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42E39" w14:textId="77777777" w:rsidR="00527A26" w:rsidRPr="0072690B" w:rsidRDefault="00527A26" w:rsidP="00464AB6">
      <w:pPr>
        <w:pStyle w:val="Body1"/>
        <w:rPr>
          <w:szCs w:val="24"/>
        </w:rPr>
      </w:pPr>
    </w:p>
    <w:p w14:paraId="37BDFF93" w14:textId="77777777" w:rsidR="00527A26" w:rsidRPr="0072690B" w:rsidRDefault="00527A26" w:rsidP="0042175C">
      <w:pPr>
        <w:pStyle w:val="Body1"/>
        <w:rPr>
          <w:szCs w:val="24"/>
        </w:rPr>
      </w:pPr>
    </w:p>
    <w:p w14:paraId="0F026D18" w14:textId="77777777" w:rsidR="00527A26" w:rsidRPr="0072690B" w:rsidRDefault="00527A26" w:rsidP="00A05BCF">
      <w:pPr>
        <w:pStyle w:val="Body1"/>
        <w:rPr>
          <w:szCs w:val="24"/>
        </w:rPr>
      </w:pPr>
    </w:p>
    <w:p w14:paraId="6B1FD828" w14:textId="77777777" w:rsidR="00527A26" w:rsidRPr="0072690B" w:rsidRDefault="00527A26" w:rsidP="00A05BCF">
      <w:pPr>
        <w:pStyle w:val="Body1"/>
        <w:jc w:val="center"/>
        <w:rPr>
          <w:b/>
          <w:szCs w:val="24"/>
        </w:rPr>
      </w:pPr>
    </w:p>
    <w:p w14:paraId="3FB45757" w14:textId="77777777" w:rsidR="000E7007" w:rsidRDefault="00BF1A48" w:rsidP="00A05BCF">
      <w:pPr>
        <w:pStyle w:val="Body1"/>
        <w:jc w:val="center"/>
        <w:rPr>
          <w:b/>
          <w:szCs w:val="24"/>
        </w:rPr>
      </w:pPr>
      <w:r w:rsidRPr="00BF1A48">
        <w:rPr>
          <w:b/>
          <w:szCs w:val="24"/>
        </w:rPr>
        <w:t xml:space="preserve">Emergency Epidemic Investigation Data Collections </w:t>
      </w:r>
    </w:p>
    <w:p w14:paraId="04877229" w14:textId="645AB709" w:rsidR="005100DC" w:rsidRPr="0072690B" w:rsidRDefault="005100DC" w:rsidP="00A05BCF">
      <w:pPr>
        <w:pStyle w:val="Body1"/>
        <w:jc w:val="center"/>
        <w:rPr>
          <w:b/>
          <w:szCs w:val="24"/>
        </w:rPr>
      </w:pPr>
      <w:r w:rsidRPr="0072690B">
        <w:rPr>
          <w:b/>
          <w:szCs w:val="24"/>
        </w:rPr>
        <w:t>OMB No. 0920-</w:t>
      </w:r>
      <w:r w:rsidR="000F5F43">
        <w:rPr>
          <w:b/>
          <w:szCs w:val="24"/>
        </w:rPr>
        <w:t>1011</w:t>
      </w:r>
      <w:r w:rsidR="009B5975">
        <w:rPr>
          <w:b/>
          <w:szCs w:val="24"/>
        </w:rPr>
        <w:t xml:space="preserve"> (Expiration: 3/31/2017)</w:t>
      </w:r>
    </w:p>
    <w:p w14:paraId="5B33424B" w14:textId="77777777" w:rsidR="005100DC" w:rsidRPr="0072690B" w:rsidRDefault="005100DC" w:rsidP="004E5729">
      <w:pPr>
        <w:pStyle w:val="Body1"/>
        <w:jc w:val="center"/>
        <w:rPr>
          <w:b/>
          <w:szCs w:val="24"/>
        </w:rPr>
      </w:pPr>
    </w:p>
    <w:p w14:paraId="58832850" w14:textId="77777777" w:rsidR="005100DC" w:rsidRPr="0072690B" w:rsidRDefault="005100DC" w:rsidP="00476ED6">
      <w:pPr>
        <w:pStyle w:val="Body1"/>
        <w:jc w:val="center"/>
        <w:rPr>
          <w:b/>
          <w:szCs w:val="24"/>
        </w:rPr>
      </w:pPr>
    </w:p>
    <w:p w14:paraId="3AAE6293" w14:textId="77777777" w:rsidR="005100DC" w:rsidRPr="0072690B" w:rsidRDefault="005100DC" w:rsidP="0006715E">
      <w:pPr>
        <w:pStyle w:val="Body1"/>
        <w:jc w:val="center"/>
        <w:rPr>
          <w:b/>
          <w:szCs w:val="24"/>
        </w:rPr>
      </w:pPr>
    </w:p>
    <w:p w14:paraId="4F086F41" w14:textId="77777777" w:rsidR="005100DC" w:rsidRPr="0072690B" w:rsidRDefault="005100DC" w:rsidP="00B76EAB">
      <w:pPr>
        <w:pStyle w:val="Body1"/>
        <w:jc w:val="center"/>
        <w:rPr>
          <w:b/>
          <w:szCs w:val="24"/>
        </w:rPr>
      </w:pPr>
      <w:r w:rsidRPr="0072690B">
        <w:rPr>
          <w:b/>
          <w:szCs w:val="24"/>
        </w:rPr>
        <w:t>Supporting Statement A</w:t>
      </w:r>
    </w:p>
    <w:p w14:paraId="11A0DFE4" w14:textId="77777777" w:rsidR="005100DC" w:rsidRPr="0072690B" w:rsidRDefault="005100DC" w:rsidP="00C54617">
      <w:pPr>
        <w:pStyle w:val="Body1"/>
        <w:jc w:val="center"/>
        <w:rPr>
          <w:b/>
          <w:szCs w:val="24"/>
        </w:rPr>
      </w:pPr>
    </w:p>
    <w:p w14:paraId="63B9E80C" w14:textId="77777777" w:rsidR="005100DC" w:rsidRPr="0072690B" w:rsidRDefault="005100DC" w:rsidP="009D625B">
      <w:pPr>
        <w:pStyle w:val="Body1"/>
        <w:jc w:val="center"/>
        <w:rPr>
          <w:b/>
          <w:szCs w:val="24"/>
        </w:rPr>
      </w:pPr>
    </w:p>
    <w:p w14:paraId="6E07F35E" w14:textId="77777777" w:rsidR="005100DC" w:rsidRPr="0072690B" w:rsidRDefault="005100DC" w:rsidP="00AA6A7E">
      <w:pPr>
        <w:pStyle w:val="Body1"/>
        <w:rPr>
          <w:b/>
          <w:szCs w:val="24"/>
        </w:rPr>
      </w:pPr>
    </w:p>
    <w:p w14:paraId="42104347" w14:textId="77777777" w:rsidR="00527A26" w:rsidRPr="0072690B" w:rsidRDefault="00527A26" w:rsidP="00AA674F">
      <w:pPr>
        <w:pStyle w:val="Body1"/>
        <w:jc w:val="center"/>
        <w:rPr>
          <w:b/>
          <w:szCs w:val="24"/>
        </w:rPr>
      </w:pPr>
    </w:p>
    <w:p w14:paraId="04F1C474" w14:textId="77777777" w:rsidR="00527A26" w:rsidRPr="0072690B" w:rsidRDefault="00527A26" w:rsidP="006D47D5">
      <w:pPr>
        <w:pStyle w:val="Body1"/>
        <w:jc w:val="center"/>
        <w:rPr>
          <w:b/>
          <w:szCs w:val="24"/>
        </w:rPr>
      </w:pPr>
    </w:p>
    <w:p w14:paraId="4A0A3875" w14:textId="77777777" w:rsidR="00230437" w:rsidRDefault="00527A26" w:rsidP="00A923CF">
      <w:pPr>
        <w:pStyle w:val="Body1"/>
        <w:jc w:val="center"/>
        <w:rPr>
          <w:b/>
          <w:szCs w:val="24"/>
        </w:rPr>
      </w:pPr>
      <w:r w:rsidRPr="004A5470">
        <w:rPr>
          <w:b/>
          <w:szCs w:val="24"/>
        </w:rPr>
        <w:t xml:space="preserve">Project Officer: </w:t>
      </w:r>
      <w:r w:rsidR="00230437">
        <w:rPr>
          <w:b/>
          <w:szCs w:val="24"/>
        </w:rPr>
        <w:t>Danice K. Eaton, PhD, MPH</w:t>
      </w:r>
    </w:p>
    <w:p w14:paraId="0524C1B1" w14:textId="77777777" w:rsidR="00C80A34" w:rsidRPr="0072690B" w:rsidRDefault="00230437" w:rsidP="00A923CF">
      <w:pPr>
        <w:pStyle w:val="Body1"/>
        <w:jc w:val="center"/>
        <w:rPr>
          <w:b/>
          <w:szCs w:val="24"/>
        </w:rPr>
      </w:pPr>
      <w:r>
        <w:rPr>
          <w:b/>
          <w:szCs w:val="24"/>
        </w:rPr>
        <w:t>DEaton@cdc.gov</w:t>
      </w:r>
    </w:p>
    <w:p w14:paraId="6E2746F7" w14:textId="072CC20B" w:rsidR="002D635F" w:rsidRDefault="009B5975" w:rsidP="00AB3924">
      <w:pPr>
        <w:pStyle w:val="Body1"/>
        <w:jc w:val="center"/>
        <w:rPr>
          <w:b/>
          <w:szCs w:val="24"/>
        </w:rPr>
      </w:pPr>
      <w:r>
        <w:rPr>
          <w:b/>
          <w:szCs w:val="24"/>
        </w:rPr>
        <w:t>Lead, Field Response and Support Team</w:t>
      </w:r>
      <w:r w:rsidR="00101E8A">
        <w:rPr>
          <w:b/>
          <w:szCs w:val="24"/>
        </w:rPr>
        <w:br/>
      </w:r>
      <w:r w:rsidR="005A4B8C">
        <w:rPr>
          <w:b/>
          <w:szCs w:val="24"/>
        </w:rPr>
        <w:t>Epidemio</w:t>
      </w:r>
      <w:r w:rsidR="00B16879">
        <w:rPr>
          <w:b/>
          <w:szCs w:val="24"/>
        </w:rPr>
        <w:t>logy Workforce Branch</w:t>
      </w:r>
      <w:r w:rsidR="00E75FA5">
        <w:rPr>
          <w:b/>
          <w:szCs w:val="24"/>
        </w:rPr>
        <w:br/>
      </w:r>
    </w:p>
    <w:p w14:paraId="73DA5D40" w14:textId="77777777" w:rsidR="005A4B8C" w:rsidRDefault="005A4B8C" w:rsidP="00AB3924">
      <w:pPr>
        <w:pStyle w:val="Body1"/>
        <w:jc w:val="center"/>
        <w:rPr>
          <w:b/>
          <w:szCs w:val="24"/>
        </w:rPr>
      </w:pPr>
      <w:r>
        <w:rPr>
          <w:b/>
          <w:szCs w:val="24"/>
        </w:rPr>
        <w:t>Division of Scientific Education and Pro</w:t>
      </w:r>
      <w:r w:rsidR="00B16879">
        <w:rPr>
          <w:b/>
          <w:szCs w:val="24"/>
        </w:rPr>
        <w:t>fessional Development</w:t>
      </w:r>
    </w:p>
    <w:p w14:paraId="1B385344" w14:textId="77777777" w:rsidR="005A4B8C" w:rsidRDefault="00E75FA5" w:rsidP="00D67043">
      <w:pPr>
        <w:pStyle w:val="Body1"/>
        <w:jc w:val="center"/>
        <w:rPr>
          <w:b/>
          <w:szCs w:val="24"/>
        </w:rPr>
      </w:pPr>
      <w:r>
        <w:rPr>
          <w:b/>
          <w:szCs w:val="24"/>
        </w:rPr>
        <w:t>Center for</w:t>
      </w:r>
      <w:r w:rsidR="00527A26" w:rsidRPr="0072690B">
        <w:rPr>
          <w:b/>
          <w:szCs w:val="24"/>
        </w:rPr>
        <w:t xml:space="preserve"> Surveillance, Epidem</w:t>
      </w:r>
      <w:r w:rsidR="005A4B8C">
        <w:rPr>
          <w:b/>
          <w:szCs w:val="24"/>
        </w:rPr>
        <w:t>iology an</w:t>
      </w:r>
      <w:r w:rsidR="00B16879">
        <w:rPr>
          <w:b/>
          <w:szCs w:val="24"/>
        </w:rPr>
        <w:t>d Laboratory Services</w:t>
      </w:r>
      <w:r>
        <w:rPr>
          <w:b/>
          <w:szCs w:val="24"/>
        </w:rPr>
        <w:br/>
        <w:t>Office of Public Healt</w:t>
      </w:r>
      <w:r w:rsidR="00B16879">
        <w:rPr>
          <w:b/>
          <w:szCs w:val="24"/>
        </w:rPr>
        <w:t>h Scientific Services</w:t>
      </w:r>
    </w:p>
    <w:p w14:paraId="5ADF2AA6" w14:textId="77777777" w:rsidR="005A4B8C" w:rsidRDefault="00527A26" w:rsidP="00D67043">
      <w:pPr>
        <w:pStyle w:val="Body1"/>
        <w:jc w:val="center"/>
        <w:rPr>
          <w:b/>
          <w:szCs w:val="24"/>
        </w:rPr>
      </w:pPr>
      <w:r w:rsidRPr="0072690B">
        <w:rPr>
          <w:b/>
          <w:szCs w:val="24"/>
        </w:rPr>
        <w:t xml:space="preserve">Centers for </w:t>
      </w:r>
      <w:r w:rsidR="005A4B8C">
        <w:rPr>
          <w:b/>
          <w:szCs w:val="24"/>
        </w:rPr>
        <w:t>Disease Control and Prevention</w:t>
      </w:r>
    </w:p>
    <w:p w14:paraId="3E73FF11" w14:textId="77777777" w:rsidR="00421C60" w:rsidRDefault="00527A26" w:rsidP="00D67043">
      <w:pPr>
        <w:pStyle w:val="Body1"/>
        <w:jc w:val="center"/>
        <w:rPr>
          <w:b/>
          <w:szCs w:val="24"/>
        </w:rPr>
      </w:pPr>
      <w:r w:rsidRPr="0072690B">
        <w:rPr>
          <w:b/>
          <w:szCs w:val="24"/>
        </w:rPr>
        <w:t>1600 Clifton Road, NE, MS E-92</w:t>
      </w:r>
    </w:p>
    <w:p w14:paraId="030D0413" w14:textId="4B8214FA" w:rsidR="00527A26" w:rsidRPr="0072690B" w:rsidRDefault="00527A26" w:rsidP="00D67043">
      <w:pPr>
        <w:pStyle w:val="Body1"/>
        <w:jc w:val="center"/>
        <w:rPr>
          <w:b/>
          <w:szCs w:val="24"/>
        </w:rPr>
      </w:pPr>
      <w:r w:rsidRPr="0072690B">
        <w:rPr>
          <w:b/>
          <w:szCs w:val="24"/>
        </w:rPr>
        <w:t>Atlant</w:t>
      </w:r>
      <w:r w:rsidR="002A6B98">
        <w:rPr>
          <w:b/>
          <w:szCs w:val="24"/>
        </w:rPr>
        <w:t xml:space="preserve">a, GA 30333 </w:t>
      </w:r>
      <w:r w:rsidR="002A6B98">
        <w:rPr>
          <w:b/>
          <w:szCs w:val="24"/>
        </w:rPr>
        <w:br/>
      </w:r>
      <w:r w:rsidR="00C270F1">
        <w:rPr>
          <w:b/>
          <w:szCs w:val="24"/>
        </w:rPr>
        <w:t>Voice: (404) 498-</w:t>
      </w:r>
      <w:r w:rsidR="005A4B8C">
        <w:rPr>
          <w:b/>
          <w:szCs w:val="24"/>
        </w:rPr>
        <w:t>6389</w:t>
      </w:r>
      <w:r w:rsidRPr="0072690B">
        <w:rPr>
          <w:b/>
          <w:szCs w:val="24"/>
        </w:rPr>
        <w:cr/>
        <w:t>Fax:</w:t>
      </w:r>
      <w:r w:rsidR="00C744A2">
        <w:rPr>
          <w:b/>
          <w:szCs w:val="24"/>
        </w:rPr>
        <w:t xml:space="preserve">  </w:t>
      </w:r>
      <w:r w:rsidRPr="0072690B">
        <w:rPr>
          <w:b/>
          <w:szCs w:val="24"/>
        </w:rPr>
        <w:t xml:space="preserve">(404) 498-6535 </w:t>
      </w:r>
    </w:p>
    <w:p w14:paraId="2561F8AA" w14:textId="77777777" w:rsidR="00527A26" w:rsidRPr="0072690B" w:rsidRDefault="00527A26" w:rsidP="005277A1">
      <w:pPr>
        <w:pStyle w:val="Body1"/>
        <w:jc w:val="center"/>
        <w:rPr>
          <w:b/>
          <w:szCs w:val="24"/>
        </w:rPr>
      </w:pPr>
    </w:p>
    <w:p w14:paraId="3A8D483C" w14:textId="77777777" w:rsidR="00527A26" w:rsidRPr="0072690B" w:rsidRDefault="00527A26" w:rsidP="005051EF">
      <w:pPr>
        <w:pStyle w:val="Body1"/>
        <w:jc w:val="center"/>
        <w:rPr>
          <w:b/>
          <w:szCs w:val="24"/>
        </w:rPr>
      </w:pPr>
    </w:p>
    <w:p w14:paraId="5918F24C" w14:textId="77777777" w:rsidR="00527A26" w:rsidRPr="0072690B" w:rsidRDefault="00527A26" w:rsidP="005051EF">
      <w:pPr>
        <w:pStyle w:val="Body1"/>
        <w:jc w:val="center"/>
        <w:rPr>
          <w:b/>
          <w:szCs w:val="24"/>
        </w:rPr>
      </w:pPr>
    </w:p>
    <w:p w14:paraId="2D1438E8" w14:textId="505915B1" w:rsidR="00101E8A" w:rsidRPr="002B40CE" w:rsidRDefault="00FF1672" w:rsidP="00101E8A">
      <w:pPr>
        <w:pStyle w:val="Body1"/>
        <w:jc w:val="center"/>
        <w:rPr>
          <w:b/>
          <w:color w:val="auto"/>
          <w:szCs w:val="24"/>
        </w:rPr>
      </w:pPr>
      <w:r>
        <w:rPr>
          <w:b/>
          <w:color w:val="auto"/>
          <w:szCs w:val="24"/>
        </w:rPr>
        <w:t>July 5, 2016</w:t>
      </w:r>
    </w:p>
    <w:p w14:paraId="7BD7FA50" w14:textId="77777777" w:rsidR="00527A26" w:rsidRPr="0072690B" w:rsidRDefault="00527A26" w:rsidP="005051EF">
      <w:pPr>
        <w:pStyle w:val="Body1"/>
        <w:jc w:val="center"/>
        <w:rPr>
          <w:b/>
          <w:szCs w:val="24"/>
        </w:rPr>
      </w:pPr>
    </w:p>
    <w:p w14:paraId="27AACDB1" w14:textId="77777777" w:rsidR="00527A26" w:rsidRDefault="00527A26" w:rsidP="005051EF">
      <w:pPr>
        <w:pStyle w:val="Body1"/>
        <w:jc w:val="center"/>
        <w:rPr>
          <w:b/>
          <w:szCs w:val="24"/>
        </w:rPr>
      </w:pPr>
    </w:p>
    <w:p w14:paraId="5EA1D817" w14:textId="77777777" w:rsidR="00101E8A" w:rsidRDefault="00101E8A" w:rsidP="005051EF">
      <w:pPr>
        <w:pStyle w:val="Body1"/>
        <w:jc w:val="center"/>
        <w:rPr>
          <w:b/>
          <w:szCs w:val="24"/>
        </w:rPr>
      </w:pPr>
    </w:p>
    <w:p w14:paraId="01EBCD91" w14:textId="77777777" w:rsidR="00101E8A" w:rsidRDefault="00101E8A" w:rsidP="005051EF">
      <w:pPr>
        <w:pStyle w:val="Body1"/>
        <w:jc w:val="center"/>
        <w:rPr>
          <w:b/>
          <w:szCs w:val="24"/>
        </w:rPr>
      </w:pPr>
    </w:p>
    <w:p w14:paraId="4E39D3AB" w14:textId="77777777" w:rsidR="00101E8A" w:rsidRDefault="00101E8A" w:rsidP="005051EF">
      <w:pPr>
        <w:pStyle w:val="Body1"/>
        <w:jc w:val="center"/>
        <w:rPr>
          <w:b/>
          <w:szCs w:val="24"/>
        </w:rPr>
      </w:pPr>
    </w:p>
    <w:p w14:paraId="1B7A3678" w14:textId="77777777" w:rsidR="00101E8A" w:rsidRDefault="00101E8A" w:rsidP="005051EF">
      <w:pPr>
        <w:pStyle w:val="Body1"/>
        <w:jc w:val="center"/>
        <w:rPr>
          <w:b/>
          <w:szCs w:val="24"/>
        </w:rPr>
      </w:pPr>
    </w:p>
    <w:p w14:paraId="3A8860ED" w14:textId="77777777" w:rsidR="00101E8A" w:rsidRDefault="00101E8A" w:rsidP="005051EF">
      <w:pPr>
        <w:pStyle w:val="Body1"/>
        <w:jc w:val="center"/>
        <w:rPr>
          <w:b/>
          <w:szCs w:val="24"/>
        </w:rPr>
      </w:pPr>
    </w:p>
    <w:p w14:paraId="1CFB3AF1" w14:textId="77777777" w:rsidR="00101E8A" w:rsidRDefault="00101E8A" w:rsidP="005051EF">
      <w:pPr>
        <w:pStyle w:val="Body1"/>
        <w:jc w:val="center"/>
        <w:rPr>
          <w:b/>
          <w:szCs w:val="24"/>
        </w:rPr>
      </w:pPr>
    </w:p>
    <w:p w14:paraId="6D10F708" w14:textId="77777777" w:rsidR="00101E8A" w:rsidRPr="0072690B" w:rsidRDefault="00101E8A" w:rsidP="005051EF">
      <w:pPr>
        <w:pStyle w:val="Body1"/>
        <w:jc w:val="center"/>
        <w:rPr>
          <w:b/>
          <w:szCs w:val="24"/>
        </w:rPr>
      </w:pPr>
    </w:p>
    <w:p w14:paraId="3EE1D2AF" w14:textId="77777777" w:rsidR="00527A26" w:rsidRPr="0072690B" w:rsidRDefault="00527A26" w:rsidP="005051EF">
      <w:pPr>
        <w:pStyle w:val="Body1"/>
        <w:jc w:val="center"/>
        <w:rPr>
          <w:b/>
          <w:szCs w:val="24"/>
        </w:rPr>
      </w:pPr>
    </w:p>
    <w:p w14:paraId="785C6940" w14:textId="77777777" w:rsidR="00784C67" w:rsidRPr="00F21EE8" w:rsidRDefault="002D635F" w:rsidP="002D635F">
      <w:pPr>
        <w:pStyle w:val="Body1"/>
        <w:rPr>
          <w:b/>
          <w:szCs w:val="24"/>
        </w:rPr>
      </w:pPr>
      <w:r>
        <w:rPr>
          <w:b/>
          <w:szCs w:val="24"/>
        </w:rPr>
        <w:br w:type="page"/>
      </w:r>
      <w:r w:rsidR="00784C67" w:rsidRPr="00F21EE8">
        <w:rPr>
          <w:b/>
          <w:szCs w:val="24"/>
        </w:rPr>
        <w:lastRenderedPageBreak/>
        <w:t>Table of Contents</w:t>
      </w:r>
    </w:p>
    <w:p w14:paraId="0C3EA8C0" w14:textId="77777777" w:rsidR="00784C67" w:rsidRPr="00F21EE8" w:rsidRDefault="00784C67" w:rsidP="00784C67">
      <w:pPr>
        <w:pStyle w:val="Body1"/>
        <w:tabs>
          <w:tab w:val="left" w:pos="720"/>
          <w:tab w:val="left" w:pos="1440"/>
          <w:tab w:val="left" w:pos="2160"/>
          <w:tab w:val="left" w:pos="2880"/>
        </w:tabs>
        <w:spacing w:line="360" w:lineRule="auto"/>
        <w:rPr>
          <w:b/>
          <w:szCs w:val="24"/>
        </w:rPr>
      </w:pPr>
    </w:p>
    <w:p w14:paraId="5ADC81D3"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w:t>
      </w:r>
      <w:r w:rsidR="003E15CC">
        <w:rPr>
          <w:szCs w:val="24"/>
        </w:rPr>
        <w:t xml:space="preserve">. </w:t>
      </w:r>
      <w:r w:rsidRPr="00F21EE8">
        <w:rPr>
          <w:szCs w:val="24"/>
        </w:rPr>
        <w:tab/>
        <w:t>Justification</w:t>
      </w:r>
    </w:p>
    <w:p w14:paraId="586D5EB5"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t>1.</w:t>
      </w:r>
      <w:r w:rsidRPr="00F21EE8">
        <w:rPr>
          <w:szCs w:val="24"/>
        </w:rPr>
        <w:tab/>
        <w:t>Circumstances Making the Collection of Information Necessary</w:t>
      </w:r>
    </w:p>
    <w:p w14:paraId="76D72489"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r>
      <w:r w:rsidRPr="00F21EE8">
        <w:rPr>
          <w:szCs w:val="24"/>
        </w:rPr>
        <w:tab/>
      </w:r>
      <w:r w:rsidRPr="00F21EE8">
        <w:rPr>
          <w:szCs w:val="24"/>
        </w:rPr>
        <w:tab/>
        <w:t xml:space="preserve">1.1 </w:t>
      </w:r>
      <w:r w:rsidRPr="00F21EE8">
        <w:rPr>
          <w:szCs w:val="24"/>
        </w:rPr>
        <w:tab/>
        <w:t>Privacy Impact Assessment</w:t>
      </w:r>
    </w:p>
    <w:p w14:paraId="36A1935B"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t xml:space="preserve">2. </w:t>
      </w:r>
      <w:r w:rsidRPr="00F21EE8">
        <w:rPr>
          <w:szCs w:val="24"/>
        </w:rPr>
        <w:tab/>
        <w:t>Purpose and Use of Information Collection</w:t>
      </w:r>
    </w:p>
    <w:p w14:paraId="6F9EE000"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r>
      <w:r w:rsidRPr="00F21EE8">
        <w:rPr>
          <w:szCs w:val="24"/>
        </w:rPr>
        <w:tab/>
      </w:r>
      <w:r w:rsidRPr="00F21EE8">
        <w:rPr>
          <w:szCs w:val="24"/>
        </w:rPr>
        <w:tab/>
        <w:t>2.1</w:t>
      </w:r>
      <w:r w:rsidRPr="00F21EE8">
        <w:rPr>
          <w:szCs w:val="24"/>
        </w:rPr>
        <w:tab/>
        <w:t>Privacy Impact Assessment</w:t>
      </w:r>
    </w:p>
    <w:p w14:paraId="3D0446F4"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t>3.</w:t>
      </w:r>
      <w:r w:rsidRPr="00F21EE8">
        <w:rPr>
          <w:szCs w:val="24"/>
        </w:rPr>
        <w:tab/>
        <w:t>Use of Improved Information Technology and Burden Reduction</w:t>
      </w:r>
    </w:p>
    <w:p w14:paraId="6822C825"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t xml:space="preserve">4. </w:t>
      </w:r>
      <w:r w:rsidRPr="00F21EE8">
        <w:rPr>
          <w:szCs w:val="24"/>
        </w:rPr>
        <w:tab/>
        <w:t>Efforts to Identify Duplication and Use of Similar Information</w:t>
      </w:r>
    </w:p>
    <w:p w14:paraId="1965148D" w14:textId="77777777" w:rsidR="00784C67" w:rsidRPr="00F21EE8" w:rsidRDefault="00784C67" w:rsidP="00784C67">
      <w:pPr>
        <w:pStyle w:val="Body1"/>
        <w:tabs>
          <w:tab w:val="left" w:pos="720"/>
          <w:tab w:val="left" w:pos="1440"/>
        </w:tabs>
        <w:spacing w:line="360" w:lineRule="auto"/>
        <w:rPr>
          <w:szCs w:val="24"/>
        </w:rPr>
      </w:pPr>
      <w:r w:rsidRPr="00F21EE8">
        <w:rPr>
          <w:szCs w:val="24"/>
        </w:rPr>
        <w:tab/>
        <w:t>5.</w:t>
      </w:r>
      <w:r w:rsidRPr="00F21EE8">
        <w:rPr>
          <w:szCs w:val="24"/>
        </w:rPr>
        <w:tab/>
        <w:t>Impact on Small Businesses or Other Small Entities</w:t>
      </w:r>
    </w:p>
    <w:p w14:paraId="55D22848" w14:textId="77777777" w:rsidR="00784C67" w:rsidRPr="00F21EE8" w:rsidRDefault="00784C67" w:rsidP="00784C67">
      <w:pPr>
        <w:pStyle w:val="Body1"/>
        <w:tabs>
          <w:tab w:val="left" w:pos="720"/>
          <w:tab w:val="left" w:pos="1440"/>
        </w:tabs>
        <w:spacing w:line="360" w:lineRule="auto"/>
        <w:rPr>
          <w:szCs w:val="24"/>
        </w:rPr>
      </w:pPr>
      <w:r w:rsidRPr="00F21EE8">
        <w:rPr>
          <w:szCs w:val="24"/>
        </w:rPr>
        <w:tab/>
        <w:t xml:space="preserve">6. </w:t>
      </w:r>
      <w:r w:rsidRPr="00F21EE8">
        <w:rPr>
          <w:szCs w:val="24"/>
        </w:rPr>
        <w:tab/>
        <w:t>Consequences of Collecting the Information Less Frequently</w:t>
      </w:r>
    </w:p>
    <w:p w14:paraId="7A6041CC" w14:textId="77777777" w:rsidR="00784C67" w:rsidRPr="00F21EE8" w:rsidRDefault="00784C67" w:rsidP="00784C67">
      <w:pPr>
        <w:pStyle w:val="Body1"/>
        <w:tabs>
          <w:tab w:val="left" w:pos="720"/>
          <w:tab w:val="left" w:pos="1440"/>
        </w:tabs>
        <w:spacing w:line="360" w:lineRule="auto"/>
        <w:rPr>
          <w:szCs w:val="24"/>
        </w:rPr>
      </w:pPr>
      <w:r w:rsidRPr="00F21EE8">
        <w:rPr>
          <w:szCs w:val="24"/>
        </w:rPr>
        <w:tab/>
        <w:t>7.</w:t>
      </w:r>
      <w:r w:rsidRPr="00F21EE8">
        <w:rPr>
          <w:szCs w:val="24"/>
        </w:rPr>
        <w:tab/>
        <w:t>Special Circumstances Relating to the Guidelines of 5 CFR 1320.5</w:t>
      </w:r>
      <w:r w:rsidRPr="00F21EE8">
        <w:rPr>
          <w:szCs w:val="24"/>
        </w:rPr>
        <w:tab/>
      </w:r>
    </w:p>
    <w:p w14:paraId="59C921AC" w14:textId="77777777" w:rsidR="00784C67" w:rsidRPr="00F21EE8" w:rsidRDefault="00784C67" w:rsidP="00784C67">
      <w:pPr>
        <w:tabs>
          <w:tab w:val="left" w:pos="720"/>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8.</w:t>
      </w:r>
      <w:r w:rsidRPr="00F21EE8">
        <w:rPr>
          <w:rFonts w:eastAsia="Arial Unicode MS"/>
          <w:sz w:val="24"/>
          <w:szCs w:val="24"/>
          <w:u w:color="000000"/>
        </w:rPr>
        <w:tab/>
        <w:t>Comments in Response to the Federal Register Notice and Efforts to Consult Outside the Agency</w:t>
      </w:r>
    </w:p>
    <w:p w14:paraId="141DB959" w14:textId="77777777" w:rsidR="00784C67" w:rsidRPr="00F21EE8" w:rsidRDefault="00784C67" w:rsidP="00784C67">
      <w:pPr>
        <w:pStyle w:val="Body1"/>
        <w:tabs>
          <w:tab w:val="left" w:pos="720"/>
          <w:tab w:val="left" w:pos="1440"/>
        </w:tabs>
        <w:spacing w:line="360" w:lineRule="auto"/>
        <w:ind w:left="720"/>
        <w:rPr>
          <w:szCs w:val="24"/>
        </w:rPr>
      </w:pPr>
      <w:r w:rsidRPr="00F21EE8">
        <w:rPr>
          <w:szCs w:val="24"/>
        </w:rPr>
        <w:t>9.</w:t>
      </w:r>
      <w:r w:rsidRPr="00F21EE8">
        <w:rPr>
          <w:szCs w:val="24"/>
        </w:rPr>
        <w:tab/>
        <w:t>Explanation of Any Payment or Gift to Respondents</w:t>
      </w:r>
    </w:p>
    <w:p w14:paraId="535C5A75" w14:textId="43F4090D" w:rsidR="00784C67" w:rsidRPr="007C4053" w:rsidRDefault="007C4053" w:rsidP="007C4053">
      <w:pPr>
        <w:tabs>
          <w:tab w:val="left" w:pos="1440"/>
        </w:tabs>
        <w:spacing w:line="360" w:lineRule="auto"/>
        <w:ind w:left="1440" w:hanging="720"/>
        <w:rPr>
          <w:rFonts w:eastAsia="Arial Unicode MS"/>
          <w:sz w:val="24"/>
          <w:szCs w:val="24"/>
          <w:u w:color="000000"/>
        </w:rPr>
      </w:pPr>
      <w:r w:rsidRPr="007C4053">
        <w:rPr>
          <w:rFonts w:eastAsia="Arial Unicode MS"/>
          <w:sz w:val="24"/>
          <w:szCs w:val="24"/>
          <w:u w:color="000000"/>
        </w:rPr>
        <w:t>10.</w:t>
      </w:r>
      <w:r w:rsidRPr="007C4053">
        <w:rPr>
          <w:rFonts w:eastAsia="Arial Unicode MS"/>
          <w:sz w:val="24"/>
          <w:szCs w:val="24"/>
          <w:u w:color="000000"/>
        </w:rPr>
        <w:tab/>
      </w:r>
      <w:r w:rsidR="00377A73">
        <w:rPr>
          <w:rFonts w:eastAsia="Arial Unicode MS"/>
          <w:sz w:val="24"/>
          <w:szCs w:val="24"/>
          <w:u w:color="000000"/>
        </w:rPr>
        <w:t xml:space="preserve">Assurance of </w:t>
      </w:r>
      <w:r w:rsidRPr="007C4053">
        <w:rPr>
          <w:rFonts w:eastAsia="Arial Unicode MS"/>
          <w:sz w:val="24"/>
          <w:szCs w:val="24"/>
          <w:u w:color="000000"/>
        </w:rPr>
        <w:t xml:space="preserve">Confidentiality Provided </w:t>
      </w:r>
      <w:r w:rsidR="00377A73">
        <w:rPr>
          <w:rFonts w:eastAsia="Arial Unicode MS"/>
          <w:sz w:val="24"/>
          <w:szCs w:val="24"/>
          <w:u w:color="000000"/>
        </w:rPr>
        <w:t>to</w:t>
      </w:r>
      <w:r w:rsidRPr="007C4053">
        <w:rPr>
          <w:rFonts w:eastAsia="Arial Unicode MS"/>
          <w:sz w:val="24"/>
          <w:szCs w:val="24"/>
          <w:u w:color="000000"/>
        </w:rPr>
        <w:t xml:space="preserve"> Respondents</w:t>
      </w:r>
    </w:p>
    <w:p w14:paraId="19070D27" w14:textId="77777777" w:rsidR="00784C67" w:rsidRPr="00F21EE8" w:rsidRDefault="00784C67" w:rsidP="00784C67">
      <w:pPr>
        <w:pStyle w:val="Body1"/>
        <w:tabs>
          <w:tab w:val="left" w:pos="720"/>
          <w:tab w:val="left" w:pos="1440"/>
          <w:tab w:val="num" w:pos="2160"/>
        </w:tabs>
        <w:spacing w:line="360" w:lineRule="auto"/>
        <w:ind w:left="720"/>
        <w:rPr>
          <w:szCs w:val="24"/>
        </w:rPr>
      </w:pPr>
      <w:r w:rsidRPr="00F21EE8">
        <w:rPr>
          <w:szCs w:val="24"/>
        </w:rPr>
        <w:tab/>
      </w:r>
      <w:r w:rsidRPr="00F21EE8">
        <w:rPr>
          <w:szCs w:val="24"/>
        </w:rPr>
        <w:tab/>
        <w:t>10.1</w:t>
      </w:r>
      <w:r w:rsidRPr="00F21EE8">
        <w:rPr>
          <w:szCs w:val="24"/>
        </w:rPr>
        <w:tab/>
        <w:t>Privacy Impact Assessment Information</w:t>
      </w:r>
    </w:p>
    <w:p w14:paraId="3E90520E" w14:textId="040C0607" w:rsidR="00784C67" w:rsidRPr="00F21EE8" w:rsidRDefault="00784C67" w:rsidP="00784C67">
      <w:pPr>
        <w:pStyle w:val="Body1"/>
        <w:tabs>
          <w:tab w:val="left" w:pos="720"/>
          <w:tab w:val="left" w:pos="1440"/>
        </w:tabs>
        <w:spacing w:line="360" w:lineRule="auto"/>
        <w:ind w:left="720"/>
        <w:rPr>
          <w:szCs w:val="24"/>
        </w:rPr>
      </w:pPr>
      <w:r w:rsidRPr="00F21EE8">
        <w:rPr>
          <w:szCs w:val="24"/>
        </w:rPr>
        <w:t>11.</w:t>
      </w:r>
      <w:r w:rsidRPr="00F21EE8">
        <w:rPr>
          <w:szCs w:val="24"/>
        </w:rPr>
        <w:tab/>
        <w:t>Justification for Sensitive Questions</w:t>
      </w:r>
    </w:p>
    <w:p w14:paraId="41A8C877" w14:textId="77777777" w:rsidR="00784C67" w:rsidRPr="00F21EE8" w:rsidRDefault="00784C67" w:rsidP="00784C67">
      <w:pPr>
        <w:pStyle w:val="Body1"/>
        <w:tabs>
          <w:tab w:val="left" w:pos="720"/>
          <w:tab w:val="left" w:pos="1440"/>
        </w:tabs>
        <w:spacing w:line="360" w:lineRule="auto"/>
        <w:ind w:left="720"/>
        <w:rPr>
          <w:szCs w:val="24"/>
        </w:rPr>
      </w:pPr>
      <w:r w:rsidRPr="00F21EE8">
        <w:rPr>
          <w:szCs w:val="24"/>
        </w:rPr>
        <w:t>12.</w:t>
      </w:r>
      <w:r w:rsidRPr="00F21EE8">
        <w:rPr>
          <w:szCs w:val="24"/>
        </w:rPr>
        <w:tab/>
        <w:t>Estimates of Annualized Burden Hours and Costs</w:t>
      </w:r>
    </w:p>
    <w:p w14:paraId="031F4DDB" w14:textId="0059F3C7" w:rsidR="00784C67" w:rsidRPr="00F21EE8" w:rsidRDefault="00784C67" w:rsidP="007C4053">
      <w:pPr>
        <w:tabs>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 xml:space="preserve">13. </w:t>
      </w:r>
      <w:r w:rsidRPr="00F21EE8">
        <w:rPr>
          <w:rFonts w:eastAsia="Arial Unicode MS"/>
          <w:sz w:val="24"/>
          <w:szCs w:val="24"/>
          <w:u w:color="000000"/>
        </w:rPr>
        <w:tab/>
        <w:t>Estimates of Other Total Annua</w:t>
      </w:r>
      <w:r w:rsidR="007C4053">
        <w:rPr>
          <w:rFonts w:eastAsia="Arial Unicode MS"/>
          <w:sz w:val="24"/>
          <w:szCs w:val="24"/>
          <w:u w:color="000000"/>
        </w:rPr>
        <w:t xml:space="preserve">l Cost Burden to Respondents </w:t>
      </w:r>
      <w:r w:rsidR="00377A73">
        <w:rPr>
          <w:rFonts w:eastAsia="Arial Unicode MS"/>
          <w:sz w:val="24"/>
          <w:szCs w:val="24"/>
          <w:u w:color="000000"/>
        </w:rPr>
        <w:t>or</w:t>
      </w:r>
      <w:r w:rsidR="00377A73" w:rsidRPr="00F21EE8">
        <w:rPr>
          <w:rFonts w:eastAsia="Arial Unicode MS"/>
          <w:sz w:val="24"/>
          <w:szCs w:val="24"/>
          <w:u w:color="000000"/>
        </w:rPr>
        <w:t xml:space="preserve"> </w:t>
      </w:r>
      <w:r w:rsidRPr="00F21EE8">
        <w:rPr>
          <w:rFonts w:eastAsia="Arial Unicode MS"/>
          <w:sz w:val="24"/>
          <w:szCs w:val="24"/>
          <w:u w:color="000000"/>
        </w:rPr>
        <w:t>Record Keepers</w:t>
      </w:r>
    </w:p>
    <w:p w14:paraId="62FA8F1E" w14:textId="4E1BE2A2"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 xml:space="preserve">14. </w:t>
      </w:r>
      <w:r w:rsidRPr="00F21EE8">
        <w:rPr>
          <w:rFonts w:eastAsia="Arial Unicode MS"/>
          <w:sz w:val="24"/>
          <w:szCs w:val="24"/>
          <w:u w:color="000000"/>
        </w:rPr>
        <w:tab/>
        <w:t xml:space="preserve">Annualized Cost to the </w:t>
      </w:r>
      <w:r w:rsidR="007C4053">
        <w:rPr>
          <w:rFonts w:eastAsia="Arial Unicode MS"/>
          <w:sz w:val="24"/>
          <w:szCs w:val="24"/>
          <w:u w:color="000000"/>
        </w:rPr>
        <w:t xml:space="preserve">Federal </w:t>
      </w:r>
      <w:r w:rsidRPr="00F21EE8">
        <w:rPr>
          <w:rFonts w:eastAsia="Arial Unicode MS"/>
          <w:sz w:val="24"/>
          <w:szCs w:val="24"/>
          <w:u w:color="000000"/>
        </w:rPr>
        <w:t>Government</w:t>
      </w:r>
    </w:p>
    <w:p w14:paraId="41515375"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15.</w:t>
      </w:r>
      <w:r w:rsidRPr="00F21EE8">
        <w:rPr>
          <w:rFonts w:eastAsia="Arial Unicode MS"/>
          <w:sz w:val="24"/>
          <w:szCs w:val="24"/>
          <w:u w:color="000000"/>
        </w:rPr>
        <w:tab/>
        <w:t>Explanation for Program Changes or Adjustments</w:t>
      </w:r>
    </w:p>
    <w:p w14:paraId="67FB8D03"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16.</w:t>
      </w:r>
      <w:r w:rsidRPr="00F21EE8">
        <w:rPr>
          <w:rFonts w:eastAsia="Arial Unicode MS"/>
          <w:sz w:val="24"/>
          <w:szCs w:val="24"/>
          <w:u w:color="000000"/>
        </w:rPr>
        <w:tab/>
        <w:t>Plans for Tabulation and Publication and Project Time Schedule</w:t>
      </w:r>
    </w:p>
    <w:p w14:paraId="385DA04E"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17.</w:t>
      </w:r>
      <w:r w:rsidRPr="00F21EE8">
        <w:rPr>
          <w:rFonts w:eastAsia="Arial Unicode MS"/>
          <w:sz w:val="24"/>
          <w:szCs w:val="24"/>
          <w:u w:color="000000"/>
        </w:rPr>
        <w:tab/>
        <w:t>Reason(s) Display of OMB Expiration Date is Inappropriate</w:t>
      </w:r>
    </w:p>
    <w:p w14:paraId="7ADB9F9B"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18.</w:t>
      </w:r>
      <w:r w:rsidRPr="00F21EE8">
        <w:rPr>
          <w:rFonts w:eastAsia="Arial Unicode MS"/>
          <w:sz w:val="24"/>
          <w:szCs w:val="24"/>
          <w:u w:color="000000"/>
        </w:rPr>
        <w:tab/>
        <w:t>Exceptions to Certification for Paperwork Reduction Act Submissions</w:t>
      </w:r>
    </w:p>
    <w:p w14:paraId="56870441" w14:textId="77777777" w:rsidR="00784C67" w:rsidRPr="00F21EE8" w:rsidRDefault="00784C67" w:rsidP="00784C67">
      <w:pPr>
        <w:spacing w:line="360" w:lineRule="auto"/>
        <w:rPr>
          <w:rFonts w:eastAsia="Arial Unicode MS"/>
          <w:sz w:val="24"/>
          <w:szCs w:val="24"/>
          <w:u w:color="000000"/>
        </w:rPr>
      </w:pPr>
    </w:p>
    <w:p w14:paraId="14BB10B3"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B.</w:t>
      </w:r>
      <w:r w:rsidRPr="00F21EE8">
        <w:rPr>
          <w:szCs w:val="24"/>
        </w:rPr>
        <w:tab/>
        <w:t>Collections of Information Employing Statistical Methods</w:t>
      </w:r>
    </w:p>
    <w:p w14:paraId="677C69C2" w14:textId="77777777" w:rsidR="00784C67" w:rsidRPr="00F21EE8" w:rsidRDefault="00784C67" w:rsidP="00784C67">
      <w:pPr>
        <w:pStyle w:val="Body1"/>
        <w:tabs>
          <w:tab w:val="left" w:pos="720"/>
          <w:tab w:val="left" w:pos="1440"/>
          <w:tab w:val="left" w:pos="2160"/>
          <w:tab w:val="left" w:pos="2880"/>
        </w:tabs>
        <w:spacing w:line="360" w:lineRule="auto"/>
        <w:rPr>
          <w:szCs w:val="24"/>
        </w:rPr>
      </w:pPr>
    </w:p>
    <w:p w14:paraId="2AF2234D"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w:t>
      </w:r>
      <w:r w:rsidRPr="00F21EE8">
        <w:rPr>
          <w:rFonts w:eastAsia="Arial Unicode MS"/>
          <w:sz w:val="24"/>
          <w:szCs w:val="24"/>
          <w:u w:color="000000"/>
        </w:rPr>
        <w:tab/>
        <w:t>Respondent Universe and Sampling Methods</w:t>
      </w:r>
    </w:p>
    <w:p w14:paraId="26410310"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2.</w:t>
      </w:r>
      <w:r w:rsidRPr="00F21EE8">
        <w:rPr>
          <w:rFonts w:eastAsia="Arial Unicode MS"/>
          <w:sz w:val="24"/>
          <w:szCs w:val="24"/>
          <w:u w:color="000000"/>
        </w:rPr>
        <w:tab/>
        <w:t>Procedures for the Collection of Information</w:t>
      </w:r>
    </w:p>
    <w:p w14:paraId="271F383C"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 xml:space="preserve">3. </w:t>
      </w:r>
      <w:r w:rsidRPr="00F21EE8">
        <w:rPr>
          <w:rFonts w:eastAsia="Arial Unicode MS"/>
          <w:sz w:val="24"/>
          <w:szCs w:val="24"/>
          <w:u w:color="000000"/>
        </w:rPr>
        <w:tab/>
        <w:t>Methods to Maximize Response Rates and Deal with No Response</w:t>
      </w:r>
    </w:p>
    <w:p w14:paraId="73BD0AD8" w14:textId="77777777" w:rsidR="00784C67" w:rsidRPr="00F21EE8" w:rsidRDefault="00784C67" w:rsidP="00784C67">
      <w:pPr>
        <w:tabs>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lastRenderedPageBreak/>
        <w:t xml:space="preserve">4. </w:t>
      </w:r>
      <w:r w:rsidRPr="00F21EE8">
        <w:rPr>
          <w:rFonts w:eastAsia="Arial Unicode MS"/>
          <w:sz w:val="24"/>
          <w:szCs w:val="24"/>
          <w:u w:color="000000"/>
        </w:rPr>
        <w:tab/>
        <w:t>Test of Procedures or Methods to be Undertaken</w:t>
      </w:r>
    </w:p>
    <w:p w14:paraId="3655F163" w14:textId="77777777" w:rsidR="00784C67" w:rsidRPr="00F21EE8" w:rsidRDefault="00784C67" w:rsidP="00784C67">
      <w:pPr>
        <w:tabs>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5.</w:t>
      </w:r>
      <w:r w:rsidRPr="00F21EE8">
        <w:rPr>
          <w:rFonts w:eastAsia="Arial Unicode MS"/>
          <w:sz w:val="24"/>
          <w:szCs w:val="24"/>
          <w:u w:color="000000"/>
        </w:rPr>
        <w:tab/>
        <w:t>Individuals Consulted on Statistical Aspects and Individuals Collecting and/or Analyzing Data</w:t>
      </w:r>
    </w:p>
    <w:p w14:paraId="1A1A329E" w14:textId="77777777" w:rsidR="00784C67" w:rsidRDefault="00784C67" w:rsidP="00784C67">
      <w:pPr>
        <w:pStyle w:val="Body1"/>
        <w:tabs>
          <w:tab w:val="left" w:pos="720"/>
          <w:tab w:val="left" w:pos="1440"/>
          <w:tab w:val="left" w:pos="2160"/>
          <w:tab w:val="left" w:pos="2880"/>
        </w:tabs>
        <w:spacing w:line="360" w:lineRule="auto"/>
        <w:rPr>
          <w:b/>
          <w:szCs w:val="24"/>
        </w:rPr>
      </w:pPr>
    </w:p>
    <w:p w14:paraId="7A148E18" w14:textId="77777777" w:rsidR="00C80A34" w:rsidRPr="00D515FB" w:rsidRDefault="00C80A34" w:rsidP="00C80A34">
      <w:pPr>
        <w:pStyle w:val="Body1"/>
        <w:tabs>
          <w:tab w:val="left" w:pos="720"/>
          <w:tab w:val="left" w:pos="1440"/>
          <w:tab w:val="left" w:pos="2160"/>
          <w:tab w:val="left" w:pos="2880"/>
        </w:tabs>
        <w:spacing w:line="360" w:lineRule="auto"/>
        <w:rPr>
          <w:b/>
          <w:szCs w:val="24"/>
        </w:rPr>
      </w:pPr>
      <w:r w:rsidRPr="00D515FB">
        <w:rPr>
          <w:b/>
          <w:szCs w:val="24"/>
        </w:rPr>
        <w:t>Attachments</w:t>
      </w:r>
    </w:p>
    <w:p w14:paraId="019C1F7D" w14:textId="77777777" w:rsidR="00C80A34" w:rsidRPr="00CC1CCC" w:rsidRDefault="00C80A34" w:rsidP="00C80A34">
      <w:pPr>
        <w:tabs>
          <w:tab w:val="left" w:pos="0"/>
          <w:tab w:val="left" w:pos="720"/>
          <w:tab w:val="left" w:pos="1440"/>
        </w:tabs>
        <w:spacing w:line="360" w:lineRule="auto"/>
        <w:rPr>
          <w:rFonts w:eastAsia="Arial Unicode MS"/>
          <w:sz w:val="24"/>
          <w:szCs w:val="24"/>
          <w:u w:color="000000"/>
        </w:rPr>
      </w:pPr>
      <w:r w:rsidRPr="00CC1CCC">
        <w:rPr>
          <w:rFonts w:eastAsia="Arial Unicode MS"/>
          <w:sz w:val="24"/>
          <w:szCs w:val="24"/>
          <w:u w:color="000000"/>
        </w:rPr>
        <w:t xml:space="preserve">A. </w:t>
      </w:r>
      <w:r w:rsidRPr="00CC1CCC">
        <w:rPr>
          <w:rFonts w:eastAsia="Arial Unicode MS"/>
          <w:sz w:val="24"/>
          <w:szCs w:val="24"/>
          <w:u w:color="000000"/>
        </w:rPr>
        <w:tab/>
        <w:t>Authorizing Legislation</w:t>
      </w:r>
    </w:p>
    <w:p w14:paraId="5D70C01F" w14:textId="77777777" w:rsidR="00C80A34" w:rsidRDefault="00C80A34" w:rsidP="00C80A34">
      <w:pPr>
        <w:tabs>
          <w:tab w:val="left" w:pos="0"/>
          <w:tab w:val="left" w:pos="720"/>
          <w:tab w:val="left" w:pos="1440"/>
        </w:tabs>
        <w:spacing w:line="360" w:lineRule="auto"/>
        <w:rPr>
          <w:rFonts w:eastAsia="Arial Unicode MS"/>
          <w:sz w:val="24"/>
          <w:szCs w:val="24"/>
          <w:u w:color="000000"/>
        </w:rPr>
      </w:pPr>
      <w:r w:rsidRPr="00CC1CCC">
        <w:rPr>
          <w:rFonts w:eastAsia="Arial Unicode MS"/>
          <w:sz w:val="24"/>
          <w:szCs w:val="24"/>
          <w:u w:color="000000"/>
        </w:rPr>
        <w:t>B.</w:t>
      </w:r>
      <w:r w:rsidRPr="00CC1CCC">
        <w:rPr>
          <w:rFonts w:eastAsia="Arial Unicode MS"/>
          <w:sz w:val="24"/>
          <w:szCs w:val="24"/>
          <w:u w:color="000000"/>
        </w:rPr>
        <w:tab/>
        <w:t>60-Day Federal Register Notice</w:t>
      </w:r>
    </w:p>
    <w:p w14:paraId="49874A91" w14:textId="77777777" w:rsidR="00C80A34" w:rsidRDefault="00C80A34" w:rsidP="00C80A34">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C. </w:t>
      </w:r>
      <w:r>
        <w:rPr>
          <w:rFonts w:eastAsia="Arial Unicode MS"/>
          <w:sz w:val="24"/>
          <w:szCs w:val="24"/>
          <w:u w:color="000000"/>
        </w:rPr>
        <w:tab/>
        <w:t>Steps for Conducting an EEI</w:t>
      </w:r>
    </w:p>
    <w:p w14:paraId="664471CB" w14:textId="77777777" w:rsidR="00C80A34" w:rsidRPr="00CC1CCC" w:rsidRDefault="00C80A34" w:rsidP="00C80A34">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D. </w:t>
      </w:r>
      <w:r>
        <w:rPr>
          <w:rFonts w:eastAsia="Arial Unicode MS"/>
          <w:sz w:val="24"/>
          <w:szCs w:val="24"/>
          <w:u w:color="000000"/>
        </w:rPr>
        <w:tab/>
      </w:r>
      <w:r w:rsidRPr="00CC1CCC">
        <w:rPr>
          <w:rFonts w:eastAsia="Arial Unicode MS"/>
          <w:sz w:val="24"/>
          <w:szCs w:val="24"/>
          <w:u w:color="000000"/>
        </w:rPr>
        <w:t>Request for Emergency Epidemic Assistance Form</w:t>
      </w:r>
    </w:p>
    <w:p w14:paraId="6ACE5FC5" w14:textId="77777777" w:rsidR="00C80A34" w:rsidRDefault="00C80A34" w:rsidP="00C80A34">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E</w:t>
      </w:r>
      <w:r w:rsidRPr="00CC1CCC">
        <w:rPr>
          <w:rFonts w:eastAsia="Arial Unicode MS"/>
          <w:sz w:val="24"/>
          <w:szCs w:val="24"/>
          <w:u w:color="000000"/>
        </w:rPr>
        <w:t>.</w:t>
      </w:r>
      <w:r w:rsidRPr="00CC1CCC">
        <w:rPr>
          <w:rFonts w:eastAsia="Arial Unicode MS"/>
          <w:sz w:val="24"/>
          <w:szCs w:val="24"/>
          <w:u w:color="000000"/>
        </w:rPr>
        <w:tab/>
        <w:t>Burden Memo</w:t>
      </w:r>
    </w:p>
    <w:p w14:paraId="0A3CFF68" w14:textId="77777777" w:rsidR="00C80A34" w:rsidRDefault="00C80A34" w:rsidP="00C80A34">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F. </w:t>
      </w:r>
      <w:r>
        <w:rPr>
          <w:rFonts w:eastAsia="Arial Unicode MS"/>
          <w:sz w:val="24"/>
          <w:szCs w:val="24"/>
          <w:u w:color="000000"/>
        </w:rPr>
        <w:tab/>
        <w:t>Epidemic Investigation Case Records System Notice</w:t>
      </w:r>
    </w:p>
    <w:p w14:paraId="611EEF67" w14:textId="77777777" w:rsidR="00ED2246" w:rsidRDefault="00ED2246" w:rsidP="00C80A34">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G. </w:t>
      </w:r>
      <w:r>
        <w:rPr>
          <w:rFonts w:eastAsia="Arial Unicode MS"/>
          <w:sz w:val="24"/>
          <w:szCs w:val="24"/>
          <w:u w:color="000000"/>
        </w:rPr>
        <w:tab/>
        <w:t>IRB Letter</w:t>
      </w:r>
    </w:p>
    <w:p w14:paraId="7AD32C37" w14:textId="77777777" w:rsidR="00FE0EFB" w:rsidRPr="004E2E65" w:rsidRDefault="00FE0EFB" w:rsidP="00FE0EFB">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H.</w:t>
      </w:r>
      <w:r>
        <w:rPr>
          <w:rFonts w:eastAsia="Arial Unicode MS"/>
          <w:sz w:val="24"/>
          <w:szCs w:val="24"/>
          <w:u w:color="000000"/>
        </w:rPr>
        <w:tab/>
      </w:r>
      <w:r w:rsidR="00264B95">
        <w:rPr>
          <w:rFonts w:eastAsia="Arial Unicode MS"/>
          <w:sz w:val="24"/>
          <w:szCs w:val="24"/>
          <w:u w:color="000000"/>
        </w:rPr>
        <w:t xml:space="preserve">Template </w:t>
      </w:r>
      <w:r w:rsidR="00AA19ED">
        <w:rPr>
          <w:rFonts w:eastAsia="Arial Unicode MS"/>
          <w:sz w:val="24"/>
          <w:szCs w:val="24"/>
          <w:u w:color="000000"/>
        </w:rPr>
        <w:t>Biospecimen Storage</w:t>
      </w:r>
      <w:r>
        <w:rPr>
          <w:rFonts w:eastAsia="Arial Unicode MS"/>
          <w:sz w:val="24"/>
          <w:szCs w:val="24"/>
          <w:u w:color="000000"/>
        </w:rPr>
        <w:t xml:space="preserve"> Consent Form</w:t>
      </w:r>
    </w:p>
    <w:p w14:paraId="1254261B" w14:textId="77777777" w:rsidR="00C80A34" w:rsidRDefault="00C80A34" w:rsidP="00C80A34">
      <w:pPr>
        <w:tabs>
          <w:tab w:val="left" w:pos="0"/>
          <w:tab w:val="left" w:pos="720"/>
          <w:tab w:val="left" w:pos="1440"/>
        </w:tabs>
        <w:spacing w:line="360" w:lineRule="auto"/>
        <w:rPr>
          <w:rFonts w:eastAsia="Arial Unicode MS"/>
          <w:b/>
          <w:sz w:val="24"/>
          <w:szCs w:val="24"/>
          <w:u w:color="000000"/>
        </w:rPr>
      </w:pPr>
    </w:p>
    <w:p w14:paraId="4146917B" w14:textId="77777777" w:rsidR="00506F5C" w:rsidRPr="002E3A99" w:rsidRDefault="00506F5C" w:rsidP="00506F5C">
      <w:pPr>
        <w:tabs>
          <w:tab w:val="left" w:pos="0"/>
          <w:tab w:val="left" w:pos="720"/>
          <w:tab w:val="left" w:pos="1440"/>
        </w:tabs>
        <w:spacing w:line="360" w:lineRule="auto"/>
        <w:rPr>
          <w:rFonts w:eastAsia="Arial Unicode MS"/>
          <w:b/>
          <w:sz w:val="24"/>
          <w:szCs w:val="24"/>
          <w:u w:color="000000"/>
        </w:rPr>
      </w:pPr>
      <w:r w:rsidRPr="002E3A99">
        <w:rPr>
          <w:rFonts w:eastAsia="Arial Unicode MS"/>
          <w:b/>
          <w:sz w:val="24"/>
          <w:szCs w:val="24"/>
          <w:u w:color="000000"/>
        </w:rPr>
        <w:t>Appendices</w:t>
      </w:r>
    </w:p>
    <w:p w14:paraId="4B47F3F3" w14:textId="77777777" w:rsidR="00506F5C" w:rsidRPr="00CC1CCC" w:rsidRDefault="00506F5C" w:rsidP="00506F5C">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1</w:t>
      </w:r>
      <w:r w:rsidRPr="00CC1CCC">
        <w:rPr>
          <w:rFonts w:eastAsia="Arial Unicode MS"/>
          <w:sz w:val="24"/>
          <w:szCs w:val="24"/>
          <w:u w:color="000000"/>
        </w:rPr>
        <w:t>.</w:t>
      </w:r>
      <w:r w:rsidRPr="00CC1CCC">
        <w:rPr>
          <w:rFonts w:eastAsia="Arial Unicode MS"/>
          <w:sz w:val="24"/>
          <w:szCs w:val="24"/>
          <w:u w:color="000000"/>
        </w:rPr>
        <w:tab/>
        <w:t>Chart Abstraction Form</w:t>
      </w:r>
    </w:p>
    <w:p w14:paraId="22668A12" w14:textId="77777777" w:rsidR="00506F5C" w:rsidRPr="00CC1CCC" w:rsidRDefault="00506F5C" w:rsidP="00506F5C">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2</w:t>
      </w:r>
      <w:r w:rsidRPr="00CC1CCC">
        <w:rPr>
          <w:rFonts w:eastAsia="Arial Unicode MS"/>
          <w:sz w:val="24"/>
          <w:szCs w:val="24"/>
          <w:u w:color="000000"/>
        </w:rPr>
        <w:t xml:space="preserve">. </w:t>
      </w:r>
      <w:r w:rsidRPr="00CC1CCC">
        <w:rPr>
          <w:rFonts w:eastAsia="Arial Unicode MS"/>
          <w:sz w:val="24"/>
          <w:szCs w:val="24"/>
          <w:u w:color="000000"/>
        </w:rPr>
        <w:tab/>
      </w:r>
      <w:r>
        <w:rPr>
          <w:rFonts w:eastAsia="Arial Unicode MS"/>
          <w:sz w:val="24"/>
          <w:szCs w:val="24"/>
          <w:u w:color="000000"/>
        </w:rPr>
        <w:t>Guillain-B</w:t>
      </w:r>
      <w:r w:rsidR="00535130">
        <w:rPr>
          <w:rFonts w:eastAsia="Arial Unicode MS"/>
          <w:sz w:val="24"/>
          <w:szCs w:val="24"/>
          <w:u w:color="000000"/>
        </w:rPr>
        <w:t xml:space="preserve">arre Syndrome Case-Control Study </w:t>
      </w:r>
      <w:r>
        <w:rPr>
          <w:rFonts w:eastAsia="Arial Unicode MS"/>
          <w:sz w:val="24"/>
          <w:szCs w:val="24"/>
          <w:u w:color="000000"/>
        </w:rPr>
        <w:t>Questionnaire</w:t>
      </w:r>
    </w:p>
    <w:p w14:paraId="52CB9161" w14:textId="77777777" w:rsidR="00506F5C" w:rsidRPr="00CC1CCC" w:rsidRDefault="00A84846" w:rsidP="00506F5C">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3</w:t>
      </w:r>
      <w:r w:rsidR="00506F5C" w:rsidRPr="00CC1CCC">
        <w:rPr>
          <w:rFonts w:eastAsia="Arial Unicode MS"/>
          <w:sz w:val="24"/>
          <w:szCs w:val="24"/>
          <w:u w:color="000000"/>
        </w:rPr>
        <w:t>.</w:t>
      </w:r>
      <w:r w:rsidR="00506F5C" w:rsidRPr="00CC1CCC">
        <w:rPr>
          <w:rFonts w:eastAsia="Arial Unicode MS"/>
          <w:sz w:val="24"/>
          <w:szCs w:val="24"/>
          <w:u w:color="000000"/>
        </w:rPr>
        <w:tab/>
      </w:r>
      <w:r w:rsidR="00506F5C">
        <w:rPr>
          <w:rFonts w:eastAsia="Arial Unicode MS"/>
          <w:sz w:val="24"/>
          <w:szCs w:val="24"/>
          <w:u w:color="000000"/>
        </w:rPr>
        <w:t>Hantavirus Pulmonary Syndrome Questionnaire</w:t>
      </w:r>
    </w:p>
    <w:p w14:paraId="669522F5" w14:textId="77777777" w:rsidR="00506F5C" w:rsidRPr="00CC1CCC" w:rsidRDefault="00A84846" w:rsidP="00506F5C">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4</w:t>
      </w:r>
      <w:r w:rsidR="00506F5C" w:rsidRPr="00CC1CCC">
        <w:rPr>
          <w:rFonts w:eastAsia="Arial Unicode MS"/>
          <w:sz w:val="24"/>
          <w:szCs w:val="24"/>
          <w:u w:color="000000"/>
        </w:rPr>
        <w:t>.</w:t>
      </w:r>
      <w:r w:rsidR="00506F5C" w:rsidRPr="00CC1CCC">
        <w:rPr>
          <w:rFonts w:eastAsia="Arial Unicode MS"/>
          <w:sz w:val="24"/>
          <w:szCs w:val="24"/>
          <w:u w:color="000000"/>
        </w:rPr>
        <w:tab/>
        <w:t>Personal Interview</w:t>
      </w:r>
      <w:r w:rsidR="00506F5C">
        <w:rPr>
          <w:rFonts w:eastAsia="Arial Unicode MS"/>
          <w:sz w:val="24"/>
          <w:szCs w:val="24"/>
          <w:u w:color="000000"/>
        </w:rPr>
        <w:t xml:space="preserve"> Example Questionnaire – Q Fever</w:t>
      </w:r>
    </w:p>
    <w:p w14:paraId="026B005A" w14:textId="77777777" w:rsidR="00506F5C" w:rsidRPr="00CC1CCC" w:rsidRDefault="00A84846" w:rsidP="00506F5C">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5</w:t>
      </w:r>
      <w:r w:rsidR="00506F5C">
        <w:rPr>
          <w:rFonts w:eastAsia="Arial Unicode MS"/>
          <w:sz w:val="24"/>
          <w:szCs w:val="24"/>
          <w:u w:color="000000"/>
        </w:rPr>
        <w:t>.</w:t>
      </w:r>
      <w:r w:rsidR="00506F5C">
        <w:rPr>
          <w:rFonts w:eastAsia="Arial Unicode MS"/>
          <w:sz w:val="24"/>
          <w:szCs w:val="24"/>
          <w:u w:color="000000"/>
        </w:rPr>
        <w:tab/>
      </w:r>
      <w:r w:rsidR="00506F5C" w:rsidRPr="00CC1CCC">
        <w:rPr>
          <w:rFonts w:eastAsia="Arial Unicode MS"/>
          <w:sz w:val="24"/>
          <w:szCs w:val="24"/>
          <w:u w:color="000000"/>
        </w:rPr>
        <w:t>Telephone Interview</w:t>
      </w:r>
      <w:r w:rsidR="00506F5C">
        <w:rPr>
          <w:rFonts w:eastAsia="Arial Unicode MS"/>
          <w:sz w:val="24"/>
          <w:szCs w:val="24"/>
          <w:u w:color="000000"/>
        </w:rPr>
        <w:t xml:space="preserve"> Example Questionnaire – Patient Questionnaire</w:t>
      </w:r>
    </w:p>
    <w:p w14:paraId="5DF92D06" w14:textId="77777777" w:rsidR="00506F5C" w:rsidRPr="00CC1CCC" w:rsidRDefault="00A84846" w:rsidP="00506F5C">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6</w:t>
      </w:r>
      <w:r w:rsidR="00506F5C">
        <w:rPr>
          <w:rFonts w:eastAsia="Arial Unicode MS"/>
          <w:sz w:val="24"/>
          <w:szCs w:val="24"/>
          <w:u w:color="000000"/>
        </w:rPr>
        <w:t>.</w:t>
      </w:r>
      <w:r w:rsidR="00506F5C">
        <w:rPr>
          <w:rFonts w:eastAsia="Arial Unicode MS"/>
          <w:sz w:val="24"/>
          <w:szCs w:val="24"/>
          <w:u w:color="000000"/>
        </w:rPr>
        <w:tab/>
      </w:r>
      <w:r w:rsidR="00506F5C" w:rsidRPr="00CC1CCC">
        <w:rPr>
          <w:rFonts w:eastAsia="Arial Unicode MS"/>
          <w:sz w:val="24"/>
          <w:szCs w:val="24"/>
          <w:u w:color="000000"/>
        </w:rPr>
        <w:t>Online Survey</w:t>
      </w:r>
      <w:r w:rsidR="00506F5C" w:rsidRPr="00CC1CCC">
        <w:rPr>
          <w:rFonts w:eastAsia="Arial Unicode MS"/>
          <w:sz w:val="24"/>
          <w:szCs w:val="24"/>
          <w:u w:color="000000"/>
        </w:rPr>
        <w:tab/>
      </w:r>
      <w:r w:rsidR="00506F5C">
        <w:rPr>
          <w:rFonts w:eastAsia="Arial Unicode MS"/>
          <w:sz w:val="24"/>
          <w:szCs w:val="24"/>
          <w:u w:color="000000"/>
        </w:rPr>
        <w:t>Example – Case Finding Questionnaire</w:t>
      </w:r>
    </w:p>
    <w:p w14:paraId="3B411F17" w14:textId="12A7025A" w:rsidR="002D635F" w:rsidRPr="0072690B" w:rsidRDefault="00527A26" w:rsidP="002D635F">
      <w:pPr>
        <w:pStyle w:val="Body1"/>
        <w:jc w:val="center"/>
        <w:rPr>
          <w:b/>
          <w:szCs w:val="24"/>
        </w:rPr>
      </w:pPr>
      <w:r w:rsidRPr="00784C67">
        <w:rPr>
          <w:b/>
          <w:szCs w:val="24"/>
        </w:rPr>
        <w:br w:type="page"/>
      </w:r>
      <w:r w:rsidR="00BF1A48" w:rsidRPr="00BF1A48">
        <w:rPr>
          <w:b/>
          <w:szCs w:val="24"/>
        </w:rPr>
        <w:lastRenderedPageBreak/>
        <w:t xml:space="preserve"> Emergency Epidemic Investigation Data Collections</w:t>
      </w:r>
    </w:p>
    <w:p w14:paraId="4C529304" w14:textId="77777777" w:rsidR="008D7C72" w:rsidRDefault="008D7C72" w:rsidP="008D7C72">
      <w:pPr>
        <w:pStyle w:val="Body1"/>
        <w:jc w:val="center"/>
        <w:rPr>
          <w:b/>
          <w:szCs w:val="24"/>
        </w:rPr>
      </w:pPr>
    </w:p>
    <w:p w14:paraId="5E5B506E" w14:textId="4FD347D1" w:rsidR="00CE103F" w:rsidRDefault="003D5437" w:rsidP="008D7C72">
      <w:pPr>
        <w:pStyle w:val="Body1"/>
        <w:jc w:val="center"/>
        <w:rPr>
          <w:b/>
          <w:szCs w:val="24"/>
        </w:rPr>
      </w:pPr>
      <w:r w:rsidRPr="00CE103F">
        <w:rPr>
          <w:b/>
          <w:noProof/>
          <w:szCs w:val="24"/>
        </w:rPr>
        <mc:AlternateContent>
          <mc:Choice Requires="wps">
            <w:drawing>
              <wp:anchor distT="45720" distB="45720" distL="114300" distR="114300" simplePos="0" relativeHeight="251659264" behindDoc="0" locked="0" layoutInCell="1" allowOverlap="1" wp14:anchorId="36049EB1" wp14:editId="6501FFF1">
                <wp:simplePos x="0" y="0"/>
                <wp:positionH relativeFrom="margin">
                  <wp:posOffset>31750</wp:posOffset>
                </wp:positionH>
                <wp:positionV relativeFrom="paragraph">
                  <wp:posOffset>171450</wp:posOffset>
                </wp:positionV>
                <wp:extent cx="5476875" cy="6902450"/>
                <wp:effectExtent l="0" t="0" r="285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6902450"/>
                        </a:xfrm>
                        <a:prstGeom prst="rect">
                          <a:avLst/>
                        </a:prstGeom>
                        <a:solidFill>
                          <a:srgbClr val="FFFFFF"/>
                        </a:solidFill>
                        <a:ln w="9525">
                          <a:solidFill>
                            <a:srgbClr val="000000"/>
                          </a:solidFill>
                          <a:miter lim="800000"/>
                          <a:headEnd/>
                          <a:tailEnd/>
                        </a:ln>
                      </wps:spPr>
                      <wps:txbx>
                        <w:txbxContent>
                          <w:p w14:paraId="43C20D99" w14:textId="0E7E164D" w:rsidR="009C2F03" w:rsidRPr="00A33C69" w:rsidRDefault="009C2F03" w:rsidP="00487A10">
                            <w:pPr>
                              <w:pStyle w:val="Body1"/>
                              <w:rPr>
                                <w:szCs w:val="24"/>
                              </w:rPr>
                            </w:pPr>
                            <w:r w:rsidRPr="00DB64CB">
                              <w:rPr>
                                <w:szCs w:val="24"/>
                              </w:rPr>
                              <w:t xml:space="preserve">Goal of the study: </w:t>
                            </w:r>
                            <w:r w:rsidR="00DB64CB">
                              <w:rPr>
                                <w:szCs w:val="24"/>
                              </w:rPr>
                              <w:t>The EEI Generic ICR is specifically designed to support CDC mission</w:t>
                            </w:r>
                            <w:r w:rsidR="00DB64CB" w:rsidRPr="00A33C69">
                              <w:rPr>
                                <w:szCs w:val="24"/>
                              </w:rPr>
                              <w:t>-critical function</w:t>
                            </w:r>
                            <w:r w:rsidR="003D5437" w:rsidRPr="00A33C69">
                              <w:rPr>
                                <w:szCs w:val="24"/>
                              </w:rPr>
                              <w:t>s</w:t>
                            </w:r>
                            <w:r w:rsidR="00DB64CB" w:rsidRPr="00A33C69">
                              <w:rPr>
                                <w:szCs w:val="24"/>
                              </w:rPr>
                              <w:t xml:space="preserve"> by allowing CDC to deploy to the field to conduct E</w:t>
                            </w:r>
                            <w:r w:rsidR="003D5437" w:rsidRPr="00A33C69">
                              <w:rPr>
                                <w:szCs w:val="24"/>
                              </w:rPr>
                              <w:t>mergency Epidemic Investigations (E</w:t>
                            </w:r>
                            <w:r w:rsidR="00DB64CB" w:rsidRPr="00A33C69">
                              <w:rPr>
                                <w:szCs w:val="24"/>
                              </w:rPr>
                              <w:t>EIs</w:t>
                            </w:r>
                            <w:r w:rsidR="003D5437" w:rsidRPr="00A33C69">
                              <w:rPr>
                                <w:szCs w:val="24"/>
                              </w:rPr>
                              <w:t>)</w:t>
                            </w:r>
                            <w:r w:rsidR="00DB64CB" w:rsidRPr="00A33C69">
                              <w:rPr>
                                <w:szCs w:val="24"/>
                              </w:rPr>
                              <w:t xml:space="preserve"> at the request of, and under the public health authority of, external partners seeking support for a rapid response to urgent public health problems. </w:t>
                            </w:r>
                            <w:r w:rsidR="00DB64CB" w:rsidRPr="00A33C69" w:rsidDel="00B80A25">
                              <w:rPr>
                                <w:szCs w:val="24"/>
                              </w:rPr>
                              <w:t>In these situations, insufficient information is available to allow for development of data collection instruments before the response team travels to the field. Data collection instruments and methods must be rapidly created and implemented, usually while investigators are in the field</w:t>
                            </w:r>
                            <w:r w:rsidR="00DB64CB" w:rsidRPr="00A33C69">
                              <w:rPr>
                                <w:szCs w:val="24"/>
                              </w:rPr>
                              <w:t>, to direct appropriate public health action</w:t>
                            </w:r>
                            <w:r w:rsidR="00DB64CB" w:rsidRPr="00A33C69" w:rsidDel="00B80A25">
                              <w:rPr>
                                <w:szCs w:val="24"/>
                              </w:rPr>
                              <w:t>. Often specific questions will change or new questions will evolve during the course of the investigation as new information is revealed.</w:t>
                            </w:r>
                            <w:r w:rsidR="00DB64CB" w:rsidRPr="00A33C69">
                              <w:rPr>
                                <w:szCs w:val="24"/>
                              </w:rPr>
                              <w:t xml:space="preserve"> While most EEIs involve 2 to 3 weeks of data collection, data collections might take longer. Data collection for investigations conducted under this generic will not exceed 90 days. </w:t>
                            </w:r>
                            <w:r w:rsidR="00DB64CB" w:rsidRPr="00A33C69">
                              <w:t xml:space="preserve"> If data collection is required for a longer period of time, a new request will be submitted to OMB explaining the circumstances for the extended data collection and providing the forms that will be used for that collection (by this point, the content and scope of the inquiry should be clearer).</w:t>
                            </w:r>
                          </w:p>
                          <w:p w14:paraId="71CC9EF4" w14:textId="66F79954" w:rsidR="009C2F03" w:rsidRPr="00A33C69" w:rsidRDefault="009C2F03">
                            <w:pPr>
                              <w:rPr>
                                <w:sz w:val="24"/>
                                <w:szCs w:val="24"/>
                              </w:rPr>
                            </w:pPr>
                          </w:p>
                          <w:p w14:paraId="60C3E571" w14:textId="6B3FD565" w:rsidR="009C2F03" w:rsidRPr="00A33C69" w:rsidRDefault="009C2F03">
                            <w:pPr>
                              <w:rPr>
                                <w:sz w:val="24"/>
                                <w:szCs w:val="24"/>
                              </w:rPr>
                            </w:pPr>
                            <w:r w:rsidRPr="00A33C69">
                              <w:rPr>
                                <w:sz w:val="24"/>
                                <w:szCs w:val="24"/>
                              </w:rPr>
                              <w:t>Intended use of the resulting data: Data will be used to inform prevention and control measures.</w:t>
                            </w:r>
                          </w:p>
                          <w:p w14:paraId="1BABAC25" w14:textId="77777777" w:rsidR="009C2F03" w:rsidRPr="00A33C69" w:rsidRDefault="009C2F03">
                            <w:pPr>
                              <w:rPr>
                                <w:sz w:val="24"/>
                                <w:szCs w:val="24"/>
                              </w:rPr>
                            </w:pPr>
                          </w:p>
                          <w:p w14:paraId="5F06D2FF" w14:textId="1605CE52" w:rsidR="009C2F03" w:rsidRPr="00A33C69" w:rsidRDefault="009C2F03">
                            <w:pPr>
                              <w:rPr>
                                <w:sz w:val="24"/>
                                <w:szCs w:val="24"/>
                              </w:rPr>
                            </w:pPr>
                            <w:r w:rsidRPr="00A33C69">
                              <w:rPr>
                                <w:sz w:val="24"/>
                                <w:szCs w:val="24"/>
                              </w:rPr>
                              <w:t>Methods to be used to collect: Data collection methods will vary depending on the circumstances and needs of the investigation and will include epidemiologic investigations, environmental assessment, and laboratory testing.  Examples of epidemiologic investigation methodologies include descriptive, cross-sectional, cohort, and case-control investigations.</w:t>
                            </w:r>
                          </w:p>
                          <w:p w14:paraId="77C8DD3A" w14:textId="77777777" w:rsidR="009C2F03" w:rsidRPr="00A33C69" w:rsidRDefault="009C2F03">
                            <w:pPr>
                              <w:rPr>
                                <w:sz w:val="24"/>
                                <w:szCs w:val="24"/>
                              </w:rPr>
                            </w:pPr>
                          </w:p>
                          <w:p w14:paraId="641A8FDF" w14:textId="6BC9C617" w:rsidR="009C2F03" w:rsidRPr="00F3486C" w:rsidRDefault="009C2F03">
                            <w:pPr>
                              <w:rPr>
                                <w:sz w:val="24"/>
                                <w:szCs w:val="24"/>
                              </w:rPr>
                            </w:pPr>
                            <w:r w:rsidRPr="00A33C69">
                              <w:rPr>
                                <w:sz w:val="24"/>
                                <w:szCs w:val="24"/>
                              </w:rPr>
                              <w:t>The subpopulation to be studied</w:t>
                            </w:r>
                            <w:r w:rsidR="00DB64CB" w:rsidRPr="00A33C69">
                              <w:rPr>
                                <w:sz w:val="24"/>
                                <w:szCs w:val="24"/>
                              </w:rPr>
                              <w:t>: The respondent universe is the population to which results will be generalized.  The respondent universe for each individual EEI</w:t>
                            </w:r>
                            <w:r w:rsidR="003D5437" w:rsidRPr="00A33C69">
                              <w:rPr>
                                <w:sz w:val="24"/>
                                <w:szCs w:val="24"/>
                              </w:rPr>
                              <w:t xml:space="preserve"> </w:t>
                            </w:r>
                            <w:r w:rsidR="00DB64CB" w:rsidRPr="00A33C69">
                              <w:rPr>
                                <w:sz w:val="24"/>
                                <w:szCs w:val="24"/>
                              </w:rPr>
                              <w:t>will vary, depending on the outbreak or event, but is not a mechanism to collect data that can be generalized to the broader population. The population to which results are</w:t>
                            </w:r>
                            <w:r w:rsidR="00DB64CB" w:rsidRPr="00F3486C">
                              <w:rPr>
                                <w:sz w:val="24"/>
                                <w:szCs w:val="24"/>
                              </w:rPr>
                              <w:t xml:space="preserve"> generalizable is limited to those potentially exposed to or affected by the health event under investigation.</w:t>
                            </w:r>
                          </w:p>
                          <w:p w14:paraId="7AC78608" w14:textId="77777777" w:rsidR="00DB64CB" w:rsidRPr="00F3486C" w:rsidRDefault="00DB64CB">
                            <w:pPr>
                              <w:rPr>
                                <w:sz w:val="24"/>
                                <w:szCs w:val="24"/>
                              </w:rPr>
                            </w:pPr>
                          </w:p>
                          <w:p w14:paraId="3FB7E9E6" w14:textId="0A59AA3B" w:rsidR="009C2F03" w:rsidRDefault="009C2F03">
                            <w:pPr>
                              <w:rPr>
                                <w:sz w:val="24"/>
                                <w:szCs w:val="24"/>
                              </w:rPr>
                            </w:pPr>
                            <w:r w:rsidRPr="00F3486C">
                              <w:rPr>
                                <w:sz w:val="24"/>
                                <w:szCs w:val="24"/>
                              </w:rPr>
                              <w:t>How data will be analyzed</w:t>
                            </w:r>
                            <w:r w:rsidR="00DB64CB" w:rsidRPr="00F3486C">
                              <w:rPr>
                                <w:sz w:val="24"/>
                                <w:szCs w:val="24"/>
                              </w:rPr>
                              <w:t>: Data analysis is conducted under the advice of statisticians or data analysts from CDC or the requesting organization and will involve descriptive statistics. Additional bivariate and multivariate analyses are conducted as needed to identify the agents, sources, modes of transmission, or risk factors so that effective prevention and control measures can be implemented.</w:t>
                            </w:r>
                          </w:p>
                          <w:p w14:paraId="1DF8E173" w14:textId="77777777" w:rsidR="003D5437" w:rsidRPr="00F3486C" w:rsidRDefault="003D5437">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049EB1" id="_x0000_t202" coordsize="21600,21600" o:spt="202" path="m,l,21600r21600,l21600,xe">
                <v:stroke joinstyle="miter"/>
                <v:path gradientshapeok="t" o:connecttype="rect"/>
              </v:shapetype>
              <v:shape id="Text Box 2" o:spid="_x0000_s1026" type="#_x0000_t202" style="position:absolute;left:0;text-align:left;margin-left:2.5pt;margin-top:13.5pt;width:431.25pt;height:54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">
                <v:textbox>
                  <w:txbxContent>
                    <w:p w14:paraId="43C20D99" w14:textId="0E7E164D" w:rsidR="009C2F03" w:rsidRPr="00A33C69" w:rsidRDefault="009C2F03" w:rsidP="00487A10">
                      <w:pPr>
                        <w:pStyle w:val="Body1"/>
                        <w:rPr>
                          <w:szCs w:val="24"/>
                        </w:rPr>
                      </w:pPr>
                      <w:r w:rsidRPr="00DB64CB">
                        <w:rPr>
                          <w:szCs w:val="24"/>
                        </w:rPr>
                        <w:t xml:space="preserve">Goal of the study: </w:t>
                      </w:r>
                      <w:r w:rsidR="00DB64CB">
                        <w:rPr>
                          <w:szCs w:val="24"/>
                        </w:rPr>
                        <w:t>The EEI Generic ICR is specifically designed to support CDC mission</w:t>
                      </w:r>
                      <w:r w:rsidR="00DB64CB" w:rsidRPr="00A33C69">
                        <w:rPr>
                          <w:szCs w:val="24"/>
                        </w:rPr>
                        <w:t>-critical function</w:t>
                      </w:r>
                      <w:r w:rsidR="003D5437" w:rsidRPr="00A33C69">
                        <w:rPr>
                          <w:szCs w:val="24"/>
                        </w:rPr>
                        <w:t>s</w:t>
                      </w:r>
                      <w:r w:rsidR="00DB64CB" w:rsidRPr="00A33C69">
                        <w:rPr>
                          <w:szCs w:val="24"/>
                        </w:rPr>
                        <w:t xml:space="preserve"> by allowing CDC to deploy to the field to conduct E</w:t>
                      </w:r>
                      <w:r w:rsidR="003D5437" w:rsidRPr="00A33C69">
                        <w:rPr>
                          <w:szCs w:val="24"/>
                        </w:rPr>
                        <w:t>mergency Epidemic Investigations (E</w:t>
                      </w:r>
                      <w:r w:rsidR="00DB64CB" w:rsidRPr="00A33C69">
                        <w:rPr>
                          <w:szCs w:val="24"/>
                        </w:rPr>
                        <w:t>EIs</w:t>
                      </w:r>
                      <w:r w:rsidR="003D5437" w:rsidRPr="00A33C69">
                        <w:rPr>
                          <w:szCs w:val="24"/>
                        </w:rPr>
                        <w:t>)</w:t>
                      </w:r>
                      <w:r w:rsidR="00DB64CB" w:rsidRPr="00A33C69">
                        <w:rPr>
                          <w:szCs w:val="24"/>
                        </w:rPr>
                        <w:t xml:space="preserve"> at the request of, and under the public health authority of, external partners seeking support for a rapid response to urgent public health problems. </w:t>
                      </w:r>
                      <w:r w:rsidR="00DB64CB" w:rsidRPr="00A33C69" w:rsidDel="00B80A25">
                        <w:rPr>
                          <w:szCs w:val="24"/>
                        </w:rPr>
                        <w:t>In these situations, insufficient information is available to allow for development of data collection instruments before the response team travels to the field. Data collection instruments and methods must be rapidly created and implemented, usually while investigators are in the field</w:t>
                      </w:r>
                      <w:r w:rsidR="00DB64CB" w:rsidRPr="00A33C69">
                        <w:rPr>
                          <w:szCs w:val="24"/>
                        </w:rPr>
                        <w:t>, to direct appropriate public health action</w:t>
                      </w:r>
                      <w:r w:rsidR="00DB64CB" w:rsidRPr="00A33C69" w:rsidDel="00B80A25">
                        <w:rPr>
                          <w:szCs w:val="24"/>
                        </w:rPr>
                        <w:t>. Often specific questions will change or new questions will evolve during the course of the investigation as new information is revealed.</w:t>
                      </w:r>
                      <w:r w:rsidR="00DB64CB" w:rsidRPr="00A33C69">
                        <w:rPr>
                          <w:szCs w:val="24"/>
                        </w:rPr>
                        <w:t xml:space="preserve"> While most EEIs involve 2 to 3 weeks of data collection, data collections might take longer. Data collection for investigations conducted under this generic will not exceed 90 days. </w:t>
                      </w:r>
                      <w:r w:rsidR="00DB64CB" w:rsidRPr="00A33C69">
                        <w:t xml:space="preserve"> If data collection is required for a longer period of time, a new request will be submitted to OMB explaining the circumstances for the extended data collection and providing the forms that will be used for that collection (by this point, the content and scope of the inquiry should be clearer).</w:t>
                      </w:r>
                    </w:p>
                    <w:p w14:paraId="71CC9EF4" w14:textId="66F79954" w:rsidR="009C2F03" w:rsidRPr="00A33C69" w:rsidRDefault="009C2F03">
                      <w:pPr>
                        <w:rPr>
                          <w:sz w:val="24"/>
                          <w:szCs w:val="24"/>
                        </w:rPr>
                      </w:pPr>
                    </w:p>
                    <w:p w14:paraId="60C3E571" w14:textId="6B3FD565" w:rsidR="009C2F03" w:rsidRPr="00A33C69" w:rsidRDefault="009C2F03">
                      <w:pPr>
                        <w:rPr>
                          <w:sz w:val="24"/>
                          <w:szCs w:val="24"/>
                        </w:rPr>
                      </w:pPr>
                      <w:r w:rsidRPr="00A33C69">
                        <w:rPr>
                          <w:sz w:val="24"/>
                          <w:szCs w:val="24"/>
                        </w:rPr>
                        <w:t>Intended use of the resulting data: Data will be used to inform prevention and control measures.</w:t>
                      </w:r>
                    </w:p>
                    <w:p w14:paraId="1BABAC25" w14:textId="77777777" w:rsidR="009C2F03" w:rsidRPr="00A33C69" w:rsidRDefault="009C2F03">
                      <w:pPr>
                        <w:rPr>
                          <w:sz w:val="24"/>
                          <w:szCs w:val="24"/>
                        </w:rPr>
                      </w:pPr>
                    </w:p>
                    <w:p w14:paraId="5F06D2FF" w14:textId="1605CE52" w:rsidR="009C2F03" w:rsidRPr="00A33C69" w:rsidRDefault="009C2F03">
                      <w:pPr>
                        <w:rPr>
                          <w:sz w:val="24"/>
                          <w:szCs w:val="24"/>
                        </w:rPr>
                      </w:pPr>
                      <w:r w:rsidRPr="00A33C69">
                        <w:rPr>
                          <w:sz w:val="24"/>
                          <w:szCs w:val="24"/>
                        </w:rPr>
                        <w:t>Methods to be used to collect: Data collection methods will vary depending on the circumstances and needs of the investigation and will include epidemiologic investigations, environmental assessment, and laboratory testing.  Examples of epidemiologic investigation methodologies include descriptive, cross-sectional, cohort, and case-control investigations.</w:t>
                      </w:r>
                    </w:p>
                    <w:p w14:paraId="77C8DD3A" w14:textId="77777777" w:rsidR="009C2F03" w:rsidRPr="00A33C69" w:rsidRDefault="009C2F03">
                      <w:pPr>
                        <w:rPr>
                          <w:sz w:val="24"/>
                          <w:szCs w:val="24"/>
                        </w:rPr>
                      </w:pPr>
                    </w:p>
                    <w:p w14:paraId="641A8FDF" w14:textId="6BC9C617" w:rsidR="009C2F03" w:rsidRPr="00F3486C" w:rsidRDefault="009C2F03">
                      <w:pPr>
                        <w:rPr>
                          <w:sz w:val="24"/>
                          <w:szCs w:val="24"/>
                        </w:rPr>
                      </w:pPr>
                      <w:r w:rsidRPr="00A33C69">
                        <w:rPr>
                          <w:sz w:val="24"/>
                          <w:szCs w:val="24"/>
                        </w:rPr>
                        <w:t>The subpopulation to be studied</w:t>
                      </w:r>
                      <w:r w:rsidR="00DB64CB" w:rsidRPr="00A33C69">
                        <w:rPr>
                          <w:sz w:val="24"/>
                          <w:szCs w:val="24"/>
                        </w:rPr>
                        <w:t>: The respondent universe is the population to which results will be generalized.  The respondent universe for each individual EEI</w:t>
                      </w:r>
                      <w:r w:rsidR="003D5437" w:rsidRPr="00A33C69">
                        <w:rPr>
                          <w:sz w:val="24"/>
                          <w:szCs w:val="24"/>
                        </w:rPr>
                        <w:t xml:space="preserve"> </w:t>
                      </w:r>
                      <w:r w:rsidR="00DB64CB" w:rsidRPr="00A33C69">
                        <w:rPr>
                          <w:sz w:val="24"/>
                          <w:szCs w:val="24"/>
                        </w:rPr>
                        <w:t>will vary, depending on the outbreak or event, but is not a mechanism to collect data that can be generalized to the broader population. The population to which results are</w:t>
                      </w:r>
                      <w:r w:rsidR="00DB64CB" w:rsidRPr="00F3486C">
                        <w:rPr>
                          <w:sz w:val="24"/>
                          <w:szCs w:val="24"/>
                        </w:rPr>
                        <w:t xml:space="preserve"> generalizable is limited to those potentially exposed to or affected by the health event under investigation.</w:t>
                      </w:r>
                    </w:p>
                    <w:p w14:paraId="7AC78608" w14:textId="77777777" w:rsidR="00DB64CB" w:rsidRPr="00F3486C" w:rsidRDefault="00DB64CB">
                      <w:pPr>
                        <w:rPr>
                          <w:sz w:val="24"/>
                          <w:szCs w:val="24"/>
                        </w:rPr>
                      </w:pPr>
                    </w:p>
                    <w:p w14:paraId="3FB7E9E6" w14:textId="0A59AA3B" w:rsidR="009C2F03" w:rsidRDefault="009C2F03">
                      <w:pPr>
                        <w:rPr>
                          <w:sz w:val="24"/>
                          <w:szCs w:val="24"/>
                        </w:rPr>
                      </w:pPr>
                      <w:r w:rsidRPr="00F3486C">
                        <w:rPr>
                          <w:sz w:val="24"/>
                          <w:szCs w:val="24"/>
                        </w:rPr>
                        <w:t>How data will be analyzed</w:t>
                      </w:r>
                      <w:r w:rsidR="00DB64CB" w:rsidRPr="00F3486C">
                        <w:rPr>
                          <w:sz w:val="24"/>
                          <w:szCs w:val="24"/>
                        </w:rPr>
                        <w:t>: Data analysis is conducted under the advice of statisticians or data analysts from CDC or the requesting organization and will involve descriptive statistics. Additional bivariate and multivariate analyses are conducted as needed to identify the agents, sources, modes of transmission, or risk factors so that effective prevention and control measures can be implemented.</w:t>
                      </w:r>
                    </w:p>
                    <w:p w14:paraId="1DF8E173" w14:textId="77777777" w:rsidR="003D5437" w:rsidRPr="00F3486C" w:rsidRDefault="003D5437">
                      <w:pPr>
                        <w:rPr>
                          <w:sz w:val="24"/>
                          <w:szCs w:val="24"/>
                        </w:rPr>
                      </w:pPr>
                    </w:p>
                  </w:txbxContent>
                </v:textbox>
                <w10:wrap type="square" anchorx="margin"/>
              </v:shape>
            </w:pict>
          </mc:Fallback>
        </mc:AlternateContent>
      </w:r>
    </w:p>
    <w:p w14:paraId="7029795B" w14:textId="77777777" w:rsidR="00CE103F" w:rsidRPr="00784C67" w:rsidRDefault="00CE103F" w:rsidP="008D7C72">
      <w:pPr>
        <w:pStyle w:val="Body1"/>
        <w:jc w:val="center"/>
        <w:rPr>
          <w:b/>
          <w:szCs w:val="24"/>
        </w:rPr>
      </w:pPr>
    </w:p>
    <w:p w14:paraId="08442E6C" w14:textId="77777777" w:rsidR="00CE103F" w:rsidRDefault="00CE103F" w:rsidP="008D7C72">
      <w:pPr>
        <w:pStyle w:val="Body1"/>
        <w:numPr>
          <w:ilvl w:val="0"/>
          <w:numId w:val="2"/>
        </w:numPr>
        <w:tabs>
          <w:tab w:val="num" w:pos="0"/>
        </w:tabs>
        <w:rPr>
          <w:b/>
          <w:szCs w:val="24"/>
          <w:u w:val="single"/>
        </w:rPr>
      </w:pPr>
    </w:p>
    <w:p w14:paraId="3AB5ACB7" w14:textId="77777777" w:rsidR="00CE103F" w:rsidRDefault="00CE103F" w:rsidP="008D7C72">
      <w:pPr>
        <w:pStyle w:val="Body1"/>
        <w:numPr>
          <w:ilvl w:val="0"/>
          <w:numId w:val="2"/>
        </w:numPr>
        <w:tabs>
          <w:tab w:val="num" w:pos="0"/>
        </w:tabs>
        <w:rPr>
          <w:b/>
          <w:szCs w:val="24"/>
          <w:u w:val="single"/>
        </w:rPr>
      </w:pPr>
    </w:p>
    <w:p w14:paraId="66AFCD42" w14:textId="77777777" w:rsidR="00CE103F" w:rsidRDefault="00CE103F" w:rsidP="008D7C72">
      <w:pPr>
        <w:pStyle w:val="Body1"/>
        <w:numPr>
          <w:ilvl w:val="0"/>
          <w:numId w:val="2"/>
        </w:numPr>
        <w:tabs>
          <w:tab w:val="num" w:pos="0"/>
        </w:tabs>
        <w:rPr>
          <w:b/>
          <w:szCs w:val="24"/>
          <w:u w:val="single"/>
        </w:rPr>
      </w:pPr>
    </w:p>
    <w:p w14:paraId="01624295" w14:textId="77777777" w:rsidR="00CE103F" w:rsidRDefault="00CE103F" w:rsidP="008D7C72">
      <w:pPr>
        <w:pStyle w:val="Body1"/>
        <w:numPr>
          <w:ilvl w:val="0"/>
          <w:numId w:val="2"/>
        </w:numPr>
        <w:tabs>
          <w:tab w:val="num" w:pos="0"/>
        </w:tabs>
        <w:rPr>
          <w:b/>
          <w:szCs w:val="24"/>
          <w:u w:val="single"/>
        </w:rPr>
      </w:pPr>
    </w:p>
    <w:p w14:paraId="31A10D4B" w14:textId="77777777" w:rsidR="00CE103F" w:rsidRDefault="00CE103F" w:rsidP="008D7C72">
      <w:pPr>
        <w:pStyle w:val="Body1"/>
        <w:numPr>
          <w:ilvl w:val="0"/>
          <w:numId w:val="2"/>
        </w:numPr>
        <w:tabs>
          <w:tab w:val="num" w:pos="0"/>
        </w:tabs>
        <w:rPr>
          <w:b/>
          <w:szCs w:val="24"/>
          <w:u w:val="single"/>
        </w:rPr>
      </w:pPr>
    </w:p>
    <w:p w14:paraId="0A87D4CF" w14:textId="77777777" w:rsidR="00CE103F" w:rsidRDefault="00CE103F" w:rsidP="008D7C72">
      <w:pPr>
        <w:pStyle w:val="Body1"/>
        <w:numPr>
          <w:ilvl w:val="0"/>
          <w:numId w:val="2"/>
        </w:numPr>
        <w:tabs>
          <w:tab w:val="num" w:pos="0"/>
        </w:tabs>
        <w:rPr>
          <w:b/>
          <w:szCs w:val="24"/>
          <w:u w:val="single"/>
        </w:rPr>
      </w:pPr>
    </w:p>
    <w:p w14:paraId="17FBD105" w14:textId="77777777" w:rsidR="00CE103F" w:rsidRDefault="00CE103F" w:rsidP="008D7C72">
      <w:pPr>
        <w:pStyle w:val="Body1"/>
        <w:numPr>
          <w:ilvl w:val="0"/>
          <w:numId w:val="2"/>
        </w:numPr>
        <w:tabs>
          <w:tab w:val="num" w:pos="0"/>
        </w:tabs>
        <w:rPr>
          <w:b/>
          <w:szCs w:val="24"/>
          <w:u w:val="single"/>
        </w:rPr>
      </w:pPr>
    </w:p>
    <w:p w14:paraId="328E7769" w14:textId="77777777" w:rsidR="00CE103F" w:rsidRDefault="00CE103F" w:rsidP="008D7C72">
      <w:pPr>
        <w:pStyle w:val="Body1"/>
        <w:numPr>
          <w:ilvl w:val="0"/>
          <w:numId w:val="2"/>
        </w:numPr>
        <w:tabs>
          <w:tab w:val="num" w:pos="0"/>
        </w:tabs>
        <w:rPr>
          <w:b/>
          <w:szCs w:val="24"/>
          <w:u w:val="single"/>
        </w:rPr>
      </w:pPr>
    </w:p>
    <w:p w14:paraId="1E87B706" w14:textId="77777777" w:rsidR="00CE103F" w:rsidRDefault="00CE103F" w:rsidP="008D7C72">
      <w:pPr>
        <w:pStyle w:val="Body1"/>
        <w:numPr>
          <w:ilvl w:val="0"/>
          <w:numId w:val="2"/>
        </w:numPr>
        <w:tabs>
          <w:tab w:val="num" w:pos="0"/>
        </w:tabs>
        <w:rPr>
          <w:b/>
          <w:szCs w:val="24"/>
          <w:u w:val="single"/>
        </w:rPr>
      </w:pPr>
    </w:p>
    <w:p w14:paraId="57852207" w14:textId="77777777" w:rsidR="00CE103F" w:rsidRDefault="00CE103F" w:rsidP="008D7C72">
      <w:pPr>
        <w:pStyle w:val="Body1"/>
        <w:numPr>
          <w:ilvl w:val="0"/>
          <w:numId w:val="2"/>
        </w:numPr>
        <w:tabs>
          <w:tab w:val="num" w:pos="0"/>
        </w:tabs>
        <w:rPr>
          <w:b/>
          <w:szCs w:val="24"/>
          <w:u w:val="single"/>
        </w:rPr>
      </w:pPr>
    </w:p>
    <w:p w14:paraId="7F1F772D" w14:textId="77777777" w:rsidR="00A33C69" w:rsidRDefault="00A33C69" w:rsidP="00CE103F">
      <w:pPr>
        <w:pStyle w:val="Body1"/>
        <w:numPr>
          <w:ilvl w:val="0"/>
          <w:numId w:val="2"/>
        </w:numPr>
        <w:tabs>
          <w:tab w:val="num" w:pos="0"/>
        </w:tabs>
        <w:rPr>
          <w:b/>
          <w:szCs w:val="24"/>
        </w:rPr>
      </w:pPr>
    </w:p>
    <w:p w14:paraId="752C0084" w14:textId="77777777" w:rsidR="00A33C69" w:rsidRDefault="00A33C69" w:rsidP="00CE103F">
      <w:pPr>
        <w:pStyle w:val="Body1"/>
        <w:numPr>
          <w:ilvl w:val="0"/>
          <w:numId w:val="2"/>
        </w:numPr>
        <w:tabs>
          <w:tab w:val="num" w:pos="0"/>
        </w:tabs>
        <w:rPr>
          <w:b/>
          <w:szCs w:val="24"/>
        </w:rPr>
      </w:pPr>
    </w:p>
    <w:p w14:paraId="19517265" w14:textId="118B0D76" w:rsidR="008D7C72" w:rsidRPr="00CE103F" w:rsidRDefault="00CE103F" w:rsidP="00CE103F">
      <w:pPr>
        <w:pStyle w:val="Body1"/>
        <w:numPr>
          <w:ilvl w:val="0"/>
          <w:numId w:val="2"/>
        </w:numPr>
        <w:tabs>
          <w:tab w:val="num" w:pos="0"/>
        </w:tabs>
        <w:rPr>
          <w:b/>
          <w:szCs w:val="24"/>
        </w:rPr>
      </w:pPr>
      <w:r w:rsidRPr="007E4D4E">
        <w:rPr>
          <w:b/>
          <w:szCs w:val="24"/>
        </w:rPr>
        <w:t xml:space="preserve">1. </w:t>
      </w:r>
      <w:r w:rsidR="008D7C72" w:rsidRPr="007E4D4E">
        <w:rPr>
          <w:b/>
          <w:szCs w:val="24"/>
        </w:rPr>
        <w:t>Circumstances</w:t>
      </w:r>
      <w:r w:rsidR="008D7C72" w:rsidRPr="00CE103F">
        <w:rPr>
          <w:b/>
          <w:szCs w:val="24"/>
        </w:rPr>
        <w:t xml:space="preserve"> Making the Collection of Information Necessary</w:t>
      </w:r>
    </w:p>
    <w:p w14:paraId="649E55E5" w14:textId="77777777" w:rsidR="008D7C72" w:rsidRPr="00784C67" w:rsidRDefault="008D7C72" w:rsidP="008D7C72">
      <w:pPr>
        <w:pStyle w:val="Body1"/>
        <w:rPr>
          <w:szCs w:val="24"/>
        </w:rPr>
      </w:pPr>
    </w:p>
    <w:p w14:paraId="29521DCA" w14:textId="1D59517D" w:rsidR="00975656" w:rsidRDefault="00966150" w:rsidP="00CE103F">
      <w:pPr>
        <w:pStyle w:val="Body1"/>
        <w:rPr>
          <w:szCs w:val="24"/>
        </w:rPr>
      </w:pPr>
      <w:r>
        <w:rPr>
          <w:szCs w:val="24"/>
          <w:u w:val="single"/>
        </w:rPr>
        <w:t>Background.</w:t>
      </w:r>
      <w:r>
        <w:rPr>
          <w:szCs w:val="24"/>
        </w:rPr>
        <w:t xml:space="preserve"> </w:t>
      </w:r>
      <w:r w:rsidR="00FA4E88">
        <w:rPr>
          <w:szCs w:val="24"/>
        </w:rPr>
        <w:t>The Centers for Disease Control and Prevention (CDC)</w:t>
      </w:r>
      <w:r w:rsidR="008D7C72">
        <w:rPr>
          <w:szCs w:val="24"/>
        </w:rPr>
        <w:t xml:space="preserve"> is requesting </w:t>
      </w:r>
      <w:r w:rsidR="00B21444">
        <w:rPr>
          <w:szCs w:val="24"/>
        </w:rPr>
        <w:t xml:space="preserve">Office of Management and Budget (OMB) </w:t>
      </w:r>
      <w:r w:rsidR="008D7C72">
        <w:rPr>
          <w:szCs w:val="24"/>
        </w:rPr>
        <w:t>approval</w:t>
      </w:r>
      <w:r w:rsidR="00864093">
        <w:rPr>
          <w:szCs w:val="24"/>
        </w:rPr>
        <w:t xml:space="preserve"> for a 3-year period</w:t>
      </w:r>
      <w:r w:rsidR="000544FA">
        <w:rPr>
          <w:szCs w:val="24"/>
        </w:rPr>
        <w:t>,</w:t>
      </w:r>
      <w:r w:rsidR="008D7C72">
        <w:rPr>
          <w:szCs w:val="24"/>
        </w:rPr>
        <w:t xml:space="preserve"> </w:t>
      </w:r>
      <w:r w:rsidR="00B21444">
        <w:rPr>
          <w:szCs w:val="24"/>
        </w:rPr>
        <w:t xml:space="preserve">for extension </w:t>
      </w:r>
      <w:r w:rsidR="008D7C72">
        <w:rPr>
          <w:szCs w:val="24"/>
        </w:rPr>
        <w:t>of</w:t>
      </w:r>
      <w:r w:rsidR="008D7C72" w:rsidRPr="00784C67">
        <w:rPr>
          <w:szCs w:val="24"/>
        </w:rPr>
        <w:t xml:space="preserve"> a</w:t>
      </w:r>
      <w:r w:rsidR="00B21444">
        <w:rPr>
          <w:szCs w:val="24"/>
        </w:rPr>
        <w:t>n approved</w:t>
      </w:r>
      <w:r w:rsidR="008D7C72" w:rsidRPr="00784C67">
        <w:rPr>
          <w:szCs w:val="24"/>
        </w:rPr>
        <w:t xml:space="preserve"> </w:t>
      </w:r>
      <w:r w:rsidR="008D7C72">
        <w:rPr>
          <w:szCs w:val="24"/>
        </w:rPr>
        <w:lastRenderedPageBreak/>
        <w:t xml:space="preserve">Generic Information Collection </w:t>
      </w:r>
      <w:r w:rsidR="00B21444">
        <w:rPr>
          <w:szCs w:val="24"/>
        </w:rPr>
        <w:t xml:space="preserve">(OMB control number 0920-1011) </w:t>
      </w:r>
      <w:r w:rsidR="000544FA">
        <w:rPr>
          <w:szCs w:val="24"/>
        </w:rPr>
        <w:t xml:space="preserve">that provides </w:t>
      </w:r>
      <w:r w:rsidR="00B94A91">
        <w:rPr>
          <w:szCs w:val="24"/>
        </w:rPr>
        <w:t>the quick turn</w:t>
      </w:r>
      <w:r w:rsidR="00CF622A">
        <w:rPr>
          <w:szCs w:val="24"/>
        </w:rPr>
        <w:t>-</w:t>
      </w:r>
      <w:r w:rsidR="00B94A91">
        <w:rPr>
          <w:szCs w:val="24"/>
        </w:rPr>
        <w:t>around necessary f</w:t>
      </w:r>
      <w:r w:rsidR="00FA4E88">
        <w:rPr>
          <w:szCs w:val="24"/>
        </w:rPr>
        <w:t>o</w:t>
      </w:r>
      <w:r w:rsidR="00B94A91">
        <w:rPr>
          <w:szCs w:val="24"/>
        </w:rPr>
        <w:t>r</w:t>
      </w:r>
      <w:r w:rsidR="00FA4E88">
        <w:rPr>
          <w:szCs w:val="24"/>
        </w:rPr>
        <w:t xml:space="preserve"> conduct</w:t>
      </w:r>
      <w:r w:rsidR="00B94A91">
        <w:rPr>
          <w:szCs w:val="24"/>
        </w:rPr>
        <w:t>ing</w:t>
      </w:r>
      <w:r w:rsidR="008D7C72" w:rsidRPr="00784C67">
        <w:rPr>
          <w:szCs w:val="24"/>
        </w:rPr>
        <w:t xml:space="preserve"> Emerge</w:t>
      </w:r>
      <w:r w:rsidR="008D7C72">
        <w:rPr>
          <w:szCs w:val="24"/>
        </w:rPr>
        <w:t>ncy Epidemi</w:t>
      </w:r>
      <w:r w:rsidR="007C0C42">
        <w:rPr>
          <w:szCs w:val="24"/>
        </w:rPr>
        <w:t>c</w:t>
      </w:r>
      <w:r w:rsidR="008D7C72">
        <w:rPr>
          <w:szCs w:val="24"/>
        </w:rPr>
        <w:t xml:space="preserve"> Investigations (EEI</w:t>
      </w:r>
      <w:r w:rsidR="008B5DF7">
        <w:rPr>
          <w:szCs w:val="24"/>
        </w:rPr>
        <w:t>s</w:t>
      </w:r>
      <w:r w:rsidR="00C5171D">
        <w:rPr>
          <w:szCs w:val="24"/>
        </w:rPr>
        <w:t>)</w:t>
      </w:r>
      <w:r w:rsidR="00E32CA2">
        <w:rPr>
          <w:szCs w:val="24"/>
        </w:rPr>
        <w:t xml:space="preserve"> </w:t>
      </w:r>
      <w:r w:rsidR="008D7C72" w:rsidRPr="00784C67">
        <w:rPr>
          <w:szCs w:val="24"/>
        </w:rPr>
        <w:t xml:space="preserve">in response to </w:t>
      </w:r>
      <w:r w:rsidR="00E32CA2">
        <w:rPr>
          <w:szCs w:val="24"/>
        </w:rPr>
        <w:t>acute public health emergenc</w:t>
      </w:r>
      <w:r w:rsidR="00C5171D">
        <w:rPr>
          <w:szCs w:val="24"/>
        </w:rPr>
        <w:t>ies</w:t>
      </w:r>
      <w:r w:rsidR="00E32CA2">
        <w:rPr>
          <w:szCs w:val="24"/>
        </w:rPr>
        <w:t xml:space="preserve"> resulting</w:t>
      </w:r>
      <w:r w:rsidR="008B710F">
        <w:rPr>
          <w:szCs w:val="24"/>
        </w:rPr>
        <w:t xml:space="preserve"> from </w:t>
      </w:r>
      <w:r w:rsidR="008D7C72" w:rsidRPr="00784C67">
        <w:rPr>
          <w:szCs w:val="24"/>
        </w:rPr>
        <w:t xml:space="preserve">outbreaks or events with </w:t>
      </w:r>
      <w:r w:rsidR="008D7C72">
        <w:rPr>
          <w:szCs w:val="24"/>
        </w:rPr>
        <w:t>undetermined</w:t>
      </w:r>
      <w:r w:rsidR="008D7C72" w:rsidRPr="00784C67">
        <w:rPr>
          <w:szCs w:val="24"/>
        </w:rPr>
        <w:t xml:space="preserve"> agent</w:t>
      </w:r>
      <w:r w:rsidR="00E9097A">
        <w:rPr>
          <w:szCs w:val="24"/>
        </w:rPr>
        <w:t>s</w:t>
      </w:r>
      <w:r w:rsidR="008D7C72">
        <w:rPr>
          <w:szCs w:val="24"/>
        </w:rPr>
        <w:t>, undetermined</w:t>
      </w:r>
      <w:r w:rsidR="008D7C72" w:rsidRPr="00784C67">
        <w:rPr>
          <w:szCs w:val="24"/>
        </w:rPr>
        <w:t xml:space="preserve"> source</w:t>
      </w:r>
      <w:r w:rsidR="00E9097A">
        <w:rPr>
          <w:szCs w:val="24"/>
        </w:rPr>
        <w:t>s</w:t>
      </w:r>
      <w:r w:rsidR="008D7C72" w:rsidRPr="00784C67">
        <w:rPr>
          <w:szCs w:val="24"/>
        </w:rPr>
        <w:t xml:space="preserve">, </w:t>
      </w:r>
      <w:r w:rsidR="008D7C72">
        <w:rPr>
          <w:szCs w:val="24"/>
        </w:rPr>
        <w:t xml:space="preserve">undetermined </w:t>
      </w:r>
      <w:r w:rsidR="00C5171D">
        <w:rPr>
          <w:szCs w:val="24"/>
        </w:rPr>
        <w:t xml:space="preserve">modes of </w:t>
      </w:r>
      <w:r w:rsidR="008D7C72">
        <w:rPr>
          <w:szCs w:val="24"/>
        </w:rPr>
        <w:t xml:space="preserve">transmission, </w:t>
      </w:r>
      <w:r w:rsidR="00084DE8">
        <w:rPr>
          <w:szCs w:val="24"/>
        </w:rPr>
        <w:t>or</w:t>
      </w:r>
      <w:r w:rsidR="00E9097A">
        <w:rPr>
          <w:szCs w:val="24"/>
        </w:rPr>
        <w:t xml:space="preserve"> undetermined risk factors</w:t>
      </w:r>
      <w:r w:rsidR="00FA4E88">
        <w:rPr>
          <w:szCs w:val="24"/>
        </w:rPr>
        <w:t xml:space="preserve">. </w:t>
      </w:r>
      <w:r w:rsidR="00EB647F">
        <w:rPr>
          <w:szCs w:val="24"/>
        </w:rPr>
        <w:t xml:space="preserve">This ICR </w:t>
      </w:r>
      <w:r w:rsidR="00CE103F">
        <w:rPr>
          <w:szCs w:val="24"/>
        </w:rPr>
        <w:t>is an extension without change of</w:t>
      </w:r>
      <w:r w:rsidR="00EB647F">
        <w:rPr>
          <w:szCs w:val="24"/>
        </w:rPr>
        <w:t xml:space="preserve"> the previously OMB-approved Emergency E</w:t>
      </w:r>
      <w:r w:rsidR="00E9097A" w:rsidRPr="00784C67">
        <w:rPr>
          <w:szCs w:val="24"/>
        </w:rPr>
        <w:t xml:space="preserve">pidemic </w:t>
      </w:r>
      <w:r w:rsidR="00EB647F">
        <w:rPr>
          <w:szCs w:val="24"/>
        </w:rPr>
        <w:t>I</w:t>
      </w:r>
      <w:r w:rsidR="00E9097A" w:rsidRPr="00784C67">
        <w:rPr>
          <w:szCs w:val="24"/>
        </w:rPr>
        <w:t>nvestigations</w:t>
      </w:r>
      <w:r w:rsidR="00EB647F">
        <w:rPr>
          <w:szCs w:val="24"/>
        </w:rPr>
        <w:t xml:space="preserve"> ICR</w:t>
      </w:r>
      <w:r w:rsidR="00E9097A" w:rsidRPr="00784C67">
        <w:rPr>
          <w:szCs w:val="24"/>
        </w:rPr>
        <w:t xml:space="preserve"> (OMB No. 0920-</w:t>
      </w:r>
      <w:r w:rsidR="00CE103F">
        <w:rPr>
          <w:szCs w:val="24"/>
        </w:rPr>
        <w:t>1011</w:t>
      </w:r>
      <w:r w:rsidR="00E9097A" w:rsidRPr="00784C67">
        <w:rPr>
          <w:szCs w:val="24"/>
        </w:rPr>
        <w:t xml:space="preserve">; expiration </w:t>
      </w:r>
      <w:r w:rsidR="00CE103F">
        <w:rPr>
          <w:szCs w:val="24"/>
        </w:rPr>
        <w:t>3</w:t>
      </w:r>
      <w:r w:rsidR="00EB647F" w:rsidRPr="00C15B0F">
        <w:rPr>
          <w:szCs w:val="24"/>
        </w:rPr>
        <w:t>/31/201</w:t>
      </w:r>
      <w:r w:rsidR="00CE103F">
        <w:rPr>
          <w:szCs w:val="24"/>
        </w:rPr>
        <w:t>7</w:t>
      </w:r>
      <w:r w:rsidR="001479A9">
        <w:rPr>
          <w:szCs w:val="24"/>
        </w:rPr>
        <w:t>)</w:t>
      </w:r>
      <w:r w:rsidR="00CE103F">
        <w:rPr>
          <w:szCs w:val="24"/>
        </w:rPr>
        <w:t>.</w:t>
      </w:r>
    </w:p>
    <w:p w14:paraId="4E4DA1ED" w14:textId="77777777" w:rsidR="00975656" w:rsidRDefault="00975656" w:rsidP="00573FE3">
      <w:pPr>
        <w:pStyle w:val="Body1"/>
        <w:ind w:left="720"/>
        <w:rPr>
          <w:szCs w:val="24"/>
        </w:rPr>
      </w:pPr>
    </w:p>
    <w:p w14:paraId="1349EF3F" w14:textId="3C66119E" w:rsidR="00FA4E88" w:rsidRPr="009651B8" w:rsidRDefault="00FA4E88" w:rsidP="00CE103F">
      <w:pPr>
        <w:pStyle w:val="Body1"/>
        <w:rPr>
          <w:szCs w:val="24"/>
        </w:rPr>
      </w:pPr>
      <w:r>
        <w:rPr>
          <w:szCs w:val="24"/>
        </w:rPr>
        <w:t xml:space="preserve">CDC is frequently called upon to conduct EEIs at the request of </w:t>
      </w:r>
      <w:r w:rsidR="00E341A4">
        <w:rPr>
          <w:szCs w:val="24"/>
        </w:rPr>
        <w:t xml:space="preserve">one or more external partners (e.g., </w:t>
      </w:r>
      <w:r w:rsidR="00D728B6">
        <w:rPr>
          <w:szCs w:val="24"/>
        </w:rPr>
        <w:t xml:space="preserve">local, state, </w:t>
      </w:r>
      <w:r w:rsidR="006E3370">
        <w:rPr>
          <w:szCs w:val="24"/>
        </w:rPr>
        <w:t xml:space="preserve">tribal, military, </w:t>
      </w:r>
      <w:r w:rsidR="00F12951">
        <w:rPr>
          <w:szCs w:val="24"/>
        </w:rPr>
        <w:t xml:space="preserve">port, </w:t>
      </w:r>
      <w:r w:rsidR="006E3370">
        <w:rPr>
          <w:szCs w:val="24"/>
        </w:rPr>
        <w:t>other federal agency,</w:t>
      </w:r>
      <w:r w:rsidR="00D728B6">
        <w:rPr>
          <w:szCs w:val="24"/>
        </w:rPr>
        <w:t xml:space="preserve"> </w:t>
      </w:r>
      <w:r w:rsidR="006E3370">
        <w:rPr>
          <w:szCs w:val="24"/>
        </w:rPr>
        <w:t xml:space="preserve">or </w:t>
      </w:r>
      <w:r w:rsidR="00D728B6">
        <w:rPr>
          <w:szCs w:val="24"/>
        </w:rPr>
        <w:t xml:space="preserve">international health authorities or other </w:t>
      </w:r>
      <w:r w:rsidR="004C1949">
        <w:rPr>
          <w:szCs w:val="24"/>
        </w:rPr>
        <w:t xml:space="preserve">partner </w:t>
      </w:r>
      <w:r w:rsidR="00D728B6">
        <w:rPr>
          <w:szCs w:val="24"/>
        </w:rPr>
        <w:t>organizations</w:t>
      </w:r>
      <w:r w:rsidR="00E341A4">
        <w:rPr>
          <w:szCs w:val="24"/>
        </w:rPr>
        <w:t>)</w:t>
      </w:r>
      <w:r w:rsidR="00D728B6">
        <w:rPr>
          <w:szCs w:val="24"/>
        </w:rPr>
        <w:t xml:space="preserve"> </w:t>
      </w:r>
      <w:r>
        <w:rPr>
          <w:szCs w:val="24"/>
        </w:rPr>
        <w:t xml:space="preserve">seeking </w:t>
      </w:r>
      <w:r w:rsidR="003D39F9">
        <w:rPr>
          <w:szCs w:val="24"/>
        </w:rPr>
        <w:t>support</w:t>
      </w:r>
      <w:r>
        <w:rPr>
          <w:szCs w:val="24"/>
        </w:rPr>
        <w:t xml:space="preserve"> to </w:t>
      </w:r>
      <w:r w:rsidR="003D39F9">
        <w:rPr>
          <w:szCs w:val="24"/>
        </w:rPr>
        <w:t xml:space="preserve">respond </w:t>
      </w:r>
      <w:r>
        <w:rPr>
          <w:szCs w:val="24"/>
        </w:rPr>
        <w:t>to urgent public health problems.</w:t>
      </w:r>
      <w:r w:rsidR="00C744A2">
        <w:rPr>
          <w:szCs w:val="24"/>
        </w:rPr>
        <w:t xml:space="preserve"> </w:t>
      </w:r>
      <w:r w:rsidR="009855F7">
        <w:rPr>
          <w:szCs w:val="24"/>
        </w:rPr>
        <w:t>In response to</w:t>
      </w:r>
      <w:r w:rsidR="00966150" w:rsidRPr="00966150">
        <w:rPr>
          <w:szCs w:val="24"/>
        </w:rPr>
        <w:t xml:space="preserve"> requests</w:t>
      </w:r>
      <w:r w:rsidR="009855F7">
        <w:rPr>
          <w:szCs w:val="24"/>
        </w:rPr>
        <w:t xml:space="preserve"> from external partners</w:t>
      </w:r>
      <w:r w:rsidR="00966150" w:rsidRPr="00966150">
        <w:rPr>
          <w:szCs w:val="24"/>
        </w:rPr>
        <w:t>, CDC readily provide</w:t>
      </w:r>
      <w:r w:rsidR="00C5171D">
        <w:rPr>
          <w:szCs w:val="24"/>
        </w:rPr>
        <w:t>s</w:t>
      </w:r>
      <w:r w:rsidR="00966150" w:rsidRPr="00966150">
        <w:rPr>
          <w:szCs w:val="24"/>
        </w:rPr>
        <w:t xml:space="preserve"> necessary epidemiologic support to facilitate appropriate engagement in epidemiological investigations. Epidemiologic support </w:t>
      </w:r>
      <w:r w:rsidR="00833C47">
        <w:rPr>
          <w:szCs w:val="24"/>
        </w:rPr>
        <w:t xml:space="preserve">typically </w:t>
      </w:r>
      <w:r w:rsidR="00966150" w:rsidRPr="00966150">
        <w:rPr>
          <w:szCs w:val="24"/>
        </w:rPr>
        <w:t>include</w:t>
      </w:r>
      <w:r w:rsidR="00833C47">
        <w:rPr>
          <w:szCs w:val="24"/>
        </w:rPr>
        <w:t>s technical support in the form of</w:t>
      </w:r>
      <w:r w:rsidR="0093464B">
        <w:rPr>
          <w:szCs w:val="24"/>
        </w:rPr>
        <w:t xml:space="preserve"> expertise or information collection</w:t>
      </w:r>
      <w:r w:rsidR="00833C47">
        <w:rPr>
          <w:szCs w:val="24"/>
        </w:rPr>
        <w:t xml:space="preserve"> to help</w:t>
      </w:r>
      <w:r w:rsidR="00966150" w:rsidRPr="00966150">
        <w:rPr>
          <w:szCs w:val="24"/>
        </w:rPr>
        <w:t xml:space="preserve"> identify the agent</w:t>
      </w:r>
      <w:r w:rsidR="009855F7">
        <w:rPr>
          <w:szCs w:val="24"/>
        </w:rPr>
        <w:t>s</w:t>
      </w:r>
      <w:r w:rsidR="00966150" w:rsidRPr="00966150">
        <w:rPr>
          <w:szCs w:val="24"/>
        </w:rPr>
        <w:t>, source</w:t>
      </w:r>
      <w:r w:rsidR="009855F7">
        <w:rPr>
          <w:szCs w:val="24"/>
        </w:rPr>
        <w:t>s</w:t>
      </w:r>
      <w:r w:rsidR="00966150" w:rsidRPr="00966150">
        <w:rPr>
          <w:szCs w:val="24"/>
        </w:rPr>
        <w:t xml:space="preserve">, </w:t>
      </w:r>
      <w:r w:rsidR="009855F7">
        <w:rPr>
          <w:szCs w:val="24"/>
        </w:rPr>
        <w:t>modes</w:t>
      </w:r>
      <w:r w:rsidR="00F771B1">
        <w:rPr>
          <w:szCs w:val="24"/>
        </w:rPr>
        <w:t xml:space="preserve"> of transmission</w:t>
      </w:r>
      <w:r w:rsidR="00966150" w:rsidRPr="00966150">
        <w:rPr>
          <w:szCs w:val="24"/>
        </w:rPr>
        <w:t>, or risk factor</w:t>
      </w:r>
      <w:r w:rsidR="009855F7">
        <w:rPr>
          <w:szCs w:val="24"/>
        </w:rPr>
        <w:t>s</w:t>
      </w:r>
      <w:r w:rsidR="00966150" w:rsidRPr="00966150">
        <w:rPr>
          <w:szCs w:val="24"/>
        </w:rPr>
        <w:t xml:space="preserve"> to effectively implement rapid prevention and control </w:t>
      </w:r>
      <w:r w:rsidR="00966150" w:rsidRPr="009651B8">
        <w:rPr>
          <w:szCs w:val="24"/>
        </w:rPr>
        <w:t>measures when the situation is warranted. S</w:t>
      </w:r>
      <w:r w:rsidR="00833C47" w:rsidRPr="009651B8">
        <w:rPr>
          <w:szCs w:val="24"/>
        </w:rPr>
        <w:t xml:space="preserve">uch </w:t>
      </w:r>
      <w:r w:rsidR="00966150" w:rsidRPr="009651B8">
        <w:rPr>
          <w:szCs w:val="24"/>
        </w:rPr>
        <w:t xml:space="preserve">investigations </w:t>
      </w:r>
      <w:r w:rsidR="004D7937" w:rsidRPr="009651B8">
        <w:rPr>
          <w:szCs w:val="24"/>
        </w:rPr>
        <w:t xml:space="preserve">often </w:t>
      </w:r>
      <w:r w:rsidR="00966150" w:rsidRPr="009651B8">
        <w:rPr>
          <w:szCs w:val="24"/>
        </w:rPr>
        <w:t>are dependent on rapid and flexible data collection that evolves during the investigation period.</w:t>
      </w:r>
      <w:r w:rsidR="00833C47" w:rsidRPr="009651B8">
        <w:rPr>
          <w:szCs w:val="24"/>
        </w:rPr>
        <w:t xml:space="preserve"> However, there are cases in which CDC will </w:t>
      </w:r>
      <w:r w:rsidR="00C239A1" w:rsidRPr="009651B8">
        <w:rPr>
          <w:szCs w:val="24"/>
        </w:rPr>
        <w:t xml:space="preserve">be requested to </w:t>
      </w:r>
      <w:r w:rsidR="00833C47" w:rsidRPr="009651B8">
        <w:rPr>
          <w:szCs w:val="24"/>
        </w:rPr>
        <w:t>act as the lead for multi-state investigations. When CDC is the lead agency (or is jointly leading an effort with another Federal partner), the data collection design, protocol, implementation, and analysis of results are subject to CDC’s own and OMB’s government-wide Information Quality Guidelines.</w:t>
      </w:r>
    </w:p>
    <w:p w14:paraId="166BF7D1" w14:textId="77777777" w:rsidR="00FA4E88" w:rsidRPr="009651B8" w:rsidRDefault="00FA4E88" w:rsidP="00573FE3">
      <w:pPr>
        <w:pStyle w:val="Body1"/>
        <w:ind w:left="720"/>
        <w:rPr>
          <w:szCs w:val="24"/>
        </w:rPr>
      </w:pPr>
    </w:p>
    <w:p w14:paraId="470EBBAE" w14:textId="11B45806" w:rsidR="0002517B" w:rsidRDefault="00DF7974" w:rsidP="00F3486C">
      <w:pPr>
        <w:pStyle w:val="Body1"/>
        <w:rPr>
          <w:szCs w:val="24"/>
        </w:rPr>
      </w:pPr>
      <w:r w:rsidRPr="009651B8">
        <w:rPr>
          <w:szCs w:val="24"/>
        </w:rPr>
        <w:t>Supporting effective epidemiologic</w:t>
      </w:r>
      <w:r w:rsidR="0052206B">
        <w:rPr>
          <w:szCs w:val="24"/>
        </w:rPr>
        <w:t xml:space="preserve"> </w:t>
      </w:r>
      <w:r>
        <w:rPr>
          <w:szCs w:val="24"/>
        </w:rPr>
        <w:t xml:space="preserve">investigations </w:t>
      </w:r>
      <w:r w:rsidRPr="00784C67">
        <w:rPr>
          <w:szCs w:val="24"/>
        </w:rPr>
        <w:t xml:space="preserve">is one of the most important ways </w:t>
      </w:r>
      <w:r w:rsidR="002F4D16">
        <w:rPr>
          <w:szCs w:val="24"/>
        </w:rPr>
        <w:t xml:space="preserve">that </w:t>
      </w:r>
      <w:r w:rsidRPr="00784C67">
        <w:rPr>
          <w:szCs w:val="24"/>
        </w:rPr>
        <w:t>CDC serv</w:t>
      </w:r>
      <w:r>
        <w:rPr>
          <w:szCs w:val="24"/>
        </w:rPr>
        <w:t>es to protect the health of the public. When outbreaks or events occur with undetermined agent</w:t>
      </w:r>
      <w:r w:rsidR="009855F7">
        <w:rPr>
          <w:szCs w:val="24"/>
        </w:rPr>
        <w:t>s</w:t>
      </w:r>
      <w:r>
        <w:rPr>
          <w:szCs w:val="24"/>
        </w:rPr>
        <w:t xml:space="preserve">, </w:t>
      </w:r>
      <w:r w:rsidR="009855F7">
        <w:rPr>
          <w:szCs w:val="24"/>
        </w:rPr>
        <w:t>sources, modes of transmission</w:t>
      </w:r>
      <w:r>
        <w:rPr>
          <w:szCs w:val="24"/>
        </w:rPr>
        <w:t>, or risk factor</w:t>
      </w:r>
      <w:r w:rsidR="009855F7">
        <w:rPr>
          <w:szCs w:val="24"/>
        </w:rPr>
        <w:t>s</w:t>
      </w:r>
      <w:r>
        <w:rPr>
          <w:szCs w:val="24"/>
        </w:rPr>
        <w:t>, rapid</w:t>
      </w:r>
      <w:r w:rsidRPr="00784C67">
        <w:rPr>
          <w:szCs w:val="24"/>
        </w:rPr>
        <w:t xml:space="preserve"> assessment </w:t>
      </w:r>
      <w:r>
        <w:rPr>
          <w:szCs w:val="24"/>
        </w:rPr>
        <w:t>and</w:t>
      </w:r>
      <w:r w:rsidRPr="00784C67">
        <w:rPr>
          <w:szCs w:val="24"/>
        </w:rPr>
        <w:t xml:space="preserve"> </w:t>
      </w:r>
      <w:r>
        <w:rPr>
          <w:szCs w:val="24"/>
        </w:rPr>
        <w:t>timely</w:t>
      </w:r>
      <w:r w:rsidRPr="00784C67">
        <w:rPr>
          <w:szCs w:val="24"/>
        </w:rPr>
        <w:t xml:space="preserve"> application of prevention and control measures are fundamental to the overall mission of CDC</w:t>
      </w:r>
      <w:r>
        <w:rPr>
          <w:szCs w:val="24"/>
        </w:rPr>
        <w:t>.</w:t>
      </w:r>
      <w:r w:rsidRPr="00DF7974">
        <w:rPr>
          <w:szCs w:val="24"/>
        </w:rPr>
        <w:t xml:space="preserve"> </w:t>
      </w:r>
      <w:r w:rsidR="00864093" w:rsidRPr="00784C67">
        <w:rPr>
          <w:szCs w:val="24"/>
        </w:rPr>
        <w:t xml:space="preserve">The legal justification for </w:t>
      </w:r>
      <w:r w:rsidR="00864093">
        <w:rPr>
          <w:szCs w:val="24"/>
        </w:rPr>
        <w:t>EEIs</w:t>
      </w:r>
      <w:r w:rsidR="00864093" w:rsidRPr="00784C67">
        <w:rPr>
          <w:szCs w:val="24"/>
        </w:rPr>
        <w:t xml:space="preserve"> </w:t>
      </w:r>
      <w:r w:rsidR="004D7937">
        <w:rPr>
          <w:szCs w:val="24"/>
        </w:rPr>
        <w:t xml:space="preserve">are </w:t>
      </w:r>
      <w:r w:rsidR="00864093" w:rsidRPr="00784C67">
        <w:rPr>
          <w:szCs w:val="24"/>
        </w:rPr>
        <w:t>found in the Public Health Service Act (42 USC Sec. 301 [241] (a) (</w:t>
      </w:r>
      <w:r w:rsidR="00864093" w:rsidRPr="00B06F4C">
        <w:rPr>
          <w:szCs w:val="24"/>
        </w:rPr>
        <w:t xml:space="preserve">Authorizing Legislation, </w:t>
      </w:r>
      <w:r w:rsidR="00864093" w:rsidRPr="00B06F4C">
        <w:rPr>
          <w:b/>
          <w:szCs w:val="24"/>
        </w:rPr>
        <w:t>Attachment A</w:t>
      </w:r>
      <w:r w:rsidR="00864093" w:rsidRPr="00B06F4C">
        <w:rPr>
          <w:szCs w:val="24"/>
        </w:rPr>
        <w:t>)</w:t>
      </w:r>
      <w:r w:rsidR="00864093">
        <w:rPr>
          <w:szCs w:val="24"/>
        </w:rPr>
        <w:t>.</w:t>
      </w:r>
    </w:p>
    <w:p w14:paraId="1B42E93D" w14:textId="77777777" w:rsidR="0002517B" w:rsidRDefault="0002517B" w:rsidP="00A730A0">
      <w:pPr>
        <w:pStyle w:val="Body1"/>
        <w:ind w:left="720"/>
        <w:rPr>
          <w:szCs w:val="24"/>
        </w:rPr>
      </w:pPr>
    </w:p>
    <w:p w14:paraId="70FA99A1" w14:textId="31836063" w:rsidR="00A730A0" w:rsidRDefault="00CE103F" w:rsidP="00F3486C">
      <w:pPr>
        <w:pStyle w:val="Body1"/>
        <w:rPr>
          <w:szCs w:val="24"/>
        </w:rPr>
      </w:pPr>
      <w:r>
        <w:rPr>
          <w:szCs w:val="24"/>
        </w:rPr>
        <w:t xml:space="preserve">An extension of this </w:t>
      </w:r>
      <w:r w:rsidR="0088523E">
        <w:rPr>
          <w:szCs w:val="24"/>
        </w:rPr>
        <w:t>g</w:t>
      </w:r>
      <w:r w:rsidR="0052206B">
        <w:rPr>
          <w:szCs w:val="24"/>
        </w:rPr>
        <w:t xml:space="preserve">eneric </w:t>
      </w:r>
      <w:r w:rsidR="00A730A0" w:rsidRPr="00784C67">
        <w:rPr>
          <w:szCs w:val="24"/>
        </w:rPr>
        <w:t xml:space="preserve">clearance </w:t>
      </w:r>
      <w:r w:rsidR="0088523E">
        <w:rPr>
          <w:szCs w:val="24"/>
        </w:rPr>
        <w:t xml:space="preserve">mechanism for processing individual collection requests </w:t>
      </w:r>
      <w:r w:rsidR="006D1936">
        <w:rPr>
          <w:szCs w:val="24"/>
        </w:rPr>
        <w:t xml:space="preserve">with 72-hour approval (or more quickly, if needed) </w:t>
      </w:r>
      <w:r w:rsidR="00A730A0" w:rsidRPr="00784C67">
        <w:rPr>
          <w:szCs w:val="24"/>
        </w:rPr>
        <w:t xml:space="preserve">is </w:t>
      </w:r>
      <w:r w:rsidR="00A730A0">
        <w:rPr>
          <w:szCs w:val="24"/>
        </w:rPr>
        <w:t>requested to ensure</w:t>
      </w:r>
      <w:r w:rsidR="00A730A0" w:rsidRPr="00784C67">
        <w:rPr>
          <w:szCs w:val="24"/>
        </w:rPr>
        <w:t xml:space="preserve"> the </w:t>
      </w:r>
      <w:r w:rsidR="00A2770D">
        <w:rPr>
          <w:szCs w:val="24"/>
        </w:rPr>
        <w:t xml:space="preserve">timely </w:t>
      </w:r>
      <w:r w:rsidR="00A730A0" w:rsidRPr="00784C67">
        <w:rPr>
          <w:szCs w:val="24"/>
        </w:rPr>
        <w:t>information collect</w:t>
      </w:r>
      <w:r w:rsidR="00A730A0">
        <w:rPr>
          <w:szCs w:val="24"/>
        </w:rPr>
        <w:t xml:space="preserve">ion required by </w:t>
      </w:r>
      <w:r w:rsidR="00A730A0" w:rsidRPr="00784C67">
        <w:rPr>
          <w:szCs w:val="24"/>
        </w:rPr>
        <w:t xml:space="preserve">an </w:t>
      </w:r>
      <w:r w:rsidR="00A730A0">
        <w:rPr>
          <w:szCs w:val="24"/>
        </w:rPr>
        <w:t>EEI</w:t>
      </w:r>
      <w:r w:rsidR="00A730A0" w:rsidRPr="00784C67">
        <w:rPr>
          <w:szCs w:val="24"/>
        </w:rPr>
        <w:t xml:space="preserve"> </w:t>
      </w:r>
      <w:r w:rsidR="00A730A0">
        <w:rPr>
          <w:szCs w:val="24"/>
        </w:rPr>
        <w:t>is</w:t>
      </w:r>
      <w:r w:rsidR="00A730A0" w:rsidRPr="00966448">
        <w:rPr>
          <w:szCs w:val="24"/>
        </w:rPr>
        <w:t xml:space="preserve"> </w:t>
      </w:r>
      <w:r w:rsidR="00A730A0">
        <w:rPr>
          <w:szCs w:val="24"/>
        </w:rPr>
        <w:t>achieved</w:t>
      </w:r>
      <w:r w:rsidR="006D1936">
        <w:rPr>
          <w:szCs w:val="24"/>
        </w:rPr>
        <w:t>.</w:t>
      </w:r>
      <w:r w:rsidR="007C0C42">
        <w:rPr>
          <w:szCs w:val="24"/>
        </w:rPr>
        <w:t xml:space="preserve"> </w:t>
      </w:r>
      <w:r w:rsidR="002A01BE">
        <w:rPr>
          <w:szCs w:val="24"/>
        </w:rPr>
        <w:t>During an</w:t>
      </w:r>
      <w:r w:rsidR="007C0C42">
        <w:rPr>
          <w:szCs w:val="24"/>
        </w:rPr>
        <w:t xml:space="preserve"> unanticipated outbreak or event </w:t>
      </w:r>
      <w:r w:rsidR="002A01BE">
        <w:rPr>
          <w:szCs w:val="24"/>
        </w:rPr>
        <w:t>with urgent health consequences where the agent</w:t>
      </w:r>
      <w:r w:rsidR="00F771B1">
        <w:rPr>
          <w:szCs w:val="24"/>
        </w:rPr>
        <w:t>s</w:t>
      </w:r>
      <w:r w:rsidR="002A01BE">
        <w:rPr>
          <w:szCs w:val="24"/>
        </w:rPr>
        <w:t>,</w:t>
      </w:r>
      <w:r w:rsidR="002A01BE" w:rsidRPr="005D5FD5">
        <w:rPr>
          <w:szCs w:val="24"/>
        </w:rPr>
        <w:t xml:space="preserve"> </w:t>
      </w:r>
      <w:r w:rsidR="002A01BE">
        <w:rPr>
          <w:szCs w:val="24"/>
        </w:rPr>
        <w:t>s</w:t>
      </w:r>
      <w:r w:rsidR="002A01BE" w:rsidRPr="005D5FD5">
        <w:rPr>
          <w:szCs w:val="24"/>
        </w:rPr>
        <w:t>ource</w:t>
      </w:r>
      <w:r w:rsidR="00F771B1">
        <w:rPr>
          <w:szCs w:val="24"/>
        </w:rPr>
        <w:t>s</w:t>
      </w:r>
      <w:r w:rsidR="002A01BE" w:rsidRPr="005D5FD5">
        <w:rPr>
          <w:szCs w:val="24"/>
        </w:rPr>
        <w:t xml:space="preserve">, </w:t>
      </w:r>
      <w:r w:rsidR="0049013A">
        <w:rPr>
          <w:szCs w:val="24"/>
        </w:rPr>
        <w:t xml:space="preserve">modes of </w:t>
      </w:r>
      <w:r w:rsidR="002A01BE">
        <w:rPr>
          <w:szCs w:val="24"/>
        </w:rPr>
        <w:t>t</w:t>
      </w:r>
      <w:r w:rsidR="002A01BE" w:rsidRPr="005D5FD5">
        <w:rPr>
          <w:szCs w:val="24"/>
        </w:rPr>
        <w:t xml:space="preserve">ransmission, </w:t>
      </w:r>
      <w:r w:rsidR="00084DE8">
        <w:rPr>
          <w:szCs w:val="24"/>
        </w:rPr>
        <w:t>or</w:t>
      </w:r>
      <w:r w:rsidR="002A01BE" w:rsidRPr="005D5FD5">
        <w:rPr>
          <w:szCs w:val="24"/>
        </w:rPr>
        <w:t xml:space="preserve"> </w:t>
      </w:r>
      <w:r w:rsidR="009855F7">
        <w:rPr>
          <w:szCs w:val="24"/>
        </w:rPr>
        <w:t>risk factors</w:t>
      </w:r>
      <w:r w:rsidR="002A01BE">
        <w:rPr>
          <w:szCs w:val="24"/>
        </w:rPr>
        <w:t xml:space="preserve"> </w:t>
      </w:r>
      <w:r w:rsidR="00124CB1">
        <w:rPr>
          <w:szCs w:val="24"/>
        </w:rPr>
        <w:t>are</w:t>
      </w:r>
      <w:r w:rsidR="0052206B">
        <w:rPr>
          <w:szCs w:val="24"/>
        </w:rPr>
        <w:t xml:space="preserve"> </w:t>
      </w:r>
      <w:r w:rsidR="002A01BE">
        <w:rPr>
          <w:szCs w:val="24"/>
        </w:rPr>
        <w:t xml:space="preserve">undetermined, immediate action </w:t>
      </w:r>
      <w:r w:rsidR="0022047D">
        <w:rPr>
          <w:szCs w:val="24"/>
        </w:rPr>
        <w:t xml:space="preserve">by CDC </w:t>
      </w:r>
      <w:r w:rsidR="002A01BE">
        <w:rPr>
          <w:szCs w:val="24"/>
        </w:rPr>
        <w:t>is necessary to minimize or prevent public harm.</w:t>
      </w:r>
      <w:r w:rsidR="00C744A2">
        <w:rPr>
          <w:szCs w:val="24"/>
        </w:rPr>
        <w:t xml:space="preserve"> </w:t>
      </w:r>
      <w:r w:rsidR="00937BBE">
        <w:rPr>
          <w:szCs w:val="24"/>
        </w:rPr>
        <w:t xml:space="preserve">CDC must have the ability to rapidly develop </w:t>
      </w:r>
      <w:r w:rsidR="006B5C4B">
        <w:rPr>
          <w:szCs w:val="24"/>
        </w:rPr>
        <w:t xml:space="preserve">data collection </w:t>
      </w:r>
      <w:r w:rsidR="00937BBE">
        <w:rPr>
          <w:szCs w:val="24"/>
        </w:rPr>
        <w:t xml:space="preserve">tools to </w:t>
      </w:r>
      <w:r w:rsidR="0052206B">
        <w:rPr>
          <w:szCs w:val="24"/>
        </w:rPr>
        <w:t xml:space="preserve">understand the scope of the problem and </w:t>
      </w:r>
      <w:r w:rsidR="00937BBE">
        <w:rPr>
          <w:szCs w:val="24"/>
        </w:rPr>
        <w:t>determine appropriate action</w:t>
      </w:r>
      <w:r w:rsidR="0052206B">
        <w:rPr>
          <w:szCs w:val="24"/>
        </w:rPr>
        <w:t>.</w:t>
      </w:r>
      <w:r w:rsidR="00937BBE">
        <w:rPr>
          <w:szCs w:val="24"/>
        </w:rPr>
        <w:t xml:space="preserve"> </w:t>
      </w:r>
      <w:r w:rsidR="00A730A0">
        <w:rPr>
          <w:szCs w:val="24"/>
        </w:rPr>
        <w:t>CDC see</w:t>
      </w:r>
      <w:r w:rsidR="009C2D3D">
        <w:rPr>
          <w:szCs w:val="24"/>
        </w:rPr>
        <w:t xml:space="preserve">ks approval for </w:t>
      </w:r>
      <w:r w:rsidR="000544FA">
        <w:rPr>
          <w:szCs w:val="24"/>
        </w:rPr>
        <w:t xml:space="preserve">extension of </w:t>
      </w:r>
      <w:r w:rsidR="009C2D3D">
        <w:rPr>
          <w:szCs w:val="24"/>
        </w:rPr>
        <w:t>this</w:t>
      </w:r>
      <w:r w:rsidR="0088523E">
        <w:rPr>
          <w:szCs w:val="24"/>
        </w:rPr>
        <w:t xml:space="preserve"> g</w:t>
      </w:r>
      <w:r w:rsidR="0022047D">
        <w:rPr>
          <w:szCs w:val="24"/>
        </w:rPr>
        <w:t>eneric</w:t>
      </w:r>
      <w:r w:rsidR="0088523E">
        <w:rPr>
          <w:szCs w:val="24"/>
        </w:rPr>
        <w:t xml:space="preserve"> mechanism</w:t>
      </w:r>
      <w:r w:rsidR="00A730A0">
        <w:rPr>
          <w:szCs w:val="24"/>
        </w:rPr>
        <w:t xml:space="preserve"> to ensure </w:t>
      </w:r>
      <w:r w:rsidR="0052206B">
        <w:rPr>
          <w:szCs w:val="24"/>
        </w:rPr>
        <w:t xml:space="preserve">that the Agency is poised </w:t>
      </w:r>
      <w:r w:rsidR="00A730A0">
        <w:rPr>
          <w:szCs w:val="24"/>
        </w:rPr>
        <w:t xml:space="preserve">to </w:t>
      </w:r>
      <w:r w:rsidR="0052206B">
        <w:rPr>
          <w:szCs w:val="24"/>
        </w:rPr>
        <w:t xml:space="preserve">mobilize quickly and </w:t>
      </w:r>
      <w:r w:rsidR="00A730A0">
        <w:rPr>
          <w:szCs w:val="24"/>
        </w:rPr>
        <w:t xml:space="preserve">minimize harm to the public when </w:t>
      </w:r>
      <w:r w:rsidR="0002517B">
        <w:rPr>
          <w:szCs w:val="24"/>
        </w:rPr>
        <w:t xml:space="preserve">urgent </w:t>
      </w:r>
      <w:r w:rsidR="00A730A0">
        <w:rPr>
          <w:szCs w:val="24"/>
        </w:rPr>
        <w:t xml:space="preserve">epidemiologic support is requested by our partners. </w:t>
      </w:r>
    </w:p>
    <w:p w14:paraId="58E4B8D6" w14:textId="77777777" w:rsidR="006B5C4B" w:rsidRDefault="006B5C4B" w:rsidP="00F7256A">
      <w:pPr>
        <w:pStyle w:val="Body1"/>
        <w:ind w:left="720"/>
        <w:rPr>
          <w:szCs w:val="24"/>
          <w:u w:val="single"/>
        </w:rPr>
      </w:pPr>
    </w:p>
    <w:p w14:paraId="5993D39D" w14:textId="296AA156" w:rsidR="004427B9" w:rsidRDefault="00F7256A" w:rsidP="00CE103F">
      <w:pPr>
        <w:pStyle w:val="Body1"/>
        <w:rPr>
          <w:szCs w:val="24"/>
        </w:rPr>
      </w:pPr>
      <w:r>
        <w:rPr>
          <w:szCs w:val="24"/>
          <w:u w:val="single"/>
        </w:rPr>
        <w:t>Need</w:t>
      </w:r>
      <w:r w:rsidRPr="00D36F78">
        <w:rPr>
          <w:szCs w:val="24"/>
        </w:rPr>
        <w:t>.</w:t>
      </w:r>
      <w:r>
        <w:rPr>
          <w:szCs w:val="24"/>
        </w:rPr>
        <w:t xml:space="preserve"> </w:t>
      </w:r>
      <w:r w:rsidR="003B4D63">
        <w:rPr>
          <w:szCs w:val="24"/>
        </w:rPr>
        <w:t>It is impossible to predict the next outbreak or event with urgent health consequences. Yet, CDC remains at the cornerstone to provide immediate support for epidemiologic investigations.</w:t>
      </w:r>
      <w:r w:rsidR="00D67DC3">
        <w:rPr>
          <w:szCs w:val="24"/>
        </w:rPr>
        <w:t xml:space="preserve"> </w:t>
      </w:r>
      <w:r w:rsidR="003B4D63">
        <w:rPr>
          <w:szCs w:val="24"/>
        </w:rPr>
        <w:t xml:space="preserve">When faced with </w:t>
      </w:r>
      <w:r w:rsidR="003B4D63" w:rsidRPr="00783129">
        <w:rPr>
          <w:szCs w:val="24"/>
        </w:rPr>
        <w:t xml:space="preserve">complex and immediate demands created by </w:t>
      </w:r>
      <w:r w:rsidR="003B4D63">
        <w:rPr>
          <w:szCs w:val="24"/>
        </w:rPr>
        <w:t>acute outbreaks or events</w:t>
      </w:r>
      <w:r w:rsidR="003B4D63" w:rsidRPr="00864093">
        <w:rPr>
          <w:szCs w:val="24"/>
        </w:rPr>
        <w:t xml:space="preserve">, </w:t>
      </w:r>
      <w:r w:rsidR="007F29E7">
        <w:rPr>
          <w:szCs w:val="24"/>
        </w:rPr>
        <w:t>external partners</w:t>
      </w:r>
      <w:r w:rsidR="003B4D63">
        <w:rPr>
          <w:szCs w:val="24"/>
        </w:rPr>
        <w:t xml:space="preserve"> rely on </w:t>
      </w:r>
      <w:r w:rsidR="003B4D63" w:rsidRPr="00962D6E">
        <w:rPr>
          <w:szCs w:val="24"/>
        </w:rPr>
        <w:t xml:space="preserve">CDC </w:t>
      </w:r>
      <w:r w:rsidR="003B4D63">
        <w:rPr>
          <w:szCs w:val="24"/>
        </w:rPr>
        <w:t xml:space="preserve">to respond quickly to their requests for </w:t>
      </w:r>
      <w:r w:rsidR="003B4D63" w:rsidRPr="00962D6E">
        <w:rPr>
          <w:szCs w:val="24"/>
        </w:rPr>
        <w:t xml:space="preserve">short-term epidemiologic </w:t>
      </w:r>
      <w:r w:rsidR="003B4D63">
        <w:rPr>
          <w:szCs w:val="24"/>
        </w:rPr>
        <w:t xml:space="preserve">support. </w:t>
      </w:r>
      <w:r w:rsidRPr="00962D6E">
        <w:rPr>
          <w:szCs w:val="24"/>
        </w:rPr>
        <w:t xml:space="preserve">CDC </w:t>
      </w:r>
      <w:r>
        <w:rPr>
          <w:szCs w:val="24"/>
        </w:rPr>
        <w:t xml:space="preserve">is </w:t>
      </w:r>
      <w:r w:rsidRPr="00962D6E">
        <w:rPr>
          <w:szCs w:val="24"/>
        </w:rPr>
        <w:t>unique</w:t>
      </w:r>
      <w:r>
        <w:rPr>
          <w:szCs w:val="24"/>
        </w:rPr>
        <w:t>ly qualified to provide</w:t>
      </w:r>
      <w:r w:rsidRPr="00962D6E">
        <w:rPr>
          <w:szCs w:val="24"/>
        </w:rPr>
        <w:t xml:space="preserve"> epidemiol</w:t>
      </w:r>
      <w:r w:rsidRPr="00377F69">
        <w:rPr>
          <w:szCs w:val="24"/>
        </w:rPr>
        <w:t xml:space="preserve">ogic </w:t>
      </w:r>
      <w:r w:rsidR="007B14DE">
        <w:rPr>
          <w:szCs w:val="24"/>
        </w:rPr>
        <w:t xml:space="preserve">support given its expertise </w:t>
      </w:r>
      <w:r w:rsidRPr="00377F69">
        <w:rPr>
          <w:szCs w:val="24"/>
        </w:rPr>
        <w:t>in a variety of diseases and conditions</w:t>
      </w:r>
      <w:r w:rsidR="004427B9">
        <w:rPr>
          <w:szCs w:val="24"/>
        </w:rPr>
        <w:t>.</w:t>
      </w:r>
      <w:r w:rsidRPr="003E4F3A">
        <w:rPr>
          <w:szCs w:val="24"/>
        </w:rPr>
        <w:t xml:space="preserve"> </w:t>
      </w:r>
    </w:p>
    <w:p w14:paraId="172A2121" w14:textId="77777777" w:rsidR="004427B9" w:rsidRDefault="004427B9" w:rsidP="003B4D63">
      <w:pPr>
        <w:pStyle w:val="Body1"/>
        <w:ind w:left="720"/>
        <w:rPr>
          <w:szCs w:val="24"/>
        </w:rPr>
      </w:pPr>
    </w:p>
    <w:p w14:paraId="4645A277" w14:textId="34C70152" w:rsidR="00F7256A" w:rsidRDefault="00F7256A" w:rsidP="00CE103F">
      <w:pPr>
        <w:pStyle w:val="Body1"/>
        <w:rPr>
          <w:szCs w:val="24"/>
        </w:rPr>
      </w:pPr>
      <w:r w:rsidRPr="003E4F3A">
        <w:rPr>
          <w:szCs w:val="24"/>
        </w:rPr>
        <w:lastRenderedPageBreak/>
        <w:t xml:space="preserve">When assistance is requested by </w:t>
      </w:r>
      <w:r w:rsidR="008A37FC">
        <w:rPr>
          <w:szCs w:val="24"/>
        </w:rPr>
        <w:t>external</w:t>
      </w:r>
      <w:r w:rsidR="00725CF0">
        <w:rPr>
          <w:szCs w:val="24"/>
        </w:rPr>
        <w:t xml:space="preserve"> </w:t>
      </w:r>
      <w:r w:rsidR="007F29E7">
        <w:rPr>
          <w:szCs w:val="24"/>
        </w:rPr>
        <w:t>partner</w:t>
      </w:r>
      <w:r w:rsidR="00260B54">
        <w:rPr>
          <w:szCs w:val="24"/>
        </w:rPr>
        <w:t>s</w:t>
      </w:r>
      <w:r w:rsidRPr="003E4F3A">
        <w:rPr>
          <w:szCs w:val="24"/>
        </w:rPr>
        <w:t>, CDC makes every effort to respond by</w:t>
      </w:r>
      <w:r w:rsidRPr="00784C67">
        <w:rPr>
          <w:szCs w:val="24"/>
        </w:rPr>
        <w:t xml:space="preserve"> </w:t>
      </w:r>
      <w:r>
        <w:rPr>
          <w:szCs w:val="24"/>
        </w:rPr>
        <w:t xml:space="preserve">providing the appropriate epidemiologic support, which may include a multitude of resources (e.g., epidemiologists, subject matter experts, </w:t>
      </w:r>
      <w:r w:rsidRPr="00784C67">
        <w:rPr>
          <w:szCs w:val="24"/>
        </w:rPr>
        <w:t>biostatisticians, laborator</w:t>
      </w:r>
      <w:r w:rsidR="00A601F7">
        <w:rPr>
          <w:szCs w:val="24"/>
        </w:rPr>
        <w:t>ians</w:t>
      </w:r>
      <w:r>
        <w:rPr>
          <w:szCs w:val="24"/>
        </w:rPr>
        <w:t>)</w:t>
      </w:r>
      <w:r w:rsidRPr="00784C67">
        <w:rPr>
          <w:szCs w:val="24"/>
        </w:rPr>
        <w:t xml:space="preserve"> </w:t>
      </w:r>
      <w:r>
        <w:rPr>
          <w:szCs w:val="24"/>
        </w:rPr>
        <w:t xml:space="preserve">necessary to effectively support </w:t>
      </w:r>
      <w:r w:rsidR="0002517B">
        <w:rPr>
          <w:szCs w:val="24"/>
        </w:rPr>
        <w:t>the</w:t>
      </w:r>
      <w:r w:rsidR="001C4014">
        <w:rPr>
          <w:szCs w:val="24"/>
        </w:rPr>
        <w:t xml:space="preserve"> investigation</w:t>
      </w:r>
      <w:r>
        <w:rPr>
          <w:szCs w:val="24"/>
        </w:rPr>
        <w:t xml:space="preserve">. Ultimately, the overarching </w:t>
      </w:r>
      <w:r w:rsidRPr="00784C67">
        <w:rPr>
          <w:szCs w:val="24"/>
        </w:rPr>
        <w:t xml:space="preserve">goal </w:t>
      </w:r>
      <w:r>
        <w:rPr>
          <w:szCs w:val="24"/>
        </w:rPr>
        <w:t>when providing epidemiologic</w:t>
      </w:r>
      <w:r w:rsidR="00E5084B">
        <w:rPr>
          <w:szCs w:val="24"/>
        </w:rPr>
        <w:t xml:space="preserve"> </w:t>
      </w:r>
      <w:r>
        <w:rPr>
          <w:szCs w:val="24"/>
        </w:rPr>
        <w:t xml:space="preserve">support </w:t>
      </w:r>
      <w:r w:rsidRPr="00784C67">
        <w:rPr>
          <w:szCs w:val="24"/>
        </w:rPr>
        <w:t xml:space="preserve">is </w:t>
      </w:r>
      <w:r>
        <w:rPr>
          <w:szCs w:val="24"/>
        </w:rPr>
        <w:t>to implement</w:t>
      </w:r>
      <w:r w:rsidRPr="00784C67">
        <w:rPr>
          <w:szCs w:val="24"/>
        </w:rPr>
        <w:t xml:space="preserve"> prevention and control measures </w:t>
      </w:r>
      <w:r>
        <w:rPr>
          <w:szCs w:val="24"/>
        </w:rPr>
        <w:t xml:space="preserve">based on the findings from the investigation to </w:t>
      </w:r>
      <w:r w:rsidRPr="00784C67">
        <w:rPr>
          <w:szCs w:val="24"/>
        </w:rPr>
        <w:t xml:space="preserve">minimize adverse health consequences. </w:t>
      </w:r>
    </w:p>
    <w:p w14:paraId="787680E6" w14:textId="77777777" w:rsidR="00F846AF" w:rsidRDefault="00F846AF" w:rsidP="003B4D63">
      <w:pPr>
        <w:pStyle w:val="Body1"/>
        <w:ind w:left="720"/>
        <w:rPr>
          <w:szCs w:val="24"/>
        </w:rPr>
      </w:pPr>
    </w:p>
    <w:p w14:paraId="15CDD067" w14:textId="18BB62F7" w:rsidR="0088523E" w:rsidRDefault="008209F8" w:rsidP="00CE103F">
      <w:pPr>
        <w:pStyle w:val="Body1"/>
        <w:rPr>
          <w:szCs w:val="24"/>
        </w:rPr>
      </w:pPr>
      <w:r>
        <w:rPr>
          <w:szCs w:val="24"/>
        </w:rPr>
        <w:t>The EEI G</w:t>
      </w:r>
      <w:r w:rsidR="00F846AF">
        <w:rPr>
          <w:szCs w:val="24"/>
        </w:rPr>
        <w:t>eneric</w:t>
      </w:r>
      <w:r w:rsidR="0088523E">
        <w:rPr>
          <w:szCs w:val="24"/>
        </w:rPr>
        <w:t xml:space="preserve"> </w:t>
      </w:r>
      <w:r>
        <w:rPr>
          <w:szCs w:val="24"/>
        </w:rPr>
        <w:t xml:space="preserve">ICR </w:t>
      </w:r>
      <w:r w:rsidR="00F846AF">
        <w:rPr>
          <w:szCs w:val="24"/>
        </w:rPr>
        <w:t>is specifically designed to support CDC mission</w:t>
      </w:r>
      <w:r w:rsidR="003E6DB9">
        <w:rPr>
          <w:szCs w:val="24"/>
        </w:rPr>
        <w:t>-</w:t>
      </w:r>
      <w:r w:rsidR="00F846AF">
        <w:rPr>
          <w:szCs w:val="24"/>
        </w:rPr>
        <w:t>critical function by allowing CDC to</w:t>
      </w:r>
      <w:r w:rsidR="00DB114D">
        <w:rPr>
          <w:szCs w:val="24"/>
        </w:rPr>
        <w:t xml:space="preserve"> deploy to the field to</w:t>
      </w:r>
      <w:r w:rsidR="00F846AF">
        <w:rPr>
          <w:szCs w:val="24"/>
        </w:rPr>
        <w:t xml:space="preserve"> conduct </w:t>
      </w:r>
      <w:r w:rsidR="00AC5F4D">
        <w:rPr>
          <w:szCs w:val="24"/>
        </w:rPr>
        <w:t>EEIs at the request of</w:t>
      </w:r>
      <w:r w:rsidR="00160246">
        <w:rPr>
          <w:szCs w:val="24"/>
        </w:rPr>
        <w:t>, and under the public health authority of,</w:t>
      </w:r>
      <w:r w:rsidR="00AC5F4D">
        <w:rPr>
          <w:szCs w:val="24"/>
        </w:rPr>
        <w:t xml:space="preserve"> </w:t>
      </w:r>
      <w:r w:rsidR="007F29E7">
        <w:rPr>
          <w:szCs w:val="24"/>
        </w:rPr>
        <w:t>external partners</w:t>
      </w:r>
      <w:r w:rsidR="00AC5F4D">
        <w:rPr>
          <w:szCs w:val="24"/>
        </w:rPr>
        <w:t xml:space="preserve"> seeking support </w:t>
      </w:r>
      <w:r w:rsidR="0082785C">
        <w:rPr>
          <w:szCs w:val="24"/>
        </w:rPr>
        <w:t>for a rapid</w:t>
      </w:r>
      <w:r w:rsidR="00AC5F4D">
        <w:rPr>
          <w:szCs w:val="24"/>
        </w:rPr>
        <w:t xml:space="preserve"> respon</w:t>
      </w:r>
      <w:r w:rsidR="00C85C27">
        <w:rPr>
          <w:szCs w:val="24"/>
        </w:rPr>
        <w:t>se</w:t>
      </w:r>
      <w:r w:rsidR="00AC5F4D">
        <w:rPr>
          <w:szCs w:val="24"/>
        </w:rPr>
        <w:t xml:space="preserve"> to urgent public health problem</w:t>
      </w:r>
      <w:r w:rsidR="00DB114D">
        <w:rPr>
          <w:szCs w:val="24"/>
        </w:rPr>
        <w:t xml:space="preserve">s. </w:t>
      </w:r>
      <w:r w:rsidR="0082785C" w:rsidDel="00B80A25">
        <w:rPr>
          <w:szCs w:val="24"/>
        </w:rPr>
        <w:t>In these situations, insufficient information is available to allow for development of data collection instruments before the response team travels to the field. Data collection instruments and methods must be rapidly created and implemented, usually while investigators are in the field</w:t>
      </w:r>
      <w:r w:rsidR="001B731A">
        <w:rPr>
          <w:szCs w:val="24"/>
        </w:rPr>
        <w:t>, to direct appropriate public health action</w:t>
      </w:r>
      <w:r w:rsidR="0082785C" w:rsidDel="00B80A25">
        <w:rPr>
          <w:szCs w:val="24"/>
        </w:rPr>
        <w:t xml:space="preserve">. Often specific questions will change or new questions will </w:t>
      </w:r>
      <w:r w:rsidR="0082785C" w:rsidRPr="00CF622A" w:rsidDel="00B80A25">
        <w:rPr>
          <w:szCs w:val="24"/>
        </w:rPr>
        <w:t>evolve during the course of the investigation as new information is revealed.</w:t>
      </w:r>
      <w:r w:rsidR="00C744A2" w:rsidRPr="00CF622A">
        <w:rPr>
          <w:szCs w:val="24"/>
        </w:rPr>
        <w:t xml:space="preserve"> </w:t>
      </w:r>
      <w:r w:rsidR="00DB114D" w:rsidRPr="00CF622A">
        <w:rPr>
          <w:szCs w:val="24"/>
        </w:rPr>
        <w:t xml:space="preserve">While most EEIs involve 2 to 3 weeks of data </w:t>
      </w:r>
      <w:r w:rsidR="009651B8">
        <w:rPr>
          <w:szCs w:val="24"/>
        </w:rPr>
        <w:t>collection, data collections might</w:t>
      </w:r>
      <w:r w:rsidR="00DB114D" w:rsidRPr="00CF622A">
        <w:rPr>
          <w:szCs w:val="24"/>
        </w:rPr>
        <w:t xml:space="preserve"> take longer.</w:t>
      </w:r>
      <w:r w:rsidR="00C744A2" w:rsidRPr="00CF622A">
        <w:rPr>
          <w:szCs w:val="24"/>
        </w:rPr>
        <w:t xml:space="preserve"> </w:t>
      </w:r>
      <w:r w:rsidR="00DB114D" w:rsidRPr="00CF622A">
        <w:rPr>
          <w:szCs w:val="24"/>
        </w:rPr>
        <w:t>Data collection for investigations cond</w:t>
      </w:r>
      <w:r w:rsidR="006D1EE3" w:rsidRPr="00CF622A">
        <w:rPr>
          <w:szCs w:val="24"/>
        </w:rPr>
        <w:t>ucted under this</w:t>
      </w:r>
      <w:r w:rsidR="0088523E" w:rsidRPr="00CF622A">
        <w:rPr>
          <w:szCs w:val="24"/>
        </w:rPr>
        <w:t xml:space="preserve"> generic </w:t>
      </w:r>
      <w:r w:rsidR="006D1EE3" w:rsidRPr="00CF622A">
        <w:rPr>
          <w:szCs w:val="24"/>
        </w:rPr>
        <w:t>will</w:t>
      </w:r>
      <w:r w:rsidR="00DB114D" w:rsidRPr="00CF622A">
        <w:rPr>
          <w:szCs w:val="24"/>
        </w:rPr>
        <w:t xml:space="preserve"> not exceed</w:t>
      </w:r>
      <w:r w:rsidR="0088523E" w:rsidRPr="00CF622A">
        <w:rPr>
          <w:szCs w:val="24"/>
        </w:rPr>
        <w:t xml:space="preserve"> 90</w:t>
      </w:r>
      <w:r w:rsidR="00DB114D" w:rsidRPr="00CF622A">
        <w:rPr>
          <w:szCs w:val="24"/>
        </w:rPr>
        <w:t xml:space="preserve"> days.</w:t>
      </w:r>
      <w:r w:rsidR="00C744A2" w:rsidRPr="00CF622A">
        <w:rPr>
          <w:szCs w:val="24"/>
        </w:rPr>
        <w:t xml:space="preserve"> </w:t>
      </w:r>
      <w:r w:rsidR="0088523E" w:rsidRPr="00CF622A">
        <w:t xml:space="preserve"> If data collection is required for a longer period of time, a new request will be submitted to OMB explaining the circumstances for the extended data collection and providing the forms that will be used for that collection (by this point, the content and scope of the inquiry should be clearer).</w:t>
      </w:r>
    </w:p>
    <w:p w14:paraId="645F188F" w14:textId="77777777" w:rsidR="0088523E" w:rsidRDefault="0088523E" w:rsidP="003B4D63">
      <w:pPr>
        <w:pStyle w:val="Body1"/>
        <w:ind w:left="720"/>
        <w:rPr>
          <w:szCs w:val="24"/>
        </w:rPr>
      </w:pPr>
    </w:p>
    <w:p w14:paraId="78D4C0FF" w14:textId="116CE2B7" w:rsidR="00BB01EB" w:rsidRDefault="00BB01EB" w:rsidP="008209F8">
      <w:pPr>
        <w:pStyle w:val="Body1"/>
        <w:rPr>
          <w:szCs w:val="24"/>
        </w:rPr>
      </w:pPr>
      <w:r w:rsidRPr="0063678F">
        <w:rPr>
          <w:szCs w:val="24"/>
        </w:rPr>
        <w:t>Furthermore, if the in</w:t>
      </w:r>
      <w:r w:rsidR="009651B8">
        <w:rPr>
          <w:szCs w:val="24"/>
        </w:rPr>
        <w:t>vestigation expands outside the</w:t>
      </w:r>
      <w:r w:rsidRPr="0063678F">
        <w:rPr>
          <w:szCs w:val="24"/>
        </w:rPr>
        <w:t xml:space="preserve"> scope of </w:t>
      </w:r>
      <w:r w:rsidR="009651B8">
        <w:rPr>
          <w:szCs w:val="24"/>
        </w:rPr>
        <w:t xml:space="preserve">the initial </w:t>
      </w:r>
      <w:r w:rsidR="008729A1">
        <w:rPr>
          <w:szCs w:val="24"/>
        </w:rPr>
        <w:t xml:space="preserve">GenIC (i.e., a request for assistance is received from a new entity or the geographic scope of the investigation is expanded, such as to include additional states), </w:t>
      </w:r>
      <w:r w:rsidRPr="0063678F">
        <w:rPr>
          <w:szCs w:val="24"/>
        </w:rPr>
        <w:t>CDC must submit a new GenIC that covers the change</w:t>
      </w:r>
      <w:r w:rsidR="008729A1">
        <w:rPr>
          <w:szCs w:val="24"/>
        </w:rPr>
        <w:t>.</w:t>
      </w:r>
    </w:p>
    <w:p w14:paraId="14FCF21F" w14:textId="77777777" w:rsidR="00BB01EB" w:rsidRDefault="00BB01EB" w:rsidP="003B4D63">
      <w:pPr>
        <w:pStyle w:val="Body1"/>
        <w:ind w:left="720"/>
        <w:rPr>
          <w:szCs w:val="24"/>
        </w:rPr>
      </w:pPr>
    </w:p>
    <w:p w14:paraId="753BF74E" w14:textId="67D06CC7" w:rsidR="00403AAE" w:rsidRPr="00403AAE" w:rsidRDefault="005774A0" w:rsidP="008209F8">
      <w:pPr>
        <w:pStyle w:val="Body1"/>
        <w:rPr>
          <w:szCs w:val="24"/>
        </w:rPr>
      </w:pPr>
      <w:r>
        <w:rPr>
          <w:szCs w:val="24"/>
        </w:rPr>
        <w:t xml:space="preserve">EEIs covered by this </w:t>
      </w:r>
      <w:r w:rsidR="0088523E">
        <w:rPr>
          <w:szCs w:val="24"/>
        </w:rPr>
        <w:t xml:space="preserve">generic </w:t>
      </w:r>
      <w:r>
        <w:rPr>
          <w:szCs w:val="24"/>
        </w:rPr>
        <w:t>are characterized by undetermined agent</w:t>
      </w:r>
      <w:r w:rsidR="009855F7">
        <w:rPr>
          <w:szCs w:val="24"/>
        </w:rPr>
        <w:t>s</w:t>
      </w:r>
      <w:r w:rsidR="006D1EE3">
        <w:rPr>
          <w:szCs w:val="24"/>
        </w:rPr>
        <w:t xml:space="preserve"> (e.g., a microorganism or chemical substance)</w:t>
      </w:r>
      <w:r>
        <w:rPr>
          <w:szCs w:val="24"/>
        </w:rPr>
        <w:t>, undetermined source</w:t>
      </w:r>
      <w:r w:rsidR="009855F7">
        <w:rPr>
          <w:szCs w:val="24"/>
        </w:rPr>
        <w:t>s</w:t>
      </w:r>
      <w:r w:rsidR="006D1EE3">
        <w:rPr>
          <w:szCs w:val="24"/>
        </w:rPr>
        <w:t xml:space="preserve"> (e.g., person, animal, object, or substance)</w:t>
      </w:r>
      <w:r>
        <w:rPr>
          <w:szCs w:val="24"/>
        </w:rPr>
        <w:t>, undetermined mode</w:t>
      </w:r>
      <w:r w:rsidR="009855F7">
        <w:rPr>
          <w:szCs w:val="24"/>
        </w:rPr>
        <w:t xml:space="preserve">s </w:t>
      </w:r>
      <w:r>
        <w:rPr>
          <w:szCs w:val="24"/>
        </w:rPr>
        <w:t>of transmission</w:t>
      </w:r>
      <w:r w:rsidR="00080189">
        <w:rPr>
          <w:szCs w:val="24"/>
        </w:rPr>
        <w:t xml:space="preserve"> (e.g., direct contact, vector, vehicle, airborne, droplet), </w:t>
      </w:r>
      <w:r>
        <w:rPr>
          <w:szCs w:val="24"/>
        </w:rPr>
        <w:t>or undetermined risk factors</w:t>
      </w:r>
      <w:r w:rsidR="006D1EE3">
        <w:rPr>
          <w:szCs w:val="24"/>
        </w:rPr>
        <w:t xml:space="preserve"> (e.g., </w:t>
      </w:r>
      <w:r w:rsidR="00080189">
        <w:rPr>
          <w:szCs w:val="24"/>
        </w:rPr>
        <w:t>behavior, genetic characteristic, environmental exposure)</w:t>
      </w:r>
      <w:r>
        <w:rPr>
          <w:szCs w:val="24"/>
        </w:rPr>
        <w:t xml:space="preserve">. </w:t>
      </w:r>
      <w:r w:rsidR="00403AAE">
        <w:rPr>
          <w:szCs w:val="24"/>
        </w:rPr>
        <w:t xml:space="preserve">For the purposes of this EEI, </w:t>
      </w:r>
      <w:r w:rsidR="00403AAE" w:rsidRPr="00403AAE">
        <w:rPr>
          <w:szCs w:val="24"/>
        </w:rPr>
        <w:t>the following definitions</w:t>
      </w:r>
      <w:r w:rsidR="00403AAE">
        <w:rPr>
          <w:rStyle w:val="FootnoteReference"/>
          <w:szCs w:val="24"/>
        </w:rPr>
        <w:footnoteReference w:id="2"/>
      </w:r>
      <w:r w:rsidR="00403AAE" w:rsidRPr="00403AAE">
        <w:rPr>
          <w:szCs w:val="24"/>
        </w:rPr>
        <w:t xml:space="preserve"> will apply:</w:t>
      </w:r>
    </w:p>
    <w:p w14:paraId="188B6001" w14:textId="4B9B0713" w:rsidR="00403AAE" w:rsidRPr="00403AAE" w:rsidRDefault="00403AAE" w:rsidP="008209F8">
      <w:pPr>
        <w:pStyle w:val="Body1"/>
        <w:numPr>
          <w:ilvl w:val="0"/>
          <w:numId w:val="49"/>
        </w:numPr>
        <w:ind w:left="720"/>
        <w:rPr>
          <w:szCs w:val="24"/>
        </w:rPr>
      </w:pPr>
      <w:r w:rsidRPr="00403AAE">
        <w:rPr>
          <w:szCs w:val="24"/>
        </w:rPr>
        <w:t xml:space="preserve">Agent: </w:t>
      </w:r>
      <w:r w:rsidR="001B731A">
        <w:rPr>
          <w:szCs w:val="24"/>
        </w:rPr>
        <w:t>the entity</w:t>
      </w:r>
      <w:r w:rsidR="00B20A29">
        <w:rPr>
          <w:szCs w:val="24"/>
        </w:rPr>
        <w:t xml:space="preserve"> (such as a microorganism, chemical substance, or form of radiation) </w:t>
      </w:r>
      <w:r w:rsidRPr="00403AAE">
        <w:rPr>
          <w:szCs w:val="24"/>
        </w:rPr>
        <w:t xml:space="preserve">whose presence, excessive presence, or </w:t>
      </w:r>
      <w:r w:rsidR="00B20A29">
        <w:rPr>
          <w:szCs w:val="24"/>
        </w:rPr>
        <w:t>(</w:t>
      </w:r>
      <w:r w:rsidRPr="00403AAE">
        <w:rPr>
          <w:szCs w:val="24"/>
        </w:rPr>
        <w:t>in the case of deficiency diseases</w:t>
      </w:r>
      <w:r w:rsidR="00B20A29">
        <w:rPr>
          <w:szCs w:val="24"/>
        </w:rPr>
        <w:t>)</w:t>
      </w:r>
      <w:r w:rsidRPr="00403AAE">
        <w:rPr>
          <w:szCs w:val="24"/>
        </w:rPr>
        <w:t xml:space="preserve"> relative absence is essential for the occurrence of a disease</w:t>
      </w:r>
      <w:r w:rsidR="003E6DB9">
        <w:rPr>
          <w:szCs w:val="24"/>
        </w:rPr>
        <w:t>, injury, or other health condition.</w:t>
      </w:r>
      <w:r w:rsidR="00C744A2">
        <w:rPr>
          <w:szCs w:val="24"/>
        </w:rPr>
        <w:t xml:space="preserve"> </w:t>
      </w:r>
    </w:p>
    <w:p w14:paraId="35EEB2CC" w14:textId="1227F625" w:rsidR="00403AAE" w:rsidRDefault="00403AAE" w:rsidP="008209F8">
      <w:pPr>
        <w:pStyle w:val="Body1"/>
        <w:numPr>
          <w:ilvl w:val="0"/>
          <w:numId w:val="49"/>
        </w:numPr>
        <w:ind w:left="720"/>
        <w:rPr>
          <w:szCs w:val="24"/>
        </w:rPr>
      </w:pPr>
      <w:r w:rsidRPr="00403AAE">
        <w:rPr>
          <w:szCs w:val="24"/>
        </w:rPr>
        <w:t xml:space="preserve">Source: the person, animal, object, or substance from which an agent is transmitted to a host. </w:t>
      </w:r>
    </w:p>
    <w:p w14:paraId="214E0AF0" w14:textId="77777777" w:rsidR="009855F7" w:rsidRDefault="009855F7" w:rsidP="008209F8">
      <w:pPr>
        <w:pStyle w:val="Body1"/>
        <w:numPr>
          <w:ilvl w:val="0"/>
          <w:numId w:val="49"/>
        </w:numPr>
        <w:ind w:left="720"/>
        <w:rPr>
          <w:szCs w:val="24"/>
        </w:rPr>
      </w:pPr>
      <w:r w:rsidRPr="009855F7">
        <w:rPr>
          <w:szCs w:val="24"/>
        </w:rPr>
        <w:t>Mode of transmission: the manner in which an agent is transmitted from its source to a susceptible host.</w:t>
      </w:r>
    </w:p>
    <w:p w14:paraId="4A064FF6" w14:textId="77777777" w:rsidR="0082785C" w:rsidRDefault="00403AAE" w:rsidP="008209F8">
      <w:pPr>
        <w:pStyle w:val="Body1"/>
        <w:numPr>
          <w:ilvl w:val="0"/>
          <w:numId w:val="49"/>
        </w:numPr>
        <w:ind w:left="720"/>
        <w:rPr>
          <w:szCs w:val="24"/>
        </w:rPr>
      </w:pPr>
      <w:r>
        <w:rPr>
          <w:szCs w:val="24"/>
        </w:rPr>
        <w:t xml:space="preserve">Risk factor: </w:t>
      </w:r>
      <w:r w:rsidRPr="00403AAE">
        <w:rPr>
          <w:szCs w:val="24"/>
        </w:rPr>
        <w:t xml:space="preserve">an aspect of personal behavior or lifestyle, an environmental exposure, or a hereditary characteristic that is associated with an increase in the occurrence of a particular disease, injury, or other health condition. </w:t>
      </w:r>
    </w:p>
    <w:p w14:paraId="6F3661BD" w14:textId="77777777" w:rsidR="0082785C" w:rsidRPr="00F67323" w:rsidRDefault="0082785C" w:rsidP="008209F8">
      <w:pPr>
        <w:pStyle w:val="Body1"/>
        <w:rPr>
          <w:szCs w:val="24"/>
        </w:rPr>
      </w:pPr>
    </w:p>
    <w:p w14:paraId="1450738B" w14:textId="77656A15" w:rsidR="004615ED" w:rsidRPr="00F67323" w:rsidRDefault="004615ED" w:rsidP="008209F8">
      <w:pPr>
        <w:pStyle w:val="Body1"/>
        <w:rPr>
          <w:szCs w:val="24"/>
        </w:rPr>
      </w:pPr>
      <w:r w:rsidRPr="00F67323">
        <w:rPr>
          <w:szCs w:val="24"/>
        </w:rPr>
        <w:t xml:space="preserve">This </w:t>
      </w:r>
      <w:r w:rsidR="0088523E">
        <w:rPr>
          <w:szCs w:val="24"/>
        </w:rPr>
        <w:t>g</w:t>
      </w:r>
      <w:r w:rsidRPr="00F67323">
        <w:rPr>
          <w:szCs w:val="24"/>
        </w:rPr>
        <w:t xml:space="preserve">eneric covers investigations that meet </w:t>
      </w:r>
      <w:r w:rsidRPr="00CF622A">
        <w:rPr>
          <w:b/>
          <w:i/>
        </w:rPr>
        <w:t>all</w:t>
      </w:r>
      <w:r w:rsidRPr="00F67323">
        <w:rPr>
          <w:szCs w:val="24"/>
        </w:rPr>
        <w:t xml:space="preserve"> of the following criteria:</w:t>
      </w:r>
    </w:p>
    <w:p w14:paraId="6D6D53EA" w14:textId="77777777" w:rsidR="00E07E97" w:rsidRPr="003377E7" w:rsidRDefault="00E07E97" w:rsidP="008209F8">
      <w:pPr>
        <w:pStyle w:val="Body1"/>
        <w:numPr>
          <w:ilvl w:val="0"/>
          <w:numId w:val="49"/>
        </w:numPr>
        <w:ind w:left="720"/>
        <w:rPr>
          <w:szCs w:val="24"/>
        </w:rPr>
      </w:pPr>
      <w:r w:rsidRPr="003377E7">
        <w:rPr>
          <w:szCs w:val="24"/>
        </w:rPr>
        <w:t>CDC epidemiological assistance is requested by</w:t>
      </w:r>
      <w:r w:rsidRPr="00E07E97">
        <w:rPr>
          <w:szCs w:val="24"/>
        </w:rPr>
        <w:t xml:space="preserve"> </w:t>
      </w:r>
      <w:r>
        <w:rPr>
          <w:szCs w:val="24"/>
        </w:rPr>
        <w:t>one or more</w:t>
      </w:r>
      <w:r w:rsidRPr="003377E7">
        <w:rPr>
          <w:szCs w:val="24"/>
        </w:rPr>
        <w:t xml:space="preserve"> external partner</w:t>
      </w:r>
      <w:r>
        <w:rPr>
          <w:szCs w:val="24"/>
        </w:rPr>
        <w:t>s</w:t>
      </w:r>
      <w:r w:rsidRPr="003377E7">
        <w:rPr>
          <w:szCs w:val="24"/>
        </w:rPr>
        <w:t xml:space="preserve"> (e.g., local, state, tribal, military, port, other federal agency, or international health authority or other partner organization</w:t>
      </w:r>
      <w:r w:rsidR="00260B54">
        <w:rPr>
          <w:szCs w:val="24"/>
        </w:rPr>
        <w:t>s</w:t>
      </w:r>
      <w:r w:rsidRPr="003377E7">
        <w:rPr>
          <w:szCs w:val="24"/>
        </w:rPr>
        <w:t>).</w:t>
      </w:r>
    </w:p>
    <w:p w14:paraId="16392F99" w14:textId="6AC719BD" w:rsidR="00F67323" w:rsidRPr="003377E7" w:rsidRDefault="00F67323" w:rsidP="008209F8">
      <w:pPr>
        <w:pStyle w:val="Body1"/>
        <w:numPr>
          <w:ilvl w:val="0"/>
          <w:numId w:val="49"/>
        </w:numPr>
        <w:ind w:left="720"/>
        <w:rPr>
          <w:szCs w:val="24"/>
        </w:rPr>
      </w:pPr>
      <w:r w:rsidRPr="003377E7">
        <w:rPr>
          <w:szCs w:val="24"/>
        </w:rPr>
        <w:t>The investigation is urgent in nature (i.e., timely data are needed to inform rapid public health action to prevent or reduce injury, disease, or death).</w:t>
      </w:r>
    </w:p>
    <w:p w14:paraId="2AE3B02A" w14:textId="77777777" w:rsidR="00F67323" w:rsidRPr="003377E7" w:rsidRDefault="00F67323" w:rsidP="008209F8">
      <w:pPr>
        <w:pStyle w:val="Body1"/>
        <w:numPr>
          <w:ilvl w:val="0"/>
          <w:numId w:val="49"/>
        </w:numPr>
        <w:ind w:left="720"/>
        <w:rPr>
          <w:szCs w:val="24"/>
        </w:rPr>
      </w:pPr>
      <w:r w:rsidRPr="003377E7">
        <w:rPr>
          <w:szCs w:val="24"/>
        </w:rPr>
        <w:t>The investigation is characterized by undetermined agent</w:t>
      </w:r>
      <w:r w:rsidR="009855F7">
        <w:rPr>
          <w:szCs w:val="24"/>
        </w:rPr>
        <w:t>s</w:t>
      </w:r>
      <w:r w:rsidRPr="003377E7">
        <w:rPr>
          <w:szCs w:val="24"/>
        </w:rPr>
        <w:t>, undetermined source</w:t>
      </w:r>
      <w:r w:rsidR="009855F7">
        <w:rPr>
          <w:szCs w:val="24"/>
        </w:rPr>
        <w:t>s</w:t>
      </w:r>
      <w:r w:rsidRPr="003377E7">
        <w:rPr>
          <w:szCs w:val="24"/>
        </w:rPr>
        <w:t>, undetermined mode</w:t>
      </w:r>
      <w:r w:rsidR="009855F7">
        <w:rPr>
          <w:szCs w:val="24"/>
        </w:rPr>
        <w:t>s</w:t>
      </w:r>
      <w:r w:rsidRPr="003377E7">
        <w:rPr>
          <w:szCs w:val="24"/>
        </w:rPr>
        <w:t xml:space="preserve"> of transmission, or undetermined </w:t>
      </w:r>
      <w:r w:rsidR="009855F7">
        <w:rPr>
          <w:szCs w:val="24"/>
        </w:rPr>
        <w:t>risk factors</w:t>
      </w:r>
      <w:r w:rsidRPr="003377E7">
        <w:rPr>
          <w:szCs w:val="24"/>
        </w:rPr>
        <w:t>.</w:t>
      </w:r>
    </w:p>
    <w:p w14:paraId="7BE9FBD8" w14:textId="77777777" w:rsidR="00F67323" w:rsidRPr="003377E7" w:rsidRDefault="00F67323" w:rsidP="008209F8">
      <w:pPr>
        <w:pStyle w:val="Body1"/>
        <w:numPr>
          <w:ilvl w:val="0"/>
          <w:numId w:val="49"/>
        </w:numPr>
        <w:ind w:left="720"/>
        <w:rPr>
          <w:szCs w:val="24"/>
        </w:rPr>
      </w:pPr>
      <w:r w:rsidRPr="008209F8">
        <w:rPr>
          <w:szCs w:val="24"/>
        </w:rPr>
        <w:t xml:space="preserve">One or more CDC staff (including trainees and fellows) </w:t>
      </w:r>
      <w:r w:rsidR="00D74B1B" w:rsidRPr="008209F8">
        <w:rPr>
          <w:szCs w:val="24"/>
        </w:rPr>
        <w:t xml:space="preserve">will be </w:t>
      </w:r>
      <w:r w:rsidRPr="008209F8">
        <w:rPr>
          <w:szCs w:val="24"/>
        </w:rPr>
        <w:t>deploy</w:t>
      </w:r>
      <w:r w:rsidR="00D74B1B" w:rsidRPr="008209F8">
        <w:rPr>
          <w:szCs w:val="24"/>
        </w:rPr>
        <w:t>ed</w:t>
      </w:r>
      <w:r w:rsidRPr="008209F8">
        <w:rPr>
          <w:szCs w:val="24"/>
        </w:rPr>
        <w:t xml:space="preserve"> to the field. </w:t>
      </w:r>
    </w:p>
    <w:p w14:paraId="5A6F7D56" w14:textId="201A5B2E" w:rsidR="004615ED" w:rsidRPr="00F67323" w:rsidRDefault="00F67323" w:rsidP="008209F8">
      <w:pPr>
        <w:pStyle w:val="Body1"/>
        <w:numPr>
          <w:ilvl w:val="0"/>
          <w:numId w:val="49"/>
        </w:numPr>
        <w:ind w:left="720"/>
        <w:rPr>
          <w:szCs w:val="24"/>
        </w:rPr>
      </w:pPr>
      <w:r w:rsidRPr="003377E7">
        <w:rPr>
          <w:szCs w:val="24"/>
        </w:rPr>
        <w:t>Data collection</w:t>
      </w:r>
      <w:r w:rsidR="0088523E">
        <w:rPr>
          <w:szCs w:val="24"/>
        </w:rPr>
        <w:t xml:space="preserve"> is anticipated to </w:t>
      </w:r>
      <w:r w:rsidRPr="003377E7">
        <w:rPr>
          <w:szCs w:val="24"/>
        </w:rPr>
        <w:t xml:space="preserve">be completed in </w:t>
      </w:r>
      <w:r w:rsidR="0088523E">
        <w:rPr>
          <w:szCs w:val="24"/>
        </w:rPr>
        <w:t>90</w:t>
      </w:r>
      <w:r w:rsidRPr="003377E7">
        <w:rPr>
          <w:szCs w:val="24"/>
        </w:rPr>
        <w:t xml:space="preserve"> days or less.</w:t>
      </w:r>
    </w:p>
    <w:p w14:paraId="02282D6E" w14:textId="77777777" w:rsidR="004615ED" w:rsidRPr="00F67323" w:rsidRDefault="004615ED" w:rsidP="004615ED">
      <w:pPr>
        <w:pStyle w:val="Body1"/>
        <w:rPr>
          <w:szCs w:val="24"/>
        </w:rPr>
      </w:pPr>
    </w:p>
    <w:p w14:paraId="5A6378A0" w14:textId="08A3AE6E" w:rsidR="004615ED" w:rsidRPr="00F67323" w:rsidRDefault="004615ED" w:rsidP="008209F8">
      <w:pPr>
        <w:pStyle w:val="Body1"/>
        <w:rPr>
          <w:szCs w:val="24"/>
        </w:rPr>
      </w:pPr>
      <w:r w:rsidRPr="00F67323">
        <w:rPr>
          <w:szCs w:val="24"/>
        </w:rPr>
        <w:t xml:space="preserve">This </w:t>
      </w:r>
      <w:r w:rsidR="001F2355">
        <w:rPr>
          <w:szCs w:val="24"/>
        </w:rPr>
        <w:t xml:space="preserve">generic </w:t>
      </w:r>
      <w:r w:rsidR="00CE4418" w:rsidRPr="00FF6E0B">
        <w:rPr>
          <w:b/>
          <w:i/>
          <w:szCs w:val="24"/>
          <w:u w:val="single"/>
        </w:rPr>
        <w:t>excludes</w:t>
      </w:r>
      <w:r w:rsidR="00CE4418">
        <w:rPr>
          <w:szCs w:val="24"/>
        </w:rPr>
        <w:t xml:space="preserve"> </w:t>
      </w:r>
      <w:r w:rsidR="00575385">
        <w:rPr>
          <w:szCs w:val="24"/>
        </w:rPr>
        <w:t xml:space="preserve">each of </w:t>
      </w:r>
      <w:r w:rsidR="00CE4418">
        <w:rPr>
          <w:szCs w:val="24"/>
        </w:rPr>
        <w:t>the following</w:t>
      </w:r>
      <w:r w:rsidRPr="00F67323">
        <w:rPr>
          <w:szCs w:val="24"/>
        </w:rPr>
        <w:t>:</w:t>
      </w:r>
    </w:p>
    <w:p w14:paraId="35177DA7" w14:textId="6A305AE6" w:rsidR="00F67323" w:rsidRPr="003F3915" w:rsidRDefault="00F67323" w:rsidP="008209F8">
      <w:pPr>
        <w:pStyle w:val="Body1"/>
        <w:numPr>
          <w:ilvl w:val="0"/>
          <w:numId w:val="49"/>
        </w:numPr>
        <w:ind w:left="720"/>
        <w:rPr>
          <w:szCs w:val="24"/>
        </w:rPr>
      </w:pPr>
      <w:r w:rsidRPr="003F3915">
        <w:rPr>
          <w:szCs w:val="24"/>
        </w:rPr>
        <w:t>Investig</w:t>
      </w:r>
      <w:r w:rsidR="00F12951">
        <w:rPr>
          <w:szCs w:val="24"/>
        </w:rPr>
        <w:t>ation</w:t>
      </w:r>
      <w:r w:rsidR="00CE4418">
        <w:rPr>
          <w:szCs w:val="24"/>
        </w:rPr>
        <w:t>s</w:t>
      </w:r>
      <w:r w:rsidR="00F12951">
        <w:rPr>
          <w:szCs w:val="24"/>
        </w:rPr>
        <w:t xml:space="preserve"> i</w:t>
      </w:r>
      <w:r w:rsidRPr="003F3915">
        <w:rPr>
          <w:szCs w:val="24"/>
        </w:rPr>
        <w:t xml:space="preserve">nitiated by CDC, without request from </w:t>
      </w:r>
      <w:r w:rsidR="00F3562D">
        <w:rPr>
          <w:szCs w:val="24"/>
        </w:rPr>
        <w:t>an external partner</w:t>
      </w:r>
      <w:r w:rsidRPr="003F3915">
        <w:rPr>
          <w:szCs w:val="24"/>
        </w:rPr>
        <w:t>.</w:t>
      </w:r>
    </w:p>
    <w:p w14:paraId="613C2CE2" w14:textId="7272CFFF" w:rsidR="004615ED" w:rsidRPr="00F67323" w:rsidRDefault="00CE4418" w:rsidP="008209F8">
      <w:pPr>
        <w:pStyle w:val="Body1"/>
        <w:numPr>
          <w:ilvl w:val="0"/>
          <w:numId w:val="49"/>
        </w:numPr>
        <w:ind w:left="720"/>
        <w:rPr>
          <w:szCs w:val="24"/>
        </w:rPr>
      </w:pPr>
      <w:r>
        <w:rPr>
          <w:szCs w:val="24"/>
        </w:rPr>
        <w:t>I</w:t>
      </w:r>
      <w:r w:rsidR="00F67323" w:rsidRPr="006E3370">
        <w:rPr>
          <w:szCs w:val="24"/>
        </w:rPr>
        <w:t>nvestigation</w:t>
      </w:r>
      <w:r>
        <w:rPr>
          <w:szCs w:val="24"/>
        </w:rPr>
        <w:t>s</w:t>
      </w:r>
      <w:r w:rsidR="00F67323" w:rsidRPr="006E3370">
        <w:rPr>
          <w:szCs w:val="24"/>
        </w:rPr>
        <w:t xml:space="preserve"> </w:t>
      </w:r>
      <w:r>
        <w:rPr>
          <w:szCs w:val="24"/>
        </w:rPr>
        <w:t>related to non-</w:t>
      </w:r>
      <w:r w:rsidR="00F67323" w:rsidRPr="006E3370">
        <w:rPr>
          <w:szCs w:val="24"/>
        </w:rPr>
        <w:t>urgent</w:t>
      </w:r>
      <w:r>
        <w:rPr>
          <w:szCs w:val="24"/>
        </w:rPr>
        <w:t xml:space="preserve"> </w:t>
      </w:r>
      <w:r w:rsidR="0063678F">
        <w:rPr>
          <w:szCs w:val="24"/>
        </w:rPr>
        <w:t>outbreaks</w:t>
      </w:r>
      <w:r w:rsidR="00CF622A">
        <w:rPr>
          <w:szCs w:val="24"/>
        </w:rPr>
        <w:t xml:space="preserve"> or events</w:t>
      </w:r>
      <w:r w:rsidR="00F67323" w:rsidRPr="006E3370">
        <w:rPr>
          <w:szCs w:val="24"/>
        </w:rPr>
        <w:t>.</w:t>
      </w:r>
    </w:p>
    <w:p w14:paraId="5C92C34D" w14:textId="434E364E" w:rsidR="00F67323" w:rsidRPr="003377E7" w:rsidRDefault="00CE4418" w:rsidP="008209F8">
      <w:pPr>
        <w:pStyle w:val="Body1"/>
        <w:numPr>
          <w:ilvl w:val="0"/>
          <w:numId w:val="49"/>
        </w:numPr>
        <w:ind w:left="720"/>
        <w:rPr>
          <w:szCs w:val="24"/>
        </w:rPr>
      </w:pPr>
      <w:r>
        <w:rPr>
          <w:szCs w:val="24"/>
        </w:rPr>
        <w:t>I</w:t>
      </w:r>
      <w:r w:rsidR="00F67323" w:rsidRPr="003377E7">
        <w:rPr>
          <w:szCs w:val="24"/>
        </w:rPr>
        <w:t>nvestigation</w:t>
      </w:r>
      <w:r>
        <w:rPr>
          <w:szCs w:val="24"/>
        </w:rPr>
        <w:t>s</w:t>
      </w:r>
      <w:r w:rsidR="00F67323" w:rsidRPr="003377E7">
        <w:rPr>
          <w:szCs w:val="24"/>
        </w:rPr>
        <w:t xml:space="preserve"> conducted for the primary purpose of program evaluation, surveillance, needs assessment, or research</w:t>
      </w:r>
      <w:r>
        <w:rPr>
          <w:szCs w:val="24"/>
        </w:rPr>
        <w:t xml:space="preserve"> (e.g.,</w:t>
      </w:r>
      <w:r w:rsidR="00F67323" w:rsidRPr="003377E7">
        <w:rPr>
          <w:szCs w:val="24"/>
        </w:rPr>
        <w:t xml:space="preserve"> to contribute to generalizable knowledge</w:t>
      </w:r>
      <w:r>
        <w:rPr>
          <w:szCs w:val="24"/>
        </w:rPr>
        <w:t>)</w:t>
      </w:r>
      <w:r w:rsidR="00F67323" w:rsidRPr="003377E7">
        <w:rPr>
          <w:szCs w:val="24"/>
        </w:rPr>
        <w:t xml:space="preserve">. </w:t>
      </w:r>
    </w:p>
    <w:p w14:paraId="055B3BB7" w14:textId="0BDF3110" w:rsidR="00F67323" w:rsidRPr="003377E7" w:rsidRDefault="00CE4418" w:rsidP="008209F8">
      <w:pPr>
        <w:pStyle w:val="Body1"/>
        <w:numPr>
          <w:ilvl w:val="0"/>
          <w:numId w:val="49"/>
        </w:numPr>
        <w:ind w:left="720"/>
        <w:rPr>
          <w:szCs w:val="24"/>
        </w:rPr>
      </w:pPr>
      <w:r w:rsidRPr="008209F8">
        <w:rPr>
          <w:szCs w:val="24"/>
        </w:rPr>
        <w:t xml:space="preserve">Investigations conducted without deploying </w:t>
      </w:r>
      <w:r w:rsidR="00F67323" w:rsidRPr="008209F8">
        <w:rPr>
          <w:szCs w:val="24"/>
        </w:rPr>
        <w:t>CDC staff (including trainees or fellows) to the field.</w:t>
      </w:r>
    </w:p>
    <w:p w14:paraId="180E8DAF" w14:textId="47ABFC94" w:rsidR="00085C8D" w:rsidRPr="003377E7" w:rsidRDefault="00CE4418" w:rsidP="008209F8">
      <w:pPr>
        <w:pStyle w:val="Body1"/>
        <w:numPr>
          <w:ilvl w:val="0"/>
          <w:numId w:val="49"/>
        </w:numPr>
        <w:ind w:left="720"/>
        <w:rPr>
          <w:szCs w:val="24"/>
        </w:rPr>
      </w:pPr>
      <w:r>
        <w:rPr>
          <w:szCs w:val="24"/>
        </w:rPr>
        <w:t>Investigations with d</w:t>
      </w:r>
      <w:r w:rsidR="00F67323" w:rsidRPr="003377E7">
        <w:rPr>
          <w:szCs w:val="24"/>
        </w:rPr>
        <w:t xml:space="preserve">ata collection expected </w:t>
      </w:r>
      <w:r>
        <w:rPr>
          <w:szCs w:val="24"/>
        </w:rPr>
        <w:t xml:space="preserve">for </w:t>
      </w:r>
      <w:r w:rsidR="00F67323" w:rsidRPr="003377E7">
        <w:rPr>
          <w:szCs w:val="24"/>
        </w:rPr>
        <w:t xml:space="preserve">greater than </w:t>
      </w:r>
      <w:r>
        <w:rPr>
          <w:szCs w:val="24"/>
        </w:rPr>
        <w:t xml:space="preserve">90 </w:t>
      </w:r>
      <w:r w:rsidR="00F67323" w:rsidRPr="003377E7">
        <w:rPr>
          <w:szCs w:val="24"/>
        </w:rPr>
        <w:t>days.</w:t>
      </w:r>
      <w:r w:rsidR="00C744A2" w:rsidRPr="008209F8">
        <w:rPr>
          <w:szCs w:val="24"/>
        </w:rPr>
        <w:t xml:space="preserve"> </w:t>
      </w:r>
    </w:p>
    <w:p w14:paraId="015E40E1" w14:textId="77777777" w:rsidR="00F67323" w:rsidRPr="00F67323" w:rsidRDefault="00F67323" w:rsidP="003377E7">
      <w:pPr>
        <w:pStyle w:val="Body1"/>
        <w:ind w:left="1440"/>
        <w:rPr>
          <w:szCs w:val="24"/>
        </w:rPr>
      </w:pPr>
    </w:p>
    <w:p w14:paraId="17EBA419" w14:textId="14D52ED4" w:rsidR="00085C8D" w:rsidRPr="009C3653" w:rsidRDefault="00085C8D" w:rsidP="008209F8">
      <w:pPr>
        <w:pStyle w:val="Body1"/>
        <w:rPr>
          <w:szCs w:val="24"/>
        </w:rPr>
      </w:pPr>
      <w:r>
        <w:rPr>
          <w:szCs w:val="24"/>
        </w:rPr>
        <w:t>The following are e</w:t>
      </w:r>
      <w:r w:rsidRPr="00E5084B">
        <w:rPr>
          <w:szCs w:val="24"/>
        </w:rPr>
        <w:t xml:space="preserve">xamples of past EEIs that met </w:t>
      </w:r>
      <w:r w:rsidR="00575385">
        <w:rPr>
          <w:szCs w:val="24"/>
        </w:rPr>
        <w:t xml:space="preserve">the </w:t>
      </w:r>
      <w:r w:rsidRPr="00E5084B">
        <w:rPr>
          <w:szCs w:val="24"/>
        </w:rPr>
        <w:t>criteria for</w:t>
      </w:r>
      <w:r w:rsidR="00575385">
        <w:rPr>
          <w:szCs w:val="24"/>
        </w:rPr>
        <w:t xml:space="preserve"> </w:t>
      </w:r>
      <w:r w:rsidR="008209F8">
        <w:rPr>
          <w:szCs w:val="24"/>
        </w:rPr>
        <w:t>the EEI Generic ICR</w:t>
      </w:r>
      <w:r w:rsidR="009855F7">
        <w:rPr>
          <w:szCs w:val="24"/>
        </w:rPr>
        <w:t xml:space="preserve">. </w:t>
      </w:r>
      <w:r>
        <w:rPr>
          <w:szCs w:val="24"/>
        </w:rPr>
        <w:t>Example data collection instruments are provided as appendices.</w:t>
      </w:r>
    </w:p>
    <w:p w14:paraId="46031AF0" w14:textId="719A9003" w:rsidR="00085C8D" w:rsidRDefault="00085C8D" w:rsidP="00085C8D">
      <w:pPr>
        <w:pStyle w:val="Body1"/>
        <w:rPr>
          <w:szCs w:val="24"/>
        </w:rPr>
      </w:pPr>
    </w:p>
    <w:p w14:paraId="002D55F3" w14:textId="1B04F549" w:rsidR="00085C8D" w:rsidRPr="00392215" w:rsidRDefault="00085C8D" w:rsidP="00085C8D">
      <w:pPr>
        <w:pStyle w:val="Body1"/>
        <w:ind w:left="720"/>
        <w:rPr>
          <w:szCs w:val="24"/>
        </w:rPr>
      </w:pPr>
      <w:r w:rsidRPr="00392215">
        <w:rPr>
          <w:b/>
          <w:szCs w:val="24"/>
          <w:u w:val="single"/>
        </w:rPr>
        <w:t>Undetermined Agent:</w:t>
      </w:r>
      <w:r w:rsidR="00C744A2">
        <w:rPr>
          <w:szCs w:val="24"/>
        </w:rPr>
        <w:t xml:space="preserve"> </w:t>
      </w:r>
      <w:r>
        <w:rPr>
          <w:szCs w:val="24"/>
        </w:rPr>
        <w:t>I</w:t>
      </w:r>
      <w:r w:rsidRPr="00392215">
        <w:rPr>
          <w:szCs w:val="24"/>
        </w:rPr>
        <w:t xml:space="preserve">n June 2011 the Arizona Department of Health (AZ-DOH) contacted CDC for assistance with </w:t>
      </w:r>
      <w:r>
        <w:rPr>
          <w:szCs w:val="24"/>
        </w:rPr>
        <w:t xml:space="preserve">an </w:t>
      </w:r>
      <w:r w:rsidRPr="00392215">
        <w:rPr>
          <w:szCs w:val="24"/>
        </w:rPr>
        <w:t>investigation of a cluster of four case</w:t>
      </w:r>
      <w:r w:rsidR="003F3915">
        <w:rPr>
          <w:szCs w:val="24"/>
        </w:rPr>
        <w:t>s</w:t>
      </w:r>
      <w:r w:rsidRPr="00392215">
        <w:rPr>
          <w:szCs w:val="24"/>
        </w:rPr>
        <w:t xml:space="preserve"> of suspected Guillain-Barre syndrome (GBS) in residents.</w:t>
      </w:r>
      <w:r w:rsidR="00C744A2">
        <w:rPr>
          <w:szCs w:val="24"/>
        </w:rPr>
        <w:t xml:space="preserve"> </w:t>
      </w:r>
      <w:r w:rsidRPr="00392215">
        <w:rPr>
          <w:szCs w:val="24"/>
        </w:rPr>
        <w:t xml:space="preserve">GBS is an autoimmune disorder that usually follows an infection and can have life-threatening complications. A number of infectious precipitants of GBS </w:t>
      </w:r>
      <w:r w:rsidR="00C744A2">
        <w:rPr>
          <w:szCs w:val="24"/>
        </w:rPr>
        <w:t xml:space="preserve">have been identified, including </w:t>
      </w:r>
      <w:r w:rsidRPr="00392215">
        <w:rPr>
          <w:i/>
          <w:szCs w:val="24"/>
        </w:rPr>
        <w:t>Campylobacter</w:t>
      </w:r>
      <w:r w:rsidR="00C744A2">
        <w:rPr>
          <w:i/>
          <w:szCs w:val="24"/>
        </w:rPr>
        <w:t xml:space="preserve"> jejuni, </w:t>
      </w:r>
      <w:r w:rsidRPr="00392215">
        <w:rPr>
          <w:i/>
          <w:szCs w:val="24"/>
        </w:rPr>
        <w:t>Mycoplasma pneumoniae</w:t>
      </w:r>
      <w:r w:rsidRPr="00392215">
        <w:rPr>
          <w:szCs w:val="24"/>
        </w:rPr>
        <w:t>, cytomegalovirus, Epstein-Barr virus, and HIV. The CDC team traveled to Phoenix to support the AZ-DOH with their epidemiologic investigation of the cluster of suspected GBS to identify the cause of the disease and source of exposures to implement appropriate measures to prevent further illnesses.</w:t>
      </w:r>
    </w:p>
    <w:p w14:paraId="66470498" w14:textId="77777777" w:rsidR="00085C8D" w:rsidRPr="00392215" w:rsidRDefault="00085C8D" w:rsidP="00085C8D">
      <w:pPr>
        <w:pStyle w:val="Body1"/>
        <w:ind w:left="720"/>
        <w:rPr>
          <w:szCs w:val="24"/>
        </w:rPr>
      </w:pPr>
    </w:p>
    <w:p w14:paraId="4D8839B3" w14:textId="77777777" w:rsidR="00085C8D" w:rsidRPr="00392215" w:rsidRDefault="00085C8D" w:rsidP="00085C8D">
      <w:pPr>
        <w:pStyle w:val="Body1"/>
        <w:ind w:left="720"/>
        <w:rPr>
          <w:szCs w:val="24"/>
        </w:rPr>
      </w:pPr>
      <w:r w:rsidRPr="00392215">
        <w:rPr>
          <w:szCs w:val="24"/>
        </w:rPr>
        <w:t>The team collected or reviewed data at several different steps as the investigation progressed. The data needs at each step were dependent on and dictated by the results of the previous steps. The investigative steps included:</w:t>
      </w:r>
    </w:p>
    <w:p w14:paraId="7E1A6143" w14:textId="77777777" w:rsidR="00085C8D" w:rsidRPr="00392215" w:rsidRDefault="00085C8D" w:rsidP="00085C8D">
      <w:pPr>
        <w:pStyle w:val="Body1"/>
        <w:numPr>
          <w:ilvl w:val="0"/>
          <w:numId w:val="43"/>
        </w:numPr>
        <w:rPr>
          <w:szCs w:val="24"/>
        </w:rPr>
      </w:pPr>
      <w:r w:rsidRPr="00392215">
        <w:rPr>
          <w:b/>
          <w:szCs w:val="24"/>
        </w:rPr>
        <w:t>Verify the diagnosis and confirm the existence of an outbreak</w:t>
      </w:r>
      <w:r w:rsidRPr="00392215">
        <w:rPr>
          <w:szCs w:val="24"/>
        </w:rPr>
        <w:t>: medical record abstraction (</w:t>
      </w:r>
      <w:r w:rsidRPr="00F96693">
        <w:rPr>
          <w:b/>
          <w:szCs w:val="24"/>
        </w:rPr>
        <w:t xml:space="preserve">Example </w:t>
      </w:r>
      <w:r>
        <w:rPr>
          <w:b/>
          <w:szCs w:val="24"/>
        </w:rPr>
        <w:t xml:space="preserve">Chart </w:t>
      </w:r>
      <w:r w:rsidRPr="00F96693">
        <w:rPr>
          <w:b/>
          <w:szCs w:val="24"/>
        </w:rPr>
        <w:t>Abstraction Form,</w:t>
      </w:r>
      <w:r>
        <w:rPr>
          <w:szCs w:val="24"/>
        </w:rPr>
        <w:t xml:space="preserve"> </w:t>
      </w:r>
      <w:r>
        <w:rPr>
          <w:b/>
          <w:szCs w:val="24"/>
        </w:rPr>
        <w:t>Appendix 1</w:t>
      </w:r>
      <w:r w:rsidRPr="00392215">
        <w:rPr>
          <w:szCs w:val="24"/>
        </w:rPr>
        <w:t>) and interviews of patients, family and caregivers</w:t>
      </w:r>
      <w:r>
        <w:rPr>
          <w:szCs w:val="24"/>
        </w:rPr>
        <w:t>.</w:t>
      </w:r>
    </w:p>
    <w:p w14:paraId="5512545B" w14:textId="77777777" w:rsidR="00085C8D" w:rsidRPr="00392215" w:rsidRDefault="00085C8D" w:rsidP="00085C8D">
      <w:pPr>
        <w:pStyle w:val="Body1"/>
        <w:numPr>
          <w:ilvl w:val="0"/>
          <w:numId w:val="43"/>
        </w:numPr>
        <w:rPr>
          <w:szCs w:val="24"/>
        </w:rPr>
      </w:pPr>
      <w:r w:rsidRPr="00392215">
        <w:rPr>
          <w:b/>
          <w:szCs w:val="24"/>
        </w:rPr>
        <w:t>Case finding</w:t>
      </w:r>
      <w:r w:rsidRPr="00392215">
        <w:rPr>
          <w:szCs w:val="24"/>
        </w:rPr>
        <w:t>: Review of laboratory and surveillance data, notification of the medical community and the public through several internet list servers, e-mail distribution systems, and a press release.</w:t>
      </w:r>
    </w:p>
    <w:p w14:paraId="3B3AFB0E" w14:textId="77777777" w:rsidR="00085C8D" w:rsidRPr="00392215" w:rsidRDefault="00085C8D" w:rsidP="00085C8D">
      <w:pPr>
        <w:pStyle w:val="Body1"/>
        <w:numPr>
          <w:ilvl w:val="0"/>
          <w:numId w:val="43"/>
        </w:numPr>
        <w:rPr>
          <w:szCs w:val="24"/>
        </w:rPr>
      </w:pPr>
      <w:r w:rsidRPr="00392215">
        <w:rPr>
          <w:b/>
          <w:szCs w:val="24"/>
        </w:rPr>
        <w:t>Hypothesis generation</w:t>
      </w:r>
      <w:r>
        <w:rPr>
          <w:szCs w:val="24"/>
        </w:rPr>
        <w:t xml:space="preserve">: use of a </w:t>
      </w:r>
      <w:r w:rsidRPr="00392215">
        <w:rPr>
          <w:szCs w:val="24"/>
        </w:rPr>
        <w:t>food exposure questionnaire and open ended interviews.</w:t>
      </w:r>
    </w:p>
    <w:p w14:paraId="60BE1350" w14:textId="77777777" w:rsidR="00085C8D" w:rsidRPr="00392215" w:rsidRDefault="00085C8D" w:rsidP="00085C8D">
      <w:pPr>
        <w:pStyle w:val="Body1"/>
        <w:numPr>
          <w:ilvl w:val="0"/>
          <w:numId w:val="43"/>
        </w:numPr>
        <w:rPr>
          <w:szCs w:val="24"/>
        </w:rPr>
      </w:pPr>
      <w:r w:rsidRPr="00392215">
        <w:rPr>
          <w:b/>
          <w:szCs w:val="24"/>
        </w:rPr>
        <w:t>Hypothesis Testing</w:t>
      </w:r>
      <w:r w:rsidRPr="00392215">
        <w:rPr>
          <w:szCs w:val="24"/>
        </w:rPr>
        <w:t>: Case-Control Study (</w:t>
      </w:r>
      <w:r w:rsidRPr="00F96693">
        <w:rPr>
          <w:b/>
          <w:szCs w:val="24"/>
        </w:rPr>
        <w:t xml:space="preserve">Example </w:t>
      </w:r>
      <w:r>
        <w:rPr>
          <w:b/>
          <w:szCs w:val="24"/>
        </w:rPr>
        <w:t>Guillain-Barre Syndrome Case-Control Study Questionnaire, Appendix</w:t>
      </w:r>
      <w:r w:rsidRPr="00F96693">
        <w:rPr>
          <w:b/>
          <w:szCs w:val="24"/>
        </w:rPr>
        <w:t xml:space="preserve"> </w:t>
      </w:r>
      <w:r>
        <w:rPr>
          <w:b/>
          <w:szCs w:val="24"/>
        </w:rPr>
        <w:t>2</w:t>
      </w:r>
      <w:r w:rsidRPr="00392215">
        <w:rPr>
          <w:szCs w:val="24"/>
        </w:rPr>
        <w:t>)</w:t>
      </w:r>
      <w:r>
        <w:rPr>
          <w:szCs w:val="24"/>
        </w:rPr>
        <w:t>.</w:t>
      </w:r>
    </w:p>
    <w:p w14:paraId="76F7CBFC" w14:textId="77777777" w:rsidR="00085C8D" w:rsidRPr="00392215" w:rsidRDefault="00085C8D" w:rsidP="00085C8D">
      <w:pPr>
        <w:pStyle w:val="Body1"/>
        <w:numPr>
          <w:ilvl w:val="0"/>
          <w:numId w:val="43"/>
        </w:numPr>
        <w:rPr>
          <w:szCs w:val="24"/>
        </w:rPr>
      </w:pPr>
      <w:r w:rsidRPr="00392215">
        <w:rPr>
          <w:b/>
          <w:szCs w:val="24"/>
        </w:rPr>
        <w:t>Environmental Assessment</w:t>
      </w:r>
      <w:r w:rsidRPr="00392215">
        <w:rPr>
          <w:szCs w:val="24"/>
        </w:rPr>
        <w:t xml:space="preserve"> of water system implicated in case-control study</w:t>
      </w:r>
      <w:r>
        <w:rPr>
          <w:szCs w:val="24"/>
        </w:rPr>
        <w:t>.</w:t>
      </w:r>
    </w:p>
    <w:p w14:paraId="1B598047" w14:textId="77777777" w:rsidR="00085C8D" w:rsidRPr="00392215" w:rsidRDefault="00085C8D" w:rsidP="00085C8D">
      <w:pPr>
        <w:pStyle w:val="Body1"/>
        <w:ind w:left="720"/>
        <w:rPr>
          <w:szCs w:val="24"/>
        </w:rPr>
      </w:pPr>
    </w:p>
    <w:p w14:paraId="539AF5B0" w14:textId="77777777" w:rsidR="00085C8D" w:rsidRPr="00392215" w:rsidRDefault="00085C8D" w:rsidP="00085C8D">
      <w:pPr>
        <w:pStyle w:val="Body1"/>
        <w:ind w:left="720"/>
        <w:rPr>
          <w:szCs w:val="24"/>
        </w:rPr>
      </w:pPr>
      <w:r w:rsidRPr="00392215">
        <w:rPr>
          <w:szCs w:val="24"/>
        </w:rPr>
        <w:t xml:space="preserve">In this investigation, the team was faced with an outbreak caused by an unknown agent. To identify the agent, the team needed to gather data to confirm the existence of an outbreak, find case-patients, obtain confirmatory laboratory testing, and conduct hypothesis generating interviews. Based on the results of these initial steps, they then developed a new data collection instrument to complete a case-control study. </w:t>
      </w:r>
      <w:r w:rsidR="003E6DB9">
        <w:rPr>
          <w:szCs w:val="24"/>
        </w:rPr>
        <w:t>A water distribution system was implicated.</w:t>
      </w:r>
      <w:r w:rsidR="00A53FC0">
        <w:rPr>
          <w:szCs w:val="24"/>
        </w:rPr>
        <w:t xml:space="preserve"> </w:t>
      </w:r>
      <w:r w:rsidRPr="00BE6469">
        <w:rPr>
          <w:szCs w:val="24"/>
        </w:rPr>
        <w:t>This</w:t>
      </w:r>
      <w:r w:rsidRPr="00392215">
        <w:rPr>
          <w:szCs w:val="24"/>
        </w:rPr>
        <w:t xml:space="preserve"> investigation identified several structural deficiencies in the implicated water distribution system. These defects were corrected resulting in elimination of the agent from the water system and protection of the at-risk population.</w:t>
      </w:r>
    </w:p>
    <w:p w14:paraId="7AD04F3B" w14:textId="77777777" w:rsidR="00085C8D" w:rsidRPr="00392215" w:rsidRDefault="00085C8D" w:rsidP="00085C8D">
      <w:pPr>
        <w:pStyle w:val="Body1"/>
        <w:ind w:left="720"/>
        <w:rPr>
          <w:szCs w:val="24"/>
        </w:rPr>
      </w:pPr>
    </w:p>
    <w:p w14:paraId="247C72A9" w14:textId="77777777" w:rsidR="00085C8D" w:rsidRPr="00392215" w:rsidRDefault="00085C8D" w:rsidP="00085C8D">
      <w:pPr>
        <w:pStyle w:val="Body1"/>
        <w:ind w:left="720"/>
        <w:rPr>
          <w:szCs w:val="24"/>
        </w:rPr>
      </w:pPr>
      <w:r w:rsidRPr="00392215">
        <w:rPr>
          <w:b/>
          <w:szCs w:val="24"/>
          <w:u w:val="single"/>
        </w:rPr>
        <w:t>Undetermined Source</w:t>
      </w:r>
      <w:r w:rsidRPr="00392215">
        <w:rPr>
          <w:b/>
          <w:szCs w:val="24"/>
        </w:rPr>
        <w:t>:</w:t>
      </w:r>
      <w:r w:rsidRPr="00392215">
        <w:rPr>
          <w:szCs w:val="24"/>
        </w:rPr>
        <w:t xml:space="preserve"> </w:t>
      </w:r>
      <w:r>
        <w:rPr>
          <w:szCs w:val="24"/>
        </w:rPr>
        <w:t>I</w:t>
      </w:r>
      <w:r w:rsidRPr="00392215">
        <w:rPr>
          <w:szCs w:val="24"/>
        </w:rPr>
        <w:t>n September of 2006</w:t>
      </w:r>
      <w:r>
        <w:rPr>
          <w:szCs w:val="24"/>
        </w:rPr>
        <w:t>,</w:t>
      </w:r>
      <w:r w:rsidRPr="00392215">
        <w:rPr>
          <w:szCs w:val="24"/>
        </w:rPr>
        <w:t xml:space="preserve"> a physician in a Panamanian hospital noted an unusual cluster of patients with unexplained acute renal failure frequently accompanied by severe neurological dysfunction. Twelve (57%) of 21 patients died of the illness. Local investigators suspected a toxic exposure but did not know the likely source of the toxic exposure. CDC was contacted in early October for assistance with the investigation.</w:t>
      </w:r>
    </w:p>
    <w:p w14:paraId="55478A58" w14:textId="77777777" w:rsidR="00085C8D" w:rsidRPr="00392215" w:rsidRDefault="00085C8D" w:rsidP="00085C8D">
      <w:pPr>
        <w:pStyle w:val="Body1"/>
        <w:ind w:left="720"/>
        <w:rPr>
          <w:szCs w:val="24"/>
        </w:rPr>
      </w:pPr>
    </w:p>
    <w:p w14:paraId="349340B7" w14:textId="77777777" w:rsidR="00085C8D" w:rsidRPr="00392215" w:rsidRDefault="00085C8D" w:rsidP="00085C8D">
      <w:pPr>
        <w:pStyle w:val="Body1"/>
        <w:ind w:left="720"/>
        <w:rPr>
          <w:szCs w:val="24"/>
        </w:rPr>
      </w:pPr>
      <w:r w:rsidRPr="00392215">
        <w:rPr>
          <w:szCs w:val="24"/>
        </w:rPr>
        <w:t>Prior to the arrival of the CDC team, the Panamanian authorities verified the diagnosis and confirmed the existence of an outbreak. The CDC team activities included:</w:t>
      </w:r>
    </w:p>
    <w:p w14:paraId="102671CB" w14:textId="77777777" w:rsidR="00085C8D" w:rsidRPr="00392215" w:rsidRDefault="00085C8D" w:rsidP="00085C8D">
      <w:pPr>
        <w:pStyle w:val="Body1"/>
        <w:numPr>
          <w:ilvl w:val="0"/>
          <w:numId w:val="43"/>
        </w:numPr>
        <w:rPr>
          <w:szCs w:val="24"/>
        </w:rPr>
      </w:pPr>
      <w:r w:rsidRPr="00392215">
        <w:rPr>
          <w:b/>
          <w:szCs w:val="24"/>
        </w:rPr>
        <w:t>Hypothesis generation</w:t>
      </w:r>
      <w:r w:rsidRPr="00392215">
        <w:rPr>
          <w:szCs w:val="24"/>
        </w:rPr>
        <w:t>: medical record, autopsy, and laboratory record review for the 21 patients. Data from these initial activities suggested the possibility of exposure to diethylene glycol (DEG), a solvent commonly used in antifreeze.</w:t>
      </w:r>
    </w:p>
    <w:p w14:paraId="2DE82CE6" w14:textId="77777777" w:rsidR="00085C8D" w:rsidRPr="00392215" w:rsidRDefault="00085C8D" w:rsidP="00085C8D">
      <w:pPr>
        <w:pStyle w:val="Body1"/>
        <w:numPr>
          <w:ilvl w:val="0"/>
          <w:numId w:val="43"/>
        </w:numPr>
        <w:rPr>
          <w:szCs w:val="24"/>
        </w:rPr>
      </w:pPr>
      <w:r w:rsidRPr="00392215">
        <w:rPr>
          <w:b/>
          <w:szCs w:val="24"/>
        </w:rPr>
        <w:t>Hypothesis Testing</w:t>
      </w:r>
      <w:r w:rsidRPr="00392215">
        <w:rPr>
          <w:szCs w:val="24"/>
        </w:rPr>
        <w:t>: Case-Control Study.</w:t>
      </w:r>
    </w:p>
    <w:p w14:paraId="3F0F3737" w14:textId="77777777" w:rsidR="00085C8D" w:rsidRPr="00392215" w:rsidRDefault="00085C8D" w:rsidP="00085C8D">
      <w:pPr>
        <w:pStyle w:val="Body1"/>
        <w:numPr>
          <w:ilvl w:val="0"/>
          <w:numId w:val="43"/>
        </w:numPr>
        <w:rPr>
          <w:szCs w:val="24"/>
        </w:rPr>
      </w:pPr>
      <w:r w:rsidRPr="00392215">
        <w:rPr>
          <w:b/>
          <w:szCs w:val="24"/>
        </w:rPr>
        <w:t>Laboratory Analysis</w:t>
      </w:r>
      <w:r w:rsidRPr="00392215">
        <w:rPr>
          <w:szCs w:val="24"/>
        </w:rPr>
        <w:t xml:space="preserve">: clinical and environmental specimens sent to CDC for testing. </w:t>
      </w:r>
    </w:p>
    <w:p w14:paraId="45C613A5" w14:textId="77777777" w:rsidR="00085C8D" w:rsidRPr="00392215" w:rsidRDefault="00085C8D" w:rsidP="00085C8D">
      <w:pPr>
        <w:pStyle w:val="Body1"/>
        <w:ind w:left="720"/>
        <w:rPr>
          <w:szCs w:val="24"/>
        </w:rPr>
      </w:pPr>
    </w:p>
    <w:p w14:paraId="5AEC7289" w14:textId="219AE6F9" w:rsidR="00085C8D" w:rsidRPr="00392215" w:rsidRDefault="00085C8D" w:rsidP="00085C8D">
      <w:pPr>
        <w:pStyle w:val="Body1"/>
        <w:ind w:left="720"/>
        <w:rPr>
          <w:szCs w:val="24"/>
        </w:rPr>
      </w:pPr>
      <w:r w:rsidRPr="00392215">
        <w:rPr>
          <w:szCs w:val="24"/>
        </w:rPr>
        <w:t>In this investigation, the team was faced with an outbreak suspected to be caused by a toxic agent that was quickly identified as DEG. To identify the source of this, the team developed a new data collection instrument to complete a case-control study.</w:t>
      </w:r>
      <w:r w:rsidR="00C744A2">
        <w:rPr>
          <w:szCs w:val="24"/>
        </w:rPr>
        <w:t xml:space="preserve"> </w:t>
      </w:r>
      <w:r w:rsidRPr="00392215">
        <w:rPr>
          <w:szCs w:val="24"/>
        </w:rPr>
        <w:t xml:space="preserve">The source was identified as contaminated cough syrup. This was the largest known mass poisoning with DEG in the last 70 years and led to the recall of 60,000 potentially contaminated medications. </w:t>
      </w:r>
      <w:r w:rsidR="00A75F5D">
        <w:rPr>
          <w:szCs w:val="24"/>
        </w:rPr>
        <w:t xml:space="preserve">The investigation revealed a widespread outbreak; </w:t>
      </w:r>
      <w:r w:rsidRPr="00392215">
        <w:rPr>
          <w:szCs w:val="24"/>
        </w:rPr>
        <w:t>119 case-patients were identified</w:t>
      </w:r>
      <w:r w:rsidR="00A75F5D">
        <w:rPr>
          <w:szCs w:val="24"/>
        </w:rPr>
        <w:t>,</w:t>
      </w:r>
      <w:r w:rsidRPr="00392215">
        <w:rPr>
          <w:szCs w:val="24"/>
        </w:rPr>
        <w:t xml:space="preserve"> of whom 78 (65.5%) died.</w:t>
      </w:r>
    </w:p>
    <w:p w14:paraId="3BF2EA8E" w14:textId="77777777" w:rsidR="00085C8D" w:rsidRPr="00392215" w:rsidRDefault="00085C8D" w:rsidP="00085C8D">
      <w:pPr>
        <w:pStyle w:val="Body1"/>
        <w:ind w:left="720"/>
        <w:rPr>
          <w:szCs w:val="24"/>
        </w:rPr>
      </w:pPr>
    </w:p>
    <w:p w14:paraId="711D1BEE" w14:textId="154E2BEA" w:rsidR="00085C8D" w:rsidRPr="00392215" w:rsidRDefault="00085C8D" w:rsidP="00085C8D">
      <w:pPr>
        <w:pStyle w:val="Body1"/>
        <w:ind w:left="720"/>
        <w:rPr>
          <w:szCs w:val="24"/>
        </w:rPr>
      </w:pPr>
      <w:r w:rsidRPr="00392215">
        <w:rPr>
          <w:b/>
          <w:szCs w:val="24"/>
          <w:u w:val="single"/>
        </w:rPr>
        <w:t>Undetermined</w:t>
      </w:r>
      <w:r w:rsidR="000544FA">
        <w:rPr>
          <w:b/>
          <w:szCs w:val="24"/>
          <w:u w:val="single"/>
        </w:rPr>
        <w:t xml:space="preserve"> </w:t>
      </w:r>
      <w:r w:rsidRPr="00392215">
        <w:rPr>
          <w:b/>
          <w:szCs w:val="24"/>
          <w:u w:val="single"/>
        </w:rPr>
        <w:t>Transmission or Undetermined Risk Factor</w:t>
      </w:r>
      <w:r w:rsidRPr="00392215">
        <w:rPr>
          <w:b/>
          <w:szCs w:val="24"/>
        </w:rPr>
        <w:t>:</w:t>
      </w:r>
      <w:r w:rsidRPr="00392215">
        <w:rPr>
          <w:szCs w:val="24"/>
        </w:rPr>
        <w:t xml:space="preserve"> </w:t>
      </w:r>
      <w:r>
        <w:rPr>
          <w:szCs w:val="24"/>
        </w:rPr>
        <w:t>I</w:t>
      </w:r>
      <w:r w:rsidRPr="00392215">
        <w:rPr>
          <w:szCs w:val="24"/>
        </w:rPr>
        <w:t>n August 2012</w:t>
      </w:r>
      <w:r>
        <w:rPr>
          <w:szCs w:val="24"/>
        </w:rPr>
        <w:t>,</w:t>
      </w:r>
      <w:r w:rsidRPr="00392215">
        <w:rPr>
          <w:szCs w:val="24"/>
        </w:rPr>
        <w:t xml:space="preserve"> CDC was notif</w:t>
      </w:r>
      <w:r>
        <w:rPr>
          <w:szCs w:val="24"/>
        </w:rPr>
        <w:t>ied of a cluster of 8 cases of h</w:t>
      </w:r>
      <w:r w:rsidRPr="00392215">
        <w:rPr>
          <w:szCs w:val="24"/>
        </w:rPr>
        <w:t>antavirus pulmonary syndrome (HPS) among visitors to Yosemite National Park. Three of these case-patients had died.</w:t>
      </w:r>
    </w:p>
    <w:p w14:paraId="04C56B35" w14:textId="77777777" w:rsidR="00085C8D" w:rsidRPr="00392215" w:rsidRDefault="00085C8D" w:rsidP="00085C8D">
      <w:pPr>
        <w:pStyle w:val="Body1"/>
        <w:ind w:left="720"/>
        <w:rPr>
          <w:szCs w:val="24"/>
        </w:rPr>
      </w:pPr>
    </w:p>
    <w:p w14:paraId="24AE7964" w14:textId="77777777" w:rsidR="00085C8D" w:rsidRPr="00392215" w:rsidRDefault="00085C8D" w:rsidP="00085C8D">
      <w:pPr>
        <w:pStyle w:val="Body1"/>
        <w:ind w:left="720"/>
        <w:rPr>
          <w:szCs w:val="24"/>
        </w:rPr>
      </w:pPr>
      <w:r w:rsidRPr="00392215">
        <w:rPr>
          <w:szCs w:val="24"/>
        </w:rPr>
        <w:t xml:space="preserve">The agent </w:t>
      </w:r>
      <w:r>
        <w:rPr>
          <w:szCs w:val="24"/>
        </w:rPr>
        <w:t>h</w:t>
      </w:r>
      <w:r w:rsidRPr="00392215">
        <w:rPr>
          <w:szCs w:val="24"/>
        </w:rPr>
        <w:t xml:space="preserve">antavirus, which was first seen in the US in 1993, causes a severe life threatening lung infection. The reservoir for this agent is infected rodents and the usual route of </w:t>
      </w:r>
      <w:r>
        <w:rPr>
          <w:szCs w:val="24"/>
        </w:rPr>
        <w:t xml:space="preserve">transmission </w:t>
      </w:r>
      <w:r w:rsidRPr="00392215">
        <w:rPr>
          <w:szCs w:val="24"/>
        </w:rPr>
        <w:t xml:space="preserve">is aerosolized rodent excreta. In this investigation the team was faced with a known agent and a likely source for the agent. However, the specific </w:t>
      </w:r>
      <w:r>
        <w:rPr>
          <w:szCs w:val="24"/>
        </w:rPr>
        <w:t>mode</w:t>
      </w:r>
      <w:r w:rsidRPr="00392215">
        <w:rPr>
          <w:szCs w:val="24"/>
        </w:rPr>
        <w:t xml:space="preserve"> of transmission and risk factors for the at risk population were undetermined. </w:t>
      </w:r>
    </w:p>
    <w:p w14:paraId="5473C074" w14:textId="77777777" w:rsidR="00085C8D" w:rsidRPr="00392215" w:rsidRDefault="00085C8D" w:rsidP="00085C8D">
      <w:pPr>
        <w:pStyle w:val="Body1"/>
        <w:ind w:left="720"/>
        <w:rPr>
          <w:szCs w:val="24"/>
        </w:rPr>
      </w:pPr>
    </w:p>
    <w:p w14:paraId="77AAF4C9" w14:textId="77777777" w:rsidR="00085C8D" w:rsidRPr="00392215" w:rsidRDefault="00085C8D" w:rsidP="00085C8D">
      <w:pPr>
        <w:pStyle w:val="Body1"/>
        <w:ind w:left="720"/>
        <w:rPr>
          <w:szCs w:val="24"/>
        </w:rPr>
      </w:pPr>
      <w:r w:rsidRPr="00392215">
        <w:rPr>
          <w:szCs w:val="24"/>
        </w:rPr>
        <w:t>Before the CDC team arrived the local authorities interviewed the initial case-patients and their family members. They determined that case-patients had all stayed at the Curry Village campground in Yosemite. The field activities of the team included:</w:t>
      </w:r>
    </w:p>
    <w:p w14:paraId="747DAA45" w14:textId="42BE5E0A" w:rsidR="00085C8D" w:rsidRPr="00392215" w:rsidRDefault="00085C8D" w:rsidP="00085C8D">
      <w:pPr>
        <w:pStyle w:val="Body1"/>
        <w:numPr>
          <w:ilvl w:val="0"/>
          <w:numId w:val="44"/>
        </w:numPr>
        <w:rPr>
          <w:szCs w:val="24"/>
        </w:rPr>
      </w:pPr>
      <w:r w:rsidRPr="00392215">
        <w:rPr>
          <w:b/>
          <w:szCs w:val="24"/>
        </w:rPr>
        <w:t>Case Description:</w:t>
      </w:r>
      <w:r w:rsidRPr="00392215">
        <w:rPr>
          <w:szCs w:val="24"/>
        </w:rPr>
        <w:t xml:space="preserve"> Data for case</w:t>
      </w:r>
      <w:r w:rsidR="003F3915">
        <w:rPr>
          <w:szCs w:val="24"/>
        </w:rPr>
        <w:t>-patients</w:t>
      </w:r>
      <w:r w:rsidRPr="00392215">
        <w:rPr>
          <w:szCs w:val="24"/>
        </w:rPr>
        <w:t xml:space="preserve"> identified by the hospital staff were abstracted using a</w:t>
      </w:r>
      <w:r>
        <w:rPr>
          <w:szCs w:val="24"/>
        </w:rPr>
        <w:t>n existing OMB-approved standard</w:t>
      </w:r>
      <w:r w:rsidRPr="00392215">
        <w:rPr>
          <w:szCs w:val="24"/>
        </w:rPr>
        <w:t xml:space="preserve"> case-abstraction form</w:t>
      </w:r>
      <w:r>
        <w:rPr>
          <w:szCs w:val="24"/>
        </w:rPr>
        <w:t xml:space="preserve"> (OMB No. 0920-0009).</w:t>
      </w:r>
      <w:r w:rsidR="00C744A2">
        <w:rPr>
          <w:szCs w:val="24"/>
        </w:rPr>
        <w:t xml:space="preserve"> </w:t>
      </w:r>
    </w:p>
    <w:p w14:paraId="13F9FE73" w14:textId="77777777" w:rsidR="00085C8D" w:rsidRPr="00392215" w:rsidRDefault="00085C8D" w:rsidP="00085C8D">
      <w:pPr>
        <w:pStyle w:val="Body1"/>
        <w:numPr>
          <w:ilvl w:val="0"/>
          <w:numId w:val="44"/>
        </w:numPr>
        <w:rPr>
          <w:szCs w:val="24"/>
        </w:rPr>
      </w:pPr>
      <w:r w:rsidRPr="00392215">
        <w:rPr>
          <w:b/>
          <w:szCs w:val="24"/>
        </w:rPr>
        <w:t>Hypothesis Generating:</w:t>
      </w:r>
      <w:r w:rsidRPr="00392215">
        <w:rPr>
          <w:szCs w:val="24"/>
        </w:rPr>
        <w:t xml:space="preserve"> Data from the case report forms were used to identify potential common sources of exposure.</w:t>
      </w:r>
    </w:p>
    <w:p w14:paraId="78A32C1C" w14:textId="77777777" w:rsidR="00085C8D" w:rsidRPr="00392215" w:rsidRDefault="00085C8D" w:rsidP="00085C8D">
      <w:pPr>
        <w:pStyle w:val="Body1"/>
        <w:numPr>
          <w:ilvl w:val="0"/>
          <w:numId w:val="44"/>
        </w:numPr>
        <w:rPr>
          <w:szCs w:val="24"/>
        </w:rPr>
      </w:pPr>
      <w:r w:rsidRPr="00392215">
        <w:rPr>
          <w:b/>
          <w:szCs w:val="24"/>
        </w:rPr>
        <w:t>Case-Control Study:</w:t>
      </w:r>
      <w:r w:rsidRPr="00392215">
        <w:rPr>
          <w:szCs w:val="24"/>
        </w:rPr>
        <w:t xml:space="preserve"> A case-control study was conducted using non-ill traveling companions of the case-patients as controls (</w:t>
      </w:r>
      <w:r w:rsidRPr="00C5171D">
        <w:rPr>
          <w:b/>
          <w:szCs w:val="24"/>
        </w:rPr>
        <w:t xml:space="preserve">Example </w:t>
      </w:r>
      <w:r>
        <w:rPr>
          <w:b/>
          <w:szCs w:val="24"/>
        </w:rPr>
        <w:t>Hantavirus Pulmonary Syndrome Questionnaire</w:t>
      </w:r>
      <w:r w:rsidRPr="00C5171D">
        <w:rPr>
          <w:b/>
          <w:szCs w:val="24"/>
        </w:rPr>
        <w:t xml:space="preserve">, Appendix </w:t>
      </w:r>
      <w:r>
        <w:rPr>
          <w:b/>
          <w:szCs w:val="24"/>
        </w:rPr>
        <w:t>3</w:t>
      </w:r>
      <w:r w:rsidRPr="00392215">
        <w:rPr>
          <w:szCs w:val="24"/>
        </w:rPr>
        <w:t>).</w:t>
      </w:r>
    </w:p>
    <w:p w14:paraId="26E02011" w14:textId="77777777" w:rsidR="00085C8D" w:rsidRPr="00392215" w:rsidRDefault="00085C8D" w:rsidP="00085C8D">
      <w:pPr>
        <w:pStyle w:val="Body1"/>
        <w:numPr>
          <w:ilvl w:val="0"/>
          <w:numId w:val="44"/>
        </w:numPr>
        <w:rPr>
          <w:szCs w:val="24"/>
        </w:rPr>
      </w:pPr>
      <w:r w:rsidRPr="00392215">
        <w:rPr>
          <w:b/>
          <w:szCs w:val="24"/>
        </w:rPr>
        <w:t>Environmental Study:</w:t>
      </w:r>
      <w:r w:rsidRPr="00392215">
        <w:rPr>
          <w:szCs w:val="24"/>
        </w:rPr>
        <w:t xml:space="preserve"> An environmental assessment (animal trapping and environmental inspection) was conducted in the areas of Yosemite visited by the case-patients.</w:t>
      </w:r>
    </w:p>
    <w:p w14:paraId="7F3AE33F" w14:textId="77777777" w:rsidR="00085C8D" w:rsidRPr="00392215" w:rsidRDefault="00085C8D" w:rsidP="00085C8D">
      <w:pPr>
        <w:pStyle w:val="Body1"/>
        <w:ind w:left="720"/>
        <w:rPr>
          <w:szCs w:val="24"/>
        </w:rPr>
      </w:pPr>
    </w:p>
    <w:p w14:paraId="112CD523" w14:textId="227518A5" w:rsidR="00085C8D" w:rsidRPr="00392215" w:rsidRDefault="00085C8D" w:rsidP="00085C8D">
      <w:pPr>
        <w:pStyle w:val="Body1"/>
        <w:ind w:left="720"/>
        <w:rPr>
          <w:szCs w:val="24"/>
        </w:rPr>
      </w:pPr>
      <w:r w:rsidRPr="00392215">
        <w:rPr>
          <w:szCs w:val="24"/>
        </w:rPr>
        <w:t>The case-control study implicated exposure to a new type of housing unit, the “Signature Tent Cabin” (STC) as a significant risk factor. The environmental assessment revealed that this new type of housing had foam insulation and evidence of active rodent infestation, particularly tunneling and nesting</w:t>
      </w:r>
      <w:r w:rsidR="00A75F5D">
        <w:rPr>
          <w:szCs w:val="24"/>
        </w:rPr>
        <w:t>. L</w:t>
      </w:r>
      <w:r w:rsidRPr="00392215">
        <w:rPr>
          <w:szCs w:val="24"/>
        </w:rPr>
        <w:t>ive rodents</w:t>
      </w:r>
      <w:r w:rsidR="00A75F5D">
        <w:rPr>
          <w:szCs w:val="24"/>
        </w:rPr>
        <w:t xml:space="preserve"> were</w:t>
      </w:r>
      <w:r w:rsidRPr="00392215">
        <w:rPr>
          <w:szCs w:val="24"/>
        </w:rPr>
        <w:t xml:space="preserve"> observed in the wall foam insulation. Rodents trapped at these sites tested positive for infection with </w:t>
      </w:r>
      <w:r>
        <w:rPr>
          <w:szCs w:val="24"/>
        </w:rPr>
        <w:t>h</w:t>
      </w:r>
      <w:r w:rsidRPr="00392215">
        <w:rPr>
          <w:szCs w:val="24"/>
        </w:rPr>
        <w:t>antavirus.</w:t>
      </w:r>
    </w:p>
    <w:p w14:paraId="7FF94CBE" w14:textId="77777777" w:rsidR="00085C8D" w:rsidRPr="00392215" w:rsidRDefault="00085C8D" w:rsidP="00085C8D">
      <w:pPr>
        <w:pStyle w:val="Body1"/>
        <w:ind w:left="720"/>
        <w:rPr>
          <w:szCs w:val="24"/>
        </w:rPr>
      </w:pPr>
    </w:p>
    <w:p w14:paraId="1A021B99" w14:textId="77777777" w:rsidR="00085C8D" w:rsidRPr="001D057E" w:rsidRDefault="00085C8D" w:rsidP="00085C8D">
      <w:pPr>
        <w:pStyle w:val="Body1"/>
        <w:ind w:left="720"/>
        <w:rPr>
          <w:szCs w:val="24"/>
        </w:rPr>
      </w:pPr>
      <w:r w:rsidRPr="00392215">
        <w:rPr>
          <w:szCs w:val="24"/>
        </w:rPr>
        <w:t xml:space="preserve">In this example, the team was faced with known agents and a likely source </w:t>
      </w:r>
      <w:r>
        <w:rPr>
          <w:szCs w:val="24"/>
        </w:rPr>
        <w:t xml:space="preserve">but </w:t>
      </w:r>
      <w:r w:rsidRPr="00392215">
        <w:rPr>
          <w:szCs w:val="24"/>
        </w:rPr>
        <w:t>did not know the specific risk factor</w:t>
      </w:r>
      <w:r>
        <w:rPr>
          <w:szCs w:val="24"/>
        </w:rPr>
        <w:t>s</w:t>
      </w:r>
      <w:r w:rsidRPr="00392215">
        <w:rPr>
          <w:szCs w:val="24"/>
        </w:rPr>
        <w:t xml:space="preserve"> for exposure nor likely </w:t>
      </w:r>
      <w:r>
        <w:rPr>
          <w:szCs w:val="24"/>
        </w:rPr>
        <w:t>modes</w:t>
      </w:r>
      <w:r w:rsidRPr="00392215">
        <w:rPr>
          <w:szCs w:val="24"/>
        </w:rPr>
        <w:t xml:space="preserve"> of transmission. Data collected in this epidemiologic investigation implicated a common location for exposure (the STCs) and the environmental inspection confirmed a plausible </w:t>
      </w:r>
      <w:r>
        <w:rPr>
          <w:szCs w:val="24"/>
        </w:rPr>
        <w:t>mode</w:t>
      </w:r>
      <w:r w:rsidRPr="00392215">
        <w:rPr>
          <w:szCs w:val="24"/>
        </w:rPr>
        <w:t xml:space="preserve"> of transmission. The investigators recommended a number of immediate corrective actions including permanently closing the </w:t>
      </w:r>
      <w:r w:rsidRPr="001D057E">
        <w:rPr>
          <w:szCs w:val="24"/>
        </w:rPr>
        <w:t xml:space="preserve">STCs, techniques for rodent control, improved disease surveillance in the park, and public information. Their actions led to control of the outbreak and helped to prevent future exposure to this deadly disease. </w:t>
      </w:r>
      <w:r w:rsidRPr="001D057E">
        <w:rPr>
          <w:szCs w:val="24"/>
        </w:rPr>
        <w:br/>
      </w:r>
    </w:p>
    <w:p w14:paraId="5DE978BF" w14:textId="3A5DDA5D" w:rsidR="00CB0869" w:rsidRPr="001D057E" w:rsidRDefault="00F7256A" w:rsidP="004615ED">
      <w:pPr>
        <w:pStyle w:val="Body1"/>
        <w:ind w:left="720"/>
        <w:rPr>
          <w:szCs w:val="24"/>
        </w:rPr>
      </w:pPr>
      <w:r w:rsidRPr="009C3653">
        <w:rPr>
          <w:szCs w:val="24"/>
        </w:rPr>
        <w:t xml:space="preserve">The </w:t>
      </w:r>
      <w:r>
        <w:rPr>
          <w:szCs w:val="24"/>
        </w:rPr>
        <w:t xml:space="preserve">timeline and </w:t>
      </w:r>
      <w:r w:rsidRPr="009C3653">
        <w:rPr>
          <w:szCs w:val="24"/>
        </w:rPr>
        <w:t>procedure</w:t>
      </w:r>
      <w:r>
        <w:rPr>
          <w:szCs w:val="24"/>
        </w:rPr>
        <w:t>s</w:t>
      </w:r>
      <w:r w:rsidRPr="009C3653">
        <w:rPr>
          <w:szCs w:val="24"/>
        </w:rPr>
        <w:t xml:space="preserve"> </w:t>
      </w:r>
      <w:r w:rsidR="00575385">
        <w:rPr>
          <w:szCs w:val="24"/>
        </w:rPr>
        <w:t xml:space="preserve">for seeking an approval </w:t>
      </w:r>
      <w:r w:rsidR="00575385" w:rsidRPr="00A33C69">
        <w:rPr>
          <w:szCs w:val="24"/>
        </w:rPr>
        <w:t>under th</w:t>
      </w:r>
      <w:r w:rsidR="00AB29DE" w:rsidRPr="00A33C69">
        <w:rPr>
          <w:szCs w:val="24"/>
        </w:rPr>
        <w:t>e EEI</w:t>
      </w:r>
      <w:r w:rsidR="003D5437" w:rsidRPr="00A33C69">
        <w:rPr>
          <w:szCs w:val="24"/>
        </w:rPr>
        <w:t xml:space="preserve"> </w:t>
      </w:r>
      <w:r w:rsidR="00AB29DE" w:rsidRPr="00A33C69">
        <w:rPr>
          <w:szCs w:val="24"/>
        </w:rPr>
        <w:t>G</w:t>
      </w:r>
      <w:r w:rsidR="00575385" w:rsidRPr="00A33C69">
        <w:rPr>
          <w:szCs w:val="24"/>
        </w:rPr>
        <w:t>eneric</w:t>
      </w:r>
      <w:r w:rsidR="00AB29DE" w:rsidRPr="00A33C69">
        <w:rPr>
          <w:szCs w:val="24"/>
        </w:rPr>
        <w:t xml:space="preserve"> ICR</w:t>
      </w:r>
      <w:r w:rsidR="00575385">
        <w:rPr>
          <w:szCs w:val="24"/>
        </w:rPr>
        <w:t xml:space="preserve"> </w:t>
      </w:r>
      <w:r w:rsidRPr="009C3653">
        <w:rPr>
          <w:szCs w:val="24"/>
        </w:rPr>
        <w:t>are detailed in Section 7, “Special Circumstances Relating to the Guidelines of 5 CFR 1320.5.”</w:t>
      </w:r>
      <w:r w:rsidR="00E5084B">
        <w:rPr>
          <w:szCs w:val="24"/>
        </w:rPr>
        <w:br/>
      </w:r>
    </w:p>
    <w:p w14:paraId="60CA321E" w14:textId="502C7477" w:rsidR="00527A26" w:rsidRPr="001D057E" w:rsidRDefault="00D506FF" w:rsidP="00D506FF">
      <w:pPr>
        <w:pStyle w:val="Body1"/>
        <w:tabs>
          <w:tab w:val="left" w:pos="720"/>
        </w:tabs>
        <w:rPr>
          <w:b/>
          <w:szCs w:val="24"/>
        </w:rPr>
      </w:pPr>
      <w:r w:rsidRPr="001D057E">
        <w:rPr>
          <w:b/>
          <w:szCs w:val="24"/>
        </w:rPr>
        <w:t xml:space="preserve">1.1 </w:t>
      </w:r>
      <w:r w:rsidRPr="001D057E">
        <w:rPr>
          <w:b/>
          <w:szCs w:val="24"/>
        </w:rPr>
        <w:tab/>
      </w:r>
      <w:r w:rsidR="00527A26" w:rsidRPr="001D057E">
        <w:rPr>
          <w:b/>
          <w:szCs w:val="24"/>
        </w:rPr>
        <w:t>Privacy Impact Assessment</w:t>
      </w:r>
    </w:p>
    <w:p w14:paraId="47F196F8" w14:textId="77777777" w:rsidR="00B154FF" w:rsidRPr="001D057E" w:rsidRDefault="00B154FF" w:rsidP="00D506FF">
      <w:pPr>
        <w:pStyle w:val="Body1"/>
        <w:tabs>
          <w:tab w:val="left" w:pos="720"/>
        </w:tabs>
        <w:rPr>
          <w:b/>
          <w:szCs w:val="24"/>
        </w:rPr>
      </w:pPr>
    </w:p>
    <w:p w14:paraId="1A397B6B" w14:textId="547CD611" w:rsidR="00B154FF" w:rsidRPr="006B73D1" w:rsidRDefault="00B154FF" w:rsidP="00D506FF">
      <w:pPr>
        <w:pStyle w:val="Body1"/>
        <w:tabs>
          <w:tab w:val="left" w:pos="720"/>
        </w:tabs>
        <w:rPr>
          <w:i/>
          <w:szCs w:val="24"/>
        </w:rPr>
      </w:pPr>
      <w:r w:rsidRPr="001D057E">
        <w:rPr>
          <w:i/>
          <w:szCs w:val="24"/>
        </w:rPr>
        <w:t>O</w:t>
      </w:r>
      <w:r w:rsidR="007F5786">
        <w:rPr>
          <w:i/>
          <w:szCs w:val="24"/>
        </w:rPr>
        <w:t>verview of the Data Collection S</w:t>
      </w:r>
      <w:r w:rsidRPr="001D057E">
        <w:rPr>
          <w:i/>
          <w:szCs w:val="24"/>
        </w:rPr>
        <w:t>ystem</w:t>
      </w:r>
    </w:p>
    <w:p w14:paraId="2A406AC0" w14:textId="77777777" w:rsidR="00527A26" w:rsidRPr="00B651A5" w:rsidRDefault="00527A26" w:rsidP="00D506FF">
      <w:pPr>
        <w:pStyle w:val="Body1"/>
        <w:tabs>
          <w:tab w:val="left" w:pos="1800"/>
        </w:tabs>
        <w:rPr>
          <w:b/>
          <w:szCs w:val="24"/>
        </w:rPr>
      </w:pPr>
    </w:p>
    <w:p w14:paraId="044C080B" w14:textId="236E7A4E" w:rsidR="000A37F1" w:rsidRPr="006E754B" w:rsidRDefault="00E94756" w:rsidP="007E4D4E">
      <w:pPr>
        <w:tabs>
          <w:tab w:val="left" w:pos="720"/>
        </w:tabs>
        <w:rPr>
          <w:rFonts w:eastAsia="Arial Unicode MS"/>
          <w:sz w:val="24"/>
          <w:szCs w:val="24"/>
          <w:u w:color="000000"/>
        </w:rPr>
      </w:pPr>
      <w:r w:rsidRPr="006B73D1">
        <w:rPr>
          <w:sz w:val="24"/>
          <w:szCs w:val="24"/>
        </w:rPr>
        <w:t>The primary purpose of each EEI conducted in response to an outbreak or event with undetermined agent</w:t>
      </w:r>
      <w:r w:rsidR="009855F7">
        <w:rPr>
          <w:sz w:val="24"/>
          <w:szCs w:val="24"/>
        </w:rPr>
        <w:t>s</w:t>
      </w:r>
      <w:r w:rsidRPr="006B73D1">
        <w:rPr>
          <w:sz w:val="24"/>
          <w:szCs w:val="24"/>
        </w:rPr>
        <w:t>, source</w:t>
      </w:r>
      <w:r w:rsidR="009855F7">
        <w:rPr>
          <w:sz w:val="24"/>
          <w:szCs w:val="24"/>
        </w:rPr>
        <w:t>s</w:t>
      </w:r>
      <w:r w:rsidRPr="006B73D1">
        <w:rPr>
          <w:sz w:val="24"/>
          <w:szCs w:val="24"/>
        </w:rPr>
        <w:t>, transmission</w:t>
      </w:r>
      <w:r w:rsidR="009855F7">
        <w:rPr>
          <w:sz w:val="24"/>
          <w:szCs w:val="24"/>
        </w:rPr>
        <w:t>s</w:t>
      </w:r>
      <w:r w:rsidRPr="006B73D1">
        <w:rPr>
          <w:sz w:val="24"/>
          <w:szCs w:val="24"/>
        </w:rPr>
        <w:t xml:space="preserve">, </w:t>
      </w:r>
      <w:r w:rsidR="00084DE8">
        <w:rPr>
          <w:sz w:val="24"/>
          <w:szCs w:val="24"/>
        </w:rPr>
        <w:t>or</w:t>
      </w:r>
      <w:r w:rsidRPr="006B73D1">
        <w:rPr>
          <w:sz w:val="24"/>
          <w:szCs w:val="24"/>
        </w:rPr>
        <w:t xml:space="preserve"> risk factor</w:t>
      </w:r>
      <w:r w:rsidR="009855F7">
        <w:rPr>
          <w:sz w:val="24"/>
          <w:szCs w:val="24"/>
        </w:rPr>
        <w:t>s</w:t>
      </w:r>
      <w:r w:rsidRPr="006B73D1">
        <w:rPr>
          <w:sz w:val="24"/>
          <w:szCs w:val="24"/>
        </w:rPr>
        <w:t xml:space="preserve"> is to</w:t>
      </w:r>
      <w:r w:rsidR="00961DFC" w:rsidRPr="006B73D1">
        <w:rPr>
          <w:sz w:val="24"/>
          <w:szCs w:val="24"/>
        </w:rPr>
        <w:t xml:space="preserve"> rapidly</w:t>
      </w:r>
      <w:r w:rsidRPr="006B73D1">
        <w:rPr>
          <w:sz w:val="24"/>
          <w:szCs w:val="24"/>
        </w:rPr>
        <w:t xml:space="preserve"> collect sufficient information to identify and implement effect</w:t>
      </w:r>
      <w:r w:rsidR="00961DFC" w:rsidRPr="006B73D1">
        <w:rPr>
          <w:sz w:val="24"/>
          <w:szCs w:val="24"/>
        </w:rPr>
        <w:t>ive</w:t>
      </w:r>
      <w:r w:rsidRPr="006B73D1">
        <w:rPr>
          <w:sz w:val="24"/>
          <w:szCs w:val="24"/>
        </w:rPr>
        <w:t xml:space="preserve"> prevention and control measure</w:t>
      </w:r>
      <w:r w:rsidR="00B154FF" w:rsidRPr="00B154FF">
        <w:rPr>
          <w:sz w:val="24"/>
          <w:szCs w:val="24"/>
        </w:rPr>
        <w:t>s</w:t>
      </w:r>
      <w:r w:rsidR="00B154FF">
        <w:rPr>
          <w:sz w:val="24"/>
          <w:szCs w:val="24"/>
        </w:rPr>
        <w:t xml:space="preserve"> to</w:t>
      </w:r>
      <w:r w:rsidRPr="006B73D1">
        <w:rPr>
          <w:sz w:val="24"/>
          <w:szCs w:val="24"/>
        </w:rPr>
        <w:t xml:space="preserve"> minimiz</w:t>
      </w:r>
      <w:r w:rsidR="00B154FF">
        <w:rPr>
          <w:sz w:val="24"/>
          <w:szCs w:val="24"/>
        </w:rPr>
        <w:t>e</w:t>
      </w:r>
      <w:r w:rsidRPr="006B73D1">
        <w:rPr>
          <w:sz w:val="24"/>
          <w:szCs w:val="24"/>
        </w:rPr>
        <w:t xml:space="preserve"> public harm. </w:t>
      </w:r>
      <w:r w:rsidR="001922D0" w:rsidRPr="006E754B">
        <w:rPr>
          <w:rFonts w:eastAsia="Arial Unicode MS"/>
          <w:sz w:val="24"/>
          <w:szCs w:val="24"/>
          <w:u w:color="000000"/>
        </w:rPr>
        <w:t xml:space="preserve">The characteristics and nature </w:t>
      </w:r>
      <w:r w:rsidR="001922D0" w:rsidRPr="00121E6B">
        <w:rPr>
          <w:rFonts w:eastAsia="Arial Unicode MS"/>
          <w:sz w:val="24"/>
          <w:szCs w:val="24"/>
          <w:u w:color="000000"/>
        </w:rPr>
        <w:t xml:space="preserve">of each outbreak or health-impacting event </w:t>
      </w:r>
      <w:r w:rsidR="002C4FD0">
        <w:rPr>
          <w:rFonts w:eastAsia="Arial Unicode MS"/>
          <w:sz w:val="24"/>
          <w:szCs w:val="24"/>
          <w:u w:color="000000"/>
        </w:rPr>
        <w:t>is</w:t>
      </w:r>
      <w:r w:rsidR="00CE0640">
        <w:rPr>
          <w:rFonts w:eastAsia="Arial Unicode MS"/>
          <w:sz w:val="24"/>
          <w:szCs w:val="24"/>
          <w:u w:color="000000"/>
        </w:rPr>
        <w:t xml:space="preserve"> </w:t>
      </w:r>
      <w:r w:rsidR="001922D0" w:rsidRPr="00121E6B">
        <w:rPr>
          <w:rFonts w:eastAsia="Arial Unicode MS"/>
          <w:sz w:val="24"/>
          <w:szCs w:val="24"/>
          <w:u w:color="000000"/>
        </w:rPr>
        <w:t>unique and therefore effective and rapid response requires highly flex</w:t>
      </w:r>
      <w:r w:rsidR="003B60F1">
        <w:rPr>
          <w:rFonts w:eastAsia="Arial Unicode MS"/>
          <w:sz w:val="24"/>
          <w:szCs w:val="24"/>
          <w:u w:color="000000"/>
        </w:rPr>
        <w:t>ible data collection methods</w:t>
      </w:r>
      <w:r w:rsidR="001922D0" w:rsidRPr="00121E6B">
        <w:rPr>
          <w:rFonts w:eastAsia="Arial Unicode MS"/>
          <w:sz w:val="24"/>
          <w:szCs w:val="24"/>
          <w:u w:color="000000"/>
        </w:rPr>
        <w:t xml:space="preserve"> and instruments. </w:t>
      </w:r>
      <w:r w:rsidR="000A37F1" w:rsidRPr="006E754B">
        <w:rPr>
          <w:rFonts w:eastAsia="Arial Unicode MS"/>
          <w:sz w:val="24"/>
          <w:szCs w:val="24"/>
          <w:u w:color="000000"/>
        </w:rPr>
        <w:t xml:space="preserve">The choice of </w:t>
      </w:r>
      <w:r w:rsidR="000A37F1">
        <w:rPr>
          <w:rFonts w:eastAsia="Arial Unicode MS"/>
          <w:sz w:val="24"/>
          <w:szCs w:val="24"/>
          <w:u w:color="000000"/>
        </w:rPr>
        <w:t>data collection mode</w:t>
      </w:r>
      <w:r w:rsidR="000A37F1" w:rsidRPr="006E754B">
        <w:rPr>
          <w:rFonts w:eastAsia="Arial Unicode MS"/>
          <w:sz w:val="24"/>
          <w:szCs w:val="24"/>
          <w:u w:color="000000"/>
        </w:rPr>
        <w:t xml:space="preserve"> may be influenced by:</w:t>
      </w:r>
    </w:p>
    <w:p w14:paraId="73DD3BA0" w14:textId="77777777" w:rsidR="000A37F1" w:rsidRPr="0072690B" w:rsidRDefault="000A37F1" w:rsidP="007E4D4E">
      <w:pPr>
        <w:pStyle w:val="Body1"/>
        <w:numPr>
          <w:ilvl w:val="0"/>
          <w:numId w:val="49"/>
        </w:numPr>
        <w:ind w:left="720"/>
        <w:rPr>
          <w:szCs w:val="24"/>
        </w:rPr>
      </w:pPr>
      <w:r w:rsidRPr="0072690B">
        <w:rPr>
          <w:szCs w:val="24"/>
        </w:rPr>
        <w:t>What is already known about the problem when the team arrives in the field.</w:t>
      </w:r>
    </w:p>
    <w:p w14:paraId="09455AB8" w14:textId="77777777" w:rsidR="000A37F1" w:rsidRPr="0072690B" w:rsidRDefault="000A37F1" w:rsidP="007E4D4E">
      <w:pPr>
        <w:pStyle w:val="Body1"/>
        <w:numPr>
          <w:ilvl w:val="0"/>
          <w:numId w:val="49"/>
        </w:numPr>
        <w:ind w:left="720"/>
        <w:rPr>
          <w:szCs w:val="24"/>
        </w:rPr>
      </w:pPr>
      <w:r w:rsidRPr="0072690B">
        <w:rPr>
          <w:szCs w:val="24"/>
        </w:rPr>
        <w:t>The severity of the event and the need for immediate actionable data that can be used to guide control efforts.</w:t>
      </w:r>
    </w:p>
    <w:p w14:paraId="44B60668" w14:textId="77777777" w:rsidR="000A37F1" w:rsidRPr="006E754B" w:rsidRDefault="000A37F1" w:rsidP="007E4D4E">
      <w:pPr>
        <w:pStyle w:val="Body1"/>
        <w:numPr>
          <w:ilvl w:val="0"/>
          <w:numId w:val="49"/>
        </w:numPr>
        <w:ind w:left="720"/>
        <w:rPr>
          <w:szCs w:val="24"/>
        </w:rPr>
      </w:pPr>
      <w:r w:rsidRPr="0072690B">
        <w:rPr>
          <w:szCs w:val="24"/>
        </w:rPr>
        <w:t>The location, size, and characteristics of the aff</w:t>
      </w:r>
      <w:r w:rsidR="00CE0640">
        <w:rPr>
          <w:szCs w:val="24"/>
        </w:rPr>
        <w:t xml:space="preserve">ected population (e.g. rural vs. </w:t>
      </w:r>
      <w:r w:rsidRPr="0072690B">
        <w:rPr>
          <w:szCs w:val="24"/>
        </w:rPr>
        <w:t>urban, small community vs</w:t>
      </w:r>
      <w:r>
        <w:rPr>
          <w:szCs w:val="24"/>
        </w:rPr>
        <w:t>.</w:t>
      </w:r>
      <w:r w:rsidRPr="0072690B">
        <w:rPr>
          <w:szCs w:val="24"/>
        </w:rPr>
        <w:t xml:space="preserve"> state wide</w:t>
      </w:r>
      <w:r w:rsidRPr="006E754B">
        <w:rPr>
          <w:szCs w:val="24"/>
        </w:rPr>
        <w:t>)</w:t>
      </w:r>
      <w:r w:rsidR="00F43F44">
        <w:rPr>
          <w:szCs w:val="24"/>
        </w:rPr>
        <w:t>.</w:t>
      </w:r>
    </w:p>
    <w:p w14:paraId="16209B27" w14:textId="77777777" w:rsidR="000A37F1" w:rsidRPr="006E754B" w:rsidRDefault="000A37F1" w:rsidP="007E4D4E">
      <w:pPr>
        <w:pStyle w:val="Body1"/>
        <w:numPr>
          <w:ilvl w:val="0"/>
          <w:numId w:val="49"/>
        </w:numPr>
        <w:ind w:left="720"/>
        <w:rPr>
          <w:szCs w:val="24"/>
        </w:rPr>
      </w:pPr>
      <w:r w:rsidRPr="006E754B">
        <w:rPr>
          <w:szCs w:val="24"/>
        </w:rPr>
        <w:t>Resources available to the local health authorities and the team in the field.</w:t>
      </w:r>
      <w:r w:rsidR="00BA587A">
        <w:rPr>
          <w:szCs w:val="24"/>
        </w:rPr>
        <w:br/>
      </w:r>
    </w:p>
    <w:p w14:paraId="7BECD2B3" w14:textId="79E2DA39" w:rsidR="001922D0" w:rsidRDefault="001922D0" w:rsidP="007E4D4E">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Examples of </w:t>
      </w:r>
      <w:r w:rsidRPr="00CE0ADD">
        <w:rPr>
          <w:sz w:val="24"/>
          <w:szCs w:val="24"/>
        </w:rPr>
        <w:t>data coll</w:t>
      </w:r>
      <w:r>
        <w:rPr>
          <w:sz w:val="24"/>
          <w:szCs w:val="24"/>
        </w:rPr>
        <w:t xml:space="preserve">ection modes employed during </w:t>
      </w:r>
      <w:r w:rsidRPr="00CE0ADD">
        <w:rPr>
          <w:sz w:val="24"/>
          <w:szCs w:val="24"/>
        </w:rPr>
        <w:t>EEI</w:t>
      </w:r>
      <w:r>
        <w:rPr>
          <w:sz w:val="24"/>
          <w:szCs w:val="24"/>
        </w:rPr>
        <w:t>s</w:t>
      </w:r>
      <w:r w:rsidRPr="00CE0ADD">
        <w:rPr>
          <w:sz w:val="24"/>
          <w:szCs w:val="24"/>
        </w:rPr>
        <w:t xml:space="preserve"> include </w:t>
      </w:r>
      <w:r w:rsidR="00361A4F">
        <w:rPr>
          <w:sz w:val="24"/>
          <w:szCs w:val="24"/>
        </w:rPr>
        <w:t>face-to-face</w:t>
      </w:r>
      <w:r w:rsidRPr="00CE0ADD">
        <w:rPr>
          <w:sz w:val="24"/>
          <w:szCs w:val="24"/>
        </w:rPr>
        <w:t xml:space="preserve"> interview, telephone interview, </w:t>
      </w:r>
      <w:r w:rsidR="009849D9">
        <w:rPr>
          <w:sz w:val="24"/>
          <w:szCs w:val="24"/>
        </w:rPr>
        <w:t>self-administered</w:t>
      </w:r>
      <w:r w:rsidRPr="00CE0ADD">
        <w:rPr>
          <w:sz w:val="24"/>
          <w:szCs w:val="24"/>
        </w:rPr>
        <w:t xml:space="preserve"> paper-and-pencil questionnair</w:t>
      </w:r>
      <w:r w:rsidR="006B73D1">
        <w:rPr>
          <w:sz w:val="24"/>
          <w:szCs w:val="24"/>
        </w:rPr>
        <w:t>e</w:t>
      </w:r>
      <w:r w:rsidR="009849D9">
        <w:rPr>
          <w:sz w:val="24"/>
          <w:szCs w:val="24"/>
        </w:rPr>
        <w:t>, and self-administered Internet questionnaire</w:t>
      </w:r>
      <w:r w:rsidRPr="00CE0ADD">
        <w:rPr>
          <w:sz w:val="24"/>
          <w:szCs w:val="24"/>
        </w:rPr>
        <w:t xml:space="preserve">. Often, multiple data collection modes are employed in a single EEI. For example, hypothesis-generating </w:t>
      </w:r>
      <w:r w:rsidR="009849D9">
        <w:rPr>
          <w:sz w:val="24"/>
          <w:szCs w:val="24"/>
        </w:rPr>
        <w:t xml:space="preserve">telephone </w:t>
      </w:r>
      <w:r w:rsidRPr="00CE0ADD">
        <w:rPr>
          <w:sz w:val="24"/>
          <w:szCs w:val="24"/>
        </w:rPr>
        <w:t xml:space="preserve">interviews may be conducted initially, and the data collected from those may be used to develop a paper-and-pencil questionnaire. </w:t>
      </w:r>
      <w:r w:rsidRPr="00121E6B">
        <w:rPr>
          <w:rFonts w:eastAsia="Arial Unicode MS"/>
          <w:sz w:val="24"/>
          <w:szCs w:val="24"/>
          <w:u w:color="000000"/>
        </w:rPr>
        <w:t xml:space="preserve">Example data collection instruments are provided in </w:t>
      </w:r>
      <w:r w:rsidR="005666FA">
        <w:rPr>
          <w:rFonts w:eastAsia="Arial Unicode MS"/>
          <w:b/>
          <w:sz w:val="24"/>
          <w:szCs w:val="24"/>
          <w:u w:color="000000"/>
        </w:rPr>
        <w:t>Appendices</w:t>
      </w:r>
      <w:r w:rsidR="00007732">
        <w:rPr>
          <w:rFonts w:eastAsia="Arial Unicode MS"/>
          <w:b/>
          <w:sz w:val="24"/>
          <w:szCs w:val="24"/>
          <w:u w:color="000000"/>
        </w:rPr>
        <w:t xml:space="preserve"> 1-</w:t>
      </w:r>
      <w:r w:rsidR="00A84846">
        <w:rPr>
          <w:rFonts w:eastAsia="Arial Unicode MS"/>
          <w:b/>
          <w:sz w:val="24"/>
          <w:szCs w:val="24"/>
          <w:u w:color="000000"/>
        </w:rPr>
        <w:t>6</w:t>
      </w:r>
      <w:r w:rsidRPr="00121E6B">
        <w:rPr>
          <w:rFonts w:eastAsia="Arial Unicode MS"/>
          <w:sz w:val="24"/>
          <w:szCs w:val="24"/>
          <w:u w:color="000000"/>
        </w:rPr>
        <w:t>.</w:t>
      </w:r>
      <w:r w:rsidRPr="006E754B">
        <w:rPr>
          <w:rFonts w:eastAsia="Arial Unicode MS"/>
          <w:sz w:val="24"/>
          <w:szCs w:val="24"/>
          <w:u w:color="000000"/>
        </w:rPr>
        <w:t xml:space="preserve"> </w:t>
      </w:r>
    </w:p>
    <w:p w14:paraId="475C0B52" w14:textId="77777777" w:rsidR="001922D0" w:rsidRDefault="001922D0" w:rsidP="00A371B2">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312B3104" w14:textId="53C6E030" w:rsidR="009232F5" w:rsidRDefault="00CE0ADD" w:rsidP="007E4D4E">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Respondent type var</w:t>
      </w:r>
      <w:r w:rsidR="00DC5AE8">
        <w:rPr>
          <w:sz w:val="24"/>
          <w:szCs w:val="24"/>
        </w:rPr>
        <w:t>ies</w:t>
      </w:r>
      <w:r>
        <w:rPr>
          <w:sz w:val="24"/>
          <w:szCs w:val="24"/>
        </w:rPr>
        <w:t xml:space="preserve"> by EEI.</w:t>
      </w:r>
      <w:r w:rsidR="00C744A2">
        <w:rPr>
          <w:sz w:val="24"/>
          <w:szCs w:val="24"/>
        </w:rPr>
        <w:t xml:space="preserve"> </w:t>
      </w:r>
      <w:r>
        <w:rPr>
          <w:sz w:val="24"/>
          <w:szCs w:val="24"/>
        </w:rPr>
        <w:t xml:space="preserve">For example, respondents </w:t>
      </w:r>
      <w:r w:rsidR="008D1F60">
        <w:rPr>
          <w:sz w:val="24"/>
          <w:szCs w:val="24"/>
        </w:rPr>
        <w:t xml:space="preserve">may </w:t>
      </w:r>
      <w:r>
        <w:rPr>
          <w:sz w:val="24"/>
          <w:szCs w:val="24"/>
        </w:rPr>
        <w:t>include the general public, patients, clinicians, hospital staff, laboratory staff, or caregivers.</w:t>
      </w:r>
      <w:r w:rsidR="00C744A2">
        <w:rPr>
          <w:sz w:val="24"/>
          <w:szCs w:val="24"/>
        </w:rPr>
        <w:t xml:space="preserve"> </w:t>
      </w:r>
      <w:r>
        <w:rPr>
          <w:sz w:val="24"/>
          <w:szCs w:val="24"/>
        </w:rPr>
        <w:t xml:space="preserve">Respondents </w:t>
      </w:r>
      <w:r w:rsidR="008D1F60">
        <w:rPr>
          <w:sz w:val="24"/>
          <w:szCs w:val="24"/>
        </w:rPr>
        <w:t xml:space="preserve">also may </w:t>
      </w:r>
      <w:r>
        <w:rPr>
          <w:sz w:val="24"/>
          <w:szCs w:val="24"/>
        </w:rPr>
        <w:t xml:space="preserve">be defined by a behavior (e.g., ate at Restaurant X during a certain time period or attended Conference Y) or geographic characteristic (e.g., resident of Town Z). </w:t>
      </w:r>
    </w:p>
    <w:p w14:paraId="61043354" w14:textId="77777777" w:rsidR="00A371B2" w:rsidRDefault="00A371B2" w:rsidP="009232F5">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7932054A" w14:textId="24970E59" w:rsidR="003B60F1" w:rsidRDefault="006A60A3" w:rsidP="007E4D4E">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I</w:t>
      </w:r>
      <w:r w:rsidR="00B10B91">
        <w:rPr>
          <w:sz w:val="24"/>
          <w:szCs w:val="24"/>
        </w:rPr>
        <w:t>nformation in identifiable form (IIF) may be collected from or about members of the public.</w:t>
      </w:r>
      <w:r w:rsidR="00C744A2">
        <w:rPr>
          <w:sz w:val="24"/>
          <w:szCs w:val="24"/>
        </w:rPr>
        <w:t xml:space="preserve"> </w:t>
      </w:r>
      <w:r w:rsidR="00344C1E">
        <w:rPr>
          <w:sz w:val="24"/>
          <w:szCs w:val="24"/>
        </w:rPr>
        <w:t xml:space="preserve">IIF </w:t>
      </w:r>
      <w:r w:rsidR="004B6929">
        <w:rPr>
          <w:sz w:val="24"/>
          <w:szCs w:val="24"/>
        </w:rPr>
        <w:t>is</w:t>
      </w:r>
      <w:r w:rsidR="00344C1E">
        <w:rPr>
          <w:sz w:val="24"/>
          <w:szCs w:val="24"/>
        </w:rPr>
        <w:t xml:space="preserve"> only collected when essential to the objective of the EEI. Data are collected in collaboration with, or at the request of, </w:t>
      </w:r>
      <w:r w:rsidR="008A37FC">
        <w:rPr>
          <w:sz w:val="24"/>
          <w:szCs w:val="24"/>
        </w:rPr>
        <w:t xml:space="preserve">external </w:t>
      </w:r>
      <w:r w:rsidR="009849D9">
        <w:rPr>
          <w:sz w:val="24"/>
          <w:szCs w:val="24"/>
        </w:rPr>
        <w:t>partner</w:t>
      </w:r>
      <w:r w:rsidR="00260B54">
        <w:rPr>
          <w:sz w:val="24"/>
          <w:szCs w:val="24"/>
        </w:rPr>
        <w:t>s</w:t>
      </w:r>
      <w:r w:rsidR="00344C1E">
        <w:rPr>
          <w:sz w:val="24"/>
          <w:szCs w:val="24"/>
        </w:rPr>
        <w:t xml:space="preserve"> reque</w:t>
      </w:r>
      <w:r w:rsidR="00BA4130">
        <w:rPr>
          <w:sz w:val="24"/>
          <w:szCs w:val="24"/>
        </w:rPr>
        <w:t>sting epidemiological support</w:t>
      </w:r>
      <w:r w:rsidR="00344C1E">
        <w:rPr>
          <w:sz w:val="24"/>
          <w:szCs w:val="24"/>
        </w:rPr>
        <w:t>.</w:t>
      </w:r>
      <w:r w:rsidR="00C744A2">
        <w:rPr>
          <w:sz w:val="24"/>
          <w:szCs w:val="24"/>
        </w:rPr>
        <w:t xml:space="preserve"> </w:t>
      </w:r>
      <w:r w:rsidR="006B73D1">
        <w:rPr>
          <w:sz w:val="24"/>
          <w:szCs w:val="24"/>
        </w:rPr>
        <w:t xml:space="preserve">Personal identifiers are </w:t>
      </w:r>
      <w:r w:rsidR="003B60F1">
        <w:rPr>
          <w:sz w:val="24"/>
          <w:szCs w:val="24"/>
        </w:rPr>
        <w:t xml:space="preserve">not transmitted to CDC unless this is necessary for public health purposes. Data collected in the course of an EEI are considered </w:t>
      </w:r>
      <w:r w:rsidR="00704CF8">
        <w:rPr>
          <w:sz w:val="24"/>
          <w:szCs w:val="24"/>
        </w:rPr>
        <w:t>private</w:t>
      </w:r>
      <w:r w:rsidR="00F14150">
        <w:rPr>
          <w:sz w:val="24"/>
          <w:szCs w:val="24"/>
        </w:rPr>
        <w:t xml:space="preserve">. </w:t>
      </w:r>
      <w:r w:rsidR="003B60F1">
        <w:rPr>
          <w:sz w:val="24"/>
          <w:szCs w:val="24"/>
        </w:rPr>
        <w:t xml:space="preserve">Inadvertent release of this information </w:t>
      </w:r>
      <w:r w:rsidR="000B78AA">
        <w:rPr>
          <w:sz w:val="24"/>
          <w:szCs w:val="24"/>
        </w:rPr>
        <w:t xml:space="preserve">may </w:t>
      </w:r>
      <w:r w:rsidR="003B60F1">
        <w:rPr>
          <w:sz w:val="24"/>
          <w:szCs w:val="24"/>
        </w:rPr>
        <w:t>constitute an invasion of the subject’s priv</w:t>
      </w:r>
      <w:r w:rsidR="00344C1E">
        <w:rPr>
          <w:sz w:val="24"/>
          <w:szCs w:val="24"/>
        </w:rPr>
        <w:t>acy. II</w:t>
      </w:r>
      <w:r w:rsidR="003B60F1">
        <w:rPr>
          <w:sz w:val="24"/>
          <w:szCs w:val="24"/>
        </w:rPr>
        <w:t xml:space="preserve">F </w:t>
      </w:r>
      <w:r w:rsidR="000B78AA">
        <w:rPr>
          <w:sz w:val="24"/>
          <w:szCs w:val="24"/>
        </w:rPr>
        <w:t xml:space="preserve">are not </w:t>
      </w:r>
      <w:r w:rsidR="003B60F1">
        <w:rPr>
          <w:sz w:val="24"/>
          <w:szCs w:val="24"/>
        </w:rPr>
        <w:t xml:space="preserve">included in any report from the EEI. </w:t>
      </w:r>
    </w:p>
    <w:p w14:paraId="0F01D7AE" w14:textId="77777777" w:rsidR="003B60F1" w:rsidRDefault="003B60F1" w:rsidP="00B10B91">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54BBE1FC" w14:textId="7999233F" w:rsidR="00B10B91" w:rsidRDefault="008A37FC" w:rsidP="007E4D4E">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External </w:t>
      </w:r>
      <w:r w:rsidR="009849D9">
        <w:rPr>
          <w:sz w:val="24"/>
          <w:szCs w:val="24"/>
        </w:rPr>
        <w:t>partner</w:t>
      </w:r>
      <w:r w:rsidR="003B60F1">
        <w:rPr>
          <w:sz w:val="24"/>
          <w:szCs w:val="24"/>
        </w:rPr>
        <w:t xml:space="preserve"> policies and procedures for data storage and security </w:t>
      </w:r>
      <w:r w:rsidR="004B35B1">
        <w:rPr>
          <w:sz w:val="24"/>
          <w:szCs w:val="24"/>
        </w:rPr>
        <w:t xml:space="preserve">are </w:t>
      </w:r>
      <w:r w:rsidR="003B60F1">
        <w:rPr>
          <w:sz w:val="24"/>
          <w:szCs w:val="24"/>
        </w:rPr>
        <w:t>followed</w:t>
      </w:r>
      <w:r w:rsidR="00947010">
        <w:rPr>
          <w:sz w:val="24"/>
          <w:szCs w:val="24"/>
        </w:rPr>
        <w:t xml:space="preserve"> during each field investigation</w:t>
      </w:r>
      <w:r w:rsidR="00CF3E13">
        <w:rPr>
          <w:sz w:val="24"/>
          <w:szCs w:val="24"/>
        </w:rPr>
        <w:t>.</w:t>
      </w:r>
      <w:r w:rsidR="00C744A2">
        <w:rPr>
          <w:sz w:val="24"/>
          <w:szCs w:val="24"/>
        </w:rPr>
        <w:t xml:space="preserve"> </w:t>
      </w:r>
      <w:r w:rsidR="00FA769A">
        <w:rPr>
          <w:sz w:val="24"/>
          <w:szCs w:val="24"/>
        </w:rPr>
        <w:t>Though the type of access control</w:t>
      </w:r>
      <w:r w:rsidR="003B60F1">
        <w:rPr>
          <w:sz w:val="24"/>
          <w:szCs w:val="24"/>
        </w:rPr>
        <w:t>(s) implemented vary</w:t>
      </w:r>
      <w:r w:rsidR="00CF3E13">
        <w:rPr>
          <w:sz w:val="24"/>
          <w:szCs w:val="24"/>
        </w:rPr>
        <w:t xml:space="preserve"> according to local policies and procedures, </w:t>
      </w:r>
      <w:r w:rsidR="00FA769A">
        <w:rPr>
          <w:sz w:val="24"/>
          <w:szCs w:val="24"/>
        </w:rPr>
        <w:t>examples include technical controls (e.g., password protection, storage on Virtual Private Network), physical controls (e.g., storage in locked cabinets or rooms), and administrative controls (e.g., daily offsite file back-ups, sign</w:t>
      </w:r>
      <w:r w:rsidR="00CF3E13">
        <w:rPr>
          <w:sz w:val="24"/>
          <w:szCs w:val="24"/>
        </w:rPr>
        <w:t>ed confidentiality agreements by</w:t>
      </w:r>
      <w:r w:rsidR="00FA769A">
        <w:rPr>
          <w:sz w:val="24"/>
          <w:szCs w:val="24"/>
        </w:rPr>
        <w:t xml:space="preserve"> staff who have access to files). </w:t>
      </w:r>
      <w:r w:rsidR="00BF16E8">
        <w:rPr>
          <w:sz w:val="24"/>
          <w:szCs w:val="24"/>
        </w:rPr>
        <w:t xml:space="preserve">Information collection </w:t>
      </w:r>
      <w:r w:rsidR="004B35B1">
        <w:rPr>
          <w:sz w:val="24"/>
          <w:szCs w:val="24"/>
        </w:rPr>
        <w:t>is</w:t>
      </w:r>
      <w:r w:rsidR="00BF16E8">
        <w:rPr>
          <w:sz w:val="24"/>
          <w:szCs w:val="24"/>
        </w:rPr>
        <w:t xml:space="preserve"> conducted according to a security plan developed in consultation with the relevant local</w:t>
      </w:r>
      <w:r w:rsidR="00725CF0">
        <w:rPr>
          <w:sz w:val="24"/>
          <w:szCs w:val="24"/>
        </w:rPr>
        <w:t xml:space="preserve"> </w:t>
      </w:r>
      <w:r w:rsidR="00BF16E8">
        <w:rPr>
          <w:sz w:val="24"/>
          <w:szCs w:val="24"/>
        </w:rPr>
        <w:t xml:space="preserve">health authorities. </w:t>
      </w:r>
      <w:r w:rsidR="00B10B91">
        <w:rPr>
          <w:sz w:val="24"/>
          <w:szCs w:val="24"/>
        </w:rPr>
        <w:t xml:space="preserve">Only staff with approval from the study lead </w:t>
      </w:r>
      <w:r w:rsidR="00CE0640">
        <w:rPr>
          <w:sz w:val="24"/>
          <w:szCs w:val="24"/>
        </w:rPr>
        <w:t>has</w:t>
      </w:r>
      <w:r w:rsidR="00B10B91">
        <w:rPr>
          <w:sz w:val="24"/>
          <w:szCs w:val="24"/>
        </w:rPr>
        <w:t xml:space="preserve"> access to the data. Approvals </w:t>
      </w:r>
      <w:r w:rsidR="004B35B1">
        <w:rPr>
          <w:sz w:val="24"/>
          <w:szCs w:val="24"/>
        </w:rPr>
        <w:t xml:space="preserve">are </w:t>
      </w:r>
      <w:r w:rsidR="00B10B91">
        <w:rPr>
          <w:sz w:val="24"/>
          <w:szCs w:val="24"/>
        </w:rPr>
        <w:t xml:space="preserve">granted based on roles or </w:t>
      </w:r>
      <w:r w:rsidR="00344C1E">
        <w:rPr>
          <w:sz w:val="24"/>
          <w:szCs w:val="24"/>
        </w:rPr>
        <w:t xml:space="preserve">a </w:t>
      </w:r>
      <w:r w:rsidR="00B10B91">
        <w:rPr>
          <w:sz w:val="24"/>
          <w:szCs w:val="24"/>
        </w:rPr>
        <w:t>“</w:t>
      </w:r>
      <w:r w:rsidR="00344C1E">
        <w:rPr>
          <w:sz w:val="24"/>
          <w:szCs w:val="24"/>
        </w:rPr>
        <w:t>need to know basis</w:t>
      </w:r>
      <w:r w:rsidR="00DD331B">
        <w:rPr>
          <w:sz w:val="24"/>
          <w:szCs w:val="24"/>
        </w:rPr>
        <w:t>.</w:t>
      </w:r>
      <w:r w:rsidR="00B10B91">
        <w:rPr>
          <w:sz w:val="24"/>
          <w:szCs w:val="24"/>
        </w:rPr>
        <w:t>”</w:t>
      </w:r>
      <w:r w:rsidR="00C744A2">
        <w:rPr>
          <w:sz w:val="24"/>
          <w:szCs w:val="24"/>
        </w:rPr>
        <w:t xml:space="preserve"> </w:t>
      </w:r>
    </w:p>
    <w:p w14:paraId="46D96E18" w14:textId="77777777" w:rsidR="00B10B91" w:rsidRDefault="00B10B91" w:rsidP="00B10B91">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1E6157A0" w14:textId="77777777" w:rsidR="00947010" w:rsidRDefault="00947010" w:rsidP="007E4D4E">
      <w:pPr>
        <w:pStyle w:val="Body1"/>
        <w:tabs>
          <w:tab w:val="num" w:pos="720"/>
          <w:tab w:val="left" w:pos="1800"/>
        </w:tabs>
        <w:rPr>
          <w:szCs w:val="24"/>
        </w:rPr>
      </w:pPr>
      <w:r>
        <w:rPr>
          <w:szCs w:val="24"/>
        </w:rPr>
        <w:t xml:space="preserve">IIF </w:t>
      </w:r>
      <w:r w:rsidR="00344C1E" w:rsidRPr="006B73D1">
        <w:rPr>
          <w:szCs w:val="24"/>
        </w:rPr>
        <w:t>transmitted to CDC</w:t>
      </w:r>
      <w:r w:rsidR="006A60A3" w:rsidRPr="00947010" w:rsidDel="006A60A3">
        <w:rPr>
          <w:szCs w:val="24"/>
        </w:rPr>
        <w:t xml:space="preserve"> </w:t>
      </w:r>
      <w:r w:rsidR="006A60A3">
        <w:rPr>
          <w:szCs w:val="24"/>
        </w:rPr>
        <w:t xml:space="preserve">are </w:t>
      </w:r>
      <w:r w:rsidRPr="00947010">
        <w:rPr>
          <w:szCs w:val="24"/>
        </w:rPr>
        <w:t xml:space="preserve">treated in a </w:t>
      </w:r>
      <w:r w:rsidR="00704CF8">
        <w:rPr>
          <w:szCs w:val="24"/>
        </w:rPr>
        <w:t>private</w:t>
      </w:r>
      <w:r w:rsidRPr="00947010">
        <w:rPr>
          <w:szCs w:val="24"/>
        </w:rPr>
        <w:t xml:space="preserve"> manner, unless otherwise compelled by law. </w:t>
      </w:r>
      <w:r w:rsidR="004B35B1">
        <w:rPr>
          <w:szCs w:val="24"/>
        </w:rPr>
        <w:t xml:space="preserve">CDC </w:t>
      </w:r>
      <w:r w:rsidRPr="00947010">
        <w:rPr>
          <w:szCs w:val="24"/>
        </w:rPr>
        <w:t>maintain</w:t>
      </w:r>
      <w:r w:rsidR="004B35B1">
        <w:rPr>
          <w:szCs w:val="24"/>
        </w:rPr>
        <w:t>s</w:t>
      </w:r>
      <w:r w:rsidR="00CA79CE">
        <w:rPr>
          <w:szCs w:val="24"/>
        </w:rPr>
        <w:t xml:space="preserve"> privacy</w:t>
      </w:r>
      <w:r w:rsidRPr="00947010">
        <w:rPr>
          <w:szCs w:val="24"/>
        </w:rPr>
        <w:t xml:space="preserve"> by using unique, study identification numbers on all data collection forms. Personal identifiers and the linkage to the study identification number </w:t>
      </w:r>
      <w:r w:rsidR="004B35B1">
        <w:rPr>
          <w:szCs w:val="24"/>
        </w:rPr>
        <w:t>are</w:t>
      </w:r>
      <w:r w:rsidRPr="00947010">
        <w:rPr>
          <w:szCs w:val="24"/>
        </w:rPr>
        <w:t xml:space="preserve"> maintained separately in locked file cabinets or in encrypted computer files. All personal identifiers </w:t>
      </w:r>
      <w:r w:rsidR="004B35B1">
        <w:rPr>
          <w:szCs w:val="24"/>
        </w:rPr>
        <w:t>are</w:t>
      </w:r>
      <w:r w:rsidRPr="00947010">
        <w:rPr>
          <w:szCs w:val="24"/>
        </w:rPr>
        <w:t xml:space="preserve"> stripped from the data prior to establishing a final data analysis file. Results </w:t>
      </w:r>
      <w:r w:rsidR="004B35B1">
        <w:rPr>
          <w:szCs w:val="24"/>
        </w:rPr>
        <w:t>are</w:t>
      </w:r>
      <w:r w:rsidR="00775478">
        <w:rPr>
          <w:szCs w:val="24"/>
        </w:rPr>
        <w:t xml:space="preserve"> only </w:t>
      </w:r>
      <w:r w:rsidRPr="00947010">
        <w:rPr>
          <w:szCs w:val="24"/>
        </w:rPr>
        <w:t xml:space="preserve">published in aggregate form. </w:t>
      </w:r>
      <w:r w:rsidR="000B78AA">
        <w:rPr>
          <w:szCs w:val="24"/>
        </w:rPr>
        <w:br/>
      </w:r>
    </w:p>
    <w:p w14:paraId="176B64DA" w14:textId="02EA1955" w:rsidR="009232F5" w:rsidRDefault="00947010" w:rsidP="007E4D4E">
      <w:pPr>
        <w:pStyle w:val="Body1"/>
        <w:tabs>
          <w:tab w:val="num" w:pos="720"/>
          <w:tab w:val="left" w:pos="1800"/>
        </w:tabs>
        <w:rPr>
          <w:szCs w:val="24"/>
        </w:rPr>
      </w:pPr>
      <w:r>
        <w:rPr>
          <w:szCs w:val="24"/>
        </w:rPr>
        <w:t>Data</w:t>
      </w:r>
      <w:r w:rsidR="00736FD7" w:rsidRPr="00E373CF">
        <w:rPr>
          <w:szCs w:val="24"/>
        </w:rPr>
        <w:t xml:space="preserve"> </w:t>
      </w:r>
      <w:r w:rsidR="004B35B1">
        <w:rPr>
          <w:szCs w:val="24"/>
        </w:rPr>
        <w:t>are</w:t>
      </w:r>
      <w:r w:rsidR="00736FD7" w:rsidRPr="00E373CF">
        <w:rPr>
          <w:szCs w:val="24"/>
        </w:rPr>
        <w:t xml:space="preserve"> permanent federal records and </w:t>
      </w:r>
      <w:r w:rsidR="004B35B1">
        <w:rPr>
          <w:szCs w:val="24"/>
        </w:rPr>
        <w:t>are</w:t>
      </w:r>
      <w:r w:rsidR="00736FD7" w:rsidRPr="00E373CF">
        <w:rPr>
          <w:szCs w:val="24"/>
        </w:rPr>
        <w:t xml:space="preserve"> maintained in accordance</w:t>
      </w:r>
      <w:r w:rsidR="00736FD7" w:rsidRPr="00947010">
        <w:rPr>
          <w:szCs w:val="24"/>
        </w:rPr>
        <w:t xml:space="preserve"> with CDC’s records control schedule </w:t>
      </w:r>
      <w:r w:rsidR="00736FD7" w:rsidRPr="006B73D1">
        <w:rPr>
          <w:szCs w:val="24"/>
        </w:rPr>
        <w:t>(</w:t>
      </w:r>
      <w:hyperlink r:id="rId11" w:history="1">
        <w:r w:rsidR="00736FD7" w:rsidRPr="006B73D1">
          <w:rPr>
            <w:szCs w:val="24"/>
          </w:rPr>
          <w:t>http://isp-v-maso-apps/RecSched/ViewSchedule.aspx?RID=29</w:t>
        </w:r>
      </w:hyperlink>
      <w:r w:rsidR="00736FD7" w:rsidRPr="006B73D1">
        <w:rPr>
          <w:szCs w:val="24"/>
        </w:rPr>
        <w:t>)</w:t>
      </w:r>
      <w:r w:rsidR="00CF3E13" w:rsidRPr="00E373CF">
        <w:rPr>
          <w:szCs w:val="24"/>
        </w:rPr>
        <w:t xml:space="preserve">. </w:t>
      </w:r>
      <w:r w:rsidR="00B10B91" w:rsidRPr="00E373CF">
        <w:rPr>
          <w:szCs w:val="24"/>
        </w:rPr>
        <w:t xml:space="preserve">The process for handling </w:t>
      </w:r>
      <w:r w:rsidR="00B10B91" w:rsidRPr="00947010">
        <w:rPr>
          <w:szCs w:val="24"/>
        </w:rPr>
        <w:t xml:space="preserve">security </w:t>
      </w:r>
      <w:r w:rsidR="00FC35E5" w:rsidRPr="006B73D1">
        <w:rPr>
          <w:szCs w:val="24"/>
        </w:rPr>
        <w:t xml:space="preserve">incidents </w:t>
      </w:r>
      <w:r w:rsidR="004B35B1">
        <w:rPr>
          <w:szCs w:val="24"/>
        </w:rPr>
        <w:t>is</w:t>
      </w:r>
      <w:r w:rsidR="00B10B91" w:rsidRPr="00E373CF">
        <w:rPr>
          <w:szCs w:val="24"/>
        </w:rPr>
        <w:t xml:space="preserve"> defined in the system’</w:t>
      </w:r>
      <w:r w:rsidR="00B10B91" w:rsidRPr="00947010">
        <w:rPr>
          <w:szCs w:val="24"/>
        </w:rPr>
        <w:t>s Security Plan.</w:t>
      </w:r>
      <w:r w:rsidR="00C744A2">
        <w:rPr>
          <w:szCs w:val="24"/>
        </w:rPr>
        <w:t xml:space="preserve"> </w:t>
      </w:r>
      <w:r w:rsidR="00B10B91" w:rsidRPr="00947010">
        <w:rPr>
          <w:szCs w:val="24"/>
        </w:rPr>
        <w:t xml:space="preserve">Event monitoring and incident response is a shared responsibility between the system’s team and the Office of the Chief Information Security Officer (OCISO). Reports of suspicious security or adverse privacy related events </w:t>
      </w:r>
      <w:r w:rsidR="006B73D1">
        <w:rPr>
          <w:szCs w:val="24"/>
        </w:rPr>
        <w:t xml:space="preserve">are </w:t>
      </w:r>
      <w:r w:rsidR="00B10B91" w:rsidRPr="00947010">
        <w:rPr>
          <w:szCs w:val="24"/>
        </w:rPr>
        <w:t>directed to the component’s Information Systems Security Officer, CDC helpdesk, or to the CDC Incident Response Team. The CDC OCISO reports to the HHS Secure One Communications Center, which reports incidents to US-CERT as appropriate.</w:t>
      </w:r>
      <w:r w:rsidR="00736FD7">
        <w:rPr>
          <w:szCs w:val="24"/>
        </w:rPr>
        <w:t xml:space="preserve"> </w:t>
      </w:r>
    </w:p>
    <w:p w14:paraId="338A610F" w14:textId="77777777" w:rsidR="003D5437" w:rsidRDefault="003D5437" w:rsidP="007E4D4E">
      <w:pPr>
        <w:tabs>
          <w:tab w:val="left" w:pos="-2070"/>
        </w:tabs>
        <w:rPr>
          <w:rFonts w:eastAsia="Arial Unicode MS"/>
          <w:i/>
          <w:sz w:val="24"/>
          <w:szCs w:val="24"/>
          <w:u w:color="000000"/>
        </w:rPr>
      </w:pPr>
    </w:p>
    <w:p w14:paraId="00423092" w14:textId="79ECCAAA" w:rsidR="00736FD7" w:rsidRPr="003D5437" w:rsidRDefault="00ED3E54" w:rsidP="007E4D4E">
      <w:pPr>
        <w:tabs>
          <w:tab w:val="left" w:pos="-2070"/>
        </w:tabs>
        <w:rPr>
          <w:rFonts w:eastAsia="Arial Unicode MS"/>
          <w:i/>
          <w:sz w:val="24"/>
          <w:szCs w:val="24"/>
          <w:u w:color="000000"/>
        </w:rPr>
      </w:pPr>
      <w:r w:rsidRPr="003D5437">
        <w:rPr>
          <w:rFonts w:eastAsia="Arial Unicode MS"/>
          <w:i/>
          <w:sz w:val="24"/>
          <w:szCs w:val="24"/>
          <w:u w:color="000000"/>
        </w:rPr>
        <w:t xml:space="preserve">Items </w:t>
      </w:r>
      <w:r w:rsidR="007F5786" w:rsidRPr="003D5437">
        <w:rPr>
          <w:rFonts w:eastAsia="Arial Unicode MS"/>
          <w:i/>
          <w:sz w:val="24"/>
          <w:szCs w:val="24"/>
          <w:u w:color="000000"/>
        </w:rPr>
        <w:t>of Information to be C</w:t>
      </w:r>
      <w:r w:rsidR="00736FD7" w:rsidRPr="003D5437">
        <w:rPr>
          <w:rFonts w:eastAsia="Arial Unicode MS"/>
          <w:i/>
          <w:sz w:val="24"/>
          <w:szCs w:val="24"/>
          <w:u w:color="000000"/>
        </w:rPr>
        <w:t>ollected</w:t>
      </w:r>
    </w:p>
    <w:p w14:paraId="064E130E" w14:textId="77777777" w:rsidR="00736FD7" w:rsidRDefault="00736FD7" w:rsidP="0072690B">
      <w:pPr>
        <w:tabs>
          <w:tab w:val="left" w:pos="-2070"/>
        </w:tabs>
        <w:ind w:left="720"/>
        <w:rPr>
          <w:rFonts w:eastAsia="Arial Unicode MS"/>
          <w:sz w:val="24"/>
          <w:szCs w:val="24"/>
          <w:u w:color="000000"/>
        </w:rPr>
      </w:pPr>
    </w:p>
    <w:p w14:paraId="7C3DB489" w14:textId="69DA8581" w:rsidR="00527A26" w:rsidRDefault="00D60161" w:rsidP="007E4D4E">
      <w:pPr>
        <w:pStyle w:val="Body1"/>
        <w:rPr>
          <w:szCs w:val="24"/>
        </w:rPr>
      </w:pPr>
      <w:r w:rsidRPr="0072690B">
        <w:rPr>
          <w:szCs w:val="24"/>
        </w:rPr>
        <w:t xml:space="preserve">The information collected </w:t>
      </w:r>
      <w:r w:rsidR="002F3968" w:rsidRPr="0072690B">
        <w:rPr>
          <w:szCs w:val="24"/>
        </w:rPr>
        <w:t>var</w:t>
      </w:r>
      <w:r w:rsidR="004B35B1">
        <w:rPr>
          <w:szCs w:val="24"/>
        </w:rPr>
        <w:t>ies</w:t>
      </w:r>
      <w:r w:rsidR="002F3968" w:rsidRPr="0072690B">
        <w:rPr>
          <w:szCs w:val="24"/>
        </w:rPr>
        <w:t xml:space="preserve"> </w:t>
      </w:r>
      <w:r w:rsidR="00A07CD1" w:rsidRPr="0072690B">
        <w:rPr>
          <w:szCs w:val="24"/>
        </w:rPr>
        <w:t>b</w:t>
      </w:r>
      <w:r w:rsidR="00A07CD1">
        <w:rPr>
          <w:szCs w:val="24"/>
        </w:rPr>
        <w:t>y</w:t>
      </w:r>
      <w:r w:rsidR="00A07CD1" w:rsidRPr="0072690B">
        <w:rPr>
          <w:szCs w:val="24"/>
        </w:rPr>
        <w:t xml:space="preserve"> </w:t>
      </w:r>
      <w:r w:rsidR="009A2618">
        <w:rPr>
          <w:szCs w:val="24"/>
        </w:rPr>
        <w:t>EEI</w:t>
      </w:r>
      <w:r w:rsidR="00F1181D" w:rsidRPr="0072690B">
        <w:rPr>
          <w:szCs w:val="24"/>
        </w:rPr>
        <w:t xml:space="preserve"> depending on the nature of the outbreak or event</w:t>
      </w:r>
      <w:r w:rsidR="002F3968" w:rsidRPr="0072690B">
        <w:rPr>
          <w:szCs w:val="24"/>
        </w:rPr>
        <w:t>.</w:t>
      </w:r>
      <w:r w:rsidR="00BF16E8" w:rsidRPr="00BF16E8">
        <w:rPr>
          <w:szCs w:val="24"/>
        </w:rPr>
        <w:t xml:space="preserve"> </w:t>
      </w:r>
      <w:r w:rsidR="00BF16E8">
        <w:rPr>
          <w:szCs w:val="24"/>
        </w:rPr>
        <w:t>Data to be collected align with the objectives of the investigation to</w:t>
      </w:r>
      <w:r w:rsidR="009849D9">
        <w:rPr>
          <w:szCs w:val="24"/>
        </w:rPr>
        <w:t xml:space="preserve"> 1)</w:t>
      </w:r>
      <w:r w:rsidR="00BF16E8">
        <w:rPr>
          <w:szCs w:val="24"/>
        </w:rPr>
        <w:t xml:space="preserve"> identify and understand </w:t>
      </w:r>
      <w:r w:rsidR="00BF16E8" w:rsidRPr="00784C67">
        <w:rPr>
          <w:szCs w:val="24"/>
        </w:rPr>
        <w:t xml:space="preserve">the patterns of disease or injury occurrence, </w:t>
      </w:r>
      <w:r w:rsidR="00BF16E8">
        <w:rPr>
          <w:szCs w:val="24"/>
        </w:rPr>
        <w:t xml:space="preserve">2) </w:t>
      </w:r>
      <w:r w:rsidR="00BF16E8" w:rsidRPr="00784C67">
        <w:rPr>
          <w:szCs w:val="24"/>
        </w:rPr>
        <w:t xml:space="preserve">prevalence of risk </w:t>
      </w:r>
      <w:r w:rsidR="00BA4130">
        <w:rPr>
          <w:szCs w:val="24"/>
        </w:rPr>
        <w:t>factor</w:t>
      </w:r>
      <w:r w:rsidR="00F771B1">
        <w:rPr>
          <w:szCs w:val="24"/>
        </w:rPr>
        <w:t>s</w:t>
      </w:r>
      <w:r w:rsidR="00BF16E8" w:rsidRPr="00784C67">
        <w:rPr>
          <w:szCs w:val="24"/>
        </w:rPr>
        <w:t xml:space="preserve">, </w:t>
      </w:r>
      <w:r w:rsidR="00BF16E8">
        <w:rPr>
          <w:szCs w:val="24"/>
        </w:rPr>
        <w:t xml:space="preserve">3) </w:t>
      </w:r>
      <w:r w:rsidR="00BF16E8" w:rsidRPr="00784C67">
        <w:rPr>
          <w:szCs w:val="24"/>
        </w:rPr>
        <w:t>the etiologic agent</w:t>
      </w:r>
      <w:r w:rsidR="00F771B1">
        <w:rPr>
          <w:szCs w:val="24"/>
        </w:rPr>
        <w:t>s</w:t>
      </w:r>
      <w:r w:rsidR="00BA4130">
        <w:rPr>
          <w:szCs w:val="24"/>
        </w:rPr>
        <w:t xml:space="preserve"> or source</w:t>
      </w:r>
      <w:r w:rsidR="00F771B1">
        <w:rPr>
          <w:szCs w:val="24"/>
        </w:rPr>
        <w:t>s</w:t>
      </w:r>
      <w:r w:rsidR="00BF16E8" w:rsidRPr="00784C67">
        <w:rPr>
          <w:szCs w:val="24"/>
        </w:rPr>
        <w:t xml:space="preserve">, </w:t>
      </w:r>
      <w:r w:rsidR="00F771B1">
        <w:rPr>
          <w:szCs w:val="24"/>
        </w:rPr>
        <w:t>or</w:t>
      </w:r>
      <w:r w:rsidR="00BF16E8" w:rsidRPr="00784C67">
        <w:rPr>
          <w:szCs w:val="24"/>
        </w:rPr>
        <w:t xml:space="preserve"> </w:t>
      </w:r>
      <w:r w:rsidR="00BF16E8">
        <w:rPr>
          <w:szCs w:val="24"/>
        </w:rPr>
        <w:t xml:space="preserve">4) </w:t>
      </w:r>
      <w:r w:rsidR="00BF16E8" w:rsidRPr="00784C67">
        <w:rPr>
          <w:szCs w:val="24"/>
        </w:rPr>
        <w:t>the</w:t>
      </w:r>
      <w:r w:rsidR="00BA4130">
        <w:rPr>
          <w:szCs w:val="24"/>
        </w:rPr>
        <w:t xml:space="preserve"> mode</w:t>
      </w:r>
      <w:r w:rsidR="00F771B1">
        <w:rPr>
          <w:szCs w:val="24"/>
        </w:rPr>
        <w:t>s</w:t>
      </w:r>
      <w:r w:rsidR="00BA4130">
        <w:rPr>
          <w:szCs w:val="24"/>
        </w:rPr>
        <w:t xml:space="preserve"> of</w:t>
      </w:r>
      <w:r w:rsidR="00BF16E8" w:rsidRPr="00784C67">
        <w:rPr>
          <w:szCs w:val="24"/>
        </w:rPr>
        <w:t xml:space="preserve"> transmission</w:t>
      </w:r>
      <w:r w:rsidR="00BA4130">
        <w:rPr>
          <w:szCs w:val="24"/>
        </w:rPr>
        <w:t>.</w:t>
      </w:r>
      <w:r w:rsidR="00C744A2">
        <w:rPr>
          <w:szCs w:val="24"/>
        </w:rPr>
        <w:t xml:space="preserve"> </w:t>
      </w:r>
      <w:r w:rsidR="00A371B2">
        <w:rPr>
          <w:szCs w:val="24"/>
        </w:rPr>
        <w:t xml:space="preserve">Data collection </w:t>
      </w:r>
      <w:r w:rsidR="000B78AA">
        <w:rPr>
          <w:szCs w:val="24"/>
        </w:rPr>
        <w:t>may</w:t>
      </w:r>
      <w:r w:rsidR="00D06B12">
        <w:rPr>
          <w:szCs w:val="24"/>
        </w:rPr>
        <w:t xml:space="preserve"> </w:t>
      </w:r>
      <w:r w:rsidR="00A371B2">
        <w:rPr>
          <w:szCs w:val="24"/>
        </w:rPr>
        <w:t>include both</w:t>
      </w:r>
      <w:r w:rsidR="00465DBE">
        <w:rPr>
          <w:szCs w:val="24"/>
        </w:rPr>
        <w:t xml:space="preserve"> quantitative and qualitative data eleme</w:t>
      </w:r>
      <w:r w:rsidR="003346A2">
        <w:rPr>
          <w:szCs w:val="24"/>
        </w:rPr>
        <w:t>nts. Examples of information to be collected include descriptive information</w:t>
      </w:r>
      <w:r w:rsidR="002F3968" w:rsidRPr="0072690B">
        <w:rPr>
          <w:szCs w:val="24"/>
        </w:rPr>
        <w:t xml:space="preserve"> </w:t>
      </w:r>
      <w:r w:rsidR="00465DBE">
        <w:rPr>
          <w:szCs w:val="24"/>
        </w:rPr>
        <w:t xml:space="preserve">to </w:t>
      </w:r>
      <w:r w:rsidR="00E70AAC">
        <w:rPr>
          <w:szCs w:val="24"/>
        </w:rPr>
        <w:t xml:space="preserve">characterize </w:t>
      </w:r>
      <w:r w:rsidR="00465DBE">
        <w:rPr>
          <w:szCs w:val="24"/>
        </w:rPr>
        <w:t xml:space="preserve">person, place, and time; symptomology </w:t>
      </w:r>
      <w:r w:rsidR="003346A2">
        <w:rPr>
          <w:szCs w:val="24"/>
        </w:rPr>
        <w:t>information</w:t>
      </w:r>
      <w:r w:rsidR="00E70AAC">
        <w:rPr>
          <w:szCs w:val="24"/>
        </w:rPr>
        <w:t xml:space="preserve"> </w:t>
      </w:r>
      <w:r w:rsidR="00465DBE">
        <w:rPr>
          <w:szCs w:val="24"/>
        </w:rPr>
        <w:t>(</w:t>
      </w:r>
      <w:r w:rsidR="00E70AAC">
        <w:rPr>
          <w:szCs w:val="24"/>
        </w:rPr>
        <w:t xml:space="preserve">e.g., to </w:t>
      </w:r>
      <w:r w:rsidR="00465DBE">
        <w:rPr>
          <w:szCs w:val="24"/>
        </w:rPr>
        <w:t xml:space="preserve">characterize </w:t>
      </w:r>
      <w:r w:rsidR="002F3968" w:rsidRPr="0072690B">
        <w:rPr>
          <w:szCs w:val="24"/>
        </w:rPr>
        <w:t>illness, diagnoses</w:t>
      </w:r>
      <w:r w:rsidR="00E70AAC">
        <w:rPr>
          <w:szCs w:val="24"/>
        </w:rPr>
        <w:t>)</w:t>
      </w:r>
      <w:r w:rsidR="00BA4130">
        <w:rPr>
          <w:szCs w:val="24"/>
        </w:rPr>
        <w:t>;</w:t>
      </w:r>
      <w:r w:rsidR="002F3968" w:rsidRPr="0072690B">
        <w:rPr>
          <w:szCs w:val="24"/>
        </w:rPr>
        <w:t xml:space="preserve"> laboratory sa</w:t>
      </w:r>
      <w:r w:rsidR="00F1181D" w:rsidRPr="0072690B">
        <w:rPr>
          <w:szCs w:val="24"/>
        </w:rPr>
        <w:t>mple</w:t>
      </w:r>
      <w:r w:rsidR="00E70AAC">
        <w:rPr>
          <w:szCs w:val="24"/>
        </w:rPr>
        <w:t>s</w:t>
      </w:r>
      <w:r w:rsidR="00BA4130">
        <w:rPr>
          <w:szCs w:val="24"/>
        </w:rPr>
        <w:t>; medical conditions or symptoms of illness;</w:t>
      </w:r>
      <w:r w:rsidR="00F1181D" w:rsidRPr="0072690B">
        <w:rPr>
          <w:szCs w:val="24"/>
        </w:rPr>
        <w:t xml:space="preserve"> environmental factors</w:t>
      </w:r>
      <w:r w:rsidR="00BA4130">
        <w:rPr>
          <w:szCs w:val="24"/>
        </w:rPr>
        <w:t>;</w:t>
      </w:r>
      <w:r w:rsidR="00F1181D" w:rsidRPr="0072690B">
        <w:rPr>
          <w:szCs w:val="24"/>
        </w:rPr>
        <w:t xml:space="preserve"> risk behaviors</w:t>
      </w:r>
      <w:r w:rsidR="00BA4130">
        <w:rPr>
          <w:szCs w:val="24"/>
        </w:rPr>
        <w:t>;</w:t>
      </w:r>
      <w:r w:rsidR="00F1181D" w:rsidRPr="0072690B">
        <w:rPr>
          <w:szCs w:val="24"/>
        </w:rPr>
        <w:t xml:space="preserve"> patterns of behavior, </w:t>
      </w:r>
      <w:r w:rsidR="00E70AAC">
        <w:rPr>
          <w:szCs w:val="24"/>
        </w:rPr>
        <w:t xml:space="preserve">and </w:t>
      </w:r>
      <w:r w:rsidR="00F1181D" w:rsidRPr="0072690B">
        <w:rPr>
          <w:szCs w:val="24"/>
        </w:rPr>
        <w:t>potential exposures</w:t>
      </w:r>
      <w:r w:rsidR="002A560C" w:rsidRPr="0072690B">
        <w:rPr>
          <w:szCs w:val="24"/>
        </w:rPr>
        <w:t xml:space="preserve">. </w:t>
      </w:r>
      <w:r w:rsidR="00A371B2">
        <w:rPr>
          <w:szCs w:val="24"/>
        </w:rPr>
        <w:t xml:space="preserve">Examples of IIF categories for which data may be collected include: name, mailing address, e-mail address, phone numbers, medical information and notes, and biological specimens. </w:t>
      </w:r>
    </w:p>
    <w:p w14:paraId="6643D9AC" w14:textId="77777777" w:rsidR="00527A26" w:rsidRPr="0072690B" w:rsidRDefault="00527A26" w:rsidP="00EA7598">
      <w:pPr>
        <w:pStyle w:val="Body1"/>
        <w:rPr>
          <w:szCs w:val="24"/>
        </w:rPr>
      </w:pPr>
    </w:p>
    <w:p w14:paraId="540296BE" w14:textId="1D1C069D" w:rsidR="00527A26" w:rsidRPr="0072690B" w:rsidRDefault="00D506FF" w:rsidP="00D506FF">
      <w:pPr>
        <w:pStyle w:val="Body1"/>
        <w:tabs>
          <w:tab w:val="left" w:pos="720"/>
        </w:tabs>
        <w:rPr>
          <w:b/>
          <w:szCs w:val="24"/>
        </w:rPr>
      </w:pPr>
      <w:r w:rsidRPr="0072690B">
        <w:rPr>
          <w:b/>
          <w:szCs w:val="24"/>
        </w:rPr>
        <w:t>2.</w:t>
      </w:r>
      <w:r w:rsidRPr="0072690B">
        <w:rPr>
          <w:b/>
          <w:szCs w:val="24"/>
        </w:rPr>
        <w:tab/>
      </w:r>
      <w:r w:rsidR="00527A26" w:rsidRPr="0072690B">
        <w:rPr>
          <w:b/>
          <w:szCs w:val="24"/>
        </w:rPr>
        <w:t>Purpose and Use of Information</w:t>
      </w:r>
      <w:r w:rsidR="00090414" w:rsidRPr="0072690B">
        <w:rPr>
          <w:b/>
          <w:szCs w:val="24"/>
        </w:rPr>
        <w:t xml:space="preserve"> Collection</w:t>
      </w:r>
    </w:p>
    <w:p w14:paraId="025DC926" w14:textId="77777777" w:rsidR="00527A26" w:rsidRPr="0072690B" w:rsidRDefault="00527A26" w:rsidP="00D506FF">
      <w:pPr>
        <w:pStyle w:val="Body1"/>
        <w:tabs>
          <w:tab w:val="num" w:pos="720"/>
          <w:tab w:val="left" w:pos="1710"/>
        </w:tabs>
        <w:rPr>
          <w:b/>
          <w:szCs w:val="24"/>
        </w:rPr>
      </w:pPr>
    </w:p>
    <w:p w14:paraId="62FA6D47" w14:textId="3D614960" w:rsidR="0080767C" w:rsidRDefault="00BF16E8" w:rsidP="008209F8">
      <w:pPr>
        <w:pStyle w:val="Body1"/>
        <w:tabs>
          <w:tab w:val="num" w:pos="720"/>
          <w:tab w:val="left" w:pos="1710"/>
        </w:tabs>
        <w:rPr>
          <w:szCs w:val="24"/>
        </w:rPr>
      </w:pPr>
      <w:r>
        <w:rPr>
          <w:szCs w:val="24"/>
        </w:rPr>
        <w:t>The purpose</w:t>
      </w:r>
      <w:r w:rsidR="002D2095">
        <w:rPr>
          <w:szCs w:val="24"/>
        </w:rPr>
        <w:t xml:space="preserve"> of this ICR is to conduct EEIs of outbreaks or events with adverse health consequences and characterized by undetermined agent</w:t>
      </w:r>
      <w:r w:rsidR="00F771B1">
        <w:rPr>
          <w:szCs w:val="24"/>
        </w:rPr>
        <w:t>s</w:t>
      </w:r>
      <w:r w:rsidR="002D2095">
        <w:rPr>
          <w:szCs w:val="24"/>
        </w:rPr>
        <w:t>, undetermined source</w:t>
      </w:r>
      <w:r w:rsidR="00F771B1">
        <w:rPr>
          <w:szCs w:val="24"/>
        </w:rPr>
        <w:t>s</w:t>
      </w:r>
      <w:r w:rsidR="002D2095">
        <w:rPr>
          <w:szCs w:val="24"/>
        </w:rPr>
        <w:t>, undetermined mode</w:t>
      </w:r>
      <w:r w:rsidR="00C8757F">
        <w:rPr>
          <w:szCs w:val="24"/>
        </w:rPr>
        <w:t>s</w:t>
      </w:r>
      <w:r w:rsidR="002D2095">
        <w:rPr>
          <w:szCs w:val="24"/>
        </w:rPr>
        <w:t xml:space="preserve"> of transmission, </w:t>
      </w:r>
      <w:r w:rsidR="00084DE8">
        <w:rPr>
          <w:szCs w:val="24"/>
        </w:rPr>
        <w:t>or</w:t>
      </w:r>
      <w:r w:rsidR="002D2095">
        <w:rPr>
          <w:szCs w:val="24"/>
        </w:rPr>
        <w:t xml:space="preserve"> undetermined risk factor</w:t>
      </w:r>
      <w:r w:rsidR="00F771B1">
        <w:rPr>
          <w:szCs w:val="24"/>
        </w:rPr>
        <w:t>s</w:t>
      </w:r>
      <w:r w:rsidR="0080767C">
        <w:rPr>
          <w:szCs w:val="24"/>
        </w:rPr>
        <w:t xml:space="preserve">. EEIs are initiated following a request for epidemiological support by </w:t>
      </w:r>
      <w:r w:rsidR="004577CD">
        <w:rPr>
          <w:szCs w:val="24"/>
        </w:rPr>
        <w:t>external</w:t>
      </w:r>
      <w:r w:rsidR="00D96D1B">
        <w:rPr>
          <w:szCs w:val="24"/>
        </w:rPr>
        <w:t xml:space="preserve"> partner</w:t>
      </w:r>
      <w:r w:rsidR="00260B54">
        <w:rPr>
          <w:szCs w:val="24"/>
        </w:rPr>
        <w:t>s</w:t>
      </w:r>
      <w:r w:rsidR="0080767C">
        <w:rPr>
          <w:szCs w:val="24"/>
        </w:rPr>
        <w:t>.</w:t>
      </w:r>
      <w:r w:rsidR="00C744A2">
        <w:rPr>
          <w:szCs w:val="24"/>
        </w:rPr>
        <w:t xml:space="preserve"> </w:t>
      </w:r>
      <w:r w:rsidR="001922D0">
        <w:rPr>
          <w:szCs w:val="24"/>
        </w:rPr>
        <w:t>When existing data sources fail to provide enough information for the implementation of effective prevention and control measures, new data must be collected.</w:t>
      </w:r>
      <w:r w:rsidR="00BA4130">
        <w:rPr>
          <w:szCs w:val="24"/>
        </w:rPr>
        <w:t xml:space="preserve"> </w:t>
      </w:r>
      <w:r w:rsidR="00E4271D">
        <w:rPr>
          <w:szCs w:val="24"/>
        </w:rPr>
        <w:t xml:space="preserve">The primary objective of each EEI is to collect sufficient information to develop and implement effective </w:t>
      </w:r>
      <w:r w:rsidR="00E4271D" w:rsidRPr="00783129">
        <w:rPr>
          <w:szCs w:val="24"/>
        </w:rPr>
        <w:t>prevention and control</w:t>
      </w:r>
      <w:r w:rsidR="00E4271D">
        <w:rPr>
          <w:szCs w:val="24"/>
        </w:rPr>
        <w:t xml:space="preserve"> strategies to minimize adverse health consequences. To accomplish this objective, d</w:t>
      </w:r>
      <w:r w:rsidR="00527A26" w:rsidRPr="00B06F4C">
        <w:rPr>
          <w:szCs w:val="24"/>
        </w:rPr>
        <w:t>ata on the conditions surrounding and preceding the onset of a</w:t>
      </w:r>
      <w:r w:rsidR="002D2095">
        <w:rPr>
          <w:szCs w:val="24"/>
        </w:rPr>
        <w:t>n outbreak or event</w:t>
      </w:r>
      <w:r w:rsidR="00527A26" w:rsidRPr="00B06F4C">
        <w:rPr>
          <w:szCs w:val="24"/>
        </w:rPr>
        <w:t xml:space="preserve"> must be collected </w:t>
      </w:r>
      <w:r w:rsidR="00E4271D">
        <w:rPr>
          <w:szCs w:val="24"/>
        </w:rPr>
        <w:t xml:space="preserve">rapidly. Due to the acute nature of the response, </w:t>
      </w:r>
      <w:r w:rsidR="00F14150">
        <w:rPr>
          <w:szCs w:val="24"/>
        </w:rPr>
        <w:t xml:space="preserve">except in rare circumstances, </w:t>
      </w:r>
      <w:r w:rsidR="00F46FA7">
        <w:rPr>
          <w:szCs w:val="24"/>
        </w:rPr>
        <w:t xml:space="preserve">each data collection instrument </w:t>
      </w:r>
      <w:r w:rsidR="00765D5A">
        <w:rPr>
          <w:szCs w:val="24"/>
        </w:rPr>
        <w:t xml:space="preserve">is </w:t>
      </w:r>
      <w:r w:rsidR="00F46FA7">
        <w:rPr>
          <w:szCs w:val="24"/>
        </w:rPr>
        <w:t xml:space="preserve">administered </w:t>
      </w:r>
      <w:r w:rsidR="00704CF8">
        <w:rPr>
          <w:szCs w:val="24"/>
        </w:rPr>
        <w:t xml:space="preserve">to each respondent </w:t>
      </w:r>
      <w:r w:rsidR="00F46FA7">
        <w:rPr>
          <w:szCs w:val="24"/>
        </w:rPr>
        <w:t xml:space="preserve">only once. </w:t>
      </w:r>
      <w:r w:rsidR="00E4271D">
        <w:rPr>
          <w:szCs w:val="24"/>
        </w:rPr>
        <w:t xml:space="preserve">Data are collected by CDC in collaboration with or under the authority of the </w:t>
      </w:r>
      <w:r w:rsidR="008A37FC">
        <w:rPr>
          <w:szCs w:val="24"/>
        </w:rPr>
        <w:t xml:space="preserve">external </w:t>
      </w:r>
      <w:r w:rsidR="00D96D1B">
        <w:rPr>
          <w:szCs w:val="24"/>
        </w:rPr>
        <w:t>partner</w:t>
      </w:r>
      <w:r w:rsidR="00260B54">
        <w:rPr>
          <w:szCs w:val="24"/>
        </w:rPr>
        <w:t>s</w:t>
      </w:r>
      <w:r w:rsidR="00E4271D">
        <w:rPr>
          <w:szCs w:val="24"/>
        </w:rPr>
        <w:t xml:space="preserve">, and </w:t>
      </w:r>
      <w:r w:rsidR="00DD331B">
        <w:rPr>
          <w:szCs w:val="24"/>
        </w:rPr>
        <w:t xml:space="preserve">the </w:t>
      </w:r>
      <w:r w:rsidR="00E4271D">
        <w:rPr>
          <w:szCs w:val="24"/>
        </w:rPr>
        <w:t>data collection mode var</w:t>
      </w:r>
      <w:r w:rsidR="00765D5A">
        <w:rPr>
          <w:szCs w:val="24"/>
        </w:rPr>
        <w:t>ies</w:t>
      </w:r>
      <w:r w:rsidR="00E4271D">
        <w:rPr>
          <w:szCs w:val="24"/>
        </w:rPr>
        <w:t xml:space="preserve"> by EEI.</w:t>
      </w:r>
      <w:r w:rsidR="00E4271D" w:rsidRPr="00E4271D">
        <w:rPr>
          <w:szCs w:val="24"/>
        </w:rPr>
        <w:t xml:space="preserve"> </w:t>
      </w:r>
      <w:r w:rsidR="00E4271D" w:rsidRPr="00121E6B">
        <w:rPr>
          <w:szCs w:val="24"/>
        </w:rPr>
        <w:t xml:space="preserve">Example data collection instruments from previous EEIs </w:t>
      </w:r>
      <w:r w:rsidR="00E4271D">
        <w:rPr>
          <w:szCs w:val="24"/>
        </w:rPr>
        <w:t>of outbreaks or events characterized by undetermined agent</w:t>
      </w:r>
      <w:r w:rsidR="00C8757F">
        <w:rPr>
          <w:szCs w:val="24"/>
        </w:rPr>
        <w:t>s</w:t>
      </w:r>
      <w:r w:rsidR="00E4271D">
        <w:rPr>
          <w:szCs w:val="24"/>
        </w:rPr>
        <w:t>, undetermined source</w:t>
      </w:r>
      <w:r w:rsidR="00C8757F">
        <w:rPr>
          <w:szCs w:val="24"/>
        </w:rPr>
        <w:t>s</w:t>
      </w:r>
      <w:r w:rsidR="00E4271D">
        <w:rPr>
          <w:szCs w:val="24"/>
        </w:rPr>
        <w:t>, undetermined mode</w:t>
      </w:r>
      <w:r w:rsidR="00C8757F">
        <w:rPr>
          <w:szCs w:val="24"/>
        </w:rPr>
        <w:t>s</w:t>
      </w:r>
      <w:r w:rsidR="00E4271D">
        <w:rPr>
          <w:szCs w:val="24"/>
        </w:rPr>
        <w:t xml:space="preserve"> of transmission, and undetermined risk factor</w:t>
      </w:r>
      <w:r w:rsidR="00C8757F">
        <w:rPr>
          <w:szCs w:val="24"/>
        </w:rPr>
        <w:t>s</w:t>
      </w:r>
      <w:r w:rsidR="00E4271D">
        <w:rPr>
          <w:szCs w:val="24"/>
        </w:rPr>
        <w:t xml:space="preserve"> </w:t>
      </w:r>
      <w:r w:rsidR="00007732">
        <w:rPr>
          <w:szCs w:val="24"/>
        </w:rPr>
        <w:t>are provided in</w:t>
      </w:r>
      <w:r w:rsidR="005666FA">
        <w:rPr>
          <w:szCs w:val="24"/>
        </w:rPr>
        <w:t xml:space="preserve"> </w:t>
      </w:r>
      <w:r w:rsidR="005666FA">
        <w:rPr>
          <w:b/>
          <w:szCs w:val="24"/>
        </w:rPr>
        <w:t>Appendices</w:t>
      </w:r>
      <w:r w:rsidR="00007732">
        <w:rPr>
          <w:b/>
          <w:szCs w:val="24"/>
        </w:rPr>
        <w:t xml:space="preserve"> 1-</w:t>
      </w:r>
      <w:r w:rsidR="00A84846">
        <w:rPr>
          <w:b/>
          <w:szCs w:val="24"/>
        </w:rPr>
        <w:t>6</w:t>
      </w:r>
      <w:r w:rsidR="00E4271D" w:rsidRPr="00121E6B">
        <w:rPr>
          <w:szCs w:val="24"/>
        </w:rPr>
        <w:t>.</w:t>
      </w:r>
      <w:r w:rsidR="00C744A2">
        <w:rPr>
          <w:szCs w:val="24"/>
        </w:rPr>
        <w:t xml:space="preserve"> </w:t>
      </w:r>
      <w:r w:rsidR="007C1A8B">
        <w:rPr>
          <w:szCs w:val="24"/>
        </w:rPr>
        <w:t xml:space="preserve">Findings of </w:t>
      </w:r>
      <w:r w:rsidR="00D06B12">
        <w:rPr>
          <w:szCs w:val="24"/>
        </w:rPr>
        <w:t xml:space="preserve">an </w:t>
      </w:r>
      <w:r w:rsidR="007C1A8B">
        <w:rPr>
          <w:szCs w:val="24"/>
        </w:rPr>
        <w:t>investigation may be presented or published (e.g</w:t>
      </w:r>
      <w:r w:rsidR="00B26146">
        <w:rPr>
          <w:szCs w:val="24"/>
        </w:rPr>
        <w:t>.</w:t>
      </w:r>
      <w:r w:rsidR="007C1A8B">
        <w:rPr>
          <w:szCs w:val="24"/>
        </w:rPr>
        <w:t>, scientific journal article</w:t>
      </w:r>
      <w:r w:rsidR="00FC35E5">
        <w:rPr>
          <w:szCs w:val="24"/>
        </w:rPr>
        <w:t xml:space="preserve"> or report</w:t>
      </w:r>
      <w:r w:rsidR="007C1A8B">
        <w:rPr>
          <w:szCs w:val="24"/>
        </w:rPr>
        <w:t>)</w:t>
      </w:r>
      <w:r w:rsidR="00E4271D">
        <w:rPr>
          <w:szCs w:val="24"/>
        </w:rPr>
        <w:t>.</w:t>
      </w:r>
    </w:p>
    <w:p w14:paraId="72EDE90C" w14:textId="77777777" w:rsidR="007E4D4E" w:rsidRDefault="007E4D4E" w:rsidP="008209F8">
      <w:pPr>
        <w:pStyle w:val="Body1"/>
        <w:tabs>
          <w:tab w:val="num" w:pos="720"/>
          <w:tab w:val="left" w:pos="1710"/>
        </w:tabs>
        <w:rPr>
          <w:szCs w:val="24"/>
        </w:rPr>
      </w:pPr>
    </w:p>
    <w:p w14:paraId="5BA1CA09" w14:textId="0D3CA5AC" w:rsidR="0080767C" w:rsidRPr="00377F69" w:rsidRDefault="0080767C" w:rsidP="008209F8">
      <w:pPr>
        <w:pStyle w:val="Body1"/>
        <w:tabs>
          <w:tab w:val="num" w:pos="720"/>
          <w:tab w:val="left" w:pos="1710"/>
        </w:tabs>
        <w:rPr>
          <w:szCs w:val="24"/>
        </w:rPr>
      </w:pPr>
      <w:r>
        <w:rPr>
          <w:szCs w:val="24"/>
        </w:rPr>
        <w:t xml:space="preserve">The negative consequences </w:t>
      </w:r>
      <w:r w:rsidR="0096759A">
        <w:rPr>
          <w:szCs w:val="24"/>
        </w:rPr>
        <w:t>of not having the information are</w:t>
      </w:r>
      <w:r>
        <w:rPr>
          <w:szCs w:val="24"/>
        </w:rPr>
        <w:t xml:space="preserve"> increased or sustained morbidity and mortality associated with the outbreak or event.</w:t>
      </w:r>
      <w:r w:rsidR="00C744A2">
        <w:rPr>
          <w:szCs w:val="24"/>
        </w:rPr>
        <w:t xml:space="preserve"> </w:t>
      </w:r>
      <w:r>
        <w:rPr>
          <w:szCs w:val="24"/>
        </w:rPr>
        <w:t xml:space="preserve">While </w:t>
      </w:r>
      <w:r w:rsidR="00E4271D">
        <w:rPr>
          <w:szCs w:val="24"/>
        </w:rPr>
        <w:t>EEI findings</w:t>
      </w:r>
      <w:r>
        <w:rPr>
          <w:szCs w:val="24"/>
        </w:rPr>
        <w:t xml:space="preserve"> are not always generalizable outside of the target population, </w:t>
      </w:r>
      <w:r w:rsidR="00E4271D">
        <w:rPr>
          <w:szCs w:val="24"/>
        </w:rPr>
        <w:t xml:space="preserve">they will be generalized to the extent it is appropriate. </w:t>
      </w:r>
      <w:r w:rsidR="002473B4">
        <w:rPr>
          <w:szCs w:val="24"/>
        </w:rPr>
        <w:t>A</w:t>
      </w:r>
      <w:r>
        <w:rPr>
          <w:szCs w:val="24"/>
        </w:rPr>
        <w:t>nother negative consequence of not having the information is</w:t>
      </w:r>
      <w:r w:rsidR="00F931C6">
        <w:rPr>
          <w:szCs w:val="24"/>
        </w:rPr>
        <w:t xml:space="preserve"> </w:t>
      </w:r>
      <w:r>
        <w:rPr>
          <w:szCs w:val="24"/>
        </w:rPr>
        <w:t>the failure to implement prevention and control measures in future situations that lead to additional outbreaks or events</w:t>
      </w:r>
      <w:r w:rsidR="00084DE8">
        <w:rPr>
          <w:szCs w:val="24"/>
        </w:rPr>
        <w:t xml:space="preserve"> and associated morbidity and</w:t>
      </w:r>
      <w:r w:rsidR="00BA4130">
        <w:rPr>
          <w:szCs w:val="24"/>
        </w:rPr>
        <w:t xml:space="preserve"> mortality</w:t>
      </w:r>
      <w:r>
        <w:rPr>
          <w:szCs w:val="24"/>
        </w:rPr>
        <w:t>.</w:t>
      </w:r>
      <w:r w:rsidR="00C744A2">
        <w:rPr>
          <w:szCs w:val="24"/>
        </w:rPr>
        <w:t xml:space="preserve"> </w:t>
      </w:r>
    </w:p>
    <w:p w14:paraId="68D08F69" w14:textId="77777777" w:rsidR="0057310B" w:rsidRPr="006E754B" w:rsidRDefault="009A2618" w:rsidP="00F46FA7">
      <w:pPr>
        <w:pStyle w:val="Body1"/>
        <w:tabs>
          <w:tab w:val="num" w:pos="720"/>
          <w:tab w:val="left" w:pos="1710"/>
        </w:tabs>
        <w:ind w:left="720"/>
        <w:rPr>
          <w:szCs w:val="24"/>
        </w:rPr>
      </w:pPr>
      <w:r>
        <w:rPr>
          <w:szCs w:val="24"/>
        </w:rPr>
        <w:t xml:space="preserve"> </w:t>
      </w:r>
    </w:p>
    <w:p w14:paraId="241AAEAD" w14:textId="5DC45637" w:rsidR="00527A26" w:rsidRPr="0072690B" w:rsidRDefault="00527A26" w:rsidP="00B83871">
      <w:pPr>
        <w:pStyle w:val="Body1"/>
        <w:tabs>
          <w:tab w:val="num" w:pos="0"/>
          <w:tab w:val="left" w:pos="720"/>
        </w:tabs>
        <w:rPr>
          <w:b/>
          <w:szCs w:val="24"/>
        </w:rPr>
      </w:pPr>
      <w:r w:rsidRPr="00F46FA7">
        <w:rPr>
          <w:b/>
          <w:szCs w:val="24"/>
        </w:rPr>
        <w:t xml:space="preserve">2.1 </w:t>
      </w:r>
      <w:r w:rsidRPr="00F46FA7">
        <w:rPr>
          <w:b/>
          <w:szCs w:val="24"/>
        </w:rPr>
        <w:tab/>
        <w:t>Privacy Impact Assessment</w:t>
      </w:r>
    </w:p>
    <w:p w14:paraId="2EABDC2B" w14:textId="77777777" w:rsidR="00527A26" w:rsidRPr="006E754B" w:rsidRDefault="00527A26" w:rsidP="00E110D6">
      <w:pPr>
        <w:pStyle w:val="Body1"/>
        <w:tabs>
          <w:tab w:val="num" w:pos="720"/>
        </w:tabs>
        <w:ind w:left="720" w:hanging="720"/>
        <w:rPr>
          <w:b/>
          <w:szCs w:val="24"/>
        </w:rPr>
      </w:pPr>
      <w:r w:rsidRPr="006E754B">
        <w:rPr>
          <w:b/>
          <w:szCs w:val="24"/>
        </w:rPr>
        <w:tab/>
      </w:r>
    </w:p>
    <w:p w14:paraId="122A35BD" w14:textId="1CF42F49" w:rsidR="00527A26" w:rsidRPr="006E754B" w:rsidRDefault="00DC750D" w:rsidP="007E4D4E">
      <w:pPr>
        <w:pStyle w:val="Body1"/>
        <w:tabs>
          <w:tab w:val="num" w:pos="720"/>
        </w:tabs>
        <w:rPr>
          <w:szCs w:val="24"/>
        </w:rPr>
      </w:pPr>
      <w:r>
        <w:rPr>
          <w:szCs w:val="24"/>
        </w:rPr>
        <w:t xml:space="preserve">Information </w:t>
      </w:r>
      <w:r w:rsidR="008523D7">
        <w:rPr>
          <w:szCs w:val="24"/>
        </w:rPr>
        <w:t>is</w:t>
      </w:r>
      <w:r>
        <w:rPr>
          <w:szCs w:val="24"/>
        </w:rPr>
        <w:t xml:space="preserve"> collected in collaboration with the </w:t>
      </w:r>
      <w:r w:rsidR="008A37FC">
        <w:rPr>
          <w:szCs w:val="24"/>
        </w:rPr>
        <w:t xml:space="preserve">external </w:t>
      </w:r>
      <w:r w:rsidR="00D96D1B">
        <w:rPr>
          <w:szCs w:val="24"/>
        </w:rPr>
        <w:t>partner</w:t>
      </w:r>
      <w:r w:rsidR="00260B54">
        <w:rPr>
          <w:szCs w:val="24"/>
        </w:rPr>
        <w:t xml:space="preserve">s </w:t>
      </w:r>
      <w:r>
        <w:rPr>
          <w:szCs w:val="24"/>
        </w:rPr>
        <w:t>request</w:t>
      </w:r>
      <w:r w:rsidR="00260B54">
        <w:rPr>
          <w:szCs w:val="24"/>
        </w:rPr>
        <w:t>ing</w:t>
      </w:r>
      <w:r>
        <w:rPr>
          <w:szCs w:val="24"/>
        </w:rPr>
        <w:t xml:space="preserve"> epidemiological support. </w:t>
      </w:r>
      <w:r w:rsidR="0096759A">
        <w:rPr>
          <w:szCs w:val="24"/>
        </w:rPr>
        <w:t xml:space="preserve">When </w:t>
      </w:r>
      <w:r w:rsidR="008A37FC">
        <w:rPr>
          <w:szCs w:val="24"/>
        </w:rPr>
        <w:t xml:space="preserve">external </w:t>
      </w:r>
      <w:r w:rsidR="00D96D1B">
        <w:rPr>
          <w:szCs w:val="24"/>
        </w:rPr>
        <w:t>partner</w:t>
      </w:r>
      <w:r w:rsidR="00260B54">
        <w:rPr>
          <w:szCs w:val="24"/>
        </w:rPr>
        <w:t>s</w:t>
      </w:r>
      <w:r w:rsidR="0096759A">
        <w:rPr>
          <w:szCs w:val="24"/>
        </w:rPr>
        <w:t xml:space="preserve"> </w:t>
      </w:r>
      <w:r w:rsidR="00260B54">
        <w:rPr>
          <w:szCs w:val="24"/>
        </w:rPr>
        <w:t xml:space="preserve">are </w:t>
      </w:r>
      <w:r w:rsidR="0096759A">
        <w:rPr>
          <w:szCs w:val="24"/>
        </w:rPr>
        <w:t>the lead on the investigation, t</w:t>
      </w:r>
      <w:r w:rsidR="00527A26" w:rsidRPr="006E754B">
        <w:rPr>
          <w:szCs w:val="24"/>
        </w:rPr>
        <w:t xml:space="preserve">he information </w:t>
      </w:r>
      <w:r w:rsidR="008523D7">
        <w:rPr>
          <w:szCs w:val="24"/>
        </w:rPr>
        <w:t>is</w:t>
      </w:r>
      <w:r w:rsidR="0096759A">
        <w:rPr>
          <w:szCs w:val="24"/>
        </w:rPr>
        <w:t xml:space="preserve"> collected under their authority</w:t>
      </w:r>
      <w:r>
        <w:rPr>
          <w:szCs w:val="24"/>
        </w:rPr>
        <w:t xml:space="preserve"> and shared with CDC.</w:t>
      </w:r>
      <w:r w:rsidR="00C744A2">
        <w:rPr>
          <w:szCs w:val="24"/>
        </w:rPr>
        <w:t xml:space="preserve"> </w:t>
      </w:r>
      <w:r>
        <w:rPr>
          <w:szCs w:val="24"/>
        </w:rPr>
        <w:t xml:space="preserve">The information will be used to </w:t>
      </w:r>
      <w:r w:rsidR="00527A26" w:rsidRPr="006E754B">
        <w:rPr>
          <w:szCs w:val="24"/>
        </w:rPr>
        <w:t>develop</w:t>
      </w:r>
      <w:r w:rsidR="00F46FA7">
        <w:rPr>
          <w:szCs w:val="24"/>
        </w:rPr>
        <w:t xml:space="preserve"> prevention and control measures </w:t>
      </w:r>
      <w:r w:rsidR="00BA4130">
        <w:rPr>
          <w:szCs w:val="24"/>
        </w:rPr>
        <w:t xml:space="preserve">to minimize or prevent subsequent </w:t>
      </w:r>
      <w:r>
        <w:rPr>
          <w:szCs w:val="24"/>
        </w:rPr>
        <w:t xml:space="preserve">morbidity </w:t>
      </w:r>
      <w:r w:rsidR="00676A7E">
        <w:rPr>
          <w:szCs w:val="24"/>
        </w:rPr>
        <w:t>and</w:t>
      </w:r>
      <w:r>
        <w:rPr>
          <w:szCs w:val="24"/>
        </w:rPr>
        <w:t xml:space="preserve"> mortality associated with the outbreak or event.</w:t>
      </w:r>
    </w:p>
    <w:p w14:paraId="785C5E83" w14:textId="77777777" w:rsidR="00D42D37" w:rsidRPr="006E754B" w:rsidRDefault="00D42D37" w:rsidP="0096759A">
      <w:pPr>
        <w:pStyle w:val="Body1"/>
        <w:tabs>
          <w:tab w:val="num" w:pos="720"/>
        </w:tabs>
        <w:ind w:left="720"/>
        <w:rPr>
          <w:szCs w:val="24"/>
        </w:rPr>
      </w:pPr>
    </w:p>
    <w:p w14:paraId="0AA2B30A" w14:textId="77777777" w:rsidR="00527A26" w:rsidRPr="006E754B" w:rsidRDefault="0096759A" w:rsidP="007E4D4E">
      <w:pPr>
        <w:pStyle w:val="Body1"/>
        <w:tabs>
          <w:tab w:val="num" w:pos="720"/>
        </w:tabs>
        <w:rPr>
          <w:szCs w:val="24"/>
        </w:rPr>
      </w:pPr>
      <w:r w:rsidRPr="00573945">
        <w:rPr>
          <w:szCs w:val="24"/>
        </w:rPr>
        <w:t>P</w:t>
      </w:r>
      <w:r w:rsidR="00DC750D" w:rsidRPr="00573945">
        <w:rPr>
          <w:szCs w:val="24"/>
        </w:rPr>
        <w:t xml:space="preserve">rocedures </w:t>
      </w:r>
      <w:r w:rsidR="008523D7">
        <w:rPr>
          <w:szCs w:val="24"/>
        </w:rPr>
        <w:t>are</w:t>
      </w:r>
      <w:r w:rsidR="00DC750D" w:rsidRPr="00573945">
        <w:rPr>
          <w:szCs w:val="24"/>
        </w:rPr>
        <w:t xml:space="preserve"> in place to protect respondent privacy</w:t>
      </w:r>
      <w:r w:rsidRPr="00391807">
        <w:rPr>
          <w:szCs w:val="24"/>
        </w:rPr>
        <w:t xml:space="preserve"> thereby minimizing</w:t>
      </w:r>
      <w:r w:rsidR="00527A26" w:rsidRPr="00391807">
        <w:rPr>
          <w:szCs w:val="24"/>
        </w:rPr>
        <w:t xml:space="preserve"> direct impact to respondent privacy in the collection of </w:t>
      </w:r>
      <w:r w:rsidR="001F6366" w:rsidRPr="00391807">
        <w:rPr>
          <w:szCs w:val="24"/>
        </w:rPr>
        <w:t xml:space="preserve">these </w:t>
      </w:r>
      <w:r w:rsidR="00527A26" w:rsidRPr="00391807">
        <w:rPr>
          <w:szCs w:val="24"/>
        </w:rPr>
        <w:t>data.</w:t>
      </w:r>
    </w:p>
    <w:p w14:paraId="1EBB4C3E" w14:textId="77777777" w:rsidR="001E5A9A" w:rsidRPr="00B651A5" w:rsidRDefault="001E5A9A" w:rsidP="001E5A9A">
      <w:pPr>
        <w:pStyle w:val="Body1"/>
        <w:tabs>
          <w:tab w:val="num" w:pos="720"/>
        </w:tabs>
        <w:ind w:left="720" w:hanging="720"/>
        <w:rPr>
          <w:b/>
          <w:szCs w:val="24"/>
        </w:rPr>
      </w:pPr>
      <w:r w:rsidRPr="00B651A5">
        <w:rPr>
          <w:b/>
          <w:szCs w:val="24"/>
        </w:rPr>
        <w:tab/>
      </w:r>
    </w:p>
    <w:p w14:paraId="1268B68D" w14:textId="77777777" w:rsidR="00527A26" w:rsidRPr="00B651A5" w:rsidRDefault="001E5A9A" w:rsidP="001E5A9A">
      <w:pPr>
        <w:pStyle w:val="Body1"/>
        <w:tabs>
          <w:tab w:val="num" w:pos="720"/>
        </w:tabs>
        <w:ind w:left="720" w:hanging="720"/>
        <w:rPr>
          <w:b/>
          <w:szCs w:val="24"/>
        </w:rPr>
      </w:pPr>
      <w:r w:rsidRPr="00B651A5">
        <w:rPr>
          <w:b/>
          <w:szCs w:val="24"/>
        </w:rPr>
        <w:t xml:space="preserve">3. </w:t>
      </w:r>
      <w:r w:rsidRPr="00B651A5">
        <w:rPr>
          <w:b/>
          <w:szCs w:val="24"/>
        </w:rPr>
        <w:tab/>
      </w:r>
      <w:r w:rsidR="00527A26" w:rsidRPr="00B651A5">
        <w:rPr>
          <w:b/>
          <w:szCs w:val="24"/>
        </w:rPr>
        <w:t xml:space="preserve">Use of </w:t>
      </w:r>
      <w:r w:rsidRPr="00B651A5">
        <w:rPr>
          <w:b/>
          <w:szCs w:val="24"/>
        </w:rPr>
        <w:t xml:space="preserve">Improved </w:t>
      </w:r>
      <w:r w:rsidR="00527A26" w:rsidRPr="00B651A5">
        <w:rPr>
          <w:b/>
          <w:szCs w:val="24"/>
        </w:rPr>
        <w:t>Information Technology and Burden Reduction</w:t>
      </w:r>
    </w:p>
    <w:p w14:paraId="562FF266" w14:textId="77777777" w:rsidR="00527A26" w:rsidRPr="00B651A5" w:rsidRDefault="00527A26" w:rsidP="00B83871">
      <w:pPr>
        <w:pStyle w:val="Body1"/>
        <w:tabs>
          <w:tab w:val="num" w:pos="0"/>
          <w:tab w:val="left" w:pos="720"/>
          <w:tab w:val="left" w:pos="1800"/>
        </w:tabs>
        <w:rPr>
          <w:b/>
          <w:szCs w:val="24"/>
        </w:rPr>
      </w:pPr>
    </w:p>
    <w:p w14:paraId="08730F38" w14:textId="37D33E7D" w:rsidR="000A37F1" w:rsidRPr="006E754B" w:rsidRDefault="00527A26" w:rsidP="007E4D4E">
      <w:pPr>
        <w:tabs>
          <w:tab w:val="left" w:pos="720"/>
        </w:tabs>
        <w:rPr>
          <w:rFonts w:eastAsia="Arial Unicode MS"/>
          <w:sz w:val="24"/>
          <w:szCs w:val="24"/>
          <w:u w:color="000000"/>
        </w:rPr>
      </w:pPr>
      <w:r w:rsidRPr="006E754B">
        <w:rPr>
          <w:rFonts w:eastAsia="Arial Unicode MS"/>
          <w:sz w:val="24"/>
          <w:szCs w:val="24"/>
          <w:u w:color="000000"/>
        </w:rPr>
        <w:t xml:space="preserve">Because the events necessitating the collection of information are of an emergency </w:t>
      </w:r>
      <w:r w:rsidR="003346A2">
        <w:rPr>
          <w:rFonts w:eastAsia="Arial Unicode MS"/>
          <w:sz w:val="24"/>
          <w:szCs w:val="24"/>
          <w:u w:color="000000"/>
        </w:rPr>
        <w:t xml:space="preserve">nature, most data are collected by </w:t>
      </w:r>
      <w:r w:rsidR="006413B4">
        <w:rPr>
          <w:rFonts w:eastAsia="Arial Unicode MS"/>
          <w:sz w:val="24"/>
          <w:szCs w:val="24"/>
          <w:u w:color="000000"/>
        </w:rPr>
        <w:t xml:space="preserve">medical record abstraction, </w:t>
      </w:r>
      <w:r w:rsidR="00D96D1B">
        <w:rPr>
          <w:rFonts w:eastAsia="Arial Unicode MS"/>
          <w:sz w:val="24"/>
          <w:szCs w:val="24"/>
          <w:u w:color="000000"/>
        </w:rPr>
        <w:t>interviews or self-administered paper-and-pencil questionnaires</w:t>
      </w:r>
      <w:r w:rsidR="000A37F1">
        <w:rPr>
          <w:rFonts w:eastAsia="Arial Unicode MS"/>
          <w:sz w:val="24"/>
          <w:szCs w:val="24"/>
          <w:u w:color="000000"/>
        </w:rPr>
        <w:t>.</w:t>
      </w:r>
      <w:r w:rsidR="00C744A2">
        <w:rPr>
          <w:rFonts w:eastAsia="Arial Unicode MS"/>
          <w:sz w:val="24"/>
          <w:szCs w:val="24"/>
          <w:u w:color="000000"/>
        </w:rPr>
        <w:t xml:space="preserve"> </w:t>
      </w:r>
      <w:r w:rsidR="000A37F1">
        <w:rPr>
          <w:rFonts w:eastAsia="Arial Unicode MS"/>
          <w:sz w:val="24"/>
          <w:szCs w:val="24"/>
          <w:u w:color="000000"/>
        </w:rPr>
        <w:t>During EEIs, there o</w:t>
      </w:r>
      <w:r w:rsidR="00683702">
        <w:rPr>
          <w:rFonts w:eastAsia="Arial Unicode MS"/>
          <w:sz w:val="24"/>
          <w:szCs w:val="24"/>
          <w:u w:color="000000"/>
        </w:rPr>
        <w:t>f</w:t>
      </w:r>
      <w:r w:rsidR="000A37F1">
        <w:rPr>
          <w:rFonts w:eastAsia="Arial Unicode MS"/>
          <w:sz w:val="24"/>
          <w:szCs w:val="24"/>
          <w:u w:color="000000"/>
        </w:rPr>
        <w:t xml:space="preserve">ten is not sufficient time to develop, test, and launch electronic systems for collection of data. However, </w:t>
      </w:r>
      <w:r w:rsidR="00FC76DB">
        <w:rPr>
          <w:rFonts w:eastAsia="Arial Unicode MS"/>
          <w:sz w:val="24"/>
          <w:szCs w:val="24"/>
          <w:u w:color="000000"/>
        </w:rPr>
        <w:t>EEIs employ online or electronic submission of responses when feasible.</w:t>
      </w:r>
      <w:r w:rsidR="00F46FA7" w:rsidRPr="00F46FA7">
        <w:rPr>
          <w:szCs w:val="24"/>
        </w:rPr>
        <w:t xml:space="preserve"> </w:t>
      </w:r>
      <w:r w:rsidR="00C932A0">
        <w:rPr>
          <w:rFonts w:eastAsia="Arial Unicode MS"/>
          <w:sz w:val="24"/>
          <w:szCs w:val="24"/>
          <w:u w:color="000000"/>
        </w:rPr>
        <w:t>When</w:t>
      </w:r>
      <w:r w:rsidR="00F46FA7" w:rsidRPr="00F46FA7">
        <w:rPr>
          <w:rFonts w:eastAsia="Arial Unicode MS"/>
          <w:sz w:val="24"/>
          <w:szCs w:val="24"/>
          <w:u w:color="000000"/>
        </w:rPr>
        <w:t xml:space="preserve"> this mode is utilized, it </w:t>
      </w:r>
      <w:r w:rsidR="008523D7">
        <w:rPr>
          <w:rFonts w:eastAsia="Arial Unicode MS"/>
          <w:sz w:val="24"/>
          <w:szCs w:val="24"/>
          <w:u w:color="000000"/>
        </w:rPr>
        <w:t>is</w:t>
      </w:r>
      <w:r w:rsidR="00F46FA7" w:rsidRPr="00F46FA7">
        <w:rPr>
          <w:rFonts w:eastAsia="Arial Unicode MS"/>
          <w:sz w:val="24"/>
          <w:szCs w:val="24"/>
          <w:u w:color="000000"/>
        </w:rPr>
        <w:t xml:space="preserve"> password-protected.</w:t>
      </w:r>
      <w:r w:rsidR="00C744A2">
        <w:rPr>
          <w:rFonts w:eastAsia="Arial Unicode MS"/>
          <w:sz w:val="24"/>
          <w:szCs w:val="24"/>
          <w:u w:color="000000"/>
        </w:rPr>
        <w:t xml:space="preserve"> </w:t>
      </w:r>
      <w:r w:rsidR="00FC76DB">
        <w:rPr>
          <w:rFonts w:eastAsia="Arial Unicode MS"/>
          <w:sz w:val="24"/>
          <w:szCs w:val="24"/>
          <w:u w:color="000000"/>
        </w:rPr>
        <w:t xml:space="preserve">An example of an online survey used in a previous EEI is included in </w:t>
      </w:r>
      <w:r w:rsidR="00D52205">
        <w:rPr>
          <w:rFonts w:eastAsia="Arial Unicode MS"/>
          <w:b/>
          <w:sz w:val="24"/>
          <w:szCs w:val="24"/>
          <w:u w:color="000000"/>
        </w:rPr>
        <w:t xml:space="preserve">Appendix </w:t>
      </w:r>
      <w:r w:rsidR="004A2D5E">
        <w:rPr>
          <w:rFonts w:eastAsia="Arial Unicode MS"/>
          <w:b/>
          <w:sz w:val="24"/>
          <w:szCs w:val="24"/>
          <w:u w:color="000000"/>
        </w:rPr>
        <w:t>6</w:t>
      </w:r>
      <w:r w:rsidR="003E15CC">
        <w:rPr>
          <w:rFonts w:eastAsia="Arial Unicode MS"/>
          <w:sz w:val="24"/>
          <w:szCs w:val="24"/>
          <w:u w:color="000000"/>
        </w:rPr>
        <w:t>.</w:t>
      </w:r>
      <w:r w:rsidR="00C744A2">
        <w:rPr>
          <w:rFonts w:eastAsia="Arial Unicode MS"/>
          <w:sz w:val="24"/>
          <w:szCs w:val="24"/>
          <w:u w:color="000000"/>
        </w:rPr>
        <w:t xml:space="preserve"> </w:t>
      </w:r>
      <w:r w:rsidR="00CB0869" w:rsidRPr="00F46FA7">
        <w:rPr>
          <w:rFonts w:eastAsia="Arial Unicode MS"/>
          <w:sz w:val="24"/>
          <w:szCs w:val="24"/>
          <w:u w:color="000000"/>
        </w:rPr>
        <w:t xml:space="preserve">To minimize burden, existing data from medical records, for instance, </w:t>
      </w:r>
      <w:r w:rsidR="00D06B12">
        <w:rPr>
          <w:rFonts w:eastAsia="Arial Unicode MS"/>
          <w:sz w:val="24"/>
          <w:szCs w:val="24"/>
          <w:u w:color="000000"/>
        </w:rPr>
        <w:t xml:space="preserve">may </w:t>
      </w:r>
      <w:r w:rsidR="00CB0869" w:rsidRPr="00F46FA7">
        <w:rPr>
          <w:rFonts w:eastAsia="Arial Unicode MS"/>
          <w:sz w:val="24"/>
          <w:szCs w:val="24"/>
          <w:u w:color="000000"/>
        </w:rPr>
        <w:t>be used to pre-populate data collection tools.</w:t>
      </w:r>
    </w:p>
    <w:p w14:paraId="411B9ADB" w14:textId="3E111D46" w:rsidR="00527A26" w:rsidRPr="006E754B" w:rsidRDefault="00C744A2" w:rsidP="006E754B">
      <w:pPr>
        <w:tabs>
          <w:tab w:val="left" w:pos="720"/>
        </w:tabs>
        <w:rPr>
          <w:rFonts w:eastAsia="Arial Unicode MS"/>
          <w:sz w:val="24"/>
          <w:szCs w:val="24"/>
          <w:u w:color="000000"/>
        </w:rPr>
      </w:pPr>
      <w:r>
        <w:rPr>
          <w:rFonts w:eastAsia="Arial Unicode MS"/>
          <w:sz w:val="24"/>
          <w:szCs w:val="24"/>
          <w:u w:color="000000"/>
        </w:rPr>
        <w:t xml:space="preserve"> </w:t>
      </w:r>
    </w:p>
    <w:p w14:paraId="5B109049" w14:textId="77777777" w:rsidR="00527A26" w:rsidRPr="006E754B" w:rsidRDefault="003346A2" w:rsidP="007E4D4E">
      <w:pPr>
        <w:tabs>
          <w:tab w:val="left" w:pos="720"/>
        </w:tabs>
        <w:rPr>
          <w:rFonts w:eastAsia="Arial Unicode MS"/>
          <w:sz w:val="24"/>
          <w:szCs w:val="24"/>
          <w:u w:color="000000"/>
        </w:rPr>
      </w:pPr>
      <w:r>
        <w:rPr>
          <w:rFonts w:eastAsia="Arial Unicode MS"/>
          <w:sz w:val="24"/>
          <w:szCs w:val="24"/>
          <w:u w:color="000000"/>
        </w:rPr>
        <w:t>Data collection protocols are designed to b</w:t>
      </w:r>
      <w:r w:rsidR="00527A26" w:rsidRPr="006E754B">
        <w:rPr>
          <w:rFonts w:eastAsia="Arial Unicode MS"/>
          <w:sz w:val="24"/>
          <w:szCs w:val="24"/>
          <w:u w:color="000000"/>
        </w:rPr>
        <w:t>e as unobtrusive as possible, and only the minimal information necessary is collecte</w:t>
      </w:r>
      <w:r>
        <w:rPr>
          <w:rFonts w:eastAsia="Arial Unicode MS"/>
          <w:sz w:val="24"/>
          <w:szCs w:val="24"/>
          <w:u w:color="000000"/>
        </w:rPr>
        <w:t>d</w:t>
      </w:r>
      <w:r w:rsidR="00F46FA7">
        <w:rPr>
          <w:rFonts w:eastAsia="Arial Unicode MS"/>
          <w:sz w:val="24"/>
          <w:szCs w:val="24"/>
          <w:u w:color="000000"/>
        </w:rPr>
        <w:t xml:space="preserve"> to reduce burden to the respondent</w:t>
      </w:r>
      <w:r>
        <w:rPr>
          <w:rFonts w:eastAsia="Arial Unicode MS"/>
          <w:sz w:val="24"/>
          <w:szCs w:val="24"/>
          <w:u w:color="000000"/>
        </w:rPr>
        <w:t>. The specific data collection protocol</w:t>
      </w:r>
      <w:r w:rsidR="00527A26" w:rsidRPr="006E754B">
        <w:rPr>
          <w:rFonts w:eastAsia="Arial Unicode MS"/>
          <w:sz w:val="24"/>
          <w:szCs w:val="24"/>
          <w:u w:color="000000"/>
        </w:rPr>
        <w:t xml:space="preserve"> </w:t>
      </w:r>
      <w:r w:rsidR="008523D7">
        <w:rPr>
          <w:rFonts w:eastAsia="Arial Unicode MS"/>
          <w:sz w:val="24"/>
          <w:szCs w:val="24"/>
          <w:u w:color="000000"/>
        </w:rPr>
        <w:t>is</w:t>
      </w:r>
      <w:r w:rsidR="00527A26" w:rsidRPr="006E754B">
        <w:rPr>
          <w:rFonts w:eastAsia="Arial Unicode MS"/>
          <w:sz w:val="24"/>
          <w:szCs w:val="24"/>
          <w:u w:color="000000"/>
        </w:rPr>
        <w:t xml:space="preserve"> tailored to meet the immediate needs of the local health authorities responding to the public health problem. The choice of </w:t>
      </w:r>
      <w:r>
        <w:rPr>
          <w:rFonts w:eastAsia="Arial Unicode MS"/>
          <w:sz w:val="24"/>
          <w:szCs w:val="24"/>
          <w:u w:color="000000"/>
        </w:rPr>
        <w:t>data collection methodology and mode</w:t>
      </w:r>
      <w:r w:rsidR="00527A26" w:rsidRPr="006E754B">
        <w:rPr>
          <w:rFonts w:eastAsia="Arial Unicode MS"/>
          <w:sz w:val="24"/>
          <w:szCs w:val="24"/>
          <w:u w:color="000000"/>
        </w:rPr>
        <w:t xml:space="preserve"> may be influenced by:</w:t>
      </w:r>
    </w:p>
    <w:p w14:paraId="257C1A5C" w14:textId="77777777" w:rsidR="00527A26" w:rsidRPr="0072690B" w:rsidRDefault="00527A26" w:rsidP="007E4D4E">
      <w:pPr>
        <w:pStyle w:val="Body1"/>
        <w:numPr>
          <w:ilvl w:val="0"/>
          <w:numId w:val="49"/>
        </w:numPr>
        <w:ind w:left="720"/>
        <w:rPr>
          <w:szCs w:val="24"/>
        </w:rPr>
      </w:pPr>
      <w:r w:rsidRPr="0072690B">
        <w:rPr>
          <w:szCs w:val="24"/>
        </w:rPr>
        <w:t>What is already known about th</w:t>
      </w:r>
      <w:r w:rsidR="00F46FA7">
        <w:rPr>
          <w:szCs w:val="24"/>
        </w:rPr>
        <w:t>e problem</w:t>
      </w:r>
      <w:r w:rsidRPr="0072690B">
        <w:rPr>
          <w:szCs w:val="24"/>
        </w:rPr>
        <w:t>.</w:t>
      </w:r>
    </w:p>
    <w:p w14:paraId="250C0D18" w14:textId="77777777" w:rsidR="00527A26" w:rsidRPr="0072690B" w:rsidRDefault="00527A26" w:rsidP="007E4D4E">
      <w:pPr>
        <w:pStyle w:val="Body1"/>
        <w:numPr>
          <w:ilvl w:val="0"/>
          <w:numId w:val="49"/>
        </w:numPr>
        <w:ind w:left="720"/>
        <w:rPr>
          <w:szCs w:val="24"/>
        </w:rPr>
      </w:pPr>
      <w:r w:rsidRPr="0072690B">
        <w:rPr>
          <w:szCs w:val="24"/>
        </w:rPr>
        <w:t>The severity of the event and the need for immediate actionable data that can be used to guide control efforts.</w:t>
      </w:r>
    </w:p>
    <w:p w14:paraId="5A5F2B1B" w14:textId="77777777" w:rsidR="00527A26" w:rsidRPr="006E754B" w:rsidRDefault="00527A26" w:rsidP="007E4D4E">
      <w:pPr>
        <w:pStyle w:val="Body1"/>
        <w:numPr>
          <w:ilvl w:val="0"/>
          <w:numId w:val="49"/>
        </w:numPr>
        <w:ind w:left="720"/>
        <w:rPr>
          <w:szCs w:val="24"/>
        </w:rPr>
      </w:pPr>
      <w:r w:rsidRPr="0072690B">
        <w:rPr>
          <w:szCs w:val="24"/>
        </w:rPr>
        <w:t>The location, size, and characteristics of the affected population (e.g. rural vs urban, small community vs</w:t>
      </w:r>
      <w:r w:rsidR="006F4031">
        <w:rPr>
          <w:szCs w:val="24"/>
        </w:rPr>
        <w:t>.</w:t>
      </w:r>
      <w:r w:rsidRPr="0072690B">
        <w:rPr>
          <w:szCs w:val="24"/>
        </w:rPr>
        <w:t xml:space="preserve"> state wide</w:t>
      </w:r>
      <w:r w:rsidRPr="006E754B">
        <w:rPr>
          <w:szCs w:val="24"/>
        </w:rPr>
        <w:t>)</w:t>
      </w:r>
      <w:r w:rsidR="00325322">
        <w:rPr>
          <w:szCs w:val="24"/>
        </w:rPr>
        <w:t>.</w:t>
      </w:r>
    </w:p>
    <w:p w14:paraId="10059F66" w14:textId="77777777" w:rsidR="00527A26" w:rsidRPr="006E754B" w:rsidRDefault="00527A26" w:rsidP="007E4D4E">
      <w:pPr>
        <w:pStyle w:val="Body1"/>
        <w:numPr>
          <w:ilvl w:val="0"/>
          <w:numId w:val="49"/>
        </w:numPr>
        <w:ind w:left="720"/>
        <w:rPr>
          <w:szCs w:val="24"/>
        </w:rPr>
      </w:pPr>
      <w:r w:rsidRPr="006E754B">
        <w:rPr>
          <w:szCs w:val="24"/>
        </w:rPr>
        <w:t>Resources available to the local health authorities and the team in the field.</w:t>
      </w:r>
    </w:p>
    <w:p w14:paraId="42C0D7CF" w14:textId="77777777" w:rsidR="00527A26" w:rsidRPr="0072690B" w:rsidRDefault="00527A26" w:rsidP="00B83871">
      <w:pPr>
        <w:pStyle w:val="Body1"/>
        <w:tabs>
          <w:tab w:val="num" w:pos="0"/>
          <w:tab w:val="left" w:pos="720"/>
          <w:tab w:val="left" w:pos="1800"/>
        </w:tabs>
        <w:rPr>
          <w:szCs w:val="24"/>
        </w:rPr>
      </w:pPr>
    </w:p>
    <w:p w14:paraId="7B23EC2C" w14:textId="77777777" w:rsidR="00527A26" w:rsidRPr="0072690B" w:rsidRDefault="00AC3A9F" w:rsidP="00AC3A9F">
      <w:pPr>
        <w:pStyle w:val="Body1"/>
        <w:tabs>
          <w:tab w:val="num" w:pos="720"/>
        </w:tabs>
        <w:rPr>
          <w:b/>
          <w:szCs w:val="24"/>
        </w:rPr>
      </w:pPr>
      <w:r w:rsidRPr="0072690B">
        <w:rPr>
          <w:b/>
          <w:szCs w:val="24"/>
        </w:rPr>
        <w:t xml:space="preserve">4. </w:t>
      </w:r>
      <w:r w:rsidRPr="0072690B">
        <w:rPr>
          <w:b/>
          <w:szCs w:val="24"/>
        </w:rPr>
        <w:tab/>
      </w:r>
      <w:r w:rsidR="00527A26" w:rsidRPr="0072690B">
        <w:rPr>
          <w:b/>
          <w:szCs w:val="24"/>
        </w:rPr>
        <w:t>Efforts to Identify Duplication and Use of Similar Information</w:t>
      </w:r>
    </w:p>
    <w:p w14:paraId="2C285B3B" w14:textId="77777777" w:rsidR="00527A26" w:rsidRPr="0072690B" w:rsidRDefault="00527A26" w:rsidP="00B83871">
      <w:pPr>
        <w:pStyle w:val="Body1"/>
        <w:tabs>
          <w:tab w:val="num" w:pos="0"/>
          <w:tab w:val="left" w:pos="720"/>
          <w:tab w:val="left" w:pos="1080"/>
          <w:tab w:val="left" w:pos="1800"/>
        </w:tabs>
        <w:rPr>
          <w:b/>
          <w:szCs w:val="24"/>
        </w:rPr>
      </w:pPr>
    </w:p>
    <w:p w14:paraId="2340BB08" w14:textId="5C00E130" w:rsidR="001A3A81" w:rsidRPr="006E754B" w:rsidRDefault="001A3A81" w:rsidP="007E4D4E">
      <w:pPr>
        <w:rPr>
          <w:rFonts w:eastAsia="Arial Unicode MS"/>
          <w:sz w:val="24"/>
          <w:szCs w:val="24"/>
          <w:u w:color="000000"/>
        </w:rPr>
      </w:pPr>
      <w:r w:rsidRPr="006E754B">
        <w:rPr>
          <w:rFonts w:eastAsia="Arial Unicode MS"/>
          <w:sz w:val="24"/>
          <w:szCs w:val="24"/>
          <w:u w:color="000000"/>
        </w:rPr>
        <w:t xml:space="preserve">Literature searches and discussions with </w:t>
      </w:r>
      <w:r w:rsidR="006413B4">
        <w:rPr>
          <w:rFonts w:eastAsia="Arial Unicode MS"/>
          <w:sz w:val="24"/>
          <w:szCs w:val="24"/>
          <w:u w:color="000000"/>
        </w:rPr>
        <w:t xml:space="preserve">external partners </w:t>
      </w:r>
      <w:r w:rsidRPr="006E754B">
        <w:rPr>
          <w:rFonts w:eastAsia="Arial Unicode MS"/>
          <w:sz w:val="24"/>
          <w:szCs w:val="24"/>
          <w:u w:color="000000"/>
        </w:rPr>
        <w:t xml:space="preserve">initially </w:t>
      </w:r>
      <w:r w:rsidR="00ED3E54">
        <w:rPr>
          <w:rFonts w:eastAsia="Arial Unicode MS"/>
          <w:sz w:val="24"/>
          <w:szCs w:val="24"/>
          <w:u w:color="000000"/>
        </w:rPr>
        <w:t xml:space="preserve">are </w:t>
      </w:r>
      <w:r w:rsidRPr="006E754B">
        <w:rPr>
          <w:rFonts w:eastAsia="Arial Unicode MS"/>
          <w:sz w:val="24"/>
          <w:szCs w:val="24"/>
          <w:u w:color="000000"/>
        </w:rPr>
        <w:t>conducted to determine the extent of existing information</w:t>
      </w:r>
      <w:r w:rsidR="003E15CC">
        <w:rPr>
          <w:rFonts w:eastAsia="Arial Unicode MS"/>
          <w:sz w:val="24"/>
          <w:szCs w:val="24"/>
          <w:u w:color="000000"/>
        </w:rPr>
        <w:t xml:space="preserve">. </w:t>
      </w:r>
      <w:r w:rsidRPr="006E754B">
        <w:rPr>
          <w:rFonts w:eastAsia="Arial Unicode MS"/>
          <w:sz w:val="24"/>
          <w:szCs w:val="24"/>
          <w:u w:color="000000"/>
        </w:rPr>
        <w:t>If found, previous information is used whenever appropriate to contribute to an investigation</w:t>
      </w:r>
      <w:r w:rsidR="003E15CC">
        <w:rPr>
          <w:rFonts w:eastAsia="Arial Unicode MS"/>
          <w:sz w:val="24"/>
          <w:szCs w:val="24"/>
          <w:u w:color="000000"/>
        </w:rPr>
        <w:t xml:space="preserve">. </w:t>
      </w:r>
      <w:r w:rsidRPr="006E754B">
        <w:rPr>
          <w:rFonts w:eastAsia="Arial Unicode MS"/>
          <w:sz w:val="24"/>
          <w:szCs w:val="24"/>
          <w:u w:color="000000"/>
        </w:rPr>
        <w:t xml:space="preserve">However, an emergency situation generally requires the collection of data specific to the particular </w:t>
      </w:r>
      <w:r w:rsidR="008523D7">
        <w:rPr>
          <w:rFonts w:eastAsia="Arial Unicode MS"/>
          <w:sz w:val="24"/>
          <w:szCs w:val="24"/>
          <w:u w:color="000000"/>
        </w:rPr>
        <w:t>outbreak</w:t>
      </w:r>
      <w:r w:rsidRPr="006E754B">
        <w:rPr>
          <w:rFonts w:eastAsia="Arial Unicode MS"/>
          <w:sz w:val="24"/>
          <w:szCs w:val="24"/>
          <w:u w:color="000000"/>
        </w:rPr>
        <w:t xml:space="preserve"> or e</w:t>
      </w:r>
      <w:r w:rsidR="00325322">
        <w:rPr>
          <w:rFonts w:eastAsia="Arial Unicode MS"/>
          <w:sz w:val="24"/>
          <w:szCs w:val="24"/>
          <w:u w:color="000000"/>
        </w:rPr>
        <w:t>vent</w:t>
      </w:r>
      <w:r w:rsidRPr="006E754B">
        <w:rPr>
          <w:rFonts w:eastAsia="Arial Unicode MS"/>
          <w:sz w:val="24"/>
          <w:szCs w:val="24"/>
          <w:u w:color="000000"/>
        </w:rPr>
        <w:t xml:space="preserve">, because each </w:t>
      </w:r>
      <w:r w:rsidR="00325322">
        <w:rPr>
          <w:rFonts w:eastAsia="Arial Unicode MS"/>
          <w:sz w:val="24"/>
          <w:szCs w:val="24"/>
          <w:u w:color="000000"/>
        </w:rPr>
        <w:t>situation</w:t>
      </w:r>
      <w:r w:rsidRPr="006E754B">
        <w:rPr>
          <w:rFonts w:eastAsia="Arial Unicode MS"/>
          <w:sz w:val="24"/>
          <w:szCs w:val="24"/>
          <w:u w:color="000000"/>
        </w:rPr>
        <w:t xml:space="preserve"> is unique in many aspects (e.g. agent</w:t>
      </w:r>
      <w:r w:rsidR="008523D7">
        <w:rPr>
          <w:rFonts w:eastAsia="Arial Unicode MS"/>
          <w:sz w:val="24"/>
          <w:szCs w:val="24"/>
          <w:u w:color="000000"/>
        </w:rPr>
        <w:t>s</w:t>
      </w:r>
      <w:r w:rsidRPr="006E754B">
        <w:rPr>
          <w:rFonts w:eastAsia="Arial Unicode MS"/>
          <w:sz w:val="24"/>
          <w:szCs w:val="24"/>
          <w:u w:color="000000"/>
        </w:rPr>
        <w:t>, location</w:t>
      </w:r>
      <w:r w:rsidR="00923CFA">
        <w:rPr>
          <w:rFonts w:eastAsia="Arial Unicode MS"/>
          <w:sz w:val="24"/>
          <w:szCs w:val="24"/>
          <w:u w:color="000000"/>
        </w:rPr>
        <w:t>s</w:t>
      </w:r>
      <w:r w:rsidRPr="006E754B">
        <w:rPr>
          <w:rFonts w:eastAsia="Arial Unicode MS"/>
          <w:sz w:val="24"/>
          <w:szCs w:val="24"/>
          <w:u w:color="000000"/>
        </w:rPr>
        <w:t>, affected population</w:t>
      </w:r>
      <w:r w:rsidR="008523D7">
        <w:rPr>
          <w:rFonts w:eastAsia="Arial Unicode MS"/>
          <w:sz w:val="24"/>
          <w:szCs w:val="24"/>
          <w:u w:color="000000"/>
        </w:rPr>
        <w:t>s</w:t>
      </w:r>
      <w:r w:rsidRPr="006E754B">
        <w:rPr>
          <w:rFonts w:eastAsia="Arial Unicode MS"/>
          <w:sz w:val="24"/>
          <w:szCs w:val="24"/>
          <w:u w:color="000000"/>
        </w:rPr>
        <w:t>, source</w:t>
      </w:r>
      <w:r w:rsidR="008523D7">
        <w:rPr>
          <w:rFonts w:eastAsia="Arial Unicode MS"/>
          <w:sz w:val="24"/>
          <w:szCs w:val="24"/>
          <w:u w:color="000000"/>
        </w:rPr>
        <w:t>s</w:t>
      </w:r>
      <w:r w:rsidRPr="006E754B">
        <w:rPr>
          <w:rFonts w:eastAsia="Arial Unicode MS"/>
          <w:sz w:val="24"/>
          <w:szCs w:val="24"/>
          <w:u w:color="000000"/>
        </w:rPr>
        <w:t xml:space="preserve"> of agent, </w:t>
      </w:r>
      <w:r w:rsidR="008523D7">
        <w:rPr>
          <w:rFonts w:eastAsia="Arial Unicode MS"/>
          <w:sz w:val="24"/>
          <w:szCs w:val="24"/>
          <w:u w:color="000000"/>
        </w:rPr>
        <w:t>modes</w:t>
      </w:r>
      <w:r w:rsidR="00CE0640">
        <w:rPr>
          <w:rFonts w:eastAsia="Arial Unicode MS"/>
          <w:sz w:val="24"/>
          <w:szCs w:val="24"/>
          <w:u w:color="000000"/>
        </w:rPr>
        <w:t xml:space="preserve"> of transmission, </w:t>
      </w:r>
      <w:r w:rsidRPr="006E754B">
        <w:rPr>
          <w:rFonts w:eastAsia="Arial Unicode MS"/>
          <w:sz w:val="24"/>
          <w:szCs w:val="24"/>
          <w:u w:color="000000"/>
        </w:rPr>
        <w:t>risk factors,</w:t>
      </w:r>
      <w:r w:rsidR="006F4031">
        <w:rPr>
          <w:rFonts w:eastAsia="Arial Unicode MS"/>
          <w:sz w:val="24"/>
          <w:szCs w:val="24"/>
          <w:u w:color="000000"/>
        </w:rPr>
        <w:t xml:space="preserve"> </w:t>
      </w:r>
      <w:r w:rsidR="00325322">
        <w:rPr>
          <w:rFonts w:eastAsia="Arial Unicode MS"/>
          <w:sz w:val="24"/>
          <w:szCs w:val="24"/>
          <w:u w:color="000000"/>
        </w:rPr>
        <w:t xml:space="preserve">and </w:t>
      </w:r>
      <w:r w:rsidRPr="006E754B">
        <w:rPr>
          <w:rFonts w:eastAsia="Arial Unicode MS"/>
          <w:sz w:val="24"/>
          <w:szCs w:val="24"/>
          <w:u w:color="000000"/>
        </w:rPr>
        <w:t>environmental factors).</w:t>
      </w:r>
    </w:p>
    <w:p w14:paraId="0553D829" w14:textId="77777777" w:rsidR="00527A26" w:rsidRPr="0072690B" w:rsidRDefault="00527A26" w:rsidP="00D42D37">
      <w:pPr>
        <w:pStyle w:val="Body1"/>
        <w:tabs>
          <w:tab w:val="num" w:pos="720"/>
          <w:tab w:val="left" w:pos="1080"/>
          <w:tab w:val="left" w:pos="1800"/>
        </w:tabs>
        <w:ind w:left="720"/>
        <w:rPr>
          <w:szCs w:val="24"/>
        </w:rPr>
      </w:pPr>
    </w:p>
    <w:p w14:paraId="7C983D7C" w14:textId="693904E9" w:rsidR="00527A26" w:rsidRPr="00DF316D" w:rsidRDefault="00527A26" w:rsidP="007E4D4E">
      <w:pPr>
        <w:pStyle w:val="Body1"/>
        <w:tabs>
          <w:tab w:val="num" w:pos="720"/>
          <w:tab w:val="left" w:pos="1080"/>
          <w:tab w:val="left" w:pos="1800"/>
        </w:tabs>
        <w:rPr>
          <w:szCs w:val="24"/>
        </w:rPr>
      </w:pPr>
      <w:r w:rsidRPr="00677495">
        <w:rPr>
          <w:szCs w:val="24"/>
        </w:rPr>
        <w:t>Each investigation contribute</w:t>
      </w:r>
      <w:r w:rsidR="00A846A4" w:rsidRPr="00677495">
        <w:rPr>
          <w:szCs w:val="24"/>
        </w:rPr>
        <w:t>s</w:t>
      </w:r>
      <w:r w:rsidRPr="00677495">
        <w:rPr>
          <w:szCs w:val="24"/>
        </w:rPr>
        <w:t xml:space="preserve"> to the general knowledge about a particular type of </w:t>
      </w:r>
      <w:r w:rsidR="0088487F">
        <w:rPr>
          <w:szCs w:val="24"/>
        </w:rPr>
        <w:t>outbreak or event</w:t>
      </w:r>
      <w:r w:rsidRPr="00677495">
        <w:rPr>
          <w:szCs w:val="24"/>
        </w:rPr>
        <w:t xml:space="preserve">, and data collections are designed to incorporate knowledge gained from similar situations in the past. </w:t>
      </w:r>
      <w:r w:rsidR="00723C22">
        <w:rPr>
          <w:szCs w:val="24"/>
        </w:rPr>
        <w:t>This knowledge can be used to develop a hypothesis generating questionnaire</w:t>
      </w:r>
      <w:r w:rsidR="00A84846">
        <w:rPr>
          <w:szCs w:val="24"/>
        </w:rPr>
        <w:t xml:space="preserve"> that can be used for initial data collection. Information collected during the initial data collection is often then used to develop a customized data collection instrument that is desi</w:t>
      </w:r>
      <w:r w:rsidR="00B93489" w:rsidRPr="00677495">
        <w:rPr>
          <w:szCs w:val="24"/>
        </w:rPr>
        <w:t xml:space="preserve">gned to collect information </w:t>
      </w:r>
      <w:r w:rsidR="00B93489" w:rsidRPr="00DF316D">
        <w:rPr>
          <w:szCs w:val="24"/>
        </w:rPr>
        <w:t>specific to the situation.</w:t>
      </w:r>
      <w:r w:rsidR="00C744A2">
        <w:rPr>
          <w:szCs w:val="24"/>
        </w:rPr>
        <w:t xml:space="preserve"> </w:t>
      </w:r>
    </w:p>
    <w:p w14:paraId="777BBEC5" w14:textId="77777777" w:rsidR="00D409FC" w:rsidRPr="00633917" w:rsidRDefault="00D409FC" w:rsidP="00D42D37">
      <w:pPr>
        <w:pStyle w:val="Body1"/>
        <w:tabs>
          <w:tab w:val="num" w:pos="720"/>
          <w:tab w:val="left" w:pos="1080"/>
          <w:tab w:val="left" w:pos="1800"/>
        </w:tabs>
        <w:ind w:left="720"/>
        <w:rPr>
          <w:szCs w:val="24"/>
        </w:rPr>
      </w:pPr>
    </w:p>
    <w:p w14:paraId="61528E04" w14:textId="4A008011" w:rsidR="00D409FC" w:rsidRPr="00506F5C" w:rsidRDefault="00D409FC" w:rsidP="007E4D4E">
      <w:pPr>
        <w:rPr>
          <w:sz w:val="24"/>
          <w:szCs w:val="24"/>
        </w:rPr>
      </w:pPr>
      <w:r w:rsidRPr="00506F5C">
        <w:rPr>
          <w:rFonts w:eastAsia="Arial Unicode MS"/>
          <w:sz w:val="24"/>
          <w:szCs w:val="24"/>
          <w:u w:color="000000"/>
        </w:rPr>
        <w:t xml:space="preserve">A CDC staff </w:t>
      </w:r>
      <w:r w:rsidRPr="00AB29DE">
        <w:rPr>
          <w:rFonts w:eastAsia="Arial Unicode MS"/>
          <w:sz w:val="24"/>
          <w:szCs w:val="24"/>
          <w:u w:color="000000"/>
        </w:rPr>
        <w:t>person will serve in the role of EEI Information Collection Request Liaison (ICRL).</w:t>
      </w:r>
      <w:r w:rsidR="00C744A2" w:rsidRPr="00AB29DE">
        <w:rPr>
          <w:rFonts w:eastAsia="Arial Unicode MS"/>
          <w:sz w:val="24"/>
          <w:szCs w:val="24"/>
          <w:u w:color="000000"/>
        </w:rPr>
        <w:t xml:space="preserve"> </w:t>
      </w:r>
      <w:r w:rsidRPr="00AB29DE">
        <w:rPr>
          <w:rFonts w:eastAsia="Arial Unicode MS"/>
          <w:sz w:val="24"/>
          <w:szCs w:val="24"/>
          <w:u w:color="000000"/>
        </w:rPr>
        <w:t xml:space="preserve">The ICRL </w:t>
      </w:r>
      <w:r w:rsidRPr="00AB29DE">
        <w:rPr>
          <w:sz w:val="24"/>
          <w:szCs w:val="24"/>
        </w:rPr>
        <w:t xml:space="preserve">will </w:t>
      </w:r>
      <w:r w:rsidR="00DF316D" w:rsidRPr="00AB29DE">
        <w:rPr>
          <w:sz w:val="24"/>
          <w:szCs w:val="24"/>
        </w:rPr>
        <w:t xml:space="preserve">be responsible for </w:t>
      </w:r>
      <w:r w:rsidRPr="00AB29DE">
        <w:rPr>
          <w:sz w:val="24"/>
          <w:szCs w:val="24"/>
        </w:rPr>
        <w:t>maintain</w:t>
      </w:r>
      <w:r w:rsidR="00DF316D" w:rsidRPr="00AB29DE">
        <w:rPr>
          <w:sz w:val="24"/>
          <w:szCs w:val="24"/>
        </w:rPr>
        <w:t>ing</w:t>
      </w:r>
      <w:r w:rsidRPr="00AB29DE">
        <w:rPr>
          <w:sz w:val="24"/>
          <w:szCs w:val="24"/>
        </w:rPr>
        <w:t xml:space="preserve"> a data collection instrument library</w:t>
      </w:r>
      <w:r w:rsidR="00D52205" w:rsidRPr="00AB29DE">
        <w:rPr>
          <w:sz w:val="24"/>
          <w:szCs w:val="24"/>
        </w:rPr>
        <w:t xml:space="preserve"> </w:t>
      </w:r>
      <w:r w:rsidR="00DF316D" w:rsidRPr="00AB29DE">
        <w:rPr>
          <w:sz w:val="24"/>
          <w:szCs w:val="24"/>
        </w:rPr>
        <w:t>(</w:t>
      </w:r>
      <w:r w:rsidR="00DF316D" w:rsidRPr="00AB29DE">
        <w:rPr>
          <w:b/>
          <w:sz w:val="24"/>
          <w:szCs w:val="24"/>
        </w:rPr>
        <w:t>Append</w:t>
      </w:r>
      <w:r w:rsidR="00633917" w:rsidRPr="00AB29DE">
        <w:rPr>
          <w:b/>
          <w:sz w:val="24"/>
          <w:szCs w:val="24"/>
        </w:rPr>
        <w:t>ic</w:t>
      </w:r>
      <w:r w:rsidR="00D52205" w:rsidRPr="00AB29DE">
        <w:rPr>
          <w:b/>
          <w:sz w:val="24"/>
          <w:szCs w:val="24"/>
        </w:rPr>
        <w:t>es</w:t>
      </w:r>
      <w:r w:rsidR="00DF316D" w:rsidRPr="00AB29DE">
        <w:rPr>
          <w:sz w:val="24"/>
          <w:szCs w:val="24"/>
        </w:rPr>
        <w:t>)</w:t>
      </w:r>
      <w:r w:rsidRPr="00AB29DE">
        <w:rPr>
          <w:sz w:val="24"/>
          <w:szCs w:val="24"/>
        </w:rPr>
        <w:t xml:space="preserve">, </w:t>
      </w:r>
      <w:r w:rsidR="00D52205" w:rsidRPr="00AB29DE">
        <w:rPr>
          <w:sz w:val="24"/>
          <w:szCs w:val="24"/>
        </w:rPr>
        <w:t>which</w:t>
      </w:r>
      <w:r w:rsidRPr="00AB29DE">
        <w:rPr>
          <w:sz w:val="24"/>
          <w:szCs w:val="24"/>
        </w:rPr>
        <w:t xml:space="preserve"> </w:t>
      </w:r>
      <w:r w:rsidR="00D52205" w:rsidRPr="00AB29DE">
        <w:rPr>
          <w:sz w:val="24"/>
          <w:szCs w:val="24"/>
        </w:rPr>
        <w:t xml:space="preserve">will </w:t>
      </w:r>
      <w:r w:rsidRPr="00AB29DE">
        <w:rPr>
          <w:sz w:val="24"/>
          <w:szCs w:val="24"/>
        </w:rPr>
        <w:t xml:space="preserve">include the final data collection instruments administered in EEIs under this </w:t>
      </w:r>
      <w:r w:rsidR="009E0AF1" w:rsidRPr="00AB29DE">
        <w:rPr>
          <w:sz w:val="24"/>
          <w:szCs w:val="24"/>
        </w:rPr>
        <w:t>g</w:t>
      </w:r>
      <w:r w:rsidRPr="00AB29DE">
        <w:rPr>
          <w:sz w:val="24"/>
          <w:szCs w:val="24"/>
        </w:rPr>
        <w:t>eneric clearance.</w:t>
      </w:r>
      <w:r w:rsidR="00C744A2" w:rsidRPr="00AB29DE">
        <w:rPr>
          <w:sz w:val="24"/>
          <w:szCs w:val="24"/>
        </w:rPr>
        <w:t xml:space="preserve"> </w:t>
      </w:r>
      <w:r w:rsidRPr="00AB29DE">
        <w:rPr>
          <w:sz w:val="24"/>
          <w:szCs w:val="24"/>
        </w:rPr>
        <w:t>In the event a</w:t>
      </w:r>
      <w:r w:rsidR="00641FE5" w:rsidRPr="00AB29DE">
        <w:rPr>
          <w:sz w:val="24"/>
          <w:szCs w:val="24"/>
        </w:rPr>
        <w:t>n information</w:t>
      </w:r>
      <w:r w:rsidRPr="00AB29DE">
        <w:rPr>
          <w:sz w:val="24"/>
          <w:szCs w:val="24"/>
        </w:rPr>
        <w:t xml:space="preserve"> collection is requested </w:t>
      </w:r>
      <w:r w:rsidR="00641FE5" w:rsidRPr="00AB29DE">
        <w:rPr>
          <w:sz w:val="24"/>
          <w:szCs w:val="24"/>
        </w:rPr>
        <w:t>by</w:t>
      </w:r>
      <w:r w:rsidRPr="00AB29DE">
        <w:rPr>
          <w:sz w:val="24"/>
          <w:szCs w:val="24"/>
        </w:rPr>
        <w:t xml:space="preserve"> a CDC program</w:t>
      </w:r>
      <w:r w:rsidRPr="00506F5C">
        <w:rPr>
          <w:sz w:val="24"/>
          <w:szCs w:val="24"/>
        </w:rPr>
        <w:t xml:space="preserve">, the </w:t>
      </w:r>
      <w:r w:rsidR="00DF316D" w:rsidRPr="00506F5C">
        <w:rPr>
          <w:sz w:val="24"/>
          <w:szCs w:val="24"/>
        </w:rPr>
        <w:t xml:space="preserve">ICR will require the program to determine whether </w:t>
      </w:r>
      <w:r w:rsidR="005D2CED">
        <w:rPr>
          <w:sz w:val="24"/>
          <w:szCs w:val="24"/>
        </w:rPr>
        <w:t xml:space="preserve">data already have been collected that could be used. </w:t>
      </w:r>
      <w:r w:rsidR="00C37B11" w:rsidRPr="00506F5C">
        <w:rPr>
          <w:sz w:val="24"/>
          <w:szCs w:val="24"/>
        </w:rPr>
        <w:t>S</w:t>
      </w:r>
      <w:r w:rsidR="0077278C" w:rsidRPr="00506F5C">
        <w:rPr>
          <w:sz w:val="24"/>
          <w:szCs w:val="24"/>
        </w:rPr>
        <w:t xml:space="preserve">tep-by-step instructions </w:t>
      </w:r>
      <w:r w:rsidR="00C37B11" w:rsidRPr="00506F5C">
        <w:rPr>
          <w:sz w:val="24"/>
          <w:szCs w:val="24"/>
        </w:rPr>
        <w:t xml:space="preserve">for </w:t>
      </w:r>
      <w:r w:rsidR="0077278C" w:rsidRPr="00506F5C">
        <w:rPr>
          <w:sz w:val="24"/>
          <w:szCs w:val="24"/>
        </w:rPr>
        <w:t xml:space="preserve">conducting </w:t>
      </w:r>
      <w:r w:rsidR="00C37B11" w:rsidRPr="00506F5C">
        <w:rPr>
          <w:sz w:val="24"/>
          <w:szCs w:val="24"/>
        </w:rPr>
        <w:t xml:space="preserve">an EEI under this </w:t>
      </w:r>
      <w:r w:rsidR="009E0AF1">
        <w:rPr>
          <w:sz w:val="24"/>
          <w:szCs w:val="24"/>
        </w:rPr>
        <w:t>g</w:t>
      </w:r>
      <w:r w:rsidR="00DF316D" w:rsidRPr="00506F5C">
        <w:rPr>
          <w:sz w:val="24"/>
          <w:szCs w:val="24"/>
        </w:rPr>
        <w:t xml:space="preserve">eneric clearance </w:t>
      </w:r>
      <w:r w:rsidR="00CE0640">
        <w:rPr>
          <w:sz w:val="24"/>
          <w:szCs w:val="24"/>
        </w:rPr>
        <w:t>are</w:t>
      </w:r>
      <w:r w:rsidR="00DF316D" w:rsidRPr="00506F5C">
        <w:rPr>
          <w:sz w:val="24"/>
          <w:szCs w:val="24"/>
        </w:rPr>
        <w:t xml:space="preserve"> presented in </w:t>
      </w:r>
      <w:r w:rsidR="00DF316D" w:rsidRPr="00506F5C">
        <w:rPr>
          <w:b/>
          <w:sz w:val="24"/>
          <w:szCs w:val="24"/>
        </w:rPr>
        <w:t xml:space="preserve">Attachment </w:t>
      </w:r>
      <w:r w:rsidR="009E7AEB" w:rsidRPr="00506F5C">
        <w:rPr>
          <w:b/>
          <w:sz w:val="24"/>
          <w:szCs w:val="24"/>
        </w:rPr>
        <w:t>C</w:t>
      </w:r>
      <w:r w:rsidR="00633917" w:rsidRPr="00506F5C">
        <w:rPr>
          <w:b/>
          <w:sz w:val="24"/>
          <w:szCs w:val="24"/>
        </w:rPr>
        <w:t>.</w:t>
      </w:r>
      <w:r w:rsidR="00633917">
        <w:rPr>
          <w:b/>
          <w:sz w:val="24"/>
          <w:szCs w:val="24"/>
        </w:rPr>
        <w:t xml:space="preserve"> </w:t>
      </w:r>
    </w:p>
    <w:p w14:paraId="371F126F" w14:textId="77777777" w:rsidR="00527A26" w:rsidRPr="0072690B" w:rsidRDefault="00527A26" w:rsidP="00B83871">
      <w:pPr>
        <w:pStyle w:val="Body1"/>
        <w:tabs>
          <w:tab w:val="num" w:pos="0"/>
          <w:tab w:val="left" w:pos="720"/>
          <w:tab w:val="left" w:pos="1080"/>
          <w:tab w:val="left" w:pos="1800"/>
        </w:tabs>
        <w:rPr>
          <w:szCs w:val="24"/>
        </w:rPr>
      </w:pPr>
    </w:p>
    <w:p w14:paraId="3E130424" w14:textId="77777777" w:rsidR="00527A26" w:rsidRPr="0072690B" w:rsidRDefault="00B14FF7" w:rsidP="00B14FF7">
      <w:pPr>
        <w:pStyle w:val="Body1"/>
        <w:tabs>
          <w:tab w:val="num" w:pos="720"/>
        </w:tabs>
        <w:rPr>
          <w:b/>
          <w:szCs w:val="24"/>
        </w:rPr>
      </w:pPr>
      <w:r w:rsidRPr="0072690B">
        <w:rPr>
          <w:b/>
          <w:szCs w:val="24"/>
        </w:rPr>
        <w:t>5.</w:t>
      </w:r>
      <w:r w:rsidRPr="0072690B">
        <w:rPr>
          <w:b/>
          <w:szCs w:val="24"/>
        </w:rPr>
        <w:tab/>
      </w:r>
      <w:r w:rsidR="00527A26" w:rsidRPr="0072690B">
        <w:rPr>
          <w:b/>
          <w:szCs w:val="24"/>
        </w:rPr>
        <w:t>Impact on Small Businesses or Other Small Entities</w:t>
      </w:r>
    </w:p>
    <w:p w14:paraId="7A92AE6B" w14:textId="77777777" w:rsidR="00527A26" w:rsidRPr="0072690B" w:rsidRDefault="00527A26" w:rsidP="00B83871">
      <w:pPr>
        <w:pStyle w:val="Body1"/>
        <w:tabs>
          <w:tab w:val="num" w:pos="0"/>
          <w:tab w:val="left" w:pos="720"/>
          <w:tab w:val="left" w:pos="1080"/>
          <w:tab w:val="left" w:pos="1800"/>
        </w:tabs>
        <w:rPr>
          <w:b/>
          <w:szCs w:val="24"/>
        </w:rPr>
      </w:pPr>
    </w:p>
    <w:p w14:paraId="683A3ACD" w14:textId="77777777" w:rsidR="001A3A81" w:rsidRPr="00B651A5" w:rsidRDefault="00704CF8" w:rsidP="007E4D4E">
      <w:pPr>
        <w:rPr>
          <w:rFonts w:eastAsia="Arial Unicode MS"/>
          <w:sz w:val="24"/>
          <w:szCs w:val="24"/>
          <w:u w:color="000000"/>
        </w:rPr>
      </w:pPr>
      <w:r>
        <w:rPr>
          <w:rFonts w:eastAsia="Arial Unicode MS"/>
          <w:sz w:val="24"/>
          <w:szCs w:val="24"/>
          <w:u w:color="000000"/>
        </w:rPr>
        <w:t>In</w:t>
      </w:r>
      <w:r w:rsidR="00ED7705">
        <w:rPr>
          <w:rFonts w:eastAsia="Arial Unicode MS"/>
          <w:sz w:val="24"/>
          <w:szCs w:val="24"/>
          <w:u w:color="000000"/>
        </w:rPr>
        <w:t xml:space="preserve"> some emergency epidemiologic investigations, in</w:t>
      </w:r>
      <w:r>
        <w:rPr>
          <w:rFonts w:eastAsia="Arial Unicode MS"/>
          <w:sz w:val="24"/>
          <w:szCs w:val="24"/>
          <w:u w:color="000000"/>
        </w:rPr>
        <w:t xml:space="preserve">formation may be collected from </w:t>
      </w:r>
      <w:r w:rsidR="00ED7705">
        <w:rPr>
          <w:rFonts w:eastAsia="Arial Unicode MS"/>
          <w:sz w:val="24"/>
          <w:szCs w:val="24"/>
          <w:u w:color="000000"/>
        </w:rPr>
        <w:t xml:space="preserve">persons in </w:t>
      </w:r>
      <w:r>
        <w:rPr>
          <w:rFonts w:eastAsia="Arial Unicode MS"/>
          <w:sz w:val="24"/>
          <w:szCs w:val="24"/>
          <w:u w:color="000000"/>
        </w:rPr>
        <w:t xml:space="preserve">small businesses or other small entities, such as restaurant workers or staff in a physician’s office. </w:t>
      </w:r>
      <w:r w:rsidR="001A3A81" w:rsidRPr="00B651A5">
        <w:rPr>
          <w:rFonts w:eastAsia="Arial Unicode MS"/>
          <w:sz w:val="24"/>
          <w:szCs w:val="24"/>
          <w:u w:color="000000"/>
        </w:rPr>
        <w:t xml:space="preserve">Every effort is made to minimize the burden on all respondents during the collection of information </w:t>
      </w:r>
      <w:r w:rsidR="00233070">
        <w:rPr>
          <w:rFonts w:eastAsia="Arial Unicode MS"/>
          <w:sz w:val="24"/>
          <w:szCs w:val="24"/>
          <w:u w:color="000000"/>
        </w:rPr>
        <w:t xml:space="preserve">during outbreaks or events. </w:t>
      </w:r>
      <w:r w:rsidR="0088487F">
        <w:rPr>
          <w:rFonts w:eastAsia="Arial Unicode MS"/>
          <w:sz w:val="24"/>
          <w:szCs w:val="24"/>
          <w:u w:color="000000"/>
        </w:rPr>
        <w:t xml:space="preserve">Information collected </w:t>
      </w:r>
      <w:r w:rsidR="0077278C">
        <w:rPr>
          <w:rFonts w:eastAsia="Arial Unicode MS"/>
          <w:sz w:val="24"/>
          <w:szCs w:val="24"/>
          <w:u w:color="000000"/>
        </w:rPr>
        <w:t>is</w:t>
      </w:r>
      <w:r w:rsidR="00CE0640">
        <w:rPr>
          <w:rFonts w:eastAsia="Arial Unicode MS"/>
          <w:sz w:val="24"/>
          <w:szCs w:val="24"/>
          <w:u w:color="000000"/>
        </w:rPr>
        <w:t xml:space="preserve"> </w:t>
      </w:r>
      <w:r w:rsidR="0088487F">
        <w:rPr>
          <w:rFonts w:eastAsia="Arial Unicode MS"/>
          <w:sz w:val="24"/>
          <w:szCs w:val="24"/>
          <w:u w:color="000000"/>
        </w:rPr>
        <w:t>held to the absolute minimum required to inform effective prevention and control measures.</w:t>
      </w:r>
      <w:r w:rsidR="00461626">
        <w:rPr>
          <w:rFonts w:eastAsia="Arial Unicode MS"/>
          <w:sz w:val="24"/>
          <w:szCs w:val="24"/>
          <w:u w:color="000000"/>
        </w:rPr>
        <w:t xml:space="preserve"> </w:t>
      </w:r>
    </w:p>
    <w:p w14:paraId="1CEEB4F3" w14:textId="77777777" w:rsidR="00527A26" w:rsidRPr="0072690B" w:rsidRDefault="00527A26" w:rsidP="00B83871">
      <w:pPr>
        <w:pStyle w:val="Body1"/>
        <w:tabs>
          <w:tab w:val="num" w:pos="0"/>
          <w:tab w:val="left" w:pos="720"/>
          <w:tab w:val="left" w:pos="1080"/>
          <w:tab w:val="left" w:pos="1800"/>
        </w:tabs>
        <w:rPr>
          <w:b/>
          <w:szCs w:val="24"/>
        </w:rPr>
      </w:pPr>
    </w:p>
    <w:p w14:paraId="0CA08607" w14:textId="77777777" w:rsidR="00527A26" w:rsidRPr="0072690B" w:rsidRDefault="00B14FF7" w:rsidP="00B14FF7">
      <w:pPr>
        <w:pStyle w:val="Body1"/>
        <w:tabs>
          <w:tab w:val="num" w:pos="720"/>
        </w:tabs>
        <w:rPr>
          <w:b/>
          <w:szCs w:val="24"/>
        </w:rPr>
      </w:pPr>
      <w:r w:rsidRPr="0072690B">
        <w:rPr>
          <w:b/>
          <w:szCs w:val="24"/>
        </w:rPr>
        <w:t xml:space="preserve">6. </w:t>
      </w:r>
      <w:r w:rsidRPr="0072690B">
        <w:rPr>
          <w:b/>
          <w:szCs w:val="24"/>
        </w:rPr>
        <w:tab/>
      </w:r>
      <w:r w:rsidR="00527A26" w:rsidRPr="0072690B">
        <w:rPr>
          <w:b/>
          <w:szCs w:val="24"/>
        </w:rPr>
        <w:t>Consequences of Collecting the Information Less Frequently</w:t>
      </w:r>
    </w:p>
    <w:p w14:paraId="0542736B" w14:textId="77777777" w:rsidR="00527A26" w:rsidRPr="0072690B" w:rsidRDefault="00527A26" w:rsidP="00B83871">
      <w:pPr>
        <w:pStyle w:val="Body1"/>
        <w:tabs>
          <w:tab w:val="num" w:pos="0"/>
          <w:tab w:val="left" w:pos="720"/>
          <w:tab w:val="left" w:pos="1080"/>
          <w:tab w:val="left" w:pos="1800"/>
        </w:tabs>
        <w:rPr>
          <w:b/>
          <w:szCs w:val="24"/>
        </w:rPr>
      </w:pPr>
    </w:p>
    <w:p w14:paraId="61527E2D" w14:textId="103DEAD0" w:rsidR="001A3A81" w:rsidRPr="00B651A5" w:rsidRDefault="0088487F" w:rsidP="007E4D4E">
      <w:pPr>
        <w:rPr>
          <w:rFonts w:eastAsia="Arial Unicode MS"/>
          <w:sz w:val="24"/>
          <w:szCs w:val="24"/>
          <w:u w:color="000000"/>
        </w:rPr>
      </w:pPr>
      <w:r>
        <w:rPr>
          <w:rFonts w:eastAsia="Arial Unicode MS"/>
          <w:sz w:val="24"/>
          <w:szCs w:val="24"/>
          <w:u w:color="000000"/>
        </w:rPr>
        <w:t xml:space="preserve">EEIs involve </w:t>
      </w:r>
      <w:r w:rsidR="001A3A81" w:rsidRPr="00B651A5">
        <w:rPr>
          <w:rFonts w:eastAsia="Arial Unicode MS"/>
          <w:sz w:val="24"/>
          <w:szCs w:val="24"/>
          <w:u w:color="000000"/>
        </w:rPr>
        <w:t>one-time</w:t>
      </w:r>
      <w:r w:rsidR="00631986" w:rsidRPr="00B651A5">
        <w:rPr>
          <w:rFonts w:eastAsia="Arial Unicode MS"/>
          <w:sz w:val="24"/>
          <w:szCs w:val="24"/>
          <w:u w:color="000000"/>
        </w:rPr>
        <w:t>, rapid</w:t>
      </w:r>
      <w:r w:rsidR="001A3A81" w:rsidRPr="00B651A5">
        <w:rPr>
          <w:rFonts w:eastAsia="Arial Unicode MS"/>
          <w:sz w:val="24"/>
          <w:szCs w:val="24"/>
          <w:u w:color="000000"/>
        </w:rPr>
        <w:t xml:space="preserve"> data collection efforts related to a specific outbreak or</w:t>
      </w:r>
      <w:r>
        <w:rPr>
          <w:rFonts w:eastAsia="Arial Unicode MS"/>
          <w:sz w:val="24"/>
          <w:szCs w:val="24"/>
          <w:u w:color="000000"/>
        </w:rPr>
        <w:t xml:space="preserve"> event</w:t>
      </w:r>
      <w:r w:rsidR="003E15CC">
        <w:rPr>
          <w:rFonts w:eastAsia="Arial Unicode MS"/>
          <w:sz w:val="24"/>
          <w:szCs w:val="24"/>
          <w:u w:color="000000"/>
        </w:rPr>
        <w:t>.</w:t>
      </w:r>
      <w:r w:rsidR="00971766">
        <w:rPr>
          <w:rFonts w:eastAsia="Arial Unicode MS"/>
          <w:sz w:val="24"/>
          <w:szCs w:val="24"/>
          <w:u w:color="000000"/>
        </w:rPr>
        <w:t xml:space="preserve"> Not collecting this information impedes CDC from carrying out its mission critical function of protecting the health of the public by identifying effective prevention and control measures to reduce adverse health consequences during an outbreak or event. </w:t>
      </w:r>
      <w:r w:rsidR="001A3A81" w:rsidRPr="00B651A5">
        <w:rPr>
          <w:rFonts w:eastAsia="Arial Unicode MS"/>
          <w:sz w:val="24"/>
          <w:szCs w:val="24"/>
          <w:u w:color="000000"/>
        </w:rPr>
        <w:t xml:space="preserve">If during </w:t>
      </w:r>
      <w:r w:rsidR="00631986" w:rsidRPr="00B651A5">
        <w:rPr>
          <w:rFonts w:eastAsia="Arial Unicode MS"/>
          <w:sz w:val="24"/>
          <w:szCs w:val="24"/>
          <w:u w:color="000000"/>
        </w:rPr>
        <w:t>an</w:t>
      </w:r>
      <w:r w:rsidR="00A846A4">
        <w:rPr>
          <w:rFonts w:eastAsia="Arial Unicode MS"/>
          <w:sz w:val="24"/>
          <w:szCs w:val="24"/>
          <w:u w:color="000000"/>
        </w:rPr>
        <w:t xml:space="preserve"> </w:t>
      </w:r>
      <w:r w:rsidR="001A3A81" w:rsidRPr="00B651A5">
        <w:rPr>
          <w:rFonts w:eastAsia="Arial Unicode MS"/>
          <w:sz w:val="24"/>
          <w:szCs w:val="24"/>
          <w:u w:color="000000"/>
        </w:rPr>
        <w:t xml:space="preserve">emergency investigation, </w:t>
      </w:r>
      <w:r w:rsidR="00631986" w:rsidRPr="00B651A5">
        <w:rPr>
          <w:rFonts w:eastAsia="Arial Unicode MS"/>
          <w:sz w:val="24"/>
          <w:szCs w:val="24"/>
          <w:u w:color="000000"/>
        </w:rPr>
        <w:t xml:space="preserve">it is determined that an investigation would need </w:t>
      </w:r>
      <w:r w:rsidR="002D2DB0">
        <w:rPr>
          <w:rFonts w:eastAsia="Arial Unicode MS"/>
          <w:sz w:val="24"/>
          <w:szCs w:val="24"/>
          <w:u w:color="000000"/>
        </w:rPr>
        <w:t xml:space="preserve">to extend beyond the approved </w:t>
      </w:r>
      <w:r w:rsidR="001C6245">
        <w:rPr>
          <w:rFonts w:eastAsia="Arial Unicode MS"/>
          <w:sz w:val="24"/>
          <w:szCs w:val="24"/>
          <w:u w:color="000000"/>
        </w:rPr>
        <w:t>90</w:t>
      </w:r>
      <w:r w:rsidR="00631986" w:rsidRPr="00B651A5">
        <w:rPr>
          <w:rFonts w:eastAsia="Arial Unicode MS"/>
          <w:sz w:val="24"/>
          <w:szCs w:val="24"/>
          <w:u w:color="000000"/>
        </w:rPr>
        <w:t xml:space="preserve">-day data collection period, </w:t>
      </w:r>
      <w:r w:rsidR="002D2DB0">
        <w:rPr>
          <w:rFonts w:eastAsia="Arial Unicode MS"/>
          <w:sz w:val="24"/>
          <w:szCs w:val="24"/>
          <w:u w:color="000000"/>
        </w:rPr>
        <w:t>a new GenIC request will be submitted</w:t>
      </w:r>
      <w:r w:rsidR="001A3A81" w:rsidRPr="00B651A5">
        <w:rPr>
          <w:rFonts w:eastAsia="Arial Unicode MS"/>
          <w:sz w:val="24"/>
          <w:szCs w:val="24"/>
          <w:u w:color="000000"/>
        </w:rPr>
        <w:t xml:space="preserve">. </w:t>
      </w:r>
    </w:p>
    <w:p w14:paraId="34BF67EE" w14:textId="77777777" w:rsidR="00527A26" w:rsidRPr="0072690B" w:rsidRDefault="00527A26" w:rsidP="00B83871">
      <w:pPr>
        <w:pStyle w:val="Body1"/>
        <w:tabs>
          <w:tab w:val="num" w:pos="0"/>
          <w:tab w:val="left" w:pos="720"/>
          <w:tab w:val="left" w:pos="1080"/>
          <w:tab w:val="left" w:pos="1800"/>
        </w:tabs>
        <w:rPr>
          <w:szCs w:val="24"/>
        </w:rPr>
      </w:pPr>
    </w:p>
    <w:p w14:paraId="2E02D84C" w14:textId="77777777" w:rsidR="00527A26" w:rsidRPr="0072690B" w:rsidRDefault="00631986" w:rsidP="00631986">
      <w:pPr>
        <w:pStyle w:val="Body1"/>
        <w:tabs>
          <w:tab w:val="num" w:pos="720"/>
        </w:tabs>
        <w:rPr>
          <w:b/>
          <w:szCs w:val="24"/>
        </w:rPr>
      </w:pPr>
      <w:r w:rsidRPr="0072690B">
        <w:rPr>
          <w:b/>
          <w:szCs w:val="24"/>
        </w:rPr>
        <w:t>7.</w:t>
      </w:r>
      <w:r w:rsidRPr="0072690B">
        <w:rPr>
          <w:b/>
          <w:szCs w:val="24"/>
        </w:rPr>
        <w:tab/>
      </w:r>
      <w:r w:rsidR="00527A26" w:rsidRPr="0072690B">
        <w:rPr>
          <w:b/>
          <w:szCs w:val="24"/>
        </w:rPr>
        <w:t>Special Circumstances Relating to the Guidelines of 5 CFR 1320.5</w:t>
      </w:r>
    </w:p>
    <w:p w14:paraId="3E30B659" w14:textId="77777777" w:rsidR="00527A26" w:rsidRPr="0072690B" w:rsidRDefault="00527A26" w:rsidP="00B83871">
      <w:pPr>
        <w:pStyle w:val="Body1"/>
        <w:tabs>
          <w:tab w:val="num" w:pos="0"/>
          <w:tab w:val="left" w:pos="720"/>
          <w:tab w:val="left" w:pos="1080"/>
          <w:tab w:val="left" w:pos="1800"/>
        </w:tabs>
        <w:rPr>
          <w:b/>
          <w:szCs w:val="24"/>
        </w:rPr>
      </w:pPr>
    </w:p>
    <w:p w14:paraId="6DD04CE5" w14:textId="27BD9AFD" w:rsidR="004517C9" w:rsidRDefault="004517C9" w:rsidP="007E4D4E">
      <w:pPr>
        <w:pStyle w:val="Body1"/>
        <w:rPr>
          <w:szCs w:val="24"/>
        </w:rPr>
      </w:pPr>
      <w:r>
        <w:rPr>
          <w:szCs w:val="24"/>
        </w:rPr>
        <w:t xml:space="preserve">As discussed in Section A.1, </w:t>
      </w:r>
      <w:r w:rsidR="00AB29DE">
        <w:rPr>
          <w:szCs w:val="24"/>
        </w:rPr>
        <w:t>the EEI</w:t>
      </w:r>
      <w:r>
        <w:rPr>
          <w:szCs w:val="24"/>
        </w:rPr>
        <w:t xml:space="preserve"> </w:t>
      </w:r>
      <w:r w:rsidR="00AB29DE">
        <w:rPr>
          <w:szCs w:val="24"/>
        </w:rPr>
        <w:t>G</w:t>
      </w:r>
      <w:r>
        <w:rPr>
          <w:szCs w:val="24"/>
        </w:rPr>
        <w:t xml:space="preserve">eneric ICR covers EEIs conducted in response to an </w:t>
      </w:r>
      <w:r w:rsidR="00A66828">
        <w:rPr>
          <w:szCs w:val="24"/>
        </w:rPr>
        <w:t xml:space="preserve">urgent outbreak or event </w:t>
      </w:r>
      <w:r>
        <w:rPr>
          <w:szCs w:val="24"/>
        </w:rPr>
        <w:t>characterized by undetermined</w:t>
      </w:r>
      <w:r w:rsidRPr="00784C67">
        <w:rPr>
          <w:szCs w:val="24"/>
        </w:rPr>
        <w:t xml:space="preserve"> </w:t>
      </w:r>
      <w:r w:rsidR="009855F7">
        <w:rPr>
          <w:szCs w:val="24"/>
        </w:rPr>
        <w:t>agents</w:t>
      </w:r>
      <w:r>
        <w:rPr>
          <w:szCs w:val="24"/>
        </w:rPr>
        <w:t xml:space="preserve">, </w:t>
      </w:r>
      <w:r w:rsidRPr="00784C67">
        <w:rPr>
          <w:szCs w:val="24"/>
        </w:rPr>
        <w:t>source</w:t>
      </w:r>
      <w:r>
        <w:rPr>
          <w:szCs w:val="24"/>
        </w:rPr>
        <w:t>s</w:t>
      </w:r>
      <w:r w:rsidRPr="00784C67">
        <w:rPr>
          <w:szCs w:val="24"/>
        </w:rPr>
        <w:t xml:space="preserve">, </w:t>
      </w:r>
      <w:r w:rsidR="009855F7">
        <w:rPr>
          <w:szCs w:val="24"/>
        </w:rPr>
        <w:t xml:space="preserve">modes of </w:t>
      </w:r>
      <w:r w:rsidR="00C85C27">
        <w:rPr>
          <w:szCs w:val="24"/>
        </w:rPr>
        <w:t>transmission, or</w:t>
      </w:r>
      <w:r>
        <w:rPr>
          <w:szCs w:val="24"/>
        </w:rPr>
        <w:t xml:space="preserve"> risk factors</w:t>
      </w:r>
      <w:r w:rsidR="00A66828">
        <w:rPr>
          <w:szCs w:val="24"/>
        </w:rPr>
        <w:t xml:space="preserve"> initiated </w:t>
      </w:r>
      <w:r w:rsidR="000A6B2D">
        <w:rPr>
          <w:szCs w:val="24"/>
        </w:rPr>
        <w:t>in response to a</w:t>
      </w:r>
      <w:r w:rsidR="00A66828">
        <w:rPr>
          <w:szCs w:val="24"/>
        </w:rPr>
        <w:t xml:space="preserve"> request </w:t>
      </w:r>
      <w:r w:rsidR="000A6B2D">
        <w:rPr>
          <w:szCs w:val="24"/>
        </w:rPr>
        <w:t>for assistance from</w:t>
      </w:r>
      <w:r w:rsidR="00260B54">
        <w:rPr>
          <w:szCs w:val="24"/>
        </w:rPr>
        <w:t xml:space="preserve"> </w:t>
      </w:r>
      <w:r w:rsidR="00A66828">
        <w:rPr>
          <w:szCs w:val="24"/>
        </w:rPr>
        <w:t>external partner</w:t>
      </w:r>
      <w:r w:rsidR="00260B54">
        <w:rPr>
          <w:szCs w:val="24"/>
        </w:rPr>
        <w:t>s</w:t>
      </w:r>
      <w:r>
        <w:rPr>
          <w:szCs w:val="24"/>
        </w:rPr>
        <w:t xml:space="preserve">, and is not limited only to those EEIs classified as an Epi-Aid. This </w:t>
      </w:r>
      <w:r w:rsidR="009E0AF1">
        <w:rPr>
          <w:szCs w:val="24"/>
        </w:rPr>
        <w:t>g</w:t>
      </w:r>
      <w:r>
        <w:rPr>
          <w:szCs w:val="24"/>
        </w:rPr>
        <w:t xml:space="preserve">eneric ICR does not cover investigations conducted for the purposes of program evaluation, surveillance, </w:t>
      </w:r>
      <w:r w:rsidR="000A6B2D">
        <w:rPr>
          <w:szCs w:val="24"/>
        </w:rPr>
        <w:t xml:space="preserve">needs assessment </w:t>
      </w:r>
      <w:r>
        <w:rPr>
          <w:szCs w:val="24"/>
        </w:rPr>
        <w:t>or research conducted primarily to contribute to generalizable knowledge.</w:t>
      </w:r>
    </w:p>
    <w:p w14:paraId="6B22E1DA" w14:textId="77777777" w:rsidR="004517C9" w:rsidRDefault="004517C9" w:rsidP="00B651A5">
      <w:pPr>
        <w:ind w:left="720"/>
        <w:rPr>
          <w:rFonts w:eastAsia="Arial Unicode MS"/>
          <w:sz w:val="24"/>
          <w:szCs w:val="24"/>
          <w:u w:color="000000"/>
        </w:rPr>
      </w:pPr>
    </w:p>
    <w:p w14:paraId="343F615B" w14:textId="59E682D8" w:rsidR="00016DEC" w:rsidRPr="00B651A5" w:rsidRDefault="004517C9" w:rsidP="007E4D4E">
      <w:pPr>
        <w:rPr>
          <w:rFonts w:eastAsia="Arial Unicode MS"/>
          <w:sz w:val="24"/>
          <w:szCs w:val="24"/>
          <w:u w:color="000000"/>
        </w:rPr>
      </w:pPr>
      <w:r>
        <w:rPr>
          <w:rFonts w:eastAsia="Arial Unicode MS"/>
          <w:sz w:val="24"/>
          <w:szCs w:val="24"/>
          <w:u w:color="000000"/>
        </w:rPr>
        <w:t xml:space="preserve">EEI data collection often </w:t>
      </w:r>
      <w:r w:rsidR="000A20EA" w:rsidRPr="00B651A5">
        <w:rPr>
          <w:rFonts w:eastAsia="Arial Unicode MS"/>
          <w:sz w:val="24"/>
          <w:szCs w:val="24"/>
          <w:u w:color="000000"/>
        </w:rPr>
        <w:t>need</w:t>
      </w:r>
      <w:r>
        <w:rPr>
          <w:rFonts w:eastAsia="Arial Unicode MS"/>
          <w:sz w:val="24"/>
          <w:szCs w:val="24"/>
          <w:u w:color="000000"/>
        </w:rPr>
        <w:t>s to be initiated</w:t>
      </w:r>
      <w:r w:rsidR="000A20EA" w:rsidRPr="00B651A5">
        <w:rPr>
          <w:rFonts w:eastAsia="Arial Unicode MS"/>
          <w:sz w:val="24"/>
          <w:szCs w:val="24"/>
          <w:u w:color="000000"/>
        </w:rPr>
        <w:t xml:space="preserve"> within hours or days of the request</w:t>
      </w:r>
      <w:r w:rsidR="000A20EA">
        <w:rPr>
          <w:rFonts w:eastAsia="Arial Unicode MS"/>
          <w:sz w:val="24"/>
          <w:szCs w:val="24"/>
          <w:u w:color="000000"/>
        </w:rPr>
        <w:t xml:space="preserve">. </w:t>
      </w:r>
      <w:r w:rsidR="00016DEC" w:rsidRPr="00B651A5">
        <w:rPr>
          <w:rFonts w:eastAsia="Arial Unicode MS"/>
          <w:sz w:val="24"/>
          <w:szCs w:val="24"/>
          <w:u w:color="000000"/>
        </w:rPr>
        <w:t xml:space="preserve">Given the need for rapid data collection to minimize threats to public health, respondents </w:t>
      </w:r>
      <w:r w:rsidR="0077278C">
        <w:rPr>
          <w:rFonts w:eastAsia="Arial Unicode MS"/>
          <w:sz w:val="24"/>
          <w:szCs w:val="24"/>
          <w:u w:color="000000"/>
        </w:rPr>
        <w:t>are</w:t>
      </w:r>
      <w:r w:rsidR="00016DEC" w:rsidRPr="00B651A5">
        <w:rPr>
          <w:rFonts w:eastAsia="Arial Unicode MS"/>
          <w:sz w:val="24"/>
          <w:szCs w:val="24"/>
          <w:u w:color="000000"/>
        </w:rPr>
        <w:t xml:space="preserve"> asked to respond </w:t>
      </w:r>
      <w:r w:rsidR="000A20EA">
        <w:rPr>
          <w:rFonts w:eastAsia="Arial Unicode MS"/>
          <w:sz w:val="24"/>
          <w:szCs w:val="24"/>
          <w:u w:color="000000"/>
        </w:rPr>
        <w:t xml:space="preserve">to requests for data </w:t>
      </w:r>
      <w:r w:rsidR="00016DEC" w:rsidRPr="00B651A5">
        <w:rPr>
          <w:rFonts w:eastAsia="Arial Unicode MS"/>
          <w:sz w:val="24"/>
          <w:szCs w:val="24"/>
          <w:u w:color="000000"/>
        </w:rPr>
        <w:t>in fewer than 30 days</w:t>
      </w:r>
      <w:r w:rsidR="000A20EA">
        <w:rPr>
          <w:rFonts w:eastAsia="Arial Unicode MS"/>
          <w:sz w:val="24"/>
          <w:szCs w:val="24"/>
          <w:u w:color="000000"/>
        </w:rPr>
        <w:t>.</w:t>
      </w:r>
      <w:r w:rsidR="00C744A2">
        <w:rPr>
          <w:rFonts w:eastAsia="Arial Unicode MS"/>
          <w:sz w:val="24"/>
          <w:szCs w:val="24"/>
          <w:u w:color="000000"/>
        </w:rPr>
        <w:t xml:space="preserve"> </w:t>
      </w:r>
    </w:p>
    <w:p w14:paraId="7E86AEF4" w14:textId="77777777" w:rsidR="00016DEC" w:rsidRPr="00B651A5" w:rsidRDefault="00016DEC" w:rsidP="00B651A5">
      <w:pPr>
        <w:ind w:left="720"/>
        <w:rPr>
          <w:rFonts w:eastAsia="Arial Unicode MS"/>
          <w:sz w:val="24"/>
          <w:szCs w:val="24"/>
          <w:u w:color="000000"/>
        </w:rPr>
      </w:pPr>
      <w:r w:rsidRPr="00B651A5">
        <w:rPr>
          <w:rFonts w:eastAsia="Arial Unicode MS"/>
          <w:sz w:val="24"/>
          <w:szCs w:val="24"/>
          <w:u w:color="000000"/>
        </w:rPr>
        <w:tab/>
      </w:r>
    </w:p>
    <w:p w14:paraId="0FF2D11D" w14:textId="0205C887" w:rsidR="001A3A81" w:rsidRPr="00B651A5" w:rsidRDefault="001A3A81" w:rsidP="007E4D4E">
      <w:pPr>
        <w:rPr>
          <w:rFonts w:eastAsia="Arial Unicode MS"/>
          <w:sz w:val="24"/>
          <w:szCs w:val="24"/>
          <w:u w:color="000000"/>
        </w:rPr>
      </w:pPr>
      <w:r w:rsidRPr="00B651A5">
        <w:rPr>
          <w:rFonts w:eastAsia="Arial Unicode MS"/>
          <w:sz w:val="24"/>
          <w:szCs w:val="24"/>
          <w:u w:color="000000"/>
        </w:rPr>
        <w:t>To comply with the regulation 5 CFR 1320.5 and at the same time ensure that public health data are collected in a timely manner</w:t>
      </w:r>
      <w:r w:rsidR="00603B37">
        <w:rPr>
          <w:rFonts w:eastAsia="Arial Unicode MS"/>
          <w:sz w:val="24"/>
          <w:szCs w:val="24"/>
          <w:u w:color="000000"/>
        </w:rPr>
        <w:t xml:space="preserve"> as</w:t>
      </w:r>
      <w:r w:rsidRPr="00B651A5">
        <w:rPr>
          <w:rFonts w:eastAsia="Arial Unicode MS"/>
          <w:sz w:val="24"/>
          <w:szCs w:val="24"/>
          <w:u w:color="000000"/>
        </w:rPr>
        <w:t xml:space="preserve"> necessary to protect the health of the public, </w:t>
      </w:r>
      <w:r w:rsidR="006E5EB5">
        <w:rPr>
          <w:rFonts w:eastAsia="Arial Unicode MS"/>
          <w:sz w:val="24"/>
          <w:szCs w:val="24"/>
          <w:u w:color="000000"/>
        </w:rPr>
        <w:t>EEIs</w:t>
      </w:r>
      <w:r w:rsidRPr="00B651A5">
        <w:rPr>
          <w:rFonts w:eastAsia="Arial Unicode MS"/>
          <w:sz w:val="24"/>
          <w:szCs w:val="24"/>
          <w:u w:color="000000"/>
        </w:rPr>
        <w:t xml:space="preserve"> </w:t>
      </w:r>
      <w:r w:rsidR="000A6B2D">
        <w:rPr>
          <w:rFonts w:eastAsia="Arial Unicode MS"/>
          <w:sz w:val="24"/>
          <w:szCs w:val="24"/>
          <w:u w:color="000000"/>
        </w:rPr>
        <w:t xml:space="preserve">covered by this </w:t>
      </w:r>
      <w:r w:rsidR="009E0AF1">
        <w:rPr>
          <w:rFonts w:eastAsia="Arial Unicode MS"/>
          <w:sz w:val="24"/>
          <w:szCs w:val="24"/>
          <w:u w:color="000000"/>
        </w:rPr>
        <w:t>g</w:t>
      </w:r>
      <w:r w:rsidR="000A6B2D">
        <w:rPr>
          <w:rFonts w:eastAsia="Arial Unicode MS"/>
          <w:sz w:val="24"/>
          <w:szCs w:val="24"/>
          <w:u w:color="000000"/>
        </w:rPr>
        <w:t>eneric ICR</w:t>
      </w:r>
      <w:r w:rsidR="00C744A2">
        <w:rPr>
          <w:rFonts w:eastAsia="Arial Unicode MS"/>
          <w:sz w:val="24"/>
          <w:szCs w:val="24"/>
          <w:u w:color="000000"/>
        </w:rPr>
        <w:t xml:space="preserve"> </w:t>
      </w:r>
      <w:r w:rsidR="006E5EB5">
        <w:rPr>
          <w:rFonts w:eastAsia="Arial Unicode MS"/>
          <w:sz w:val="24"/>
          <w:szCs w:val="24"/>
          <w:u w:color="000000"/>
        </w:rPr>
        <w:t>w</w:t>
      </w:r>
      <w:r w:rsidRPr="00B651A5">
        <w:rPr>
          <w:rFonts w:eastAsia="Arial Unicode MS"/>
          <w:sz w:val="24"/>
          <w:szCs w:val="24"/>
          <w:u w:color="000000"/>
        </w:rPr>
        <w:t>ill adhere to the following timeline</w:t>
      </w:r>
      <w:r w:rsidR="004F4B5F" w:rsidRPr="00B651A5">
        <w:rPr>
          <w:rFonts w:eastAsia="Arial Unicode MS"/>
          <w:sz w:val="24"/>
          <w:szCs w:val="24"/>
          <w:u w:color="000000"/>
        </w:rPr>
        <w:t xml:space="preserve"> and processes</w:t>
      </w:r>
      <w:r w:rsidRPr="00B651A5">
        <w:rPr>
          <w:rFonts w:eastAsia="Arial Unicode MS"/>
          <w:sz w:val="24"/>
          <w:szCs w:val="24"/>
          <w:u w:color="000000"/>
        </w:rPr>
        <w:t>:</w:t>
      </w:r>
    </w:p>
    <w:p w14:paraId="714CEC6C" w14:textId="3B6A861C" w:rsidR="001A3A81" w:rsidRPr="00B651A5" w:rsidRDefault="00976B38" w:rsidP="007E4D4E">
      <w:pPr>
        <w:numPr>
          <w:ilvl w:val="0"/>
          <w:numId w:val="33"/>
        </w:numPr>
        <w:ind w:left="720"/>
        <w:rPr>
          <w:rFonts w:eastAsia="Arial Unicode MS"/>
          <w:sz w:val="24"/>
          <w:szCs w:val="24"/>
          <w:u w:color="000000"/>
        </w:rPr>
      </w:pPr>
      <w:r w:rsidRPr="00B651A5">
        <w:rPr>
          <w:rFonts w:eastAsia="Arial Unicode MS"/>
          <w:sz w:val="24"/>
          <w:szCs w:val="24"/>
          <w:u w:color="000000"/>
        </w:rPr>
        <w:t>At the request of</w:t>
      </w:r>
      <w:r w:rsidR="00725CF0">
        <w:rPr>
          <w:rFonts w:eastAsia="Arial Unicode MS"/>
          <w:sz w:val="24"/>
          <w:szCs w:val="24"/>
          <w:u w:color="000000"/>
        </w:rPr>
        <w:t xml:space="preserve"> </w:t>
      </w:r>
      <w:r w:rsidR="008A37FC">
        <w:rPr>
          <w:rFonts w:eastAsia="Arial Unicode MS"/>
          <w:sz w:val="24"/>
          <w:szCs w:val="24"/>
          <w:u w:color="000000"/>
        </w:rPr>
        <w:t xml:space="preserve">external </w:t>
      </w:r>
      <w:r w:rsidR="000A6B2D">
        <w:rPr>
          <w:rFonts w:eastAsia="Arial Unicode MS"/>
          <w:sz w:val="24"/>
          <w:szCs w:val="24"/>
          <w:u w:color="000000"/>
        </w:rPr>
        <w:t>partner</w:t>
      </w:r>
      <w:r w:rsidR="00260B54">
        <w:rPr>
          <w:rFonts w:eastAsia="Arial Unicode MS"/>
          <w:sz w:val="24"/>
          <w:szCs w:val="24"/>
          <w:u w:color="000000"/>
        </w:rPr>
        <w:t>s</w:t>
      </w:r>
      <w:r w:rsidR="001A3A81" w:rsidRPr="00B651A5">
        <w:rPr>
          <w:rFonts w:eastAsia="Arial Unicode MS"/>
          <w:sz w:val="24"/>
          <w:szCs w:val="24"/>
          <w:u w:color="000000"/>
        </w:rPr>
        <w:t>, CDC decide</w:t>
      </w:r>
      <w:r w:rsidR="0077278C">
        <w:rPr>
          <w:rFonts w:eastAsia="Arial Unicode MS"/>
          <w:sz w:val="24"/>
          <w:szCs w:val="24"/>
          <w:u w:color="000000"/>
        </w:rPr>
        <w:t>s</w:t>
      </w:r>
      <w:r w:rsidR="001A3A81" w:rsidRPr="00B651A5">
        <w:rPr>
          <w:rFonts w:eastAsia="Arial Unicode MS"/>
          <w:sz w:val="24"/>
          <w:szCs w:val="24"/>
          <w:u w:color="000000"/>
        </w:rPr>
        <w:t xml:space="preserve"> to organize and deploy a</w:t>
      </w:r>
      <w:r w:rsidR="00D31842">
        <w:rPr>
          <w:rFonts w:eastAsia="Arial Unicode MS"/>
          <w:sz w:val="24"/>
          <w:szCs w:val="24"/>
          <w:u w:color="000000"/>
        </w:rPr>
        <w:t xml:space="preserve"> </w:t>
      </w:r>
      <w:r w:rsidR="00677495">
        <w:rPr>
          <w:rFonts w:eastAsia="Arial Unicode MS"/>
          <w:sz w:val="24"/>
          <w:szCs w:val="24"/>
          <w:u w:color="000000"/>
        </w:rPr>
        <w:t xml:space="preserve">team to provide </w:t>
      </w:r>
      <w:r w:rsidR="00012BA1">
        <w:rPr>
          <w:rFonts w:eastAsia="Arial Unicode MS"/>
          <w:sz w:val="24"/>
          <w:szCs w:val="24"/>
          <w:u w:color="000000"/>
        </w:rPr>
        <w:t>e</w:t>
      </w:r>
      <w:r w:rsidR="00677495">
        <w:rPr>
          <w:rFonts w:eastAsia="Arial Unicode MS"/>
          <w:sz w:val="24"/>
          <w:szCs w:val="24"/>
          <w:u w:color="000000"/>
        </w:rPr>
        <w:t xml:space="preserve">pidemiological </w:t>
      </w:r>
      <w:r w:rsidR="001A3A81" w:rsidRPr="00B651A5">
        <w:rPr>
          <w:rFonts w:eastAsia="Arial Unicode MS"/>
          <w:sz w:val="24"/>
          <w:szCs w:val="24"/>
          <w:u w:color="000000"/>
        </w:rPr>
        <w:t>assistance to our partners.</w:t>
      </w:r>
    </w:p>
    <w:p w14:paraId="2F16CF7D" w14:textId="32EA82D0" w:rsidR="00AD796B" w:rsidRDefault="009A6A4D" w:rsidP="007E4D4E">
      <w:pPr>
        <w:numPr>
          <w:ilvl w:val="0"/>
          <w:numId w:val="33"/>
        </w:numPr>
        <w:ind w:left="720"/>
        <w:rPr>
          <w:rFonts w:eastAsia="Arial Unicode MS"/>
          <w:sz w:val="24"/>
          <w:szCs w:val="24"/>
          <w:u w:color="000000"/>
        </w:rPr>
      </w:pPr>
      <w:r>
        <w:rPr>
          <w:rFonts w:eastAsia="Arial Unicode MS"/>
          <w:sz w:val="24"/>
          <w:szCs w:val="24"/>
          <w:u w:color="000000"/>
        </w:rPr>
        <w:t>HHS</w:t>
      </w:r>
      <w:r w:rsidR="009E0AF1">
        <w:rPr>
          <w:rFonts w:eastAsia="Arial Unicode MS"/>
          <w:sz w:val="24"/>
          <w:szCs w:val="24"/>
          <w:u w:color="000000"/>
        </w:rPr>
        <w:t>,</w:t>
      </w:r>
      <w:r>
        <w:rPr>
          <w:rFonts w:eastAsia="Arial Unicode MS"/>
          <w:sz w:val="24"/>
          <w:szCs w:val="24"/>
          <w:u w:color="000000"/>
        </w:rPr>
        <w:t xml:space="preserve"> the </w:t>
      </w:r>
      <w:r w:rsidR="001A3A81" w:rsidRPr="00B651A5">
        <w:rPr>
          <w:rFonts w:eastAsia="Arial Unicode MS"/>
          <w:sz w:val="24"/>
          <w:szCs w:val="24"/>
          <w:u w:color="000000"/>
        </w:rPr>
        <w:t>OMB</w:t>
      </w:r>
      <w:r w:rsidR="009E0AF1">
        <w:rPr>
          <w:rFonts w:eastAsia="Arial Unicode MS"/>
          <w:sz w:val="24"/>
          <w:szCs w:val="24"/>
          <w:u w:color="000000"/>
        </w:rPr>
        <w:t>-OIRA</w:t>
      </w:r>
      <w:r w:rsidR="001A3A81" w:rsidRPr="00B651A5">
        <w:rPr>
          <w:rFonts w:eastAsia="Arial Unicode MS"/>
          <w:sz w:val="24"/>
          <w:szCs w:val="24"/>
          <w:u w:color="000000"/>
        </w:rPr>
        <w:t xml:space="preserve"> Desk officer</w:t>
      </w:r>
      <w:r w:rsidR="009E0AF1">
        <w:rPr>
          <w:rFonts w:eastAsia="Arial Unicode MS"/>
          <w:sz w:val="24"/>
          <w:szCs w:val="24"/>
          <w:u w:color="000000"/>
        </w:rPr>
        <w:t>, and his/her designated back up</w:t>
      </w:r>
      <w:r w:rsidR="006E5EB5">
        <w:rPr>
          <w:rFonts w:eastAsia="Arial Unicode MS"/>
          <w:sz w:val="24"/>
          <w:szCs w:val="24"/>
          <w:u w:color="000000"/>
        </w:rPr>
        <w:t xml:space="preserve"> </w:t>
      </w:r>
      <w:r w:rsidR="00F64358">
        <w:rPr>
          <w:rFonts w:eastAsia="Arial Unicode MS"/>
          <w:sz w:val="24"/>
          <w:szCs w:val="24"/>
          <w:u w:color="000000"/>
        </w:rPr>
        <w:t>are</w:t>
      </w:r>
      <w:r w:rsidR="006E5EB5">
        <w:rPr>
          <w:rFonts w:eastAsia="Arial Unicode MS"/>
          <w:sz w:val="24"/>
          <w:szCs w:val="24"/>
          <w:u w:color="000000"/>
        </w:rPr>
        <w:t xml:space="preserve"> notified</w:t>
      </w:r>
      <w:r w:rsidR="005F675F">
        <w:rPr>
          <w:rFonts w:eastAsia="Arial Unicode MS"/>
          <w:sz w:val="24"/>
          <w:szCs w:val="24"/>
          <w:u w:color="000000"/>
        </w:rPr>
        <w:t xml:space="preserve"> of the EEI</w:t>
      </w:r>
      <w:r w:rsidR="006E5EB5">
        <w:rPr>
          <w:rFonts w:eastAsia="Arial Unicode MS"/>
          <w:sz w:val="24"/>
          <w:szCs w:val="24"/>
          <w:u w:color="000000"/>
        </w:rPr>
        <w:t xml:space="preserve"> </w:t>
      </w:r>
      <w:r w:rsidR="005F675F">
        <w:rPr>
          <w:rFonts w:eastAsia="Arial Unicode MS"/>
          <w:sz w:val="24"/>
          <w:szCs w:val="24"/>
          <w:u w:color="000000"/>
        </w:rPr>
        <w:t xml:space="preserve">immediately via </w:t>
      </w:r>
      <w:r w:rsidR="00902D98">
        <w:rPr>
          <w:rFonts w:eastAsia="Arial Unicode MS"/>
          <w:sz w:val="24"/>
          <w:szCs w:val="24"/>
          <w:u w:color="000000"/>
        </w:rPr>
        <w:t xml:space="preserve">e-mail </w:t>
      </w:r>
      <w:r w:rsidR="005F675F">
        <w:rPr>
          <w:rFonts w:eastAsia="Arial Unicode MS"/>
          <w:sz w:val="24"/>
          <w:szCs w:val="24"/>
          <w:u w:color="000000"/>
        </w:rPr>
        <w:t xml:space="preserve">from CDC, followed by </w:t>
      </w:r>
      <w:r w:rsidR="001A3A81" w:rsidRPr="00B651A5">
        <w:rPr>
          <w:rFonts w:eastAsia="Arial Unicode MS"/>
          <w:sz w:val="24"/>
          <w:szCs w:val="24"/>
          <w:u w:color="000000"/>
        </w:rPr>
        <w:t xml:space="preserve">receipt of the </w:t>
      </w:r>
      <w:r w:rsidR="0040196A">
        <w:rPr>
          <w:rFonts w:eastAsia="Arial Unicode MS"/>
          <w:sz w:val="24"/>
          <w:szCs w:val="24"/>
          <w:u w:color="000000"/>
        </w:rPr>
        <w:t xml:space="preserve">GenIC </w:t>
      </w:r>
      <w:r w:rsidR="007D7E6C" w:rsidRPr="00B651A5">
        <w:rPr>
          <w:rFonts w:eastAsia="Arial Unicode MS"/>
          <w:sz w:val="24"/>
          <w:szCs w:val="24"/>
          <w:u w:color="000000"/>
        </w:rPr>
        <w:t xml:space="preserve">“Request for </w:t>
      </w:r>
      <w:r w:rsidR="00603B37">
        <w:rPr>
          <w:rFonts w:eastAsia="Arial Unicode MS"/>
          <w:sz w:val="24"/>
          <w:szCs w:val="24"/>
          <w:u w:color="000000"/>
        </w:rPr>
        <w:t>Emergency Epidemic Investigation”</w:t>
      </w:r>
      <w:r w:rsidR="007442FB">
        <w:rPr>
          <w:rFonts w:eastAsia="Arial Unicode MS"/>
          <w:sz w:val="24"/>
          <w:szCs w:val="24"/>
          <w:u w:color="000000"/>
        </w:rPr>
        <w:t xml:space="preserve"> </w:t>
      </w:r>
      <w:r w:rsidR="007D7E6C" w:rsidRPr="00B651A5">
        <w:rPr>
          <w:rFonts w:eastAsia="Arial Unicode MS"/>
          <w:sz w:val="24"/>
          <w:szCs w:val="24"/>
          <w:u w:color="000000"/>
        </w:rPr>
        <w:t>form (</w:t>
      </w:r>
      <w:r w:rsidR="007D7E6C" w:rsidRPr="00B651A5">
        <w:rPr>
          <w:rFonts w:eastAsia="Arial Unicode MS"/>
          <w:b/>
          <w:sz w:val="24"/>
          <w:szCs w:val="24"/>
          <w:u w:color="000000"/>
        </w:rPr>
        <w:t xml:space="preserve">Attachment </w:t>
      </w:r>
      <w:r w:rsidR="009E7AEB">
        <w:rPr>
          <w:rFonts w:eastAsia="Arial Unicode MS"/>
          <w:b/>
          <w:sz w:val="24"/>
          <w:szCs w:val="24"/>
          <w:u w:color="000000"/>
        </w:rPr>
        <w:t>D</w:t>
      </w:r>
      <w:r w:rsidR="007D7E6C" w:rsidRPr="00B651A5">
        <w:rPr>
          <w:rFonts w:eastAsia="Arial Unicode MS"/>
          <w:sz w:val="24"/>
          <w:szCs w:val="24"/>
          <w:u w:color="000000"/>
        </w:rPr>
        <w:t>)</w:t>
      </w:r>
      <w:r w:rsidR="001A3A81" w:rsidRPr="00B651A5">
        <w:rPr>
          <w:rFonts w:eastAsia="Arial Unicode MS"/>
          <w:sz w:val="24"/>
          <w:szCs w:val="24"/>
          <w:u w:color="000000"/>
        </w:rPr>
        <w:t xml:space="preserve"> </w:t>
      </w:r>
      <w:r w:rsidR="0077278C">
        <w:rPr>
          <w:rFonts w:eastAsia="Arial Unicode MS"/>
          <w:sz w:val="24"/>
          <w:szCs w:val="24"/>
          <w:u w:color="000000"/>
        </w:rPr>
        <w:t>describing</w:t>
      </w:r>
      <w:r w:rsidR="001A3A81" w:rsidRPr="00B651A5">
        <w:rPr>
          <w:rFonts w:eastAsia="Arial Unicode MS"/>
          <w:sz w:val="24"/>
          <w:szCs w:val="24"/>
          <w:u w:color="000000"/>
        </w:rPr>
        <w:t xml:space="preserve"> the problem and the planned response.</w:t>
      </w:r>
    </w:p>
    <w:p w14:paraId="1922C99A" w14:textId="5F64E653" w:rsidR="001A3A81" w:rsidRPr="00AD796B" w:rsidRDefault="00AD796B" w:rsidP="007E4D4E">
      <w:pPr>
        <w:numPr>
          <w:ilvl w:val="0"/>
          <w:numId w:val="33"/>
        </w:numPr>
        <w:ind w:left="720"/>
        <w:rPr>
          <w:rFonts w:eastAsia="Arial Unicode MS"/>
          <w:sz w:val="24"/>
          <w:szCs w:val="24"/>
          <w:u w:color="000000"/>
        </w:rPr>
      </w:pPr>
      <w:r w:rsidRPr="009A6A4D">
        <w:rPr>
          <w:rFonts w:eastAsia="Arial Unicode MS"/>
          <w:sz w:val="24"/>
          <w:szCs w:val="24"/>
          <w:u w:color="000000"/>
        </w:rPr>
        <w:t>The OMB</w:t>
      </w:r>
      <w:r w:rsidR="009E0AF1">
        <w:rPr>
          <w:rFonts w:eastAsia="Arial Unicode MS"/>
          <w:sz w:val="24"/>
          <w:szCs w:val="24"/>
          <w:u w:color="000000"/>
        </w:rPr>
        <w:t>-OIRA</w:t>
      </w:r>
      <w:r w:rsidRPr="009A6A4D">
        <w:rPr>
          <w:rFonts w:eastAsia="Arial Unicode MS"/>
          <w:sz w:val="24"/>
          <w:szCs w:val="24"/>
          <w:u w:color="000000"/>
        </w:rPr>
        <w:t xml:space="preserve"> desk officer </w:t>
      </w:r>
      <w:r w:rsidR="009E0AF1">
        <w:rPr>
          <w:rFonts w:eastAsia="Arial Unicode MS"/>
          <w:sz w:val="24"/>
          <w:szCs w:val="24"/>
          <w:u w:color="000000"/>
        </w:rPr>
        <w:t xml:space="preserve">or designee </w:t>
      </w:r>
      <w:r w:rsidRPr="009A6A4D">
        <w:rPr>
          <w:rFonts w:eastAsia="Arial Unicode MS"/>
          <w:sz w:val="24"/>
          <w:szCs w:val="24"/>
          <w:u w:color="000000"/>
        </w:rPr>
        <w:t>respond</w:t>
      </w:r>
      <w:r w:rsidR="00501620" w:rsidRPr="009A6A4D">
        <w:rPr>
          <w:rFonts w:eastAsia="Arial Unicode MS"/>
          <w:sz w:val="24"/>
          <w:szCs w:val="24"/>
          <w:u w:color="000000"/>
        </w:rPr>
        <w:t>s</w:t>
      </w:r>
      <w:r w:rsidRPr="009A6A4D">
        <w:rPr>
          <w:rFonts w:eastAsia="Arial Unicode MS"/>
          <w:sz w:val="24"/>
          <w:szCs w:val="24"/>
          <w:u w:color="000000"/>
        </w:rPr>
        <w:t xml:space="preserve"> with </w:t>
      </w:r>
      <w:r w:rsidR="00992E8C" w:rsidRPr="009A6A4D">
        <w:rPr>
          <w:rFonts w:eastAsia="Arial Unicode MS"/>
          <w:sz w:val="24"/>
          <w:szCs w:val="24"/>
          <w:u w:color="000000"/>
        </w:rPr>
        <w:t xml:space="preserve">approval or </w:t>
      </w:r>
      <w:r w:rsidRPr="009A6A4D">
        <w:rPr>
          <w:rFonts w:eastAsia="Arial Unicode MS"/>
          <w:sz w:val="24"/>
          <w:szCs w:val="24"/>
          <w:u w:color="000000"/>
        </w:rPr>
        <w:t>comments on the proposed EEI within 72 hours</w:t>
      </w:r>
      <w:r w:rsidRPr="00B651A5">
        <w:rPr>
          <w:rFonts w:eastAsia="Arial Unicode MS"/>
          <w:sz w:val="24"/>
          <w:szCs w:val="24"/>
          <w:u w:color="000000"/>
        </w:rPr>
        <w:t xml:space="preserve">. </w:t>
      </w:r>
      <w:r w:rsidR="00992E8C">
        <w:rPr>
          <w:rFonts w:eastAsia="Arial Unicode MS"/>
          <w:sz w:val="24"/>
          <w:szCs w:val="24"/>
          <w:u w:color="000000"/>
        </w:rPr>
        <w:t>OMB may provide approval and comments orally (followed by e-mail for written documentation) or e-mail directly to CDC.</w:t>
      </w:r>
      <w:r w:rsidR="00C744A2">
        <w:rPr>
          <w:rFonts w:eastAsia="Arial Unicode MS"/>
          <w:sz w:val="24"/>
          <w:szCs w:val="24"/>
          <w:u w:color="000000"/>
        </w:rPr>
        <w:t xml:space="preserve"> </w:t>
      </w:r>
      <w:r w:rsidR="00992E8C">
        <w:rPr>
          <w:rFonts w:eastAsia="Arial Unicode MS"/>
          <w:sz w:val="24"/>
          <w:szCs w:val="24"/>
          <w:u w:color="000000"/>
        </w:rPr>
        <w:t>This may occur before the GenIC request is submitted and received by OMB through the official ICR tracking system.</w:t>
      </w:r>
      <w:r w:rsidR="00C744A2">
        <w:rPr>
          <w:rFonts w:eastAsia="Arial Unicode MS"/>
          <w:sz w:val="24"/>
          <w:szCs w:val="24"/>
          <w:u w:color="000000"/>
        </w:rPr>
        <w:t xml:space="preserve"> </w:t>
      </w:r>
      <w:r w:rsidRPr="00B651A5">
        <w:rPr>
          <w:rFonts w:eastAsia="Arial Unicode MS"/>
          <w:sz w:val="24"/>
          <w:szCs w:val="24"/>
          <w:u w:color="000000"/>
        </w:rPr>
        <w:t>If no response is received within 72 hours</w:t>
      </w:r>
      <w:r w:rsidR="00902D98">
        <w:rPr>
          <w:rFonts w:eastAsia="Arial Unicode MS"/>
          <w:sz w:val="24"/>
          <w:szCs w:val="24"/>
          <w:u w:color="000000"/>
        </w:rPr>
        <w:t>,</w:t>
      </w:r>
      <w:r w:rsidRPr="00B651A5">
        <w:rPr>
          <w:rFonts w:eastAsia="Arial Unicode MS"/>
          <w:sz w:val="24"/>
          <w:szCs w:val="24"/>
          <w:u w:color="000000"/>
        </w:rPr>
        <w:t xml:space="preserve"> the </w:t>
      </w:r>
      <w:r w:rsidR="005F675F">
        <w:rPr>
          <w:rFonts w:eastAsia="Arial Unicode MS"/>
          <w:sz w:val="24"/>
          <w:szCs w:val="24"/>
          <w:u w:color="000000"/>
        </w:rPr>
        <w:t>information collection</w:t>
      </w:r>
      <w:r w:rsidRPr="00B651A5">
        <w:rPr>
          <w:rFonts w:eastAsia="Arial Unicode MS"/>
          <w:sz w:val="24"/>
          <w:szCs w:val="24"/>
          <w:u w:color="000000"/>
        </w:rPr>
        <w:t xml:space="preserve"> </w:t>
      </w:r>
      <w:r w:rsidR="00501620">
        <w:rPr>
          <w:rFonts w:eastAsia="Arial Unicode MS"/>
          <w:sz w:val="24"/>
          <w:szCs w:val="24"/>
          <w:u w:color="000000"/>
        </w:rPr>
        <w:t>is</w:t>
      </w:r>
      <w:r w:rsidRPr="00B651A5">
        <w:rPr>
          <w:rFonts w:eastAsia="Arial Unicode MS"/>
          <w:sz w:val="24"/>
          <w:szCs w:val="24"/>
          <w:u w:color="000000"/>
        </w:rPr>
        <w:t xml:space="preserve"> </w:t>
      </w:r>
      <w:r w:rsidR="00427F22">
        <w:rPr>
          <w:rFonts w:eastAsia="Arial Unicode MS"/>
          <w:sz w:val="24"/>
          <w:szCs w:val="24"/>
          <w:u w:color="000000"/>
        </w:rPr>
        <w:t>considered OMB-approved</w:t>
      </w:r>
      <w:r w:rsidR="000759CB">
        <w:rPr>
          <w:rFonts w:eastAsia="Arial Unicode MS"/>
          <w:sz w:val="24"/>
          <w:szCs w:val="24"/>
          <w:u w:color="000000"/>
        </w:rPr>
        <w:t>.</w:t>
      </w:r>
      <w:r>
        <w:rPr>
          <w:rFonts w:eastAsia="Arial Unicode MS"/>
          <w:sz w:val="24"/>
          <w:szCs w:val="24"/>
          <w:u w:color="000000"/>
        </w:rPr>
        <w:t xml:space="preserve"> </w:t>
      </w:r>
      <w:r w:rsidR="00B0693E">
        <w:rPr>
          <w:rFonts w:eastAsia="Arial Unicode MS"/>
          <w:sz w:val="24"/>
          <w:szCs w:val="24"/>
          <w:u w:color="000000"/>
        </w:rPr>
        <w:t xml:space="preserve">For responses to outbreaks or events where more immediate action is necessary to prevent or reduce morbidity or mortality, </w:t>
      </w:r>
      <w:r w:rsidR="00020382">
        <w:rPr>
          <w:rFonts w:eastAsia="Arial Unicode MS"/>
          <w:sz w:val="24"/>
          <w:szCs w:val="24"/>
          <w:u w:color="000000"/>
        </w:rPr>
        <w:t>OMB</w:t>
      </w:r>
      <w:r w:rsidR="00501620">
        <w:rPr>
          <w:rFonts w:eastAsia="Arial Unicode MS"/>
          <w:sz w:val="24"/>
          <w:szCs w:val="24"/>
          <w:u w:color="000000"/>
        </w:rPr>
        <w:t xml:space="preserve"> is</w:t>
      </w:r>
      <w:r w:rsidR="00020382">
        <w:rPr>
          <w:rFonts w:eastAsia="Arial Unicode MS"/>
          <w:sz w:val="24"/>
          <w:szCs w:val="24"/>
          <w:u w:color="000000"/>
        </w:rPr>
        <w:t xml:space="preserve"> asked to respond within 24 hours.</w:t>
      </w:r>
      <w:r w:rsidR="00C744A2">
        <w:rPr>
          <w:rFonts w:eastAsia="Arial Unicode MS"/>
          <w:sz w:val="24"/>
          <w:szCs w:val="24"/>
          <w:u w:color="000000"/>
        </w:rPr>
        <w:t xml:space="preserve"> </w:t>
      </w:r>
      <w:r w:rsidR="00501620">
        <w:rPr>
          <w:rFonts w:eastAsia="Arial Unicode MS"/>
          <w:sz w:val="24"/>
          <w:szCs w:val="24"/>
          <w:u w:color="000000"/>
        </w:rPr>
        <w:t xml:space="preserve">To invoke this </w:t>
      </w:r>
      <w:r w:rsidR="00020382">
        <w:rPr>
          <w:rFonts w:eastAsia="Arial Unicode MS"/>
          <w:sz w:val="24"/>
          <w:szCs w:val="24"/>
          <w:u w:color="000000"/>
        </w:rPr>
        <w:t>more rapid approval timeline, CDC notif</w:t>
      </w:r>
      <w:r w:rsidR="00501620">
        <w:rPr>
          <w:rFonts w:eastAsia="Arial Unicode MS"/>
          <w:sz w:val="24"/>
          <w:szCs w:val="24"/>
          <w:u w:color="000000"/>
        </w:rPr>
        <w:t>ies</w:t>
      </w:r>
      <w:r w:rsidR="00020382">
        <w:rPr>
          <w:rFonts w:eastAsia="Arial Unicode MS"/>
          <w:sz w:val="24"/>
          <w:szCs w:val="24"/>
          <w:u w:color="000000"/>
        </w:rPr>
        <w:t xml:space="preserve"> </w:t>
      </w:r>
      <w:r w:rsidR="00427F22">
        <w:rPr>
          <w:rFonts w:eastAsia="Arial Unicode MS"/>
          <w:sz w:val="24"/>
          <w:szCs w:val="24"/>
          <w:u w:color="000000"/>
        </w:rPr>
        <w:t xml:space="preserve">HHS and </w:t>
      </w:r>
      <w:r w:rsidR="00020382">
        <w:rPr>
          <w:rFonts w:eastAsia="Arial Unicode MS"/>
          <w:sz w:val="24"/>
          <w:szCs w:val="24"/>
          <w:u w:color="000000"/>
        </w:rPr>
        <w:t xml:space="preserve">OMB of this need </w:t>
      </w:r>
      <w:r w:rsidR="00992E8C">
        <w:rPr>
          <w:rFonts w:eastAsia="Arial Unicode MS"/>
          <w:sz w:val="24"/>
          <w:szCs w:val="24"/>
          <w:u w:color="000000"/>
        </w:rPr>
        <w:t xml:space="preserve">in </w:t>
      </w:r>
      <w:r w:rsidR="005F675F">
        <w:rPr>
          <w:rFonts w:eastAsia="Arial Unicode MS"/>
          <w:sz w:val="24"/>
          <w:szCs w:val="24"/>
          <w:u w:color="000000"/>
        </w:rPr>
        <w:t xml:space="preserve">the initial </w:t>
      </w:r>
      <w:r w:rsidR="00501620">
        <w:rPr>
          <w:rFonts w:eastAsia="Arial Unicode MS"/>
          <w:sz w:val="24"/>
          <w:szCs w:val="24"/>
          <w:u w:color="000000"/>
        </w:rPr>
        <w:t xml:space="preserve">EEI notification </w:t>
      </w:r>
      <w:r w:rsidR="001450A6">
        <w:rPr>
          <w:rFonts w:eastAsia="Arial Unicode MS"/>
          <w:sz w:val="24"/>
          <w:szCs w:val="24"/>
          <w:u w:color="000000"/>
        </w:rPr>
        <w:t>email</w:t>
      </w:r>
      <w:r w:rsidR="00501620">
        <w:rPr>
          <w:rFonts w:eastAsia="Arial Unicode MS"/>
          <w:sz w:val="24"/>
          <w:szCs w:val="24"/>
          <w:u w:color="000000"/>
        </w:rPr>
        <w:t>.</w:t>
      </w:r>
      <w:r w:rsidR="00C744A2">
        <w:rPr>
          <w:rFonts w:eastAsia="Arial Unicode MS"/>
          <w:sz w:val="24"/>
          <w:szCs w:val="24"/>
          <w:u w:color="000000"/>
        </w:rPr>
        <w:t xml:space="preserve"> </w:t>
      </w:r>
    </w:p>
    <w:p w14:paraId="669CCE98" w14:textId="3CE4E1E2" w:rsidR="001A3A81" w:rsidRDefault="00AD796B" w:rsidP="007E4D4E">
      <w:pPr>
        <w:numPr>
          <w:ilvl w:val="0"/>
          <w:numId w:val="33"/>
        </w:numPr>
        <w:ind w:left="720"/>
        <w:rPr>
          <w:rFonts w:eastAsia="Arial Unicode MS"/>
          <w:sz w:val="24"/>
          <w:szCs w:val="24"/>
          <w:u w:color="000000"/>
        </w:rPr>
      </w:pPr>
      <w:r>
        <w:rPr>
          <w:rFonts w:eastAsia="Arial Unicode MS"/>
          <w:sz w:val="24"/>
          <w:szCs w:val="24"/>
          <w:u w:color="000000"/>
        </w:rPr>
        <w:t xml:space="preserve">At the completion of the EEI, </w:t>
      </w:r>
      <w:r w:rsidR="005B0F82">
        <w:rPr>
          <w:rFonts w:eastAsia="Arial Unicode MS"/>
          <w:sz w:val="24"/>
          <w:szCs w:val="24"/>
          <w:u w:color="000000"/>
        </w:rPr>
        <w:t>the</w:t>
      </w:r>
      <w:r w:rsidR="00501620">
        <w:rPr>
          <w:rFonts w:eastAsia="Arial Unicode MS"/>
          <w:sz w:val="24"/>
          <w:szCs w:val="24"/>
          <w:u w:color="000000"/>
        </w:rPr>
        <w:t xml:space="preserve"> investigators </w:t>
      </w:r>
      <w:r w:rsidR="00D3422B">
        <w:rPr>
          <w:rFonts w:eastAsia="Arial Unicode MS"/>
          <w:sz w:val="24"/>
          <w:szCs w:val="24"/>
          <w:u w:color="000000"/>
        </w:rPr>
        <w:t>submit the</w:t>
      </w:r>
      <w:r w:rsidR="005B0F82">
        <w:rPr>
          <w:rFonts w:eastAsia="Arial Unicode MS"/>
          <w:sz w:val="24"/>
          <w:szCs w:val="24"/>
          <w:u w:color="000000"/>
        </w:rPr>
        <w:t xml:space="preserve"> final data collection instrument(s) and associated burden </w:t>
      </w:r>
      <w:r w:rsidR="00F41554" w:rsidRPr="00B651A5">
        <w:rPr>
          <w:rFonts w:eastAsia="Arial Unicode MS"/>
          <w:sz w:val="24"/>
          <w:szCs w:val="24"/>
          <w:u w:color="000000"/>
        </w:rPr>
        <w:t xml:space="preserve">using the “Burden Memo” form </w:t>
      </w:r>
      <w:r w:rsidR="0055073F" w:rsidRPr="00B651A5">
        <w:rPr>
          <w:rFonts w:eastAsia="Arial Unicode MS"/>
          <w:sz w:val="24"/>
          <w:szCs w:val="24"/>
          <w:u w:color="000000"/>
        </w:rPr>
        <w:t>(</w:t>
      </w:r>
      <w:r w:rsidR="005B0F82">
        <w:rPr>
          <w:rFonts w:eastAsia="Arial Unicode MS"/>
          <w:b/>
          <w:sz w:val="24"/>
          <w:szCs w:val="24"/>
          <w:u w:color="000000"/>
        </w:rPr>
        <w:t xml:space="preserve">Attachment </w:t>
      </w:r>
      <w:r w:rsidR="009E7AEB">
        <w:rPr>
          <w:rFonts w:eastAsia="Arial Unicode MS"/>
          <w:b/>
          <w:sz w:val="24"/>
          <w:szCs w:val="24"/>
          <w:u w:color="000000"/>
        </w:rPr>
        <w:t>E</w:t>
      </w:r>
      <w:r w:rsidR="00F41554" w:rsidRPr="00B651A5">
        <w:rPr>
          <w:rFonts w:eastAsia="Arial Unicode MS"/>
          <w:sz w:val="24"/>
          <w:szCs w:val="24"/>
          <w:u w:color="000000"/>
        </w:rPr>
        <w:t>)</w:t>
      </w:r>
      <w:r w:rsidR="00D3422B">
        <w:rPr>
          <w:rFonts w:eastAsia="Arial Unicode MS"/>
          <w:sz w:val="24"/>
          <w:szCs w:val="24"/>
          <w:u w:color="000000"/>
        </w:rPr>
        <w:t xml:space="preserve"> to the ICRL</w:t>
      </w:r>
      <w:r w:rsidR="00F41554" w:rsidRPr="00B651A5">
        <w:rPr>
          <w:rFonts w:eastAsia="Arial Unicode MS"/>
          <w:sz w:val="24"/>
          <w:szCs w:val="24"/>
          <w:u w:color="000000"/>
        </w:rPr>
        <w:t>.</w:t>
      </w:r>
      <w:r w:rsidR="00C744A2">
        <w:rPr>
          <w:rFonts w:eastAsia="Arial Unicode MS"/>
          <w:sz w:val="24"/>
          <w:szCs w:val="24"/>
          <w:u w:color="000000"/>
        </w:rPr>
        <w:t xml:space="preserve"> </w:t>
      </w:r>
    </w:p>
    <w:p w14:paraId="28AE7928" w14:textId="0EBC6EAC" w:rsidR="001450A6" w:rsidRDefault="00501620" w:rsidP="007E4D4E">
      <w:pPr>
        <w:numPr>
          <w:ilvl w:val="0"/>
          <w:numId w:val="33"/>
        </w:numPr>
        <w:ind w:left="720"/>
        <w:rPr>
          <w:rFonts w:eastAsia="Arial Unicode MS"/>
          <w:sz w:val="24"/>
          <w:szCs w:val="24"/>
          <w:u w:color="000000"/>
        </w:rPr>
      </w:pPr>
      <w:r>
        <w:rPr>
          <w:rFonts w:eastAsia="Arial Unicode MS"/>
          <w:sz w:val="24"/>
          <w:szCs w:val="24"/>
          <w:u w:color="000000"/>
        </w:rPr>
        <w:t xml:space="preserve">CDC </w:t>
      </w:r>
      <w:r w:rsidR="001450A6">
        <w:rPr>
          <w:rFonts w:eastAsia="Arial Unicode MS"/>
          <w:sz w:val="24"/>
          <w:szCs w:val="24"/>
          <w:u w:color="000000"/>
        </w:rPr>
        <w:t>maintain</w:t>
      </w:r>
      <w:r>
        <w:rPr>
          <w:rFonts w:eastAsia="Arial Unicode MS"/>
          <w:sz w:val="24"/>
          <w:szCs w:val="24"/>
          <w:u w:color="000000"/>
        </w:rPr>
        <w:t>s</w:t>
      </w:r>
      <w:r w:rsidR="001450A6">
        <w:rPr>
          <w:rFonts w:eastAsia="Arial Unicode MS"/>
          <w:sz w:val="24"/>
          <w:szCs w:val="24"/>
          <w:u w:color="000000"/>
        </w:rPr>
        <w:t xml:space="preserve"> a library </w:t>
      </w:r>
      <w:r w:rsidR="007C1705">
        <w:rPr>
          <w:rFonts w:eastAsia="Arial Unicode MS"/>
          <w:sz w:val="24"/>
          <w:szCs w:val="24"/>
          <w:u w:color="000000"/>
        </w:rPr>
        <w:t>of data collection instruments</w:t>
      </w:r>
      <w:r>
        <w:rPr>
          <w:rFonts w:eastAsia="Arial Unicode MS"/>
          <w:sz w:val="24"/>
          <w:szCs w:val="24"/>
          <w:u w:color="000000"/>
        </w:rPr>
        <w:t xml:space="preserve"> that</w:t>
      </w:r>
      <w:r w:rsidR="007C1705">
        <w:rPr>
          <w:rFonts w:eastAsia="Arial Unicode MS"/>
          <w:sz w:val="24"/>
          <w:szCs w:val="24"/>
          <w:u w:color="000000"/>
        </w:rPr>
        <w:t xml:space="preserve"> </w:t>
      </w:r>
      <w:r w:rsidR="001450A6">
        <w:rPr>
          <w:rFonts w:eastAsia="Arial Unicode MS"/>
          <w:sz w:val="24"/>
          <w:szCs w:val="24"/>
          <w:u w:color="000000"/>
        </w:rPr>
        <w:t>include</w:t>
      </w:r>
      <w:r>
        <w:rPr>
          <w:rFonts w:eastAsia="Arial Unicode MS"/>
          <w:sz w:val="24"/>
          <w:szCs w:val="24"/>
          <w:u w:color="000000"/>
        </w:rPr>
        <w:t>s</w:t>
      </w:r>
      <w:r w:rsidR="001450A6">
        <w:rPr>
          <w:rFonts w:eastAsia="Arial Unicode MS"/>
          <w:sz w:val="24"/>
          <w:szCs w:val="24"/>
          <w:u w:color="000000"/>
        </w:rPr>
        <w:t xml:space="preserve"> all final data collection instruments</w:t>
      </w:r>
      <w:r>
        <w:rPr>
          <w:rFonts w:eastAsia="Arial Unicode MS"/>
          <w:sz w:val="24"/>
          <w:szCs w:val="24"/>
          <w:u w:color="000000"/>
        </w:rPr>
        <w:t xml:space="preserve"> conducted</w:t>
      </w:r>
      <w:r w:rsidR="001450A6">
        <w:rPr>
          <w:rFonts w:eastAsia="Arial Unicode MS"/>
          <w:sz w:val="24"/>
          <w:szCs w:val="24"/>
          <w:u w:color="000000"/>
        </w:rPr>
        <w:t xml:space="preserve"> under this </w:t>
      </w:r>
      <w:r w:rsidR="009E0AF1">
        <w:rPr>
          <w:rFonts w:eastAsia="Arial Unicode MS"/>
          <w:sz w:val="24"/>
          <w:szCs w:val="24"/>
          <w:u w:color="000000"/>
        </w:rPr>
        <w:t>g</w:t>
      </w:r>
      <w:r w:rsidR="001450A6">
        <w:rPr>
          <w:rFonts w:eastAsia="Arial Unicode MS"/>
          <w:sz w:val="24"/>
          <w:szCs w:val="24"/>
          <w:u w:color="000000"/>
        </w:rPr>
        <w:t>eneric ICR.</w:t>
      </w:r>
      <w:r w:rsidR="00C744A2">
        <w:rPr>
          <w:rFonts w:eastAsia="Arial Unicode MS"/>
          <w:sz w:val="24"/>
          <w:szCs w:val="24"/>
          <w:u w:color="000000"/>
        </w:rPr>
        <w:t xml:space="preserve"> </w:t>
      </w:r>
      <w:r>
        <w:rPr>
          <w:rFonts w:eastAsia="Arial Unicode MS"/>
          <w:sz w:val="24"/>
          <w:szCs w:val="24"/>
          <w:u w:color="000000"/>
        </w:rPr>
        <w:t xml:space="preserve">This library </w:t>
      </w:r>
      <w:r w:rsidR="0094710D">
        <w:rPr>
          <w:rFonts w:eastAsia="Arial Unicode MS"/>
          <w:sz w:val="24"/>
          <w:szCs w:val="24"/>
          <w:u w:color="000000"/>
        </w:rPr>
        <w:t>and the updated burden numbers based on data collected via the “Burden Memo” (</w:t>
      </w:r>
      <w:r w:rsidR="0094710D" w:rsidRPr="00912A6F">
        <w:rPr>
          <w:rFonts w:eastAsia="Arial Unicode MS"/>
          <w:b/>
          <w:sz w:val="24"/>
          <w:szCs w:val="24"/>
          <w:u w:color="000000"/>
        </w:rPr>
        <w:t>Attachment E</w:t>
      </w:r>
      <w:r w:rsidR="0094710D">
        <w:rPr>
          <w:rFonts w:eastAsia="Arial Unicode MS"/>
          <w:sz w:val="24"/>
          <w:szCs w:val="24"/>
          <w:u w:color="000000"/>
        </w:rPr>
        <w:t xml:space="preserve">) </w:t>
      </w:r>
      <w:r>
        <w:rPr>
          <w:rFonts w:eastAsia="Arial Unicode MS"/>
          <w:sz w:val="24"/>
          <w:szCs w:val="24"/>
          <w:u w:color="000000"/>
        </w:rPr>
        <w:t xml:space="preserve">is </w:t>
      </w:r>
      <w:r w:rsidR="007C1705">
        <w:rPr>
          <w:rFonts w:eastAsia="Arial Unicode MS"/>
          <w:sz w:val="24"/>
          <w:szCs w:val="24"/>
          <w:u w:color="000000"/>
        </w:rPr>
        <w:t>submitted to OM</w:t>
      </w:r>
      <w:r w:rsidR="00E158BC">
        <w:rPr>
          <w:rFonts w:eastAsia="Arial Unicode MS"/>
          <w:sz w:val="24"/>
          <w:szCs w:val="24"/>
          <w:u w:color="000000"/>
        </w:rPr>
        <w:t xml:space="preserve">B </w:t>
      </w:r>
      <w:r w:rsidR="005D2CED">
        <w:rPr>
          <w:rFonts w:eastAsia="Arial Unicode MS"/>
          <w:sz w:val="24"/>
          <w:szCs w:val="24"/>
          <w:u w:color="000000"/>
        </w:rPr>
        <w:t>quarterly</w:t>
      </w:r>
      <w:r w:rsidR="00E158BC">
        <w:rPr>
          <w:rFonts w:eastAsia="Arial Unicode MS"/>
          <w:sz w:val="24"/>
          <w:szCs w:val="24"/>
          <w:u w:color="000000"/>
        </w:rPr>
        <w:t xml:space="preserve"> as a non-substantive</w:t>
      </w:r>
      <w:r w:rsidR="007C1705">
        <w:rPr>
          <w:rFonts w:eastAsia="Arial Unicode MS"/>
          <w:sz w:val="24"/>
          <w:szCs w:val="24"/>
          <w:u w:color="000000"/>
        </w:rPr>
        <w:t xml:space="preserve"> change to the </w:t>
      </w:r>
      <w:r w:rsidR="009E0AF1">
        <w:rPr>
          <w:rFonts w:eastAsia="Arial Unicode MS"/>
          <w:sz w:val="24"/>
          <w:szCs w:val="24"/>
          <w:u w:color="000000"/>
        </w:rPr>
        <w:t>g</w:t>
      </w:r>
      <w:r w:rsidR="007C1705">
        <w:rPr>
          <w:rFonts w:eastAsia="Arial Unicode MS"/>
          <w:sz w:val="24"/>
          <w:szCs w:val="24"/>
          <w:u w:color="000000"/>
        </w:rPr>
        <w:t>eneric ICR.</w:t>
      </w:r>
    </w:p>
    <w:p w14:paraId="486AC880" w14:textId="77777777" w:rsidR="005B0F82" w:rsidRDefault="005B0F82" w:rsidP="005B0F82">
      <w:pPr>
        <w:ind w:left="720"/>
        <w:rPr>
          <w:rFonts w:eastAsia="Arial Unicode MS"/>
          <w:sz w:val="24"/>
          <w:szCs w:val="24"/>
          <w:u w:color="000000"/>
        </w:rPr>
      </w:pPr>
    </w:p>
    <w:p w14:paraId="439AAF97" w14:textId="6445E09A" w:rsidR="004517C9" w:rsidRPr="0057310B" w:rsidRDefault="004517C9" w:rsidP="004517C9">
      <w:pPr>
        <w:ind w:left="720"/>
        <w:rPr>
          <w:rFonts w:eastAsia="Arial Unicode MS"/>
          <w:sz w:val="24"/>
          <w:szCs w:val="24"/>
          <w:u w:color="000000"/>
        </w:rPr>
      </w:pPr>
      <w:r>
        <w:rPr>
          <w:rFonts w:eastAsia="Arial Unicode MS"/>
          <w:sz w:val="24"/>
          <w:szCs w:val="24"/>
          <w:u w:color="000000"/>
        </w:rPr>
        <w:t>A CDC staff person serves in the role of EEI ICRL</w:t>
      </w:r>
      <w:r w:rsidRPr="00715540">
        <w:rPr>
          <w:rFonts w:eastAsia="Arial Unicode MS"/>
          <w:sz w:val="24"/>
          <w:szCs w:val="24"/>
          <w:u w:color="000000"/>
        </w:rPr>
        <w:t>.</w:t>
      </w:r>
      <w:r w:rsidR="00C744A2">
        <w:rPr>
          <w:rFonts w:eastAsia="Arial Unicode MS"/>
          <w:sz w:val="24"/>
          <w:szCs w:val="24"/>
          <w:u w:color="000000"/>
        </w:rPr>
        <w:t xml:space="preserve"> </w:t>
      </w:r>
      <w:r>
        <w:rPr>
          <w:rFonts w:eastAsia="Arial Unicode MS"/>
          <w:sz w:val="24"/>
          <w:szCs w:val="24"/>
          <w:u w:color="000000"/>
        </w:rPr>
        <w:t>The ICRL oversees the clearance p</w:t>
      </w:r>
      <w:r w:rsidRPr="00715540">
        <w:rPr>
          <w:rFonts w:eastAsia="Arial Unicode MS"/>
          <w:sz w:val="24"/>
          <w:szCs w:val="24"/>
          <w:u w:color="000000"/>
        </w:rPr>
        <w:t>rocess</w:t>
      </w:r>
      <w:r>
        <w:rPr>
          <w:rFonts w:eastAsia="Arial Unicode MS"/>
          <w:sz w:val="24"/>
          <w:szCs w:val="24"/>
          <w:u w:color="000000"/>
        </w:rPr>
        <w:t xml:space="preserve"> for individual </w:t>
      </w:r>
      <w:r w:rsidR="00427F22">
        <w:rPr>
          <w:rFonts w:eastAsia="Arial Unicode MS"/>
          <w:sz w:val="24"/>
          <w:szCs w:val="24"/>
          <w:u w:color="000000"/>
        </w:rPr>
        <w:t>G</w:t>
      </w:r>
      <w:r>
        <w:rPr>
          <w:rFonts w:eastAsia="Arial Unicode MS"/>
          <w:sz w:val="24"/>
          <w:szCs w:val="24"/>
          <w:u w:color="000000"/>
        </w:rPr>
        <w:t xml:space="preserve">enICs. Information about the </w:t>
      </w:r>
      <w:r w:rsidR="001C6245">
        <w:rPr>
          <w:rFonts w:eastAsia="Arial Unicode MS"/>
          <w:sz w:val="24"/>
          <w:szCs w:val="24"/>
          <w:u w:color="000000"/>
        </w:rPr>
        <w:t>g</w:t>
      </w:r>
      <w:r>
        <w:rPr>
          <w:rFonts w:eastAsia="Arial Unicode MS"/>
          <w:sz w:val="24"/>
          <w:szCs w:val="24"/>
          <w:u w:color="000000"/>
        </w:rPr>
        <w:t xml:space="preserve">eneric ICR and how to submit a </w:t>
      </w:r>
      <w:r w:rsidR="004A2D5E">
        <w:rPr>
          <w:rFonts w:eastAsia="Arial Unicode MS"/>
          <w:sz w:val="24"/>
          <w:szCs w:val="24"/>
          <w:u w:color="000000"/>
        </w:rPr>
        <w:t>GenIC</w:t>
      </w:r>
      <w:r>
        <w:rPr>
          <w:rFonts w:eastAsia="Arial Unicode MS"/>
          <w:sz w:val="24"/>
          <w:szCs w:val="24"/>
          <w:u w:color="000000"/>
        </w:rPr>
        <w:t xml:space="preserve"> is distributed to </w:t>
      </w:r>
      <w:r w:rsidRPr="00715540">
        <w:rPr>
          <w:rFonts w:eastAsia="Arial Unicode MS"/>
          <w:sz w:val="24"/>
          <w:szCs w:val="24"/>
          <w:u w:color="000000"/>
        </w:rPr>
        <w:t>CDC program official</w:t>
      </w:r>
      <w:r>
        <w:rPr>
          <w:rFonts w:eastAsia="Arial Unicode MS"/>
          <w:sz w:val="24"/>
          <w:szCs w:val="24"/>
          <w:u w:color="000000"/>
        </w:rPr>
        <w:t>s (</w:t>
      </w:r>
      <w:r w:rsidRPr="00912A6F">
        <w:rPr>
          <w:rFonts w:eastAsia="Arial Unicode MS"/>
          <w:b/>
          <w:sz w:val="24"/>
          <w:szCs w:val="24"/>
          <w:u w:color="000000"/>
        </w:rPr>
        <w:t>Steps for Conducting an EEI, Attachment C</w:t>
      </w:r>
      <w:r>
        <w:rPr>
          <w:rFonts w:eastAsia="Arial Unicode MS"/>
          <w:sz w:val="24"/>
          <w:szCs w:val="24"/>
          <w:u w:color="000000"/>
        </w:rPr>
        <w:t xml:space="preserve">). </w:t>
      </w:r>
      <w:r w:rsidRPr="00715540">
        <w:rPr>
          <w:rFonts w:eastAsia="Arial Unicode MS"/>
          <w:sz w:val="24"/>
          <w:szCs w:val="24"/>
          <w:u w:color="000000"/>
        </w:rPr>
        <w:t>T</w:t>
      </w:r>
      <w:r>
        <w:rPr>
          <w:rFonts w:eastAsia="Arial Unicode MS"/>
          <w:sz w:val="24"/>
          <w:szCs w:val="24"/>
          <w:u w:color="000000"/>
        </w:rPr>
        <w:t>he ICRL maintains a library of data collection forms that may be accessed by</w:t>
      </w:r>
      <w:r w:rsidRPr="00715540">
        <w:rPr>
          <w:rFonts w:eastAsia="Arial Unicode MS"/>
          <w:sz w:val="24"/>
          <w:szCs w:val="24"/>
          <w:u w:color="000000"/>
        </w:rPr>
        <w:t xml:space="preserve"> CDC programs</w:t>
      </w:r>
      <w:r>
        <w:rPr>
          <w:rFonts w:eastAsia="Arial Unicode MS"/>
          <w:sz w:val="24"/>
          <w:szCs w:val="24"/>
          <w:u w:color="000000"/>
        </w:rPr>
        <w:t xml:space="preserve"> initiating new investigations</w:t>
      </w:r>
      <w:r w:rsidRPr="00715540">
        <w:rPr>
          <w:rFonts w:eastAsia="Arial Unicode MS"/>
          <w:sz w:val="24"/>
          <w:szCs w:val="24"/>
          <w:u w:color="000000"/>
        </w:rPr>
        <w:t>.</w:t>
      </w:r>
      <w:r>
        <w:rPr>
          <w:rFonts w:eastAsia="Arial Unicode MS"/>
          <w:sz w:val="24"/>
          <w:szCs w:val="24"/>
          <w:u w:color="000000"/>
        </w:rPr>
        <w:t xml:space="preserve"> Upon the completion of an investigation, the ICRL places the data collection instruments into the library. Information collected as part of an EEI includes that necessary to identify the agents, sources, modes of transmission, or risk factors associated with an outbreak or public health event. </w:t>
      </w:r>
      <w:r w:rsidRPr="00715540">
        <w:rPr>
          <w:rFonts w:eastAsia="Arial Unicode MS"/>
          <w:sz w:val="24"/>
          <w:szCs w:val="24"/>
          <w:u w:color="000000"/>
        </w:rPr>
        <w:t xml:space="preserve">Each </w:t>
      </w:r>
      <w:r>
        <w:rPr>
          <w:rFonts w:eastAsia="Arial Unicode MS"/>
          <w:sz w:val="24"/>
          <w:szCs w:val="24"/>
          <w:u w:color="000000"/>
        </w:rPr>
        <w:t xml:space="preserve">EEI request is closely reviewed by the </w:t>
      </w:r>
      <w:r w:rsidRPr="00715540">
        <w:rPr>
          <w:rFonts w:eastAsia="Arial Unicode MS"/>
          <w:sz w:val="24"/>
          <w:szCs w:val="24"/>
          <w:u w:color="000000"/>
        </w:rPr>
        <w:t xml:space="preserve">ICRL based on a predefined set of criteria to </w:t>
      </w:r>
      <w:r w:rsidR="00AB166F">
        <w:rPr>
          <w:rFonts w:eastAsia="Arial Unicode MS"/>
          <w:sz w:val="24"/>
          <w:szCs w:val="24"/>
          <w:u w:color="000000"/>
        </w:rPr>
        <w:t xml:space="preserve">ensure only GenICs for EEIs appropriate for this </w:t>
      </w:r>
      <w:r w:rsidR="001C6245">
        <w:rPr>
          <w:rFonts w:eastAsia="Arial Unicode MS"/>
          <w:sz w:val="24"/>
          <w:szCs w:val="24"/>
          <w:u w:color="000000"/>
        </w:rPr>
        <w:t>g</w:t>
      </w:r>
      <w:r w:rsidR="00AB166F">
        <w:rPr>
          <w:rFonts w:eastAsia="Arial Unicode MS"/>
          <w:sz w:val="24"/>
          <w:szCs w:val="24"/>
          <w:u w:color="000000"/>
        </w:rPr>
        <w:t xml:space="preserve">eneric ICR are submitted to OMB for approval. </w:t>
      </w:r>
    </w:p>
    <w:p w14:paraId="204F0C93" w14:textId="77777777" w:rsidR="004517C9" w:rsidRPr="00B651A5" w:rsidRDefault="004517C9" w:rsidP="009F198C">
      <w:pPr>
        <w:ind w:left="720" w:hanging="720"/>
        <w:rPr>
          <w:b/>
          <w:szCs w:val="24"/>
        </w:rPr>
      </w:pPr>
    </w:p>
    <w:p w14:paraId="13A21947" w14:textId="77777777" w:rsidR="001A3A81" w:rsidRPr="007366BE" w:rsidRDefault="00E92F86" w:rsidP="00B651A5">
      <w:pPr>
        <w:ind w:left="720" w:hanging="720"/>
        <w:rPr>
          <w:rFonts w:eastAsia="Arial Unicode MS"/>
          <w:b/>
          <w:sz w:val="24"/>
          <w:szCs w:val="24"/>
          <w:u w:color="000000"/>
        </w:rPr>
      </w:pPr>
      <w:r w:rsidRPr="00B651A5">
        <w:rPr>
          <w:rFonts w:eastAsia="Arial Unicode MS"/>
          <w:b/>
          <w:sz w:val="24"/>
          <w:szCs w:val="24"/>
          <w:u w:color="000000"/>
        </w:rPr>
        <w:t>8.</w:t>
      </w:r>
      <w:r w:rsidRPr="00B651A5">
        <w:rPr>
          <w:rFonts w:eastAsia="Arial Unicode MS"/>
          <w:b/>
          <w:sz w:val="24"/>
          <w:szCs w:val="24"/>
          <w:u w:color="000000"/>
        </w:rPr>
        <w:tab/>
      </w:r>
      <w:r w:rsidR="001A3A81" w:rsidRPr="00B651A5">
        <w:rPr>
          <w:rFonts w:eastAsia="Arial Unicode MS"/>
          <w:b/>
          <w:sz w:val="24"/>
          <w:szCs w:val="24"/>
          <w:u w:color="000000"/>
        </w:rPr>
        <w:t xml:space="preserve">Comments in Response to the Federal Register Notice and Efforts to Consult </w:t>
      </w:r>
      <w:r w:rsidR="001A3A81" w:rsidRPr="007366BE">
        <w:rPr>
          <w:rFonts w:eastAsia="Arial Unicode MS"/>
          <w:b/>
          <w:sz w:val="24"/>
          <w:szCs w:val="24"/>
          <w:u w:color="000000"/>
        </w:rPr>
        <w:t xml:space="preserve">Outside </w:t>
      </w:r>
      <w:r w:rsidRPr="007366BE">
        <w:rPr>
          <w:rFonts w:eastAsia="Arial Unicode MS"/>
          <w:b/>
          <w:sz w:val="24"/>
          <w:szCs w:val="24"/>
          <w:u w:color="000000"/>
        </w:rPr>
        <w:t xml:space="preserve">the </w:t>
      </w:r>
      <w:r w:rsidR="001A3A81" w:rsidRPr="007366BE">
        <w:rPr>
          <w:rFonts w:eastAsia="Arial Unicode MS"/>
          <w:b/>
          <w:sz w:val="24"/>
          <w:szCs w:val="24"/>
          <w:u w:color="000000"/>
        </w:rPr>
        <w:t>Agency</w:t>
      </w:r>
    </w:p>
    <w:p w14:paraId="4CB08345" w14:textId="77777777" w:rsidR="004A2D5E" w:rsidRDefault="004A2D5E" w:rsidP="008C5039">
      <w:pPr>
        <w:pStyle w:val="Body1"/>
        <w:tabs>
          <w:tab w:val="left" w:pos="720"/>
          <w:tab w:val="left" w:pos="1080"/>
          <w:tab w:val="left" w:pos="1800"/>
        </w:tabs>
        <w:ind w:left="720"/>
        <w:rPr>
          <w:szCs w:val="24"/>
        </w:rPr>
      </w:pPr>
      <w:bookmarkStart w:id="0" w:name="_GoBack"/>
      <w:bookmarkEnd w:id="0"/>
    </w:p>
    <w:p w14:paraId="76DB4432" w14:textId="4D3DA167" w:rsidR="00A36EF4" w:rsidRDefault="00633917" w:rsidP="007E4D4E">
      <w:pPr>
        <w:pStyle w:val="Body1"/>
        <w:tabs>
          <w:tab w:val="left" w:pos="720"/>
          <w:tab w:val="left" w:pos="1080"/>
          <w:tab w:val="left" w:pos="1800"/>
        </w:tabs>
        <w:rPr>
          <w:szCs w:val="24"/>
        </w:rPr>
      </w:pPr>
      <w:r w:rsidRPr="004A2D5E">
        <w:rPr>
          <w:szCs w:val="24"/>
        </w:rPr>
        <w:t>A</w:t>
      </w:r>
      <w:r w:rsidRPr="00912A6F">
        <w:rPr>
          <w:szCs w:val="24"/>
        </w:rPr>
        <w:t xml:space="preserve"> 60-day</w:t>
      </w:r>
      <w:r w:rsidRPr="009E7AEB">
        <w:rPr>
          <w:szCs w:val="24"/>
        </w:rPr>
        <w:t xml:space="preserve"> Federal Register Notice was published in the Federal Register on </w:t>
      </w:r>
      <w:r w:rsidR="00A36EF4">
        <w:rPr>
          <w:szCs w:val="24"/>
        </w:rPr>
        <w:t>July 18</w:t>
      </w:r>
      <w:r w:rsidRPr="009E7AEB">
        <w:rPr>
          <w:szCs w:val="24"/>
        </w:rPr>
        <w:t>,</w:t>
      </w:r>
      <w:r w:rsidR="00A36EF4">
        <w:rPr>
          <w:szCs w:val="24"/>
        </w:rPr>
        <w:t xml:space="preserve"> 2016</w:t>
      </w:r>
      <w:r w:rsidR="003C4D18" w:rsidRPr="009E7AEB">
        <w:rPr>
          <w:szCs w:val="24"/>
        </w:rPr>
        <w:t xml:space="preserve">, Vol. </w:t>
      </w:r>
      <w:r w:rsidR="00A36EF4">
        <w:rPr>
          <w:szCs w:val="24"/>
        </w:rPr>
        <w:t>81</w:t>
      </w:r>
      <w:r w:rsidR="003C4D18" w:rsidRPr="009E7AEB">
        <w:rPr>
          <w:szCs w:val="24"/>
        </w:rPr>
        <w:t>, No</w:t>
      </w:r>
      <w:r w:rsidR="003C4D18">
        <w:rPr>
          <w:szCs w:val="24"/>
        </w:rPr>
        <w:t xml:space="preserve">. </w:t>
      </w:r>
      <w:r w:rsidR="00A36EF4">
        <w:rPr>
          <w:szCs w:val="24"/>
        </w:rPr>
        <w:t>137</w:t>
      </w:r>
      <w:r w:rsidR="003C4D18">
        <w:rPr>
          <w:szCs w:val="24"/>
        </w:rPr>
        <w:t>, page</w:t>
      </w:r>
      <w:r w:rsidR="002D1665">
        <w:rPr>
          <w:szCs w:val="24"/>
        </w:rPr>
        <w:t xml:space="preserve">s 46675–46677 </w:t>
      </w:r>
      <w:r w:rsidR="003C4D18">
        <w:rPr>
          <w:szCs w:val="24"/>
        </w:rPr>
        <w:t>(</w:t>
      </w:r>
      <w:r w:rsidR="003C4D18" w:rsidRPr="00542A5F">
        <w:rPr>
          <w:b/>
          <w:szCs w:val="24"/>
        </w:rPr>
        <w:t xml:space="preserve">Attachment </w:t>
      </w:r>
      <w:r w:rsidR="006349F1">
        <w:rPr>
          <w:b/>
          <w:szCs w:val="24"/>
        </w:rPr>
        <w:t>B</w:t>
      </w:r>
      <w:r w:rsidR="003C4D18">
        <w:rPr>
          <w:szCs w:val="24"/>
        </w:rPr>
        <w:t>)</w:t>
      </w:r>
      <w:r w:rsidR="00977EFD">
        <w:rPr>
          <w:szCs w:val="24"/>
        </w:rPr>
        <w:t>.</w:t>
      </w:r>
      <w:r w:rsidR="003C4D18">
        <w:rPr>
          <w:szCs w:val="24"/>
        </w:rPr>
        <w:t xml:space="preserve"> </w:t>
      </w:r>
      <w:r w:rsidR="00A36EF4">
        <w:rPr>
          <w:szCs w:val="24"/>
        </w:rPr>
        <w:t>No comments from the general public were received</w:t>
      </w:r>
      <w:r w:rsidR="002D1665">
        <w:rPr>
          <w:szCs w:val="24"/>
        </w:rPr>
        <w:t>.</w:t>
      </w:r>
    </w:p>
    <w:p w14:paraId="6B919269" w14:textId="77777777" w:rsidR="00A36EF4" w:rsidRDefault="00A36EF4" w:rsidP="007E4D4E">
      <w:pPr>
        <w:pStyle w:val="Body1"/>
        <w:tabs>
          <w:tab w:val="left" w:pos="720"/>
          <w:tab w:val="left" w:pos="1080"/>
          <w:tab w:val="left" w:pos="1800"/>
        </w:tabs>
        <w:rPr>
          <w:szCs w:val="24"/>
        </w:rPr>
      </w:pPr>
    </w:p>
    <w:p w14:paraId="4AAAB6FC" w14:textId="77777777" w:rsidR="00A36EF4" w:rsidRDefault="00A36EF4" w:rsidP="007E4D4E">
      <w:pPr>
        <w:pStyle w:val="Body1"/>
        <w:tabs>
          <w:tab w:val="left" w:pos="720"/>
          <w:tab w:val="left" w:pos="1080"/>
          <w:tab w:val="left" w:pos="1800"/>
        </w:tabs>
        <w:rPr>
          <w:szCs w:val="24"/>
        </w:rPr>
      </w:pPr>
    </w:p>
    <w:p w14:paraId="2AA8DD09" w14:textId="123AD0AB" w:rsidR="008C5039" w:rsidRPr="006E754B" w:rsidRDefault="008C5039" w:rsidP="007E4D4E">
      <w:pPr>
        <w:pStyle w:val="Body1"/>
        <w:tabs>
          <w:tab w:val="left" w:pos="720"/>
          <w:tab w:val="left" w:pos="1080"/>
          <w:tab w:val="left" w:pos="1800"/>
        </w:tabs>
        <w:rPr>
          <w:b/>
          <w:i/>
          <w:szCs w:val="24"/>
        </w:rPr>
      </w:pPr>
    </w:p>
    <w:p w14:paraId="2B347C7C" w14:textId="77777777" w:rsidR="00527A26" w:rsidRPr="005E159F" w:rsidRDefault="00210A99" w:rsidP="00210A99">
      <w:pPr>
        <w:pStyle w:val="Body1"/>
        <w:tabs>
          <w:tab w:val="left" w:pos="720"/>
          <w:tab w:val="num" w:pos="1800"/>
        </w:tabs>
        <w:rPr>
          <w:b/>
          <w:szCs w:val="24"/>
        </w:rPr>
      </w:pPr>
      <w:r w:rsidRPr="005E159F">
        <w:rPr>
          <w:b/>
          <w:szCs w:val="24"/>
        </w:rPr>
        <w:t>9.</w:t>
      </w:r>
      <w:r w:rsidRPr="005E159F">
        <w:rPr>
          <w:b/>
          <w:szCs w:val="24"/>
        </w:rPr>
        <w:tab/>
      </w:r>
      <w:r w:rsidR="00527A26" w:rsidRPr="005E159F">
        <w:rPr>
          <w:b/>
          <w:szCs w:val="24"/>
        </w:rPr>
        <w:t>Explanation of Any Payment or Gift to Respondents</w:t>
      </w:r>
    </w:p>
    <w:p w14:paraId="17986F33" w14:textId="77777777" w:rsidR="00527A26" w:rsidRPr="00783129" w:rsidRDefault="00527A26" w:rsidP="00B83871">
      <w:pPr>
        <w:pStyle w:val="Body1"/>
        <w:tabs>
          <w:tab w:val="num" w:pos="0"/>
          <w:tab w:val="left" w:pos="720"/>
          <w:tab w:val="left" w:pos="1800"/>
        </w:tabs>
        <w:rPr>
          <w:b/>
          <w:szCs w:val="24"/>
        </w:rPr>
      </w:pPr>
    </w:p>
    <w:p w14:paraId="4DEEBC50" w14:textId="77777777" w:rsidR="00527A26" w:rsidRPr="00B651A5" w:rsidRDefault="00527A26" w:rsidP="007E4D4E">
      <w:pPr>
        <w:rPr>
          <w:rFonts w:eastAsia="Arial Unicode MS"/>
          <w:sz w:val="24"/>
          <w:szCs w:val="24"/>
          <w:u w:color="000000"/>
        </w:rPr>
      </w:pPr>
      <w:r w:rsidRPr="00B651A5">
        <w:rPr>
          <w:rFonts w:eastAsia="Arial Unicode MS"/>
          <w:sz w:val="24"/>
          <w:szCs w:val="24"/>
          <w:u w:color="000000"/>
        </w:rPr>
        <w:t xml:space="preserve">Respondents </w:t>
      </w:r>
      <w:r w:rsidR="00E92F86" w:rsidRPr="00B651A5">
        <w:rPr>
          <w:rFonts w:eastAsia="Arial Unicode MS"/>
          <w:sz w:val="24"/>
          <w:szCs w:val="24"/>
          <w:u w:color="000000"/>
        </w:rPr>
        <w:t>receive no gift or payment for their participation in any information collections.</w:t>
      </w:r>
    </w:p>
    <w:p w14:paraId="5ABB1929" w14:textId="77777777" w:rsidR="00527A26" w:rsidRPr="0072690B" w:rsidRDefault="00527A26" w:rsidP="00B83871">
      <w:pPr>
        <w:pStyle w:val="Body1"/>
        <w:tabs>
          <w:tab w:val="num" w:pos="0"/>
          <w:tab w:val="left" w:pos="720"/>
          <w:tab w:val="left" w:pos="1800"/>
        </w:tabs>
        <w:rPr>
          <w:szCs w:val="24"/>
        </w:rPr>
      </w:pPr>
    </w:p>
    <w:p w14:paraId="56C11A67" w14:textId="4C8F47F1" w:rsidR="00527A26" w:rsidRPr="0072690B" w:rsidRDefault="00210A99" w:rsidP="007E4D4E">
      <w:pPr>
        <w:pStyle w:val="Body1"/>
        <w:tabs>
          <w:tab w:val="num" w:pos="720"/>
        </w:tabs>
        <w:ind w:left="720" w:hanging="720"/>
        <w:rPr>
          <w:b/>
          <w:szCs w:val="24"/>
        </w:rPr>
      </w:pPr>
      <w:r w:rsidRPr="0072690B">
        <w:rPr>
          <w:b/>
          <w:szCs w:val="24"/>
        </w:rPr>
        <w:t>10.</w:t>
      </w:r>
      <w:r w:rsidRPr="0072690B">
        <w:rPr>
          <w:b/>
          <w:szCs w:val="24"/>
        </w:rPr>
        <w:tab/>
      </w:r>
      <w:r w:rsidR="00377A73">
        <w:rPr>
          <w:b/>
          <w:szCs w:val="24"/>
        </w:rPr>
        <w:t>Assurance of</w:t>
      </w:r>
      <w:r w:rsidR="007E4D4E">
        <w:rPr>
          <w:b/>
          <w:szCs w:val="24"/>
        </w:rPr>
        <w:t xml:space="preserve"> Confidentiality Provided </w:t>
      </w:r>
      <w:r w:rsidR="00377A73">
        <w:rPr>
          <w:b/>
          <w:szCs w:val="24"/>
        </w:rPr>
        <w:t>to</w:t>
      </w:r>
      <w:r w:rsidR="007E4D4E">
        <w:rPr>
          <w:b/>
          <w:szCs w:val="24"/>
        </w:rPr>
        <w:t xml:space="preserve"> Respondents</w:t>
      </w:r>
    </w:p>
    <w:p w14:paraId="491EB975" w14:textId="77777777" w:rsidR="00527A26" w:rsidRPr="0072690B" w:rsidRDefault="00527A26" w:rsidP="00B83871">
      <w:pPr>
        <w:pStyle w:val="Body1"/>
        <w:tabs>
          <w:tab w:val="num" w:pos="0"/>
          <w:tab w:val="left" w:pos="720"/>
          <w:tab w:val="left" w:pos="1800"/>
        </w:tabs>
        <w:rPr>
          <w:b/>
          <w:szCs w:val="24"/>
        </w:rPr>
      </w:pPr>
    </w:p>
    <w:p w14:paraId="3ABDA7C1" w14:textId="77777777" w:rsidR="00BF7CF5" w:rsidRDefault="007366BE" w:rsidP="007E4D4E">
      <w:pPr>
        <w:rPr>
          <w:rFonts w:eastAsia="Arial Unicode MS"/>
          <w:sz w:val="24"/>
          <w:szCs w:val="24"/>
          <w:u w:color="000000"/>
        </w:rPr>
      </w:pPr>
      <w:r>
        <w:rPr>
          <w:rFonts w:eastAsia="Arial Unicode MS"/>
          <w:sz w:val="24"/>
          <w:szCs w:val="24"/>
          <w:u w:color="000000"/>
        </w:rPr>
        <w:t xml:space="preserve">The Privacy Act applies </w:t>
      </w:r>
      <w:r w:rsidR="000A20EA" w:rsidRPr="000A20EA">
        <w:rPr>
          <w:rFonts w:eastAsia="Arial Unicode MS"/>
          <w:sz w:val="24"/>
          <w:szCs w:val="24"/>
          <w:u w:color="000000"/>
        </w:rPr>
        <w:t xml:space="preserve">to this ICR. </w:t>
      </w:r>
      <w:r>
        <w:rPr>
          <w:rFonts w:eastAsia="Arial Unicode MS"/>
          <w:sz w:val="24"/>
          <w:szCs w:val="24"/>
          <w:u w:color="000000"/>
        </w:rPr>
        <w:t xml:space="preserve">Records are covered under </w:t>
      </w:r>
      <w:r w:rsidR="00527A26" w:rsidRPr="000A20EA">
        <w:rPr>
          <w:rFonts w:eastAsia="Arial Unicode MS"/>
          <w:sz w:val="24"/>
          <w:szCs w:val="24"/>
          <w:u w:color="000000"/>
        </w:rPr>
        <w:t>CDC Privacy Act system notice 09-20-0113, “Epidemic Investigation Case Records</w:t>
      </w:r>
      <w:r w:rsidR="00475995" w:rsidRPr="000A20EA">
        <w:rPr>
          <w:rFonts w:eastAsia="Arial Unicode MS"/>
          <w:sz w:val="24"/>
          <w:szCs w:val="24"/>
          <w:u w:color="000000"/>
        </w:rPr>
        <w:t xml:space="preserve"> Systems Notice</w:t>
      </w:r>
      <w:r w:rsidR="00B1749F" w:rsidRPr="000A20EA">
        <w:rPr>
          <w:rFonts w:eastAsia="Arial Unicode MS"/>
          <w:sz w:val="24"/>
          <w:szCs w:val="24"/>
          <w:u w:color="000000"/>
        </w:rPr>
        <w:t>”</w:t>
      </w:r>
      <w:r w:rsidR="009E7AEB">
        <w:rPr>
          <w:rFonts w:eastAsia="Arial Unicode MS"/>
          <w:sz w:val="24"/>
          <w:szCs w:val="24"/>
          <w:u w:color="000000"/>
        </w:rPr>
        <w:t xml:space="preserve"> (</w:t>
      </w:r>
      <w:r w:rsidR="009E7AEB" w:rsidRPr="00ED2246">
        <w:rPr>
          <w:rFonts w:eastAsia="Arial Unicode MS"/>
          <w:b/>
          <w:sz w:val="24"/>
          <w:szCs w:val="24"/>
          <w:u w:color="000000"/>
        </w:rPr>
        <w:t>Attachment F</w:t>
      </w:r>
      <w:r w:rsidR="00977EFD" w:rsidRPr="00ED2246">
        <w:rPr>
          <w:rFonts w:eastAsia="Arial Unicode MS"/>
          <w:b/>
          <w:sz w:val="24"/>
          <w:szCs w:val="24"/>
          <w:u w:color="000000"/>
        </w:rPr>
        <w:t>).</w:t>
      </w:r>
      <w:r w:rsidR="00B1749F" w:rsidRPr="00ED2246">
        <w:rPr>
          <w:rFonts w:eastAsia="Arial Unicode MS"/>
          <w:b/>
          <w:sz w:val="24"/>
          <w:szCs w:val="24"/>
          <w:u w:color="000000"/>
        </w:rPr>
        <w:t xml:space="preserve"> </w:t>
      </w:r>
    </w:p>
    <w:p w14:paraId="18D96052" w14:textId="77777777" w:rsidR="00947010" w:rsidRDefault="00947010" w:rsidP="00B1749F">
      <w:pPr>
        <w:ind w:left="720"/>
        <w:rPr>
          <w:rFonts w:eastAsia="Arial Unicode MS"/>
          <w:sz w:val="24"/>
          <w:szCs w:val="24"/>
          <w:u w:color="000000"/>
        </w:rPr>
      </w:pPr>
    </w:p>
    <w:p w14:paraId="6650EF05" w14:textId="53615BF7" w:rsidR="00947010" w:rsidRPr="00947010" w:rsidRDefault="00947010" w:rsidP="007E4D4E">
      <w:pPr>
        <w:pStyle w:val="Body1"/>
        <w:tabs>
          <w:tab w:val="num" w:pos="720"/>
          <w:tab w:val="left" w:pos="1800"/>
        </w:tabs>
        <w:rPr>
          <w:szCs w:val="24"/>
        </w:rPr>
      </w:pPr>
      <w:r w:rsidRPr="00947010">
        <w:rPr>
          <w:szCs w:val="24"/>
        </w:rPr>
        <w:t xml:space="preserve">Data </w:t>
      </w:r>
      <w:r w:rsidR="003D5A5C">
        <w:rPr>
          <w:szCs w:val="24"/>
        </w:rPr>
        <w:t>are</w:t>
      </w:r>
      <w:r w:rsidRPr="00947010">
        <w:rPr>
          <w:szCs w:val="24"/>
        </w:rPr>
        <w:t xml:space="preserve"> treated in a </w:t>
      </w:r>
      <w:r w:rsidR="00704CF8">
        <w:rPr>
          <w:szCs w:val="24"/>
        </w:rPr>
        <w:t>private</w:t>
      </w:r>
      <w:r w:rsidRPr="00947010">
        <w:rPr>
          <w:szCs w:val="24"/>
        </w:rPr>
        <w:t xml:space="preserve"> manner, unless otherwise compelled by law. </w:t>
      </w:r>
      <w:r w:rsidR="003D5A5C">
        <w:rPr>
          <w:szCs w:val="24"/>
        </w:rPr>
        <w:t xml:space="preserve">CDC </w:t>
      </w:r>
      <w:r w:rsidRPr="00947010">
        <w:rPr>
          <w:szCs w:val="24"/>
        </w:rPr>
        <w:t>maintain</w:t>
      </w:r>
      <w:r w:rsidR="003D5A5C">
        <w:rPr>
          <w:szCs w:val="24"/>
        </w:rPr>
        <w:t>s</w:t>
      </w:r>
      <w:r w:rsidRPr="00947010">
        <w:rPr>
          <w:szCs w:val="24"/>
        </w:rPr>
        <w:t xml:space="preserve"> </w:t>
      </w:r>
      <w:r w:rsidR="00992E8C">
        <w:rPr>
          <w:szCs w:val="24"/>
        </w:rPr>
        <w:t>privacy</w:t>
      </w:r>
      <w:r w:rsidRPr="00947010">
        <w:rPr>
          <w:szCs w:val="24"/>
        </w:rPr>
        <w:t xml:space="preserve"> by using unique, study identification numbers on all data collection forms. Personal identifiers and the linkage to the study identification number </w:t>
      </w:r>
      <w:r w:rsidR="003D5A5C">
        <w:rPr>
          <w:szCs w:val="24"/>
        </w:rPr>
        <w:t>are</w:t>
      </w:r>
      <w:r w:rsidRPr="00947010">
        <w:rPr>
          <w:szCs w:val="24"/>
        </w:rPr>
        <w:t xml:space="preserve"> maintained separately in locked file cabinets or in encrypted computer files. All personal identifiers </w:t>
      </w:r>
      <w:r w:rsidR="003D5A5C">
        <w:rPr>
          <w:szCs w:val="24"/>
        </w:rPr>
        <w:t>are</w:t>
      </w:r>
      <w:r w:rsidRPr="00947010">
        <w:rPr>
          <w:szCs w:val="24"/>
        </w:rPr>
        <w:t xml:space="preserve"> stripped from the data prior to establishing a final data analysis file. Results </w:t>
      </w:r>
      <w:r w:rsidR="003D5A5C">
        <w:rPr>
          <w:szCs w:val="24"/>
        </w:rPr>
        <w:t xml:space="preserve">are </w:t>
      </w:r>
      <w:r w:rsidRPr="00947010">
        <w:rPr>
          <w:szCs w:val="24"/>
        </w:rPr>
        <w:t>published in aggregate form</w:t>
      </w:r>
      <w:r w:rsidR="003D5A5C">
        <w:rPr>
          <w:szCs w:val="24"/>
        </w:rPr>
        <w:t xml:space="preserve"> only</w:t>
      </w:r>
      <w:r w:rsidRPr="00947010">
        <w:rPr>
          <w:szCs w:val="24"/>
        </w:rPr>
        <w:t xml:space="preserve">. All efforts </w:t>
      </w:r>
      <w:r w:rsidR="003D5A5C">
        <w:rPr>
          <w:szCs w:val="24"/>
        </w:rPr>
        <w:t>are</w:t>
      </w:r>
      <w:r w:rsidRPr="00947010">
        <w:rPr>
          <w:szCs w:val="24"/>
        </w:rPr>
        <w:t xml:space="preserve"> taken to ensure that the proposed research </w:t>
      </w:r>
      <w:r w:rsidR="00C85C27">
        <w:rPr>
          <w:szCs w:val="24"/>
        </w:rPr>
        <w:t>complies with all human subject</w:t>
      </w:r>
      <w:r w:rsidRPr="00947010">
        <w:rPr>
          <w:szCs w:val="24"/>
        </w:rPr>
        <w:t xml:space="preserve"> requirements, and the Privacy Act checklist </w:t>
      </w:r>
      <w:r w:rsidR="003D5A5C">
        <w:rPr>
          <w:szCs w:val="24"/>
        </w:rPr>
        <w:t>is</w:t>
      </w:r>
      <w:r w:rsidRPr="00947010">
        <w:rPr>
          <w:szCs w:val="24"/>
        </w:rPr>
        <w:t xml:space="preserve"> completed. </w:t>
      </w:r>
    </w:p>
    <w:p w14:paraId="49EE8CB9" w14:textId="77777777" w:rsidR="00BF7CF5" w:rsidRDefault="00BF7CF5" w:rsidP="00B1749F">
      <w:pPr>
        <w:ind w:left="720"/>
        <w:rPr>
          <w:rFonts w:eastAsia="Arial Unicode MS"/>
          <w:sz w:val="24"/>
          <w:szCs w:val="24"/>
          <w:u w:color="000000"/>
        </w:rPr>
      </w:pPr>
    </w:p>
    <w:p w14:paraId="279AADC9" w14:textId="60E9AD66" w:rsidR="00527A26" w:rsidRPr="006E754B" w:rsidRDefault="00527A26" w:rsidP="007E4D4E">
      <w:pPr>
        <w:pStyle w:val="Body1"/>
        <w:tabs>
          <w:tab w:val="num" w:pos="720"/>
        </w:tabs>
        <w:ind w:left="720" w:hanging="720"/>
        <w:rPr>
          <w:b/>
          <w:szCs w:val="24"/>
        </w:rPr>
      </w:pPr>
      <w:r w:rsidRPr="006E754B">
        <w:rPr>
          <w:b/>
          <w:szCs w:val="24"/>
        </w:rPr>
        <w:t>10.1</w:t>
      </w:r>
      <w:r w:rsidRPr="006E754B">
        <w:rPr>
          <w:b/>
          <w:szCs w:val="24"/>
        </w:rPr>
        <w:tab/>
        <w:t>Privacy Impact Assessment Information</w:t>
      </w:r>
    </w:p>
    <w:p w14:paraId="7409C891" w14:textId="77777777" w:rsidR="00527A26" w:rsidRPr="006E754B" w:rsidRDefault="00527A26" w:rsidP="00B83871">
      <w:pPr>
        <w:pStyle w:val="Body1"/>
        <w:tabs>
          <w:tab w:val="num" w:pos="0"/>
          <w:tab w:val="left" w:pos="720"/>
          <w:tab w:val="left" w:pos="1800"/>
        </w:tabs>
        <w:rPr>
          <w:b/>
          <w:szCs w:val="24"/>
        </w:rPr>
      </w:pPr>
    </w:p>
    <w:p w14:paraId="366046A2" w14:textId="516D805E" w:rsidR="00683702" w:rsidRDefault="00527A26" w:rsidP="007E4D4E">
      <w:pPr>
        <w:pStyle w:val="Body1"/>
        <w:tabs>
          <w:tab w:val="num" w:pos="720"/>
          <w:tab w:val="left" w:pos="1800"/>
        </w:tabs>
        <w:rPr>
          <w:szCs w:val="24"/>
        </w:rPr>
      </w:pPr>
      <w:r w:rsidRPr="00B651A5">
        <w:rPr>
          <w:szCs w:val="24"/>
        </w:rPr>
        <w:t xml:space="preserve">Respondents are informed that </w:t>
      </w:r>
      <w:r w:rsidR="0044575B">
        <w:rPr>
          <w:szCs w:val="24"/>
        </w:rPr>
        <w:t>response i</w:t>
      </w:r>
      <w:r w:rsidRPr="00B651A5">
        <w:rPr>
          <w:szCs w:val="24"/>
        </w:rPr>
        <w:t>s not mandatory</w:t>
      </w:r>
      <w:r w:rsidR="0044575B">
        <w:rPr>
          <w:szCs w:val="24"/>
        </w:rPr>
        <w:t xml:space="preserve">; it is </w:t>
      </w:r>
      <w:r w:rsidRPr="00B651A5">
        <w:rPr>
          <w:szCs w:val="24"/>
        </w:rPr>
        <w:t>collected on a voluntary basis</w:t>
      </w:r>
      <w:r w:rsidR="00B26650">
        <w:rPr>
          <w:szCs w:val="24"/>
        </w:rPr>
        <w:t xml:space="preserve"> and consent is</w:t>
      </w:r>
      <w:r w:rsidR="00F95D9D">
        <w:rPr>
          <w:szCs w:val="24"/>
        </w:rPr>
        <w:t xml:space="preserve"> obtained in a manner consistent with Human Subjects Protection</w:t>
      </w:r>
      <w:r w:rsidR="008128E6">
        <w:rPr>
          <w:szCs w:val="24"/>
        </w:rPr>
        <w:t xml:space="preserve"> regulations as specified in the IRB protocol</w:t>
      </w:r>
      <w:r w:rsidR="00F95D9D">
        <w:rPr>
          <w:szCs w:val="24"/>
        </w:rPr>
        <w:t>, if applicable.</w:t>
      </w:r>
      <w:r w:rsidR="00C744A2">
        <w:rPr>
          <w:szCs w:val="24"/>
        </w:rPr>
        <w:t xml:space="preserve"> </w:t>
      </w:r>
      <w:r w:rsidR="00992E8C">
        <w:rPr>
          <w:szCs w:val="24"/>
        </w:rPr>
        <w:t>If applicable, r</w:t>
      </w:r>
      <w:r w:rsidR="00B83278">
        <w:rPr>
          <w:szCs w:val="24"/>
        </w:rPr>
        <w:t xml:space="preserve">espondents are informed that biospecimen samples are collected to provide information during an outbreak or event that could lead to prevention and control measures and that they will not be used for the primary </w:t>
      </w:r>
      <w:r w:rsidR="00B83278" w:rsidRPr="00AA19ED">
        <w:rPr>
          <w:szCs w:val="24"/>
        </w:rPr>
        <w:t>purpose of conducting research to contribute to the generalizable knowledge.</w:t>
      </w:r>
      <w:r w:rsidR="00992E8C" w:rsidRPr="00AA19ED">
        <w:rPr>
          <w:szCs w:val="24"/>
        </w:rPr>
        <w:t xml:space="preserve"> </w:t>
      </w:r>
      <w:r w:rsidR="008128E6" w:rsidRPr="00AA19ED">
        <w:rPr>
          <w:szCs w:val="24"/>
        </w:rPr>
        <w:t xml:space="preserve">If </w:t>
      </w:r>
      <w:r w:rsidR="00AA19ED">
        <w:rPr>
          <w:szCs w:val="24"/>
        </w:rPr>
        <w:t>biospecimen samples</w:t>
      </w:r>
      <w:r w:rsidR="008D41BA" w:rsidRPr="00AA19ED">
        <w:rPr>
          <w:szCs w:val="24"/>
        </w:rPr>
        <w:t xml:space="preserve"> </w:t>
      </w:r>
      <w:r w:rsidR="00B26650" w:rsidRPr="00AA19ED">
        <w:rPr>
          <w:szCs w:val="24"/>
        </w:rPr>
        <w:t>collected during the EEI are</w:t>
      </w:r>
      <w:r w:rsidR="00AA19ED">
        <w:rPr>
          <w:szCs w:val="24"/>
        </w:rPr>
        <w:t xml:space="preserve"> stored</w:t>
      </w:r>
      <w:r w:rsidR="008D41BA" w:rsidRPr="00AA19ED">
        <w:rPr>
          <w:szCs w:val="24"/>
        </w:rPr>
        <w:t xml:space="preserve">, </w:t>
      </w:r>
      <w:r w:rsidR="00B83278" w:rsidRPr="00AA19ED">
        <w:rPr>
          <w:szCs w:val="24"/>
        </w:rPr>
        <w:t>respondents will be informed and consent will be obtained.</w:t>
      </w:r>
      <w:r w:rsidR="0093711A" w:rsidRPr="00AA19ED">
        <w:rPr>
          <w:szCs w:val="24"/>
        </w:rPr>
        <w:t xml:space="preserve"> A</w:t>
      </w:r>
      <w:r w:rsidR="00264B95">
        <w:rPr>
          <w:szCs w:val="24"/>
        </w:rPr>
        <w:t xml:space="preserve"> template consent form for biospecimen</w:t>
      </w:r>
      <w:r w:rsidR="00AA19ED" w:rsidRPr="00AA19ED">
        <w:rPr>
          <w:szCs w:val="24"/>
        </w:rPr>
        <w:t xml:space="preserve"> storage</w:t>
      </w:r>
      <w:r w:rsidR="0093711A" w:rsidRPr="00AA19ED">
        <w:rPr>
          <w:szCs w:val="24"/>
        </w:rPr>
        <w:t xml:space="preserve"> is included in </w:t>
      </w:r>
      <w:r w:rsidR="0093711A" w:rsidRPr="00AA19ED">
        <w:rPr>
          <w:b/>
          <w:szCs w:val="24"/>
        </w:rPr>
        <w:t>Attachment H</w:t>
      </w:r>
      <w:r w:rsidR="0093711A" w:rsidRPr="00AA19ED">
        <w:rPr>
          <w:szCs w:val="24"/>
        </w:rPr>
        <w:t>.</w:t>
      </w:r>
      <w:r w:rsidR="00B83278">
        <w:rPr>
          <w:szCs w:val="24"/>
        </w:rPr>
        <w:t xml:space="preserve"> </w:t>
      </w:r>
      <w:r w:rsidR="00264B95">
        <w:rPr>
          <w:szCs w:val="24"/>
        </w:rPr>
        <w:t>While other consent form formats are acceptable (i.e., use of this template is not required), the key information elements (in bold in the template) must be included.</w:t>
      </w:r>
      <w:r w:rsidR="00C744A2">
        <w:rPr>
          <w:szCs w:val="24"/>
        </w:rPr>
        <w:t xml:space="preserve"> </w:t>
      </w:r>
      <w:r w:rsidR="00B26650">
        <w:rPr>
          <w:szCs w:val="24"/>
        </w:rPr>
        <w:t xml:space="preserve"> </w:t>
      </w:r>
    </w:p>
    <w:p w14:paraId="2682742B" w14:textId="77777777" w:rsidR="00683702" w:rsidRDefault="00683702" w:rsidP="00683702">
      <w:pPr>
        <w:ind w:left="720"/>
        <w:rPr>
          <w:sz w:val="24"/>
          <w:szCs w:val="24"/>
        </w:rPr>
      </w:pPr>
    </w:p>
    <w:p w14:paraId="75AF5BC0" w14:textId="16CC1F77" w:rsidR="00527A26" w:rsidRPr="00B651A5" w:rsidRDefault="00D95857" w:rsidP="007E4D4E">
      <w:pPr>
        <w:rPr>
          <w:szCs w:val="24"/>
        </w:rPr>
      </w:pPr>
      <w:r>
        <w:rPr>
          <w:sz w:val="24"/>
          <w:szCs w:val="24"/>
        </w:rPr>
        <w:t xml:space="preserve">IIF </w:t>
      </w:r>
      <w:r w:rsidR="00B26650">
        <w:rPr>
          <w:sz w:val="24"/>
          <w:szCs w:val="24"/>
        </w:rPr>
        <w:t>is not</w:t>
      </w:r>
      <w:r>
        <w:rPr>
          <w:sz w:val="24"/>
          <w:szCs w:val="24"/>
        </w:rPr>
        <w:t xml:space="preserve"> transmitted to CDC unless it is necessary for public health purposes. </w:t>
      </w:r>
      <w:r w:rsidR="00FC35E5">
        <w:rPr>
          <w:sz w:val="24"/>
          <w:szCs w:val="24"/>
        </w:rPr>
        <w:t>If IIF are transmitted to CDC</w:t>
      </w:r>
      <w:r w:rsidR="00683702" w:rsidRPr="007366BE">
        <w:rPr>
          <w:sz w:val="24"/>
          <w:szCs w:val="24"/>
        </w:rPr>
        <w:t xml:space="preserve">, </w:t>
      </w:r>
      <w:r>
        <w:rPr>
          <w:sz w:val="24"/>
          <w:szCs w:val="24"/>
        </w:rPr>
        <w:t xml:space="preserve">the information </w:t>
      </w:r>
      <w:r w:rsidR="00A43A9E">
        <w:rPr>
          <w:sz w:val="24"/>
          <w:szCs w:val="24"/>
        </w:rPr>
        <w:t>is</w:t>
      </w:r>
      <w:r>
        <w:rPr>
          <w:sz w:val="24"/>
          <w:szCs w:val="24"/>
        </w:rPr>
        <w:t xml:space="preserve"> sent using a </w:t>
      </w:r>
      <w:r w:rsidR="00683702" w:rsidRPr="007366BE">
        <w:rPr>
          <w:sz w:val="24"/>
          <w:szCs w:val="24"/>
        </w:rPr>
        <w:t>password-protected electronic file</w:t>
      </w:r>
      <w:r>
        <w:rPr>
          <w:sz w:val="24"/>
          <w:szCs w:val="24"/>
        </w:rPr>
        <w:t xml:space="preserve">. </w:t>
      </w:r>
      <w:r w:rsidR="00683702" w:rsidRPr="007366BE">
        <w:rPr>
          <w:sz w:val="24"/>
          <w:szCs w:val="24"/>
        </w:rPr>
        <w:t xml:space="preserve">The password to unlock the file </w:t>
      </w:r>
      <w:r w:rsidR="00A43A9E">
        <w:rPr>
          <w:sz w:val="24"/>
          <w:szCs w:val="24"/>
        </w:rPr>
        <w:t>is</w:t>
      </w:r>
      <w:r w:rsidR="00683702" w:rsidRPr="007366BE">
        <w:rPr>
          <w:sz w:val="24"/>
          <w:szCs w:val="24"/>
        </w:rPr>
        <w:t xml:space="preserve"> provided </w:t>
      </w:r>
      <w:r>
        <w:rPr>
          <w:sz w:val="24"/>
          <w:szCs w:val="24"/>
        </w:rPr>
        <w:t>v</w:t>
      </w:r>
      <w:r w:rsidR="00683702" w:rsidRPr="007366BE">
        <w:rPr>
          <w:sz w:val="24"/>
          <w:szCs w:val="24"/>
        </w:rPr>
        <w:t>ia telephone and not in written form.</w:t>
      </w:r>
      <w:r w:rsidR="00C744A2">
        <w:rPr>
          <w:sz w:val="24"/>
          <w:szCs w:val="24"/>
        </w:rPr>
        <w:t xml:space="preserve"> </w:t>
      </w:r>
      <w:r>
        <w:rPr>
          <w:sz w:val="24"/>
          <w:szCs w:val="24"/>
        </w:rPr>
        <w:t xml:space="preserve">Other safeguards may be implemented to </w:t>
      </w:r>
      <w:r w:rsidR="00683702" w:rsidRPr="007366BE">
        <w:rPr>
          <w:sz w:val="24"/>
          <w:szCs w:val="24"/>
        </w:rPr>
        <w:t>minimize the possibility of unauthorized access, use, or dissemination of the information being collected</w:t>
      </w:r>
      <w:r>
        <w:rPr>
          <w:sz w:val="24"/>
          <w:szCs w:val="24"/>
        </w:rPr>
        <w:t>, following consultation with the</w:t>
      </w:r>
      <w:r w:rsidR="00012BA1">
        <w:rPr>
          <w:sz w:val="24"/>
          <w:szCs w:val="24"/>
        </w:rPr>
        <w:t xml:space="preserve"> CDC</w:t>
      </w:r>
      <w:r>
        <w:rPr>
          <w:sz w:val="24"/>
          <w:szCs w:val="24"/>
        </w:rPr>
        <w:t xml:space="preserve"> CIO Privacy Impact Assessment contact</w:t>
      </w:r>
      <w:r w:rsidR="00683702" w:rsidRPr="007366BE">
        <w:rPr>
          <w:sz w:val="24"/>
          <w:szCs w:val="24"/>
        </w:rPr>
        <w:t>.</w:t>
      </w:r>
      <w:r w:rsidR="00C744A2">
        <w:rPr>
          <w:szCs w:val="24"/>
        </w:rPr>
        <w:t xml:space="preserve">  </w:t>
      </w:r>
    </w:p>
    <w:p w14:paraId="635FD58D" w14:textId="77777777" w:rsidR="00527A26" w:rsidRPr="00B26655" w:rsidRDefault="00527A26" w:rsidP="00B83871">
      <w:pPr>
        <w:pStyle w:val="Body1"/>
        <w:tabs>
          <w:tab w:val="num" w:pos="0"/>
          <w:tab w:val="left" w:pos="720"/>
          <w:tab w:val="left" w:pos="1800"/>
        </w:tabs>
        <w:rPr>
          <w:szCs w:val="24"/>
        </w:rPr>
      </w:pPr>
    </w:p>
    <w:p w14:paraId="6E90655A" w14:textId="2FC7D952" w:rsidR="00527A26" w:rsidRPr="004955C2" w:rsidRDefault="00783129" w:rsidP="00783129">
      <w:pPr>
        <w:pStyle w:val="Body1"/>
        <w:tabs>
          <w:tab w:val="num" w:pos="720"/>
        </w:tabs>
        <w:rPr>
          <w:b/>
          <w:szCs w:val="24"/>
        </w:rPr>
      </w:pPr>
      <w:r>
        <w:rPr>
          <w:b/>
          <w:szCs w:val="24"/>
        </w:rPr>
        <w:t>11.</w:t>
      </w:r>
      <w:r>
        <w:rPr>
          <w:b/>
          <w:szCs w:val="24"/>
        </w:rPr>
        <w:tab/>
      </w:r>
      <w:r w:rsidR="00527A26" w:rsidRPr="004955C2">
        <w:rPr>
          <w:b/>
          <w:szCs w:val="24"/>
        </w:rPr>
        <w:t>Justification for Sensitive Questions</w:t>
      </w:r>
    </w:p>
    <w:p w14:paraId="348D1373" w14:textId="77777777" w:rsidR="00527A26" w:rsidRPr="004A2C6F" w:rsidRDefault="00527A26" w:rsidP="008C5039">
      <w:pPr>
        <w:pStyle w:val="Body1"/>
        <w:tabs>
          <w:tab w:val="num" w:pos="720"/>
          <w:tab w:val="left" w:pos="1800"/>
        </w:tabs>
        <w:ind w:left="720"/>
        <w:rPr>
          <w:szCs w:val="24"/>
        </w:rPr>
      </w:pPr>
    </w:p>
    <w:p w14:paraId="7A743903" w14:textId="4B33EDFA" w:rsidR="007C4053" w:rsidRDefault="007C4053" w:rsidP="007C4053">
      <w:pPr>
        <w:pStyle w:val="Body1"/>
        <w:tabs>
          <w:tab w:val="num" w:pos="720"/>
          <w:tab w:val="left" w:pos="1800"/>
        </w:tabs>
        <w:rPr>
          <w:szCs w:val="24"/>
        </w:rPr>
      </w:pPr>
      <w:r>
        <w:rPr>
          <w:szCs w:val="24"/>
        </w:rPr>
        <w:t>IRB approval generally is not required for EEIs (</w:t>
      </w:r>
      <w:r w:rsidRPr="00ED2246">
        <w:rPr>
          <w:b/>
          <w:szCs w:val="24"/>
        </w:rPr>
        <w:t>IRB Letter, Attachment G</w:t>
      </w:r>
      <w:r>
        <w:rPr>
          <w:szCs w:val="24"/>
        </w:rPr>
        <w:t xml:space="preserve">). These investigations usually are considered responses to public health emergencies and not research based on the definition provided </w:t>
      </w:r>
      <w:r w:rsidRPr="003C52F4">
        <w:rPr>
          <w:szCs w:val="24"/>
        </w:rPr>
        <w:t>by the Federal Policy for the Protection of Human Subjects (45 CFR 46).</w:t>
      </w:r>
      <w:r>
        <w:rPr>
          <w:szCs w:val="24"/>
        </w:rPr>
        <w:t xml:space="preserve"> For individual investigations, the appropriate CDC and external partners Human Subjects Review contacts are consulted for an official research determination.</w:t>
      </w:r>
    </w:p>
    <w:p w14:paraId="57BC16D5" w14:textId="77777777" w:rsidR="007C4053" w:rsidRDefault="007C4053" w:rsidP="007C4053">
      <w:pPr>
        <w:pStyle w:val="Body1"/>
        <w:tabs>
          <w:tab w:val="num" w:pos="720"/>
          <w:tab w:val="left" w:pos="1800"/>
        </w:tabs>
        <w:rPr>
          <w:szCs w:val="24"/>
        </w:rPr>
      </w:pPr>
    </w:p>
    <w:p w14:paraId="232FEFE1" w14:textId="4007B88D" w:rsidR="00527A26" w:rsidRPr="00377F69" w:rsidRDefault="00527A26" w:rsidP="007C4053">
      <w:pPr>
        <w:pStyle w:val="Body1"/>
        <w:tabs>
          <w:tab w:val="num" w:pos="720"/>
          <w:tab w:val="left" w:pos="1800"/>
        </w:tabs>
        <w:rPr>
          <w:szCs w:val="24"/>
        </w:rPr>
      </w:pPr>
      <w:r w:rsidRPr="00B06F4C">
        <w:rPr>
          <w:szCs w:val="24"/>
        </w:rPr>
        <w:t>Questions that might be considered sensitive (e.g., regarding</w:t>
      </w:r>
      <w:r w:rsidR="00486366">
        <w:rPr>
          <w:szCs w:val="24"/>
        </w:rPr>
        <w:t xml:space="preserve"> risk</w:t>
      </w:r>
      <w:r w:rsidRPr="00B06F4C">
        <w:rPr>
          <w:szCs w:val="24"/>
        </w:rPr>
        <w:t xml:space="preserve"> behavior</w:t>
      </w:r>
      <w:r w:rsidR="00486366">
        <w:rPr>
          <w:szCs w:val="24"/>
        </w:rPr>
        <w:t>s</w:t>
      </w:r>
      <w:r w:rsidR="00012BA1">
        <w:rPr>
          <w:szCs w:val="24"/>
        </w:rPr>
        <w:t xml:space="preserve">, attitudes, </w:t>
      </w:r>
      <w:r w:rsidR="002B7FD7">
        <w:rPr>
          <w:szCs w:val="24"/>
        </w:rPr>
        <w:t xml:space="preserve">or medical </w:t>
      </w:r>
      <w:r w:rsidR="00012BA1">
        <w:rPr>
          <w:szCs w:val="24"/>
        </w:rPr>
        <w:t xml:space="preserve">condition </w:t>
      </w:r>
      <w:r w:rsidR="002B7FD7">
        <w:rPr>
          <w:szCs w:val="24"/>
        </w:rPr>
        <w:t>diagnoses</w:t>
      </w:r>
      <w:r w:rsidRPr="00B06F4C">
        <w:rPr>
          <w:szCs w:val="24"/>
        </w:rPr>
        <w:t xml:space="preserve">) are included only when necessary for the </w:t>
      </w:r>
      <w:r w:rsidR="002B7FD7">
        <w:rPr>
          <w:szCs w:val="24"/>
        </w:rPr>
        <w:t>public health response</w:t>
      </w:r>
      <w:r w:rsidR="003E15CC">
        <w:rPr>
          <w:szCs w:val="24"/>
        </w:rPr>
        <w:t>.</w:t>
      </w:r>
      <w:r w:rsidR="005D08AD">
        <w:rPr>
          <w:szCs w:val="24"/>
        </w:rPr>
        <w:t xml:space="preserve"> For example, </w:t>
      </w:r>
      <w:r w:rsidR="0083549B">
        <w:rPr>
          <w:szCs w:val="24"/>
        </w:rPr>
        <w:t>i</w:t>
      </w:r>
      <w:r w:rsidR="005D08AD">
        <w:rPr>
          <w:szCs w:val="24"/>
        </w:rPr>
        <w:t>n investigation of an outbreak of hepatitis A with unknown source</w:t>
      </w:r>
      <w:r w:rsidR="00F771B1">
        <w:rPr>
          <w:szCs w:val="24"/>
        </w:rPr>
        <w:t>s</w:t>
      </w:r>
      <w:r w:rsidR="005D08AD">
        <w:rPr>
          <w:szCs w:val="24"/>
        </w:rPr>
        <w:t>, risk behavior</w:t>
      </w:r>
      <w:r w:rsidR="00F771B1">
        <w:rPr>
          <w:szCs w:val="24"/>
        </w:rPr>
        <w:t>s</w:t>
      </w:r>
      <w:r w:rsidR="005D08AD">
        <w:rPr>
          <w:szCs w:val="24"/>
        </w:rPr>
        <w:t>, or mode</w:t>
      </w:r>
      <w:r w:rsidR="00C8757F">
        <w:rPr>
          <w:szCs w:val="24"/>
        </w:rPr>
        <w:t>s</w:t>
      </w:r>
      <w:r w:rsidR="005D08AD">
        <w:rPr>
          <w:szCs w:val="24"/>
        </w:rPr>
        <w:t xml:space="preserve"> of transmission, it is essential to collect information on established risk factors for hepatitis A including HIV status, anal sex, and injection drug use. </w:t>
      </w:r>
      <w:r w:rsidRPr="005E159F">
        <w:rPr>
          <w:szCs w:val="24"/>
        </w:rPr>
        <w:t xml:space="preserve">Before administering </w:t>
      </w:r>
      <w:r w:rsidR="00B85447" w:rsidRPr="00783129">
        <w:rPr>
          <w:szCs w:val="24"/>
        </w:rPr>
        <w:t>data collections</w:t>
      </w:r>
      <w:r w:rsidRPr="00962D6E">
        <w:rPr>
          <w:szCs w:val="24"/>
        </w:rPr>
        <w:t>, investigators inform respondents (either verbally or in writing) that participation is voluntary, and that respondents are not personally ide</w:t>
      </w:r>
      <w:r w:rsidRPr="00377F69">
        <w:rPr>
          <w:szCs w:val="24"/>
        </w:rPr>
        <w:t>ntified in any published reports of the study.</w:t>
      </w:r>
      <w:r w:rsidR="002B7FD7">
        <w:rPr>
          <w:szCs w:val="24"/>
        </w:rPr>
        <w:t xml:space="preserve"> Participants also </w:t>
      </w:r>
      <w:r w:rsidR="00A43A9E">
        <w:rPr>
          <w:szCs w:val="24"/>
        </w:rPr>
        <w:t>are</w:t>
      </w:r>
      <w:r w:rsidR="002B7FD7">
        <w:rPr>
          <w:szCs w:val="24"/>
        </w:rPr>
        <w:t xml:space="preserve"> informed the data are being collected in response to an outbreak or event with adverse health consequences, and that the information they provide may help to identify effective prevention and control strategies. If the respondent participates, consent is assumed. Social security numbers </w:t>
      </w:r>
      <w:r w:rsidR="00A43A9E">
        <w:rPr>
          <w:szCs w:val="24"/>
        </w:rPr>
        <w:t>are</w:t>
      </w:r>
      <w:r w:rsidR="002B7FD7">
        <w:rPr>
          <w:szCs w:val="24"/>
        </w:rPr>
        <w:t xml:space="preserve"> not collected.</w:t>
      </w:r>
    </w:p>
    <w:p w14:paraId="0112610F" w14:textId="77777777" w:rsidR="00527A26" w:rsidRPr="00B651A5" w:rsidRDefault="00527A26" w:rsidP="00B651A5">
      <w:pPr>
        <w:ind w:left="720"/>
        <w:rPr>
          <w:rFonts w:eastAsia="Arial Unicode MS"/>
          <w:sz w:val="24"/>
          <w:szCs w:val="24"/>
          <w:u w:color="000000"/>
        </w:rPr>
      </w:pPr>
    </w:p>
    <w:p w14:paraId="39223984" w14:textId="77777777" w:rsidR="001011A2" w:rsidRDefault="00783129" w:rsidP="00783129">
      <w:pPr>
        <w:pStyle w:val="Body1"/>
        <w:tabs>
          <w:tab w:val="num" w:pos="720"/>
        </w:tabs>
        <w:rPr>
          <w:b/>
          <w:szCs w:val="24"/>
        </w:rPr>
      </w:pPr>
      <w:r w:rsidRPr="007366BE">
        <w:rPr>
          <w:b/>
          <w:szCs w:val="24"/>
        </w:rPr>
        <w:t>12.</w:t>
      </w:r>
      <w:r w:rsidRPr="007366BE">
        <w:rPr>
          <w:b/>
          <w:szCs w:val="24"/>
        </w:rPr>
        <w:tab/>
      </w:r>
      <w:r w:rsidR="00527A26" w:rsidRPr="007366BE">
        <w:rPr>
          <w:b/>
          <w:szCs w:val="24"/>
        </w:rPr>
        <w:t>Estimates of Annualized Burden Hours and Costs</w:t>
      </w:r>
    </w:p>
    <w:p w14:paraId="71055837" w14:textId="77777777" w:rsidR="004B339C" w:rsidRDefault="004B339C" w:rsidP="00783129">
      <w:pPr>
        <w:pStyle w:val="Body1"/>
        <w:tabs>
          <w:tab w:val="num" w:pos="720"/>
        </w:tabs>
        <w:rPr>
          <w:b/>
          <w:szCs w:val="24"/>
        </w:rPr>
      </w:pPr>
      <w:r>
        <w:rPr>
          <w:b/>
          <w:szCs w:val="24"/>
        </w:rPr>
        <w:tab/>
      </w:r>
    </w:p>
    <w:p w14:paraId="30A211A0" w14:textId="63E2DEFA" w:rsidR="000B3EC4" w:rsidRDefault="000B3EC4" w:rsidP="007C4053">
      <w:pPr>
        <w:rPr>
          <w:rFonts w:eastAsia="Arial Unicode MS"/>
          <w:color w:val="000000"/>
          <w:sz w:val="24"/>
          <w:szCs w:val="24"/>
          <w:u w:color="000000"/>
        </w:rPr>
      </w:pPr>
      <w:r>
        <w:rPr>
          <w:rFonts w:eastAsia="Arial Unicode MS"/>
          <w:color w:val="000000"/>
          <w:sz w:val="24"/>
          <w:szCs w:val="24"/>
          <w:u w:color="000000"/>
        </w:rPr>
        <w:t>Projecting annualized burden is difficult because the occurrence of Emergency Epidemic Investiga</w:t>
      </w:r>
      <w:r w:rsidR="007429CE">
        <w:rPr>
          <w:rFonts w:eastAsia="Arial Unicode MS"/>
          <w:color w:val="000000"/>
          <w:sz w:val="24"/>
          <w:szCs w:val="24"/>
          <w:u w:color="000000"/>
        </w:rPr>
        <w:t>tions is unpredictable. T</w:t>
      </w:r>
      <w:r>
        <w:rPr>
          <w:rFonts w:eastAsia="Arial Unicode MS"/>
          <w:color w:val="000000"/>
          <w:sz w:val="24"/>
          <w:szCs w:val="24"/>
          <w:u w:color="000000"/>
        </w:rPr>
        <w:t>he annualized burden for the EEI Generic ICR during the first two years of the approval period (</w:t>
      </w:r>
      <w:r w:rsidR="007429CE">
        <w:rPr>
          <w:rFonts w:eastAsia="Arial Unicode MS"/>
          <w:color w:val="000000"/>
          <w:sz w:val="24"/>
          <w:szCs w:val="24"/>
          <w:u w:color="000000"/>
        </w:rPr>
        <w:t>April 1</w:t>
      </w:r>
      <w:r>
        <w:rPr>
          <w:rFonts w:eastAsia="Arial Unicode MS"/>
          <w:color w:val="000000"/>
          <w:sz w:val="24"/>
          <w:szCs w:val="24"/>
          <w:u w:color="000000"/>
        </w:rPr>
        <w:t xml:space="preserve">, 2014 through </w:t>
      </w:r>
      <w:r w:rsidR="007429CE">
        <w:rPr>
          <w:rFonts w:eastAsia="Arial Unicode MS"/>
          <w:color w:val="000000"/>
          <w:sz w:val="24"/>
          <w:szCs w:val="24"/>
          <w:u w:color="000000"/>
        </w:rPr>
        <w:t>March 31</w:t>
      </w:r>
      <w:r>
        <w:rPr>
          <w:rFonts w:eastAsia="Arial Unicode MS"/>
          <w:color w:val="000000"/>
          <w:sz w:val="24"/>
          <w:szCs w:val="24"/>
          <w:u w:color="000000"/>
        </w:rPr>
        <w:t xml:space="preserve">, 2016) ranged from </w:t>
      </w:r>
      <w:r w:rsidR="007429CE">
        <w:rPr>
          <w:rFonts w:eastAsia="Arial Unicode MS"/>
          <w:color w:val="000000"/>
          <w:sz w:val="24"/>
          <w:szCs w:val="24"/>
          <w:u w:color="000000"/>
        </w:rPr>
        <w:t>19,326 respondents during Year 1 to 2,330 respondents during Y2; 6,274 burden hours during Y1 to 1,070 burden hours during Y2; and an average burden per respondent of 20/60 minutes during Y1 to about 30/60 minutes during Y2.</w:t>
      </w:r>
      <w:r w:rsidR="00784B65">
        <w:rPr>
          <w:rFonts w:eastAsia="Arial Unicode MS"/>
          <w:color w:val="000000"/>
          <w:sz w:val="24"/>
          <w:szCs w:val="24"/>
          <w:u w:color="000000"/>
        </w:rPr>
        <w:t xml:space="preserve"> While the actual burden for EEIs approved under the EEI Generic ICR was slightly higher than was originally projected for Y1, it was much lower than p</w:t>
      </w:r>
      <w:r w:rsidR="00E904D5">
        <w:rPr>
          <w:rFonts w:eastAsia="Arial Unicode MS"/>
          <w:color w:val="000000"/>
          <w:sz w:val="24"/>
          <w:szCs w:val="24"/>
          <w:u w:color="000000"/>
        </w:rPr>
        <w:t>rojected for Y2. The higher burden in Y1 is due in large part to Ebola response data collections, which were un</w:t>
      </w:r>
      <w:r w:rsidR="00987946">
        <w:rPr>
          <w:rFonts w:eastAsia="Arial Unicode MS"/>
          <w:color w:val="000000"/>
          <w:sz w:val="24"/>
          <w:szCs w:val="24"/>
          <w:u w:color="000000"/>
        </w:rPr>
        <w:t xml:space="preserve">precedented in CDC history. </w:t>
      </w:r>
      <w:r w:rsidR="00F4699E">
        <w:rPr>
          <w:rFonts w:eastAsia="Arial Unicode MS"/>
          <w:color w:val="000000"/>
          <w:sz w:val="24"/>
          <w:szCs w:val="24"/>
          <w:u w:color="000000"/>
        </w:rPr>
        <w:t>As such, the original burden projection is a reasonable estimate of actual burden and it remains unchanged for this extension request.</w:t>
      </w:r>
    </w:p>
    <w:p w14:paraId="548AF772" w14:textId="77777777" w:rsidR="000B3EC4" w:rsidRDefault="000B3EC4" w:rsidP="007C4053">
      <w:pPr>
        <w:rPr>
          <w:rFonts w:eastAsia="Arial Unicode MS"/>
          <w:color w:val="000000"/>
          <w:sz w:val="24"/>
          <w:szCs w:val="24"/>
          <w:u w:color="000000"/>
        </w:rPr>
      </w:pPr>
    </w:p>
    <w:p w14:paraId="7516246C" w14:textId="033FC880" w:rsidR="004B339C" w:rsidRPr="00912A6F" w:rsidRDefault="004B339C" w:rsidP="007C4053">
      <w:pPr>
        <w:rPr>
          <w:rFonts w:eastAsia="Arial Unicode MS"/>
          <w:color w:val="000000"/>
          <w:sz w:val="24"/>
          <w:szCs w:val="24"/>
          <w:u w:color="000000"/>
        </w:rPr>
      </w:pPr>
      <w:r w:rsidRPr="00912A6F">
        <w:rPr>
          <w:rFonts w:eastAsia="Arial Unicode MS"/>
          <w:color w:val="000000"/>
          <w:sz w:val="24"/>
          <w:szCs w:val="24"/>
          <w:u w:color="000000"/>
        </w:rPr>
        <w:t xml:space="preserve">CDC projects 60 EEIs in response to outbreaks or events characterized by undetermined agents, undetermined sources, undetermined </w:t>
      </w:r>
      <w:r w:rsidR="00A43A9E">
        <w:rPr>
          <w:rFonts w:eastAsia="Arial Unicode MS"/>
          <w:color w:val="000000"/>
          <w:sz w:val="24"/>
          <w:szCs w:val="24"/>
          <w:u w:color="000000"/>
        </w:rPr>
        <w:t xml:space="preserve">modes of </w:t>
      </w:r>
      <w:r w:rsidRPr="00912A6F">
        <w:rPr>
          <w:rFonts w:eastAsia="Arial Unicode MS"/>
          <w:color w:val="000000"/>
          <w:sz w:val="24"/>
          <w:szCs w:val="24"/>
          <w:u w:color="000000"/>
        </w:rPr>
        <w:t>transmission, or undet</w:t>
      </w:r>
      <w:r w:rsidR="00096679" w:rsidRPr="00096679">
        <w:rPr>
          <w:rFonts w:eastAsia="Arial Unicode MS"/>
          <w:color w:val="000000"/>
          <w:sz w:val="24"/>
          <w:szCs w:val="24"/>
          <w:u w:color="000000"/>
        </w:rPr>
        <w:t xml:space="preserve">ermined risk factors annually. </w:t>
      </w:r>
      <w:r w:rsidRPr="00912A6F">
        <w:rPr>
          <w:rFonts w:eastAsia="Arial Unicode MS"/>
          <w:color w:val="000000"/>
          <w:sz w:val="24"/>
          <w:szCs w:val="24"/>
          <w:u w:color="000000"/>
        </w:rPr>
        <w:t>The projected average number of respondents is 200 per EEI, for a total of 12,000 respondents. CDC estimates the average burden per response is 0.5 h</w:t>
      </w:r>
      <w:r w:rsidR="00A43A9E" w:rsidRPr="00A43A9E">
        <w:rPr>
          <w:rFonts w:eastAsia="Arial Unicode MS"/>
          <w:color w:val="000000"/>
          <w:sz w:val="24"/>
          <w:szCs w:val="24"/>
          <w:u w:color="000000"/>
        </w:rPr>
        <w:t>ours and each respondent</w:t>
      </w:r>
      <w:r w:rsidR="00733723">
        <w:rPr>
          <w:rFonts w:eastAsia="Arial Unicode MS"/>
          <w:color w:val="000000"/>
          <w:sz w:val="24"/>
          <w:szCs w:val="24"/>
          <w:u w:color="000000"/>
        </w:rPr>
        <w:t xml:space="preserve"> per investigation (that burden may be spread across multiple queries as the investigation progresses)</w:t>
      </w:r>
      <w:r w:rsidRPr="00912A6F">
        <w:rPr>
          <w:rFonts w:eastAsia="Arial Unicode MS"/>
          <w:color w:val="000000"/>
          <w:sz w:val="24"/>
          <w:szCs w:val="24"/>
          <w:u w:color="000000"/>
        </w:rPr>
        <w:t>.</w:t>
      </w:r>
      <w:r w:rsidR="001C6245" w:rsidRPr="001C6245">
        <w:rPr>
          <w:rFonts w:eastAsia="Arial Unicode MS"/>
          <w:color w:val="000000"/>
          <w:sz w:val="24"/>
          <w:szCs w:val="24"/>
          <w:u w:color="000000"/>
        </w:rPr>
        <w:t xml:space="preserve"> </w:t>
      </w:r>
      <w:r w:rsidR="001C6245">
        <w:rPr>
          <w:rFonts w:eastAsia="Arial Unicode MS"/>
          <w:color w:val="000000"/>
          <w:sz w:val="24"/>
          <w:szCs w:val="24"/>
          <w:u w:color="000000"/>
        </w:rPr>
        <w:t>The actual burden for a specific investigation m</w:t>
      </w:r>
      <w:r w:rsidR="00CF622A">
        <w:rPr>
          <w:rFonts w:eastAsia="Arial Unicode MS"/>
          <w:color w:val="000000"/>
          <w:sz w:val="24"/>
          <w:szCs w:val="24"/>
          <w:u w:color="000000"/>
        </w:rPr>
        <w:t>ight</w:t>
      </w:r>
      <w:r w:rsidR="001C6245">
        <w:rPr>
          <w:rFonts w:eastAsia="Arial Unicode MS"/>
          <w:color w:val="000000"/>
          <w:sz w:val="24"/>
          <w:szCs w:val="24"/>
          <w:u w:color="000000"/>
        </w:rPr>
        <w:t xml:space="preserve"> be greater than 0.5 hours per response for some investigations and less than 0.5 hours per response in other investigations. </w:t>
      </w:r>
      <w:r w:rsidRPr="00912A6F">
        <w:rPr>
          <w:rFonts w:eastAsia="Arial Unicode MS"/>
          <w:color w:val="000000"/>
          <w:sz w:val="24"/>
          <w:szCs w:val="24"/>
          <w:u w:color="000000"/>
        </w:rPr>
        <w:t>Therefore, the total e</w:t>
      </w:r>
      <w:r w:rsidR="00A43A9E" w:rsidRPr="00A43A9E">
        <w:rPr>
          <w:rFonts w:eastAsia="Arial Unicode MS"/>
          <w:color w:val="000000"/>
          <w:sz w:val="24"/>
          <w:szCs w:val="24"/>
          <w:u w:color="000000"/>
        </w:rPr>
        <w:t xml:space="preserve">stimated annual burden </w:t>
      </w:r>
      <w:r w:rsidR="00CE0640">
        <w:rPr>
          <w:rFonts w:eastAsia="Arial Unicode MS"/>
          <w:color w:val="000000"/>
          <w:sz w:val="24"/>
          <w:szCs w:val="24"/>
          <w:u w:color="000000"/>
        </w:rPr>
        <w:t xml:space="preserve">in </w:t>
      </w:r>
      <w:r w:rsidR="00A43A9E" w:rsidRPr="00A43A9E">
        <w:rPr>
          <w:rFonts w:eastAsia="Arial Unicode MS"/>
          <w:color w:val="000000"/>
          <w:sz w:val="24"/>
          <w:szCs w:val="24"/>
          <w:u w:color="000000"/>
        </w:rPr>
        <w:t xml:space="preserve">hours </w:t>
      </w:r>
      <w:r w:rsidR="00A43A9E">
        <w:rPr>
          <w:rFonts w:eastAsia="Arial Unicode MS"/>
          <w:color w:val="000000"/>
          <w:sz w:val="24"/>
          <w:szCs w:val="24"/>
          <w:u w:color="000000"/>
        </w:rPr>
        <w:t>is</w:t>
      </w:r>
      <w:r w:rsidRPr="00912A6F">
        <w:rPr>
          <w:rFonts w:eastAsia="Arial Unicode MS"/>
          <w:color w:val="000000"/>
          <w:sz w:val="24"/>
          <w:szCs w:val="24"/>
          <w:u w:color="000000"/>
        </w:rPr>
        <w:t xml:space="preserve"> 6000. These estimates are based on the </w:t>
      </w:r>
      <w:r w:rsidR="00D67DC3">
        <w:rPr>
          <w:rFonts w:eastAsia="Arial Unicode MS"/>
          <w:color w:val="000000"/>
          <w:sz w:val="24"/>
          <w:szCs w:val="24"/>
          <w:u w:color="000000"/>
        </w:rPr>
        <w:t xml:space="preserve">average </w:t>
      </w:r>
      <w:r w:rsidRPr="00912A6F">
        <w:rPr>
          <w:rFonts w:eastAsia="Arial Unicode MS"/>
          <w:color w:val="000000"/>
          <w:sz w:val="24"/>
          <w:szCs w:val="24"/>
          <w:u w:color="000000"/>
        </w:rPr>
        <w:t xml:space="preserve">reported burden for EEIs characterized by undetermined agents, undetermined sources, undetermined </w:t>
      </w:r>
      <w:r w:rsidR="00A43A9E">
        <w:rPr>
          <w:rFonts w:eastAsia="Arial Unicode MS"/>
          <w:color w:val="000000"/>
          <w:sz w:val="24"/>
          <w:szCs w:val="24"/>
          <w:u w:color="000000"/>
        </w:rPr>
        <w:t xml:space="preserve">modes of </w:t>
      </w:r>
      <w:r w:rsidRPr="00912A6F">
        <w:rPr>
          <w:rFonts w:eastAsia="Arial Unicode MS"/>
          <w:color w:val="000000"/>
          <w:sz w:val="24"/>
          <w:szCs w:val="24"/>
          <w:u w:color="000000"/>
        </w:rPr>
        <w:t>transmission, or undetermi</w:t>
      </w:r>
      <w:r w:rsidR="00A43A9E" w:rsidRPr="00A43A9E">
        <w:rPr>
          <w:rFonts w:eastAsia="Arial Unicode MS"/>
          <w:color w:val="000000"/>
          <w:sz w:val="24"/>
          <w:szCs w:val="24"/>
          <w:u w:color="000000"/>
        </w:rPr>
        <w:t xml:space="preserve">ned risk factors </w:t>
      </w:r>
      <w:r w:rsidR="00A43A9E">
        <w:rPr>
          <w:rFonts w:eastAsia="Arial Unicode MS"/>
          <w:color w:val="000000"/>
          <w:sz w:val="24"/>
          <w:szCs w:val="24"/>
          <w:u w:color="000000"/>
        </w:rPr>
        <w:t xml:space="preserve">conducted </w:t>
      </w:r>
      <w:r w:rsidRPr="00912A6F">
        <w:rPr>
          <w:rFonts w:eastAsia="Arial Unicode MS"/>
          <w:color w:val="000000"/>
          <w:sz w:val="24"/>
          <w:szCs w:val="24"/>
          <w:u w:color="000000"/>
        </w:rPr>
        <w:t xml:space="preserve">during the previous two years. </w:t>
      </w:r>
      <w:r w:rsidR="00096679">
        <w:rPr>
          <w:rFonts w:eastAsia="Arial Unicode MS"/>
          <w:color w:val="000000"/>
          <w:sz w:val="24"/>
          <w:szCs w:val="24"/>
          <w:u w:color="000000"/>
        </w:rPr>
        <w:t>The actual number of respondents in each information collection and the number of re</w:t>
      </w:r>
      <w:r w:rsidR="00A43A9E">
        <w:rPr>
          <w:rFonts w:eastAsia="Arial Unicode MS"/>
          <w:color w:val="000000"/>
          <w:sz w:val="24"/>
          <w:szCs w:val="24"/>
          <w:u w:color="000000"/>
        </w:rPr>
        <w:t>sponses per respondent varies</w:t>
      </w:r>
      <w:r w:rsidR="00096679">
        <w:rPr>
          <w:rFonts w:eastAsia="Arial Unicode MS"/>
          <w:color w:val="000000"/>
          <w:sz w:val="24"/>
          <w:szCs w:val="24"/>
          <w:u w:color="000000"/>
        </w:rPr>
        <w:t xml:space="preserve"> depending on the purpose of each individual </w:t>
      </w:r>
      <w:r w:rsidR="00535130">
        <w:rPr>
          <w:rFonts w:eastAsia="Arial Unicode MS"/>
          <w:color w:val="000000"/>
          <w:sz w:val="24"/>
          <w:szCs w:val="24"/>
          <w:u w:color="000000"/>
        </w:rPr>
        <w:t>GenIC</w:t>
      </w:r>
      <w:r w:rsidR="00096679">
        <w:rPr>
          <w:rFonts w:eastAsia="Arial Unicode MS"/>
          <w:color w:val="000000"/>
          <w:sz w:val="24"/>
          <w:szCs w:val="24"/>
          <w:u w:color="000000"/>
        </w:rPr>
        <w:t>.</w:t>
      </w:r>
    </w:p>
    <w:p w14:paraId="6D803965" w14:textId="77777777" w:rsidR="00CE0640" w:rsidRDefault="00BF1A48" w:rsidP="00CE0640">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ab/>
      </w:r>
    </w:p>
    <w:p w14:paraId="6B26C2C3" w14:textId="77777777" w:rsidR="00BF1A48" w:rsidRPr="00BF1A48" w:rsidRDefault="00CE0640" w:rsidP="00CE0640">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ab/>
      </w:r>
      <w:r w:rsidR="004B339C">
        <w:rPr>
          <w:rFonts w:eastAsia="Arial Unicode MS"/>
          <w:color w:val="000000"/>
          <w:sz w:val="24"/>
          <w:szCs w:val="24"/>
          <w:u w:color="000000"/>
        </w:rPr>
        <w:t>Table A</w:t>
      </w:r>
      <w:r w:rsidR="00157D2C">
        <w:rPr>
          <w:rFonts w:eastAsia="Arial Unicode MS"/>
          <w:color w:val="000000"/>
          <w:sz w:val="24"/>
          <w:szCs w:val="24"/>
          <w:u w:color="000000"/>
        </w:rPr>
        <w:t>.</w:t>
      </w:r>
      <w:r w:rsidR="004B339C">
        <w:rPr>
          <w:rFonts w:eastAsia="Arial Unicode MS"/>
          <w:color w:val="000000"/>
          <w:sz w:val="24"/>
          <w:szCs w:val="24"/>
          <w:u w:color="000000"/>
        </w:rPr>
        <w:t xml:space="preserve"> </w:t>
      </w:r>
      <w:r w:rsidR="00BF1A48" w:rsidRPr="00BF1A48">
        <w:rPr>
          <w:rFonts w:eastAsia="Arial Unicode MS"/>
          <w:color w:val="000000"/>
          <w:sz w:val="24"/>
          <w:szCs w:val="24"/>
          <w:u w:color="000000"/>
        </w:rPr>
        <w:t>Estimated Annualized Burden Hours</w:t>
      </w:r>
    </w:p>
    <w:tbl>
      <w:tblPr>
        <w:tblW w:w="70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530"/>
        <w:gridCol w:w="990"/>
        <w:gridCol w:w="1440"/>
        <w:gridCol w:w="1530"/>
      </w:tblGrid>
      <w:tr w:rsidR="00CF622A" w:rsidRPr="00BF1A48" w14:paraId="547614F0" w14:textId="77777777" w:rsidTr="00CF622A">
        <w:trPr>
          <w:trHeight w:val="592"/>
        </w:trPr>
        <w:tc>
          <w:tcPr>
            <w:tcW w:w="1530" w:type="dxa"/>
            <w:tcBorders>
              <w:top w:val="single" w:sz="4" w:space="0" w:color="auto"/>
              <w:left w:val="single" w:sz="4" w:space="0" w:color="auto"/>
              <w:bottom w:val="single" w:sz="4" w:space="0" w:color="auto"/>
              <w:right w:val="single" w:sz="4" w:space="0" w:color="auto"/>
            </w:tcBorders>
            <w:hideMark/>
          </w:tcPr>
          <w:p w14:paraId="490AA268" w14:textId="77777777" w:rsidR="00CF622A" w:rsidRPr="00BF1A48" w:rsidRDefault="00CF622A" w:rsidP="00E34301">
            <w:pPr>
              <w:widowControl w:val="0"/>
              <w:tabs>
                <w:tab w:val="left" w:pos="0"/>
              </w:tabs>
              <w:autoSpaceDE w:val="0"/>
              <w:autoSpaceDN w:val="0"/>
              <w:adjustRightInd w:val="0"/>
              <w:rPr>
                <w:rFonts w:eastAsia="Arial Unicode MS"/>
                <w:color w:val="000000"/>
                <w:sz w:val="24"/>
                <w:szCs w:val="24"/>
                <w:u w:color="000000"/>
              </w:rPr>
            </w:pPr>
            <w:r w:rsidRPr="00BF1A48">
              <w:rPr>
                <w:rFonts w:eastAsia="Arial Unicode MS"/>
                <w:color w:val="000000"/>
                <w:sz w:val="24"/>
                <w:szCs w:val="24"/>
                <w:u w:color="000000"/>
              </w:rPr>
              <w:t>Type of Respondents</w:t>
            </w:r>
          </w:p>
        </w:tc>
        <w:tc>
          <w:tcPr>
            <w:tcW w:w="1530" w:type="dxa"/>
            <w:tcBorders>
              <w:top w:val="single" w:sz="4" w:space="0" w:color="auto"/>
              <w:left w:val="single" w:sz="4" w:space="0" w:color="auto"/>
              <w:bottom w:val="single" w:sz="4" w:space="0" w:color="auto"/>
              <w:right w:val="single" w:sz="4" w:space="0" w:color="auto"/>
            </w:tcBorders>
            <w:hideMark/>
          </w:tcPr>
          <w:p w14:paraId="38055B74" w14:textId="77777777" w:rsidR="00CF622A" w:rsidRPr="00BF1A48" w:rsidRDefault="00CF622A" w:rsidP="00E34301">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Form Name</w:t>
            </w:r>
          </w:p>
        </w:tc>
        <w:tc>
          <w:tcPr>
            <w:tcW w:w="990" w:type="dxa"/>
            <w:tcBorders>
              <w:top w:val="single" w:sz="4" w:space="0" w:color="auto"/>
              <w:left w:val="single" w:sz="4" w:space="0" w:color="auto"/>
              <w:bottom w:val="single" w:sz="4" w:space="0" w:color="auto"/>
              <w:right w:val="single" w:sz="4" w:space="0" w:color="auto"/>
            </w:tcBorders>
            <w:hideMark/>
          </w:tcPr>
          <w:p w14:paraId="40924BA7" w14:textId="77777777" w:rsidR="00CF622A" w:rsidRPr="00BF1A48" w:rsidRDefault="00CF622A" w:rsidP="00E34301">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No. of Respondents</w:t>
            </w:r>
          </w:p>
        </w:tc>
        <w:tc>
          <w:tcPr>
            <w:tcW w:w="1440" w:type="dxa"/>
            <w:tcBorders>
              <w:top w:val="single" w:sz="4" w:space="0" w:color="auto"/>
              <w:left w:val="single" w:sz="4" w:space="0" w:color="auto"/>
              <w:bottom w:val="single" w:sz="4" w:space="0" w:color="auto"/>
              <w:right w:val="single" w:sz="4" w:space="0" w:color="auto"/>
            </w:tcBorders>
            <w:hideMark/>
          </w:tcPr>
          <w:p w14:paraId="42CB73F7" w14:textId="77777777" w:rsidR="00CF622A" w:rsidRPr="00BF1A48" w:rsidRDefault="00CF622A" w:rsidP="00E34301">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Avg. Burden per Response (in hrs.)</w:t>
            </w:r>
          </w:p>
        </w:tc>
        <w:tc>
          <w:tcPr>
            <w:tcW w:w="1530" w:type="dxa"/>
            <w:tcBorders>
              <w:top w:val="single" w:sz="4" w:space="0" w:color="auto"/>
              <w:left w:val="single" w:sz="4" w:space="0" w:color="auto"/>
              <w:bottom w:val="single" w:sz="4" w:space="0" w:color="auto"/>
              <w:right w:val="single" w:sz="4" w:space="0" w:color="auto"/>
            </w:tcBorders>
            <w:hideMark/>
          </w:tcPr>
          <w:p w14:paraId="122C9C55" w14:textId="77777777" w:rsidR="00CF622A" w:rsidRPr="00BF1A48" w:rsidRDefault="00CF622A" w:rsidP="00E34301">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Total Burden (in hrs.)</w:t>
            </w:r>
          </w:p>
        </w:tc>
      </w:tr>
      <w:tr w:rsidR="00CF622A" w:rsidRPr="00BF1A48" w14:paraId="73D0B67B" w14:textId="77777777" w:rsidTr="00CF622A">
        <w:trPr>
          <w:trHeight w:val="260"/>
        </w:trPr>
        <w:tc>
          <w:tcPr>
            <w:tcW w:w="1530" w:type="dxa"/>
            <w:tcBorders>
              <w:top w:val="single" w:sz="4" w:space="0" w:color="auto"/>
              <w:left w:val="single" w:sz="4" w:space="0" w:color="auto"/>
              <w:bottom w:val="single" w:sz="4" w:space="0" w:color="auto"/>
              <w:right w:val="single" w:sz="4" w:space="0" w:color="auto"/>
            </w:tcBorders>
            <w:vAlign w:val="center"/>
          </w:tcPr>
          <w:p w14:paraId="510E0D88" w14:textId="77777777" w:rsidR="00CF622A" w:rsidRPr="00BF1A48" w:rsidRDefault="00CF622A" w:rsidP="00E34301">
            <w:pPr>
              <w:rPr>
                <w:rFonts w:eastAsia="Arial Unicode MS"/>
                <w:color w:val="000000"/>
                <w:sz w:val="24"/>
                <w:szCs w:val="24"/>
                <w:u w:color="000000"/>
              </w:rPr>
            </w:pPr>
            <w:r w:rsidRPr="00BF1A48">
              <w:rPr>
                <w:rFonts w:eastAsia="Arial Unicode MS"/>
                <w:color w:val="000000"/>
                <w:sz w:val="24"/>
                <w:szCs w:val="24"/>
                <w:u w:color="000000"/>
              </w:rPr>
              <w:t>Emergency Epidemic Investigation Participants</w:t>
            </w:r>
          </w:p>
        </w:tc>
        <w:tc>
          <w:tcPr>
            <w:tcW w:w="1530" w:type="dxa"/>
            <w:tcBorders>
              <w:top w:val="single" w:sz="4" w:space="0" w:color="auto"/>
              <w:left w:val="single" w:sz="4" w:space="0" w:color="auto"/>
              <w:bottom w:val="single" w:sz="4" w:space="0" w:color="auto"/>
              <w:right w:val="single" w:sz="4" w:space="0" w:color="auto"/>
            </w:tcBorders>
            <w:vAlign w:val="center"/>
          </w:tcPr>
          <w:p w14:paraId="232A0C26" w14:textId="77777777" w:rsidR="00CF622A" w:rsidRPr="00BF1A48" w:rsidRDefault="00CF622A" w:rsidP="00E34301">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Emergency Epidemic Investigation Data Collection Instruments</w:t>
            </w:r>
          </w:p>
        </w:tc>
        <w:tc>
          <w:tcPr>
            <w:tcW w:w="990" w:type="dxa"/>
            <w:tcBorders>
              <w:top w:val="single" w:sz="4" w:space="0" w:color="auto"/>
              <w:left w:val="single" w:sz="4" w:space="0" w:color="auto"/>
              <w:bottom w:val="single" w:sz="4" w:space="0" w:color="auto"/>
              <w:right w:val="single" w:sz="4" w:space="0" w:color="auto"/>
            </w:tcBorders>
            <w:vAlign w:val="center"/>
          </w:tcPr>
          <w:p w14:paraId="1F20DD4E" w14:textId="77777777" w:rsidR="00CF622A" w:rsidRPr="00BF1A48" w:rsidRDefault="00CF622A" w:rsidP="00F272A4">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12,000</w:t>
            </w:r>
          </w:p>
        </w:tc>
        <w:tc>
          <w:tcPr>
            <w:tcW w:w="1440" w:type="dxa"/>
            <w:tcBorders>
              <w:top w:val="single" w:sz="4" w:space="0" w:color="auto"/>
              <w:left w:val="single" w:sz="4" w:space="0" w:color="auto"/>
              <w:bottom w:val="single" w:sz="4" w:space="0" w:color="auto"/>
              <w:right w:val="single" w:sz="4" w:space="0" w:color="auto"/>
            </w:tcBorders>
            <w:vAlign w:val="center"/>
          </w:tcPr>
          <w:p w14:paraId="2CD52984" w14:textId="77777777" w:rsidR="00CF622A" w:rsidRPr="00BF1A48" w:rsidRDefault="00CF622A">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0.5</w:t>
            </w:r>
          </w:p>
        </w:tc>
        <w:tc>
          <w:tcPr>
            <w:tcW w:w="1530" w:type="dxa"/>
            <w:tcBorders>
              <w:top w:val="single" w:sz="4" w:space="0" w:color="auto"/>
              <w:left w:val="single" w:sz="4" w:space="0" w:color="auto"/>
              <w:bottom w:val="single" w:sz="4" w:space="0" w:color="auto"/>
              <w:right w:val="single" w:sz="4" w:space="0" w:color="auto"/>
            </w:tcBorders>
            <w:vAlign w:val="center"/>
          </w:tcPr>
          <w:p w14:paraId="08A66DD8" w14:textId="77777777" w:rsidR="00CF622A" w:rsidRPr="00BF1A48" w:rsidRDefault="00CF622A" w:rsidP="00B83278">
            <w:pPr>
              <w:widowControl w:val="0"/>
              <w:tabs>
                <w:tab w:val="left" w:pos="0"/>
              </w:tabs>
              <w:autoSpaceDE w:val="0"/>
              <w:autoSpaceDN w:val="0"/>
              <w:adjustRightInd w:val="0"/>
              <w:jc w:val="right"/>
              <w:rPr>
                <w:rFonts w:eastAsia="Arial Unicode MS"/>
                <w:color w:val="000000"/>
                <w:sz w:val="24"/>
                <w:szCs w:val="24"/>
                <w:u w:color="000000"/>
              </w:rPr>
            </w:pPr>
            <w:r w:rsidRPr="00BF1A48">
              <w:rPr>
                <w:rFonts w:eastAsia="Arial Unicode MS"/>
                <w:color w:val="000000"/>
                <w:sz w:val="24"/>
                <w:szCs w:val="24"/>
                <w:u w:color="000000"/>
              </w:rPr>
              <w:t>6,000</w:t>
            </w:r>
          </w:p>
        </w:tc>
      </w:tr>
      <w:tr w:rsidR="00DC1643" w:rsidRPr="00BF1A48" w14:paraId="051A8E60" w14:textId="77777777" w:rsidTr="000B0CEC">
        <w:trPr>
          <w:trHeight w:val="260"/>
        </w:trPr>
        <w:tc>
          <w:tcPr>
            <w:tcW w:w="1530" w:type="dxa"/>
            <w:tcBorders>
              <w:top w:val="single" w:sz="4" w:space="0" w:color="auto"/>
              <w:left w:val="single" w:sz="4" w:space="0" w:color="auto"/>
              <w:bottom w:val="single" w:sz="4" w:space="0" w:color="auto"/>
              <w:right w:val="single" w:sz="4" w:space="0" w:color="auto"/>
            </w:tcBorders>
            <w:vAlign w:val="center"/>
          </w:tcPr>
          <w:p w14:paraId="459301AF" w14:textId="66D4A229" w:rsidR="00DC1643" w:rsidRPr="00BF1A48" w:rsidRDefault="00DC1643" w:rsidP="00E34301">
            <w:pPr>
              <w:rPr>
                <w:rFonts w:eastAsia="Arial Unicode MS"/>
                <w:color w:val="000000"/>
                <w:sz w:val="24"/>
                <w:szCs w:val="24"/>
                <w:u w:color="000000"/>
              </w:rPr>
            </w:pPr>
            <w:r>
              <w:rPr>
                <w:rFonts w:eastAsia="Arial Unicode MS"/>
                <w:color w:val="000000"/>
                <w:sz w:val="24"/>
                <w:szCs w:val="24"/>
                <w:u w:color="000000"/>
              </w:rPr>
              <w:t>Total</w:t>
            </w:r>
          </w:p>
        </w:tc>
        <w:tc>
          <w:tcPr>
            <w:tcW w:w="5490" w:type="dxa"/>
            <w:gridSpan w:val="4"/>
            <w:tcBorders>
              <w:top w:val="single" w:sz="4" w:space="0" w:color="auto"/>
              <w:left w:val="single" w:sz="4" w:space="0" w:color="auto"/>
              <w:bottom w:val="single" w:sz="4" w:space="0" w:color="auto"/>
              <w:right w:val="single" w:sz="4" w:space="0" w:color="auto"/>
            </w:tcBorders>
            <w:vAlign w:val="center"/>
          </w:tcPr>
          <w:p w14:paraId="6212C4F3" w14:textId="065DDBF6" w:rsidR="00DC1643" w:rsidRPr="00BF1A48" w:rsidRDefault="00DC1643" w:rsidP="00B83278">
            <w:pPr>
              <w:widowControl w:val="0"/>
              <w:tabs>
                <w:tab w:val="left" w:pos="0"/>
              </w:tabs>
              <w:autoSpaceDE w:val="0"/>
              <w:autoSpaceDN w:val="0"/>
              <w:adjustRightInd w:val="0"/>
              <w:jc w:val="right"/>
              <w:rPr>
                <w:rFonts w:eastAsia="Arial Unicode MS"/>
                <w:color w:val="000000"/>
                <w:sz w:val="24"/>
                <w:szCs w:val="24"/>
                <w:u w:color="000000"/>
              </w:rPr>
            </w:pPr>
            <w:r>
              <w:rPr>
                <w:rFonts w:eastAsia="Arial Unicode MS"/>
                <w:color w:val="000000"/>
                <w:sz w:val="24"/>
                <w:szCs w:val="24"/>
                <w:u w:color="000000"/>
              </w:rPr>
              <w:t>6,000</w:t>
            </w:r>
          </w:p>
        </w:tc>
      </w:tr>
    </w:tbl>
    <w:p w14:paraId="2678CB18" w14:textId="77777777" w:rsidR="002B7FD7" w:rsidRDefault="002B7FD7" w:rsidP="00B651A5">
      <w:pPr>
        <w:ind w:left="720"/>
        <w:rPr>
          <w:rFonts w:eastAsia="Arial Unicode MS"/>
          <w:sz w:val="24"/>
          <w:szCs w:val="24"/>
          <w:u w:color="000000"/>
        </w:rPr>
      </w:pPr>
    </w:p>
    <w:p w14:paraId="03142EA4" w14:textId="5A4054F4" w:rsidR="00704CF8" w:rsidRPr="0072690B" w:rsidRDefault="00704CF8" w:rsidP="00704CF8">
      <w:pPr>
        <w:ind w:left="720"/>
        <w:rPr>
          <w:rFonts w:eastAsia="Arial Unicode MS"/>
          <w:color w:val="0000FF"/>
          <w:sz w:val="24"/>
          <w:szCs w:val="24"/>
          <w:u w:val="single" w:color="0000FF"/>
        </w:rPr>
      </w:pPr>
      <w:r>
        <w:rPr>
          <w:rFonts w:eastAsia="Arial Unicode MS"/>
          <w:sz w:val="24"/>
          <w:szCs w:val="24"/>
          <w:u w:color="000000"/>
        </w:rPr>
        <w:t>The U.S. median national wage for all occupations in 201</w:t>
      </w:r>
      <w:r w:rsidR="00E904D5">
        <w:rPr>
          <w:rFonts w:eastAsia="Arial Unicode MS"/>
          <w:sz w:val="24"/>
          <w:szCs w:val="24"/>
          <w:u w:color="000000"/>
        </w:rPr>
        <w:t>5</w:t>
      </w:r>
      <w:r>
        <w:rPr>
          <w:rFonts w:eastAsia="Arial Unicode MS"/>
          <w:sz w:val="24"/>
          <w:szCs w:val="24"/>
          <w:u w:color="000000"/>
        </w:rPr>
        <w:t xml:space="preserve"> based on data from the Bureau of Labor Statistics (available at </w:t>
      </w:r>
      <w:r w:rsidRPr="00884221">
        <w:rPr>
          <w:rFonts w:eastAsia="Arial Unicode MS"/>
          <w:sz w:val="24"/>
          <w:szCs w:val="24"/>
          <w:u w:color="000000"/>
        </w:rPr>
        <w:t>http://www.bls.gov/oes/current/oes_nat.htm#00-0000</w:t>
      </w:r>
      <w:r>
        <w:rPr>
          <w:rFonts w:eastAsia="Arial Unicode MS"/>
          <w:sz w:val="24"/>
          <w:szCs w:val="24"/>
          <w:u w:color="000000"/>
        </w:rPr>
        <w:t>) is $1</w:t>
      </w:r>
      <w:r w:rsidR="00E904D5">
        <w:rPr>
          <w:rFonts w:eastAsia="Arial Unicode MS"/>
          <w:sz w:val="24"/>
          <w:szCs w:val="24"/>
          <w:u w:color="000000"/>
        </w:rPr>
        <w:t>7.40</w:t>
      </w:r>
      <w:r>
        <w:rPr>
          <w:rFonts w:eastAsia="Arial Unicode MS"/>
          <w:sz w:val="24"/>
          <w:szCs w:val="24"/>
          <w:u w:color="000000"/>
        </w:rPr>
        <w:t>.</w:t>
      </w:r>
      <w:r w:rsidR="00C744A2">
        <w:rPr>
          <w:rFonts w:eastAsia="Arial Unicode MS"/>
          <w:sz w:val="24"/>
          <w:szCs w:val="24"/>
          <w:u w:color="000000"/>
        </w:rPr>
        <w:t xml:space="preserve"> </w:t>
      </w:r>
      <w:r>
        <w:rPr>
          <w:rFonts w:eastAsia="Arial Unicode MS"/>
          <w:sz w:val="24"/>
          <w:szCs w:val="24"/>
          <w:u w:color="000000"/>
        </w:rPr>
        <w:t>This wage is assumed for all EEI participants because of the variety of types of participants expected. With a maximum annual respondent burden of 6,000 hours, the overall annual cost of respondents’ time for the proposed collection is estimated to be a maximum of $</w:t>
      </w:r>
      <w:r w:rsidRPr="00912A6F">
        <w:rPr>
          <w:rFonts w:eastAsia="Arial Unicode MS"/>
          <w:sz w:val="24"/>
          <w:szCs w:val="24"/>
          <w:u w:color="000000"/>
        </w:rPr>
        <w:t>10</w:t>
      </w:r>
      <w:r w:rsidR="002D1EE0">
        <w:rPr>
          <w:rFonts w:eastAsia="Arial Unicode MS"/>
          <w:sz w:val="24"/>
          <w:szCs w:val="24"/>
          <w:u w:color="000000"/>
        </w:rPr>
        <w:t>4</w:t>
      </w:r>
      <w:r w:rsidRPr="00912A6F">
        <w:rPr>
          <w:rFonts w:eastAsia="Arial Unicode MS"/>
          <w:sz w:val="24"/>
          <w:szCs w:val="24"/>
          <w:u w:color="000000"/>
        </w:rPr>
        <w:t>,</w:t>
      </w:r>
      <w:r w:rsidR="002D1EE0">
        <w:rPr>
          <w:rFonts w:eastAsia="Arial Unicode MS"/>
          <w:sz w:val="24"/>
          <w:szCs w:val="24"/>
          <w:u w:color="000000"/>
        </w:rPr>
        <w:t>40</w:t>
      </w:r>
      <w:r w:rsidRPr="00912A6F">
        <w:rPr>
          <w:rFonts w:eastAsia="Arial Unicode MS"/>
          <w:sz w:val="24"/>
          <w:szCs w:val="24"/>
          <w:u w:color="000000"/>
        </w:rPr>
        <w:t>0</w:t>
      </w:r>
      <w:r>
        <w:rPr>
          <w:rFonts w:eastAsia="Arial Unicode MS"/>
          <w:sz w:val="24"/>
          <w:szCs w:val="24"/>
          <w:u w:color="000000"/>
        </w:rPr>
        <w:t xml:space="preserve"> (6,000 burden hours x $1</w:t>
      </w:r>
      <w:r w:rsidR="00B37FB2">
        <w:rPr>
          <w:rFonts w:eastAsia="Arial Unicode MS"/>
          <w:sz w:val="24"/>
          <w:szCs w:val="24"/>
          <w:u w:color="000000"/>
        </w:rPr>
        <w:t>7.40</w:t>
      </w:r>
      <w:r>
        <w:rPr>
          <w:rFonts w:eastAsia="Arial Unicode MS"/>
          <w:sz w:val="24"/>
          <w:szCs w:val="24"/>
          <w:u w:color="000000"/>
        </w:rPr>
        <w:t>).</w:t>
      </w:r>
      <w:r w:rsidR="00C744A2">
        <w:rPr>
          <w:rFonts w:eastAsia="Arial Unicode MS"/>
          <w:sz w:val="24"/>
          <w:szCs w:val="24"/>
          <w:u w:color="000000"/>
        </w:rPr>
        <w:t xml:space="preserve"> </w:t>
      </w:r>
    </w:p>
    <w:p w14:paraId="384DF1AA" w14:textId="77777777" w:rsidR="00704CF8" w:rsidRPr="0072690B" w:rsidRDefault="00704CF8" w:rsidP="00704CF8">
      <w:pPr>
        <w:rPr>
          <w:rFonts w:eastAsia="Arial Unicode MS"/>
          <w:sz w:val="24"/>
          <w:szCs w:val="24"/>
          <w:u w:color="FF0000"/>
        </w:rPr>
      </w:pPr>
    </w:p>
    <w:p w14:paraId="213CE76B" w14:textId="77777777" w:rsidR="00704CF8" w:rsidRPr="0072690B" w:rsidRDefault="00704CF8" w:rsidP="00704CF8">
      <w:pPr>
        <w:ind w:left="720"/>
        <w:rPr>
          <w:rFonts w:eastAsia="Arial Unicode MS"/>
          <w:sz w:val="24"/>
          <w:szCs w:val="24"/>
          <w:u w:color="000000"/>
        </w:rPr>
      </w:pPr>
      <w:r>
        <w:rPr>
          <w:rFonts w:eastAsia="Arial Unicode MS"/>
          <w:sz w:val="24"/>
          <w:szCs w:val="24"/>
          <w:u w:color="000000"/>
        </w:rPr>
        <w:t xml:space="preserve">Table </w:t>
      </w:r>
      <w:r w:rsidR="00157D2C">
        <w:rPr>
          <w:rFonts w:eastAsia="Arial Unicode MS"/>
          <w:sz w:val="24"/>
          <w:szCs w:val="24"/>
          <w:u w:color="000000"/>
        </w:rPr>
        <w:t>B.</w:t>
      </w:r>
      <w:r>
        <w:rPr>
          <w:rFonts w:eastAsia="Arial Unicode MS"/>
          <w:sz w:val="24"/>
          <w:szCs w:val="24"/>
          <w:u w:color="000000"/>
        </w:rPr>
        <w:t xml:space="preserve"> </w:t>
      </w:r>
      <w:r w:rsidRPr="0072690B">
        <w:rPr>
          <w:rFonts w:eastAsia="Arial Unicode MS"/>
          <w:sz w:val="24"/>
          <w:szCs w:val="24"/>
          <w:u w:color="000000"/>
        </w:rPr>
        <w:t xml:space="preserve">Estimated Annualized Burden Cost </w:t>
      </w:r>
    </w:p>
    <w:tbl>
      <w:tblPr>
        <w:tblW w:w="7990" w:type="dxa"/>
        <w:tblInd w:w="725" w:type="dxa"/>
        <w:shd w:val="clear" w:color="auto" w:fill="FFFFFF"/>
        <w:tblLayout w:type="fixed"/>
        <w:tblLook w:val="0000" w:firstRow="0" w:lastRow="0" w:firstColumn="0" w:lastColumn="0" w:noHBand="0" w:noVBand="0"/>
      </w:tblPr>
      <w:tblGrid>
        <w:gridCol w:w="1440"/>
        <w:gridCol w:w="1710"/>
        <w:gridCol w:w="1350"/>
        <w:gridCol w:w="1620"/>
        <w:gridCol w:w="1870"/>
      </w:tblGrid>
      <w:tr w:rsidR="00704CF8" w:rsidRPr="00784F63" w14:paraId="0FC0D186" w14:textId="77777777" w:rsidTr="00AA19ED">
        <w:trPr>
          <w:cantSplit/>
          <w:trHeight w:val="353"/>
        </w:trPr>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886CA7D" w14:textId="77777777" w:rsidR="00704CF8" w:rsidRPr="0072690B" w:rsidRDefault="00704CF8" w:rsidP="00AA19ED">
            <w:pPr>
              <w:pStyle w:val="Body1"/>
              <w:tabs>
                <w:tab w:val="num" w:pos="0"/>
                <w:tab w:val="left" w:pos="720"/>
                <w:tab w:val="left" w:pos="1800"/>
              </w:tabs>
              <w:rPr>
                <w:szCs w:val="24"/>
              </w:rPr>
            </w:pPr>
            <w:r w:rsidRPr="0072690B">
              <w:rPr>
                <w:szCs w:val="24"/>
              </w:rPr>
              <w:t>Type of Respondent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612F65A" w14:textId="77777777" w:rsidR="00704CF8" w:rsidRPr="0072690B" w:rsidRDefault="00704CF8" w:rsidP="00AA19ED">
            <w:pPr>
              <w:pStyle w:val="Body1"/>
              <w:tabs>
                <w:tab w:val="num" w:pos="0"/>
                <w:tab w:val="left" w:pos="720"/>
                <w:tab w:val="left" w:pos="1800"/>
              </w:tabs>
              <w:rPr>
                <w:szCs w:val="24"/>
              </w:rPr>
            </w:pPr>
            <w:r w:rsidRPr="0072690B">
              <w:rPr>
                <w:szCs w:val="24"/>
              </w:rPr>
              <w:t xml:space="preserve">Form Name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081A579" w14:textId="77777777" w:rsidR="00704CF8" w:rsidRPr="0072690B" w:rsidRDefault="00704CF8" w:rsidP="00AA19ED">
            <w:pPr>
              <w:pStyle w:val="Body1"/>
              <w:tabs>
                <w:tab w:val="num" w:pos="0"/>
                <w:tab w:val="left" w:pos="720"/>
                <w:tab w:val="left" w:pos="1800"/>
              </w:tabs>
              <w:rPr>
                <w:szCs w:val="24"/>
              </w:rPr>
            </w:pPr>
            <w:r w:rsidRPr="0072690B">
              <w:rPr>
                <w:szCs w:val="24"/>
              </w:rPr>
              <w:t>Total Burden Hours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8B5F770" w14:textId="77777777" w:rsidR="00704CF8" w:rsidRPr="006E754B" w:rsidRDefault="00704CF8" w:rsidP="00AA19ED">
            <w:pPr>
              <w:pStyle w:val="Body1"/>
              <w:tabs>
                <w:tab w:val="num" w:pos="0"/>
                <w:tab w:val="left" w:pos="720"/>
                <w:tab w:val="left" w:pos="1800"/>
              </w:tabs>
              <w:rPr>
                <w:szCs w:val="24"/>
              </w:rPr>
            </w:pPr>
            <w:r w:rsidRPr="0072690B">
              <w:rPr>
                <w:szCs w:val="24"/>
              </w:rPr>
              <w:t xml:space="preserve">Hourly Wage </w:t>
            </w:r>
            <w:r w:rsidR="00CC377E">
              <w:rPr>
                <w:szCs w:val="24"/>
              </w:rPr>
              <w:t>Rate</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7E24D6C" w14:textId="77777777" w:rsidR="00704CF8" w:rsidRPr="006E754B" w:rsidRDefault="00704CF8" w:rsidP="00AA19ED">
            <w:pPr>
              <w:pStyle w:val="Body1"/>
              <w:tabs>
                <w:tab w:val="num" w:pos="0"/>
                <w:tab w:val="left" w:pos="720"/>
                <w:tab w:val="left" w:pos="1800"/>
              </w:tabs>
              <w:rPr>
                <w:szCs w:val="24"/>
              </w:rPr>
            </w:pPr>
            <w:r w:rsidRPr="006E754B">
              <w:rPr>
                <w:szCs w:val="24"/>
              </w:rPr>
              <w:t xml:space="preserve">Total </w:t>
            </w:r>
            <w:r>
              <w:rPr>
                <w:szCs w:val="24"/>
              </w:rPr>
              <w:t>Respondent Costs</w:t>
            </w:r>
          </w:p>
        </w:tc>
      </w:tr>
      <w:tr w:rsidR="00704CF8" w:rsidRPr="00784F63" w14:paraId="2447021C" w14:textId="77777777" w:rsidTr="00AA19ED">
        <w:trPr>
          <w:cantSplit/>
          <w:trHeight w:val="353"/>
        </w:trPr>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332B860" w14:textId="77777777" w:rsidR="00704CF8" w:rsidRPr="0072690B" w:rsidRDefault="00704CF8" w:rsidP="00AA19ED">
            <w:pPr>
              <w:pStyle w:val="Body1"/>
              <w:tabs>
                <w:tab w:val="num" w:pos="0"/>
                <w:tab w:val="left" w:pos="720"/>
                <w:tab w:val="left" w:pos="1800"/>
              </w:tabs>
              <w:rPr>
                <w:szCs w:val="24"/>
              </w:rPr>
            </w:pPr>
            <w:r>
              <w:rPr>
                <w:szCs w:val="24"/>
              </w:rPr>
              <w:t>Emergency Epidemic Investigation Participants</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BD82BA4" w14:textId="77777777" w:rsidR="00704CF8" w:rsidRPr="0072690B" w:rsidRDefault="00704CF8" w:rsidP="00AA19ED">
            <w:pPr>
              <w:pStyle w:val="Body1"/>
              <w:tabs>
                <w:tab w:val="num" w:pos="0"/>
                <w:tab w:val="left" w:pos="720"/>
                <w:tab w:val="left" w:pos="1800"/>
              </w:tabs>
              <w:rPr>
                <w:szCs w:val="24"/>
              </w:rPr>
            </w:pPr>
            <w:r w:rsidRPr="0072690B">
              <w:rPr>
                <w:szCs w:val="24"/>
              </w:rPr>
              <w:t>E</w:t>
            </w:r>
            <w:r>
              <w:rPr>
                <w:szCs w:val="24"/>
              </w:rPr>
              <w:t>mergency Epidemic Investigation Data Collection Instruments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F0F1AA8" w14:textId="77777777" w:rsidR="00704CF8" w:rsidRPr="0072690B" w:rsidRDefault="00704CF8" w:rsidP="00B83278">
            <w:pPr>
              <w:pStyle w:val="Body1"/>
              <w:tabs>
                <w:tab w:val="num" w:pos="0"/>
                <w:tab w:val="left" w:pos="720"/>
                <w:tab w:val="left" w:pos="1800"/>
              </w:tabs>
              <w:jc w:val="center"/>
              <w:rPr>
                <w:szCs w:val="24"/>
              </w:rPr>
            </w:pPr>
            <w:r>
              <w:rPr>
                <w:szCs w:val="24"/>
              </w:rPr>
              <w:t>6,000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17E5E0B" w14:textId="7107F346" w:rsidR="00704CF8" w:rsidRPr="0072690B" w:rsidRDefault="00704CF8" w:rsidP="00E904D5">
            <w:pPr>
              <w:pStyle w:val="Body1"/>
              <w:tabs>
                <w:tab w:val="num" w:pos="0"/>
                <w:tab w:val="left" w:pos="720"/>
                <w:tab w:val="left" w:pos="1800"/>
              </w:tabs>
              <w:jc w:val="center"/>
              <w:rPr>
                <w:szCs w:val="24"/>
              </w:rPr>
            </w:pPr>
            <w:r>
              <w:rPr>
                <w:szCs w:val="24"/>
              </w:rPr>
              <w:t>$</w:t>
            </w:r>
            <w:r w:rsidR="00E904D5">
              <w:rPr>
                <w:szCs w:val="24"/>
              </w:rPr>
              <w:t>17.40</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7EAC2FC" w14:textId="590CAE14" w:rsidR="00704CF8" w:rsidRPr="006E754B" w:rsidRDefault="00704CF8" w:rsidP="00B83278">
            <w:pPr>
              <w:pStyle w:val="Body1"/>
              <w:tabs>
                <w:tab w:val="num" w:pos="0"/>
                <w:tab w:val="left" w:pos="720"/>
                <w:tab w:val="left" w:pos="1800"/>
              </w:tabs>
              <w:jc w:val="right"/>
              <w:rPr>
                <w:szCs w:val="24"/>
              </w:rPr>
            </w:pPr>
            <w:r>
              <w:rPr>
                <w:szCs w:val="24"/>
              </w:rPr>
              <w:t>$10</w:t>
            </w:r>
            <w:r w:rsidR="00900311">
              <w:rPr>
                <w:szCs w:val="24"/>
              </w:rPr>
              <w:t>4,400</w:t>
            </w:r>
          </w:p>
        </w:tc>
      </w:tr>
      <w:tr w:rsidR="00704CF8" w:rsidRPr="00784F63" w14:paraId="57C60EF2" w14:textId="77777777" w:rsidTr="00AA19ED">
        <w:trPr>
          <w:cantSplit/>
          <w:trHeight w:val="353"/>
        </w:trPr>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328A75D" w14:textId="77777777" w:rsidR="00704CF8" w:rsidRPr="0072690B" w:rsidRDefault="00704CF8" w:rsidP="00AA19ED">
            <w:pPr>
              <w:pStyle w:val="Body1"/>
              <w:tabs>
                <w:tab w:val="num" w:pos="0"/>
                <w:tab w:val="left" w:pos="720"/>
                <w:tab w:val="left" w:pos="1800"/>
              </w:tabs>
              <w:rPr>
                <w:szCs w:val="24"/>
              </w:rPr>
            </w:pPr>
            <w:r w:rsidRPr="0072690B">
              <w:rPr>
                <w:szCs w:val="24"/>
              </w:rPr>
              <w:t>Total</w:t>
            </w:r>
          </w:p>
        </w:tc>
        <w:tc>
          <w:tcPr>
            <w:tcW w:w="6550"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9A987A8" w14:textId="567F1399" w:rsidR="00704CF8" w:rsidRPr="0072690B" w:rsidRDefault="00704CF8" w:rsidP="00900311">
            <w:pPr>
              <w:pStyle w:val="Body1"/>
              <w:tabs>
                <w:tab w:val="num" w:pos="0"/>
                <w:tab w:val="left" w:pos="720"/>
                <w:tab w:val="left" w:pos="1800"/>
              </w:tabs>
              <w:jc w:val="right"/>
              <w:rPr>
                <w:szCs w:val="24"/>
              </w:rPr>
            </w:pPr>
            <w:r>
              <w:rPr>
                <w:szCs w:val="24"/>
              </w:rPr>
              <w:t>$10</w:t>
            </w:r>
            <w:r w:rsidR="00900311">
              <w:rPr>
                <w:szCs w:val="24"/>
              </w:rPr>
              <w:t>4,400</w:t>
            </w:r>
          </w:p>
        </w:tc>
      </w:tr>
    </w:tbl>
    <w:p w14:paraId="64384EBA" w14:textId="77777777" w:rsidR="00704CF8" w:rsidRPr="0072690B" w:rsidRDefault="00704CF8" w:rsidP="00704CF8">
      <w:pPr>
        <w:ind w:left="720"/>
        <w:rPr>
          <w:rFonts w:eastAsia="Arial Unicode MS"/>
          <w:sz w:val="24"/>
          <w:szCs w:val="24"/>
          <w:u w:color="000000"/>
        </w:rPr>
      </w:pPr>
    </w:p>
    <w:p w14:paraId="5F31163A" w14:textId="77777777" w:rsidR="00704CF8" w:rsidRDefault="00704CF8" w:rsidP="00B651A5">
      <w:pPr>
        <w:ind w:left="720"/>
        <w:rPr>
          <w:rFonts w:eastAsia="Arial Unicode MS"/>
          <w:sz w:val="24"/>
          <w:szCs w:val="24"/>
          <w:u w:color="000000"/>
        </w:rPr>
      </w:pPr>
    </w:p>
    <w:p w14:paraId="792E950B" w14:textId="641FC8B8" w:rsidR="001A3A81" w:rsidRPr="00B651A5" w:rsidRDefault="00270413" w:rsidP="00B651A5">
      <w:pPr>
        <w:rPr>
          <w:rFonts w:eastAsia="Arial Unicode MS"/>
          <w:b/>
          <w:sz w:val="24"/>
          <w:szCs w:val="24"/>
          <w:u w:color="000000"/>
        </w:rPr>
      </w:pPr>
      <w:r w:rsidRPr="00B651A5">
        <w:rPr>
          <w:rFonts w:eastAsia="Arial Unicode MS"/>
          <w:b/>
          <w:sz w:val="24"/>
          <w:szCs w:val="24"/>
          <w:u w:color="000000"/>
        </w:rPr>
        <w:t xml:space="preserve">13. </w:t>
      </w:r>
      <w:r w:rsidRPr="00B651A5">
        <w:rPr>
          <w:rFonts w:eastAsia="Arial Unicode MS"/>
          <w:b/>
          <w:sz w:val="24"/>
          <w:szCs w:val="24"/>
          <w:u w:color="000000"/>
        </w:rPr>
        <w:tab/>
      </w:r>
      <w:r w:rsidR="001A3A81" w:rsidRPr="00B651A5">
        <w:rPr>
          <w:rFonts w:eastAsia="Arial Unicode MS"/>
          <w:b/>
          <w:sz w:val="24"/>
          <w:szCs w:val="24"/>
          <w:u w:color="000000"/>
        </w:rPr>
        <w:t>Estimate</w:t>
      </w:r>
      <w:r w:rsidRPr="00B651A5">
        <w:rPr>
          <w:rFonts w:eastAsia="Arial Unicode MS"/>
          <w:b/>
          <w:sz w:val="24"/>
          <w:szCs w:val="24"/>
          <w:u w:color="000000"/>
        </w:rPr>
        <w:t>s</w:t>
      </w:r>
      <w:r w:rsidR="001A3A81" w:rsidRPr="00B651A5">
        <w:rPr>
          <w:rFonts w:eastAsia="Arial Unicode MS"/>
          <w:b/>
          <w:sz w:val="24"/>
          <w:szCs w:val="24"/>
          <w:u w:color="000000"/>
        </w:rPr>
        <w:t xml:space="preserve"> of Other Total Annu</w:t>
      </w:r>
      <w:r w:rsidR="007C4053">
        <w:rPr>
          <w:rFonts w:eastAsia="Arial Unicode MS"/>
          <w:b/>
          <w:sz w:val="24"/>
          <w:szCs w:val="24"/>
          <w:u w:color="000000"/>
        </w:rPr>
        <w:t xml:space="preserve">al Cost Burden to Respondents </w:t>
      </w:r>
      <w:r w:rsidR="00377A73">
        <w:rPr>
          <w:rFonts w:eastAsia="Arial Unicode MS"/>
          <w:b/>
          <w:sz w:val="24"/>
          <w:szCs w:val="24"/>
          <w:u w:color="000000"/>
        </w:rPr>
        <w:t>or</w:t>
      </w:r>
      <w:r w:rsidR="001A3A81" w:rsidRPr="00B651A5">
        <w:rPr>
          <w:rFonts w:eastAsia="Arial Unicode MS"/>
          <w:b/>
          <w:sz w:val="24"/>
          <w:szCs w:val="24"/>
          <w:u w:color="000000"/>
        </w:rPr>
        <w:t xml:space="preserve"> Record </w:t>
      </w:r>
      <w:r w:rsidRPr="00B651A5">
        <w:rPr>
          <w:rFonts w:eastAsia="Arial Unicode MS"/>
          <w:b/>
          <w:sz w:val="24"/>
          <w:szCs w:val="24"/>
          <w:u w:color="000000"/>
        </w:rPr>
        <w:t>K</w:t>
      </w:r>
      <w:r w:rsidR="001A3A81" w:rsidRPr="00B651A5">
        <w:rPr>
          <w:rFonts w:eastAsia="Arial Unicode MS"/>
          <w:b/>
          <w:sz w:val="24"/>
          <w:szCs w:val="24"/>
          <w:u w:color="000000"/>
        </w:rPr>
        <w:t>eepers</w:t>
      </w:r>
    </w:p>
    <w:p w14:paraId="0B18CF5E" w14:textId="77777777" w:rsidR="001A3A81" w:rsidRPr="0072690B" w:rsidRDefault="00D60161" w:rsidP="00B651A5">
      <w:pPr>
        <w:rPr>
          <w:rFonts w:eastAsia="Arial Unicode MS"/>
          <w:sz w:val="24"/>
          <w:szCs w:val="24"/>
          <w:u w:color="000000"/>
        </w:rPr>
      </w:pPr>
      <w:r w:rsidRPr="0072690B">
        <w:rPr>
          <w:rFonts w:eastAsia="Arial Unicode MS"/>
          <w:sz w:val="24"/>
          <w:szCs w:val="24"/>
          <w:u w:color="000000"/>
        </w:rPr>
        <w:tab/>
      </w:r>
    </w:p>
    <w:p w14:paraId="51D8131A" w14:textId="77777777" w:rsidR="0041615D" w:rsidRDefault="00F74281" w:rsidP="007C4053">
      <w:pPr>
        <w:rPr>
          <w:rFonts w:eastAsia="Arial Unicode MS"/>
          <w:sz w:val="24"/>
          <w:szCs w:val="24"/>
          <w:u w:color="000000"/>
        </w:rPr>
      </w:pPr>
      <w:r>
        <w:rPr>
          <w:rFonts w:eastAsia="Arial Unicode MS"/>
          <w:sz w:val="24"/>
          <w:szCs w:val="24"/>
          <w:u w:color="000000"/>
        </w:rPr>
        <w:t xml:space="preserve">There are no </w:t>
      </w:r>
      <w:r w:rsidR="007366BE">
        <w:rPr>
          <w:rFonts w:eastAsia="Arial Unicode MS"/>
          <w:sz w:val="24"/>
          <w:szCs w:val="24"/>
          <w:u w:color="000000"/>
        </w:rPr>
        <w:t xml:space="preserve">anticipated </w:t>
      </w:r>
      <w:r>
        <w:rPr>
          <w:rFonts w:eastAsia="Arial Unicode MS"/>
          <w:sz w:val="24"/>
          <w:szCs w:val="24"/>
          <w:u w:color="000000"/>
        </w:rPr>
        <w:t>costs to respondents other than time.</w:t>
      </w:r>
      <w:r w:rsidR="0041615D">
        <w:rPr>
          <w:rFonts w:eastAsia="Arial Unicode MS"/>
          <w:sz w:val="24"/>
          <w:szCs w:val="24"/>
          <w:u w:color="000000"/>
        </w:rPr>
        <w:t xml:space="preserve"> </w:t>
      </w:r>
    </w:p>
    <w:p w14:paraId="6961B0FF" w14:textId="77777777" w:rsidR="00B83278" w:rsidRPr="0072690B" w:rsidRDefault="00B83278" w:rsidP="0041615D">
      <w:pPr>
        <w:ind w:left="720"/>
        <w:rPr>
          <w:rFonts w:eastAsia="Arial Unicode MS"/>
          <w:sz w:val="24"/>
          <w:szCs w:val="24"/>
          <w:u w:color="000000"/>
        </w:rPr>
      </w:pPr>
    </w:p>
    <w:p w14:paraId="63D01DB2" w14:textId="5A4D1FF9" w:rsidR="001A3A81" w:rsidRPr="00B651A5" w:rsidRDefault="00B505CE" w:rsidP="00B651A5">
      <w:pPr>
        <w:rPr>
          <w:rFonts w:eastAsia="Arial Unicode MS"/>
          <w:b/>
          <w:sz w:val="24"/>
          <w:szCs w:val="24"/>
          <w:u w:color="000000"/>
        </w:rPr>
      </w:pPr>
      <w:r w:rsidRPr="00B651A5">
        <w:rPr>
          <w:rFonts w:eastAsia="Arial Unicode MS"/>
          <w:b/>
          <w:sz w:val="24"/>
          <w:szCs w:val="24"/>
          <w:u w:color="000000"/>
        </w:rPr>
        <w:t xml:space="preserve">14. </w:t>
      </w:r>
      <w:r w:rsidR="007A226A" w:rsidRPr="00B651A5">
        <w:rPr>
          <w:rFonts w:eastAsia="Arial Unicode MS"/>
          <w:b/>
          <w:sz w:val="24"/>
          <w:szCs w:val="24"/>
          <w:u w:color="000000"/>
        </w:rPr>
        <w:tab/>
      </w:r>
      <w:r w:rsidR="001A3A81" w:rsidRPr="00B651A5">
        <w:rPr>
          <w:rFonts w:eastAsia="Arial Unicode MS"/>
          <w:b/>
          <w:sz w:val="24"/>
          <w:szCs w:val="24"/>
          <w:u w:color="000000"/>
        </w:rPr>
        <w:t xml:space="preserve">Annualized Cost to the </w:t>
      </w:r>
      <w:r w:rsidR="007C4053">
        <w:rPr>
          <w:rFonts w:eastAsia="Arial Unicode MS"/>
          <w:b/>
          <w:sz w:val="24"/>
          <w:szCs w:val="24"/>
          <w:u w:color="000000"/>
        </w:rPr>
        <w:t xml:space="preserve">Federal </w:t>
      </w:r>
      <w:r w:rsidR="001A3A81" w:rsidRPr="00B651A5">
        <w:rPr>
          <w:rFonts w:eastAsia="Arial Unicode MS"/>
          <w:b/>
          <w:sz w:val="24"/>
          <w:szCs w:val="24"/>
          <w:u w:color="000000"/>
        </w:rPr>
        <w:t>Government</w:t>
      </w:r>
    </w:p>
    <w:p w14:paraId="4210278E" w14:textId="77777777" w:rsidR="007A226A" w:rsidRPr="0072690B" w:rsidRDefault="007A226A" w:rsidP="00B651A5">
      <w:pPr>
        <w:ind w:left="720"/>
        <w:rPr>
          <w:rFonts w:eastAsia="Arial Unicode MS"/>
          <w:sz w:val="24"/>
          <w:szCs w:val="24"/>
          <w:u w:color="000000"/>
        </w:rPr>
      </w:pPr>
    </w:p>
    <w:p w14:paraId="00CA5007" w14:textId="63B5FAE1" w:rsidR="002F6447" w:rsidRDefault="008021C0" w:rsidP="007C4053">
      <w:pPr>
        <w:rPr>
          <w:rFonts w:eastAsia="Arial Unicode MS"/>
          <w:sz w:val="24"/>
          <w:szCs w:val="24"/>
          <w:u w:color="000000"/>
        </w:rPr>
      </w:pPr>
      <w:r>
        <w:rPr>
          <w:rFonts w:eastAsia="Arial Unicode MS"/>
          <w:sz w:val="24"/>
          <w:szCs w:val="24"/>
          <w:u w:color="000000"/>
        </w:rPr>
        <w:t xml:space="preserve">There are no equipment or overhead costs. </w:t>
      </w:r>
      <w:r w:rsidR="002F6447" w:rsidRPr="0072690B">
        <w:rPr>
          <w:rFonts w:eastAsia="Arial Unicode MS"/>
          <w:sz w:val="24"/>
          <w:szCs w:val="24"/>
          <w:u w:color="000000"/>
        </w:rPr>
        <w:t>The cost factors considered are related to routine procedures of the investigators in planning investigations; design, preparation, printing, and distributi</w:t>
      </w:r>
      <w:r w:rsidR="004043CA">
        <w:rPr>
          <w:rFonts w:eastAsia="Arial Unicode MS"/>
          <w:sz w:val="24"/>
          <w:szCs w:val="24"/>
          <w:u w:color="000000"/>
        </w:rPr>
        <w:t>on of data collection instruments</w:t>
      </w:r>
      <w:r w:rsidR="002F6447" w:rsidRPr="0072690B">
        <w:rPr>
          <w:rFonts w:eastAsia="Arial Unicode MS"/>
          <w:sz w:val="24"/>
          <w:szCs w:val="24"/>
          <w:u w:color="000000"/>
        </w:rPr>
        <w:t>; and editing, coding, tabulation, analysis, and presentation of the information. Th</w:t>
      </w:r>
      <w:r w:rsidR="002F6447" w:rsidRPr="006E754B">
        <w:rPr>
          <w:rFonts w:eastAsia="Arial Unicode MS"/>
          <w:sz w:val="24"/>
          <w:szCs w:val="24"/>
          <w:u w:color="000000"/>
        </w:rPr>
        <w:t xml:space="preserve">e annual cost is estimated based on </w:t>
      </w:r>
      <w:r w:rsidR="00E90D6E">
        <w:rPr>
          <w:rFonts w:eastAsia="Arial Unicode MS"/>
          <w:sz w:val="24"/>
          <w:szCs w:val="24"/>
          <w:u w:color="000000"/>
        </w:rPr>
        <w:t>the salaries and wages table for federal employees for 201</w:t>
      </w:r>
      <w:r w:rsidR="00B37FB2">
        <w:rPr>
          <w:rFonts w:eastAsia="Arial Unicode MS"/>
          <w:sz w:val="24"/>
          <w:szCs w:val="24"/>
          <w:u w:color="000000"/>
        </w:rPr>
        <w:t>6</w:t>
      </w:r>
      <w:r w:rsidR="00E90D6E">
        <w:rPr>
          <w:rFonts w:eastAsia="Arial Unicode MS"/>
          <w:sz w:val="24"/>
          <w:szCs w:val="24"/>
          <w:u w:color="000000"/>
        </w:rPr>
        <w:t xml:space="preserve"> (</w:t>
      </w:r>
      <w:r w:rsidR="005524E2" w:rsidRPr="005524E2">
        <w:rPr>
          <w:rFonts w:eastAsia="Arial Unicode MS"/>
          <w:sz w:val="24"/>
          <w:szCs w:val="24"/>
          <w:u w:color="000000"/>
        </w:rPr>
        <w:t>https://www.opm.gov/policy-data-oversight/pay-leave/salaries-wages/salary-tables/16Tables/html/GS_h.aspx</w:t>
      </w:r>
      <w:r w:rsidR="00E90D6E">
        <w:rPr>
          <w:rFonts w:eastAsia="Arial Unicode MS"/>
          <w:sz w:val="24"/>
          <w:szCs w:val="24"/>
          <w:u w:color="000000"/>
        </w:rPr>
        <w:t xml:space="preserve">) </w:t>
      </w:r>
      <w:r w:rsidR="002F6447" w:rsidRPr="0057310B">
        <w:rPr>
          <w:rFonts w:eastAsia="Arial Unicode MS"/>
          <w:sz w:val="24"/>
          <w:szCs w:val="24"/>
          <w:u w:color="000000"/>
        </w:rPr>
        <w:t xml:space="preserve">On average, </w:t>
      </w:r>
      <w:r w:rsidR="00274FA8">
        <w:rPr>
          <w:rFonts w:eastAsia="Arial Unicode MS"/>
          <w:sz w:val="24"/>
          <w:szCs w:val="24"/>
          <w:u w:color="000000"/>
        </w:rPr>
        <w:t>CDC staff and contractors</w:t>
      </w:r>
      <w:r w:rsidR="00FA7520">
        <w:rPr>
          <w:rFonts w:eastAsia="Arial Unicode MS"/>
          <w:sz w:val="24"/>
          <w:szCs w:val="24"/>
          <w:u w:color="000000"/>
        </w:rPr>
        <w:t xml:space="preserve"> </w:t>
      </w:r>
      <w:r w:rsidR="00733369">
        <w:rPr>
          <w:rFonts w:eastAsia="Arial Unicode MS"/>
          <w:sz w:val="24"/>
          <w:szCs w:val="24"/>
          <w:u w:color="000000"/>
        </w:rPr>
        <w:t xml:space="preserve">contribute </w:t>
      </w:r>
      <w:r w:rsidR="004043CA">
        <w:rPr>
          <w:rFonts w:eastAsia="Arial Unicode MS"/>
          <w:sz w:val="24"/>
          <w:szCs w:val="24"/>
          <w:u w:color="000000"/>
        </w:rPr>
        <w:t>864</w:t>
      </w:r>
      <w:r w:rsidR="00274FA8">
        <w:rPr>
          <w:rFonts w:eastAsia="Arial Unicode MS"/>
          <w:sz w:val="24"/>
          <w:szCs w:val="24"/>
          <w:u w:color="000000"/>
        </w:rPr>
        <w:t xml:space="preserve"> hours per EEI</w:t>
      </w:r>
      <w:r w:rsidR="002F6447" w:rsidRPr="0057310B">
        <w:rPr>
          <w:rFonts w:eastAsia="Arial Unicode MS"/>
          <w:sz w:val="24"/>
          <w:szCs w:val="24"/>
          <w:u w:color="000000"/>
        </w:rPr>
        <w:t xml:space="preserve">, </w:t>
      </w:r>
      <w:r w:rsidR="00FA7520">
        <w:rPr>
          <w:rFonts w:eastAsia="Arial Unicode MS"/>
          <w:sz w:val="24"/>
          <w:szCs w:val="24"/>
          <w:u w:color="000000"/>
        </w:rPr>
        <w:t>f</w:t>
      </w:r>
      <w:r w:rsidR="002F6447" w:rsidRPr="0057310B">
        <w:rPr>
          <w:rFonts w:eastAsia="Arial Unicode MS"/>
          <w:sz w:val="24"/>
          <w:szCs w:val="24"/>
          <w:u w:color="000000"/>
        </w:rPr>
        <w:t>or a total annualized co</w:t>
      </w:r>
      <w:r w:rsidR="00733369">
        <w:rPr>
          <w:rFonts w:eastAsia="Arial Unicode MS"/>
          <w:sz w:val="24"/>
          <w:szCs w:val="24"/>
          <w:u w:color="000000"/>
        </w:rPr>
        <w:t>st to the Government of $</w:t>
      </w:r>
      <w:r w:rsidR="002D1EE0">
        <w:rPr>
          <w:rFonts w:eastAsia="Arial Unicode MS"/>
          <w:sz w:val="24"/>
          <w:szCs w:val="24"/>
          <w:u w:color="000000"/>
        </w:rPr>
        <w:t>1,547,376</w:t>
      </w:r>
      <w:r w:rsidR="00733369">
        <w:rPr>
          <w:rFonts w:eastAsia="Arial Unicode MS"/>
          <w:sz w:val="24"/>
          <w:szCs w:val="24"/>
          <w:u w:color="000000"/>
        </w:rPr>
        <w:t xml:space="preserve"> (</w:t>
      </w:r>
      <w:r w:rsidR="00F07F10">
        <w:rPr>
          <w:rFonts w:eastAsia="Arial Unicode MS"/>
          <w:sz w:val="24"/>
          <w:szCs w:val="24"/>
          <w:u w:color="000000"/>
        </w:rPr>
        <w:t>see Table A-14.1)</w:t>
      </w:r>
      <w:r w:rsidR="002F6447" w:rsidRPr="0057310B">
        <w:rPr>
          <w:rFonts w:eastAsia="Arial Unicode MS"/>
          <w:sz w:val="24"/>
          <w:szCs w:val="24"/>
          <w:u w:color="000000"/>
        </w:rPr>
        <w:t>.</w:t>
      </w:r>
    </w:p>
    <w:p w14:paraId="6C6CBD0F" w14:textId="77777777" w:rsidR="00F07F10" w:rsidRDefault="00F07F10" w:rsidP="002F6447">
      <w:pPr>
        <w:ind w:left="720"/>
        <w:rPr>
          <w:rFonts w:eastAsia="Arial Unicode MS"/>
          <w:sz w:val="24"/>
          <w:szCs w:val="24"/>
          <w:u w:color="000000"/>
        </w:rPr>
      </w:pPr>
    </w:p>
    <w:p w14:paraId="229DE236" w14:textId="7A15911C" w:rsidR="002E2629" w:rsidRDefault="002E2629" w:rsidP="002F6447">
      <w:pPr>
        <w:ind w:left="720"/>
        <w:rPr>
          <w:rFonts w:eastAsia="Arial Unicode MS"/>
          <w:sz w:val="24"/>
          <w:szCs w:val="24"/>
          <w:u w:color="000000"/>
        </w:rPr>
      </w:pPr>
      <w:r>
        <w:rPr>
          <w:rFonts w:eastAsia="Arial Unicode MS"/>
          <w:sz w:val="24"/>
          <w:szCs w:val="24"/>
          <w:u w:color="000000"/>
        </w:rPr>
        <w:t xml:space="preserve">Table </w:t>
      </w:r>
      <w:r w:rsidR="00CC377E">
        <w:rPr>
          <w:rFonts w:eastAsia="Arial Unicode MS"/>
          <w:sz w:val="24"/>
          <w:szCs w:val="24"/>
          <w:u w:color="000000"/>
        </w:rPr>
        <w:t>C.</w:t>
      </w:r>
      <w:r w:rsidR="007F5786">
        <w:rPr>
          <w:rFonts w:eastAsia="Arial Unicode MS"/>
          <w:sz w:val="24"/>
          <w:szCs w:val="24"/>
          <w:u w:color="000000"/>
        </w:rPr>
        <w:t xml:space="preserve"> </w:t>
      </w:r>
      <w:r>
        <w:rPr>
          <w:rFonts w:eastAsia="Arial Unicode MS"/>
          <w:sz w:val="24"/>
          <w:szCs w:val="24"/>
          <w:u w:color="000000"/>
        </w:rPr>
        <w:t>Estimated Annualized Cost to the Government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1735"/>
        <w:gridCol w:w="1653"/>
        <w:gridCol w:w="1742"/>
        <w:gridCol w:w="1513"/>
      </w:tblGrid>
      <w:tr w:rsidR="00F07F10" w:rsidRPr="00D55D38" w14:paraId="392EDFF5" w14:textId="77777777" w:rsidTr="00D55D38">
        <w:tc>
          <w:tcPr>
            <w:tcW w:w="1998" w:type="dxa"/>
            <w:shd w:val="clear" w:color="auto" w:fill="auto"/>
          </w:tcPr>
          <w:p w14:paraId="1DFBF6EE" w14:textId="77777777" w:rsidR="00F07F10" w:rsidRPr="00D55D38" w:rsidRDefault="00F07F10" w:rsidP="00F07F10">
            <w:pPr>
              <w:rPr>
                <w:rFonts w:eastAsia="Arial Unicode MS"/>
                <w:sz w:val="24"/>
                <w:szCs w:val="24"/>
                <w:u w:color="000000"/>
              </w:rPr>
            </w:pPr>
            <w:r w:rsidRPr="00D55D38">
              <w:rPr>
                <w:rFonts w:eastAsia="Arial Unicode MS"/>
                <w:sz w:val="24"/>
                <w:szCs w:val="24"/>
                <w:u w:color="000000"/>
              </w:rPr>
              <w:t>Staff or Contractor</w:t>
            </w:r>
            <w:r w:rsidR="00961AB2">
              <w:rPr>
                <w:rFonts w:eastAsia="Arial Unicode MS"/>
                <w:sz w:val="24"/>
                <w:szCs w:val="24"/>
                <w:u w:color="000000"/>
              </w:rPr>
              <w:t>s</w:t>
            </w:r>
          </w:p>
        </w:tc>
        <w:tc>
          <w:tcPr>
            <w:tcW w:w="1800" w:type="dxa"/>
            <w:shd w:val="clear" w:color="auto" w:fill="auto"/>
          </w:tcPr>
          <w:p w14:paraId="663CBC9C" w14:textId="77777777" w:rsidR="00F07F10" w:rsidRPr="00D55D38" w:rsidRDefault="00F07F10" w:rsidP="002F6447">
            <w:pPr>
              <w:rPr>
                <w:rFonts w:eastAsia="Arial Unicode MS"/>
                <w:sz w:val="24"/>
                <w:szCs w:val="24"/>
                <w:u w:color="000000"/>
              </w:rPr>
            </w:pPr>
            <w:r w:rsidRPr="00D55D38">
              <w:rPr>
                <w:rFonts w:eastAsia="Arial Unicode MS"/>
                <w:sz w:val="24"/>
                <w:szCs w:val="24"/>
                <w:u w:color="000000"/>
              </w:rPr>
              <w:t>Average Hours per EEI</w:t>
            </w:r>
          </w:p>
        </w:tc>
        <w:tc>
          <w:tcPr>
            <w:tcW w:w="1710" w:type="dxa"/>
            <w:shd w:val="clear" w:color="auto" w:fill="auto"/>
          </w:tcPr>
          <w:p w14:paraId="431C96B2" w14:textId="77777777" w:rsidR="00F07F10" w:rsidRPr="00D55D38" w:rsidRDefault="00066150" w:rsidP="002F6447">
            <w:pPr>
              <w:rPr>
                <w:rFonts w:eastAsia="Arial Unicode MS"/>
                <w:sz w:val="24"/>
                <w:szCs w:val="24"/>
                <w:u w:color="000000"/>
              </w:rPr>
            </w:pPr>
            <w:r w:rsidRPr="00D55D38">
              <w:rPr>
                <w:rFonts w:eastAsia="Arial Unicode MS"/>
                <w:sz w:val="24"/>
                <w:szCs w:val="24"/>
                <w:u w:color="000000"/>
              </w:rPr>
              <w:t>Average Hourly Rate</w:t>
            </w:r>
          </w:p>
        </w:tc>
        <w:tc>
          <w:tcPr>
            <w:tcW w:w="1800" w:type="dxa"/>
            <w:shd w:val="clear" w:color="auto" w:fill="auto"/>
          </w:tcPr>
          <w:p w14:paraId="3ACE0554" w14:textId="77777777" w:rsidR="00F07F10" w:rsidRPr="00D55D38" w:rsidRDefault="00066150" w:rsidP="002F6447">
            <w:pPr>
              <w:rPr>
                <w:rFonts w:eastAsia="Arial Unicode MS"/>
                <w:sz w:val="24"/>
                <w:szCs w:val="24"/>
                <w:u w:color="000000"/>
              </w:rPr>
            </w:pPr>
            <w:r>
              <w:rPr>
                <w:rFonts w:eastAsia="Arial Unicode MS"/>
                <w:sz w:val="24"/>
                <w:szCs w:val="24"/>
                <w:u w:color="000000"/>
              </w:rPr>
              <w:t>Number of EEIs Annually</w:t>
            </w:r>
          </w:p>
        </w:tc>
        <w:tc>
          <w:tcPr>
            <w:tcW w:w="1530" w:type="dxa"/>
            <w:shd w:val="clear" w:color="auto" w:fill="auto"/>
          </w:tcPr>
          <w:p w14:paraId="0CAF391E" w14:textId="77777777" w:rsidR="00F07F10" w:rsidRPr="00D55D38" w:rsidRDefault="00066150" w:rsidP="002F6447">
            <w:pPr>
              <w:rPr>
                <w:rFonts w:eastAsia="Arial Unicode MS"/>
                <w:sz w:val="24"/>
                <w:szCs w:val="24"/>
                <w:u w:color="000000"/>
              </w:rPr>
            </w:pPr>
            <w:r>
              <w:rPr>
                <w:rFonts w:eastAsia="Arial Unicode MS"/>
                <w:sz w:val="24"/>
                <w:szCs w:val="24"/>
                <w:u w:color="000000"/>
              </w:rPr>
              <w:t>Total Annualized Cost</w:t>
            </w:r>
          </w:p>
        </w:tc>
      </w:tr>
      <w:tr w:rsidR="00A707C3" w:rsidRPr="00D55D38" w14:paraId="793F5153" w14:textId="77777777" w:rsidTr="00D55D38">
        <w:tc>
          <w:tcPr>
            <w:tcW w:w="1998" w:type="dxa"/>
            <w:shd w:val="clear" w:color="auto" w:fill="auto"/>
          </w:tcPr>
          <w:p w14:paraId="56528C59" w14:textId="77777777" w:rsidR="00A707C3" w:rsidRPr="00D55D38" w:rsidRDefault="00A707C3" w:rsidP="00F07F10">
            <w:pPr>
              <w:rPr>
                <w:rFonts w:eastAsia="Arial Unicode MS"/>
                <w:sz w:val="24"/>
                <w:szCs w:val="24"/>
                <w:u w:color="000000"/>
              </w:rPr>
            </w:pPr>
            <w:r>
              <w:rPr>
                <w:rFonts w:eastAsia="Arial Unicode MS"/>
                <w:sz w:val="24"/>
                <w:szCs w:val="24"/>
                <w:u w:color="000000"/>
              </w:rPr>
              <w:t>Supervisory Epidemiologist</w:t>
            </w:r>
            <w:r w:rsidR="00961AB2">
              <w:rPr>
                <w:rFonts w:eastAsia="Arial Unicode MS"/>
                <w:sz w:val="24"/>
                <w:szCs w:val="24"/>
                <w:u w:color="000000"/>
              </w:rPr>
              <w:t>s</w:t>
            </w:r>
            <w:r>
              <w:rPr>
                <w:rFonts w:eastAsia="Arial Unicode MS"/>
                <w:sz w:val="24"/>
                <w:szCs w:val="24"/>
                <w:u w:color="000000"/>
              </w:rPr>
              <w:t xml:space="preserve"> (GS-14, step 1)</w:t>
            </w:r>
          </w:p>
        </w:tc>
        <w:tc>
          <w:tcPr>
            <w:tcW w:w="1800" w:type="dxa"/>
            <w:shd w:val="clear" w:color="auto" w:fill="auto"/>
          </w:tcPr>
          <w:p w14:paraId="37DF2413" w14:textId="77777777" w:rsidR="00A707C3" w:rsidRPr="00D55D38" w:rsidRDefault="00296874" w:rsidP="00B83278">
            <w:pPr>
              <w:jc w:val="center"/>
              <w:rPr>
                <w:rFonts w:eastAsia="Arial Unicode MS"/>
                <w:sz w:val="24"/>
                <w:szCs w:val="24"/>
                <w:u w:color="000000"/>
              </w:rPr>
            </w:pPr>
            <w:r>
              <w:rPr>
                <w:rFonts w:eastAsia="Arial Unicode MS"/>
                <w:sz w:val="24"/>
                <w:szCs w:val="24"/>
                <w:u w:color="000000"/>
              </w:rPr>
              <w:t>80</w:t>
            </w:r>
          </w:p>
        </w:tc>
        <w:tc>
          <w:tcPr>
            <w:tcW w:w="1710" w:type="dxa"/>
            <w:shd w:val="clear" w:color="auto" w:fill="auto"/>
          </w:tcPr>
          <w:p w14:paraId="0677BC68" w14:textId="57667363" w:rsidR="00A707C3" w:rsidRPr="00D55D38" w:rsidRDefault="00E90D6E" w:rsidP="005524E2">
            <w:pPr>
              <w:jc w:val="center"/>
              <w:rPr>
                <w:rFonts w:eastAsia="Arial Unicode MS"/>
                <w:sz w:val="24"/>
                <w:szCs w:val="24"/>
                <w:u w:color="000000"/>
              </w:rPr>
            </w:pPr>
            <w:r>
              <w:rPr>
                <w:rFonts w:eastAsia="Arial Unicode MS"/>
                <w:sz w:val="24"/>
                <w:szCs w:val="24"/>
                <w:u w:color="000000"/>
              </w:rPr>
              <w:t>$41.</w:t>
            </w:r>
            <w:r w:rsidR="005524E2">
              <w:rPr>
                <w:rFonts w:eastAsia="Arial Unicode MS"/>
                <w:sz w:val="24"/>
                <w:szCs w:val="24"/>
                <w:u w:color="000000"/>
              </w:rPr>
              <w:t>81</w:t>
            </w:r>
          </w:p>
        </w:tc>
        <w:tc>
          <w:tcPr>
            <w:tcW w:w="1800" w:type="dxa"/>
            <w:shd w:val="clear" w:color="auto" w:fill="auto"/>
          </w:tcPr>
          <w:p w14:paraId="3A838A8B" w14:textId="77777777" w:rsidR="00A707C3" w:rsidRDefault="00E90D6E" w:rsidP="00B83278">
            <w:pPr>
              <w:jc w:val="center"/>
              <w:rPr>
                <w:rFonts w:eastAsia="Arial Unicode MS"/>
                <w:sz w:val="24"/>
                <w:szCs w:val="24"/>
                <w:u w:color="000000"/>
              </w:rPr>
            </w:pPr>
            <w:r>
              <w:rPr>
                <w:rFonts w:eastAsia="Arial Unicode MS"/>
                <w:sz w:val="24"/>
                <w:szCs w:val="24"/>
                <w:u w:color="000000"/>
              </w:rPr>
              <w:t>60</w:t>
            </w:r>
          </w:p>
        </w:tc>
        <w:tc>
          <w:tcPr>
            <w:tcW w:w="1530" w:type="dxa"/>
            <w:shd w:val="clear" w:color="auto" w:fill="auto"/>
          </w:tcPr>
          <w:p w14:paraId="6366C924" w14:textId="10657B27" w:rsidR="00A707C3" w:rsidRDefault="005D17DD" w:rsidP="006860F9">
            <w:pPr>
              <w:jc w:val="right"/>
              <w:rPr>
                <w:rFonts w:eastAsia="Arial Unicode MS"/>
                <w:sz w:val="24"/>
                <w:szCs w:val="24"/>
                <w:u w:color="000000"/>
              </w:rPr>
            </w:pPr>
            <w:r>
              <w:rPr>
                <w:rFonts w:eastAsia="Arial Unicode MS"/>
                <w:sz w:val="24"/>
                <w:szCs w:val="24"/>
                <w:u w:color="000000"/>
              </w:rPr>
              <w:t>$20</w:t>
            </w:r>
            <w:r w:rsidR="006860F9">
              <w:rPr>
                <w:rFonts w:eastAsia="Arial Unicode MS"/>
                <w:sz w:val="24"/>
                <w:szCs w:val="24"/>
                <w:u w:color="000000"/>
              </w:rPr>
              <w:t>0,688</w:t>
            </w:r>
          </w:p>
        </w:tc>
      </w:tr>
      <w:tr w:rsidR="00A707C3" w:rsidRPr="00D55D38" w14:paraId="0D6CAD16" w14:textId="77777777" w:rsidTr="00D55D38">
        <w:tc>
          <w:tcPr>
            <w:tcW w:w="1998" w:type="dxa"/>
            <w:shd w:val="clear" w:color="auto" w:fill="auto"/>
          </w:tcPr>
          <w:p w14:paraId="0D1FE8E6" w14:textId="77777777" w:rsidR="00A707C3" w:rsidRDefault="00A707C3" w:rsidP="00F07F10">
            <w:pPr>
              <w:rPr>
                <w:rFonts w:eastAsia="Arial Unicode MS"/>
                <w:sz w:val="24"/>
                <w:szCs w:val="24"/>
                <w:u w:color="000000"/>
              </w:rPr>
            </w:pPr>
            <w:r>
              <w:rPr>
                <w:rFonts w:eastAsia="Arial Unicode MS"/>
                <w:sz w:val="24"/>
                <w:szCs w:val="24"/>
                <w:u w:color="000000"/>
              </w:rPr>
              <w:t>Statistician</w:t>
            </w:r>
            <w:r w:rsidR="00961AB2">
              <w:rPr>
                <w:rFonts w:eastAsia="Arial Unicode MS"/>
                <w:sz w:val="24"/>
                <w:szCs w:val="24"/>
                <w:u w:color="000000"/>
              </w:rPr>
              <w:t>s</w:t>
            </w:r>
            <w:r>
              <w:rPr>
                <w:rFonts w:eastAsia="Arial Unicode MS"/>
                <w:sz w:val="24"/>
                <w:szCs w:val="24"/>
                <w:u w:color="000000"/>
              </w:rPr>
              <w:t xml:space="preserve"> (GS-13, step 1)</w:t>
            </w:r>
          </w:p>
        </w:tc>
        <w:tc>
          <w:tcPr>
            <w:tcW w:w="1800" w:type="dxa"/>
            <w:shd w:val="clear" w:color="auto" w:fill="auto"/>
          </w:tcPr>
          <w:p w14:paraId="1C3669E4" w14:textId="77777777" w:rsidR="00A707C3" w:rsidRPr="00D55D38" w:rsidRDefault="00296874" w:rsidP="00B83278">
            <w:pPr>
              <w:jc w:val="center"/>
              <w:rPr>
                <w:rFonts w:eastAsia="Arial Unicode MS"/>
                <w:sz w:val="24"/>
                <w:szCs w:val="24"/>
                <w:u w:color="000000"/>
              </w:rPr>
            </w:pPr>
            <w:r>
              <w:rPr>
                <w:rFonts w:eastAsia="Arial Unicode MS"/>
                <w:sz w:val="24"/>
                <w:szCs w:val="24"/>
                <w:u w:color="000000"/>
              </w:rPr>
              <w:t>32</w:t>
            </w:r>
          </w:p>
        </w:tc>
        <w:tc>
          <w:tcPr>
            <w:tcW w:w="1710" w:type="dxa"/>
            <w:shd w:val="clear" w:color="auto" w:fill="auto"/>
          </w:tcPr>
          <w:p w14:paraId="6E891B5A" w14:textId="20324702" w:rsidR="00A707C3" w:rsidRPr="00D55D38" w:rsidRDefault="00E90D6E" w:rsidP="005524E2">
            <w:pPr>
              <w:jc w:val="center"/>
              <w:rPr>
                <w:rFonts w:eastAsia="Arial Unicode MS"/>
                <w:sz w:val="24"/>
                <w:szCs w:val="24"/>
                <w:u w:color="000000"/>
              </w:rPr>
            </w:pPr>
            <w:r>
              <w:rPr>
                <w:rFonts w:eastAsia="Arial Unicode MS"/>
                <w:sz w:val="24"/>
                <w:szCs w:val="24"/>
                <w:u w:color="000000"/>
              </w:rPr>
              <w:t>$34.</w:t>
            </w:r>
            <w:r w:rsidR="005524E2">
              <w:rPr>
                <w:rFonts w:eastAsia="Arial Unicode MS"/>
                <w:sz w:val="24"/>
                <w:szCs w:val="24"/>
                <w:u w:color="000000"/>
              </w:rPr>
              <w:t>38</w:t>
            </w:r>
          </w:p>
        </w:tc>
        <w:tc>
          <w:tcPr>
            <w:tcW w:w="1800" w:type="dxa"/>
            <w:shd w:val="clear" w:color="auto" w:fill="auto"/>
          </w:tcPr>
          <w:p w14:paraId="1CEB4F7F" w14:textId="77777777" w:rsidR="00A707C3" w:rsidRDefault="00E90D6E" w:rsidP="00B83278">
            <w:pPr>
              <w:jc w:val="center"/>
              <w:rPr>
                <w:rFonts w:eastAsia="Arial Unicode MS"/>
                <w:sz w:val="24"/>
                <w:szCs w:val="24"/>
                <w:u w:color="000000"/>
              </w:rPr>
            </w:pPr>
            <w:r>
              <w:rPr>
                <w:rFonts w:eastAsia="Arial Unicode MS"/>
                <w:sz w:val="24"/>
                <w:szCs w:val="24"/>
                <w:u w:color="000000"/>
              </w:rPr>
              <w:t>60</w:t>
            </w:r>
          </w:p>
        </w:tc>
        <w:tc>
          <w:tcPr>
            <w:tcW w:w="1530" w:type="dxa"/>
            <w:shd w:val="clear" w:color="auto" w:fill="auto"/>
          </w:tcPr>
          <w:p w14:paraId="0A558219" w14:textId="43DAE846" w:rsidR="00A707C3" w:rsidRDefault="005D17DD" w:rsidP="006860F9">
            <w:pPr>
              <w:jc w:val="right"/>
              <w:rPr>
                <w:rFonts w:eastAsia="Arial Unicode MS"/>
                <w:sz w:val="24"/>
                <w:szCs w:val="24"/>
                <w:u w:color="000000"/>
              </w:rPr>
            </w:pPr>
            <w:r>
              <w:rPr>
                <w:rFonts w:eastAsia="Arial Unicode MS"/>
                <w:sz w:val="24"/>
                <w:szCs w:val="24"/>
                <w:u w:color="000000"/>
              </w:rPr>
              <w:t>$6</w:t>
            </w:r>
            <w:r w:rsidR="006860F9">
              <w:rPr>
                <w:rFonts w:eastAsia="Arial Unicode MS"/>
                <w:sz w:val="24"/>
                <w:szCs w:val="24"/>
                <w:u w:color="000000"/>
              </w:rPr>
              <w:t>6,010</w:t>
            </w:r>
          </w:p>
        </w:tc>
      </w:tr>
      <w:tr w:rsidR="00F07F10" w:rsidRPr="00D55D38" w14:paraId="3F80534B" w14:textId="77777777" w:rsidTr="00D55D38">
        <w:tc>
          <w:tcPr>
            <w:tcW w:w="1998" w:type="dxa"/>
            <w:shd w:val="clear" w:color="auto" w:fill="auto"/>
          </w:tcPr>
          <w:p w14:paraId="1D38DAB8" w14:textId="77777777" w:rsidR="00F07F10" w:rsidRPr="00D55D38" w:rsidRDefault="00066150" w:rsidP="002F6447">
            <w:pPr>
              <w:rPr>
                <w:rFonts w:eastAsia="Arial Unicode MS"/>
                <w:sz w:val="24"/>
                <w:szCs w:val="24"/>
                <w:u w:color="000000"/>
              </w:rPr>
            </w:pPr>
            <w:r>
              <w:rPr>
                <w:rFonts w:eastAsia="Arial Unicode MS"/>
                <w:sz w:val="24"/>
                <w:szCs w:val="24"/>
                <w:u w:color="000000"/>
              </w:rPr>
              <w:t>Epidemiologist</w:t>
            </w:r>
            <w:r w:rsidR="00961AB2">
              <w:rPr>
                <w:rFonts w:eastAsia="Arial Unicode MS"/>
                <w:sz w:val="24"/>
                <w:szCs w:val="24"/>
                <w:u w:color="000000"/>
              </w:rPr>
              <w:t>s</w:t>
            </w:r>
            <w:r w:rsidR="00735826">
              <w:rPr>
                <w:rFonts w:eastAsia="Arial Unicode MS"/>
                <w:sz w:val="24"/>
                <w:szCs w:val="24"/>
                <w:u w:color="000000"/>
              </w:rPr>
              <w:t xml:space="preserve"> (GS-12</w:t>
            </w:r>
            <w:r w:rsidR="00A707C3">
              <w:rPr>
                <w:rFonts w:eastAsia="Arial Unicode MS"/>
                <w:sz w:val="24"/>
                <w:szCs w:val="24"/>
                <w:u w:color="000000"/>
              </w:rPr>
              <w:t>, step 1)</w:t>
            </w:r>
          </w:p>
        </w:tc>
        <w:tc>
          <w:tcPr>
            <w:tcW w:w="1800" w:type="dxa"/>
            <w:shd w:val="clear" w:color="auto" w:fill="auto"/>
          </w:tcPr>
          <w:p w14:paraId="292B8163" w14:textId="77777777" w:rsidR="00F07F10" w:rsidRPr="00D55D38" w:rsidRDefault="000F04CE" w:rsidP="00B83278">
            <w:pPr>
              <w:jc w:val="center"/>
              <w:rPr>
                <w:rFonts w:eastAsia="Arial Unicode MS"/>
                <w:sz w:val="24"/>
                <w:szCs w:val="24"/>
                <w:u w:color="000000"/>
              </w:rPr>
            </w:pPr>
            <w:r>
              <w:rPr>
                <w:rFonts w:eastAsia="Arial Unicode MS"/>
                <w:sz w:val="24"/>
                <w:szCs w:val="24"/>
                <w:u w:color="000000"/>
              </w:rPr>
              <w:t>640</w:t>
            </w:r>
          </w:p>
        </w:tc>
        <w:tc>
          <w:tcPr>
            <w:tcW w:w="1710" w:type="dxa"/>
            <w:shd w:val="clear" w:color="auto" w:fill="auto"/>
          </w:tcPr>
          <w:p w14:paraId="050F83D1" w14:textId="400DA962" w:rsidR="00F07F10" w:rsidRPr="00D55D38" w:rsidRDefault="00066150" w:rsidP="005524E2">
            <w:pPr>
              <w:jc w:val="center"/>
              <w:rPr>
                <w:rFonts w:eastAsia="Arial Unicode MS"/>
                <w:sz w:val="24"/>
                <w:szCs w:val="24"/>
                <w:u w:color="000000"/>
              </w:rPr>
            </w:pPr>
            <w:r>
              <w:rPr>
                <w:rFonts w:eastAsia="Arial Unicode MS"/>
                <w:sz w:val="24"/>
                <w:szCs w:val="24"/>
                <w:u w:color="000000"/>
              </w:rPr>
              <w:t>$</w:t>
            </w:r>
            <w:r w:rsidR="005524E2">
              <w:rPr>
                <w:rFonts w:eastAsia="Arial Unicode MS"/>
                <w:sz w:val="24"/>
                <w:szCs w:val="24"/>
                <w:u w:color="000000"/>
              </w:rPr>
              <w:t>29.76</w:t>
            </w:r>
          </w:p>
        </w:tc>
        <w:tc>
          <w:tcPr>
            <w:tcW w:w="1800" w:type="dxa"/>
            <w:shd w:val="clear" w:color="auto" w:fill="auto"/>
          </w:tcPr>
          <w:p w14:paraId="3F409C07" w14:textId="77777777" w:rsidR="00F07F10" w:rsidRPr="00D55D38" w:rsidRDefault="00066150" w:rsidP="00B83278">
            <w:pPr>
              <w:jc w:val="center"/>
              <w:rPr>
                <w:rFonts w:eastAsia="Arial Unicode MS"/>
                <w:sz w:val="24"/>
                <w:szCs w:val="24"/>
                <w:u w:color="000000"/>
              </w:rPr>
            </w:pPr>
            <w:r>
              <w:rPr>
                <w:rFonts w:eastAsia="Arial Unicode MS"/>
                <w:sz w:val="24"/>
                <w:szCs w:val="24"/>
                <w:u w:color="000000"/>
              </w:rPr>
              <w:t>60</w:t>
            </w:r>
          </w:p>
        </w:tc>
        <w:tc>
          <w:tcPr>
            <w:tcW w:w="1530" w:type="dxa"/>
            <w:shd w:val="clear" w:color="auto" w:fill="auto"/>
          </w:tcPr>
          <w:p w14:paraId="2CAE8DBD" w14:textId="6727FA47" w:rsidR="00F07F10" w:rsidRPr="00D55D38" w:rsidRDefault="005D17DD" w:rsidP="00B83278">
            <w:pPr>
              <w:jc w:val="right"/>
              <w:rPr>
                <w:rFonts w:eastAsia="Arial Unicode MS"/>
                <w:sz w:val="24"/>
                <w:szCs w:val="24"/>
                <w:u w:color="000000"/>
              </w:rPr>
            </w:pPr>
            <w:r>
              <w:rPr>
                <w:rFonts w:eastAsia="Arial Unicode MS"/>
                <w:sz w:val="24"/>
                <w:szCs w:val="24"/>
                <w:u w:color="000000"/>
              </w:rPr>
              <w:t>$1,1</w:t>
            </w:r>
            <w:r w:rsidR="006860F9">
              <w:rPr>
                <w:rFonts w:eastAsia="Arial Unicode MS"/>
                <w:sz w:val="24"/>
                <w:szCs w:val="24"/>
                <w:u w:color="000000"/>
              </w:rPr>
              <w:t>42,784</w:t>
            </w:r>
          </w:p>
        </w:tc>
      </w:tr>
      <w:tr w:rsidR="00C90501" w:rsidRPr="00D55D38" w14:paraId="18A28C37" w14:textId="77777777" w:rsidTr="00D55D38">
        <w:tc>
          <w:tcPr>
            <w:tcW w:w="1998" w:type="dxa"/>
            <w:shd w:val="clear" w:color="auto" w:fill="auto"/>
          </w:tcPr>
          <w:p w14:paraId="39083099" w14:textId="77777777" w:rsidR="00C90501" w:rsidRDefault="00735826" w:rsidP="002F6447">
            <w:pPr>
              <w:rPr>
                <w:rFonts w:eastAsia="Arial Unicode MS"/>
                <w:sz w:val="24"/>
                <w:szCs w:val="24"/>
                <w:u w:color="000000"/>
              </w:rPr>
            </w:pPr>
            <w:r>
              <w:rPr>
                <w:rFonts w:eastAsia="Arial Unicode MS"/>
                <w:sz w:val="24"/>
                <w:szCs w:val="24"/>
                <w:u w:color="000000"/>
              </w:rPr>
              <w:t>Laboratory Staff (GS-09, step 1)</w:t>
            </w:r>
          </w:p>
        </w:tc>
        <w:tc>
          <w:tcPr>
            <w:tcW w:w="1800" w:type="dxa"/>
            <w:shd w:val="clear" w:color="auto" w:fill="auto"/>
          </w:tcPr>
          <w:p w14:paraId="0A3D3AF2" w14:textId="77777777" w:rsidR="00C90501" w:rsidRDefault="000F04CE" w:rsidP="00B83278">
            <w:pPr>
              <w:jc w:val="center"/>
              <w:rPr>
                <w:rFonts w:eastAsia="Arial Unicode MS"/>
                <w:sz w:val="24"/>
                <w:szCs w:val="24"/>
                <w:u w:color="000000"/>
              </w:rPr>
            </w:pPr>
            <w:r>
              <w:rPr>
                <w:rFonts w:eastAsia="Arial Unicode MS"/>
                <w:sz w:val="24"/>
                <w:szCs w:val="24"/>
                <w:u w:color="000000"/>
              </w:rPr>
              <w:t>32</w:t>
            </w:r>
          </w:p>
        </w:tc>
        <w:tc>
          <w:tcPr>
            <w:tcW w:w="1710" w:type="dxa"/>
            <w:shd w:val="clear" w:color="auto" w:fill="auto"/>
          </w:tcPr>
          <w:p w14:paraId="6A0B15D3" w14:textId="03B9624B" w:rsidR="00C90501" w:rsidRDefault="000F04CE" w:rsidP="005524E2">
            <w:pPr>
              <w:jc w:val="center"/>
              <w:rPr>
                <w:rFonts w:eastAsia="Arial Unicode MS"/>
                <w:sz w:val="24"/>
                <w:szCs w:val="24"/>
                <w:u w:color="000000"/>
              </w:rPr>
            </w:pPr>
            <w:r>
              <w:rPr>
                <w:rFonts w:eastAsia="Arial Unicode MS"/>
                <w:sz w:val="24"/>
                <w:szCs w:val="24"/>
                <w:u w:color="000000"/>
              </w:rPr>
              <w:t>$</w:t>
            </w:r>
            <w:r w:rsidR="005524E2">
              <w:rPr>
                <w:rFonts w:eastAsia="Arial Unicode MS"/>
                <w:sz w:val="24"/>
                <w:szCs w:val="24"/>
                <w:u w:color="000000"/>
              </w:rPr>
              <w:t>20.52</w:t>
            </w:r>
          </w:p>
        </w:tc>
        <w:tc>
          <w:tcPr>
            <w:tcW w:w="1800" w:type="dxa"/>
            <w:shd w:val="clear" w:color="auto" w:fill="auto"/>
          </w:tcPr>
          <w:p w14:paraId="46513D88" w14:textId="77777777" w:rsidR="00C90501" w:rsidRDefault="00FC675D" w:rsidP="00B83278">
            <w:pPr>
              <w:jc w:val="center"/>
              <w:rPr>
                <w:rFonts w:eastAsia="Arial Unicode MS"/>
                <w:sz w:val="24"/>
                <w:szCs w:val="24"/>
                <w:u w:color="000000"/>
              </w:rPr>
            </w:pPr>
            <w:r>
              <w:rPr>
                <w:rFonts w:eastAsia="Arial Unicode MS"/>
                <w:sz w:val="24"/>
                <w:szCs w:val="24"/>
                <w:u w:color="000000"/>
              </w:rPr>
              <w:t>60</w:t>
            </w:r>
          </w:p>
        </w:tc>
        <w:tc>
          <w:tcPr>
            <w:tcW w:w="1530" w:type="dxa"/>
            <w:shd w:val="clear" w:color="auto" w:fill="auto"/>
          </w:tcPr>
          <w:p w14:paraId="35B26A3E" w14:textId="79FC8B51" w:rsidR="00C90501" w:rsidRDefault="005D17DD" w:rsidP="006860F9">
            <w:pPr>
              <w:jc w:val="right"/>
              <w:rPr>
                <w:rFonts w:eastAsia="Arial Unicode MS"/>
                <w:sz w:val="24"/>
                <w:szCs w:val="24"/>
                <w:u w:color="000000"/>
              </w:rPr>
            </w:pPr>
            <w:r>
              <w:rPr>
                <w:rFonts w:eastAsia="Arial Unicode MS"/>
                <w:sz w:val="24"/>
                <w:szCs w:val="24"/>
                <w:u w:color="000000"/>
              </w:rPr>
              <w:t>$3</w:t>
            </w:r>
            <w:r w:rsidR="006860F9">
              <w:rPr>
                <w:rFonts w:eastAsia="Arial Unicode MS"/>
                <w:sz w:val="24"/>
                <w:szCs w:val="24"/>
                <w:u w:color="000000"/>
              </w:rPr>
              <w:t>9,398</w:t>
            </w:r>
          </w:p>
        </w:tc>
      </w:tr>
      <w:tr w:rsidR="00735826" w:rsidRPr="00D55D38" w14:paraId="79E7E16B" w14:textId="77777777" w:rsidTr="00D55D38">
        <w:tc>
          <w:tcPr>
            <w:tcW w:w="1998" w:type="dxa"/>
            <w:shd w:val="clear" w:color="auto" w:fill="auto"/>
          </w:tcPr>
          <w:p w14:paraId="2EE9DC98" w14:textId="77777777" w:rsidR="00735826" w:rsidRDefault="000F04CE" w:rsidP="002F6447">
            <w:pPr>
              <w:rPr>
                <w:rFonts w:eastAsia="Arial Unicode MS"/>
                <w:sz w:val="24"/>
                <w:szCs w:val="24"/>
                <w:u w:color="000000"/>
              </w:rPr>
            </w:pPr>
            <w:r>
              <w:rPr>
                <w:rFonts w:eastAsia="Arial Unicode MS"/>
                <w:sz w:val="24"/>
                <w:szCs w:val="24"/>
                <w:u w:color="000000"/>
              </w:rPr>
              <w:t>Student</w:t>
            </w:r>
            <w:r w:rsidR="00961AB2">
              <w:rPr>
                <w:rFonts w:eastAsia="Arial Unicode MS"/>
                <w:sz w:val="24"/>
                <w:szCs w:val="24"/>
                <w:u w:color="000000"/>
              </w:rPr>
              <w:t>s</w:t>
            </w:r>
            <w:r>
              <w:rPr>
                <w:rFonts w:eastAsia="Arial Unicode MS"/>
                <w:sz w:val="24"/>
                <w:szCs w:val="24"/>
                <w:u w:color="000000"/>
              </w:rPr>
              <w:t>/Fellow</w:t>
            </w:r>
            <w:r w:rsidR="00961AB2">
              <w:rPr>
                <w:rFonts w:eastAsia="Arial Unicode MS"/>
                <w:sz w:val="24"/>
                <w:szCs w:val="24"/>
                <w:u w:color="000000"/>
              </w:rPr>
              <w:t>s</w:t>
            </w:r>
            <w:r w:rsidR="00735826">
              <w:rPr>
                <w:rFonts w:eastAsia="Arial Unicode MS"/>
                <w:sz w:val="24"/>
                <w:szCs w:val="24"/>
                <w:u w:color="000000"/>
              </w:rPr>
              <w:t xml:space="preserve"> (GS-09, step 1)</w:t>
            </w:r>
          </w:p>
        </w:tc>
        <w:tc>
          <w:tcPr>
            <w:tcW w:w="1800" w:type="dxa"/>
            <w:shd w:val="clear" w:color="auto" w:fill="auto"/>
          </w:tcPr>
          <w:p w14:paraId="5CC0790D" w14:textId="77777777" w:rsidR="00735826" w:rsidRDefault="000F04CE" w:rsidP="00B83278">
            <w:pPr>
              <w:jc w:val="center"/>
              <w:rPr>
                <w:rFonts w:eastAsia="Arial Unicode MS"/>
                <w:sz w:val="24"/>
                <w:szCs w:val="24"/>
                <w:u w:color="000000"/>
              </w:rPr>
            </w:pPr>
            <w:r>
              <w:rPr>
                <w:rFonts w:eastAsia="Arial Unicode MS"/>
                <w:sz w:val="24"/>
                <w:szCs w:val="24"/>
                <w:u w:color="000000"/>
              </w:rPr>
              <w:t>80</w:t>
            </w:r>
          </w:p>
        </w:tc>
        <w:tc>
          <w:tcPr>
            <w:tcW w:w="1710" w:type="dxa"/>
            <w:shd w:val="clear" w:color="auto" w:fill="auto"/>
          </w:tcPr>
          <w:p w14:paraId="5EF0CCA6" w14:textId="6879ABD8" w:rsidR="00735826" w:rsidRDefault="000F04CE" w:rsidP="00B83278">
            <w:pPr>
              <w:jc w:val="center"/>
              <w:rPr>
                <w:rFonts w:eastAsia="Arial Unicode MS"/>
                <w:sz w:val="24"/>
                <w:szCs w:val="24"/>
                <w:u w:color="000000"/>
              </w:rPr>
            </w:pPr>
            <w:r>
              <w:rPr>
                <w:rFonts w:eastAsia="Arial Unicode MS"/>
                <w:sz w:val="24"/>
                <w:szCs w:val="24"/>
                <w:u w:color="000000"/>
              </w:rPr>
              <w:t>$</w:t>
            </w:r>
            <w:r w:rsidR="005524E2">
              <w:rPr>
                <w:rFonts w:eastAsia="Arial Unicode MS"/>
                <w:sz w:val="24"/>
                <w:szCs w:val="24"/>
                <w:u w:color="000000"/>
              </w:rPr>
              <w:t>20.52</w:t>
            </w:r>
          </w:p>
        </w:tc>
        <w:tc>
          <w:tcPr>
            <w:tcW w:w="1800" w:type="dxa"/>
            <w:shd w:val="clear" w:color="auto" w:fill="auto"/>
          </w:tcPr>
          <w:p w14:paraId="56E7EFD8" w14:textId="77777777" w:rsidR="00735826" w:rsidRDefault="00FC675D" w:rsidP="00B83278">
            <w:pPr>
              <w:jc w:val="center"/>
              <w:rPr>
                <w:rFonts w:eastAsia="Arial Unicode MS"/>
                <w:sz w:val="24"/>
                <w:szCs w:val="24"/>
                <w:u w:color="000000"/>
              </w:rPr>
            </w:pPr>
            <w:r>
              <w:rPr>
                <w:rFonts w:eastAsia="Arial Unicode MS"/>
                <w:sz w:val="24"/>
                <w:szCs w:val="24"/>
                <w:u w:color="000000"/>
              </w:rPr>
              <w:t>60</w:t>
            </w:r>
          </w:p>
        </w:tc>
        <w:tc>
          <w:tcPr>
            <w:tcW w:w="1530" w:type="dxa"/>
            <w:shd w:val="clear" w:color="auto" w:fill="auto"/>
          </w:tcPr>
          <w:p w14:paraId="1AE90EC2" w14:textId="1EC25C68" w:rsidR="00735826" w:rsidRDefault="005D17DD" w:rsidP="006860F9">
            <w:pPr>
              <w:jc w:val="right"/>
              <w:rPr>
                <w:rFonts w:eastAsia="Arial Unicode MS"/>
                <w:sz w:val="24"/>
                <w:szCs w:val="24"/>
                <w:u w:color="000000"/>
              </w:rPr>
            </w:pPr>
            <w:r>
              <w:rPr>
                <w:rFonts w:eastAsia="Arial Unicode MS"/>
                <w:sz w:val="24"/>
                <w:szCs w:val="24"/>
                <w:u w:color="000000"/>
              </w:rPr>
              <w:t>$</w:t>
            </w:r>
            <w:r w:rsidR="006860F9">
              <w:rPr>
                <w:rFonts w:eastAsia="Arial Unicode MS"/>
                <w:sz w:val="24"/>
                <w:szCs w:val="24"/>
                <w:u w:color="000000"/>
              </w:rPr>
              <w:t>98,496</w:t>
            </w:r>
          </w:p>
        </w:tc>
      </w:tr>
      <w:tr w:rsidR="00735826" w:rsidRPr="00D55D38" w14:paraId="4B7D65B8" w14:textId="77777777" w:rsidTr="00D55D38">
        <w:tc>
          <w:tcPr>
            <w:tcW w:w="1998" w:type="dxa"/>
            <w:shd w:val="clear" w:color="auto" w:fill="auto"/>
          </w:tcPr>
          <w:p w14:paraId="4FBFC7DF" w14:textId="77777777" w:rsidR="00735826" w:rsidRDefault="00735826" w:rsidP="002F6447">
            <w:pPr>
              <w:rPr>
                <w:rFonts w:eastAsia="Arial Unicode MS"/>
                <w:sz w:val="24"/>
                <w:szCs w:val="24"/>
                <w:u w:color="000000"/>
              </w:rPr>
            </w:pPr>
            <w:r>
              <w:rPr>
                <w:rFonts w:eastAsia="Arial Unicode MS"/>
                <w:sz w:val="24"/>
                <w:szCs w:val="24"/>
                <w:u w:color="000000"/>
              </w:rPr>
              <w:t>Total</w:t>
            </w:r>
          </w:p>
        </w:tc>
        <w:tc>
          <w:tcPr>
            <w:tcW w:w="1800" w:type="dxa"/>
            <w:shd w:val="clear" w:color="auto" w:fill="auto"/>
          </w:tcPr>
          <w:p w14:paraId="0B63958C" w14:textId="77777777" w:rsidR="00735826" w:rsidRDefault="000F04CE" w:rsidP="00B83278">
            <w:pPr>
              <w:jc w:val="center"/>
              <w:rPr>
                <w:rFonts w:eastAsia="Arial Unicode MS"/>
                <w:sz w:val="24"/>
                <w:szCs w:val="24"/>
                <w:u w:color="000000"/>
              </w:rPr>
            </w:pPr>
            <w:r>
              <w:rPr>
                <w:rFonts w:eastAsia="Arial Unicode MS"/>
                <w:sz w:val="24"/>
                <w:szCs w:val="24"/>
                <w:u w:color="000000"/>
              </w:rPr>
              <w:t>864</w:t>
            </w:r>
          </w:p>
        </w:tc>
        <w:tc>
          <w:tcPr>
            <w:tcW w:w="1710" w:type="dxa"/>
            <w:shd w:val="clear" w:color="auto" w:fill="auto"/>
          </w:tcPr>
          <w:p w14:paraId="066CE60B" w14:textId="77777777" w:rsidR="00735826" w:rsidRDefault="00735826" w:rsidP="00B83278">
            <w:pPr>
              <w:jc w:val="center"/>
              <w:rPr>
                <w:rFonts w:eastAsia="Arial Unicode MS"/>
                <w:sz w:val="24"/>
                <w:szCs w:val="24"/>
                <w:u w:color="000000"/>
              </w:rPr>
            </w:pPr>
          </w:p>
        </w:tc>
        <w:tc>
          <w:tcPr>
            <w:tcW w:w="1800" w:type="dxa"/>
            <w:shd w:val="clear" w:color="auto" w:fill="auto"/>
          </w:tcPr>
          <w:p w14:paraId="1AC1E0BB" w14:textId="77777777" w:rsidR="00735826" w:rsidRDefault="00735826" w:rsidP="00B83278">
            <w:pPr>
              <w:jc w:val="center"/>
              <w:rPr>
                <w:rFonts w:eastAsia="Arial Unicode MS"/>
                <w:sz w:val="24"/>
                <w:szCs w:val="24"/>
                <w:u w:color="000000"/>
              </w:rPr>
            </w:pPr>
          </w:p>
        </w:tc>
        <w:tc>
          <w:tcPr>
            <w:tcW w:w="1530" w:type="dxa"/>
            <w:shd w:val="clear" w:color="auto" w:fill="auto"/>
          </w:tcPr>
          <w:p w14:paraId="1AD72A45" w14:textId="215FBA94" w:rsidR="00735826" w:rsidRDefault="005D17DD" w:rsidP="00B83278">
            <w:pPr>
              <w:jc w:val="right"/>
              <w:rPr>
                <w:rFonts w:eastAsia="Arial Unicode MS"/>
                <w:sz w:val="24"/>
                <w:szCs w:val="24"/>
                <w:u w:color="000000"/>
              </w:rPr>
            </w:pPr>
            <w:r>
              <w:rPr>
                <w:rFonts w:eastAsia="Arial Unicode MS"/>
                <w:sz w:val="24"/>
                <w:szCs w:val="24"/>
                <w:u w:color="000000"/>
              </w:rPr>
              <w:t>$1,5</w:t>
            </w:r>
            <w:r w:rsidR="006860F9">
              <w:rPr>
                <w:rFonts w:eastAsia="Arial Unicode MS"/>
                <w:sz w:val="24"/>
                <w:szCs w:val="24"/>
                <w:u w:color="000000"/>
              </w:rPr>
              <w:t>47,376</w:t>
            </w:r>
          </w:p>
        </w:tc>
      </w:tr>
    </w:tbl>
    <w:p w14:paraId="24B416B7" w14:textId="77777777" w:rsidR="001A3A81" w:rsidRPr="0072690B" w:rsidRDefault="001A3A81" w:rsidP="00CE0640">
      <w:pPr>
        <w:ind w:left="720"/>
        <w:rPr>
          <w:rFonts w:eastAsia="Arial Unicode MS"/>
          <w:sz w:val="24"/>
          <w:szCs w:val="24"/>
          <w:u w:color="000000"/>
        </w:rPr>
      </w:pPr>
    </w:p>
    <w:p w14:paraId="2BD84046" w14:textId="77777777" w:rsidR="001A3A81" w:rsidRPr="00B651A5" w:rsidRDefault="00A93394" w:rsidP="00B651A5">
      <w:pPr>
        <w:rPr>
          <w:rFonts w:eastAsia="Arial Unicode MS"/>
          <w:b/>
          <w:sz w:val="24"/>
          <w:szCs w:val="24"/>
          <w:u w:color="000000"/>
        </w:rPr>
      </w:pPr>
      <w:r w:rsidRPr="00B651A5">
        <w:rPr>
          <w:rFonts w:eastAsia="Arial Unicode MS"/>
          <w:b/>
          <w:sz w:val="24"/>
          <w:szCs w:val="24"/>
          <w:u w:color="000000"/>
        </w:rPr>
        <w:t>15.</w:t>
      </w:r>
      <w:r w:rsidRPr="00B651A5">
        <w:rPr>
          <w:rFonts w:eastAsia="Arial Unicode MS"/>
          <w:b/>
          <w:sz w:val="24"/>
          <w:szCs w:val="24"/>
          <w:u w:color="000000"/>
        </w:rPr>
        <w:tab/>
      </w:r>
      <w:r w:rsidR="001A3A81" w:rsidRPr="00B651A5">
        <w:rPr>
          <w:rFonts w:eastAsia="Arial Unicode MS"/>
          <w:b/>
          <w:sz w:val="24"/>
          <w:szCs w:val="24"/>
          <w:u w:color="000000"/>
        </w:rPr>
        <w:t>Explanation for Program Changes or Adjustments</w:t>
      </w:r>
    </w:p>
    <w:p w14:paraId="22269672" w14:textId="77777777" w:rsidR="001A3A81" w:rsidRDefault="001A3A81" w:rsidP="00B651A5">
      <w:pPr>
        <w:rPr>
          <w:rFonts w:eastAsia="Arial Unicode MS"/>
          <w:sz w:val="24"/>
          <w:szCs w:val="24"/>
          <w:u w:color="000000"/>
        </w:rPr>
      </w:pPr>
    </w:p>
    <w:p w14:paraId="3D666529" w14:textId="70858D77" w:rsidR="00580166" w:rsidRPr="0072690B" w:rsidRDefault="00874964" w:rsidP="00502F5E">
      <w:pPr>
        <w:rPr>
          <w:szCs w:val="24"/>
        </w:rPr>
      </w:pPr>
      <w:r>
        <w:rPr>
          <w:rFonts w:eastAsia="Arial Unicode MS"/>
          <w:sz w:val="24"/>
          <w:szCs w:val="24"/>
          <w:u w:color="000000"/>
        </w:rPr>
        <w:t>No changes are requested</w:t>
      </w:r>
      <w:r w:rsidR="007B3B43">
        <w:rPr>
          <w:rFonts w:eastAsia="Arial Unicode MS"/>
          <w:sz w:val="24"/>
          <w:szCs w:val="24"/>
          <w:u w:color="000000"/>
        </w:rPr>
        <w:t>.</w:t>
      </w:r>
      <w:r w:rsidR="001A4FED">
        <w:rPr>
          <w:rFonts w:eastAsia="Arial Unicode MS"/>
          <w:sz w:val="24"/>
          <w:szCs w:val="24"/>
          <w:u w:color="000000"/>
        </w:rPr>
        <w:t xml:space="preserve"> Adjustments to cost burdens are based on Bureau of Labor Statistics (Year 2015) and OMB (Year 2016) wage and salary adjustments. </w:t>
      </w:r>
    </w:p>
    <w:p w14:paraId="1C43B641" w14:textId="77777777" w:rsidR="001A3A81" w:rsidRPr="0072690B" w:rsidRDefault="001A3A81" w:rsidP="00B651A5">
      <w:pPr>
        <w:rPr>
          <w:rFonts w:eastAsia="Arial Unicode MS"/>
          <w:sz w:val="24"/>
          <w:szCs w:val="24"/>
          <w:u w:color="000000"/>
        </w:rPr>
      </w:pPr>
    </w:p>
    <w:p w14:paraId="6CB3A5B7" w14:textId="77777777" w:rsidR="001A3A81" w:rsidRPr="00B651A5" w:rsidRDefault="00A1254A" w:rsidP="00B651A5">
      <w:pPr>
        <w:rPr>
          <w:rFonts w:eastAsia="Arial Unicode MS"/>
          <w:b/>
          <w:sz w:val="24"/>
          <w:szCs w:val="24"/>
          <w:u w:color="000000"/>
        </w:rPr>
      </w:pPr>
      <w:r w:rsidRPr="00B651A5">
        <w:rPr>
          <w:rFonts w:eastAsia="Arial Unicode MS"/>
          <w:b/>
          <w:sz w:val="24"/>
          <w:szCs w:val="24"/>
          <w:u w:color="000000"/>
        </w:rPr>
        <w:t>16.</w:t>
      </w:r>
      <w:r w:rsidRPr="00B651A5">
        <w:rPr>
          <w:rFonts w:eastAsia="Arial Unicode MS"/>
          <w:b/>
          <w:sz w:val="24"/>
          <w:szCs w:val="24"/>
          <w:u w:color="000000"/>
        </w:rPr>
        <w:tab/>
      </w:r>
      <w:r w:rsidR="001A3A81" w:rsidRPr="00B651A5">
        <w:rPr>
          <w:rFonts w:eastAsia="Arial Unicode MS"/>
          <w:b/>
          <w:sz w:val="24"/>
          <w:szCs w:val="24"/>
          <w:u w:color="000000"/>
        </w:rPr>
        <w:t>Plans for Tabulation and Publication and Project Time Schedule</w:t>
      </w:r>
    </w:p>
    <w:p w14:paraId="42E94FF9" w14:textId="77777777" w:rsidR="001A3A81" w:rsidRPr="0072690B" w:rsidRDefault="001A3A81" w:rsidP="00B651A5">
      <w:pPr>
        <w:rPr>
          <w:rFonts w:eastAsia="Arial Unicode MS"/>
          <w:sz w:val="24"/>
          <w:szCs w:val="24"/>
          <w:u w:color="000000"/>
        </w:rPr>
      </w:pPr>
    </w:p>
    <w:p w14:paraId="0BADCBEB" w14:textId="0BD2D7FA" w:rsidR="00F74281" w:rsidRDefault="001A3A81" w:rsidP="007C4053">
      <w:pPr>
        <w:rPr>
          <w:rFonts w:eastAsia="Arial Unicode MS"/>
          <w:sz w:val="24"/>
          <w:szCs w:val="24"/>
          <w:u w:color="000000"/>
        </w:rPr>
      </w:pPr>
      <w:r w:rsidRPr="0072690B">
        <w:rPr>
          <w:rFonts w:eastAsia="Arial Unicode MS"/>
          <w:sz w:val="24"/>
          <w:szCs w:val="24"/>
          <w:u w:color="000000"/>
        </w:rPr>
        <w:t xml:space="preserve">The epidemiologic data </w:t>
      </w:r>
      <w:r w:rsidR="00D72933">
        <w:rPr>
          <w:rFonts w:eastAsia="Arial Unicode MS"/>
          <w:sz w:val="24"/>
          <w:szCs w:val="24"/>
          <w:u w:color="000000"/>
        </w:rPr>
        <w:t xml:space="preserve">collected in each EEI </w:t>
      </w:r>
      <w:r w:rsidRPr="0072690B">
        <w:rPr>
          <w:rFonts w:eastAsia="Arial Unicode MS"/>
          <w:sz w:val="24"/>
          <w:szCs w:val="24"/>
          <w:u w:color="000000"/>
        </w:rPr>
        <w:t>provide</w:t>
      </w:r>
      <w:r w:rsidR="00A211A1">
        <w:rPr>
          <w:rFonts w:eastAsia="Arial Unicode MS"/>
          <w:sz w:val="24"/>
          <w:szCs w:val="24"/>
          <w:u w:color="000000"/>
        </w:rPr>
        <w:t>s</w:t>
      </w:r>
      <w:r w:rsidRPr="0072690B">
        <w:rPr>
          <w:rFonts w:eastAsia="Arial Unicode MS"/>
          <w:sz w:val="24"/>
          <w:szCs w:val="24"/>
          <w:u w:color="000000"/>
        </w:rPr>
        <w:t xml:space="preserve"> information necessary for</w:t>
      </w:r>
      <w:r w:rsidR="00F74281">
        <w:rPr>
          <w:rFonts w:eastAsia="Arial Unicode MS"/>
          <w:sz w:val="24"/>
          <w:szCs w:val="24"/>
          <w:u w:color="000000"/>
        </w:rPr>
        <w:t xml:space="preserve"> an effective public health response to an outbreak or event with adverse health consequences and with undetermined agent</w:t>
      </w:r>
      <w:r w:rsidR="00F771B1">
        <w:rPr>
          <w:rFonts w:eastAsia="Arial Unicode MS"/>
          <w:sz w:val="24"/>
          <w:szCs w:val="24"/>
          <w:u w:color="000000"/>
        </w:rPr>
        <w:t>s</w:t>
      </w:r>
      <w:r w:rsidR="00F74281">
        <w:rPr>
          <w:rFonts w:eastAsia="Arial Unicode MS"/>
          <w:sz w:val="24"/>
          <w:szCs w:val="24"/>
          <w:u w:color="000000"/>
        </w:rPr>
        <w:t>, source</w:t>
      </w:r>
      <w:r w:rsidR="00F771B1">
        <w:rPr>
          <w:rFonts w:eastAsia="Arial Unicode MS"/>
          <w:sz w:val="24"/>
          <w:szCs w:val="24"/>
          <w:u w:color="000000"/>
        </w:rPr>
        <w:t>s</w:t>
      </w:r>
      <w:r w:rsidR="00F74281">
        <w:rPr>
          <w:rFonts w:eastAsia="Arial Unicode MS"/>
          <w:sz w:val="24"/>
          <w:szCs w:val="24"/>
          <w:u w:color="000000"/>
        </w:rPr>
        <w:t>, mode</w:t>
      </w:r>
      <w:r w:rsidR="00C8757F">
        <w:rPr>
          <w:rFonts w:eastAsia="Arial Unicode MS"/>
          <w:sz w:val="24"/>
          <w:szCs w:val="24"/>
          <w:u w:color="000000"/>
        </w:rPr>
        <w:t>s</w:t>
      </w:r>
      <w:r w:rsidR="00F74281">
        <w:rPr>
          <w:rFonts w:eastAsia="Arial Unicode MS"/>
          <w:sz w:val="24"/>
          <w:szCs w:val="24"/>
          <w:u w:color="000000"/>
        </w:rPr>
        <w:t xml:space="preserve"> of transmission, and risk factor</w:t>
      </w:r>
      <w:r w:rsidR="00F771B1">
        <w:rPr>
          <w:rFonts w:eastAsia="Arial Unicode MS"/>
          <w:sz w:val="24"/>
          <w:szCs w:val="24"/>
          <w:u w:color="000000"/>
        </w:rPr>
        <w:t>s</w:t>
      </w:r>
      <w:r w:rsidR="00F74281">
        <w:rPr>
          <w:rFonts w:eastAsia="Arial Unicode MS"/>
          <w:sz w:val="24"/>
          <w:szCs w:val="24"/>
          <w:u w:color="000000"/>
        </w:rPr>
        <w:t xml:space="preserve">. </w:t>
      </w:r>
      <w:r w:rsidRPr="006E754B">
        <w:rPr>
          <w:rFonts w:eastAsia="Arial Unicode MS"/>
          <w:sz w:val="24"/>
          <w:szCs w:val="24"/>
          <w:u w:color="000000"/>
        </w:rPr>
        <w:t xml:space="preserve">Therefore, collecting data as soon as possible after the onset of the </w:t>
      </w:r>
      <w:r w:rsidR="00F74281">
        <w:rPr>
          <w:rFonts w:eastAsia="Arial Unicode MS"/>
          <w:sz w:val="24"/>
          <w:szCs w:val="24"/>
          <w:u w:color="000000"/>
        </w:rPr>
        <w:t>outbreak or event</w:t>
      </w:r>
      <w:r w:rsidRPr="006E754B">
        <w:rPr>
          <w:rFonts w:eastAsia="Arial Unicode MS"/>
          <w:sz w:val="24"/>
          <w:szCs w:val="24"/>
          <w:u w:color="000000"/>
        </w:rPr>
        <w:t xml:space="preserve"> is critical to the epidemiologic analysis. </w:t>
      </w:r>
      <w:r w:rsidR="00F74281">
        <w:rPr>
          <w:rFonts w:eastAsia="Arial Unicode MS"/>
          <w:sz w:val="24"/>
          <w:szCs w:val="24"/>
          <w:u w:color="000000"/>
        </w:rPr>
        <w:t>The duration of the data collection var</w:t>
      </w:r>
      <w:r w:rsidR="00A211A1">
        <w:rPr>
          <w:rFonts w:eastAsia="Arial Unicode MS"/>
          <w:sz w:val="24"/>
          <w:szCs w:val="24"/>
          <w:u w:color="000000"/>
        </w:rPr>
        <w:t>ies</w:t>
      </w:r>
      <w:r w:rsidR="00F74281">
        <w:rPr>
          <w:rFonts w:eastAsia="Arial Unicode MS"/>
          <w:sz w:val="24"/>
          <w:szCs w:val="24"/>
          <w:u w:color="000000"/>
        </w:rPr>
        <w:t xml:space="preserve"> by EEI, but </w:t>
      </w:r>
      <w:r w:rsidR="00A211A1">
        <w:rPr>
          <w:rFonts w:eastAsia="Arial Unicode MS"/>
          <w:sz w:val="24"/>
          <w:szCs w:val="24"/>
          <w:u w:color="000000"/>
        </w:rPr>
        <w:t>does</w:t>
      </w:r>
      <w:r w:rsidR="00CE0640">
        <w:rPr>
          <w:rFonts w:eastAsia="Arial Unicode MS"/>
          <w:sz w:val="24"/>
          <w:szCs w:val="24"/>
          <w:u w:color="000000"/>
        </w:rPr>
        <w:t xml:space="preserve"> </w:t>
      </w:r>
      <w:r w:rsidR="00F74281">
        <w:rPr>
          <w:rFonts w:eastAsia="Arial Unicode MS"/>
          <w:sz w:val="24"/>
          <w:szCs w:val="24"/>
          <w:u w:color="000000"/>
        </w:rPr>
        <w:t xml:space="preserve">not exceed </w:t>
      </w:r>
      <w:r w:rsidR="00960E7A">
        <w:rPr>
          <w:rFonts w:eastAsia="Arial Unicode MS"/>
          <w:sz w:val="24"/>
          <w:szCs w:val="24"/>
          <w:u w:color="000000"/>
        </w:rPr>
        <w:t>90</w:t>
      </w:r>
      <w:r w:rsidR="0093711A">
        <w:rPr>
          <w:rFonts w:eastAsia="Arial Unicode MS"/>
          <w:sz w:val="24"/>
          <w:szCs w:val="24"/>
          <w:u w:color="000000"/>
        </w:rPr>
        <w:t xml:space="preserve"> days</w:t>
      </w:r>
      <w:r w:rsidR="00B764E7">
        <w:rPr>
          <w:rFonts w:eastAsia="Arial Unicode MS"/>
          <w:sz w:val="24"/>
          <w:szCs w:val="24"/>
          <w:u w:color="000000"/>
        </w:rPr>
        <w:t xml:space="preserve">. If it is determined </w:t>
      </w:r>
      <w:r w:rsidR="00A211A1">
        <w:rPr>
          <w:rFonts w:eastAsia="Arial Unicode MS"/>
          <w:sz w:val="24"/>
          <w:szCs w:val="24"/>
          <w:u w:color="000000"/>
        </w:rPr>
        <w:t>an</w:t>
      </w:r>
      <w:r w:rsidR="00B764E7">
        <w:rPr>
          <w:rFonts w:eastAsia="Arial Unicode MS"/>
          <w:sz w:val="24"/>
          <w:szCs w:val="24"/>
          <w:u w:color="000000"/>
        </w:rPr>
        <w:t xml:space="preserve"> investigation will extend beyond </w:t>
      </w:r>
      <w:r w:rsidR="00733723">
        <w:rPr>
          <w:rFonts w:eastAsia="Arial Unicode MS"/>
          <w:sz w:val="24"/>
          <w:szCs w:val="24"/>
          <w:u w:color="000000"/>
        </w:rPr>
        <w:t xml:space="preserve">90 </w:t>
      </w:r>
      <w:r w:rsidR="0093711A">
        <w:rPr>
          <w:rFonts w:eastAsia="Arial Unicode MS"/>
          <w:sz w:val="24"/>
          <w:szCs w:val="24"/>
          <w:u w:color="000000"/>
        </w:rPr>
        <w:t>days</w:t>
      </w:r>
      <w:r w:rsidR="00B764E7">
        <w:rPr>
          <w:rFonts w:eastAsia="Arial Unicode MS"/>
          <w:sz w:val="24"/>
          <w:szCs w:val="24"/>
          <w:u w:color="000000"/>
        </w:rPr>
        <w:t xml:space="preserve">, the lead investigator </w:t>
      </w:r>
      <w:r w:rsidR="00704CF8">
        <w:rPr>
          <w:rFonts w:eastAsia="Arial Unicode MS"/>
          <w:sz w:val="24"/>
          <w:szCs w:val="24"/>
          <w:u w:color="000000"/>
        </w:rPr>
        <w:t xml:space="preserve">will </w:t>
      </w:r>
      <w:r w:rsidR="00A211A1">
        <w:rPr>
          <w:rFonts w:eastAsia="Arial Unicode MS"/>
          <w:sz w:val="24"/>
          <w:szCs w:val="24"/>
          <w:u w:color="000000"/>
        </w:rPr>
        <w:t>submit</w:t>
      </w:r>
      <w:r w:rsidR="004043CA">
        <w:rPr>
          <w:rFonts w:eastAsia="Arial Unicode MS"/>
          <w:sz w:val="24"/>
          <w:szCs w:val="24"/>
          <w:u w:color="000000"/>
        </w:rPr>
        <w:t xml:space="preserve"> a new G</w:t>
      </w:r>
      <w:r w:rsidR="00B764E7">
        <w:rPr>
          <w:rFonts w:eastAsia="Arial Unicode MS"/>
          <w:sz w:val="24"/>
          <w:szCs w:val="24"/>
          <w:u w:color="000000"/>
        </w:rPr>
        <w:t>enIC.</w:t>
      </w:r>
      <w:r w:rsidR="00B764E7" w:rsidDel="00B764E7">
        <w:rPr>
          <w:rFonts w:eastAsia="Arial Unicode MS"/>
          <w:sz w:val="24"/>
          <w:szCs w:val="24"/>
          <w:u w:color="000000"/>
        </w:rPr>
        <w:t xml:space="preserve"> </w:t>
      </w:r>
    </w:p>
    <w:p w14:paraId="5E04968B" w14:textId="77777777" w:rsidR="007C4053" w:rsidRDefault="007C4053" w:rsidP="007C4053">
      <w:pPr>
        <w:rPr>
          <w:rFonts w:eastAsia="Arial Unicode MS"/>
          <w:sz w:val="24"/>
          <w:szCs w:val="24"/>
          <w:u w:color="000000"/>
        </w:rPr>
      </w:pPr>
    </w:p>
    <w:p w14:paraId="25749C49" w14:textId="6A33BDC8" w:rsidR="00012BA1" w:rsidRDefault="00926DD5" w:rsidP="007C4053">
      <w:pPr>
        <w:rPr>
          <w:rFonts w:eastAsia="Arial Unicode MS"/>
          <w:sz w:val="24"/>
          <w:szCs w:val="24"/>
          <w:u w:color="000000"/>
        </w:rPr>
      </w:pPr>
      <w:r>
        <w:rPr>
          <w:rFonts w:eastAsia="Arial Unicode MS"/>
          <w:sz w:val="24"/>
          <w:szCs w:val="24"/>
          <w:u w:color="000000"/>
        </w:rPr>
        <w:t>For each EEI, the le</w:t>
      </w:r>
      <w:r w:rsidR="00012BA1">
        <w:rPr>
          <w:rFonts w:eastAsia="Arial Unicode MS"/>
          <w:sz w:val="24"/>
          <w:szCs w:val="24"/>
          <w:u w:color="000000"/>
        </w:rPr>
        <w:t xml:space="preserve">ad investigator </w:t>
      </w:r>
      <w:r w:rsidR="00A211A1">
        <w:rPr>
          <w:rFonts w:eastAsia="Arial Unicode MS"/>
          <w:sz w:val="24"/>
          <w:szCs w:val="24"/>
          <w:u w:color="000000"/>
        </w:rPr>
        <w:t>is</w:t>
      </w:r>
      <w:r w:rsidR="00CE0640">
        <w:rPr>
          <w:rFonts w:eastAsia="Arial Unicode MS"/>
          <w:sz w:val="24"/>
          <w:szCs w:val="24"/>
          <w:u w:color="000000"/>
        </w:rPr>
        <w:t xml:space="preserve"> </w:t>
      </w:r>
      <w:r w:rsidR="00012BA1">
        <w:rPr>
          <w:rFonts w:eastAsia="Arial Unicode MS"/>
          <w:sz w:val="24"/>
          <w:szCs w:val="24"/>
          <w:u w:color="000000"/>
        </w:rPr>
        <w:t>responsible</w:t>
      </w:r>
      <w:r>
        <w:rPr>
          <w:rFonts w:eastAsia="Arial Unicode MS"/>
          <w:sz w:val="24"/>
          <w:szCs w:val="24"/>
          <w:u w:color="000000"/>
        </w:rPr>
        <w:t xml:space="preserve"> for developing an analysis plan and conducting the d</w:t>
      </w:r>
      <w:r w:rsidR="001A3A81" w:rsidRPr="006E754B">
        <w:rPr>
          <w:rFonts w:eastAsia="Arial Unicode MS"/>
          <w:sz w:val="24"/>
          <w:szCs w:val="24"/>
          <w:u w:color="000000"/>
        </w:rPr>
        <w:t>ata analysis</w:t>
      </w:r>
      <w:r>
        <w:rPr>
          <w:rFonts w:eastAsia="Arial Unicode MS"/>
          <w:sz w:val="24"/>
          <w:szCs w:val="24"/>
          <w:u w:color="000000"/>
        </w:rPr>
        <w:t xml:space="preserve">. </w:t>
      </w:r>
      <w:r w:rsidR="001A3A81" w:rsidRPr="006E754B">
        <w:rPr>
          <w:rFonts w:eastAsia="Arial Unicode MS"/>
          <w:sz w:val="24"/>
          <w:szCs w:val="24"/>
          <w:u w:color="000000"/>
        </w:rPr>
        <w:t>Any pu</w:t>
      </w:r>
      <w:r w:rsidR="001A3A81" w:rsidRPr="00B651A5">
        <w:rPr>
          <w:rFonts w:eastAsia="Arial Unicode MS"/>
          <w:sz w:val="24"/>
          <w:szCs w:val="24"/>
          <w:u w:color="000000"/>
        </w:rPr>
        <w:t xml:space="preserve">blication of data derived from </w:t>
      </w:r>
      <w:r w:rsidR="00D72933">
        <w:rPr>
          <w:rFonts w:eastAsia="Arial Unicode MS"/>
          <w:sz w:val="24"/>
          <w:szCs w:val="24"/>
          <w:u w:color="000000"/>
        </w:rPr>
        <w:t xml:space="preserve">an EEI </w:t>
      </w:r>
      <w:r w:rsidR="001A3A81" w:rsidRPr="00B651A5">
        <w:rPr>
          <w:rFonts w:eastAsia="Arial Unicode MS"/>
          <w:sz w:val="24"/>
          <w:szCs w:val="24"/>
          <w:u w:color="000000"/>
        </w:rPr>
        <w:t xml:space="preserve">is subject to review by </w:t>
      </w:r>
      <w:r w:rsidR="005E4E8F" w:rsidRPr="00B651A5">
        <w:rPr>
          <w:rFonts w:eastAsia="Arial Unicode MS"/>
          <w:sz w:val="24"/>
          <w:szCs w:val="24"/>
          <w:u w:color="000000"/>
        </w:rPr>
        <w:t xml:space="preserve">relevant </w:t>
      </w:r>
      <w:r w:rsidR="00F74281">
        <w:rPr>
          <w:rFonts w:eastAsia="Arial Unicode MS"/>
          <w:sz w:val="24"/>
          <w:szCs w:val="24"/>
          <w:u w:color="000000"/>
        </w:rPr>
        <w:t>local</w:t>
      </w:r>
      <w:r w:rsidR="00725CF0">
        <w:rPr>
          <w:rFonts w:eastAsia="Arial Unicode MS"/>
          <w:sz w:val="24"/>
          <w:szCs w:val="24"/>
          <w:u w:color="000000"/>
        </w:rPr>
        <w:t xml:space="preserve"> </w:t>
      </w:r>
      <w:r w:rsidR="00F74281">
        <w:rPr>
          <w:rFonts w:eastAsia="Arial Unicode MS"/>
          <w:sz w:val="24"/>
          <w:szCs w:val="24"/>
          <w:u w:color="000000"/>
        </w:rPr>
        <w:t xml:space="preserve">health authorities, </w:t>
      </w:r>
      <w:r w:rsidR="001A3A81" w:rsidRPr="00B651A5">
        <w:rPr>
          <w:rFonts w:eastAsia="Arial Unicode MS"/>
          <w:sz w:val="24"/>
          <w:szCs w:val="24"/>
          <w:u w:color="000000"/>
        </w:rPr>
        <w:t>CDC, or collaborating federal agencies.</w:t>
      </w:r>
      <w:r w:rsidR="00C744A2">
        <w:rPr>
          <w:rFonts w:eastAsia="Arial Unicode MS"/>
          <w:sz w:val="24"/>
          <w:szCs w:val="24"/>
          <w:u w:color="000000"/>
        </w:rPr>
        <w:t xml:space="preserve"> </w:t>
      </w:r>
      <w:r w:rsidR="007B21AA">
        <w:rPr>
          <w:rFonts w:eastAsia="Arial Unicode MS"/>
          <w:sz w:val="24"/>
          <w:szCs w:val="24"/>
          <w:u w:color="000000"/>
        </w:rPr>
        <w:t xml:space="preserve"> </w:t>
      </w:r>
    </w:p>
    <w:p w14:paraId="059C72EA" w14:textId="77777777" w:rsidR="00CB0869" w:rsidRDefault="00CB0869" w:rsidP="00B651A5">
      <w:pPr>
        <w:ind w:left="720"/>
        <w:rPr>
          <w:rFonts w:eastAsia="Arial Unicode MS"/>
          <w:sz w:val="24"/>
          <w:szCs w:val="24"/>
          <w:u w:color="000000"/>
        </w:rPr>
      </w:pPr>
    </w:p>
    <w:p w14:paraId="5DF13F0B" w14:textId="0C849FC9" w:rsidR="00CB0869" w:rsidRPr="00B651A5" w:rsidRDefault="00CB0869" w:rsidP="007C4053">
      <w:pPr>
        <w:rPr>
          <w:rFonts w:eastAsia="Arial Unicode MS"/>
          <w:sz w:val="24"/>
          <w:szCs w:val="24"/>
          <w:u w:color="000000"/>
        </w:rPr>
      </w:pPr>
      <w:r w:rsidRPr="007366BE">
        <w:rPr>
          <w:rFonts w:eastAsia="Arial Unicode MS"/>
          <w:sz w:val="24"/>
          <w:szCs w:val="24"/>
          <w:u w:color="000000"/>
        </w:rPr>
        <w:t xml:space="preserve">CDC </w:t>
      </w:r>
      <w:r w:rsidR="00733723">
        <w:rPr>
          <w:rFonts w:eastAsia="Arial Unicode MS"/>
          <w:sz w:val="24"/>
          <w:szCs w:val="24"/>
          <w:u w:color="000000"/>
        </w:rPr>
        <w:t xml:space="preserve">will record the existence of each dataset in its enterprise inventory, per OMB M-13-13, and where permitted by law, make de-identified datasets available to the public.  </w:t>
      </w:r>
      <w:r w:rsidRPr="007366BE">
        <w:rPr>
          <w:rFonts w:eastAsia="Arial Unicode MS"/>
          <w:sz w:val="24"/>
          <w:szCs w:val="24"/>
          <w:u w:color="000000"/>
        </w:rPr>
        <w:t>The Agency disseminate</w:t>
      </w:r>
      <w:r w:rsidR="00A211A1">
        <w:rPr>
          <w:rFonts w:eastAsia="Arial Unicode MS"/>
          <w:sz w:val="24"/>
          <w:szCs w:val="24"/>
          <w:u w:color="000000"/>
        </w:rPr>
        <w:t>s</w:t>
      </w:r>
      <w:r w:rsidRPr="007366BE">
        <w:rPr>
          <w:rFonts w:eastAsia="Arial Unicode MS"/>
          <w:sz w:val="24"/>
          <w:szCs w:val="24"/>
          <w:u w:color="000000"/>
        </w:rPr>
        <w:t xml:space="preserve"> the findings when appropriate, strictly following the Agency's "Guidelines for Ensuring the Quality of Information Disseminated to the Public."</w:t>
      </w:r>
      <w:r w:rsidR="00733723" w:rsidRPr="00733723">
        <w:rPr>
          <w:rFonts w:eastAsia="Arial Unicode MS"/>
          <w:sz w:val="24"/>
          <w:szCs w:val="24"/>
          <w:u w:color="000000"/>
        </w:rPr>
        <w:t xml:space="preserve"> </w:t>
      </w:r>
      <w:r w:rsidR="00733723">
        <w:rPr>
          <w:rFonts w:eastAsia="Arial Unicode MS"/>
          <w:sz w:val="24"/>
          <w:szCs w:val="24"/>
          <w:u w:color="000000"/>
        </w:rPr>
        <w:t>R</w:t>
      </w:r>
      <w:r w:rsidR="00733723" w:rsidRPr="007366BE">
        <w:rPr>
          <w:rFonts w:eastAsia="Arial Unicode MS"/>
          <w:sz w:val="24"/>
          <w:szCs w:val="24"/>
          <w:u w:color="000000"/>
        </w:rPr>
        <w:t>equests to release the information</w:t>
      </w:r>
      <w:r w:rsidR="00733723">
        <w:rPr>
          <w:rFonts w:eastAsia="Arial Unicode MS"/>
          <w:sz w:val="24"/>
          <w:szCs w:val="24"/>
          <w:u w:color="000000"/>
        </w:rPr>
        <w:t xml:space="preserve"> that is not available on CDC’s web site</w:t>
      </w:r>
      <w:r w:rsidR="00733723" w:rsidRPr="007366BE">
        <w:rPr>
          <w:rFonts w:eastAsia="Arial Unicode MS"/>
          <w:sz w:val="24"/>
          <w:szCs w:val="24"/>
          <w:u w:color="000000"/>
        </w:rPr>
        <w:t xml:space="preserve"> (e.g., congressional inquiry, Freedom of Information Act requests)</w:t>
      </w:r>
      <w:r w:rsidR="00733723">
        <w:rPr>
          <w:rFonts w:eastAsia="Arial Unicode MS"/>
          <w:sz w:val="24"/>
          <w:szCs w:val="24"/>
          <w:u w:color="000000"/>
        </w:rPr>
        <w:t xml:space="preserve"> will be addressed on a case by case basis</w:t>
      </w:r>
      <w:r w:rsidR="00733723" w:rsidRPr="007366BE">
        <w:rPr>
          <w:rFonts w:eastAsia="Arial Unicode MS"/>
          <w:sz w:val="24"/>
          <w:szCs w:val="24"/>
          <w:u w:color="000000"/>
        </w:rPr>
        <w:t>.</w:t>
      </w:r>
    </w:p>
    <w:p w14:paraId="0B0C6024" w14:textId="77777777" w:rsidR="001A3A81" w:rsidRPr="00B651A5" w:rsidRDefault="001A3A81" w:rsidP="00B651A5">
      <w:pPr>
        <w:ind w:left="720"/>
        <w:rPr>
          <w:rFonts w:eastAsia="Arial Unicode MS"/>
          <w:sz w:val="24"/>
          <w:szCs w:val="24"/>
          <w:u w:color="000000"/>
        </w:rPr>
      </w:pPr>
    </w:p>
    <w:p w14:paraId="74D10211" w14:textId="77777777" w:rsidR="001A3A81" w:rsidRPr="00B651A5" w:rsidRDefault="005E4E8F" w:rsidP="00B651A5">
      <w:pPr>
        <w:rPr>
          <w:rFonts w:eastAsia="Arial Unicode MS"/>
          <w:b/>
          <w:sz w:val="24"/>
          <w:szCs w:val="24"/>
          <w:u w:color="000000"/>
        </w:rPr>
      </w:pPr>
      <w:r w:rsidRPr="00B651A5">
        <w:rPr>
          <w:rFonts w:eastAsia="Arial Unicode MS"/>
          <w:b/>
          <w:sz w:val="24"/>
          <w:szCs w:val="24"/>
          <w:u w:color="000000"/>
        </w:rPr>
        <w:t>17.</w:t>
      </w:r>
      <w:r w:rsidRPr="00B651A5">
        <w:rPr>
          <w:rFonts w:eastAsia="Arial Unicode MS"/>
          <w:b/>
          <w:sz w:val="24"/>
          <w:szCs w:val="24"/>
          <w:u w:color="000000"/>
        </w:rPr>
        <w:tab/>
      </w:r>
      <w:r w:rsidR="001A3A81" w:rsidRPr="00B651A5">
        <w:rPr>
          <w:rFonts w:eastAsia="Arial Unicode MS"/>
          <w:b/>
          <w:sz w:val="24"/>
          <w:szCs w:val="24"/>
          <w:u w:color="000000"/>
        </w:rPr>
        <w:t>Reason(s) Display of OMB Expiration Date is Inappropriate</w:t>
      </w:r>
    </w:p>
    <w:p w14:paraId="114940D6" w14:textId="77777777" w:rsidR="001A3A81" w:rsidRPr="0072690B" w:rsidRDefault="001A3A81" w:rsidP="00B651A5">
      <w:pPr>
        <w:ind w:left="720"/>
        <w:rPr>
          <w:rFonts w:eastAsia="Arial Unicode MS"/>
          <w:sz w:val="24"/>
          <w:szCs w:val="24"/>
          <w:u w:color="000000"/>
        </w:rPr>
      </w:pPr>
    </w:p>
    <w:p w14:paraId="4249128E" w14:textId="71103A1F" w:rsidR="001A3A81" w:rsidRPr="0072690B" w:rsidRDefault="001A3A81" w:rsidP="005E4E8F">
      <w:pPr>
        <w:tabs>
          <w:tab w:val="num" w:pos="720"/>
        </w:tabs>
        <w:rPr>
          <w:rFonts w:eastAsia="Arial Unicode MS"/>
          <w:sz w:val="24"/>
          <w:szCs w:val="24"/>
          <w:u w:color="000000"/>
        </w:rPr>
      </w:pPr>
      <w:r w:rsidRPr="0072690B">
        <w:rPr>
          <w:rFonts w:eastAsia="Arial Unicode MS"/>
          <w:sz w:val="24"/>
          <w:szCs w:val="24"/>
          <w:u w:color="000000"/>
        </w:rPr>
        <w:t>CDC is not requesting an exemption to the display of the expiration date.</w:t>
      </w:r>
    </w:p>
    <w:p w14:paraId="0859B000" w14:textId="77777777" w:rsidR="001A3A81" w:rsidRPr="0072690B" w:rsidRDefault="001A3A81" w:rsidP="00B651A5">
      <w:pPr>
        <w:ind w:left="720"/>
        <w:rPr>
          <w:rFonts w:eastAsia="Arial Unicode MS"/>
          <w:sz w:val="24"/>
          <w:szCs w:val="24"/>
          <w:u w:color="000000"/>
        </w:rPr>
      </w:pPr>
    </w:p>
    <w:p w14:paraId="1108F66F" w14:textId="77777777" w:rsidR="007C4053" w:rsidRDefault="005E4E8F" w:rsidP="007C4053">
      <w:pPr>
        <w:rPr>
          <w:rFonts w:eastAsia="Arial Unicode MS"/>
          <w:b/>
          <w:sz w:val="24"/>
          <w:szCs w:val="24"/>
          <w:u w:color="000000"/>
        </w:rPr>
      </w:pPr>
      <w:r w:rsidRPr="00B651A5">
        <w:rPr>
          <w:rFonts w:eastAsia="Arial Unicode MS"/>
          <w:b/>
          <w:sz w:val="24"/>
          <w:szCs w:val="24"/>
          <w:u w:color="000000"/>
        </w:rPr>
        <w:t>18.</w:t>
      </w:r>
      <w:r w:rsidRPr="00B651A5">
        <w:rPr>
          <w:rFonts w:eastAsia="Arial Unicode MS"/>
          <w:b/>
          <w:sz w:val="24"/>
          <w:szCs w:val="24"/>
          <w:u w:color="000000"/>
        </w:rPr>
        <w:tab/>
      </w:r>
      <w:r w:rsidR="001A3A81" w:rsidRPr="00B651A5">
        <w:rPr>
          <w:rFonts w:eastAsia="Arial Unicode MS"/>
          <w:b/>
          <w:sz w:val="24"/>
          <w:szCs w:val="24"/>
          <w:u w:color="000000"/>
        </w:rPr>
        <w:t>Exceptions to Certification for Paperwork Reduction Act Submissions</w:t>
      </w:r>
    </w:p>
    <w:p w14:paraId="5646BA96" w14:textId="77777777" w:rsidR="007C4053" w:rsidRDefault="007C4053" w:rsidP="007C4053">
      <w:pPr>
        <w:rPr>
          <w:rFonts w:eastAsia="Arial Unicode MS"/>
          <w:b/>
          <w:sz w:val="24"/>
          <w:szCs w:val="24"/>
          <w:u w:color="000000"/>
        </w:rPr>
      </w:pPr>
    </w:p>
    <w:p w14:paraId="3DE0D919" w14:textId="1FE2AE55" w:rsidR="00527A26" w:rsidRPr="007C4053" w:rsidRDefault="001A3A81" w:rsidP="007C4053">
      <w:pPr>
        <w:rPr>
          <w:rFonts w:eastAsia="Arial Unicode MS"/>
          <w:b/>
          <w:sz w:val="24"/>
          <w:szCs w:val="24"/>
          <w:u w:color="000000"/>
        </w:rPr>
      </w:pPr>
      <w:r w:rsidRPr="0072690B">
        <w:rPr>
          <w:rFonts w:eastAsia="Arial Unicode MS"/>
          <w:sz w:val="24"/>
          <w:szCs w:val="24"/>
          <w:u w:color="000000"/>
        </w:rPr>
        <w:t>There are no exemptions to the certifications statement.</w:t>
      </w:r>
    </w:p>
    <w:sectPr w:rsidR="00527A26" w:rsidRPr="007C4053" w:rsidSect="00E42DF3">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5B87E" w14:textId="77777777" w:rsidR="009C2F03" w:rsidRDefault="009C2F03" w:rsidP="007B00EF">
      <w:r>
        <w:separator/>
      </w:r>
    </w:p>
    <w:p w14:paraId="07838BF9" w14:textId="77777777" w:rsidR="009C2F03" w:rsidRDefault="009C2F03" w:rsidP="007B00EF"/>
    <w:p w14:paraId="5C9D8CE6" w14:textId="77777777" w:rsidR="009C2F03" w:rsidRDefault="009C2F03" w:rsidP="007B00EF"/>
    <w:p w14:paraId="23332B4C" w14:textId="77777777" w:rsidR="009C2F03" w:rsidRDefault="009C2F03"/>
  </w:endnote>
  <w:endnote w:type="continuationSeparator" w:id="0">
    <w:p w14:paraId="092E2D3D" w14:textId="77777777" w:rsidR="009C2F03" w:rsidRDefault="009C2F03" w:rsidP="007B00EF">
      <w:r>
        <w:continuationSeparator/>
      </w:r>
    </w:p>
    <w:p w14:paraId="4B8A40F8" w14:textId="77777777" w:rsidR="009C2F03" w:rsidRDefault="009C2F03" w:rsidP="007B00EF"/>
    <w:p w14:paraId="11EB52B2" w14:textId="77777777" w:rsidR="009C2F03" w:rsidRDefault="009C2F03" w:rsidP="007B00EF"/>
    <w:p w14:paraId="0BD04006" w14:textId="77777777" w:rsidR="009C2F03" w:rsidRDefault="009C2F03"/>
  </w:endnote>
  <w:endnote w:type="continuationNotice" w:id="1">
    <w:p w14:paraId="388EFF37" w14:textId="77777777" w:rsidR="009C2F03" w:rsidRDefault="009C2F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7A635" w14:textId="77777777" w:rsidR="009C2F03" w:rsidRDefault="009C2F03">
    <w:pPr>
      <w:pStyle w:val="Footer"/>
      <w:jc w:val="right"/>
    </w:pPr>
    <w:r>
      <w:fldChar w:fldCharType="begin"/>
    </w:r>
    <w:r>
      <w:instrText xml:space="preserve"> PAGE   \* MERGEFORMAT </w:instrText>
    </w:r>
    <w:r>
      <w:fldChar w:fldCharType="separate"/>
    </w:r>
    <w:r w:rsidR="000A0236">
      <w:rPr>
        <w:noProof/>
      </w:rPr>
      <w:t>15</w:t>
    </w:r>
    <w:r>
      <w:rPr>
        <w:noProof/>
      </w:rPr>
      <w:fldChar w:fldCharType="end"/>
    </w:r>
  </w:p>
  <w:p w14:paraId="17701F64" w14:textId="77777777" w:rsidR="009C2F03" w:rsidRDefault="009C2F03" w:rsidP="007B00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6C040" w14:textId="77777777" w:rsidR="009C2F03" w:rsidRDefault="009C2F03" w:rsidP="007B00EF">
      <w:r>
        <w:separator/>
      </w:r>
    </w:p>
    <w:p w14:paraId="7A9A4D09" w14:textId="77777777" w:rsidR="009C2F03" w:rsidRDefault="009C2F03" w:rsidP="007B00EF"/>
    <w:p w14:paraId="0C8A40CB" w14:textId="77777777" w:rsidR="009C2F03" w:rsidRDefault="009C2F03" w:rsidP="007B00EF"/>
    <w:p w14:paraId="2EE45C3A" w14:textId="77777777" w:rsidR="009C2F03" w:rsidRDefault="009C2F03"/>
  </w:footnote>
  <w:footnote w:type="continuationSeparator" w:id="0">
    <w:p w14:paraId="2EF6DA01" w14:textId="77777777" w:rsidR="009C2F03" w:rsidRDefault="009C2F03" w:rsidP="007B00EF">
      <w:r>
        <w:continuationSeparator/>
      </w:r>
    </w:p>
    <w:p w14:paraId="4F16179A" w14:textId="77777777" w:rsidR="009C2F03" w:rsidRDefault="009C2F03" w:rsidP="007B00EF"/>
    <w:p w14:paraId="1D94547A" w14:textId="77777777" w:rsidR="009C2F03" w:rsidRDefault="009C2F03" w:rsidP="007B00EF"/>
    <w:p w14:paraId="5E798484" w14:textId="77777777" w:rsidR="009C2F03" w:rsidRDefault="009C2F03"/>
  </w:footnote>
  <w:footnote w:type="continuationNotice" w:id="1">
    <w:p w14:paraId="2F1B8F29" w14:textId="77777777" w:rsidR="009C2F03" w:rsidRDefault="009C2F03"/>
  </w:footnote>
  <w:footnote w:id="2">
    <w:p w14:paraId="75F56F31" w14:textId="77777777" w:rsidR="009C2F03" w:rsidRDefault="009C2F03">
      <w:pPr>
        <w:pStyle w:val="FootnoteText"/>
      </w:pPr>
      <w:r>
        <w:rPr>
          <w:rStyle w:val="FootnoteReference"/>
        </w:rPr>
        <w:footnoteRef/>
      </w:r>
      <w:r>
        <w:t xml:space="preserve"> Definitions adapted from </w:t>
      </w:r>
      <w:r w:rsidRPr="00403AAE">
        <w:rPr>
          <w:i/>
        </w:rPr>
        <w:t xml:space="preserve">Principles of Epidemiology in Public Health </w:t>
      </w:r>
      <w:r w:rsidRPr="0082785C">
        <w:t>Practice, 3rd Edition</w:t>
      </w:r>
      <w:r w:rsidRPr="00403AAE">
        <w:t>. Developed by: U.S. Department of Health and Human Services, Centers for Disease Control and Prevention, Office of Workforce and Career Development, Career Development Division, Atlanta, GA 30333.</w:t>
      </w:r>
      <w:r>
        <w:t xml:space="preserve"> Available: </w:t>
      </w:r>
      <w:r w:rsidRPr="003E611A">
        <w:t>http://www.cdc.gov/osels/scientific_edu/ss1978/SS1978.pdf</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upperLetter"/>
      <w:pStyle w:val="ImportWordListStyleDefinition1"/>
      <w:lvlText w:val="%1."/>
      <w:lvlJc w:val="left"/>
      <w:pPr>
        <w:tabs>
          <w:tab w:val="num" w:pos="720"/>
        </w:tabs>
        <w:ind w:left="720" w:firstLine="360"/>
      </w:pPr>
      <w:rPr>
        <w:rFonts w:hint="default"/>
        <w:position w:val="0"/>
      </w:rPr>
    </w:lvl>
    <w:lvl w:ilvl="1">
      <w:start w:val="1"/>
      <w:numFmt w:val="decimal"/>
      <w:lvlText w:val="%2."/>
      <w:lvlJc w:val="left"/>
      <w:pPr>
        <w:tabs>
          <w:tab w:val="num" w:pos="720"/>
        </w:tabs>
        <w:ind w:left="72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894EE875"/>
    <w:lvl w:ilvl="0">
      <w:start w:val="1"/>
      <w:numFmt w:val="bullet"/>
      <w:pStyle w:val="ImportWordListStyleDefinition2"/>
      <w:lvlText w:val="•"/>
      <w:lvlJc w:val="left"/>
      <w:pPr>
        <w:tabs>
          <w:tab w:val="num" w:pos="360"/>
        </w:tabs>
        <w:ind w:left="360" w:firstLine="1800"/>
      </w:pPr>
      <w:rPr>
        <w:rFonts w:hint="default"/>
        <w:position w:val="0"/>
      </w:rPr>
    </w:lvl>
    <w:lvl w:ilvl="1">
      <w:start w:val="1"/>
      <w:numFmt w:val="bullet"/>
      <w:lvlText w:val="o"/>
      <w:lvlJc w:val="left"/>
      <w:pPr>
        <w:tabs>
          <w:tab w:val="num" w:pos="360"/>
        </w:tabs>
        <w:ind w:left="360" w:firstLine="2520"/>
      </w:pPr>
      <w:rPr>
        <w:rFonts w:hint="default"/>
        <w:position w:val="0"/>
      </w:rPr>
    </w:lvl>
    <w:lvl w:ilvl="2">
      <w:start w:val="1"/>
      <w:numFmt w:val="bullet"/>
      <w:lvlText w:val="•"/>
      <w:lvlJc w:val="left"/>
      <w:pPr>
        <w:tabs>
          <w:tab w:val="num" w:pos="360"/>
        </w:tabs>
        <w:ind w:left="360" w:firstLine="3240"/>
      </w:pPr>
      <w:rPr>
        <w:rFonts w:hint="default"/>
        <w:position w:val="0"/>
      </w:rPr>
    </w:lvl>
    <w:lvl w:ilvl="3">
      <w:start w:val="1"/>
      <w:numFmt w:val="bullet"/>
      <w:lvlText w:val="•"/>
      <w:lvlJc w:val="left"/>
      <w:pPr>
        <w:tabs>
          <w:tab w:val="num" w:pos="360"/>
        </w:tabs>
        <w:ind w:left="360" w:firstLine="3960"/>
      </w:pPr>
      <w:rPr>
        <w:rFonts w:hint="default"/>
        <w:position w:val="0"/>
      </w:rPr>
    </w:lvl>
    <w:lvl w:ilvl="4">
      <w:start w:val="1"/>
      <w:numFmt w:val="bullet"/>
      <w:lvlText w:val="o"/>
      <w:lvlJc w:val="left"/>
      <w:pPr>
        <w:tabs>
          <w:tab w:val="num" w:pos="360"/>
        </w:tabs>
        <w:ind w:left="360" w:firstLine="4680"/>
      </w:pPr>
      <w:rPr>
        <w:rFonts w:hint="default"/>
        <w:position w:val="0"/>
      </w:rPr>
    </w:lvl>
    <w:lvl w:ilvl="5">
      <w:start w:val="1"/>
      <w:numFmt w:val="bullet"/>
      <w:lvlText w:val="•"/>
      <w:lvlJc w:val="left"/>
      <w:pPr>
        <w:tabs>
          <w:tab w:val="num" w:pos="360"/>
        </w:tabs>
        <w:ind w:left="360" w:firstLine="5400"/>
      </w:pPr>
      <w:rPr>
        <w:rFonts w:hint="default"/>
        <w:position w:val="0"/>
      </w:rPr>
    </w:lvl>
    <w:lvl w:ilvl="6">
      <w:start w:val="1"/>
      <w:numFmt w:val="bullet"/>
      <w:lvlText w:val="•"/>
      <w:lvlJc w:val="left"/>
      <w:pPr>
        <w:tabs>
          <w:tab w:val="num" w:pos="360"/>
        </w:tabs>
        <w:ind w:left="360" w:firstLine="6120"/>
      </w:pPr>
      <w:rPr>
        <w:rFonts w:hint="default"/>
        <w:position w:val="0"/>
      </w:rPr>
    </w:lvl>
    <w:lvl w:ilvl="7">
      <w:start w:val="1"/>
      <w:numFmt w:val="bullet"/>
      <w:lvlText w:val="o"/>
      <w:lvlJc w:val="left"/>
      <w:pPr>
        <w:tabs>
          <w:tab w:val="num" w:pos="360"/>
        </w:tabs>
        <w:ind w:left="360" w:firstLine="6840"/>
      </w:pPr>
      <w:rPr>
        <w:rFonts w:hint="default"/>
        <w:position w:val="0"/>
      </w:rPr>
    </w:lvl>
    <w:lvl w:ilvl="8">
      <w:start w:val="1"/>
      <w:numFmt w:val="bullet"/>
      <w:lvlText w:val="•"/>
      <w:lvlJc w:val="left"/>
      <w:pPr>
        <w:tabs>
          <w:tab w:val="num" w:pos="360"/>
        </w:tabs>
        <w:ind w:left="360" w:firstLine="7560"/>
      </w:pPr>
      <w:rPr>
        <w:rFonts w:hint="default"/>
        <w:position w:val="0"/>
      </w:rPr>
    </w:lvl>
  </w:abstractNum>
  <w:abstractNum w:abstractNumId="3"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894EE87C"/>
    <w:lvl w:ilvl="0">
      <w:start w:val="1"/>
      <w:numFmt w:val="decimal"/>
      <w:pStyle w:val="ImportWordListStyleDefinition0"/>
      <w:lvlText w:val="%1."/>
      <w:lvlJc w:val="left"/>
      <w:pPr>
        <w:tabs>
          <w:tab w:val="num" w:pos="360"/>
        </w:tabs>
        <w:ind w:left="360" w:firstLine="1800"/>
      </w:pPr>
      <w:rPr>
        <w:rFonts w:hint="default"/>
        <w:position w:val="0"/>
      </w:rPr>
    </w:lvl>
    <w:lvl w:ilvl="1">
      <w:start w:val="1"/>
      <w:numFmt w:val="lowerLetter"/>
      <w:lvlText w:val="%2."/>
      <w:lvlJc w:val="left"/>
      <w:pPr>
        <w:tabs>
          <w:tab w:val="num" w:pos="360"/>
        </w:tabs>
        <w:ind w:left="360" w:firstLine="2520"/>
      </w:pPr>
      <w:rPr>
        <w:rFonts w:hint="default"/>
        <w:position w:val="0"/>
      </w:rPr>
    </w:lvl>
    <w:lvl w:ilvl="2">
      <w:start w:val="1"/>
      <w:numFmt w:val="lowerRoman"/>
      <w:lvlText w:val="%3."/>
      <w:lvlJc w:val="left"/>
      <w:pPr>
        <w:tabs>
          <w:tab w:val="num" w:pos="296"/>
        </w:tabs>
        <w:ind w:left="296" w:firstLine="3304"/>
      </w:pPr>
      <w:rPr>
        <w:rFonts w:hint="default"/>
        <w:position w:val="0"/>
      </w:rPr>
    </w:lvl>
    <w:lvl w:ilvl="3">
      <w:start w:val="1"/>
      <w:numFmt w:val="decimal"/>
      <w:lvlText w:val="%4."/>
      <w:lvlJc w:val="left"/>
      <w:pPr>
        <w:tabs>
          <w:tab w:val="num" w:pos="360"/>
        </w:tabs>
        <w:ind w:left="360" w:firstLine="3960"/>
      </w:pPr>
      <w:rPr>
        <w:rFonts w:hint="default"/>
        <w:position w:val="0"/>
      </w:rPr>
    </w:lvl>
    <w:lvl w:ilvl="4">
      <w:start w:val="1"/>
      <w:numFmt w:val="lowerLetter"/>
      <w:lvlText w:val="%5."/>
      <w:lvlJc w:val="left"/>
      <w:pPr>
        <w:tabs>
          <w:tab w:val="num" w:pos="360"/>
        </w:tabs>
        <w:ind w:left="360" w:firstLine="4680"/>
      </w:pPr>
      <w:rPr>
        <w:rFonts w:hint="default"/>
        <w:position w:val="0"/>
      </w:rPr>
    </w:lvl>
    <w:lvl w:ilvl="5">
      <w:start w:val="1"/>
      <w:numFmt w:val="lowerRoman"/>
      <w:lvlText w:val="%6."/>
      <w:lvlJc w:val="left"/>
      <w:pPr>
        <w:tabs>
          <w:tab w:val="num" w:pos="296"/>
        </w:tabs>
        <w:ind w:left="296" w:firstLine="5464"/>
      </w:pPr>
      <w:rPr>
        <w:rFonts w:hint="default"/>
        <w:position w:val="0"/>
      </w:rPr>
    </w:lvl>
    <w:lvl w:ilvl="6">
      <w:start w:val="1"/>
      <w:numFmt w:val="decimal"/>
      <w:lvlText w:val="%7."/>
      <w:lvlJc w:val="left"/>
      <w:pPr>
        <w:tabs>
          <w:tab w:val="num" w:pos="360"/>
        </w:tabs>
        <w:ind w:left="360" w:firstLine="6120"/>
      </w:pPr>
      <w:rPr>
        <w:rFonts w:hint="default"/>
        <w:position w:val="0"/>
      </w:rPr>
    </w:lvl>
    <w:lvl w:ilvl="7">
      <w:start w:val="1"/>
      <w:numFmt w:val="lowerLetter"/>
      <w:lvlText w:val="%8."/>
      <w:lvlJc w:val="left"/>
      <w:pPr>
        <w:tabs>
          <w:tab w:val="num" w:pos="360"/>
        </w:tabs>
        <w:ind w:left="360" w:firstLine="6840"/>
      </w:pPr>
      <w:rPr>
        <w:rFonts w:hint="default"/>
        <w:position w:val="0"/>
      </w:rPr>
    </w:lvl>
    <w:lvl w:ilvl="8">
      <w:start w:val="1"/>
      <w:numFmt w:val="lowerRoman"/>
      <w:lvlText w:val="%9."/>
      <w:lvlJc w:val="left"/>
      <w:pPr>
        <w:tabs>
          <w:tab w:val="num" w:pos="296"/>
        </w:tabs>
        <w:ind w:left="296" w:firstLine="7624"/>
      </w:pPr>
      <w:rPr>
        <w:rFonts w:hint="default"/>
        <w:position w:val="0"/>
      </w:rPr>
    </w:lvl>
  </w:abstractNum>
  <w:abstractNum w:abstractNumId="10" w15:restartNumberingAfterBreak="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00000C"/>
    <w:multiLevelType w:val="multilevel"/>
    <w:tmpl w:val="894EE87E"/>
    <w:lvl w:ilvl="0">
      <w:start w:val="1"/>
      <w:numFmt w:val="bullet"/>
      <w:pStyle w:val="Bullet"/>
      <w:lvlText w:val="•"/>
      <w:lvlJc w:val="left"/>
      <w:pPr>
        <w:tabs>
          <w:tab w:val="num" w:pos="180"/>
        </w:tabs>
        <w:ind w:left="180" w:firstLine="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1">
      <w:start w:val="1"/>
      <w:numFmt w:val="bullet"/>
      <w:lvlText w:val="•"/>
      <w:lvlJc w:val="left"/>
      <w:pPr>
        <w:tabs>
          <w:tab w:val="num" w:pos="180"/>
        </w:tabs>
        <w:ind w:left="180" w:firstLine="3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180"/>
        </w:tabs>
        <w:ind w:left="180" w:firstLine="7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180"/>
        </w:tabs>
        <w:ind w:left="180" w:firstLine="10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4">
      <w:start w:val="1"/>
      <w:numFmt w:val="bullet"/>
      <w:lvlText w:val="•"/>
      <w:lvlJc w:val="left"/>
      <w:pPr>
        <w:tabs>
          <w:tab w:val="num" w:pos="180"/>
        </w:tabs>
        <w:ind w:left="180" w:firstLine="144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180"/>
        </w:tabs>
        <w:ind w:left="180" w:firstLine="180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180"/>
        </w:tabs>
        <w:ind w:left="180" w:firstLine="21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7">
      <w:start w:val="1"/>
      <w:numFmt w:val="bullet"/>
      <w:lvlText w:val="•"/>
      <w:lvlJc w:val="left"/>
      <w:pPr>
        <w:tabs>
          <w:tab w:val="num" w:pos="180"/>
        </w:tabs>
        <w:ind w:left="180" w:firstLine="25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180"/>
        </w:tabs>
        <w:ind w:left="180" w:firstLine="28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abstractNum>
  <w:abstractNum w:abstractNumId="12" w15:restartNumberingAfterBreak="0">
    <w:nsid w:val="0000000D"/>
    <w:multiLevelType w:val="multilevel"/>
    <w:tmpl w:val="894EE87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0E"/>
    <w:multiLevelType w:val="multilevel"/>
    <w:tmpl w:val="894EE880"/>
    <w:lvl w:ilvl="0">
      <w:start w:val="1"/>
      <w:numFmt w:val="upperLetter"/>
      <w:pStyle w:val="List0"/>
      <w:lvlText w:val="%1."/>
      <w:lvlJc w:val="left"/>
      <w:pPr>
        <w:tabs>
          <w:tab w:val="num" w:pos="720"/>
        </w:tabs>
        <w:ind w:left="720" w:firstLine="360"/>
      </w:pPr>
      <w:rPr>
        <w:rFonts w:hint="default"/>
        <w:position w:val="0"/>
      </w:rPr>
    </w:lvl>
    <w:lvl w:ilvl="1">
      <w:start w:val="1"/>
      <w:numFmt w:val="decimal"/>
      <w:suff w:val="nothing"/>
      <w:lvlText w:val="%2."/>
      <w:lvlJc w:val="left"/>
      <w:pPr>
        <w:ind w:left="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4" w15:restartNumberingAfterBreak="0">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00010"/>
    <w:multiLevelType w:val="multilevel"/>
    <w:tmpl w:val="894EE8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0000011"/>
    <w:multiLevelType w:val="multilevel"/>
    <w:tmpl w:val="894EE88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0000012"/>
    <w:multiLevelType w:val="multilevel"/>
    <w:tmpl w:val="894EE8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0000013"/>
    <w:multiLevelType w:val="multilevel"/>
    <w:tmpl w:val="894EE88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0000014"/>
    <w:multiLevelType w:val="multilevel"/>
    <w:tmpl w:val="894EE8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0000015"/>
    <w:multiLevelType w:val="multilevel"/>
    <w:tmpl w:val="894EE88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0000016"/>
    <w:multiLevelType w:val="multilevel"/>
    <w:tmpl w:val="894EE88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0000017"/>
    <w:multiLevelType w:val="multilevel"/>
    <w:tmpl w:val="894EE88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0000018"/>
    <w:multiLevelType w:val="multilevel"/>
    <w:tmpl w:val="894EE88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0000019"/>
    <w:multiLevelType w:val="multilevel"/>
    <w:tmpl w:val="894EE88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000001A"/>
    <w:multiLevelType w:val="multilevel"/>
    <w:tmpl w:val="894EE8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000001B"/>
    <w:multiLevelType w:val="multilevel"/>
    <w:tmpl w:val="894EE88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000001C"/>
    <w:multiLevelType w:val="multilevel"/>
    <w:tmpl w:val="894EE88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000001D"/>
    <w:multiLevelType w:val="multilevel"/>
    <w:tmpl w:val="894EE88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000001E"/>
    <w:multiLevelType w:val="multilevel"/>
    <w:tmpl w:val="894EE89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000001F"/>
    <w:multiLevelType w:val="multilevel"/>
    <w:tmpl w:val="894EE891"/>
    <w:lvl w:ilvl="0">
      <w:start w:val="1"/>
      <w:numFmt w:val="decimal"/>
      <w:pStyle w:val="Numbered"/>
      <w:lvlText w:val="%1."/>
      <w:lvlJc w:val="left"/>
      <w:pPr>
        <w:tabs>
          <w:tab w:val="num" w:pos="360"/>
        </w:tabs>
        <w:ind w:left="360" w:firstLine="0"/>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decimal"/>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31" w15:restartNumberingAfterBreak="0">
    <w:nsid w:val="00000020"/>
    <w:multiLevelType w:val="multilevel"/>
    <w:tmpl w:val="894EE89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DA0740D"/>
    <w:multiLevelType w:val="hybridMultilevel"/>
    <w:tmpl w:val="CBE25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3B711D7"/>
    <w:multiLevelType w:val="hybridMultilevel"/>
    <w:tmpl w:val="FDFA0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4070035"/>
    <w:multiLevelType w:val="hybridMultilevel"/>
    <w:tmpl w:val="2F869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6987F81"/>
    <w:multiLevelType w:val="hybridMultilevel"/>
    <w:tmpl w:val="01FA4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2C463547"/>
    <w:multiLevelType w:val="hybridMultilevel"/>
    <w:tmpl w:val="68AC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E37C86"/>
    <w:multiLevelType w:val="hybridMultilevel"/>
    <w:tmpl w:val="CD28FB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346261F2"/>
    <w:multiLevelType w:val="hybridMultilevel"/>
    <w:tmpl w:val="AEBAC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4AC557E"/>
    <w:multiLevelType w:val="hybridMultilevel"/>
    <w:tmpl w:val="AA88B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663D1C"/>
    <w:multiLevelType w:val="hybridMultilevel"/>
    <w:tmpl w:val="1DBE8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B47560B"/>
    <w:multiLevelType w:val="hybridMultilevel"/>
    <w:tmpl w:val="6652D4E0"/>
    <w:lvl w:ilvl="0" w:tplc="04090001">
      <w:start w:val="1"/>
      <w:numFmt w:val="bullet"/>
      <w:lvlText w:val=""/>
      <w:lvlJc w:val="left"/>
      <w:pPr>
        <w:ind w:left="1509" w:hanging="360"/>
      </w:pPr>
      <w:rPr>
        <w:rFonts w:ascii="Symbol" w:hAnsi="Symbol" w:hint="default"/>
      </w:rPr>
    </w:lvl>
    <w:lvl w:ilvl="1" w:tplc="04090003">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42" w15:restartNumberingAfterBreak="0">
    <w:nsid w:val="46F861AA"/>
    <w:multiLevelType w:val="hybridMultilevel"/>
    <w:tmpl w:val="0D12E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8C2880"/>
    <w:multiLevelType w:val="hybridMultilevel"/>
    <w:tmpl w:val="D5721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4F2C9B"/>
    <w:multiLevelType w:val="hybridMultilevel"/>
    <w:tmpl w:val="F13647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BD2CB4"/>
    <w:multiLevelType w:val="hybridMultilevel"/>
    <w:tmpl w:val="52C23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A483369"/>
    <w:multiLevelType w:val="hybridMultilevel"/>
    <w:tmpl w:val="EDB863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5B440D71"/>
    <w:multiLevelType w:val="hybridMultilevel"/>
    <w:tmpl w:val="0C6AA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2E0BD1"/>
    <w:multiLevelType w:val="hybridMultilevel"/>
    <w:tmpl w:val="F06870A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48"/>
  </w:num>
  <w:num w:numId="34">
    <w:abstractNumId w:val="32"/>
  </w:num>
  <w:num w:numId="35">
    <w:abstractNumId w:val="44"/>
  </w:num>
  <w:num w:numId="36">
    <w:abstractNumId w:val="39"/>
  </w:num>
  <w:num w:numId="37">
    <w:abstractNumId w:val="47"/>
  </w:num>
  <w:num w:numId="38">
    <w:abstractNumId w:val="46"/>
  </w:num>
  <w:num w:numId="39">
    <w:abstractNumId w:val="37"/>
  </w:num>
  <w:num w:numId="40">
    <w:abstractNumId w:val="35"/>
  </w:num>
  <w:num w:numId="41">
    <w:abstractNumId w:val="43"/>
  </w:num>
  <w:num w:numId="42">
    <w:abstractNumId w:val="36"/>
  </w:num>
  <w:num w:numId="43">
    <w:abstractNumId w:val="38"/>
  </w:num>
  <w:num w:numId="44">
    <w:abstractNumId w:val="45"/>
  </w:num>
  <w:num w:numId="45">
    <w:abstractNumId w:val="34"/>
  </w:num>
  <w:num w:numId="46">
    <w:abstractNumId w:val="42"/>
  </w:num>
  <w:num w:numId="47">
    <w:abstractNumId w:val="33"/>
  </w:num>
  <w:num w:numId="48">
    <w:abstractNumId w:val="40"/>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69F"/>
    <w:rsid w:val="00002F4E"/>
    <w:rsid w:val="00007732"/>
    <w:rsid w:val="000105BF"/>
    <w:rsid w:val="00012BA1"/>
    <w:rsid w:val="00016DEC"/>
    <w:rsid w:val="00020382"/>
    <w:rsid w:val="0002517B"/>
    <w:rsid w:val="0002585A"/>
    <w:rsid w:val="0002687E"/>
    <w:rsid w:val="00026EFB"/>
    <w:rsid w:val="00031BD2"/>
    <w:rsid w:val="000372F2"/>
    <w:rsid w:val="00042053"/>
    <w:rsid w:val="00042166"/>
    <w:rsid w:val="000538E0"/>
    <w:rsid w:val="000544FA"/>
    <w:rsid w:val="00061EBE"/>
    <w:rsid w:val="00066150"/>
    <w:rsid w:val="0006715E"/>
    <w:rsid w:val="00067D72"/>
    <w:rsid w:val="00070C2E"/>
    <w:rsid w:val="000713EA"/>
    <w:rsid w:val="00071FC1"/>
    <w:rsid w:val="000733E0"/>
    <w:rsid w:val="00074BA3"/>
    <w:rsid w:val="000759CB"/>
    <w:rsid w:val="00076C45"/>
    <w:rsid w:val="00080189"/>
    <w:rsid w:val="00082808"/>
    <w:rsid w:val="000844F5"/>
    <w:rsid w:val="00084DE8"/>
    <w:rsid w:val="0008519B"/>
    <w:rsid w:val="00085C8D"/>
    <w:rsid w:val="00090414"/>
    <w:rsid w:val="00096679"/>
    <w:rsid w:val="00096DA5"/>
    <w:rsid w:val="00097DBB"/>
    <w:rsid w:val="000A0236"/>
    <w:rsid w:val="000A1ED1"/>
    <w:rsid w:val="000A20EA"/>
    <w:rsid w:val="000A37F1"/>
    <w:rsid w:val="000A6B2D"/>
    <w:rsid w:val="000A7A00"/>
    <w:rsid w:val="000B0A38"/>
    <w:rsid w:val="000B0CEC"/>
    <w:rsid w:val="000B12E3"/>
    <w:rsid w:val="000B3EC4"/>
    <w:rsid w:val="000B78AA"/>
    <w:rsid w:val="000C132C"/>
    <w:rsid w:val="000C4532"/>
    <w:rsid w:val="000C509C"/>
    <w:rsid w:val="000D6F7F"/>
    <w:rsid w:val="000D768F"/>
    <w:rsid w:val="000E172E"/>
    <w:rsid w:val="000E6AB4"/>
    <w:rsid w:val="000E7007"/>
    <w:rsid w:val="000F04CE"/>
    <w:rsid w:val="000F07E4"/>
    <w:rsid w:val="000F2CE1"/>
    <w:rsid w:val="000F515B"/>
    <w:rsid w:val="000F5F43"/>
    <w:rsid w:val="000F68D7"/>
    <w:rsid w:val="000F750C"/>
    <w:rsid w:val="000F78FC"/>
    <w:rsid w:val="000F7B64"/>
    <w:rsid w:val="001011A2"/>
    <w:rsid w:val="00101E8A"/>
    <w:rsid w:val="00102314"/>
    <w:rsid w:val="0010570F"/>
    <w:rsid w:val="00106B85"/>
    <w:rsid w:val="00115210"/>
    <w:rsid w:val="00121E6B"/>
    <w:rsid w:val="00122E02"/>
    <w:rsid w:val="001236BF"/>
    <w:rsid w:val="0012450C"/>
    <w:rsid w:val="00124CB1"/>
    <w:rsid w:val="00132AAC"/>
    <w:rsid w:val="0013390E"/>
    <w:rsid w:val="00142656"/>
    <w:rsid w:val="00144232"/>
    <w:rsid w:val="001450A6"/>
    <w:rsid w:val="001479A9"/>
    <w:rsid w:val="00157D2C"/>
    <w:rsid w:val="00157FCB"/>
    <w:rsid w:val="00160246"/>
    <w:rsid w:val="00165577"/>
    <w:rsid w:val="0016709B"/>
    <w:rsid w:val="00173013"/>
    <w:rsid w:val="00174CDD"/>
    <w:rsid w:val="00190FB0"/>
    <w:rsid w:val="00191146"/>
    <w:rsid w:val="001922D0"/>
    <w:rsid w:val="00194E12"/>
    <w:rsid w:val="00197195"/>
    <w:rsid w:val="001A0061"/>
    <w:rsid w:val="001A08ED"/>
    <w:rsid w:val="001A1184"/>
    <w:rsid w:val="001A1ED2"/>
    <w:rsid w:val="001A3A81"/>
    <w:rsid w:val="001A4FED"/>
    <w:rsid w:val="001B1E51"/>
    <w:rsid w:val="001B731A"/>
    <w:rsid w:val="001C1752"/>
    <w:rsid w:val="001C4014"/>
    <w:rsid w:val="001C6245"/>
    <w:rsid w:val="001C62FB"/>
    <w:rsid w:val="001D057E"/>
    <w:rsid w:val="001D4CB1"/>
    <w:rsid w:val="001E5A9A"/>
    <w:rsid w:val="001E621C"/>
    <w:rsid w:val="001F2355"/>
    <w:rsid w:val="001F6366"/>
    <w:rsid w:val="001F7FCC"/>
    <w:rsid w:val="00203376"/>
    <w:rsid w:val="00210A99"/>
    <w:rsid w:val="00214BB9"/>
    <w:rsid w:val="0022026C"/>
    <w:rsid w:val="0022047D"/>
    <w:rsid w:val="00220984"/>
    <w:rsid w:val="00230437"/>
    <w:rsid w:val="00230EFC"/>
    <w:rsid w:val="00233070"/>
    <w:rsid w:val="00234FFE"/>
    <w:rsid w:val="0024404F"/>
    <w:rsid w:val="002473B4"/>
    <w:rsid w:val="00257F3B"/>
    <w:rsid w:val="00260B54"/>
    <w:rsid w:val="002624DC"/>
    <w:rsid w:val="00264B95"/>
    <w:rsid w:val="00266AB9"/>
    <w:rsid w:val="00270413"/>
    <w:rsid w:val="00271B6E"/>
    <w:rsid w:val="00271CA9"/>
    <w:rsid w:val="00274FA8"/>
    <w:rsid w:val="0027755C"/>
    <w:rsid w:val="00284B6F"/>
    <w:rsid w:val="00290AD9"/>
    <w:rsid w:val="0029517C"/>
    <w:rsid w:val="00296874"/>
    <w:rsid w:val="002A01BE"/>
    <w:rsid w:val="002A11A0"/>
    <w:rsid w:val="002A3A1F"/>
    <w:rsid w:val="002A560C"/>
    <w:rsid w:val="002A6B98"/>
    <w:rsid w:val="002B00A1"/>
    <w:rsid w:val="002B40CE"/>
    <w:rsid w:val="002B458F"/>
    <w:rsid w:val="002B4D56"/>
    <w:rsid w:val="002B5211"/>
    <w:rsid w:val="002B7FD7"/>
    <w:rsid w:val="002C020A"/>
    <w:rsid w:val="002C1BD7"/>
    <w:rsid w:val="002C3193"/>
    <w:rsid w:val="002C4FD0"/>
    <w:rsid w:val="002C6FD8"/>
    <w:rsid w:val="002C7C33"/>
    <w:rsid w:val="002D0C89"/>
    <w:rsid w:val="002D1665"/>
    <w:rsid w:val="002D1EE0"/>
    <w:rsid w:val="002D2095"/>
    <w:rsid w:val="002D2DB0"/>
    <w:rsid w:val="002D635F"/>
    <w:rsid w:val="002D7FE3"/>
    <w:rsid w:val="002E2629"/>
    <w:rsid w:val="002F2930"/>
    <w:rsid w:val="002F3968"/>
    <w:rsid w:val="002F4D16"/>
    <w:rsid w:val="002F6278"/>
    <w:rsid w:val="002F6447"/>
    <w:rsid w:val="00300900"/>
    <w:rsid w:val="00301304"/>
    <w:rsid w:val="0030280F"/>
    <w:rsid w:val="00305642"/>
    <w:rsid w:val="00306122"/>
    <w:rsid w:val="00306570"/>
    <w:rsid w:val="00317767"/>
    <w:rsid w:val="003200CC"/>
    <w:rsid w:val="00324EC4"/>
    <w:rsid w:val="00325322"/>
    <w:rsid w:val="00325A6F"/>
    <w:rsid w:val="003323A5"/>
    <w:rsid w:val="003346A2"/>
    <w:rsid w:val="00335DFC"/>
    <w:rsid w:val="003377E7"/>
    <w:rsid w:val="00344C1E"/>
    <w:rsid w:val="00345C7F"/>
    <w:rsid w:val="00345D95"/>
    <w:rsid w:val="00352223"/>
    <w:rsid w:val="00353430"/>
    <w:rsid w:val="00361A4F"/>
    <w:rsid w:val="00361D66"/>
    <w:rsid w:val="00362743"/>
    <w:rsid w:val="00365F13"/>
    <w:rsid w:val="00367025"/>
    <w:rsid w:val="0037061B"/>
    <w:rsid w:val="00377A73"/>
    <w:rsid w:val="00377F69"/>
    <w:rsid w:val="00383C44"/>
    <w:rsid w:val="0038659E"/>
    <w:rsid w:val="00391807"/>
    <w:rsid w:val="00392215"/>
    <w:rsid w:val="00394D21"/>
    <w:rsid w:val="003A6046"/>
    <w:rsid w:val="003B1051"/>
    <w:rsid w:val="003B1FBE"/>
    <w:rsid w:val="003B20BF"/>
    <w:rsid w:val="003B4D63"/>
    <w:rsid w:val="003B60F1"/>
    <w:rsid w:val="003B6FD9"/>
    <w:rsid w:val="003B7280"/>
    <w:rsid w:val="003C4D18"/>
    <w:rsid w:val="003C52F4"/>
    <w:rsid w:val="003C6761"/>
    <w:rsid w:val="003D16B3"/>
    <w:rsid w:val="003D1D34"/>
    <w:rsid w:val="003D244E"/>
    <w:rsid w:val="003D39F9"/>
    <w:rsid w:val="003D5437"/>
    <w:rsid w:val="003D5A5C"/>
    <w:rsid w:val="003D7C59"/>
    <w:rsid w:val="003E0092"/>
    <w:rsid w:val="003E15CC"/>
    <w:rsid w:val="003E1AEC"/>
    <w:rsid w:val="003E4C7E"/>
    <w:rsid w:val="003E4F3A"/>
    <w:rsid w:val="003E611A"/>
    <w:rsid w:val="003E6CF2"/>
    <w:rsid w:val="003E6DB9"/>
    <w:rsid w:val="003F1BEF"/>
    <w:rsid w:val="003F229D"/>
    <w:rsid w:val="003F3652"/>
    <w:rsid w:val="003F3915"/>
    <w:rsid w:val="003F4281"/>
    <w:rsid w:val="003F4DAC"/>
    <w:rsid w:val="003F73C1"/>
    <w:rsid w:val="004005EE"/>
    <w:rsid w:val="0040196A"/>
    <w:rsid w:val="004023AB"/>
    <w:rsid w:val="00403AAE"/>
    <w:rsid w:val="004043CA"/>
    <w:rsid w:val="00406955"/>
    <w:rsid w:val="00406A94"/>
    <w:rsid w:val="004109F4"/>
    <w:rsid w:val="0041615D"/>
    <w:rsid w:val="0042175C"/>
    <w:rsid w:val="00421C60"/>
    <w:rsid w:val="00425644"/>
    <w:rsid w:val="00427F22"/>
    <w:rsid w:val="00433BD8"/>
    <w:rsid w:val="004358B5"/>
    <w:rsid w:val="0043689B"/>
    <w:rsid w:val="00442472"/>
    <w:rsid w:val="004427B9"/>
    <w:rsid w:val="0044575B"/>
    <w:rsid w:val="00451654"/>
    <w:rsid w:val="004517C9"/>
    <w:rsid w:val="004577CD"/>
    <w:rsid w:val="00460678"/>
    <w:rsid w:val="004612F1"/>
    <w:rsid w:val="004615ED"/>
    <w:rsid w:val="00461626"/>
    <w:rsid w:val="00464AA4"/>
    <w:rsid w:val="00464AB6"/>
    <w:rsid w:val="00465D38"/>
    <w:rsid w:val="00465DBE"/>
    <w:rsid w:val="0047565B"/>
    <w:rsid w:val="00475995"/>
    <w:rsid w:val="00476ED6"/>
    <w:rsid w:val="00484982"/>
    <w:rsid w:val="00485EC5"/>
    <w:rsid w:val="00486366"/>
    <w:rsid w:val="00487A10"/>
    <w:rsid w:val="0049013A"/>
    <w:rsid w:val="00495394"/>
    <w:rsid w:val="004955C2"/>
    <w:rsid w:val="00496C47"/>
    <w:rsid w:val="004A1378"/>
    <w:rsid w:val="004A2C6F"/>
    <w:rsid w:val="004A2D5E"/>
    <w:rsid w:val="004A5470"/>
    <w:rsid w:val="004A5EF5"/>
    <w:rsid w:val="004A6568"/>
    <w:rsid w:val="004B1F20"/>
    <w:rsid w:val="004B339C"/>
    <w:rsid w:val="004B35B1"/>
    <w:rsid w:val="004B5BC7"/>
    <w:rsid w:val="004B6929"/>
    <w:rsid w:val="004C1949"/>
    <w:rsid w:val="004C3342"/>
    <w:rsid w:val="004C3F1E"/>
    <w:rsid w:val="004D04B0"/>
    <w:rsid w:val="004D09B0"/>
    <w:rsid w:val="004D7937"/>
    <w:rsid w:val="004E4BCE"/>
    <w:rsid w:val="004E55A2"/>
    <w:rsid w:val="004E5690"/>
    <w:rsid w:val="004E5729"/>
    <w:rsid w:val="004F2C57"/>
    <w:rsid w:val="004F2C60"/>
    <w:rsid w:val="004F3571"/>
    <w:rsid w:val="004F4B5F"/>
    <w:rsid w:val="00500836"/>
    <w:rsid w:val="00500BAB"/>
    <w:rsid w:val="00501620"/>
    <w:rsid w:val="00502F5E"/>
    <w:rsid w:val="005051EF"/>
    <w:rsid w:val="00506F5C"/>
    <w:rsid w:val="005100DC"/>
    <w:rsid w:val="005100F4"/>
    <w:rsid w:val="00512FCF"/>
    <w:rsid w:val="00515B48"/>
    <w:rsid w:val="00515C52"/>
    <w:rsid w:val="00517DC4"/>
    <w:rsid w:val="00520376"/>
    <w:rsid w:val="0052206B"/>
    <w:rsid w:val="00525E54"/>
    <w:rsid w:val="005277A1"/>
    <w:rsid w:val="00527A26"/>
    <w:rsid w:val="00527E8C"/>
    <w:rsid w:val="00535130"/>
    <w:rsid w:val="00542718"/>
    <w:rsid w:val="00542A5F"/>
    <w:rsid w:val="005446F8"/>
    <w:rsid w:val="0055073F"/>
    <w:rsid w:val="005524E2"/>
    <w:rsid w:val="00556D22"/>
    <w:rsid w:val="005660D8"/>
    <w:rsid w:val="005666FA"/>
    <w:rsid w:val="0057273B"/>
    <w:rsid w:val="0057310B"/>
    <w:rsid w:val="00573945"/>
    <w:rsid w:val="00573FE3"/>
    <w:rsid w:val="0057407D"/>
    <w:rsid w:val="00575385"/>
    <w:rsid w:val="005774A0"/>
    <w:rsid w:val="00580166"/>
    <w:rsid w:val="0058687C"/>
    <w:rsid w:val="00587D12"/>
    <w:rsid w:val="00591DFF"/>
    <w:rsid w:val="00592168"/>
    <w:rsid w:val="00593569"/>
    <w:rsid w:val="005A4B8C"/>
    <w:rsid w:val="005A4FDF"/>
    <w:rsid w:val="005A7152"/>
    <w:rsid w:val="005A72D6"/>
    <w:rsid w:val="005B0F82"/>
    <w:rsid w:val="005B18C3"/>
    <w:rsid w:val="005B6DA9"/>
    <w:rsid w:val="005C0568"/>
    <w:rsid w:val="005C0BF8"/>
    <w:rsid w:val="005D08AD"/>
    <w:rsid w:val="005D17DD"/>
    <w:rsid w:val="005D2CED"/>
    <w:rsid w:val="005D7275"/>
    <w:rsid w:val="005E1590"/>
    <w:rsid w:val="005E159F"/>
    <w:rsid w:val="005E4E8F"/>
    <w:rsid w:val="005E5773"/>
    <w:rsid w:val="005F675F"/>
    <w:rsid w:val="00601AE9"/>
    <w:rsid w:val="00602841"/>
    <w:rsid w:val="00603B37"/>
    <w:rsid w:val="0060669F"/>
    <w:rsid w:val="00623090"/>
    <w:rsid w:val="0062522E"/>
    <w:rsid w:val="00625BFD"/>
    <w:rsid w:val="00630315"/>
    <w:rsid w:val="00631986"/>
    <w:rsid w:val="00633917"/>
    <w:rsid w:val="006349F1"/>
    <w:rsid w:val="0063678F"/>
    <w:rsid w:val="006400CE"/>
    <w:rsid w:val="006413B4"/>
    <w:rsid w:val="00641FE5"/>
    <w:rsid w:val="00647D3E"/>
    <w:rsid w:val="00651E48"/>
    <w:rsid w:val="00653F38"/>
    <w:rsid w:val="00655C19"/>
    <w:rsid w:val="00660679"/>
    <w:rsid w:val="006704EF"/>
    <w:rsid w:val="0067505F"/>
    <w:rsid w:val="0067564B"/>
    <w:rsid w:val="00676A7E"/>
    <w:rsid w:val="00677495"/>
    <w:rsid w:val="00683702"/>
    <w:rsid w:val="006860F9"/>
    <w:rsid w:val="0068663A"/>
    <w:rsid w:val="006912F5"/>
    <w:rsid w:val="00693732"/>
    <w:rsid w:val="00693ABF"/>
    <w:rsid w:val="006967AB"/>
    <w:rsid w:val="00696E7C"/>
    <w:rsid w:val="006A59AE"/>
    <w:rsid w:val="006A60A3"/>
    <w:rsid w:val="006A7BC9"/>
    <w:rsid w:val="006B3FFA"/>
    <w:rsid w:val="006B5C4B"/>
    <w:rsid w:val="006B73D1"/>
    <w:rsid w:val="006C1323"/>
    <w:rsid w:val="006C395E"/>
    <w:rsid w:val="006C508A"/>
    <w:rsid w:val="006D0E4B"/>
    <w:rsid w:val="006D10DD"/>
    <w:rsid w:val="006D1936"/>
    <w:rsid w:val="006D1EE3"/>
    <w:rsid w:val="006D47D5"/>
    <w:rsid w:val="006D7365"/>
    <w:rsid w:val="006E3370"/>
    <w:rsid w:val="006E586B"/>
    <w:rsid w:val="006E5EB5"/>
    <w:rsid w:val="006E754B"/>
    <w:rsid w:val="006E7BF3"/>
    <w:rsid w:val="006F00D3"/>
    <w:rsid w:val="006F14C5"/>
    <w:rsid w:val="006F325B"/>
    <w:rsid w:val="006F4031"/>
    <w:rsid w:val="006F6304"/>
    <w:rsid w:val="00702969"/>
    <w:rsid w:val="00704140"/>
    <w:rsid w:val="00704CF8"/>
    <w:rsid w:val="0071042C"/>
    <w:rsid w:val="007150E2"/>
    <w:rsid w:val="00715540"/>
    <w:rsid w:val="00723C22"/>
    <w:rsid w:val="007243F0"/>
    <w:rsid w:val="00725B6C"/>
    <w:rsid w:val="00725CF0"/>
    <w:rsid w:val="0072690B"/>
    <w:rsid w:val="0073315B"/>
    <w:rsid w:val="00733369"/>
    <w:rsid w:val="00733723"/>
    <w:rsid w:val="00735826"/>
    <w:rsid w:val="007366BE"/>
    <w:rsid w:val="00736C53"/>
    <w:rsid w:val="00736FD7"/>
    <w:rsid w:val="007412E7"/>
    <w:rsid w:val="007429CE"/>
    <w:rsid w:val="007436F9"/>
    <w:rsid w:val="00743AF9"/>
    <w:rsid w:val="007442FB"/>
    <w:rsid w:val="00746C28"/>
    <w:rsid w:val="0076067D"/>
    <w:rsid w:val="00765D5A"/>
    <w:rsid w:val="0077278C"/>
    <w:rsid w:val="00775478"/>
    <w:rsid w:val="00775C7A"/>
    <w:rsid w:val="00783129"/>
    <w:rsid w:val="00784B65"/>
    <w:rsid w:val="00784C67"/>
    <w:rsid w:val="00787213"/>
    <w:rsid w:val="0079241F"/>
    <w:rsid w:val="00796489"/>
    <w:rsid w:val="0079779B"/>
    <w:rsid w:val="007A2162"/>
    <w:rsid w:val="007A226A"/>
    <w:rsid w:val="007A35A8"/>
    <w:rsid w:val="007A664F"/>
    <w:rsid w:val="007B00EF"/>
    <w:rsid w:val="007B14DE"/>
    <w:rsid w:val="007B21AA"/>
    <w:rsid w:val="007B3B43"/>
    <w:rsid w:val="007B50AA"/>
    <w:rsid w:val="007B55EF"/>
    <w:rsid w:val="007B79DD"/>
    <w:rsid w:val="007C0C42"/>
    <w:rsid w:val="007C1705"/>
    <w:rsid w:val="007C1A8B"/>
    <w:rsid w:val="007C22E9"/>
    <w:rsid w:val="007C4053"/>
    <w:rsid w:val="007C69AA"/>
    <w:rsid w:val="007C7C1B"/>
    <w:rsid w:val="007D24E2"/>
    <w:rsid w:val="007D2C17"/>
    <w:rsid w:val="007D7E6C"/>
    <w:rsid w:val="007E4D4E"/>
    <w:rsid w:val="007E6CA5"/>
    <w:rsid w:val="007E759B"/>
    <w:rsid w:val="007F1C15"/>
    <w:rsid w:val="007F29E7"/>
    <w:rsid w:val="007F388B"/>
    <w:rsid w:val="007F5786"/>
    <w:rsid w:val="00801F06"/>
    <w:rsid w:val="008021C0"/>
    <w:rsid w:val="0080767C"/>
    <w:rsid w:val="008128E6"/>
    <w:rsid w:val="008209F8"/>
    <w:rsid w:val="00821C53"/>
    <w:rsid w:val="00823B48"/>
    <w:rsid w:val="0082439B"/>
    <w:rsid w:val="00825311"/>
    <w:rsid w:val="00826B23"/>
    <w:rsid w:val="0082785C"/>
    <w:rsid w:val="00827FB0"/>
    <w:rsid w:val="00833C47"/>
    <w:rsid w:val="0083549B"/>
    <w:rsid w:val="00842ED7"/>
    <w:rsid w:val="00845417"/>
    <w:rsid w:val="00847CE1"/>
    <w:rsid w:val="008523D7"/>
    <w:rsid w:val="008553DD"/>
    <w:rsid w:val="00864093"/>
    <w:rsid w:val="00865821"/>
    <w:rsid w:val="00866A72"/>
    <w:rsid w:val="008729A1"/>
    <w:rsid w:val="00874964"/>
    <w:rsid w:val="00882EC8"/>
    <w:rsid w:val="00884221"/>
    <w:rsid w:val="008845B3"/>
    <w:rsid w:val="0088487F"/>
    <w:rsid w:val="00884D4F"/>
    <w:rsid w:val="0088523E"/>
    <w:rsid w:val="008900CB"/>
    <w:rsid w:val="00891725"/>
    <w:rsid w:val="0089379A"/>
    <w:rsid w:val="008A37FC"/>
    <w:rsid w:val="008A389B"/>
    <w:rsid w:val="008A70DD"/>
    <w:rsid w:val="008A769D"/>
    <w:rsid w:val="008A7913"/>
    <w:rsid w:val="008B1118"/>
    <w:rsid w:val="008B53A1"/>
    <w:rsid w:val="008B5DF7"/>
    <w:rsid w:val="008B710F"/>
    <w:rsid w:val="008C1F9E"/>
    <w:rsid w:val="008C32AF"/>
    <w:rsid w:val="008C496E"/>
    <w:rsid w:val="008C5039"/>
    <w:rsid w:val="008C7192"/>
    <w:rsid w:val="008D1F60"/>
    <w:rsid w:val="008D41BA"/>
    <w:rsid w:val="008D4D35"/>
    <w:rsid w:val="008D6B6E"/>
    <w:rsid w:val="008D7C33"/>
    <w:rsid w:val="008D7C72"/>
    <w:rsid w:val="008E4B57"/>
    <w:rsid w:val="008F587F"/>
    <w:rsid w:val="00900311"/>
    <w:rsid w:val="00902D98"/>
    <w:rsid w:val="00907102"/>
    <w:rsid w:val="00907FA5"/>
    <w:rsid w:val="00910F69"/>
    <w:rsid w:val="00912A6F"/>
    <w:rsid w:val="009178D4"/>
    <w:rsid w:val="009232F5"/>
    <w:rsid w:val="00923CFA"/>
    <w:rsid w:val="009242D2"/>
    <w:rsid w:val="00926DD5"/>
    <w:rsid w:val="00930C56"/>
    <w:rsid w:val="0093464B"/>
    <w:rsid w:val="0093711A"/>
    <w:rsid w:val="0093740C"/>
    <w:rsid w:val="00937BBE"/>
    <w:rsid w:val="00944B86"/>
    <w:rsid w:val="00946BF8"/>
    <w:rsid w:val="00946F29"/>
    <w:rsid w:val="00947010"/>
    <w:rsid w:val="0094710D"/>
    <w:rsid w:val="00947D02"/>
    <w:rsid w:val="009502E0"/>
    <w:rsid w:val="00950428"/>
    <w:rsid w:val="00954C0F"/>
    <w:rsid w:val="00955551"/>
    <w:rsid w:val="00960E7A"/>
    <w:rsid w:val="00961AB2"/>
    <w:rsid w:val="00961DFC"/>
    <w:rsid w:val="00962D6E"/>
    <w:rsid w:val="00963BFF"/>
    <w:rsid w:val="00964634"/>
    <w:rsid w:val="009651B8"/>
    <w:rsid w:val="00966150"/>
    <w:rsid w:val="0096759A"/>
    <w:rsid w:val="00971766"/>
    <w:rsid w:val="009717C6"/>
    <w:rsid w:val="00975656"/>
    <w:rsid w:val="00975CAD"/>
    <w:rsid w:val="00976B38"/>
    <w:rsid w:val="009776A4"/>
    <w:rsid w:val="00977EFD"/>
    <w:rsid w:val="00981B75"/>
    <w:rsid w:val="009849D9"/>
    <w:rsid w:val="009854D9"/>
    <w:rsid w:val="009855F7"/>
    <w:rsid w:val="00985A79"/>
    <w:rsid w:val="00985D44"/>
    <w:rsid w:val="00987946"/>
    <w:rsid w:val="00990631"/>
    <w:rsid w:val="00992E8C"/>
    <w:rsid w:val="009971C8"/>
    <w:rsid w:val="009A2618"/>
    <w:rsid w:val="009A49E2"/>
    <w:rsid w:val="009A6A4D"/>
    <w:rsid w:val="009B5975"/>
    <w:rsid w:val="009C2D3D"/>
    <w:rsid w:val="009C2F03"/>
    <w:rsid w:val="009C3653"/>
    <w:rsid w:val="009C70BC"/>
    <w:rsid w:val="009D625B"/>
    <w:rsid w:val="009D7F42"/>
    <w:rsid w:val="009E0AF1"/>
    <w:rsid w:val="009E785C"/>
    <w:rsid w:val="009E7AEB"/>
    <w:rsid w:val="009F0C79"/>
    <w:rsid w:val="009F198C"/>
    <w:rsid w:val="009F1D6E"/>
    <w:rsid w:val="009F6C9A"/>
    <w:rsid w:val="009F7334"/>
    <w:rsid w:val="00A00C74"/>
    <w:rsid w:val="00A05613"/>
    <w:rsid w:val="00A05BCF"/>
    <w:rsid w:val="00A05FCA"/>
    <w:rsid w:val="00A07CD1"/>
    <w:rsid w:val="00A11519"/>
    <w:rsid w:val="00A1254A"/>
    <w:rsid w:val="00A1546E"/>
    <w:rsid w:val="00A211A1"/>
    <w:rsid w:val="00A22BDF"/>
    <w:rsid w:val="00A24E11"/>
    <w:rsid w:val="00A2770D"/>
    <w:rsid w:val="00A30BA4"/>
    <w:rsid w:val="00A32FA8"/>
    <w:rsid w:val="00A33C69"/>
    <w:rsid w:val="00A34032"/>
    <w:rsid w:val="00A34EFE"/>
    <w:rsid w:val="00A36EF4"/>
    <w:rsid w:val="00A371B2"/>
    <w:rsid w:val="00A43A9E"/>
    <w:rsid w:val="00A53FC0"/>
    <w:rsid w:val="00A601F7"/>
    <w:rsid w:val="00A611A8"/>
    <w:rsid w:val="00A6307F"/>
    <w:rsid w:val="00A63232"/>
    <w:rsid w:val="00A642FC"/>
    <w:rsid w:val="00A65C77"/>
    <w:rsid w:val="00A66828"/>
    <w:rsid w:val="00A707C3"/>
    <w:rsid w:val="00A730A0"/>
    <w:rsid w:val="00A7351A"/>
    <w:rsid w:val="00A75F5D"/>
    <w:rsid w:val="00A81C28"/>
    <w:rsid w:val="00A846A4"/>
    <w:rsid w:val="00A8474C"/>
    <w:rsid w:val="00A84846"/>
    <w:rsid w:val="00A91A26"/>
    <w:rsid w:val="00A923CF"/>
    <w:rsid w:val="00A93394"/>
    <w:rsid w:val="00AA19ED"/>
    <w:rsid w:val="00AA33C1"/>
    <w:rsid w:val="00AA674F"/>
    <w:rsid w:val="00AA6A7E"/>
    <w:rsid w:val="00AB166F"/>
    <w:rsid w:val="00AB29DE"/>
    <w:rsid w:val="00AB35FF"/>
    <w:rsid w:val="00AB3924"/>
    <w:rsid w:val="00AC3A9F"/>
    <w:rsid w:val="00AC5588"/>
    <w:rsid w:val="00AC5F4D"/>
    <w:rsid w:val="00AC6107"/>
    <w:rsid w:val="00AC611E"/>
    <w:rsid w:val="00AC6530"/>
    <w:rsid w:val="00AD27CC"/>
    <w:rsid w:val="00AD502B"/>
    <w:rsid w:val="00AD796B"/>
    <w:rsid w:val="00AE2C43"/>
    <w:rsid w:val="00AE4589"/>
    <w:rsid w:val="00AF5F23"/>
    <w:rsid w:val="00AF64F7"/>
    <w:rsid w:val="00B05BC8"/>
    <w:rsid w:val="00B05FCC"/>
    <w:rsid w:val="00B0693E"/>
    <w:rsid w:val="00B06F4C"/>
    <w:rsid w:val="00B10B91"/>
    <w:rsid w:val="00B14FF7"/>
    <w:rsid w:val="00B154FF"/>
    <w:rsid w:val="00B16879"/>
    <w:rsid w:val="00B1749F"/>
    <w:rsid w:val="00B20A29"/>
    <w:rsid w:val="00B21444"/>
    <w:rsid w:val="00B25C53"/>
    <w:rsid w:val="00B26146"/>
    <w:rsid w:val="00B26650"/>
    <w:rsid w:val="00B26655"/>
    <w:rsid w:val="00B3544C"/>
    <w:rsid w:val="00B37FB2"/>
    <w:rsid w:val="00B505CE"/>
    <w:rsid w:val="00B53A8E"/>
    <w:rsid w:val="00B63697"/>
    <w:rsid w:val="00B6370A"/>
    <w:rsid w:val="00B63877"/>
    <w:rsid w:val="00B651A5"/>
    <w:rsid w:val="00B67C2C"/>
    <w:rsid w:val="00B7015B"/>
    <w:rsid w:val="00B7063C"/>
    <w:rsid w:val="00B717E8"/>
    <w:rsid w:val="00B72A05"/>
    <w:rsid w:val="00B764E7"/>
    <w:rsid w:val="00B76EAB"/>
    <w:rsid w:val="00B80A25"/>
    <w:rsid w:val="00B83278"/>
    <w:rsid w:val="00B83871"/>
    <w:rsid w:val="00B85447"/>
    <w:rsid w:val="00B86B7C"/>
    <w:rsid w:val="00B92817"/>
    <w:rsid w:val="00B93489"/>
    <w:rsid w:val="00B9408B"/>
    <w:rsid w:val="00B94A91"/>
    <w:rsid w:val="00BA23C3"/>
    <w:rsid w:val="00BA3632"/>
    <w:rsid w:val="00BA4130"/>
    <w:rsid w:val="00BA587A"/>
    <w:rsid w:val="00BB01EB"/>
    <w:rsid w:val="00BB10B1"/>
    <w:rsid w:val="00BB4F5A"/>
    <w:rsid w:val="00BB72F1"/>
    <w:rsid w:val="00BB750F"/>
    <w:rsid w:val="00BC5EE0"/>
    <w:rsid w:val="00BD28C1"/>
    <w:rsid w:val="00BD411C"/>
    <w:rsid w:val="00BD796A"/>
    <w:rsid w:val="00BD7F0C"/>
    <w:rsid w:val="00BE1D0E"/>
    <w:rsid w:val="00BE2EDE"/>
    <w:rsid w:val="00BE6469"/>
    <w:rsid w:val="00BF16E8"/>
    <w:rsid w:val="00BF1A48"/>
    <w:rsid w:val="00BF35FE"/>
    <w:rsid w:val="00BF66A3"/>
    <w:rsid w:val="00BF7CF5"/>
    <w:rsid w:val="00C15B0F"/>
    <w:rsid w:val="00C166CE"/>
    <w:rsid w:val="00C239A1"/>
    <w:rsid w:val="00C270F1"/>
    <w:rsid w:val="00C27627"/>
    <w:rsid w:val="00C33919"/>
    <w:rsid w:val="00C35FF8"/>
    <w:rsid w:val="00C37B11"/>
    <w:rsid w:val="00C42CA2"/>
    <w:rsid w:val="00C5171D"/>
    <w:rsid w:val="00C52483"/>
    <w:rsid w:val="00C54617"/>
    <w:rsid w:val="00C5475C"/>
    <w:rsid w:val="00C550B9"/>
    <w:rsid w:val="00C62209"/>
    <w:rsid w:val="00C66175"/>
    <w:rsid w:val="00C66BEC"/>
    <w:rsid w:val="00C70B26"/>
    <w:rsid w:val="00C7209D"/>
    <w:rsid w:val="00C744A2"/>
    <w:rsid w:val="00C75F83"/>
    <w:rsid w:val="00C80A34"/>
    <w:rsid w:val="00C85C27"/>
    <w:rsid w:val="00C8757F"/>
    <w:rsid w:val="00C90501"/>
    <w:rsid w:val="00C932A0"/>
    <w:rsid w:val="00C94CC1"/>
    <w:rsid w:val="00C94D72"/>
    <w:rsid w:val="00C95E1B"/>
    <w:rsid w:val="00C9677C"/>
    <w:rsid w:val="00C96862"/>
    <w:rsid w:val="00CA07DF"/>
    <w:rsid w:val="00CA2CB1"/>
    <w:rsid w:val="00CA79CE"/>
    <w:rsid w:val="00CB0869"/>
    <w:rsid w:val="00CB3758"/>
    <w:rsid w:val="00CC0D60"/>
    <w:rsid w:val="00CC253E"/>
    <w:rsid w:val="00CC377E"/>
    <w:rsid w:val="00CC46B2"/>
    <w:rsid w:val="00CC74B0"/>
    <w:rsid w:val="00CD0411"/>
    <w:rsid w:val="00CD0C1F"/>
    <w:rsid w:val="00CD26D2"/>
    <w:rsid w:val="00CD2823"/>
    <w:rsid w:val="00CD7295"/>
    <w:rsid w:val="00CD74AE"/>
    <w:rsid w:val="00CE0149"/>
    <w:rsid w:val="00CE0640"/>
    <w:rsid w:val="00CE0ADD"/>
    <w:rsid w:val="00CE103F"/>
    <w:rsid w:val="00CE2C7B"/>
    <w:rsid w:val="00CE4418"/>
    <w:rsid w:val="00CE60DD"/>
    <w:rsid w:val="00CE7002"/>
    <w:rsid w:val="00CF0CF4"/>
    <w:rsid w:val="00CF0F4C"/>
    <w:rsid w:val="00CF3E13"/>
    <w:rsid w:val="00CF4D5A"/>
    <w:rsid w:val="00CF5812"/>
    <w:rsid w:val="00CF622A"/>
    <w:rsid w:val="00D000FD"/>
    <w:rsid w:val="00D06B12"/>
    <w:rsid w:val="00D07423"/>
    <w:rsid w:val="00D108F5"/>
    <w:rsid w:val="00D14D12"/>
    <w:rsid w:val="00D15466"/>
    <w:rsid w:val="00D21E73"/>
    <w:rsid w:val="00D24053"/>
    <w:rsid w:val="00D25445"/>
    <w:rsid w:val="00D27B64"/>
    <w:rsid w:val="00D31842"/>
    <w:rsid w:val="00D3422B"/>
    <w:rsid w:val="00D36F78"/>
    <w:rsid w:val="00D409FC"/>
    <w:rsid w:val="00D42D37"/>
    <w:rsid w:val="00D43C6D"/>
    <w:rsid w:val="00D506FF"/>
    <w:rsid w:val="00D52205"/>
    <w:rsid w:val="00D55D38"/>
    <w:rsid w:val="00D57090"/>
    <w:rsid w:val="00D60161"/>
    <w:rsid w:val="00D6119B"/>
    <w:rsid w:val="00D67043"/>
    <w:rsid w:val="00D67DC3"/>
    <w:rsid w:val="00D728B6"/>
    <w:rsid w:val="00D72933"/>
    <w:rsid w:val="00D73446"/>
    <w:rsid w:val="00D74B1B"/>
    <w:rsid w:val="00D7593A"/>
    <w:rsid w:val="00D76BB3"/>
    <w:rsid w:val="00D77014"/>
    <w:rsid w:val="00D83AF8"/>
    <w:rsid w:val="00D866D2"/>
    <w:rsid w:val="00D940D1"/>
    <w:rsid w:val="00D95857"/>
    <w:rsid w:val="00D96D1B"/>
    <w:rsid w:val="00D97692"/>
    <w:rsid w:val="00DA2926"/>
    <w:rsid w:val="00DA4685"/>
    <w:rsid w:val="00DB114D"/>
    <w:rsid w:val="00DB64CB"/>
    <w:rsid w:val="00DC0128"/>
    <w:rsid w:val="00DC1643"/>
    <w:rsid w:val="00DC3882"/>
    <w:rsid w:val="00DC3F0A"/>
    <w:rsid w:val="00DC5AE8"/>
    <w:rsid w:val="00DC6509"/>
    <w:rsid w:val="00DC706D"/>
    <w:rsid w:val="00DC750D"/>
    <w:rsid w:val="00DD331B"/>
    <w:rsid w:val="00DE3B6C"/>
    <w:rsid w:val="00DE7624"/>
    <w:rsid w:val="00DF2E52"/>
    <w:rsid w:val="00DF316D"/>
    <w:rsid w:val="00DF4387"/>
    <w:rsid w:val="00DF7974"/>
    <w:rsid w:val="00E022C2"/>
    <w:rsid w:val="00E03852"/>
    <w:rsid w:val="00E07E97"/>
    <w:rsid w:val="00E105FF"/>
    <w:rsid w:val="00E110D6"/>
    <w:rsid w:val="00E11CF2"/>
    <w:rsid w:val="00E14C4F"/>
    <w:rsid w:val="00E158BC"/>
    <w:rsid w:val="00E179C6"/>
    <w:rsid w:val="00E31524"/>
    <w:rsid w:val="00E32CA2"/>
    <w:rsid w:val="00E341A4"/>
    <w:rsid w:val="00E34301"/>
    <w:rsid w:val="00E353B9"/>
    <w:rsid w:val="00E373CF"/>
    <w:rsid w:val="00E4271D"/>
    <w:rsid w:val="00E42DF3"/>
    <w:rsid w:val="00E47DE9"/>
    <w:rsid w:val="00E5084B"/>
    <w:rsid w:val="00E51546"/>
    <w:rsid w:val="00E563F0"/>
    <w:rsid w:val="00E648EF"/>
    <w:rsid w:val="00E66F19"/>
    <w:rsid w:val="00E700DF"/>
    <w:rsid w:val="00E70AAC"/>
    <w:rsid w:val="00E710A3"/>
    <w:rsid w:val="00E75FA5"/>
    <w:rsid w:val="00E8539D"/>
    <w:rsid w:val="00E904D5"/>
    <w:rsid w:val="00E9097A"/>
    <w:rsid w:val="00E90D6E"/>
    <w:rsid w:val="00E92DB3"/>
    <w:rsid w:val="00E92F86"/>
    <w:rsid w:val="00E94756"/>
    <w:rsid w:val="00EA0302"/>
    <w:rsid w:val="00EA0A7D"/>
    <w:rsid w:val="00EA31A3"/>
    <w:rsid w:val="00EA7121"/>
    <w:rsid w:val="00EA7598"/>
    <w:rsid w:val="00EB647F"/>
    <w:rsid w:val="00EC69E2"/>
    <w:rsid w:val="00ED15A7"/>
    <w:rsid w:val="00ED2246"/>
    <w:rsid w:val="00ED2932"/>
    <w:rsid w:val="00ED3E54"/>
    <w:rsid w:val="00ED507F"/>
    <w:rsid w:val="00ED7705"/>
    <w:rsid w:val="00EE77CE"/>
    <w:rsid w:val="00EF62B2"/>
    <w:rsid w:val="00F009B6"/>
    <w:rsid w:val="00F05883"/>
    <w:rsid w:val="00F0653A"/>
    <w:rsid w:val="00F07F10"/>
    <w:rsid w:val="00F1181D"/>
    <w:rsid w:val="00F12951"/>
    <w:rsid w:val="00F1339C"/>
    <w:rsid w:val="00F13AFA"/>
    <w:rsid w:val="00F14150"/>
    <w:rsid w:val="00F1436E"/>
    <w:rsid w:val="00F2044B"/>
    <w:rsid w:val="00F206A6"/>
    <w:rsid w:val="00F215C7"/>
    <w:rsid w:val="00F272A4"/>
    <w:rsid w:val="00F30B7F"/>
    <w:rsid w:val="00F3486C"/>
    <w:rsid w:val="00F3506B"/>
    <w:rsid w:val="00F35441"/>
    <w:rsid w:val="00F3562D"/>
    <w:rsid w:val="00F36963"/>
    <w:rsid w:val="00F37DBC"/>
    <w:rsid w:val="00F4001B"/>
    <w:rsid w:val="00F41554"/>
    <w:rsid w:val="00F421E7"/>
    <w:rsid w:val="00F43F44"/>
    <w:rsid w:val="00F461E1"/>
    <w:rsid w:val="00F4699E"/>
    <w:rsid w:val="00F46FA7"/>
    <w:rsid w:val="00F50BD4"/>
    <w:rsid w:val="00F50BF4"/>
    <w:rsid w:val="00F51BB1"/>
    <w:rsid w:val="00F52E8C"/>
    <w:rsid w:val="00F52F66"/>
    <w:rsid w:val="00F53B7A"/>
    <w:rsid w:val="00F55094"/>
    <w:rsid w:val="00F56497"/>
    <w:rsid w:val="00F61C6C"/>
    <w:rsid w:val="00F61F68"/>
    <w:rsid w:val="00F6262C"/>
    <w:rsid w:val="00F64358"/>
    <w:rsid w:val="00F67323"/>
    <w:rsid w:val="00F71F5D"/>
    <w:rsid w:val="00F7256A"/>
    <w:rsid w:val="00F73655"/>
    <w:rsid w:val="00F74281"/>
    <w:rsid w:val="00F75A60"/>
    <w:rsid w:val="00F771B1"/>
    <w:rsid w:val="00F801F2"/>
    <w:rsid w:val="00F81645"/>
    <w:rsid w:val="00F846AF"/>
    <w:rsid w:val="00F87A69"/>
    <w:rsid w:val="00F931C6"/>
    <w:rsid w:val="00F956D1"/>
    <w:rsid w:val="00F95D9D"/>
    <w:rsid w:val="00F96693"/>
    <w:rsid w:val="00FA1864"/>
    <w:rsid w:val="00FA4E88"/>
    <w:rsid w:val="00FA72BC"/>
    <w:rsid w:val="00FA7520"/>
    <w:rsid w:val="00FA769A"/>
    <w:rsid w:val="00FB0F60"/>
    <w:rsid w:val="00FB74E7"/>
    <w:rsid w:val="00FC00CB"/>
    <w:rsid w:val="00FC1AC5"/>
    <w:rsid w:val="00FC238B"/>
    <w:rsid w:val="00FC2A44"/>
    <w:rsid w:val="00FC2EE6"/>
    <w:rsid w:val="00FC3214"/>
    <w:rsid w:val="00FC35E5"/>
    <w:rsid w:val="00FC675D"/>
    <w:rsid w:val="00FC76DB"/>
    <w:rsid w:val="00FE0EFB"/>
    <w:rsid w:val="00FE5384"/>
    <w:rsid w:val="00FE7A91"/>
    <w:rsid w:val="00FF1672"/>
    <w:rsid w:val="00FF201B"/>
    <w:rsid w:val="00FF3FD4"/>
    <w:rsid w:val="00FF6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
      <v:stroke weight="0" endcap="round"/>
      <v:textbox style="mso-column-count:0;mso-column-margin:0" inset="0,0,0,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character" w:styleId="Hyperlink">
    <w:name w:val="Hyperlink"/>
    <w:rPr>
      <w:rFonts w:ascii="Times New Roman" w:eastAsia="Arial Unicode MS" w:hAnsi="Times New Roman"/>
      <w:b w:val="0"/>
      <w:i w:val="0"/>
      <w:color w:val="0000FF"/>
      <w:u w:val="single" w:color="0000FF"/>
    </w:rPr>
  </w:style>
  <w:style w:type="paragraph" w:customStyle="1" w:styleId="ImportWordListStyleDefinition1">
    <w:name w:val="Import Word List Style Definition 1"/>
    <w:pPr>
      <w:numPr>
        <w:numId w:val="1"/>
      </w:numPr>
    </w:pPr>
  </w:style>
  <w:style w:type="paragraph" w:customStyle="1" w:styleId="ImportWordListStyleDefinition2">
    <w:name w:val="Import Word List Style Definition 2"/>
    <w:pPr>
      <w:numPr>
        <w:numId w:val="3"/>
      </w:numPr>
    </w:pPr>
  </w:style>
  <w:style w:type="paragraph" w:customStyle="1" w:styleId="ImportWordListStyleDefinition0">
    <w:name w:val="Import Word List Style Definition 0"/>
    <w:pPr>
      <w:numPr>
        <w:numId w:val="10"/>
      </w:numPr>
    </w:pPr>
  </w:style>
  <w:style w:type="paragraph" w:customStyle="1" w:styleId="Bullet">
    <w:name w:val="Bullet"/>
    <w:pPr>
      <w:numPr>
        <w:numId w:val="12"/>
      </w:numPr>
    </w:pPr>
  </w:style>
  <w:style w:type="paragraph" w:customStyle="1" w:styleId="List0">
    <w:name w:val="List 0"/>
    <w:basedOn w:val="ImportWordListStyleDefinition1"/>
    <w:semiHidden/>
    <w:pPr>
      <w:numPr>
        <w:numId w:val="14"/>
      </w:numPr>
    </w:pPr>
  </w:style>
  <w:style w:type="paragraph" w:customStyle="1" w:styleId="Numbered">
    <w:name w:val="Numbered"/>
    <w:pPr>
      <w:numPr>
        <w:numId w:val="31"/>
      </w:numPr>
    </w:pPr>
  </w:style>
  <w:style w:type="character" w:styleId="CommentReference">
    <w:name w:val="annotation reference"/>
    <w:locked/>
    <w:rsid w:val="001C1752"/>
    <w:rPr>
      <w:sz w:val="16"/>
      <w:szCs w:val="16"/>
    </w:rPr>
  </w:style>
  <w:style w:type="paragraph" w:styleId="CommentText">
    <w:name w:val="annotation text"/>
    <w:basedOn w:val="Normal"/>
    <w:link w:val="CommentTextChar"/>
    <w:locked/>
    <w:rsid w:val="001C1752"/>
  </w:style>
  <w:style w:type="character" w:customStyle="1" w:styleId="CommentTextChar">
    <w:name w:val="Comment Text Char"/>
    <w:basedOn w:val="DefaultParagraphFont"/>
    <w:link w:val="CommentText"/>
    <w:rsid w:val="001C1752"/>
  </w:style>
  <w:style w:type="paragraph" w:styleId="CommentSubject">
    <w:name w:val="annotation subject"/>
    <w:basedOn w:val="CommentText"/>
    <w:next w:val="CommentText"/>
    <w:link w:val="CommentSubjectChar"/>
    <w:locked/>
    <w:rsid w:val="001C1752"/>
    <w:rPr>
      <w:b/>
      <w:bCs/>
    </w:rPr>
  </w:style>
  <w:style w:type="character" w:customStyle="1" w:styleId="CommentSubjectChar">
    <w:name w:val="Comment Subject Char"/>
    <w:link w:val="CommentSubject"/>
    <w:rsid w:val="001C1752"/>
    <w:rPr>
      <w:b/>
      <w:bCs/>
    </w:rPr>
  </w:style>
  <w:style w:type="paragraph" w:styleId="BalloonText">
    <w:name w:val="Balloon Text"/>
    <w:basedOn w:val="Normal"/>
    <w:link w:val="BalloonTextChar"/>
    <w:locked/>
    <w:rsid w:val="001C1752"/>
    <w:rPr>
      <w:rFonts w:ascii="Tahoma" w:hAnsi="Tahoma" w:cs="Tahoma"/>
      <w:sz w:val="16"/>
      <w:szCs w:val="16"/>
    </w:rPr>
  </w:style>
  <w:style w:type="character" w:customStyle="1" w:styleId="BalloonTextChar">
    <w:name w:val="Balloon Text Char"/>
    <w:link w:val="BalloonText"/>
    <w:rsid w:val="001C1752"/>
    <w:rPr>
      <w:rFonts w:ascii="Tahoma" w:hAnsi="Tahoma" w:cs="Tahoma"/>
      <w:sz w:val="16"/>
      <w:szCs w:val="16"/>
    </w:rPr>
  </w:style>
  <w:style w:type="character" w:styleId="FollowedHyperlink">
    <w:name w:val="FollowedHyperlink"/>
    <w:locked/>
    <w:rsid w:val="00394D21"/>
    <w:rPr>
      <w:color w:val="800080"/>
      <w:u w:val="single"/>
    </w:rPr>
  </w:style>
  <w:style w:type="paragraph" w:styleId="Header">
    <w:name w:val="header"/>
    <w:basedOn w:val="Normal"/>
    <w:link w:val="HeaderChar"/>
    <w:locked/>
    <w:rsid w:val="00C9677C"/>
    <w:pPr>
      <w:tabs>
        <w:tab w:val="center" w:pos="4680"/>
        <w:tab w:val="right" w:pos="9360"/>
      </w:tabs>
    </w:pPr>
  </w:style>
  <w:style w:type="character" w:customStyle="1" w:styleId="HeaderChar">
    <w:name w:val="Header Char"/>
    <w:link w:val="Header"/>
    <w:rsid w:val="00C9677C"/>
    <w:rPr>
      <w:sz w:val="24"/>
      <w:szCs w:val="24"/>
    </w:rPr>
  </w:style>
  <w:style w:type="paragraph" w:styleId="Footer">
    <w:name w:val="footer"/>
    <w:basedOn w:val="Normal"/>
    <w:link w:val="FooterChar"/>
    <w:uiPriority w:val="99"/>
    <w:locked/>
    <w:rsid w:val="00C9677C"/>
    <w:pPr>
      <w:tabs>
        <w:tab w:val="center" w:pos="4680"/>
        <w:tab w:val="right" w:pos="9360"/>
      </w:tabs>
    </w:pPr>
  </w:style>
  <w:style w:type="character" w:customStyle="1" w:styleId="FooterChar">
    <w:name w:val="Footer Char"/>
    <w:link w:val="Footer"/>
    <w:uiPriority w:val="99"/>
    <w:rsid w:val="00C9677C"/>
    <w:rPr>
      <w:sz w:val="24"/>
      <w:szCs w:val="24"/>
    </w:rPr>
  </w:style>
  <w:style w:type="paragraph" w:styleId="Revision">
    <w:name w:val="Revision"/>
    <w:hidden/>
    <w:uiPriority w:val="99"/>
    <w:semiHidden/>
    <w:rsid w:val="00EA7121"/>
  </w:style>
  <w:style w:type="table" w:styleId="TableGrid">
    <w:name w:val="Table Grid"/>
    <w:basedOn w:val="TableNormal"/>
    <w:locked/>
    <w:rsid w:val="00F0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locked/>
    <w:rsid w:val="00403AAE"/>
  </w:style>
  <w:style w:type="character" w:customStyle="1" w:styleId="FootnoteTextChar">
    <w:name w:val="Footnote Text Char"/>
    <w:basedOn w:val="DefaultParagraphFont"/>
    <w:link w:val="FootnoteText"/>
    <w:rsid w:val="00403AAE"/>
  </w:style>
  <w:style w:type="character" w:styleId="FootnoteReference">
    <w:name w:val="footnote reference"/>
    <w:basedOn w:val="DefaultParagraphFont"/>
    <w:locked/>
    <w:rsid w:val="00403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427610">
      <w:bodyDiv w:val="1"/>
      <w:marLeft w:val="0"/>
      <w:marRight w:val="0"/>
      <w:marTop w:val="0"/>
      <w:marBottom w:val="0"/>
      <w:divBdr>
        <w:top w:val="none" w:sz="0" w:space="0" w:color="auto"/>
        <w:left w:val="none" w:sz="0" w:space="0" w:color="auto"/>
        <w:bottom w:val="none" w:sz="0" w:space="0" w:color="auto"/>
        <w:right w:val="none" w:sz="0" w:space="0" w:color="auto"/>
      </w:divBdr>
    </w:div>
    <w:div w:id="707339206">
      <w:bodyDiv w:val="1"/>
      <w:marLeft w:val="0"/>
      <w:marRight w:val="0"/>
      <w:marTop w:val="0"/>
      <w:marBottom w:val="0"/>
      <w:divBdr>
        <w:top w:val="none" w:sz="0" w:space="0" w:color="auto"/>
        <w:left w:val="none" w:sz="0" w:space="0" w:color="auto"/>
        <w:bottom w:val="none" w:sz="0" w:space="0" w:color="auto"/>
        <w:right w:val="none" w:sz="0" w:space="0" w:color="auto"/>
      </w:divBdr>
    </w:div>
    <w:div w:id="149876796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sp-v-maso-apps/RecSched/ViewSchedule.aspx?RID=2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3C61A-85EF-4E26-AE93-7224FD330EFA}">
  <ds:schemaRefs>
    <ds:schemaRef ds:uri="http://schemas.openxmlformats.org/officeDocument/2006/bibliography"/>
  </ds:schemaRefs>
</ds:datastoreItem>
</file>

<file path=customXml/itemProps2.xml><?xml version="1.0" encoding="utf-8"?>
<ds:datastoreItem xmlns:ds="http://schemas.openxmlformats.org/officeDocument/2006/customXml" ds:itemID="{C4F9A304-5156-4498-A88A-FB6C2DA37095}">
  <ds:schemaRefs>
    <ds:schemaRef ds:uri="http://schemas.openxmlformats.org/officeDocument/2006/bibliography"/>
  </ds:schemaRefs>
</ds:datastoreItem>
</file>

<file path=customXml/itemProps3.xml><?xml version="1.0" encoding="utf-8"?>
<ds:datastoreItem xmlns:ds="http://schemas.openxmlformats.org/officeDocument/2006/customXml" ds:itemID="{11572E01-8C36-419A-A0A5-E88A8F2FDF73}">
  <ds:schemaRefs>
    <ds:schemaRef ds:uri="http://schemas.openxmlformats.org/officeDocument/2006/bibliography"/>
  </ds:schemaRefs>
</ds:datastoreItem>
</file>

<file path=customXml/itemProps4.xml><?xml version="1.0" encoding="utf-8"?>
<ds:datastoreItem xmlns:ds="http://schemas.openxmlformats.org/officeDocument/2006/customXml" ds:itemID="{D4E387AA-1A0A-46C4-8106-23EC1E050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6514</Words>
  <Characters>38063</Characters>
  <Application>Microsoft Office Word</Application>
  <DocSecurity>4</DocSecurity>
  <Lines>317</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44489</CharactersWithSpaces>
  <SharedDoc>false</SharedDoc>
  <HLinks>
    <vt:vector size="6" baseType="variant">
      <vt:variant>
        <vt:i4>458833</vt:i4>
      </vt:variant>
      <vt:variant>
        <vt:i4>0</vt:i4>
      </vt:variant>
      <vt:variant>
        <vt:i4>0</vt:i4>
      </vt:variant>
      <vt:variant>
        <vt:i4>5</vt:i4>
      </vt:variant>
      <vt:variant>
        <vt:lpwstr>http://isp-v-maso-apps/RecSched/ViewSchedule.aspx?RID=29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2016-09-27T17:36:00Z</dcterms:created>
  <dcterms:modified xsi:type="dcterms:W3CDTF">2016-09-27T17:36:00Z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