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912F9" w14:textId="77777777" w:rsidR="002E29B6" w:rsidRPr="001A5C4D" w:rsidRDefault="002E29B6" w:rsidP="002E29B6">
      <w:pPr>
        <w:jc w:val="center"/>
        <w:rPr>
          <w:b/>
          <w:sz w:val="28"/>
          <w:szCs w:val="28"/>
        </w:rPr>
      </w:pPr>
      <w:r w:rsidRPr="001A5C4D">
        <w:rPr>
          <w:b/>
          <w:sz w:val="28"/>
          <w:szCs w:val="28"/>
        </w:rPr>
        <w:t xml:space="preserve">Aggregate Reports for Tuberculosis Program Evaluation </w:t>
      </w:r>
    </w:p>
    <w:p w14:paraId="5219B7BE" w14:textId="26F20A9E" w:rsidR="007B116B" w:rsidRDefault="007B116B" w:rsidP="002E29B6">
      <w:pPr>
        <w:jc w:val="center"/>
      </w:pPr>
      <w:r>
        <w:t xml:space="preserve">OMB Control Number: </w:t>
      </w:r>
      <w:r w:rsidR="002E29B6">
        <w:t>0920-0457</w:t>
      </w:r>
      <w:r w:rsidR="001A5C4D">
        <w:t xml:space="preserve"> </w:t>
      </w:r>
      <w:r>
        <w:t>Exp</w:t>
      </w:r>
      <w:r w:rsidR="001A5C4D">
        <w:t>.</w:t>
      </w:r>
      <w:r>
        <w:t xml:space="preserve"> </w:t>
      </w:r>
      <w:r w:rsidR="00705FCE">
        <w:t>8</w:t>
      </w:r>
      <w:r>
        <w:t>/3</w:t>
      </w:r>
      <w:r w:rsidR="00705FCE">
        <w:t>1</w:t>
      </w:r>
      <w:r>
        <w:t>/201</w:t>
      </w:r>
      <w:r w:rsidR="00F174E0">
        <w:t>6</w:t>
      </w:r>
    </w:p>
    <w:p w14:paraId="3FAAD355" w14:textId="77777777" w:rsidR="001A5C4D" w:rsidRDefault="001A5C4D" w:rsidP="002E29B6">
      <w:pPr>
        <w:jc w:val="center"/>
      </w:pPr>
    </w:p>
    <w:p w14:paraId="177A3F85" w14:textId="77777777" w:rsidR="001A5C4D" w:rsidRDefault="001A5C4D" w:rsidP="002E29B6">
      <w:pPr>
        <w:jc w:val="center"/>
      </w:pPr>
    </w:p>
    <w:p w14:paraId="47E38A69" w14:textId="77777777" w:rsidR="001A5C4D" w:rsidRDefault="001A5C4D" w:rsidP="002E29B6">
      <w:pPr>
        <w:jc w:val="center"/>
      </w:pPr>
    </w:p>
    <w:p w14:paraId="7F41C7B7" w14:textId="77777777" w:rsidR="001A5C4D" w:rsidRDefault="001A5C4D" w:rsidP="002E29B6">
      <w:pPr>
        <w:jc w:val="center"/>
      </w:pPr>
    </w:p>
    <w:p w14:paraId="1997B510" w14:textId="77777777" w:rsidR="002E29B6" w:rsidRDefault="002E29B6" w:rsidP="002E29B6">
      <w:pPr>
        <w:jc w:val="center"/>
      </w:pPr>
    </w:p>
    <w:p w14:paraId="6C09EAC5" w14:textId="77777777" w:rsidR="00023634" w:rsidRDefault="00023634" w:rsidP="002E29B6">
      <w:pPr>
        <w:jc w:val="center"/>
      </w:pPr>
    </w:p>
    <w:p w14:paraId="53807E1A" w14:textId="77777777" w:rsidR="00023634" w:rsidRDefault="00023634" w:rsidP="002E29B6">
      <w:pPr>
        <w:jc w:val="center"/>
      </w:pPr>
    </w:p>
    <w:p w14:paraId="03729313" w14:textId="77777777" w:rsidR="00023634" w:rsidRDefault="0056256B" w:rsidP="002E29B6">
      <w:pPr>
        <w:jc w:val="center"/>
      </w:pPr>
      <w:r>
        <w:t>Extension</w:t>
      </w:r>
    </w:p>
    <w:p w14:paraId="5D80FB65" w14:textId="77777777" w:rsidR="008F7093" w:rsidRDefault="008F7093" w:rsidP="008F7093"/>
    <w:p w14:paraId="38393413" w14:textId="77777777" w:rsidR="000C10CC" w:rsidRDefault="008F7093" w:rsidP="008F7093">
      <w:pPr>
        <w:jc w:val="center"/>
        <w:rPr>
          <w:b/>
        </w:rPr>
      </w:pPr>
      <w:r w:rsidRPr="00CA164C">
        <w:rPr>
          <w:b/>
        </w:rPr>
        <w:t xml:space="preserve">Supporting </w:t>
      </w:r>
      <w:r w:rsidR="00443001" w:rsidRPr="00CA164C">
        <w:rPr>
          <w:b/>
        </w:rPr>
        <w:t>Statement</w:t>
      </w:r>
      <w:r w:rsidR="00443001">
        <w:rPr>
          <w:b/>
        </w:rPr>
        <w:t xml:space="preserve"> A</w:t>
      </w:r>
      <w:r w:rsidR="00E272AE">
        <w:rPr>
          <w:b/>
        </w:rPr>
        <w:t xml:space="preserve"> </w:t>
      </w:r>
      <w:r w:rsidR="00023634">
        <w:rPr>
          <w:b/>
        </w:rPr>
        <w:t xml:space="preserve"> </w:t>
      </w:r>
    </w:p>
    <w:p w14:paraId="058F8357" w14:textId="77777777" w:rsidR="008F7093" w:rsidRPr="00CA164C" w:rsidRDefault="00E272AE" w:rsidP="008F7093">
      <w:pPr>
        <w:jc w:val="center"/>
        <w:rPr>
          <w:b/>
        </w:rPr>
      </w:pPr>
      <w:r>
        <w:rPr>
          <w:b/>
        </w:rPr>
        <w:t xml:space="preserve"> </w:t>
      </w:r>
    </w:p>
    <w:p w14:paraId="6DAE4A30" w14:textId="77777777" w:rsidR="008F7093" w:rsidRDefault="008F7093" w:rsidP="008F7093"/>
    <w:p w14:paraId="52610C5F" w14:textId="152A0212" w:rsidR="00023634" w:rsidRPr="00684F65" w:rsidRDefault="00CD4628" w:rsidP="00023634">
      <w:pPr>
        <w:jc w:val="center"/>
        <w:rPr>
          <w:b/>
          <w:lang w:val="fr-FR" w:bidi="te-IN"/>
        </w:rPr>
      </w:pPr>
      <w:r>
        <w:rPr>
          <w:b/>
          <w:lang w:val="fr-FR" w:bidi="te-IN"/>
        </w:rPr>
        <w:t xml:space="preserve">August </w:t>
      </w:r>
      <w:r w:rsidR="00457A85">
        <w:rPr>
          <w:b/>
          <w:lang w:val="fr-FR" w:bidi="te-IN"/>
        </w:rPr>
        <w:t>30</w:t>
      </w:r>
      <w:r w:rsidR="00F174E0">
        <w:rPr>
          <w:b/>
          <w:lang w:val="fr-FR" w:bidi="te-IN"/>
        </w:rPr>
        <w:t>, 2016</w:t>
      </w:r>
    </w:p>
    <w:p w14:paraId="702478F1" w14:textId="77777777" w:rsidR="008F7093" w:rsidRDefault="008F7093" w:rsidP="008F7093">
      <w:pPr>
        <w:jc w:val="center"/>
      </w:pPr>
    </w:p>
    <w:p w14:paraId="4240ACFD" w14:textId="77777777" w:rsidR="008F7093" w:rsidRDefault="008F7093" w:rsidP="008F7093"/>
    <w:p w14:paraId="46392E11" w14:textId="77777777" w:rsidR="008F7093" w:rsidRDefault="008F7093" w:rsidP="008F7093"/>
    <w:p w14:paraId="1AA918F2" w14:textId="77777777" w:rsidR="002E29B6" w:rsidRDefault="002E29B6" w:rsidP="00B407C2">
      <w:pPr>
        <w:jc w:val="center"/>
      </w:pPr>
    </w:p>
    <w:p w14:paraId="642EBC6D" w14:textId="77777777" w:rsidR="002E29B6" w:rsidRDefault="002E29B6" w:rsidP="00B407C2">
      <w:pPr>
        <w:jc w:val="center"/>
      </w:pPr>
    </w:p>
    <w:p w14:paraId="6FFF8A7F" w14:textId="77777777" w:rsidR="002E29B6" w:rsidRDefault="002E29B6"/>
    <w:p w14:paraId="39710F5E" w14:textId="4B45B4D7" w:rsidR="002E29B6" w:rsidRPr="00E411DA" w:rsidRDefault="00CF2AF9" w:rsidP="00B407C2">
      <w:pPr>
        <w:jc w:val="center"/>
        <w:rPr>
          <w:lang w:bidi="te-IN"/>
        </w:rPr>
      </w:pPr>
      <w:r>
        <w:rPr>
          <w:lang w:bidi="te-IN"/>
        </w:rPr>
        <w:t>Rachel Yelk Woodruff, MPH</w:t>
      </w:r>
    </w:p>
    <w:p w14:paraId="41674BE9" w14:textId="77777777" w:rsidR="002E29B6" w:rsidRPr="00E411DA" w:rsidRDefault="002E29B6" w:rsidP="00B407C2">
      <w:pPr>
        <w:jc w:val="center"/>
        <w:rPr>
          <w:lang w:bidi="te-IN"/>
        </w:rPr>
      </w:pPr>
      <w:r w:rsidRPr="00E411DA">
        <w:rPr>
          <w:lang w:bidi="te-IN"/>
        </w:rPr>
        <w:t>Health Scientist,</w:t>
      </w:r>
    </w:p>
    <w:p w14:paraId="32D7FD6A" w14:textId="77777777" w:rsidR="002E29B6" w:rsidRPr="00E411DA" w:rsidRDefault="002E29B6" w:rsidP="00B407C2">
      <w:pPr>
        <w:jc w:val="center"/>
        <w:rPr>
          <w:lang w:bidi="te-IN"/>
        </w:rPr>
      </w:pPr>
      <w:r w:rsidRPr="00E411DA">
        <w:rPr>
          <w:lang w:bidi="te-IN"/>
        </w:rPr>
        <w:t>Division of TB Elimination</w:t>
      </w:r>
    </w:p>
    <w:p w14:paraId="2321A832" w14:textId="77777777" w:rsidR="002E29B6" w:rsidRPr="00E411DA" w:rsidRDefault="002E29B6" w:rsidP="00B407C2">
      <w:pPr>
        <w:jc w:val="center"/>
        <w:rPr>
          <w:lang w:bidi="te-IN"/>
        </w:rPr>
      </w:pPr>
      <w:r w:rsidRPr="00E411DA">
        <w:rPr>
          <w:lang w:bidi="te-IN"/>
        </w:rPr>
        <w:t>Centers for Disease Control and Prevention</w:t>
      </w:r>
    </w:p>
    <w:p w14:paraId="5D3E5417" w14:textId="77777777" w:rsidR="002E29B6" w:rsidRPr="00E411DA" w:rsidRDefault="002E29B6" w:rsidP="00B407C2">
      <w:pPr>
        <w:jc w:val="center"/>
        <w:rPr>
          <w:lang w:bidi="te-IN"/>
        </w:rPr>
      </w:pPr>
    </w:p>
    <w:p w14:paraId="3B2CCC99" w14:textId="4C376D07" w:rsidR="002E29B6" w:rsidRPr="00E411DA" w:rsidRDefault="002E29B6" w:rsidP="00B407C2">
      <w:pPr>
        <w:jc w:val="center"/>
        <w:rPr>
          <w:lang w:val="fr-FR" w:bidi="te-IN"/>
        </w:rPr>
      </w:pPr>
      <w:r w:rsidRPr="00E411DA">
        <w:rPr>
          <w:lang w:val="fr-FR" w:bidi="te-IN"/>
        </w:rPr>
        <w:t>phone: 404.639.</w:t>
      </w:r>
      <w:r w:rsidR="00CF2AF9">
        <w:rPr>
          <w:lang w:val="fr-FR" w:bidi="te-IN"/>
        </w:rPr>
        <w:t>6018</w:t>
      </w:r>
    </w:p>
    <w:p w14:paraId="40B1E60B" w14:textId="77777777" w:rsidR="002E29B6" w:rsidRPr="00E411DA" w:rsidRDefault="002E29B6" w:rsidP="00B407C2">
      <w:pPr>
        <w:jc w:val="center"/>
        <w:rPr>
          <w:lang w:val="fr-FR" w:bidi="te-IN"/>
        </w:rPr>
      </w:pPr>
      <w:r w:rsidRPr="00E411DA">
        <w:rPr>
          <w:lang w:val="fr-FR" w:bidi="te-IN"/>
        </w:rPr>
        <w:t>fax: 404.639.8958</w:t>
      </w:r>
    </w:p>
    <w:p w14:paraId="03D31362" w14:textId="45549438" w:rsidR="002E29B6" w:rsidRPr="00E411DA" w:rsidRDefault="002E29B6" w:rsidP="00B407C2">
      <w:pPr>
        <w:jc w:val="center"/>
        <w:rPr>
          <w:lang w:val="fr-FR" w:bidi="te-IN"/>
        </w:rPr>
      </w:pPr>
      <w:r w:rsidRPr="00E411DA">
        <w:rPr>
          <w:lang w:val="fr-FR" w:bidi="te-IN"/>
        </w:rPr>
        <w:t xml:space="preserve">email: </w:t>
      </w:r>
      <w:r w:rsidR="008F4A40">
        <w:t>zex</w:t>
      </w:r>
      <w:r w:rsidR="00CF2AF9">
        <w:rPr>
          <w:lang w:val="fr-FR" w:bidi="te-IN"/>
        </w:rPr>
        <w:t>5@cdc.gov</w:t>
      </w:r>
    </w:p>
    <w:p w14:paraId="539B52D8" w14:textId="77777777" w:rsidR="0027485F" w:rsidRDefault="00E272AE" w:rsidP="00B407C2">
      <w:pPr>
        <w:jc w:val="center"/>
        <w:rPr>
          <w:lang w:val="fr-FR" w:bidi="te-IN"/>
        </w:rPr>
      </w:pPr>
      <w:r>
        <w:rPr>
          <w:lang w:val="fr-FR" w:bidi="te-IN"/>
        </w:rPr>
        <w:t xml:space="preserve"> </w:t>
      </w:r>
    </w:p>
    <w:p w14:paraId="08C603CF" w14:textId="77777777" w:rsidR="00E272AE" w:rsidRDefault="00E272AE" w:rsidP="00B407C2">
      <w:pPr>
        <w:jc w:val="center"/>
        <w:rPr>
          <w:lang w:val="fr-FR" w:bidi="te-IN"/>
        </w:rPr>
      </w:pPr>
    </w:p>
    <w:p w14:paraId="2F8CDFC9" w14:textId="77777777" w:rsidR="002E29B6" w:rsidRPr="0024788D" w:rsidRDefault="002E29B6" w:rsidP="00B407C2">
      <w:pPr>
        <w:rPr>
          <w:rFonts w:ascii="Courier New" w:hAnsi="Courier New" w:cs="Courier New"/>
          <w:lang w:val="fr-FR"/>
        </w:rPr>
      </w:pPr>
    </w:p>
    <w:p w14:paraId="4A71F5B7" w14:textId="77777777" w:rsidR="008F7093" w:rsidRPr="002E29B6" w:rsidRDefault="008F7093" w:rsidP="008F7093">
      <w:pPr>
        <w:rPr>
          <w:lang w:val="fr-FR"/>
        </w:rPr>
      </w:pPr>
    </w:p>
    <w:p w14:paraId="10EC4334" w14:textId="77777777" w:rsidR="008F7093" w:rsidRPr="002E29B6" w:rsidRDefault="008F7093" w:rsidP="008F7093">
      <w:pPr>
        <w:rPr>
          <w:lang w:val="fr-FR"/>
        </w:rPr>
      </w:pPr>
    </w:p>
    <w:p w14:paraId="52DACD93" w14:textId="77777777" w:rsidR="008F7093" w:rsidRPr="002E29B6" w:rsidRDefault="008F7093" w:rsidP="008F7093">
      <w:pPr>
        <w:rPr>
          <w:lang w:val="fr-FR"/>
        </w:rPr>
      </w:pPr>
    </w:p>
    <w:p w14:paraId="2F0D5646" w14:textId="77777777" w:rsidR="008F7093" w:rsidRPr="002E29B6" w:rsidRDefault="008F7093" w:rsidP="008F7093">
      <w:pPr>
        <w:rPr>
          <w:lang w:val="fr-FR"/>
        </w:rPr>
      </w:pPr>
    </w:p>
    <w:p w14:paraId="2DB3750D" w14:textId="77777777" w:rsidR="008F7093" w:rsidRPr="002E29B6" w:rsidRDefault="008F7093" w:rsidP="008F7093">
      <w:pPr>
        <w:rPr>
          <w:lang w:val="fr-FR"/>
        </w:rPr>
      </w:pPr>
    </w:p>
    <w:p w14:paraId="589E4159" w14:textId="77777777" w:rsidR="008F7093" w:rsidRPr="002E29B6" w:rsidRDefault="008F7093" w:rsidP="008F7093">
      <w:pPr>
        <w:rPr>
          <w:lang w:val="fr-FR"/>
        </w:rPr>
      </w:pPr>
    </w:p>
    <w:p w14:paraId="4A3DD410" w14:textId="77777777" w:rsidR="008F7093" w:rsidRPr="002E29B6" w:rsidRDefault="008F7093" w:rsidP="008F7093">
      <w:pPr>
        <w:rPr>
          <w:lang w:val="fr-FR"/>
        </w:rPr>
      </w:pPr>
    </w:p>
    <w:p w14:paraId="40FD56C2" w14:textId="77777777" w:rsidR="008F7093" w:rsidRPr="002E29B6" w:rsidRDefault="008F7093" w:rsidP="008F7093">
      <w:pPr>
        <w:rPr>
          <w:lang w:val="fr-FR"/>
        </w:rPr>
      </w:pPr>
    </w:p>
    <w:p w14:paraId="51F62E5C" w14:textId="77777777" w:rsidR="008F7093" w:rsidRPr="002E29B6" w:rsidRDefault="008F7093" w:rsidP="008F7093">
      <w:pPr>
        <w:rPr>
          <w:lang w:val="fr-FR"/>
        </w:rPr>
      </w:pPr>
    </w:p>
    <w:p w14:paraId="6C5D701D" w14:textId="77777777" w:rsidR="008F7093" w:rsidRPr="002E29B6" w:rsidRDefault="008F7093" w:rsidP="008F7093">
      <w:pPr>
        <w:rPr>
          <w:lang w:val="fr-FR"/>
        </w:rPr>
      </w:pPr>
    </w:p>
    <w:p w14:paraId="57A2E991" w14:textId="77777777" w:rsidR="008F7093" w:rsidRPr="002E29B6" w:rsidRDefault="008F7093" w:rsidP="008F7093">
      <w:pPr>
        <w:rPr>
          <w:lang w:val="fr-FR"/>
        </w:rPr>
      </w:pPr>
    </w:p>
    <w:p w14:paraId="1FE74235" w14:textId="77777777" w:rsidR="008F7093" w:rsidRPr="002E29B6" w:rsidRDefault="008F7093" w:rsidP="008F7093">
      <w:pPr>
        <w:rPr>
          <w:lang w:val="fr-FR"/>
        </w:rPr>
      </w:pPr>
    </w:p>
    <w:p w14:paraId="05E3BFA1" w14:textId="77777777" w:rsidR="008F7093" w:rsidRPr="002E29B6" w:rsidRDefault="008F7093" w:rsidP="008F7093">
      <w:pPr>
        <w:rPr>
          <w:lang w:val="fr-FR"/>
        </w:rPr>
      </w:pPr>
    </w:p>
    <w:p w14:paraId="0D3B24D6" w14:textId="77777777" w:rsidR="008F7093" w:rsidRPr="00E02104" w:rsidRDefault="002E29B6" w:rsidP="008F7093">
      <w:pPr>
        <w:rPr>
          <w:b/>
        </w:rPr>
      </w:pPr>
      <w:r>
        <w:rPr>
          <w:lang w:val="fr-FR"/>
        </w:rPr>
        <w:br w:type="page"/>
      </w:r>
      <w:r w:rsidR="008F7093" w:rsidRPr="00E02104">
        <w:rPr>
          <w:b/>
        </w:rPr>
        <w:lastRenderedPageBreak/>
        <w:t>Table of Contents</w:t>
      </w:r>
    </w:p>
    <w:p w14:paraId="3100D2B3" w14:textId="77777777" w:rsidR="008F7093" w:rsidRDefault="008F7093" w:rsidP="008F7093">
      <w:pPr>
        <w:rPr>
          <w:b/>
        </w:rPr>
      </w:pPr>
    </w:p>
    <w:p w14:paraId="079FF645" w14:textId="09DB0956" w:rsidR="008F7093" w:rsidRPr="00E02104" w:rsidRDefault="008F7093" w:rsidP="008F7093">
      <w:pPr>
        <w:rPr>
          <w:b/>
        </w:rPr>
      </w:pPr>
      <w:r w:rsidRPr="00E02104">
        <w:rPr>
          <w:b/>
        </w:rPr>
        <w:t>A. Justification</w:t>
      </w:r>
    </w:p>
    <w:p w14:paraId="1EB7755B" w14:textId="77777777" w:rsidR="008F7093" w:rsidRDefault="008F7093" w:rsidP="008F7093">
      <w:r>
        <w:t>1. Circumstances Making the Collection of Information Necessary</w:t>
      </w:r>
    </w:p>
    <w:p w14:paraId="7F1DF80D" w14:textId="164698E5" w:rsidR="008F7093" w:rsidRDefault="008F7093" w:rsidP="008F7093">
      <w:r>
        <w:t>2. Purpose and Use of Information Collection</w:t>
      </w:r>
    </w:p>
    <w:p w14:paraId="3BC1FC51" w14:textId="77777777" w:rsidR="008F7093" w:rsidRDefault="008F7093" w:rsidP="008F7093">
      <w:r>
        <w:t>3. Use of Improved Information Technology and Burden Reduction</w:t>
      </w:r>
    </w:p>
    <w:p w14:paraId="1BF970FE" w14:textId="77777777" w:rsidR="008F7093" w:rsidRDefault="008F7093" w:rsidP="008F7093">
      <w:r>
        <w:t>4. Efforts to Identify Duplication and Use of Similar Information</w:t>
      </w:r>
    </w:p>
    <w:p w14:paraId="4B707147" w14:textId="77777777" w:rsidR="008F7093" w:rsidRDefault="008F7093" w:rsidP="008F7093">
      <w:r>
        <w:t>5. Impact on Small Businesses or Other Small Entities</w:t>
      </w:r>
    </w:p>
    <w:p w14:paraId="33B682B1" w14:textId="77777777" w:rsidR="008F7093" w:rsidRDefault="008F7093" w:rsidP="008F7093">
      <w:r>
        <w:t>6. Consequences of Collecting the Information Less Frequently</w:t>
      </w:r>
    </w:p>
    <w:p w14:paraId="7BC0883B" w14:textId="77777777" w:rsidR="008F7093" w:rsidRDefault="008F7093" w:rsidP="008F7093">
      <w:r>
        <w:t>7. Special Circumstances Relating to the Guidelines of 5 CFR 1320.5</w:t>
      </w:r>
    </w:p>
    <w:p w14:paraId="243727A9" w14:textId="77777777" w:rsidR="00EB4E14" w:rsidRDefault="008F7093" w:rsidP="008F7093">
      <w:r>
        <w:t xml:space="preserve">8. Comments in Response to the Federal Register Notice and Efforts to Consult Outside </w:t>
      </w:r>
      <w:r w:rsidR="00EB4E14">
        <w:t xml:space="preserve">  </w:t>
      </w:r>
    </w:p>
    <w:p w14:paraId="72F94B58" w14:textId="77777777" w:rsidR="008F7093" w:rsidRDefault="00EB4E14" w:rsidP="008F7093">
      <w:r>
        <w:t xml:space="preserve">     </w:t>
      </w:r>
      <w:r w:rsidR="008F7093">
        <w:t>the Agency</w:t>
      </w:r>
    </w:p>
    <w:p w14:paraId="60CC5DB6" w14:textId="77777777" w:rsidR="008F7093" w:rsidRDefault="008F7093" w:rsidP="008F7093">
      <w:r>
        <w:t>9. Explanation of Any Payment or Gift to Respondents</w:t>
      </w:r>
    </w:p>
    <w:p w14:paraId="1B33FAF1" w14:textId="2D645133" w:rsidR="008F7093" w:rsidRDefault="008F7093" w:rsidP="008F7093">
      <w:r>
        <w:t xml:space="preserve">10. </w:t>
      </w:r>
      <w:r w:rsidR="00CF2AF9">
        <w:t>Protection of the Privacy and Confidentiality of Information Provided by Respondents</w:t>
      </w:r>
    </w:p>
    <w:p w14:paraId="342EB1A3" w14:textId="7C8BDA5B" w:rsidR="008F7093" w:rsidRDefault="008F7093" w:rsidP="008F7093">
      <w:r>
        <w:t xml:space="preserve">11. </w:t>
      </w:r>
      <w:r w:rsidR="00CF2AF9" w:rsidRPr="00CF2AF9">
        <w:t>Institutional Review Board (IRB) and Justi</w:t>
      </w:r>
      <w:r w:rsidR="00CF2AF9" w:rsidRPr="00CF2AF9">
        <w:softHyphen/>
      </w:r>
      <w:r w:rsidR="00CF2AF9">
        <w:t>fi</w:t>
      </w:r>
      <w:r w:rsidR="00CF2AF9" w:rsidRPr="00CF2AF9">
        <w:t>cation for Sensitive Questions</w:t>
      </w:r>
    </w:p>
    <w:p w14:paraId="7E619BFE" w14:textId="77777777" w:rsidR="008F7093" w:rsidRDefault="008F7093" w:rsidP="008F7093">
      <w:r>
        <w:t>12. Estimates of Annualized Burden Hours and Costs</w:t>
      </w:r>
    </w:p>
    <w:p w14:paraId="01AA610E" w14:textId="1C44C42E" w:rsidR="008F7093" w:rsidRDefault="008F7093" w:rsidP="008F7093">
      <w:r>
        <w:t xml:space="preserve">13. Estimates of Other Total Annual Cost Burden to Respondents </w:t>
      </w:r>
      <w:r w:rsidR="008A4D9E">
        <w:t xml:space="preserve">or </w:t>
      </w:r>
      <w:r>
        <w:t>Record Keepers</w:t>
      </w:r>
    </w:p>
    <w:p w14:paraId="0059FA48" w14:textId="1526DA93" w:rsidR="008F7093" w:rsidRDefault="008F7093" w:rsidP="008F7093">
      <w:r>
        <w:t>14. Annualized Cost to the Government</w:t>
      </w:r>
    </w:p>
    <w:p w14:paraId="16E3455F" w14:textId="77777777" w:rsidR="008F7093" w:rsidRDefault="008F7093" w:rsidP="008F7093">
      <w:r>
        <w:t>15. Explanation for Program Changes or Adjustments</w:t>
      </w:r>
    </w:p>
    <w:p w14:paraId="27E9143E" w14:textId="77777777" w:rsidR="008F7093" w:rsidRDefault="008F7093" w:rsidP="008F7093">
      <w:r>
        <w:t>16. Plans for Tabulation and Publication and Project Time Schedule</w:t>
      </w:r>
    </w:p>
    <w:p w14:paraId="33BA43B9" w14:textId="77777777" w:rsidR="008F7093" w:rsidRDefault="008F7093" w:rsidP="008F7093">
      <w:r>
        <w:t>17. Reason(s) Display of OMB Expiration Date is Inappropriate</w:t>
      </w:r>
    </w:p>
    <w:p w14:paraId="0BC4E8B3" w14:textId="77777777" w:rsidR="008F7093" w:rsidRDefault="008F7093" w:rsidP="008F7093">
      <w:r>
        <w:t>18. Exceptions to Certification for Paperwork Reduction Act Submissions</w:t>
      </w:r>
    </w:p>
    <w:p w14:paraId="1C1FE25D" w14:textId="77777777" w:rsidR="008F7093" w:rsidRDefault="008F7093" w:rsidP="008F7093"/>
    <w:p w14:paraId="0E3BBA44" w14:textId="77777777" w:rsidR="00EB4E14" w:rsidRPr="00273CFD" w:rsidRDefault="00EB4E14" w:rsidP="00EB4E14">
      <w:pPr>
        <w:tabs>
          <w:tab w:val="left" w:pos="-1080"/>
          <w:tab w:val="left" w:pos="-720"/>
          <w:tab w:val="left" w:pos="0"/>
          <w:tab w:val="left" w:pos="720"/>
          <w:tab w:val="left" w:pos="1440"/>
          <w:tab w:val="left" w:pos="2160"/>
          <w:tab w:val="left" w:pos="2880"/>
          <w:tab w:val="left" w:pos="3600"/>
          <w:tab w:val="left" w:pos="4320"/>
          <w:tab w:val="right" w:leader="dot" w:pos="9360"/>
        </w:tabs>
      </w:pPr>
      <w:r w:rsidRPr="00273CFD">
        <w:rPr>
          <w:b/>
          <w:bCs/>
        </w:rPr>
        <w:t>List of Attachments</w:t>
      </w:r>
    </w:p>
    <w:p w14:paraId="24658A30" w14:textId="77777777" w:rsidR="00EB4E14" w:rsidRPr="00273CFD" w:rsidRDefault="00EB4E14" w:rsidP="00EB4E14">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1</w:t>
      </w:r>
      <w:r w:rsidRPr="00273CFD">
        <w:tab/>
      </w:r>
      <w:r>
        <w:tab/>
      </w:r>
      <w:r w:rsidRPr="00273CFD">
        <w:t>Section 301 (a)-Public Health Service Act [42 U.S.C. 241 (a)]</w:t>
      </w:r>
    </w:p>
    <w:p w14:paraId="667311DA" w14:textId="77777777" w:rsidR="00EB4E14" w:rsidRDefault="00EB4E14" w:rsidP="00EB4E14">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2</w:t>
      </w:r>
      <w:r w:rsidRPr="00273CFD">
        <w:tab/>
      </w:r>
      <w:r>
        <w:tab/>
      </w:r>
      <w:r w:rsidR="00651CF4" w:rsidRPr="00E272AE">
        <w:t>60-day Federal Register Notice</w:t>
      </w:r>
    </w:p>
    <w:p w14:paraId="6780BDCC" w14:textId="57308CAB" w:rsidR="0056256B" w:rsidRPr="00273CFD" w:rsidRDefault="0056256B" w:rsidP="00EB4E14">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t>Attachment 2a</w:t>
      </w:r>
      <w:r>
        <w:tab/>
      </w:r>
      <w:r>
        <w:tab/>
        <w:t>60 Day FRN Public Comments (if applicable)</w:t>
      </w:r>
    </w:p>
    <w:p w14:paraId="50FE20A3" w14:textId="0E9C0648" w:rsidR="00EB4E14" w:rsidRDefault="00EB4E14" w:rsidP="00EB4E14">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3a</w:t>
      </w:r>
      <w:r w:rsidRPr="00273CFD">
        <w:tab/>
      </w:r>
      <w:r>
        <w:t xml:space="preserve">            </w:t>
      </w:r>
      <w:r w:rsidRPr="00273CFD">
        <w:t xml:space="preserve">Follow-up and Treatment of Contacts to Tuberculosis Cases, form and instructions </w:t>
      </w:r>
    </w:p>
    <w:p w14:paraId="4036EBC6" w14:textId="12A9B992" w:rsidR="00EB4E14" w:rsidRDefault="00EB4E14" w:rsidP="00EB4E14">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3b</w:t>
      </w:r>
      <w:r w:rsidRPr="00273CFD">
        <w:tab/>
      </w:r>
      <w:r w:rsidRPr="00273CFD">
        <w:tab/>
        <w:t xml:space="preserve">Targeted Testing and Treatment for Latent Tuberculosis Infection, form and instructions </w:t>
      </w:r>
    </w:p>
    <w:p w14:paraId="15FFED9D" w14:textId="77777777" w:rsidR="00BA4539" w:rsidRDefault="00BA4539" w:rsidP="00EB4E14">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t>Attachment 4</w:t>
      </w:r>
      <w:r>
        <w:tab/>
      </w:r>
      <w:r>
        <w:tab/>
        <w:t>NCHHSTP Project Determination Form</w:t>
      </w:r>
    </w:p>
    <w:p w14:paraId="164B5BFB" w14:textId="6C9BC8C8" w:rsidR="0056256B" w:rsidRPr="00EB4E14" w:rsidRDefault="0056256B" w:rsidP="00EB4E14">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t>Attachment 5</w:t>
      </w:r>
      <w:r>
        <w:tab/>
      </w:r>
      <w:r>
        <w:tab/>
      </w:r>
      <w:r w:rsidR="00223780">
        <w:t>Aggregate Reports for Program Evaluation: Training Manual and User’s Guide</w:t>
      </w:r>
    </w:p>
    <w:p w14:paraId="64146BA5" w14:textId="0E2ED523" w:rsidR="00710C48" w:rsidRDefault="00710C48" w:rsidP="008F7093">
      <w:pPr>
        <w:rPr>
          <w:b/>
        </w:rPr>
      </w:pPr>
      <w:r>
        <w:rPr>
          <w:b/>
        </w:rPr>
        <w:br w:type="page"/>
      </w:r>
    </w:p>
    <w:p w14:paraId="35B363AD" w14:textId="74A1C7AA" w:rsidR="00EB4E14" w:rsidRDefault="004308F1" w:rsidP="008F7093">
      <w:pPr>
        <w:rPr>
          <w:b/>
        </w:rPr>
      </w:pPr>
      <w:r>
        <w:rPr>
          <w:noProof/>
        </w:rPr>
        <w:lastRenderedPageBreak/>
        <mc:AlternateContent>
          <mc:Choice Requires="wps">
            <w:drawing>
              <wp:anchor distT="0" distB="0" distL="114300" distR="114300" simplePos="0" relativeHeight="251658240" behindDoc="1" locked="0" layoutInCell="1" allowOverlap="1" wp14:anchorId="56B8D86A" wp14:editId="4EA42E47">
                <wp:simplePos x="0" y="0"/>
                <wp:positionH relativeFrom="column">
                  <wp:posOffset>276225</wp:posOffset>
                </wp:positionH>
                <wp:positionV relativeFrom="paragraph">
                  <wp:posOffset>104140</wp:posOffset>
                </wp:positionV>
                <wp:extent cx="5705475" cy="2905125"/>
                <wp:effectExtent l="0" t="0" r="28575" b="28575"/>
                <wp:wrapTight wrapText="bothSides">
                  <wp:wrapPolygon edited="0">
                    <wp:start x="0" y="0"/>
                    <wp:lineTo x="0" y="21671"/>
                    <wp:lineTo x="21636" y="21671"/>
                    <wp:lineTo x="2163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05125"/>
                        </a:xfrm>
                        <a:prstGeom prst="rect">
                          <a:avLst/>
                        </a:prstGeom>
                        <a:solidFill>
                          <a:srgbClr val="FFFFFF"/>
                        </a:solidFill>
                        <a:ln w="9525">
                          <a:solidFill>
                            <a:srgbClr val="000000"/>
                          </a:solidFill>
                          <a:miter lim="800000"/>
                          <a:headEnd/>
                          <a:tailEnd/>
                        </a:ln>
                      </wps:spPr>
                      <wps:txbx>
                        <w:txbxContent>
                          <w:p w14:paraId="4A90C256" w14:textId="7C91598E" w:rsidR="00CD4628" w:rsidRDefault="00CD4628" w:rsidP="006D49A1">
                            <w:pPr>
                              <w:pStyle w:val="ListParagraph"/>
                              <w:widowControl/>
                              <w:numPr>
                                <w:ilvl w:val="0"/>
                                <w:numId w:val="6"/>
                              </w:numPr>
                              <w:autoSpaceDE/>
                              <w:autoSpaceDN/>
                              <w:adjustRightInd/>
                              <w:contextualSpacing/>
                            </w:pPr>
                            <w:r>
                              <w:t>The goal of this ICR is t</w:t>
                            </w:r>
                            <w:r w:rsidRPr="00960225">
                              <w:t>o</w:t>
                            </w:r>
                            <w:r>
                              <w:t xml:space="preserve"> facilitate the monitoring of national progress toward TB elimination. </w:t>
                            </w:r>
                            <w:r w:rsidRPr="00960225">
                              <w:t xml:space="preserve"> </w:t>
                            </w:r>
                          </w:p>
                          <w:p w14:paraId="2E7C391B" w14:textId="74FF5EA6" w:rsidR="00CD4628" w:rsidRDefault="00CD4628" w:rsidP="006D49A1">
                            <w:pPr>
                              <w:pStyle w:val="ListParagraph"/>
                              <w:widowControl/>
                              <w:numPr>
                                <w:ilvl w:val="0"/>
                                <w:numId w:val="6"/>
                              </w:numPr>
                              <w:autoSpaceDE/>
                              <w:autoSpaceDN/>
                              <w:adjustRightInd/>
                              <w:contextualSpacing/>
                            </w:pPr>
                            <w:r>
                              <w:t>Intended use of the resulting data is</w:t>
                            </w:r>
                            <w:r w:rsidRPr="00960225">
                              <w:t xml:space="preserve"> to </w:t>
                            </w:r>
                            <w:r w:rsidRPr="006D49A1">
                              <w:t xml:space="preserve">generate indicators </w:t>
                            </w:r>
                            <w:r>
                              <w:t>for</w:t>
                            </w:r>
                            <w:r w:rsidRPr="006D49A1">
                              <w:t xml:space="preserve"> program evaluation, monitor the workload of tuberculosis prevention, and estimate the epidemiological status of tuberculosis in </w:t>
                            </w:r>
                            <w:r>
                              <w:t>state and local public health</w:t>
                            </w:r>
                            <w:r w:rsidRPr="006D49A1">
                              <w:t xml:space="preserve"> jurisdictions</w:t>
                            </w:r>
                            <w:r>
                              <w:t xml:space="preserve"> </w:t>
                            </w:r>
                          </w:p>
                          <w:p w14:paraId="6EA78ECE" w14:textId="6F452F0F" w:rsidR="00CD4628" w:rsidRDefault="00CD4628" w:rsidP="00526111">
                            <w:pPr>
                              <w:pStyle w:val="ListParagraph"/>
                              <w:widowControl/>
                              <w:numPr>
                                <w:ilvl w:val="0"/>
                                <w:numId w:val="6"/>
                              </w:numPr>
                              <w:autoSpaceDE/>
                              <w:autoSpaceDN/>
                              <w:adjustRightInd/>
                              <w:contextualSpacing/>
                            </w:pPr>
                            <w:r>
                              <w:t>Data will be collected using whichever electronic method is easiest for the state/local health public health jurisdictions</w:t>
                            </w:r>
                            <w:r w:rsidRPr="00526111">
                              <w:t xml:space="preserve">. </w:t>
                            </w:r>
                            <w:r>
                              <w:t>Most programs utilize a</w:t>
                            </w:r>
                            <w:r w:rsidRPr="00526111">
                              <w:t xml:space="preserve"> web-based module in the National Tuberculosis Indicators Project (NTIP) </w:t>
                            </w:r>
                            <w:r>
                              <w:t xml:space="preserve">which </w:t>
                            </w:r>
                            <w:r w:rsidRPr="00526111">
                              <w:t xml:space="preserve">is available </w:t>
                            </w:r>
                            <w:r>
                              <w:t>as</w:t>
                            </w:r>
                            <w:r w:rsidRPr="00526111">
                              <w:t xml:space="preserve"> a secure</w:t>
                            </w:r>
                            <w:r>
                              <w:t>,</w:t>
                            </w:r>
                            <w:r w:rsidRPr="00526111">
                              <w:t xml:space="preserve"> web-based option for direct data entry and electronic submission to CDC.</w:t>
                            </w:r>
                            <w:r>
                              <w:t xml:space="preserve">   </w:t>
                            </w:r>
                          </w:p>
                          <w:p w14:paraId="2D1E7869" w14:textId="65FC2E10" w:rsidR="00CD4628" w:rsidRDefault="00CD4628" w:rsidP="00F174E0">
                            <w:pPr>
                              <w:pStyle w:val="ListParagraph"/>
                              <w:widowControl/>
                              <w:numPr>
                                <w:ilvl w:val="0"/>
                                <w:numId w:val="6"/>
                              </w:numPr>
                              <w:autoSpaceDE/>
                              <w:autoSpaceDN/>
                              <w:adjustRightInd/>
                              <w:contextualSpacing/>
                            </w:pPr>
                            <w:r>
                              <w:t xml:space="preserve">The populations to be studied include persons in the United States with tuberculosis disease or infection and contacts to persons with tuberculosis disease. </w:t>
                            </w:r>
                          </w:p>
                          <w:p w14:paraId="04FE2C7D" w14:textId="46EC062A" w:rsidR="00CD4628" w:rsidRDefault="00CD4628" w:rsidP="00F174E0">
                            <w:pPr>
                              <w:pStyle w:val="ListParagraph"/>
                              <w:widowControl/>
                              <w:numPr>
                                <w:ilvl w:val="0"/>
                                <w:numId w:val="6"/>
                              </w:numPr>
                              <w:autoSpaceDE/>
                              <w:autoSpaceDN/>
                              <w:adjustRightInd/>
                              <w:contextualSpacing/>
                            </w:pPr>
                            <w:r>
                              <w:t xml:space="preserve">Data will be analyzed using descriptive methods (ie. percentages of tuberculosis cases and contacts who met select outcomes). </w:t>
                            </w:r>
                          </w:p>
                          <w:p w14:paraId="25FD70CF" w14:textId="77777777" w:rsidR="00CD4628" w:rsidRDefault="00CD46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8D86A" id="_x0000_t202" coordsize="21600,21600" o:spt="202" path="m,l,21600r21600,l21600,xe">
                <v:stroke joinstyle="miter"/>
                <v:path gradientshapeok="t" o:connecttype="rect"/>
              </v:shapetype>
              <v:shape id="Text Box 2" o:spid="_x0000_s1026" type="#_x0000_t202" style="position:absolute;margin-left:21.75pt;margin-top:8.2pt;width:449.25pt;height:22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">
                <v:textbox>
                  <w:txbxContent>
                    <w:p w14:paraId="4A90C256" w14:textId="7C91598E" w:rsidR="00CD4628" w:rsidRDefault="00CD4628" w:rsidP="006D49A1">
                      <w:pPr>
                        <w:pStyle w:val="ListParagraph"/>
                        <w:widowControl/>
                        <w:numPr>
                          <w:ilvl w:val="0"/>
                          <w:numId w:val="6"/>
                        </w:numPr>
                        <w:autoSpaceDE/>
                        <w:autoSpaceDN/>
                        <w:adjustRightInd/>
                        <w:contextualSpacing/>
                      </w:pPr>
                      <w:r>
                        <w:t>The goal of this ICR is t</w:t>
                      </w:r>
                      <w:r w:rsidRPr="00960225">
                        <w:t>o</w:t>
                      </w:r>
                      <w:r>
                        <w:t xml:space="preserve"> facilitate the monitoring of national progress toward TB elimination. </w:t>
                      </w:r>
                      <w:r w:rsidRPr="00960225">
                        <w:t xml:space="preserve"> </w:t>
                      </w:r>
                    </w:p>
                    <w:p w14:paraId="2E7C391B" w14:textId="74FF5EA6" w:rsidR="00CD4628" w:rsidRDefault="00CD4628" w:rsidP="006D49A1">
                      <w:pPr>
                        <w:pStyle w:val="ListParagraph"/>
                        <w:widowControl/>
                        <w:numPr>
                          <w:ilvl w:val="0"/>
                          <w:numId w:val="6"/>
                        </w:numPr>
                        <w:autoSpaceDE/>
                        <w:autoSpaceDN/>
                        <w:adjustRightInd/>
                        <w:contextualSpacing/>
                      </w:pPr>
                      <w:r>
                        <w:t>Intended use of the resulting data is</w:t>
                      </w:r>
                      <w:r w:rsidRPr="00960225">
                        <w:t xml:space="preserve"> to </w:t>
                      </w:r>
                      <w:r w:rsidRPr="006D49A1">
                        <w:t xml:space="preserve">generate indicators </w:t>
                      </w:r>
                      <w:r>
                        <w:t>for</w:t>
                      </w:r>
                      <w:r w:rsidRPr="006D49A1">
                        <w:t xml:space="preserve"> program evaluation, monitor the workload of tuberculosis prevention, and estimate the epidemiological status of tuberculosis in </w:t>
                      </w:r>
                      <w:r>
                        <w:t>state and local public health</w:t>
                      </w:r>
                      <w:r w:rsidRPr="006D49A1">
                        <w:t xml:space="preserve"> jurisdictions</w:t>
                      </w:r>
                      <w:r>
                        <w:t xml:space="preserve"> </w:t>
                      </w:r>
                    </w:p>
                    <w:p w14:paraId="6EA78ECE" w14:textId="6F452F0F" w:rsidR="00CD4628" w:rsidRDefault="00CD4628" w:rsidP="00526111">
                      <w:pPr>
                        <w:pStyle w:val="ListParagraph"/>
                        <w:widowControl/>
                        <w:numPr>
                          <w:ilvl w:val="0"/>
                          <w:numId w:val="6"/>
                        </w:numPr>
                        <w:autoSpaceDE/>
                        <w:autoSpaceDN/>
                        <w:adjustRightInd/>
                        <w:contextualSpacing/>
                      </w:pPr>
                      <w:r>
                        <w:t>Data will be collected using whichever electronic method is easiest for the state/local health public health jurisdictions</w:t>
                      </w:r>
                      <w:r w:rsidRPr="00526111">
                        <w:t xml:space="preserve">. </w:t>
                      </w:r>
                      <w:r>
                        <w:t>Most programs utilize a</w:t>
                      </w:r>
                      <w:r w:rsidRPr="00526111">
                        <w:t xml:space="preserve"> web-based module in the National Tuberculosis Indicators Project (NTIP) </w:t>
                      </w:r>
                      <w:r>
                        <w:t xml:space="preserve">which </w:t>
                      </w:r>
                      <w:r w:rsidRPr="00526111">
                        <w:t xml:space="preserve">is available </w:t>
                      </w:r>
                      <w:r>
                        <w:t>as</w:t>
                      </w:r>
                      <w:r w:rsidRPr="00526111">
                        <w:t xml:space="preserve"> a secure</w:t>
                      </w:r>
                      <w:r>
                        <w:t>,</w:t>
                      </w:r>
                      <w:r w:rsidRPr="00526111">
                        <w:t xml:space="preserve"> web-based option for direct data entry and electronic submission to CDC.</w:t>
                      </w:r>
                      <w:r>
                        <w:t xml:space="preserve">   </w:t>
                      </w:r>
                    </w:p>
                    <w:p w14:paraId="2D1E7869" w14:textId="65FC2E10" w:rsidR="00CD4628" w:rsidRDefault="00CD4628" w:rsidP="00F174E0">
                      <w:pPr>
                        <w:pStyle w:val="ListParagraph"/>
                        <w:widowControl/>
                        <w:numPr>
                          <w:ilvl w:val="0"/>
                          <w:numId w:val="6"/>
                        </w:numPr>
                        <w:autoSpaceDE/>
                        <w:autoSpaceDN/>
                        <w:adjustRightInd/>
                        <w:contextualSpacing/>
                      </w:pPr>
                      <w:r>
                        <w:t xml:space="preserve">The populations to be studied include persons in the United States with tuberculosis disease or infection and contacts to persons with tuberculosis disease. </w:t>
                      </w:r>
                    </w:p>
                    <w:p w14:paraId="04FE2C7D" w14:textId="46EC062A" w:rsidR="00CD4628" w:rsidRDefault="00CD4628" w:rsidP="00F174E0">
                      <w:pPr>
                        <w:pStyle w:val="ListParagraph"/>
                        <w:widowControl/>
                        <w:numPr>
                          <w:ilvl w:val="0"/>
                          <w:numId w:val="6"/>
                        </w:numPr>
                        <w:autoSpaceDE/>
                        <w:autoSpaceDN/>
                        <w:adjustRightInd/>
                        <w:contextualSpacing/>
                      </w:pPr>
                      <w:r>
                        <w:t xml:space="preserve">Data will be analyzed using descriptive methods (ie. percentages of tuberculosis cases and contacts who met select outcomes). </w:t>
                      </w:r>
                    </w:p>
                    <w:p w14:paraId="25FD70CF" w14:textId="77777777" w:rsidR="00CD4628" w:rsidRDefault="00CD4628"/>
                  </w:txbxContent>
                </v:textbox>
                <w10:wrap type="tight"/>
              </v:shape>
            </w:pict>
          </mc:Fallback>
        </mc:AlternateContent>
      </w:r>
    </w:p>
    <w:p w14:paraId="7E72935F" w14:textId="22857337" w:rsidR="008F7093" w:rsidRDefault="008F7093" w:rsidP="008F7093"/>
    <w:p w14:paraId="0C8C9C13" w14:textId="54514384" w:rsidR="008F7093" w:rsidRDefault="008F7093" w:rsidP="008F7093"/>
    <w:p w14:paraId="094C426C" w14:textId="718786E3" w:rsidR="008F7093" w:rsidRDefault="008F7093" w:rsidP="008F7093"/>
    <w:p w14:paraId="4D9CE194" w14:textId="6F8102A9" w:rsidR="008F7093" w:rsidRDefault="008F7093" w:rsidP="008F7093"/>
    <w:p w14:paraId="1686DB63" w14:textId="67B17BB0" w:rsidR="008F7093" w:rsidRDefault="008F7093" w:rsidP="008F7093"/>
    <w:p w14:paraId="4E9B18AA" w14:textId="54704F54" w:rsidR="00A27C7C" w:rsidRDefault="00A27C7C" w:rsidP="008F7093"/>
    <w:p w14:paraId="0B9044DE" w14:textId="77777777" w:rsidR="004308F1" w:rsidRDefault="004308F1" w:rsidP="00F174E0">
      <w:pPr>
        <w:rPr>
          <w:b/>
          <w:u w:val="single"/>
        </w:rPr>
      </w:pPr>
    </w:p>
    <w:p w14:paraId="38AEC1C7" w14:textId="77777777" w:rsidR="004308F1" w:rsidRDefault="004308F1" w:rsidP="00F174E0">
      <w:pPr>
        <w:rPr>
          <w:b/>
          <w:u w:val="single"/>
        </w:rPr>
      </w:pPr>
    </w:p>
    <w:p w14:paraId="234CD3EC" w14:textId="77777777" w:rsidR="004308F1" w:rsidRDefault="004308F1" w:rsidP="00F174E0">
      <w:pPr>
        <w:rPr>
          <w:b/>
          <w:u w:val="single"/>
        </w:rPr>
      </w:pPr>
    </w:p>
    <w:p w14:paraId="556ADC66" w14:textId="77777777" w:rsidR="004308F1" w:rsidRDefault="004308F1" w:rsidP="00F174E0">
      <w:pPr>
        <w:rPr>
          <w:b/>
          <w:u w:val="single"/>
        </w:rPr>
      </w:pPr>
    </w:p>
    <w:p w14:paraId="7F9622D2" w14:textId="77777777" w:rsidR="004308F1" w:rsidRDefault="004308F1" w:rsidP="00F174E0">
      <w:pPr>
        <w:rPr>
          <w:b/>
          <w:u w:val="single"/>
        </w:rPr>
      </w:pPr>
    </w:p>
    <w:p w14:paraId="3DC2D677" w14:textId="77777777" w:rsidR="004308F1" w:rsidRDefault="004308F1" w:rsidP="00F174E0">
      <w:pPr>
        <w:rPr>
          <w:b/>
          <w:u w:val="single"/>
        </w:rPr>
      </w:pPr>
    </w:p>
    <w:p w14:paraId="76AA5697" w14:textId="77777777" w:rsidR="004308F1" w:rsidRDefault="004308F1" w:rsidP="00F174E0">
      <w:pPr>
        <w:rPr>
          <w:b/>
          <w:u w:val="single"/>
        </w:rPr>
      </w:pPr>
    </w:p>
    <w:p w14:paraId="7FC8C401" w14:textId="77777777" w:rsidR="004308F1" w:rsidRDefault="004308F1" w:rsidP="00F174E0">
      <w:pPr>
        <w:rPr>
          <w:b/>
          <w:u w:val="single"/>
        </w:rPr>
      </w:pPr>
    </w:p>
    <w:p w14:paraId="541462F5" w14:textId="77777777" w:rsidR="004308F1" w:rsidRDefault="004308F1" w:rsidP="00F174E0">
      <w:pPr>
        <w:rPr>
          <w:b/>
          <w:u w:val="single"/>
        </w:rPr>
      </w:pPr>
    </w:p>
    <w:p w14:paraId="2D252FF1" w14:textId="77777777" w:rsidR="004308F1" w:rsidRDefault="004308F1" w:rsidP="00F174E0">
      <w:pPr>
        <w:rPr>
          <w:b/>
          <w:u w:val="single"/>
        </w:rPr>
      </w:pPr>
    </w:p>
    <w:p w14:paraId="06ACE95A" w14:textId="77777777" w:rsidR="004308F1" w:rsidRDefault="004308F1" w:rsidP="00F174E0">
      <w:pPr>
        <w:rPr>
          <w:b/>
          <w:u w:val="single"/>
        </w:rPr>
      </w:pPr>
    </w:p>
    <w:p w14:paraId="3280C909" w14:textId="77777777" w:rsidR="004308F1" w:rsidRDefault="004308F1" w:rsidP="00F174E0">
      <w:pPr>
        <w:rPr>
          <w:b/>
          <w:u w:val="single"/>
        </w:rPr>
      </w:pPr>
    </w:p>
    <w:p w14:paraId="4FDBE459" w14:textId="6F2589D4" w:rsidR="008F7093" w:rsidRDefault="00F174E0" w:rsidP="008F7093">
      <w:pPr>
        <w:rPr>
          <w:b/>
        </w:rPr>
      </w:pPr>
      <w:r>
        <w:t xml:space="preserve"> </w:t>
      </w:r>
      <w:r w:rsidR="008F7093" w:rsidRPr="00E02104">
        <w:rPr>
          <w:b/>
          <w:u w:val="single"/>
        </w:rPr>
        <w:t>A. Justification</w:t>
      </w:r>
    </w:p>
    <w:p w14:paraId="41D407C5" w14:textId="77777777" w:rsidR="008F7093" w:rsidRPr="00E02104" w:rsidRDefault="008F7093" w:rsidP="008F7093">
      <w:pPr>
        <w:rPr>
          <w:b/>
        </w:rPr>
      </w:pPr>
      <w:r w:rsidRPr="00E02104">
        <w:rPr>
          <w:b/>
        </w:rPr>
        <w:t>1. Circumstances Making the Collection of Information Necessary</w:t>
      </w:r>
    </w:p>
    <w:p w14:paraId="7E3AD772" w14:textId="77777777" w:rsidR="008F7093" w:rsidRDefault="008F7093" w:rsidP="008F7093"/>
    <w:p w14:paraId="32682A2C" w14:textId="77777777" w:rsidR="008F7093" w:rsidRPr="00E02104" w:rsidRDefault="008F7093" w:rsidP="008F7093">
      <w:pPr>
        <w:rPr>
          <w:u w:val="single"/>
        </w:rPr>
      </w:pPr>
      <w:r w:rsidRPr="00E02104">
        <w:rPr>
          <w:u w:val="single"/>
        </w:rPr>
        <w:t>Background</w:t>
      </w:r>
    </w:p>
    <w:p w14:paraId="6126BA44" w14:textId="5C0D175B" w:rsidR="00D83A85" w:rsidRDefault="001A5C4D" w:rsidP="00D83A85">
      <w:pPr>
        <w:spacing w:after="120"/>
      </w:pPr>
      <w:r w:rsidRPr="001A5C4D">
        <w:t>The Centers for Disease C</w:t>
      </w:r>
      <w:r w:rsidR="00C27AA8">
        <w:t xml:space="preserve">ontrol and Prevention requests a reinstatement </w:t>
      </w:r>
      <w:r w:rsidRPr="001A5C4D">
        <w:t xml:space="preserve">and 3 year approval of the </w:t>
      </w:r>
      <w:r w:rsidR="00C27AA8">
        <w:t xml:space="preserve">information collection request entitled, </w:t>
      </w:r>
      <w:r>
        <w:t>“</w:t>
      </w:r>
      <w:r w:rsidRPr="006841DA">
        <w:rPr>
          <w:i/>
        </w:rPr>
        <w:t>Aggregate Reports for Tuberculosis Program Evaluation</w:t>
      </w:r>
      <w:r>
        <w:t>”, (</w:t>
      </w:r>
      <w:r w:rsidR="008F7093">
        <w:t xml:space="preserve"> OMB </w:t>
      </w:r>
      <w:r>
        <w:t xml:space="preserve"># </w:t>
      </w:r>
      <w:r w:rsidR="008F7093">
        <w:t>0920-0457</w:t>
      </w:r>
      <w:r>
        <w:t xml:space="preserve">, exp. </w:t>
      </w:r>
      <w:r w:rsidR="0015343F" w:rsidRPr="0015343F">
        <w:t>8/31/2016</w:t>
      </w:r>
      <w:r>
        <w:t xml:space="preserve">).  </w:t>
      </w:r>
      <w:r w:rsidR="00A27C7C">
        <w:t xml:space="preserve"> </w:t>
      </w:r>
      <w:r w:rsidR="00687212">
        <w:t>There are no changes to the existing collection.</w:t>
      </w:r>
      <w:r w:rsidR="00D83A85" w:rsidRPr="00D83A85">
        <w:t xml:space="preserve"> </w:t>
      </w:r>
      <w:r w:rsidR="00D83A85">
        <w:t>This data collection is authorized under Section 301 of the Public Health Service Act 42 U.S.C. 241</w:t>
      </w:r>
      <w:r w:rsidR="006841DA">
        <w:t>,</w:t>
      </w:r>
      <w:r w:rsidR="00D83A85">
        <w:t xml:space="preserve"> (</w:t>
      </w:r>
      <w:r w:rsidR="00D83A85" w:rsidRPr="006841DA">
        <w:rPr>
          <w:b/>
        </w:rPr>
        <w:t>Attachment 1</w:t>
      </w:r>
      <w:r w:rsidR="00D83A85">
        <w:t xml:space="preserve">). </w:t>
      </w:r>
      <w:r w:rsidR="006841DA" w:rsidRPr="006841DA">
        <w:t>The burden has not changed</w:t>
      </w:r>
      <w:r w:rsidR="006841DA">
        <w:t>.</w:t>
      </w:r>
    </w:p>
    <w:p w14:paraId="25C4AC34" w14:textId="77777777" w:rsidR="005E58D7" w:rsidRDefault="008F7093" w:rsidP="008F7093">
      <w:pPr>
        <w:spacing w:after="120"/>
      </w:pPr>
      <w:r>
        <w:t xml:space="preserve">The Division of Tuberculosis Elimination (DTBE), National Center for HIV/AIDS, Viral Hepatitis, STD, and TB Prevention (NCHHSTP), Centers for Disease Control and Prevention (CDC), maintains cooperative agreements with the health departments of the 50 states, 10 large cities, and 8 trust territories and protectorates who submit tuberculosis program management reports. </w:t>
      </w:r>
      <w:r w:rsidR="00B61D8F">
        <w:t xml:space="preserve">CDC also provides ongoing technical consultation about tuberculosis control for these health departments. </w:t>
      </w:r>
      <w:r>
        <w:t>Since 2000, the “</w:t>
      </w:r>
      <w:r w:rsidRPr="006841DA">
        <w:rPr>
          <w:i/>
        </w:rPr>
        <w:t>Aggregate Reports for Tuberculosis Program Evaluation</w:t>
      </w:r>
      <w:r>
        <w:t xml:space="preserve">”, replaced several outdated reports and are used nationwide. The changes in these reports corresponded to the evolving national tuberculosis control strategy and the new data-systems technology.  </w:t>
      </w:r>
    </w:p>
    <w:p w14:paraId="050F1725" w14:textId="77777777" w:rsidR="008F7093" w:rsidRDefault="008F7093" w:rsidP="008F7093">
      <w:pPr>
        <w:spacing w:after="120"/>
      </w:pPr>
      <w:r>
        <w:t xml:space="preserve">The two reports </w:t>
      </w:r>
      <w:r w:rsidRPr="00D83A85">
        <w:t>(</w:t>
      </w:r>
      <w:r w:rsidRPr="006841DA">
        <w:rPr>
          <w:b/>
        </w:rPr>
        <w:t>Attachments 3a and 3b</w:t>
      </w:r>
      <w:r w:rsidRPr="00D83A85">
        <w:t>), measure</w:t>
      </w:r>
      <w:r>
        <w:t xml:space="preserve"> the extent, the efficiency, and the yield of </w:t>
      </w:r>
      <w:r w:rsidR="000E09E3">
        <w:t>tuberculosis (</w:t>
      </w:r>
      <w:r w:rsidR="00B61D8F">
        <w:t>TB</w:t>
      </w:r>
      <w:r w:rsidR="000E09E3">
        <w:t xml:space="preserve">) </w:t>
      </w:r>
      <w:r w:rsidR="00B61D8F">
        <w:t xml:space="preserve">control </w:t>
      </w:r>
      <w:r>
        <w:t>activities.  For</w:t>
      </w:r>
      <w:r w:rsidR="000E09E3">
        <w:t xml:space="preserve"> TB</w:t>
      </w:r>
      <w:r>
        <w:t xml:space="preserve"> control, 68 federal cooperative agreement sites encompass the United States, and they are the respondents for the reports. These sites have adopted the </w:t>
      </w:r>
      <w:r w:rsidR="00B61D8F">
        <w:t>“</w:t>
      </w:r>
      <w:r>
        <w:t>Aggregate Reports for Tuberculosis Program Evaluation</w:t>
      </w:r>
      <w:r w:rsidR="00B61D8F">
        <w:t>”</w:t>
      </w:r>
      <w:r>
        <w:t xml:space="preserve"> as their generic tool for assessing their </w:t>
      </w:r>
      <w:r w:rsidR="00B61D8F">
        <w:t xml:space="preserve">TB </w:t>
      </w:r>
      <w:r>
        <w:t>prevention activities. They use the reports for generating the indicators used in program evaluation as stipulated in the 201</w:t>
      </w:r>
      <w:r w:rsidR="00B61D8F">
        <w:t>3</w:t>
      </w:r>
      <w:r>
        <w:t xml:space="preserve"> cooperative agreement, for monitoring the workload of tuberculosis prevention, and for estimating the epidemiological status of tuberculosis in their jurisdictions.</w:t>
      </w:r>
    </w:p>
    <w:p w14:paraId="2EF78829" w14:textId="35AFBF64" w:rsidR="000C10CC" w:rsidRPr="00114947" w:rsidRDefault="0005489B" w:rsidP="008F7093">
      <w:pPr>
        <w:spacing w:after="120"/>
      </w:pPr>
      <w:r>
        <w:t>During</w:t>
      </w:r>
      <w:r w:rsidR="000C10CC" w:rsidRPr="00114947">
        <w:t xml:space="preserve"> the previous approval period (September </w:t>
      </w:r>
      <w:r w:rsidR="00710C48" w:rsidRPr="00114947">
        <w:t>201</w:t>
      </w:r>
      <w:r w:rsidR="00710C48">
        <w:t>3</w:t>
      </w:r>
      <w:r w:rsidR="000C10CC" w:rsidRPr="00114947">
        <w:t xml:space="preserve">-September </w:t>
      </w:r>
      <w:r w:rsidR="00710C48" w:rsidRPr="00114947">
        <w:t>201</w:t>
      </w:r>
      <w:r w:rsidR="00710C48">
        <w:t>6</w:t>
      </w:r>
      <w:r w:rsidR="000C10CC" w:rsidRPr="00114947">
        <w:t>), CDC co</w:t>
      </w:r>
      <w:r w:rsidR="00114947" w:rsidRPr="00114947">
        <w:t xml:space="preserve">mpleted </w:t>
      </w:r>
      <w:r w:rsidRPr="00114947">
        <w:t xml:space="preserve">and achieved the following </w:t>
      </w:r>
      <w:r w:rsidR="00114947" w:rsidRPr="00114947">
        <w:t>activities</w:t>
      </w:r>
      <w:r>
        <w:t xml:space="preserve"> and</w:t>
      </w:r>
      <w:r w:rsidR="00114947" w:rsidRPr="00114947">
        <w:t xml:space="preserve"> outcomes</w:t>
      </w:r>
      <w:r w:rsidR="000C10CC" w:rsidRPr="00114947">
        <w:t>:</w:t>
      </w:r>
    </w:p>
    <w:p w14:paraId="692F5CB1" w14:textId="77777777" w:rsidR="008356F4" w:rsidRDefault="008356F4" w:rsidP="008356F4">
      <w:pPr>
        <w:numPr>
          <w:ilvl w:val="0"/>
          <w:numId w:val="5"/>
        </w:numPr>
        <w:spacing w:after="120"/>
      </w:pPr>
      <w:r>
        <w:lastRenderedPageBreak/>
        <w:t>Served as the only agency collecting national data on TB contact investigations</w:t>
      </w:r>
    </w:p>
    <w:p w14:paraId="044D9523" w14:textId="627A3DA5" w:rsidR="008356F4" w:rsidRDefault="008356F4" w:rsidP="008356F4">
      <w:pPr>
        <w:numPr>
          <w:ilvl w:val="0"/>
          <w:numId w:val="5"/>
        </w:numPr>
        <w:spacing w:after="120"/>
      </w:pPr>
      <w:r>
        <w:t xml:space="preserve">Achieved a response rate of </w:t>
      </w:r>
      <w:r w:rsidR="00664A46">
        <w:t>8</w:t>
      </w:r>
      <w:r w:rsidR="003046E6">
        <w:t>8</w:t>
      </w:r>
      <w:r>
        <w:t>% from TB control jurisdictions</w:t>
      </w:r>
    </w:p>
    <w:p w14:paraId="2F5F221A" w14:textId="2237CE8A" w:rsidR="0005489B" w:rsidRDefault="008356F4" w:rsidP="00114947">
      <w:pPr>
        <w:numPr>
          <w:ilvl w:val="0"/>
          <w:numId w:val="5"/>
        </w:numPr>
        <w:spacing w:after="120"/>
      </w:pPr>
      <w:r>
        <w:t xml:space="preserve">Disseminated </w:t>
      </w:r>
      <w:r w:rsidR="0005489B">
        <w:t xml:space="preserve">an annual report of national aggregate contact investigation data to TB control jurisdictions in </w:t>
      </w:r>
      <w:r w:rsidR="00710C48">
        <w:t>2012</w:t>
      </w:r>
      <w:r w:rsidR="005F238F">
        <w:t xml:space="preserve"> and</w:t>
      </w:r>
      <w:r w:rsidR="0005489B">
        <w:t xml:space="preserve"> </w:t>
      </w:r>
      <w:r w:rsidR="00710C48">
        <w:t>2013</w:t>
      </w:r>
    </w:p>
    <w:p w14:paraId="6FAC16BC" w14:textId="31C71CD9" w:rsidR="0005489B" w:rsidRDefault="00710C48" w:rsidP="00114947">
      <w:pPr>
        <w:numPr>
          <w:ilvl w:val="0"/>
          <w:numId w:val="5"/>
        </w:numPr>
        <w:spacing w:after="120"/>
      </w:pPr>
      <w:r>
        <w:t xml:space="preserve">Presented </w:t>
      </w:r>
      <w:r w:rsidR="0005489B">
        <w:t>aggregate contact investigation data and trends at national and international conferences (i.e. the National TB Controllers Association; the International Union for Tuberculosis and Lung Disease, North America Region)</w:t>
      </w:r>
    </w:p>
    <w:p w14:paraId="050DCB2A" w14:textId="03F613FB" w:rsidR="00710C48" w:rsidRDefault="00D97D13" w:rsidP="00D97D13">
      <w:pPr>
        <w:numPr>
          <w:ilvl w:val="0"/>
          <w:numId w:val="5"/>
        </w:numPr>
        <w:spacing w:after="120"/>
      </w:pPr>
      <w:r>
        <w:t xml:space="preserve">Published article in Morbidity and Mortality Weekly Reports: Young K, Ehman M, Reves R, et al.  </w:t>
      </w:r>
      <w:r w:rsidRPr="00D97D13">
        <w:t>Tuberculosis Contact Investigations — United States, 2003–2012</w:t>
      </w:r>
      <w:r>
        <w:t>.  MMWR 2016; 64(50):1369-74.</w:t>
      </w:r>
    </w:p>
    <w:p w14:paraId="37BC3BE9" w14:textId="7D19821E" w:rsidR="00114947" w:rsidRDefault="000C10CC" w:rsidP="008F7093">
      <w:pPr>
        <w:spacing w:after="120"/>
      </w:pPr>
      <w:r w:rsidRPr="00114947">
        <w:t>During the next approval period</w:t>
      </w:r>
      <w:r w:rsidR="0005489B">
        <w:t xml:space="preserve"> (</w:t>
      </w:r>
      <w:r w:rsidR="00BD6CD3">
        <w:t xml:space="preserve">September </w:t>
      </w:r>
      <w:r w:rsidR="0005489B">
        <w:t>201</w:t>
      </w:r>
      <w:r w:rsidR="00710C48">
        <w:t>6</w:t>
      </w:r>
      <w:r w:rsidR="0005489B">
        <w:t>-</w:t>
      </w:r>
      <w:r w:rsidR="00BD6CD3">
        <w:t xml:space="preserve">September </w:t>
      </w:r>
      <w:r w:rsidR="0005489B">
        <w:t>201</w:t>
      </w:r>
      <w:r w:rsidR="00710C48">
        <w:t>9</w:t>
      </w:r>
      <w:r w:rsidR="0005489B">
        <w:t>)</w:t>
      </w:r>
      <w:r w:rsidRPr="00114947">
        <w:t xml:space="preserve">, CDC plans to </w:t>
      </w:r>
      <w:r w:rsidR="00114947">
        <w:t>achieve the following:</w:t>
      </w:r>
    </w:p>
    <w:p w14:paraId="4B531B22" w14:textId="4C43FBE5" w:rsidR="000C10CC" w:rsidRDefault="00114947" w:rsidP="00114947">
      <w:pPr>
        <w:numPr>
          <w:ilvl w:val="0"/>
          <w:numId w:val="5"/>
        </w:numPr>
        <w:spacing w:after="120"/>
      </w:pPr>
      <w:r>
        <w:t>Contin</w:t>
      </w:r>
      <w:r w:rsidR="008356F4">
        <w:t>ue data collection and analysis as the only agency collecting national data on TB contact investigations</w:t>
      </w:r>
    </w:p>
    <w:p w14:paraId="4E44B7C0" w14:textId="31CE4803" w:rsidR="00114947" w:rsidRDefault="00114947" w:rsidP="00114947">
      <w:pPr>
        <w:numPr>
          <w:ilvl w:val="0"/>
          <w:numId w:val="5"/>
        </w:numPr>
        <w:spacing w:after="120"/>
      </w:pPr>
      <w:r>
        <w:t>Increase reporting response rate</w:t>
      </w:r>
      <w:r w:rsidR="008356F4">
        <w:t xml:space="preserve"> from TB control jurisdictions</w:t>
      </w:r>
      <w:r>
        <w:t xml:space="preserve"> to </w:t>
      </w:r>
      <w:r w:rsidR="00664A46">
        <w:t>95</w:t>
      </w:r>
      <w:r>
        <w:t>%</w:t>
      </w:r>
    </w:p>
    <w:p w14:paraId="3D4A16C5" w14:textId="1A5EA09B" w:rsidR="00114947" w:rsidRDefault="00114947" w:rsidP="00114947">
      <w:pPr>
        <w:numPr>
          <w:ilvl w:val="0"/>
          <w:numId w:val="5"/>
        </w:numPr>
        <w:spacing w:after="120"/>
      </w:pPr>
      <w:r>
        <w:t>Disseminate annual report</w:t>
      </w:r>
      <w:r w:rsidR="008356F4">
        <w:t>s</w:t>
      </w:r>
      <w:r>
        <w:t xml:space="preserve"> of national </w:t>
      </w:r>
      <w:r w:rsidR="008356F4">
        <w:t xml:space="preserve">aggregate contact investigation </w:t>
      </w:r>
      <w:r>
        <w:t xml:space="preserve">data to </w:t>
      </w:r>
      <w:r w:rsidR="008356F4">
        <w:t>TB</w:t>
      </w:r>
      <w:r>
        <w:t xml:space="preserve"> </w:t>
      </w:r>
      <w:r w:rsidR="008356F4">
        <w:t xml:space="preserve">control </w:t>
      </w:r>
      <w:r>
        <w:t>jurisdictions</w:t>
      </w:r>
    </w:p>
    <w:p w14:paraId="65656A37" w14:textId="31DEBB6D" w:rsidR="008F4A40" w:rsidRDefault="008F4A40" w:rsidP="00114947">
      <w:pPr>
        <w:numPr>
          <w:ilvl w:val="0"/>
          <w:numId w:val="5"/>
        </w:numPr>
        <w:spacing w:after="120"/>
      </w:pPr>
      <w:r>
        <w:t>Annually update the online National Tuberculosis Indicators State Comparison report</w:t>
      </w:r>
    </w:p>
    <w:p w14:paraId="5E584B1F" w14:textId="5173FFBE" w:rsidR="00114947" w:rsidRDefault="00114947" w:rsidP="0005489B">
      <w:pPr>
        <w:numPr>
          <w:ilvl w:val="0"/>
          <w:numId w:val="5"/>
        </w:numPr>
        <w:spacing w:after="120"/>
      </w:pPr>
      <w:r>
        <w:t xml:space="preserve">Host at least one consultation session with TB control jurisdictions </w:t>
      </w:r>
      <w:r w:rsidR="008356F4">
        <w:t xml:space="preserve">and/or the National TB Controllers Association </w:t>
      </w:r>
      <w:r>
        <w:t xml:space="preserve">regarding </w:t>
      </w:r>
      <w:r w:rsidR="008356F4">
        <w:t>data collection and reporting</w:t>
      </w:r>
    </w:p>
    <w:p w14:paraId="03C30272" w14:textId="77777777" w:rsidR="008F7093" w:rsidRPr="00E02104" w:rsidRDefault="008F7093" w:rsidP="008F7093">
      <w:pPr>
        <w:spacing w:after="120"/>
        <w:rPr>
          <w:u w:val="single"/>
        </w:rPr>
      </w:pPr>
      <w:r w:rsidRPr="00E02104">
        <w:rPr>
          <w:u w:val="single"/>
        </w:rPr>
        <w:t>Overview of the Data Collection System</w:t>
      </w:r>
    </w:p>
    <w:p w14:paraId="6B417301" w14:textId="77777777" w:rsidR="008F7093" w:rsidRDefault="008F7093" w:rsidP="008F7093">
      <w:pPr>
        <w:spacing w:after="120"/>
      </w:pPr>
      <w:r>
        <w:t xml:space="preserve">Data are collected by state and local health departments as part of routine contact investigation activities for providing information on cases of tuberculosis disease or infection.  Data aggregation varies by site, with computerized methods becoming the norm at large jurisdictions. Respondents provide the data following the format as outlined on the </w:t>
      </w:r>
      <w:r w:rsidR="003945EE">
        <w:t>“</w:t>
      </w:r>
      <w:r w:rsidRPr="004A4602">
        <w:rPr>
          <w:i/>
        </w:rPr>
        <w:t>Aggregate Reports for Tuberculosis Program Evaluation</w:t>
      </w:r>
      <w:r w:rsidR="003945EE">
        <w:t>”</w:t>
      </w:r>
      <w:r>
        <w:t xml:space="preserve">. The respondents have a choice of submitting their aggregated data to CDC by encrypted computer transmission, by facsimile copy, by email, or by US Postal service. There is no current plan for data retirement as the data is used for monitoring trends over an indefinite period of time. </w:t>
      </w:r>
    </w:p>
    <w:p w14:paraId="1A546065" w14:textId="77777777" w:rsidR="008F7093" w:rsidRPr="00E02104" w:rsidRDefault="008F7093" w:rsidP="008F7093">
      <w:pPr>
        <w:spacing w:after="120"/>
        <w:rPr>
          <w:b/>
        </w:rPr>
      </w:pPr>
      <w:r w:rsidRPr="00E02104">
        <w:rPr>
          <w:b/>
        </w:rPr>
        <w:t>2. Purpose and Use of Information Collection</w:t>
      </w:r>
    </w:p>
    <w:p w14:paraId="3202CA66" w14:textId="74EDFE7D" w:rsidR="008F7093" w:rsidRDefault="008F7093" w:rsidP="008F7093">
      <w:pPr>
        <w:spacing w:after="120"/>
      </w:pPr>
      <w:r>
        <w:t xml:space="preserve">CDC uses the data from these reports for monitoring local, state, and national tuberculosis control programs, for planning national tuberculosis control strategy, and in estimating funding needs. The results in these reports are compared to the national performance goals, and they indicate progress toward achieving tuberculosis elimination. </w:t>
      </w:r>
      <w:r w:rsidRPr="005A0C99">
        <w:t xml:space="preserve">These data address Government Performance Results Act (GPRA) section IIH, Tuberculosis Performance Goal 1 Item 3 (“Increase the percentage of contacts of infectious </w:t>
      </w:r>
      <w:r w:rsidR="003945EE">
        <w:t>acid-fast bacilli</w:t>
      </w:r>
      <w:r w:rsidRPr="005A0C99">
        <w:t xml:space="preserve"> smear positive cases who are placed on treatment for latent tuberculosis infection and complete a treatment regimen”) and Item 4 (“Increase the percentage of other high risk infected persons who are placed on treatment for latent tuberculosis infection and complete a treatment regimen”).</w:t>
      </w:r>
      <w:r>
        <w:t xml:space="preserve"> The </w:t>
      </w:r>
      <w:r w:rsidR="002470EF">
        <w:t>“</w:t>
      </w:r>
      <w:r>
        <w:t>Aggregate Reports for Tuberculosis Program Evaluation</w:t>
      </w:r>
      <w:r w:rsidR="002470EF">
        <w:t>”</w:t>
      </w:r>
      <w:r>
        <w:t xml:space="preserve"> show that </w:t>
      </w:r>
      <w:r w:rsidR="00882EA7">
        <w:t xml:space="preserve">in 2013 (the most recent year for complete information) </w:t>
      </w:r>
      <w:r>
        <w:t xml:space="preserve">approximately </w:t>
      </w:r>
      <w:r w:rsidR="00882EA7">
        <w:t>71</w:t>
      </w:r>
      <w:r>
        <w:t xml:space="preserve">% of contacts of infectious tuberculosis cases start and finish a treatment regimen, which informs CDC and the respondents that the current prevention </w:t>
      </w:r>
      <w:r>
        <w:lastRenderedPageBreak/>
        <w:t>activities are not at their full potential. This informs strategy and resource allocation.</w:t>
      </w:r>
    </w:p>
    <w:p w14:paraId="301B7E60" w14:textId="77777777" w:rsidR="008F7093" w:rsidRDefault="008F7093" w:rsidP="008F7093">
      <w:pPr>
        <w:spacing w:after="120"/>
      </w:pPr>
    </w:p>
    <w:p w14:paraId="29CC021E" w14:textId="77777777" w:rsidR="008F7093" w:rsidRDefault="008F7093" w:rsidP="008F7093">
      <w:pPr>
        <w:spacing w:after="120"/>
      </w:pPr>
      <w:r>
        <w:t>CDC has disseminated the results from these reports in the following ways:</w:t>
      </w:r>
    </w:p>
    <w:p w14:paraId="7A04AE8D" w14:textId="77777777" w:rsidR="008A7B72" w:rsidRDefault="008F7093" w:rsidP="008A7B72">
      <w:pPr>
        <w:spacing w:after="120"/>
        <w:ind w:left="720" w:hanging="720"/>
      </w:pPr>
      <w:r>
        <w:t>•</w:t>
      </w:r>
      <w:r>
        <w:tab/>
        <w:t xml:space="preserve">An annual </w:t>
      </w:r>
      <w:r w:rsidR="003215CD">
        <w:t>“</w:t>
      </w:r>
      <w:r>
        <w:t>dear-colleague</w:t>
      </w:r>
      <w:r w:rsidR="003215CD">
        <w:t>”</w:t>
      </w:r>
      <w:r>
        <w:t xml:space="preserve"> letter from the director of DTBE, for data years 200</w:t>
      </w:r>
      <w:r w:rsidR="00833C54">
        <w:t>9</w:t>
      </w:r>
      <w:r>
        <w:t>–20</w:t>
      </w:r>
      <w:r w:rsidR="007D1904">
        <w:t>1</w:t>
      </w:r>
      <w:r w:rsidR="00833C54">
        <w:t>3</w:t>
      </w:r>
      <w:r>
        <w:t>, to the respondents, who are the 68 state, territorial, and big city tuberculosis control officials. This letter reiterates the purposes of the data collection and provides a national interpretation of the results for the year.</w:t>
      </w:r>
    </w:p>
    <w:p w14:paraId="6C597A6E" w14:textId="30A8EB0B" w:rsidR="008F7093" w:rsidRDefault="006969EA" w:rsidP="008A7B72">
      <w:pPr>
        <w:pStyle w:val="ListParagraph"/>
        <w:numPr>
          <w:ilvl w:val="0"/>
          <w:numId w:val="8"/>
        </w:numPr>
        <w:spacing w:after="120"/>
        <w:ind w:left="720" w:hanging="720"/>
      </w:pPr>
      <w:r w:rsidRPr="006969EA">
        <w:t>Published article in Morbidity and Mortality Weekly Reports</w:t>
      </w:r>
      <w:r>
        <w:t xml:space="preserve"> that summarized the Aggregate Reports for Tuberculosis Program Evaluation contact investigation data</w:t>
      </w:r>
      <w:r w:rsidRPr="006969EA">
        <w:t>: Young K, Ehman M, Reves R, et al.  Tuberculosis Contact Investigations — United States, 2003–2012.  MMWR 2016; 64(50):1369-74.</w:t>
      </w:r>
    </w:p>
    <w:p w14:paraId="676C42F2" w14:textId="031C07D7" w:rsidR="008F4A40" w:rsidRDefault="008F4A40" w:rsidP="008F4A40">
      <w:pPr>
        <w:pStyle w:val="ListParagraph"/>
        <w:numPr>
          <w:ilvl w:val="0"/>
          <w:numId w:val="8"/>
        </w:numPr>
        <w:spacing w:after="120"/>
        <w:ind w:left="720" w:hanging="720"/>
      </w:pPr>
      <w:r>
        <w:t xml:space="preserve">Online publication ‘National Tuberculosis Indicators: 2013 State Comparison’ </w:t>
      </w:r>
      <w:hyperlink r:id="rId8" w:history="1">
        <w:r w:rsidRPr="002F5330">
          <w:rPr>
            <w:rStyle w:val="Hyperlink"/>
          </w:rPr>
          <w:t>http://www.cdc.gov/tb/statistics/pdf/statetbindicators_2013statecomparison_final.pdf</w:t>
        </w:r>
      </w:hyperlink>
      <w:r>
        <w:t xml:space="preserve"> </w:t>
      </w:r>
    </w:p>
    <w:p w14:paraId="3FBABF8D" w14:textId="77777777" w:rsidR="008F7093" w:rsidRDefault="008F7093" w:rsidP="008F7093">
      <w:pPr>
        <w:spacing w:after="120"/>
        <w:ind w:left="720" w:hanging="720"/>
      </w:pPr>
      <w:r>
        <w:t>•</w:t>
      </w:r>
      <w:r>
        <w:tab/>
        <w:t>CDC poster presentations of the national summary results and interpretation at the annual conference of the National Tuberculosis Controllers Association (NTCA, i.e., the official organization representing the report respondents). Presentations in this forum will continue annually.</w:t>
      </w:r>
    </w:p>
    <w:p w14:paraId="7A536C25" w14:textId="77777777" w:rsidR="007D1904" w:rsidRDefault="007D1904" w:rsidP="008F7093">
      <w:pPr>
        <w:numPr>
          <w:ilvl w:val="0"/>
          <w:numId w:val="2"/>
        </w:numPr>
        <w:spacing w:after="120"/>
        <w:ind w:hanging="720"/>
      </w:pPr>
      <w:r>
        <w:t>CDC poster presentation</w:t>
      </w:r>
      <w:r w:rsidRPr="007D1904">
        <w:t xml:space="preserve"> of the national summary results and interpretation at the </w:t>
      </w:r>
      <w:r w:rsidR="00F9154D">
        <w:t>International Union of Tuberculosis and Lung Disease, North America</w:t>
      </w:r>
      <w:r>
        <w:t xml:space="preserve"> Region</w:t>
      </w:r>
      <w:r w:rsidR="00F9154D">
        <w:t xml:space="preserve"> Conference </w:t>
      </w:r>
      <w:r w:rsidRPr="007D1904">
        <w:t>(</w:t>
      </w:r>
      <w:r w:rsidR="00F9154D">
        <w:t>IUATLD, NAR</w:t>
      </w:r>
      <w:r w:rsidRPr="007D1904">
        <w:t xml:space="preserve">). </w:t>
      </w:r>
    </w:p>
    <w:p w14:paraId="6D68C52B" w14:textId="77777777" w:rsidR="008F7093" w:rsidRDefault="008F7093" w:rsidP="008F7093">
      <w:pPr>
        <w:numPr>
          <w:ilvl w:val="0"/>
          <w:numId w:val="2"/>
        </w:numPr>
        <w:spacing w:after="120"/>
        <w:ind w:hanging="720"/>
      </w:pPr>
      <w:r>
        <w:t xml:space="preserve">Results from the reports </w:t>
      </w:r>
      <w:r w:rsidR="00F9154D">
        <w:t>are</w:t>
      </w:r>
      <w:r>
        <w:t xml:space="preserve"> incorporated into the National Tuberculosis Indicators Project (NTIP). NTIP is a secure web-based monitoring system that allows state and local health authorities to access reports and review data.  The NTIP system provide</w:t>
      </w:r>
      <w:r w:rsidR="00F9154D">
        <w:t>s</w:t>
      </w:r>
      <w:r>
        <w:t xml:space="preserve"> TB programs with reports to describe their progress, based on data already reported to the Centers for Disease Control and Prevention (CDC), and facilitate</w:t>
      </w:r>
      <w:r w:rsidR="00F9154D">
        <w:t>s</w:t>
      </w:r>
      <w:r>
        <w:t xml:space="preserve"> the use of existing data to help programs prioritize activities and focus program evaluation efforts.</w:t>
      </w:r>
    </w:p>
    <w:p w14:paraId="6760FB07" w14:textId="77777777" w:rsidR="008F7093" w:rsidRDefault="008F7093" w:rsidP="008F7093">
      <w:pPr>
        <w:spacing w:after="120"/>
      </w:pPr>
      <w:r>
        <w:t>CDC uses the reports for assessing the effective use of federal tuberculosis cooperative agreement funds. Reports for program evaluation are stipulated in the cooperative agreements. The CDC tuberculosis program consultants, who use the reports as the standard measurement of workload and performance, visit the 68 cooperative agreement sites at least annually to review local progress toward tuberculosis elimination.</w:t>
      </w:r>
    </w:p>
    <w:p w14:paraId="0E8B37DA" w14:textId="77777777" w:rsidR="008F7093" w:rsidRDefault="008F7093" w:rsidP="008F7093">
      <w:pPr>
        <w:spacing w:after="120"/>
      </w:pPr>
      <w:r>
        <w:t xml:space="preserve">All state health departments have adapted the </w:t>
      </w:r>
      <w:r w:rsidR="002470EF">
        <w:t>“</w:t>
      </w:r>
      <w:r w:rsidRPr="006C1DD1">
        <w:rPr>
          <w:i/>
        </w:rPr>
        <w:t>Aggregate Reports for Tuberculosis Program Evaluation</w:t>
      </w:r>
      <w:r w:rsidR="002470EF">
        <w:t>”</w:t>
      </w:r>
      <w:r>
        <w:t xml:space="preserve"> for their own tuberculosis control programs. Most health departments use the identical reports that they submit to CDC, while a few, such as the health departments in California and Florida, have elaborated on the reports to meet their specialized needs. Health departments that have their own comprehensive data management systems for tuberculosis control, such as in New York State and Illinois, have designed their systems so that information for the </w:t>
      </w:r>
      <w:r w:rsidR="00D83A85">
        <w:t>“</w:t>
      </w:r>
      <w:r w:rsidRPr="006C1DD1">
        <w:rPr>
          <w:i/>
        </w:rPr>
        <w:t>Aggregate Reports for Tuberculosis Program Evaluation</w:t>
      </w:r>
      <w:r w:rsidR="00D83A85">
        <w:t>”</w:t>
      </w:r>
      <w:r>
        <w:t xml:space="preserve"> are generated automatically and thus at no added burden for the respondents, who already were collecting the data for their own use.</w:t>
      </w:r>
    </w:p>
    <w:p w14:paraId="0DEA66C9" w14:textId="77777777" w:rsidR="008F7093" w:rsidRDefault="003215CD" w:rsidP="008F7093">
      <w:pPr>
        <w:spacing w:after="120"/>
      </w:pPr>
      <w:r>
        <w:t xml:space="preserve">There are </w:t>
      </w:r>
      <w:r w:rsidRPr="00D83A85">
        <w:t xml:space="preserve">no </w:t>
      </w:r>
      <w:r w:rsidR="008F7093" w:rsidRPr="00D83A85">
        <w:t>revisions</w:t>
      </w:r>
      <w:r w:rsidR="008F7093">
        <w:t xml:space="preserve"> to the </w:t>
      </w:r>
      <w:r w:rsidR="002470EF">
        <w:t>“</w:t>
      </w:r>
      <w:r w:rsidR="008F7093" w:rsidRPr="006C1DD1">
        <w:rPr>
          <w:i/>
        </w:rPr>
        <w:t>Aggregate Reports for Tuberculosis Program Evaluation</w:t>
      </w:r>
      <w:r w:rsidR="002470EF">
        <w:t>”</w:t>
      </w:r>
      <w:r w:rsidR="008F7093">
        <w:t>. The majority of technical-support questions about the reports have been related to data definitions. CDC has addressed these questions by preparing extended on-line instructions that are linked to the DTBE web page (</w:t>
      </w:r>
      <w:hyperlink r:id="rId9" w:history="1">
        <w:r w:rsidR="008F7093" w:rsidRPr="00846F08">
          <w:rPr>
            <w:rStyle w:val="Hyperlink"/>
          </w:rPr>
          <w:t>http://www.cdc.gov/nchstp/tb/pubs/PDF/ARPEs_manual.pdf</w:t>
        </w:r>
      </w:hyperlink>
      <w:r w:rsidR="008F7093">
        <w:t xml:space="preserve">). The on-line instructions include </w:t>
      </w:r>
      <w:r w:rsidR="008F7093">
        <w:lastRenderedPageBreak/>
        <w:t>guidance about how the respondents (i.e., the state and local public health departments) can use the reports for monitoring the results of their own tuberculosis control programs.</w:t>
      </w:r>
    </w:p>
    <w:p w14:paraId="7475F685" w14:textId="77777777" w:rsidR="008F7093" w:rsidRDefault="008F7093" w:rsidP="008F7093">
      <w:pPr>
        <w:spacing w:after="120"/>
      </w:pPr>
      <w:r>
        <w:t xml:space="preserve">Difficulties have been reported anecdotally for specific complex large tuberculosis outbreaks in institutional settings (e.g., prisons or homeless shelters) two or three times per year. The data structure required by these outbreaks is too complex for the </w:t>
      </w:r>
      <w:r w:rsidR="002470EF">
        <w:t>“</w:t>
      </w:r>
      <w:r>
        <w:t>Aggregate Reports for Tuberculosis Program Evaluation</w:t>
      </w:r>
      <w:r w:rsidR="002470EF">
        <w:t>”</w:t>
      </w:r>
      <w:r>
        <w:t>. These issues have been resolved collaboratively between the respondents and the CDC tuberculosis program consultants by collapsing the data into simpler formats that were compatible with the reports. CDC is not proposing revisions to the reports to accommodate more complex data because the current reports are sufficient for most data. If the reports were expanded for rare instances of complex data, this would increase the burden to the respondents without sufficient compensatory benefit to the respondents or to CDC.</w:t>
      </w:r>
    </w:p>
    <w:p w14:paraId="6C7F53C9" w14:textId="077512EE" w:rsidR="008F7093" w:rsidRDefault="008F7093" w:rsidP="008F7093">
      <w:pPr>
        <w:spacing w:after="120"/>
      </w:pPr>
      <w:r>
        <w:t xml:space="preserve">State and local public health officials have cited improved convenience and usefulness of the current reports in comparison to the older CDC reports. The reports document that the scope of prevention activities is large: according to the most recent final reports, at least </w:t>
      </w:r>
      <w:r w:rsidR="00841BDB">
        <w:t>68</w:t>
      </w:r>
      <w:r>
        <w:t>,</w:t>
      </w:r>
      <w:r w:rsidR="00023510">
        <w:t xml:space="preserve">693 </w:t>
      </w:r>
      <w:r>
        <w:t xml:space="preserve">persons in the United States were listed as exposed to tuberculosis in </w:t>
      </w:r>
      <w:r w:rsidR="00023510">
        <w:t>2013</w:t>
      </w:r>
      <w:r>
        <w:t xml:space="preserve">, and </w:t>
      </w:r>
      <w:r w:rsidR="00841BDB">
        <w:t xml:space="preserve">approximately </w:t>
      </w:r>
      <w:r w:rsidR="00023510">
        <w:t>19</w:t>
      </w:r>
      <w:r w:rsidR="00841BDB">
        <w:t>%</w:t>
      </w:r>
      <w:r>
        <w:t xml:space="preserve"> of the persons who underwent diagnostic testing were found to have tuberculosis infection. The reports also have shown that approximately </w:t>
      </w:r>
      <w:r w:rsidR="00023510">
        <w:t>6</w:t>
      </w:r>
      <w:r>
        <w:t xml:space="preserve">% of contagious tuberculosis patients in the United States </w:t>
      </w:r>
      <w:r w:rsidR="00023510">
        <w:t xml:space="preserve">did </w:t>
      </w:r>
      <w:r>
        <w:t>not have contacts listed, which demonstrates a particular need for improvements in tuberculosis prevention.</w:t>
      </w:r>
    </w:p>
    <w:p w14:paraId="6BBE2F71" w14:textId="77777777" w:rsidR="008F7093" w:rsidRDefault="008F7093" w:rsidP="008F7093">
      <w:pPr>
        <w:spacing w:after="120"/>
      </w:pPr>
      <w:r>
        <w:t xml:space="preserve">These data from the </w:t>
      </w:r>
      <w:r w:rsidR="002470EF">
        <w:t>“</w:t>
      </w:r>
      <w:r w:rsidRPr="00AB3DD3">
        <w:rPr>
          <w:i/>
        </w:rPr>
        <w:t>Aggregate Reports for Tuberculosis Program Evaluation</w:t>
      </w:r>
      <w:r w:rsidR="002470EF">
        <w:t>”</w:t>
      </w:r>
      <w:r>
        <w:t xml:space="preserve"> continue to demonstrate the scope of the public health problem and the prevention activities for which CDC is jointly accountable, in collaboration with U.S. state and local health departments. Without the </w:t>
      </w:r>
      <w:r w:rsidR="002470EF">
        <w:t>“</w:t>
      </w:r>
      <w:r w:rsidRPr="00AB3DD3">
        <w:rPr>
          <w:i/>
        </w:rPr>
        <w:t>Aggregate Reports for Tuberculosis Program Evaluation</w:t>
      </w:r>
      <w:r w:rsidR="002470EF">
        <w:t>”</w:t>
      </w:r>
      <w:r>
        <w:t xml:space="preserve"> reports, CDC does not have a standard measurement of workload, yield, efficiency, and effectiveness of the prevention activities carried out by state and local tuberculosis control programs. National data about the transmission of tuberculosis infection and the prevention of tuberculosis cases will not be available. CDC needs a fair, standard assessment of the utilization of the funding disbursed through the federal tuberculosis cooperative agreements. Even if CDC could not collect the reports, state health departments would continue using them for monitoring the efforts of their own tuberculosis programs, because they have found the reports to be feasible and useful.</w:t>
      </w:r>
    </w:p>
    <w:p w14:paraId="0A99D18E" w14:textId="77777777" w:rsidR="008F7093" w:rsidRPr="000705F3" w:rsidRDefault="008F7093" w:rsidP="008F7093">
      <w:pPr>
        <w:spacing w:after="120"/>
        <w:rPr>
          <w:b/>
        </w:rPr>
      </w:pPr>
      <w:r w:rsidRPr="000705F3">
        <w:rPr>
          <w:b/>
        </w:rPr>
        <w:t>3. Use of Improved Information Technology and Burden Reduction</w:t>
      </w:r>
    </w:p>
    <w:p w14:paraId="4A08D960" w14:textId="15C715D8" w:rsidR="008F7093" w:rsidRDefault="008F7093" w:rsidP="008F7093">
      <w:pPr>
        <w:spacing w:after="120"/>
      </w:pPr>
      <w:r>
        <w:t xml:space="preserve">The federal tuberculosis cooperative agreements include funds for computer equipment and support. CDC continues to work with the respondents in adopting new technology. Some jurisdictions </w:t>
      </w:r>
      <w:r w:rsidR="00DF2ACD">
        <w:t>report through</w:t>
      </w:r>
      <w:r>
        <w:t xml:space="preserve"> the CDC-led National Electronic Disease Surveillance System (NEDSS) (</w:t>
      </w:r>
      <w:r w:rsidR="00AB3DD3" w:rsidRPr="00AB3DD3">
        <w:t xml:space="preserve">OMB #. </w:t>
      </w:r>
      <w:r>
        <w:t xml:space="preserve"> 0920-0728</w:t>
      </w:r>
      <w:r w:rsidR="00FD7CCF">
        <w:t xml:space="preserve"> exp. </w:t>
      </w:r>
      <w:r w:rsidR="00FD7CCF" w:rsidRPr="00FD7CCF">
        <w:t>1/31/</w:t>
      </w:r>
      <w:r w:rsidR="003673B1">
        <w:t>2017</w:t>
      </w:r>
      <w:r>
        <w:t xml:space="preserve">), but the future of the tuberculosis-specific module for NEDSS is uncertain. In 2009, jurisdictional health authorities submitted data by the electronic media of their choice. </w:t>
      </w:r>
      <w:r w:rsidR="00236A2B">
        <w:t xml:space="preserve">Since </w:t>
      </w:r>
      <w:r>
        <w:t>2010, a</w:t>
      </w:r>
      <w:r w:rsidR="00236A2B">
        <w:t xml:space="preserve"> web-based </w:t>
      </w:r>
      <w:r>
        <w:t>module in the National Tuberculosis Indicators Project (NTIP</w:t>
      </w:r>
      <w:r w:rsidR="00E44633">
        <w:t xml:space="preserve">; </w:t>
      </w:r>
      <w:r w:rsidR="00E44633" w:rsidRPr="00E44633">
        <w:t>a monitoring system for tracking the progress toward national TB program objectives</w:t>
      </w:r>
      <w:r w:rsidR="00E44633">
        <w:t xml:space="preserve"> and </w:t>
      </w:r>
      <w:r w:rsidR="00E44633" w:rsidRPr="00E44633">
        <w:t>help</w:t>
      </w:r>
      <w:r w:rsidR="00E44633">
        <w:t>ing</w:t>
      </w:r>
      <w:r w:rsidR="00E44633" w:rsidRPr="00E44633">
        <w:t xml:space="preserve"> programs prioritize </w:t>
      </w:r>
      <w:r w:rsidR="00E44633">
        <w:t xml:space="preserve">TB prevention, control and </w:t>
      </w:r>
      <w:r w:rsidR="00E44633" w:rsidRPr="00E44633">
        <w:t xml:space="preserve">evaluation </w:t>
      </w:r>
      <w:r w:rsidR="00E44633">
        <w:t>activities</w:t>
      </w:r>
      <w:r>
        <w:t xml:space="preserve">) </w:t>
      </w:r>
      <w:r w:rsidR="00236A2B">
        <w:t>is now available</w:t>
      </w:r>
      <w:r>
        <w:t xml:space="preserve"> for providing a new, secure web-based option for direct data entry and</w:t>
      </w:r>
      <w:r w:rsidR="002470EF">
        <w:t xml:space="preserve"> electronic</w:t>
      </w:r>
      <w:r>
        <w:t xml:space="preserve"> submission to CDC.</w:t>
      </w:r>
      <w:r w:rsidR="00D90079">
        <w:t xml:space="preserve">  </w:t>
      </w:r>
      <w:r w:rsidR="00D90079" w:rsidRPr="00236A2B">
        <w:t xml:space="preserve">Overall </w:t>
      </w:r>
      <w:r w:rsidR="002470EF">
        <w:t xml:space="preserve">estimates from prior submissions indicate that </w:t>
      </w:r>
      <w:r w:rsidR="00D90079" w:rsidRPr="00236A2B">
        <w:t>73.5% of the responses will be electronic and the remainder (26.5%) will be manual.</w:t>
      </w:r>
      <w:r w:rsidR="00D90079">
        <w:t xml:space="preserve"> </w:t>
      </w:r>
    </w:p>
    <w:p w14:paraId="508818D5" w14:textId="77777777" w:rsidR="008F7093" w:rsidRPr="000705F3" w:rsidRDefault="008F7093" w:rsidP="008F7093">
      <w:pPr>
        <w:spacing w:after="120"/>
        <w:rPr>
          <w:b/>
        </w:rPr>
      </w:pPr>
      <w:r w:rsidRPr="000705F3">
        <w:rPr>
          <w:b/>
        </w:rPr>
        <w:t>4. Efforts to Identify Duplication and Use of Similar Information</w:t>
      </w:r>
    </w:p>
    <w:p w14:paraId="102D7EDF" w14:textId="77777777" w:rsidR="008F7093" w:rsidRDefault="008F7093" w:rsidP="008F7093">
      <w:pPr>
        <w:spacing w:after="120"/>
      </w:pPr>
      <w:r>
        <w:t xml:space="preserve">The </w:t>
      </w:r>
      <w:r w:rsidR="002470EF">
        <w:t>“</w:t>
      </w:r>
      <w:r w:rsidRPr="00FD7CCF">
        <w:rPr>
          <w:i/>
        </w:rPr>
        <w:t>Aggregate Reports for Tuberculosis Program Evaluation</w:t>
      </w:r>
      <w:r w:rsidR="002470EF">
        <w:t>”</w:t>
      </w:r>
      <w:r>
        <w:t xml:space="preserve"> is a comprehensive standard summary of priority tasks for controlling and eliminating tuberculosis in the United States. Some state health </w:t>
      </w:r>
      <w:r>
        <w:lastRenderedPageBreak/>
        <w:t xml:space="preserve">departments (e.g., in California, New York, Illinois, and Florida) subsequently have designed their own similar reports for program evaluation, in accordance with their specific programmatic needs. Their reports are compatible with the national reports, but those reports are either too specific or too complex for national adoption. No federal agency besides CDC collects uniform data on tuberculosis prevention nationwide. Through literature searches, attendance at national tuberculosis meetings and conferences, and ongoing consultations with tuberculosis experts nationwide, CDC has determined that the </w:t>
      </w:r>
      <w:r w:rsidR="002470EF">
        <w:t>“</w:t>
      </w:r>
      <w:r w:rsidRPr="00FD7CCF">
        <w:rPr>
          <w:i/>
        </w:rPr>
        <w:t>Aggregate Reports for Tuberculosis Program Evaluation</w:t>
      </w:r>
      <w:r w:rsidR="002470EF">
        <w:t>”</w:t>
      </w:r>
      <w:r>
        <w:t xml:space="preserve"> are unique and that no other similar data are available within or outside the federal government.</w:t>
      </w:r>
    </w:p>
    <w:p w14:paraId="3C68DC2C" w14:textId="77777777" w:rsidR="008F7093" w:rsidRPr="000705F3" w:rsidRDefault="008F7093" w:rsidP="008F7093">
      <w:pPr>
        <w:spacing w:after="120"/>
        <w:rPr>
          <w:b/>
        </w:rPr>
      </w:pPr>
      <w:r w:rsidRPr="000705F3">
        <w:rPr>
          <w:b/>
        </w:rPr>
        <w:t>5. Impact on Small Businesses or Other Small Entities</w:t>
      </w:r>
    </w:p>
    <w:p w14:paraId="1DD34F71" w14:textId="77777777" w:rsidR="008F7093" w:rsidRDefault="008F7093" w:rsidP="008F7093">
      <w:pPr>
        <w:spacing w:after="120"/>
      </w:pPr>
      <w:r>
        <w:t>No small businesses will be involved in this data collection. Data are requested from state, local, and territorial health departments. Data are collected only once a year and are kept to an absolute minimum to lessen the reporting burden.</w:t>
      </w:r>
    </w:p>
    <w:p w14:paraId="4E9B5227" w14:textId="77777777" w:rsidR="008F7093" w:rsidRPr="000705F3" w:rsidRDefault="008F7093" w:rsidP="008F7093">
      <w:pPr>
        <w:spacing w:after="120"/>
        <w:rPr>
          <w:b/>
        </w:rPr>
      </w:pPr>
      <w:r w:rsidRPr="000705F3">
        <w:rPr>
          <w:b/>
        </w:rPr>
        <w:t>6. Consequences of Collecting the Information Less Frequently</w:t>
      </w:r>
    </w:p>
    <w:p w14:paraId="37AB9389" w14:textId="77777777" w:rsidR="008F7093" w:rsidRDefault="008F7093" w:rsidP="008F7093">
      <w:pPr>
        <w:spacing w:after="120"/>
      </w:pPr>
      <w:r>
        <w:t>Annual reporting is linked to the annual funding cycle and program evaluation of the tuberculosis cooperative agreements. Less frequent reporting would delay feedback and technical consultation to the respondents and would leave CDC without current data for monitoring the national tuberculosis situation. The reporting frequency is once a year. The respondents collect the data for these reports continuously as part of standard public health practice. There are no legal obstacles to reducing the burden to the respondents.</w:t>
      </w:r>
    </w:p>
    <w:p w14:paraId="4C47C1CA" w14:textId="77777777" w:rsidR="008F7093" w:rsidRPr="000705F3" w:rsidRDefault="008F7093" w:rsidP="008F7093">
      <w:pPr>
        <w:spacing w:after="120"/>
        <w:rPr>
          <w:b/>
        </w:rPr>
      </w:pPr>
      <w:r w:rsidRPr="000705F3">
        <w:rPr>
          <w:b/>
        </w:rPr>
        <w:t>7. Special circumstances Relating to the Guidelines of 5 CFR 1320.5</w:t>
      </w:r>
    </w:p>
    <w:p w14:paraId="3EA8974F" w14:textId="78109E1E" w:rsidR="008F7093" w:rsidRDefault="008F7093" w:rsidP="008F7093">
      <w:pPr>
        <w:spacing w:after="120"/>
      </w:pPr>
      <w:r>
        <w:t>This request fully complies with the guidelines in 5 CFR 1320.5, and no special circumstances require the information to be collected in any other manner.</w:t>
      </w:r>
    </w:p>
    <w:p w14:paraId="64C18458" w14:textId="77777777" w:rsidR="008F7093" w:rsidRPr="000705F3" w:rsidRDefault="008F7093" w:rsidP="008F7093">
      <w:pPr>
        <w:spacing w:after="120"/>
        <w:rPr>
          <w:b/>
        </w:rPr>
      </w:pPr>
      <w:r w:rsidRPr="000705F3">
        <w:rPr>
          <w:b/>
        </w:rPr>
        <w:t>8. Comments in Response to the Federal Register Notice and Efforts to Consult Outside the Agency</w:t>
      </w:r>
    </w:p>
    <w:p w14:paraId="6EFF0B38" w14:textId="079E3BAB" w:rsidR="00637678" w:rsidRDefault="00EC6A92" w:rsidP="00D90079">
      <w:r>
        <w:t xml:space="preserve">A. </w:t>
      </w:r>
      <w:r w:rsidR="00D90079" w:rsidRPr="0015343F">
        <w:t xml:space="preserve">A 60-day Federal Register Notice was published in the </w:t>
      </w:r>
      <w:r w:rsidR="00D90079" w:rsidRPr="0015343F">
        <w:rPr>
          <w:i/>
        </w:rPr>
        <w:t>Federal Register</w:t>
      </w:r>
      <w:r w:rsidR="00D90079" w:rsidRPr="0015343F">
        <w:t xml:space="preserve"> on </w:t>
      </w:r>
      <w:r w:rsidR="0015343F" w:rsidRPr="0015343F">
        <w:t>Friday, July 1, 2016</w:t>
      </w:r>
      <w:r w:rsidR="00110461" w:rsidRPr="0015343F">
        <w:t xml:space="preserve">, </w:t>
      </w:r>
      <w:r w:rsidR="0015343F" w:rsidRPr="0015343F">
        <w:t>Vol. 81, No. 127</w:t>
      </w:r>
      <w:r w:rsidR="00637678" w:rsidRPr="0015343F">
        <w:t xml:space="preserve">, </w:t>
      </w:r>
      <w:r w:rsidR="00110461" w:rsidRPr="0015343F">
        <w:t xml:space="preserve">Pages </w:t>
      </w:r>
      <w:r w:rsidR="0015343F" w:rsidRPr="0015343F">
        <w:t>4320</w:t>
      </w:r>
      <w:r>
        <w:t>3</w:t>
      </w:r>
      <w:r w:rsidR="00110461" w:rsidRPr="0015343F">
        <w:t>-</w:t>
      </w:r>
      <w:r w:rsidR="0015343F" w:rsidRPr="0015343F">
        <w:t>4320</w:t>
      </w:r>
      <w:r>
        <w:t>4</w:t>
      </w:r>
      <w:r w:rsidR="0015343F" w:rsidRPr="0015343F">
        <w:t xml:space="preserve"> </w:t>
      </w:r>
      <w:r w:rsidR="00637678" w:rsidRPr="0015343F">
        <w:t>(</w:t>
      </w:r>
      <w:r w:rsidR="00637678" w:rsidRPr="0015343F">
        <w:rPr>
          <w:b/>
        </w:rPr>
        <w:t>see Attachment 2</w:t>
      </w:r>
      <w:r w:rsidR="00637678" w:rsidRPr="0015343F">
        <w:t xml:space="preserve">). </w:t>
      </w:r>
      <w:r w:rsidR="00457A85">
        <w:t xml:space="preserve"> No public comments were received during the 60 day comment period. </w:t>
      </w:r>
      <w:bookmarkStart w:id="0" w:name="_GoBack"/>
      <w:bookmarkEnd w:id="0"/>
    </w:p>
    <w:p w14:paraId="495E48B9" w14:textId="77777777" w:rsidR="00637678" w:rsidRPr="002B0014" w:rsidRDefault="00637678" w:rsidP="00D90079"/>
    <w:p w14:paraId="4118B1E8" w14:textId="312F1630" w:rsidR="001A2039" w:rsidRDefault="00EC6A92" w:rsidP="001A2039">
      <w:r>
        <w:t xml:space="preserve">B. </w:t>
      </w:r>
      <w:r w:rsidR="00D83A85" w:rsidRPr="00D83A85">
        <w:t xml:space="preserve">The CDC tuberculosis program consultants, who use the reports as the standard measurement of workload and performance, visit the 68 cooperative agreement sites at least annually to review local progress toward tuberculosis elimination. </w:t>
      </w:r>
      <w:r w:rsidR="001A2039" w:rsidRPr="00D83A85">
        <w:t xml:space="preserve">During </w:t>
      </w:r>
      <w:r w:rsidR="00D83A85" w:rsidRPr="00D83A85">
        <w:t xml:space="preserve">the </w:t>
      </w:r>
      <w:r w:rsidR="001A2039" w:rsidRPr="00D83A85">
        <w:t xml:space="preserve">administrative site visits made by CDC tuberculosis program consultants, the consultants </w:t>
      </w:r>
      <w:r w:rsidR="00D83A85">
        <w:t xml:space="preserve">not only provide </w:t>
      </w:r>
      <w:r w:rsidR="00D83A85" w:rsidRPr="00D83A85">
        <w:t>ongoing technical consultation about tuberculosis control for these health departments</w:t>
      </w:r>
      <w:r w:rsidR="00D83A85">
        <w:t>, but also</w:t>
      </w:r>
      <w:r w:rsidR="00D83A85" w:rsidRPr="00D83A85">
        <w:t xml:space="preserve"> </w:t>
      </w:r>
      <w:r w:rsidR="00D83A85">
        <w:t xml:space="preserve">may </w:t>
      </w:r>
      <w:r w:rsidR="001A2039" w:rsidRPr="00D83A85">
        <w:t>receive consultation from the programs as to the utility of the reports.</w:t>
      </w:r>
      <w:r w:rsidR="00D83A85" w:rsidRPr="00D83A85">
        <w:t xml:space="preserve"> </w:t>
      </w:r>
    </w:p>
    <w:p w14:paraId="6B6DDCCF" w14:textId="77777777" w:rsidR="001A2039" w:rsidRDefault="001A2039" w:rsidP="001A2039"/>
    <w:p w14:paraId="70BCCEA2" w14:textId="77777777" w:rsidR="00443001" w:rsidRPr="002B0014" w:rsidRDefault="00443001" w:rsidP="00D90079">
      <w:r w:rsidRPr="0018359D">
        <w:t xml:space="preserve">In 2009, TB control officials from </w:t>
      </w:r>
      <w:r w:rsidR="00BA5CE9" w:rsidRPr="0018359D">
        <w:t>California</w:t>
      </w:r>
      <w:r w:rsidR="0018359D">
        <w:t xml:space="preserve"> (Jennifer Flood, Chief, </w:t>
      </w:r>
      <w:r w:rsidR="0018359D" w:rsidRPr="0018359D">
        <w:t>510-620-3020</w:t>
      </w:r>
      <w:r w:rsidR="0018359D">
        <w:t>,</w:t>
      </w:r>
      <w:r w:rsidR="0018359D" w:rsidRPr="0018359D">
        <w:t xml:space="preserve"> jennifer.flood@cdph.ca.gov</w:t>
      </w:r>
      <w:r w:rsidR="0018359D">
        <w:t>);</w:t>
      </w:r>
      <w:r w:rsidR="00BA5CE9" w:rsidRPr="0018359D">
        <w:t xml:space="preserve"> Colorado</w:t>
      </w:r>
      <w:r w:rsidR="00B33DBD" w:rsidRPr="0018359D">
        <w:t xml:space="preserve"> (Gayle Schack</w:t>
      </w:r>
      <w:r w:rsidR="00E51C21">
        <w:t>, no forwarding contact information available</w:t>
      </w:r>
      <w:r w:rsidR="00B33DBD" w:rsidRPr="0018359D">
        <w:t>)</w:t>
      </w:r>
      <w:r w:rsidR="00BA5CE9" w:rsidRPr="0018359D">
        <w:t xml:space="preserve">, </w:t>
      </w:r>
      <w:r w:rsidRPr="0018359D">
        <w:t>New York State</w:t>
      </w:r>
      <w:r w:rsidR="00F35464" w:rsidRPr="0018359D">
        <w:t xml:space="preserve"> (Stephen Hughes</w:t>
      </w:r>
      <w:r w:rsidR="0018359D">
        <w:t>,</w:t>
      </w:r>
      <w:r w:rsidR="0018359D" w:rsidRPr="0018359D">
        <w:t xml:space="preserve"> Assistant Director</w:t>
      </w:r>
      <w:r w:rsidR="0018359D">
        <w:t xml:space="preserve">, </w:t>
      </w:r>
      <w:r w:rsidR="0018359D" w:rsidRPr="0018359D">
        <w:t>518-474-</w:t>
      </w:r>
      <w:r w:rsidR="0018359D">
        <w:t xml:space="preserve">4845, </w:t>
      </w:r>
      <w:r w:rsidR="0018359D" w:rsidRPr="0018359D">
        <w:t>seh03@health.state.ny.us</w:t>
      </w:r>
      <w:r w:rsidR="00F35464" w:rsidRPr="0018359D">
        <w:t>)</w:t>
      </w:r>
      <w:r w:rsidRPr="0018359D">
        <w:t>, Tennessee</w:t>
      </w:r>
      <w:r w:rsidR="00F35464" w:rsidRPr="0018359D">
        <w:t xml:space="preserve"> (Katie Garmin</w:t>
      </w:r>
      <w:r w:rsidR="00E51C21">
        <w:t>, no forwarding information available</w:t>
      </w:r>
      <w:r w:rsidR="00F35464" w:rsidRPr="0018359D">
        <w:t>)</w:t>
      </w:r>
      <w:r w:rsidRPr="0018359D">
        <w:t xml:space="preserve">, </w:t>
      </w:r>
      <w:r w:rsidR="00BA5CE9" w:rsidRPr="0018359D">
        <w:t>and Texas</w:t>
      </w:r>
      <w:r w:rsidR="00F35464" w:rsidRPr="0018359D">
        <w:t xml:space="preserve"> (Ann Tyree</w:t>
      </w:r>
      <w:r w:rsidR="00E51C21">
        <w:t>, no forwarding contact information available</w:t>
      </w:r>
      <w:r w:rsidR="00F35464" w:rsidRPr="0018359D">
        <w:t>)</w:t>
      </w:r>
      <w:r w:rsidRPr="002B0014">
        <w:t xml:space="preserve"> reviewed the indicators that are in the </w:t>
      </w:r>
      <w:r w:rsidR="006A712F">
        <w:t>“</w:t>
      </w:r>
      <w:r w:rsidRPr="005A2C81">
        <w:rPr>
          <w:i/>
        </w:rPr>
        <w:t>Aggregate Reports for Tuberculosis Program Evaluation</w:t>
      </w:r>
      <w:r w:rsidR="006A712F">
        <w:t>”</w:t>
      </w:r>
      <w:r w:rsidRPr="002B0014">
        <w:t xml:space="preserve"> and recommended their inclusion in the National Tuberculosis Indicators Project (NTIP).</w:t>
      </w:r>
    </w:p>
    <w:p w14:paraId="16500A2D" w14:textId="77777777" w:rsidR="0018359D" w:rsidRPr="002B0014" w:rsidRDefault="0018359D" w:rsidP="00D90079"/>
    <w:p w14:paraId="17A3146D" w14:textId="77777777" w:rsidR="00443001" w:rsidRDefault="00443001" w:rsidP="00D90079">
      <w:r w:rsidRPr="002B0014">
        <w:lastRenderedPageBreak/>
        <w:t xml:space="preserve">In 2009, CDC launched a new web-based user interface, the National Tuberculosis Indicator Project (NTIP), for returning data and reports in a convenient format to state and local public health authorities. The cumulative </w:t>
      </w:r>
      <w:r w:rsidR="00466408">
        <w:t>“</w:t>
      </w:r>
      <w:r w:rsidRPr="005A2C81">
        <w:rPr>
          <w:i/>
        </w:rPr>
        <w:t>Aggregate Reports for Tuberculosis Program Evaluation</w:t>
      </w:r>
      <w:r w:rsidR="00466408">
        <w:t>”</w:t>
      </w:r>
      <w:r w:rsidRPr="002B0014">
        <w:t xml:space="preserve"> </w:t>
      </w:r>
      <w:r w:rsidR="002B0014">
        <w:t>are</w:t>
      </w:r>
      <w:r w:rsidRPr="002B0014">
        <w:t xml:space="preserve"> integrated into NTIP. During the design and the implementation of NTIP, CDC </w:t>
      </w:r>
      <w:r w:rsidRPr="00E51C21">
        <w:t xml:space="preserve">sought consultation from public health authorities from </w:t>
      </w:r>
      <w:r w:rsidR="00E51C21">
        <w:t xml:space="preserve">the </w:t>
      </w:r>
      <w:r w:rsidRPr="00E51C21">
        <w:t xml:space="preserve">state health departments </w:t>
      </w:r>
      <w:r w:rsidR="00E51C21">
        <w:t xml:space="preserve">mentioned above </w:t>
      </w:r>
      <w:r w:rsidRPr="00E51C21">
        <w:t>and with representatives</w:t>
      </w:r>
      <w:r w:rsidR="00CC133C" w:rsidRPr="00E51C21">
        <w:t xml:space="preserve"> of</w:t>
      </w:r>
      <w:r w:rsidRPr="00E51C21">
        <w:t xml:space="preserve"> the National Tuberculosis Controllers Association,</w:t>
      </w:r>
      <w:r w:rsidRPr="002B0014">
        <w:t xml:space="preserve"> which advocates for the respondents for the Aggregate Reports. In </w:t>
      </w:r>
      <w:r w:rsidR="00637678" w:rsidRPr="002B0014">
        <w:t>these consultations</w:t>
      </w:r>
      <w:r w:rsidRPr="002B0014">
        <w:t>, CDC was advised to continue the Aggregate Reports for Tuberculosis Evaluation in their current form and to make them accessible through NTIP.</w:t>
      </w:r>
    </w:p>
    <w:p w14:paraId="2D5C0A9A" w14:textId="77777777" w:rsidR="001A2039" w:rsidRDefault="001A2039" w:rsidP="00D90079"/>
    <w:p w14:paraId="58DE8E6A" w14:textId="7D64F6ED" w:rsidR="008F7093" w:rsidRPr="00A929C3" w:rsidRDefault="008F7093" w:rsidP="008F7093">
      <w:pPr>
        <w:spacing w:after="120"/>
        <w:rPr>
          <w:b/>
        </w:rPr>
      </w:pPr>
      <w:r w:rsidRPr="00A929C3">
        <w:rPr>
          <w:b/>
        </w:rPr>
        <w:t>9. Explanation of Any Payment or Gift to Respondents</w:t>
      </w:r>
    </w:p>
    <w:p w14:paraId="6D0A5AF6" w14:textId="77777777" w:rsidR="008F7093" w:rsidRDefault="008F7093" w:rsidP="008F7093">
      <w:pPr>
        <w:spacing w:after="120"/>
      </w:pPr>
      <w:r>
        <w:t xml:space="preserve">The respondents do not receive payments or gifts for providing the </w:t>
      </w:r>
      <w:r w:rsidR="005A2C81">
        <w:t>“</w:t>
      </w:r>
      <w:r w:rsidRPr="005A2C81">
        <w:rPr>
          <w:i/>
        </w:rPr>
        <w:t>Aggregate Reports for Tuberculosis Program Evaluation</w:t>
      </w:r>
      <w:r w:rsidR="005A2C81">
        <w:t>”</w:t>
      </w:r>
      <w:r>
        <w:t>.</w:t>
      </w:r>
    </w:p>
    <w:p w14:paraId="41508322" w14:textId="78F948A4" w:rsidR="008F7093" w:rsidRPr="00A929C3" w:rsidRDefault="008F7093" w:rsidP="008F7093">
      <w:pPr>
        <w:spacing w:after="120"/>
        <w:rPr>
          <w:b/>
        </w:rPr>
      </w:pPr>
      <w:r w:rsidRPr="00A929C3">
        <w:rPr>
          <w:b/>
        </w:rPr>
        <w:t xml:space="preserve">10. </w:t>
      </w:r>
      <w:r w:rsidR="0012083D" w:rsidRPr="0012083D">
        <w:rPr>
          <w:b/>
        </w:rPr>
        <w:t xml:space="preserve">Protection </w:t>
      </w:r>
      <w:r w:rsidR="0012083D">
        <w:rPr>
          <w:b/>
        </w:rPr>
        <w:t>o</w:t>
      </w:r>
      <w:r w:rsidR="00C84F4C">
        <w:rPr>
          <w:b/>
        </w:rPr>
        <w:t>f the Privacy and Confidentiality o</w:t>
      </w:r>
      <w:r w:rsidR="0012083D" w:rsidRPr="0012083D">
        <w:rPr>
          <w:b/>
        </w:rPr>
        <w:t>f Info</w:t>
      </w:r>
      <w:r w:rsidR="0012083D">
        <w:rPr>
          <w:b/>
        </w:rPr>
        <w:t>rmation Provided By Respondents</w:t>
      </w:r>
    </w:p>
    <w:p w14:paraId="050A81B0" w14:textId="56D4A301" w:rsidR="003215CD" w:rsidRDefault="008028CE" w:rsidP="005A2C81">
      <w:pPr>
        <w:spacing w:after="120"/>
      </w:pPr>
      <w:r w:rsidRPr="00C84F4C">
        <w:t xml:space="preserve">The CDC </w:t>
      </w:r>
      <w:r w:rsidR="000615D6" w:rsidRPr="000615D6">
        <w:t xml:space="preserve">NCHHSTP </w:t>
      </w:r>
      <w:r w:rsidR="00A6506A">
        <w:t xml:space="preserve">Office of Associate Director of Science </w:t>
      </w:r>
      <w:r w:rsidR="000615D6" w:rsidRPr="000615D6">
        <w:t xml:space="preserve">determined that the Privacy Act does </w:t>
      </w:r>
      <w:r w:rsidR="000615D6">
        <w:t xml:space="preserve">not </w:t>
      </w:r>
      <w:r w:rsidR="000615D6" w:rsidRPr="000615D6">
        <w:t>apply to the information collection</w:t>
      </w:r>
      <w:r w:rsidR="000615D6">
        <w:t xml:space="preserve"> request</w:t>
      </w:r>
      <w:r w:rsidR="000615D6" w:rsidRPr="000615D6">
        <w:t xml:space="preserve"> </w:t>
      </w:r>
      <w:r w:rsidRPr="00C84F4C">
        <w:t xml:space="preserve">because activities do not involve the collection of individually identifiable information (IIF).  </w:t>
      </w:r>
      <w:r w:rsidR="008A1722">
        <w:t xml:space="preserve">This </w:t>
      </w:r>
      <w:r w:rsidR="004C762C" w:rsidRPr="005A0C99">
        <w:t>submission</w:t>
      </w:r>
      <w:r w:rsidR="008A1722" w:rsidRPr="005A0C99">
        <w:t xml:space="preserve"> </w:t>
      </w:r>
      <w:r>
        <w:t xml:space="preserve">was also </w:t>
      </w:r>
      <w:r w:rsidR="004C762C" w:rsidRPr="005A0C99">
        <w:t>reviewed by the National Center for HIV/AIDS, Viral Hepatitis, STD and TB Prevention</w:t>
      </w:r>
      <w:r w:rsidR="004C762C">
        <w:t xml:space="preserve"> and</w:t>
      </w:r>
      <w:r w:rsidR="008A1722">
        <w:t xml:space="preserve"> determined not to involve human subjects </w:t>
      </w:r>
      <w:r w:rsidR="008A1722" w:rsidRPr="00BE5CA3">
        <w:t>(</w:t>
      </w:r>
      <w:r w:rsidR="008A1722" w:rsidRPr="005A2C81">
        <w:rPr>
          <w:b/>
        </w:rPr>
        <w:t>Attachment 4</w:t>
      </w:r>
      <w:r w:rsidR="008A1722" w:rsidRPr="00BE5CA3">
        <w:t>).</w:t>
      </w:r>
      <w:r w:rsidR="008A1722">
        <w:t xml:space="preserve">  </w:t>
      </w:r>
      <w:r w:rsidR="006F1298" w:rsidRPr="006F1298">
        <w:t>This surveillance activity does not require IRB review and approval.</w:t>
      </w:r>
      <w:r w:rsidR="006F1298">
        <w:t xml:space="preserve"> </w:t>
      </w:r>
      <w:r w:rsidR="008F7093">
        <w:t>The Privacy Act is not applicable. Respondents are state and local health departments that provide CDC with aggregate information on cases of tuberculosis disease or infection. Although health departments may collect identifiable information for local tuberculosis control purposes, consistent with state and local laws, this information is retained at those level</w:t>
      </w:r>
      <w:r w:rsidR="0075200E">
        <w:t>s</w:t>
      </w:r>
      <w:r w:rsidR="008F7093">
        <w:t xml:space="preserve">, and health departments do not transmit person-level data or identifiable data to CDC. </w:t>
      </w:r>
      <w:r w:rsidR="003A622A">
        <w:t xml:space="preserve">No individually identifiable information is being collected. </w:t>
      </w:r>
    </w:p>
    <w:p w14:paraId="28FE264D" w14:textId="602239D6" w:rsidR="002F7E93" w:rsidRDefault="002F7E93" w:rsidP="002F7E93">
      <w:pPr>
        <w:spacing w:after="120"/>
      </w:pPr>
      <w:r>
        <w:t>The two reports submitted here (</w:t>
      </w:r>
      <w:r w:rsidRPr="007216A5">
        <w:rPr>
          <w:b/>
        </w:rPr>
        <w:t>Attachments 3a and 3b</w:t>
      </w:r>
      <w:r>
        <w:t>) identify the types of non-individually identifiable information that will be collected.  The source data for the “Aggregate Reports for Tuberculosis Program Evaluation” are gathered as part of standard public health practice for tuberculosis control under the authority of state and local health departments. No respondents submit these data with individual patient records to CDC.  Although health departments may collect IIF for local tuberculosis control purposes, consistent with state and local laws, this information is retained at those levels, and health departments do not transmit person-level data or identifiable data to CDC. The data associated with this OMB clearance are submitted to CDC only in an aggregate format.</w:t>
      </w:r>
    </w:p>
    <w:p w14:paraId="39ED8C12" w14:textId="308EDD3C" w:rsidR="007E5F63" w:rsidRDefault="008F7093" w:rsidP="00C84F4C">
      <w:pPr>
        <w:spacing w:after="120"/>
      </w:pPr>
      <w:r>
        <w:t xml:space="preserve">The aggregate data are not stratified by age, sex, or specific medical conditions except for tuberculosis, and therefore the accidental identification of any patient who is counted in the reports is extremely unlikely. CDC previously has not made any assurance of confidentiality to the respondents. Data from specific respondents will be treated in a </w:t>
      </w:r>
      <w:r w:rsidR="0075200E">
        <w:t>secure and private</w:t>
      </w:r>
      <w:r>
        <w:t xml:space="preserve"> manner and will not be disclosed unless otherwise compelled by law. </w:t>
      </w:r>
    </w:p>
    <w:p w14:paraId="692356D8" w14:textId="77777777" w:rsidR="00A41881" w:rsidRDefault="007E5F63" w:rsidP="00A41881">
      <w:pPr>
        <w:numPr>
          <w:ilvl w:val="0"/>
          <w:numId w:val="1"/>
        </w:numPr>
        <w:spacing w:after="120"/>
      </w:pPr>
      <w:r>
        <w:t xml:space="preserve">Through the federal cooperative agreement respondents are informed about the voluntary or mandatory nature of their response. The requirements for submission are clearly described in the cooperative agreement.  </w:t>
      </w:r>
    </w:p>
    <w:p w14:paraId="0BC7812D" w14:textId="2EDE0F31" w:rsidR="00A41881" w:rsidRDefault="00A41881" w:rsidP="008F7093">
      <w:pPr>
        <w:numPr>
          <w:ilvl w:val="0"/>
          <w:numId w:val="1"/>
        </w:numPr>
        <w:spacing w:after="120"/>
      </w:pPr>
      <w:r>
        <w:t>A</w:t>
      </w:r>
      <w:r w:rsidR="008B4AD9">
        <w:t xml:space="preserve">s the primary users of the data, the respondents are informed about the intended uses of the information collection through the cooperative agreement and are able to access the results of the aggregate reports through NTIP.  </w:t>
      </w:r>
      <w:r w:rsidR="004D67F8">
        <w:t>The respondents requested in 1999, and CDC agreed, that local public health authorities will be notified before locality-specific data is pu</w:t>
      </w:r>
      <w:r w:rsidR="00466408">
        <w:t xml:space="preserve">blished or shared outside </w:t>
      </w:r>
      <w:r w:rsidR="00466408">
        <w:lastRenderedPageBreak/>
        <w:t>CDC.</w:t>
      </w:r>
      <w:r w:rsidR="008B4AD9">
        <w:t xml:space="preserve"> CDC publishes the national data and shares the national summaries with the respondents at least annually</w:t>
      </w:r>
      <w:r>
        <w:t>.</w:t>
      </w:r>
    </w:p>
    <w:p w14:paraId="7FB3539E" w14:textId="77777777" w:rsidR="008F7093" w:rsidRDefault="008F7093" w:rsidP="008F7093">
      <w:pPr>
        <w:numPr>
          <w:ilvl w:val="0"/>
          <w:numId w:val="1"/>
        </w:numPr>
        <w:spacing w:after="120"/>
      </w:pPr>
      <w:r>
        <w:t xml:space="preserve">The information submitted by respondents will be secured with the appropriate safeguards currently in place to minimize the possibility of unauthorized access, use, or dissemination of the information being collected.  Technical controls include user identification, passwords, firewall, virtual private network (VPN), and encryption.  All data which are submitted electronically through </w:t>
      </w:r>
      <w:r w:rsidR="0090401B">
        <w:t>NTIP</w:t>
      </w:r>
      <w:r>
        <w:t xml:space="preserve"> are encrypted and files are password protected. Any reports that are transmitted by telephone facsimile are sent unencrypted, to the CDC office where the data are collected, under the privacy-statement cover sheet of the submitting agency as guided by state or local law.</w:t>
      </w:r>
      <w:r w:rsidR="008B4AD9" w:rsidRPr="008B4AD9">
        <w:t xml:space="preserve"> Any printed records from specific jurisdictions are kept in a locked file cabinet. The summary national reports contain no sensitive or private information.</w:t>
      </w:r>
    </w:p>
    <w:p w14:paraId="1D9BBE0D" w14:textId="77777777" w:rsidR="008F7093" w:rsidRDefault="008F7093" w:rsidP="00A41881">
      <w:pPr>
        <w:spacing w:after="120"/>
        <w:ind w:left="360"/>
      </w:pPr>
      <w:r>
        <w:t xml:space="preserve">Physical controls include security guards, identification badges, key cards, and locked file cabinets.  Any printed records from specific jurisdictions are kept in a locked file cabinet.  Administrative controls include training manual and user guides for information collection, completion of required security training for computer access and data collection annually by all CDC personnel, and role-based access to data. </w:t>
      </w:r>
    </w:p>
    <w:p w14:paraId="7AD6B0B1" w14:textId="04837B44" w:rsidR="0012083D" w:rsidRDefault="008F7093" w:rsidP="008F7093">
      <w:pPr>
        <w:spacing w:after="120"/>
        <w:rPr>
          <w:b/>
        </w:rPr>
      </w:pPr>
      <w:r w:rsidRPr="00A929C3">
        <w:rPr>
          <w:b/>
        </w:rPr>
        <w:t xml:space="preserve">11. </w:t>
      </w:r>
      <w:r w:rsidR="0012083D" w:rsidRPr="0012083D">
        <w:rPr>
          <w:b/>
        </w:rPr>
        <w:t>Institutional Review Board (</w:t>
      </w:r>
      <w:r w:rsidR="0012083D">
        <w:rPr>
          <w:b/>
        </w:rPr>
        <w:t>IRB</w:t>
      </w:r>
      <w:r w:rsidR="0012083D" w:rsidRPr="0012083D">
        <w:rPr>
          <w:b/>
        </w:rPr>
        <w:t xml:space="preserve">) </w:t>
      </w:r>
      <w:r w:rsidR="00114476">
        <w:rPr>
          <w:b/>
        </w:rPr>
        <w:t>a</w:t>
      </w:r>
      <w:r w:rsidR="00C84F4C">
        <w:rPr>
          <w:b/>
        </w:rPr>
        <w:t>nd Justification f</w:t>
      </w:r>
      <w:r w:rsidR="0012083D" w:rsidRPr="0012083D">
        <w:rPr>
          <w:b/>
        </w:rPr>
        <w:t>or Sensitive Questions</w:t>
      </w:r>
      <w:r w:rsidR="0012083D" w:rsidRPr="0012083D">
        <w:rPr>
          <w:b/>
        </w:rPr>
        <w:tab/>
      </w:r>
      <w:r w:rsidR="0012083D">
        <w:rPr>
          <w:b/>
        </w:rPr>
        <w:t xml:space="preserve"> </w:t>
      </w:r>
    </w:p>
    <w:p w14:paraId="17113982" w14:textId="77777777" w:rsidR="008F7093" w:rsidRDefault="000C30F8" w:rsidP="008F7093">
      <w:pPr>
        <w:spacing w:after="120"/>
      </w:pPr>
      <w:r>
        <w:t xml:space="preserve">As </w:t>
      </w:r>
      <w:r w:rsidR="008F7093">
        <w:t xml:space="preserve">part </w:t>
      </w:r>
      <w:r>
        <w:t xml:space="preserve">of </w:t>
      </w:r>
      <w:r w:rsidR="008F7093">
        <w:t>their routine public health practices, health department officials (i.e., the respondents) collect sensitive information (e.g., address, occupation, country of origin, infection with the human immunodeficiency virus and risk factors for it, and the use of alcohol or illegal drugs) from persons who have tuberculosis infection or who have been exposed to tuberculosis. For preparing the reports, the respondents interpret some of this sensitive information, but the sensitive information is not recorded per se in the reports, and it is not extractable from the reports. The aggregate format of the reports precludes linking any sensitive information to any persons who are counted in the reports.</w:t>
      </w:r>
    </w:p>
    <w:p w14:paraId="0AD7FC82" w14:textId="5079DDBB" w:rsidR="008F7093" w:rsidRPr="00A929C3" w:rsidRDefault="00C84F4C" w:rsidP="008F7093">
      <w:pPr>
        <w:spacing w:after="120"/>
        <w:rPr>
          <w:b/>
        </w:rPr>
      </w:pPr>
      <w:r w:rsidRPr="00A929C3">
        <w:rPr>
          <w:b/>
        </w:rPr>
        <w:t xml:space="preserve"> </w:t>
      </w:r>
      <w:r w:rsidR="008F7093" w:rsidRPr="00A929C3">
        <w:rPr>
          <w:b/>
        </w:rPr>
        <w:t>12. Estimates of Annualized Burden Hours and Costs</w:t>
      </w:r>
    </w:p>
    <w:p w14:paraId="419FA482" w14:textId="01184013" w:rsidR="00C70D45" w:rsidRDefault="008F7093" w:rsidP="00C84F4C">
      <w:pPr>
        <w:spacing w:after="120"/>
      </w:pPr>
      <w:r>
        <w:t xml:space="preserve">The data that the respondents need to prepare the </w:t>
      </w:r>
      <w:r w:rsidR="00466408">
        <w:t>“</w:t>
      </w:r>
      <w:r>
        <w:t>Aggregate Reports for Tuberculosis Program Evaluation</w:t>
      </w:r>
      <w:r w:rsidR="00466408">
        <w:t>”</w:t>
      </w:r>
      <w:r>
        <w:t xml:space="preserve"> are accrued during the normal operations of a tuberculosis control program following standard accountability practices. Therefore the annualized burden-hour estimates are based on the time for studying the report instructions, searching the existing data sources, and tabulating and reviewing the results. The reports are submitted annually. The respondents are the tuberculosis control officials of the 68 U.S. jurisdictions receiving federal tuberculosis funding. The officials ideally assign the responsibilities for preparing and submitting these reports to administrative personnel, such as data clerks and program managers. CDC does not request data on who prepares or submits the reports.</w:t>
      </w:r>
      <w:r w:rsidR="00C70D45">
        <w:t xml:space="preserve">  </w:t>
      </w:r>
    </w:p>
    <w:p w14:paraId="1A5EB72D" w14:textId="77777777" w:rsidR="00C84F4C" w:rsidRDefault="00C84F4C" w:rsidP="00C84F4C">
      <w:pPr>
        <w:spacing w:after="120"/>
      </w:pPr>
    </w:p>
    <w:p w14:paraId="287D4364" w14:textId="467C0290" w:rsidR="008F7093" w:rsidRDefault="00C70D45" w:rsidP="00D36D3F">
      <w:pPr>
        <w:rPr>
          <w:b/>
        </w:rPr>
      </w:pPr>
      <w:r w:rsidRPr="00C84F4C">
        <w:rPr>
          <w:b/>
        </w:rPr>
        <w:t>Table A.12.1: Estimated Annualized Burden Hours</w:t>
      </w:r>
    </w:p>
    <w:p w14:paraId="43F14F53" w14:textId="77777777" w:rsidR="00776172" w:rsidRDefault="00776172" w:rsidP="00D36D3F">
      <w:pPr>
        <w:rPr>
          <w:b/>
        </w:rPr>
      </w:pPr>
    </w:p>
    <w:p w14:paraId="1B7D0576" w14:textId="77777777" w:rsidR="00776172" w:rsidRPr="00C84F4C" w:rsidRDefault="00776172" w:rsidP="00D36D3F">
      <w:pPr>
        <w:rPr>
          <w:b/>
        </w:rPr>
      </w:pPr>
    </w:p>
    <w:tbl>
      <w:tblPr>
        <w:tblpPr w:leftFromText="180" w:rightFromText="180" w:vertAnchor="text" w:horzAnchor="margin" w:tblpX="175" w:tblpY="102"/>
        <w:tblW w:w="0" w:type="auto"/>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1496"/>
        <w:gridCol w:w="1674"/>
        <w:gridCol w:w="1537"/>
        <w:gridCol w:w="1734"/>
        <w:gridCol w:w="1261"/>
        <w:gridCol w:w="1284"/>
      </w:tblGrid>
      <w:tr w:rsidR="00C84F4C" w:rsidRPr="00686EC5" w14:paraId="5E5CB564" w14:textId="77777777" w:rsidTr="00776172">
        <w:tc>
          <w:tcPr>
            <w:tcW w:w="1496" w:type="dxa"/>
            <w:tcBorders>
              <w:top w:val="single" w:sz="4" w:space="0" w:color="auto"/>
              <w:bottom w:val="single" w:sz="4" w:space="0" w:color="auto"/>
              <w:right w:val="single" w:sz="4" w:space="0" w:color="auto"/>
            </w:tcBorders>
          </w:tcPr>
          <w:p w14:paraId="3063B027" w14:textId="77777777" w:rsidR="00C84F4C" w:rsidRPr="00686EC5" w:rsidRDefault="00C84F4C" w:rsidP="00776172">
            <w:pPr>
              <w:spacing w:after="120"/>
              <w:rPr>
                <w:b/>
              </w:rPr>
            </w:pPr>
            <w:r w:rsidRPr="00686EC5">
              <w:rPr>
                <w:b/>
              </w:rPr>
              <w:t>Type of Respondent</w:t>
            </w:r>
          </w:p>
        </w:tc>
        <w:tc>
          <w:tcPr>
            <w:tcW w:w="1674" w:type="dxa"/>
            <w:tcBorders>
              <w:top w:val="single" w:sz="4" w:space="0" w:color="auto"/>
              <w:bottom w:val="single" w:sz="4" w:space="0" w:color="auto"/>
              <w:right w:val="single" w:sz="4" w:space="0" w:color="auto"/>
            </w:tcBorders>
          </w:tcPr>
          <w:p w14:paraId="7B6988C1" w14:textId="77777777" w:rsidR="00C84F4C" w:rsidRPr="00686EC5" w:rsidRDefault="00C84F4C" w:rsidP="00776172">
            <w:pPr>
              <w:spacing w:after="120"/>
              <w:rPr>
                <w:b/>
              </w:rPr>
            </w:pPr>
            <w:r w:rsidRPr="00686EC5">
              <w:rPr>
                <w:b/>
              </w:rPr>
              <w:t>Form Name</w:t>
            </w:r>
          </w:p>
        </w:tc>
        <w:tc>
          <w:tcPr>
            <w:tcW w:w="1537" w:type="dxa"/>
            <w:tcBorders>
              <w:top w:val="single" w:sz="4" w:space="0" w:color="auto"/>
              <w:left w:val="single" w:sz="4" w:space="0" w:color="auto"/>
              <w:bottom w:val="single" w:sz="4" w:space="0" w:color="auto"/>
              <w:right w:val="single" w:sz="4" w:space="0" w:color="auto"/>
            </w:tcBorders>
          </w:tcPr>
          <w:p w14:paraId="1AB043FC" w14:textId="77777777" w:rsidR="00C84F4C" w:rsidRPr="00686EC5" w:rsidRDefault="00C84F4C" w:rsidP="00776172">
            <w:pPr>
              <w:spacing w:after="120"/>
              <w:rPr>
                <w:b/>
              </w:rPr>
            </w:pPr>
            <w:r w:rsidRPr="00686EC5">
              <w:rPr>
                <w:b/>
              </w:rPr>
              <w:t>No. of</w:t>
            </w:r>
          </w:p>
          <w:p w14:paraId="772CD55D" w14:textId="77777777" w:rsidR="00C84F4C" w:rsidRPr="00686EC5" w:rsidRDefault="00C84F4C" w:rsidP="00776172">
            <w:pPr>
              <w:spacing w:after="120"/>
              <w:rPr>
                <w:b/>
              </w:rPr>
            </w:pPr>
            <w:r w:rsidRPr="00686EC5">
              <w:rPr>
                <w:b/>
              </w:rPr>
              <w:t>Respondents</w:t>
            </w:r>
          </w:p>
        </w:tc>
        <w:tc>
          <w:tcPr>
            <w:tcW w:w="1734" w:type="dxa"/>
            <w:tcBorders>
              <w:top w:val="single" w:sz="4" w:space="0" w:color="auto"/>
              <w:left w:val="single" w:sz="4" w:space="0" w:color="auto"/>
              <w:bottom w:val="single" w:sz="4" w:space="0" w:color="auto"/>
              <w:right w:val="single" w:sz="4" w:space="0" w:color="auto"/>
            </w:tcBorders>
          </w:tcPr>
          <w:p w14:paraId="0E02412E" w14:textId="77777777" w:rsidR="00C84F4C" w:rsidRPr="00686EC5" w:rsidRDefault="00C84F4C" w:rsidP="00776172">
            <w:pPr>
              <w:spacing w:after="120"/>
              <w:rPr>
                <w:b/>
              </w:rPr>
            </w:pPr>
            <w:r w:rsidRPr="00686EC5">
              <w:rPr>
                <w:b/>
              </w:rPr>
              <w:t>No. of Responses per Respondent</w:t>
            </w:r>
          </w:p>
        </w:tc>
        <w:tc>
          <w:tcPr>
            <w:tcW w:w="1261" w:type="dxa"/>
            <w:tcBorders>
              <w:top w:val="single" w:sz="4" w:space="0" w:color="auto"/>
              <w:left w:val="single" w:sz="4" w:space="0" w:color="auto"/>
              <w:bottom w:val="single" w:sz="4" w:space="0" w:color="auto"/>
              <w:right w:val="single" w:sz="4" w:space="0" w:color="auto"/>
            </w:tcBorders>
          </w:tcPr>
          <w:p w14:paraId="078B46E0" w14:textId="77777777" w:rsidR="00C84F4C" w:rsidRPr="00686EC5" w:rsidRDefault="00C84F4C" w:rsidP="00776172">
            <w:pPr>
              <w:spacing w:after="120"/>
              <w:rPr>
                <w:b/>
              </w:rPr>
            </w:pPr>
            <w:r w:rsidRPr="00686EC5">
              <w:rPr>
                <w:b/>
              </w:rPr>
              <w:t>Average Burden per Response (in hours)</w:t>
            </w:r>
          </w:p>
        </w:tc>
        <w:tc>
          <w:tcPr>
            <w:tcW w:w="1284" w:type="dxa"/>
            <w:tcBorders>
              <w:top w:val="single" w:sz="4" w:space="0" w:color="auto"/>
              <w:left w:val="single" w:sz="4" w:space="0" w:color="auto"/>
              <w:bottom w:val="single" w:sz="4" w:space="0" w:color="auto"/>
              <w:right w:val="single" w:sz="4" w:space="0" w:color="auto"/>
            </w:tcBorders>
          </w:tcPr>
          <w:p w14:paraId="052AA598" w14:textId="77777777" w:rsidR="00C84F4C" w:rsidRPr="00686EC5" w:rsidRDefault="00C84F4C" w:rsidP="00776172">
            <w:pPr>
              <w:spacing w:after="120"/>
              <w:rPr>
                <w:b/>
              </w:rPr>
            </w:pPr>
            <w:r w:rsidRPr="00686EC5">
              <w:rPr>
                <w:b/>
              </w:rPr>
              <w:t>Total Burden</w:t>
            </w:r>
          </w:p>
          <w:p w14:paraId="501F5DC2" w14:textId="77777777" w:rsidR="00C84F4C" w:rsidRPr="00686EC5" w:rsidRDefault="00C84F4C" w:rsidP="00776172">
            <w:pPr>
              <w:spacing w:after="120"/>
              <w:rPr>
                <w:b/>
              </w:rPr>
            </w:pPr>
            <w:r w:rsidRPr="00686EC5">
              <w:rPr>
                <w:b/>
              </w:rPr>
              <w:t>Hours</w:t>
            </w:r>
          </w:p>
        </w:tc>
      </w:tr>
      <w:tr w:rsidR="00C84F4C" w:rsidRPr="00686EC5" w14:paraId="717CDC93" w14:textId="77777777" w:rsidTr="00776172">
        <w:trPr>
          <w:trHeight w:val="989"/>
        </w:trPr>
        <w:tc>
          <w:tcPr>
            <w:tcW w:w="1496" w:type="dxa"/>
            <w:tcBorders>
              <w:top w:val="single" w:sz="4" w:space="0" w:color="auto"/>
              <w:right w:val="single" w:sz="4" w:space="0" w:color="auto"/>
            </w:tcBorders>
          </w:tcPr>
          <w:p w14:paraId="25A795F8" w14:textId="77777777" w:rsidR="00C84F4C" w:rsidRPr="00686EC5" w:rsidRDefault="00C84F4C" w:rsidP="00776172">
            <w:pPr>
              <w:spacing w:after="120"/>
            </w:pPr>
            <w:r w:rsidRPr="00686EC5">
              <w:lastRenderedPageBreak/>
              <w:t>Data clerks and Program Managers</w:t>
            </w:r>
          </w:p>
          <w:p w14:paraId="2931205D" w14:textId="77777777" w:rsidR="00C84F4C" w:rsidRPr="00686EC5" w:rsidRDefault="00C84F4C" w:rsidP="00776172">
            <w:pPr>
              <w:spacing w:after="120"/>
            </w:pPr>
            <w:r w:rsidRPr="00686EC5">
              <w:t>(electronic)</w:t>
            </w:r>
          </w:p>
        </w:tc>
        <w:tc>
          <w:tcPr>
            <w:tcW w:w="1674" w:type="dxa"/>
            <w:tcBorders>
              <w:top w:val="single" w:sz="4" w:space="0" w:color="auto"/>
              <w:right w:val="single" w:sz="4" w:space="0" w:color="auto"/>
            </w:tcBorders>
          </w:tcPr>
          <w:p w14:paraId="6AE4CC56" w14:textId="5636826D" w:rsidR="001326DF" w:rsidRPr="00686EC5" w:rsidRDefault="00C84F4C" w:rsidP="00776172">
            <w:pPr>
              <w:spacing w:after="120"/>
            </w:pPr>
            <w:r w:rsidRPr="00686EC5">
              <w:t xml:space="preserve">Follow-up and Treatment of Contacts to Tuberculosis Cases Form </w:t>
            </w:r>
            <w:r w:rsidR="00990B51" w:rsidRPr="00686EC5">
              <w:t xml:space="preserve"> </w:t>
            </w:r>
          </w:p>
          <w:p w14:paraId="5CB35E62" w14:textId="667FF2EE" w:rsidR="00C84F4C" w:rsidRPr="00686EC5" w:rsidRDefault="001326DF" w:rsidP="00776172">
            <w:pPr>
              <w:spacing w:after="120"/>
            </w:pPr>
            <w:r w:rsidRPr="00686EC5">
              <w:t xml:space="preserve"> </w:t>
            </w:r>
            <w:r w:rsidR="00C84F4C" w:rsidRPr="00686EC5">
              <w:t>(</w:t>
            </w:r>
            <w:r w:rsidR="003C0291" w:rsidRPr="00686EC5">
              <w:rPr>
                <w:b/>
              </w:rPr>
              <w:t xml:space="preserve">Att </w:t>
            </w:r>
            <w:r w:rsidR="00C84F4C" w:rsidRPr="00686EC5">
              <w:rPr>
                <w:b/>
              </w:rPr>
              <w:t>3a</w:t>
            </w:r>
            <w:r w:rsidR="00C84F4C" w:rsidRPr="00686EC5">
              <w:t>)</w:t>
            </w:r>
          </w:p>
        </w:tc>
        <w:tc>
          <w:tcPr>
            <w:tcW w:w="1537" w:type="dxa"/>
            <w:tcBorders>
              <w:top w:val="single" w:sz="4" w:space="0" w:color="auto"/>
              <w:left w:val="single" w:sz="4" w:space="0" w:color="auto"/>
              <w:bottom w:val="single" w:sz="4" w:space="0" w:color="auto"/>
              <w:right w:val="single" w:sz="4" w:space="0" w:color="auto"/>
            </w:tcBorders>
          </w:tcPr>
          <w:p w14:paraId="6838C432" w14:textId="77777777" w:rsidR="00C84F4C" w:rsidRPr="00686EC5" w:rsidRDefault="00C84F4C" w:rsidP="00776172">
            <w:pPr>
              <w:spacing w:after="120"/>
            </w:pPr>
            <w:r w:rsidRPr="00686EC5">
              <w:t>100</w:t>
            </w:r>
          </w:p>
          <w:p w14:paraId="64CB8FE6" w14:textId="77777777" w:rsidR="00C84F4C" w:rsidRPr="00686EC5" w:rsidRDefault="00C84F4C" w:rsidP="00776172">
            <w:pPr>
              <w:spacing w:after="120"/>
            </w:pPr>
          </w:p>
        </w:tc>
        <w:tc>
          <w:tcPr>
            <w:tcW w:w="1734" w:type="dxa"/>
            <w:tcBorders>
              <w:top w:val="single" w:sz="4" w:space="0" w:color="auto"/>
              <w:left w:val="single" w:sz="4" w:space="0" w:color="auto"/>
              <w:bottom w:val="single" w:sz="4" w:space="0" w:color="auto"/>
              <w:right w:val="single" w:sz="4" w:space="0" w:color="auto"/>
            </w:tcBorders>
          </w:tcPr>
          <w:p w14:paraId="705C4D4F" w14:textId="77777777" w:rsidR="00C84F4C" w:rsidRPr="00686EC5" w:rsidRDefault="00C84F4C" w:rsidP="00776172">
            <w:pPr>
              <w:spacing w:after="120"/>
            </w:pPr>
            <w:r w:rsidRPr="00686EC5">
              <w:t xml:space="preserve">1 </w:t>
            </w:r>
          </w:p>
          <w:p w14:paraId="200EB8FA" w14:textId="77777777" w:rsidR="00C84F4C" w:rsidRPr="00686EC5" w:rsidRDefault="00C84F4C" w:rsidP="00776172">
            <w:pPr>
              <w:spacing w:after="120"/>
            </w:pPr>
          </w:p>
        </w:tc>
        <w:tc>
          <w:tcPr>
            <w:tcW w:w="1261" w:type="dxa"/>
            <w:tcBorders>
              <w:top w:val="single" w:sz="4" w:space="0" w:color="auto"/>
              <w:left w:val="single" w:sz="4" w:space="0" w:color="auto"/>
              <w:bottom w:val="single" w:sz="4" w:space="0" w:color="auto"/>
              <w:right w:val="single" w:sz="4" w:space="0" w:color="auto"/>
            </w:tcBorders>
          </w:tcPr>
          <w:p w14:paraId="6FDB0A3C" w14:textId="77777777" w:rsidR="00C84F4C" w:rsidRPr="00686EC5" w:rsidRDefault="00C84F4C" w:rsidP="00776172">
            <w:pPr>
              <w:spacing w:after="120"/>
            </w:pPr>
            <w:r w:rsidRPr="00686EC5">
              <w:t>30/60</w:t>
            </w:r>
          </w:p>
        </w:tc>
        <w:tc>
          <w:tcPr>
            <w:tcW w:w="1284" w:type="dxa"/>
            <w:tcBorders>
              <w:top w:val="single" w:sz="4" w:space="0" w:color="auto"/>
              <w:left w:val="single" w:sz="4" w:space="0" w:color="auto"/>
              <w:bottom w:val="single" w:sz="4" w:space="0" w:color="auto"/>
              <w:right w:val="single" w:sz="4" w:space="0" w:color="auto"/>
            </w:tcBorders>
          </w:tcPr>
          <w:p w14:paraId="4124A193" w14:textId="77777777" w:rsidR="00C84F4C" w:rsidRPr="00686EC5" w:rsidRDefault="00C84F4C" w:rsidP="00776172">
            <w:pPr>
              <w:spacing w:after="120"/>
            </w:pPr>
            <w:r w:rsidRPr="00686EC5">
              <w:t>50</w:t>
            </w:r>
          </w:p>
          <w:p w14:paraId="35574EF5" w14:textId="77777777" w:rsidR="00C84F4C" w:rsidRPr="00686EC5" w:rsidRDefault="00C84F4C" w:rsidP="00776172">
            <w:pPr>
              <w:spacing w:after="120"/>
            </w:pPr>
          </w:p>
        </w:tc>
      </w:tr>
      <w:tr w:rsidR="00C84F4C" w:rsidRPr="00686EC5" w14:paraId="6760CC0D" w14:textId="77777777" w:rsidTr="00776172">
        <w:tc>
          <w:tcPr>
            <w:tcW w:w="1496" w:type="dxa"/>
            <w:tcBorders>
              <w:top w:val="single" w:sz="4" w:space="0" w:color="auto"/>
              <w:right w:val="single" w:sz="4" w:space="0" w:color="auto"/>
            </w:tcBorders>
          </w:tcPr>
          <w:p w14:paraId="5E26EFDB" w14:textId="77777777" w:rsidR="00C84F4C" w:rsidRPr="00686EC5" w:rsidRDefault="00C84F4C" w:rsidP="00776172">
            <w:pPr>
              <w:spacing w:after="120"/>
            </w:pPr>
            <w:r w:rsidRPr="00686EC5">
              <w:t>Program Managers</w:t>
            </w:r>
          </w:p>
          <w:p w14:paraId="16CC9986" w14:textId="77777777" w:rsidR="00C84F4C" w:rsidRPr="00686EC5" w:rsidRDefault="00C84F4C" w:rsidP="00776172">
            <w:pPr>
              <w:spacing w:after="120"/>
            </w:pPr>
            <w:r w:rsidRPr="00686EC5">
              <w:t>(manual)</w:t>
            </w:r>
          </w:p>
        </w:tc>
        <w:tc>
          <w:tcPr>
            <w:tcW w:w="1674" w:type="dxa"/>
            <w:tcBorders>
              <w:top w:val="single" w:sz="4" w:space="0" w:color="auto"/>
              <w:right w:val="single" w:sz="4" w:space="0" w:color="auto"/>
            </w:tcBorders>
          </w:tcPr>
          <w:p w14:paraId="4455381C" w14:textId="77BD9236" w:rsidR="00C84F4C" w:rsidRPr="00686EC5" w:rsidRDefault="00C84F4C" w:rsidP="00776172">
            <w:pPr>
              <w:spacing w:after="120"/>
            </w:pPr>
            <w:r w:rsidRPr="00686EC5">
              <w:t>Follow-up and Treatment of Contacts to Tuberculosis Cases Form</w:t>
            </w:r>
            <w:r w:rsidR="00D65B5F" w:rsidRPr="00686EC5">
              <w:t xml:space="preserve"> (</w:t>
            </w:r>
            <w:r w:rsidR="00D65B5F" w:rsidRPr="00686EC5">
              <w:rPr>
                <w:b/>
              </w:rPr>
              <w:t>Att 3a</w:t>
            </w:r>
            <w:r w:rsidR="00D65B5F" w:rsidRPr="00686EC5">
              <w:t>)</w:t>
            </w:r>
          </w:p>
          <w:p w14:paraId="422A71E9" w14:textId="77777777" w:rsidR="00D65B5F" w:rsidRPr="00686EC5" w:rsidRDefault="00D65B5F" w:rsidP="00776172">
            <w:pPr>
              <w:spacing w:after="120"/>
            </w:pPr>
          </w:p>
        </w:tc>
        <w:tc>
          <w:tcPr>
            <w:tcW w:w="1537" w:type="dxa"/>
            <w:tcBorders>
              <w:top w:val="single" w:sz="4" w:space="0" w:color="auto"/>
              <w:left w:val="single" w:sz="4" w:space="0" w:color="auto"/>
              <w:bottom w:val="single" w:sz="4" w:space="0" w:color="auto"/>
              <w:right w:val="single" w:sz="4" w:space="0" w:color="auto"/>
            </w:tcBorders>
          </w:tcPr>
          <w:p w14:paraId="7160D561" w14:textId="77777777" w:rsidR="00C84F4C" w:rsidRPr="00686EC5" w:rsidRDefault="00C84F4C" w:rsidP="00776172">
            <w:pPr>
              <w:spacing w:after="120"/>
            </w:pPr>
            <w:r w:rsidRPr="00686EC5">
              <w:t>18</w:t>
            </w:r>
          </w:p>
        </w:tc>
        <w:tc>
          <w:tcPr>
            <w:tcW w:w="1734" w:type="dxa"/>
            <w:tcBorders>
              <w:top w:val="single" w:sz="4" w:space="0" w:color="auto"/>
              <w:left w:val="single" w:sz="4" w:space="0" w:color="auto"/>
              <w:bottom w:val="single" w:sz="4" w:space="0" w:color="auto"/>
              <w:right w:val="single" w:sz="4" w:space="0" w:color="auto"/>
            </w:tcBorders>
          </w:tcPr>
          <w:p w14:paraId="2AE6CCFF" w14:textId="77777777" w:rsidR="00C84F4C" w:rsidRPr="00686EC5" w:rsidRDefault="00C84F4C" w:rsidP="00776172">
            <w:pPr>
              <w:spacing w:after="120"/>
            </w:pPr>
            <w:r w:rsidRPr="00686EC5">
              <w:t xml:space="preserve">1 </w:t>
            </w:r>
          </w:p>
        </w:tc>
        <w:tc>
          <w:tcPr>
            <w:tcW w:w="1261" w:type="dxa"/>
            <w:tcBorders>
              <w:top w:val="single" w:sz="4" w:space="0" w:color="auto"/>
              <w:left w:val="single" w:sz="4" w:space="0" w:color="auto"/>
              <w:bottom w:val="single" w:sz="4" w:space="0" w:color="auto"/>
              <w:right w:val="single" w:sz="4" w:space="0" w:color="auto"/>
            </w:tcBorders>
          </w:tcPr>
          <w:p w14:paraId="735315B2" w14:textId="77777777" w:rsidR="00C84F4C" w:rsidRPr="00686EC5" w:rsidRDefault="00C84F4C" w:rsidP="00776172">
            <w:pPr>
              <w:spacing w:after="120"/>
            </w:pPr>
            <w:r w:rsidRPr="00686EC5">
              <w:t>30/60</w:t>
            </w:r>
          </w:p>
        </w:tc>
        <w:tc>
          <w:tcPr>
            <w:tcW w:w="1284" w:type="dxa"/>
            <w:tcBorders>
              <w:top w:val="single" w:sz="4" w:space="0" w:color="auto"/>
              <w:left w:val="single" w:sz="4" w:space="0" w:color="auto"/>
              <w:bottom w:val="single" w:sz="4" w:space="0" w:color="auto"/>
              <w:right w:val="single" w:sz="4" w:space="0" w:color="auto"/>
            </w:tcBorders>
          </w:tcPr>
          <w:p w14:paraId="55743D4E" w14:textId="621389C5" w:rsidR="00C84F4C" w:rsidRPr="00686EC5" w:rsidRDefault="00C84F4C" w:rsidP="00776172">
            <w:pPr>
              <w:spacing w:after="120"/>
            </w:pPr>
            <w:r w:rsidRPr="00686EC5">
              <w:t>9</w:t>
            </w:r>
          </w:p>
        </w:tc>
      </w:tr>
      <w:tr w:rsidR="00C84F4C" w:rsidRPr="00686EC5" w14:paraId="6274C0CE" w14:textId="77777777" w:rsidTr="00776172">
        <w:tc>
          <w:tcPr>
            <w:tcW w:w="1496" w:type="dxa"/>
            <w:tcBorders>
              <w:top w:val="single" w:sz="4" w:space="0" w:color="auto"/>
              <w:right w:val="single" w:sz="4" w:space="0" w:color="auto"/>
            </w:tcBorders>
          </w:tcPr>
          <w:p w14:paraId="0780EC16" w14:textId="77777777" w:rsidR="00C84F4C" w:rsidRPr="00686EC5" w:rsidRDefault="00C84F4C" w:rsidP="00776172">
            <w:pPr>
              <w:spacing w:after="120"/>
            </w:pPr>
            <w:r w:rsidRPr="00686EC5">
              <w:t>Data clerks</w:t>
            </w:r>
          </w:p>
          <w:p w14:paraId="77EDC7E7" w14:textId="77777777" w:rsidR="00C84F4C" w:rsidRPr="00686EC5" w:rsidRDefault="00C84F4C" w:rsidP="00776172">
            <w:pPr>
              <w:spacing w:after="120"/>
            </w:pPr>
            <w:r w:rsidRPr="00686EC5">
              <w:t>(manual)</w:t>
            </w:r>
          </w:p>
        </w:tc>
        <w:tc>
          <w:tcPr>
            <w:tcW w:w="1674" w:type="dxa"/>
            <w:tcBorders>
              <w:top w:val="single" w:sz="4" w:space="0" w:color="auto"/>
              <w:bottom w:val="single" w:sz="4" w:space="0" w:color="auto"/>
              <w:right w:val="single" w:sz="4" w:space="0" w:color="auto"/>
            </w:tcBorders>
          </w:tcPr>
          <w:p w14:paraId="781AE6CB" w14:textId="259CD5AA" w:rsidR="00C84F4C" w:rsidRPr="00686EC5" w:rsidRDefault="00C84F4C" w:rsidP="00776172">
            <w:pPr>
              <w:spacing w:after="120"/>
            </w:pPr>
            <w:r w:rsidRPr="00686EC5">
              <w:t>Follow-up and Treatment of Contacts to Tuberculosis Cases Form</w:t>
            </w:r>
            <w:r w:rsidR="003C0291" w:rsidRPr="00686EC5">
              <w:t xml:space="preserve"> (</w:t>
            </w:r>
            <w:r w:rsidR="003C0291" w:rsidRPr="00686EC5">
              <w:rPr>
                <w:b/>
              </w:rPr>
              <w:t>Att 3a</w:t>
            </w:r>
            <w:r w:rsidR="003C0291" w:rsidRPr="00686EC5">
              <w:t>)</w:t>
            </w:r>
          </w:p>
        </w:tc>
        <w:tc>
          <w:tcPr>
            <w:tcW w:w="1537" w:type="dxa"/>
            <w:tcBorders>
              <w:top w:val="single" w:sz="4" w:space="0" w:color="auto"/>
              <w:left w:val="single" w:sz="4" w:space="0" w:color="auto"/>
              <w:bottom w:val="single" w:sz="4" w:space="0" w:color="auto"/>
              <w:right w:val="single" w:sz="4" w:space="0" w:color="auto"/>
            </w:tcBorders>
          </w:tcPr>
          <w:p w14:paraId="3B14FFF1" w14:textId="77777777" w:rsidR="00C84F4C" w:rsidRPr="00686EC5" w:rsidRDefault="00C84F4C" w:rsidP="00776172">
            <w:pPr>
              <w:spacing w:after="120"/>
            </w:pPr>
            <w:r w:rsidRPr="00686EC5">
              <w:t>18</w:t>
            </w:r>
          </w:p>
        </w:tc>
        <w:tc>
          <w:tcPr>
            <w:tcW w:w="1734" w:type="dxa"/>
            <w:tcBorders>
              <w:top w:val="single" w:sz="4" w:space="0" w:color="auto"/>
              <w:left w:val="single" w:sz="4" w:space="0" w:color="auto"/>
              <w:bottom w:val="single" w:sz="4" w:space="0" w:color="auto"/>
              <w:right w:val="single" w:sz="4" w:space="0" w:color="auto"/>
            </w:tcBorders>
          </w:tcPr>
          <w:p w14:paraId="2FABA6AE" w14:textId="77777777" w:rsidR="00C84F4C" w:rsidRPr="00686EC5" w:rsidRDefault="00C84F4C" w:rsidP="00776172">
            <w:pPr>
              <w:spacing w:after="120"/>
            </w:pPr>
            <w:r w:rsidRPr="00686EC5">
              <w:t xml:space="preserve">1 </w:t>
            </w:r>
          </w:p>
        </w:tc>
        <w:tc>
          <w:tcPr>
            <w:tcW w:w="1261" w:type="dxa"/>
            <w:tcBorders>
              <w:top w:val="single" w:sz="4" w:space="0" w:color="auto"/>
              <w:left w:val="single" w:sz="4" w:space="0" w:color="auto"/>
              <w:bottom w:val="single" w:sz="4" w:space="0" w:color="auto"/>
              <w:right w:val="single" w:sz="4" w:space="0" w:color="auto"/>
            </w:tcBorders>
          </w:tcPr>
          <w:p w14:paraId="67262ACA" w14:textId="77777777" w:rsidR="00C84F4C" w:rsidRPr="00686EC5" w:rsidRDefault="00C84F4C" w:rsidP="00776172">
            <w:pPr>
              <w:spacing w:after="120"/>
            </w:pPr>
            <w:r w:rsidRPr="00686EC5">
              <w:t>3</w:t>
            </w:r>
          </w:p>
        </w:tc>
        <w:tc>
          <w:tcPr>
            <w:tcW w:w="1284" w:type="dxa"/>
            <w:tcBorders>
              <w:top w:val="single" w:sz="4" w:space="0" w:color="auto"/>
              <w:left w:val="single" w:sz="4" w:space="0" w:color="auto"/>
              <w:bottom w:val="single" w:sz="4" w:space="0" w:color="auto"/>
              <w:right w:val="single" w:sz="4" w:space="0" w:color="auto"/>
            </w:tcBorders>
          </w:tcPr>
          <w:p w14:paraId="3E446F75" w14:textId="77777777" w:rsidR="00C84F4C" w:rsidRPr="00686EC5" w:rsidRDefault="00C84F4C" w:rsidP="00776172">
            <w:pPr>
              <w:spacing w:after="120"/>
            </w:pPr>
            <w:r w:rsidRPr="00686EC5">
              <w:t>54</w:t>
            </w:r>
          </w:p>
        </w:tc>
      </w:tr>
      <w:tr w:rsidR="00C84F4C" w:rsidRPr="00686EC5" w14:paraId="0B3577A9" w14:textId="77777777" w:rsidTr="00776172">
        <w:tc>
          <w:tcPr>
            <w:tcW w:w="1496" w:type="dxa"/>
            <w:tcBorders>
              <w:top w:val="single" w:sz="4" w:space="0" w:color="auto"/>
              <w:right w:val="single" w:sz="4" w:space="0" w:color="auto"/>
            </w:tcBorders>
          </w:tcPr>
          <w:p w14:paraId="34158EDB" w14:textId="77777777" w:rsidR="00C84F4C" w:rsidRPr="00686EC5" w:rsidRDefault="00C84F4C" w:rsidP="00776172">
            <w:pPr>
              <w:spacing w:after="120"/>
            </w:pPr>
            <w:r w:rsidRPr="00686EC5">
              <w:t>Data clerks and Program Managers</w:t>
            </w:r>
          </w:p>
          <w:p w14:paraId="3A16303D" w14:textId="77777777" w:rsidR="00C84F4C" w:rsidRPr="00686EC5" w:rsidRDefault="00C84F4C" w:rsidP="00776172">
            <w:pPr>
              <w:spacing w:after="120"/>
            </w:pPr>
            <w:r w:rsidRPr="00686EC5">
              <w:t>(electronic)</w:t>
            </w:r>
          </w:p>
        </w:tc>
        <w:tc>
          <w:tcPr>
            <w:tcW w:w="1674" w:type="dxa"/>
            <w:tcBorders>
              <w:top w:val="single" w:sz="4" w:space="0" w:color="auto"/>
              <w:bottom w:val="single" w:sz="4" w:space="0" w:color="auto"/>
              <w:right w:val="single" w:sz="4" w:space="0" w:color="auto"/>
            </w:tcBorders>
          </w:tcPr>
          <w:p w14:paraId="7D6BB351" w14:textId="77777777" w:rsidR="003C0291" w:rsidRPr="00686EC5" w:rsidRDefault="00C84F4C" w:rsidP="00776172">
            <w:pPr>
              <w:spacing w:after="120"/>
            </w:pPr>
            <w:r w:rsidRPr="00686EC5">
              <w:t>Targeted Testing and Treatment for Latent Tuberculosis Infection</w:t>
            </w:r>
          </w:p>
          <w:p w14:paraId="00457559" w14:textId="27CB1919" w:rsidR="00C84F4C" w:rsidRPr="00686EC5" w:rsidRDefault="00C84F4C" w:rsidP="00776172">
            <w:pPr>
              <w:spacing w:after="120"/>
            </w:pPr>
            <w:r w:rsidRPr="00686EC5">
              <w:t xml:space="preserve"> (</w:t>
            </w:r>
            <w:r w:rsidR="003C0291" w:rsidRPr="00686EC5">
              <w:rPr>
                <w:b/>
              </w:rPr>
              <w:t xml:space="preserve">Att </w:t>
            </w:r>
            <w:r w:rsidRPr="00686EC5">
              <w:rPr>
                <w:b/>
              </w:rPr>
              <w:t>3b</w:t>
            </w:r>
            <w:r w:rsidRPr="00686EC5">
              <w:t>)</w:t>
            </w:r>
          </w:p>
        </w:tc>
        <w:tc>
          <w:tcPr>
            <w:tcW w:w="1537" w:type="dxa"/>
            <w:tcBorders>
              <w:top w:val="single" w:sz="4" w:space="0" w:color="auto"/>
              <w:left w:val="single" w:sz="4" w:space="0" w:color="auto"/>
              <w:bottom w:val="single" w:sz="4" w:space="0" w:color="auto"/>
              <w:right w:val="single" w:sz="4" w:space="0" w:color="auto"/>
            </w:tcBorders>
          </w:tcPr>
          <w:p w14:paraId="03B37B00" w14:textId="77777777" w:rsidR="00C84F4C" w:rsidRPr="00686EC5" w:rsidRDefault="00C84F4C" w:rsidP="00776172">
            <w:pPr>
              <w:spacing w:after="120"/>
            </w:pPr>
            <w:r w:rsidRPr="00686EC5">
              <w:t>100</w:t>
            </w:r>
          </w:p>
          <w:p w14:paraId="1782742A" w14:textId="77777777" w:rsidR="00C84F4C" w:rsidRPr="00686EC5" w:rsidRDefault="00C84F4C" w:rsidP="00776172">
            <w:pPr>
              <w:spacing w:after="120"/>
            </w:pPr>
          </w:p>
        </w:tc>
        <w:tc>
          <w:tcPr>
            <w:tcW w:w="1734" w:type="dxa"/>
            <w:tcBorders>
              <w:top w:val="single" w:sz="4" w:space="0" w:color="auto"/>
              <w:left w:val="single" w:sz="4" w:space="0" w:color="auto"/>
              <w:bottom w:val="single" w:sz="4" w:space="0" w:color="auto"/>
              <w:right w:val="single" w:sz="4" w:space="0" w:color="auto"/>
            </w:tcBorders>
          </w:tcPr>
          <w:p w14:paraId="02AF23D9" w14:textId="77777777" w:rsidR="00C84F4C" w:rsidRPr="00686EC5" w:rsidRDefault="00C84F4C" w:rsidP="00776172">
            <w:pPr>
              <w:spacing w:after="120"/>
            </w:pPr>
            <w:r w:rsidRPr="00686EC5">
              <w:t xml:space="preserve">1 </w:t>
            </w:r>
          </w:p>
        </w:tc>
        <w:tc>
          <w:tcPr>
            <w:tcW w:w="1261" w:type="dxa"/>
            <w:tcBorders>
              <w:top w:val="single" w:sz="4" w:space="0" w:color="auto"/>
              <w:left w:val="single" w:sz="4" w:space="0" w:color="auto"/>
              <w:bottom w:val="single" w:sz="4" w:space="0" w:color="auto"/>
              <w:right w:val="single" w:sz="4" w:space="0" w:color="auto"/>
            </w:tcBorders>
          </w:tcPr>
          <w:p w14:paraId="13FEEC0D" w14:textId="77777777" w:rsidR="00C84F4C" w:rsidRPr="00686EC5" w:rsidRDefault="00C84F4C" w:rsidP="00776172">
            <w:pPr>
              <w:spacing w:after="120"/>
            </w:pPr>
            <w:r w:rsidRPr="00686EC5">
              <w:t>30/60</w:t>
            </w:r>
          </w:p>
        </w:tc>
        <w:tc>
          <w:tcPr>
            <w:tcW w:w="1284" w:type="dxa"/>
            <w:tcBorders>
              <w:top w:val="single" w:sz="4" w:space="0" w:color="auto"/>
              <w:left w:val="single" w:sz="4" w:space="0" w:color="auto"/>
              <w:bottom w:val="single" w:sz="4" w:space="0" w:color="auto"/>
              <w:right w:val="single" w:sz="4" w:space="0" w:color="auto"/>
            </w:tcBorders>
          </w:tcPr>
          <w:p w14:paraId="35B27100" w14:textId="77777777" w:rsidR="00C84F4C" w:rsidRPr="00686EC5" w:rsidRDefault="00C84F4C" w:rsidP="00776172">
            <w:pPr>
              <w:spacing w:after="120"/>
            </w:pPr>
            <w:r w:rsidRPr="00686EC5">
              <w:t>50</w:t>
            </w:r>
          </w:p>
          <w:p w14:paraId="19A5DDAA" w14:textId="77777777" w:rsidR="00C84F4C" w:rsidRPr="00686EC5" w:rsidRDefault="00C84F4C" w:rsidP="00776172">
            <w:pPr>
              <w:spacing w:after="120"/>
            </w:pPr>
          </w:p>
        </w:tc>
      </w:tr>
      <w:tr w:rsidR="00C84F4C" w:rsidRPr="00686EC5" w14:paraId="442DCE51" w14:textId="77777777" w:rsidTr="00776172">
        <w:tc>
          <w:tcPr>
            <w:tcW w:w="1496" w:type="dxa"/>
            <w:tcBorders>
              <w:top w:val="single" w:sz="4" w:space="0" w:color="auto"/>
              <w:right w:val="single" w:sz="4" w:space="0" w:color="auto"/>
            </w:tcBorders>
          </w:tcPr>
          <w:p w14:paraId="1D3C4B04" w14:textId="77777777" w:rsidR="00C84F4C" w:rsidRPr="00686EC5" w:rsidRDefault="00C84F4C" w:rsidP="00776172">
            <w:pPr>
              <w:spacing w:after="120"/>
            </w:pPr>
            <w:r w:rsidRPr="00686EC5">
              <w:t>Program Managers</w:t>
            </w:r>
          </w:p>
          <w:p w14:paraId="2D1689E8" w14:textId="77777777" w:rsidR="00C84F4C" w:rsidRPr="00686EC5" w:rsidRDefault="00C84F4C" w:rsidP="00776172">
            <w:pPr>
              <w:spacing w:after="120"/>
            </w:pPr>
            <w:r w:rsidRPr="00686EC5">
              <w:t>(manual)</w:t>
            </w:r>
          </w:p>
        </w:tc>
        <w:tc>
          <w:tcPr>
            <w:tcW w:w="1674" w:type="dxa"/>
            <w:tcBorders>
              <w:top w:val="single" w:sz="4" w:space="0" w:color="auto"/>
              <w:bottom w:val="single" w:sz="4" w:space="0" w:color="auto"/>
              <w:right w:val="single" w:sz="4" w:space="0" w:color="auto"/>
            </w:tcBorders>
          </w:tcPr>
          <w:p w14:paraId="54B55EA0" w14:textId="5738E39C" w:rsidR="00C84F4C" w:rsidRPr="00686EC5" w:rsidRDefault="00C84F4C" w:rsidP="00776172">
            <w:pPr>
              <w:spacing w:after="120"/>
              <w:rPr>
                <w:b/>
              </w:rPr>
            </w:pPr>
            <w:r w:rsidRPr="00686EC5">
              <w:t>Targeted Testing and Treatment for Latent Tuberculosis Infection</w:t>
            </w:r>
            <w:r w:rsidR="00D65B5F" w:rsidRPr="00686EC5">
              <w:t xml:space="preserve"> (</w:t>
            </w:r>
            <w:r w:rsidR="00D65B5F" w:rsidRPr="00686EC5">
              <w:rPr>
                <w:b/>
              </w:rPr>
              <w:t>Att 3b</w:t>
            </w:r>
            <w:r w:rsidR="00D65B5F" w:rsidRPr="00686EC5">
              <w:t>)</w:t>
            </w:r>
          </w:p>
        </w:tc>
        <w:tc>
          <w:tcPr>
            <w:tcW w:w="1537" w:type="dxa"/>
            <w:tcBorders>
              <w:top w:val="single" w:sz="4" w:space="0" w:color="auto"/>
              <w:left w:val="single" w:sz="4" w:space="0" w:color="auto"/>
              <w:bottom w:val="single" w:sz="4" w:space="0" w:color="auto"/>
              <w:right w:val="single" w:sz="4" w:space="0" w:color="auto"/>
            </w:tcBorders>
          </w:tcPr>
          <w:p w14:paraId="4CFBF5B1" w14:textId="77777777" w:rsidR="00C84F4C" w:rsidRPr="00686EC5" w:rsidRDefault="00C84F4C" w:rsidP="00776172">
            <w:pPr>
              <w:spacing w:after="120"/>
            </w:pPr>
            <w:r w:rsidRPr="00686EC5">
              <w:t>18</w:t>
            </w:r>
          </w:p>
        </w:tc>
        <w:tc>
          <w:tcPr>
            <w:tcW w:w="1734" w:type="dxa"/>
            <w:tcBorders>
              <w:top w:val="single" w:sz="4" w:space="0" w:color="auto"/>
              <w:left w:val="single" w:sz="4" w:space="0" w:color="auto"/>
              <w:bottom w:val="single" w:sz="4" w:space="0" w:color="auto"/>
              <w:right w:val="single" w:sz="4" w:space="0" w:color="auto"/>
            </w:tcBorders>
          </w:tcPr>
          <w:p w14:paraId="790D71C5" w14:textId="77777777" w:rsidR="00C84F4C" w:rsidRPr="00686EC5" w:rsidRDefault="00C84F4C" w:rsidP="00776172">
            <w:pPr>
              <w:spacing w:after="120"/>
            </w:pPr>
            <w:r w:rsidRPr="00686EC5">
              <w:t xml:space="preserve">1 </w:t>
            </w:r>
          </w:p>
        </w:tc>
        <w:tc>
          <w:tcPr>
            <w:tcW w:w="1261" w:type="dxa"/>
            <w:tcBorders>
              <w:top w:val="single" w:sz="4" w:space="0" w:color="auto"/>
              <w:left w:val="single" w:sz="4" w:space="0" w:color="auto"/>
              <w:bottom w:val="single" w:sz="4" w:space="0" w:color="auto"/>
              <w:right w:val="single" w:sz="4" w:space="0" w:color="auto"/>
            </w:tcBorders>
          </w:tcPr>
          <w:p w14:paraId="13D2970B" w14:textId="77777777" w:rsidR="00C84F4C" w:rsidRPr="00686EC5" w:rsidRDefault="00C84F4C" w:rsidP="00776172">
            <w:pPr>
              <w:spacing w:after="120"/>
            </w:pPr>
            <w:r w:rsidRPr="00686EC5">
              <w:t>30/60</w:t>
            </w:r>
          </w:p>
        </w:tc>
        <w:tc>
          <w:tcPr>
            <w:tcW w:w="1284" w:type="dxa"/>
            <w:tcBorders>
              <w:top w:val="single" w:sz="4" w:space="0" w:color="auto"/>
              <w:left w:val="single" w:sz="4" w:space="0" w:color="auto"/>
              <w:bottom w:val="single" w:sz="4" w:space="0" w:color="auto"/>
              <w:right w:val="single" w:sz="4" w:space="0" w:color="auto"/>
            </w:tcBorders>
          </w:tcPr>
          <w:p w14:paraId="10F939DF" w14:textId="77777777" w:rsidR="00C84F4C" w:rsidRPr="00686EC5" w:rsidRDefault="00C84F4C" w:rsidP="00776172">
            <w:pPr>
              <w:spacing w:after="120"/>
            </w:pPr>
            <w:r w:rsidRPr="00686EC5">
              <w:t>9</w:t>
            </w:r>
          </w:p>
        </w:tc>
      </w:tr>
      <w:tr w:rsidR="00C84F4C" w:rsidRPr="00686EC5" w14:paraId="11B94DFE" w14:textId="77777777" w:rsidTr="00776172">
        <w:tc>
          <w:tcPr>
            <w:tcW w:w="1496" w:type="dxa"/>
            <w:tcBorders>
              <w:top w:val="single" w:sz="4" w:space="0" w:color="auto"/>
              <w:bottom w:val="single" w:sz="4" w:space="0" w:color="auto"/>
              <w:right w:val="single" w:sz="4" w:space="0" w:color="auto"/>
            </w:tcBorders>
          </w:tcPr>
          <w:p w14:paraId="2C50DD02" w14:textId="77777777" w:rsidR="00C84F4C" w:rsidRPr="00686EC5" w:rsidRDefault="00C84F4C" w:rsidP="00776172">
            <w:pPr>
              <w:spacing w:after="120"/>
            </w:pPr>
            <w:r w:rsidRPr="00686EC5">
              <w:t>Data clerks</w:t>
            </w:r>
          </w:p>
          <w:p w14:paraId="353B5890" w14:textId="77777777" w:rsidR="00C84F4C" w:rsidRPr="00686EC5" w:rsidRDefault="00C84F4C" w:rsidP="00776172">
            <w:pPr>
              <w:spacing w:after="120"/>
            </w:pPr>
            <w:r w:rsidRPr="00686EC5">
              <w:t>(manual)</w:t>
            </w:r>
          </w:p>
        </w:tc>
        <w:tc>
          <w:tcPr>
            <w:tcW w:w="1674" w:type="dxa"/>
            <w:tcBorders>
              <w:top w:val="single" w:sz="4" w:space="0" w:color="auto"/>
              <w:bottom w:val="single" w:sz="4" w:space="0" w:color="auto"/>
              <w:right w:val="single" w:sz="4" w:space="0" w:color="auto"/>
            </w:tcBorders>
          </w:tcPr>
          <w:p w14:paraId="40C1670D" w14:textId="3996F7BD" w:rsidR="00C84F4C" w:rsidRPr="00686EC5" w:rsidRDefault="00C84F4C" w:rsidP="00776172">
            <w:pPr>
              <w:spacing w:after="120"/>
            </w:pPr>
            <w:r w:rsidRPr="00686EC5">
              <w:t>Targeted Testing and Treatment for Latent Tuberculosis Infection</w:t>
            </w:r>
            <w:r w:rsidR="003C0291" w:rsidRPr="00686EC5">
              <w:t xml:space="preserve"> (</w:t>
            </w:r>
            <w:r w:rsidR="003C0291" w:rsidRPr="00686EC5">
              <w:rPr>
                <w:b/>
              </w:rPr>
              <w:t>Att 3b)</w:t>
            </w:r>
          </w:p>
        </w:tc>
        <w:tc>
          <w:tcPr>
            <w:tcW w:w="1537" w:type="dxa"/>
            <w:tcBorders>
              <w:top w:val="single" w:sz="4" w:space="0" w:color="auto"/>
              <w:left w:val="single" w:sz="4" w:space="0" w:color="auto"/>
              <w:bottom w:val="single" w:sz="4" w:space="0" w:color="auto"/>
              <w:right w:val="single" w:sz="4" w:space="0" w:color="auto"/>
            </w:tcBorders>
          </w:tcPr>
          <w:p w14:paraId="569B3649" w14:textId="77777777" w:rsidR="00C84F4C" w:rsidRPr="00686EC5" w:rsidRDefault="00C84F4C" w:rsidP="00776172">
            <w:pPr>
              <w:spacing w:after="120"/>
              <w:rPr>
                <w:b/>
              </w:rPr>
            </w:pPr>
            <w:r w:rsidRPr="00686EC5">
              <w:t>18</w:t>
            </w:r>
          </w:p>
        </w:tc>
        <w:tc>
          <w:tcPr>
            <w:tcW w:w="1734" w:type="dxa"/>
            <w:tcBorders>
              <w:top w:val="single" w:sz="4" w:space="0" w:color="auto"/>
              <w:left w:val="single" w:sz="4" w:space="0" w:color="auto"/>
              <w:bottom w:val="single" w:sz="4" w:space="0" w:color="auto"/>
              <w:right w:val="single" w:sz="4" w:space="0" w:color="auto"/>
            </w:tcBorders>
          </w:tcPr>
          <w:p w14:paraId="1B7E832F" w14:textId="77777777" w:rsidR="00C84F4C" w:rsidRPr="00686EC5" w:rsidRDefault="00C84F4C" w:rsidP="00776172">
            <w:pPr>
              <w:spacing w:after="120"/>
              <w:rPr>
                <w:b/>
              </w:rPr>
            </w:pPr>
            <w:r w:rsidRPr="00686EC5">
              <w:t xml:space="preserve">1 </w:t>
            </w:r>
          </w:p>
        </w:tc>
        <w:tc>
          <w:tcPr>
            <w:tcW w:w="1261" w:type="dxa"/>
            <w:tcBorders>
              <w:top w:val="single" w:sz="4" w:space="0" w:color="auto"/>
              <w:left w:val="single" w:sz="4" w:space="0" w:color="auto"/>
              <w:bottom w:val="single" w:sz="4" w:space="0" w:color="auto"/>
              <w:right w:val="single" w:sz="4" w:space="0" w:color="auto"/>
            </w:tcBorders>
          </w:tcPr>
          <w:p w14:paraId="5F7B74CB" w14:textId="77777777" w:rsidR="00C84F4C" w:rsidRPr="00686EC5" w:rsidRDefault="00C84F4C" w:rsidP="00776172">
            <w:pPr>
              <w:spacing w:after="120"/>
              <w:rPr>
                <w:b/>
              </w:rPr>
            </w:pPr>
            <w:r w:rsidRPr="00686EC5">
              <w:t>3</w:t>
            </w:r>
          </w:p>
        </w:tc>
        <w:tc>
          <w:tcPr>
            <w:tcW w:w="1284" w:type="dxa"/>
            <w:tcBorders>
              <w:top w:val="single" w:sz="4" w:space="0" w:color="auto"/>
              <w:left w:val="single" w:sz="4" w:space="0" w:color="auto"/>
              <w:bottom w:val="single" w:sz="4" w:space="0" w:color="auto"/>
              <w:right w:val="single" w:sz="4" w:space="0" w:color="auto"/>
            </w:tcBorders>
          </w:tcPr>
          <w:p w14:paraId="1E3C7DF8" w14:textId="77777777" w:rsidR="00C84F4C" w:rsidRPr="00686EC5" w:rsidRDefault="00C84F4C" w:rsidP="00776172">
            <w:pPr>
              <w:spacing w:after="120"/>
              <w:rPr>
                <w:b/>
              </w:rPr>
            </w:pPr>
            <w:r w:rsidRPr="00686EC5">
              <w:t>54</w:t>
            </w:r>
          </w:p>
        </w:tc>
      </w:tr>
      <w:tr w:rsidR="00C84F4C" w:rsidRPr="00990B51" w14:paraId="2CFCC4A4" w14:textId="77777777" w:rsidTr="00776172">
        <w:tc>
          <w:tcPr>
            <w:tcW w:w="1496" w:type="dxa"/>
            <w:tcBorders>
              <w:top w:val="single" w:sz="4" w:space="0" w:color="auto"/>
              <w:bottom w:val="single" w:sz="4" w:space="0" w:color="auto"/>
              <w:right w:val="single" w:sz="4" w:space="0" w:color="auto"/>
            </w:tcBorders>
          </w:tcPr>
          <w:p w14:paraId="0CF1B3E9" w14:textId="77777777" w:rsidR="00C84F4C" w:rsidRPr="00686EC5" w:rsidRDefault="00C84F4C" w:rsidP="00776172">
            <w:pPr>
              <w:spacing w:after="120"/>
              <w:rPr>
                <w:b/>
              </w:rPr>
            </w:pPr>
            <w:r w:rsidRPr="00686EC5">
              <w:rPr>
                <w:b/>
              </w:rPr>
              <w:t>Total</w:t>
            </w:r>
          </w:p>
        </w:tc>
        <w:tc>
          <w:tcPr>
            <w:tcW w:w="1674" w:type="dxa"/>
            <w:tcBorders>
              <w:top w:val="single" w:sz="4" w:space="0" w:color="auto"/>
              <w:bottom w:val="single" w:sz="4" w:space="0" w:color="auto"/>
              <w:right w:val="single" w:sz="4" w:space="0" w:color="auto"/>
            </w:tcBorders>
          </w:tcPr>
          <w:p w14:paraId="2F8FB2AF" w14:textId="77777777" w:rsidR="00C84F4C" w:rsidRPr="00686EC5" w:rsidRDefault="00C84F4C" w:rsidP="00776172">
            <w:pPr>
              <w:spacing w:after="120"/>
              <w:rPr>
                <w:b/>
              </w:rPr>
            </w:pPr>
          </w:p>
        </w:tc>
        <w:tc>
          <w:tcPr>
            <w:tcW w:w="1537" w:type="dxa"/>
            <w:tcBorders>
              <w:top w:val="single" w:sz="4" w:space="0" w:color="auto"/>
              <w:left w:val="single" w:sz="4" w:space="0" w:color="auto"/>
              <w:bottom w:val="single" w:sz="4" w:space="0" w:color="auto"/>
              <w:right w:val="single" w:sz="4" w:space="0" w:color="auto"/>
            </w:tcBorders>
          </w:tcPr>
          <w:p w14:paraId="36C6B087" w14:textId="77777777" w:rsidR="00C84F4C" w:rsidRPr="00686EC5" w:rsidRDefault="00C84F4C" w:rsidP="00776172">
            <w:pPr>
              <w:spacing w:after="120"/>
              <w:rPr>
                <w:b/>
              </w:rPr>
            </w:pPr>
          </w:p>
        </w:tc>
        <w:tc>
          <w:tcPr>
            <w:tcW w:w="1734" w:type="dxa"/>
            <w:tcBorders>
              <w:top w:val="single" w:sz="4" w:space="0" w:color="auto"/>
              <w:left w:val="single" w:sz="4" w:space="0" w:color="auto"/>
              <w:bottom w:val="single" w:sz="4" w:space="0" w:color="auto"/>
              <w:right w:val="single" w:sz="4" w:space="0" w:color="auto"/>
            </w:tcBorders>
          </w:tcPr>
          <w:p w14:paraId="7F6EF36C" w14:textId="77777777" w:rsidR="00C84F4C" w:rsidRPr="00686EC5" w:rsidRDefault="00C84F4C" w:rsidP="00776172">
            <w:pPr>
              <w:spacing w:after="120"/>
              <w:rPr>
                <w:b/>
              </w:rPr>
            </w:pPr>
          </w:p>
        </w:tc>
        <w:tc>
          <w:tcPr>
            <w:tcW w:w="1261" w:type="dxa"/>
            <w:tcBorders>
              <w:top w:val="single" w:sz="4" w:space="0" w:color="auto"/>
              <w:left w:val="single" w:sz="4" w:space="0" w:color="auto"/>
              <w:bottom w:val="single" w:sz="4" w:space="0" w:color="auto"/>
              <w:right w:val="single" w:sz="4" w:space="0" w:color="auto"/>
            </w:tcBorders>
          </w:tcPr>
          <w:p w14:paraId="5E7D61E8" w14:textId="77777777" w:rsidR="00C84F4C" w:rsidRPr="00686EC5" w:rsidRDefault="00C84F4C" w:rsidP="00776172">
            <w:pPr>
              <w:spacing w:after="120"/>
              <w:rPr>
                <w:b/>
              </w:rPr>
            </w:pPr>
          </w:p>
        </w:tc>
        <w:tc>
          <w:tcPr>
            <w:tcW w:w="1284" w:type="dxa"/>
            <w:tcBorders>
              <w:top w:val="single" w:sz="4" w:space="0" w:color="auto"/>
              <w:left w:val="single" w:sz="4" w:space="0" w:color="auto"/>
              <w:bottom w:val="single" w:sz="4" w:space="0" w:color="auto"/>
              <w:right w:val="single" w:sz="4" w:space="0" w:color="auto"/>
            </w:tcBorders>
          </w:tcPr>
          <w:p w14:paraId="0B21DBE0" w14:textId="77777777" w:rsidR="00C84F4C" w:rsidRPr="00990B51" w:rsidRDefault="00C84F4C" w:rsidP="00776172">
            <w:pPr>
              <w:spacing w:after="120"/>
              <w:rPr>
                <w:b/>
              </w:rPr>
            </w:pPr>
            <w:r w:rsidRPr="00686EC5">
              <w:rPr>
                <w:b/>
              </w:rPr>
              <w:t>226</w:t>
            </w:r>
          </w:p>
        </w:tc>
      </w:tr>
    </w:tbl>
    <w:p w14:paraId="35C5B898" w14:textId="77777777" w:rsidR="00C84F4C" w:rsidRPr="00C70D45" w:rsidRDefault="00C84F4C" w:rsidP="00C70D45">
      <w:pPr>
        <w:ind w:firstLine="720"/>
      </w:pPr>
    </w:p>
    <w:p w14:paraId="73CA15D8" w14:textId="77777777" w:rsidR="00C84F4C" w:rsidRDefault="00C84F4C" w:rsidP="00BE5CA3">
      <w:pPr>
        <w:spacing w:after="120"/>
      </w:pPr>
    </w:p>
    <w:p w14:paraId="2AB4F183" w14:textId="77777777" w:rsidR="00C84F4C" w:rsidRDefault="00C84F4C" w:rsidP="00BE5CA3">
      <w:pPr>
        <w:spacing w:after="120"/>
      </w:pPr>
    </w:p>
    <w:p w14:paraId="7AA1F3BF" w14:textId="77777777" w:rsidR="00C84F4C" w:rsidRDefault="00C84F4C" w:rsidP="00BE5CA3">
      <w:pPr>
        <w:spacing w:after="120"/>
      </w:pPr>
    </w:p>
    <w:p w14:paraId="3210D954" w14:textId="77777777" w:rsidR="00C84F4C" w:rsidRDefault="00C84F4C" w:rsidP="00BE5CA3">
      <w:pPr>
        <w:spacing w:after="120"/>
      </w:pPr>
    </w:p>
    <w:p w14:paraId="4B6E3791" w14:textId="77777777" w:rsidR="00C84F4C" w:rsidRDefault="00C84F4C" w:rsidP="00BE5CA3">
      <w:pPr>
        <w:spacing w:after="120"/>
      </w:pPr>
    </w:p>
    <w:p w14:paraId="5E569D86" w14:textId="77777777" w:rsidR="00C84F4C" w:rsidRDefault="00C84F4C" w:rsidP="00BE5CA3">
      <w:pPr>
        <w:spacing w:after="120"/>
      </w:pPr>
    </w:p>
    <w:p w14:paraId="3BE61471" w14:textId="77777777" w:rsidR="00C84F4C" w:rsidRDefault="00C84F4C" w:rsidP="00BE5CA3">
      <w:pPr>
        <w:spacing w:after="120"/>
      </w:pPr>
    </w:p>
    <w:p w14:paraId="04AB0913" w14:textId="77777777" w:rsidR="00C84F4C" w:rsidRDefault="00C84F4C" w:rsidP="00BE5CA3">
      <w:pPr>
        <w:spacing w:after="120"/>
      </w:pPr>
    </w:p>
    <w:p w14:paraId="0C49E349" w14:textId="77777777" w:rsidR="00776172" w:rsidRDefault="00776172" w:rsidP="00BE5CA3">
      <w:pPr>
        <w:spacing w:after="120"/>
      </w:pPr>
    </w:p>
    <w:p w14:paraId="09A128C9" w14:textId="77777777" w:rsidR="00776172" w:rsidRDefault="00776172" w:rsidP="00BE5CA3">
      <w:pPr>
        <w:spacing w:after="120"/>
      </w:pPr>
    </w:p>
    <w:p w14:paraId="06A66284" w14:textId="77777777" w:rsidR="00776172" w:rsidRDefault="00776172" w:rsidP="00BE5CA3">
      <w:pPr>
        <w:spacing w:after="120"/>
      </w:pPr>
    </w:p>
    <w:p w14:paraId="381E1DF9" w14:textId="77777777" w:rsidR="00776172" w:rsidRDefault="00776172" w:rsidP="00BE5CA3">
      <w:pPr>
        <w:spacing w:after="120"/>
      </w:pPr>
    </w:p>
    <w:p w14:paraId="76709FE3" w14:textId="77777777" w:rsidR="00776172" w:rsidRDefault="00776172" w:rsidP="00BE5CA3">
      <w:pPr>
        <w:spacing w:after="120"/>
      </w:pPr>
    </w:p>
    <w:p w14:paraId="59B2BDC6" w14:textId="77777777" w:rsidR="00776172" w:rsidRDefault="00776172" w:rsidP="00BE5CA3">
      <w:pPr>
        <w:spacing w:after="120"/>
      </w:pPr>
    </w:p>
    <w:p w14:paraId="39274DF1" w14:textId="77777777" w:rsidR="00776172" w:rsidRDefault="00776172" w:rsidP="00BE5CA3">
      <w:pPr>
        <w:spacing w:after="120"/>
      </w:pPr>
    </w:p>
    <w:p w14:paraId="1D09CEA7" w14:textId="77777777" w:rsidR="00853706" w:rsidRDefault="00853706" w:rsidP="00BE5CA3">
      <w:pPr>
        <w:spacing w:after="120"/>
      </w:pPr>
    </w:p>
    <w:p w14:paraId="1C49AF9E" w14:textId="77777777" w:rsidR="00853706" w:rsidRDefault="00853706" w:rsidP="00BE5CA3">
      <w:pPr>
        <w:spacing w:after="120"/>
      </w:pPr>
    </w:p>
    <w:p w14:paraId="51E2F6CC" w14:textId="77777777" w:rsidR="00853706" w:rsidRDefault="00853706" w:rsidP="00BE5CA3">
      <w:pPr>
        <w:spacing w:after="120"/>
      </w:pPr>
    </w:p>
    <w:p w14:paraId="0B22C502" w14:textId="77777777" w:rsidR="00853706" w:rsidRDefault="00853706" w:rsidP="00BE5CA3">
      <w:pPr>
        <w:spacing w:after="120"/>
      </w:pPr>
    </w:p>
    <w:p w14:paraId="4FEC897C" w14:textId="77777777" w:rsidR="00853706" w:rsidRDefault="00853706" w:rsidP="00BE5CA3">
      <w:pPr>
        <w:spacing w:after="120"/>
      </w:pPr>
    </w:p>
    <w:p w14:paraId="406336E2" w14:textId="77777777" w:rsidR="00853706" w:rsidRDefault="00853706" w:rsidP="00BE5CA3">
      <w:pPr>
        <w:spacing w:after="120"/>
      </w:pPr>
    </w:p>
    <w:p w14:paraId="393D57F7" w14:textId="77777777" w:rsidR="00853706" w:rsidRDefault="00853706" w:rsidP="00BE5CA3">
      <w:pPr>
        <w:spacing w:after="120"/>
      </w:pPr>
    </w:p>
    <w:p w14:paraId="01646CBC" w14:textId="77777777" w:rsidR="00853706" w:rsidRDefault="00853706" w:rsidP="00BE5CA3">
      <w:pPr>
        <w:spacing w:after="120"/>
      </w:pPr>
    </w:p>
    <w:p w14:paraId="04AC1F26" w14:textId="77777777" w:rsidR="00853706" w:rsidRDefault="00853706" w:rsidP="00BE5CA3">
      <w:pPr>
        <w:spacing w:after="120"/>
      </w:pPr>
    </w:p>
    <w:p w14:paraId="5A33A6C8" w14:textId="77777777" w:rsidR="00853706" w:rsidRDefault="00853706" w:rsidP="00BE5CA3">
      <w:pPr>
        <w:spacing w:after="120"/>
      </w:pPr>
    </w:p>
    <w:p w14:paraId="0A9231EA" w14:textId="77777777" w:rsidR="00853706" w:rsidRDefault="00853706" w:rsidP="00BE5CA3">
      <w:pPr>
        <w:spacing w:after="120"/>
      </w:pPr>
    </w:p>
    <w:p w14:paraId="25919DC6" w14:textId="77777777" w:rsidR="00853706" w:rsidRDefault="00853706" w:rsidP="00BE5CA3">
      <w:pPr>
        <w:spacing w:after="120"/>
      </w:pPr>
    </w:p>
    <w:p w14:paraId="5E5E7E82" w14:textId="77777777" w:rsidR="00853706" w:rsidRDefault="00853706" w:rsidP="00BE5CA3">
      <w:pPr>
        <w:spacing w:after="120"/>
      </w:pPr>
    </w:p>
    <w:p w14:paraId="6A28294D" w14:textId="77777777" w:rsidR="00853706" w:rsidRDefault="00853706" w:rsidP="00BE5CA3">
      <w:pPr>
        <w:spacing w:after="120"/>
      </w:pPr>
    </w:p>
    <w:p w14:paraId="21C55447" w14:textId="77777777" w:rsidR="00853706" w:rsidRDefault="00853706" w:rsidP="00BE5CA3">
      <w:pPr>
        <w:spacing w:after="120"/>
      </w:pPr>
    </w:p>
    <w:p w14:paraId="38C92303" w14:textId="614B1DDF" w:rsidR="00CD0CED" w:rsidRDefault="008F7093" w:rsidP="00BE5CA3">
      <w:pPr>
        <w:spacing w:after="120"/>
      </w:pPr>
      <w:r>
        <w:t xml:space="preserve">The estimates for annualized burden hours are variable because some respondents use custom automated </w:t>
      </w:r>
      <w:r>
        <w:lastRenderedPageBreak/>
        <w:t>data management systems for tabulating results while other</w:t>
      </w:r>
      <w:r w:rsidR="00B70A4A">
        <w:t>s</w:t>
      </w:r>
      <w:r>
        <w:t xml:space="preserve"> tabulate results manually and then either enter the results into computer spreadsheets or maintain paper files. The tuberculosis incidence at a site also influences the annualized burden hours, because greater numbers of cases generate greater amounts of data. The maximum estimate for annualized burden hours is shown in </w:t>
      </w:r>
      <w:r w:rsidR="003448DC">
        <w:t>T</w:t>
      </w:r>
      <w:r>
        <w:t>able</w:t>
      </w:r>
      <w:r w:rsidR="003448DC">
        <w:t xml:space="preserve"> A.12.1</w:t>
      </w:r>
      <w:r>
        <w:t xml:space="preserve">. </w:t>
      </w:r>
    </w:p>
    <w:p w14:paraId="19A917CB" w14:textId="77777777" w:rsidR="003C40F5" w:rsidRDefault="00365124" w:rsidP="003C40F5">
      <w:r>
        <w:t xml:space="preserve">For completion of the </w:t>
      </w:r>
      <w:r w:rsidRPr="00F30213">
        <w:rPr>
          <w:i/>
        </w:rPr>
        <w:t>Follow-up and Treatment of Contacts to Tuberculosis Cases Form</w:t>
      </w:r>
      <w:r>
        <w:t>,</w:t>
      </w:r>
      <w:r w:rsidRPr="00365124">
        <w:t xml:space="preserve"> </w:t>
      </w:r>
      <w:r>
        <w:t>w</w:t>
      </w:r>
      <w:r w:rsidR="00C94396">
        <w:t xml:space="preserve">e </w:t>
      </w:r>
      <w:r w:rsidR="00175CC7">
        <w:t xml:space="preserve">expect 50 </w:t>
      </w:r>
      <w:r w:rsidR="008C4A8A">
        <w:t>d</w:t>
      </w:r>
      <w:r w:rsidR="00175CC7" w:rsidRPr="00175CC7">
        <w:t xml:space="preserve">ata clerks </w:t>
      </w:r>
      <w:r w:rsidR="008C4A8A">
        <w:t xml:space="preserve">and 50 program managers </w:t>
      </w:r>
      <w:r w:rsidR="002666F3">
        <w:t xml:space="preserve">will spend 30 minutes completing the </w:t>
      </w:r>
      <w:r w:rsidR="00F30213">
        <w:t>electronic version</w:t>
      </w:r>
      <w:r w:rsidR="002666F3" w:rsidRPr="002666F3">
        <w:t xml:space="preserve"> </w:t>
      </w:r>
      <w:r w:rsidR="002666F3">
        <w:t xml:space="preserve">for a total of </w:t>
      </w:r>
      <w:r w:rsidR="008C4A8A">
        <w:t>50</w:t>
      </w:r>
      <w:r w:rsidR="002666F3">
        <w:t xml:space="preserve"> burden hours. </w:t>
      </w:r>
      <w:r w:rsidR="008C4A8A">
        <w:t xml:space="preserve">Eighteen program managers will spend approximately </w:t>
      </w:r>
      <w:r>
        <w:t>30 minutes</w:t>
      </w:r>
      <w:r w:rsidR="008C4A8A">
        <w:t xml:space="preserve"> completing the manual</w:t>
      </w:r>
      <w:r w:rsidR="008C4A8A" w:rsidRPr="00127C03">
        <w:t xml:space="preserve"> </w:t>
      </w:r>
      <w:r>
        <w:t>version</w:t>
      </w:r>
      <w:r w:rsidR="008C4A8A">
        <w:t xml:space="preserve"> </w:t>
      </w:r>
      <w:r w:rsidR="00F30213">
        <w:t xml:space="preserve">of the form </w:t>
      </w:r>
      <w:r w:rsidR="008C4A8A">
        <w:t>for a total of 9 burden hours</w:t>
      </w:r>
      <w:r>
        <w:t xml:space="preserve">. </w:t>
      </w:r>
      <w:r w:rsidR="008C4A8A">
        <w:t xml:space="preserve"> </w:t>
      </w:r>
      <w:r>
        <w:t>Additionally, 18</w:t>
      </w:r>
      <w:r w:rsidR="002666F3">
        <w:t xml:space="preserve"> </w:t>
      </w:r>
      <w:r w:rsidR="008C4A8A">
        <w:t>d</w:t>
      </w:r>
      <w:r w:rsidR="002666F3">
        <w:t xml:space="preserve">ata </w:t>
      </w:r>
      <w:r w:rsidR="008C4A8A">
        <w:t>c</w:t>
      </w:r>
      <w:r w:rsidR="002666F3">
        <w:t xml:space="preserve">lerks will spend </w:t>
      </w:r>
      <w:r>
        <w:t>3 hours</w:t>
      </w:r>
      <w:r w:rsidR="002666F3">
        <w:t xml:space="preserve"> to complete the manual version of the form for a total of 54 burden hours. </w:t>
      </w:r>
      <w:r>
        <w:t xml:space="preserve">For completion of the </w:t>
      </w:r>
      <w:r w:rsidR="00550C51" w:rsidRPr="00F30213">
        <w:rPr>
          <w:i/>
        </w:rPr>
        <w:t>Targeted Testing and Treatment for Latent Tuberculosis Infection</w:t>
      </w:r>
      <w:r w:rsidR="00550C51" w:rsidRPr="00F30213" w:rsidDel="00365124">
        <w:rPr>
          <w:i/>
        </w:rPr>
        <w:t xml:space="preserve"> </w:t>
      </w:r>
      <w:r w:rsidR="00550C51" w:rsidRPr="00F30213">
        <w:rPr>
          <w:i/>
        </w:rPr>
        <w:t>Form</w:t>
      </w:r>
      <w:r w:rsidR="00550C51">
        <w:t xml:space="preserve">, we expect 50 data clerks and 50 program managers </w:t>
      </w:r>
      <w:r w:rsidR="00550C51" w:rsidRPr="00550C51">
        <w:t xml:space="preserve">will spend 30 minutes completing the electronic version for a total of 50 burden hours. Eighteen program managers will spend approximately 30 minutes completing the manual version for a total of 9 burden hours.  Additionally, 18 </w:t>
      </w:r>
      <w:r w:rsidR="00550C51">
        <w:t xml:space="preserve">data </w:t>
      </w:r>
      <w:r w:rsidR="00550C51" w:rsidRPr="00550C51">
        <w:t xml:space="preserve">clerks will spend </w:t>
      </w:r>
      <w:r w:rsidR="00971C63">
        <w:t xml:space="preserve">3 </w:t>
      </w:r>
      <w:r w:rsidR="00550C51" w:rsidRPr="00550C51">
        <w:t xml:space="preserve">hours to complete the manual version of the form for a total of 54 burden hours. </w:t>
      </w:r>
    </w:p>
    <w:p w14:paraId="070274AE" w14:textId="77777777" w:rsidR="00C94396" w:rsidRDefault="00550C51" w:rsidP="003C40F5">
      <w:r w:rsidRPr="00550C51">
        <w:t xml:space="preserve"> </w:t>
      </w:r>
      <w:r w:rsidR="00175CC7">
        <w:t xml:space="preserve">  </w:t>
      </w:r>
      <w:r w:rsidR="00D770A4">
        <w:t xml:space="preserve"> </w:t>
      </w:r>
    </w:p>
    <w:p w14:paraId="5184A349" w14:textId="3245B86A" w:rsidR="00903184" w:rsidRDefault="008F7093" w:rsidP="00903184">
      <w:pPr>
        <w:spacing w:after="120"/>
      </w:pPr>
      <w:r>
        <w:t xml:space="preserve">B. The annualized costs to the respondents are estimated here based on estimated savings from using electronic storage and transmission of reports. The entire costs are labor. Part of the reporting is done by (1) the </w:t>
      </w:r>
      <w:r w:rsidR="00652BFC">
        <w:t>37</w:t>
      </w:r>
      <w:r>
        <w:t xml:space="preserve"> CDC field-staff employees who are assigned to the TB control programs of state and local health departments and (2) the health department personnel who work in positions funded by the federal tuberculosis cooperative agreements, which reduce direct costs to the correspondents, and therefore the costs that are shown </w:t>
      </w:r>
      <w:r w:rsidR="00652BFC">
        <w:t>likely</w:t>
      </w:r>
      <w:r>
        <w:t xml:space="preserve"> represent an overestimation. </w:t>
      </w:r>
      <w:r w:rsidR="00C70D45">
        <w:t xml:space="preserve"> </w:t>
      </w:r>
      <w:r w:rsidR="00C70D45" w:rsidRPr="00C70D45">
        <w:t>Due to flat funding of state and local tuberculosis control programs it is unlikely that s</w:t>
      </w:r>
      <w:r w:rsidR="00C70D45">
        <w:t xml:space="preserve">alaries have changed since the previous </w:t>
      </w:r>
      <w:r w:rsidR="00B7630F">
        <w:t>approval period</w:t>
      </w:r>
      <w:r w:rsidR="00C70D45">
        <w:t>.</w:t>
      </w:r>
    </w:p>
    <w:p w14:paraId="6878F60B" w14:textId="7E53FC60" w:rsidR="008F7093" w:rsidRPr="009D111C" w:rsidRDefault="00FE2495" w:rsidP="009D111C">
      <w:pPr>
        <w:keepNext/>
        <w:keepLines/>
        <w:spacing w:line="480" w:lineRule="auto"/>
        <w:rPr>
          <w:b/>
        </w:rPr>
      </w:pPr>
      <w:r w:rsidRPr="009D111C">
        <w:rPr>
          <w:b/>
        </w:rPr>
        <w:t>T</w:t>
      </w:r>
      <w:r w:rsidR="008F7093" w:rsidRPr="009D111C">
        <w:rPr>
          <w:b/>
        </w:rPr>
        <w:t>able B.12.1:</w:t>
      </w:r>
      <w:r w:rsidR="008F7093" w:rsidRPr="009D111C">
        <w:t xml:space="preserve"> </w:t>
      </w:r>
      <w:r w:rsidR="008F7093" w:rsidRPr="009D111C">
        <w:rPr>
          <w:b/>
        </w:rPr>
        <w:t>Estimated Annualized Burden Costs</w:t>
      </w:r>
    </w:p>
    <w:tbl>
      <w:tblPr>
        <w:tblW w:w="929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645"/>
        <w:gridCol w:w="3517"/>
        <w:gridCol w:w="1163"/>
        <w:gridCol w:w="1440"/>
        <w:gridCol w:w="1530"/>
      </w:tblGrid>
      <w:tr w:rsidR="00101297" w:rsidRPr="00686EC5" w14:paraId="6A55FEC4" w14:textId="77777777" w:rsidTr="00101297">
        <w:tc>
          <w:tcPr>
            <w:tcW w:w="1645" w:type="dxa"/>
            <w:tcBorders>
              <w:top w:val="single" w:sz="4" w:space="0" w:color="auto"/>
              <w:left w:val="single" w:sz="4" w:space="0" w:color="auto"/>
              <w:bottom w:val="single" w:sz="4" w:space="0" w:color="auto"/>
              <w:right w:val="single" w:sz="4" w:space="0" w:color="auto"/>
            </w:tcBorders>
          </w:tcPr>
          <w:p w14:paraId="0383EBA0" w14:textId="77777777" w:rsidR="00101297" w:rsidRPr="00686EC5" w:rsidRDefault="00101297" w:rsidP="00903184">
            <w:pPr>
              <w:widowControl/>
              <w:rPr>
                <w:b/>
              </w:rPr>
            </w:pPr>
            <w:r w:rsidRPr="00686EC5">
              <w:rPr>
                <w:b/>
              </w:rPr>
              <w:t>Type of Respondents</w:t>
            </w:r>
          </w:p>
        </w:tc>
        <w:tc>
          <w:tcPr>
            <w:tcW w:w="3517" w:type="dxa"/>
            <w:tcBorders>
              <w:top w:val="single" w:sz="4" w:space="0" w:color="auto"/>
              <w:left w:val="single" w:sz="4" w:space="0" w:color="auto"/>
              <w:bottom w:val="single" w:sz="4" w:space="0" w:color="auto"/>
              <w:right w:val="single" w:sz="4" w:space="0" w:color="auto"/>
            </w:tcBorders>
          </w:tcPr>
          <w:p w14:paraId="76F3149D" w14:textId="77777777" w:rsidR="00101297" w:rsidRPr="00686EC5" w:rsidRDefault="00101297" w:rsidP="00903184">
            <w:pPr>
              <w:widowControl/>
              <w:rPr>
                <w:b/>
              </w:rPr>
            </w:pPr>
            <w:r w:rsidRPr="00686EC5">
              <w:rPr>
                <w:b/>
              </w:rPr>
              <w:t>Form Name</w:t>
            </w:r>
          </w:p>
        </w:tc>
        <w:tc>
          <w:tcPr>
            <w:tcW w:w="1163" w:type="dxa"/>
            <w:tcBorders>
              <w:top w:val="single" w:sz="4" w:space="0" w:color="auto"/>
              <w:left w:val="single" w:sz="4" w:space="0" w:color="auto"/>
              <w:bottom w:val="single" w:sz="4" w:space="0" w:color="auto"/>
              <w:right w:val="single" w:sz="4" w:space="0" w:color="auto"/>
            </w:tcBorders>
          </w:tcPr>
          <w:p w14:paraId="666AD3C7" w14:textId="77777777" w:rsidR="00101297" w:rsidRPr="00686EC5" w:rsidRDefault="00101297" w:rsidP="00903184">
            <w:pPr>
              <w:rPr>
                <w:b/>
              </w:rPr>
            </w:pPr>
            <w:r w:rsidRPr="00686EC5">
              <w:rPr>
                <w:b/>
              </w:rPr>
              <w:t>Total Burden</w:t>
            </w:r>
          </w:p>
          <w:p w14:paraId="2B4B662A" w14:textId="77777777" w:rsidR="00101297" w:rsidRPr="00686EC5" w:rsidRDefault="00101297" w:rsidP="00903184">
            <w:pPr>
              <w:rPr>
                <w:b/>
              </w:rPr>
            </w:pPr>
            <w:r w:rsidRPr="00686EC5">
              <w:rPr>
                <w:b/>
              </w:rPr>
              <w:t>Hours</w:t>
            </w:r>
          </w:p>
        </w:tc>
        <w:tc>
          <w:tcPr>
            <w:tcW w:w="1440" w:type="dxa"/>
            <w:tcBorders>
              <w:top w:val="single" w:sz="4" w:space="0" w:color="auto"/>
              <w:left w:val="single" w:sz="4" w:space="0" w:color="auto"/>
              <w:bottom w:val="single" w:sz="4" w:space="0" w:color="auto"/>
              <w:right w:val="single" w:sz="4" w:space="0" w:color="auto"/>
            </w:tcBorders>
          </w:tcPr>
          <w:p w14:paraId="069B302E" w14:textId="77777777" w:rsidR="00101297" w:rsidRPr="00686EC5" w:rsidRDefault="00101297" w:rsidP="00903184">
            <w:pPr>
              <w:widowControl/>
              <w:rPr>
                <w:b/>
              </w:rPr>
            </w:pPr>
            <w:r w:rsidRPr="00686EC5">
              <w:rPr>
                <w:b/>
              </w:rPr>
              <w:t>Hourly Wage Rate*</w:t>
            </w:r>
          </w:p>
        </w:tc>
        <w:tc>
          <w:tcPr>
            <w:tcW w:w="1530" w:type="dxa"/>
            <w:tcBorders>
              <w:top w:val="single" w:sz="4" w:space="0" w:color="auto"/>
              <w:left w:val="single" w:sz="4" w:space="0" w:color="auto"/>
              <w:bottom w:val="single" w:sz="4" w:space="0" w:color="auto"/>
            </w:tcBorders>
          </w:tcPr>
          <w:p w14:paraId="0A93FCCD" w14:textId="77777777" w:rsidR="00101297" w:rsidRPr="00686EC5" w:rsidRDefault="00101297" w:rsidP="00903184">
            <w:pPr>
              <w:widowControl/>
              <w:rPr>
                <w:b/>
              </w:rPr>
            </w:pPr>
            <w:r w:rsidRPr="00686EC5">
              <w:rPr>
                <w:b/>
              </w:rPr>
              <w:t>Total Respondent Costs</w:t>
            </w:r>
          </w:p>
        </w:tc>
      </w:tr>
      <w:tr w:rsidR="00101297" w:rsidRPr="00686EC5" w14:paraId="28895C63" w14:textId="77777777" w:rsidTr="00101297">
        <w:tc>
          <w:tcPr>
            <w:tcW w:w="1645" w:type="dxa"/>
            <w:tcBorders>
              <w:top w:val="single" w:sz="4" w:space="0" w:color="auto"/>
              <w:left w:val="single" w:sz="4" w:space="0" w:color="auto"/>
              <w:right w:val="single" w:sz="4" w:space="0" w:color="auto"/>
            </w:tcBorders>
          </w:tcPr>
          <w:p w14:paraId="001B8B2F" w14:textId="77777777" w:rsidR="00101297" w:rsidRPr="00686EC5" w:rsidRDefault="00101297" w:rsidP="008F7093">
            <w:pPr>
              <w:widowControl/>
            </w:pPr>
            <w:r w:rsidRPr="00686EC5">
              <w:t>Data clerks</w:t>
            </w:r>
            <w:r w:rsidR="0038022D" w:rsidRPr="00686EC5">
              <w:t xml:space="preserve"> &amp; Program Managers</w:t>
            </w:r>
          </w:p>
        </w:tc>
        <w:tc>
          <w:tcPr>
            <w:tcW w:w="3517" w:type="dxa"/>
            <w:tcBorders>
              <w:top w:val="single" w:sz="4" w:space="0" w:color="auto"/>
              <w:left w:val="single" w:sz="4" w:space="0" w:color="auto"/>
              <w:right w:val="single" w:sz="4" w:space="0" w:color="auto"/>
            </w:tcBorders>
          </w:tcPr>
          <w:p w14:paraId="3BB745B8" w14:textId="77777777" w:rsidR="00101297" w:rsidRPr="00686EC5" w:rsidRDefault="00101297" w:rsidP="008F7093">
            <w:pPr>
              <w:widowControl/>
            </w:pPr>
            <w:r w:rsidRPr="00686EC5">
              <w:t>Follow-up and Treatment of Contacts to Tuberculosis Cases</w:t>
            </w:r>
          </w:p>
          <w:p w14:paraId="00FA6DCE" w14:textId="77777777" w:rsidR="00841D4F" w:rsidRPr="00686EC5" w:rsidRDefault="00841D4F" w:rsidP="008F7093">
            <w:pPr>
              <w:widowControl/>
              <w:rPr>
                <w:b/>
              </w:rPr>
            </w:pPr>
            <w:r w:rsidRPr="00686EC5">
              <w:rPr>
                <w:b/>
              </w:rPr>
              <w:t>electronic</w:t>
            </w:r>
          </w:p>
        </w:tc>
        <w:tc>
          <w:tcPr>
            <w:tcW w:w="1163" w:type="dxa"/>
            <w:tcBorders>
              <w:top w:val="single" w:sz="4" w:space="0" w:color="auto"/>
              <w:left w:val="single" w:sz="4" w:space="0" w:color="auto"/>
              <w:bottom w:val="single" w:sz="4" w:space="0" w:color="auto"/>
              <w:right w:val="single" w:sz="4" w:space="0" w:color="auto"/>
            </w:tcBorders>
          </w:tcPr>
          <w:p w14:paraId="22531E0D" w14:textId="77777777" w:rsidR="00101297" w:rsidRPr="00686EC5" w:rsidRDefault="0038022D" w:rsidP="008F7093">
            <w:r w:rsidRPr="00686EC5">
              <w:t>50</w:t>
            </w:r>
          </w:p>
        </w:tc>
        <w:tc>
          <w:tcPr>
            <w:tcW w:w="1440" w:type="dxa"/>
            <w:tcBorders>
              <w:top w:val="single" w:sz="4" w:space="0" w:color="auto"/>
              <w:left w:val="single" w:sz="4" w:space="0" w:color="auto"/>
              <w:bottom w:val="single" w:sz="4" w:space="0" w:color="auto"/>
              <w:right w:val="single" w:sz="4" w:space="0" w:color="auto"/>
            </w:tcBorders>
          </w:tcPr>
          <w:p w14:paraId="69B4A4A0" w14:textId="77777777" w:rsidR="00101297" w:rsidRPr="00686EC5" w:rsidRDefault="00101297" w:rsidP="0038022D">
            <w:pPr>
              <w:widowControl/>
            </w:pPr>
            <w:r w:rsidRPr="00686EC5">
              <w:t>$</w:t>
            </w:r>
            <w:r w:rsidR="0038022D" w:rsidRPr="00686EC5">
              <w:t>26.99</w:t>
            </w:r>
          </w:p>
        </w:tc>
        <w:tc>
          <w:tcPr>
            <w:tcW w:w="1530" w:type="dxa"/>
            <w:tcBorders>
              <w:top w:val="single" w:sz="4" w:space="0" w:color="auto"/>
              <w:left w:val="single" w:sz="4" w:space="0" w:color="auto"/>
              <w:bottom w:val="single" w:sz="4" w:space="0" w:color="auto"/>
            </w:tcBorders>
          </w:tcPr>
          <w:p w14:paraId="521C738A" w14:textId="77777777" w:rsidR="00101297" w:rsidRPr="00686EC5" w:rsidRDefault="0038022D" w:rsidP="00101297">
            <w:pPr>
              <w:widowControl/>
            </w:pPr>
            <w:r w:rsidRPr="00686EC5">
              <w:t xml:space="preserve"> </w:t>
            </w:r>
            <w:r w:rsidR="00FC6AE3" w:rsidRPr="00686EC5">
              <w:t>$</w:t>
            </w:r>
            <w:r w:rsidRPr="00686EC5">
              <w:t>1349.50</w:t>
            </w:r>
          </w:p>
        </w:tc>
      </w:tr>
      <w:tr w:rsidR="00101297" w:rsidRPr="00686EC5" w14:paraId="579B2229" w14:textId="77777777" w:rsidTr="00101297">
        <w:tc>
          <w:tcPr>
            <w:tcW w:w="1645" w:type="dxa"/>
            <w:tcBorders>
              <w:top w:val="single" w:sz="4" w:space="0" w:color="auto"/>
              <w:left w:val="single" w:sz="4" w:space="0" w:color="auto"/>
              <w:bottom w:val="single" w:sz="4" w:space="0" w:color="auto"/>
              <w:right w:val="single" w:sz="4" w:space="0" w:color="auto"/>
            </w:tcBorders>
          </w:tcPr>
          <w:p w14:paraId="38AA00FB" w14:textId="77777777" w:rsidR="00101297" w:rsidRPr="00686EC5" w:rsidRDefault="00841D4F" w:rsidP="008F7093">
            <w:pPr>
              <w:widowControl/>
            </w:pPr>
            <w:r w:rsidRPr="00686EC5">
              <w:t>Program Managers</w:t>
            </w:r>
          </w:p>
        </w:tc>
        <w:tc>
          <w:tcPr>
            <w:tcW w:w="3517" w:type="dxa"/>
            <w:tcBorders>
              <w:top w:val="single" w:sz="4" w:space="0" w:color="auto"/>
              <w:left w:val="single" w:sz="4" w:space="0" w:color="auto"/>
              <w:right w:val="single" w:sz="4" w:space="0" w:color="auto"/>
            </w:tcBorders>
          </w:tcPr>
          <w:p w14:paraId="6CF46DCE" w14:textId="77777777" w:rsidR="00101297" w:rsidRPr="00686EC5" w:rsidRDefault="00101297" w:rsidP="008F7093">
            <w:r w:rsidRPr="00686EC5">
              <w:t>Follow-up and Treatment of Contacts to Tuberculosis Cases</w:t>
            </w:r>
          </w:p>
          <w:p w14:paraId="782562C1" w14:textId="77777777" w:rsidR="00841D4F" w:rsidRPr="00686EC5" w:rsidRDefault="00841D4F" w:rsidP="008F7093">
            <w:pPr>
              <w:rPr>
                <w:b/>
              </w:rPr>
            </w:pPr>
            <w:r w:rsidRPr="00686EC5">
              <w:rPr>
                <w:b/>
              </w:rPr>
              <w:t>manual</w:t>
            </w:r>
          </w:p>
        </w:tc>
        <w:tc>
          <w:tcPr>
            <w:tcW w:w="1163" w:type="dxa"/>
            <w:tcBorders>
              <w:top w:val="single" w:sz="4" w:space="0" w:color="auto"/>
              <w:left w:val="single" w:sz="4" w:space="0" w:color="auto"/>
              <w:bottom w:val="single" w:sz="4" w:space="0" w:color="auto"/>
              <w:right w:val="single" w:sz="4" w:space="0" w:color="auto"/>
            </w:tcBorders>
          </w:tcPr>
          <w:p w14:paraId="4D4A8E1C" w14:textId="77777777" w:rsidR="00101297" w:rsidRPr="00686EC5" w:rsidRDefault="00841D4F" w:rsidP="008F7093">
            <w:r w:rsidRPr="00686EC5">
              <w:t>9</w:t>
            </w:r>
          </w:p>
        </w:tc>
        <w:tc>
          <w:tcPr>
            <w:tcW w:w="1440" w:type="dxa"/>
            <w:tcBorders>
              <w:top w:val="single" w:sz="4" w:space="0" w:color="auto"/>
              <w:left w:val="single" w:sz="4" w:space="0" w:color="auto"/>
              <w:bottom w:val="single" w:sz="4" w:space="0" w:color="auto"/>
              <w:right w:val="single" w:sz="4" w:space="0" w:color="auto"/>
            </w:tcBorders>
          </w:tcPr>
          <w:p w14:paraId="403A95B9" w14:textId="77777777" w:rsidR="00101297" w:rsidRPr="00686EC5" w:rsidRDefault="00101297" w:rsidP="008F7093">
            <w:pPr>
              <w:widowControl/>
            </w:pPr>
            <w:r w:rsidRPr="00686EC5">
              <w:t>$32.73</w:t>
            </w:r>
          </w:p>
        </w:tc>
        <w:tc>
          <w:tcPr>
            <w:tcW w:w="1530" w:type="dxa"/>
            <w:tcBorders>
              <w:top w:val="single" w:sz="4" w:space="0" w:color="auto"/>
              <w:left w:val="single" w:sz="4" w:space="0" w:color="auto"/>
              <w:bottom w:val="single" w:sz="4" w:space="0" w:color="auto"/>
            </w:tcBorders>
          </w:tcPr>
          <w:p w14:paraId="228EB3F9" w14:textId="77777777" w:rsidR="00101297" w:rsidRPr="00686EC5" w:rsidRDefault="00101297" w:rsidP="00841D4F">
            <w:pPr>
              <w:widowControl/>
            </w:pPr>
            <w:r w:rsidRPr="00686EC5">
              <w:t>$</w:t>
            </w:r>
            <w:r w:rsidR="00841D4F" w:rsidRPr="00686EC5">
              <w:t>294.57</w:t>
            </w:r>
          </w:p>
        </w:tc>
      </w:tr>
      <w:tr w:rsidR="00841D4F" w:rsidRPr="00686EC5" w14:paraId="0F7061C0" w14:textId="77777777" w:rsidTr="00101297">
        <w:tc>
          <w:tcPr>
            <w:tcW w:w="1645" w:type="dxa"/>
            <w:tcBorders>
              <w:top w:val="single" w:sz="4" w:space="0" w:color="auto"/>
              <w:left w:val="single" w:sz="4" w:space="0" w:color="auto"/>
              <w:bottom w:val="single" w:sz="4" w:space="0" w:color="auto"/>
              <w:right w:val="single" w:sz="4" w:space="0" w:color="auto"/>
            </w:tcBorders>
          </w:tcPr>
          <w:p w14:paraId="757A5C67" w14:textId="77777777" w:rsidR="00841D4F" w:rsidRPr="00686EC5" w:rsidRDefault="00841D4F" w:rsidP="008F7093">
            <w:pPr>
              <w:widowControl/>
            </w:pPr>
            <w:r w:rsidRPr="00686EC5">
              <w:t>Data clerks</w:t>
            </w:r>
          </w:p>
        </w:tc>
        <w:tc>
          <w:tcPr>
            <w:tcW w:w="3517" w:type="dxa"/>
            <w:tcBorders>
              <w:top w:val="single" w:sz="4" w:space="0" w:color="auto"/>
              <w:left w:val="single" w:sz="4" w:space="0" w:color="auto"/>
              <w:right w:val="single" w:sz="4" w:space="0" w:color="auto"/>
            </w:tcBorders>
          </w:tcPr>
          <w:p w14:paraId="7237CFA1" w14:textId="77777777" w:rsidR="00841D4F" w:rsidRPr="00686EC5" w:rsidRDefault="00841D4F" w:rsidP="00841D4F">
            <w:pPr>
              <w:widowControl/>
            </w:pPr>
            <w:r w:rsidRPr="00686EC5">
              <w:t>Follow-up and Treatment of Contacts to Tuberculosis Cases</w:t>
            </w:r>
          </w:p>
          <w:p w14:paraId="62254933" w14:textId="77777777" w:rsidR="00841D4F" w:rsidRPr="00686EC5" w:rsidRDefault="00841D4F" w:rsidP="00841D4F">
            <w:pPr>
              <w:widowControl/>
              <w:rPr>
                <w:b/>
              </w:rPr>
            </w:pPr>
            <w:r w:rsidRPr="00686EC5">
              <w:rPr>
                <w:b/>
              </w:rPr>
              <w:t>manual</w:t>
            </w:r>
          </w:p>
        </w:tc>
        <w:tc>
          <w:tcPr>
            <w:tcW w:w="1163" w:type="dxa"/>
            <w:tcBorders>
              <w:top w:val="single" w:sz="4" w:space="0" w:color="auto"/>
              <w:left w:val="single" w:sz="4" w:space="0" w:color="auto"/>
              <w:bottom w:val="single" w:sz="4" w:space="0" w:color="auto"/>
              <w:right w:val="single" w:sz="4" w:space="0" w:color="auto"/>
            </w:tcBorders>
          </w:tcPr>
          <w:p w14:paraId="4B761127" w14:textId="77777777" w:rsidR="00841D4F" w:rsidRPr="00686EC5" w:rsidRDefault="00841D4F" w:rsidP="00E35911">
            <w:r w:rsidRPr="00686EC5">
              <w:t>54</w:t>
            </w:r>
          </w:p>
        </w:tc>
        <w:tc>
          <w:tcPr>
            <w:tcW w:w="1440" w:type="dxa"/>
            <w:tcBorders>
              <w:top w:val="single" w:sz="4" w:space="0" w:color="auto"/>
              <w:left w:val="single" w:sz="4" w:space="0" w:color="auto"/>
              <w:bottom w:val="single" w:sz="4" w:space="0" w:color="auto"/>
              <w:right w:val="single" w:sz="4" w:space="0" w:color="auto"/>
            </w:tcBorders>
          </w:tcPr>
          <w:p w14:paraId="0B7CE707" w14:textId="77777777" w:rsidR="00841D4F" w:rsidRPr="00686EC5" w:rsidRDefault="00841D4F">
            <w:r w:rsidRPr="00686EC5">
              <w:t>$21.25</w:t>
            </w:r>
          </w:p>
        </w:tc>
        <w:tc>
          <w:tcPr>
            <w:tcW w:w="1530" w:type="dxa"/>
            <w:tcBorders>
              <w:top w:val="single" w:sz="4" w:space="0" w:color="auto"/>
              <w:left w:val="single" w:sz="4" w:space="0" w:color="auto"/>
              <w:bottom w:val="single" w:sz="4" w:space="0" w:color="auto"/>
            </w:tcBorders>
          </w:tcPr>
          <w:p w14:paraId="51B7B38F" w14:textId="77777777" w:rsidR="00841D4F" w:rsidRPr="00686EC5" w:rsidRDefault="00841D4F" w:rsidP="00441F34">
            <w:pPr>
              <w:widowControl/>
            </w:pPr>
            <w:r w:rsidRPr="00686EC5">
              <w:t>$1147.50</w:t>
            </w:r>
          </w:p>
        </w:tc>
      </w:tr>
      <w:tr w:rsidR="00101297" w:rsidRPr="00686EC5" w14:paraId="7842C10C" w14:textId="77777777" w:rsidTr="00101297">
        <w:tc>
          <w:tcPr>
            <w:tcW w:w="1645" w:type="dxa"/>
            <w:tcBorders>
              <w:top w:val="single" w:sz="4" w:space="0" w:color="auto"/>
              <w:left w:val="single" w:sz="4" w:space="0" w:color="auto"/>
              <w:bottom w:val="single" w:sz="4" w:space="0" w:color="auto"/>
              <w:right w:val="single" w:sz="4" w:space="0" w:color="auto"/>
            </w:tcBorders>
          </w:tcPr>
          <w:p w14:paraId="6562AC55" w14:textId="77777777" w:rsidR="00101297" w:rsidRPr="00686EC5" w:rsidRDefault="00101297" w:rsidP="008F7093">
            <w:pPr>
              <w:widowControl/>
            </w:pPr>
            <w:r w:rsidRPr="00686EC5">
              <w:t>Data clerks</w:t>
            </w:r>
            <w:r w:rsidR="00FC6AE3" w:rsidRPr="00686EC5">
              <w:t xml:space="preserve"> &amp; Program Managers</w:t>
            </w:r>
          </w:p>
        </w:tc>
        <w:tc>
          <w:tcPr>
            <w:tcW w:w="3517" w:type="dxa"/>
            <w:tcBorders>
              <w:top w:val="single" w:sz="4" w:space="0" w:color="auto"/>
              <w:left w:val="single" w:sz="4" w:space="0" w:color="auto"/>
              <w:right w:val="single" w:sz="4" w:space="0" w:color="auto"/>
            </w:tcBorders>
          </w:tcPr>
          <w:p w14:paraId="157A31D1" w14:textId="77777777" w:rsidR="00101297" w:rsidRPr="00686EC5" w:rsidRDefault="00101297" w:rsidP="00E35911">
            <w:pPr>
              <w:widowControl/>
            </w:pPr>
            <w:r w:rsidRPr="00686EC5">
              <w:t>Targeted Testing and Treatment for Latent Tuberculosis Infection</w:t>
            </w:r>
            <w:r w:rsidR="00FC6AE3" w:rsidRPr="00686EC5">
              <w:t xml:space="preserve"> </w:t>
            </w:r>
            <w:r w:rsidR="00FC6AE3" w:rsidRPr="00686EC5">
              <w:rPr>
                <w:b/>
              </w:rPr>
              <w:t>3b electronic</w:t>
            </w:r>
          </w:p>
        </w:tc>
        <w:tc>
          <w:tcPr>
            <w:tcW w:w="1163" w:type="dxa"/>
            <w:tcBorders>
              <w:top w:val="single" w:sz="4" w:space="0" w:color="auto"/>
              <w:left w:val="single" w:sz="4" w:space="0" w:color="auto"/>
              <w:bottom w:val="single" w:sz="4" w:space="0" w:color="auto"/>
              <w:right w:val="single" w:sz="4" w:space="0" w:color="auto"/>
            </w:tcBorders>
          </w:tcPr>
          <w:p w14:paraId="0BD5D8D9" w14:textId="77777777" w:rsidR="00101297" w:rsidRPr="00686EC5" w:rsidRDefault="00FC6AE3" w:rsidP="00E35911">
            <w:r w:rsidRPr="00686EC5">
              <w:t>50</w:t>
            </w:r>
          </w:p>
        </w:tc>
        <w:tc>
          <w:tcPr>
            <w:tcW w:w="1440" w:type="dxa"/>
            <w:tcBorders>
              <w:top w:val="single" w:sz="4" w:space="0" w:color="auto"/>
              <w:left w:val="single" w:sz="4" w:space="0" w:color="auto"/>
              <w:bottom w:val="single" w:sz="4" w:space="0" w:color="auto"/>
              <w:right w:val="single" w:sz="4" w:space="0" w:color="auto"/>
            </w:tcBorders>
          </w:tcPr>
          <w:p w14:paraId="25ECBFF8" w14:textId="77777777" w:rsidR="00101297" w:rsidRPr="00686EC5" w:rsidRDefault="00101297" w:rsidP="00FC6AE3">
            <w:r w:rsidRPr="00686EC5">
              <w:t>$</w:t>
            </w:r>
            <w:r w:rsidR="00FC6AE3" w:rsidRPr="00686EC5">
              <w:t>26.99</w:t>
            </w:r>
          </w:p>
        </w:tc>
        <w:tc>
          <w:tcPr>
            <w:tcW w:w="1530" w:type="dxa"/>
            <w:tcBorders>
              <w:top w:val="single" w:sz="4" w:space="0" w:color="auto"/>
              <w:left w:val="single" w:sz="4" w:space="0" w:color="auto"/>
              <w:bottom w:val="single" w:sz="4" w:space="0" w:color="auto"/>
            </w:tcBorders>
          </w:tcPr>
          <w:p w14:paraId="068D5D59" w14:textId="77777777" w:rsidR="00101297" w:rsidRPr="00686EC5" w:rsidRDefault="00FC6AE3" w:rsidP="00441F34">
            <w:pPr>
              <w:widowControl/>
            </w:pPr>
            <w:r w:rsidRPr="00686EC5">
              <w:t>$1349.50</w:t>
            </w:r>
          </w:p>
        </w:tc>
      </w:tr>
      <w:tr w:rsidR="00FC6AE3" w:rsidRPr="00686EC5" w14:paraId="2FDC8585" w14:textId="77777777" w:rsidTr="00101297">
        <w:tc>
          <w:tcPr>
            <w:tcW w:w="1645" w:type="dxa"/>
            <w:tcBorders>
              <w:top w:val="single" w:sz="4" w:space="0" w:color="auto"/>
              <w:left w:val="single" w:sz="4" w:space="0" w:color="auto"/>
              <w:bottom w:val="single" w:sz="4" w:space="0" w:color="auto"/>
              <w:right w:val="single" w:sz="4" w:space="0" w:color="auto"/>
            </w:tcBorders>
          </w:tcPr>
          <w:p w14:paraId="33F4DF86" w14:textId="77777777" w:rsidR="00FC6AE3" w:rsidRPr="00686EC5" w:rsidRDefault="00FC6AE3" w:rsidP="008F7093">
            <w:pPr>
              <w:widowControl/>
            </w:pPr>
            <w:r w:rsidRPr="00686EC5">
              <w:t>Program Managers</w:t>
            </w:r>
          </w:p>
        </w:tc>
        <w:tc>
          <w:tcPr>
            <w:tcW w:w="3517" w:type="dxa"/>
            <w:tcBorders>
              <w:top w:val="single" w:sz="4" w:space="0" w:color="auto"/>
              <w:left w:val="single" w:sz="4" w:space="0" w:color="auto"/>
              <w:right w:val="single" w:sz="4" w:space="0" w:color="auto"/>
            </w:tcBorders>
          </w:tcPr>
          <w:p w14:paraId="542FDC63" w14:textId="77777777" w:rsidR="00FC6AE3" w:rsidRPr="00686EC5" w:rsidRDefault="00FC6AE3" w:rsidP="00E35911">
            <w:r w:rsidRPr="00686EC5">
              <w:t>Targeted Testing and Treatment for Latent Tuberculosis Infection</w:t>
            </w:r>
          </w:p>
          <w:p w14:paraId="4B26B175" w14:textId="77777777" w:rsidR="00FC6AE3" w:rsidRPr="00686EC5" w:rsidRDefault="00FC6AE3" w:rsidP="00E35911">
            <w:pPr>
              <w:rPr>
                <w:b/>
              </w:rPr>
            </w:pPr>
            <w:r w:rsidRPr="00686EC5">
              <w:rPr>
                <w:b/>
              </w:rPr>
              <w:t>manual</w:t>
            </w:r>
          </w:p>
        </w:tc>
        <w:tc>
          <w:tcPr>
            <w:tcW w:w="1163" w:type="dxa"/>
            <w:tcBorders>
              <w:top w:val="single" w:sz="4" w:space="0" w:color="auto"/>
              <w:left w:val="single" w:sz="4" w:space="0" w:color="auto"/>
              <w:bottom w:val="single" w:sz="4" w:space="0" w:color="auto"/>
              <w:right w:val="single" w:sz="4" w:space="0" w:color="auto"/>
            </w:tcBorders>
          </w:tcPr>
          <w:p w14:paraId="2672BA22" w14:textId="77777777" w:rsidR="00FC6AE3" w:rsidRPr="00686EC5" w:rsidRDefault="00FC6AE3" w:rsidP="00F03ECD">
            <w:r w:rsidRPr="00686EC5">
              <w:t>9</w:t>
            </w:r>
          </w:p>
        </w:tc>
        <w:tc>
          <w:tcPr>
            <w:tcW w:w="1440" w:type="dxa"/>
            <w:tcBorders>
              <w:top w:val="single" w:sz="4" w:space="0" w:color="auto"/>
              <w:left w:val="single" w:sz="4" w:space="0" w:color="auto"/>
              <w:bottom w:val="single" w:sz="4" w:space="0" w:color="auto"/>
              <w:right w:val="single" w:sz="4" w:space="0" w:color="auto"/>
            </w:tcBorders>
          </w:tcPr>
          <w:p w14:paraId="1A5B8205" w14:textId="77777777" w:rsidR="00FC6AE3" w:rsidRPr="00686EC5" w:rsidRDefault="00FC6AE3" w:rsidP="00F03ECD">
            <w:pPr>
              <w:widowControl/>
            </w:pPr>
            <w:r w:rsidRPr="00686EC5">
              <w:t>$32.73</w:t>
            </w:r>
          </w:p>
        </w:tc>
        <w:tc>
          <w:tcPr>
            <w:tcW w:w="1530" w:type="dxa"/>
            <w:tcBorders>
              <w:top w:val="single" w:sz="4" w:space="0" w:color="auto"/>
              <w:left w:val="single" w:sz="4" w:space="0" w:color="auto"/>
              <w:bottom w:val="single" w:sz="4" w:space="0" w:color="auto"/>
            </w:tcBorders>
          </w:tcPr>
          <w:p w14:paraId="4397C139" w14:textId="77777777" w:rsidR="00FC6AE3" w:rsidRPr="00686EC5" w:rsidRDefault="00FC6AE3" w:rsidP="00F03ECD">
            <w:pPr>
              <w:widowControl/>
            </w:pPr>
            <w:r w:rsidRPr="00686EC5">
              <w:t>$294.57</w:t>
            </w:r>
          </w:p>
        </w:tc>
      </w:tr>
      <w:tr w:rsidR="00FC6AE3" w:rsidRPr="00686EC5" w14:paraId="128C1F05" w14:textId="77777777" w:rsidTr="00101297">
        <w:tc>
          <w:tcPr>
            <w:tcW w:w="1645" w:type="dxa"/>
            <w:tcBorders>
              <w:top w:val="single" w:sz="4" w:space="0" w:color="auto"/>
              <w:left w:val="single" w:sz="4" w:space="0" w:color="auto"/>
              <w:bottom w:val="single" w:sz="4" w:space="0" w:color="auto"/>
              <w:right w:val="single" w:sz="4" w:space="0" w:color="auto"/>
            </w:tcBorders>
          </w:tcPr>
          <w:p w14:paraId="39FB02AD" w14:textId="77777777" w:rsidR="00FC6AE3" w:rsidRPr="00686EC5" w:rsidRDefault="00FC6AE3" w:rsidP="008F7093">
            <w:pPr>
              <w:widowControl/>
            </w:pPr>
            <w:r w:rsidRPr="00686EC5">
              <w:t>Data clerks</w:t>
            </w:r>
          </w:p>
        </w:tc>
        <w:tc>
          <w:tcPr>
            <w:tcW w:w="3517" w:type="dxa"/>
            <w:tcBorders>
              <w:top w:val="single" w:sz="4" w:space="0" w:color="auto"/>
              <w:left w:val="single" w:sz="4" w:space="0" w:color="auto"/>
              <w:right w:val="single" w:sz="4" w:space="0" w:color="auto"/>
            </w:tcBorders>
          </w:tcPr>
          <w:p w14:paraId="6DA28C00" w14:textId="77777777" w:rsidR="00FC6AE3" w:rsidRPr="00686EC5" w:rsidRDefault="00FC6AE3" w:rsidP="00FC6AE3">
            <w:r w:rsidRPr="00686EC5">
              <w:t>Targeted Testing and Treatment for Latent Tuberculosis Infection</w:t>
            </w:r>
          </w:p>
          <w:p w14:paraId="0FE1BE16" w14:textId="77777777" w:rsidR="00FC6AE3" w:rsidRPr="00686EC5" w:rsidRDefault="00FC6AE3" w:rsidP="00FC6AE3">
            <w:r w:rsidRPr="00686EC5">
              <w:rPr>
                <w:b/>
              </w:rPr>
              <w:lastRenderedPageBreak/>
              <w:t>manual</w:t>
            </w:r>
          </w:p>
        </w:tc>
        <w:tc>
          <w:tcPr>
            <w:tcW w:w="1163" w:type="dxa"/>
            <w:tcBorders>
              <w:top w:val="single" w:sz="4" w:space="0" w:color="auto"/>
              <w:left w:val="single" w:sz="4" w:space="0" w:color="auto"/>
              <w:bottom w:val="single" w:sz="4" w:space="0" w:color="auto"/>
              <w:right w:val="single" w:sz="4" w:space="0" w:color="auto"/>
            </w:tcBorders>
          </w:tcPr>
          <w:p w14:paraId="6245FCA0" w14:textId="77777777" w:rsidR="00FC6AE3" w:rsidRPr="00686EC5" w:rsidRDefault="00FC6AE3" w:rsidP="00F03ECD">
            <w:r w:rsidRPr="00686EC5">
              <w:lastRenderedPageBreak/>
              <w:t>54</w:t>
            </w:r>
          </w:p>
        </w:tc>
        <w:tc>
          <w:tcPr>
            <w:tcW w:w="1440" w:type="dxa"/>
            <w:tcBorders>
              <w:top w:val="single" w:sz="4" w:space="0" w:color="auto"/>
              <w:left w:val="single" w:sz="4" w:space="0" w:color="auto"/>
              <w:bottom w:val="single" w:sz="4" w:space="0" w:color="auto"/>
              <w:right w:val="single" w:sz="4" w:space="0" w:color="auto"/>
            </w:tcBorders>
          </w:tcPr>
          <w:p w14:paraId="31F96D87" w14:textId="77777777" w:rsidR="00FC6AE3" w:rsidRPr="00686EC5" w:rsidRDefault="00FC6AE3" w:rsidP="00F03ECD">
            <w:r w:rsidRPr="00686EC5">
              <w:t>$21.25</w:t>
            </w:r>
          </w:p>
        </w:tc>
        <w:tc>
          <w:tcPr>
            <w:tcW w:w="1530" w:type="dxa"/>
            <w:tcBorders>
              <w:top w:val="single" w:sz="4" w:space="0" w:color="auto"/>
              <w:left w:val="single" w:sz="4" w:space="0" w:color="auto"/>
              <w:bottom w:val="single" w:sz="4" w:space="0" w:color="auto"/>
            </w:tcBorders>
          </w:tcPr>
          <w:p w14:paraId="48EBA0FE" w14:textId="77777777" w:rsidR="00FC6AE3" w:rsidRPr="00686EC5" w:rsidRDefault="00FC6AE3" w:rsidP="00F03ECD">
            <w:pPr>
              <w:widowControl/>
            </w:pPr>
            <w:r w:rsidRPr="00686EC5">
              <w:t>$1147.50</w:t>
            </w:r>
          </w:p>
        </w:tc>
      </w:tr>
      <w:tr w:rsidR="00101297" w:rsidRPr="00686EC5" w14:paraId="4466002C" w14:textId="77777777" w:rsidTr="00101297">
        <w:tc>
          <w:tcPr>
            <w:tcW w:w="1645" w:type="dxa"/>
            <w:tcBorders>
              <w:top w:val="single" w:sz="4" w:space="0" w:color="auto"/>
              <w:left w:val="single" w:sz="4" w:space="0" w:color="auto"/>
              <w:bottom w:val="single" w:sz="4" w:space="0" w:color="auto"/>
              <w:right w:val="single" w:sz="4" w:space="0" w:color="auto"/>
            </w:tcBorders>
          </w:tcPr>
          <w:p w14:paraId="248EC821" w14:textId="77777777" w:rsidR="00101297" w:rsidRPr="00686EC5" w:rsidRDefault="00101297" w:rsidP="008F7093">
            <w:pPr>
              <w:widowControl/>
              <w:rPr>
                <w:b/>
              </w:rPr>
            </w:pPr>
            <w:r w:rsidRPr="00686EC5">
              <w:rPr>
                <w:b/>
              </w:rPr>
              <w:t>Total</w:t>
            </w:r>
          </w:p>
        </w:tc>
        <w:tc>
          <w:tcPr>
            <w:tcW w:w="3517" w:type="dxa"/>
            <w:tcBorders>
              <w:top w:val="single" w:sz="4" w:space="0" w:color="auto"/>
              <w:left w:val="single" w:sz="4" w:space="0" w:color="auto"/>
              <w:bottom w:val="single" w:sz="4" w:space="0" w:color="auto"/>
              <w:right w:val="single" w:sz="4" w:space="0" w:color="auto"/>
            </w:tcBorders>
          </w:tcPr>
          <w:p w14:paraId="14A04E24" w14:textId="77777777" w:rsidR="00101297" w:rsidRPr="00686EC5" w:rsidRDefault="00101297" w:rsidP="008F7093">
            <w:pPr>
              <w:widowControl/>
              <w:rPr>
                <w:b/>
              </w:rPr>
            </w:pPr>
          </w:p>
        </w:tc>
        <w:tc>
          <w:tcPr>
            <w:tcW w:w="1163" w:type="dxa"/>
            <w:tcBorders>
              <w:top w:val="single" w:sz="4" w:space="0" w:color="auto"/>
              <w:left w:val="single" w:sz="4" w:space="0" w:color="auto"/>
              <w:bottom w:val="single" w:sz="4" w:space="0" w:color="auto"/>
              <w:right w:val="single" w:sz="4" w:space="0" w:color="auto"/>
            </w:tcBorders>
          </w:tcPr>
          <w:p w14:paraId="64E27EBD" w14:textId="77777777" w:rsidR="00101297" w:rsidRPr="00686EC5" w:rsidRDefault="00101297" w:rsidP="008F7093">
            <w:pPr>
              <w:widowControl/>
              <w:rPr>
                <w:b/>
              </w:rPr>
            </w:pPr>
          </w:p>
        </w:tc>
        <w:tc>
          <w:tcPr>
            <w:tcW w:w="1440" w:type="dxa"/>
            <w:tcBorders>
              <w:top w:val="single" w:sz="4" w:space="0" w:color="auto"/>
              <w:left w:val="single" w:sz="4" w:space="0" w:color="auto"/>
              <w:bottom w:val="single" w:sz="4" w:space="0" w:color="auto"/>
              <w:right w:val="single" w:sz="4" w:space="0" w:color="auto"/>
            </w:tcBorders>
            <w:vAlign w:val="center"/>
          </w:tcPr>
          <w:p w14:paraId="6024F352" w14:textId="77777777" w:rsidR="00101297" w:rsidRPr="00686EC5" w:rsidRDefault="00101297" w:rsidP="008F7093">
            <w:pPr>
              <w:widowControl/>
              <w:jc w:val="right"/>
              <w:rPr>
                <w:b/>
              </w:rPr>
            </w:pPr>
          </w:p>
        </w:tc>
        <w:tc>
          <w:tcPr>
            <w:tcW w:w="1530" w:type="dxa"/>
            <w:tcBorders>
              <w:top w:val="single" w:sz="4" w:space="0" w:color="auto"/>
              <w:left w:val="single" w:sz="4" w:space="0" w:color="auto"/>
              <w:bottom w:val="single" w:sz="4" w:space="0" w:color="auto"/>
            </w:tcBorders>
            <w:vAlign w:val="center"/>
          </w:tcPr>
          <w:p w14:paraId="049788C1" w14:textId="77777777" w:rsidR="00101297" w:rsidRPr="00686EC5" w:rsidRDefault="00101297" w:rsidP="00E35911">
            <w:pPr>
              <w:widowControl/>
              <w:rPr>
                <w:b/>
              </w:rPr>
            </w:pPr>
            <w:r w:rsidRPr="00686EC5">
              <w:rPr>
                <w:b/>
              </w:rPr>
              <w:t>$5,583.14</w:t>
            </w:r>
          </w:p>
        </w:tc>
      </w:tr>
    </w:tbl>
    <w:p w14:paraId="18216A55" w14:textId="77777777" w:rsidR="008F7093" w:rsidRPr="00F02654" w:rsidRDefault="008F7093" w:rsidP="00F02654">
      <w:pPr>
        <w:rPr>
          <w:sz w:val="20"/>
          <w:szCs w:val="20"/>
        </w:rPr>
      </w:pPr>
      <w:r w:rsidRPr="00F02654">
        <w:rPr>
          <w:sz w:val="20"/>
          <w:szCs w:val="20"/>
        </w:rPr>
        <w:t>*Estimated hourly rates</w:t>
      </w:r>
      <w:r w:rsidR="00BA5C5E" w:rsidRPr="00F02654">
        <w:rPr>
          <w:sz w:val="20"/>
          <w:szCs w:val="20"/>
        </w:rPr>
        <w:t xml:space="preserve"> for data clerks</w:t>
      </w:r>
      <w:r w:rsidRPr="00F02654">
        <w:rPr>
          <w:sz w:val="20"/>
          <w:szCs w:val="20"/>
        </w:rPr>
        <w:t xml:space="preserve"> obtained from Department of Labor (</w:t>
      </w:r>
      <w:hyperlink r:id="rId10" w:history="1">
        <w:r w:rsidRPr="00F02654">
          <w:rPr>
            <w:rStyle w:val="Hyperlink"/>
            <w:sz w:val="20"/>
            <w:szCs w:val="20"/>
          </w:rPr>
          <w:t>www.dol.gov</w:t>
        </w:r>
      </w:hyperlink>
      <w:r w:rsidR="00BA5C5E" w:rsidRPr="00F02654">
        <w:rPr>
          <w:sz w:val="20"/>
          <w:szCs w:val="20"/>
        </w:rPr>
        <w:t xml:space="preserve">); </w:t>
      </w:r>
      <w:r w:rsidR="009D5168" w:rsidRPr="00F02654">
        <w:rPr>
          <w:sz w:val="20"/>
          <w:szCs w:val="20"/>
        </w:rPr>
        <w:t>estimated hourly rates</w:t>
      </w:r>
      <w:r w:rsidR="00BA5C5E" w:rsidRPr="00F02654">
        <w:rPr>
          <w:sz w:val="20"/>
          <w:szCs w:val="20"/>
        </w:rPr>
        <w:t xml:space="preserve"> for</w:t>
      </w:r>
      <w:r w:rsidR="009D5168" w:rsidRPr="00F02654">
        <w:rPr>
          <w:sz w:val="20"/>
          <w:szCs w:val="20"/>
        </w:rPr>
        <w:t xml:space="preserve"> program managers obtained from</w:t>
      </w:r>
      <w:r w:rsidRPr="00F02654">
        <w:rPr>
          <w:sz w:val="20"/>
          <w:szCs w:val="20"/>
        </w:rPr>
        <w:t xml:space="preserve"> U.S. Office of Personnel Management (</w:t>
      </w:r>
      <w:hyperlink r:id="rId11" w:history="1">
        <w:r w:rsidRPr="00F02654">
          <w:rPr>
            <w:rStyle w:val="Hyperlink"/>
            <w:sz w:val="20"/>
            <w:szCs w:val="20"/>
          </w:rPr>
          <w:t>www.opm.gov</w:t>
        </w:r>
      </w:hyperlink>
      <w:r w:rsidRPr="00F02654">
        <w:rPr>
          <w:sz w:val="20"/>
          <w:szCs w:val="20"/>
        </w:rPr>
        <w:t xml:space="preserve">). </w:t>
      </w:r>
    </w:p>
    <w:p w14:paraId="54F90A41" w14:textId="77777777" w:rsidR="008F7093" w:rsidRDefault="008F7093" w:rsidP="008F7093"/>
    <w:p w14:paraId="710B5579" w14:textId="77777777" w:rsidR="008F7093" w:rsidRPr="00C03379" w:rsidRDefault="008F7093" w:rsidP="008F7093">
      <w:pPr>
        <w:spacing w:after="120"/>
        <w:rPr>
          <w:b/>
        </w:rPr>
      </w:pPr>
      <w:r w:rsidRPr="00C03379">
        <w:rPr>
          <w:b/>
        </w:rPr>
        <w:t>13. Estimates of Other Total Annual Cost Burden to Respondents or Record Keepers</w:t>
      </w:r>
    </w:p>
    <w:p w14:paraId="5ADAF871" w14:textId="77777777" w:rsidR="008F7093" w:rsidRDefault="008F7093" w:rsidP="008F7093">
      <w:pPr>
        <w:spacing w:after="120"/>
      </w:pPr>
      <w:r>
        <w:t>None. The reports do not cause additional capital and maintenance costs to the respondents. The systems that are used for data collection, collation, and storage are already in place for routine public health practice.</w:t>
      </w:r>
    </w:p>
    <w:p w14:paraId="6C6126B3" w14:textId="67AB4BD3" w:rsidR="008F7093" w:rsidRPr="00C03379" w:rsidRDefault="008F7093" w:rsidP="008F7093">
      <w:pPr>
        <w:spacing w:after="120"/>
        <w:rPr>
          <w:b/>
        </w:rPr>
      </w:pPr>
      <w:r>
        <w:t xml:space="preserve"> </w:t>
      </w:r>
      <w:r w:rsidRPr="00C03379">
        <w:rPr>
          <w:b/>
        </w:rPr>
        <w:t>14. Annualized Cost to the Government</w:t>
      </w:r>
    </w:p>
    <w:p w14:paraId="66168667" w14:textId="72B8552A" w:rsidR="008F7093" w:rsidRDefault="008F7093" w:rsidP="008F7093">
      <w:pPr>
        <w:spacing w:after="120"/>
      </w:pPr>
      <w:r>
        <w:t xml:space="preserve">The reporting is recurrent and ongoing. The costs that are estimated here reflect a public health system that is assumed to be stable. The upkeep for </w:t>
      </w:r>
      <w:r w:rsidR="0020265A">
        <w:t>NTIP</w:t>
      </w:r>
      <w:r>
        <w:t xml:space="preserve"> is minimal because programming is complete. Routine checks on the functionality of the reporting system are part of routine annual site visits made by CDC tuberculosis program consultants for the </w:t>
      </w:r>
      <w:r w:rsidR="000C2426">
        <w:t xml:space="preserve">Tuberculosis Elimination and Laboratory </w:t>
      </w:r>
      <w:r>
        <w:t xml:space="preserve">federal cooperative agreements, and the costs of these visits are not shown because the visits would be made regardless of the </w:t>
      </w:r>
      <w:r w:rsidR="006A712F">
        <w:t>“</w:t>
      </w:r>
      <w:r w:rsidRPr="00906178">
        <w:rPr>
          <w:i/>
        </w:rPr>
        <w:t>Aggregate Reports for Tuberculosis Program Evaluation</w:t>
      </w:r>
      <w:r w:rsidR="006A712F" w:rsidRPr="00AE349D">
        <w:t>”</w:t>
      </w:r>
      <w:r w:rsidRPr="00AE349D">
        <w:t>.</w:t>
      </w:r>
      <w:r w:rsidR="00DE0601" w:rsidRPr="00AE349D">
        <w:t xml:space="preserve">  The </w:t>
      </w:r>
      <w:r w:rsidR="000C2426" w:rsidRPr="00AE349D">
        <w:t>federal cooperative agreement</w:t>
      </w:r>
      <w:r w:rsidR="00DE0601" w:rsidRPr="00AE349D">
        <w:t xml:space="preserve"> is funded under Contract / Co-op No. </w:t>
      </w:r>
      <w:r w:rsidR="000C2426" w:rsidRPr="00AE349D">
        <w:t>CDC-RFA-PS15-1501.</w:t>
      </w:r>
      <w:r w:rsidR="00DE0601" w:rsidRPr="00AE349D">
        <w:t xml:space="preserve"> The total contract / co-op cost</w:t>
      </w:r>
      <w:r w:rsidR="000C2426" w:rsidRPr="00AE349D">
        <w:t xml:space="preserve"> is </w:t>
      </w:r>
      <w:r w:rsidR="00AE349D" w:rsidRPr="00AE349D">
        <w:t>$385,601,610 over a 5-year period.</w:t>
      </w:r>
    </w:p>
    <w:p w14:paraId="6E317E35" w14:textId="74240C35" w:rsidR="003C40F5" w:rsidRPr="007570BE" w:rsidRDefault="003C40F5" w:rsidP="003C40F5">
      <w:pPr>
        <w:rPr>
          <w:rStyle w:val="Footer1"/>
          <w:b/>
          <w:color w:val="000000"/>
        </w:rPr>
      </w:pPr>
      <w:r w:rsidRPr="007570BE">
        <w:rPr>
          <w:rStyle w:val="Footer1"/>
          <w:b/>
          <w:color w:val="000000"/>
        </w:rPr>
        <w:t>Table A</w:t>
      </w:r>
      <w:r w:rsidR="00BF17FD">
        <w:rPr>
          <w:rStyle w:val="Footer1"/>
          <w:b/>
          <w:color w:val="000000"/>
        </w:rPr>
        <w:t>.</w:t>
      </w:r>
      <w:r w:rsidRPr="007570BE">
        <w:rPr>
          <w:rStyle w:val="Footer1"/>
          <w:b/>
          <w:color w:val="000000"/>
        </w:rPr>
        <w:t>14.</w:t>
      </w:r>
      <w:r w:rsidR="00BF17FD">
        <w:rPr>
          <w:rStyle w:val="Footer1"/>
          <w:b/>
          <w:color w:val="000000"/>
        </w:rPr>
        <w:t>1</w:t>
      </w:r>
      <w:r w:rsidR="00D36D3F">
        <w:rPr>
          <w:rStyle w:val="Footer1"/>
          <w:b/>
          <w:color w:val="000000"/>
        </w:rPr>
        <w:t>:</w:t>
      </w:r>
      <w:r w:rsidRPr="007570BE">
        <w:rPr>
          <w:rStyle w:val="Footer1"/>
          <w:b/>
          <w:color w:val="000000"/>
        </w:rPr>
        <w:t xml:space="preserve"> Estimated Annualized Study Hours and Cost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1"/>
        <w:gridCol w:w="2384"/>
        <w:gridCol w:w="2273"/>
      </w:tblGrid>
      <w:tr w:rsidR="008D7BE3" w:rsidRPr="007570BE" w14:paraId="665A8C61" w14:textId="77777777" w:rsidTr="00E3462B">
        <w:tc>
          <w:tcPr>
            <w:tcW w:w="3911" w:type="dxa"/>
          </w:tcPr>
          <w:p w14:paraId="7BC3BB0D" w14:textId="77777777" w:rsidR="008D7BE3" w:rsidRPr="007570BE" w:rsidRDefault="008D7BE3" w:rsidP="00E3462B">
            <w:pPr>
              <w:rPr>
                <w:rStyle w:val="Footer1"/>
                <w:b/>
                <w:color w:val="000000"/>
              </w:rPr>
            </w:pPr>
            <w:r w:rsidRPr="007570BE">
              <w:rPr>
                <w:rStyle w:val="Footer1"/>
                <w:b/>
                <w:color w:val="000000"/>
              </w:rPr>
              <w:t>Activity</w:t>
            </w:r>
          </w:p>
        </w:tc>
        <w:tc>
          <w:tcPr>
            <w:tcW w:w="2384" w:type="dxa"/>
          </w:tcPr>
          <w:p w14:paraId="1EEBCF0C" w14:textId="77777777" w:rsidR="008D7BE3" w:rsidRPr="007570BE" w:rsidRDefault="008D7BE3" w:rsidP="00E3462B">
            <w:pPr>
              <w:rPr>
                <w:rStyle w:val="Footer1"/>
                <w:b/>
                <w:color w:val="000000"/>
              </w:rPr>
            </w:pPr>
          </w:p>
        </w:tc>
        <w:tc>
          <w:tcPr>
            <w:tcW w:w="2273" w:type="dxa"/>
            <w:tcBorders>
              <w:bottom w:val="single" w:sz="4" w:space="0" w:color="auto"/>
            </w:tcBorders>
          </w:tcPr>
          <w:p w14:paraId="5772B36F" w14:textId="77777777" w:rsidR="008D7BE3" w:rsidRPr="007570BE" w:rsidRDefault="008D7BE3" w:rsidP="00E3462B">
            <w:pPr>
              <w:rPr>
                <w:rStyle w:val="Footer1"/>
                <w:b/>
                <w:color w:val="000000"/>
              </w:rPr>
            </w:pPr>
            <w:r w:rsidRPr="007570BE">
              <w:rPr>
                <w:rStyle w:val="Footer1"/>
                <w:b/>
                <w:color w:val="000000"/>
              </w:rPr>
              <w:t>Total Respondent Costs</w:t>
            </w:r>
          </w:p>
        </w:tc>
      </w:tr>
      <w:tr w:rsidR="008D7BE3" w:rsidRPr="007570BE" w14:paraId="3486C460" w14:textId="77777777" w:rsidTr="00E3462B">
        <w:tc>
          <w:tcPr>
            <w:tcW w:w="3911" w:type="dxa"/>
          </w:tcPr>
          <w:p w14:paraId="3AC84406" w14:textId="77777777" w:rsidR="008D7BE3" w:rsidRPr="007570BE" w:rsidRDefault="008D7BE3" w:rsidP="00E3462B">
            <w:pPr>
              <w:rPr>
                <w:rStyle w:val="Footer1"/>
                <w:b/>
                <w:color w:val="000000"/>
              </w:rPr>
            </w:pPr>
          </w:p>
        </w:tc>
        <w:tc>
          <w:tcPr>
            <w:tcW w:w="2384" w:type="dxa"/>
          </w:tcPr>
          <w:p w14:paraId="2FE66B67" w14:textId="77777777" w:rsidR="008D7BE3" w:rsidRPr="007570BE" w:rsidRDefault="008D7BE3" w:rsidP="00E3462B">
            <w:pPr>
              <w:rPr>
                <w:rStyle w:val="Footer1"/>
                <w:b/>
                <w:color w:val="000000"/>
              </w:rPr>
            </w:pPr>
          </w:p>
        </w:tc>
        <w:tc>
          <w:tcPr>
            <w:tcW w:w="2273" w:type="dxa"/>
            <w:tcBorders>
              <w:bottom w:val="single" w:sz="4" w:space="0" w:color="auto"/>
            </w:tcBorders>
          </w:tcPr>
          <w:p w14:paraId="35B3245D" w14:textId="77777777" w:rsidR="008D7BE3" w:rsidRPr="007570BE" w:rsidRDefault="008D7BE3" w:rsidP="00E3462B">
            <w:pPr>
              <w:rPr>
                <w:rStyle w:val="Footer1"/>
                <w:b/>
                <w:color w:val="000000"/>
              </w:rPr>
            </w:pPr>
          </w:p>
        </w:tc>
      </w:tr>
      <w:tr w:rsidR="008D7BE3" w:rsidRPr="007570BE" w14:paraId="0FDF1B0D" w14:textId="77777777" w:rsidTr="00E3462B">
        <w:tc>
          <w:tcPr>
            <w:tcW w:w="3911" w:type="dxa"/>
          </w:tcPr>
          <w:p w14:paraId="31286062" w14:textId="5DE38AA1" w:rsidR="008D7BE3" w:rsidRPr="007570BE" w:rsidRDefault="008D7BE3" w:rsidP="00E3462B">
            <w:pPr>
              <w:rPr>
                <w:rStyle w:val="Footer1"/>
                <w:i/>
                <w:color w:val="000000"/>
              </w:rPr>
            </w:pPr>
            <w:r>
              <w:rPr>
                <w:rStyle w:val="Footer1"/>
                <w:i/>
                <w:color w:val="000000"/>
              </w:rPr>
              <w:t xml:space="preserve"> </w:t>
            </w:r>
            <w:r w:rsidR="00FA6B60">
              <w:t>NTIP programming maintenance</w:t>
            </w:r>
          </w:p>
        </w:tc>
        <w:tc>
          <w:tcPr>
            <w:tcW w:w="2384" w:type="dxa"/>
          </w:tcPr>
          <w:p w14:paraId="75064A58" w14:textId="77777777" w:rsidR="008D7BE3" w:rsidRPr="00457113" w:rsidRDefault="008D7BE3" w:rsidP="00E3462B"/>
        </w:tc>
        <w:tc>
          <w:tcPr>
            <w:tcW w:w="2273" w:type="dxa"/>
          </w:tcPr>
          <w:p w14:paraId="0D5EFB65" w14:textId="77777777" w:rsidR="008D7BE3" w:rsidRPr="007570BE" w:rsidRDefault="008D7BE3" w:rsidP="00E3462B">
            <w:pPr>
              <w:rPr>
                <w:rStyle w:val="Footer1"/>
                <w:color w:val="000000"/>
              </w:rPr>
            </w:pPr>
            <w:r w:rsidRPr="00457113">
              <w:t>$25, 000</w:t>
            </w:r>
            <w:r>
              <w:t>.00</w:t>
            </w:r>
          </w:p>
        </w:tc>
      </w:tr>
      <w:tr w:rsidR="008D7BE3" w:rsidRPr="007570BE" w14:paraId="22D45B7F" w14:textId="77777777" w:rsidTr="00E3462B">
        <w:tc>
          <w:tcPr>
            <w:tcW w:w="3911" w:type="dxa"/>
          </w:tcPr>
          <w:p w14:paraId="7D1D6E87" w14:textId="77777777" w:rsidR="008D7BE3" w:rsidRPr="007570BE" w:rsidRDefault="008D7BE3" w:rsidP="00E3462B">
            <w:pPr>
              <w:rPr>
                <w:rStyle w:val="Footer1"/>
                <w:color w:val="000000"/>
              </w:rPr>
            </w:pPr>
            <w:bookmarkStart w:id="1" w:name="_Hlk187150227"/>
          </w:p>
        </w:tc>
        <w:tc>
          <w:tcPr>
            <w:tcW w:w="2384" w:type="dxa"/>
          </w:tcPr>
          <w:p w14:paraId="6D2622B5" w14:textId="77777777" w:rsidR="008D7BE3" w:rsidRPr="007570BE" w:rsidRDefault="008D7BE3" w:rsidP="00E3462B">
            <w:pPr>
              <w:rPr>
                <w:color w:val="000000"/>
              </w:rPr>
            </w:pPr>
          </w:p>
        </w:tc>
        <w:tc>
          <w:tcPr>
            <w:tcW w:w="2273" w:type="dxa"/>
            <w:vAlign w:val="bottom"/>
          </w:tcPr>
          <w:p w14:paraId="6B0E68B8" w14:textId="77777777" w:rsidR="008D7BE3" w:rsidRPr="007570BE" w:rsidRDefault="008D7BE3" w:rsidP="00E3462B">
            <w:pPr>
              <w:rPr>
                <w:rStyle w:val="Footer1"/>
              </w:rPr>
            </w:pPr>
          </w:p>
        </w:tc>
      </w:tr>
      <w:tr w:rsidR="008D7BE3" w:rsidRPr="007570BE" w14:paraId="32E5D3EA" w14:textId="77777777" w:rsidTr="00E3462B">
        <w:tc>
          <w:tcPr>
            <w:tcW w:w="3911" w:type="dxa"/>
          </w:tcPr>
          <w:p w14:paraId="47C6EC54" w14:textId="77777777" w:rsidR="008D7BE3" w:rsidRPr="007570BE" w:rsidRDefault="008D7BE3" w:rsidP="00E3462B">
            <w:pPr>
              <w:rPr>
                <w:rStyle w:val="Footer1"/>
                <w:b/>
                <w:color w:val="000000"/>
              </w:rPr>
            </w:pPr>
            <w:r w:rsidRPr="007570BE">
              <w:rPr>
                <w:rStyle w:val="Footer1"/>
                <w:b/>
                <w:color w:val="000000"/>
              </w:rPr>
              <w:t>Subtotal</w:t>
            </w:r>
          </w:p>
        </w:tc>
        <w:tc>
          <w:tcPr>
            <w:tcW w:w="2384" w:type="dxa"/>
          </w:tcPr>
          <w:p w14:paraId="35654083" w14:textId="77777777" w:rsidR="008D7BE3" w:rsidRPr="007570BE" w:rsidRDefault="008D7BE3" w:rsidP="00E3462B">
            <w:pPr>
              <w:rPr>
                <w:color w:val="000000"/>
              </w:rPr>
            </w:pPr>
          </w:p>
        </w:tc>
        <w:tc>
          <w:tcPr>
            <w:tcW w:w="2273" w:type="dxa"/>
            <w:vAlign w:val="bottom"/>
          </w:tcPr>
          <w:p w14:paraId="0868ADF2" w14:textId="77777777" w:rsidR="008D7BE3" w:rsidRPr="007570BE" w:rsidRDefault="008D7BE3" w:rsidP="00E3462B">
            <w:pPr>
              <w:rPr>
                <w:rStyle w:val="Footer1"/>
                <w:b/>
              </w:rPr>
            </w:pPr>
            <w:r>
              <w:rPr>
                <w:color w:val="000000"/>
              </w:rPr>
              <w:t xml:space="preserve"> </w:t>
            </w:r>
          </w:p>
        </w:tc>
      </w:tr>
      <w:bookmarkEnd w:id="1"/>
      <w:tr w:rsidR="008D7BE3" w:rsidRPr="007570BE" w14:paraId="7AD336AE" w14:textId="77777777" w:rsidTr="00E3462B">
        <w:tc>
          <w:tcPr>
            <w:tcW w:w="3911" w:type="dxa"/>
          </w:tcPr>
          <w:p w14:paraId="35FF77EC" w14:textId="77777777" w:rsidR="008D7BE3" w:rsidRPr="007570BE" w:rsidRDefault="008D7BE3" w:rsidP="00E3462B">
            <w:pPr>
              <w:rPr>
                <w:rStyle w:val="Footer1"/>
                <w:i/>
                <w:color w:val="000000"/>
              </w:rPr>
            </w:pPr>
            <w:r w:rsidRPr="007570BE">
              <w:rPr>
                <w:rStyle w:val="Footer1"/>
                <w:i/>
                <w:color w:val="000000"/>
              </w:rPr>
              <w:t>Federal Employee Time Cost</w:t>
            </w:r>
          </w:p>
        </w:tc>
        <w:tc>
          <w:tcPr>
            <w:tcW w:w="2384" w:type="dxa"/>
          </w:tcPr>
          <w:p w14:paraId="24A87041" w14:textId="77777777" w:rsidR="008D7BE3" w:rsidRPr="007570BE" w:rsidRDefault="008D7BE3" w:rsidP="00E3462B">
            <w:pPr>
              <w:rPr>
                <w:rStyle w:val="Footer1"/>
                <w:b/>
                <w:color w:val="000000"/>
              </w:rPr>
            </w:pPr>
          </w:p>
        </w:tc>
        <w:tc>
          <w:tcPr>
            <w:tcW w:w="2273" w:type="dxa"/>
          </w:tcPr>
          <w:p w14:paraId="6CE72715" w14:textId="77777777" w:rsidR="008D7BE3" w:rsidRPr="007570BE" w:rsidRDefault="008D7BE3" w:rsidP="00E3462B">
            <w:pPr>
              <w:rPr>
                <w:rStyle w:val="Footer1"/>
                <w:b/>
                <w:color w:val="000000"/>
              </w:rPr>
            </w:pPr>
          </w:p>
        </w:tc>
      </w:tr>
      <w:tr w:rsidR="008D7BE3" w:rsidRPr="007570BE" w14:paraId="38C024F1" w14:textId="77777777" w:rsidTr="00E3462B">
        <w:tc>
          <w:tcPr>
            <w:tcW w:w="3911" w:type="dxa"/>
          </w:tcPr>
          <w:p w14:paraId="1610E3AF" w14:textId="2B55CC59" w:rsidR="00842CE1" w:rsidRDefault="00842CE1" w:rsidP="00E3462B">
            <w:r>
              <w:t>Quarter-time health scientist</w:t>
            </w:r>
          </w:p>
          <w:p w14:paraId="2544FECA" w14:textId="098524A7" w:rsidR="008D7BE3" w:rsidRPr="007570BE" w:rsidRDefault="0080164B" w:rsidP="00E3462B">
            <w:pPr>
              <w:rPr>
                <w:rStyle w:val="Footer1"/>
                <w:color w:val="000000"/>
              </w:rPr>
            </w:pPr>
            <w:r>
              <w:t>Quarter-time epidemiologist</w:t>
            </w:r>
          </w:p>
        </w:tc>
        <w:tc>
          <w:tcPr>
            <w:tcW w:w="2384" w:type="dxa"/>
          </w:tcPr>
          <w:p w14:paraId="49E7BE73" w14:textId="77777777" w:rsidR="00842CE1" w:rsidRDefault="008D7BE3" w:rsidP="00E3462B">
            <w:r>
              <w:t>GS-13 @ $</w:t>
            </w:r>
            <w:r w:rsidR="0080164B">
              <w:t>100,081</w:t>
            </w:r>
            <w:r>
              <w:t>/yr</w:t>
            </w:r>
          </w:p>
          <w:p w14:paraId="62EF6452" w14:textId="3B32F23C" w:rsidR="008D7BE3" w:rsidRPr="007570BE" w:rsidRDefault="00842CE1" w:rsidP="00E3462B">
            <w:pPr>
              <w:rPr>
                <w:color w:val="000000"/>
              </w:rPr>
            </w:pPr>
            <w:r>
              <w:t xml:space="preserve">GS-13 @ $100,081/yr </w:t>
            </w:r>
          </w:p>
        </w:tc>
        <w:tc>
          <w:tcPr>
            <w:tcW w:w="2273" w:type="dxa"/>
            <w:vAlign w:val="bottom"/>
          </w:tcPr>
          <w:p w14:paraId="17560150" w14:textId="77777777" w:rsidR="008D7BE3" w:rsidRDefault="008D7BE3" w:rsidP="00E3462B">
            <w:r>
              <w:t>$</w:t>
            </w:r>
            <w:r w:rsidR="00842CE1">
              <w:t>25,020.25</w:t>
            </w:r>
          </w:p>
          <w:p w14:paraId="14E88EEF" w14:textId="39829CF8" w:rsidR="00842CE1" w:rsidRPr="007570BE" w:rsidRDefault="00842CE1" w:rsidP="00E3462B">
            <w:pPr>
              <w:spacing w:after="120"/>
              <w:rPr>
                <w:rStyle w:val="Footer1"/>
              </w:rPr>
            </w:pPr>
            <w:r>
              <w:t>$25,020.25</w:t>
            </w:r>
          </w:p>
        </w:tc>
      </w:tr>
      <w:tr w:rsidR="008D7BE3" w:rsidRPr="007570BE" w14:paraId="151638F6" w14:textId="77777777" w:rsidTr="00E3462B">
        <w:tc>
          <w:tcPr>
            <w:tcW w:w="3911" w:type="dxa"/>
          </w:tcPr>
          <w:p w14:paraId="3E55FB48" w14:textId="77777777" w:rsidR="008D7BE3" w:rsidRPr="007570BE" w:rsidRDefault="008D7BE3" w:rsidP="00E3462B">
            <w:pPr>
              <w:rPr>
                <w:rStyle w:val="Footer1"/>
                <w:b/>
                <w:color w:val="000000"/>
              </w:rPr>
            </w:pPr>
            <w:r w:rsidRPr="007570BE">
              <w:rPr>
                <w:rStyle w:val="Footer1"/>
                <w:b/>
                <w:color w:val="000000"/>
              </w:rPr>
              <w:t>Average Annualized Cost</w:t>
            </w:r>
          </w:p>
        </w:tc>
        <w:tc>
          <w:tcPr>
            <w:tcW w:w="2384" w:type="dxa"/>
          </w:tcPr>
          <w:p w14:paraId="0395C8CF" w14:textId="77777777" w:rsidR="008D7BE3" w:rsidRPr="007570BE" w:rsidRDefault="008D7BE3" w:rsidP="00E3462B">
            <w:pPr>
              <w:rPr>
                <w:rStyle w:val="Footer1"/>
                <w:b/>
                <w:color w:val="000000"/>
              </w:rPr>
            </w:pPr>
          </w:p>
        </w:tc>
        <w:tc>
          <w:tcPr>
            <w:tcW w:w="2273" w:type="dxa"/>
          </w:tcPr>
          <w:p w14:paraId="244563E6" w14:textId="1972457E" w:rsidR="008D7BE3" w:rsidRPr="007570BE" w:rsidRDefault="008D7BE3" w:rsidP="00E3462B">
            <w:pPr>
              <w:rPr>
                <w:rStyle w:val="Footer1"/>
                <w:b/>
                <w:color w:val="000000"/>
              </w:rPr>
            </w:pPr>
            <w:r w:rsidRPr="00457113">
              <w:t>$</w:t>
            </w:r>
            <w:r w:rsidR="00842CE1">
              <w:rPr>
                <w:b/>
              </w:rPr>
              <w:t>75,040.50</w:t>
            </w:r>
          </w:p>
        </w:tc>
      </w:tr>
    </w:tbl>
    <w:p w14:paraId="1777BFB3" w14:textId="79E78442" w:rsidR="008F7093" w:rsidRDefault="00E3462B" w:rsidP="008F7093">
      <w:pPr>
        <w:spacing w:after="120"/>
      </w:pPr>
      <w:r>
        <w:br w:type="textWrapping" w:clear="all"/>
      </w:r>
      <w:r w:rsidR="002F0C26" w:rsidRPr="002F0C26">
        <w:t>This amount reflects a decrease of $</w:t>
      </w:r>
      <w:r w:rsidR="00842CE1">
        <w:t>2,810.50</w:t>
      </w:r>
      <w:r w:rsidR="002F0C26" w:rsidRPr="002F0C26">
        <w:t xml:space="preserve"> due to </w:t>
      </w:r>
      <w:r w:rsidR="00842CE1">
        <w:t>a change in</w:t>
      </w:r>
      <w:r w:rsidR="002F0C26" w:rsidRPr="002F0C26">
        <w:t xml:space="preserve"> personnel conducting data collection and analysis</w:t>
      </w:r>
      <w:r w:rsidR="00842CE1">
        <w:t xml:space="preserve"> (from a GS-14 medical epidemiologist to a GS-13 health scientist)</w:t>
      </w:r>
      <w:r w:rsidR="002F0C26" w:rsidRPr="002F0C26">
        <w:t xml:space="preserve"> since the last ICR approval ($77,851).  This decrease does not affect the burden on respondents.  </w:t>
      </w:r>
      <w:r w:rsidR="003046E6" w:rsidRPr="003046E6">
        <w:t>Funding for NTIP maintenance and epidemiologist</w:t>
      </w:r>
      <w:r w:rsidR="00842CE1">
        <w:t>s</w:t>
      </w:r>
      <w:r w:rsidR="003046E6" w:rsidRPr="003046E6">
        <w:t xml:space="preserve"> salary come from the Division of Tuberculosis Elimination, National Center for HIV, Viral Hepatitis, STDs and Tuberculosis, Centers for Disease Control and Prevention.</w:t>
      </w:r>
    </w:p>
    <w:p w14:paraId="680203CD" w14:textId="77777777" w:rsidR="008F7093" w:rsidRPr="00C03379" w:rsidRDefault="008F7093" w:rsidP="008F7093">
      <w:pPr>
        <w:spacing w:after="120"/>
        <w:rPr>
          <w:b/>
        </w:rPr>
      </w:pPr>
      <w:r w:rsidRPr="00C03379">
        <w:rPr>
          <w:b/>
        </w:rPr>
        <w:t>15. Explanation for Program Changes or Adjustments</w:t>
      </w:r>
    </w:p>
    <w:p w14:paraId="3058BE25" w14:textId="77777777" w:rsidR="008F7093" w:rsidRDefault="00FE2495" w:rsidP="008F7093">
      <w:pPr>
        <w:spacing w:after="120"/>
      </w:pPr>
      <w:r>
        <w:t xml:space="preserve">There </w:t>
      </w:r>
      <w:r w:rsidRPr="005A2C81">
        <w:t>are no program changes or adjustments</w:t>
      </w:r>
      <w:r w:rsidR="00B462CE" w:rsidRPr="005A2C81">
        <w:t>.</w:t>
      </w:r>
      <w:r w:rsidR="007204DC">
        <w:t xml:space="preserve"> The burden has not changed from the burden shown in the current inventory. </w:t>
      </w:r>
    </w:p>
    <w:p w14:paraId="63988A4A" w14:textId="3188D457" w:rsidR="008F7093" w:rsidRPr="00C03379" w:rsidRDefault="008F7093" w:rsidP="008F7093">
      <w:pPr>
        <w:spacing w:after="120"/>
        <w:rPr>
          <w:b/>
        </w:rPr>
      </w:pPr>
      <w:r>
        <w:t xml:space="preserve"> </w:t>
      </w:r>
      <w:r w:rsidRPr="00C03379">
        <w:rPr>
          <w:b/>
        </w:rPr>
        <w:t>16. Plans for Tabulation and Publication and Project Time Schedule</w:t>
      </w:r>
    </w:p>
    <w:p w14:paraId="0A1570B0" w14:textId="7390C3EF" w:rsidR="009B7D49" w:rsidRDefault="008F7093" w:rsidP="008F7093">
      <w:pPr>
        <w:spacing w:after="120"/>
      </w:pPr>
      <w:r>
        <w:t>The data accumulation is intermittent, it represents continuous public health practice throughout the United States, and the reporting is annual and recurrent. A 3-year clearance cycle is requested.</w:t>
      </w:r>
    </w:p>
    <w:p w14:paraId="13B9AA47" w14:textId="73BD9E6A" w:rsidR="009B7D49" w:rsidRDefault="009B7D49" w:rsidP="008F7093">
      <w:pPr>
        <w:spacing w:after="120"/>
      </w:pPr>
      <w:r>
        <w:t>L</w:t>
      </w:r>
      <w:r w:rsidRPr="009B7D49">
        <w:t xml:space="preserve">ocal public health authorities will be notified before locality-specific data is published or shared outside CDC. CDC publishes the national data and shares the national summaries with the respondents </w:t>
      </w:r>
      <w:r w:rsidRPr="009B7D49">
        <w:lastRenderedPageBreak/>
        <w:t xml:space="preserve">at least annually after </w:t>
      </w:r>
      <w:r>
        <w:t>combining and summarizing the aggregate</w:t>
      </w:r>
      <w:r w:rsidRPr="009B7D49">
        <w:t xml:space="preserve"> reports.</w:t>
      </w:r>
    </w:p>
    <w:p w14:paraId="497F9997" w14:textId="77777777" w:rsidR="008F7093" w:rsidRDefault="008F7093" w:rsidP="008F7093">
      <w:pPr>
        <w:spacing w:after="120"/>
      </w:pPr>
      <w:r>
        <w:t>No analytical methods beyond simple tabulation and trend description are applied to the results of the reports. The indices that are used for program evaluation are unadjusted. The interpretation of the results from each reporting area is discussed between the respondents and their CDC tuberculosis program consultants. Specific data from one respondent are not shared with other respondents by CDC without prior notification because the data ownership (i.e., intellectual property) remains with the respondents as per general agreement between CDC and the Council of State and Territorial Epidemiologists.</w:t>
      </w:r>
    </w:p>
    <w:p w14:paraId="3F341C22" w14:textId="77777777" w:rsidR="008F7093" w:rsidRDefault="008F7093" w:rsidP="008F7093">
      <w:pPr>
        <w:spacing w:after="120"/>
      </w:pPr>
      <w:r>
        <w:t xml:space="preserve">The data that are reported to CDC are summed up for the U.S. national tuberculosis program statistics, which are sent to all the respondents annually. At least annually, the program consultants from CDC use the data that are reported by their tuberculosis cooperative agreement project sites for reviewing the effectiveness of existing tuberculosis control programs and for planning new local strategies for tuberculosis control.  </w:t>
      </w:r>
    </w:p>
    <w:p w14:paraId="4D281BDE" w14:textId="25F53089" w:rsidR="00F02654" w:rsidRPr="00D36D3F" w:rsidRDefault="00D36D3F" w:rsidP="008F7093">
      <w:pPr>
        <w:spacing w:after="120"/>
        <w:rPr>
          <w:b/>
        </w:rPr>
      </w:pPr>
      <w:r>
        <w:rPr>
          <w:b/>
        </w:rPr>
        <w:t xml:space="preserve">Table </w:t>
      </w:r>
      <w:r w:rsidRPr="00D36D3F">
        <w:rPr>
          <w:b/>
        </w:rPr>
        <w:t>A.16.1</w:t>
      </w:r>
      <w:r>
        <w:rPr>
          <w:b/>
        </w:rPr>
        <w:t>:</w:t>
      </w:r>
      <w:r w:rsidRPr="00D36D3F">
        <w:rPr>
          <w:b/>
        </w:rPr>
        <w:t xml:space="preserve"> Project Time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9"/>
        <w:gridCol w:w="4159"/>
      </w:tblGrid>
      <w:tr w:rsidR="008F7093" w:rsidRPr="00D3729A" w14:paraId="6A28B5C1" w14:textId="77777777" w:rsidTr="00D36D3F">
        <w:tc>
          <w:tcPr>
            <w:tcW w:w="4409" w:type="dxa"/>
          </w:tcPr>
          <w:p w14:paraId="6B609743" w14:textId="77777777" w:rsidR="008F7093" w:rsidRPr="00F8468D" w:rsidRDefault="008F7093" w:rsidP="00F8468D">
            <w:pPr>
              <w:jc w:val="center"/>
              <w:rPr>
                <w:b/>
              </w:rPr>
            </w:pPr>
            <w:r w:rsidRPr="00F8468D">
              <w:rPr>
                <w:b/>
              </w:rPr>
              <w:t>Activity</w:t>
            </w:r>
          </w:p>
        </w:tc>
        <w:tc>
          <w:tcPr>
            <w:tcW w:w="4159" w:type="dxa"/>
          </w:tcPr>
          <w:p w14:paraId="21378652" w14:textId="77777777" w:rsidR="008F7093" w:rsidRPr="00F8468D" w:rsidRDefault="008F7093" w:rsidP="00F8468D">
            <w:pPr>
              <w:jc w:val="center"/>
              <w:rPr>
                <w:b/>
              </w:rPr>
            </w:pPr>
            <w:r w:rsidRPr="00F8468D">
              <w:rPr>
                <w:b/>
              </w:rPr>
              <w:t>Time Schedule</w:t>
            </w:r>
          </w:p>
        </w:tc>
      </w:tr>
      <w:tr w:rsidR="008F7093" w:rsidRPr="00D3729A" w14:paraId="46ED09DC" w14:textId="77777777" w:rsidTr="00D36D3F">
        <w:tc>
          <w:tcPr>
            <w:tcW w:w="4409" w:type="dxa"/>
          </w:tcPr>
          <w:p w14:paraId="36D18F45" w14:textId="77777777" w:rsidR="008F7093" w:rsidRPr="00D3729A" w:rsidRDefault="008F7093" w:rsidP="008F7093"/>
          <w:p w14:paraId="207221F6" w14:textId="77777777" w:rsidR="008F7093" w:rsidRPr="00D3729A" w:rsidRDefault="008F7093" w:rsidP="008F7093">
            <w:r w:rsidRPr="00D3729A">
              <w:t>Notification of Respondents</w:t>
            </w:r>
          </w:p>
        </w:tc>
        <w:tc>
          <w:tcPr>
            <w:tcW w:w="4159" w:type="dxa"/>
          </w:tcPr>
          <w:p w14:paraId="558D9051" w14:textId="77777777" w:rsidR="008F7093" w:rsidRPr="00D3729A" w:rsidRDefault="008F7093" w:rsidP="008F7093"/>
          <w:p w14:paraId="32E644E0" w14:textId="77777777" w:rsidR="008F7093" w:rsidRPr="00D3729A" w:rsidRDefault="008F7093" w:rsidP="008F7093">
            <w:r w:rsidRPr="00D3729A">
              <w:t>1 week after OMB approval</w:t>
            </w:r>
          </w:p>
        </w:tc>
      </w:tr>
      <w:tr w:rsidR="008F7093" w:rsidRPr="00D3729A" w14:paraId="3E57C296" w14:textId="77777777" w:rsidTr="00D36D3F">
        <w:trPr>
          <w:trHeight w:val="584"/>
        </w:trPr>
        <w:tc>
          <w:tcPr>
            <w:tcW w:w="4409" w:type="dxa"/>
          </w:tcPr>
          <w:p w14:paraId="0EA01783" w14:textId="77777777" w:rsidR="008F7093" w:rsidRPr="00D3729A" w:rsidRDefault="008F7093" w:rsidP="008F7093"/>
          <w:p w14:paraId="2EB2C738" w14:textId="77777777" w:rsidR="008F7093" w:rsidRPr="00D3729A" w:rsidRDefault="008F7093" w:rsidP="008F7093">
            <w:r w:rsidRPr="00D3729A">
              <w:t>Earliest data collection by Respondents</w:t>
            </w:r>
          </w:p>
        </w:tc>
        <w:tc>
          <w:tcPr>
            <w:tcW w:w="4159" w:type="dxa"/>
          </w:tcPr>
          <w:p w14:paraId="1B9185E3" w14:textId="77777777" w:rsidR="008F7093" w:rsidRPr="00D3729A" w:rsidRDefault="008F7093" w:rsidP="008F7093"/>
          <w:p w14:paraId="38CA2770" w14:textId="77777777" w:rsidR="008F7093" w:rsidRPr="00D3729A" w:rsidRDefault="00EC0893" w:rsidP="008F7093">
            <w:r>
              <w:t>1 month</w:t>
            </w:r>
            <w:r w:rsidR="008F7093" w:rsidRPr="00D3729A">
              <w:t xml:space="preserve"> after OMB approval</w:t>
            </w:r>
          </w:p>
        </w:tc>
      </w:tr>
      <w:tr w:rsidR="006F3286" w:rsidRPr="00D3729A" w14:paraId="3E0436B8" w14:textId="77777777" w:rsidTr="00D36D3F">
        <w:trPr>
          <w:trHeight w:val="350"/>
        </w:trPr>
        <w:tc>
          <w:tcPr>
            <w:tcW w:w="4409" w:type="dxa"/>
          </w:tcPr>
          <w:p w14:paraId="47D0D899" w14:textId="77777777" w:rsidR="006F3286" w:rsidRDefault="006F3286" w:rsidP="008F7093"/>
          <w:p w14:paraId="321232D6" w14:textId="77777777" w:rsidR="006F3286" w:rsidRPr="00D3729A" w:rsidRDefault="006F3286" w:rsidP="008F7093">
            <w:r>
              <w:t>Webinar on data collection and submission</w:t>
            </w:r>
          </w:p>
        </w:tc>
        <w:tc>
          <w:tcPr>
            <w:tcW w:w="4159" w:type="dxa"/>
          </w:tcPr>
          <w:p w14:paraId="7F34F9A1" w14:textId="77777777" w:rsidR="006F3286" w:rsidRDefault="006F3286" w:rsidP="008F7093"/>
          <w:p w14:paraId="2E59970A" w14:textId="77777777" w:rsidR="006F3286" w:rsidRPr="00D3729A" w:rsidRDefault="006F3286" w:rsidP="008F7093">
            <w:r>
              <w:t>8 months after OMB approval</w:t>
            </w:r>
          </w:p>
        </w:tc>
      </w:tr>
      <w:tr w:rsidR="008F7093" w:rsidRPr="00D3729A" w14:paraId="3D033C38" w14:textId="77777777" w:rsidTr="00D36D3F">
        <w:tc>
          <w:tcPr>
            <w:tcW w:w="4409" w:type="dxa"/>
          </w:tcPr>
          <w:p w14:paraId="42B413C0" w14:textId="77777777" w:rsidR="008F7093" w:rsidRPr="00D3729A" w:rsidRDefault="008F7093" w:rsidP="008F7093"/>
          <w:p w14:paraId="11667D9A" w14:textId="77777777" w:rsidR="008F7093" w:rsidRPr="00D3729A" w:rsidRDefault="008F7093" w:rsidP="008F7093">
            <w:r w:rsidRPr="00D3729A">
              <w:t>Earliest reports submitted to CDC</w:t>
            </w:r>
          </w:p>
        </w:tc>
        <w:tc>
          <w:tcPr>
            <w:tcW w:w="4159" w:type="dxa"/>
          </w:tcPr>
          <w:p w14:paraId="23ED300C" w14:textId="77777777" w:rsidR="008F7093" w:rsidRPr="00D3729A" w:rsidRDefault="008F7093" w:rsidP="008F7093"/>
          <w:p w14:paraId="5D59118D" w14:textId="77777777" w:rsidR="008F7093" w:rsidRPr="00D3729A" w:rsidRDefault="006F3286" w:rsidP="006F3286">
            <w:r>
              <w:t>9</w:t>
            </w:r>
            <w:r w:rsidR="008F7093" w:rsidRPr="00D3729A">
              <w:t xml:space="preserve"> months after OMB approval</w:t>
            </w:r>
          </w:p>
        </w:tc>
      </w:tr>
      <w:tr w:rsidR="008F7093" w:rsidRPr="00D3729A" w14:paraId="090819A7" w14:textId="77777777" w:rsidTr="00D36D3F">
        <w:tc>
          <w:tcPr>
            <w:tcW w:w="4409" w:type="dxa"/>
          </w:tcPr>
          <w:p w14:paraId="4029FCB2" w14:textId="77777777" w:rsidR="008F7093" w:rsidRPr="00D3729A" w:rsidRDefault="008F7093" w:rsidP="008F7093"/>
          <w:p w14:paraId="25D01607" w14:textId="77777777" w:rsidR="008F7093" w:rsidRPr="00D3729A" w:rsidRDefault="008F7093" w:rsidP="008F7093">
            <w:r w:rsidRPr="00D3729A">
              <w:t>Data validation</w:t>
            </w:r>
          </w:p>
        </w:tc>
        <w:tc>
          <w:tcPr>
            <w:tcW w:w="4159" w:type="dxa"/>
          </w:tcPr>
          <w:p w14:paraId="3AE9CA75" w14:textId="77777777" w:rsidR="008F7093" w:rsidRPr="00D3729A" w:rsidRDefault="008F7093" w:rsidP="008F7093"/>
          <w:p w14:paraId="3608C205" w14:textId="77777777" w:rsidR="008F7093" w:rsidRPr="00D3729A" w:rsidRDefault="008F7093" w:rsidP="006F3286">
            <w:r w:rsidRPr="00D3729A">
              <w:t>1</w:t>
            </w:r>
            <w:r w:rsidR="006F3286">
              <w:t>3</w:t>
            </w:r>
            <w:r w:rsidRPr="00D3729A">
              <w:t xml:space="preserve"> months after OMB approval</w:t>
            </w:r>
          </w:p>
        </w:tc>
      </w:tr>
      <w:tr w:rsidR="008F7093" w:rsidRPr="00D3729A" w14:paraId="4C6A7020" w14:textId="77777777" w:rsidTr="00D36D3F">
        <w:tc>
          <w:tcPr>
            <w:tcW w:w="4409" w:type="dxa"/>
          </w:tcPr>
          <w:p w14:paraId="16CCDB5C" w14:textId="77777777" w:rsidR="008F7093" w:rsidRPr="00D3729A" w:rsidRDefault="008F7093" w:rsidP="008F7093"/>
          <w:p w14:paraId="4C081B08" w14:textId="77777777" w:rsidR="008F7093" w:rsidRPr="00D3729A" w:rsidRDefault="008F7093" w:rsidP="008F7093">
            <w:r w:rsidRPr="00D3729A">
              <w:t>Data analysis</w:t>
            </w:r>
          </w:p>
        </w:tc>
        <w:tc>
          <w:tcPr>
            <w:tcW w:w="4159" w:type="dxa"/>
          </w:tcPr>
          <w:p w14:paraId="6E01EE1A" w14:textId="77777777" w:rsidR="008F7093" w:rsidRPr="00D3729A" w:rsidRDefault="008F7093" w:rsidP="008F7093"/>
          <w:p w14:paraId="5B18405F" w14:textId="77777777" w:rsidR="008F7093" w:rsidRPr="00D3729A" w:rsidRDefault="008F7093" w:rsidP="006F3286">
            <w:r w:rsidRPr="00D3729A">
              <w:t>1</w:t>
            </w:r>
            <w:r w:rsidR="006F3286">
              <w:t>5</w:t>
            </w:r>
            <w:r w:rsidRPr="00D3729A">
              <w:t xml:space="preserve"> months after OMB approval</w:t>
            </w:r>
          </w:p>
        </w:tc>
      </w:tr>
      <w:tr w:rsidR="008F7093" w:rsidRPr="00D3729A" w14:paraId="07CDE625" w14:textId="77777777" w:rsidTr="00D36D3F">
        <w:tc>
          <w:tcPr>
            <w:tcW w:w="4409" w:type="dxa"/>
          </w:tcPr>
          <w:p w14:paraId="2A5C5FE1" w14:textId="77777777" w:rsidR="008F7093" w:rsidRPr="00D3729A" w:rsidRDefault="008F7093" w:rsidP="008F7093"/>
          <w:p w14:paraId="34D715ED" w14:textId="77777777" w:rsidR="008F7093" w:rsidRPr="00D3729A" w:rsidRDefault="008F7093" w:rsidP="008F7093">
            <w:r w:rsidRPr="00D3729A">
              <w:t>Year 1 published summary report by CDC</w:t>
            </w:r>
          </w:p>
        </w:tc>
        <w:tc>
          <w:tcPr>
            <w:tcW w:w="4159" w:type="dxa"/>
          </w:tcPr>
          <w:p w14:paraId="3A71011C" w14:textId="77777777" w:rsidR="008F7093" w:rsidRPr="00D3729A" w:rsidRDefault="008F7093" w:rsidP="008F7093"/>
          <w:p w14:paraId="1C446B1D" w14:textId="77777777" w:rsidR="008F7093" w:rsidRPr="00D3729A" w:rsidRDefault="006F3286" w:rsidP="008F7093">
            <w:r>
              <w:t>17</w:t>
            </w:r>
            <w:r w:rsidR="008F7093" w:rsidRPr="00D3729A">
              <w:t xml:space="preserve"> months after OMB approval</w:t>
            </w:r>
          </w:p>
        </w:tc>
      </w:tr>
      <w:tr w:rsidR="008F7093" w:rsidRPr="00D3729A" w14:paraId="6E5F8A13" w14:textId="77777777" w:rsidTr="00D36D3F">
        <w:tc>
          <w:tcPr>
            <w:tcW w:w="4409" w:type="dxa"/>
          </w:tcPr>
          <w:p w14:paraId="0102CC2C" w14:textId="77777777" w:rsidR="008F7093" w:rsidRPr="00D3729A" w:rsidRDefault="008F7093" w:rsidP="008F7093"/>
          <w:p w14:paraId="635F6656" w14:textId="77777777" w:rsidR="008F7093" w:rsidRPr="00D3729A" w:rsidRDefault="008F7093" w:rsidP="008F7093">
            <w:r w:rsidRPr="00D3729A">
              <w:t>Year 2 data collection by Respondents</w:t>
            </w:r>
          </w:p>
        </w:tc>
        <w:tc>
          <w:tcPr>
            <w:tcW w:w="4159" w:type="dxa"/>
          </w:tcPr>
          <w:p w14:paraId="5DE5CD7B" w14:textId="77777777" w:rsidR="008F7093" w:rsidRPr="00D3729A" w:rsidRDefault="008F7093" w:rsidP="008F7093"/>
          <w:p w14:paraId="5408BDA0" w14:textId="77777777" w:rsidR="008F7093" w:rsidRPr="00D3729A" w:rsidRDefault="008F7093" w:rsidP="006F3286">
            <w:r w:rsidRPr="00D3729A">
              <w:t>1</w:t>
            </w:r>
            <w:r w:rsidR="006F3286">
              <w:t>5</w:t>
            </w:r>
            <w:r w:rsidRPr="00D3729A">
              <w:t xml:space="preserve"> months after OMB approval</w:t>
            </w:r>
          </w:p>
        </w:tc>
      </w:tr>
      <w:tr w:rsidR="008F7093" w:rsidRPr="00D3729A" w14:paraId="539E1694" w14:textId="77777777" w:rsidTr="00D36D3F">
        <w:tc>
          <w:tcPr>
            <w:tcW w:w="4409" w:type="dxa"/>
          </w:tcPr>
          <w:p w14:paraId="6240EAC5" w14:textId="77777777" w:rsidR="008F7093" w:rsidRPr="00D3729A" w:rsidRDefault="008F7093" w:rsidP="008F7093"/>
          <w:p w14:paraId="6F7B68BF" w14:textId="77777777" w:rsidR="008F7093" w:rsidRPr="00D3729A" w:rsidRDefault="008F7093" w:rsidP="008F7093">
            <w:r w:rsidRPr="00D3729A">
              <w:t>Year 2 reports submitted to CDC</w:t>
            </w:r>
          </w:p>
        </w:tc>
        <w:tc>
          <w:tcPr>
            <w:tcW w:w="4159" w:type="dxa"/>
          </w:tcPr>
          <w:p w14:paraId="6C6E57C7" w14:textId="77777777" w:rsidR="008F7093" w:rsidRPr="00D3729A" w:rsidRDefault="008F7093" w:rsidP="008F7093"/>
          <w:p w14:paraId="602A58D0" w14:textId="77777777" w:rsidR="008F7093" w:rsidRPr="00D3729A" w:rsidRDefault="008F7093" w:rsidP="006F3286">
            <w:r w:rsidRPr="00D3729A">
              <w:t>2</w:t>
            </w:r>
            <w:r w:rsidR="006F3286">
              <w:t>1</w:t>
            </w:r>
            <w:r w:rsidRPr="00D3729A">
              <w:t xml:space="preserve"> months after OMB approval</w:t>
            </w:r>
          </w:p>
        </w:tc>
      </w:tr>
      <w:tr w:rsidR="008F7093" w:rsidRPr="00D3729A" w14:paraId="243A4BB0" w14:textId="77777777" w:rsidTr="00D36D3F">
        <w:tc>
          <w:tcPr>
            <w:tcW w:w="4409" w:type="dxa"/>
          </w:tcPr>
          <w:p w14:paraId="72D4FEA2" w14:textId="77777777" w:rsidR="008F7093" w:rsidRPr="00D3729A" w:rsidRDefault="008F7093" w:rsidP="008F7093"/>
          <w:p w14:paraId="70398901" w14:textId="77777777" w:rsidR="008F7093" w:rsidRPr="00D3729A" w:rsidRDefault="008F7093" w:rsidP="008F7093">
            <w:r w:rsidRPr="00D3729A">
              <w:t>Year 2 data validation</w:t>
            </w:r>
          </w:p>
        </w:tc>
        <w:tc>
          <w:tcPr>
            <w:tcW w:w="4159" w:type="dxa"/>
          </w:tcPr>
          <w:p w14:paraId="6A49EAD0" w14:textId="77777777" w:rsidR="008F7093" w:rsidRPr="00D3729A" w:rsidRDefault="008F7093" w:rsidP="008F7093"/>
          <w:p w14:paraId="30C22CB8" w14:textId="77777777" w:rsidR="008F7093" w:rsidRPr="00D3729A" w:rsidRDefault="003D3A7C" w:rsidP="008F7093">
            <w:r>
              <w:t>23</w:t>
            </w:r>
            <w:r w:rsidR="008F7093" w:rsidRPr="00D3729A">
              <w:t xml:space="preserve"> months after OMB approval</w:t>
            </w:r>
          </w:p>
        </w:tc>
      </w:tr>
      <w:tr w:rsidR="008F7093" w:rsidRPr="00D3729A" w14:paraId="4C371201" w14:textId="77777777" w:rsidTr="00D36D3F">
        <w:tc>
          <w:tcPr>
            <w:tcW w:w="4409" w:type="dxa"/>
          </w:tcPr>
          <w:p w14:paraId="6B76654B" w14:textId="77777777" w:rsidR="008F7093" w:rsidRPr="00D3729A" w:rsidRDefault="008F7093" w:rsidP="008F7093"/>
          <w:p w14:paraId="3818DD97" w14:textId="77777777" w:rsidR="008F7093" w:rsidRPr="00D3729A" w:rsidRDefault="008F7093" w:rsidP="008F7093">
            <w:r w:rsidRPr="00D3729A">
              <w:t>Year 2 data analysis</w:t>
            </w:r>
          </w:p>
        </w:tc>
        <w:tc>
          <w:tcPr>
            <w:tcW w:w="4159" w:type="dxa"/>
          </w:tcPr>
          <w:p w14:paraId="2CF9C0B3" w14:textId="77777777" w:rsidR="008F7093" w:rsidRPr="00D3729A" w:rsidRDefault="008F7093" w:rsidP="008F7093"/>
          <w:p w14:paraId="04625A83" w14:textId="77777777" w:rsidR="008F7093" w:rsidRPr="00D3729A" w:rsidRDefault="003D3A7C" w:rsidP="003D3A7C">
            <w:r>
              <w:t>25</w:t>
            </w:r>
            <w:r w:rsidR="008F7093" w:rsidRPr="00D3729A">
              <w:t xml:space="preserve"> months after OMB approval</w:t>
            </w:r>
          </w:p>
        </w:tc>
      </w:tr>
      <w:tr w:rsidR="008F7093" w:rsidRPr="00D3729A" w14:paraId="2CA48DFA" w14:textId="77777777" w:rsidTr="00D36D3F">
        <w:tc>
          <w:tcPr>
            <w:tcW w:w="4409" w:type="dxa"/>
          </w:tcPr>
          <w:p w14:paraId="77BA95F7" w14:textId="77777777" w:rsidR="008F7093" w:rsidRPr="00D3729A" w:rsidRDefault="008F7093" w:rsidP="008F7093"/>
          <w:p w14:paraId="4C180A42" w14:textId="77777777" w:rsidR="008F7093" w:rsidRPr="00D3729A" w:rsidRDefault="008F7093" w:rsidP="008F7093">
            <w:r w:rsidRPr="00D3729A">
              <w:t>Year 2 published summary report by CDC</w:t>
            </w:r>
          </w:p>
        </w:tc>
        <w:tc>
          <w:tcPr>
            <w:tcW w:w="4159" w:type="dxa"/>
          </w:tcPr>
          <w:p w14:paraId="514E649C" w14:textId="77777777" w:rsidR="008F7093" w:rsidRPr="00D3729A" w:rsidRDefault="008F7093" w:rsidP="008F7093"/>
          <w:p w14:paraId="47769E52" w14:textId="77777777" w:rsidR="008F7093" w:rsidRPr="00D3729A" w:rsidRDefault="003D3A7C" w:rsidP="008F7093">
            <w:r>
              <w:t>27</w:t>
            </w:r>
            <w:r w:rsidR="008F7093" w:rsidRPr="00D3729A">
              <w:t xml:space="preserve"> months after OMB approval</w:t>
            </w:r>
          </w:p>
        </w:tc>
      </w:tr>
      <w:tr w:rsidR="008F7093" w:rsidRPr="00D3729A" w14:paraId="5A5AC3B4" w14:textId="77777777" w:rsidTr="00D36D3F">
        <w:tc>
          <w:tcPr>
            <w:tcW w:w="4409" w:type="dxa"/>
          </w:tcPr>
          <w:p w14:paraId="3FE76FA9" w14:textId="77777777" w:rsidR="008F7093" w:rsidRPr="00D3729A" w:rsidRDefault="008F7093" w:rsidP="008F7093"/>
          <w:p w14:paraId="2CB376F2" w14:textId="77777777" w:rsidR="008F7093" w:rsidRPr="00D3729A" w:rsidRDefault="008F7093" w:rsidP="008F7093">
            <w:r w:rsidRPr="00D3729A">
              <w:t>Year 3 data collection by Respondents</w:t>
            </w:r>
          </w:p>
        </w:tc>
        <w:tc>
          <w:tcPr>
            <w:tcW w:w="4159" w:type="dxa"/>
          </w:tcPr>
          <w:p w14:paraId="7BE6DF80" w14:textId="77777777" w:rsidR="008F7093" w:rsidRPr="00D3729A" w:rsidRDefault="008F7093" w:rsidP="008F7093"/>
          <w:p w14:paraId="63193D8A" w14:textId="77777777" w:rsidR="008F7093" w:rsidRPr="00D3729A" w:rsidRDefault="003D3A7C" w:rsidP="003D3A7C">
            <w:r>
              <w:t>25</w:t>
            </w:r>
            <w:r w:rsidR="008F7093" w:rsidRPr="00D3729A">
              <w:t xml:space="preserve"> months after OMB approval</w:t>
            </w:r>
          </w:p>
        </w:tc>
      </w:tr>
      <w:tr w:rsidR="008F7093" w:rsidRPr="00D3729A" w14:paraId="5363FE22" w14:textId="77777777" w:rsidTr="00D36D3F">
        <w:tc>
          <w:tcPr>
            <w:tcW w:w="4409" w:type="dxa"/>
          </w:tcPr>
          <w:p w14:paraId="6712B1CC" w14:textId="77777777" w:rsidR="008F7093" w:rsidRPr="00D3729A" w:rsidRDefault="008F7093" w:rsidP="008F7093"/>
          <w:p w14:paraId="533BBE0B" w14:textId="77777777" w:rsidR="008F7093" w:rsidRPr="00D3729A" w:rsidRDefault="008F7093" w:rsidP="008F7093">
            <w:r w:rsidRPr="00D3729A">
              <w:t>Year 3 reports submitted to CDC</w:t>
            </w:r>
          </w:p>
        </w:tc>
        <w:tc>
          <w:tcPr>
            <w:tcW w:w="4159" w:type="dxa"/>
          </w:tcPr>
          <w:p w14:paraId="35F68B28" w14:textId="77777777" w:rsidR="008F7093" w:rsidRPr="00D3729A" w:rsidRDefault="008F7093" w:rsidP="008F7093"/>
          <w:p w14:paraId="4E454B3B" w14:textId="77777777" w:rsidR="008F7093" w:rsidRPr="00D3729A" w:rsidRDefault="008F7093" w:rsidP="003D3A7C">
            <w:r w:rsidRPr="00D3729A">
              <w:t>3</w:t>
            </w:r>
            <w:r w:rsidR="003D3A7C">
              <w:t>3</w:t>
            </w:r>
            <w:r w:rsidRPr="00D3729A">
              <w:t xml:space="preserve"> months after OMB approval</w:t>
            </w:r>
          </w:p>
        </w:tc>
      </w:tr>
    </w:tbl>
    <w:p w14:paraId="3E19472D" w14:textId="77777777" w:rsidR="008F7093" w:rsidRDefault="008F7093" w:rsidP="008F7093">
      <w:pPr>
        <w:spacing w:after="120"/>
      </w:pPr>
    </w:p>
    <w:p w14:paraId="6ACC679B" w14:textId="77777777" w:rsidR="008F7093" w:rsidRPr="00C03379" w:rsidRDefault="008F7093" w:rsidP="008F7093">
      <w:pPr>
        <w:spacing w:after="120"/>
        <w:rPr>
          <w:b/>
        </w:rPr>
      </w:pPr>
      <w:r w:rsidRPr="00C03379">
        <w:rPr>
          <w:b/>
        </w:rPr>
        <w:t>17. Reason(s) Display of OMB Expiration Date is Inappropriate</w:t>
      </w:r>
    </w:p>
    <w:p w14:paraId="3EAF927B" w14:textId="77777777" w:rsidR="008F7093" w:rsidRDefault="008F7093" w:rsidP="008F7093">
      <w:pPr>
        <w:spacing w:after="120"/>
      </w:pPr>
      <w:r>
        <w:lastRenderedPageBreak/>
        <w:t>No exemption is sought.</w:t>
      </w:r>
      <w:r w:rsidR="00566E93">
        <w:t xml:space="preserve"> The display of the OMB expiration date is not inappropriate. </w:t>
      </w:r>
    </w:p>
    <w:p w14:paraId="5CD2075F" w14:textId="77777777" w:rsidR="008F7093" w:rsidRDefault="008F7093" w:rsidP="008F7093">
      <w:pPr>
        <w:spacing w:after="120"/>
        <w:rPr>
          <w:b/>
        </w:rPr>
      </w:pPr>
      <w:r w:rsidRPr="00C03379">
        <w:rPr>
          <w:b/>
        </w:rPr>
        <w:t>18. Exceptions to Certification for Paperwork Reduction Act Submissions</w:t>
      </w:r>
    </w:p>
    <w:p w14:paraId="0071A58D" w14:textId="77777777" w:rsidR="00296D33" w:rsidRPr="00023634" w:rsidRDefault="00FF0AD7" w:rsidP="00023634">
      <w:pPr>
        <w:spacing w:after="120"/>
      </w:pPr>
      <w:r>
        <w:t>There are no</w:t>
      </w:r>
      <w:r w:rsidR="008F7093" w:rsidRPr="00273CFD">
        <w:t xml:space="preserve"> exceptions</w:t>
      </w:r>
      <w:r>
        <w:t xml:space="preserve"> to the certification</w:t>
      </w:r>
      <w:r w:rsidR="008F7093" w:rsidRPr="00273CFD">
        <w:t xml:space="preserve"> included in this request. Paper forms generally are not used for this report, because the respondents either s</w:t>
      </w:r>
      <w:r>
        <w:t>ubmit</w:t>
      </w:r>
      <w:r w:rsidR="008F7093" w:rsidRPr="00273CFD">
        <w:t xml:space="preserve"> the report electronically </w:t>
      </w:r>
      <w:r>
        <w:t>or print the form from NTIP</w:t>
      </w:r>
      <w:r w:rsidR="008F7093" w:rsidRPr="00FF0AD7">
        <w:t>,</w:t>
      </w:r>
      <w:r w:rsidR="008F7093" w:rsidRPr="00273CFD">
        <w:t xml:space="preserve"> where CDC can update the form certification easily.</w:t>
      </w:r>
      <w:r w:rsidR="00023634" w:rsidRPr="00CA4058">
        <w:rPr>
          <w:rFonts w:ascii="Courier New" w:hAnsi="Courier New" w:cs="Courier New"/>
        </w:rPr>
        <w:t xml:space="preserve"> </w:t>
      </w:r>
    </w:p>
    <w:p w14:paraId="22E8C421" w14:textId="77777777" w:rsidR="00296D33" w:rsidRPr="008F7093" w:rsidRDefault="00296D33" w:rsidP="008F7093">
      <w:pPr>
        <w:spacing w:after="120"/>
        <w:rPr>
          <w:b/>
        </w:rPr>
      </w:pPr>
    </w:p>
    <w:sectPr w:rsidR="00296D33" w:rsidRPr="008F7093" w:rsidSect="00D62179">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E8721" w14:textId="77777777" w:rsidR="00CD4628" w:rsidRDefault="00CD4628" w:rsidP="00A0465C">
      <w:r>
        <w:separator/>
      </w:r>
    </w:p>
  </w:endnote>
  <w:endnote w:type="continuationSeparator" w:id="0">
    <w:p w14:paraId="274439FF" w14:textId="77777777" w:rsidR="00CD4628" w:rsidRDefault="00CD4628" w:rsidP="00A0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4D3A3" w14:textId="77777777" w:rsidR="00CD4628" w:rsidRDefault="00CD4628">
    <w:pPr>
      <w:pStyle w:val="Footer"/>
      <w:jc w:val="center"/>
    </w:pPr>
    <w:r>
      <w:fldChar w:fldCharType="begin"/>
    </w:r>
    <w:r>
      <w:instrText xml:space="preserve"> PAGE   \* MERGEFORMAT </w:instrText>
    </w:r>
    <w:r>
      <w:fldChar w:fldCharType="separate"/>
    </w:r>
    <w:r w:rsidR="00457A85">
      <w:rPr>
        <w:noProof/>
      </w:rPr>
      <w:t>7</w:t>
    </w:r>
    <w:r>
      <w:rPr>
        <w:noProof/>
      </w:rPr>
      <w:fldChar w:fldCharType="end"/>
    </w:r>
  </w:p>
  <w:p w14:paraId="1197E37E" w14:textId="77777777" w:rsidR="00CD4628" w:rsidRDefault="00CD46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3A7DF" w14:textId="77777777" w:rsidR="00CD4628" w:rsidRDefault="00CD4628" w:rsidP="00A0465C">
      <w:r>
        <w:separator/>
      </w:r>
    </w:p>
  </w:footnote>
  <w:footnote w:type="continuationSeparator" w:id="0">
    <w:p w14:paraId="353C4875" w14:textId="77777777" w:rsidR="00CD4628" w:rsidRDefault="00CD4628" w:rsidP="00A046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345C"/>
    <w:multiLevelType w:val="hybridMultilevel"/>
    <w:tmpl w:val="C27E0798"/>
    <w:lvl w:ilvl="0" w:tplc="1EEA4AA2">
      <w:start w:val="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23497200"/>
    <w:multiLevelType w:val="hybridMultilevel"/>
    <w:tmpl w:val="8DBE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43D5E"/>
    <w:multiLevelType w:val="hybridMultilevel"/>
    <w:tmpl w:val="0E06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C739DE"/>
    <w:multiLevelType w:val="hybridMultilevel"/>
    <w:tmpl w:val="A9E402E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97901"/>
    <w:multiLevelType w:val="hybridMultilevel"/>
    <w:tmpl w:val="3B7EA7B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54562A"/>
    <w:multiLevelType w:val="hybridMultilevel"/>
    <w:tmpl w:val="7A521B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3DF4DE9"/>
    <w:multiLevelType w:val="hybridMultilevel"/>
    <w:tmpl w:val="A92458FC"/>
    <w:lvl w:ilvl="0" w:tplc="1EEA4A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877C4D"/>
    <w:multiLevelType w:val="hybridMultilevel"/>
    <w:tmpl w:val="4C9E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7"/>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93"/>
    <w:rsid w:val="00001576"/>
    <w:rsid w:val="000053AE"/>
    <w:rsid w:val="00014A6E"/>
    <w:rsid w:val="00023510"/>
    <w:rsid w:val="00023634"/>
    <w:rsid w:val="00031002"/>
    <w:rsid w:val="00031875"/>
    <w:rsid w:val="0004131B"/>
    <w:rsid w:val="0004467E"/>
    <w:rsid w:val="0005482B"/>
    <w:rsid w:val="0005489B"/>
    <w:rsid w:val="00060B52"/>
    <w:rsid w:val="000615D6"/>
    <w:rsid w:val="00062E6D"/>
    <w:rsid w:val="00076580"/>
    <w:rsid w:val="000B1152"/>
    <w:rsid w:val="000C10CC"/>
    <w:rsid w:val="000C2426"/>
    <w:rsid w:val="000C30F8"/>
    <w:rsid w:val="000D4C2E"/>
    <w:rsid w:val="000E09E3"/>
    <w:rsid w:val="00101297"/>
    <w:rsid w:val="00110461"/>
    <w:rsid w:val="00111F6F"/>
    <w:rsid w:val="00114476"/>
    <w:rsid w:val="00114947"/>
    <w:rsid w:val="0012083D"/>
    <w:rsid w:val="00127C03"/>
    <w:rsid w:val="001326DF"/>
    <w:rsid w:val="0014098B"/>
    <w:rsid w:val="00143948"/>
    <w:rsid w:val="0015343F"/>
    <w:rsid w:val="00154F0B"/>
    <w:rsid w:val="00175CC7"/>
    <w:rsid w:val="0018359D"/>
    <w:rsid w:val="001853B5"/>
    <w:rsid w:val="00192A36"/>
    <w:rsid w:val="001A2039"/>
    <w:rsid w:val="001A5C4D"/>
    <w:rsid w:val="001B6881"/>
    <w:rsid w:val="001C7B5B"/>
    <w:rsid w:val="00200C5D"/>
    <w:rsid w:val="0020265A"/>
    <w:rsid w:val="00212A5C"/>
    <w:rsid w:val="00223780"/>
    <w:rsid w:val="00236A2B"/>
    <w:rsid w:val="002470EF"/>
    <w:rsid w:val="002666F3"/>
    <w:rsid w:val="0027485F"/>
    <w:rsid w:val="00296D33"/>
    <w:rsid w:val="002A6ABF"/>
    <w:rsid w:val="002A7DD9"/>
    <w:rsid w:val="002B0014"/>
    <w:rsid w:val="002B3C01"/>
    <w:rsid w:val="002B4F28"/>
    <w:rsid w:val="002C2D8F"/>
    <w:rsid w:val="002D1FD9"/>
    <w:rsid w:val="002E29B6"/>
    <w:rsid w:val="002F0C26"/>
    <w:rsid w:val="002F7E93"/>
    <w:rsid w:val="003046E6"/>
    <w:rsid w:val="003215CD"/>
    <w:rsid w:val="00341295"/>
    <w:rsid w:val="003448DC"/>
    <w:rsid w:val="003457BC"/>
    <w:rsid w:val="00352527"/>
    <w:rsid w:val="00365124"/>
    <w:rsid w:val="003673B1"/>
    <w:rsid w:val="00374754"/>
    <w:rsid w:val="0038022D"/>
    <w:rsid w:val="00387095"/>
    <w:rsid w:val="003945EE"/>
    <w:rsid w:val="003A622A"/>
    <w:rsid w:val="003C0291"/>
    <w:rsid w:val="003C40F5"/>
    <w:rsid w:val="003D3A7C"/>
    <w:rsid w:val="003D4653"/>
    <w:rsid w:val="004308F1"/>
    <w:rsid w:val="00441F34"/>
    <w:rsid w:val="00443001"/>
    <w:rsid w:val="00446DA1"/>
    <w:rsid w:val="00457113"/>
    <w:rsid w:val="00457A85"/>
    <w:rsid w:val="00466408"/>
    <w:rsid w:val="00471F98"/>
    <w:rsid w:val="0048711E"/>
    <w:rsid w:val="004A4602"/>
    <w:rsid w:val="004A4646"/>
    <w:rsid w:val="004C762C"/>
    <w:rsid w:val="004D0392"/>
    <w:rsid w:val="004D6279"/>
    <w:rsid w:val="004D67F8"/>
    <w:rsid w:val="004D7169"/>
    <w:rsid w:val="005041EB"/>
    <w:rsid w:val="0052251A"/>
    <w:rsid w:val="00526111"/>
    <w:rsid w:val="00532801"/>
    <w:rsid w:val="00533E7B"/>
    <w:rsid w:val="005470A0"/>
    <w:rsid w:val="00550C51"/>
    <w:rsid w:val="0056256B"/>
    <w:rsid w:val="00566E93"/>
    <w:rsid w:val="0057526F"/>
    <w:rsid w:val="0058358E"/>
    <w:rsid w:val="005A0C99"/>
    <w:rsid w:val="005A2C81"/>
    <w:rsid w:val="005D105D"/>
    <w:rsid w:val="005E58D7"/>
    <w:rsid w:val="005F238F"/>
    <w:rsid w:val="006007FD"/>
    <w:rsid w:val="006322AF"/>
    <w:rsid w:val="00633225"/>
    <w:rsid w:val="00635023"/>
    <w:rsid w:val="00637678"/>
    <w:rsid w:val="00651CF4"/>
    <w:rsid w:val="00652BFC"/>
    <w:rsid w:val="00664A46"/>
    <w:rsid w:val="00665453"/>
    <w:rsid w:val="006841DA"/>
    <w:rsid w:val="00684F65"/>
    <w:rsid w:val="00686EC5"/>
    <w:rsid w:val="00687212"/>
    <w:rsid w:val="006969EA"/>
    <w:rsid w:val="006A712F"/>
    <w:rsid w:val="006C0A80"/>
    <w:rsid w:val="006C1DD1"/>
    <w:rsid w:val="006C57DF"/>
    <w:rsid w:val="006D49A1"/>
    <w:rsid w:val="006F1298"/>
    <w:rsid w:val="006F3286"/>
    <w:rsid w:val="00705FCE"/>
    <w:rsid w:val="00710C48"/>
    <w:rsid w:val="007138B0"/>
    <w:rsid w:val="007148BF"/>
    <w:rsid w:val="007204DC"/>
    <w:rsid w:val="007216A5"/>
    <w:rsid w:val="0072256F"/>
    <w:rsid w:val="00726879"/>
    <w:rsid w:val="00742A30"/>
    <w:rsid w:val="0075200E"/>
    <w:rsid w:val="007562E6"/>
    <w:rsid w:val="00776172"/>
    <w:rsid w:val="00784E20"/>
    <w:rsid w:val="00787946"/>
    <w:rsid w:val="00795C70"/>
    <w:rsid w:val="007B116B"/>
    <w:rsid w:val="007B6AC6"/>
    <w:rsid w:val="007D1904"/>
    <w:rsid w:val="007E5F63"/>
    <w:rsid w:val="0080164B"/>
    <w:rsid w:val="008028CE"/>
    <w:rsid w:val="00812A2C"/>
    <w:rsid w:val="00832E30"/>
    <w:rsid w:val="00833C54"/>
    <w:rsid w:val="008356F4"/>
    <w:rsid w:val="00841BDB"/>
    <w:rsid w:val="00841D4F"/>
    <w:rsid w:val="00842CE1"/>
    <w:rsid w:val="00853706"/>
    <w:rsid w:val="00872D93"/>
    <w:rsid w:val="00875B5A"/>
    <w:rsid w:val="00877E41"/>
    <w:rsid w:val="00882EA7"/>
    <w:rsid w:val="008A1722"/>
    <w:rsid w:val="008A4D9E"/>
    <w:rsid w:val="008A7B72"/>
    <w:rsid w:val="008B0CD1"/>
    <w:rsid w:val="008B4AD9"/>
    <w:rsid w:val="008C4A8A"/>
    <w:rsid w:val="008D7BE3"/>
    <w:rsid w:val="008F4A40"/>
    <w:rsid w:val="008F7093"/>
    <w:rsid w:val="008F7F0D"/>
    <w:rsid w:val="00903184"/>
    <w:rsid w:val="0090401B"/>
    <w:rsid w:val="00906178"/>
    <w:rsid w:val="00915763"/>
    <w:rsid w:val="009413D4"/>
    <w:rsid w:val="00956012"/>
    <w:rsid w:val="00971C63"/>
    <w:rsid w:val="009807E0"/>
    <w:rsid w:val="009844D4"/>
    <w:rsid w:val="00990B51"/>
    <w:rsid w:val="009A36D5"/>
    <w:rsid w:val="009B7D49"/>
    <w:rsid w:val="009C1EAD"/>
    <w:rsid w:val="009D111C"/>
    <w:rsid w:val="009D5168"/>
    <w:rsid w:val="009D6860"/>
    <w:rsid w:val="009E6563"/>
    <w:rsid w:val="00A0465C"/>
    <w:rsid w:val="00A15CA9"/>
    <w:rsid w:val="00A27C7C"/>
    <w:rsid w:val="00A374F8"/>
    <w:rsid w:val="00A41145"/>
    <w:rsid w:val="00A41881"/>
    <w:rsid w:val="00A6506A"/>
    <w:rsid w:val="00AB3DD3"/>
    <w:rsid w:val="00AC4889"/>
    <w:rsid w:val="00AE1D3F"/>
    <w:rsid w:val="00AE349D"/>
    <w:rsid w:val="00B33DBD"/>
    <w:rsid w:val="00B36790"/>
    <w:rsid w:val="00B407C2"/>
    <w:rsid w:val="00B462CE"/>
    <w:rsid w:val="00B61D8F"/>
    <w:rsid w:val="00B70A4A"/>
    <w:rsid w:val="00B723D4"/>
    <w:rsid w:val="00B7319B"/>
    <w:rsid w:val="00B7630F"/>
    <w:rsid w:val="00BA4539"/>
    <w:rsid w:val="00BA5C5E"/>
    <w:rsid w:val="00BA5CE9"/>
    <w:rsid w:val="00BD6CD3"/>
    <w:rsid w:val="00BE5CA3"/>
    <w:rsid w:val="00BF17FD"/>
    <w:rsid w:val="00BF2B57"/>
    <w:rsid w:val="00BF50A3"/>
    <w:rsid w:val="00BF6A8A"/>
    <w:rsid w:val="00C271F1"/>
    <w:rsid w:val="00C27AA8"/>
    <w:rsid w:val="00C373CA"/>
    <w:rsid w:val="00C57899"/>
    <w:rsid w:val="00C70D45"/>
    <w:rsid w:val="00C84F4C"/>
    <w:rsid w:val="00C94396"/>
    <w:rsid w:val="00CC133C"/>
    <w:rsid w:val="00CD0CED"/>
    <w:rsid w:val="00CD4628"/>
    <w:rsid w:val="00CF2AF9"/>
    <w:rsid w:val="00D2241B"/>
    <w:rsid w:val="00D3320C"/>
    <w:rsid w:val="00D33630"/>
    <w:rsid w:val="00D36D3F"/>
    <w:rsid w:val="00D62179"/>
    <w:rsid w:val="00D65B5F"/>
    <w:rsid w:val="00D66E9D"/>
    <w:rsid w:val="00D770A4"/>
    <w:rsid w:val="00D83A85"/>
    <w:rsid w:val="00D90079"/>
    <w:rsid w:val="00D94550"/>
    <w:rsid w:val="00D97D13"/>
    <w:rsid w:val="00DA01F5"/>
    <w:rsid w:val="00DA3CAB"/>
    <w:rsid w:val="00DA5897"/>
    <w:rsid w:val="00DD5FC1"/>
    <w:rsid w:val="00DE0601"/>
    <w:rsid w:val="00DF2ACD"/>
    <w:rsid w:val="00E0362B"/>
    <w:rsid w:val="00E25983"/>
    <w:rsid w:val="00E26D8D"/>
    <w:rsid w:val="00E272AE"/>
    <w:rsid w:val="00E308F4"/>
    <w:rsid w:val="00E33D43"/>
    <w:rsid w:val="00E3462B"/>
    <w:rsid w:val="00E35911"/>
    <w:rsid w:val="00E411DA"/>
    <w:rsid w:val="00E44633"/>
    <w:rsid w:val="00E51C21"/>
    <w:rsid w:val="00E82EE7"/>
    <w:rsid w:val="00E85755"/>
    <w:rsid w:val="00E94919"/>
    <w:rsid w:val="00EB44E9"/>
    <w:rsid w:val="00EB4E14"/>
    <w:rsid w:val="00EC0893"/>
    <w:rsid w:val="00EC6A92"/>
    <w:rsid w:val="00EE0D87"/>
    <w:rsid w:val="00EE2F27"/>
    <w:rsid w:val="00F02654"/>
    <w:rsid w:val="00F03ECD"/>
    <w:rsid w:val="00F1530D"/>
    <w:rsid w:val="00F15726"/>
    <w:rsid w:val="00F174E0"/>
    <w:rsid w:val="00F30213"/>
    <w:rsid w:val="00F35464"/>
    <w:rsid w:val="00F666B6"/>
    <w:rsid w:val="00F819FE"/>
    <w:rsid w:val="00F8468D"/>
    <w:rsid w:val="00F9154D"/>
    <w:rsid w:val="00FA6B60"/>
    <w:rsid w:val="00FB0F50"/>
    <w:rsid w:val="00FC6AE3"/>
    <w:rsid w:val="00FD7CCF"/>
    <w:rsid w:val="00FE2495"/>
    <w:rsid w:val="00FF0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A36A7"/>
  <w15:docId w15:val="{FD894BCB-6592-455B-8845-33378531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09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7093"/>
    <w:rPr>
      <w:color w:val="0000FF"/>
      <w:u w:val="single"/>
    </w:rPr>
  </w:style>
  <w:style w:type="table" w:styleId="TableGrid">
    <w:name w:val="Table Grid"/>
    <w:basedOn w:val="TableNormal"/>
    <w:uiPriority w:val="59"/>
    <w:rsid w:val="008F709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33D43"/>
    <w:rPr>
      <w:sz w:val="16"/>
      <w:szCs w:val="16"/>
    </w:rPr>
  </w:style>
  <w:style w:type="paragraph" w:styleId="CommentText">
    <w:name w:val="annotation text"/>
    <w:basedOn w:val="Normal"/>
    <w:link w:val="CommentTextChar"/>
    <w:rsid w:val="00E33D43"/>
    <w:rPr>
      <w:sz w:val="20"/>
      <w:szCs w:val="20"/>
    </w:rPr>
  </w:style>
  <w:style w:type="character" w:customStyle="1" w:styleId="CommentTextChar">
    <w:name w:val="Comment Text Char"/>
    <w:basedOn w:val="DefaultParagraphFont"/>
    <w:link w:val="CommentText"/>
    <w:rsid w:val="00E33D43"/>
  </w:style>
  <w:style w:type="paragraph" w:styleId="CommentSubject">
    <w:name w:val="annotation subject"/>
    <w:basedOn w:val="CommentText"/>
    <w:next w:val="CommentText"/>
    <w:link w:val="CommentSubjectChar"/>
    <w:rsid w:val="00E33D43"/>
    <w:rPr>
      <w:b/>
      <w:bCs/>
    </w:rPr>
  </w:style>
  <w:style w:type="character" w:customStyle="1" w:styleId="CommentSubjectChar">
    <w:name w:val="Comment Subject Char"/>
    <w:link w:val="CommentSubject"/>
    <w:rsid w:val="00E33D43"/>
    <w:rPr>
      <w:b/>
      <w:bCs/>
    </w:rPr>
  </w:style>
  <w:style w:type="paragraph" w:styleId="BalloonText">
    <w:name w:val="Balloon Text"/>
    <w:basedOn w:val="Normal"/>
    <w:link w:val="BalloonTextChar"/>
    <w:rsid w:val="00E33D43"/>
    <w:rPr>
      <w:rFonts w:ascii="Tahoma" w:hAnsi="Tahoma" w:cs="Tahoma"/>
      <w:sz w:val="16"/>
      <w:szCs w:val="16"/>
    </w:rPr>
  </w:style>
  <w:style w:type="character" w:customStyle="1" w:styleId="BalloonTextChar">
    <w:name w:val="Balloon Text Char"/>
    <w:link w:val="BalloonText"/>
    <w:rsid w:val="00E33D43"/>
    <w:rPr>
      <w:rFonts w:ascii="Tahoma" w:hAnsi="Tahoma" w:cs="Tahoma"/>
      <w:sz w:val="16"/>
      <w:szCs w:val="16"/>
    </w:rPr>
  </w:style>
  <w:style w:type="paragraph" w:styleId="ListParagraph">
    <w:name w:val="List Paragraph"/>
    <w:basedOn w:val="Normal"/>
    <w:link w:val="ListParagraphChar"/>
    <w:uiPriority w:val="34"/>
    <w:qFormat/>
    <w:rsid w:val="00A41881"/>
    <w:pPr>
      <w:ind w:left="720"/>
    </w:pPr>
  </w:style>
  <w:style w:type="paragraph" w:styleId="Header">
    <w:name w:val="header"/>
    <w:basedOn w:val="Normal"/>
    <w:link w:val="HeaderChar"/>
    <w:rsid w:val="00A0465C"/>
    <w:pPr>
      <w:tabs>
        <w:tab w:val="center" w:pos="4680"/>
        <w:tab w:val="right" w:pos="9360"/>
      </w:tabs>
    </w:pPr>
  </w:style>
  <w:style w:type="character" w:customStyle="1" w:styleId="HeaderChar">
    <w:name w:val="Header Char"/>
    <w:link w:val="Header"/>
    <w:rsid w:val="00A0465C"/>
    <w:rPr>
      <w:sz w:val="24"/>
      <w:szCs w:val="24"/>
    </w:rPr>
  </w:style>
  <w:style w:type="paragraph" w:styleId="Footer">
    <w:name w:val="footer"/>
    <w:basedOn w:val="Normal"/>
    <w:link w:val="FooterChar"/>
    <w:uiPriority w:val="99"/>
    <w:rsid w:val="00A0465C"/>
    <w:pPr>
      <w:tabs>
        <w:tab w:val="center" w:pos="4680"/>
        <w:tab w:val="right" w:pos="9360"/>
      </w:tabs>
    </w:pPr>
  </w:style>
  <w:style w:type="character" w:customStyle="1" w:styleId="FooterChar">
    <w:name w:val="Footer Char"/>
    <w:link w:val="Footer"/>
    <w:uiPriority w:val="99"/>
    <w:rsid w:val="00A0465C"/>
    <w:rPr>
      <w:sz w:val="24"/>
      <w:szCs w:val="24"/>
    </w:rPr>
  </w:style>
  <w:style w:type="character" w:customStyle="1" w:styleId="ListParagraphChar">
    <w:name w:val="List Paragraph Char"/>
    <w:link w:val="ListParagraph"/>
    <w:uiPriority w:val="34"/>
    <w:locked/>
    <w:rsid w:val="00F174E0"/>
    <w:rPr>
      <w:sz w:val="24"/>
      <w:szCs w:val="24"/>
    </w:rPr>
  </w:style>
  <w:style w:type="character" w:customStyle="1" w:styleId="Footer1">
    <w:name w:val="Footer1"/>
    <w:rsid w:val="003C40F5"/>
  </w:style>
  <w:style w:type="character" w:styleId="FollowedHyperlink">
    <w:name w:val="FollowedHyperlink"/>
    <w:basedOn w:val="DefaultParagraphFont"/>
    <w:semiHidden/>
    <w:unhideWhenUsed/>
    <w:rsid w:val="00E308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89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tb/statistics/pdf/statetbindicators_2013statecomparison_final.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m.gov" TargetMode="External"/><Relationship Id="rId5" Type="http://schemas.openxmlformats.org/officeDocument/2006/relationships/webSettings" Target="webSettings.xml"/><Relationship Id="rId10" Type="http://schemas.openxmlformats.org/officeDocument/2006/relationships/hyperlink" Target="http://www.dol.gov" TargetMode="External"/><Relationship Id="rId4" Type="http://schemas.openxmlformats.org/officeDocument/2006/relationships/settings" Target="settings.xml"/><Relationship Id="rId9" Type="http://schemas.openxmlformats.org/officeDocument/2006/relationships/hyperlink" Target="http://www.cdc.gov/nchstp/tb/pubs/PDF/ARPEs_manu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9AC91-621C-43D4-BCA8-D9D49F6A9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14</Pages>
  <Words>5165</Words>
  <Characters>29442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Request for OMB Review and Extension</vt:lpstr>
    </vt:vector>
  </TitlesOfParts>
  <Company>ITSO</Company>
  <LinksUpToDate>false</LinksUpToDate>
  <CharactersWithSpaces>34538</CharactersWithSpaces>
  <SharedDoc>false</SharedDoc>
  <HLinks>
    <vt:vector size="24" baseType="variant">
      <vt:variant>
        <vt:i4>3670113</vt:i4>
      </vt:variant>
      <vt:variant>
        <vt:i4>9</vt:i4>
      </vt:variant>
      <vt:variant>
        <vt:i4>0</vt:i4>
      </vt:variant>
      <vt:variant>
        <vt:i4>5</vt:i4>
      </vt:variant>
      <vt:variant>
        <vt:lpwstr>http://www.opm.gov/</vt:lpwstr>
      </vt:variant>
      <vt:variant>
        <vt:lpwstr/>
      </vt:variant>
      <vt:variant>
        <vt:i4>3276926</vt:i4>
      </vt:variant>
      <vt:variant>
        <vt:i4>6</vt:i4>
      </vt:variant>
      <vt:variant>
        <vt:i4>0</vt:i4>
      </vt:variant>
      <vt:variant>
        <vt:i4>5</vt:i4>
      </vt:variant>
      <vt:variant>
        <vt:lpwstr>http://www.dol.gov/</vt:lpwstr>
      </vt:variant>
      <vt:variant>
        <vt:lpwstr/>
      </vt:variant>
      <vt:variant>
        <vt:i4>5570619</vt:i4>
      </vt:variant>
      <vt:variant>
        <vt:i4>3</vt:i4>
      </vt:variant>
      <vt:variant>
        <vt:i4>0</vt:i4>
      </vt:variant>
      <vt:variant>
        <vt:i4>5</vt:i4>
      </vt:variant>
      <vt:variant>
        <vt:lpwstr>http://www.cdc.gov/nchstp/tb/pubs/PDF/ARPEs_manual.pdf</vt:lpwstr>
      </vt:variant>
      <vt:variant>
        <vt:lpwstr/>
      </vt:variant>
      <vt:variant>
        <vt:i4>3211350</vt:i4>
      </vt:variant>
      <vt:variant>
        <vt:i4>0</vt:i4>
      </vt:variant>
      <vt:variant>
        <vt:i4>0</vt:i4>
      </vt:variant>
      <vt:variant>
        <vt:i4>5</vt:i4>
      </vt:variant>
      <vt:variant>
        <vt:lpwstr>http://www.cdc.gov/tb/publications/PDF/ARPEs_manualsm1.pdf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Review and Extension</dc:title>
  <dc:creator>ftn6</dc:creator>
  <cp:lastModifiedBy>Bonds, Constance (CDC/OID/NCHHSTP)</cp:lastModifiedBy>
  <cp:revision>10</cp:revision>
  <dcterms:created xsi:type="dcterms:W3CDTF">2016-07-07T17:43:00Z</dcterms:created>
  <dcterms:modified xsi:type="dcterms:W3CDTF">2016-08-30T20:59:00Z</dcterms:modified>
</cp:coreProperties>
</file>