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6419C7" w14:textId="77777777" w:rsidR="00D64378" w:rsidRPr="00D30063" w:rsidRDefault="00D64378" w:rsidP="00967674">
      <w:pPr>
        <w:spacing w:after="0" w:line="240" w:lineRule="auto"/>
        <w:jc w:val="center"/>
        <w:rPr>
          <w:rFonts w:ascii="Times New Roman" w:hAnsi="Times New Roman"/>
          <w:b/>
          <w:sz w:val="24"/>
          <w:szCs w:val="24"/>
        </w:rPr>
      </w:pPr>
      <w:bookmarkStart w:id="0" w:name="_GoBack"/>
      <w:bookmarkEnd w:id="0"/>
    </w:p>
    <w:p w14:paraId="57772C62" w14:textId="77777777" w:rsidR="00A40167" w:rsidRPr="00A40167" w:rsidRDefault="00A40167" w:rsidP="00967674">
      <w:pPr>
        <w:spacing w:line="240" w:lineRule="auto"/>
        <w:jc w:val="center"/>
        <w:rPr>
          <w:rFonts w:ascii="Times New Roman" w:hAnsi="Times New Roman"/>
          <w:b/>
          <w:sz w:val="24"/>
          <w:szCs w:val="24"/>
        </w:rPr>
      </w:pPr>
    </w:p>
    <w:p w14:paraId="11EE800D" w14:textId="310F206F" w:rsidR="00A40167" w:rsidRPr="00A40167" w:rsidRDefault="00A40167" w:rsidP="00967674">
      <w:pPr>
        <w:spacing w:line="240" w:lineRule="auto"/>
        <w:jc w:val="center"/>
        <w:rPr>
          <w:rFonts w:ascii="Times New Roman" w:hAnsi="Times New Roman"/>
          <w:b/>
          <w:sz w:val="24"/>
          <w:szCs w:val="24"/>
        </w:rPr>
      </w:pPr>
    </w:p>
    <w:p w14:paraId="05B31B0A" w14:textId="77777777" w:rsidR="00A40167" w:rsidRPr="00A40167" w:rsidRDefault="00A40167" w:rsidP="00967674">
      <w:pPr>
        <w:spacing w:after="0" w:line="240" w:lineRule="auto"/>
        <w:rPr>
          <w:rFonts w:ascii="Times New Roman" w:eastAsiaTheme="minorEastAsia" w:hAnsi="Times New Roman"/>
          <w:b/>
          <w:sz w:val="24"/>
          <w:szCs w:val="24"/>
        </w:rPr>
      </w:pPr>
    </w:p>
    <w:p w14:paraId="4320F778" w14:textId="77777777" w:rsidR="00A40167" w:rsidRPr="00A40167" w:rsidRDefault="00A40167" w:rsidP="00967674">
      <w:pPr>
        <w:spacing w:after="0" w:line="240" w:lineRule="auto"/>
        <w:jc w:val="center"/>
        <w:rPr>
          <w:rFonts w:ascii="Times New Roman" w:eastAsiaTheme="minorEastAsia" w:hAnsi="Times New Roman"/>
          <w:b/>
          <w:sz w:val="24"/>
          <w:szCs w:val="24"/>
        </w:rPr>
      </w:pPr>
    </w:p>
    <w:p w14:paraId="62C29035" w14:textId="77777777" w:rsidR="00A40167" w:rsidRPr="00A40167" w:rsidRDefault="00A40167" w:rsidP="00967674">
      <w:pPr>
        <w:autoSpaceDE w:val="0"/>
        <w:autoSpaceDN w:val="0"/>
        <w:adjustRightInd w:val="0"/>
        <w:spacing w:after="0" w:line="240" w:lineRule="auto"/>
        <w:jc w:val="center"/>
        <w:rPr>
          <w:rFonts w:ascii="Times New Roman" w:eastAsiaTheme="minorEastAsia" w:hAnsi="Times New Roman"/>
          <w:b/>
          <w:bCs/>
          <w:sz w:val="24"/>
          <w:szCs w:val="24"/>
        </w:rPr>
      </w:pPr>
      <w:r w:rsidRPr="00A40167">
        <w:rPr>
          <w:rFonts w:ascii="Times New Roman" w:eastAsiaTheme="minorEastAsia" w:hAnsi="Times New Roman"/>
          <w:b/>
          <w:bCs/>
          <w:sz w:val="24"/>
          <w:szCs w:val="24"/>
        </w:rPr>
        <w:t>Knowledge, Attitudes, and Practices related to a Domestic Readiness Initiative on                  Zika Virus Disease</w:t>
      </w:r>
    </w:p>
    <w:p w14:paraId="5D232462" w14:textId="77777777" w:rsidR="00A40167" w:rsidRPr="00A40167" w:rsidRDefault="00A40167" w:rsidP="00967674">
      <w:pPr>
        <w:spacing w:after="0" w:line="240" w:lineRule="auto"/>
        <w:jc w:val="center"/>
        <w:rPr>
          <w:rFonts w:ascii="Times New Roman" w:hAnsi="Times New Roman"/>
          <w:b/>
          <w:sz w:val="24"/>
          <w:szCs w:val="24"/>
        </w:rPr>
      </w:pPr>
    </w:p>
    <w:p w14:paraId="7A68D528" w14:textId="6027FD2D" w:rsidR="00A40167" w:rsidRPr="00A40167" w:rsidRDefault="00441610" w:rsidP="00967674">
      <w:pPr>
        <w:tabs>
          <w:tab w:val="right" w:pos="9360"/>
        </w:tabs>
        <w:spacing w:line="240" w:lineRule="auto"/>
        <w:jc w:val="center"/>
        <w:rPr>
          <w:rFonts w:ascii="Times New Roman" w:hAnsi="Times New Roman"/>
          <w:b/>
          <w:sz w:val="24"/>
          <w:szCs w:val="24"/>
        </w:rPr>
      </w:pPr>
      <w:r>
        <w:rPr>
          <w:rFonts w:ascii="Times New Roman" w:hAnsi="Times New Roman"/>
          <w:b/>
          <w:sz w:val="24"/>
          <w:szCs w:val="24"/>
        </w:rPr>
        <w:t>Request for OMB approval of an Emergency ICR</w:t>
      </w:r>
    </w:p>
    <w:p w14:paraId="22C65C37" w14:textId="77777777" w:rsidR="00A40167" w:rsidRPr="00A40167" w:rsidRDefault="00A40167" w:rsidP="00967674">
      <w:pPr>
        <w:spacing w:line="240" w:lineRule="auto"/>
        <w:rPr>
          <w:rFonts w:ascii="Times New Roman" w:eastAsia="Times New Roman" w:hAnsi="Times New Roman"/>
          <w:b/>
          <w:sz w:val="24"/>
          <w:szCs w:val="24"/>
        </w:rPr>
      </w:pPr>
    </w:p>
    <w:p w14:paraId="2ECC670C" w14:textId="77777777" w:rsidR="00A40167" w:rsidRPr="00A40167" w:rsidRDefault="00A40167" w:rsidP="00967674">
      <w:pPr>
        <w:spacing w:line="240" w:lineRule="auto"/>
        <w:rPr>
          <w:rFonts w:ascii="Times New Roman" w:eastAsia="Times New Roman" w:hAnsi="Times New Roman"/>
          <w:b/>
          <w:sz w:val="24"/>
          <w:szCs w:val="24"/>
        </w:rPr>
      </w:pPr>
    </w:p>
    <w:p w14:paraId="729A129F" w14:textId="7B4851E9" w:rsidR="00A40167" w:rsidRPr="00A40167" w:rsidRDefault="00A40167" w:rsidP="00967674">
      <w:pPr>
        <w:spacing w:line="240" w:lineRule="auto"/>
        <w:jc w:val="center"/>
        <w:rPr>
          <w:rFonts w:ascii="Times New Roman" w:eastAsia="Times New Roman" w:hAnsi="Times New Roman"/>
          <w:b/>
          <w:color w:val="FF0000"/>
          <w:sz w:val="24"/>
          <w:szCs w:val="24"/>
        </w:rPr>
      </w:pPr>
      <w:r w:rsidRPr="00A40167">
        <w:rPr>
          <w:rFonts w:ascii="Times New Roman" w:eastAsia="Times New Roman" w:hAnsi="Times New Roman"/>
          <w:b/>
          <w:sz w:val="24"/>
          <w:szCs w:val="24"/>
        </w:rPr>
        <w:t xml:space="preserve">Submitted on: </w:t>
      </w:r>
      <w:r w:rsidR="00441610">
        <w:rPr>
          <w:rFonts w:ascii="Times New Roman" w:eastAsia="Times New Roman" w:hAnsi="Times New Roman"/>
          <w:b/>
          <w:sz w:val="24"/>
          <w:szCs w:val="24"/>
        </w:rPr>
        <w:t xml:space="preserve">September </w:t>
      </w:r>
      <w:r w:rsidR="002048F0">
        <w:rPr>
          <w:rFonts w:ascii="Times New Roman" w:eastAsia="Times New Roman" w:hAnsi="Times New Roman"/>
          <w:b/>
          <w:sz w:val="24"/>
          <w:szCs w:val="24"/>
        </w:rPr>
        <w:t>2</w:t>
      </w:r>
      <w:r w:rsidRPr="00A40167">
        <w:rPr>
          <w:rFonts w:ascii="Times New Roman" w:eastAsia="Times New Roman" w:hAnsi="Times New Roman"/>
          <w:b/>
          <w:sz w:val="24"/>
          <w:szCs w:val="24"/>
        </w:rPr>
        <w:t>, 2016</w:t>
      </w:r>
    </w:p>
    <w:p w14:paraId="1BC940BF" w14:textId="456F2555" w:rsidR="00C54BCB" w:rsidRPr="00D30063" w:rsidRDefault="00441610" w:rsidP="00967674">
      <w:pPr>
        <w:spacing w:after="0" w:line="240" w:lineRule="auto"/>
        <w:jc w:val="center"/>
        <w:rPr>
          <w:rFonts w:ascii="Times New Roman" w:hAnsi="Times New Roman"/>
          <w:b/>
          <w:sz w:val="24"/>
          <w:szCs w:val="24"/>
        </w:rPr>
      </w:pPr>
      <w:r>
        <w:rPr>
          <w:rFonts w:ascii="Times New Roman" w:hAnsi="Times New Roman"/>
          <w:b/>
          <w:sz w:val="24"/>
          <w:szCs w:val="24"/>
        </w:rPr>
        <w:t xml:space="preserve">Supporting </w:t>
      </w:r>
      <w:r w:rsidR="00C54BCB" w:rsidRPr="00D30063">
        <w:rPr>
          <w:rFonts w:ascii="Times New Roman" w:hAnsi="Times New Roman"/>
          <w:b/>
          <w:sz w:val="24"/>
          <w:szCs w:val="24"/>
        </w:rPr>
        <w:t>Statement B</w:t>
      </w:r>
    </w:p>
    <w:p w14:paraId="12C590EB" w14:textId="77777777" w:rsidR="00BF2BC4" w:rsidRPr="00D30063" w:rsidRDefault="00BF2BC4" w:rsidP="00967674">
      <w:pPr>
        <w:spacing w:after="0" w:line="240" w:lineRule="auto"/>
        <w:rPr>
          <w:rFonts w:ascii="Times New Roman" w:hAnsi="Times New Roman"/>
          <w:b/>
          <w:sz w:val="24"/>
          <w:szCs w:val="24"/>
        </w:rPr>
      </w:pPr>
    </w:p>
    <w:p w14:paraId="40553D52" w14:textId="77777777" w:rsidR="00BF2BC4" w:rsidRPr="00D30063" w:rsidRDefault="00BF2BC4" w:rsidP="00967674">
      <w:pPr>
        <w:spacing w:after="0" w:line="240" w:lineRule="auto"/>
        <w:rPr>
          <w:rFonts w:ascii="Times New Roman" w:hAnsi="Times New Roman"/>
          <w:b/>
          <w:sz w:val="24"/>
          <w:szCs w:val="24"/>
        </w:rPr>
      </w:pPr>
    </w:p>
    <w:p w14:paraId="211E443D" w14:textId="77777777" w:rsidR="00E13490" w:rsidRPr="00D30063" w:rsidRDefault="00E13490" w:rsidP="00967674">
      <w:pPr>
        <w:spacing w:after="0" w:line="240" w:lineRule="auto"/>
        <w:rPr>
          <w:rFonts w:ascii="Times New Roman" w:hAnsi="Times New Roman"/>
          <w:b/>
          <w:sz w:val="24"/>
          <w:szCs w:val="24"/>
        </w:rPr>
      </w:pPr>
    </w:p>
    <w:p w14:paraId="212C9CA6" w14:textId="77777777" w:rsidR="00E13490" w:rsidRPr="00D30063" w:rsidRDefault="00E13490" w:rsidP="00967674">
      <w:pPr>
        <w:spacing w:after="0" w:line="240" w:lineRule="auto"/>
        <w:rPr>
          <w:rFonts w:ascii="Times New Roman" w:hAnsi="Times New Roman"/>
          <w:b/>
          <w:sz w:val="24"/>
          <w:szCs w:val="24"/>
        </w:rPr>
      </w:pPr>
    </w:p>
    <w:p w14:paraId="47824088" w14:textId="77777777" w:rsidR="00FD67CE" w:rsidRPr="00D30063" w:rsidRDefault="00FD67CE" w:rsidP="00967674">
      <w:pPr>
        <w:spacing w:after="0" w:line="240" w:lineRule="auto"/>
        <w:rPr>
          <w:rFonts w:ascii="Times New Roman" w:hAnsi="Times New Roman"/>
          <w:b/>
          <w:sz w:val="24"/>
          <w:szCs w:val="24"/>
        </w:rPr>
      </w:pPr>
    </w:p>
    <w:p w14:paraId="6AF26C08" w14:textId="77777777" w:rsidR="00FD67CE" w:rsidRPr="00D30063" w:rsidRDefault="00FD67CE" w:rsidP="00967674">
      <w:pPr>
        <w:spacing w:after="0" w:line="240" w:lineRule="auto"/>
        <w:rPr>
          <w:rFonts w:ascii="Times New Roman" w:hAnsi="Times New Roman"/>
          <w:b/>
          <w:sz w:val="24"/>
          <w:szCs w:val="24"/>
        </w:rPr>
      </w:pPr>
    </w:p>
    <w:p w14:paraId="71276BCF" w14:textId="77777777" w:rsidR="00FD67CE" w:rsidRPr="00D30063" w:rsidRDefault="00FD67CE" w:rsidP="00967674">
      <w:pPr>
        <w:spacing w:after="0" w:line="240" w:lineRule="auto"/>
        <w:rPr>
          <w:rFonts w:ascii="Times New Roman" w:hAnsi="Times New Roman"/>
          <w:b/>
          <w:sz w:val="24"/>
          <w:szCs w:val="24"/>
        </w:rPr>
      </w:pPr>
    </w:p>
    <w:p w14:paraId="105FDC9D" w14:textId="77777777" w:rsidR="00FD67CE" w:rsidRPr="00D30063" w:rsidRDefault="00FD67CE" w:rsidP="00967674">
      <w:pPr>
        <w:spacing w:after="0" w:line="240" w:lineRule="auto"/>
        <w:rPr>
          <w:rFonts w:ascii="Times New Roman" w:hAnsi="Times New Roman"/>
          <w:b/>
          <w:sz w:val="24"/>
          <w:szCs w:val="24"/>
        </w:rPr>
      </w:pPr>
    </w:p>
    <w:p w14:paraId="489F229D" w14:textId="77777777" w:rsidR="00FD67CE" w:rsidRDefault="00FD67CE" w:rsidP="00967674">
      <w:pPr>
        <w:spacing w:after="0" w:line="240" w:lineRule="auto"/>
        <w:rPr>
          <w:rFonts w:ascii="Times New Roman" w:hAnsi="Times New Roman"/>
          <w:b/>
          <w:sz w:val="24"/>
          <w:szCs w:val="24"/>
        </w:rPr>
      </w:pPr>
    </w:p>
    <w:p w14:paraId="18217EC8" w14:textId="77777777" w:rsidR="00967674" w:rsidRDefault="00967674" w:rsidP="00967674">
      <w:pPr>
        <w:spacing w:after="0" w:line="240" w:lineRule="auto"/>
        <w:rPr>
          <w:rFonts w:ascii="Times New Roman" w:hAnsi="Times New Roman"/>
          <w:b/>
          <w:sz w:val="24"/>
          <w:szCs w:val="24"/>
        </w:rPr>
      </w:pPr>
    </w:p>
    <w:p w14:paraId="5809878F" w14:textId="77777777" w:rsidR="00967674" w:rsidRDefault="00967674" w:rsidP="00967674">
      <w:pPr>
        <w:spacing w:after="0" w:line="240" w:lineRule="auto"/>
        <w:rPr>
          <w:rFonts w:ascii="Times New Roman" w:hAnsi="Times New Roman"/>
          <w:b/>
          <w:sz w:val="24"/>
          <w:szCs w:val="24"/>
        </w:rPr>
      </w:pPr>
    </w:p>
    <w:p w14:paraId="00A26F0A" w14:textId="77777777" w:rsidR="00967674" w:rsidRPr="00D30063" w:rsidRDefault="00967674" w:rsidP="00967674">
      <w:pPr>
        <w:spacing w:after="0" w:line="240" w:lineRule="auto"/>
        <w:rPr>
          <w:rFonts w:ascii="Times New Roman" w:hAnsi="Times New Roman"/>
          <w:b/>
          <w:sz w:val="24"/>
          <w:szCs w:val="24"/>
        </w:rPr>
      </w:pPr>
    </w:p>
    <w:p w14:paraId="1BFFC7FD" w14:textId="77777777" w:rsidR="00FD67CE" w:rsidRPr="00D30063" w:rsidRDefault="00FD67CE" w:rsidP="00967674">
      <w:pPr>
        <w:spacing w:after="0" w:line="240" w:lineRule="auto"/>
        <w:rPr>
          <w:rFonts w:ascii="Times New Roman" w:hAnsi="Times New Roman"/>
          <w:b/>
          <w:sz w:val="24"/>
          <w:szCs w:val="24"/>
        </w:rPr>
      </w:pPr>
    </w:p>
    <w:p w14:paraId="3EA7FE6A" w14:textId="77777777" w:rsidR="00FD67CE" w:rsidRPr="00D30063" w:rsidRDefault="00FD67CE" w:rsidP="00967674">
      <w:pPr>
        <w:spacing w:after="0" w:line="240" w:lineRule="auto"/>
        <w:rPr>
          <w:rFonts w:ascii="Times New Roman" w:hAnsi="Times New Roman"/>
          <w:b/>
          <w:sz w:val="24"/>
          <w:szCs w:val="24"/>
        </w:rPr>
      </w:pPr>
    </w:p>
    <w:p w14:paraId="4DD8099D" w14:textId="77777777" w:rsidR="00BF2BC4" w:rsidRPr="00E97139" w:rsidRDefault="00BF2BC4" w:rsidP="00967674">
      <w:pPr>
        <w:spacing w:after="0" w:line="240" w:lineRule="auto"/>
        <w:rPr>
          <w:rFonts w:ascii="Times New Roman" w:hAnsi="Times New Roman"/>
          <w:b/>
          <w:sz w:val="24"/>
          <w:szCs w:val="24"/>
          <w:u w:val="single"/>
        </w:rPr>
      </w:pPr>
      <w:r w:rsidRPr="00E97139">
        <w:rPr>
          <w:rFonts w:ascii="Times New Roman" w:hAnsi="Times New Roman"/>
          <w:b/>
          <w:sz w:val="24"/>
          <w:szCs w:val="24"/>
          <w:u w:val="single"/>
        </w:rPr>
        <w:t>Program Official/Project Officer</w:t>
      </w:r>
    </w:p>
    <w:p w14:paraId="3839FD30" w14:textId="4D647FBD" w:rsidR="00E97139" w:rsidRPr="00E97139" w:rsidRDefault="00E97139" w:rsidP="00E971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sidRPr="00E97139">
        <w:rPr>
          <w:rFonts w:ascii="Times New Roman" w:eastAsia="Times New Roman" w:hAnsi="Times New Roman"/>
          <w:sz w:val="24"/>
          <w:szCs w:val="24"/>
        </w:rPr>
        <w:t>Fred Fridi</w:t>
      </w:r>
      <w:r>
        <w:rPr>
          <w:rFonts w:ascii="Times New Roman" w:eastAsia="Times New Roman" w:hAnsi="Times New Roman"/>
          <w:sz w:val="24"/>
          <w:szCs w:val="24"/>
        </w:rPr>
        <w:t>ng</w:t>
      </w:r>
      <w:r w:rsidRPr="00E97139">
        <w:rPr>
          <w:rFonts w:ascii="Times New Roman" w:eastAsia="Times New Roman" w:hAnsi="Times New Roman"/>
          <w:sz w:val="24"/>
          <w:szCs w:val="24"/>
        </w:rPr>
        <w:t>er, DrPH</w:t>
      </w:r>
    </w:p>
    <w:p w14:paraId="23B2FE18" w14:textId="77777777" w:rsidR="00E97139" w:rsidRPr="00E97139" w:rsidRDefault="00E97139" w:rsidP="00E971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sidRPr="00E97139">
        <w:rPr>
          <w:rFonts w:ascii="Times New Roman" w:eastAsia="Times New Roman" w:hAnsi="Times New Roman"/>
          <w:sz w:val="24"/>
          <w:szCs w:val="24"/>
        </w:rPr>
        <w:t>Health Communications Specialist</w:t>
      </w:r>
    </w:p>
    <w:p w14:paraId="6B2B53F6" w14:textId="77777777" w:rsidR="00E97139" w:rsidRPr="00E97139" w:rsidRDefault="00E97139" w:rsidP="00E97139">
      <w:pPr>
        <w:spacing w:after="0" w:line="240" w:lineRule="auto"/>
        <w:rPr>
          <w:rFonts w:ascii="Times New Roman" w:hAnsi="Times New Roman"/>
          <w:sz w:val="24"/>
          <w:szCs w:val="24"/>
        </w:rPr>
      </w:pPr>
      <w:r w:rsidRPr="00E97139">
        <w:rPr>
          <w:rFonts w:ascii="Times New Roman" w:hAnsi="Times New Roman"/>
          <w:sz w:val="24"/>
          <w:szCs w:val="24"/>
        </w:rPr>
        <w:t>Office of the Director</w:t>
      </w:r>
    </w:p>
    <w:p w14:paraId="64CF5834" w14:textId="77777777" w:rsidR="00E97139" w:rsidRPr="00E97139" w:rsidRDefault="00E97139" w:rsidP="00E97139">
      <w:pPr>
        <w:spacing w:after="0" w:line="240" w:lineRule="auto"/>
        <w:rPr>
          <w:rFonts w:ascii="Times New Roman" w:hAnsi="Times New Roman"/>
          <w:sz w:val="24"/>
          <w:szCs w:val="24"/>
        </w:rPr>
      </w:pPr>
      <w:r w:rsidRPr="00E97139">
        <w:rPr>
          <w:rFonts w:ascii="Times New Roman" w:hAnsi="Times New Roman"/>
          <w:sz w:val="24"/>
          <w:szCs w:val="24"/>
        </w:rPr>
        <w:t>Office of the Associate Director for Communication</w:t>
      </w:r>
    </w:p>
    <w:p w14:paraId="1B8E5CE8" w14:textId="0366D5C0" w:rsidR="00E97139" w:rsidRPr="00E97139" w:rsidRDefault="00E97139" w:rsidP="00E97139">
      <w:pPr>
        <w:spacing w:after="0" w:line="240" w:lineRule="auto"/>
        <w:rPr>
          <w:rFonts w:ascii="Times New Roman" w:hAnsi="Times New Roman"/>
          <w:sz w:val="24"/>
          <w:szCs w:val="24"/>
        </w:rPr>
      </w:pPr>
      <w:r w:rsidRPr="00E97139">
        <w:rPr>
          <w:rFonts w:ascii="Times New Roman" w:hAnsi="Times New Roman"/>
          <w:sz w:val="24"/>
          <w:szCs w:val="24"/>
        </w:rPr>
        <w:t>1600 Clifton Road, MS-E-69</w:t>
      </w:r>
    </w:p>
    <w:p w14:paraId="42A6FEEB" w14:textId="3F8EFA76" w:rsidR="00E97139" w:rsidRPr="00E97139" w:rsidRDefault="00E97139" w:rsidP="00E971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sidRPr="00E97139">
        <w:rPr>
          <w:rFonts w:ascii="Times New Roman" w:hAnsi="Times New Roman"/>
          <w:sz w:val="24"/>
          <w:szCs w:val="24"/>
        </w:rPr>
        <w:t>Atlanta, GA 30329</w:t>
      </w:r>
    </w:p>
    <w:p w14:paraId="7E6482FF" w14:textId="77777777" w:rsidR="00E97139" w:rsidRPr="00E97139" w:rsidRDefault="00E97139" w:rsidP="00E971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sidRPr="00E97139">
        <w:rPr>
          <w:rFonts w:ascii="Times New Roman" w:eastAsia="Times New Roman" w:hAnsi="Times New Roman"/>
          <w:sz w:val="24"/>
          <w:szCs w:val="24"/>
        </w:rPr>
        <w:t>Phone: (404) 639-0632</w:t>
      </w:r>
    </w:p>
    <w:p w14:paraId="1B22E432" w14:textId="1D29B9E0" w:rsidR="00E97139" w:rsidRPr="00E97139" w:rsidRDefault="00E97139" w:rsidP="00E971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sidRPr="00E97139">
        <w:rPr>
          <w:rFonts w:ascii="Times New Roman" w:eastAsia="Times New Roman" w:hAnsi="Times New Roman"/>
          <w:sz w:val="24"/>
          <w:szCs w:val="24"/>
        </w:rPr>
        <w:t>Email:fwf0@cdc.gov</w:t>
      </w:r>
    </w:p>
    <w:p w14:paraId="3942FB4C" w14:textId="47418938" w:rsidR="00BF2BC4" w:rsidRPr="00E97139" w:rsidRDefault="00BF2BC4" w:rsidP="00967674">
      <w:pPr>
        <w:spacing w:after="0" w:line="240" w:lineRule="auto"/>
        <w:rPr>
          <w:rFonts w:ascii="Times New Roman" w:hAnsi="Times New Roman"/>
          <w:sz w:val="24"/>
          <w:szCs w:val="24"/>
        </w:rPr>
      </w:pPr>
    </w:p>
    <w:p w14:paraId="59AF5598" w14:textId="77777777" w:rsidR="00E13490" w:rsidRPr="00D30063" w:rsidRDefault="00E13490" w:rsidP="00967674">
      <w:pPr>
        <w:spacing w:after="0" w:line="240" w:lineRule="auto"/>
        <w:rPr>
          <w:rFonts w:ascii="Times New Roman" w:hAnsi="Times New Roman"/>
          <w:b/>
          <w:sz w:val="24"/>
          <w:szCs w:val="24"/>
        </w:rPr>
        <w:sectPr w:rsidR="00E13490" w:rsidRPr="00D30063" w:rsidSect="00AA29F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260" w:left="1440" w:header="720" w:footer="720" w:gutter="0"/>
          <w:cols w:space="720"/>
          <w:docGrid w:linePitch="360"/>
        </w:sectPr>
      </w:pPr>
    </w:p>
    <w:sdt>
      <w:sdtPr>
        <w:rPr>
          <w:rFonts w:ascii="Times New Roman" w:eastAsia="Times New Roman" w:hAnsi="Times New Roman"/>
          <w:b/>
          <w:bCs/>
          <w:sz w:val="24"/>
          <w:szCs w:val="24"/>
        </w:rPr>
        <w:id w:val="1910043563"/>
        <w:docPartObj>
          <w:docPartGallery w:val="Table of Contents"/>
          <w:docPartUnique/>
        </w:docPartObj>
      </w:sdtPr>
      <w:sdtEndPr>
        <w:rPr>
          <w:b w:val="0"/>
          <w:bCs w:val="0"/>
        </w:rPr>
      </w:sdtEndPr>
      <w:sdtContent>
        <w:p w14:paraId="367390E5" w14:textId="77777777" w:rsidR="00DB180A" w:rsidRPr="00D30063" w:rsidRDefault="00DB180A" w:rsidP="00967674">
          <w:pPr>
            <w:spacing w:line="240" w:lineRule="auto"/>
            <w:rPr>
              <w:rFonts w:ascii="Times New Roman" w:hAnsi="Times New Roman"/>
              <w:b/>
              <w:bCs/>
              <w:sz w:val="24"/>
              <w:szCs w:val="24"/>
            </w:rPr>
          </w:pPr>
          <w:r w:rsidRPr="00D30063">
            <w:rPr>
              <w:rFonts w:ascii="Times New Roman" w:hAnsi="Times New Roman"/>
              <w:b/>
              <w:bCs/>
              <w:sz w:val="24"/>
              <w:szCs w:val="24"/>
            </w:rPr>
            <w:t>TABLE OF CONTENTS</w:t>
          </w:r>
        </w:p>
        <w:p w14:paraId="0A8A7185" w14:textId="77777777" w:rsidR="00D427A0" w:rsidRPr="00DD4ED8" w:rsidRDefault="00DB180A" w:rsidP="00967674">
          <w:pPr>
            <w:pStyle w:val="TOC1"/>
            <w:rPr>
              <w:rFonts w:eastAsiaTheme="minorEastAsia"/>
              <w:noProof/>
              <w:sz w:val="22"/>
              <w:szCs w:val="22"/>
            </w:rPr>
          </w:pPr>
          <w:r w:rsidRPr="00D30063">
            <w:fldChar w:fldCharType="begin"/>
          </w:r>
          <w:r w:rsidRPr="00D30063">
            <w:instrText xml:space="preserve"> TOC \o "1-3" \h \z \u </w:instrText>
          </w:r>
          <w:r w:rsidRPr="00D30063">
            <w:fldChar w:fldCharType="separate"/>
          </w:r>
          <w:hyperlink w:anchor="_Toc458015928" w:history="1">
            <w:r w:rsidR="00D427A0" w:rsidRPr="0047727A">
              <w:rPr>
                <w:rStyle w:val="Hyperlink"/>
                <w:caps/>
                <w:noProof/>
              </w:rPr>
              <w:t>Section B – Collections of Information Employing Statistical Methods</w:t>
            </w:r>
            <w:r w:rsidR="00D427A0" w:rsidRPr="0047727A">
              <w:rPr>
                <w:noProof/>
                <w:webHidden/>
              </w:rPr>
              <w:tab/>
            </w:r>
            <w:r w:rsidR="00D427A0" w:rsidRPr="0047727A">
              <w:rPr>
                <w:noProof/>
                <w:webHidden/>
              </w:rPr>
              <w:fldChar w:fldCharType="begin"/>
            </w:r>
            <w:r w:rsidR="00D427A0" w:rsidRPr="0047727A">
              <w:rPr>
                <w:noProof/>
                <w:webHidden/>
              </w:rPr>
              <w:instrText xml:space="preserve"> PAGEREF _Toc458015928 \h </w:instrText>
            </w:r>
            <w:r w:rsidR="00D427A0" w:rsidRPr="0047727A">
              <w:rPr>
                <w:noProof/>
                <w:webHidden/>
              </w:rPr>
            </w:r>
            <w:r w:rsidR="00D427A0" w:rsidRPr="0047727A">
              <w:rPr>
                <w:noProof/>
                <w:webHidden/>
              </w:rPr>
              <w:fldChar w:fldCharType="separate"/>
            </w:r>
            <w:r w:rsidR="00967674">
              <w:rPr>
                <w:noProof/>
                <w:webHidden/>
              </w:rPr>
              <w:t>2</w:t>
            </w:r>
            <w:r w:rsidR="00D427A0" w:rsidRPr="0047727A">
              <w:rPr>
                <w:noProof/>
                <w:webHidden/>
              </w:rPr>
              <w:fldChar w:fldCharType="end"/>
            </w:r>
          </w:hyperlink>
        </w:p>
        <w:p w14:paraId="7C31A400" w14:textId="77777777" w:rsidR="00D427A0" w:rsidRPr="00DD4ED8" w:rsidRDefault="00277CB4" w:rsidP="00967674">
          <w:pPr>
            <w:pStyle w:val="TOC2"/>
            <w:tabs>
              <w:tab w:val="right" w:leader="dot" w:pos="9350"/>
            </w:tabs>
            <w:spacing w:line="240" w:lineRule="auto"/>
            <w:rPr>
              <w:rFonts w:ascii="Times New Roman" w:eastAsiaTheme="minorEastAsia" w:hAnsi="Times New Roman"/>
              <w:noProof/>
            </w:rPr>
          </w:pPr>
          <w:hyperlink w:anchor="_Toc458015929" w:history="1">
            <w:r w:rsidR="00D427A0" w:rsidRPr="00DD4ED8">
              <w:rPr>
                <w:rStyle w:val="Hyperlink"/>
                <w:rFonts w:ascii="Times New Roman" w:hAnsi="Times New Roman"/>
                <w:noProof/>
              </w:rPr>
              <w:t>1. Respondent Universe and Sampling Methods</w:t>
            </w:r>
            <w:r w:rsidR="00D427A0" w:rsidRPr="00DD4ED8">
              <w:rPr>
                <w:rFonts w:ascii="Times New Roman" w:hAnsi="Times New Roman"/>
                <w:noProof/>
                <w:webHidden/>
              </w:rPr>
              <w:tab/>
            </w:r>
            <w:r w:rsidR="00D427A0" w:rsidRPr="00DD4ED8">
              <w:rPr>
                <w:rFonts w:ascii="Times New Roman" w:hAnsi="Times New Roman"/>
                <w:noProof/>
                <w:webHidden/>
              </w:rPr>
              <w:fldChar w:fldCharType="begin"/>
            </w:r>
            <w:r w:rsidR="00D427A0" w:rsidRPr="00DD4ED8">
              <w:rPr>
                <w:rFonts w:ascii="Times New Roman" w:hAnsi="Times New Roman"/>
                <w:noProof/>
                <w:webHidden/>
              </w:rPr>
              <w:instrText xml:space="preserve"> PAGEREF _Toc458015929 \h </w:instrText>
            </w:r>
            <w:r w:rsidR="00D427A0" w:rsidRPr="00DD4ED8">
              <w:rPr>
                <w:rFonts w:ascii="Times New Roman" w:hAnsi="Times New Roman"/>
                <w:noProof/>
                <w:webHidden/>
              </w:rPr>
            </w:r>
            <w:r w:rsidR="00D427A0" w:rsidRPr="00DD4ED8">
              <w:rPr>
                <w:rFonts w:ascii="Times New Roman" w:hAnsi="Times New Roman"/>
                <w:noProof/>
                <w:webHidden/>
              </w:rPr>
              <w:fldChar w:fldCharType="separate"/>
            </w:r>
            <w:r w:rsidR="00967674">
              <w:rPr>
                <w:rFonts w:ascii="Times New Roman" w:hAnsi="Times New Roman"/>
                <w:noProof/>
                <w:webHidden/>
              </w:rPr>
              <w:t>2</w:t>
            </w:r>
            <w:r w:rsidR="00D427A0" w:rsidRPr="00DD4ED8">
              <w:rPr>
                <w:rFonts w:ascii="Times New Roman" w:hAnsi="Times New Roman"/>
                <w:noProof/>
                <w:webHidden/>
              </w:rPr>
              <w:fldChar w:fldCharType="end"/>
            </w:r>
          </w:hyperlink>
        </w:p>
        <w:p w14:paraId="176D860B" w14:textId="77777777" w:rsidR="00D427A0" w:rsidRPr="00DD4ED8" w:rsidRDefault="00277CB4" w:rsidP="00967674">
          <w:pPr>
            <w:pStyle w:val="TOC2"/>
            <w:tabs>
              <w:tab w:val="right" w:leader="dot" w:pos="9350"/>
            </w:tabs>
            <w:spacing w:line="240" w:lineRule="auto"/>
            <w:rPr>
              <w:rFonts w:ascii="Times New Roman" w:eastAsiaTheme="minorEastAsia" w:hAnsi="Times New Roman"/>
              <w:noProof/>
            </w:rPr>
          </w:pPr>
          <w:hyperlink w:anchor="_Toc458015930" w:history="1">
            <w:r w:rsidR="00D427A0" w:rsidRPr="00DD4ED8">
              <w:rPr>
                <w:rStyle w:val="Hyperlink"/>
                <w:rFonts w:ascii="Times New Roman" w:hAnsi="Times New Roman"/>
                <w:noProof/>
              </w:rPr>
              <w:t>2. Procedures for the Collection of Information</w:t>
            </w:r>
            <w:r w:rsidR="00D427A0" w:rsidRPr="00DD4ED8">
              <w:rPr>
                <w:rFonts w:ascii="Times New Roman" w:hAnsi="Times New Roman"/>
                <w:noProof/>
                <w:webHidden/>
              </w:rPr>
              <w:tab/>
            </w:r>
            <w:r w:rsidR="00D427A0" w:rsidRPr="00DD4ED8">
              <w:rPr>
                <w:rFonts w:ascii="Times New Roman" w:hAnsi="Times New Roman"/>
                <w:noProof/>
                <w:webHidden/>
              </w:rPr>
              <w:fldChar w:fldCharType="begin"/>
            </w:r>
            <w:r w:rsidR="00D427A0" w:rsidRPr="00DD4ED8">
              <w:rPr>
                <w:rFonts w:ascii="Times New Roman" w:hAnsi="Times New Roman"/>
                <w:noProof/>
                <w:webHidden/>
              </w:rPr>
              <w:instrText xml:space="preserve"> PAGEREF _Toc458015930 \h </w:instrText>
            </w:r>
            <w:r w:rsidR="00D427A0" w:rsidRPr="00DD4ED8">
              <w:rPr>
                <w:rFonts w:ascii="Times New Roman" w:hAnsi="Times New Roman"/>
                <w:noProof/>
                <w:webHidden/>
              </w:rPr>
            </w:r>
            <w:r w:rsidR="00D427A0" w:rsidRPr="00DD4ED8">
              <w:rPr>
                <w:rFonts w:ascii="Times New Roman" w:hAnsi="Times New Roman"/>
                <w:noProof/>
                <w:webHidden/>
              </w:rPr>
              <w:fldChar w:fldCharType="separate"/>
            </w:r>
            <w:r w:rsidR="00967674">
              <w:rPr>
                <w:rFonts w:ascii="Times New Roman" w:hAnsi="Times New Roman"/>
                <w:noProof/>
                <w:webHidden/>
              </w:rPr>
              <w:t>4</w:t>
            </w:r>
            <w:r w:rsidR="00D427A0" w:rsidRPr="00DD4ED8">
              <w:rPr>
                <w:rFonts w:ascii="Times New Roman" w:hAnsi="Times New Roman"/>
                <w:noProof/>
                <w:webHidden/>
              </w:rPr>
              <w:fldChar w:fldCharType="end"/>
            </w:r>
          </w:hyperlink>
        </w:p>
        <w:p w14:paraId="5FBC1927" w14:textId="77777777" w:rsidR="00D427A0" w:rsidRPr="00DD4ED8" w:rsidRDefault="00277CB4" w:rsidP="00967674">
          <w:pPr>
            <w:pStyle w:val="TOC2"/>
            <w:tabs>
              <w:tab w:val="right" w:leader="dot" w:pos="9350"/>
            </w:tabs>
            <w:spacing w:line="240" w:lineRule="auto"/>
            <w:rPr>
              <w:rFonts w:ascii="Times New Roman" w:eastAsiaTheme="minorEastAsia" w:hAnsi="Times New Roman"/>
              <w:noProof/>
            </w:rPr>
          </w:pPr>
          <w:hyperlink w:anchor="_Toc458015931" w:history="1">
            <w:r w:rsidR="00D427A0" w:rsidRPr="00DD4ED8">
              <w:rPr>
                <w:rStyle w:val="Hyperlink"/>
                <w:rFonts w:ascii="Times New Roman" w:hAnsi="Times New Roman"/>
                <w:noProof/>
              </w:rPr>
              <w:t>3. Methods to Maximize Response Rates and Deal with Non-Response</w:t>
            </w:r>
            <w:r w:rsidR="00D427A0" w:rsidRPr="00DD4ED8">
              <w:rPr>
                <w:rFonts w:ascii="Times New Roman" w:hAnsi="Times New Roman"/>
                <w:noProof/>
                <w:webHidden/>
              </w:rPr>
              <w:tab/>
            </w:r>
            <w:r w:rsidR="00D427A0" w:rsidRPr="00DD4ED8">
              <w:rPr>
                <w:rFonts w:ascii="Times New Roman" w:hAnsi="Times New Roman"/>
                <w:noProof/>
                <w:webHidden/>
              </w:rPr>
              <w:fldChar w:fldCharType="begin"/>
            </w:r>
            <w:r w:rsidR="00D427A0" w:rsidRPr="00DD4ED8">
              <w:rPr>
                <w:rFonts w:ascii="Times New Roman" w:hAnsi="Times New Roman"/>
                <w:noProof/>
                <w:webHidden/>
              </w:rPr>
              <w:instrText xml:space="preserve"> PAGEREF _Toc458015931 \h </w:instrText>
            </w:r>
            <w:r w:rsidR="00D427A0" w:rsidRPr="00DD4ED8">
              <w:rPr>
                <w:rFonts w:ascii="Times New Roman" w:hAnsi="Times New Roman"/>
                <w:noProof/>
                <w:webHidden/>
              </w:rPr>
            </w:r>
            <w:r w:rsidR="00D427A0" w:rsidRPr="00DD4ED8">
              <w:rPr>
                <w:rFonts w:ascii="Times New Roman" w:hAnsi="Times New Roman"/>
                <w:noProof/>
                <w:webHidden/>
              </w:rPr>
              <w:fldChar w:fldCharType="separate"/>
            </w:r>
            <w:r w:rsidR="00967674">
              <w:rPr>
                <w:rFonts w:ascii="Times New Roman" w:hAnsi="Times New Roman"/>
                <w:noProof/>
                <w:webHidden/>
              </w:rPr>
              <w:t>6</w:t>
            </w:r>
            <w:r w:rsidR="00D427A0" w:rsidRPr="00DD4ED8">
              <w:rPr>
                <w:rFonts w:ascii="Times New Roman" w:hAnsi="Times New Roman"/>
                <w:noProof/>
                <w:webHidden/>
              </w:rPr>
              <w:fldChar w:fldCharType="end"/>
            </w:r>
          </w:hyperlink>
        </w:p>
        <w:p w14:paraId="4E1DE01C" w14:textId="77777777" w:rsidR="00D427A0" w:rsidRPr="00DD4ED8" w:rsidRDefault="00277CB4" w:rsidP="00967674">
          <w:pPr>
            <w:pStyle w:val="TOC2"/>
            <w:tabs>
              <w:tab w:val="right" w:leader="dot" w:pos="9350"/>
            </w:tabs>
            <w:spacing w:line="240" w:lineRule="auto"/>
            <w:rPr>
              <w:rFonts w:ascii="Times New Roman" w:eastAsiaTheme="minorEastAsia" w:hAnsi="Times New Roman"/>
              <w:noProof/>
            </w:rPr>
          </w:pPr>
          <w:hyperlink w:anchor="_Toc458015932" w:history="1">
            <w:r w:rsidR="00D427A0" w:rsidRPr="00DD4ED8">
              <w:rPr>
                <w:rStyle w:val="Hyperlink"/>
                <w:rFonts w:ascii="Times New Roman" w:hAnsi="Times New Roman"/>
                <w:noProof/>
              </w:rPr>
              <w:t>4. Test of Procedures or Methods to be Undertaken</w:t>
            </w:r>
            <w:r w:rsidR="00D427A0" w:rsidRPr="00DD4ED8">
              <w:rPr>
                <w:rFonts w:ascii="Times New Roman" w:hAnsi="Times New Roman"/>
                <w:noProof/>
                <w:webHidden/>
              </w:rPr>
              <w:tab/>
            </w:r>
            <w:r w:rsidR="00D427A0" w:rsidRPr="00DD4ED8">
              <w:rPr>
                <w:rFonts w:ascii="Times New Roman" w:hAnsi="Times New Roman"/>
                <w:noProof/>
                <w:webHidden/>
              </w:rPr>
              <w:fldChar w:fldCharType="begin"/>
            </w:r>
            <w:r w:rsidR="00D427A0" w:rsidRPr="00DD4ED8">
              <w:rPr>
                <w:rFonts w:ascii="Times New Roman" w:hAnsi="Times New Roman"/>
                <w:noProof/>
                <w:webHidden/>
              </w:rPr>
              <w:instrText xml:space="preserve"> PAGEREF _Toc458015932 \h </w:instrText>
            </w:r>
            <w:r w:rsidR="00D427A0" w:rsidRPr="00DD4ED8">
              <w:rPr>
                <w:rFonts w:ascii="Times New Roman" w:hAnsi="Times New Roman"/>
                <w:noProof/>
                <w:webHidden/>
              </w:rPr>
            </w:r>
            <w:r w:rsidR="00D427A0" w:rsidRPr="00DD4ED8">
              <w:rPr>
                <w:rFonts w:ascii="Times New Roman" w:hAnsi="Times New Roman"/>
                <w:noProof/>
                <w:webHidden/>
              </w:rPr>
              <w:fldChar w:fldCharType="separate"/>
            </w:r>
            <w:r w:rsidR="00967674">
              <w:rPr>
                <w:rFonts w:ascii="Times New Roman" w:hAnsi="Times New Roman"/>
                <w:noProof/>
                <w:webHidden/>
              </w:rPr>
              <w:t>7</w:t>
            </w:r>
            <w:r w:rsidR="00D427A0" w:rsidRPr="00DD4ED8">
              <w:rPr>
                <w:rFonts w:ascii="Times New Roman" w:hAnsi="Times New Roman"/>
                <w:noProof/>
                <w:webHidden/>
              </w:rPr>
              <w:fldChar w:fldCharType="end"/>
            </w:r>
          </w:hyperlink>
        </w:p>
        <w:p w14:paraId="6B2B5E12" w14:textId="77777777" w:rsidR="00D427A0" w:rsidRPr="00DD4ED8" w:rsidRDefault="00277CB4" w:rsidP="00967674">
          <w:pPr>
            <w:pStyle w:val="TOC2"/>
            <w:tabs>
              <w:tab w:val="right" w:leader="dot" w:pos="9350"/>
            </w:tabs>
            <w:spacing w:line="240" w:lineRule="auto"/>
            <w:rPr>
              <w:rFonts w:ascii="Times New Roman" w:eastAsiaTheme="minorEastAsia" w:hAnsi="Times New Roman"/>
              <w:noProof/>
            </w:rPr>
          </w:pPr>
          <w:hyperlink w:anchor="_Toc458015933" w:history="1">
            <w:r w:rsidR="00D427A0" w:rsidRPr="00DD4ED8">
              <w:rPr>
                <w:rStyle w:val="Hyperlink"/>
                <w:rFonts w:ascii="Times New Roman" w:hAnsi="Times New Roman"/>
                <w:noProof/>
              </w:rPr>
              <w:t>5. Individuals Consulted on Statistical Aspects and Individuals Collecting and/or Analyzing Data</w:t>
            </w:r>
            <w:r w:rsidR="00D427A0" w:rsidRPr="00DD4ED8">
              <w:rPr>
                <w:rFonts w:ascii="Times New Roman" w:hAnsi="Times New Roman"/>
                <w:noProof/>
                <w:webHidden/>
              </w:rPr>
              <w:tab/>
            </w:r>
            <w:r w:rsidR="00D427A0" w:rsidRPr="00DD4ED8">
              <w:rPr>
                <w:rFonts w:ascii="Times New Roman" w:hAnsi="Times New Roman"/>
                <w:noProof/>
                <w:webHidden/>
              </w:rPr>
              <w:fldChar w:fldCharType="begin"/>
            </w:r>
            <w:r w:rsidR="00D427A0" w:rsidRPr="00DD4ED8">
              <w:rPr>
                <w:rFonts w:ascii="Times New Roman" w:hAnsi="Times New Roman"/>
                <w:noProof/>
                <w:webHidden/>
              </w:rPr>
              <w:instrText xml:space="preserve"> PAGEREF _Toc458015933 \h </w:instrText>
            </w:r>
            <w:r w:rsidR="00D427A0" w:rsidRPr="00DD4ED8">
              <w:rPr>
                <w:rFonts w:ascii="Times New Roman" w:hAnsi="Times New Roman"/>
                <w:noProof/>
                <w:webHidden/>
              </w:rPr>
            </w:r>
            <w:r w:rsidR="00D427A0" w:rsidRPr="00DD4ED8">
              <w:rPr>
                <w:rFonts w:ascii="Times New Roman" w:hAnsi="Times New Roman"/>
                <w:noProof/>
                <w:webHidden/>
              </w:rPr>
              <w:fldChar w:fldCharType="separate"/>
            </w:r>
            <w:r w:rsidR="00967674">
              <w:rPr>
                <w:rFonts w:ascii="Times New Roman" w:hAnsi="Times New Roman"/>
                <w:noProof/>
                <w:webHidden/>
              </w:rPr>
              <w:t>7</w:t>
            </w:r>
            <w:r w:rsidR="00D427A0" w:rsidRPr="00DD4ED8">
              <w:rPr>
                <w:rFonts w:ascii="Times New Roman" w:hAnsi="Times New Roman"/>
                <w:noProof/>
                <w:webHidden/>
              </w:rPr>
              <w:fldChar w:fldCharType="end"/>
            </w:r>
          </w:hyperlink>
        </w:p>
        <w:p w14:paraId="79C4D8D0" w14:textId="77777777" w:rsidR="00D427A0" w:rsidRDefault="00277CB4" w:rsidP="00967674">
          <w:pPr>
            <w:pStyle w:val="TOC2"/>
            <w:tabs>
              <w:tab w:val="right" w:leader="dot" w:pos="9350"/>
            </w:tabs>
            <w:spacing w:line="240" w:lineRule="auto"/>
            <w:rPr>
              <w:rFonts w:asciiTheme="minorHAnsi" w:eastAsiaTheme="minorEastAsia" w:hAnsiTheme="minorHAnsi" w:cstheme="minorBidi"/>
              <w:noProof/>
            </w:rPr>
          </w:pPr>
          <w:hyperlink w:anchor="_Toc458015934" w:history="1">
            <w:r w:rsidR="00D427A0" w:rsidRPr="00DD4ED8">
              <w:rPr>
                <w:rStyle w:val="Hyperlink"/>
                <w:rFonts w:ascii="Times New Roman" w:hAnsi="Times New Roman"/>
                <w:noProof/>
              </w:rPr>
              <w:t>ATTACHMENTS</w:t>
            </w:r>
            <w:r w:rsidR="00D427A0" w:rsidRPr="00DD4ED8">
              <w:rPr>
                <w:rFonts w:ascii="Times New Roman" w:hAnsi="Times New Roman"/>
                <w:noProof/>
                <w:webHidden/>
              </w:rPr>
              <w:tab/>
            </w:r>
            <w:r w:rsidR="00D427A0" w:rsidRPr="00DD4ED8">
              <w:rPr>
                <w:rFonts w:ascii="Times New Roman" w:hAnsi="Times New Roman"/>
                <w:noProof/>
                <w:webHidden/>
              </w:rPr>
              <w:fldChar w:fldCharType="begin"/>
            </w:r>
            <w:r w:rsidR="00D427A0" w:rsidRPr="00DD4ED8">
              <w:rPr>
                <w:rFonts w:ascii="Times New Roman" w:hAnsi="Times New Roman"/>
                <w:noProof/>
                <w:webHidden/>
              </w:rPr>
              <w:instrText xml:space="preserve"> PAGEREF _Toc458015934 \h </w:instrText>
            </w:r>
            <w:r w:rsidR="00D427A0" w:rsidRPr="00DD4ED8">
              <w:rPr>
                <w:rFonts w:ascii="Times New Roman" w:hAnsi="Times New Roman"/>
                <w:noProof/>
                <w:webHidden/>
              </w:rPr>
            </w:r>
            <w:r w:rsidR="00D427A0" w:rsidRPr="00DD4ED8">
              <w:rPr>
                <w:rFonts w:ascii="Times New Roman" w:hAnsi="Times New Roman"/>
                <w:noProof/>
                <w:webHidden/>
              </w:rPr>
              <w:fldChar w:fldCharType="separate"/>
            </w:r>
            <w:r w:rsidR="00967674">
              <w:rPr>
                <w:rFonts w:ascii="Times New Roman" w:hAnsi="Times New Roman"/>
                <w:noProof/>
                <w:webHidden/>
              </w:rPr>
              <w:t>10</w:t>
            </w:r>
            <w:r w:rsidR="00D427A0" w:rsidRPr="00DD4ED8">
              <w:rPr>
                <w:rFonts w:ascii="Times New Roman" w:hAnsi="Times New Roman"/>
                <w:noProof/>
                <w:webHidden/>
              </w:rPr>
              <w:fldChar w:fldCharType="end"/>
            </w:r>
          </w:hyperlink>
        </w:p>
        <w:p w14:paraId="0FBEA292" w14:textId="77777777" w:rsidR="00DB180A" w:rsidRPr="00D30063" w:rsidRDefault="00DB180A" w:rsidP="00967674">
          <w:pPr>
            <w:pStyle w:val="TOC1"/>
          </w:pPr>
          <w:r w:rsidRPr="00D30063">
            <w:fldChar w:fldCharType="end"/>
          </w:r>
        </w:p>
      </w:sdtContent>
    </w:sdt>
    <w:p w14:paraId="1F6F6A05" w14:textId="77777777" w:rsidR="00C54BCB" w:rsidRPr="00D30063" w:rsidRDefault="00C54BCB" w:rsidP="00967674">
      <w:pPr>
        <w:spacing w:line="240" w:lineRule="auto"/>
        <w:rPr>
          <w:rFonts w:ascii="Times New Roman" w:eastAsia="Times New Roman" w:hAnsi="Times New Roman"/>
          <w:color w:val="000000"/>
          <w:kern w:val="36"/>
          <w:sz w:val="24"/>
          <w:szCs w:val="24"/>
        </w:rPr>
      </w:pPr>
    </w:p>
    <w:p w14:paraId="10431763" w14:textId="77777777" w:rsidR="003876EC" w:rsidRPr="00D30063" w:rsidRDefault="003876EC" w:rsidP="00967674">
      <w:pPr>
        <w:pStyle w:val="Heading1"/>
        <w:spacing w:line="240" w:lineRule="auto"/>
        <w:rPr>
          <w:sz w:val="24"/>
          <w:szCs w:val="24"/>
        </w:rPr>
      </w:pPr>
    </w:p>
    <w:p w14:paraId="78E4F512" w14:textId="77777777" w:rsidR="00DB180A" w:rsidRPr="00D30063" w:rsidRDefault="00DB180A" w:rsidP="00967674">
      <w:pPr>
        <w:pStyle w:val="Heading1"/>
        <w:spacing w:line="240" w:lineRule="auto"/>
        <w:jc w:val="left"/>
        <w:rPr>
          <w:sz w:val="24"/>
          <w:szCs w:val="24"/>
        </w:rPr>
      </w:pPr>
    </w:p>
    <w:p w14:paraId="029AB804" w14:textId="77777777" w:rsidR="00DB180A" w:rsidRPr="00D30063" w:rsidRDefault="00DB180A" w:rsidP="00967674">
      <w:pPr>
        <w:pStyle w:val="Heading1"/>
        <w:spacing w:line="240" w:lineRule="auto"/>
        <w:jc w:val="left"/>
        <w:rPr>
          <w:sz w:val="24"/>
          <w:szCs w:val="24"/>
        </w:rPr>
      </w:pPr>
    </w:p>
    <w:p w14:paraId="04922A54" w14:textId="77777777" w:rsidR="00DB180A" w:rsidRPr="00D30063" w:rsidRDefault="00DB180A" w:rsidP="00967674">
      <w:pPr>
        <w:pStyle w:val="Heading1"/>
        <w:spacing w:line="240" w:lineRule="auto"/>
        <w:jc w:val="left"/>
        <w:rPr>
          <w:sz w:val="24"/>
          <w:szCs w:val="24"/>
        </w:rPr>
      </w:pPr>
    </w:p>
    <w:p w14:paraId="766E86D2" w14:textId="77777777" w:rsidR="00DB180A" w:rsidRPr="00D30063" w:rsidRDefault="00DB180A" w:rsidP="00967674">
      <w:pPr>
        <w:pStyle w:val="Heading1"/>
        <w:spacing w:line="240" w:lineRule="auto"/>
        <w:jc w:val="left"/>
        <w:rPr>
          <w:sz w:val="24"/>
          <w:szCs w:val="24"/>
        </w:rPr>
      </w:pPr>
    </w:p>
    <w:p w14:paraId="093720DE" w14:textId="77777777" w:rsidR="00DB180A" w:rsidRPr="00D30063" w:rsidRDefault="00DB180A" w:rsidP="00967674">
      <w:pPr>
        <w:pStyle w:val="Heading1"/>
        <w:spacing w:line="240" w:lineRule="auto"/>
        <w:jc w:val="left"/>
        <w:rPr>
          <w:sz w:val="24"/>
          <w:szCs w:val="24"/>
        </w:rPr>
      </w:pPr>
    </w:p>
    <w:p w14:paraId="22F48F49" w14:textId="77777777" w:rsidR="00DB180A" w:rsidRPr="00D30063" w:rsidRDefault="00DB180A" w:rsidP="00967674">
      <w:pPr>
        <w:pStyle w:val="Heading1"/>
        <w:spacing w:line="240" w:lineRule="auto"/>
        <w:jc w:val="left"/>
        <w:rPr>
          <w:sz w:val="24"/>
          <w:szCs w:val="24"/>
        </w:rPr>
      </w:pPr>
    </w:p>
    <w:p w14:paraId="1B29A48F" w14:textId="77777777" w:rsidR="00DB180A" w:rsidRPr="00D30063" w:rsidRDefault="00DB180A" w:rsidP="00967674">
      <w:pPr>
        <w:pStyle w:val="Heading1"/>
        <w:spacing w:line="240" w:lineRule="auto"/>
        <w:jc w:val="left"/>
        <w:rPr>
          <w:sz w:val="24"/>
          <w:szCs w:val="24"/>
        </w:rPr>
      </w:pPr>
    </w:p>
    <w:p w14:paraId="279ACEE7" w14:textId="77777777" w:rsidR="00DB180A" w:rsidRPr="00D30063" w:rsidRDefault="00DB180A" w:rsidP="00967674">
      <w:pPr>
        <w:pStyle w:val="Heading1"/>
        <w:spacing w:line="240" w:lineRule="auto"/>
        <w:jc w:val="left"/>
        <w:rPr>
          <w:sz w:val="24"/>
          <w:szCs w:val="24"/>
        </w:rPr>
      </w:pPr>
    </w:p>
    <w:p w14:paraId="79003C4C" w14:textId="77777777" w:rsidR="00F00536" w:rsidRPr="00D30063" w:rsidRDefault="00F00536" w:rsidP="00967674">
      <w:pPr>
        <w:spacing w:line="240" w:lineRule="auto"/>
        <w:rPr>
          <w:rFonts w:ascii="Times New Roman" w:hAnsi="Times New Roman"/>
          <w:sz w:val="24"/>
          <w:szCs w:val="24"/>
        </w:rPr>
      </w:pPr>
    </w:p>
    <w:p w14:paraId="19161B49" w14:textId="77777777" w:rsidR="00D01C32" w:rsidRPr="00D30063" w:rsidRDefault="00D01C32" w:rsidP="00967674">
      <w:pPr>
        <w:spacing w:line="240" w:lineRule="auto"/>
        <w:rPr>
          <w:rFonts w:ascii="Times New Roman" w:hAnsi="Times New Roman"/>
          <w:sz w:val="24"/>
          <w:szCs w:val="24"/>
        </w:rPr>
      </w:pPr>
    </w:p>
    <w:p w14:paraId="002173C0" w14:textId="77777777" w:rsidR="00D01C32" w:rsidRDefault="00D01C32" w:rsidP="00967674">
      <w:pPr>
        <w:spacing w:line="240" w:lineRule="auto"/>
        <w:rPr>
          <w:rFonts w:ascii="Times New Roman" w:hAnsi="Times New Roman"/>
          <w:sz w:val="24"/>
          <w:szCs w:val="24"/>
        </w:rPr>
      </w:pPr>
    </w:p>
    <w:p w14:paraId="1E623105" w14:textId="77777777" w:rsidR="00D0455A" w:rsidRDefault="00D0455A" w:rsidP="00967674">
      <w:pPr>
        <w:spacing w:line="240" w:lineRule="auto"/>
        <w:rPr>
          <w:rFonts w:ascii="Times New Roman" w:hAnsi="Times New Roman"/>
          <w:sz w:val="24"/>
          <w:szCs w:val="24"/>
        </w:rPr>
      </w:pPr>
    </w:p>
    <w:p w14:paraId="37FF3CFF" w14:textId="77777777" w:rsidR="00D0455A" w:rsidRDefault="00D0455A" w:rsidP="00967674">
      <w:pPr>
        <w:spacing w:line="240" w:lineRule="auto"/>
        <w:rPr>
          <w:rFonts w:ascii="Times New Roman" w:hAnsi="Times New Roman"/>
          <w:sz w:val="24"/>
          <w:szCs w:val="24"/>
        </w:rPr>
      </w:pPr>
    </w:p>
    <w:p w14:paraId="55D3E2FE" w14:textId="77777777" w:rsidR="003A4040" w:rsidRDefault="003A4040" w:rsidP="00967674">
      <w:pPr>
        <w:spacing w:line="240" w:lineRule="auto"/>
        <w:rPr>
          <w:rFonts w:ascii="Times New Roman" w:hAnsi="Times New Roman"/>
          <w:sz w:val="24"/>
          <w:szCs w:val="24"/>
        </w:rPr>
      </w:pPr>
    </w:p>
    <w:p w14:paraId="3CB81ABE" w14:textId="77777777" w:rsidR="003A4040" w:rsidRDefault="003A4040" w:rsidP="00967674">
      <w:pPr>
        <w:spacing w:line="240" w:lineRule="auto"/>
        <w:rPr>
          <w:rFonts w:ascii="Times New Roman" w:hAnsi="Times New Roman"/>
          <w:sz w:val="24"/>
          <w:szCs w:val="24"/>
        </w:rPr>
      </w:pPr>
    </w:p>
    <w:p w14:paraId="7DE6B726" w14:textId="77777777" w:rsidR="003A4040" w:rsidRPr="00D30063" w:rsidRDefault="003A4040" w:rsidP="00967674">
      <w:pPr>
        <w:spacing w:line="240" w:lineRule="auto"/>
        <w:rPr>
          <w:rFonts w:ascii="Times New Roman" w:hAnsi="Times New Roman"/>
          <w:sz w:val="24"/>
          <w:szCs w:val="24"/>
        </w:rPr>
      </w:pPr>
    </w:p>
    <w:p w14:paraId="170D1BA0" w14:textId="77777777" w:rsidR="00DB180A" w:rsidRPr="00D30063" w:rsidRDefault="00DB180A" w:rsidP="00967674">
      <w:pPr>
        <w:pStyle w:val="Heading1"/>
        <w:spacing w:line="240" w:lineRule="auto"/>
        <w:jc w:val="left"/>
        <w:rPr>
          <w:sz w:val="24"/>
          <w:szCs w:val="24"/>
        </w:rPr>
      </w:pPr>
    </w:p>
    <w:p w14:paraId="6CE99579" w14:textId="77777777" w:rsidR="00BF2BC4" w:rsidRDefault="00BF2BC4" w:rsidP="00967674">
      <w:pPr>
        <w:pStyle w:val="Heading1"/>
        <w:spacing w:line="240" w:lineRule="auto"/>
        <w:jc w:val="left"/>
        <w:rPr>
          <w:caps/>
          <w:sz w:val="24"/>
          <w:szCs w:val="24"/>
        </w:rPr>
      </w:pPr>
      <w:bookmarkStart w:id="1" w:name="_Toc458015928"/>
      <w:r w:rsidRPr="00DD4ED8">
        <w:rPr>
          <w:caps/>
          <w:sz w:val="24"/>
          <w:szCs w:val="24"/>
        </w:rPr>
        <w:lastRenderedPageBreak/>
        <w:t xml:space="preserve">Section B – </w:t>
      </w:r>
      <w:r w:rsidR="00A04BDF" w:rsidRPr="00DD4ED8">
        <w:rPr>
          <w:caps/>
          <w:sz w:val="24"/>
          <w:szCs w:val="24"/>
        </w:rPr>
        <w:t>Collections of Information Employing Statistical Methods</w:t>
      </w:r>
      <w:bookmarkEnd w:id="1"/>
    </w:p>
    <w:p w14:paraId="17CF85D8" w14:textId="34C6A9F3" w:rsidR="00904380" w:rsidRPr="00967674" w:rsidRDefault="00904380" w:rsidP="00967674">
      <w:pPr>
        <w:spacing w:line="240" w:lineRule="auto"/>
      </w:pPr>
      <w:r w:rsidRPr="00967674">
        <w:rPr>
          <w:rFonts w:ascii="Times New Roman" w:hAnsi="Times New Roman"/>
          <w:sz w:val="24"/>
          <w:szCs w:val="24"/>
        </w:rPr>
        <w:t xml:space="preserve">This is an emergency request for a new information collection for six months.  This ICR includes a </w:t>
      </w:r>
      <w:r w:rsidR="004E2F29">
        <w:rPr>
          <w:rFonts w:ascii="Times New Roman" w:hAnsi="Times New Roman"/>
          <w:sz w:val="24"/>
          <w:szCs w:val="24"/>
        </w:rPr>
        <w:t xml:space="preserve">telephone </w:t>
      </w:r>
      <w:r w:rsidRPr="00967674">
        <w:rPr>
          <w:rFonts w:ascii="Times New Roman" w:hAnsi="Times New Roman"/>
          <w:sz w:val="24"/>
          <w:szCs w:val="24"/>
        </w:rPr>
        <w:t>survey, which is part of CDC’s ongoing response in Puerto Rico and the domestic U.S. to the Zika virus outbreak.  Information collection is expected to begin once approved, Since data collection is planned to exceed six months, a formal ICR will be submitted to OMB in order to continue information collection beyond that time frame</w:t>
      </w:r>
      <w:r w:rsidR="004E2F29">
        <w:rPr>
          <w:rFonts w:ascii="Times New Roman" w:hAnsi="Times New Roman"/>
          <w:sz w:val="24"/>
          <w:szCs w:val="24"/>
        </w:rPr>
        <w:t>.</w:t>
      </w:r>
    </w:p>
    <w:p w14:paraId="581846AE" w14:textId="77777777" w:rsidR="00B9321E" w:rsidRPr="00D30063" w:rsidRDefault="00517617" w:rsidP="00967674">
      <w:pPr>
        <w:pStyle w:val="Heading2"/>
        <w:spacing w:line="240" w:lineRule="auto"/>
      </w:pPr>
      <w:bookmarkStart w:id="2" w:name="_Toc458015929"/>
      <w:r w:rsidRPr="00D30063">
        <w:t>1. Responde</w:t>
      </w:r>
      <w:r w:rsidR="00091DFE" w:rsidRPr="00D30063">
        <w:t>nt Universe and Sampling Methods</w:t>
      </w:r>
      <w:bookmarkEnd w:id="2"/>
    </w:p>
    <w:p w14:paraId="7F040429" w14:textId="40AA0F3F" w:rsidR="00101E20" w:rsidRDefault="00136BD5" w:rsidP="00967674">
      <w:pPr>
        <w:widowControl w:val="0"/>
        <w:spacing w:line="240" w:lineRule="auto"/>
        <w:rPr>
          <w:rFonts w:ascii="Times New Roman" w:hAnsi="Times New Roman"/>
          <w:color w:val="000000"/>
          <w:sz w:val="24"/>
          <w:szCs w:val="24"/>
        </w:rPr>
      </w:pPr>
      <w:bookmarkStart w:id="3" w:name="_Toc457568548"/>
      <w:r w:rsidRPr="00136BD5">
        <w:rPr>
          <w:rFonts w:ascii="Times New Roman" w:hAnsi="Times New Roman"/>
          <w:sz w:val="24"/>
          <w:szCs w:val="24"/>
        </w:rPr>
        <w:t>The respondent universe will be participants in</w:t>
      </w:r>
      <w:r w:rsidRPr="00136BD5">
        <w:rPr>
          <w:rFonts w:ascii="Times New Roman" w:eastAsiaTheme="minorEastAsia" w:hAnsi="Times New Roman"/>
          <w:sz w:val="24"/>
          <w:szCs w:val="24"/>
        </w:rPr>
        <w:t xml:space="preserve"> areas most likely to be affected by Zika including 20 U.S. states (AL, AR, AZ, CA, FL, GA, HI, IL, LA, MD, MA, MS, NJ, NM, NY, NC, SC, TN, TX, and VA),  Washington D.C., and Puerto Rico</w:t>
      </w:r>
      <w:r w:rsidR="0019749F">
        <w:rPr>
          <w:rFonts w:ascii="Times New Roman" w:eastAsiaTheme="minorEastAsia" w:hAnsi="Times New Roman"/>
          <w:sz w:val="24"/>
          <w:szCs w:val="24"/>
        </w:rPr>
        <w:t xml:space="preserve"> </w:t>
      </w:r>
      <w:r w:rsidR="0019749F" w:rsidRPr="0019749F">
        <w:rPr>
          <w:rFonts w:ascii="Times New Roman" w:eastAsiaTheme="minorEastAsia" w:hAnsi="Times New Roman"/>
          <w:sz w:val="24"/>
          <w:szCs w:val="24"/>
        </w:rPr>
        <w:t>based on evolving epidemiological data</w:t>
      </w:r>
      <w:r w:rsidR="0019749F">
        <w:rPr>
          <w:rFonts w:ascii="Times New Roman" w:eastAsiaTheme="minorEastAsia" w:hAnsi="Times New Roman"/>
          <w:sz w:val="24"/>
          <w:szCs w:val="24"/>
        </w:rPr>
        <w:t xml:space="preserve"> and </w:t>
      </w:r>
      <w:r w:rsidR="0019749F" w:rsidRPr="0019749F">
        <w:rPr>
          <w:rFonts w:ascii="Times New Roman" w:eastAsiaTheme="minorEastAsia" w:hAnsi="Times New Roman"/>
          <w:sz w:val="24"/>
          <w:szCs w:val="24"/>
        </w:rPr>
        <w:t xml:space="preserve">historical presence of </w:t>
      </w:r>
      <w:r w:rsidR="0019749F" w:rsidRPr="0019749F">
        <w:rPr>
          <w:rFonts w:ascii="Times New Roman" w:eastAsiaTheme="minorEastAsia" w:hAnsi="Times New Roman"/>
          <w:i/>
          <w:sz w:val="24"/>
          <w:szCs w:val="24"/>
        </w:rPr>
        <w:t>Aedes aegypti</w:t>
      </w:r>
      <w:r w:rsidR="0019749F" w:rsidRPr="0019749F">
        <w:rPr>
          <w:rFonts w:ascii="Times New Roman" w:eastAsiaTheme="minorEastAsia" w:hAnsi="Times New Roman"/>
          <w:sz w:val="24"/>
          <w:szCs w:val="24"/>
        </w:rPr>
        <w:t xml:space="preserve">  mosquitoes</w:t>
      </w:r>
      <w:r w:rsidR="0019749F">
        <w:rPr>
          <w:rFonts w:ascii="Times New Roman" w:eastAsiaTheme="minorEastAsia" w:hAnsi="Times New Roman"/>
          <w:sz w:val="24"/>
          <w:szCs w:val="24"/>
        </w:rPr>
        <w:t xml:space="preserve">.  </w:t>
      </w:r>
      <w:r w:rsidR="0019749F" w:rsidRPr="0019749F">
        <w:rPr>
          <w:rFonts w:ascii="Times New Roman" w:eastAsiaTheme="minorEastAsia" w:hAnsi="Times New Roman"/>
          <w:sz w:val="24"/>
          <w:szCs w:val="24"/>
        </w:rPr>
        <w:t xml:space="preserve"> </w:t>
      </w:r>
    </w:p>
    <w:p w14:paraId="36BBCBE4" w14:textId="77777777" w:rsidR="0019749F" w:rsidRPr="000F728A" w:rsidRDefault="0019749F" w:rsidP="00967674">
      <w:pPr>
        <w:pStyle w:val="ListParagraph"/>
        <w:spacing w:line="240" w:lineRule="auto"/>
        <w:ind w:left="0"/>
        <w:rPr>
          <w:rFonts w:ascii="Times New Roman" w:hAnsi="Times New Roman" w:cs="Times New Roman"/>
          <w:sz w:val="24"/>
          <w:szCs w:val="24"/>
        </w:rPr>
      </w:pPr>
      <w:r w:rsidRPr="000F728A">
        <w:rPr>
          <w:rFonts w:ascii="Times New Roman" w:hAnsi="Times New Roman" w:cs="Times New Roman"/>
          <w:sz w:val="24"/>
          <w:szCs w:val="24"/>
        </w:rPr>
        <w:t xml:space="preserve">The sample designs proposed are for 1,200 completed interviews in the U.S. domestic sample and 1,200 interviews in Puerto Rico (PR). Both samples are stratified into two strata: adults ages 18-44 and adults ages 45 and older. The purpose of the stratification is to allow for a purposive oversample of the younger stratum so that 900 cases or 75% of the completed interviews (1,200 x 0.75 = 900) are below age 45, leaving the balance of 300 interviews with older adults. Since younger adults naturally make up 47% and 46% of the targeted domestic and Puerto Rico adult population, respectively (2014 American Community Survey estimates), a statistical design effect (Deff) will result when this stratified design is correctly weighted to compensate for the oversample. For the domestic sample, the Deff is 1.31 and for Puerto Rico it is 1.35 (note: when there is no oversample and only a simple random sample is used, Deff = 1.0). Thus, the effective samples sizes (n/Deff) are 915 U.S. and 889 PR These effective sample sizes will have a precision of ±3.2 U.S. and ±3.3 PR percentage points. With the same sample size and stratification design proposed for each of the three waves, a comparison of proportional estimates between waves will be able to detect differences of 6.6 U.S. and 6.7 P.R. percentage points with 80% power at an alpha level of 0.05 for a proportion of 50%. </w:t>
      </w:r>
    </w:p>
    <w:p w14:paraId="5D89BB59" w14:textId="77777777" w:rsidR="0019749F" w:rsidRPr="000F728A" w:rsidRDefault="0019749F" w:rsidP="00967674">
      <w:pPr>
        <w:pStyle w:val="ListParagraph"/>
        <w:spacing w:line="240" w:lineRule="auto"/>
        <w:ind w:left="0"/>
        <w:rPr>
          <w:rFonts w:ascii="Times New Roman" w:hAnsi="Times New Roman" w:cs="Times New Roman"/>
          <w:sz w:val="24"/>
          <w:szCs w:val="24"/>
        </w:rPr>
      </w:pPr>
    </w:p>
    <w:p w14:paraId="07E53727" w14:textId="77777777" w:rsidR="0019749F" w:rsidRPr="000F728A" w:rsidRDefault="0019749F" w:rsidP="00967674">
      <w:pPr>
        <w:pStyle w:val="ListParagraph"/>
        <w:spacing w:line="240" w:lineRule="auto"/>
        <w:ind w:left="0"/>
        <w:rPr>
          <w:rFonts w:ascii="Times New Roman" w:hAnsi="Times New Roman" w:cs="Times New Roman"/>
          <w:sz w:val="24"/>
          <w:szCs w:val="24"/>
        </w:rPr>
      </w:pPr>
      <w:r w:rsidRPr="000F728A">
        <w:rPr>
          <w:rFonts w:ascii="Times New Roman" w:hAnsi="Times New Roman" w:cs="Times New Roman"/>
          <w:sz w:val="24"/>
          <w:szCs w:val="24"/>
        </w:rPr>
        <w:t>There are fundamentally two segments and these are the age-specific strata. For estimates about the young adult oversample stratum of 900 cases in both the U.S. and PR samples, there will be a proportional sample precision of ±3.3 percentage points. Sub-analyses comparing this stratum between waves will be able to detect differences of 6.7 percentage points with 80% power at an alpha level of 0.05 for a proportion of 50%. For the smaller, older adult stratum of 300 cases, the precision of proportional estimates is ±5.6 percentage points. Sub-analyses comparing this stratum between waves will be able to detect differences of 11.7 percentage points with 80% power at an alpha level of 0.05 for a proportion of 50%.</w:t>
      </w:r>
    </w:p>
    <w:p w14:paraId="7F818345" w14:textId="77777777" w:rsidR="0019749F" w:rsidRPr="000F728A" w:rsidRDefault="0019749F" w:rsidP="00967674">
      <w:pPr>
        <w:pStyle w:val="ListParagraph"/>
        <w:spacing w:line="240" w:lineRule="auto"/>
        <w:ind w:left="0"/>
        <w:rPr>
          <w:rFonts w:ascii="Times New Roman" w:hAnsi="Times New Roman" w:cs="Times New Roman"/>
          <w:sz w:val="24"/>
          <w:szCs w:val="24"/>
        </w:rPr>
      </w:pPr>
    </w:p>
    <w:p w14:paraId="2695DF6F" w14:textId="77777777" w:rsidR="0019749F" w:rsidRPr="000F728A" w:rsidRDefault="0019749F" w:rsidP="00967674">
      <w:pPr>
        <w:pStyle w:val="ListParagraph"/>
        <w:spacing w:line="240" w:lineRule="auto"/>
        <w:ind w:left="0"/>
        <w:rPr>
          <w:rFonts w:ascii="Times New Roman" w:hAnsi="Times New Roman" w:cs="Times New Roman"/>
          <w:sz w:val="24"/>
          <w:szCs w:val="24"/>
        </w:rPr>
      </w:pPr>
      <w:r w:rsidRPr="000F728A">
        <w:rPr>
          <w:rFonts w:ascii="Times New Roman" w:hAnsi="Times New Roman" w:cs="Times New Roman"/>
          <w:sz w:val="24"/>
          <w:szCs w:val="24"/>
        </w:rPr>
        <w:t>The sample has been designed to optimize available resources for making the most precise estimates for younger adults (ages 18-44) and overall for the total area-defined domestic sample and the island of Puerto Rico. There are limitations, however, when this particular optimized design is used. In the U.S. sample, it will not be optimal to make state-level comparisons since the sample will distribute itself in a similar pattern as the natural population. Locations with more population will have more sample than areas with less population. This assumes the state to be a meaningful administrative unit for public health intervention although the virus and the mosquito vector are agnostic to such boundaries. For sub-areas of Puerto Rico, administrative units, the same limitation applies. Aggregating sub-geographic areas may help toward a solution. Another limitation will be the likely less than adequate sample capture of women who are currently pregnant (this is about 4% of all women) and those who say they are planning to get pregnant (a percent likely larger than those who are pregnant). These are rare groups for which this sample and its approach will not support meaningful estimates. An assist to a solution may be to include husbands/partners of currently pregnant women and those planning to get pregnant as offering some insight into the knowledge, attitudes and behaviors being investigated. Other limitations are that persons without any telephone service (about 2% of U.S. adults) and those living in institutional settings will be not be represented.</w:t>
      </w:r>
    </w:p>
    <w:p w14:paraId="5EA9786B" w14:textId="77777777" w:rsidR="0019749F" w:rsidRPr="000F728A" w:rsidRDefault="0019749F" w:rsidP="00967674">
      <w:pPr>
        <w:pStyle w:val="ListParagraph"/>
        <w:spacing w:line="240" w:lineRule="auto"/>
        <w:ind w:left="0"/>
        <w:rPr>
          <w:rFonts w:ascii="Times New Roman" w:hAnsi="Times New Roman" w:cs="Times New Roman"/>
        </w:rPr>
      </w:pPr>
    </w:p>
    <w:p w14:paraId="09F53689" w14:textId="074C25EE" w:rsidR="00212F4E" w:rsidRPr="00967674" w:rsidRDefault="002048F0" w:rsidP="00967674">
      <w:pPr>
        <w:pStyle w:val="ListParagraph"/>
        <w:spacing w:line="240" w:lineRule="auto"/>
        <w:ind w:left="0"/>
        <w:rPr>
          <w:rFonts w:ascii="Times New Roman" w:hAnsi="Times New Roman" w:cs="Times New Roman"/>
          <w:sz w:val="24"/>
          <w:szCs w:val="24"/>
        </w:rPr>
      </w:pPr>
      <w:r>
        <w:rPr>
          <w:rFonts w:ascii="Times New Roman" w:hAnsi="Times New Roman"/>
          <w:color w:val="000000"/>
          <w:sz w:val="24"/>
          <w:szCs w:val="24"/>
        </w:rPr>
        <w:t>R</w:t>
      </w:r>
      <w:r w:rsidRPr="00136BD5">
        <w:rPr>
          <w:rFonts w:ascii="Times New Roman" w:hAnsi="Times New Roman"/>
          <w:color w:val="000000"/>
          <w:sz w:val="24"/>
          <w:szCs w:val="24"/>
        </w:rPr>
        <w:t xml:space="preserve">andom-digit dial </w:t>
      </w:r>
      <w:r>
        <w:rPr>
          <w:rFonts w:ascii="Times New Roman" w:hAnsi="Times New Roman"/>
          <w:color w:val="000000"/>
          <w:sz w:val="24"/>
          <w:szCs w:val="24"/>
        </w:rPr>
        <w:t>samples will be drawn from a c</w:t>
      </w:r>
      <w:r w:rsidR="00136BD5" w:rsidRPr="00136BD5">
        <w:rPr>
          <w:rFonts w:ascii="Times New Roman" w:hAnsi="Times New Roman"/>
          <w:color w:val="000000"/>
          <w:sz w:val="24"/>
          <w:szCs w:val="24"/>
        </w:rPr>
        <w:t>ellular and landline telephone frame in 75% and 25% respective proportions</w:t>
      </w:r>
      <w:r w:rsidR="0019749F">
        <w:rPr>
          <w:rFonts w:ascii="Times New Roman" w:hAnsi="Times New Roman"/>
          <w:color w:val="000000"/>
          <w:sz w:val="24"/>
          <w:szCs w:val="24"/>
        </w:rPr>
        <w:t xml:space="preserve">  </w:t>
      </w:r>
      <w:bookmarkEnd w:id="3"/>
      <w:r w:rsidR="00212F4E" w:rsidRPr="00967674">
        <w:rPr>
          <w:rFonts w:ascii="Times New Roman" w:hAnsi="Times New Roman" w:cs="Times New Roman"/>
          <w:sz w:val="24"/>
          <w:szCs w:val="24"/>
        </w:rPr>
        <w:t>The optimal allocation of interviews between the landline and cell frames is a function of the cost per interview (CPI), coverage and non-response properties of each frame. With current landline and cell CPIs nearly identical (cell is slightly higher by about 10%-15%), the deciding factor is which allocation will reduce the amount of weighting required and, in turn, provide the best precision.</w:t>
      </w:r>
    </w:p>
    <w:p w14:paraId="1F39DDE5" w14:textId="77777777" w:rsidR="00212F4E" w:rsidRPr="00967674" w:rsidRDefault="00212F4E" w:rsidP="00967674">
      <w:pPr>
        <w:pStyle w:val="ListParagraph"/>
        <w:spacing w:after="0" w:line="240" w:lineRule="auto"/>
        <w:ind w:left="0"/>
        <w:rPr>
          <w:rFonts w:ascii="Times New Roman" w:hAnsi="Times New Roman" w:cs="Times New Roman"/>
          <w:sz w:val="24"/>
          <w:szCs w:val="24"/>
        </w:rPr>
      </w:pPr>
      <w:r w:rsidRPr="00967674">
        <w:rPr>
          <w:rFonts w:ascii="Times New Roman" w:hAnsi="Times New Roman" w:cs="Times New Roman"/>
          <w:sz w:val="24"/>
          <w:szCs w:val="24"/>
        </w:rPr>
        <w:t xml:space="preserve"> </w:t>
      </w:r>
    </w:p>
    <w:p w14:paraId="0A024F8B" w14:textId="77777777" w:rsidR="00212F4E" w:rsidRPr="00967674" w:rsidRDefault="00212F4E" w:rsidP="00967674">
      <w:pPr>
        <w:pStyle w:val="ListParagraph"/>
        <w:spacing w:line="240" w:lineRule="auto"/>
        <w:ind w:left="0"/>
        <w:rPr>
          <w:rFonts w:ascii="Times New Roman" w:eastAsiaTheme="minorEastAsia" w:hAnsi="Times New Roman" w:cs="Times New Roman"/>
          <w:sz w:val="24"/>
          <w:szCs w:val="24"/>
        </w:rPr>
      </w:pPr>
      <w:r w:rsidRPr="00967674">
        <w:rPr>
          <w:rFonts w:ascii="Times New Roman" w:hAnsi="Times New Roman" w:cs="Times New Roman"/>
          <w:sz w:val="24"/>
          <w:szCs w:val="24"/>
        </w:rPr>
        <w:t xml:space="preserve">Exhibit 1 below plots the estimated partial design effect (Deff) from calibrating the U.S. domestic survey sample to the National Health Interview Survey (NHIS) population benchmark for phone use under varying levels of allocation to the cell RDD frame. Lower Deff values are more desirable because the y-axis represents the loss in precision (a higher Deff) associated with the telephone service calibration weighting adjustment. The value of 1.0 corresponds to the simple random sample from the general population that cannot be implemented with any RDD design. Exhibit 1 shows that by allocating 75% of the sample to the cell RDD frame, we achieve the best possible precision (lowest Deff) for a dual-frame sample. If less of the sample is allocated to the cell RDD frame, say 60% cell/40% landline, the Deff increases from about 1.07 to 1.11 and the effective sample size (n/Deff ) decreases by approximately 40 cases [(1,200/1.07) – (1,200/1.11) = 40]. </w:t>
      </w:r>
    </w:p>
    <w:p w14:paraId="726C84B6" w14:textId="77777777" w:rsidR="00212F4E" w:rsidRDefault="00212F4E" w:rsidP="00967674">
      <w:pPr>
        <w:pStyle w:val="ListParagraph"/>
        <w:spacing w:after="0" w:line="240" w:lineRule="auto"/>
        <w:ind w:left="0"/>
        <w:rPr>
          <w:rFonts w:ascii="Calibri" w:hAnsi="Calibri" w:cs="Times New Roman"/>
        </w:rPr>
      </w:pPr>
    </w:p>
    <w:p w14:paraId="0FD1A30C" w14:textId="77777777" w:rsidR="002048F0" w:rsidRDefault="002048F0" w:rsidP="00967674">
      <w:pPr>
        <w:pStyle w:val="ListParagraph"/>
        <w:spacing w:after="0" w:line="240" w:lineRule="auto"/>
        <w:ind w:left="0"/>
        <w:rPr>
          <w:rFonts w:ascii="Calibri" w:hAnsi="Calibri" w:cs="Times New Roman"/>
        </w:rPr>
      </w:pPr>
    </w:p>
    <w:p w14:paraId="7868AA52" w14:textId="77777777" w:rsidR="002048F0" w:rsidRDefault="002048F0" w:rsidP="00967674">
      <w:pPr>
        <w:pStyle w:val="ListParagraph"/>
        <w:spacing w:after="0" w:line="240" w:lineRule="auto"/>
        <w:ind w:left="0"/>
        <w:rPr>
          <w:rFonts w:ascii="Calibri" w:hAnsi="Calibri" w:cs="Times New Roman"/>
        </w:rPr>
      </w:pPr>
    </w:p>
    <w:p w14:paraId="625AF702" w14:textId="77777777" w:rsidR="002048F0" w:rsidRDefault="002048F0" w:rsidP="00967674">
      <w:pPr>
        <w:pStyle w:val="ListParagraph"/>
        <w:spacing w:after="0" w:line="240" w:lineRule="auto"/>
        <w:ind w:left="0"/>
        <w:rPr>
          <w:rFonts w:ascii="Calibri" w:hAnsi="Calibri" w:cs="Times New Roman"/>
        </w:rPr>
      </w:pPr>
    </w:p>
    <w:p w14:paraId="56C3053B" w14:textId="77777777" w:rsidR="002048F0" w:rsidRDefault="002048F0" w:rsidP="00967674">
      <w:pPr>
        <w:pStyle w:val="ListParagraph"/>
        <w:spacing w:after="0" w:line="240" w:lineRule="auto"/>
        <w:ind w:left="0"/>
        <w:rPr>
          <w:rFonts w:ascii="Calibri" w:hAnsi="Calibri" w:cs="Times New Roman"/>
        </w:rPr>
      </w:pPr>
    </w:p>
    <w:p w14:paraId="482C2D48" w14:textId="77777777" w:rsidR="00212F4E" w:rsidRPr="00967674" w:rsidRDefault="00212F4E" w:rsidP="00967674">
      <w:pPr>
        <w:spacing w:after="120" w:line="240" w:lineRule="auto"/>
        <w:jc w:val="both"/>
        <w:rPr>
          <w:rFonts w:ascii="Times New Roman" w:eastAsia="Times New Roman" w:hAnsi="Times New Roman"/>
          <w:sz w:val="24"/>
          <w:szCs w:val="24"/>
        </w:rPr>
      </w:pPr>
      <w:r w:rsidRPr="00967674">
        <w:rPr>
          <w:rFonts w:ascii="Times New Roman" w:hAnsi="Times New Roman"/>
          <w:b/>
          <w:bCs/>
          <w:sz w:val="24"/>
          <w:szCs w:val="24"/>
          <w:lang w:val="en"/>
        </w:rPr>
        <w:t>Exhibit 1. Design Effect (</w:t>
      </w:r>
      <w:r w:rsidRPr="00967674">
        <w:rPr>
          <w:rFonts w:ascii="Times New Roman" w:hAnsi="Times New Roman"/>
          <w:bCs/>
          <w:i/>
          <w:sz w:val="24"/>
          <w:szCs w:val="24"/>
          <w:lang w:val="en"/>
        </w:rPr>
        <w:t>Deff</w:t>
      </w:r>
      <w:r w:rsidRPr="00967674">
        <w:rPr>
          <w:rFonts w:ascii="Times New Roman" w:hAnsi="Times New Roman"/>
          <w:b/>
          <w:bCs/>
          <w:sz w:val="24"/>
          <w:szCs w:val="24"/>
          <w:lang w:val="en"/>
        </w:rPr>
        <w:t>) due to Telephone-Use Calibration for Varying Allocations to the Cell RDD Frame</w:t>
      </w:r>
    </w:p>
    <w:p w14:paraId="336A46CE" w14:textId="39373E38" w:rsidR="00212F4E" w:rsidRDefault="00212F4E" w:rsidP="00967674">
      <w:pPr>
        <w:pStyle w:val="ListParagraph"/>
        <w:spacing w:line="240" w:lineRule="auto"/>
        <w:ind w:left="0"/>
        <w:jc w:val="center"/>
        <w:rPr>
          <w:b/>
        </w:rPr>
      </w:pPr>
      <w:r>
        <w:rPr>
          <w:noProof/>
        </w:rPr>
        <w:drawing>
          <wp:inline distT="0" distB="0" distL="0" distR="0" wp14:anchorId="175AAE4F" wp14:editId="0CDDC1FA">
            <wp:extent cx="4416425" cy="2743200"/>
            <wp:effectExtent l="0" t="0" r="317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B524917" w14:textId="77777777" w:rsidR="0019749F" w:rsidRDefault="0019749F" w:rsidP="00967674">
      <w:pPr>
        <w:pStyle w:val="ListParagraph"/>
        <w:spacing w:line="240" w:lineRule="auto"/>
        <w:ind w:left="0"/>
        <w:rPr>
          <w:rFonts w:ascii="Times New Roman" w:hAnsi="Times New Roman" w:cs="Times New Roman"/>
          <w:sz w:val="24"/>
          <w:szCs w:val="24"/>
        </w:rPr>
      </w:pPr>
    </w:p>
    <w:p w14:paraId="1AC07247" w14:textId="77777777" w:rsidR="00212F4E" w:rsidRPr="00967674" w:rsidRDefault="00212F4E" w:rsidP="00967674">
      <w:pPr>
        <w:pStyle w:val="ListParagraph"/>
        <w:spacing w:line="240" w:lineRule="auto"/>
        <w:ind w:left="0"/>
        <w:rPr>
          <w:rFonts w:ascii="Times New Roman" w:hAnsi="Times New Roman" w:cs="Times New Roman"/>
          <w:sz w:val="24"/>
          <w:szCs w:val="24"/>
        </w:rPr>
      </w:pPr>
      <w:r w:rsidRPr="00967674">
        <w:rPr>
          <w:rFonts w:ascii="Times New Roman" w:hAnsi="Times New Roman" w:cs="Times New Roman"/>
          <w:sz w:val="24"/>
          <w:szCs w:val="24"/>
        </w:rPr>
        <w:t xml:space="preserve">While the design effect from telephone service calibration is just one component of the overall design, it is noteworthy because it is directly affected by the allocation choice. Improving the representativeness of sample demographics is another important reason to increase cell allocation. For example, young adults are significantly underrepresented in landline RDD samples but well represented in cell samples.  Therefore, an allocation of 75% of interviews to the cell sample will both reduce the Deff and greatly assist in achieving the target oversample of adults aged 18-44 years. </w:t>
      </w:r>
    </w:p>
    <w:p w14:paraId="16D67CA6" w14:textId="77777777" w:rsidR="00212F4E" w:rsidRPr="00DD4ED8" w:rsidRDefault="00212F4E" w:rsidP="00967674">
      <w:pPr>
        <w:pStyle w:val="ListParagraph"/>
        <w:spacing w:line="240" w:lineRule="auto"/>
        <w:ind w:left="0"/>
        <w:rPr>
          <w:b/>
        </w:rPr>
      </w:pPr>
    </w:p>
    <w:p w14:paraId="1200BDAC" w14:textId="77777777" w:rsidR="00BF2BC4" w:rsidRPr="00D30063" w:rsidRDefault="00517617" w:rsidP="00967674">
      <w:pPr>
        <w:pStyle w:val="Heading2"/>
        <w:spacing w:line="240" w:lineRule="auto"/>
      </w:pPr>
      <w:bookmarkStart w:id="4" w:name="_Toc458015930"/>
      <w:r w:rsidRPr="00D30063">
        <w:t xml:space="preserve">2. </w:t>
      </w:r>
      <w:r w:rsidR="00BF2BC4" w:rsidRPr="00D30063">
        <w:t xml:space="preserve">Procedures for </w:t>
      </w:r>
      <w:r w:rsidRPr="00D30063">
        <w:t>the Collection of Information</w:t>
      </w:r>
      <w:bookmarkEnd w:id="4"/>
      <w:r w:rsidR="00BF2BC4" w:rsidRPr="00D30063">
        <w:t xml:space="preserve"> </w:t>
      </w:r>
    </w:p>
    <w:p w14:paraId="417920B6" w14:textId="77777777" w:rsidR="00765186" w:rsidRDefault="00D30063" w:rsidP="00967674">
      <w:pPr>
        <w:autoSpaceDE w:val="0"/>
        <w:autoSpaceDN w:val="0"/>
        <w:adjustRightInd w:val="0"/>
        <w:spacing w:after="0" w:line="240" w:lineRule="auto"/>
        <w:rPr>
          <w:rFonts w:ascii="Times New Roman" w:hAnsi="Times New Roman"/>
          <w:color w:val="000000"/>
          <w:sz w:val="24"/>
          <w:szCs w:val="24"/>
        </w:rPr>
      </w:pPr>
      <w:r w:rsidRPr="00D30063">
        <w:rPr>
          <w:rFonts w:ascii="Times New Roman" w:hAnsi="Times New Roman"/>
          <w:color w:val="000000"/>
          <w:sz w:val="24"/>
          <w:szCs w:val="24"/>
        </w:rPr>
        <w:t xml:space="preserve">Once IRB and OMB approvals are received, </w:t>
      </w:r>
      <w:r w:rsidR="00A40167">
        <w:rPr>
          <w:rFonts w:ascii="Times New Roman" w:hAnsi="Times New Roman"/>
          <w:color w:val="000000"/>
          <w:sz w:val="24"/>
          <w:szCs w:val="24"/>
        </w:rPr>
        <w:t xml:space="preserve">a </w:t>
      </w:r>
      <w:r w:rsidRPr="00D30063">
        <w:rPr>
          <w:rFonts w:ascii="Times New Roman" w:hAnsi="Times New Roman"/>
          <w:color w:val="000000"/>
          <w:sz w:val="24"/>
          <w:szCs w:val="24"/>
        </w:rPr>
        <w:t xml:space="preserve">random probability telephone survey </w:t>
      </w:r>
      <w:r w:rsidR="00A40167">
        <w:rPr>
          <w:rFonts w:ascii="Times New Roman" w:hAnsi="Times New Roman"/>
          <w:color w:val="000000"/>
          <w:sz w:val="24"/>
          <w:szCs w:val="24"/>
        </w:rPr>
        <w:t xml:space="preserve">will be conducted </w:t>
      </w:r>
      <w:r w:rsidRPr="00D30063">
        <w:rPr>
          <w:rFonts w:ascii="Times New Roman" w:hAnsi="Times New Roman"/>
          <w:color w:val="000000"/>
          <w:sz w:val="24"/>
          <w:szCs w:val="24"/>
        </w:rPr>
        <w:t xml:space="preserve">in the geographic target areas for the campaign. </w:t>
      </w:r>
    </w:p>
    <w:p w14:paraId="5EE8CCEB" w14:textId="77777777" w:rsidR="00765186" w:rsidRDefault="00765186" w:rsidP="00967674">
      <w:pPr>
        <w:autoSpaceDE w:val="0"/>
        <w:autoSpaceDN w:val="0"/>
        <w:adjustRightInd w:val="0"/>
        <w:spacing w:after="0" w:line="240" w:lineRule="auto"/>
        <w:rPr>
          <w:rFonts w:ascii="Times New Roman" w:hAnsi="Times New Roman"/>
          <w:color w:val="000000"/>
          <w:sz w:val="24"/>
          <w:szCs w:val="24"/>
        </w:rPr>
      </w:pPr>
    </w:p>
    <w:p w14:paraId="4197A954" w14:textId="6950D213" w:rsidR="00E933D1" w:rsidRPr="000F728A" w:rsidRDefault="00E933D1" w:rsidP="00967674">
      <w:pPr>
        <w:pStyle w:val="ListParagraph"/>
        <w:spacing w:line="240" w:lineRule="auto"/>
        <w:ind w:left="0"/>
        <w:rPr>
          <w:rFonts w:ascii="Times New Roman" w:hAnsi="Times New Roman" w:cs="Times New Roman"/>
          <w:sz w:val="24"/>
          <w:szCs w:val="24"/>
        </w:rPr>
      </w:pPr>
      <w:r w:rsidRPr="000F728A">
        <w:rPr>
          <w:rFonts w:ascii="Times New Roman" w:hAnsi="Times New Roman" w:cs="Times New Roman"/>
          <w:sz w:val="24"/>
          <w:szCs w:val="24"/>
        </w:rPr>
        <w:t>Independent general population samples will be drawn for each of the three survey waves and separately for the U.S. domestic surveys and Puerto Rico surveys. For each survey, samples will be drawn from both the landline and cellular random digit dial (RDD) frames to represent people with access to either a landline or cell phone. All samples will be provided by Survey Sampling International, LLC</w:t>
      </w:r>
      <w:r>
        <w:rPr>
          <w:rFonts w:ascii="Times New Roman" w:hAnsi="Times New Roman" w:cs="Times New Roman"/>
          <w:sz w:val="24"/>
          <w:szCs w:val="24"/>
        </w:rPr>
        <w:t>.</w:t>
      </w:r>
      <w:r w:rsidRPr="000F728A">
        <w:rPr>
          <w:rFonts w:ascii="Times New Roman" w:hAnsi="Times New Roman" w:cs="Times New Roman"/>
          <w:sz w:val="24"/>
          <w:szCs w:val="24"/>
        </w:rPr>
        <w:t xml:space="preserve"> </w:t>
      </w:r>
    </w:p>
    <w:p w14:paraId="7247CCA9" w14:textId="77777777" w:rsidR="00E933D1" w:rsidRPr="000F728A" w:rsidRDefault="00E933D1" w:rsidP="00967674">
      <w:pPr>
        <w:pStyle w:val="BodyofReport"/>
        <w:spacing w:line="240" w:lineRule="auto"/>
        <w:ind w:firstLine="0"/>
        <w:jc w:val="both"/>
        <w:rPr>
          <w:i/>
          <w:szCs w:val="24"/>
        </w:rPr>
      </w:pPr>
      <w:r w:rsidRPr="000F728A">
        <w:rPr>
          <w:i/>
          <w:szCs w:val="24"/>
        </w:rPr>
        <w:t>Landline RDD Sampling Frame</w:t>
      </w:r>
    </w:p>
    <w:p w14:paraId="478364BB" w14:textId="77777777" w:rsidR="00E933D1" w:rsidRPr="000F728A" w:rsidRDefault="00E933D1" w:rsidP="00967674">
      <w:pPr>
        <w:pStyle w:val="ListParagraph"/>
        <w:spacing w:line="240" w:lineRule="auto"/>
        <w:ind w:left="0"/>
        <w:rPr>
          <w:rFonts w:ascii="Times New Roman" w:hAnsi="Times New Roman" w:cs="Times New Roman"/>
          <w:sz w:val="24"/>
          <w:szCs w:val="24"/>
        </w:rPr>
      </w:pPr>
      <w:r w:rsidRPr="000F728A">
        <w:rPr>
          <w:rFonts w:ascii="Times New Roman" w:hAnsi="Times New Roman" w:cs="Times New Roman"/>
          <w:sz w:val="24"/>
          <w:szCs w:val="24"/>
        </w:rPr>
        <w:t>The landline RDD frame for the U.S. domestic survey is constructed by compiling all telephone exchanges in the 20 target states (AL, AR, AZ, CA, FL, GA, HI, IL, LA, MD, MA, MS, NJ, NM, NY, NC, SC, TN, TX, and VA) and the District Columbia. The frame is referred to as “list-assisted” because a complete file of directory-listed residential numbers is used to remove 100-banks from the frame if they contain zero residential listings [note: a “bank” consists of the numbers from 00 to 99 as the last two digits (xx) in a 10-digit telephone number including area code and exchange, i.e., (123) 456-78xx].  The remaining 100-banks are “working” and used to enumerate all the telephone numbers within the bank from which a sample is drawn. All landline numbers (directory-listed and unlisted) in the working banks are eligible to be randomly selected. The landline sample is drawn proportional to the share of landline telephone numbers in each of the 20 target states and the District of Columbia.</w:t>
      </w:r>
    </w:p>
    <w:p w14:paraId="16BC4502" w14:textId="77777777" w:rsidR="00E933D1" w:rsidRPr="000F728A" w:rsidRDefault="00E933D1" w:rsidP="00967674">
      <w:pPr>
        <w:pStyle w:val="ListParagraph"/>
        <w:spacing w:after="0" w:line="240" w:lineRule="auto"/>
        <w:ind w:left="0"/>
        <w:rPr>
          <w:rFonts w:ascii="Times New Roman" w:hAnsi="Times New Roman" w:cs="Times New Roman"/>
          <w:sz w:val="24"/>
          <w:szCs w:val="24"/>
        </w:rPr>
      </w:pPr>
    </w:p>
    <w:p w14:paraId="4FB026DB" w14:textId="66243152" w:rsidR="00E933D1" w:rsidRPr="000F728A" w:rsidRDefault="00E933D1" w:rsidP="00967674">
      <w:pPr>
        <w:pStyle w:val="ListParagraph"/>
        <w:spacing w:line="240" w:lineRule="auto"/>
        <w:ind w:left="0"/>
        <w:rPr>
          <w:rFonts w:ascii="Times New Roman" w:eastAsiaTheme="minorEastAsia" w:hAnsi="Times New Roman" w:cs="Times New Roman"/>
          <w:sz w:val="24"/>
          <w:szCs w:val="24"/>
        </w:rPr>
      </w:pPr>
      <w:r w:rsidRPr="000F728A">
        <w:rPr>
          <w:rFonts w:ascii="Times New Roman" w:hAnsi="Times New Roman" w:cs="Times New Roman"/>
          <w:sz w:val="24"/>
          <w:szCs w:val="24"/>
        </w:rPr>
        <w:t xml:space="preserve">For the Puerto Rico surveys, the landline RDD telephone frame is constructed by compiling all landline telephone exchanges in Puerto Rico and then drawing a random sample of telephone numbers from 1000-blocks that are known to be in service and residential [note: a 1000-blocks consists of the numbers from 0000 to 9999 as the last four digits (xxxx) in a 10-digit telephone number including area code and exchange, i.e., (123) 456-xxxx]. </w:t>
      </w:r>
      <w:r>
        <w:rPr>
          <w:rFonts w:ascii="Times New Roman" w:hAnsi="Times New Roman" w:cs="Times New Roman"/>
          <w:sz w:val="24"/>
          <w:szCs w:val="24"/>
        </w:rPr>
        <w:t>Every</w:t>
      </w:r>
      <w:r w:rsidRPr="000F728A">
        <w:rPr>
          <w:rFonts w:ascii="Times New Roman" w:hAnsi="Times New Roman" w:cs="Times New Roman"/>
          <w:sz w:val="24"/>
          <w:szCs w:val="24"/>
        </w:rPr>
        <w:t xml:space="preserve"> working residential landline telephone number in Puerto Rico will have an equal chance of being selected in the landline sample.</w:t>
      </w:r>
    </w:p>
    <w:p w14:paraId="33CF8430" w14:textId="77777777" w:rsidR="00E933D1" w:rsidRPr="000F728A" w:rsidRDefault="00E933D1" w:rsidP="00967674">
      <w:pPr>
        <w:pStyle w:val="BodyofReport"/>
        <w:spacing w:line="240" w:lineRule="auto"/>
        <w:ind w:firstLine="0"/>
        <w:jc w:val="both"/>
        <w:rPr>
          <w:i/>
          <w:szCs w:val="24"/>
        </w:rPr>
      </w:pPr>
      <w:r w:rsidRPr="000F728A">
        <w:rPr>
          <w:i/>
          <w:szCs w:val="24"/>
        </w:rPr>
        <w:t>Cellular RDD Sampling Frame</w:t>
      </w:r>
    </w:p>
    <w:p w14:paraId="3B0EFD1B" w14:textId="77777777" w:rsidR="00E933D1" w:rsidRPr="000F728A" w:rsidRDefault="00E933D1" w:rsidP="00967674">
      <w:pPr>
        <w:pStyle w:val="ListParagraph"/>
        <w:spacing w:line="240" w:lineRule="auto"/>
        <w:ind w:left="0"/>
        <w:rPr>
          <w:rFonts w:ascii="Times New Roman" w:hAnsi="Times New Roman" w:cs="Times New Roman"/>
          <w:sz w:val="24"/>
          <w:szCs w:val="24"/>
        </w:rPr>
      </w:pPr>
      <w:r w:rsidRPr="000F728A">
        <w:rPr>
          <w:rFonts w:ascii="Times New Roman" w:hAnsi="Times New Roman" w:cs="Times New Roman"/>
          <w:sz w:val="24"/>
          <w:szCs w:val="24"/>
        </w:rPr>
        <w:t>For the U.S. domestic surveys, the cellular RDD telephone frame begins with 1,000-blocks constructed from exchanges that provide cellular telephone service in the 20 target states and the District of Columbia. The frame of 1,000-blocks is then expanded to the 100-block level to identify and remove shared or “mixed use” 100-blocks and those that include landline numbers.  The result is a systematic sampling of cellular 100-blocks that is mutually exclusive of the list-assisted RDD sampling frame described above. The cellular sample is then drawn proportional to the share of cellular telephone numbers in each of the 20 target states and the District of Columbia.</w:t>
      </w:r>
    </w:p>
    <w:p w14:paraId="4910BC37" w14:textId="77777777" w:rsidR="00E933D1" w:rsidRPr="000F728A" w:rsidRDefault="00E933D1" w:rsidP="00967674">
      <w:pPr>
        <w:pStyle w:val="ListParagraph"/>
        <w:spacing w:after="0" w:line="240" w:lineRule="auto"/>
        <w:ind w:left="0"/>
        <w:rPr>
          <w:rFonts w:ascii="Times New Roman" w:hAnsi="Times New Roman" w:cs="Times New Roman"/>
          <w:sz w:val="24"/>
          <w:szCs w:val="24"/>
        </w:rPr>
      </w:pPr>
    </w:p>
    <w:p w14:paraId="221167CB" w14:textId="77777777" w:rsidR="00E933D1" w:rsidRPr="000F728A" w:rsidRDefault="00E933D1" w:rsidP="00967674">
      <w:pPr>
        <w:pStyle w:val="ListParagraph"/>
        <w:spacing w:line="240" w:lineRule="auto"/>
        <w:ind w:left="0"/>
        <w:rPr>
          <w:rFonts w:ascii="Times New Roman" w:eastAsiaTheme="minorEastAsia" w:hAnsi="Times New Roman" w:cs="Times New Roman"/>
          <w:sz w:val="24"/>
          <w:szCs w:val="24"/>
        </w:rPr>
      </w:pPr>
      <w:r w:rsidRPr="000F728A">
        <w:rPr>
          <w:rFonts w:ascii="Times New Roman" w:hAnsi="Times New Roman" w:cs="Times New Roman"/>
          <w:sz w:val="24"/>
          <w:szCs w:val="24"/>
        </w:rPr>
        <w:t>The cellular RDD frame in Puerto Rico consists of 1000-blocks constructed from exchanges that provide cellular telephone service. The frame of 1,000-blocks is then expanded to the 100-block level to identify and remove unassigned 100-blocks and those that include landline numbers. The remaining cellular 100-blocks are then systematically sampled to provide a random sample of all “working” cellular telephone numbers in Puerto Rico.</w:t>
      </w:r>
    </w:p>
    <w:p w14:paraId="240A354E" w14:textId="77777777" w:rsidR="00765186" w:rsidRDefault="00A40167" w:rsidP="00967674">
      <w:pPr>
        <w:autoSpaceDE w:val="0"/>
        <w:autoSpaceDN w:val="0"/>
        <w:adjustRightInd w:val="0"/>
        <w:spacing w:after="0" w:line="240" w:lineRule="auto"/>
        <w:rPr>
          <w:rFonts w:ascii="Times New Roman" w:eastAsiaTheme="minorEastAsia" w:hAnsi="Times New Roman"/>
          <w:color w:val="000000"/>
          <w:sz w:val="24"/>
          <w:szCs w:val="24"/>
        </w:rPr>
      </w:pPr>
      <w:r>
        <w:rPr>
          <w:rFonts w:ascii="Times New Roman" w:hAnsi="Times New Roman"/>
          <w:color w:val="000000"/>
          <w:sz w:val="24"/>
          <w:szCs w:val="24"/>
        </w:rPr>
        <w:t xml:space="preserve">Data will be </w:t>
      </w:r>
      <w:r w:rsidR="00D30063" w:rsidRPr="00D30063">
        <w:rPr>
          <w:rFonts w:ascii="Times New Roman" w:hAnsi="Times New Roman"/>
          <w:color w:val="000000"/>
          <w:sz w:val="24"/>
          <w:szCs w:val="24"/>
        </w:rPr>
        <w:t>collect</w:t>
      </w:r>
      <w:r>
        <w:rPr>
          <w:rFonts w:ascii="Times New Roman" w:hAnsi="Times New Roman"/>
          <w:color w:val="000000"/>
          <w:sz w:val="24"/>
          <w:szCs w:val="24"/>
        </w:rPr>
        <w:t>ed at</w:t>
      </w:r>
      <w:r w:rsidRPr="00A40167">
        <w:rPr>
          <w:rFonts w:ascii="Times New Roman" w:eastAsiaTheme="minorEastAsia" w:hAnsi="Times New Roman"/>
          <w:color w:val="000000"/>
          <w:sz w:val="24"/>
          <w:szCs w:val="24"/>
        </w:rPr>
        <w:t xml:space="preserve"> three points in time</w:t>
      </w:r>
      <w:r w:rsidR="00EE460F">
        <w:rPr>
          <w:rFonts w:ascii="Times New Roman" w:eastAsiaTheme="minorEastAsia" w:hAnsi="Times New Roman"/>
          <w:color w:val="000000"/>
          <w:sz w:val="24"/>
          <w:szCs w:val="24"/>
        </w:rPr>
        <w:t xml:space="preserve"> using the Z</w:t>
      </w:r>
      <w:r w:rsidR="00A04D7D">
        <w:rPr>
          <w:rFonts w:ascii="Times New Roman" w:eastAsiaTheme="minorEastAsia" w:hAnsi="Times New Roman"/>
          <w:color w:val="000000"/>
          <w:sz w:val="24"/>
          <w:szCs w:val="24"/>
        </w:rPr>
        <w:t>ika Readiness Initiative Survey (A</w:t>
      </w:r>
      <w:r w:rsidR="00665DF2">
        <w:rPr>
          <w:rFonts w:ascii="Times New Roman" w:eastAsiaTheme="minorEastAsia" w:hAnsi="Times New Roman"/>
          <w:color w:val="000000"/>
          <w:sz w:val="24"/>
          <w:szCs w:val="24"/>
        </w:rPr>
        <w:t>ttachment D</w:t>
      </w:r>
      <w:r w:rsidRPr="00A40167">
        <w:rPr>
          <w:rFonts w:ascii="Times New Roman" w:eastAsiaTheme="minorEastAsia" w:hAnsi="Times New Roman"/>
          <w:color w:val="000000"/>
          <w:sz w:val="24"/>
          <w:szCs w:val="24"/>
        </w:rPr>
        <w:t xml:space="preserve"> </w:t>
      </w:r>
      <w:r w:rsidR="00A04D7D">
        <w:rPr>
          <w:rFonts w:ascii="Times New Roman" w:eastAsiaTheme="minorEastAsia" w:hAnsi="Times New Roman"/>
          <w:color w:val="000000"/>
          <w:sz w:val="24"/>
          <w:szCs w:val="24"/>
        </w:rPr>
        <w:t xml:space="preserve">(English) and Attachment E (Spanish)) </w:t>
      </w:r>
      <w:r w:rsidRPr="00A40167">
        <w:rPr>
          <w:rFonts w:ascii="Times New Roman" w:eastAsiaTheme="minorEastAsia" w:hAnsi="Times New Roman"/>
          <w:color w:val="000000"/>
          <w:sz w:val="24"/>
          <w:szCs w:val="24"/>
        </w:rPr>
        <w:t>–</w:t>
      </w:r>
      <w:r>
        <w:rPr>
          <w:rFonts w:ascii="Times New Roman" w:eastAsiaTheme="minorEastAsia" w:hAnsi="Times New Roman"/>
          <w:color w:val="000000"/>
          <w:sz w:val="24"/>
          <w:szCs w:val="24"/>
        </w:rPr>
        <w:t xml:space="preserve"> </w:t>
      </w:r>
      <w:r w:rsidRPr="00A40167">
        <w:rPr>
          <w:rFonts w:ascii="Times New Roman" w:eastAsiaTheme="minorEastAsia" w:hAnsi="Times New Roman"/>
          <w:color w:val="000000"/>
          <w:sz w:val="24"/>
          <w:szCs w:val="24"/>
        </w:rPr>
        <w:t xml:space="preserve">during the </w:t>
      </w:r>
      <w:r>
        <w:rPr>
          <w:rFonts w:ascii="Times New Roman" w:eastAsiaTheme="minorEastAsia" w:hAnsi="Times New Roman"/>
          <w:color w:val="000000"/>
          <w:sz w:val="24"/>
          <w:szCs w:val="24"/>
        </w:rPr>
        <w:t xml:space="preserve">initial </w:t>
      </w:r>
      <w:r w:rsidRPr="00A40167">
        <w:rPr>
          <w:rFonts w:ascii="Times New Roman" w:eastAsiaTheme="minorEastAsia" w:hAnsi="Times New Roman"/>
          <w:color w:val="000000"/>
          <w:sz w:val="24"/>
          <w:szCs w:val="24"/>
        </w:rPr>
        <w:t xml:space="preserve">launch of </w:t>
      </w:r>
      <w:r>
        <w:rPr>
          <w:rFonts w:ascii="Times New Roman" w:eastAsiaTheme="minorEastAsia" w:hAnsi="Times New Roman"/>
          <w:color w:val="000000"/>
          <w:sz w:val="24"/>
          <w:szCs w:val="24"/>
        </w:rPr>
        <w:t xml:space="preserve">CDC’s </w:t>
      </w:r>
      <w:r w:rsidRPr="00A40167">
        <w:rPr>
          <w:rFonts w:ascii="Times New Roman" w:eastAsiaTheme="minorEastAsia" w:hAnsi="Times New Roman"/>
          <w:color w:val="000000"/>
          <w:sz w:val="24"/>
          <w:szCs w:val="24"/>
        </w:rPr>
        <w:t>new Zika Readiness communication and education initiative</w:t>
      </w:r>
      <w:r>
        <w:rPr>
          <w:rFonts w:ascii="Times New Roman" w:eastAsiaTheme="minorEastAsia" w:hAnsi="Times New Roman"/>
          <w:color w:val="000000"/>
          <w:sz w:val="24"/>
          <w:szCs w:val="24"/>
        </w:rPr>
        <w:t xml:space="preserve">, </w:t>
      </w:r>
      <w:r w:rsidRPr="00A40167">
        <w:rPr>
          <w:rFonts w:ascii="Times New Roman" w:eastAsiaTheme="minorEastAsia" w:hAnsi="Times New Roman"/>
          <w:color w:val="000000"/>
          <w:sz w:val="24"/>
          <w:szCs w:val="24"/>
        </w:rPr>
        <w:t xml:space="preserve">3 months post-launch to assess short term outcomes of the initiative and 12 months post-launch to assess longer term outcomes of </w:t>
      </w:r>
      <w:r w:rsidR="00DD4ED8" w:rsidRPr="00A40167">
        <w:rPr>
          <w:rFonts w:ascii="Times New Roman" w:eastAsiaTheme="minorEastAsia" w:hAnsi="Times New Roman"/>
          <w:color w:val="000000"/>
          <w:sz w:val="24"/>
          <w:szCs w:val="24"/>
        </w:rPr>
        <w:t xml:space="preserve">these </w:t>
      </w:r>
      <w:r w:rsidR="00DD4ED8">
        <w:rPr>
          <w:rFonts w:ascii="Times New Roman" w:eastAsiaTheme="minorEastAsia" w:hAnsi="Times New Roman"/>
          <w:color w:val="000000"/>
          <w:sz w:val="24"/>
          <w:szCs w:val="24"/>
        </w:rPr>
        <w:t>initiatives</w:t>
      </w:r>
      <w:r>
        <w:rPr>
          <w:rFonts w:ascii="Times New Roman" w:eastAsiaTheme="minorEastAsia" w:hAnsi="Times New Roman"/>
          <w:color w:val="000000"/>
          <w:sz w:val="24"/>
          <w:szCs w:val="24"/>
        </w:rPr>
        <w:t xml:space="preserve">.  </w:t>
      </w:r>
    </w:p>
    <w:p w14:paraId="36ABB453" w14:textId="77777777" w:rsidR="00765186" w:rsidRDefault="00765186" w:rsidP="00967674">
      <w:pPr>
        <w:autoSpaceDE w:val="0"/>
        <w:autoSpaceDN w:val="0"/>
        <w:adjustRightInd w:val="0"/>
        <w:spacing w:after="0" w:line="240" w:lineRule="auto"/>
        <w:rPr>
          <w:rFonts w:ascii="Times New Roman" w:eastAsiaTheme="minorEastAsia" w:hAnsi="Times New Roman"/>
          <w:color w:val="000000"/>
          <w:sz w:val="24"/>
          <w:szCs w:val="24"/>
        </w:rPr>
      </w:pPr>
    </w:p>
    <w:p w14:paraId="6845D4E3" w14:textId="3A39BE9F" w:rsidR="00136BD5" w:rsidRDefault="00A40167" w:rsidP="00967674">
      <w:pPr>
        <w:pStyle w:val="ListParagraph"/>
        <w:spacing w:line="240" w:lineRule="auto"/>
        <w:ind w:left="0"/>
      </w:pPr>
      <w:r>
        <w:rPr>
          <w:rFonts w:ascii="Times New Roman" w:eastAsiaTheme="minorEastAsia" w:hAnsi="Times New Roman"/>
          <w:color w:val="000000"/>
          <w:sz w:val="24"/>
          <w:szCs w:val="24"/>
        </w:rPr>
        <w:t>Twenty four hundred questionnaires will be implemented during each point in time (</w:t>
      </w:r>
      <w:r w:rsidR="00D30063" w:rsidRPr="00D30063">
        <w:rPr>
          <w:rFonts w:ascii="Times New Roman" w:hAnsi="Times New Roman"/>
          <w:sz w:val="24"/>
          <w:szCs w:val="24"/>
        </w:rPr>
        <w:t>1,200 in Puerto Rico; 1,200 in U.S.)</w:t>
      </w:r>
      <w:r w:rsidR="009F7456">
        <w:rPr>
          <w:rFonts w:ascii="Times New Roman" w:hAnsi="Times New Roman"/>
          <w:sz w:val="24"/>
          <w:szCs w:val="24"/>
        </w:rPr>
        <w:t xml:space="preserve"> for a total</w:t>
      </w:r>
      <w:r w:rsidR="00D0455A">
        <w:rPr>
          <w:rFonts w:ascii="Times New Roman" w:hAnsi="Times New Roman"/>
          <w:sz w:val="24"/>
          <w:szCs w:val="24"/>
        </w:rPr>
        <w:t xml:space="preserve"> of</w:t>
      </w:r>
      <w:r w:rsidR="009F7456">
        <w:rPr>
          <w:rFonts w:ascii="Times New Roman" w:hAnsi="Times New Roman"/>
          <w:sz w:val="24"/>
          <w:szCs w:val="24"/>
        </w:rPr>
        <w:t xml:space="preserve"> 3,600</w:t>
      </w:r>
      <w:r w:rsidR="00EE382D">
        <w:rPr>
          <w:rFonts w:ascii="Times New Roman" w:hAnsi="Times New Roman"/>
          <w:sz w:val="24"/>
          <w:szCs w:val="24"/>
        </w:rPr>
        <w:t xml:space="preserve"> </w:t>
      </w:r>
      <w:r w:rsidR="00D427A0">
        <w:rPr>
          <w:rFonts w:ascii="Times New Roman" w:hAnsi="Times New Roman"/>
          <w:sz w:val="24"/>
          <w:szCs w:val="24"/>
        </w:rPr>
        <w:t>surveys</w:t>
      </w:r>
      <w:r w:rsidR="009F7456">
        <w:rPr>
          <w:rFonts w:ascii="Times New Roman" w:hAnsi="Times New Roman"/>
          <w:sz w:val="24"/>
          <w:szCs w:val="24"/>
        </w:rPr>
        <w:t xml:space="preserve"> in Puerto Rico and 3,600 </w:t>
      </w:r>
      <w:r w:rsidR="00D427A0">
        <w:rPr>
          <w:rFonts w:ascii="Times New Roman" w:hAnsi="Times New Roman"/>
          <w:sz w:val="24"/>
          <w:szCs w:val="24"/>
        </w:rPr>
        <w:t>surveys</w:t>
      </w:r>
      <w:r w:rsidR="00EE382D">
        <w:rPr>
          <w:rFonts w:ascii="Times New Roman" w:hAnsi="Times New Roman"/>
          <w:sz w:val="24"/>
          <w:szCs w:val="24"/>
        </w:rPr>
        <w:t xml:space="preserve"> </w:t>
      </w:r>
      <w:r w:rsidR="009F7456">
        <w:rPr>
          <w:rFonts w:ascii="Times New Roman" w:hAnsi="Times New Roman"/>
          <w:sz w:val="24"/>
          <w:szCs w:val="24"/>
        </w:rPr>
        <w:t>in the U.S., for a grand total of 7</w:t>
      </w:r>
      <w:r w:rsidR="00EE382D">
        <w:rPr>
          <w:rFonts w:ascii="Times New Roman" w:hAnsi="Times New Roman"/>
          <w:sz w:val="24"/>
          <w:szCs w:val="24"/>
        </w:rPr>
        <w:t>,</w:t>
      </w:r>
      <w:r w:rsidR="009F7456">
        <w:rPr>
          <w:rFonts w:ascii="Times New Roman" w:hAnsi="Times New Roman"/>
          <w:sz w:val="24"/>
          <w:szCs w:val="24"/>
        </w:rPr>
        <w:t>200 questionnaires.</w:t>
      </w:r>
      <w:r w:rsidR="00D30063" w:rsidRPr="00D30063">
        <w:rPr>
          <w:rFonts w:ascii="Times New Roman" w:hAnsi="Times New Roman"/>
          <w:sz w:val="24"/>
          <w:szCs w:val="24"/>
        </w:rPr>
        <w:t xml:space="preserve"> </w:t>
      </w:r>
      <w:r w:rsidR="00D30063" w:rsidRPr="00D30063">
        <w:rPr>
          <w:rFonts w:ascii="Times New Roman" w:hAnsi="Times New Roman"/>
          <w:color w:val="000000"/>
          <w:sz w:val="24"/>
          <w:szCs w:val="24"/>
        </w:rPr>
        <w:t xml:space="preserve"> </w:t>
      </w:r>
      <w:r w:rsidR="00D427A0">
        <w:rPr>
          <w:rFonts w:ascii="Times New Roman" w:hAnsi="Times New Roman"/>
          <w:color w:val="000000"/>
          <w:sz w:val="24"/>
          <w:szCs w:val="24"/>
        </w:rPr>
        <w:t xml:space="preserve">Interviewing </w:t>
      </w:r>
      <w:r w:rsidR="00D30063" w:rsidRPr="00D30063">
        <w:rPr>
          <w:rFonts w:ascii="Times New Roman" w:hAnsi="Times New Roman"/>
          <w:color w:val="000000"/>
          <w:sz w:val="24"/>
          <w:szCs w:val="24"/>
        </w:rPr>
        <w:t xml:space="preserve">will be conducted </w:t>
      </w:r>
      <w:r w:rsidR="00D427A0">
        <w:rPr>
          <w:rFonts w:ascii="Times New Roman" w:hAnsi="Times New Roman"/>
          <w:color w:val="000000"/>
          <w:sz w:val="24"/>
          <w:szCs w:val="24"/>
        </w:rPr>
        <w:t xml:space="preserve">by telephone utilizing a </w:t>
      </w:r>
      <w:r w:rsidR="00D427A0" w:rsidRPr="00136BD5">
        <w:rPr>
          <w:rFonts w:ascii="Times New Roman" w:hAnsi="Times New Roman" w:cs="Times New Roman"/>
          <w:color w:val="000000"/>
          <w:sz w:val="24"/>
          <w:szCs w:val="24"/>
        </w:rPr>
        <w:t>computer assisted telephone interviewing (CATI) software in</w:t>
      </w:r>
      <w:r w:rsidR="00D30063" w:rsidRPr="00136BD5">
        <w:rPr>
          <w:rFonts w:ascii="Times New Roman" w:hAnsi="Times New Roman" w:cs="Times New Roman"/>
          <w:color w:val="000000"/>
          <w:sz w:val="24"/>
          <w:szCs w:val="24"/>
        </w:rPr>
        <w:t xml:space="preserve"> English and Spanish</w:t>
      </w:r>
      <w:r w:rsidR="00D427A0" w:rsidRPr="00136BD5">
        <w:rPr>
          <w:rFonts w:ascii="Times New Roman" w:hAnsi="Times New Roman" w:cs="Times New Roman"/>
          <w:color w:val="000000"/>
          <w:sz w:val="24"/>
          <w:szCs w:val="24"/>
        </w:rPr>
        <w:t>,</w:t>
      </w:r>
      <w:r w:rsidR="00D30063" w:rsidRPr="00136BD5">
        <w:rPr>
          <w:rFonts w:ascii="Times New Roman" w:hAnsi="Times New Roman" w:cs="Times New Roman"/>
          <w:color w:val="000000"/>
          <w:sz w:val="24"/>
          <w:szCs w:val="24"/>
        </w:rPr>
        <w:t xml:space="preserve"> based on respondent preference</w:t>
      </w:r>
      <w:r w:rsidR="00D427A0" w:rsidRPr="00136BD5">
        <w:rPr>
          <w:rFonts w:ascii="Times New Roman" w:hAnsi="Times New Roman" w:cs="Times New Roman"/>
          <w:color w:val="000000"/>
          <w:sz w:val="24"/>
          <w:szCs w:val="24"/>
        </w:rPr>
        <w:t xml:space="preserve">. Interviews </w:t>
      </w:r>
      <w:r w:rsidR="00D30063" w:rsidRPr="00136BD5">
        <w:rPr>
          <w:rFonts w:ascii="Times New Roman" w:hAnsi="Times New Roman" w:cs="Times New Roman"/>
          <w:color w:val="000000"/>
          <w:sz w:val="24"/>
          <w:szCs w:val="24"/>
        </w:rPr>
        <w:t>will average approximately 12 minutes</w:t>
      </w:r>
      <w:r w:rsidR="00EE382D" w:rsidRPr="00136BD5">
        <w:rPr>
          <w:rFonts w:ascii="Times New Roman" w:hAnsi="Times New Roman" w:cs="Times New Roman"/>
          <w:color w:val="000000"/>
          <w:sz w:val="24"/>
          <w:szCs w:val="24"/>
        </w:rPr>
        <w:t xml:space="preserve">. </w:t>
      </w:r>
    </w:p>
    <w:p w14:paraId="74319676" w14:textId="77777777" w:rsidR="004D294F" w:rsidRDefault="00EE382D" w:rsidP="0096767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
    <w:p w14:paraId="426ECDA3" w14:textId="77777777" w:rsidR="004D294F" w:rsidRPr="004D294F" w:rsidRDefault="004D294F" w:rsidP="00967674">
      <w:pPr>
        <w:spacing w:after="0" w:line="240" w:lineRule="auto"/>
        <w:rPr>
          <w:rFonts w:ascii="Times New Roman" w:eastAsiaTheme="minorEastAsia" w:hAnsi="Times New Roman"/>
          <w:sz w:val="24"/>
          <w:szCs w:val="24"/>
        </w:rPr>
      </w:pPr>
      <w:r w:rsidRPr="009E4D03">
        <w:rPr>
          <w:rFonts w:ascii="Times New Roman" w:hAnsi="Times New Roman"/>
          <w:sz w:val="24"/>
          <w:szCs w:val="24"/>
        </w:rPr>
        <w:t>During recruiting, telephone numbers of potential and actual participants will be collected</w:t>
      </w:r>
      <w:r>
        <w:rPr>
          <w:rFonts w:ascii="Times New Roman" w:hAnsi="Times New Roman"/>
          <w:sz w:val="24"/>
          <w:szCs w:val="24"/>
        </w:rPr>
        <w:t xml:space="preserve"> via the random digit dialing system to facilitate participation. These data will be maintained locally in the secure online scheduler of which only local research staff will have access. This system will not be linked</w:t>
      </w:r>
      <w:r w:rsidR="00DD4ED8">
        <w:rPr>
          <w:rFonts w:ascii="Times New Roman" w:hAnsi="Times New Roman"/>
          <w:sz w:val="24"/>
          <w:szCs w:val="24"/>
        </w:rPr>
        <w:t xml:space="preserve"> to</w:t>
      </w:r>
      <w:r>
        <w:rPr>
          <w:rFonts w:ascii="Times New Roman" w:hAnsi="Times New Roman"/>
          <w:sz w:val="24"/>
          <w:szCs w:val="24"/>
        </w:rPr>
        <w:t xml:space="preserve"> the screening or individual interview data in any way that could connect a participant’s identity to his/her responses.</w:t>
      </w:r>
      <w:r w:rsidRPr="004D294F">
        <w:rPr>
          <w:rFonts w:ascii="Times New Roman" w:eastAsiaTheme="minorEastAsia" w:hAnsi="Times New Roman"/>
          <w:sz w:val="24"/>
          <w:szCs w:val="24"/>
        </w:rPr>
        <w:t xml:space="preserve"> The number of staff with access to this information will be kept at the minimum necessary. Contact information for study participants will be destroyed after recruitment is completed. </w:t>
      </w:r>
      <w:r w:rsidR="00EE460F">
        <w:rPr>
          <w:rFonts w:ascii="Times New Roman" w:eastAsiaTheme="minorEastAsia" w:hAnsi="Times New Roman"/>
          <w:sz w:val="24"/>
          <w:szCs w:val="24"/>
        </w:rPr>
        <w:t xml:space="preserve">Participants that are not reached by phone will be left a voice mail message (Attachment </w:t>
      </w:r>
      <w:r w:rsidR="00A04D7D">
        <w:rPr>
          <w:rFonts w:ascii="Times New Roman" w:eastAsiaTheme="minorEastAsia" w:hAnsi="Times New Roman"/>
          <w:sz w:val="24"/>
          <w:szCs w:val="24"/>
        </w:rPr>
        <w:t>F</w:t>
      </w:r>
      <w:r w:rsidR="00EE460F">
        <w:rPr>
          <w:rFonts w:ascii="Times New Roman" w:eastAsiaTheme="minorEastAsia" w:hAnsi="Times New Roman"/>
          <w:sz w:val="24"/>
          <w:szCs w:val="24"/>
        </w:rPr>
        <w:t xml:space="preserve">) and there is a script for interviewers when incoming calls are received (Attachment </w:t>
      </w:r>
      <w:r w:rsidR="00A04D7D">
        <w:rPr>
          <w:rFonts w:ascii="Times New Roman" w:eastAsiaTheme="minorEastAsia" w:hAnsi="Times New Roman"/>
          <w:sz w:val="24"/>
          <w:szCs w:val="24"/>
        </w:rPr>
        <w:t>G</w:t>
      </w:r>
      <w:r w:rsidR="00EE460F">
        <w:rPr>
          <w:rFonts w:ascii="Times New Roman" w:eastAsiaTheme="minorEastAsia" w:hAnsi="Times New Roman"/>
          <w:sz w:val="24"/>
          <w:szCs w:val="24"/>
        </w:rPr>
        <w:t xml:space="preserve">). </w:t>
      </w:r>
    </w:p>
    <w:p w14:paraId="2FD3B1E5" w14:textId="77777777" w:rsidR="004D294F" w:rsidRDefault="004D294F" w:rsidP="00967674">
      <w:pPr>
        <w:autoSpaceDE w:val="0"/>
        <w:autoSpaceDN w:val="0"/>
        <w:adjustRightInd w:val="0"/>
        <w:spacing w:after="0" w:line="240" w:lineRule="auto"/>
        <w:rPr>
          <w:rFonts w:ascii="Times New Roman" w:hAnsi="Times New Roman"/>
          <w:color w:val="000000"/>
          <w:sz w:val="24"/>
          <w:szCs w:val="24"/>
        </w:rPr>
      </w:pPr>
    </w:p>
    <w:p w14:paraId="675C6333" w14:textId="0F57C486" w:rsidR="00D30063" w:rsidRDefault="00AF2E7F" w:rsidP="0096767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As discussed in more detail above, a</w:t>
      </w:r>
      <w:r w:rsidR="00D30063" w:rsidRPr="00D30063">
        <w:rPr>
          <w:rFonts w:ascii="Times New Roman" w:hAnsi="Times New Roman"/>
          <w:color w:val="000000"/>
          <w:sz w:val="24"/>
          <w:szCs w:val="24"/>
        </w:rPr>
        <w:t>t least 75% of the completed interviews (n=</w:t>
      </w:r>
      <w:r w:rsidR="00D0455A">
        <w:rPr>
          <w:rFonts w:ascii="Times New Roman" w:hAnsi="Times New Roman"/>
          <w:color w:val="000000"/>
          <w:sz w:val="24"/>
          <w:szCs w:val="24"/>
        </w:rPr>
        <w:t>5,400</w:t>
      </w:r>
      <w:r w:rsidR="00D30063" w:rsidRPr="00D30063">
        <w:rPr>
          <w:rFonts w:ascii="Times New Roman" w:hAnsi="Times New Roman"/>
          <w:color w:val="000000"/>
          <w:sz w:val="24"/>
          <w:szCs w:val="24"/>
        </w:rPr>
        <w:t>) will come from persons in the 18-44 year old age group, considered reproductive ages for women and equal-age partners. Survey data will be weighted to make results representative and generalizable to the two target areas, adjusting for the dual-frame and oversample design.</w:t>
      </w:r>
    </w:p>
    <w:p w14:paraId="4973A4A6" w14:textId="77777777" w:rsidR="00BF2BC4" w:rsidRPr="00D30063" w:rsidRDefault="00517617" w:rsidP="00967674">
      <w:pPr>
        <w:pStyle w:val="Heading2"/>
        <w:spacing w:line="240" w:lineRule="auto"/>
      </w:pPr>
      <w:bookmarkStart w:id="5" w:name="_Toc458015931"/>
      <w:r w:rsidRPr="00D30063">
        <w:t xml:space="preserve">3. </w:t>
      </w:r>
      <w:r w:rsidR="00BF2BC4" w:rsidRPr="00D30063">
        <w:t>Meth</w:t>
      </w:r>
      <w:r w:rsidR="003E4D18" w:rsidRPr="00D30063">
        <w:t xml:space="preserve">ods to Maximize Response Rates </w:t>
      </w:r>
      <w:r w:rsidRPr="00D30063">
        <w:t>and Deal with No</w:t>
      </w:r>
      <w:r w:rsidR="00A40167">
        <w:t>n-</w:t>
      </w:r>
      <w:r w:rsidRPr="00D30063">
        <w:t>Response</w:t>
      </w:r>
      <w:bookmarkEnd w:id="5"/>
    </w:p>
    <w:p w14:paraId="74804C6B" w14:textId="77777777" w:rsidR="00D30063" w:rsidRDefault="001515DB"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As our</w:t>
      </w:r>
      <w:r w:rsidR="00023B12">
        <w:rPr>
          <w:rFonts w:ascii="Times New Roman" w:eastAsia="Times New Roman" w:hAnsi="Times New Roman"/>
          <w:sz w:val="24"/>
          <w:szCs w:val="24"/>
        </w:rPr>
        <w:t xml:space="preserve"> data collection methodology involves</w:t>
      </w:r>
      <w:r>
        <w:rPr>
          <w:rFonts w:ascii="Times New Roman" w:eastAsia="Times New Roman" w:hAnsi="Times New Roman"/>
          <w:sz w:val="24"/>
          <w:szCs w:val="24"/>
        </w:rPr>
        <w:t xml:space="preserve"> random </w:t>
      </w:r>
      <w:r w:rsidR="00D30063" w:rsidRPr="00D30063">
        <w:rPr>
          <w:rFonts w:ascii="Times New Roman" w:eastAsia="Times New Roman" w:hAnsi="Times New Roman"/>
          <w:sz w:val="24"/>
          <w:szCs w:val="24"/>
        </w:rPr>
        <w:t xml:space="preserve">digit dialing, the pool of potential participants that we can draw from is large. The questionnaire was developed with focus on the length of the questionnaire and the amount of time required to complete </w:t>
      </w:r>
      <w:r w:rsidR="0047727A">
        <w:rPr>
          <w:rFonts w:ascii="Times New Roman" w:eastAsia="Times New Roman" w:hAnsi="Times New Roman"/>
          <w:sz w:val="24"/>
          <w:szCs w:val="24"/>
        </w:rPr>
        <w:t>the survey</w:t>
      </w:r>
      <w:r w:rsidR="0047727A" w:rsidRPr="00D30063">
        <w:rPr>
          <w:rFonts w:ascii="Times New Roman" w:eastAsia="Times New Roman" w:hAnsi="Times New Roman"/>
          <w:sz w:val="24"/>
          <w:szCs w:val="24"/>
        </w:rPr>
        <w:t xml:space="preserve"> </w:t>
      </w:r>
      <w:r w:rsidR="00D30063" w:rsidRPr="00D30063">
        <w:rPr>
          <w:rFonts w:ascii="Times New Roman" w:eastAsia="Times New Roman" w:hAnsi="Times New Roman"/>
          <w:sz w:val="24"/>
          <w:szCs w:val="24"/>
        </w:rPr>
        <w:t>over the phone. We kept the timing to a maximum of 12 minutes to keep the burden low as well as to keep response rates high.</w:t>
      </w:r>
    </w:p>
    <w:p w14:paraId="5452A164" w14:textId="77777777" w:rsidR="00EE1D96" w:rsidRDefault="00EE1D96"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p>
    <w:p w14:paraId="6E6BBF5B" w14:textId="14CC26FC" w:rsidR="00EE1D96" w:rsidRDefault="00EE1D96" w:rsidP="00967674">
      <w:pPr>
        <w:pStyle w:val="ListParagraph"/>
        <w:spacing w:line="240" w:lineRule="auto"/>
        <w:ind w:left="0"/>
      </w:pPr>
      <w:r w:rsidRPr="00F9205A">
        <w:rPr>
          <w:rFonts w:ascii="Times New Roman" w:hAnsi="Times New Roman" w:cs="Times New Roman"/>
          <w:sz w:val="24"/>
          <w:szCs w:val="24"/>
        </w:rPr>
        <w:t>The current science of dual-frame telephone survey methodology is challenged to obtain double-digit response rates as calculated using the rigorous computational standards set by the American Association for Public Opinion Research. General population surveys are more likely to obtain response rates in the range of 9% to 20% depending on sponsor recognition, salience of the topic, the use of cash incentives, extended follow-up efforts and in some cases, where possible, the use of mailed advance notice. With all the recent press about Zika virus, including in the recent media buildup to the Olympic Games in Brazil and the images of infected babies born with microcephaly, public recognition and concern should help the planned survey with cooperation rates and ultimately, completion rates. This raises optimism for a response rate at the higher end of the achievable range, that is, closer to 20%.</w:t>
      </w:r>
      <w:r>
        <w:t xml:space="preserve"> </w:t>
      </w:r>
    </w:p>
    <w:p w14:paraId="79009616" w14:textId="77777777" w:rsidR="00D30063" w:rsidRPr="00D30063" w:rsidRDefault="00D30063"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p>
    <w:p w14:paraId="268AB584" w14:textId="6A61B882" w:rsidR="00034685" w:rsidRPr="00D30063" w:rsidRDefault="00AF249D"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r w:rsidRPr="00D30063">
        <w:rPr>
          <w:rFonts w:ascii="Times New Roman" w:eastAsia="Times New Roman" w:hAnsi="Times New Roman"/>
          <w:sz w:val="24"/>
          <w:szCs w:val="24"/>
        </w:rPr>
        <w:t xml:space="preserve">The following methodology and best practices </w:t>
      </w:r>
      <w:r w:rsidR="00B9321E" w:rsidRPr="00D30063">
        <w:rPr>
          <w:rFonts w:ascii="Times New Roman" w:eastAsia="Times New Roman" w:hAnsi="Times New Roman"/>
          <w:sz w:val="24"/>
          <w:szCs w:val="24"/>
        </w:rPr>
        <w:t>will be employed</w:t>
      </w:r>
      <w:r w:rsidRPr="00D30063">
        <w:rPr>
          <w:rFonts w:ascii="Times New Roman" w:eastAsia="Times New Roman" w:hAnsi="Times New Roman"/>
          <w:sz w:val="24"/>
          <w:szCs w:val="24"/>
        </w:rPr>
        <w:t xml:space="preserve"> to obtain </w:t>
      </w:r>
      <w:r w:rsidR="00EE1D96">
        <w:rPr>
          <w:rFonts w:ascii="Times New Roman" w:eastAsia="Times New Roman" w:hAnsi="Times New Roman"/>
          <w:sz w:val="24"/>
          <w:szCs w:val="24"/>
        </w:rPr>
        <w:t>the best possible response rate</w:t>
      </w:r>
      <w:r w:rsidRPr="00D30063">
        <w:rPr>
          <w:rFonts w:ascii="Times New Roman" w:eastAsia="Times New Roman" w:hAnsi="Times New Roman"/>
          <w:sz w:val="24"/>
          <w:szCs w:val="24"/>
        </w:rPr>
        <w:t>:</w:t>
      </w:r>
      <w:r w:rsidR="005F4882" w:rsidRPr="00D30063">
        <w:rPr>
          <w:rFonts w:ascii="Times New Roman" w:hAnsi="Times New Roman"/>
          <w:sz w:val="24"/>
          <w:szCs w:val="24"/>
        </w:rPr>
        <w:t xml:space="preserve"> </w:t>
      </w:r>
    </w:p>
    <w:p w14:paraId="3262559B" w14:textId="77777777" w:rsidR="00034685" w:rsidRPr="00D30063" w:rsidRDefault="005F4882"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hAnsi="Times New Roman"/>
          <w:sz w:val="24"/>
          <w:szCs w:val="24"/>
        </w:rPr>
      </w:pPr>
      <w:r w:rsidRPr="00D30063">
        <w:rPr>
          <w:rFonts w:ascii="Times New Roman" w:hAnsi="Times New Roman"/>
          <w:sz w:val="24"/>
          <w:szCs w:val="24"/>
        </w:rPr>
        <w:t>(1) Informing respondents of what the study is asking</w:t>
      </w:r>
      <w:r w:rsidR="00D30063" w:rsidRPr="00D30063">
        <w:rPr>
          <w:rFonts w:ascii="Times New Roman" w:hAnsi="Times New Roman"/>
          <w:sz w:val="24"/>
          <w:szCs w:val="24"/>
        </w:rPr>
        <w:t xml:space="preserve"> and</w:t>
      </w:r>
      <w:r w:rsidRPr="00D30063">
        <w:rPr>
          <w:rFonts w:ascii="Times New Roman" w:hAnsi="Times New Roman"/>
          <w:sz w:val="24"/>
          <w:szCs w:val="24"/>
        </w:rPr>
        <w:t xml:space="preserve"> why it </w:t>
      </w:r>
      <w:r w:rsidR="00034685" w:rsidRPr="00D30063">
        <w:rPr>
          <w:rFonts w:ascii="Times New Roman" w:hAnsi="Times New Roman"/>
          <w:sz w:val="24"/>
          <w:szCs w:val="24"/>
        </w:rPr>
        <w:t xml:space="preserve">is </w:t>
      </w:r>
      <w:r w:rsidR="00023B12">
        <w:rPr>
          <w:rFonts w:ascii="Times New Roman" w:hAnsi="Times New Roman"/>
          <w:sz w:val="24"/>
          <w:szCs w:val="24"/>
        </w:rPr>
        <w:t>being asked</w:t>
      </w:r>
      <w:r w:rsidRPr="00D30063">
        <w:rPr>
          <w:rFonts w:ascii="Times New Roman" w:hAnsi="Times New Roman"/>
          <w:sz w:val="24"/>
          <w:szCs w:val="24"/>
        </w:rPr>
        <w:t xml:space="preserve"> </w:t>
      </w:r>
    </w:p>
    <w:p w14:paraId="017AEE2F" w14:textId="77777777" w:rsidR="00034685" w:rsidRPr="00D30063" w:rsidRDefault="00EA2F71"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hAnsi="Times New Roman"/>
          <w:sz w:val="24"/>
          <w:szCs w:val="24"/>
        </w:rPr>
      </w:pPr>
      <w:r w:rsidRPr="00D30063">
        <w:rPr>
          <w:rFonts w:ascii="Times New Roman" w:hAnsi="Times New Roman"/>
          <w:sz w:val="24"/>
          <w:szCs w:val="24"/>
        </w:rPr>
        <w:t>(2) Using bilingual and bicultural interviewers and culturally and linguistically appropria</w:t>
      </w:r>
      <w:r w:rsidR="00034685" w:rsidRPr="00D30063">
        <w:rPr>
          <w:rFonts w:ascii="Times New Roman" w:hAnsi="Times New Roman"/>
          <w:sz w:val="24"/>
          <w:szCs w:val="24"/>
        </w:rPr>
        <w:t>te data collection instruments</w:t>
      </w:r>
    </w:p>
    <w:p w14:paraId="64103081" w14:textId="77777777" w:rsidR="00034685" w:rsidRPr="00D30063" w:rsidRDefault="003739A4"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hAnsi="Times New Roman"/>
          <w:sz w:val="24"/>
          <w:szCs w:val="24"/>
        </w:rPr>
      </w:pPr>
      <w:r w:rsidRPr="00D30063">
        <w:rPr>
          <w:rFonts w:ascii="Times New Roman" w:hAnsi="Times New Roman"/>
          <w:sz w:val="24"/>
          <w:szCs w:val="24"/>
        </w:rPr>
        <w:t>(3) Providing easy access to research instruments</w:t>
      </w:r>
      <w:r w:rsidR="00023B12">
        <w:rPr>
          <w:rFonts w:ascii="Times New Roman" w:hAnsi="Times New Roman"/>
          <w:sz w:val="24"/>
          <w:szCs w:val="24"/>
        </w:rPr>
        <w:t xml:space="preserve"> by calling over the phone and completing the interview with the participant</w:t>
      </w:r>
      <w:r w:rsidRPr="00D30063">
        <w:rPr>
          <w:rFonts w:ascii="Times New Roman" w:hAnsi="Times New Roman"/>
          <w:sz w:val="24"/>
          <w:szCs w:val="24"/>
        </w:rPr>
        <w:t xml:space="preserve"> </w:t>
      </w:r>
    </w:p>
    <w:p w14:paraId="5C219DE1" w14:textId="77777777" w:rsidR="00034685" w:rsidRPr="00D30063" w:rsidRDefault="009249ED"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hAnsi="Times New Roman"/>
          <w:sz w:val="24"/>
          <w:szCs w:val="24"/>
        </w:rPr>
      </w:pPr>
      <w:r w:rsidRPr="00D30063">
        <w:rPr>
          <w:rFonts w:ascii="Times New Roman" w:hAnsi="Times New Roman"/>
          <w:sz w:val="24"/>
          <w:szCs w:val="24"/>
        </w:rPr>
        <w:t>(4</w:t>
      </w:r>
      <w:r w:rsidR="005F4882" w:rsidRPr="00D30063">
        <w:rPr>
          <w:rFonts w:ascii="Times New Roman" w:hAnsi="Times New Roman"/>
          <w:sz w:val="24"/>
          <w:szCs w:val="24"/>
        </w:rPr>
        <w:t>) Addressing confidentiality and anonymity with respondents: since respondents who know their answers will not be linked to them in any way will be more likely to respond and more likely to pr</w:t>
      </w:r>
      <w:r w:rsidR="00034685" w:rsidRPr="00D30063">
        <w:rPr>
          <w:rFonts w:ascii="Times New Roman" w:hAnsi="Times New Roman"/>
          <w:sz w:val="24"/>
          <w:szCs w:val="24"/>
        </w:rPr>
        <w:t>ovide truthful responses</w:t>
      </w:r>
    </w:p>
    <w:p w14:paraId="10B29DF4" w14:textId="77777777" w:rsidR="00CD3907" w:rsidRPr="00D30063" w:rsidRDefault="009249ED"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hAnsi="Times New Roman"/>
          <w:sz w:val="24"/>
          <w:szCs w:val="24"/>
        </w:rPr>
      </w:pPr>
      <w:r w:rsidRPr="00D30063">
        <w:rPr>
          <w:rFonts w:ascii="Times New Roman" w:hAnsi="Times New Roman"/>
          <w:sz w:val="24"/>
          <w:szCs w:val="24"/>
        </w:rPr>
        <w:t>(5</w:t>
      </w:r>
      <w:r w:rsidR="005F4882" w:rsidRPr="00D30063">
        <w:rPr>
          <w:rFonts w:ascii="Times New Roman" w:hAnsi="Times New Roman"/>
          <w:sz w:val="24"/>
          <w:szCs w:val="24"/>
        </w:rPr>
        <w:t>) Minimizing study lengt</w:t>
      </w:r>
      <w:r w:rsidR="003718A8" w:rsidRPr="00D30063">
        <w:rPr>
          <w:rFonts w:ascii="Times New Roman" w:hAnsi="Times New Roman"/>
          <w:sz w:val="24"/>
          <w:szCs w:val="24"/>
        </w:rPr>
        <w:t xml:space="preserve">h while maximizing the richness </w:t>
      </w:r>
      <w:r w:rsidR="005F4882" w:rsidRPr="00D30063">
        <w:rPr>
          <w:rFonts w:ascii="Times New Roman" w:hAnsi="Times New Roman"/>
          <w:sz w:val="24"/>
          <w:szCs w:val="24"/>
        </w:rPr>
        <w:t xml:space="preserve">of data that can be obtained.  Respondents will be told how much time the </w:t>
      </w:r>
      <w:r w:rsidR="00EE382D">
        <w:rPr>
          <w:rFonts w:ascii="Times New Roman" w:hAnsi="Times New Roman"/>
          <w:sz w:val="24"/>
          <w:szCs w:val="24"/>
        </w:rPr>
        <w:t>questionnaire</w:t>
      </w:r>
      <w:r w:rsidR="00EE382D" w:rsidRPr="00D30063">
        <w:rPr>
          <w:rFonts w:ascii="Times New Roman" w:hAnsi="Times New Roman"/>
          <w:sz w:val="24"/>
          <w:szCs w:val="24"/>
        </w:rPr>
        <w:t xml:space="preserve"> </w:t>
      </w:r>
      <w:r w:rsidR="005F4882" w:rsidRPr="00D30063">
        <w:rPr>
          <w:rFonts w:ascii="Times New Roman" w:hAnsi="Times New Roman"/>
          <w:sz w:val="24"/>
          <w:szCs w:val="24"/>
        </w:rPr>
        <w:t>will take to complete so they know what to expect.</w:t>
      </w:r>
    </w:p>
    <w:p w14:paraId="2F624B9E" w14:textId="77777777" w:rsidR="00F90353" w:rsidRDefault="00F90353"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p>
    <w:p w14:paraId="34389606" w14:textId="78646E34" w:rsidR="00EE1D96" w:rsidRPr="00967674" w:rsidRDefault="00EE1D96" w:rsidP="00967674">
      <w:pPr>
        <w:pStyle w:val="ListParagraph"/>
        <w:spacing w:line="240" w:lineRule="auto"/>
        <w:ind w:left="0"/>
        <w:rPr>
          <w:rFonts w:ascii="Times New Roman" w:hAnsi="Times New Roman"/>
          <w:sz w:val="24"/>
          <w:szCs w:val="24"/>
        </w:rPr>
      </w:pPr>
      <w:r w:rsidRPr="00967674">
        <w:rPr>
          <w:rFonts w:ascii="Times New Roman" w:hAnsi="Times New Roman" w:cs="Times New Roman"/>
          <w:sz w:val="24"/>
          <w:szCs w:val="24"/>
        </w:rPr>
        <w:t xml:space="preserve">Once all the data are collected, weights are used to rebalance the sample across multiple geographic and demographic categories to reflect more accurately those same dimensions of the target population. The target benchmarks are derived from official U.S. Census data sources that also cover Puerto Rico. Using a raking procedure, these survey data will be calibrated to control totals that represent the corresponding domestic adult population for the pre-defined U.S. sample area and the Puerto Rico adult population for the Puerto Rico sample. Depending on what the final data will support, the sample will be weighted to controls within stratum on such dimensions as gender by age groupings, level of education by age group, race/ethnicity, marital status, telephone device usage (cellular, landline or both), metropolitan area or not, and a broad geographic location dimension.  These weights also account for households with multiple landlines (in the landline sample) and selection within households. A compositing weight is also used to account for the proportional usage of two sample frames (cellular and landline). All these adjustments together are designed to minimize non-response bias and produced unbiased estimates from the collected data for each of the two samples.  </w:t>
      </w:r>
    </w:p>
    <w:p w14:paraId="15F8E69D" w14:textId="77777777" w:rsidR="00AF2E7F" w:rsidRPr="00967674" w:rsidRDefault="00AF2E7F" w:rsidP="00967674">
      <w:pPr>
        <w:pStyle w:val="ListParagraph"/>
        <w:spacing w:line="240" w:lineRule="auto"/>
        <w:ind w:left="0"/>
        <w:rPr>
          <w:rFonts w:ascii="Times New Roman" w:hAnsi="Times New Roman"/>
          <w:sz w:val="24"/>
          <w:szCs w:val="24"/>
        </w:rPr>
      </w:pPr>
    </w:p>
    <w:p w14:paraId="68FBCC28" w14:textId="77777777" w:rsidR="00D30063" w:rsidRPr="00D30063" w:rsidRDefault="00517617" w:rsidP="00967674">
      <w:pPr>
        <w:pStyle w:val="Heading2"/>
        <w:spacing w:line="240" w:lineRule="auto"/>
      </w:pPr>
      <w:bookmarkStart w:id="6" w:name="_Toc458015932"/>
      <w:r w:rsidRPr="00D30063">
        <w:t xml:space="preserve">4. </w:t>
      </w:r>
      <w:r w:rsidR="00BF2BC4" w:rsidRPr="00D30063">
        <w:t xml:space="preserve">Test of Procedures </w:t>
      </w:r>
      <w:r w:rsidRPr="00D30063">
        <w:t>or Methods to be Undertaken</w:t>
      </w:r>
      <w:bookmarkEnd w:id="6"/>
    </w:p>
    <w:p w14:paraId="5314A66E" w14:textId="597305AC" w:rsidR="00335E48" w:rsidRDefault="00EE382D" w:rsidP="00967674">
      <w:pPr>
        <w:spacing w:line="240" w:lineRule="auto"/>
        <w:rPr>
          <w:rFonts w:ascii="Times New Roman" w:hAnsi="Times New Roman"/>
          <w:sz w:val="24"/>
          <w:szCs w:val="24"/>
        </w:rPr>
      </w:pPr>
      <w:r>
        <w:rPr>
          <w:rFonts w:ascii="Times New Roman" w:hAnsi="Times New Roman"/>
          <w:sz w:val="24"/>
          <w:szCs w:val="24"/>
        </w:rPr>
        <w:t xml:space="preserve">The data collection tool was initially tested in-person </w:t>
      </w:r>
      <w:r w:rsidR="00D30063" w:rsidRPr="00D30063">
        <w:rPr>
          <w:rFonts w:ascii="Times New Roman" w:hAnsi="Times New Roman"/>
          <w:sz w:val="24"/>
          <w:szCs w:val="24"/>
        </w:rPr>
        <w:t xml:space="preserve">with </w:t>
      </w:r>
      <w:r>
        <w:rPr>
          <w:rFonts w:ascii="Times New Roman" w:hAnsi="Times New Roman"/>
          <w:sz w:val="24"/>
          <w:szCs w:val="24"/>
        </w:rPr>
        <w:t xml:space="preserve">internal </w:t>
      </w:r>
      <w:r w:rsidR="00D30063" w:rsidRPr="00D30063">
        <w:rPr>
          <w:rFonts w:ascii="Times New Roman" w:hAnsi="Times New Roman"/>
          <w:sz w:val="24"/>
          <w:szCs w:val="24"/>
        </w:rPr>
        <w:t>study staff to assess the question</w:t>
      </w:r>
      <w:r w:rsidR="00D427A0">
        <w:rPr>
          <w:rFonts w:ascii="Times New Roman" w:hAnsi="Times New Roman"/>
          <w:sz w:val="24"/>
          <w:szCs w:val="24"/>
        </w:rPr>
        <w:t xml:space="preserve"> wording </w:t>
      </w:r>
      <w:r>
        <w:rPr>
          <w:rFonts w:ascii="Times New Roman" w:hAnsi="Times New Roman"/>
          <w:sz w:val="24"/>
          <w:szCs w:val="24"/>
        </w:rPr>
        <w:t xml:space="preserve">and time to complete the survey.  </w:t>
      </w:r>
      <w:r w:rsidR="00D30063" w:rsidRPr="00D30063">
        <w:rPr>
          <w:rFonts w:ascii="Times New Roman" w:hAnsi="Times New Roman"/>
          <w:sz w:val="24"/>
          <w:szCs w:val="24"/>
        </w:rPr>
        <w:t xml:space="preserve">After incorporating feedback from </w:t>
      </w:r>
      <w:r w:rsidR="00023B12">
        <w:rPr>
          <w:rFonts w:ascii="Times New Roman" w:hAnsi="Times New Roman"/>
          <w:sz w:val="24"/>
          <w:szCs w:val="24"/>
        </w:rPr>
        <w:t>study staff</w:t>
      </w:r>
      <w:r w:rsidR="00D30063" w:rsidRPr="00D30063">
        <w:rPr>
          <w:rFonts w:ascii="Times New Roman" w:hAnsi="Times New Roman"/>
          <w:sz w:val="24"/>
          <w:szCs w:val="24"/>
        </w:rPr>
        <w:t xml:space="preserve">, </w:t>
      </w:r>
      <w:r>
        <w:rPr>
          <w:rFonts w:ascii="Times New Roman" w:hAnsi="Times New Roman"/>
          <w:sz w:val="24"/>
          <w:szCs w:val="24"/>
        </w:rPr>
        <w:t xml:space="preserve">the survey was </w:t>
      </w:r>
      <w:r w:rsidR="00D30063" w:rsidRPr="00D30063">
        <w:rPr>
          <w:rFonts w:ascii="Times New Roman" w:hAnsi="Times New Roman"/>
          <w:sz w:val="24"/>
          <w:szCs w:val="24"/>
        </w:rPr>
        <w:t>pretested with 9 participants</w:t>
      </w:r>
      <w:r>
        <w:rPr>
          <w:rFonts w:ascii="Times New Roman" w:hAnsi="Times New Roman"/>
          <w:sz w:val="24"/>
          <w:szCs w:val="24"/>
        </w:rPr>
        <w:t xml:space="preserve"> by phone</w:t>
      </w:r>
      <w:r w:rsidR="00D30063" w:rsidRPr="00D30063">
        <w:rPr>
          <w:rFonts w:ascii="Times New Roman" w:hAnsi="Times New Roman"/>
          <w:sz w:val="24"/>
          <w:szCs w:val="24"/>
        </w:rPr>
        <w:t>. One</w:t>
      </w:r>
      <w:r w:rsidR="00023B12">
        <w:rPr>
          <w:rFonts w:ascii="Times New Roman" w:hAnsi="Times New Roman"/>
          <w:sz w:val="24"/>
          <w:szCs w:val="24"/>
        </w:rPr>
        <w:t xml:space="preserve"> of the overarching goals of this stage of</w:t>
      </w:r>
      <w:r w:rsidR="00D30063" w:rsidRPr="00D30063">
        <w:rPr>
          <w:rFonts w:ascii="Times New Roman" w:hAnsi="Times New Roman"/>
          <w:sz w:val="24"/>
          <w:szCs w:val="24"/>
        </w:rPr>
        <w:t xml:space="preserve"> pretest was to field the comprehension of the questions and the ease with which participants had in answering them. </w:t>
      </w:r>
      <w:r w:rsidR="00335E48">
        <w:rPr>
          <w:rFonts w:ascii="Times New Roman" w:hAnsi="Times New Roman"/>
          <w:sz w:val="24"/>
          <w:szCs w:val="24"/>
        </w:rPr>
        <w:t>Another goal of th</w:t>
      </w:r>
      <w:r w:rsidR="00F067CB">
        <w:rPr>
          <w:rFonts w:ascii="Times New Roman" w:hAnsi="Times New Roman"/>
          <w:sz w:val="24"/>
          <w:szCs w:val="24"/>
        </w:rPr>
        <w:t xml:space="preserve">is stage of the pretesting </w:t>
      </w:r>
      <w:r w:rsidR="00335E48">
        <w:rPr>
          <w:rFonts w:ascii="Times New Roman" w:hAnsi="Times New Roman"/>
          <w:sz w:val="24"/>
          <w:szCs w:val="24"/>
        </w:rPr>
        <w:t>was to determine the length of time required to complete the survey interview</w:t>
      </w:r>
      <w:r w:rsidR="00F067CB">
        <w:rPr>
          <w:rFonts w:ascii="Times New Roman" w:hAnsi="Times New Roman"/>
          <w:sz w:val="24"/>
          <w:szCs w:val="24"/>
        </w:rPr>
        <w:t xml:space="preserve"> within the study population</w:t>
      </w:r>
      <w:r w:rsidR="00335E48">
        <w:rPr>
          <w:rFonts w:ascii="Times New Roman" w:hAnsi="Times New Roman"/>
          <w:sz w:val="24"/>
          <w:szCs w:val="24"/>
        </w:rPr>
        <w:t xml:space="preserve">.  </w:t>
      </w:r>
    </w:p>
    <w:p w14:paraId="1ED3F99E" w14:textId="3B700158" w:rsidR="00D30063" w:rsidRPr="00D30063" w:rsidRDefault="00335E48" w:rsidP="00967674">
      <w:pPr>
        <w:spacing w:line="240" w:lineRule="auto"/>
        <w:rPr>
          <w:rFonts w:ascii="Times New Roman" w:hAnsi="Times New Roman"/>
          <w:sz w:val="24"/>
          <w:szCs w:val="24"/>
        </w:rPr>
      </w:pPr>
      <w:r>
        <w:rPr>
          <w:rFonts w:ascii="Times New Roman" w:hAnsi="Times New Roman"/>
          <w:sz w:val="24"/>
          <w:szCs w:val="24"/>
        </w:rPr>
        <w:t xml:space="preserve">Based on pre-testing, no changes were identified to the wording of individual items. Many of the items used in the survey instrument were adapted from CDC’s Health Message Testing System (HTMS) so no additional cognitive testing of items was conducted.  </w:t>
      </w:r>
      <w:r w:rsidR="00D30063" w:rsidRPr="00D30063">
        <w:rPr>
          <w:rFonts w:ascii="Times New Roman" w:hAnsi="Times New Roman"/>
          <w:sz w:val="24"/>
          <w:szCs w:val="24"/>
        </w:rPr>
        <w:t xml:space="preserve">The </w:t>
      </w:r>
      <w:r>
        <w:rPr>
          <w:rFonts w:ascii="Times New Roman" w:hAnsi="Times New Roman"/>
          <w:sz w:val="24"/>
          <w:szCs w:val="24"/>
        </w:rPr>
        <w:t xml:space="preserve">pre-testing findings </w:t>
      </w:r>
      <w:r w:rsidR="00F067CB">
        <w:rPr>
          <w:rFonts w:ascii="Times New Roman" w:hAnsi="Times New Roman"/>
          <w:sz w:val="24"/>
          <w:szCs w:val="24"/>
        </w:rPr>
        <w:t xml:space="preserve">indicated that the </w:t>
      </w:r>
      <w:r>
        <w:rPr>
          <w:rFonts w:ascii="Times New Roman" w:hAnsi="Times New Roman"/>
          <w:sz w:val="24"/>
          <w:szCs w:val="24"/>
        </w:rPr>
        <w:t xml:space="preserve">length of time required to complete the </w:t>
      </w:r>
      <w:r w:rsidR="00D30063" w:rsidRPr="00D30063">
        <w:rPr>
          <w:rFonts w:ascii="Times New Roman" w:hAnsi="Times New Roman"/>
          <w:sz w:val="24"/>
          <w:szCs w:val="24"/>
        </w:rPr>
        <w:t xml:space="preserve">interviews </w:t>
      </w:r>
      <w:r w:rsidR="00F067CB">
        <w:rPr>
          <w:rFonts w:ascii="Times New Roman" w:hAnsi="Times New Roman"/>
          <w:sz w:val="24"/>
          <w:szCs w:val="24"/>
        </w:rPr>
        <w:t>exceeded expectations.  A</w:t>
      </w:r>
      <w:r>
        <w:rPr>
          <w:rFonts w:ascii="Times New Roman" w:hAnsi="Times New Roman"/>
          <w:sz w:val="24"/>
          <w:szCs w:val="24"/>
        </w:rPr>
        <w:t xml:space="preserve">s a result, several questions were removed </w:t>
      </w:r>
      <w:r w:rsidR="00023B12">
        <w:rPr>
          <w:rFonts w:ascii="Times New Roman" w:hAnsi="Times New Roman"/>
          <w:sz w:val="24"/>
          <w:szCs w:val="24"/>
        </w:rPr>
        <w:t>to maintain the maximum time frame of 12 minutes</w:t>
      </w:r>
      <w:r w:rsidR="00D30063" w:rsidRPr="00D30063">
        <w:rPr>
          <w:rFonts w:ascii="Times New Roman" w:hAnsi="Times New Roman"/>
          <w:sz w:val="24"/>
          <w:szCs w:val="24"/>
        </w:rPr>
        <w:t>.</w:t>
      </w:r>
      <w:r w:rsidR="002048F0">
        <w:rPr>
          <w:rFonts w:ascii="Times New Roman" w:hAnsi="Times New Roman"/>
          <w:sz w:val="24"/>
          <w:szCs w:val="24"/>
        </w:rPr>
        <w:t xml:space="preserve">  </w:t>
      </w:r>
    </w:p>
    <w:p w14:paraId="451BE921" w14:textId="77777777" w:rsidR="00224484" w:rsidRPr="00D30063" w:rsidRDefault="00517617" w:rsidP="00967674">
      <w:pPr>
        <w:pStyle w:val="Heading2"/>
        <w:spacing w:line="240" w:lineRule="auto"/>
      </w:pPr>
      <w:bookmarkStart w:id="7" w:name="_Toc458015933"/>
      <w:r w:rsidRPr="00D30063">
        <w:t>5. Individuals Consulted on Statistical Aspects and Individuals Collecting and/or Analyzing Data</w:t>
      </w:r>
      <w:bookmarkEnd w:id="7"/>
    </w:p>
    <w:p w14:paraId="5ACB82CF" w14:textId="77777777" w:rsidR="00BA46C0" w:rsidRDefault="00224484"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sidRPr="00D30063">
        <w:rPr>
          <w:rFonts w:ascii="Times New Roman" w:eastAsia="Times New Roman" w:hAnsi="Times New Roman"/>
          <w:sz w:val="24"/>
          <w:szCs w:val="24"/>
        </w:rPr>
        <w:t>Th</w:t>
      </w:r>
      <w:r w:rsidR="00BA46C0" w:rsidRPr="00D30063">
        <w:rPr>
          <w:rFonts w:ascii="Times New Roman" w:eastAsia="Times New Roman" w:hAnsi="Times New Roman"/>
          <w:sz w:val="24"/>
          <w:szCs w:val="24"/>
        </w:rPr>
        <w:t xml:space="preserve">e following individuals, including contractors, provided advice about the </w:t>
      </w:r>
      <w:r w:rsidR="00C41DB1" w:rsidRPr="00D30063">
        <w:rPr>
          <w:rFonts w:ascii="Times New Roman" w:eastAsia="Times New Roman" w:hAnsi="Times New Roman"/>
          <w:sz w:val="24"/>
          <w:szCs w:val="24"/>
        </w:rPr>
        <w:t>protocol design, sampling methods, and data collection tools:</w:t>
      </w:r>
    </w:p>
    <w:p w14:paraId="4C6627A6" w14:textId="77777777" w:rsidR="00023B12" w:rsidRDefault="00023B12"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p>
    <w:p w14:paraId="060BED17" w14:textId="77777777" w:rsidR="00023B12" w:rsidRPr="00BF0221" w:rsidRDefault="008C79E9"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sz w:val="24"/>
          <w:szCs w:val="24"/>
        </w:rPr>
      </w:pPr>
      <w:r w:rsidRPr="00BF0221">
        <w:rPr>
          <w:rFonts w:ascii="Times New Roman" w:eastAsia="Times New Roman" w:hAnsi="Times New Roman"/>
          <w:b/>
          <w:sz w:val="24"/>
          <w:szCs w:val="24"/>
        </w:rPr>
        <w:t>Lynn Sokler</w:t>
      </w:r>
      <w:r w:rsidR="00980736" w:rsidRPr="00AD233E">
        <w:rPr>
          <w:rFonts w:ascii="Times New Roman" w:eastAsia="Times New Roman" w:hAnsi="Times New Roman"/>
          <w:b/>
          <w:sz w:val="24"/>
          <w:szCs w:val="24"/>
        </w:rPr>
        <w:t xml:space="preserve">, </w:t>
      </w:r>
      <w:r w:rsidR="00EE382D" w:rsidRPr="00CB4C8B">
        <w:rPr>
          <w:rFonts w:ascii="Times New Roman" w:eastAsia="Times New Roman" w:hAnsi="Times New Roman"/>
          <w:b/>
          <w:sz w:val="24"/>
          <w:szCs w:val="24"/>
        </w:rPr>
        <w:t>B</w:t>
      </w:r>
      <w:r w:rsidR="00EE382D">
        <w:rPr>
          <w:rFonts w:ascii="Times New Roman" w:eastAsia="Times New Roman" w:hAnsi="Times New Roman"/>
          <w:b/>
          <w:sz w:val="24"/>
          <w:szCs w:val="24"/>
        </w:rPr>
        <w:t>S</w:t>
      </w:r>
    </w:p>
    <w:p w14:paraId="12934068" w14:textId="77777777" w:rsidR="008C79E9" w:rsidRDefault="008C79E9"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Senior </w:t>
      </w:r>
      <w:r w:rsidR="00980736">
        <w:rPr>
          <w:rFonts w:ascii="Times New Roman" w:eastAsia="Times New Roman" w:hAnsi="Times New Roman"/>
          <w:sz w:val="24"/>
          <w:szCs w:val="24"/>
        </w:rPr>
        <w:t>Communication</w:t>
      </w:r>
      <w:r>
        <w:rPr>
          <w:rFonts w:ascii="Times New Roman" w:eastAsia="Times New Roman" w:hAnsi="Times New Roman"/>
          <w:sz w:val="24"/>
          <w:szCs w:val="24"/>
        </w:rPr>
        <w:t xml:space="preserve"> Advisor</w:t>
      </w:r>
    </w:p>
    <w:p w14:paraId="361AA056" w14:textId="31C8B765" w:rsidR="008C79E9" w:rsidRDefault="008C79E9"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Center for Disease Control and Prevention</w:t>
      </w:r>
    </w:p>
    <w:p w14:paraId="3685D2D1" w14:textId="77777777" w:rsidR="008C79E9" w:rsidRDefault="00980736"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1600</w:t>
      </w:r>
      <w:r w:rsidR="008C79E9">
        <w:rPr>
          <w:rFonts w:ascii="Times New Roman" w:eastAsia="Times New Roman" w:hAnsi="Times New Roman"/>
          <w:sz w:val="24"/>
          <w:szCs w:val="24"/>
        </w:rPr>
        <w:t xml:space="preserve"> Clifton Road N.E.</w:t>
      </w:r>
    </w:p>
    <w:p w14:paraId="46F57205" w14:textId="77777777" w:rsidR="008C79E9" w:rsidRDefault="008C79E9"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Atlanta, GA 30333</w:t>
      </w:r>
    </w:p>
    <w:p w14:paraId="5123F857" w14:textId="77777777" w:rsidR="008C79E9" w:rsidRDefault="008C79E9"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Phone:</w:t>
      </w:r>
      <w:r w:rsidR="00980736">
        <w:rPr>
          <w:rFonts w:ascii="Times New Roman" w:eastAsia="Times New Roman" w:hAnsi="Times New Roman"/>
          <w:sz w:val="24"/>
          <w:szCs w:val="24"/>
        </w:rPr>
        <w:t xml:space="preserve"> (404) 498-6617</w:t>
      </w:r>
    </w:p>
    <w:p w14:paraId="6BFB093B" w14:textId="77777777" w:rsidR="008C79E9" w:rsidRDefault="008C79E9"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Email: zsz0@cdc.gov</w:t>
      </w:r>
    </w:p>
    <w:p w14:paraId="189DFE4B" w14:textId="77777777" w:rsidR="008C79E9" w:rsidRDefault="008C79E9"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p>
    <w:p w14:paraId="00313F6B" w14:textId="77777777" w:rsidR="008C79E9" w:rsidRPr="00BF0221" w:rsidRDefault="006A5A81"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sz w:val="24"/>
          <w:szCs w:val="24"/>
        </w:rPr>
      </w:pPr>
      <w:r w:rsidRPr="00BF0221">
        <w:rPr>
          <w:rFonts w:ascii="Times New Roman" w:eastAsia="Times New Roman" w:hAnsi="Times New Roman"/>
          <w:b/>
          <w:sz w:val="24"/>
          <w:szCs w:val="24"/>
        </w:rPr>
        <w:t>Fred Fridigner</w:t>
      </w:r>
      <w:r w:rsidR="00980736" w:rsidRPr="00BF0221">
        <w:rPr>
          <w:rFonts w:ascii="Times New Roman" w:eastAsia="Times New Roman" w:hAnsi="Times New Roman"/>
          <w:b/>
          <w:sz w:val="24"/>
          <w:szCs w:val="24"/>
        </w:rPr>
        <w:t>, DrPH</w:t>
      </w:r>
    </w:p>
    <w:p w14:paraId="7C5A99E0" w14:textId="77777777" w:rsidR="00980736" w:rsidRDefault="00980736"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Health Communications Specialist</w:t>
      </w:r>
    </w:p>
    <w:p w14:paraId="3ACE1472" w14:textId="65F4214A" w:rsidR="00980736" w:rsidRDefault="00980736"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Center for Disease Control and Prevention</w:t>
      </w:r>
    </w:p>
    <w:p w14:paraId="0EF33B33" w14:textId="77777777" w:rsidR="00980736" w:rsidRDefault="00980736"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1600 Clifton Road N.E.</w:t>
      </w:r>
    </w:p>
    <w:p w14:paraId="2432C894" w14:textId="77777777" w:rsidR="00980736" w:rsidRDefault="00980736"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Atlanta, GA 30333</w:t>
      </w:r>
    </w:p>
    <w:p w14:paraId="4B45A052" w14:textId="77777777" w:rsidR="00980736" w:rsidRDefault="00980736"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Phone: (404) 639-0632</w:t>
      </w:r>
    </w:p>
    <w:p w14:paraId="4924395D" w14:textId="77777777" w:rsidR="00980736" w:rsidRDefault="00980736"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Email: </w:t>
      </w:r>
      <w:hyperlink r:id="rId15" w:history="1">
        <w:r w:rsidRPr="006E7707">
          <w:rPr>
            <w:rStyle w:val="Hyperlink"/>
            <w:rFonts w:ascii="Times New Roman" w:eastAsia="Times New Roman" w:hAnsi="Times New Roman"/>
            <w:sz w:val="24"/>
            <w:szCs w:val="24"/>
          </w:rPr>
          <w:t>fwf0@cdc.gov</w:t>
        </w:r>
      </w:hyperlink>
    </w:p>
    <w:p w14:paraId="0DB97AE2" w14:textId="77777777" w:rsidR="00980736" w:rsidRDefault="00980736"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p>
    <w:p w14:paraId="1FABD844" w14:textId="77777777" w:rsidR="00980736" w:rsidRPr="00BF0221" w:rsidRDefault="00980736"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sz w:val="24"/>
          <w:szCs w:val="24"/>
        </w:rPr>
      </w:pPr>
      <w:r w:rsidRPr="00BF0221">
        <w:rPr>
          <w:rFonts w:ascii="Times New Roman" w:eastAsia="Times New Roman" w:hAnsi="Times New Roman"/>
          <w:b/>
          <w:sz w:val="24"/>
          <w:szCs w:val="24"/>
        </w:rPr>
        <w:t>Selena Ramkeesoon, MBA</w:t>
      </w:r>
    </w:p>
    <w:p w14:paraId="1E9469F8" w14:textId="77777777" w:rsidR="00980736" w:rsidRDefault="00980736"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Vice President, Strategic Communications</w:t>
      </w:r>
    </w:p>
    <w:p w14:paraId="3EB20A96" w14:textId="77777777" w:rsidR="00980736" w:rsidRDefault="00980736"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sidRPr="00980736">
        <w:rPr>
          <w:rFonts w:ascii="Times New Roman" w:eastAsia="Times New Roman" w:hAnsi="Times New Roman"/>
          <w:sz w:val="24"/>
          <w:szCs w:val="24"/>
        </w:rPr>
        <w:t>Abt Associates Inc.</w:t>
      </w:r>
    </w:p>
    <w:p w14:paraId="4F4CFEDF" w14:textId="77777777" w:rsidR="00980736" w:rsidRDefault="00980736"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4500 Montgomery Ave., Suite 800 North</w:t>
      </w:r>
    </w:p>
    <w:p w14:paraId="57DA9DCE" w14:textId="77777777" w:rsidR="00980736" w:rsidRDefault="00980736"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Bethesda, MD 20814</w:t>
      </w:r>
    </w:p>
    <w:p w14:paraId="78E4DE25" w14:textId="77777777" w:rsidR="00980736" w:rsidRDefault="00980736"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Phone: (301)347-5789</w:t>
      </w:r>
    </w:p>
    <w:p w14:paraId="7F2B2A5F" w14:textId="77777777" w:rsidR="00980736" w:rsidRDefault="005479AE"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Email: </w:t>
      </w:r>
      <w:hyperlink r:id="rId16" w:history="1">
        <w:r w:rsidRPr="006E7707">
          <w:rPr>
            <w:rStyle w:val="Hyperlink"/>
            <w:rFonts w:ascii="Times New Roman" w:eastAsia="Times New Roman" w:hAnsi="Times New Roman"/>
            <w:sz w:val="24"/>
            <w:szCs w:val="24"/>
          </w:rPr>
          <w:t>Selena_Ramkeesoon@abtassoc.com</w:t>
        </w:r>
      </w:hyperlink>
    </w:p>
    <w:p w14:paraId="3605854F" w14:textId="77777777" w:rsidR="005479AE" w:rsidRDefault="005479AE"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p>
    <w:p w14:paraId="0CD7F8DA" w14:textId="77777777" w:rsidR="005479AE" w:rsidRPr="00BF0221" w:rsidRDefault="005479AE"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sz w:val="24"/>
          <w:szCs w:val="24"/>
        </w:rPr>
      </w:pPr>
      <w:r w:rsidRPr="00BF0221">
        <w:rPr>
          <w:rFonts w:ascii="Times New Roman" w:eastAsia="Times New Roman" w:hAnsi="Times New Roman"/>
          <w:b/>
          <w:sz w:val="24"/>
          <w:szCs w:val="24"/>
        </w:rPr>
        <w:t>Cynthia Klein, PhD</w:t>
      </w:r>
    </w:p>
    <w:p w14:paraId="54726BCE" w14:textId="77777777" w:rsidR="005479AE" w:rsidRDefault="00EE382D"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Principal </w:t>
      </w:r>
      <w:r w:rsidR="005479AE">
        <w:rPr>
          <w:rFonts w:ascii="Times New Roman" w:eastAsia="Times New Roman" w:hAnsi="Times New Roman"/>
          <w:sz w:val="24"/>
          <w:szCs w:val="24"/>
        </w:rPr>
        <w:t>Associate/Scientist</w:t>
      </w:r>
    </w:p>
    <w:p w14:paraId="449EA8E9" w14:textId="77777777" w:rsidR="005479AE" w:rsidRDefault="005479AE"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sidRPr="005479AE">
        <w:rPr>
          <w:rFonts w:ascii="Times New Roman" w:eastAsia="Times New Roman" w:hAnsi="Times New Roman"/>
          <w:sz w:val="24"/>
          <w:szCs w:val="24"/>
        </w:rPr>
        <w:t>Abt Associates Inc.</w:t>
      </w:r>
    </w:p>
    <w:p w14:paraId="15C2BBC7" w14:textId="77777777" w:rsidR="005479AE" w:rsidRDefault="005479AE"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2200 Cent</w:t>
      </w:r>
      <w:r w:rsidR="00CB4C8B">
        <w:rPr>
          <w:rFonts w:ascii="Times New Roman" w:eastAsia="Times New Roman" w:hAnsi="Times New Roman"/>
          <w:sz w:val="24"/>
          <w:szCs w:val="24"/>
        </w:rPr>
        <w:t>ury</w:t>
      </w:r>
      <w:r>
        <w:rPr>
          <w:rFonts w:ascii="Times New Roman" w:eastAsia="Times New Roman" w:hAnsi="Times New Roman"/>
          <w:sz w:val="24"/>
          <w:szCs w:val="24"/>
        </w:rPr>
        <w:t xml:space="preserve"> Center Pkwy</w:t>
      </w:r>
    </w:p>
    <w:p w14:paraId="6AAA7F8E" w14:textId="77777777" w:rsidR="005479AE" w:rsidRDefault="005479AE"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Atlanta, GA 30345</w:t>
      </w:r>
    </w:p>
    <w:p w14:paraId="29EC689E" w14:textId="77777777" w:rsidR="005479AE" w:rsidRDefault="005479AE"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Phone: (404) 946-6310</w:t>
      </w:r>
    </w:p>
    <w:p w14:paraId="6D763CCD" w14:textId="77777777" w:rsidR="005479AE" w:rsidRDefault="005479AE"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Email: </w:t>
      </w:r>
      <w:hyperlink r:id="rId17" w:history="1">
        <w:r w:rsidRPr="006E7707">
          <w:rPr>
            <w:rStyle w:val="Hyperlink"/>
            <w:rFonts w:ascii="Times New Roman" w:eastAsia="Times New Roman" w:hAnsi="Times New Roman"/>
            <w:sz w:val="24"/>
            <w:szCs w:val="24"/>
          </w:rPr>
          <w:t>Cynthia_Klein@abtassoc.com</w:t>
        </w:r>
      </w:hyperlink>
    </w:p>
    <w:p w14:paraId="6C0788A5" w14:textId="77777777" w:rsidR="005479AE" w:rsidRDefault="005479AE"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p>
    <w:p w14:paraId="6B43F9D8" w14:textId="16380866" w:rsidR="00F067CB" w:rsidRPr="00F067CB" w:rsidRDefault="00F067CB"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sz w:val="24"/>
          <w:szCs w:val="24"/>
        </w:rPr>
      </w:pPr>
      <w:r w:rsidRPr="00F067CB">
        <w:rPr>
          <w:rFonts w:ascii="Times New Roman" w:eastAsia="Times New Roman" w:hAnsi="Times New Roman"/>
          <w:b/>
          <w:sz w:val="24"/>
          <w:szCs w:val="24"/>
        </w:rPr>
        <w:t>Mark Morgan</w:t>
      </w:r>
      <w:r w:rsidR="009532C5">
        <w:rPr>
          <w:rFonts w:ascii="Times New Roman" w:eastAsia="Times New Roman" w:hAnsi="Times New Roman"/>
          <w:b/>
          <w:sz w:val="24"/>
          <w:szCs w:val="24"/>
        </w:rPr>
        <w:t>, MS</w:t>
      </w:r>
    </w:p>
    <w:p w14:paraId="46124A9A" w14:textId="77777777" w:rsidR="00F067CB" w:rsidRPr="00967674" w:rsidRDefault="00F067CB"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sidRPr="00967674">
        <w:rPr>
          <w:rFonts w:ascii="Times New Roman" w:eastAsia="Times New Roman" w:hAnsi="Times New Roman"/>
          <w:sz w:val="24"/>
          <w:szCs w:val="24"/>
        </w:rPr>
        <w:t>Senior Vice President</w:t>
      </w:r>
    </w:p>
    <w:p w14:paraId="29D4C19E" w14:textId="6AF1C41B" w:rsidR="00F067CB" w:rsidRPr="00967674" w:rsidRDefault="00F067CB"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sidRPr="00967674">
        <w:rPr>
          <w:rFonts w:ascii="Times New Roman" w:eastAsia="Times New Roman" w:hAnsi="Times New Roman"/>
          <w:sz w:val="24"/>
          <w:szCs w:val="24"/>
        </w:rPr>
        <w:t xml:space="preserve">Abt SRBI </w:t>
      </w:r>
    </w:p>
    <w:p w14:paraId="6DA1F150" w14:textId="77777777" w:rsidR="009532C5" w:rsidRPr="009532C5" w:rsidRDefault="009532C5"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sidRPr="009532C5">
        <w:rPr>
          <w:rFonts w:ascii="Times New Roman" w:eastAsia="Times New Roman" w:hAnsi="Times New Roman"/>
          <w:sz w:val="24"/>
          <w:szCs w:val="24"/>
        </w:rPr>
        <w:t>180 Maiden Lane, Suite 802</w:t>
      </w:r>
    </w:p>
    <w:p w14:paraId="099C2E52" w14:textId="77777777" w:rsidR="009532C5" w:rsidRDefault="009532C5"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sidRPr="009532C5">
        <w:rPr>
          <w:rFonts w:ascii="Times New Roman" w:eastAsia="Times New Roman" w:hAnsi="Times New Roman"/>
          <w:sz w:val="24"/>
          <w:szCs w:val="24"/>
        </w:rPr>
        <w:t>New York, NY 10038</w:t>
      </w:r>
    </w:p>
    <w:p w14:paraId="621489DC" w14:textId="47A9ACD2" w:rsidR="00F067CB" w:rsidRPr="00967674" w:rsidRDefault="00F067CB"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sidRPr="00967674">
        <w:rPr>
          <w:rFonts w:ascii="Times New Roman" w:eastAsia="Times New Roman" w:hAnsi="Times New Roman"/>
          <w:sz w:val="24"/>
          <w:szCs w:val="24"/>
        </w:rPr>
        <w:t>Phone: 646-486-8415</w:t>
      </w:r>
    </w:p>
    <w:p w14:paraId="48F9B75B" w14:textId="77777777" w:rsidR="00F067CB" w:rsidRPr="00967674" w:rsidRDefault="00F067CB"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sidRPr="00967674">
        <w:rPr>
          <w:rFonts w:ascii="Times New Roman" w:eastAsia="Times New Roman" w:hAnsi="Times New Roman"/>
          <w:sz w:val="24"/>
          <w:szCs w:val="24"/>
        </w:rPr>
        <w:t>Email: M.Morgan@srbi.com</w:t>
      </w:r>
    </w:p>
    <w:p w14:paraId="13F15F90" w14:textId="77777777" w:rsidR="00165F91" w:rsidRDefault="00165F91" w:rsidP="00967674">
      <w:pPr>
        <w:spacing w:after="0" w:line="240" w:lineRule="auto"/>
        <w:rPr>
          <w:rFonts w:ascii="Times New Roman" w:eastAsia="Times New Roman" w:hAnsi="Times New Roman"/>
          <w:b/>
          <w:sz w:val="24"/>
          <w:szCs w:val="24"/>
        </w:rPr>
      </w:pPr>
    </w:p>
    <w:p w14:paraId="5D49FF6A" w14:textId="3C68A969" w:rsidR="00F067CB" w:rsidRDefault="00F067CB" w:rsidP="00967674">
      <w:pPr>
        <w:spacing w:after="0" w:line="240" w:lineRule="auto"/>
        <w:rPr>
          <w:rFonts w:ascii="Times New Roman" w:hAnsi="Times New Roman"/>
          <w:sz w:val="24"/>
          <w:szCs w:val="24"/>
        </w:rPr>
      </w:pPr>
      <w:r w:rsidRPr="00F067CB">
        <w:rPr>
          <w:rFonts w:ascii="Times New Roman" w:eastAsia="Times New Roman" w:hAnsi="Times New Roman"/>
          <w:b/>
          <w:sz w:val="24"/>
          <w:szCs w:val="24"/>
        </w:rPr>
        <w:t>Charles DiSogra</w:t>
      </w:r>
      <w:r>
        <w:rPr>
          <w:rFonts w:ascii="Times New Roman" w:eastAsia="Times New Roman" w:hAnsi="Times New Roman"/>
          <w:b/>
          <w:sz w:val="24"/>
          <w:szCs w:val="24"/>
        </w:rPr>
        <w:t xml:space="preserve">, </w:t>
      </w:r>
      <w:r>
        <w:rPr>
          <w:rFonts w:ascii="Times New Roman" w:hAnsi="Times New Roman"/>
          <w:sz w:val="24"/>
          <w:szCs w:val="24"/>
        </w:rPr>
        <w:t>DrPH, MPH.</w:t>
      </w:r>
    </w:p>
    <w:p w14:paraId="581C3367" w14:textId="77777777" w:rsidR="00F067CB" w:rsidRPr="00967674" w:rsidRDefault="00F067CB"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sidRPr="00967674">
        <w:rPr>
          <w:rFonts w:ascii="Times New Roman" w:eastAsia="Times New Roman" w:hAnsi="Times New Roman"/>
          <w:sz w:val="24"/>
          <w:szCs w:val="24"/>
        </w:rPr>
        <w:t>Senior Vice President</w:t>
      </w:r>
    </w:p>
    <w:p w14:paraId="38716BD6" w14:textId="2C54871E" w:rsidR="00F067CB" w:rsidRPr="00967674" w:rsidRDefault="00F067CB"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sidRPr="00967674">
        <w:rPr>
          <w:rFonts w:ascii="Times New Roman" w:eastAsia="Times New Roman" w:hAnsi="Times New Roman"/>
          <w:sz w:val="24"/>
          <w:szCs w:val="24"/>
        </w:rPr>
        <w:t>Abt SRBI</w:t>
      </w:r>
    </w:p>
    <w:p w14:paraId="57AB2082" w14:textId="77777777" w:rsidR="00F067CB" w:rsidRDefault="00F067CB"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275 Seventh Ave., Suite 2700</w:t>
      </w:r>
    </w:p>
    <w:p w14:paraId="5B0AF092" w14:textId="77777777" w:rsidR="00F067CB" w:rsidRDefault="00F067CB"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New York, NY 10001</w:t>
      </w:r>
    </w:p>
    <w:p w14:paraId="7242B47A" w14:textId="77777777" w:rsidR="00F067CB" w:rsidRPr="00967674" w:rsidRDefault="00F067CB"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sidRPr="00967674">
        <w:rPr>
          <w:rFonts w:ascii="Times New Roman" w:eastAsia="Times New Roman" w:hAnsi="Times New Roman"/>
          <w:sz w:val="24"/>
          <w:szCs w:val="24"/>
        </w:rPr>
        <w:t xml:space="preserve">Phone: 212-779-7700 </w:t>
      </w:r>
    </w:p>
    <w:p w14:paraId="04128DF5" w14:textId="77777777" w:rsidR="00F067CB" w:rsidRPr="00967674" w:rsidRDefault="00F067CB"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sidRPr="00967674">
        <w:rPr>
          <w:rFonts w:ascii="Times New Roman" w:eastAsia="Times New Roman" w:hAnsi="Times New Roman"/>
          <w:sz w:val="24"/>
          <w:szCs w:val="24"/>
        </w:rPr>
        <w:t>Email: C.DiSogra@srbi.com</w:t>
      </w:r>
    </w:p>
    <w:p w14:paraId="68116491" w14:textId="77777777" w:rsidR="00F067CB" w:rsidRDefault="00F067CB"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sz w:val="24"/>
          <w:szCs w:val="24"/>
        </w:rPr>
      </w:pPr>
    </w:p>
    <w:p w14:paraId="78120BAA" w14:textId="77777777" w:rsidR="005479AE" w:rsidRPr="00BF0221" w:rsidRDefault="00372807"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sz w:val="24"/>
          <w:szCs w:val="24"/>
        </w:rPr>
      </w:pPr>
      <w:r w:rsidRPr="00BF0221">
        <w:rPr>
          <w:rFonts w:ascii="Times New Roman" w:eastAsia="Times New Roman" w:hAnsi="Times New Roman"/>
          <w:b/>
          <w:sz w:val="24"/>
          <w:szCs w:val="24"/>
        </w:rPr>
        <w:t>Daniel Loew</w:t>
      </w:r>
      <w:r w:rsidR="003A4040" w:rsidRPr="00BF0221">
        <w:rPr>
          <w:rFonts w:ascii="Times New Roman" w:eastAsia="Times New Roman" w:hAnsi="Times New Roman"/>
          <w:b/>
          <w:sz w:val="24"/>
          <w:szCs w:val="24"/>
        </w:rPr>
        <w:t>, MA</w:t>
      </w:r>
    </w:p>
    <w:p w14:paraId="67565DFC" w14:textId="77777777" w:rsidR="00372807" w:rsidRDefault="00372807"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Senior Survey Director</w:t>
      </w:r>
    </w:p>
    <w:p w14:paraId="776075AB" w14:textId="6CA1D97D" w:rsidR="00372807" w:rsidRDefault="00372807"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sidRPr="00372807">
        <w:rPr>
          <w:rFonts w:ascii="Times New Roman" w:eastAsia="Times New Roman" w:hAnsi="Times New Roman"/>
          <w:sz w:val="24"/>
          <w:szCs w:val="24"/>
        </w:rPr>
        <w:t xml:space="preserve">Abt </w:t>
      </w:r>
      <w:r>
        <w:rPr>
          <w:rFonts w:ascii="Times New Roman" w:eastAsia="Times New Roman" w:hAnsi="Times New Roman"/>
          <w:sz w:val="24"/>
          <w:szCs w:val="24"/>
        </w:rPr>
        <w:t>SRBI</w:t>
      </w:r>
    </w:p>
    <w:p w14:paraId="4A8F1B41" w14:textId="77777777" w:rsidR="00372807" w:rsidRDefault="00372807"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275 Seventh Ave., Suite 2700</w:t>
      </w:r>
    </w:p>
    <w:p w14:paraId="6F156972" w14:textId="77777777" w:rsidR="00372807" w:rsidRDefault="00372807"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New York, NY 10001</w:t>
      </w:r>
    </w:p>
    <w:p w14:paraId="237B3CA4" w14:textId="77777777" w:rsidR="00372807" w:rsidRDefault="00372807"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Phone: (646)486-8421</w:t>
      </w:r>
    </w:p>
    <w:p w14:paraId="49D22DBA" w14:textId="77777777" w:rsidR="00372807" w:rsidRDefault="00372807"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Email: </w:t>
      </w:r>
      <w:hyperlink r:id="rId18" w:history="1">
        <w:r w:rsidRPr="006E7707">
          <w:rPr>
            <w:rStyle w:val="Hyperlink"/>
            <w:rFonts w:ascii="Times New Roman" w:eastAsia="Times New Roman" w:hAnsi="Times New Roman"/>
            <w:sz w:val="24"/>
            <w:szCs w:val="24"/>
          </w:rPr>
          <w:t>D.loew@srbi.com</w:t>
        </w:r>
      </w:hyperlink>
    </w:p>
    <w:p w14:paraId="1F3123B8" w14:textId="77777777" w:rsidR="00372807" w:rsidRDefault="00372807"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p>
    <w:p w14:paraId="58D4130F" w14:textId="748D45E4" w:rsidR="00A40167" w:rsidRPr="00967674" w:rsidRDefault="00A40167" w:rsidP="00967674">
      <w:pPr>
        <w:spacing w:line="240" w:lineRule="auto"/>
        <w:rPr>
          <w:rFonts w:ascii="Times New Roman" w:eastAsia="Times New Roman" w:hAnsi="Times New Roman"/>
          <w:sz w:val="24"/>
          <w:szCs w:val="24"/>
        </w:rPr>
      </w:pPr>
      <w:r>
        <w:rPr>
          <w:rFonts w:ascii="Times New Roman" w:eastAsia="Times New Roman" w:hAnsi="Times New Roman"/>
          <w:sz w:val="24"/>
          <w:szCs w:val="24"/>
        </w:rPr>
        <w:br w:type="page"/>
      </w:r>
    </w:p>
    <w:p w14:paraId="5AEBFE7D" w14:textId="77777777" w:rsidR="00A40167" w:rsidRPr="00A40167" w:rsidRDefault="00A40167" w:rsidP="00967674">
      <w:pPr>
        <w:pStyle w:val="Heading2"/>
        <w:spacing w:line="240" w:lineRule="auto"/>
      </w:pPr>
      <w:bookmarkStart w:id="8" w:name="_Toc458015934"/>
      <w:r w:rsidRPr="00A40167">
        <w:t>ATTACHMENTS</w:t>
      </w:r>
      <w:bookmarkEnd w:id="8"/>
    </w:p>
    <w:p w14:paraId="2A8EEBA9" w14:textId="77777777" w:rsidR="00A40167" w:rsidRPr="00A40167" w:rsidRDefault="00A40167" w:rsidP="00967674">
      <w:pPr>
        <w:spacing w:after="0" w:line="240" w:lineRule="auto"/>
        <w:rPr>
          <w:rFonts w:ascii="Times New Roman" w:hAnsi="Times New Roman"/>
          <w:sz w:val="24"/>
          <w:szCs w:val="24"/>
        </w:rPr>
      </w:pPr>
      <w:r w:rsidRPr="00A40167">
        <w:rPr>
          <w:rFonts w:ascii="Times New Roman" w:hAnsi="Times New Roman"/>
          <w:sz w:val="24"/>
          <w:szCs w:val="24"/>
        </w:rPr>
        <w:t>Note: Attachments are included as separate files.</w:t>
      </w:r>
    </w:p>
    <w:p w14:paraId="47F37B99" w14:textId="77777777" w:rsidR="00A40167" w:rsidRPr="00A40167" w:rsidRDefault="00A40167" w:rsidP="00967674">
      <w:pPr>
        <w:spacing w:after="0" w:line="240" w:lineRule="auto"/>
        <w:rPr>
          <w:rFonts w:ascii="Times New Roman" w:hAnsi="Times New Roman"/>
          <w:color w:val="000000" w:themeColor="text1"/>
          <w:sz w:val="24"/>
          <w:szCs w:val="24"/>
        </w:rPr>
      </w:pPr>
    </w:p>
    <w:p w14:paraId="62D9882D" w14:textId="77777777" w:rsidR="00EE460F" w:rsidRDefault="00EE460F" w:rsidP="00967674">
      <w:pPr>
        <w:spacing w:after="0"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Attachment </w:t>
      </w:r>
      <w:r w:rsidR="00A04D7D">
        <w:rPr>
          <w:rFonts w:ascii="Times New Roman" w:hAnsi="Times New Roman"/>
          <w:color w:val="000000" w:themeColor="text1"/>
          <w:sz w:val="24"/>
          <w:szCs w:val="24"/>
        </w:rPr>
        <w:t>F</w:t>
      </w:r>
      <w:r w:rsidR="00AD233E">
        <w:rPr>
          <w:rFonts w:ascii="Times New Roman" w:hAnsi="Times New Roman"/>
          <w:color w:val="000000" w:themeColor="text1"/>
          <w:sz w:val="24"/>
          <w:szCs w:val="24"/>
        </w:rPr>
        <w:t xml:space="preserve"> </w:t>
      </w:r>
      <w:r>
        <w:rPr>
          <w:rFonts w:ascii="Times New Roman" w:hAnsi="Times New Roman"/>
          <w:color w:val="000000" w:themeColor="text1"/>
          <w:sz w:val="24"/>
          <w:szCs w:val="24"/>
        </w:rPr>
        <w:t>- Voicemail Message</w:t>
      </w:r>
    </w:p>
    <w:p w14:paraId="4E4A2041" w14:textId="77777777" w:rsidR="00EE460F" w:rsidRPr="00A40167" w:rsidRDefault="00EE460F" w:rsidP="00967674">
      <w:pPr>
        <w:spacing w:after="0"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Attachment </w:t>
      </w:r>
      <w:r w:rsidR="00A04D7D">
        <w:rPr>
          <w:rFonts w:ascii="Times New Roman" w:hAnsi="Times New Roman"/>
          <w:color w:val="000000" w:themeColor="text1"/>
          <w:sz w:val="24"/>
          <w:szCs w:val="24"/>
        </w:rPr>
        <w:t>G</w:t>
      </w:r>
      <w:r w:rsidR="00AD233E">
        <w:rPr>
          <w:rFonts w:ascii="Times New Roman" w:hAnsi="Times New Roman"/>
          <w:color w:val="000000" w:themeColor="text1"/>
          <w:sz w:val="24"/>
          <w:szCs w:val="24"/>
        </w:rPr>
        <w:t xml:space="preserve"> </w:t>
      </w:r>
      <w:r>
        <w:rPr>
          <w:rFonts w:ascii="Times New Roman" w:hAnsi="Times New Roman"/>
          <w:color w:val="000000" w:themeColor="text1"/>
          <w:sz w:val="24"/>
          <w:szCs w:val="24"/>
        </w:rPr>
        <w:t>- Incoming Call Script</w:t>
      </w:r>
    </w:p>
    <w:p w14:paraId="0CC44BC3" w14:textId="77777777" w:rsidR="00A40167" w:rsidRPr="00A40167" w:rsidRDefault="00A40167" w:rsidP="00967674">
      <w:pPr>
        <w:spacing w:after="0" w:line="240" w:lineRule="auto"/>
        <w:rPr>
          <w:rFonts w:ascii="Times New Roman" w:hAnsi="Times New Roman"/>
          <w:color w:val="000000" w:themeColor="text1"/>
          <w:sz w:val="24"/>
          <w:szCs w:val="24"/>
        </w:rPr>
      </w:pPr>
    </w:p>
    <w:p w14:paraId="619B2BC3" w14:textId="77777777" w:rsidR="00A40167" w:rsidRPr="00A40167" w:rsidRDefault="00A40167" w:rsidP="00967674">
      <w:pPr>
        <w:spacing w:line="240" w:lineRule="auto"/>
        <w:rPr>
          <w:rFonts w:ascii="Times New Roman" w:hAnsi="Times New Roman"/>
          <w:sz w:val="24"/>
          <w:szCs w:val="24"/>
        </w:rPr>
      </w:pPr>
    </w:p>
    <w:p w14:paraId="18EAD353" w14:textId="77777777" w:rsidR="006A5A81" w:rsidRPr="00D30063" w:rsidRDefault="006A5A81" w:rsidP="00967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sz w:val="24"/>
          <w:szCs w:val="24"/>
        </w:rPr>
      </w:pPr>
    </w:p>
    <w:sectPr w:rsidR="006A5A81" w:rsidRPr="00D30063" w:rsidSect="003B3DB1">
      <w:headerReference w:type="default" r:id="rId19"/>
      <w:footerReference w:type="default" r:id="rId20"/>
      <w:pgSz w:w="12240" w:h="15840"/>
      <w:pgMar w:top="1440" w:right="1440" w:bottom="126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A09D62" w14:textId="77777777" w:rsidR="00A96E65" w:rsidRDefault="00A96E65" w:rsidP="002E1617">
      <w:pPr>
        <w:spacing w:after="0" w:line="240" w:lineRule="auto"/>
      </w:pPr>
      <w:r>
        <w:separator/>
      </w:r>
    </w:p>
  </w:endnote>
  <w:endnote w:type="continuationSeparator" w:id="0">
    <w:p w14:paraId="3728FC62" w14:textId="77777777" w:rsidR="00A96E65" w:rsidRDefault="00A96E65" w:rsidP="002E1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urier 10cpi">
    <w:panose1 w:val="00000000000000000000"/>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775A5" w14:textId="77777777" w:rsidR="00636F81" w:rsidRDefault="00636F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98AA6" w14:textId="77777777" w:rsidR="00636F81" w:rsidRDefault="00636F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BD5A7" w14:textId="77777777" w:rsidR="00636F81" w:rsidRDefault="00636F8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2409041"/>
      <w:docPartObj>
        <w:docPartGallery w:val="Page Numbers (Bottom of Page)"/>
        <w:docPartUnique/>
      </w:docPartObj>
    </w:sdtPr>
    <w:sdtEndPr>
      <w:rPr>
        <w:noProof/>
      </w:rPr>
    </w:sdtEndPr>
    <w:sdtContent>
      <w:p w14:paraId="0C6E2FFF" w14:textId="77777777" w:rsidR="007779C8" w:rsidRDefault="007779C8">
        <w:pPr>
          <w:pStyle w:val="Footer"/>
          <w:jc w:val="right"/>
        </w:pPr>
        <w:r>
          <w:fldChar w:fldCharType="begin"/>
        </w:r>
        <w:r>
          <w:instrText xml:space="preserve"> PAGE   \* MERGEFORMAT </w:instrText>
        </w:r>
        <w:r>
          <w:fldChar w:fldCharType="separate"/>
        </w:r>
        <w:r w:rsidR="00277CB4">
          <w:rPr>
            <w:noProof/>
          </w:rPr>
          <w:t>2</w:t>
        </w:r>
        <w:r>
          <w:rPr>
            <w:noProof/>
          </w:rPr>
          <w:fldChar w:fldCharType="end"/>
        </w:r>
      </w:p>
    </w:sdtContent>
  </w:sdt>
  <w:p w14:paraId="7A3409FF" w14:textId="77777777" w:rsidR="007779C8" w:rsidRDefault="007779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A7A11F" w14:textId="77777777" w:rsidR="00A96E65" w:rsidRDefault="00A96E65" w:rsidP="002E1617">
      <w:pPr>
        <w:spacing w:after="0" w:line="240" w:lineRule="auto"/>
      </w:pPr>
      <w:r>
        <w:separator/>
      </w:r>
    </w:p>
  </w:footnote>
  <w:footnote w:type="continuationSeparator" w:id="0">
    <w:p w14:paraId="4F0AFFC1" w14:textId="77777777" w:rsidR="00A96E65" w:rsidRDefault="00A96E65" w:rsidP="002E16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DEC0F" w14:textId="77777777" w:rsidR="00636F81" w:rsidRDefault="00636F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4438D" w14:textId="77777777" w:rsidR="00636F81" w:rsidRDefault="00636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6471A" w14:textId="77777777" w:rsidR="00636F81" w:rsidRDefault="00636F8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FDDAA" w14:textId="77777777" w:rsidR="007779C8" w:rsidRDefault="007779C8" w:rsidP="00D01C32">
    <w:pPr>
      <w:pStyle w:val="Header"/>
      <w:jc w:val="center"/>
      <w:rPr>
        <w:i/>
        <w:sz w:val="20"/>
        <w:szCs w:val="20"/>
      </w:rPr>
    </w:pPr>
    <w:r w:rsidRPr="00E13490">
      <w:rPr>
        <w:i/>
        <w:sz w:val="20"/>
        <w:szCs w:val="20"/>
      </w:rPr>
      <w:t xml:space="preserve"> </w:t>
    </w:r>
  </w:p>
  <w:p w14:paraId="4FE7849E" w14:textId="77777777" w:rsidR="007779C8" w:rsidRDefault="007779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E604C"/>
    <w:multiLevelType w:val="hybridMultilevel"/>
    <w:tmpl w:val="3ECC879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FE61BDE"/>
    <w:multiLevelType w:val="hybridMultilevel"/>
    <w:tmpl w:val="B08E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AF4781"/>
    <w:multiLevelType w:val="hybridMultilevel"/>
    <w:tmpl w:val="348099B8"/>
    <w:lvl w:ilvl="0" w:tplc="0409000F">
      <w:start w:val="1"/>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EA21D2"/>
    <w:multiLevelType w:val="hybridMultilevel"/>
    <w:tmpl w:val="13028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353A7B"/>
    <w:multiLevelType w:val="hybridMultilevel"/>
    <w:tmpl w:val="5C0E09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16B75D5"/>
    <w:multiLevelType w:val="hybridMultilevel"/>
    <w:tmpl w:val="82C08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9F311C"/>
    <w:multiLevelType w:val="hybridMultilevel"/>
    <w:tmpl w:val="5E44CF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B1359B3"/>
    <w:multiLevelType w:val="hybridMultilevel"/>
    <w:tmpl w:val="0BE49384"/>
    <w:lvl w:ilvl="0" w:tplc="BB2E6DCC">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B8156C7"/>
    <w:multiLevelType w:val="hybridMultilevel"/>
    <w:tmpl w:val="B0C85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6C2006"/>
    <w:multiLevelType w:val="hybridMultilevel"/>
    <w:tmpl w:val="26FCF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735F4A"/>
    <w:multiLevelType w:val="hybridMultilevel"/>
    <w:tmpl w:val="ED903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5A4339"/>
    <w:multiLevelType w:val="hybridMultilevel"/>
    <w:tmpl w:val="0A8AD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BB1AE7"/>
    <w:multiLevelType w:val="hybridMultilevel"/>
    <w:tmpl w:val="1C60E91E"/>
    <w:lvl w:ilvl="0" w:tplc="C4068B9C">
      <w:start w:val="2"/>
      <w:numFmt w:val="decimal"/>
      <w:lvlText w:val="%1."/>
      <w:lvlJc w:val="left"/>
      <w:pPr>
        <w:ind w:left="1530" w:hanging="360"/>
      </w:pPr>
      <w:rPr>
        <w:rFonts w:asciiTheme="minorHAnsi" w:hAnsiTheme="minorHAnsi" w:cstheme="minorHAnsi"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22C4E5D"/>
    <w:multiLevelType w:val="hybridMultilevel"/>
    <w:tmpl w:val="BC022310"/>
    <w:lvl w:ilvl="0" w:tplc="9CBC830E">
      <w:start w:val="1"/>
      <w:numFmt w:val="decimal"/>
      <w:lvlText w:val="%1."/>
      <w:lvlJc w:val="left"/>
      <w:pPr>
        <w:ind w:left="2160" w:hanging="360"/>
      </w:pPr>
      <w:rPr>
        <w:rFonts w:hint="default"/>
        <w:color w:val="00B05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7A0C6AF8"/>
    <w:multiLevelType w:val="hybridMultilevel"/>
    <w:tmpl w:val="2A184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EE467D"/>
    <w:multiLevelType w:val="hybridMultilevel"/>
    <w:tmpl w:val="B6AEA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6"/>
  </w:num>
  <w:num w:numId="3">
    <w:abstractNumId w:val="13"/>
  </w:num>
  <w:num w:numId="4">
    <w:abstractNumId w:val="12"/>
  </w:num>
  <w:num w:numId="5">
    <w:abstractNumId w:val="7"/>
  </w:num>
  <w:num w:numId="6">
    <w:abstractNumId w:val="0"/>
  </w:num>
  <w:num w:numId="7">
    <w:abstractNumId w:val="2"/>
  </w:num>
  <w:num w:numId="8">
    <w:abstractNumId w:val="15"/>
  </w:num>
  <w:num w:numId="9">
    <w:abstractNumId w:val="1"/>
  </w:num>
  <w:num w:numId="10">
    <w:abstractNumId w:val="5"/>
  </w:num>
  <w:num w:numId="11">
    <w:abstractNumId w:val="10"/>
  </w:num>
  <w:num w:numId="12">
    <w:abstractNumId w:val="3"/>
  </w:num>
  <w:num w:numId="13">
    <w:abstractNumId w:val="4"/>
  </w:num>
  <w:num w:numId="14">
    <w:abstractNumId w:val="8"/>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BC4"/>
    <w:rsid w:val="00000FB4"/>
    <w:rsid w:val="00023B12"/>
    <w:rsid w:val="00034685"/>
    <w:rsid w:val="00054917"/>
    <w:rsid w:val="000754B2"/>
    <w:rsid w:val="00082CAE"/>
    <w:rsid w:val="00086A3D"/>
    <w:rsid w:val="00087022"/>
    <w:rsid w:val="00091DFE"/>
    <w:rsid w:val="00093736"/>
    <w:rsid w:val="000A716E"/>
    <w:rsid w:val="000C75B0"/>
    <w:rsid w:val="000D50A6"/>
    <w:rsid w:val="000E0CD5"/>
    <w:rsid w:val="000E3E16"/>
    <w:rsid w:val="000E775D"/>
    <w:rsid w:val="00101E20"/>
    <w:rsid w:val="001060DE"/>
    <w:rsid w:val="00120207"/>
    <w:rsid w:val="00124480"/>
    <w:rsid w:val="001253FB"/>
    <w:rsid w:val="00127E5A"/>
    <w:rsid w:val="00136BD5"/>
    <w:rsid w:val="001515DB"/>
    <w:rsid w:val="00152D0D"/>
    <w:rsid w:val="00165F91"/>
    <w:rsid w:val="00183C9C"/>
    <w:rsid w:val="0019749F"/>
    <w:rsid w:val="001A11E8"/>
    <w:rsid w:val="001C284A"/>
    <w:rsid w:val="001C6EA7"/>
    <w:rsid w:val="001D03F0"/>
    <w:rsid w:val="001D08D4"/>
    <w:rsid w:val="001D3C1C"/>
    <w:rsid w:val="001D75D0"/>
    <w:rsid w:val="001F3D8A"/>
    <w:rsid w:val="002048F0"/>
    <w:rsid w:val="00212F4E"/>
    <w:rsid w:val="00224484"/>
    <w:rsid w:val="002246F6"/>
    <w:rsid w:val="00230CF8"/>
    <w:rsid w:val="002409BF"/>
    <w:rsid w:val="00245F0E"/>
    <w:rsid w:val="00253086"/>
    <w:rsid w:val="002545D7"/>
    <w:rsid w:val="00257D0E"/>
    <w:rsid w:val="002607D7"/>
    <w:rsid w:val="00261364"/>
    <w:rsid w:val="00277CB4"/>
    <w:rsid w:val="002844BF"/>
    <w:rsid w:val="002854DF"/>
    <w:rsid w:val="002C7E67"/>
    <w:rsid w:val="002E1617"/>
    <w:rsid w:val="002E1EFE"/>
    <w:rsid w:val="002E4957"/>
    <w:rsid w:val="002F75C1"/>
    <w:rsid w:val="00306364"/>
    <w:rsid w:val="00310938"/>
    <w:rsid w:val="00312729"/>
    <w:rsid w:val="0032424C"/>
    <w:rsid w:val="00332D84"/>
    <w:rsid w:val="00335E48"/>
    <w:rsid w:val="00344034"/>
    <w:rsid w:val="00352A37"/>
    <w:rsid w:val="00353D19"/>
    <w:rsid w:val="00356CFA"/>
    <w:rsid w:val="003718A8"/>
    <w:rsid w:val="00372807"/>
    <w:rsid w:val="003739A4"/>
    <w:rsid w:val="00385DEB"/>
    <w:rsid w:val="00386C28"/>
    <w:rsid w:val="003876EC"/>
    <w:rsid w:val="003879B7"/>
    <w:rsid w:val="003A4040"/>
    <w:rsid w:val="003A481B"/>
    <w:rsid w:val="003B3DB1"/>
    <w:rsid w:val="003C3E5F"/>
    <w:rsid w:val="003C689C"/>
    <w:rsid w:val="003D3B0D"/>
    <w:rsid w:val="003E0BAC"/>
    <w:rsid w:val="003E4D18"/>
    <w:rsid w:val="00411226"/>
    <w:rsid w:val="0042404A"/>
    <w:rsid w:val="00430F18"/>
    <w:rsid w:val="00431A44"/>
    <w:rsid w:val="00435090"/>
    <w:rsid w:val="00441610"/>
    <w:rsid w:val="00457D2D"/>
    <w:rsid w:val="00460589"/>
    <w:rsid w:val="004614C2"/>
    <w:rsid w:val="00461BA9"/>
    <w:rsid w:val="0047727A"/>
    <w:rsid w:val="004A75AA"/>
    <w:rsid w:val="004D294F"/>
    <w:rsid w:val="004D6017"/>
    <w:rsid w:val="004D7CEA"/>
    <w:rsid w:val="004E2F29"/>
    <w:rsid w:val="004E76B9"/>
    <w:rsid w:val="004F3900"/>
    <w:rsid w:val="004F58EC"/>
    <w:rsid w:val="00507F72"/>
    <w:rsid w:val="0051285D"/>
    <w:rsid w:val="005169A1"/>
    <w:rsid w:val="00517617"/>
    <w:rsid w:val="00520F58"/>
    <w:rsid w:val="00531B1C"/>
    <w:rsid w:val="0054600B"/>
    <w:rsid w:val="005479AE"/>
    <w:rsid w:val="00557F9D"/>
    <w:rsid w:val="00576AF1"/>
    <w:rsid w:val="00580072"/>
    <w:rsid w:val="00580688"/>
    <w:rsid w:val="00581CF7"/>
    <w:rsid w:val="00592FAB"/>
    <w:rsid w:val="005A0B7C"/>
    <w:rsid w:val="005B7E97"/>
    <w:rsid w:val="005C3012"/>
    <w:rsid w:val="005C72C0"/>
    <w:rsid w:val="005D14E9"/>
    <w:rsid w:val="005F4882"/>
    <w:rsid w:val="005F66AD"/>
    <w:rsid w:val="00607452"/>
    <w:rsid w:val="006226FC"/>
    <w:rsid w:val="00636F81"/>
    <w:rsid w:val="006431F3"/>
    <w:rsid w:val="006466FC"/>
    <w:rsid w:val="00660FE4"/>
    <w:rsid w:val="00665DF2"/>
    <w:rsid w:val="00675F26"/>
    <w:rsid w:val="00676381"/>
    <w:rsid w:val="00693019"/>
    <w:rsid w:val="006A5A81"/>
    <w:rsid w:val="006A5DC1"/>
    <w:rsid w:val="006B7A2A"/>
    <w:rsid w:val="006C15C2"/>
    <w:rsid w:val="006C4811"/>
    <w:rsid w:val="006C72EF"/>
    <w:rsid w:val="006D21E5"/>
    <w:rsid w:val="006D3C61"/>
    <w:rsid w:val="006D5BB5"/>
    <w:rsid w:val="006E12BC"/>
    <w:rsid w:val="00712431"/>
    <w:rsid w:val="00746E2D"/>
    <w:rsid w:val="00756B66"/>
    <w:rsid w:val="00765186"/>
    <w:rsid w:val="00774782"/>
    <w:rsid w:val="007754A7"/>
    <w:rsid w:val="007779C8"/>
    <w:rsid w:val="00781D75"/>
    <w:rsid w:val="0078347F"/>
    <w:rsid w:val="0078542A"/>
    <w:rsid w:val="00790732"/>
    <w:rsid w:val="007D1FBA"/>
    <w:rsid w:val="007E5AC6"/>
    <w:rsid w:val="007E7916"/>
    <w:rsid w:val="007F12BA"/>
    <w:rsid w:val="00801C59"/>
    <w:rsid w:val="00803367"/>
    <w:rsid w:val="00815ABE"/>
    <w:rsid w:val="00862F5D"/>
    <w:rsid w:val="00874878"/>
    <w:rsid w:val="008753D2"/>
    <w:rsid w:val="00893435"/>
    <w:rsid w:val="008A09B7"/>
    <w:rsid w:val="008B4938"/>
    <w:rsid w:val="008B49E9"/>
    <w:rsid w:val="008C79E9"/>
    <w:rsid w:val="008C7B5C"/>
    <w:rsid w:val="00904380"/>
    <w:rsid w:val="00912BE8"/>
    <w:rsid w:val="009249ED"/>
    <w:rsid w:val="00927265"/>
    <w:rsid w:val="00931B05"/>
    <w:rsid w:val="00947C65"/>
    <w:rsid w:val="009532C5"/>
    <w:rsid w:val="00953577"/>
    <w:rsid w:val="00967674"/>
    <w:rsid w:val="00980736"/>
    <w:rsid w:val="00997C2E"/>
    <w:rsid w:val="009A228A"/>
    <w:rsid w:val="009A496F"/>
    <w:rsid w:val="009B130C"/>
    <w:rsid w:val="009B48CA"/>
    <w:rsid w:val="009C6D61"/>
    <w:rsid w:val="009F1CC1"/>
    <w:rsid w:val="009F7456"/>
    <w:rsid w:val="00A0040F"/>
    <w:rsid w:val="00A01E27"/>
    <w:rsid w:val="00A04BDF"/>
    <w:rsid w:val="00A04D7D"/>
    <w:rsid w:val="00A12637"/>
    <w:rsid w:val="00A24F50"/>
    <w:rsid w:val="00A252F9"/>
    <w:rsid w:val="00A3155F"/>
    <w:rsid w:val="00A40167"/>
    <w:rsid w:val="00A42A19"/>
    <w:rsid w:val="00A61BFD"/>
    <w:rsid w:val="00A77472"/>
    <w:rsid w:val="00A80186"/>
    <w:rsid w:val="00A96628"/>
    <w:rsid w:val="00A96E65"/>
    <w:rsid w:val="00A976BA"/>
    <w:rsid w:val="00AA13E9"/>
    <w:rsid w:val="00AA29F5"/>
    <w:rsid w:val="00AC4D8B"/>
    <w:rsid w:val="00AD233E"/>
    <w:rsid w:val="00AF03CB"/>
    <w:rsid w:val="00AF249D"/>
    <w:rsid w:val="00AF2E7F"/>
    <w:rsid w:val="00B12FA5"/>
    <w:rsid w:val="00B17955"/>
    <w:rsid w:val="00B2241F"/>
    <w:rsid w:val="00B30738"/>
    <w:rsid w:val="00B47A11"/>
    <w:rsid w:val="00B50B1E"/>
    <w:rsid w:val="00B60C51"/>
    <w:rsid w:val="00B66A17"/>
    <w:rsid w:val="00B9321E"/>
    <w:rsid w:val="00B951DF"/>
    <w:rsid w:val="00B97F40"/>
    <w:rsid w:val="00BA46C0"/>
    <w:rsid w:val="00BB4DED"/>
    <w:rsid w:val="00BB5C36"/>
    <w:rsid w:val="00BE61F4"/>
    <w:rsid w:val="00BE702A"/>
    <w:rsid w:val="00BF0221"/>
    <w:rsid w:val="00BF2BC4"/>
    <w:rsid w:val="00BF73BE"/>
    <w:rsid w:val="00C01ADE"/>
    <w:rsid w:val="00C01DA2"/>
    <w:rsid w:val="00C025A9"/>
    <w:rsid w:val="00C03A70"/>
    <w:rsid w:val="00C16738"/>
    <w:rsid w:val="00C24E1C"/>
    <w:rsid w:val="00C41DB1"/>
    <w:rsid w:val="00C44226"/>
    <w:rsid w:val="00C45CA8"/>
    <w:rsid w:val="00C51F88"/>
    <w:rsid w:val="00C54BCB"/>
    <w:rsid w:val="00C61DC0"/>
    <w:rsid w:val="00C642C6"/>
    <w:rsid w:val="00C705C8"/>
    <w:rsid w:val="00C84D85"/>
    <w:rsid w:val="00C92B84"/>
    <w:rsid w:val="00C942A1"/>
    <w:rsid w:val="00CB124D"/>
    <w:rsid w:val="00CB4C8B"/>
    <w:rsid w:val="00CC2F20"/>
    <w:rsid w:val="00CD3907"/>
    <w:rsid w:val="00CD4446"/>
    <w:rsid w:val="00CF5939"/>
    <w:rsid w:val="00CF6139"/>
    <w:rsid w:val="00D0122C"/>
    <w:rsid w:val="00D01C32"/>
    <w:rsid w:val="00D03A37"/>
    <w:rsid w:val="00D0455A"/>
    <w:rsid w:val="00D12715"/>
    <w:rsid w:val="00D17F12"/>
    <w:rsid w:val="00D30063"/>
    <w:rsid w:val="00D427A0"/>
    <w:rsid w:val="00D433C2"/>
    <w:rsid w:val="00D43944"/>
    <w:rsid w:val="00D46D3A"/>
    <w:rsid w:val="00D477F4"/>
    <w:rsid w:val="00D64378"/>
    <w:rsid w:val="00D72686"/>
    <w:rsid w:val="00D736A6"/>
    <w:rsid w:val="00D7623F"/>
    <w:rsid w:val="00D97070"/>
    <w:rsid w:val="00DB180A"/>
    <w:rsid w:val="00DC06BA"/>
    <w:rsid w:val="00DD4ED8"/>
    <w:rsid w:val="00DE77DB"/>
    <w:rsid w:val="00DF7E54"/>
    <w:rsid w:val="00E13490"/>
    <w:rsid w:val="00E25FF0"/>
    <w:rsid w:val="00E3112A"/>
    <w:rsid w:val="00E34DAB"/>
    <w:rsid w:val="00E51BCB"/>
    <w:rsid w:val="00E64345"/>
    <w:rsid w:val="00E7485D"/>
    <w:rsid w:val="00E933D1"/>
    <w:rsid w:val="00E97139"/>
    <w:rsid w:val="00EA01FF"/>
    <w:rsid w:val="00EA2F71"/>
    <w:rsid w:val="00EC0D8C"/>
    <w:rsid w:val="00EE1D96"/>
    <w:rsid w:val="00EE382D"/>
    <w:rsid w:val="00EE460F"/>
    <w:rsid w:val="00EE52C8"/>
    <w:rsid w:val="00F00536"/>
    <w:rsid w:val="00F067CB"/>
    <w:rsid w:val="00F122F7"/>
    <w:rsid w:val="00F204F4"/>
    <w:rsid w:val="00F26A8F"/>
    <w:rsid w:val="00F278FD"/>
    <w:rsid w:val="00F30071"/>
    <w:rsid w:val="00F340D5"/>
    <w:rsid w:val="00F870BD"/>
    <w:rsid w:val="00F90353"/>
    <w:rsid w:val="00FA2C0F"/>
    <w:rsid w:val="00FA7302"/>
    <w:rsid w:val="00FB1026"/>
    <w:rsid w:val="00FB3510"/>
    <w:rsid w:val="00FC5580"/>
    <w:rsid w:val="00FD669D"/>
    <w:rsid w:val="00FD67CE"/>
    <w:rsid w:val="00FE0370"/>
    <w:rsid w:val="00FE542F"/>
    <w:rsid w:val="00FE55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0A5A2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BC4"/>
    <w:rPr>
      <w:rFonts w:ascii="Calibri" w:eastAsia="Calibri" w:hAnsi="Calibri" w:cs="Times New Roman"/>
    </w:rPr>
  </w:style>
  <w:style w:type="paragraph" w:styleId="Heading1">
    <w:name w:val="heading 1"/>
    <w:basedOn w:val="Normal"/>
    <w:next w:val="Normal"/>
    <w:link w:val="Heading1Char"/>
    <w:qFormat/>
    <w:rsid w:val="00E13490"/>
    <w:pPr>
      <w:jc w:val="center"/>
      <w:outlineLvl w:val="0"/>
    </w:pPr>
    <w:rPr>
      <w:rFonts w:ascii="Times New Roman" w:eastAsia="Times New Roman" w:hAnsi="Times New Roman"/>
      <w:b/>
      <w:bCs/>
      <w:iCs/>
      <w:color w:val="000000"/>
      <w:kern w:val="36"/>
      <w:sz w:val="32"/>
      <w:szCs w:val="32"/>
    </w:rPr>
  </w:style>
  <w:style w:type="paragraph" w:styleId="Heading2">
    <w:name w:val="heading 2"/>
    <w:basedOn w:val="Normal"/>
    <w:next w:val="Normal"/>
    <w:link w:val="Heading2Char"/>
    <w:unhideWhenUsed/>
    <w:qFormat/>
    <w:rsid w:val="00E13490"/>
    <w:pPr>
      <w:spacing w:before="480" w:after="240"/>
      <w:outlineLvl w:val="1"/>
    </w:pPr>
    <w:rPr>
      <w:rFonts w:ascii="Times New Roman" w:eastAsiaTheme="minorEastAsia"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2BC4"/>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BF2BC4"/>
  </w:style>
  <w:style w:type="paragraph" w:styleId="ListParagraph">
    <w:name w:val="List Paragraph"/>
    <w:basedOn w:val="Normal"/>
    <w:uiPriority w:val="34"/>
    <w:qFormat/>
    <w:rsid w:val="00BF2BC4"/>
    <w:pPr>
      <w:ind w:left="720"/>
      <w:contextualSpacing/>
    </w:pPr>
    <w:rPr>
      <w:rFonts w:asciiTheme="minorHAnsi" w:eastAsiaTheme="minorHAnsi" w:hAnsiTheme="minorHAnsi" w:cstheme="minorBidi"/>
    </w:rPr>
  </w:style>
  <w:style w:type="table" w:styleId="TableGrid">
    <w:name w:val="Table Grid"/>
    <w:basedOn w:val="TableNormal"/>
    <w:uiPriority w:val="59"/>
    <w:rsid w:val="00BF2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2BC4"/>
    <w:rPr>
      <w:sz w:val="16"/>
      <w:szCs w:val="16"/>
    </w:rPr>
  </w:style>
  <w:style w:type="paragraph" w:styleId="CommentText">
    <w:name w:val="annotation text"/>
    <w:basedOn w:val="Normal"/>
    <w:link w:val="CommentTextChar"/>
    <w:uiPriority w:val="99"/>
    <w:unhideWhenUsed/>
    <w:rsid w:val="00BF2BC4"/>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BF2BC4"/>
    <w:rPr>
      <w:sz w:val="20"/>
      <w:szCs w:val="20"/>
    </w:rPr>
  </w:style>
  <w:style w:type="paragraph" w:styleId="BalloonText">
    <w:name w:val="Balloon Text"/>
    <w:basedOn w:val="Normal"/>
    <w:link w:val="BalloonTextChar"/>
    <w:uiPriority w:val="99"/>
    <w:semiHidden/>
    <w:unhideWhenUsed/>
    <w:rsid w:val="00BF2B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BC4"/>
    <w:rPr>
      <w:rFonts w:ascii="Tahoma" w:eastAsia="Calibri" w:hAnsi="Tahoma" w:cs="Tahoma"/>
      <w:sz w:val="16"/>
      <w:szCs w:val="16"/>
    </w:rPr>
  </w:style>
  <w:style w:type="character" w:styleId="Hyperlink">
    <w:name w:val="Hyperlink"/>
    <w:basedOn w:val="DefaultParagraphFont"/>
    <w:uiPriority w:val="99"/>
    <w:unhideWhenUsed/>
    <w:rsid w:val="00BF2BC4"/>
    <w:rPr>
      <w:color w:val="0000FF"/>
      <w:u w:val="single"/>
    </w:rPr>
  </w:style>
  <w:style w:type="paragraph" w:styleId="NoSpacing">
    <w:name w:val="No Spacing"/>
    <w:uiPriority w:val="1"/>
    <w:qFormat/>
    <w:rsid w:val="00BF2BC4"/>
    <w:pPr>
      <w:spacing w:after="0" w:line="240" w:lineRule="auto"/>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BF2BC4"/>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BF2BC4"/>
    <w:rPr>
      <w:rFonts w:ascii="Calibri" w:eastAsia="Calibri" w:hAnsi="Calibri" w:cs="Times New Roman"/>
      <w:b/>
      <w:bCs/>
      <w:sz w:val="20"/>
      <w:szCs w:val="20"/>
    </w:rPr>
  </w:style>
  <w:style w:type="paragraph" w:customStyle="1" w:styleId="Level1">
    <w:name w:val="Level 1"/>
    <w:rsid w:val="00CD3907"/>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styleId="Footer">
    <w:name w:val="footer"/>
    <w:basedOn w:val="Normal"/>
    <w:link w:val="FooterChar"/>
    <w:uiPriority w:val="99"/>
    <w:unhideWhenUsed/>
    <w:rsid w:val="002E16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617"/>
    <w:rPr>
      <w:rFonts w:ascii="Calibri" w:eastAsia="Calibri" w:hAnsi="Calibri" w:cs="Times New Roman"/>
    </w:rPr>
  </w:style>
  <w:style w:type="character" w:customStyle="1" w:styleId="Heading2Char">
    <w:name w:val="Heading 2 Char"/>
    <w:basedOn w:val="DefaultParagraphFont"/>
    <w:link w:val="Heading2"/>
    <w:rsid w:val="00E13490"/>
    <w:rPr>
      <w:rFonts w:ascii="Times New Roman" w:eastAsiaTheme="minorEastAsia" w:hAnsi="Times New Roman" w:cs="Times New Roman"/>
      <w:b/>
      <w:sz w:val="24"/>
      <w:szCs w:val="24"/>
    </w:rPr>
  </w:style>
  <w:style w:type="character" w:customStyle="1" w:styleId="Heading1Char">
    <w:name w:val="Heading 1 Char"/>
    <w:basedOn w:val="DefaultParagraphFont"/>
    <w:link w:val="Heading1"/>
    <w:rsid w:val="00E13490"/>
    <w:rPr>
      <w:rFonts w:ascii="Times New Roman" w:eastAsia="Times New Roman" w:hAnsi="Times New Roman" w:cs="Times New Roman"/>
      <w:b/>
      <w:bCs/>
      <w:iCs/>
      <w:color w:val="000000"/>
      <w:kern w:val="36"/>
      <w:sz w:val="32"/>
      <w:szCs w:val="32"/>
    </w:rPr>
  </w:style>
  <w:style w:type="paragraph" w:styleId="TOC1">
    <w:name w:val="toc 1"/>
    <w:basedOn w:val="Normal"/>
    <w:next w:val="Normal"/>
    <w:autoRedefine/>
    <w:uiPriority w:val="39"/>
    <w:unhideWhenUsed/>
    <w:qFormat/>
    <w:rsid w:val="00DB180A"/>
    <w:pPr>
      <w:tabs>
        <w:tab w:val="right" w:leader="dot" w:pos="9350"/>
      </w:tabs>
      <w:spacing w:after="100" w:line="240" w:lineRule="auto"/>
      <w:ind w:left="450" w:hanging="450"/>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2E1EFE"/>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2E1EFE"/>
    <w:rPr>
      <w:sz w:val="20"/>
      <w:szCs w:val="20"/>
    </w:rPr>
  </w:style>
  <w:style w:type="character" w:styleId="FootnoteReference">
    <w:name w:val="footnote reference"/>
    <w:basedOn w:val="DefaultParagraphFont"/>
    <w:uiPriority w:val="99"/>
    <w:unhideWhenUsed/>
    <w:rsid w:val="002E1EFE"/>
    <w:rPr>
      <w:vertAlign w:val="superscript"/>
    </w:rPr>
  </w:style>
  <w:style w:type="character" w:styleId="Strong">
    <w:name w:val="Strong"/>
    <w:basedOn w:val="DefaultParagraphFont"/>
    <w:uiPriority w:val="22"/>
    <w:qFormat/>
    <w:rsid w:val="00D30063"/>
    <w:rPr>
      <w:b/>
      <w:bCs/>
    </w:rPr>
  </w:style>
  <w:style w:type="paragraph" w:styleId="TOC2">
    <w:name w:val="toc 2"/>
    <w:basedOn w:val="Normal"/>
    <w:next w:val="Normal"/>
    <w:autoRedefine/>
    <w:uiPriority w:val="39"/>
    <w:unhideWhenUsed/>
    <w:rsid w:val="00CC2F20"/>
    <w:pPr>
      <w:spacing w:after="100"/>
      <w:ind w:left="220"/>
    </w:pPr>
  </w:style>
  <w:style w:type="paragraph" w:styleId="Revision">
    <w:name w:val="Revision"/>
    <w:hidden/>
    <w:uiPriority w:val="99"/>
    <w:semiHidden/>
    <w:rsid w:val="0047727A"/>
    <w:pPr>
      <w:spacing w:after="0" w:line="240" w:lineRule="auto"/>
    </w:pPr>
    <w:rPr>
      <w:rFonts w:ascii="Calibri" w:eastAsia="Calibri" w:hAnsi="Calibri" w:cs="Times New Roman"/>
    </w:rPr>
  </w:style>
  <w:style w:type="paragraph" w:customStyle="1" w:styleId="BodyofReport">
    <w:name w:val="Body of Report"/>
    <w:basedOn w:val="Normal"/>
    <w:rsid w:val="00212F4E"/>
    <w:pPr>
      <w:spacing w:after="0" w:line="312" w:lineRule="auto"/>
      <w:ind w:firstLine="720"/>
    </w:pPr>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9519">
      <w:bodyDiv w:val="1"/>
      <w:marLeft w:val="0"/>
      <w:marRight w:val="0"/>
      <w:marTop w:val="0"/>
      <w:marBottom w:val="0"/>
      <w:divBdr>
        <w:top w:val="none" w:sz="0" w:space="0" w:color="auto"/>
        <w:left w:val="none" w:sz="0" w:space="0" w:color="auto"/>
        <w:bottom w:val="none" w:sz="0" w:space="0" w:color="auto"/>
        <w:right w:val="none" w:sz="0" w:space="0" w:color="auto"/>
      </w:divBdr>
    </w:div>
    <w:div w:id="298654992">
      <w:bodyDiv w:val="1"/>
      <w:marLeft w:val="0"/>
      <w:marRight w:val="0"/>
      <w:marTop w:val="0"/>
      <w:marBottom w:val="0"/>
      <w:divBdr>
        <w:top w:val="none" w:sz="0" w:space="0" w:color="auto"/>
        <w:left w:val="none" w:sz="0" w:space="0" w:color="auto"/>
        <w:bottom w:val="none" w:sz="0" w:space="0" w:color="auto"/>
        <w:right w:val="none" w:sz="0" w:space="0" w:color="auto"/>
      </w:divBdr>
    </w:div>
    <w:div w:id="322126366">
      <w:bodyDiv w:val="1"/>
      <w:marLeft w:val="0"/>
      <w:marRight w:val="0"/>
      <w:marTop w:val="0"/>
      <w:marBottom w:val="0"/>
      <w:divBdr>
        <w:top w:val="none" w:sz="0" w:space="0" w:color="auto"/>
        <w:left w:val="none" w:sz="0" w:space="0" w:color="auto"/>
        <w:bottom w:val="none" w:sz="0" w:space="0" w:color="auto"/>
        <w:right w:val="none" w:sz="0" w:space="0" w:color="auto"/>
      </w:divBdr>
    </w:div>
    <w:div w:id="479230619">
      <w:bodyDiv w:val="1"/>
      <w:marLeft w:val="0"/>
      <w:marRight w:val="0"/>
      <w:marTop w:val="0"/>
      <w:marBottom w:val="0"/>
      <w:divBdr>
        <w:top w:val="none" w:sz="0" w:space="0" w:color="auto"/>
        <w:left w:val="none" w:sz="0" w:space="0" w:color="auto"/>
        <w:bottom w:val="none" w:sz="0" w:space="0" w:color="auto"/>
        <w:right w:val="none" w:sz="0" w:space="0" w:color="auto"/>
      </w:divBdr>
    </w:div>
    <w:div w:id="793408010">
      <w:bodyDiv w:val="1"/>
      <w:marLeft w:val="0"/>
      <w:marRight w:val="0"/>
      <w:marTop w:val="0"/>
      <w:marBottom w:val="0"/>
      <w:divBdr>
        <w:top w:val="none" w:sz="0" w:space="0" w:color="auto"/>
        <w:left w:val="none" w:sz="0" w:space="0" w:color="auto"/>
        <w:bottom w:val="none" w:sz="0" w:space="0" w:color="auto"/>
        <w:right w:val="none" w:sz="0" w:space="0" w:color="auto"/>
      </w:divBdr>
    </w:div>
    <w:div w:id="803544381">
      <w:bodyDiv w:val="1"/>
      <w:marLeft w:val="0"/>
      <w:marRight w:val="0"/>
      <w:marTop w:val="0"/>
      <w:marBottom w:val="0"/>
      <w:divBdr>
        <w:top w:val="none" w:sz="0" w:space="0" w:color="auto"/>
        <w:left w:val="none" w:sz="0" w:space="0" w:color="auto"/>
        <w:bottom w:val="none" w:sz="0" w:space="0" w:color="auto"/>
        <w:right w:val="none" w:sz="0" w:space="0" w:color="auto"/>
      </w:divBdr>
    </w:div>
    <w:div w:id="1641611494">
      <w:bodyDiv w:val="1"/>
      <w:marLeft w:val="0"/>
      <w:marRight w:val="0"/>
      <w:marTop w:val="0"/>
      <w:marBottom w:val="0"/>
      <w:divBdr>
        <w:top w:val="none" w:sz="0" w:space="0" w:color="auto"/>
        <w:left w:val="none" w:sz="0" w:space="0" w:color="auto"/>
        <w:bottom w:val="none" w:sz="0" w:space="0" w:color="auto"/>
        <w:right w:val="none" w:sz="0" w:space="0" w:color="auto"/>
      </w:divBdr>
    </w:div>
    <w:div w:id="1706755623">
      <w:bodyDiv w:val="1"/>
      <w:marLeft w:val="0"/>
      <w:marRight w:val="0"/>
      <w:marTop w:val="0"/>
      <w:marBottom w:val="0"/>
      <w:divBdr>
        <w:top w:val="none" w:sz="0" w:space="0" w:color="auto"/>
        <w:left w:val="none" w:sz="0" w:space="0" w:color="auto"/>
        <w:bottom w:val="none" w:sz="0" w:space="0" w:color="auto"/>
        <w:right w:val="none" w:sz="0" w:space="0" w:color="auto"/>
      </w:divBdr>
    </w:div>
    <w:div w:id="1800953738">
      <w:bodyDiv w:val="1"/>
      <w:marLeft w:val="0"/>
      <w:marRight w:val="0"/>
      <w:marTop w:val="0"/>
      <w:marBottom w:val="0"/>
      <w:divBdr>
        <w:top w:val="none" w:sz="0" w:space="0" w:color="auto"/>
        <w:left w:val="none" w:sz="0" w:space="0" w:color="auto"/>
        <w:bottom w:val="none" w:sz="0" w:space="0" w:color="auto"/>
        <w:right w:val="none" w:sz="0" w:space="0" w:color="auto"/>
      </w:divBdr>
    </w:div>
    <w:div w:id="1935434003">
      <w:bodyDiv w:val="1"/>
      <w:marLeft w:val="0"/>
      <w:marRight w:val="0"/>
      <w:marTop w:val="0"/>
      <w:marBottom w:val="0"/>
      <w:divBdr>
        <w:top w:val="none" w:sz="0" w:space="0" w:color="auto"/>
        <w:left w:val="none" w:sz="0" w:space="0" w:color="auto"/>
        <w:bottom w:val="none" w:sz="0" w:space="0" w:color="auto"/>
        <w:right w:val="none" w:sz="0" w:space="0" w:color="auto"/>
      </w:divBdr>
    </w:div>
    <w:div w:id="1935671616">
      <w:bodyDiv w:val="1"/>
      <w:marLeft w:val="0"/>
      <w:marRight w:val="0"/>
      <w:marTop w:val="0"/>
      <w:marBottom w:val="0"/>
      <w:divBdr>
        <w:top w:val="none" w:sz="0" w:space="0" w:color="auto"/>
        <w:left w:val="none" w:sz="0" w:space="0" w:color="auto"/>
        <w:bottom w:val="none" w:sz="0" w:space="0" w:color="auto"/>
        <w:right w:val="none" w:sz="0" w:space="0" w:color="auto"/>
      </w:divBdr>
    </w:div>
    <w:div w:id="1985502627">
      <w:bodyDiv w:val="1"/>
      <w:marLeft w:val="0"/>
      <w:marRight w:val="0"/>
      <w:marTop w:val="0"/>
      <w:marBottom w:val="0"/>
      <w:divBdr>
        <w:top w:val="none" w:sz="0" w:space="0" w:color="auto"/>
        <w:left w:val="none" w:sz="0" w:space="0" w:color="auto"/>
        <w:bottom w:val="none" w:sz="0" w:space="0" w:color="auto"/>
        <w:right w:val="none" w:sz="0" w:space="0" w:color="auto"/>
      </w:divBdr>
    </w:div>
    <w:div w:id="210406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D.loew@srbi.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Cynthia_Klein@abtassoc.com" TargetMode="External"/><Relationship Id="rId2" Type="http://schemas.openxmlformats.org/officeDocument/2006/relationships/numbering" Target="numbering.xml"/><Relationship Id="rId16" Type="http://schemas.openxmlformats.org/officeDocument/2006/relationships/hyperlink" Target="mailto:Selena_Ramkeesoon@abtassoc.com"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fwf0@cdc.gov"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srbi.com\Workspace\Practice%20Groups\Advanced%20Methods\PROJECTS\2016\30486.Zika\cell%20allocation%20worksheet%20zik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marker>
            <c:symbol val="none"/>
          </c:marker>
          <c:cat>
            <c:numRef>
              <c:f>'Cell Allocation'!$B$16:$H$16</c:f>
              <c:numCache>
                <c:formatCode>0.0%</c:formatCode>
                <c:ptCount val="7"/>
                <c:pt idx="0">
                  <c:v>0.6</c:v>
                </c:pt>
                <c:pt idx="1">
                  <c:v>0.65</c:v>
                </c:pt>
                <c:pt idx="2">
                  <c:v>0.7</c:v>
                </c:pt>
                <c:pt idx="3">
                  <c:v>0.75</c:v>
                </c:pt>
                <c:pt idx="4">
                  <c:v>0.8</c:v>
                </c:pt>
                <c:pt idx="5">
                  <c:v>0.85</c:v>
                </c:pt>
                <c:pt idx="6">
                  <c:v>0.9</c:v>
                </c:pt>
              </c:numCache>
            </c:numRef>
          </c:cat>
          <c:val>
            <c:numRef>
              <c:f>'Cell Allocation'!$B$15:$H$15</c:f>
              <c:numCache>
                <c:formatCode>0.00</c:formatCode>
                <c:ptCount val="7"/>
                <c:pt idx="0">
                  <c:v>1.1060000000000001</c:v>
                </c:pt>
                <c:pt idx="1">
                  <c:v>1.0820000000000001</c:v>
                </c:pt>
                <c:pt idx="2">
                  <c:v>1.07</c:v>
                </c:pt>
                <c:pt idx="3">
                  <c:v>1.07</c:v>
                </c:pt>
                <c:pt idx="4">
                  <c:v>1.0960000000000001</c:v>
                </c:pt>
                <c:pt idx="5">
                  <c:v>1.1479999999999999</c:v>
                </c:pt>
                <c:pt idx="6">
                  <c:v>1.268</c:v>
                </c:pt>
              </c:numCache>
            </c:numRef>
          </c:val>
          <c:smooth val="0"/>
        </c:ser>
        <c:ser>
          <c:idx val="1"/>
          <c:order val="1"/>
          <c:marker>
            <c:symbol val="none"/>
          </c:marker>
          <c:cat>
            <c:numRef>
              <c:f>'Cell Allocation'!$B$16:$H$16</c:f>
              <c:numCache>
                <c:formatCode>0.0%</c:formatCode>
                <c:ptCount val="7"/>
                <c:pt idx="0">
                  <c:v>0.6</c:v>
                </c:pt>
                <c:pt idx="1">
                  <c:v>0.65</c:v>
                </c:pt>
                <c:pt idx="2">
                  <c:v>0.7</c:v>
                </c:pt>
                <c:pt idx="3">
                  <c:v>0.75</c:v>
                </c:pt>
                <c:pt idx="4">
                  <c:v>0.8</c:v>
                </c:pt>
                <c:pt idx="5">
                  <c:v>0.85</c:v>
                </c:pt>
                <c:pt idx="6">
                  <c:v>0.9</c:v>
                </c:pt>
              </c:numCache>
            </c:numRef>
          </c:cat>
          <c:val>
            <c:numRef>
              <c:f>'Cell Allocation'!$B$16:$H$16</c:f>
              <c:numCache>
                <c:formatCode>0.0%</c:formatCode>
                <c:ptCount val="7"/>
                <c:pt idx="0">
                  <c:v>0.6</c:v>
                </c:pt>
                <c:pt idx="1">
                  <c:v>0.65</c:v>
                </c:pt>
                <c:pt idx="2">
                  <c:v>0.7</c:v>
                </c:pt>
                <c:pt idx="3">
                  <c:v>0.75</c:v>
                </c:pt>
                <c:pt idx="4">
                  <c:v>0.8</c:v>
                </c:pt>
                <c:pt idx="5">
                  <c:v>0.85</c:v>
                </c:pt>
                <c:pt idx="6">
                  <c:v>0.9</c:v>
                </c:pt>
              </c:numCache>
            </c:numRef>
          </c:val>
          <c:smooth val="0"/>
        </c:ser>
        <c:dLbls>
          <c:showLegendKey val="0"/>
          <c:showVal val="0"/>
          <c:showCatName val="0"/>
          <c:showSerName val="0"/>
          <c:showPercent val="0"/>
          <c:showBubbleSize val="0"/>
        </c:dLbls>
        <c:smooth val="0"/>
        <c:axId val="148213216"/>
        <c:axId val="148213608"/>
      </c:lineChart>
      <c:catAx>
        <c:axId val="148213216"/>
        <c:scaling>
          <c:orientation val="minMax"/>
        </c:scaling>
        <c:delete val="0"/>
        <c:axPos val="b"/>
        <c:title>
          <c:tx>
            <c:rich>
              <a:bodyPr/>
              <a:lstStyle/>
              <a:p>
                <a:pPr>
                  <a:defRPr sz="900" b="0">
                    <a:latin typeface="Arial" panose="020B0604020202020204" pitchFamily="34" charset="0"/>
                    <a:cs typeface="Arial" panose="020B0604020202020204" pitchFamily="34" charset="0"/>
                  </a:defRPr>
                </a:pPr>
                <a:r>
                  <a:rPr lang="en-US" sz="900" b="0">
                    <a:latin typeface="Arial" panose="020B0604020202020204" pitchFamily="34" charset="0"/>
                    <a:cs typeface="Arial" panose="020B0604020202020204" pitchFamily="34" charset="0"/>
                  </a:rPr>
                  <a:t>Percent of Interviews in Cell RDD Frame</a:t>
                </a:r>
              </a:p>
            </c:rich>
          </c:tx>
          <c:layout>
            <c:manualLayout>
              <c:xMode val="edge"/>
              <c:yMode val="edge"/>
              <c:x val="0.28947727159847164"/>
              <c:y val="0.89963303424281271"/>
            </c:manualLayout>
          </c:layout>
          <c:overlay val="0"/>
        </c:title>
        <c:numFmt formatCode="0%" sourceLinked="0"/>
        <c:majorTickMark val="cross"/>
        <c:minorTickMark val="none"/>
        <c:tickLblPos val="nextTo"/>
        <c:txPr>
          <a:bodyPr/>
          <a:lstStyle/>
          <a:p>
            <a:pPr>
              <a:defRPr sz="900"/>
            </a:pPr>
            <a:endParaRPr lang="en-US"/>
          </a:p>
        </c:txPr>
        <c:crossAx val="148213608"/>
        <c:crosses val="autoZero"/>
        <c:auto val="1"/>
        <c:lblAlgn val="ctr"/>
        <c:lblOffset val="100"/>
        <c:noMultiLvlLbl val="0"/>
      </c:catAx>
      <c:valAx>
        <c:axId val="148213608"/>
        <c:scaling>
          <c:orientation val="minMax"/>
          <c:max val="1.3"/>
          <c:min val="1.05"/>
        </c:scaling>
        <c:delete val="0"/>
        <c:axPos val="l"/>
        <c:title>
          <c:tx>
            <c:rich>
              <a:bodyPr rot="-5400000" vert="horz"/>
              <a:lstStyle/>
              <a:p>
                <a:pPr>
                  <a:defRPr sz="900" b="0">
                    <a:latin typeface="Arial" panose="020B0604020202020204" pitchFamily="34" charset="0"/>
                    <a:cs typeface="Arial" panose="020B0604020202020204" pitchFamily="34" charset="0"/>
                  </a:defRPr>
                </a:pPr>
                <a:r>
                  <a:rPr lang="en-US" sz="900" b="0">
                    <a:latin typeface="Arial" panose="020B0604020202020204" pitchFamily="34" charset="0"/>
                    <a:cs typeface="Arial" panose="020B0604020202020204" pitchFamily="34" charset="0"/>
                  </a:rPr>
                  <a:t>Approx. </a:t>
                </a:r>
                <a:r>
                  <a:rPr lang="en-US" sz="900" b="0" i="1">
                    <a:latin typeface="Arial" panose="020B0604020202020204" pitchFamily="34" charset="0"/>
                    <a:cs typeface="Arial" panose="020B0604020202020204" pitchFamily="34" charset="0"/>
                  </a:rPr>
                  <a:t>Deff</a:t>
                </a:r>
                <a:r>
                  <a:rPr lang="en-US" sz="900" b="0">
                    <a:latin typeface="Arial" panose="020B0604020202020204" pitchFamily="34" charset="0"/>
                    <a:cs typeface="Arial" panose="020B0604020202020204" pitchFamily="34" charset="0"/>
                  </a:rPr>
                  <a:t> from Telephone Calibration</a:t>
                </a:r>
              </a:p>
            </c:rich>
          </c:tx>
          <c:layout/>
          <c:overlay val="0"/>
        </c:title>
        <c:numFmt formatCode="0.00" sourceLinked="0"/>
        <c:majorTickMark val="cross"/>
        <c:minorTickMark val="none"/>
        <c:tickLblPos val="nextTo"/>
        <c:txPr>
          <a:bodyPr/>
          <a:lstStyle/>
          <a:p>
            <a:pPr>
              <a:defRPr sz="900"/>
            </a:pPr>
            <a:endParaRPr lang="en-US"/>
          </a:p>
        </c:txPr>
        <c:crossAx val="148213216"/>
        <c:crosses val="autoZero"/>
        <c:crossBetween val="midCat"/>
      </c:valAx>
    </c:plotArea>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0.2</cdr:x>
      <cdr:y>0.19719</cdr:y>
    </cdr:from>
    <cdr:to>
      <cdr:x>0.69821</cdr:x>
      <cdr:y>0.46541</cdr:y>
    </cdr:to>
    <cdr:sp macro="" textlink="">
      <cdr:nvSpPr>
        <cdr:cNvPr id="2" name="TextBox 1"/>
        <cdr:cNvSpPr txBox="1"/>
      </cdr:nvSpPr>
      <cdr:spPr>
        <a:xfrm xmlns:a="http://schemas.openxmlformats.org/drawingml/2006/main">
          <a:off x="883271" y="540932"/>
          <a:ext cx="2200301" cy="735778"/>
        </a:xfrm>
        <a:prstGeom xmlns:a="http://schemas.openxmlformats.org/drawingml/2006/main" prst="rect">
          <a:avLst/>
        </a:prstGeom>
        <a:solidFill xmlns:a="http://schemas.openxmlformats.org/drawingml/2006/main">
          <a:srgbClr val="F0EEE4"/>
        </a:solidFill>
        <a:ln xmlns:a="http://schemas.openxmlformats.org/drawingml/2006/main">
          <a:solidFill>
            <a:schemeClr val="tx1">
              <a:lumMod val="50000"/>
              <a:lumOff val="50000"/>
            </a:schemeClr>
          </a:solid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US" sz="900" b="0">
              <a:latin typeface="Arial" panose="020B0604020202020204" pitchFamily="34" charset="0"/>
              <a:cs typeface="Arial" panose="020B0604020202020204" pitchFamily="34" charset="0"/>
            </a:rPr>
            <a:t>Recommended Allocation:</a:t>
          </a:r>
        </a:p>
        <a:p xmlns:a="http://schemas.openxmlformats.org/drawingml/2006/main">
          <a:r>
            <a:rPr lang="en-US" sz="900" b="0">
              <a:latin typeface="Arial" panose="020B0604020202020204" pitchFamily="34" charset="0"/>
              <a:cs typeface="Arial" panose="020B0604020202020204" pitchFamily="34" charset="0"/>
            </a:rPr>
            <a:t>75% Cell / 25% Landline</a:t>
          </a:r>
        </a:p>
        <a:p xmlns:a="http://schemas.openxmlformats.org/drawingml/2006/main">
          <a:endParaRPr lang="en-US" sz="900" b="0">
            <a:latin typeface="Arial" panose="020B0604020202020204" pitchFamily="34" charset="0"/>
            <a:cs typeface="Arial" panose="020B0604020202020204" pitchFamily="34" charset="0"/>
          </a:endParaRPr>
        </a:p>
        <a:p xmlns:a="http://schemas.openxmlformats.org/drawingml/2006/main">
          <a:r>
            <a:rPr lang="en-US" sz="900" b="0">
              <a:latin typeface="Arial" panose="020B0604020202020204" pitchFamily="34" charset="0"/>
              <a:cs typeface="Arial" panose="020B0604020202020204" pitchFamily="34" charset="0"/>
            </a:rPr>
            <a:t>Approx. Deff from Calibration to Phone Service =1.07</a:t>
          </a:r>
        </a:p>
      </cdr:txBody>
    </cdr:sp>
  </cdr:relSizeAnchor>
  <cdr:relSizeAnchor xmlns:cdr="http://schemas.openxmlformats.org/drawingml/2006/chartDrawing">
    <cdr:from>
      <cdr:x>0.4491</cdr:x>
      <cdr:y>0.46541</cdr:y>
    </cdr:from>
    <cdr:to>
      <cdr:x>0.53715</cdr:x>
      <cdr:y>0.72327</cdr:y>
    </cdr:to>
    <cdr:cxnSp macro="">
      <cdr:nvCxnSpPr>
        <cdr:cNvPr id="3" name="Straight Arrow Connector 2"/>
        <cdr:cNvCxnSpPr>
          <a:stCxn xmlns:a="http://schemas.openxmlformats.org/drawingml/2006/main" id="2" idx="2"/>
        </cdr:cNvCxnSpPr>
      </cdr:nvCxnSpPr>
      <cdr:spPr>
        <a:xfrm xmlns:a="http://schemas.openxmlformats.org/drawingml/2006/main">
          <a:off x="1983422" y="1276710"/>
          <a:ext cx="388842" cy="707365"/>
        </a:xfrm>
        <a:prstGeom xmlns:a="http://schemas.openxmlformats.org/drawingml/2006/main" prst="straightConnector1">
          <a:avLst/>
        </a:prstGeom>
        <a:ln xmlns:a="http://schemas.openxmlformats.org/drawingml/2006/main" w="15875">
          <a:solidFill>
            <a:sysClr val="windowText" lastClr="000000"/>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Car87</b:Tag>
    <b:SourceType>Book</b:SourceType>
    <b:Guid>{DADF3995-7A99-4EF7-90C7-AC126E8146E8}</b:Guid>
    <b:Title>How to Design a Program Evaluation</b:Title>
    <b:Year>1987</b:Year>
    <b:Author>
      <b:Author>
        <b:NameList>
          <b:Person>
            <b:Last>Carol Taylor Fitz-Gibbon</b:Last>
            <b:First>Lynn</b:First>
            <b:Middle>Lyons Morris</b:Middle>
          </b:Person>
        </b:NameList>
      </b:Author>
    </b:Author>
    <b:City>Los Angeles, CA</b:City>
    <b:Publisher>The Regents of the University of California</b:Publisher>
    <b:RefOrder>2</b:RefOrder>
  </b:Source>
  <b:Source>
    <b:Tag>Placeholder1</b:Tag>
    <b:SourceType>JournalArticle</b:SourceType>
    <b:Guid>{376A9013-BE61-4EE1-8BF3-12809BA4F614}</b:Guid>
    <b:Title>Organizational Research: Determining appropriate sample size in survey research</b:Title>
    <b:Year>2001</b:Year>
    <b:Author>
      <b:Author>
        <b:NameList>
          <b:Person>
            <b:Last>Bartlett</b:Last>
            <b:First>James</b:First>
            <b:Middle>E.</b:Middle>
          </b:Person>
          <b:Person>
            <b:Last>Kotrlik</b:Last>
            <b:First>Joe</b:First>
            <b:Middle>W.</b:Middle>
          </b:Person>
          <b:Person>
            <b:Last>Higgins</b:Last>
            <b:First>Chadwick</b:First>
            <b:Middle>C.</b:Middle>
          </b:Person>
        </b:NameList>
      </b:Author>
    </b:Author>
    <b:City>Los Angeles, CA</b:City>
    <b:Publisher>The Regents of the University of California</b:Publisher>
    <b:JournalName>Information Technology, Learning and Performance Journal</b:JournalName>
    <b:RefOrder>1</b:RefOrder>
  </b:Source>
</b:Sources>
</file>

<file path=customXml/itemProps1.xml><?xml version="1.0" encoding="utf-8"?>
<ds:datastoreItem xmlns:ds="http://schemas.openxmlformats.org/officeDocument/2006/customXml" ds:itemID="{D90E7599-4307-43C4-AF1C-6C191DE45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2954</Words>
  <Characters>16838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2016-09-02T18:55:00Z</dcterms:created>
  <dcterms:modified xsi:type="dcterms:W3CDTF">2016-09-12T13:15:00Z</dcterms:modified>
</cp:coreProperties>
</file>