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15A7F9" w14:textId="77777777" w:rsidR="009F4FFD" w:rsidRPr="009F4FFD" w:rsidRDefault="009F4FFD" w:rsidP="002D3A48">
      <w:pPr>
        <w:spacing w:line="240" w:lineRule="auto"/>
        <w:rPr>
          <w:rFonts w:ascii="Times New Roman" w:hAnsi="Times New Roman" w:cs="Times New Roman"/>
          <w:sz w:val="24"/>
          <w:szCs w:val="24"/>
        </w:rPr>
      </w:pPr>
    </w:p>
    <w:p w14:paraId="5C7F758A" w14:textId="77777777" w:rsidR="00591ADF" w:rsidRPr="00A21016" w:rsidRDefault="00591ADF" w:rsidP="0047757B">
      <w:pPr>
        <w:spacing w:line="240" w:lineRule="auto"/>
        <w:jc w:val="center"/>
        <w:rPr>
          <w:rFonts w:ascii="Times New Roman" w:hAnsi="Times New Roman" w:cs="Times New Roman"/>
          <w:b/>
          <w:sz w:val="24"/>
          <w:szCs w:val="24"/>
        </w:rPr>
      </w:pPr>
    </w:p>
    <w:p w14:paraId="7173FC00" w14:textId="77777777" w:rsidR="00466D93" w:rsidRPr="00A21016" w:rsidRDefault="009C30D8" w:rsidP="009C30D8">
      <w:pPr>
        <w:jc w:val="center"/>
        <w:rPr>
          <w:rFonts w:ascii="Times New Roman" w:hAnsi="Times New Roman" w:cs="Times New Roman"/>
          <w:b/>
          <w:sz w:val="32"/>
          <w:szCs w:val="32"/>
        </w:rPr>
      </w:pPr>
      <w:r w:rsidRPr="00A21016">
        <w:rPr>
          <w:rFonts w:ascii="Times New Roman" w:hAnsi="Times New Roman" w:cs="Times New Roman"/>
          <w:b/>
          <w:sz w:val="32"/>
          <w:szCs w:val="32"/>
        </w:rPr>
        <w:t xml:space="preserve">Practice Patterns related to Opioid Use during </w:t>
      </w:r>
    </w:p>
    <w:p w14:paraId="4009E7F0" w14:textId="09977042" w:rsidR="009C30D8" w:rsidRDefault="009C30D8" w:rsidP="009C30D8">
      <w:pPr>
        <w:jc w:val="center"/>
        <w:rPr>
          <w:rFonts w:ascii="Times New Roman" w:hAnsi="Times New Roman" w:cs="Times New Roman"/>
          <w:b/>
          <w:sz w:val="32"/>
          <w:szCs w:val="32"/>
        </w:rPr>
      </w:pPr>
      <w:r w:rsidRPr="00A21016">
        <w:rPr>
          <w:rFonts w:ascii="Times New Roman" w:hAnsi="Times New Roman" w:cs="Times New Roman"/>
          <w:b/>
          <w:sz w:val="32"/>
          <w:szCs w:val="32"/>
        </w:rPr>
        <w:t>Pregnancy and Lactation</w:t>
      </w:r>
    </w:p>
    <w:p w14:paraId="3E782165" w14:textId="77777777" w:rsidR="003721C0" w:rsidRDefault="003721C0" w:rsidP="006E0AE1">
      <w:pPr>
        <w:rPr>
          <w:rFonts w:ascii="Times New Roman" w:hAnsi="Times New Roman" w:cs="Times New Roman"/>
          <w:b/>
          <w:sz w:val="24"/>
          <w:szCs w:val="24"/>
        </w:rPr>
      </w:pPr>
    </w:p>
    <w:p w14:paraId="5985E18E" w14:textId="77777777" w:rsidR="00D1796B" w:rsidRPr="00D1796B" w:rsidRDefault="00D1796B" w:rsidP="00D1796B">
      <w:pPr>
        <w:jc w:val="center"/>
        <w:rPr>
          <w:rFonts w:ascii="Times New Roman" w:hAnsi="Times New Roman" w:cs="Times New Roman"/>
          <w:b/>
          <w:sz w:val="32"/>
          <w:szCs w:val="32"/>
        </w:rPr>
      </w:pPr>
      <w:r w:rsidRPr="00D1796B">
        <w:rPr>
          <w:rFonts w:ascii="Times New Roman" w:hAnsi="Times New Roman" w:cs="Times New Roman"/>
          <w:b/>
          <w:sz w:val="32"/>
          <w:szCs w:val="32"/>
        </w:rPr>
        <w:t>Supporting Statement: Part B</w:t>
      </w:r>
    </w:p>
    <w:p w14:paraId="0DA04BBA" w14:textId="77777777" w:rsidR="00D1796B" w:rsidRPr="00A21016" w:rsidRDefault="00D1796B" w:rsidP="003721C0">
      <w:pPr>
        <w:jc w:val="center"/>
        <w:rPr>
          <w:rFonts w:ascii="Times New Roman" w:hAnsi="Times New Roman" w:cs="Times New Roman"/>
          <w:b/>
          <w:sz w:val="24"/>
          <w:szCs w:val="24"/>
        </w:rPr>
      </w:pPr>
    </w:p>
    <w:p w14:paraId="77DE4284" w14:textId="44A6CF1B" w:rsidR="003721C0" w:rsidRPr="00A21016" w:rsidRDefault="003721C0" w:rsidP="003721C0">
      <w:pPr>
        <w:jc w:val="center"/>
        <w:rPr>
          <w:rFonts w:ascii="Times New Roman" w:hAnsi="Times New Roman" w:cs="Times New Roman"/>
          <w:b/>
          <w:sz w:val="24"/>
          <w:szCs w:val="24"/>
        </w:rPr>
      </w:pPr>
      <w:r w:rsidRPr="00A21016">
        <w:rPr>
          <w:rFonts w:ascii="Times New Roman" w:hAnsi="Times New Roman" w:cs="Times New Roman"/>
          <w:b/>
          <w:sz w:val="24"/>
          <w:szCs w:val="24"/>
        </w:rPr>
        <w:t>Submitted by:</w:t>
      </w:r>
    </w:p>
    <w:p w14:paraId="24AAA9F5" w14:textId="77777777" w:rsidR="003721C0" w:rsidRPr="00A21016" w:rsidRDefault="003721C0" w:rsidP="003721C0">
      <w:pPr>
        <w:spacing w:after="0" w:line="240" w:lineRule="auto"/>
        <w:jc w:val="center"/>
        <w:rPr>
          <w:rFonts w:ascii="Times New Roman" w:hAnsi="Times New Roman" w:cs="Times New Roman"/>
          <w:sz w:val="24"/>
          <w:szCs w:val="24"/>
        </w:rPr>
      </w:pPr>
      <w:r w:rsidRPr="00A21016">
        <w:rPr>
          <w:rFonts w:ascii="Times New Roman" w:hAnsi="Times New Roman" w:cs="Times New Roman"/>
          <w:sz w:val="24"/>
          <w:szCs w:val="24"/>
        </w:rPr>
        <w:t>Centers for Disease Control and Prevention (CDC)</w:t>
      </w:r>
    </w:p>
    <w:p w14:paraId="4246D3FA" w14:textId="77777777" w:rsidR="003721C0" w:rsidRPr="00A21016" w:rsidRDefault="003721C0" w:rsidP="003721C0">
      <w:pPr>
        <w:spacing w:after="0" w:line="240" w:lineRule="auto"/>
        <w:jc w:val="center"/>
        <w:rPr>
          <w:rFonts w:ascii="Times New Roman" w:hAnsi="Times New Roman" w:cs="Times New Roman"/>
          <w:sz w:val="24"/>
          <w:szCs w:val="24"/>
        </w:rPr>
      </w:pPr>
      <w:r w:rsidRPr="00A21016">
        <w:rPr>
          <w:rFonts w:ascii="Times New Roman" w:hAnsi="Times New Roman" w:cs="Times New Roman"/>
          <w:sz w:val="24"/>
          <w:szCs w:val="24"/>
        </w:rPr>
        <w:t>National Center for Chronic Disease Prevention and Health Promotion</w:t>
      </w:r>
    </w:p>
    <w:p w14:paraId="323EEB99" w14:textId="77777777" w:rsidR="003721C0" w:rsidRPr="00A21016" w:rsidRDefault="003721C0" w:rsidP="003721C0">
      <w:pPr>
        <w:spacing w:after="0" w:line="240" w:lineRule="auto"/>
        <w:jc w:val="center"/>
        <w:rPr>
          <w:rFonts w:ascii="Times New Roman" w:hAnsi="Times New Roman" w:cs="Times New Roman"/>
          <w:sz w:val="24"/>
          <w:szCs w:val="24"/>
        </w:rPr>
      </w:pPr>
      <w:r w:rsidRPr="00A21016">
        <w:rPr>
          <w:rFonts w:ascii="Times New Roman" w:hAnsi="Times New Roman" w:cs="Times New Roman"/>
          <w:sz w:val="24"/>
          <w:szCs w:val="24"/>
        </w:rPr>
        <w:t>Division of Reproductive Health</w:t>
      </w:r>
    </w:p>
    <w:p w14:paraId="32E114E4" w14:textId="66B44C31" w:rsidR="003721C0" w:rsidRPr="00A21016" w:rsidRDefault="003721C0" w:rsidP="003721C0">
      <w:pPr>
        <w:spacing w:after="0" w:line="240" w:lineRule="auto"/>
        <w:jc w:val="center"/>
        <w:rPr>
          <w:rFonts w:ascii="Times New Roman" w:hAnsi="Times New Roman" w:cs="Times New Roman"/>
          <w:sz w:val="24"/>
          <w:szCs w:val="24"/>
        </w:rPr>
      </w:pPr>
      <w:r w:rsidRPr="00A21016">
        <w:rPr>
          <w:rFonts w:ascii="Times New Roman" w:hAnsi="Times New Roman" w:cs="Times New Roman"/>
          <w:sz w:val="24"/>
          <w:szCs w:val="24"/>
        </w:rPr>
        <w:t>Maternal and Infant Health Branch</w:t>
      </w:r>
    </w:p>
    <w:p w14:paraId="7C30A941" w14:textId="77777777" w:rsidR="003721C0" w:rsidRPr="00A21016" w:rsidRDefault="003721C0" w:rsidP="003721C0">
      <w:pPr>
        <w:rPr>
          <w:rFonts w:ascii="Times New Roman" w:hAnsi="Times New Roman" w:cs="Times New Roman"/>
          <w:b/>
          <w:sz w:val="24"/>
          <w:szCs w:val="24"/>
        </w:rPr>
      </w:pPr>
    </w:p>
    <w:p w14:paraId="71DA0C56" w14:textId="77777777" w:rsidR="003721C0" w:rsidRPr="00A21016" w:rsidRDefault="003721C0" w:rsidP="003721C0">
      <w:pPr>
        <w:jc w:val="center"/>
        <w:rPr>
          <w:rFonts w:ascii="Times New Roman" w:hAnsi="Times New Roman" w:cs="Times New Roman"/>
          <w:b/>
          <w:sz w:val="24"/>
          <w:szCs w:val="24"/>
        </w:rPr>
      </w:pPr>
      <w:r w:rsidRPr="00A21016">
        <w:rPr>
          <w:rFonts w:ascii="Times New Roman" w:hAnsi="Times New Roman" w:cs="Times New Roman"/>
          <w:b/>
          <w:sz w:val="24"/>
          <w:szCs w:val="24"/>
        </w:rPr>
        <w:t>Contact Person:</w:t>
      </w:r>
    </w:p>
    <w:p w14:paraId="4FD6070C" w14:textId="77777777" w:rsidR="003721C0" w:rsidRPr="00A21016" w:rsidRDefault="003721C0" w:rsidP="003721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color w:val="000000"/>
          <w:sz w:val="24"/>
          <w:szCs w:val="24"/>
        </w:rPr>
      </w:pPr>
      <w:r w:rsidRPr="00A21016">
        <w:rPr>
          <w:rFonts w:ascii="Times New Roman" w:hAnsi="Times New Roman" w:cs="Times New Roman"/>
          <w:color w:val="000000"/>
          <w:sz w:val="24"/>
          <w:szCs w:val="24"/>
        </w:rPr>
        <w:t>Jean Ko, PhD</w:t>
      </w:r>
    </w:p>
    <w:p w14:paraId="75384810" w14:textId="77777777" w:rsidR="003721C0" w:rsidRDefault="003721C0" w:rsidP="003721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color w:val="000000"/>
          <w:sz w:val="24"/>
          <w:szCs w:val="24"/>
        </w:rPr>
      </w:pPr>
      <w:r w:rsidRPr="00A21016">
        <w:rPr>
          <w:rFonts w:ascii="Times New Roman" w:hAnsi="Times New Roman" w:cs="Times New Roman"/>
          <w:color w:val="000000"/>
          <w:sz w:val="24"/>
          <w:szCs w:val="24"/>
        </w:rPr>
        <w:t>Division of Reproductive Health</w:t>
      </w:r>
    </w:p>
    <w:p w14:paraId="38D5EED2" w14:textId="30E00D58" w:rsidR="00D1796B" w:rsidRPr="00A21016" w:rsidRDefault="00D1796B" w:rsidP="00D179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color w:val="000000"/>
          <w:sz w:val="24"/>
          <w:szCs w:val="24"/>
        </w:rPr>
      </w:pPr>
      <w:r w:rsidRPr="00A21016">
        <w:rPr>
          <w:rFonts w:ascii="Times New Roman" w:hAnsi="Times New Roman" w:cs="Times New Roman"/>
          <w:color w:val="000000"/>
          <w:sz w:val="24"/>
          <w:szCs w:val="24"/>
        </w:rPr>
        <w:t>Centers for Disease Control and Prevention</w:t>
      </w:r>
    </w:p>
    <w:p w14:paraId="0B3183FA" w14:textId="77777777" w:rsidR="003721C0" w:rsidRPr="00A21016" w:rsidRDefault="003721C0" w:rsidP="003721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color w:val="000000"/>
          <w:sz w:val="24"/>
          <w:szCs w:val="24"/>
        </w:rPr>
      </w:pPr>
      <w:r w:rsidRPr="00A21016">
        <w:rPr>
          <w:rFonts w:ascii="Times New Roman" w:hAnsi="Times New Roman" w:cs="Times New Roman"/>
          <w:color w:val="000000"/>
          <w:sz w:val="24"/>
          <w:szCs w:val="24"/>
        </w:rPr>
        <w:t>4770 Buford Highway, N.E. (MS F74)</w:t>
      </w:r>
    </w:p>
    <w:p w14:paraId="05A0D289" w14:textId="77777777" w:rsidR="003721C0" w:rsidRPr="00A21016" w:rsidRDefault="003721C0" w:rsidP="003721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color w:val="000000"/>
          <w:sz w:val="24"/>
          <w:szCs w:val="24"/>
        </w:rPr>
      </w:pPr>
      <w:r w:rsidRPr="00A21016">
        <w:rPr>
          <w:rFonts w:ascii="Times New Roman" w:hAnsi="Times New Roman" w:cs="Times New Roman"/>
          <w:color w:val="000000"/>
          <w:sz w:val="24"/>
          <w:szCs w:val="24"/>
        </w:rPr>
        <w:t>Atlanta, Georgia  30341</w:t>
      </w:r>
    </w:p>
    <w:p w14:paraId="05B9748A" w14:textId="77777777" w:rsidR="003721C0" w:rsidRPr="00A21016" w:rsidRDefault="003721C0" w:rsidP="003721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color w:val="000000"/>
          <w:sz w:val="24"/>
          <w:szCs w:val="24"/>
        </w:rPr>
      </w:pPr>
      <w:r w:rsidRPr="00A21016">
        <w:rPr>
          <w:rFonts w:ascii="Times New Roman" w:hAnsi="Times New Roman" w:cs="Times New Roman"/>
          <w:color w:val="000000"/>
          <w:sz w:val="24"/>
          <w:szCs w:val="24"/>
        </w:rPr>
        <w:t>Telephone:  770-488-6083</w:t>
      </w:r>
    </w:p>
    <w:p w14:paraId="36B89066" w14:textId="77777777" w:rsidR="003721C0" w:rsidRPr="00A21016" w:rsidRDefault="003721C0" w:rsidP="003721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color w:val="000000"/>
          <w:sz w:val="24"/>
          <w:szCs w:val="24"/>
        </w:rPr>
      </w:pPr>
      <w:r w:rsidRPr="00A21016">
        <w:rPr>
          <w:rFonts w:ascii="Times New Roman" w:hAnsi="Times New Roman" w:cs="Times New Roman"/>
          <w:color w:val="000000"/>
          <w:sz w:val="24"/>
          <w:szCs w:val="24"/>
        </w:rPr>
        <w:t>Facsimile:  770-488-6283</w:t>
      </w:r>
    </w:p>
    <w:p w14:paraId="55182478" w14:textId="618870B8" w:rsidR="003721C0" w:rsidRPr="00A21016" w:rsidRDefault="003721C0" w:rsidP="003721C0">
      <w:pPr>
        <w:jc w:val="center"/>
        <w:rPr>
          <w:rFonts w:ascii="Times New Roman" w:hAnsi="Times New Roman" w:cs="Times New Roman"/>
          <w:b/>
          <w:sz w:val="24"/>
          <w:szCs w:val="24"/>
        </w:rPr>
      </w:pPr>
      <w:r w:rsidRPr="00A21016">
        <w:rPr>
          <w:rFonts w:ascii="Times New Roman" w:hAnsi="Times New Roman" w:cs="Times New Roman"/>
          <w:color w:val="000000"/>
          <w:sz w:val="24"/>
          <w:szCs w:val="24"/>
        </w:rPr>
        <w:t>Email: fob1@cdc.gov</w:t>
      </w:r>
    </w:p>
    <w:p w14:paraId="3C33F102" w14:textId="77777777" w:rsidR="0047757B" w:rsidRPr="00A21016" w:rsidRDefault="0047757B" w:rsidP="0047757B">
      <w:pPr>
        <w:jc w:val="center"/>
        <w:rPr>
          <w:rFonts w:ascii="Times New Roman" w:hAnsi="Times New Roman" w:cs="Times New Roman"/>
          <w:b/>
          <w:sz w:val="24"/>
          <w:szCs w:val="24"/>
        </w:rPr>
      </w:pPr>
    </w:p>
    <w:p w14:paraId="74286DF7" w14:textId="5EA57EE7" w:rsidR="0047757B" w:rsidRPr="00A21016" w:rsidRDefault="0047757B" w:rsidP="0047757B">
      <w:pPr>
        <w:spacing w:after="0"/>
        <w:jc w:val="center"/>
        <w:rPr>
          <w:rFonts w:ascii="Times New Roman" w:hAnsi="Times New Roman" w:cs="Times New Roman"/>
          <w:sz w:val="24"/>
          <w:szCs w:val="24"/>
        </w:rPr>
      </w:pPr>
      <w:r w:rsidRPr="00BA402E">
        <w:rPr>
          <w:rFonts w:ascii="Times New Roman" w:hAnsi="Times New Roman" w:cs="Times New Roman"/>
          <w:sz w:val="24"/>
          <w:szCs w:val="24"/>
        </w:rPr>
        <w:t xml:space="preserve">Submitted: </w:t>
      </w:r>
      <w:r w:rsidR="00F91583">
        <w:rPr>
          <w:rFonts w:ascii="Times New Roman" w:hAnsi="Times New Roman" w:cs="Times New Roman"/>
          <w:sz w:val="24"/>
          <w:szCs w:val="24"/>
        </w:rPr>
        <w:t>8</w:t>
      </w:r>
      <w:r w:rsidR="00280511">
        <w:rPr>
          <w:rFonts w:ascii="Times New Roman" w:hAnsi="Times New Roman" w:cs="Times New Roman"/>
          <w:sz w:val="24"/>
          <w:szCs w:val="24"/>
        </w:rPr>
        <w:t>-</w:t>
      </w:r>
      <w:r w:rsidR="003B528C">
        <w:rPr>
          <w:rFonts w:ascii="Times New Roman" w:hAnsi="Times New Roman" w:cs="Times New Roman"/>
          <w:sz w:val="24"/>
          <w:szCs w:val="24"/>
        </w:rPr>
        <w:t>24</w:t>
      </w:r>
      <w:r w:rsidR="00BA402E" w:rsidRPr="00BA402E">
        <w:rPr>
          <w:rFonts w:ascii="Times New Roman" w:hAnsi="Times New Roman" w:cs="Times New Roman"/>
          <w:sz w:val="24"/>
          <w:szCs w:val="24"/>
        </w:rPr>
        <w:t>-2016</w:t>
      </w:r>
    </w:p>
    <w:p w14:paraId="4E0F8BB3" w14:textId="77777777" w:rsidR="0047757B" w:rsidRPr="00A21016" w:rsidRDefault="0047757B" w:rsidP="0047757B">
      <w:pPr>
        <w:jc w:val="center"/>
        <w:rPr>
          <w:rFonts w:ascii="Times New Roman" w:hAnsi="Times New Roman" w:cs="Times New Roman"/>
          <w:sz w:val="24"/>
          <w:szCs w:val="24"/>
        </w:rPr>
      </w:pPr>
    </w:p>
    <w:p w14:paraId="456F2C51" w14:textId="77777777" w:rsidR="0047757B" w:rsidRPr="002A4535" w:rsidRDefault="0047757B" w:rsidP="0047757B">
      <w:pPr>
        <w:rPr>
          <w:rFonts w:ascii="Times New Roman" w:hAnsi="Times New Roman" w:cs="Times New Roman"/>
          <w:b/>
          <w:u w:val="single"/>
        </w:rPr>
      </w:pPr>
    </w:p>
    <w:p w14:paraId="4E640ED5" w14:textId="77777777" w:rsidR="003721C0" w:rsidRDefault="003721C0" w:rsidP="002D3A48">
      <w:pPr>
        <w:tabs>
          <w:tab w:val="left" w:pos="3960"/>
        </w:tabs>
        <w:spacing w:line="240" w:lineRule="auto"/>
        <w:jc w:val="center"/>
        <w:rPr>
          <w:rFonts w:ascii="Times New Roman" w:hAnsi="Times New Roman" w:cs="Times New Roman"/>
          <w:b/>
          <w:sz w:val="28"/>
          <w:szCs w:val="28"/>
        </w:rPr>
      </w:pPr>
    </w:p>
    <w:p w14:paraId="6F99DAEA" w14:textId="77777777" w:rsidR="003721C0" w:rsidRDefault="003721C0" w:rsidP="002D3A48">
      <w:pPr>
        <w:tabs>
          <w:tab w:val="left" w:pos="3960"/>
        </w:tabs>
        <w:spacing w:line="240" w:lineRule="auto"/>
        <w:jc w:val="center"/>
        <w:rPr>
          <w:rFonts w:ascii="Times New Roman" w:hAnsi="Times New Roman" w:cs="Times New Roman"/>
          <w:b/>
          <w:sz w:val="28"/>
          <w:szCs w:val="28"/>
        </w:rPr>
      </w:pPr>
    </w:p>
    <w:p w14:paraId="7C704588" w14:textId="77777777" w:rsidR="003721C0" w:rsidRDefault="003721C0" w:rsidP="002D3A48">
      <w:pPr>
        <w:tabs>
          <w:tab w:val="left" w:pos="3960"/>
        </w:tabs>
        <w:spacing w:line="240" w:lineRule="auto"/>
        <w:jc w:val="center"/>
        <w:rPr>
          <w:rFonts w:ascii="Times New Roman" w:hAnsi="Times New Roman" w:cs="Times New Roman"/>
          <w:b/>
          <w:sz w:val="28"/>
          <w:szCs w:val="28"/>
        </w:rPr>
      </w:pPr>
    </w:p>
    <w:p w14:paraId="7A285C6D" w14:textId="77777777" w:rsidR="003721C0" w:rsidRDefault="003721C0" w:rsidP="002D3A48">
      <w:pPr>
        <w:tabs>
          <w:tab w:val="left" w:pos="3960"/>
        </w:tabs>
        <w:spacing w:line="240" w:lineRule="auto"/>
        <w:jc w:val="center"/>
        <w:rPr>
          <w:rFonts w:ascii="Times New Roman" w:hAnsi="Times New Roman" w:cs="Times New Roman"/>
          <w:b/>
          <w:sz w:val="28"/>
          <w:szCs w:val="28"/>
        </w:rPr>
      </w:pPr>
    </w:p>
    <w:p w14:paraId="796EC2B2" w14:textId="77777777" w:rsidR="003721C0" w:rsidRDefault="003721C0" w:rsidP="002D3A48">
      <w:pPr>
        <w:tabs>
          <w:tab w:val="left" w:pos="3960"/>
        </w:tabs>
        <w:spacing w:line="240" w:lineRule="auto"/>
        <w:jc w:val="center"/>
        <w:rPr>
          <w:rFonts w:ascii="Times New Roman" w:hAnsi="Times New Roman" w:cs="Times New Roman"/>
          <w:b/>
          <w:sz w:val="28"/>
          <w:szCs w:val="28"/>
        </w:rPr>
      </w:pPr>
    </w:p>
    <w:p w14:paraId="2C6E9A3B" w14:textId="688F32F2" w:rsidR="009F4FFD" w:rsidRPr="00591ADF" w:rsidRDefault="009F4FFD" w:rsidP="002D3A48">
      <w:pPr>
        <w:tabs>
          <w:tab w:val="left" w:pos="3960"/>
        </w:tabs>
        <w:spacing w:line="240" w:lineRule="auto"/>
        <w:jc w:val="center"/>
        <w:rPr>
          <w:rFonts w:ascii="Times New Roman" w:hAnsi="Times New Roman" w:cs="Times New Roman"/>
          <w:b/>
          <w:sz w:val="28"/>
          <w:szCs w:val="28"/>
        </w:rPr>
      </w:pPr>
      <w:r w:rsidRPr="00591ADF">
        <w:rPr>
          <w:rFonts w:ascii="Times New Roman" w:hAnsi="Times New Roman" w:cs="Times New Roman"/>
          <w:b/>
          <w:sz w:val="28"/>
          <w:szCs w:val="28"/>
        </w:rPr>
        <w:lastRenderedPageBreak/>
        <w:t>Section B</w:t>
      </w:r>
      <w:r w:rsidR="008C0971" w:rsidRPr="00591ADF">
        <w:rPr>
          <w:rFonts w:ascii="Times New Roman" w:hAnsi="Times New Roman" w:cs="Times New Roman"/>
          <w:b/>
          <w:sz w:val="28"/>
          <w:szCs w:val="28"/>
        </w:rPr>
        <w:t>:</w:t>
      </w:r>
      <w:r w:rsidRPr="00591ADF">
        <w:rPr>
          <w:rFonts w:ascii="Times New Roman" w:hAnsi="Times New Roman" w:cs="Times New Roman"/>
          <w:b/>
          <w:sz w:val="28"/>
          <w:szCs w:val="28"/>
        </w:rPr>
        <w:t xml:space="preserve"> Table of Contents</w:t>
      </w:r>
    </w:p>
    <w:sdt>
      <w:sdtPr>
        <w:rPr>
          <w:rFonts w:asciiTheme="minorHAnsi" w:eastAsiaTheme="minorHAnsi" w:hAnsiTheme="minorHAnsi" w:cstheme="minorBidi"/>
          <w:color w:val="auto"/>
          <w:sz w:val="22"/>
          <w:szCs w:val="22"/>
        </w:rPr>
        <w:id w:val="-164864087"/>
        <w:docPartObj>
          <w:docPartGallery w:val="Table of Contents"/>
          <w:docPartUnique/>
        </w:docPartObj>
      </w:sdtPr>
      <w:sdtEndPr>
        <w:rPr>
          <w:b/>
          <w:bCs/>
          <w:noProof/>
        </w:rPr>
      </w:sdtEndPr>
      <w:sdtContent>
        <w:p w14:paraId="09959871" w14:textId="4DC83A63" w:rsidR="002D3A48" w:rsidRPr="00D40954" w:rsidRDefault="008C0971">
          <w:pPr>
            <w:pStyle w:val="TOCHeading"/>
            <w:rPr>
              <w:rFonts w:ascii="Times New Roman" w:hAnsi="Times New Roman" w:cs="Times New Roman"/>
              <w:color w:val="auto"/>
              <w:sz w:val="24"/>
              <w:szCs w:val="24"/>
            </w:rPr>
          </w:pPr>
          <w:r w:rsidRPr="00A37C30">
            <w:rPr>
              <w:rFonts w:ascii="Times New Roman" w:hAnsi="Times New Roman" w:cs="Times New Roman"/>
              <w:color w:val="auto"/>
              <w:sz w:val="24"/>
              <w:szCs w:val="24"/>
            </w:rPr>
            <w:t>PART B. STATISTICAL METHODOLOGY</w:t>
          </w:r>
        </w:p>
        <w:p w14:paraId="2BB2B341" w14:textId="72170467" w:rsidR="00D40954" w:rsidRPr="00D40954" w:rsidRDefault="002D3A48">
          <w:pPr>
            <w:pStyle w:val="TOC2"/>
            <w:rPr>
              <w:rFonts w:ascii="Times New Roman" w:eastAsiaTheme="minorEastAsia" w:hAnsi="Times New Roman" w:cs="Times New Roman"/>
              <w:noProof/>
              <w:sz w:val="24"/>
              <w:szCs w:val="24"/>
            </w:rPr>
          </w:pPr>
          <w:r w:rsidRPr="00D40954">
            <w:rPr>
              <w:rFonts w:ascii="Times New Roman" w:hAnsi="Times New Roman" w:cs="Times New Roman"/>
              <w:sz w:val="24"/>
              <w:szCs w:val="24"/>
            </w:rPr>
            <w:fldChar w:fldCharType="begin"/>
          </w:r>
          <w:r w:rsidRPr="00D40954">
            <w:rPr>
              <w:rFonts w:ascii="Times New Roman" w:hAnsi="Times New Roman" w:cs="Times New Roman"/>
              <w:sz w:val="24"/>
              <w:szCs w:val="24"/>
            </w:rPr>
            <w:instrText xml:space="preserve"> TOC \o "1-3" \h \z \u </w:instrText>
          </w:r>
          <w:r w:rsidRPr="00D40954">
            <w:rPr>
              <w:rFonts w:ascii="Times New Roman" w:hAnsi="Times New Roman" w:cs="Times New Roman"/>
              <w:sz w:val="24"/>
              <w:szCs w:val="24"/>
            </w:rPr>
            <w:fldChar w:fldCharType="separate"/>
          </w:r>
          <w:hyperlink w:anchor="_Toc443825588" w:history="1">
            <w:r w:rsidR="00D40954" w:rsidRPr="00D40954">
              <w:rPr>
                <w:rStyle w:val="Hyperlink"/>
                <w:rFonts w:ascii="Times New Roman" w:hAnsi="Times New Roman" w:cs="Times New Roman"/>
                <w:noProof/>
                <w:sz w:val="24"/>
                <w:szCs w:val="24"/>
              </w:rPr>
              <w:t>B1. Respondent Universe and Sampling Methods</w:t>
            </w:r>
            <w:r w:rsidR="00D40954" w:rsidRPr="00D40954">
              <w:rPr>
                <w:rFonts w:ascii="Times New Roman" w:hAnsi="Times New Roman" w:cs="Times New Roman"/>
                <w:noProof/>
                <w:webHidden/>
                <w:sz w:val="24"/>
                <w:szCs w:val="24"/>
              </w:rPr>
              <w:tab/>
            </w:r>
            <w:r w:rsidR="00D40954" w:rsidRPr="00D40954">
              <w:rPr>
                <w:rFonts w:ascii="Times New Roman" w:hAnsi="Times New Roman" w:cs="Times New Roman"/>
                <w:noProof/>
                <w:webHidden/>
                <w:sz w:val="24"/>
                <w:szCs w:val="24"/>
              </w:rPr>
              <w:fldChar w:fldCharType="begin"/>
            </w:r>
            <w:r w:rsidR="00D40954" w:rsidRPr="00D40954">
              <w:rPr>
                <w:rFonts w:ascii="Times New Roman" w:hAnsi="Times New Roman" w:cs="Times New Roman"/>
                <w:noProof/>
                <w:webHidden/>
                <w:sz w:val="24"/>
                <w:szCs w:val="24"/>
              </w:rPr>
              <w:instrText xml:space="preserve"> PAGEREF _Toc443825588 \h </w:instrText>
            </w:r>
            <w:r w:rsidR="00D40954" w:rsidRPr="00D40954">
              <w:rPr>
                <w:rFonts w:ascii="Times New Roman" w:hAnsi="Times New Roman" w:cs="Times New Roman"/>
                <w:noProof/>
                <w:webHidden/>
                <w:sz w:val="24"/>
                <w:szCs w:val="24"/>
              </w:rPr>
            </w:r>
            <w:r w:rsidR="00D40954" w:rsidRPr="00D40954">
              <w:rPr>
                <w:rFonts w:ascii="Times New Roman" w:hAnsi="Times New Roman" w:cs="Times New Roman"/>
                <w:noProof/>
                <w:webHidden/>
                <w:sz w:val="24"/>
                <w:szCs w:val="24"/>
              </w:rPr>
              <w:fldChar w:fldCharType="separate"/>
            </w:r>
            <w:r w:rsidR="00627EFA">
              <w:rPr>
                <w:rFonts w:ascii="Times New Roman" w:hAnsi="Times New Roman" w:cs="Times New Roman"/>
                <w:noProof/>
                <w:webHidden/>
                <w:sz w:val="24"/>
                <w:szCs w:val="24"/>
              </w:rPr>
              <w:t>3</w:t>
            </w:r>
            <w:r w:rsidR="00D40954" w:rsidRPr="00D40954">
              <w:rPr>
                <w:rFonts w:ascii="Times New Roman" w:hAnsi="Times New Roman" w:cs="Times New Roman"/>
                <w:noProof/>
                <w:webHidden/>
                <w:sz w:val="24"/>
                <w:szCs w:val="24"/>
              </w:rPr>
              <w:fldChar w:fldCharType="end"/>
            </w:r>
          </w:hyperlink>
        </w:p>
        <w:p w14:paraId="01939218" w14:textId="74E94070" w:rsidR="00D40954" w:rsidRPr="00D40954" w:rsidRDefault="00DB6769">
          <w:pPr>
            <w:pStyle w:val="TOC3"/>
            <w:rPr>
              <w:rFonts w:eastAsiaTheme="minorEastAsia"/>
              <w:noProof/>
            </w:rPr>
          </w:pPr>
          <w:hyperlink w:anchor="_Toc443825589" w:history="1">
            <w:r w:rsidR="00D40954" w:rsidRPr="00D40954">
              <w:rPr>
                <w:rStyle w:val="Hyperlink"/>
                <w:noProof/>
              </w:rPr>
              <w:t>B1.1 Target Respondents</w:t>
            </w:r>
            <w:r w:rsidR="00D40954" w:rsidRPr="00D40954">
              <w:rPr>
                <w:noProof/>
                <w:webHidden/>
              </w:rPr>
              <w:tab/>
            </w:r>
            <w:r w:rsidR="00D40954" w:rsidRPr="00D40954">
              <w:rPr>
                <w:noProof/>
                <w:webHidden/>
              </w:rPr>
              <w:fldChar w:fldCharType="begin"/>
            </w:r>
            <w:r w:rsidR="00D40954" w:rsidRPr="00D40954">
              <w:rPr>
                <w:noProof/>
                <w:webHidden/>
              </w:rPr>
              <w:instrText xml:space="preserve"> PAGEREF _Toc443825589 \h </w:instrText>
            </w:r>
            <w:r w:rsidR="00D40954" w:rsidRPr="00D40954">
              <w:rPr>
                <w:noProof/>
                <w:webHidden/>
              </w:rPr>
            </w:r>
            <w:r w:rsidR="00D40954" w:rsidRPr="00D40954">
              <w:rPr>
                <w:noProof/>
                <w:webHidden/>
              </w:rPr>
              <w:fldChar w:fldCharType="separate"/>
            </w:r>
            <w:r w:rsidR="00627EFA">
              <w:rPr>
                <w:noProof/>
                <w:webHidden/>
              </w:rPr>
              <w:t>3</w:t>
            </w:r>
            <w:r w:rsidR="00D40954" w:rsidRPr="00D40954">
              <w:rPr>
                <w:noProof/>
                <w:webHidden/>
              </w:rPr>
              <w:fldChar w:fldCharType="end"/>
            </w:r>
          </w:hyperlink>
        </w:p>
        <w:p w14:paraId="15584F27" w14:textId="20C05CD1" w:rsidR="00D40954" w:rsidRPr="00D40954" w:rsidRDefault="00DB6769">
          <w:pPr>
            <w:pStyle w:val="TOC2"/>
            <w:rPr>
              <w:rFonts w:ascii="Times New Roman" w:eastAsiaTheme="minorEastAsia" w:hAnsi="Times New Roman" w:cs="Times New Roman"/>
              <w:noProof/>
              <w:sz w:val="24"/>
              <w:szCs w:val="24"/>
            </w:rPr>
          </w:pPr>
          <w:hyperlink w:anchor="_Toc443825590" w:history="1">
            <w:r w:rsidR="00D40954" w:rsidRPr="00D40954">
              <w:rPr>
                <w:rStyle w:val="Hyperlink"/>
                <w:rFonts w:ascii="Times New Roman" w:hAnsi="Times New Roman" w:cs="Times New Roman"/>
                <w:noProof/>
                <w:sz w:val="24"/>
                <w:szCs w:val="24"/>
              </w:rPr>
              <w:t>B2. Procedures for the Collection of Information</w:t>
            </w:r>
            <w:r w:rsidR="00D40954" w:rsidRPr="00D40954">
              <w:rPr>
                <w:rFonts w:ascii="Times New Roman" w:hAnsi="Times New Roman" w:cs="Times New Roman"/>
                <w:noProof/>
                <w:webHidden/>
                <w:sz w:val="24"/>
                <w:szCs w:val="24"/>
              </w:rPr>
              <w:tab/>
            </w:r>
            <w:r w:rsidR="00D40954" w:rsidRPr="00D40954">
              <w:rPr>
                <w:rFonts w:ascii="Times New Roman" w:hAnsi="Times New Roman" w:cs="Times New Roman"/>
                <w:noProof/>
                <w:webHidden/>
                <w:sz w:val="24"/>
                <w:szCs w:val="24"/>
              </w:rPr>
              <w:fldChar w:fldCharType="begin"/>
            </w:r>
            <w:r w:rsidR="00D40954" w:rsidRPr="00D40954">
              <w:rPr>
                <w:rFonts w:ascii="Times New Roman" w:hAnsi="Times New Roman" w:cs="Times New Roman"/>
                <w:noProof/>
                <w:webHidden/>
                <w:sz w:val="24"/>
                <w:szCs w:val="24"/>
              </w:rPr>
              <w:instrText xml:space="preserve"> PAGEREF _Toc443825590 \h </w:instrText>
            </w:r>
            <w:r w:rsidR="00D40954" w:rsidRPr="00D40954">
              <w:rPr>
                <w:rFonts w:ascii="Times New Roman" w:hAnsi="Times New Roman" w:cs="Times New Roman"/>
                <w:noProof/>
                <w:webHidden/>
                <w:sz w:val="24"/>
                <w:szCs w:val="24"/>
              </w:rPr>
            </w:r>
            <w:r w:rsidR="00D40954" w:rsidRPr="00D40954">
              <w:rPr>
                <w:rFonts w:ascii="Times New Roman" w:hAnsi="Times New Roman" w:cs="Times New Roman"/>
                <w:noProof/>
                <w:webHidden/>
                <w:sz w:val="24"/>
                <w:szCs w:val="24"/>
              </w:rPr>
              <w:fldChar w:fldCharType="separate"/>
            </w:r>
            <w:r w:rsidR="00627EFA">
              <w:rPr>
                <w:rFonts w:ascii="Times New Roman" w:hAnsi="Times New Roman" w:cs="Times New Roman"/>
                <w:noProof/>
                <w:webHidden/>
                <w:sz w:val="24"/>
                <w:szCs w:val="24"/>
              </w:rPr>
              <w:t>4</w:t>
            </w:r>
            <w:r w:rsidR="00D40954" w:rsidRPr="00D40954">
              <w:rPr>
                <w:rFonts w:ascii="Times New Roman" w:hAnsi="Times New Roman" w:cs="Times New Roman"/>
                <w:noProof/>
                <w:webHidden/>
                <w:sz w:val="24"/>
                <w:szCs w:val="24"/>
              </w:rPr>
              <w:fldChar w:fldCharType="end"/>
            </w:r>
          </w:hyperlink>
        </w:p>
        <w:p w14:paraId="77E159FE" w14:textId="65F6BE1C" w:rsidR="00D40954" w:rsidRPr="00D40954" w:rsidRDefault="00DB6769">
          <w:pPr>
            <w:pStyle w:val="TOC2"/>
            <w:rPr>
              <w:rFonts w:ascii="Times New Roman" w:eastAsiaTheme="minorEastAsia" w:hAnsi="Times New Roman" w:cs="Times New Roman"/>
              <w:noProof/>
              <w:sz w:val="24"/>
              <w:szCs w:val="24"/>
            </w:rPr>
          </w:pPr>
          <w:hyperlink w:anchor="_Toc443825591" w:history="1">
            <w:r w:rsidR="00D40954" w:rsidRPr="00D40954">
              <w:rPr>
                <w:rStyle w:val="Hyperlink"/>
                <w:rFonts w:ascii="Times New Roman" w:hAnsi="Times New Roman" w:cs="Times New Roman"/>
                <w:noProof/>
                <w:sz w:val="24"/>
                <w:szCs w:val="24"/>
              </w:rPr>
              <w:t>B3. Methods to Maximize Response Rates and Deal with Non-Response</w:t>
            </w:r>
            <w:r w:rsidR="00D40954" w:rsidRPr="00D40954">
              <w:rPr>
                <w:rFonts w:ascii="Times New Roman" w:hAnsi="Times New Roman" w:cs="Times New Roman"/>
                <w:noProof/>
                <w:webHidden/>
                <w:sz w:val="24"/>
                <w:szCs w:val="24"/>
              </w:rPr>
              <w:tab/>
            </w:r>
            <w:r w:rsidR="00D40954" w:rsidRPr="00D40954">
              <w:rPr>
                <w:rFonts w:ascii="Times New Roman" w:hAnsi="Times New Roman" w:cs="Times New Roman"/>
                <w:noProof/>
                <w:webHidden/>
                <w:sz w:val="24"/>
                <w:szCs w:val="24"/>
              </w:rPr>
              <w:fldChar w:fldCharType="begin"/>
            </w:r>
            <w:r w:rsidR="00D40954" w:rsidRPr="00D40954">
              <w:rPr>
                <w:rFonts w:ascii="Times New Roman" w:hAnsi="Times New Roman" w:cs="Times New Roman"/>
                <w:noProof/>
                <w:webHidden/>
                <w:sz w:val="24"/>
                <w:szCs w:val="24"/>
              </w:rPr>
              <w:instrText xml:space="preserve"> PAGEREF _Toc443825591 \h </w:instrText>
            </w:r>
            <w:r w:rsidR="00D40954" w:rsidRPr="00D40954">
              <w:rPr>
                <w:rFonts w:ascii="Times New Roman" w:hAnsi="Times New Roman" w:cs="Times New Roman"/>
                <w:noProof/>
                <w:webHidden/>
                <w:sz w:val="24"/>
                <w:szCs w:val="24"/>
              </w:rPr>
            </w:r>
            <w:r w:rsidR="00D40954" w:rsidRPr="00D40954">
              <w:rPr>
                <w:rFonts w:ascii="Times New Roman" w:hAnsi="Times New Roman" w:cs="Times New Roman"/>
                <w:noProof/>
                <w:webHidden/>
                <w:sz w:val="24"/>
                <w:szCs w:val="24"/>
              </w:rPr>
              <w:fldChar w:fldCharType="separate"/>
            </w:r>
            <w:r w:rsidR="00627EFA">
              <w:rPr>
                <w:rFonts w:ascii="Times New Roman" w:hAnsi="Times New Roman" w:cs="Times New Roman"/>
                <w:noProof/>
                <w:webHidden/>
                <w:sz w:val="24"/>
                <w:szCs w:val="24"/>
              </w:rPr>
              <w:t>5</w:t>
            </w:r>
            <w:r w:rsidR="00D40954" w:rsidRPr="00D40954">
              <w:rPr>
                <w:rFonts w:ascii="Times New Roman" w:hAnsi="Times New Roman" w:cs="Times New Roman"/>
                <w:noProof/>
                <w:webHidden/>
                <w:sz w:val="24"/>
                <w:szCs w:val="24"/>
              </w:rPr>
              <w:fldChar w:fldCharType="end"/>
            </w:r>
          </w:hyperlink>
        </w:p>
        <w:p w14:paraId="1B464DEA" w14:textId="6B792AE2" w:rsidR="00D40954" w:rsidRPr="00D40954" w:rsidRDefault="00DA1334">
          <w:pPr>
            <w:pStyle w:val="TOC2"/>
            <w:rPr>
              <w:rFonts w:ascii="Times New Roman" w:eastAsiaTheme="minorEastAsia" w:hAnsi="Times New Roman" w:cs="Times New Roman"/>
              <w:noProof/>
              <w:sz w:val="24"/>
              <w:szCs w:val="24"/>
            </w:rPr>
          </w:pPr>
          <w:hyperlink w:anchor="_Toc443825592" w:history="1">
            <w:r w:rsidR="00D40954" w:rsidRPr="00D40954">
              <w:rPr>
                <w:rStyle w:val="Hyperlink"/>
                <w:rFonts w:ascii="Times New Roman" w:hAnsi="Times New Roman" w:cs="Times New Roman"/>
                <w:noProof/>
                <w:sz w:val="24"/>
                <w:szCs w:val="24"/>
              </w:rPr>
              <w:t>B4. Test of Procedures or Methods to be Undertaken</w:t>
            </w:r>
            <w:r w:rsidR="00D40954" w:rsidRPr="00D40954">
              <w:rPr>
                <w:rFonts w:ascii="Times New Roman" w:hAnsi="Times New Roman" w:cs="Times New Roman"/>
                <w:noProof/>
                <w:webHidden/>
                <w:sz w:val="24"/>
                <w:szCs w:val="24"/>
              </w:rPr>
              <w:tab/>
            </w:r>
            <w:r w:rsidR="00D40954" w:rsidRPr="00D40954">
              <w:rPr>
                <w:rFonts w:ascii="Times New Roman" w:hAnsi="Times New Roman" w:cs="Times New Roman"/>
                <w:noProof/>
                <w:webHidden/>
                <w:sz w:val="24"/>
                <w:szCs w:val="24"/>
              </w:rPr>
              <w:fldChar w:fldCharType="begin"/>
            </w:r>
            <w:r w:rsidR="00D40954" w:rsidRPr="00D40954">
              <w:rPr>
                <w:rFonts w:ascii="Times New Roman" w:hAnsi="Times New Roman" w:cs="Times New Roman"/>
                <w:noProof/>
                <w:webHidden/>
                <w:sz w:val="24"/>
                <w:szCs w:val="24"/>
              </w:rPr>
              <w:instrText xml:space="preserve"> PAGEREF _Toc443825592 \h </w:instrText>
            </w:r>
            <w:r w:rsidR="00D40954" w:rsidRPr="00D40954">
              <w:rPr>
                <w:rFonts w:ascii="Times New Roman" w:hAnsi="Times New Roman" w:cs="Times New Roman"/>
                <w:noProof/>
                <w:webHidden/>
                <w:sz w:val="24"/>
                <w:szCs w:val="24"/>
              </w:rPr>
            </w:r>
            <w:r w:rsidR="00D40954" w:rsidRPr="00D40954">
              <w:rPr>
                <w:rFonts w:ascii="Times New Roman" w:hAnsi="Times New Roman" w:cs="Times New Roman"/>
                <w:noProof/>
                <w:webHidden/>
                <w:sz w:val="24"/>
                <w:szCs w:val="24"/>
              </w:rPr>
              <w:fldChar w:fldCharType="separate"/>
            </w:r>
            <w:r w:rsidR="00627EFA">
              <w:rPr>
                <w:rFonts w:ascii="Times New Roman" w:hAnsi="Times New Roman" w:cs="Times New Roman"/>
                <w:noProof/>
                <w:webHidden/>
                <w:sz w:val="24"/>
                <w:szCs w:val="24"/>
              </w:rPr>
              <w:t>5</w:t>
            </w:r>
            <w:r w:rsidR="00D40954" w:rsidRPr="00D40954">
              <w:rPr>
                <w:rFonts w:ascii="Times New Roman" w:hAnsi="Times New Roman" w:cs="Times New Roman"/>
                <w:noProof/>
                <w:webHidden/>
                <w:sz w:val="24"/>
                <w:szCs w:val="24"/>
              </w:rPr>
              <w:fldChar w:fldCharType="end"/>
            </w:r>
          </w:hyperlink>
        </w:p>
        <w:p w14:paraId="7327C3C6" w14:textId="468E72AF" w:rsidR="00D40954" w:rsidRPr="00D40954" w:rsidRDefault="00DB6769">
          <w:pPr>
            <w:pStyle w:val="TOC2"/>
            <w:rPr>
              <w:rFonts w:ascii="Times New Roman" w:eastAsiaTheme="minorEastAsia" w:hAnsi="Times New Roman" w:cs="Times New Roman"/>
              <w:noProof/>
              <w:sz w:val="24"/>
              <w:szCs w:val="24"/>
            </w:rPr>
          </w:pPr>
          <w:hyperlink w:anchor="_Toc443825593" w:history="1">
            <w:r w:rsidR="00D40954" w:rsidRPr="00D40954">
              <w:rPr>
                <w:rStyle w:val="Hyperlink"/>
                <w:rFonts w:ascii="Times New Roman" w:hAnsi="Times New Roman" w:cs="Times New Roman"/>
                <w:noProof/>
                <w:sz w:val="24"/>
                <w:szCs w:val="24"/>
              </w:rPr>
              <w:t>B5. Individuals Consulted on Survey Content and Statistical Aspects of Data</w:t>
            </w:r>
            <w:r w:rsidR="00D40954" w:rsidRPr="00D40954">
              <w:rPr>
                <w:rFonts w:ascii="Times New Roman" w:hAnsi="Times New Roman" w:cs="Times New Roman"/>
                <w:noProof/>
                <w:webHidden/>
                <w:sz w:val="24"/>
                <w:szCs w:val="24"/>
              </w:rPr>
              <w:tab/>
            </w:r>
            <w:r w:rsidR="00D40954" w:rsidRPr="00D40954">
              <w:rPr>
                <w:rFonts w:ascii="Times New Roman" w:hAnsi="Times New Roman" w:cs="Times New Roman"/>
                <w:noProof/>
                <w:webHidden/>
                <w:sz w:val="24"/>
                <w:szCs w:val="24"/>
              </w:rPr>
              <w:fldChar w:fldCharType="begin"/>
            </w:r>
            <w:r w:rsidR="00D40954" w:rsidRPr="00D40954">
              <w:rPr>
                <w:rFonts w:ascii="Times New Roman" w:hAnsi="Times New Roman" w:cs="Times New Roman"/>
                <w:noProof/>
                <w:webHidden/>
                <w:sz w:val="24"/>
                <w:szCs w:val="24"/>
              </w:rPr>
              <w:instrText xml:space="preserve"> PAGEREF _Toc443825593 \h </w:instrText>
            </w:r>
            <w:r w:rsidR="00D40954" w:rsidRPr="00D40954">
              <w:rPr>
                <w:rFonts w:ascii="Times New Roman" w:hAnsi="Times New Roman" w:cs="Times New Roman"/>
                <w:noProof/>
                <w:webHidden/>
                <w:sz w:val="24"/>
                <w:szCs w:val="24"/>
              </w:rPr>
            </w:r>
            <w:r w:rsidR="00D40954" w:rsidRPr="00D40954">
              <w:rPr>
                <w:rFonts w:ascii="Times New Roman" w:hAnsi="Times New Roman" w:cs="Times New Roman"/>
                <w:noProof/>
                <w:webHidden/>
                <w:sz w:val="24"/>
                <w:szCs w:val="24"/>
              </w:rPr>
              <w:fldChar w:fldCharType="separate"/>
            </w:r>
            <w:r w:rsidR="00627EFA">
              <w:rPr>
                <w:rFonts w:ascii="Times New Roman" w:hAnsi="Times New Roman" w:cs="Times New Roman"/>
                <w:noProof/>
                <w:webHidden/>
                <w:sz w:val="24"/>
                <w:szCs w:val="24"/>
              </w:rPr>
              <w:t>6</w:t>
            </w:r>
            <w:r w:rsidR="00D40954" w:rsidRPr="00D40954">
              <w:rPr>
                <w:rFonts w:ascii="Times New Roman" w:hAnsi="Times New Roman" w:cs="Times New Roman"/>
                <w:noProof/>
                <w:webHidden/>
                <w:sz w:val="24"/>
                <w:szCs w:val="24"/>
              </w:rPr>
              <w:fldChar w:fldCharType="end"/>
            </w:r>
          </w:hyperlink>
        </w:p>
        <w:p w14:paraId="4B05D415" w14:textId="1AA9EE09" w:rsidR="002D3A48" w:rsidRDefault="002D3A48">
          <w:r w:rsidRPr="00D40954">
            <w:rPr>
              <w:rFonts w:ascii="Times New Roman" w:hAnsi="Times New Roman" w:cs="Times New Roman"/>
              <w:bCs/>
              <w:noProof/>
              <w:sz w:val="24"/>
              <w:szCs w:val="24"/>
            </w:rPr>
            <w:fldChar w:fldCharType="end"/>
          </w:r>
        </w:p>
      </w:sdtContent>
    </w:sdt>
    <w:p w14:paraId="58603BE8" w14:textId="77777777" w:rsidR="00476ED6" w:rsidRDefault="00476ED6" w:rsidP="002D3A48">
      <w:pPr>
        <w:spacing w:line="240" w:lineRule="auto"/>
        <w:jc w:val="center"/>
        <w:rPr>
          <w:rFonts w:ascii="Times New Roman" w:hAnsi="Times New Roman" w:cs="Times New Roman"/>
          <w:b/>
          <w:bCs/>
          <w:noProof/>
          <w:sz w:val="24"/>
          <w:szCs w:val="24"/>
        </w:rPr>
      </w:pPr>
    </w:p>
    <w:p w14:paraId="1DAABE53" w14:textId="77777777" w:rsidR="009F4FFD" w:rsidRPr="009F4FFD" w:rsidRDefault="009F4FFD" w:rsidP="002D3A48">
      <w:pPr>
        <w:spacing w:line="240" w:lineRule="auto"/>
        <w:jc w:val="center"/>
        <w:rPr>
          <w:rFonts w:ascii="Times New Roman" w:hAnsi="Times New Roman" w:cs="Times New Roman"/>
          <w:b/>
          <w:bCs/>
          <w:noProof/>
          <w:sz w:val="24"/>
          <w:szCs w:val="24"/>
        </w:rPr>
      </w:pPr>
      <w:r w:rsidRPr="009F4FFD">
        <w:rPr>
          <w:rFonts w:ascii="Times New Roman" w:hAnsi="Times New Roman" w:cs="Times New Roman"/>
          <w:b/>
          <w:bCs/>
          <w:noProof/>
          <w:sz w:val="24"/>
          <w:szCs w:val="24"/>
        </w:rPr>
        <w:t>Figures and Tables</w:t>
      </w:r>
    </w:p>
    <w:p w14:paraId="2660E7A4" w14:textId="23EC6821" w:rsidR="00456C43" w:rsidRPr="00476ED6" w:rsidRDefault="00456C43" w:rsidP="002D3A48">
      <w:pPr>
        <w:autoSpaceDE w:val="0"/>
        <w:autoSpaceDN w:val="0"/>
        <w:adjustRightInd w:val="0"/>
        <w:spacing w:line="240" w:lineRule="auto"/>
        <w:rPr>
          <w:rFonts w:ascii="Times New Roman" w:hAnsi="Times New Roman" w:cs="Times New Roman"/>
          <w:sz w:val="24"/>
          <w:szCs w:val="24"/>
        </w:rPr>
      </w:pPr>
      <w:r w:rsidRPr="00476ED6">
        <w:rPr>
          <w:rFonts w:ascii="Times New Roman" w:hAnsi="Times New Roman" w:cs="Times New Roman"/>
          <w:sz w:val="24"/>
          <w:szCs w:val="24"/>
        </w:rPr>
        <w:t>Figure B2. Survey Timeline</w:t>
      </w:r>
      <w:r w:rsidR="00E64D13">
        <w:rPr>
          <w:rFonts w:ascii="Times New Roman" w:hAnsi="Times New Roman" w:cs="Times New Roman"/>
          <w:sz w:val="24"/>
          <w:szCs w:val="24"/>
        </w:rPr>
        <w:t>……………………………………………………………………</w:t>
      </w:r>
      <w:r w:rsidR="00B4228D">
        <w:rPr>
          <w:rFonts w:ascii="Times New Roman" w:hAnsi="Times New Roman" w:cs="Times New Roman"/>
          <w:sz w:val="24"/>
          <w:szCs w:val="24"/>
        </w:rPr>
        <w:t>…</w:t>
      </w:r>
      <w:r w:rsidR="00E64D13">
        <w:rPr>
          <w:rFonts w:ascii="Times New Roman" w:hAnsi="Times New Roman" w:cs="Times New Roman"/>
          <w:sz w:val="24"/>
          <w:szCs w:val="24"/>
        </w:rPr>
        <w:t>.</w:t>
      </w:r>
      <w:r w:rsidR="00B4228D">
        <w:rPr>
          <w:rFonts w:ascii="Times New Roman" w:hAnsi="Times New Roman" w:cs="Times New Roman"/>
          <w:sz w:val="24"/>
          <w:szCs w:val="24"/>
        </w:rPr>
        <w:t>4</w:t>
      </w:r>
    </w:p>
    <w:p w14:paraId="3F33F080" w14:textId="77777777" w:rsidR="00420911" w:rsidRDefault="00420911" w:rsidP="002D3A48">
      <w:pPr>
        <w:spacing w:line="240" w:lineRule="auto"/>
        <w:jc w:val="center"/>
        <w:rPr>
          <w:rFonts w:ascii="Times New Roman" w:hAnsi="Times New Roman" w:cs="Times New Roman"/>
          <w:b/>
          <w:sz w:val="24"/>
        </w:rPr>
      </w:pPr>
    </w:p>
    <w:p w14:paraId="3D9F6D5B" w14:textId="77777777" w:rsidR="00420911" w:rsidRDefault="00420911" w:rsidP="002D3A48">
      <w:pPr>
        <w:spacing w:line="240" w:lineRule="auto"/>
        <w:jc w:val="center"/>
        <w:rPr>
          <w:rFonts w:ascii="Times New Roman" w:hAnsi="Times New Roman" w:cs="Times New Roman"/>
          <w:b/>
          <w:sz w:val="24"/>
        </w:rPr>
      </w:pPr>
    </w:p>
    <w:p w14:paraId="4066F088" w14:textId="77777777" w:rsidR="009F4FFD" w:rsidRDefault="009F4FFD" w:rsidP="002D3A48">
      <w:pPr>
        <w:spacing w:line="240" w:lineRule="auto"/>
        <w:jc w:val="center"/>
        <w:rPr>
          <w:rFonts w:ascii="Times New Roman" w:hAnsi="Times New Roman" w:cs="Times New Roman"/>
          <w:b/>
          <w:sz w:val="24"/>
        </w:rPr>
      </w:pPr>
      <w:r w:rsidRPr="00D712F2">
        <w:rPr>
          <w:rFonts w:ascii="Times New Roman" w:hAnsi="Times New Roman" w:cs="Times New Roman"/>
          <w:b/>
          <w:sz w:val="24"/>
        </w:rPr>
        <w:t>Attachments</w:t>
      </w:r>
    </w:p>
    <w:p w14:paraId="78352D14" w14:textId="77777777" w:rsidR="00280511" w:rsidRDefault="00280511" w:rsidP="00280511">
      <w:pPr>
        <w:spacing w:after="0"/>
        <w:rPr>
          <w:rFonts w:ascii="Times New Roman" w:hAnsi="Times New Roman" w:cs="Times New Roman"/>
          <w:sz w:val="24"/>
          <w:szCs w:val="24"/>
        </w:rPr>
      </w:pPr>
      <w:r w:rsidRPr="00280511">
        <w:rPr>
          <w:rFonts w:ascii="Times New Roman" w:hAnsi="Times New Roman" w:cs="Times New Roman"/>
          <w:sz w:val="24"/>
          <w:szCs w:val="24"/>
        </w:rPr>
        <w:t xml:space="preserve">Att 1. Section 301 of the Public Health Service Act [42 U.S.C. 241] </w:t>
      </w:r>
    </w:p>
    <w:p w14:paraId="772E0FAA" w14:textId="77777777" w:rsidR="00280511" w:rsidRPr="00280511" w:rsidRDefault="00280511" w:rsidP="00280511">
      <w:pPr>
        <w:spacing w:after="0"/>
        <w:rPr>
          <w:rFonts w:ascii="Times New Roman" w:hAnsi="Times New Roman" w:cs="Times New Roman"/>
          <w:sz w:val="24"/>
          <w:szCs w:val="24"/>
        </w:rPr>
      </w:pPr>
    </w:p>
    <w:p w14:paraId="2B0F558C" w14:textId="77777777" w:rsidR="00280511" w:rsidRDefault="00280511" w:rsidP="00280511">
      <w:pPr>
        <w:spacing w:after="0"/>
        <w:rPr>
          <w:rFonts w:ascii="Times New Roman" w:hAnsi="Times New Roman" w:cs="Times New Roman"/>
          <w:sz w:val="24"/>
          <w:szCs w:val="24"/>
        </w:rPr>
      </w:pPr>
      <w:r w:rsidRPr="00280511">
        <w:rPr>
          <w:rFonts w:ascii="Times New Roman" w:hAnsi="Times New Roman" w:cs="Times New Roman"/>
          <w:sz w:val="24"/>
          <w:szCs w:val="24"/>
        </w:rPr>
        <w:t>Att 2a. 60-day Federal Register Notice</w:t>
      </w:r>
    </w:p>
    <w:p w14:paraId="73F6C42F" w14:textId="77777777" w:rsidR="00280511" w:rsidRPr="00280511" w:rsidRDefault="00280511" w:rsidP="00280511">
      <w:pPr>
        <w:spacing w:after="0"/>
        <w:rPr>
          <w:rFonts w:ascii="Times New Roman" w:hAnsi="Times New Roman" w:cs="Times New Roman"/>
          <w:sz w:val="24"/>
          <w:szCs w:val="24"/>
        </w:rPr>
      </w:pPr>
    </w:p>
    <w:p w14:paraId="0651AA50" w14:textId="77777777" w:rsidR="00280511" w:rsidRDefault="00280511" w:rsidP="00280511">
      <w:pPr>
        <w:spacing w:after="0"/>
        <w:rPr>
          <w:rFonts w:ascii="Times New Roman" w:hAnsi="Times New Roman" w:cs="Times New Roman"/>
          <w:sz w:val="24"/>
          <w:szCs w:val="24"/>
        </w:rPr>
      </w:pPr>
      <w:r w:rsidRPr="00280511">
        <w:rPr>
          <w:rFonts w:ascii="Times New Roman" w:hAnsi="Times New Roman" w:cs="Times New Roman"/>
          <w:sz w:val="24"/>
          <w:szCs w:val="24"/>
        </w:rPr>
        <w:t>Att 2b: Public Comment Received</w:t>
      </w:r>
    </w:p>
    <w:p w14:paraId="5CD1243A" w14:textId="77777777" w:rsidR="00280511" w:rsidRPr="00280511" w:rsidRDefault="00280511" w:rsidP="00280511">
      <w:pPr>
        <w:spacing w:after="0"/>
        <w:rPr>
          <w:rFonts w:ascii="Times New Roman" w:hAnsi="Times New Roman" w:cs="Times New Roman"/>
          <w:sz w:val="24"/>
          <w:szCs w:val="24"/>
        </w:rPr>
      </w:pPr>
    </w:p>
    <w:p w14:paraId="05FF795C" w14:textId="77777777" w:rsidR="00280511" w:rsidRDefault="00280511" w:rsidP="00280511">
      <w:pPr>
        <w:spacing w:after="0"/>
        <w:rPr>
          <w:rFonts w:ascii="Times New Roman" w:hAnsi="Times New Roman" w:cs="Times New Roman"/>
          <w:sz w:val="24"/>
          <w:szCs w:val="24"/>
        </w:rPr>
      </w:pPr>
      <w:r w:rsidRPr="00280511">
        <w:rPr>
          <w:rFonts w:ascii="Times New Roman" w:hAnsi="Times New Roman" w:cs="Times New Roman"/>
          <w:sz w:val="24"/>
          <w:szCs w:val="24"/>
        </w:rPr>
        <w:t xml:space="preserve">Att 3a. Introductory Cover Letter - Online </w:t>
      </w:r>
    </w:p>
    <w:p w14:paraId="5E67A74D" w14:textId="77777777" w:rsidR="00280511" w:rsidRPr="00280511" w:rsidRDefault="00280511" w:rsidP="00280511">
      <w:pPr>
        <w:spacing w:after="0"/>
        <w:rPr>
          <w:rFonts w:ascii="Times New Roman" w:hAnsi="Times New Roman" w:cs="Times New Roman"/>
          <w:sz w:val="24"/>
          <w:szCs w:val="24"/>
        </w:rPr>
      </w:pPr>
    </w:p>
    <w:p w14:paraId="34DF7E09" w14:textId="77777777" w:rsidR="00280511" w:rsidRDefault="00280511" w:rsidP="00280511">
      <w:pPr>
        <w:spacing w:after="0"/>
        <w:rPr>
          <w:rFonts w:ascii="Times New Roman" w:hAnsi="Times New Roman" w:cs="Times New Roman"/>
          <w:sz w:val="24"/>
          <w:szCs w:val="24"/>
        </w:rPr>
      </w:pPr>
      <w:r w:rsidRPr="00280511">
        <w:rPr>
          <w:rFonts w:ascii="Times New Roman" w:hAnsi="Times New Roman" w:cs="Times New Roman"/>
          <w:sz w:val="24"/>
          <w:szCs w:val="24"/>
        </w:rPr>
        <w:t xml:space="preserve">Att 3b. Introductory Cover Letter - Paper </w:t>
      </w:r>
    </w:p>
    <w:p w14:paraId="5127AA92" w14:textId="77777777" w:rsidR="00280511" w:rsidRPr="00280511" w:rsidRDefault="00280511" w:rsidP="00280511">
      <w:pPr>
        <w:spacing w:after="0"/>
        <w:rPr>
          <w:rFonts w:ascii="Times New Roman" w:hAnsi="Times New Roman" w:cs="Times New Roman"/>
          <w:sz w:val="24"/>
          <w:szCs w:val="24"/>
        </w:rPr>
      </w:pPr>
    </w:p>
    <w:p w14:paraId="7CF30146" w14:textId="77777777" w:rsidR="00280511" w:rsidRDefault="00280511" w:rsidP="00280511">
      <w:pPr>
        <w:spacing w:after="0"/>
        <w:rPr>
          <w:rFonts w:ascii="Times New Roman" w:hAnsi="Times New Roman" w:cs="Times New Roman"/>
          <w:sz w:val="24"/>
          <w:szCs w:val="24"/>
        </w:rPr>
      </w:pPr>
      <w:r w:rsidRPr="00280511">
        <w:rPr>
          <w:rFonts w:ascii="Times New Roman" w:hAnsi="Times New Roman" w:cs="Times New Roman"/>
          <w:sz w:val="24"/>
          <w:szCs w:val="24"/>
        </w:rPr>
        <w:t>Att 4a. Full Online Survey</w:t>
      </w:r>
    </w:p>
    <w:p w14:paraId="498A13D5" w14:textId="77777777" w:rsidR="00280511" w:rsidRPr="00280511" w:rsidRDefault="00280511" w:rsidP="00280511">
      <w:pPr>
        <w:spacing w:after="0"/>
        <w:rPr>
          <w:rFonts w:ascii="Times New Roman" w:hAnsi="Times New Roman" w:cs="Times New Roman"/>
          <w:sz w:val="24"/>
          <w:szCs w:val="24"/>
        </w:rPr>
      </w:pPr>
    </w:p>
    <w:p w14:paraId="1184CAC0" w14:textId="77777777" w:rsidR="00280511" w:rsidRDefault="00280511" w:rsidP="00280511">
      <w:pPr>
        <w:spacing w:after="0"/>
        <w:rPr>
          <w:rFonts w:ascii="Times New Roman" w:hAnsi="Times New Roman" w:cs="Times New Roman"/>
          <w:sz w:val="24"/>
          <w:szCs w:val="24"/>
        </w:rPr>
      </w:pPr>
      <w:r w:rsidRPr="00280511">
        <w:rPr>
          <w:rFonts w:ascii="Times New Roman" w:hAnsi="Times New Roman" w:cs="Times New Roman"/>
          <w:sz w:val="24"/>
          <w:szCs w:val="24"/>
        </w:rPr>
        <w:t>Att 4b. Full Paper Survey</w:t>
      </w:r>
    </w:p>
    <w:p w14:paraId="79C774DC" w14:textId="77777777" w:rsidR="00280511" w:rsidRPr="00280511" w:rsidRDefault="00280511" w:rsidP="00280511">
      <w:pPr>
        <w:spacing w:after="0"/>
        <w:rPr>
          <w:rFonts w:ascii="Times New Roman" w:hAnsi="Times New Roman" w:cs="Times New Roman"/>
          <w:sz w:val="24"/>
          <w:szCs w:val="24"/>
        </w:rPr>
      </w:pPr>
    </w:p>
    <w:p w14:paraId="2E62E604" w14:textId="77777777" w:rsidR="00280511" w:rsidRDefault="00280511" w:rsidP="00280511">
      <w:pPr>
        <w:spacing w:after="0"/>
        <w:rPr>
          <w:rFonts w:ascii="Times New Roman" w:hAnsi="Times New Roman" w:cs="Times New Roman"/>
          <w:sz w:val="24"/>
          <w:szCs w:val="24"/>
        </w:rPr>
      </w:pPr>
      <w:r w:rsidRPr="00280511">
        <w:rPr>
          <w:rFonts w:ascii="Times New Roman" w:hAnsi="Times New Roman" w:cs="Times New Roman"/>
          <w:sz w:val="24"/>
          <w:szCs w:val="24"/>
        </w:rPr>
        <w:t>Att 5. Email Reminders</w:t>
      </w:r>
    </w:p>
    <w:p w14:paraId="73DB033F" w14:textId="77777777" w:rsidR="00280511" w:rsidRPr="00280511" w:rsidRDefault="00280511" w:rsidP="00280511">
      <w:pPr>
        <w:spacing w:after="0"/>
        <w:rPr>
          <w:rFonts w:ascii="Times New Roman" w:hAnsi="Times New Roman" w:cs="Times New Roman"/>
          <w:sz w:val="24"/>
          <w:szCs w:val="24"/>
        </w:rPr>
      </w:pPr>
    </w:p>
    <w:p w14:paraId="58E59179" w14:textId="231EFF1F" w:rsidR="00591ADF" w:rsidRPr="009F4FFD" w:rsidRDefault="00280511" w:rsidP="00280511">
      <w:pPr>
        <w:spacing w:after="0"/>
        <w:rPr>
          <w:rFonts w:ascii="Times New Roman" w:hAnsi="Times New Roman" w:cs="Times New Roman"/>
          <w:b/>
          <w:sz w:val="24"/>
          <w:szCs w:val="24"/>
        </w:rPr>
      </w:pPr>
      <w:r w:rsidRPr="00280511">
        <w:rPr>
          <w:rFonts w:ascii="Times New Roman" w:hAnsi="Times New Roman" w:cs="Times New Roman"/>
          <w:sz w:val="24"/>
          <w:szCs w:val="24"/>
        </w:rPr>
        <w:t xml:space="preserve">Att 6. Short Introduction and Survey </w:t>
      </w:r>
      <w:r w:rsidR="0068129C">
        <w:rPr>
          <w:rFonts w:ascii="Times New Roman" w:hAnsi="Times New Roman" w:cs="Times New Roman"/>
          <w:sz w:val="24"/>
          <w:szCs w:val="24"/>
        </w:rPr>
        <w:br w:type="page"/>
      </w:r>
      <w:r w:rsidR="0022757D" w:rsidRPr="009F4FFD">
        <w:rPr>
          <w:rFonts w:ascii="Times New Roman" w:hAnsi="Times New Roman" w:cs="Times New Roman"/>
          <w:b/>
          <w:sz w:val="24"/>
          <w:szCs w:val="24"/>
        </w:rPr>
        <w:lastRenderedPageBreak/>
        <w:t xml:space="preserve"> </w:t>
      </w:r>
    </w:p>
    <w:p w14:paraId="2629BD50" w14:textId="192FF71A" w:rsidR="009F4FFD" w:rsidRPr="008C0971" w:rsidRDefault="008C0971" w:rsidP="008C0971">
      <w:pPr>
        <w:rPr>
          <w:rFonts w:ascii="Times New Roman" w:hAnsi="Times New Roman" w:cs="Times New Roman"/>
          <w:b/>
          <w:sz w:val="24"/>
          <w:szCs w:val="24"/>
        </w:rPr>
      </w:pPr>
      <w:bookmarkStart w:id="0" w:name="B"/>
      <w:bookmarkEnd w:id="0"/>
      <w:r w:rsidRPr="008C0971">
        <w:rPr>
          <w:rFonts w:ascii="Times New Roman" w:hAnsi="Times New Roman" w:cs="Times New Roman"/>
          <w:b/>
          <w:sz w:val="24"/>
          <w:szCs w:val="24"/>
        </w:rPr>
        <w:t xml:space="preserve">PART </w:t>
      </w:r>
      <w:r w:rsidR="009F4FFD" w:rsidRPr="008C0971">
        <w:rPr>
          <w:rFonts w:ascii="Times New Roman" w:hAnsi="Times New Roman" w:cs="Times New Roman"/>
          <w:b/>
          <w:sz w:val="24"/>
          <w:szCs w:val="24"/>
        </w:rPr>
        <w:t xml:space="preserve">B. </w:t>
      </w:r>
      <w:r w:rsidRPr="008C0971">
        <w:rPr>
          <w:rFonts w:ascii="Times New Roman" w:hAnsi="Times New Roman" w:cs="Times New Roman"/>
          <w:b/>
          <w:sz w:val="24"/>
          <w:szCs w:val="24"/>
        </w:rPr>
        <w:t>STATISTICAL METHODOLOGY</w:t>
      </w:r>
    </w:p>
    <w:p w14:paraId="4930229A" w14:textId="79BF018B" w:rsidR="009F4FFD" w:rsidRPr="008C0971" w:rsidRDefault="009F4FFD" w:rsidP="00D72C52">
      <w:pPr>
        <w:autoSpaceDE w:val="0"/>
        <w:autoSpaceDN w:val="0"/>
        <w:adjustRightInd w:val="0"/>
        <w:spacing w:line="240" w:lineRule="auto"/>
        <w:rPr>
          <w:rFonts w:ascii="Times New Roman" w:hAnsi="Times New Roman" w:cs="Times New Roman"/>
          <w:sz w:val="24"/>
          <w:szCs w:val="24"/>
        </w:rPr>
      </w:pPr>
      <w:r w:rsidRPr="008C0971">
        <w:rPr>
          <w:rFonts w:ascii="Times New Roman" w:hAnsi="Times New Roman" w:cs="Times New Roman"/>
          <w:sz w:val="24"/>
          <w:szCs w:val="24"/>
        </w:rPr>
        <w:t xml:space="preserve">In collaboration with </w:t>
      </w:r>
      <w:r w:rsidR="00456762" w:rsidRPr="008C0971">
        <w:rPr>
          <w:rFonts w:ascii="Times New Roman" w:hAnsi="Times New Roman" w:cs="Times New Roman"/>
          <w:sz w:val="24"/>
          <w:szCs w:val="24"/>
        </w:rPr>
        <w:t xml:space="preserve">the </w:t>
      </w:r>
      <w:r w:rsidRPr="008C0971">
        <w:rPr>
          <w:rFonts w:ascii="Times New Roman" w:hAnsi="Times New Roman" w:cs="Times New Roman"/>
          <w:sz w:val="24"/>
          <w:szCs w:val="24"/>
        </w:rPr>
        <w:t>C</w:t>
      </w:r>
      <w:r w:rsidR="00456762" w:rsidRPr="008C0971">
        <w:rPr>
          <w:rFonts w:ascii="Times New Roman" w:hAnsi="Times New Roman" w:cs="Times New Roman"/>
          <w:sz w:val="24"/>
          <w:szCs w:val="24"/>
        </w:rPr>
        <w:t>enters for Disease Control and Prevention (C</w:t>
      </w:r>
      <w:r w:rsidRPr="008C0971">
        <w:rPr>
          <w:rFonts w:ascii="Times New Roman" w:hAnsi="Times New Roman" w:cs="Times New Roman"/>
          <w:sz w:val="24"/>
          <w:szCs w:val="24"/>
        </w:rPr>
        <w:t>DC</w:t>
      </w:r>
      <w:r w:rsidR="00456762" w:rsidRPr="008C0971">
        <w:rPr>
          <w:rFonts w:ascii="Times New Roman" w:hAnsi="Times New Roman" w:cs="Times New Roman"/>
          <w:sz w:val="24"/>
          <w:szCs w:val="24"/>
        </w:rPr>
        <w:t>)</w:t>
      </w:r>
      <w:r w:rsidRPr="008C0971">
        <w:rPr>
          <w:rFonts w:ascii="Times New Roman" w:hAnsi="Times New Roman" w:cs="Times New Roman"/>
          <w:sz w:val="24"/>
          <w:szCs w:val="24"/>
        </w:rPr>
        <w:t xml:space="preserve"> investigators from </w:t>
      </w:r>
      <w:r w:rsidR="006E5BD5">
        <w:rPr>
          <w:rFonts w:ascii="Times New Roman" w:hAnsi="Times New Roman" w:cs="Times New Roman"/>
          <w:sz w:val="24"/>
          <w:szCs w:val="24"/>
        </w:rPr>
        <w:t xml:space="preserve">the </w:t>
      </w:r>
      <w:r w:rsidR="00456762" w:rsidRPr="008C0971">
        <w:rPr>
          <w:rFonts w:ascii="Times New Roman" w:hAnsi="Times New Roman" w:cs="Times New Roman"/>
          <w:sz w:val="24"/>
          <w:szCs w:val="24"/>
        </w:rPr>
        <w:t>Maternal Health Team in the Division of Reproductive Health</w:t>
      </w:r>
      <w:r w:rsidRPr="008C0971">
        <w:rPr>
          <w:rFonts w:ascii="Times New Roman" w:hAnsi="Times New Roman" w:cs="Times New Roman"/>
          <w:sz w:val="24"/>
          <w:szCs w:val="24"/>
        </w:rPr>
        <w:t xml:space="preserve">, the </w:t>
      </w:r>
      <w:r w:rsidR="007F4E4A" w:rsidRPr="008C0971">
        <w:rPr>
          <w:rFonts w:ascii="Times New Roman" w:hAnsi="Times New Roman" w:cs="Times New Roman"/>
          <w:color w:val="000000"/>
          <w:sz w:val="24"/>
          <w:szCs w:val="24"/>
        </w:rPr>
        <w:t>American College of Obstetricians and Gynecologists</w:t>
      </w:r>
      <w:r w:rsidR="007F4E4A" w:rsidRPr="008C0971">
        <w:rPr>
          <w:rFonts w:ascii="Times New Roman" w:hAnsi="Times New Roman" w:cs="Times New Roman"/>
          <w:sz w:val="24"/>
          <w:szCs w:val="24"/>
        </w:rPr>
        <w:t xml:space="preserve"> </w:t>
      </w:r>
      <w:r w:rsidR="000C6313" w:rsidRPr="008C0971">
        <w:rPr>
          <w:rFonts w:ascii="Times New Roman" w:hAnsi="Times New Roman" w:cs="Times New Roman"/>
          <w:sz w:val="24"/>
          <w:szCs w:val="24"/>
        </w:rPr>
        <w:t xml:space="preserve">(ACOG) </w:t>
      </w:r>
      <w:r w:rsidRPr="008C0971">
        <w:rPr>
          <w:rFonts w:ascii="Times New Roman" w:hAnsi="Times New Roman" w:cs="Times New Roman"/>
          <w:sz w:val="24"/>
          <w:szCs w:val="24"/>
        </w:rPr>
        <w:t>Research Department</w:t>
      </w:r>
      <w:r w:rsidR="00591ADF">
        <w:rPr>
          <w:rFonts w:ascii="Times New Roman" w:hAnsi="Times New Roman" w:cs="Times New Roman"/>
          <w:sz w:val="24"/>
          <w:szCs w:val="24"/>
        </w:rPr>
        <w:t>’s</w:t>
      </w:r>
      <w:r w:rsidRPr="008C0971">
        <w:rPr>
          <w:rFonts w:ascii="Times New Roman" w:hAnsi="Times New Roman" w:cs="Times New Roman"/>
          <w:sz w:val="24"/>
          <w:szCs w:val="24"/>
        </w:rPr>
        <w:t xml:space="preserve"> staff will develop a </w:t>
      </w:r>
      <w:r w:rsidR="004B0B23">
        <w:rPr>
          <w:rFonts w:ascii="Times New Roman" w:hAnsi="Times New Roman" w:cs="Times New Roman"/>
          <w:sz w:val="24"/>
          <w:szCs w:val="24"/>
        </w:rPr>
        <w:t xml:space="preserve">single point in time </w:t>
      </w:r>
      <w:r w:rsidR="00F02025">
        <w:rPr>
          <w:rFonts w:ascii="Times New Roman" w:hAnsi="Times New Roman" w:cs="Times New Roman"/>
          <w:sz w:val="24"/>
          <w:szCs w:val="24"/>
        </w:rPr>
        <w:t>survey</w:t>
      </w:r>
      <w:r w:rsidRPr="008C0971">
        <w:rPr>
          <w:rFonts w:ascii="Times New Roman" w:hAnsi="Times New Roman" w:cs="Times New Roman"/>
          <w:sz w:val="24"/>
          <w:szCs w:val="24"/>
        </w:rPr>
        <w:t xml:space="preserve"> to assess obstetrician-gynecologists’ knowledge, attitudes, and practices regarding screening for and </w:t>
      </w:r>
      <w:r w:rsidR="007F4E4A" w:rsidRPr="008C0971">
        <w:rPr>
          <w:rFonts w:ascii="Times New Roman" w:hAnsi="Times New Roman" w:cs="Times New Roman"/>
          <w:sz w:val="24"/>
          <w:szCs w:val="24"/>
        </w:rPr>
        <w:t>treatment</w:t>
      </w:r>
      <w:r w:rsidRPr="008C0971">
        <w:rPr>
          <w:rFonts w:ascii="Times New Roman" w:hAnsi="Times New Roman" w:cs="Times New Roman"/>
          <w:sz w:val="24"/>
          <w:szCs w:val="24"/>
        </w:rPr>
        <w:t xml:space="preserve"> of maternal </w:t>
      </w:r>
      <w:r w:rsidR="007F4E4A" w:rsidRPr="008C0971">
        <w:rPr>
          <w:rFonts w:ascii="Times New Roman" w:hAnsi="Times New Roman" w:cs="Times New Roman"/>
          <w:sz w:val="24"/>
          <w:szCs w:val="24"/>
        </w:rPr>
        <w:t>opioid use (illicit abuse or non-medical abuse of prescription opioids)</w:t>
      </w:r>
      <w:r w:rsidR="000C6313" w:rsidRPr="008C0971">
        <w:rPr>
          <w:rFonts w:ascii="Times New Roman" w:hAnsi="Times New Roman" w:cs="Times New Roman"/>
          <w:sz w:val="24"/>
          <w:szCs w:val="24"/>
        </w:rPr>
        <w:t xml:space="preserve"> surrounding the time of</w:t>
      </w:r>
      <w:r w:rsidRPr="008C0971">
        <w:rPr>
          <w:rFonts w:ascii="Times New Roman" w:hAnsi="Times New Roman" w:cs="Times New Roman"/>
          <w:sz w:val="24"/>
          <w:szCs w:val="24"/>
        </w:rPr>
        <w:t xml:space="preserve"> pregnancy.</w:t>
      </w:r>
      <w:r w:rsidR="004B0B23">
        <w:rPr>
          <w:rFonts w:ascii="Times New Roman" w:hAnsi="Times New Roman" w:cs="Times New Roman"/>
          <w:sz w:val="24"/>
          <w:szCs w:val="24"/>
        </w:rPr>
        <w:t xml:space="preserve">  Data will be analyzed to assess </w:t>
      </w:r>
      <w:r w:rsidR="004B0B23" w:rsidRPr="004B0B23">
        <w:rPr>
          <w:rFonts w:ascii="Times New Roman" w:hAnsi="Times New Roman" w:cs="Times New Roman"/>
          <w:sz w:val="24"/>
          <w:szCs w:val="24"/>
        </w:rPr>
        <w:t xml:space="preserve">OB/GYNs’ practices during prenatal and postpartum visits regarding maternal opioid abuse (e.g., screening procedures, prenatal and postpartum practice patterns) and to identify potential barriers to effective treatment (e.g., barriers to screening and treatment, clinical preparedness, and resources needed).  </w:t>
      </w:r>
    </w:p>
    <w:p w14:paraId="56AC5D23" w14:textId="31F61CE0" w:rsidR="00B61DE5" w:rsidRPr="008C0971" w:rsidRDefault="009F4FFD" w:rsidP="000D1751">
      <w:pPr>
        <w:pStyle w:val="Heading2"/>
        <w:spacing w:after="200"/>
        <w:rPr>
          <w:rFonts w:ascii="Times New Roman" w:hAnsi="Times New Roman" w:cs="Times New Roman"/>
          <w:b/>
          <w:color w:val="auto"/>
          <w:sz w:val="24"/>
          <w:szCs w:val="24"/>
        </w:rPr>
      </w:pPr>
      <w:bookmarkStart w:id="1" w:name="B1"/>
      <w:bookmarkStart w:id="2" w:name="_Toc443825588"/>
      <w:bookmarkEnd w:id="1"/>
      <w:r w:rsidRPr="008C0971">
        <w:rPr>
          <w:rFonts w:ascii="Times New Roman" w:hAnsi="Times New Roman" w:cs="Times New Roman"/>
          <w:b/>
          <w:color w:val="auto"/>
          <w:sz w:val="24"/>
          <w:szCs w:val="24"/>
        </w:rPr>
        <w:t>B</w:t>
      </w:r>
      <w:r w:rsidR="00B61DE5" w:rsidRPr="008C0971">
        <w:rPr>
          <w:rFonts w:ascii="Times New Roman" w:hAnsi="Times New Roman" w:cs="Times New Roman"/>
          <w:b/>
          <w:color w:val="auto"/>
          <w:sz w:val="24"/>
          <w:szCs w:val="24"/>
        </w:rPr>
        <w:t>1. Respondent Universe and Sampling Methods</w:t>
      </w:r>
      <w:bookmarkEnd w:id="2"/>
    </w:p>
    <w:p w14:paraId="5712D3CC" w14:textId="002F74A4" w:rsidR="004F36F9" w:rsidRPr="0010091B" w:rsidRDefault="004F36F9" w:rsidP="004F36F9">
      <w:pPr>
        <w:pStyle w:val="Heading3"/>
        <w:spacing w:after="200"/>
        <w:rPr>
          <w:rFonts w:ascii="Times New Roman" w:hAnsi="Times New Roman" w:cs="Times New Roman"/>
          <w:b/>
          <w:color w:val="auto"/>
        </w:rPr>
      </w:pPr>
      <w:bookmarkStart w:id="3" w:name="_Toc443825589"/>
      <w:r w:rsidRPr="0010091B">
        <w:rPr>
          <w:rFonts w:ascii="Times New Roman" w:hAnsi="Times New Roman" w:cs="Times New Roman"/>
          <w:b/>
          <w:color w:val="auto"/>
        </w:rPr>
        <w:t>B1.1 Target Respondents</w:t>
      </w:r>
      <w:bookmarkEnd w:id="3"/>
    </w:p>
    <w:p w14:paraId="728BEF34" w14:textId="3EEE2B2C" w:rsidR="00D72C52" w:rsidRPr="00FF7C75" w:rsidRDefault="00D72C52" w:rsidP="00FF7C75">
      <w:pPr>
        <w:spacing w:line="240" w:lineRule="auto"/>
        <w:rPr>
          <w:rFonts w:ascii="Times New Roman" w:hAnsi="Times New Roman" w:cs="Times New Roman"/>
          <w:spacing w:val="-3"/>
          <w:sz w:val="24"/>
          <w:szCs w:val="24"/>
        </w:rPr>
      </w:pPr>
      <w:r>
        <w:rPr>
          <w:rFonts w:ascii="Times New Roman" w:hAnsi="Times New Roman" w:cs="Times New Roman"/>
          <w:spacing w:val="-3"/>
          <w:sz w:val="24"/>
          <w:szCs w:val="24"/>
        </w:rPr>
        <w:t xml:space="preserve">The proposed sample is intended to be nationally representative. The respondent universe is </w:t>
      </w:r>
      <w:r w:rsidRPr="008C0971">
        <w:rPr>
          <w:rFonts w:ascii="Times New Roman" w:hAnsi="Times New Roman" w:cs="Times New Roman"/>
          <w:sz w:val="24"/>
          <w:szCs w:val="24"/>
        </w:rPr>
        <w:t>ACOG’s membership</w:t>
      </w:r>
      <w:r>
        <w:rPr>
          <w:rFonts w:ascii="Times New Roman" w:hAnsi="Times New Roman" w:cs="Times New Roman"/>
          <w:sz w:val="24"/>
          <w:szCs w:val="24"/>
        </w:rPr>
        <w:t xml:space="preserve">, which </w:t>
      </w:r>
      <w:r w:rsidRPr="008C0971">
        <w:rPr>
          <w:rFonts w:ascii="Times New Roman" w:hAnsi="Times New Roman" w:cs="Times New Roman"/>
          <w:sz w:val="24"/>
          <w:szCs w:val="24"/>
        </w:rPr>
        <w:t>comprises almost 95% of board-certified OB/GYNs in the U</w:t>
      </w:r>
      <w:r>
        <w:rPr>
          <w:rFonts w:ascii="Times New Roman" w:hAnsi="Times New Roman" w:cs="Times New Roman"/>
          <w:sz w:val="24"/>
          <w:szCs w:val="24"/>
        </w:rPr>
        <w:t>nited States</w:t>
      </w:r>
      <w:r w:rsidRPr="008C0971">
        <w:rPr>
          <w:rFonts w:ascii="Times New Roman" w:hAnsi="Times New Roman" w:cs="Times New Roman"/>
          <w:sz w:val="24"/>
          <w:szCs w:val="24"/>
        </w:rPr>
        <w:t xml:space="preserve">. </w:t>
      </w:r>
      <w:bookmarkStart w:id="4" w:name="B11"/>
      <w:bookmarkEnd w:id="4"/>
      <w:r w:rsidR="00591ADF">
        <w:rPr>
          <w:rFonts w:ascii="Times New Roman" w:hAnsi="Times New Roman" w:cs="Times New Roman"/>
          <w:sz w:val="24"/>
          <w:szCs w:val="24"/>
        </w:rPr>
        <w:t>ACOG</w:t>
      </w:r>
      <w:r w:rsidR="00233D58" w:rsidRPr="008C0971">
        <w:rPr>
          <w:rFonts w:ascii="Times New Roman" w:hAnsi="Times New Roman" w:cs="Times New Roman"/>
          <w:sz w:val="24"/>
          <w:szCs w:val="24"/>
        </w:rPr>
        <w:t xml:space="preserve"> is separated into eleven districts, of which 10 are geographic regions encompassing the entire United States and Canada</w:t>
      </w:r>
      <w:r w:rsidR="006E5BD5">
        <w:rPr>
          <w:rFonts w:ascii="Times New Roman" w:hAnsi="Times New Roman" w:cs="Times New Roman"/>
          <w:sz w:val="24"/>
          <w:szCs w:val="24"/>
        </w:rPr>
        <w:t>, with District 10 representing</w:t>
      </w:r>
      <w:r w:rsidR="00233D58" w:rsidRPr="008C0971">
        <w:rPr>
          <w:rFonts w:ascii="Times New Roman" w:hAnsi="Times New Roman" w:cs="Times New Roman"/>
          <w:sz w:val="24"/>
          <w:szCs w:val="24"/>
        </w:rPr>
        <w:t xml:space="preserve"> the US Military. All ACOG Fellows have a current medical license, </w:t>
      </w:r>
      <w:r w:rsidR="00D000FF" w:rsidRPr="008C0971">
        <w:rPr>
          <w:rFonts w:ascii="Times New Roman" w:hAnsi="Times New Roman" w:cs="Times New Roman"/>
          <w:sz w:val="24"/>
          <w:szCs w:val="24"/>
        </w:rPr>
        <w:t xml:space="preserve">are Board certified in obstetrics and gynecology, and </w:t>
      </w:r>
      <w:r w:rsidR="00233D58" w:rsidRPr="008C0971">
        <w:rPr>
          <w:rFonts w:ascii="Times New Roman" w:hAnsi="Times New Roman" w:cs="Times New Roman"/>
          <w:sz w:val="24"/>
          <w:szCs w:val="24"/>
        </w:rPr>
        <w:t xml:space="preserve">are in medical practice focused on women's health. </w:t>
      </w:r>
      <w:r w:rsidR="00FF7C75" w:rsidRPr="008C0971">
        <w:rPr>
          <w:rFonts w:ascii="Times New Roman" w:hAnsi="Times New Roman" w:cs="Times New Roman"/>
          <w:sz w:val="24"/>
          <w:szCs w:val="24"/>
        </w:rPr>
        <w:t xml:space="preserve">There are approximately 31,614 practicing Fellows of ACOG. </w:t>
      </w:r>
      <w:r w:rsidR="00233D58" w:rsidRPr="008C0971">
        <w:rPr>
          <w:rFonts w:ascii="Times New Roman" w:hAnsi="Times New Roman" w:cs="Times New Roman"/>
          <w:sz w:val="24"/>
          <w:szCs w:val="24"/>
        </w:rPr>
        <w:t xml:space="preserve">There are an additional 5,313 Junior Fellows in Practice, which means that they meet all the requirements to be a Fellow of the College except that they are not yet Board certified. </w:t>
      </w:r>
    </w:p>
    <w:p w14:paraId="54FFB8CD" w14:textId="34D3DDBB" w:rsidR="00233D58" w:rsidRPr="00B36D5C" w:rsidRDefault="0022757D" w:rsidP="00FF7C75">
      <w:pPr>
        <w:spacing w:line="240" w:lineRule="auto"/>
        <w:rPr>
          <w:rFonts w:ascii="Times New Roman" w:hAnsi="Times New Roman" w:cs="Times New Roman"/>
          <w:sz w:val="24"/>
          <w:szCs w:val="24"/>
        </w:rPr>
      </w:pPr>
      <w:r>
        <w:rPr>
          <w:rFonts w:ascii="Times New Roman" w:hAnsi="Times New Roman" w:cs="Times New Roman"/>
          <w:sz w:val="24"/>
          <w:szCs w:val="24"/>
        </w:rPr>
        <w:t>Potential survey respondents will be randomly drawn from the ACOG membe</w:t>
      </w:r>
      <w:r w:rsidR="0091121C">
        <w:rPr>
          <w:rFonts w:ascii="Times New Roman" w:hAnsi="Times New Roman" w:cs="Times New Roman"/>
          <w:sz w:val="24"/>
          <w:szCs w:val="24"/>
        </w:rPr>
        <w:t xml:space="preserve">rship list of </w:t>
      </w:r>
      <w:r w:rsidR="00D72C52">
        <w:rPr>
          <w:rFonts w:ascii="Times New Roman" w:hAnsi="Times New Roman" w:cs="Times New Roman"/>
          <w:sz w:val="24"/>
          <w:szCs w:val="24"/>
        </w:rPr>
        <w:t>F</w:t>
      </w:r>
      <w:r w:rsidR="0091121C" w:rsidRPr="00B36D5C">
        <w:rPr>
          <w:rFonts w:ascii="Times New Roman" w:hAnsi="Times New Roman" w:cs="Times New Roman"/>
          <w:sz w:val="24"/>
          <w:szCs w:val="24"/>
        </w:rPr>
        <w:t>ellows</w:t>
      </w:r>
      <w:r w:rsidRPr="00B36D5C">
        <w:rPr>
          <w:rFonts w:ascii="Times New Roman" w:hAnsi="Times New Roman" w:cs="Times New Roman"/>
          <w:sz w:val="24"/>
          <w:szCs w:val="24"/>
        </w:rPr>
        <w:t xml:space="preserve">. </w:t>
      </w:r>
      <w:r w:rsidR="00EB3756" w:rsidRPr="00B36D5C">
        <w:rPr>
          <w:rFonts w:ascii="Times New Roman" w:hAnsi="Times New Roman" w:cs="Times New Roman"/>
          <w:sz w:val="24"/>
          <w:szCs w:val="24"/>
        </w:rPr>
        <w:t>The sample is selected through a quasi-randomized process. The population is stratified by district and a random sample is taken from each district.  Within each district, each Fellow has an equal probability of selection into the sample. If contact information for dissemination of the initial survey is out of date or incorrect, the sampled individual will be replaced through the same randomized sampling.</w:t>
      </w:r>
    </w:p>
    <w:p w14:paraId="0A28CA47" w14:textId="64671B16" w:rsidR="00A638F7" w:rsidRDefault="00690737" w:rsidP="00FF7C75">
      <w:pPr>
        <w:autoSpaceDE w:val="0"/>
        <w:autoSpaceDN w:val="0"/>
        <w:adjustRightInd w:val="0"/>
        <w:spacing w:line="240" w:lineRule="auto"/>
        <w:rPr>
          <w:rFonts w:ascii="Times New Roman" w:hAnsi="Times New Roman" w:cs="Times New Roman"/>
          <w:sz w:val="24"/>
          <w:szCs w:val="24"/>
        </w:rPr>
      </w:pPr>
      <w:r w:rsidRPr="00B36D5C">
        <w:rPr>
          <w:rFonts w:ascii="Times New Roman" w:hAnsi="Times New Roman" w:cs="Times New Roman"/>
          <w:sz w:val="24"/>
          <w:szCs w:val="24"/>
        </w:rPr>
        <w:t xml:space="preserve">The </w:t>
      </w:r>
      <w:r w:rsidR="00F02025" w:rsidRPr="00B36D5C">
        <w:rPr>
          <w:rFonts w:ascii="Times New Roman" w:hAnsi="Times New Roman" w:cs="Times New Roman"/>
          <w:sz w:val="24"/>
          <w:szCs w:val="24"/>
        </w:rPr>
        <w:t>survey</w:t>
      </w:r>
      <w:r w:rsidRPr="00B36D5C">
        <w:rPr>
          <w:rFonts w:ascii="Times New Roman" w:hAnsi="Times New Roman" w:cs="Times New Roman"/>
          <w:sz w:val="24"/>
          <w:szCs w:val="24"/>
        </w:rPr>
        <w:t xml:space="preserve"> will be</w:t>
      </w:r>
      <w:r w:rsidR="00224395" w:rsidRPr="00B36D5C">
        <w:rPr>
          <w:rFonts w:ascii="Times New Roman" w:hAnsi="Times New Roman" w:cs="Times New Roman"/>
          <w:sz w:val="24"/>
          <w:szCs w:val="24"/>
        </w:rPr>
        <w:t xml:space="preserve"> sent to</w:t>
      </w:r>
      <w:r w:rsidRPr="00B36D5C">
        <w:rPr>
          <w:rFonts w:ascii="Times New Roman" w:hAnsi="Times New Roman" w:cs="Times New Roman"/>
          <w:sz w:val="24"/>
          <w:szCs w:val="24"/>
        </w:rPr>
        <w:t xml:space="preserve"> 1,500 practicing Fellows</w:t>
      </w:r>
      <w:r w:rsidR="0010091B" w:rsidRPr="00B36D5C">
        <w:rPr>
          <w:rFonts w:ascii="Times New Roman" w:hAnsi="Times New Roman" w:cs="Times New Roman"/>
          <w:sz w:val="24"/>
          <w:szCs w:val="24"/>
        </w:rPr>
        <w:t xml:space="preserve"> (including Junior Fellows)</w:t>
      </w:r>
      <w:r w:rsidRPr="00B36D5C">
        <w:rPr>
          <w:rFonts w:ascii="Times New Roman" w:hAnsi="Times New Roman" w:cs="Times New Roman"/>
          <w:sz w:val="24"/>
          <w:szCs w:val="24"/>
        </w:rPr>
        <w:t xml:space="preserve"> of ACOG</w:t>
      </w:r>
      <w:r w:rsidR="00EB3756" w:rsidRPr="00B36D5C">
        <w:rPr>
          <w:rFonts w:ascii="Times New Roman" w:hAnsi="Times New Roman" w:cs="Times New Roman"/>
          <w:sz w:val="24"/>
          <w:szCs w:val="24"/>
        </w:rPr>
        <w:t xml:space="preserve">. </w:t>
      </w:r>
      <w:r w:rsidR="00CF7A51">
        <w:rPr>
          <w:rFonts w:ascii="Times New Roman" w:hAnsi="Times New Roman" w:cs="Times New Roman"/>
          <w:sz w:val="24"/>
          <w:szCs w:val="24"/>
        </w:rPr>
        <w:t>It is expected that 600 OBGYNs caring for pregnant women will respond to this survey for a</w:t>
      </w:r>
      <w:r w:rsidR="009839C2">
        <w:rPr>
          <w:rFonts w:ascii="Times New Roman" w:hAnsi="Times New Roman" w:cs="Times New Roman"/>
          <w:sz w:val="24"/>
          <w:szCs w:val="24"/>
        </w:rPr>
        <w:t xml:space="preserve"> 40% response rate.  </w:t>
      </w:r>
      <w:r w:rsidR="004A2803">
        <w:rPr>
          <w:rFonts w:ascii="Times New Roman" w:hAnsi="Times New Roman" w:cs="Times New Roman"/>
          <w:sz w:val="24"/>
          <w:szCs w:val="24"/>
        </w:rPr>
        <w:t xml:space="preserve">Of these 600 respondents, </w:t>
      </w:r>
      <w:r w:rsidR="00CE600B">
        <w:rPr>
          <w:rFonts w:ascii="Times New Roman" w:hAnsi="Times New Roman" w:cs="Times New Roman"/>
          <w:sz w:val="24"/>
          <w:szCs w:val="24"/>
        </w:rPr>
        <w:t>it is expected that 420</w:t>
      </w:r>
      <w:r w:rsidR="00920566">
        <w:rPr>
          <w:rFonts w:ascii="Times New Roman" w:hAnsi="Times New Roman" w:cs="Times New Roman"/>
          <w:sz w:val="24"/>
          <w:szCs w:val="24"/>
        </w:rPr>
        <w:t xml:space="preserve"> will respond to the full length survey first presented in the initial contact </w:t>
      </w:r>
      <w:r w:rsidR="00CE600B">
        <w:rPr>
          <w:rFonts w:ascii="Times New Roman" w:hAnsi="Times New Roman" w:cs="Times New Roman"/>
          <w:sz w:val="24"/>
          <w:szCs w:val="24"/>
        </w:rPr>
        <w:t xml:space="preserve">and through 4 follow-up reminders.  It is anticipated that an </w:t>
      </w:r>
      <w:r w:rsidR="003B528C">
        <w:rPr>
          <w:rFonts w:ascii="Times New Roman" w:hAnsi="Times New Roman" w:cs="Times New Roman"/>
          <w:sz w:val="24"/>
          <w:szCs w:val="24"/>
        </w:rPr>
        <w:t>additional 18</w:t>
      </w:r>
      <w:r w:rsidR="00B4228D">
        <w:rPr>
          <w:rFonts w:ascii="Times New Roman" w:hAnsi="Times New Roman" w:cs="Times New Roman"/>
          <w:sz w:val="24"/>
          <w:szCs w:val="24"/>
        </w:rPr>
        <w:t>0</w:t>
      </w:r>
      <w:r w:rsidR="00CE600B">
        <w:rPr>
          <w:rFonts w:ascii="Times New Roman" w:hAnsi="Times New Roman" w:cs="Times New Roman"/>
          <w:sz w:val="24"/>
          <w:szCs w:val="24"/>
        </w:rPr>
        <w:t xml:space="preserve"> will respond to a short survey that will be sent after all other reminders (see </w:t>
      </w:r>
      <w:r w:rsidR="00CE600B" w:rsidRPr="00CE600B">
        <w:rPr>
          <w:rFonts w:ascii="Times New Roman" w:hAnsi="Times New Roman" w:cs="Times New Roman"/>
          <w:sz w:val="24"/>
          <w:szCs w:val="24"/>
        </w:rPr>
        <w:t>B2. Procedures for the Collection of Information</w:t>
      </w:r>
      <w:r w:rsidR="00CE600B">
        <w:rPr>
          <w:rFonts w:ascii="Times New Roman" w:hAnsi="Times New Roman" w:cs="Times New Roman"/>
          <w:sz w:val="24"/>
          <w:szCs w:val="24"/>
        </w:rPr>
        <w:t xml:space="preserve">).  </w:t>
      </w:r>
    </w:p>
    <w:p w14:paraId="43D43C8F" w14:textId="5BA4639D" w:rsidR="005D3459" w:rsidRPr="00B36D5C" w:rsidRDefault="008C4D6F" w:rsidP="00FF7C75">
      <w:pPr>
        <w:autoSpaceDE w:val="0"/>
        <w:autoSpaceDN w:val="0"/>
        <w:adjustRightInd w:val="0"/>
        <w:spacing w:line="240" w:lineRule="auto"/>
        <w:rPr>
          <w:rFonts w:ascii="Times New Roman" w:hAnsi="Times New Roman" w:cs="Times New Roman"/>
          <w:sz w:val="24"/>
          <w:szCs w:val="24"/>
        </w:rPr>
      </w:pPr>
      <w:r w:rsidRPr="00B36D5C">
        <w:rPr>
          <w:rFonts w:ascii="Times New Roman" w:hAnsi="Times New Roman" w:cs="Times New Roman"/>
          <w:sz w:val="24"/>
          <w:szCs w:val="24"/>
        </w:rPr>
        <w:t xml:space="preserve">The sample size of 1,500 </w:t>
      </w:r>
      <w:r w:rsidR="00426657" w:rsidRPr="00B36D5C">
        <w:rPr>
          <w:rFonts w:ascii="Times New Roman" w:hAnsi="Times New Roman" w:cs="Times New Roman"/>
          <w:sz w:val="24"/>
          <w:szCs w:val="24"/>
        </w:rPr>
        <w:t xml:space="preserve">initially </w:t>
      </w:r>
      <w:r w:rsidRPr="00B36D5C">
        <w:rPr>
          <w:rFonts w:ascii="Times New Roman" w:hAnsi="Times New Roman" w:cs="Times New Roman"/>
          <w:sz w:val="24"/>
          <w:szCs w:val="24"/>
        </w:rPr>
        <w:t>selected Fellows (including Junior Fellows) was determined by resources available to administer the survey and expected response rates from previous surveys conducted by ACOG in which a combined electronic</w:t>
      </w:r>
      <w:r w:rsidR="003D072C" w:rsidRPr="00B36D5C">
        <w:rPr>
          <w:rFonts w:ascii="Times New Roman" w:hAnsi="Times New Roman" w:cs="Times New Roman"/>
          <w:sz w:val="24"/>
          <w:szCs w:val="24"/>
        </w:rPr>
        <w:t xml:space="preserve"> paper </w:t>
      </w:r>
      <w:r w:rsidRPr="00B36D5C">
        <w:rPr>
          <w:rFonts w:ascii="Times New Roman" w:hAnsi="Times New Roman" w:cs="Times New Roman"/>
          <w:sz w:val="24"/>
          <w:szCs w:val="24"/>
        </w:rPr>
        <w:t>/ mailing protocol has typically resulted in a response rate of at least 40% (Stark, L.M. et. al.; Manuscript in preparation).</w:t>
      </w:r>
      <w:r w:rsidR="00DD28C6" w:rsidRPr="00B36D5C">
        <w:rPr>
          <w:rFonts w:ascii="Times New Roman" w:hAnsi="Times New Roman" w:cs="Times New Roman"/>
          <w:sz w:val="24"/>
          <w:szCs w:val="24"/>
        </w:rPr>
        <w:t xml:space="preserve"> </w:t>
      </w:r>
      <w:r w:rsidR="00EB3756" w:rsidRPr="00B36D5C">
        <w:rPr>
          <w:rFonts w:ascii="Times New Roman" w:hAnsi="Times New Roman" w:cs="Times New Roman"/>
          <w:sz w:val="24"/>
          <w:szCs w:val="24"/>
        </w:rPr>
        <w:t xml:space="preserve">In this study, this response will yield a sufficient sample size to detect a difference in proportions of less than 5%. </w:t>
      </w:r>
      <w:r w:rsidR="00EB3756" w:rsidRPr="00B36D5C">
        <w:rPr>
          <w:rFonts w:ascii="Times New Roman" w:hAnsi="Times New Roman" w:cs="Times New Roman"/>
          <w:sz w:val="24"/>
        </w:rPr>
        <w:t>All analyses will be conducted in SPSS.</w:t>
      </w:r>
      <w:r w:rsidR="00EB3756" w:rsidRPr="00B36D5C">
        <w:rPr>
          <w:rFonts w:ascii="Times New Roman" w:hAnsi="Times New Roman" w:cs="Times New Roman"/>
          <w:sz w:val="24"/>
          <w:szCs w:val="24"/>
        </w:rPr>
        <w:t xml:space="preserve"> Statistical significance will be set at P </w:t>
      </w:r>
      <w:r w:rsidR="00EB3756" w:rsidRPr="00B36D5C">
        <w:rPr>
          <w:rFonts w:ascii="Times New Roman" w:hAnsi="Times New Roman" w:cs="Times New Roman"/>
          <w:sz w:val="24"/>
          <w:szCs w:val="24"/>
          <w:u w:val="single"/>
        </w:rPr>
        <w:t>&lt;</w:t>
      </w:r>
      <w:r w:rsidR="00EB3756" w:rsidRPr="00B36D5C">
        <w:rPr>
          <w:rFonts w:ascii="Times New Roman" w:hAnsi="Times New Roman" w:cs="Times New Roman"/>
          <w:sz w:val="24"/>
          <w:szCs w:val="24"/>
        </w:rPr>
        <w:t xml:space="preserve"> 0.05.  Exact P-values will be reported whenever possible.  Ninety-five percent confidence intervals and odds ratios will be computed where appropriate.</w:t>
      </w:r>
    </w:p>
    <w:p w14:paraId="61B4EC18" w14:textId="5C76A837" w:rsidR="005D3459" w:rsidRPr="00B36D5C" w:rsidRDefault="005D3459" w:rsidP="00FF7C75">
      <w:pPr>
        <w:spacing w:line="240" w:lineRule="auto"/>
        <w:rPr>
          <w:rFonts w:ascii="Times New Roman" w:hAnsi="Times New Roman" w:cs="Times New Roman"/>
          <w:sz w:val="24"/>
          <w:szCs w:val="24"/>
        </w:rPr>
      </w:pPr>
      <w:r w:rsidRPr="00B36D5C">
        <w:rPr>
          <w:rFonts w:ascii="Times New Roman" w:hAnsi="Times New Roman" w:cs="Times New Roman"/>
          <w:sz w:val="24"/>
          <w:szCs w:val="24"/>
        </w:rPr>
        <w:t xml:space="preserve">Initial analyses will focus on differences among respondents based on demographic variables.  Subsequent analyses will focus on the relationships among non-demographic questions of interest (e.g., </w:t>
      </w:r>
      <w:r w:rsidRPr="00B36D5C">
        <w:rPr>
          <w:rFonts w:ascii="Times New Roman" w:hAnsi="Times New Roman" w:cs="Times New Roman"/>
          <w:sz w:val="24"/>
          <w:szCs w:val="24"/>
        </w:rPr>
        <w:lastRenderedPageBreak/>
        <w:t xml:space="preserve">the relationship between knowledge and training or between screening and intervention), after controlling for any significant effects identified in the demographic analyses. Data will only be presented in aggregate; no personal identifiers of survey respondents will be used. </w:t>
      </w:r>
    </w:p>
    <w:p w14:paraId="50F651F8" w14:textId="4F945186" w:rsidR="0025417B" w:rsidRPr="008C0971" w:rsidRDefault="0025417B" w:rsidP="0025417B">
      <w:pPr>
        <w:spacing w:line="240" w:lineRule="auto"/>
        <w:rPr>
          <w:rFonts w:ascii="Times New Roman" w:hAnsi="Times New Roman" w:cs="Times New Roman"/>
          <w:sz w:val="24"/>
          <w:szCs w:val="24"/>
        </w:rPr>
      </w:pPr>
    </w:p>
    <w:p w14:paraId="6881ADD2" w14:textId="77777777" w:rsidR="008C4D6F" w:rsidRPr="00B30B0E" w:rsidDel="00E67785" w:rsidRDefault="008C4D6F" w:rsidP="008C4D6F">
      <w:pPr>
        <w:pStyle w:val="Heading2"/>
        <w:spacing w:after="200"/>
        <w:rPr>
          <w:rFonts w:ascii="Times New Roman" w:hAnsi="Times New Roman" w:cs="Times New Roman"/>
          <w:b/>
          <w:color w:val="auto"/>
          <w:sz w:val="24"/>
          <w:szCs w:val="24"/>
        </w:rPr>
      </w:pPr>
      <w:bookmarkStart w:id="5" w:name="_Toc443825590"/>
      <w:r w:rsidRPr="00B30B0E" w:rsidDel="00E67785">
        <w:rPr>
          <w:rFonts w:ascii="Times New Roman" w:hAnsi="Times New Roman" w:cs="Times New Roman"/>
          <w:b/>
          <w:color w:val="auto"/>
          <w:sz w:val="24"/>
          <w:szCs w:val="24"/>
        </w:rPr>
        <w:t>B2. Procedures for the Collection of Information</w:t>
      </w:r>
      <w:bookmarkEnd w:id="5"/>
    </w:p>
    <w:p w14:paraId="0F651647" w14:textId="5556F3CA" w:rsidR="002B6D12" w:rsidRDefault="00DD28C6" w:rsidP="00584F9A">
      <w:pPr>
        <w:autoSpaceDE w:val="0"/>
        <w:autoSpaceDN w:val="0"/>
        <w:adjustRightInd w:val="0"/>
        <w:spacing w:line="240" w:lineRule="auto"/>
        <w:rPr>
          <w:rFonts w:ascii="Times New Roman" w:hAnsi="Times New Roman" w:cs="Times New Roman"/>
          <w:sz w:val="24"/>
          <w:szCs w:val="24"/>
        </w:rPr>
      </w:pPr>
      <w:r w:rsidRPr="008C0971">
        <w:rPr>
          <w:rFonts w:ascii="Times New Roman" w:hAnsi="Times New Roman" w:cs="Times New Roman"/>
          <w:sz w:val="24"/>
          <w:szCs w:val="24"/>
        </w:rPr>
        <w:t xml:space="preserve">The </w:t>
      </w:r>
      <w:r w:rsidR="00920E49">
        <w:rPr>
          <w:rFonts w:ascii="Times New Roman" w:hAnsi="Times New Roman" w:cs="Times New Roman"/>
          <w:sz w:val="24"/>
          <w:szCs w:val="24"/>
        </w:rPr>
        <w:t>survey</w:t>
      </w:r>
      <w:r w:rsidRPr="008C0971">
        <w:rPr>
          <w:rFonts w:ascii="Times New Roman" w:hAnsi="Times New Roman" w:cs="Times New Roman"/>
          <w:sz w:val="24"/>
          <w:szCs w:val="24"/>
        </w:rPr>
        <w:t xml:space="preserve"> will be administered by a combined electronic</w:t>
      </w:r>
      <w:r>
        <w:rPr>
          <w:rFonts w:ascii="Times New Roman" w:hAnsi="Times New Roman" w:cs="Times New Roman"/>
          <w:sz w:val="24"/>
          <w:szCs w:val="24"/>
        </w:rPr>
        <w:t xml:space="preserve"> and </w:t>
      </w:r>
      <w:r w:rsidRPr="008C0971">
        <w:rPr>
          <w:rFonts w:ascii="Times New Roman" w:hAnsi="Times New Roman" w:cs="Times New Roman"/>
          <w:sz w:val="24"/>
          <w:szCs w:val="24"/>
        </w:rPr>
        <w:t>paper mailing protocol</w:t>
      </w:r>
      <w:r w:rsidRPr="009C60FB">
        <w:rPr>
          <w:rFonts w:ascii="Times New Roman" w:hAnsi="Times New Roman" w:cs="Times New Roman"/>
          <w:sz w:val="24"/>
          <w:szCs w:val="24"/>
        </w:rPr>
        <w:t xml:space="preserve">. </w:t>
      </w:r>
      <w:r w:rsidR="00B73E33" w:rsidRPr="009C60FB">
        <w:rPr>
          <w:rFonts w:ascii="Times New Roman" w:hAnsi="Times New Roman" w:cs="Times New Roman"/>
          <w:sz w:val="24"/>
          <w:szCs w:val="24"/>
        </w:rPr>
        <w:t>The initial survey administration will be by email with an introductory cover letter (</w:t>
      </w:r>
      <w:r w:rsidR="001E4B81" w:rsidRPr="009C60FB">
        <w:rPr>
          <w:rFonts w:ascii="Times New Roman" w:hAnsi="Times New Roman" w:cs="Times New Roman"/>
          <w:b/>
          <w:sz w:val="24"/>
          <w:szCs w:val="24"/>
        </w:rPr>
        <w:t>Att 3</w:t>
      </w:r>
      <w:r w:rsidR="00855319" w:rsidRPr="009C60FB">
        <w:rPr>
          <w:rFonts w:ascii="Times New Roman" w:hAnsi="Times New Roman" w:cs="Times New Roman"/>
          <w:b/>
          <w:sz w:val="24"/>
          <w:szCs w:val="24"/>
        </w:rPr>
        <w:t>a</w:t>
      </w:r>
      <w:r w:rsidR="00B73E33" w:rsidRPr="009C60FB">
        <w:rPr>
          <w:rFonts w:ascii="Times New Roman" w:hAnsi="Times New Roman" w:cs="Times New Roman"/>
          <w:sz w:val="24"/>
          <w:szCs w:val="24"/>
        </w:rPr>
        <w:t xml:space="preserve">) to orient survey respondents to the study, provide a date by which responses should be made and a link to a full online survey. </w:t>
      </w:r>
      <w:r w:rsidR="00855319" w:rsidRPr="009C60FB">
        <w:rPr>
          <w:rFonts w:ascii="Times New Roman" w:hAnsi="Times New Roman" w:cs="Times New Roman"/>
          <w:sz w:val="24"/>
          <w:szCs w:val="24"/>
        </w:rPr>
        <w:t>The full online survey will be administered through Real Magnet (© 2015) (</w:t>
      </w:r>
      <w:r w:rsidR="00855319" w:rsidRPr="009C60FB">
        <w:rPr>
          <w:rFonts w:ascii="Times New Roman" w:hAnsi="Times New Roman" w:cs="Times New Roman"/>
          <w:b/>
          <w:sz w:val="24"/>
          <w:szCs w:val="24"/>
        </w:rPr>
        <w:t>Att</w:t>
      </w:r>
      <w:r w:rsidR="001E4B81" w:rsidRPr="009C60FB">
        <w:rPr>
          <w:rFonts w:ascii="Times New Roman" w:hAnsi="Times New Roman" w:cs="Times New Roman"/>
          <w:b/>
          <w:sz w:val="24"/>
          <w:szCs w:val="24"/>
        </w:rPr>
        <w:t xml:space="preserve"> 4</w:t>
      </w:r>
      <w:r w:rsidR="00855319" w:rsidRPr="009C60FB">
        <w:rPr>
          <w:rFonts w:ascii="Times New Roman" w:hAnsi="Times New Roman" w:cs="Times New Roman"/>
          <w:b/>
          <w:sz w:val="24"/>
          <w:szCs w:val="24"/>
        </w:rPr>
        <w:t>a</w:t>
      </w:r>
      <w:r w:rsidR="00855319" w:rsidRPr="009C60FB">
        <w:rPr>
          <w:rFonts w:ascii="Times New Roman" w:hAnsi="Times New Roman" w:cs="Times New Roman"/>
          <w:sz w:val="24"/>
          <w:szCs w:val="24"/>
        </w:rPr>
        <w:t>). Recipients may request a paper survey (</w:t>
      </w:r>
      <w:r w:rsidR="00855319" w:rsidRPr="009C60FB">
        <w:rPr>
          <w:rFonts w:ascii="Times New Roman" w:hAnsi="Times New Roman" w:cs="Times New Roman"/>
          <w:b/>
          <w:sz w:val="24"/>
          <w:szCs w:val="24"/>
        </w:rPr>
        <w:t xml:space="preserve">Att </w:t>
      </w:r>
      <w:r w:rsidR="001E4B81" w:rsidRPr="009C60FB">
        <w:rPr>
          <w:rFonts w:ascii="Times New Roman" w:hAnsi="Times New Roman" w:cs="Times New Roman"/>
          <w:b/>
          <w:sz w:val="24"/>
          <w:szCs w:val="24"/>
        </w:rPr>
        <w:t>4</w:t>
      </w:r>
      <w:r w:rsidR="00855319" w:rsidRPr="009C60FB">
        <w:rPr>
          <w:rFonts w:ascii="Times New Roman" w:hAnsi="Times New Roman" w:cs="Times New Roman"/>
          <w:b/>
          <w:sz w:val="24"/>
          <w:szCs w:val="24"/>
        </w:rPr>
        <w:t xml:space="preserve">b) </w:t>
      </w:r>
      <w:r w:rsidR="00855319" w:rsidRPr="009C60FB">
        <w:rPr>
          <w:rFonts w:ascii="Times New Roman" w:hAnsi="Times New Roman" w:cs="Times New Roman"/>
          <w:sz w:val="24"/>
          <w:szCs w:val="24"/>
        </w:rPr>
        <w:t xml:space="preserve">to be mailed to them at any time. </w:t>
      </w:r>
      <w:r w:rsidRPr="009C60FB">
        <w:rPr>
          <w:rFonts w:ascii="Times New Roman" w:hAnsi="Times New Roman" w:cs="Times New Roman"/>
          <w:sz w:val="24"/>
          <w:szCs w:val="24"/>
        </w:rPr>
        <w:t>Four follow-up email reminders will be sent app</w:t>
      </w:r>
      <w:r w:rsidR="00357CDE" w:rsidRPr="009C60FB">
        <w:rPr>
          <w:rFonts w:ascii="Times New Roman" w:hAnsi="Times New Roman" w:cs="Times New Roman"/>
          <w:sz w:val="24"/>
          <w:szCs w:val="24"/>
        </w:rPr>
        <w:t xml:space="preserve">roximately at week 4, 7, 10 and 13 </w:t>
      </w:r>
      <w:r w:rsidRPr="009C60FB">
        <w:rPr>
          <w:rFonts w:ascii="Times New Roman" w:hAnsi="Times New Roman" w:cs="Times New Roman"/>
          <w:sz w:val="24"/>
          <w:szCs w:val="24"/>
        </w:rPr>
        <w:t>(</w:t>
      </w:r>
      <w:r w:rsidR="00855319" w:rsidRPr="009C60FB">
        <w:rPr>
          <w:rFonts w:ascii="Times New Roman" w:hAnsi="Times New Roman" w:cs="Times New Roman"/>
          <w:b/>
          <w:sz w:val="24"/>
          <w:szCs w:val="24"/>
        </w:rPr>
        <w:t>Att</w:t>
      </w:r>
      <w:r w:rsidRPr="009C60FB">
        <w:rPr>
          <w:rFonts w:ascii="Times New Roman" w:hAnsi="Times New Roman" w:cs="Times New Roman"/>
          <w:b/>
          <w:sz w:val="24"/>
          <w:szCs w:val="24"/>
        </w:rPr>
        <w:t xml:space="preserve"> </w:t>
      </w:r>
      <w:r w:rsidR="001E4B81" w:rsidRPr="009C60FB">
        <w:rPr>
          <w:rFonts w:ascii="Times New Roman" w:hAnsi="Times New Roman" w:cs="Times New Roman"/>
          <w:b/>
          <w:sz w:val="24"/>
          <w:szCs w:val="24"/>
        </w:rPr>
        <w:t>5</w:t>
      </w:r>
      <w:r w:rsidRPr="009C60FB">
        <w:rPr>
          <w:rFonts w:ascii="Times New Roman" w:hAnsi="Times New Roman" w:cs="Times New Roman"/>
          <w:b/>
          <w:sz w:val="24"/>
          <w:szCs w:val="24"/>
        </w:rPr>
        <w:t>)</w:t>
      </w:r>
      <w:r w:rsidRPr="009C60FB">
        <w:rPr>
          <w:rFonts w:ascii="Times New Roman" w:hAnsi="Times New Roman" w:cs="Times New Roman"/>
          <w:sz w:val="24"/>
          <w:szCs w:val="24"/>
        </w:rPr>
        <w:t>.Those who do not respond after the 4 follow-up-email reminders will be sent a mailing with the following materials:  the cover letter for full paper survey (</w:t>
      </w:r>
      <w:r w:rsidR="001D5897" w:rsidRPr="009C60FB">
        <w:rPr>
          <w:rFonts w:ascii="Times New Roman" w:hAnsi="Times New Roman" w:cs="Times New Roman"/>
          <w:b/>
          <w:sz w:val="24"/>
          <w:szCs w:val="24"/>
        </w:rPr>
        <w:t xml:space="preserve">Att </w:t>
      </w:r>
      <w:r w:rsidR="001E4B81" w:rsidRPr="009C60FB">
        <w:rPr>
          <w:rFonts w:ascii="Times New Roman" w:hAnsi="Times New Roman" w:cs="Times New Roman"/>
          <w:b/>
          <w:sz w:val="24"/>
          <w:szCs w:val="24"/>
        </w:rPr>
        <w:t>3</w:t>
      </w:r>
      <w:r w:rsidR="001D5897" w:rsidRPr="009C60FB">
        <w:rPr>
          <w:rFonts w:ascii="Times New Roman" w:hAnsi="Times New Roman" w:cs="Times New Roman"/>
          <w:b/>
          <w:sz w:val="24"/>
          <w:szCs w:val="24"/>
        </w:rPr>
        <w:t>b</w:t>
      </w:r>
      <w:r w:rsidRPr="009C60FB">
        <w:rPr>
          <w:rFonts w:ascii="Times New Roman" w:hAnsi="Times New Roman" w:cs="Times New Roman"/>
          <w:b/>
          <w:sz w:val="24"/>
          <w:szCs w:val="24"/>
        </w:rPr>
        <w:t xml:space="preserve">), </w:t>
      </w:r>
      <w:r w:rsidRPr="009C60FB">
        <w:rPr>
          <w:rFonts w:ascii="Times New Roman" w:hAnsi="Times New Roman" w:cs="Times New Roman"/>
          <w:sz w:val="24"/>
          <w:szCs w:val="24"/>
        </w:rPr>
        <w:t>a paper version of the full survey (</w:t>
      </w:r>
      <w:r w:rsidR="001D5897" w:rsidRPr="009C60FB">
        <w:rPr>
          <w:rFonts w:ascii="Times New Roman" w:hAnsi="Times New Roman" w:cs="Times New Roman"/>
          <w:b/>
          <w:sz w:val="24"/>
          <w:szCs w:val="24"/>
        </w:rPr>
        <w:t xml:space="preserve">Att </w:t>
      </w:r>
      <w:r w:rsidR="001E4B81" w:rsidRPr="009C60FB">
        <w:rPr>
          <w:rFonts w:ascii="Times New Roman" w:hAnsi="Times New Roman" w:cs="Times New Roman"/>
          <w:b/>
          <w:sz w:val="24"/>
          <w:szCs w:val="24"/>
        </w:rPr>
        <w:t>4</w:t>
      </w:r>
      <w:r w:rsidR="001D5897" w:rsidRPr="009C60FB">
        <w:rPr>
          <w:rFonts w:ascii="Times New Roman" w:hAnsi="Times New Roman" w:cs="Times New Roman"/>
          <w:b/>
          <w:sz w:val="24"/>
          <w:szCs w:val="24"/>
        </w:rPr>
        <w:t>b</w:t>
      </w:r>
      <w:r w:rsidRPr="009C60FB">
        <w:rPr>
          <w:rFonts w:ascii="Times New Roman" w:hAnsi="Times New Roman" w:cs="Times New Roman"/>
          <w:b/>
          <w:sz w:val="24"/>
          <w:szCs w:val="24"/>
        </w:rPr>
        <w:t>)</w:t>
      </w:r>
      <w:r w:rsidRPr="009C60FB">
        <w:rPr>
          <w:rFonts w:ascii="Times New Roman" w:hAnsi="Times New Roman" w:cs="Times New Roman"/>
          <w:sz w:val="24"/>
          <w:szCs w:val="24"/>
        </w:rPr>
        <w:t xml:space="preserve">, and pre-paid coded return envelope </w:t>
      </w:r>
      <w:r w:rsidR="002B6D12" w:rsidRPr="009C60FB">
        <w:rPr>
          <w:rFonts w:ascii="Times New Roman" w:hAnsi="Times New Roman" w:cs="Times New Roman"/>
          <w:sz w:val="24"/>
          <w:szCs w:val="24"/>
        </w:rPr>
        <w:t>at 16 weeks</w:t>
      </w:r>
      <w:r w:rsidRPr="009C60FB">
        <w:rPr>
          <w:rFonts w:ascii="Times New Roman" w:hAnsi="Times New Roman" w:cs="Times New Roman"/>
          <w:sz w:val="24"/>
          <w:szCs w:val="24"/>
        </w:rPr>
        <w:t xml:space="preserve">. Those who still have not responded </w:t>
      </w:r>
      <w:r w:rsidR="002B6D12" w:rsidRPr="009C60FB">
        <w:rPr>
          <w:rFonts w:ascii="Times New Roman" w:hAnsi="Times New Roman" w:cs="Times New Roman"/>
          <w:sz w:val="24"/>
          <w:szCs w:val="24"/>
        </w:rPr>
        <w:t>after having receiving</w:t>
      </w:r>
      <w:r w:rsidRPr="009C60FB">
        <w:rPr>
          <w:rFonts w:ascii="Times New Roman" w:hAnsi="Times New Roman" w:cs="Times New Roman"/>
          <w:sz w:val="24"/>
          <w:szCs w:val="24"/>
        </w:rPr>
        <w:t xml:space="preserve"> the </w:t>
      </w:r>
      <w:r w:rsidR="002B6D12" w:rsidRPr="009C60FB">
        <w:rPr>
          <w:rFonts w:ascii="Times New Roman" w:hAnsi="Times New Roman" w:cs="Times New Roman"/>
          <w:sz w:val="24"/>
          <w:szCs w:val="24"/>
        </w:rPr>
        <w:t>full paper survey will receive</w:t>
      </w:r>
      <w:r w:rsidRPr="009C60FB">
        <w:rPr>
          <w:rFonts w:ascii="Times New Roman" w:hAnsi="Times New Roman" w:cs="Times New Roman"/>
          <w:sz w:val="24"/>
          <w:szCs w:val="24"/>
        </w:rPr>
        <w:t xml:space="preserve"> a final mailing with a cover letter</w:t>
      </w:r>
      <w:r w:rsidR="001D5897" w:rsidRPr="009C60FB">
        <w:rPr>
          <w:rFonts w:ascii="Times New Roman" w:hAnsi="Times New Roman" w:cs="Times New Roman"/>
          <w:sz w:val="24"/>
          <w:szCs w:val="24"/>
        </w:rPr>
        <w:t xml:space="preserve"> </w:t>
      </w:r>
      <w:r w:rsidRPr="009C60FB">
        <w:rPr>
          <w:rFonts w:ascii="Times New Roman" w:hAnsi="Times New Roman" w:cs="Times New Roman"/>
          <w:sz w:val="24"/>
          <w:szCs w:val="24"/>
        </w:rPr>
        <w:t>and a short survey (</w:t>
      </w:r>
      <w:r w:rsidR="001D5897" w:rsidRPr="009C60FB">
        <w:rPr>
          <w:rFonts w:ascii="Times New Roman" w:hAnsi="Times New Roman" w:cs="Times New Roman"/>
          <w:b/>
          <w:sz w:val="24"/>
          <w:szCs w:val="24"/>
        </w:rPr>
        <w:t xml:space="preserve">Att </w:t>
      </w:r>
      <w:r w:rsidR="001E4B81" w:rsidRPr="009C60FB">
        <w:rPr>
          <w:rFonts w:ascii="Times New Roman" w:hAnsi="Times New Roman" w:cs="Times New Roman"/>
          <w:b/>
          <w:sz w:val="24"/>
          <w:szCs w:val="24"/>
        </w:rPr>
        <w:t>6</w:t>
      </w:r>
      <w:r w:rsidR="00357CDE" w:rsidRPr="009C60FB">
        <w:rPr>
          <w:rFonts w:ascii="Times New Roman" w:hAnsi="Times New Roman" w:cs="Times New Roman"/>
          <w:sz w:val="24"/>
          <w:szCs w:val="24"/>
        </w:rPr>
        <w:t>),</w:t>
      </w:r>
      <w:r w:rsidRPr="009C60FB">
        <w:rPr>
          <w:rFonts w:ascii="Times New Roman" w:hAnsi="Times New Roman" w:cs="Times New Roman"/>
          <w:sz w:val="24"/>
          <w:szCs w:val="24"/>
        </w:rPr>
        <w:t xml:space="preserve"> and a return</w:t>
      </w:r>
      <w:r w:rsidR="001D5897" w:rsidRPr="009C60FB">
        <w:rPr>
          <w:rFonts w:ascii="Times New Roman" w:hAnsi="Times New Roman" w:cs="Times New Roman"/>
          <w:sz w:val="24"/>
          <w:szCs w:val="24"/>
        </w:rPr>
        <w:t xml:space="preserve"> envelope</w:t>
      </w:r>
      <w:r w:rsidR="002B6D12" w:rsidRPr="009C60FB">
        <w:rPr>
          <w:rFonts w:ascii="Times New Roman" w:hAnsi="Times New Roman" w:cs="Times New Roman"/>
          <w:sz w:val="24"/>
          <w:szCs w:val="24"/>
        </w:rPr>
        <w:t xml:space="preserve"> at week 22</w:t>
      </w:r>
      <w:r w:rsidR="001D5897" w:rsidRPr="009C60FB">
        <w:rPr>
          <w:rFonts w:ascii="Times New Roman" w:hAnsi="Times New Roman" w:cs="Times New Roman"/>
          <w:sz w:val="24"/>
          <w:szCs w:val="24"/>
        </w:rPr>
        <w:t>.</w:t>
      </w:r>
      <w:r w:rsidRPr="009C60FB">
        <w:rPr>
          <w:rFonts w:ascii="Times New Roman" w:hAnsi="Times New Roman" w:cs="Times New Roman"/>
          <w:sz w:val="24"/>
          <w:szCs w:val="24"/>
        </w:rPr>
        <w:t xml:space="preserve"> ACOG will assign an identification number to track respondents versus non-respondents</w:t>
      </w:r>
      <w:r w:rsidRPr="008C0971">
        <w:rPr>
          <w:rFonts w:ascii="Times New Roman" w:hAnsi="Times New Roman" w:cs="Times New Roman"/>
          <w:sz w:val="24"/>
          <w:szCs w:val="24"/>
        </w:rPr>
        <w:t xml:space="preserve"> to maintain anonymity of responses overall. See </w:t>
      </w:r>
      <w:r w:rsidRPr="008C0971">
        <w:rPr>
          <w:rFonts w:ascii="Times New Roman" w:hAnsi="Times New Roman" w:cs="Times New Roman"/>
          <w:b/>
          <w:sz w:val="24"/>
          <w:szCs w:val="24"/>
        </w:rPr>
        <w:t xml:space="preserve">Figure </w:t>
      </w:r>
      <w:r w:rsidR="002B6D12">
        <w:rPr>
          <w:rFonts w:ascii="Times New Roman" w:hAnsi="Times New Roman" w:cs="Times New Roman"/>
          <w:b/>
          <w:sz w:val="24"/>
          <w:szCs w:val="24"/>
        </w:rPr>
        <w:t>B2</w:t>
      </w:r>
      <w:r w:rsidRPr="008C0971">
        <w:rPr>
          <w:rFonts w:ascii="Times New Roman" w:hAnsi="Times New Roman" w:cs="Times New Roman"/>
          <w:sz w:val="24"/>
          <w:szCs w:val="24"/>
        </w:rPr>
        <w:t xml:space="preserve"> for a detailed timeline.</w:t>
      </w:r>
    </w:p>
    <w:p w14:paraId="33368359" w14:textId="4EACD657" w:rsidR="005E67CD" w:rsidRPr="008C0971" w:rsidRDefault="005E67CD" w:rsidP="00584F9A">
      <w:pPr>
        <w:autoSpaceDE w:val="0"/>
        <w:autoSpaceDN w:val="0"/>
        <w:adjustRightInd w:val="0"/>
        <w:spacing w:line="240" w:lineRule="auto"/>
        <w:rPr>
          <w:rFonts w:ascii="Times New Roman" w:hAnsi="Times New Roman" w:cs="Times New Roman"/>
          <w:sz w:val="24"/>
          <w:szCs w:val="24"/>
        </w:rPr>
      </w:pPr>
      <w:r w:rsidRPr="008C0971">
        <w:rPr>
          <w:rFonts w:ascii="Times New Roman" w:hAnsi="Times New Roman" w:cs="Times New Roman"/>
          <w:sz w:val="24"/>
          <w:szCs w:val="24"/>
        </w:rPr>
        <w:t>ACOG will develop a data entry system and codebook</w:t>
      </w:r>
      <w:r>
        <w:rPr>
          <w:rFonts w:ascii="Times New Roman" w:hAnsi="Times New Roman" w:cs="Times New Roman"/>
          <w:sz w:val="24"/>
          <w:szCs w:val="24"/>
        </w:rPr>
        <w:t xml:space="preserve"> and enter data after the last</w:t>
      </w:r>
      <w:r w:rsidRPr="008C0971">
        <w:rPr>
          <w:rFonts w:ascii="Times New Roman" w:hAnsi="Times New Roman" w:cs="Times New Roman"/>
          <w:sz w:val="24"/>
          <w:szCs w:val="24"/>
        </w:rPr>
        <w:t xml:space="preserve"> mailing deadline has been reached. </w:t>
      </w:r>
      <w:r w:rsidRPr="0065200C">
        <w:rPr>
          <w:rFonts w:ascii="Times New Roman" w:hAnsi="Times New Roman" w:cs="Times New Roman"/>
          <w:sz w:val="24"/>
          <w:szCs w:val="24"/>
        </w:rPr>
        <w:t xml:space="preserve">Electronic data will be downloaded from Real Magnet (© 2015) to a Microsoft Excel file. ACOG will enter responses from the paper survey into a Microsoft Excel spreadsheet which will then be combined with the downloaded spreadsheet of electronic responses from Real Magnet (© 2015). </w:t>
      </w:r>
      <w:r>
        <w:rPr>
          <w:rFonts w:ascii="Times New Roman" w:hAnsi="Times New Roman" w:cs="Times New Roman"/>
          <w:sz w:val="24"/>
          <w:szCs w:val="24"/>
        </w:rPr>
        <w:t>Excel files will be converted</w:t>
      </w:r>
      <w:r w:rsidRPr="008C0971">
        <w:rPr>
          <w:rFonts w:ascii="Times New Roman" w:hAnsi="Times New Roman" w:cs="Times New Roman"/>
          <w:sz w:val="24"/>
          <w:szCs w:val="24"/>
        </w:rPr>
        <w:t xml:space="preserve"> into an SPSS </w:t>
      </w:r>
      <w:r>
        <w:rPr>
          <w:rFonts w:ascii="Times New Roman" w:hAnsi="Times New Roman" w:cs="Times New Roman"/>
          <w:sz w:val="24"/>
          <w:szCs w:val="24"/>
        </w:rPr>
        <w:t xml:space="preserve">data </w:t>
      </w:r>
      <w:r w:rsidRPr="008C0971">
        <w:rPr>
          <w:rFonts w:ascii="Times New Roman" w:hAnsi="Times New Roman" w:cs="Times New Roman"/>
          <w:sz w:val="24"/>
          <w:szCs w:val="24"/>
        </w:rPr>
        <w:t xml:space="preserve">file for statistical analysis with a coded identification number, gender, </w:t>
      </w:r>
      <w:r>
        <w:rPr>
          <w:rFonts w:ascii="Times New Roman" w:hAnsi="Times New Roman" w:cs="Times New Roman"/>
          <w:sz w:val="24"/>
          <w:szCs w:val="24"/>
        </w:rPr>
        <w:t xml:space="preserve">years of practice, race, board certification </w:t>
      </w:r>
      <w:r w:rsidRPr="008C0971">
        <w:rPr>
          <w:rFonts w:ascii="Times New Roman" w:hAnsi="Times New Roman" w:cs="Times New Roman"/>
          <w:sz w:val="24"/>
          <w:szCs w:val="24"/>
        </w:rPr>
        <w:t xml:space="preserve">and geographic location for Fellows who were sent the </w:t>
      </w:r>
      <w:r>
        <w:rPr>
          <w:rFonts w:ascii="Times New Roman" w:hAnsi="Times New Roman" w:cs="Times New Roman"/>
          <w:sz w:val="24"/>
          <w:szCs w:val="24"/>
        </w:rPr>
        <w:t>survey</w:t>
      </w:r>
      <w:r w:rsidRPr="008C0971">
        <w:rPr>
          <w:rFonts w:ascii="Times New Roman" w:hAnsi="Times New Roman" w:cs="Times New Roman"/>
          <w:sz w:val="24"/>
          <w:szCs w:val="24"/>
        </w:rPr>
        <w:t xml:space="preserve">. This allows ACOG to compare the basic demographic characteristics of respondents and non-respondents. An initial data analysis </w:t>
      </w:r>
      <w:r>
        <w:rPr>
          <w:rFonts w:ascii="Times New Roman" w:hAnsi="Times New Roman" w:cs="Times New Roman"/>
          <w:sz w:val="24"/>
          <w:szCs w:val="24"/>
        </w:rPr>
        <w:t>will be</w:t>
      </w:r>
      <w:r w:rsidRPr="008C0971">
        <w:rPr>
          <w:rFonts w:ascii="Times New Roman" w:hAnsi="Times New Roman" w:cs="Times New Roman"/>
          <w:sz w:val="24"/>
          <w:szCs w:val="24"/>
        </w:rPr>
        <w:t xml:space="preserve"> performed to screen for highly implausible answers (e.g. Fellows who completed residency training at age 8), inconsistent answers (e.g., contradictory responses to similar questions), and to check randomly selected </w:t>
      </w:r>
      <w:r>
        <w:rPr>
          <w:rFonts w:ascii="Times New Roman" w:hAnsi="Times New Roman" w:cs="Times New Roman"/>
          <w:sz w:val="24"/>
          <w:szCs w:val="24"/>
        </w:rPr>
        <w:t>survey</w:t>
      </w:r>
      <w:r w:rsidRPr="008C0971">
        <w:rPr>
          <w:rFonts w:ascii="Times New Roman" w:hAnsi="Times New Roman" w:cs="Times New Roman"/>
          <w:sz w:val="24"/>
          <w:szCs w:val="24"/>
        </w:rPr>
        <w:t xml:space="preserve"> items for data entry accuracy. </w:t>
      </w:r>
    </w:p>
    <w:p w14:paraId="20FDD654" w14:textId="5B753B65" w:rsidR="002D3A48" w:rsidRPr="00B30B0E" w:rsidRDefault="002D3A48" w:rsidP="000D1751">
      <w:pPr>
        <w:rPr>
          <w:rFonts w:ascii="Times New Roman" w:hAnsi="Times New Roman" w:cs="Times New Roman"/>
          <w:b/>
          <w:noProof/>
          <w:sz w:val="24"/>
          <w:szCs w:val="24"/>
        </w:rPr>
      </w:pPr>
      <w:r w:rsidRPr="00B30B0E">
        <w:rPr>
          <w:rFonts w:ascii="Times New Roman" w:hAnsi="Times New Roman" w:cs="Times New Roman"/>
          <w:b/>
          <w:sz w:val="24"/>
          <w:szCs w:val="24"/>
        </w:rPr>
        <w:t>F</w:t>
      </w:r>
      <w:r w:rsidR="002B6D12">
        <w:rPr>
          <w:rFonts w:ascii="Times New Roman" w:hAnsi="Times New Roman" w:cs="Times New Roman"/>
          <w:b/>
          <w:sz w:val="24"/>
          <w:szCs w:val="24"/>
        </w:rPr>
        <w:t>igure B2</w:t>
      </w:r>
      <w:r w:rsidR="00E8541A" w:rsidRPr="00B30B0E">
        <w:rPr>
          <w:rFonts w:ascii="Times New Roman" w:hAnsi="Times New Roman" w:cs="Times New Roman"/>
          <w:b/>
          <w:sz w:val="24"/>
          <w:szCs w:val="24"/>
        </w:rPr>
        <w:t>. Survey Timeline</w:t>
      </w:r>
    </w:p>
    <w:tbl>
      <w:tblPr>
        <w:tblW w:w="9604" w:type="dxa"/>
        <w:tblCellMar>
          <w:left w:w="0" w:type="dxa"/>
          <w:right w:w="0" w:type="dxa"/>
        </w:tblCellMar>
        <w:tblLook w:val="0420" w:firstRow="1" w:lastRow="0" w:firstColumn="0" w:lastColumn="0" w:noHBand="0" w:noVBand="1"/>
      </w:tblPr>
      <w:tblGrid>
        <w:gridCol w:w="1993"/>
        <w:gridCol w:w="3089"/>
        <w:gridCol w:w="4522"/>
      </w:tblGrid>
      <w:tr w:rsidR="002D3A48" w:rsidRPr="008C0971" w14:paraId="11B9A861" w14:textId="77777777" w:rsidTr="000D7B44">
        <w:trPr>
          <w:trHeight w:val="584"/>
        </w:trPr>
        <w:tc>
          <w:tcPr>
            <w:tcW w:w="1993"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4C394073" w14:textId="77777777" w:rsidR="002D3A48" w:rsidRPr="008C0971" w:rsidRDefault="002D3A48" w:rsidP="000D1751">
            <w:pPr>
              <w:autoSpaceDE w:val="0"/>
              <w:autoSpaceDN w:val="0"/>
              <w:adjustRightInd w:val="0"/>
              <w:spacing w:line="240" w:lineRule="auto"/>
              <w:rPr>
                <w:rFonts w:ascii="Times New Roman" w:hAnsi="Times New Roman" w:cs="Times New Roman"/>
                <w:sz w:val="24"/>
                <w:szCs w:val="24"/>
              </w:rPr>
            </w:pPr>
            <w:r w:rsidRPr="008C0971">
              <w:rPr>
                <w:rFonts w:ascii="Times New Roman" w:hAnsi="Times New Roman" w:cs="Times New Roman"/>
                <w:b/>
                <w:bCs/>
                <w:sz w:val="24"/>
                <w:szCs w:val="24"/>
              </w:rPr>
              <w:t>Week</w:t>
            </w:r>
          </w:p>
        </w:tc>
        <w:tc>
          <w:tcPr>
            <w:tcW w:w="3089"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4B6A687F" w14:textId="77777777" w:rsidR="002D3A48" w:rsidRPr="008C0971" w:rsidRDefault="002D3A48" w:rsidP="000D1751">
            <w:pPr>
              <w:autoSpaceDE w:val="0"/>
              <w:autoSpaceDN w:val="0"/>
              <w:adjustRightInd w:val="0"/>
              <w:spacing w:line="240" w:lineRule="auto"/>
              <w:rPr>
                <w:rFonts w:ascii="Times New Roman" w:hAnsi="Times New Roman" w:cs="Times New Roman"/>
                <w:sz w:val="24"/>
                <w:szCs w:val="24"/>
              </w:rPr>
            </w:pPr>
            <w:r w:rsidRPr="008C0971">
              <w:rPr>
                <w:rFonts w:ascii="Times New Roman" w:hAnsi="Times New Roman" w:cs="Times New Roman"/>
                <w:b/>
                <w:bCs/>
                <w:sz w:val="24"/>
                <w:szCs w:val="24"/>
              </w:rPr>
              <w:t>Item</w:t>
            </w:r>
          </w:p>
        </w:tc>
        <w:tc>
          <w:tcPr>
            <w:tcW w:w="4522"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4C37BF7B" w14:textId="77777777" w:rsidR="002D3A48" w:rsidRPr="008C0971" w:rsidRDefault="002D3A48" w:rsidP="000D1751">
            <w:pPr>
              <w:autoSpaceDE w:val="0"/>
              <w:autoSpaceDN w:val="0"/>
              <w:adjustRightInd w:val="0"/>
              <w:spacing w:line="240" w:lineRule="auto"/>
              <w:rPr>
                <w:rFonts w:ascii="Times New Roman" w:hAnsi="Times New Roman" w:cs="Times New Roman"/>
                <w:sz w:val="24"/>
                <w:szCs w:val="24"/>
              </w:rPr>
            </w:pPr>
            <w:r w:rsidRPr="008C0971">
              <w:rPr>
                <w:rFonts w:ascii="Times New Roman" w:hAnsi="Times New Roman" w:cs="Times New Roman"/>
                <w:b/>
                <w:bCs/>
                <w:sz w:val="24"/>
                <w:szCs w:val="24"/>
              </w:rPr>
              <w:t>Detail</w:t>
            </w:r>
          </w:p>
        </w:tc>
      </w:tr>
      <w:tr w:rsidR="002D3A48" w:rsidRPr="008C0971" w14:paraId="758821D7" w14:textId="77777777" w:rsidTr="000D7B44">
        <w:trPr>
          <w:trHeight w:val="584"/>
        </w:trPr>
        <w:tc>
          <w:tcPr>
            <w:tcW w:w="1993"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A7D4AC9" w14:textId="77777777" w:rsidR="002D3A48" w:rsidRPr="008C0971" w:rsidRDefault="002D3A48" w:rsidP="000D1751">
            <w:pPr>
              <w:autoSpaceDE w:val="0"/>
              <w:autoSpaceDN w:val="0"/>
              <w:adjustRightInd w:val="0"/>
              <w:spacing w:after="0" w:line="240" w:lineRule="auto"/>
              <w:rPr>
                <w:rFonts w:ascii="Times New Roman" w:hAnsi="Times New Roman" w:cs="Times New Roman"/>
                <w:sz w:val="24"/>
                <w:szCs w:val="24"/>
              </w:rPr>
            </w:pPr>
            <w:r w:rsidRPr="008C0971">
              <w:rPr>
                <w:rFonts w:ascii="Times New Roman" w:hAnsi="Times New Roman" w:cs="Times New Roman"/>
                <w:sz w:val="24"/>
                <w:szCs w:val="24"/>
              </w:rPr>
              <w:t>1</w:t>
            </w:r>
          </w:p>
        </w:tc>
        <w:tc>
          <w:tcPr>
            <w:tcW w:w="3089"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3AAC7AD" w14:textId="77777777" w:rsidR="002D3A48" w:rsidRPr="008C0971" w:rsidRDefault="002D3A48" w:rsidP="000D1751">
            <w:pPr>
              <w:autoSpaceDE w:val="0"/>
              <w:autoSpaceDN w:val="0"/>
              <w:adjustRightInd w:val="0"/>
              <w:spacing w:after="0" w:line="240" w:lineRule="auto"/>
              <w:rPr>
                <w:rFonts w:ascii="Times New Roman" w:hAnsi="Times New Roman" w:cs="Times New Roman"/>
                <w:sz w:val="24"/>
                <w:szCs w:val="24"/>
              </w:rPr>
            </w:pPr>
            <w:r w:rsidRPr="008C0971">
              <w:rPr>
                <w:rFonts w:ascii="Times New Roman" w:hAnsi="Times New Roman" w:cs="Times New Roman"/>
                <w:sz w:val="24"/>
                <w:szCs w:val="24"/>
              </w:rPr>
              <w:t>Initial Contact Email</w:t>
            </w:r>
          </w:p>
        </w:tc>
        <w:tc>
          <w:tcPr>
            <w:tcW w:w="4522"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9BB1CB3" w14:textId="77777777" w:rsidR="00233D58" w:rsidRPr="008C0971" w:rsidRDefault="00233D58" w:rsidP="000D1751">
            <w:pPr>
              <w:numPr>
                <w:ilvl w:val="0"/>
                <w:numId w:val="3"/>
              </w:numPr>
              <w:autoSpaceDE w:val="0"/>
              <w:autoSpaceDN w:val="0"/>
              <w:adjustRightInd w:val="0"/>
              <w:spacing w:after="0" w:line="240" w:lineRule="auto"/>
              <w:rPr>
                <w:rFonts w:ascii="Times New Roman" w:hAnsi="Times New Roman" w:cs="Times New Roman"/>
                <w:sz w:val="24"/>
                <w:szCs w:val="24"/>
              </w:rPr>
            </w:pPr>
            <w:r w:rsidRPr="008C0971">
              <w:rPr>
                <w:rFonts w:ascii="Times New Roman" w:hAnsi="Times New Roman" w:cs="Times New Roman"/>
                <w:sz w:val="24"/>
                <w:szCs w:val="24"/>
              </w:rPr>
              <w:t>Introductory letter</w:t>
            </w:r>
          </w:p>
          <w:p w14:paraId="7A48EB98" w14:textId="40839648" w:rsidR="00233D58" w:rsidRPr="008C0971" w:rsidRDefault="00233D58" w:rsidP="000D1751">
            <w:pPr>
              <w:numPr>
                <w:ilvl w:val="0"/>
                <w:numId w:val="3"/>
              </w:numPr>
              <w:autoSpaceDE w:val="0"/>
              <w:autoSpaceDN w:val="0"/>
              <w:adjustRightInd w:val="0"/>
              <w:spacing w:after="0" w:line="240" w:lineRule="auto"/>
              <w:rPr>
                <w:rFonts w:ascii="Times New Roman" w:hAnsi="Times New Roman" w:cs="Times New Roman"/>
                <w:sz w:val="24"/>
                <w:szCs w:val="24"/>
              </w:rPr>
            </w:pPr>
            <w:r w:rsidRPr="008C0971">
              <w:rPr>
                <w:rFonts w:ascii="Times New Roman" w:hAnsi="Times New Roman" w:cs="Times New Roman"/>
                <w:sz w:val="24"/>
                <w:szCs w:val="24"/>
              </w:rPr>
              <w:t xml:space="preserve">Online link to </w:t>
            </w:r>
            <w:r w:rsidR="00920566">
              <w:rPr>
                <w:rFonts w:ascii="Times New Roman" w:hAnsi="Times New Roman" w:cs="Times New Roman"/>
                <w:sz w:val="24"/>
                <w:szCs w:val="24"/>
              </w:rPr>
              <w:t xml:space="preserve">full </w:t>
            </w:r>
            <w:r w:rsidRPr="008C0971">
              <w:rPr>
                <w:rFonts w:ascii="Times New Roman" w:hAnsi="Times New Roman" w:cs="Times New Roman"/>
                <w:sz w:val="24"/>
                <w:szCs w:val="24"/>
              </w:rPr>
              <w:t>survey</w:t>
            </w:r>
          </w:p>
          <w:p w14:paraId="5A832DFD" w14:textId="77777777" w:rsidR="00233D58" w:rsidRPr="008C0971" w:rsidRDefault="00233D58" w:rsidP="000D1751">
            <w:pPr>
              <w:numPr>
                <w:ilvl w:val="0"/>
                <w:numId w:val="3"/>
              </w:numPr>
              <w:autoSpaceDE w:val="0"/>
              <w:autoSpaceDN w:val="0"/>
              <w:adjustRightInd w:val="0"/>
              <w:spacing w:after="0" w:line="240" w:lineRule="auto"/>
              <w:rPr>
                <w:rFonts w:ascii="Times New Roman" w:hAnsi="Times New Roman" w:cs="Times New Roman"/>
                <w:sz w:val="24"/>
                <w:szCs w:val="24"/>
              </w:rPr>
            </w:pPr>
            <w:r w:rsidRPr="008C0971">
              <w:rPr>
                <w:rFonts w:ascii="Times New Roman" w:hAnsi="Times New Roman" w:cs="Times New Roman"/>
                <w:sz w:val="24"/>
                <w:szCs w:val="24"/>
              </w:rPr>
              <w:t>Due date</w:t>
            </w:r>
          </w:p>
        </w:tc>
      </w:tr>
      <w:tr w:rsidR="002D3A48" w:rsidRPr="008C0971" w14:paraId="2A6F8CBF" w14:textId="77777777" w:rsidTr="000D7B44">
        <w:trPr>
          <w:trHeight w:val="584"/>
        </w:trPr>
        <w:tc>
          <w:tcPr>
            <w:tcW w:w="199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2873AA2" w14:textId="77777777" w:rsidR="002D3A48" w:rsidRPr="008C0971" w:rsidRDefault="002D3A48" w:rsidP="000D1751">
            <w:pPr>
              <w:autoSpaceDE w:val="0"/>
              <w:autoSpaceDN w:val="0"/>
              <w:adjustRightInd w:val="0"/>
              <w:spacing w:after="0" w:line="240" w:lineRule="auto"/>
              <w:rPr>
                <w:rFonts w:ascii="Times New Roman" w:hAnsi="Times New Roman" w:cs="Times New Roman"/>
                <w:sz w:val="24"/>
                <w:szCs w:val="24"/>
              </w:rPr>
            </w:pPr>
            <w:r w:rsidRPr="008C0971">
              <w:rPr>
                <w:rFonts w:ascii="Times New Roman" w:hAnsi="Times New Roman" w:cs="Times New Roman"/>
                <w:sz w:val="24"/>
                <w:szCs w:val="24"/>
              </w:rPr>
              <w:t>4</w:t>
            </w:r>
          </w:p>
        </w:tc>
        <w:tc>
          <w:tcPr>
            <w:tcW w:w="308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8E10057" w14:textId="77777777" w:rsidR="002D3A48" w:rsidRPr="008C0971" w:rsidRDefault="002D3A48" w:rsidP="000D1751">
            <w:pPr>
              <w:autoSpaceDE w:val="0"/>
              <w:autoSpaceDN w:val="0"/>
              <w:adjustRightInd w:val="0"/>
              <w:spacing w:after="0" w:line="240" w:lineRule="auto"/>
              <w:rPr>
                <w:rFonts w:ascii="Times New Roman" w:hAnsi="Times New Roman" w:cs="Times New Roman"/>
                <w:sz w:val="24"/>
                <w:szCs w:val="24"/>
              </w:rPr>
            </w:pPr>
            <w:r w:rsidRPr="008C0971">
              <w:rPr>
                <w:rFonts w:ascii="Times New Roman" w:hAnsi="Times New Roman" w:cs="Times New Roman"/>
                <w:sz w:val="24"/>
                <w:szCs w:val="24"/>
              </w:rPr>
              <w:t>Reminder email 1</w:t>
            </w:r>
          </w:p>
        </w:tc>
        <w:tc>
          <w:tcPr>
            <w:tcW w:w="4522"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AD6D8E3" w14:textId="77777777" w:rsidR="00233D58" w:rsidRPr="008C0971" w:rsidRDefault="00233D58" w:rsidP="000D1751">
            <w:pPr>
              <w:numPr>
                <w:ilvl w:val="0"/>
                <w:numId w:val="4"/>
              </w:numPr>
              <w:autoSpaceDE w:val="0"/>
              <w:autoSpaceDN w:val="0"/>
              <w:adjustRightInd w:val="0"/>
              <w:spacing w:after="0" w:line="240" w:lineRule="auto"/>
              <w:rPr>
                <w:rFonts w:ascii="Times New Roman" w:hAnsi="Times New Roman" w:cs="Times New Roman"/>
                <w:sz w:val="24"/>
                <w:szCs w:val="24"/>
              </w:rPr>
            </w:pPr>
            <w:r w:rsidRPr="008C0971">
              <w:rPr>
                <w:rFonts w:ascii="Times New Roman" w:hAnsi="Times New Roman" w:cs="Times New Roman"/>
                <w:sz w:val="24"/>
                <w:szCs w:val="24"/>
              </w:rPr>
              <w:t>Reminder letter</w:t>
            </w:r>
          </w:p>
          <w:p w14:paraId="6F4B2752" w14:textId="13293182" w:rsidR="00233D58" w:rsidRPr="008C0971" w:rsidRDefault="00233D58" w:rsidP="000D1751">
            <w:pPr>
              <w:numPr>
                <w:ilvl w:val="0"/>
                <w:numId w:val="4"/>
              </w:numPr>
              <w:autoSpaceDE w:val="0"/>
              <w:autoSpaceDN w:val="0"/>
              <w:adjustRightInd w:val="0"/>
              <w:spacing w:after="0" w:line="240" w:lineRule="auto"/>
              <w:rPr>
                <w:rFonts w:ascii="Times New Roman" w:hAnsi="Times New Roman" w:cs="Times New Roman"/>
                <w:sz w:val="24"/>
                <w:szCs w:val="24"/>
              </w:rPr>
            </w:pPr>
            <w:r w:rsidRPr="008C0971">
              <w:rPr>
                <w:rFonts w:ascii="Times New Roman" w:hAnsi="Times New Roman" w:cs="Times New Roman"/>
                <w:sz w:val="24"/>
                <w:szCs w:val="24"/>
              </w:rPr>
              <w:t xml:space="preserve">Online link to </w:t>
            </w:r>
            <w:r w:rsidR="00920566">
              <w:rPr>
                <w:rFonts w:ascii="Times New Roman" w:hAnsi="Times New Roman" w:cs="Times New Roman"/>
                <w:sz w:val="24"/>
                <w:szCs w:val="24"/>
              </w:rPr>
              <w:t xml:space="preserve">full </w:t>
            </w:r>
            <w:r w:rsidRPr="008C0971">
              <w:rPr>
                <w:rFonts w:ascii="Times New Roman" w:hAnsi="Times New Roman" w:cs="Times New Roman"/>
                <w:sz w:val="24"/>
                <w:szCs w:val="24"/>
              </w:rPr>
              <w:t>survey</w:t>
            </w:r>
          </w:p>
          <w:p w14:paraId="31307119" w14:textId="77777777" w:rsidR="00233D58" w:rsidRPr="008C0971" w:rsidRDefault="00233D58" w:rsidP="000D1751">
            <w:pPr>
              <w:numPr>
                <w:ilvl w:val="0"/>
                <w:numId w:val="4"/>
              </w:numPr>
              <w:autoSpaceDE w:val="0"/>
              <w:autoSpaceDN w:val="0"/>
              <w:adjustRightInd w:val="0"/>
              <w:spacing w:after="0" w:line="240" w:lineRule="auto"/>
              <w:rPr>
                <w:rFonts w:ascii="Times New Roman" w:hAnsi="Times New Roman" w:cs="Times New Roman"/>
                <w:sz w:val="24"/>
                <w:szCs w:val="24"/>
              </w:rPr>
            </w:pPr>
            <w:r w:rsidRPr="008C0971">
              <w:rPr>
                <w:rFonts w:ascii="Times New Roman" w:hAnsi="Times New Roman" w:cs="Times New Roman"/>
                <w:sz w:val="24"/>
                <w:szCs w:val="24"/>
              </w:rPr>
              <w:t>Due date</w:t>
            </w:r>
          </w:p>
        </w:tc>
      </w:tr>
      <w:tr w:rsidR="002D3A48" w:rsidRPr="008C0971" w14:paraId="3FE9C865" w14:textId="77777777" w:rsidTr="000D7B44">
        <w:trPr>
          <w:trHeight w:val="584"/>
        </w:trPr>
        <w:tc>
          <w:tcPr>
            <w:tcW w:w="1993"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4774BDD" w14:textId="77777777" w:rsidR="002D3A48" w:rsidRPr="008C0971" w:rsidRDefault="002D3A48" w:rsidP="000D1751">
            <w:pPr>
              <w:autoSpaceDE w:val="0"/>
              <w:autoSpaceDN w:val="0"/>
              <w:adjustRightInd w:val="0"/>
              <w:spacing w:after="0" w:line="240" w:lineRule="auto"/>
              <w:rPr>
                <w:rFonts w:ascii="Times New Roman" w:hAnsi="Times New Roman" w:cs="Times New Roman"/>
                <w:sz w:val="24"/>
                <w:szCs w:val="24"/>
              </w:rPr>
            </w:pPr>
            <w:r w:rsidRPr="008C0971">
              <w:rPr>
                <w:rFonts w:ascii="Times New Roman" w:hAnsi="Times New Roman" w:cs="Times New Roman"/>
                <w:sz w:val="24"/>
                <w:szCs w:val="24"/>
              </w:rPr>
              <w:t>7</w:t>
            </w:r>
          </w:p>
        </w:tc>
        <w:tc>
          <w:tcPr>
            <w:tcW w:w="3089"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3FA613E9" w14:textId="77777777" w:rsidR="002D3A48" w:rsidRPr="008C0971" w:rsidRDefault="002D3A48" w:rsidP="000D1751">
            <w:pPr>
              <w:autoSpaceDE w:val="0"/>
              <w:autoSpaceDN w:val="0"/>
              <w:adjustRightInd w:val="0"/>
              <w:spacing w:after="0" w:line="240" w:lineRule="auto"/>
              <w:rPr>
                <w:rFonts w:ascii="Times New Roman" w:hAnsi="Times New Roman" w:cs="Times New Roman"/>
                <w:sz w:val="24"/>
                <w:szCs w:val="24"/>
              </w:rPr>
            </w:pPr>
            <w:r w:rsidRPr="008C0971">
              <w:rPr>
                <w:rFonts w:ascii="Times New Roman" w:hAnsi="Times New Roman" w:cs="Times New Roman"/>
                <w:sz w:val="24"/>
                <w:szCs w:val="24"/>
              </w:rPr>
              <w:t>Reminder email 2</w:t>
            </w:r>
          </w:p>
        </w:tc>
        <w:tc>
          <w:tcPr>
            <w:tcW w:w="4522"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61569514" w14:textId="77777777" w:rsidR="00233D58" w:rsidRPr="008C0971" w:rsidRDefault="00233D58" w:rsidP="000D1751">
            <w:pPr>
              <w:numPr>
                <w:ilvl w:val="0"/>
                <w:numId w:val="5"/>
              </w:numPr>
              <w:autoSpaceDE w:val="0"/>
              <w:autoSpaceDN w:val="0"/>
              <w:adjustRightInd w:val="0"/>
              <w:spacing w:after="0" w:line="240" w:lineRule="auto"/>
              <w:rPr>
                <w:rFonts w:ascii="Times New Roman" w:hAnsi="Times New Roman" w:cs="Times New Roman"/>
                <w:sz w:val="24"/>
                <w:szCs w:val="24"/>
              </w:rPr>
            </w:pPr>
            <w:r w:rsidRPr="008C0971">
              <w:rPr>
                <w:rFonts w:ascii="Times New Roman" w:hAnsi="Times New Roman" w:cs="Times New Roman"/>
                <w:sz w:val="24"/>
                <w:szCs w:val="24"/>
              </w:rPr>
              <w:t>Reminder letter</w:t>
            </w:r>
          </w:p>
          <w:p w14:paraId="51A20C63" w14:textId="2E5D0A8A" w:rsidR="00233D58" w:rsidRPr="008C0971" w:rsidRDefault="00233D58" w:rsidP="000D1751">
            <w:pPr>
              <w:numPr>
                <w:ilvl w:val="0"/>
                <w:numId w:val="5"/>
              </w:numPr>
              <w:autoSpaceDE w:val="0"/>
              <w:autoSpaceDN w:val="0"/>
              <w:adjustRightInd w:val="0"/>
              <w:spacing w:after="0" w:line="240" w:lineRule="auto"/>
              <w:rPr>
                <w:rFonts w:ascii="Times New Roman" w:hAnsi="Times New Roman" w:cs="Times New Roman"/>
                <w:sz w:val="24"/>
                <w:szCs w:val="24"/>
              </w:rPr>
            </w:pPr>
            <w:r w:rsidRPr="008C0971">
              <w:rPr>
                <w:rFonts w:ascii="Times New Roman" w:hAnsi="Times New Roman" w:cs="Times New Roman"/>
                <w:sz w:val="24"/>
                <w:szCs w:val="24"/>
              </w:rPr>
              <w:t>Online link to</w:t>
            </w:r>
            <w:r w:rsidR="00920566">
              <w:rPr>
                <w:rFonts w:ascii="Times New Roman" w:hAnsi="Times New Roman" w:cs="Times New Roman"/>
                <w:sz w:val="24"/>
                <w:szCs w:val="24"/>
              </w:rPr>
              <w:t xml:space="preserve"> full</w:t>
            </w:r>
            <w:r w:rsidRPr="008C0971">
              <w:rPr>
                <w:rFonts w:ascii="Times New Roman" w:hAnsi="Times New Roman" w:cs="Times New Roman"/>
                <w:sz w:val="24"/>
                <w:szCs w:val="24"/>
              </w:rPr>
              <w:t xml:space="preserve"> survey</w:t>
            </w:r>
          </w:p>
          <w:p w14:paraId="50C20FED" w14:textId="77777777" w:rsidR="00233D58" w:rsidRPr="008C0971" w:rsidRDefault="00233D58" w:rsidP="000D1751">
            <w:pPr>
              <w:numPr>
                <w:ilvl w:val="0"/>
                <w:numId w:val="5"/>
              </w:numPr>
              <w:autoSpaceDE w:val="0"/>
              <w:autoSpaceDN w:val="0"/>
              <w:adjustRightInd w:val="0"/>
              <w:spacing w:after="0" w:line="240" w:lineRule="auto"/>
              <w:rPr>
                <w:rFonts w:ascii="Times New Roman" w:hAnsi="Times New Roman" w:cs="Times New Roman"/>
                <w:sz w:val="24"/>
                <w:szCs w:val="24"/>
              </w:rPr>
            </w:pPr>
            <w:r w:rsidRPr="008C0971">
              <w:rPr>
                <w:rFonts w:ascii="Times New Roman" w:hAnsi="Times New Roman" w:cs="Times New Roman"/>
                <w:sz w:val="24"/>
                <w:szCs w:val="24"/>
              </w:rPr>
              <w:t>Due date</w:t>
            </w:r>
          </w:p>
        </w:tc>
      </w:tr>
      <w:tr w:rsidR="002D3A48" w:rsidRPr="008C0971" w14:paraId="60DDDE13" w14:textId="77777777" w:rsidTr="000D7B44">
        <w:trPr>
          <w:trHeight w:val="584"/>
        </w:trPr>
        <w:tc>
          <w:tcPr>
            <w:tcW w:w="199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6B9A79B" w14:textId="77777777" w:rsidR="002D3A48" w:rsidRPr="008C0971" w:rsidRDefault="002D3A48" w:rsidP="000D1751">
            <w:pPr>
              <w:autoSpaceDE w:val="0"/>
              <w:autoSpaceDN w:val="0"/>
              <w:adjustRightInd w:val="0"/>
              <w:spacing w:after="0" w:line="240" w:lineRule="auto"/>
              <w:rPr>
                <w:rFonts w:ascii="Times New Roman" w:hAnsi="Times New Roman" w:cs="Times New Roman"/>
                <w:sz w:val="24"/>
                <w:szCs w:val="24"/>
              </w:rPr>
            </w:pPr>
            <w:r w:rsidRPr="008C0971">
              <w:rPr>
                <w:rFonts w:ascii="Times New Roman" w:hAnsi="Times New Roman" w:cs="Times New Roman"/>
                <w:sz w:val="24"/>
                <w:szCs w:val="24"/>
              </w:rPr>
              <w:lastRenderedPageBreak/>
              <w:t>10</w:t>
            </w:r>
          </w:p>
        </w:tc>
        <w:tc>
          <w:tcPr>
            <w:tcW w:w="308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B5FA1C7" w14:textId="77777777" w:rsidR="002D3A48" w:rsidRPr="008C0971" w:rsidRDefault="002D3A48" w:rsidP="000D1751">
            <w:pPr>
              <w:autoSpaceDE w:val="0"/>
              <w:autoSpaceDN w:val="0"/>
              <w:adjustRightInd w:val="0"/>
              <w:spacing w:after="0" w:line="240" w:lineRule="auto"/>
              <w:rPr>
                <w:rFonts w:ascii="Times New Roman" w:hAnsi="Times New Roman" w:cs="Times New Roman"/>
                <w:sz w:val="24"/>
                <w:szCs w:val="24"/>
              </w:rPr>
            </w:pPr>
            <w:r w:rsidRPr="008C0971">
              <w:rPr>
                <w:rFonts w:ascii="Times New Roman" w:hAnsi="Times New Roman" w:cs="Times New Roman"/>
                <w:sz w:val="24"/>
                <w:szCs w:val="24"/>
              </w:rPr>
              <w:t>Reminder email 3</w:t>
            </w:r>
          </w:p>
        </w:tc>
        <w:tc>
          <w:tcPr>
            <w:tcW w:w="4522"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3ECE192C" w14:textId="77777777" w:rsidR="00233D58" w:rsidRPr="008C0971" w:rsidRDefault="00233D58" w:rsidP="000D1751">
            <w:pPr>
              <w:numPr>
                <w:ilvl w:val="0"/>
                <w:numId w:val="6"/>
              </w:numPr>
              <w:autoSpaceDE w:val="0"/>
              <w:autoSpaceDN w:val="0"/>
              <w:adjustRightInd w:val="0"/>
              <w:spacing w:after="0" w:line="240" w:lineRule="auto"/>
              <w:rPr>
                <w:rFonts w:ascii="Times New Roman" w:hAnsi="Times New Roman" w:cs="Times New Roman"/>
                <w:sz w:val="24"/>
                <w:szCs w:val="24"/>
              </w:rPr>
            </w:pPr>
            <w:r w:rsidRPr="008C0971">
              <w:rPr>
                <w:rFonts w:ascii="Times New Roman" w:hAnsi="Times New Roman" w:cs="Times New Roman"/>
                <w:sz w:val="24"/>
                <w:szCs w:val="24"/>
              </w:rPr>
              <w:t>Reminder letter</w:t>
            </w:r>
          </w:p>
          <w:p w14:paraId="03A88A93" w14:textId="426A2075" w:rsidR="00233D58" w:rsidRPr="008C0971" w:rsidRDefault="00233D58" w:rsidP="000D1751">
            <w:pPr>
              <w:numPr>
                <w:ilvl w:val="0"/>
                <w:numId w:val="6"/>
              </w:numPr>
              <w:autoSpaceDE w:val="0"/>
              <w:autoSpaceDN w:val="0"/>
              <w:adjustRightInd w:val="0"/>
              <w:spacing w:after="0" w:line="240" w:lineRule="auto"/>
              <w:rPr>
                <w:rFonts w:ascii="Times New Roman" w:hAnsi="Times New Roman" w:cs="Times New Roman"/>
                <w:sz w:val="24"/>
                <w:szCs w:val="24"/>
              </w:rPr>
            </w:pPr>
            <w:r w:rsidRPr="008C0971">
              <w:rPr>
                <w:rFonts w:ascii="Times New Roman" w:hAnsi="Times New Roman" w:cs="Times New Roman"/>
                <w:sz w:val="24"/>
                <w:szCs w:val="24"/>
              </w:rPr>
              <w:t xml:space="preserve">Online link to </w:t>
            </w:r>
            <w:r w:rsidR="00920566">
              <w:rPr>
                <w:rFonts w:ascii="Times New Roman" w:hAnsi="Times New Roman" w:cs="Times New Roman"/>
                <w:sz w:val="24"/>
                <w:szCs w:val="24"/>
              </w:rPr>
              <w:t xml:space="preserve">full </w:t>
            </w:r>
            <w:r w:rsidRPr="008C0971">
              <w:rPr>
                <w:rFonts w:ascii="Times New Roman" w:hAnsi="Times New Roman" w:cs="Times New Roman"/>
                <w:sz w:val="24"/>
                <w:szCs w:val="24"/>
              </w:rPr>
              <w:t>survey</w:t>
            </w:r>
          </w:p>
          <w:p w14:paraId="73D8D7DB" w14:textId="77777777" w:rsidR="00233D58" w:rsidRPr="008C0971" w:rsidRDefault="00233D58" w:rsidP="000D1751">
            <w:pPr>
              <w:numPr>
                <w:ilvl w:val="0"/>
                <w:numId w:val="6"/>
              </w:numPr>
              <w:autoSpaceDE w:val="0"/>
              <w:autoSpaceDN w:val="0"/>
              <w:adjustRightInd w:val="0"/>
              <w:spacing w:after="0" w:line="240" w:lineRule="auto"/>
              <w:rPr>
                <w:rFonts w:ascii="Times New Roman" w:hAnsi="Times New Roman" w:cs="Times New Roman"/>
                <w:sz w:val="24"/>
                <w:szCs w:val="24"/>
              </w:rPr>
            </w:pPr>
            <w:r w:rsidRPr="008C0971">
              <w:rPr>
                <w:rFonts w:ascii="Times New Roman" w:hAnsi="Times New Roman" w:cs="Times New Roman"/>
                <w:sz w:val="24"/>
                <w:szCs w:val="24"/>
              </w:rPr>
              <w:t>Due date</w:t>
            </w:r>
          </w:p>
        </w:tc>
      </w:tr>
      <w:tr w:rsidR="002D3A48" w:rsidRPr="008C0971" w14:paraId="63AFBBEB" w14:textId="77777777" w:rsidTr="000D7B44">
        <w:trPr>
          <w:trHeight w:val="584"/>
        </w:trPr>
        <w:tc>
          <w:tcPr>
            <w:tcW w:w="1993"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3A9D5FEF" w14:textId="77777777" w:rsidR="002D3A48" w:rsidRPr="008C0971" w:rsidRDefault="002D3A48" w:rsidP="000D1751">
            <w:pPr>
              <w:autoSpaceDE w:val="0"/>
              <w:autoSpaceDN w:val="0"/>
              <w:adjustRightInd w:val="0"/>
              <w:spacing w:after="0" w:line="240" w:lineRule="auto"/>
              <w:rPr>
                <w:rFonts w:ascii="Times New Roman" w:hAnsi="Times New Roman" w:cs="Times New Roman"/>
                <w:sz w:val="24"/>
                <w:szCs w:val="24"/>
              </w:rPr>
            </w:pPr>
            <w:r w:rsidRPr="008C0971">
              <w:rPr>
                <w:rFonts w:ascii="Times New Roman" w:hAnsi="Times New Roman" w:cs="Times New Roman"/>
                <w:sz w:val="24"/>
                <w:szCs w:val="24"/>
              </w:rPr>
              <w:t>13</w:t>
            </w:r>
          </w:p>
        </w:tc>
        <w:tc>
          <w:tcPr>
            <w:tcW w:w="3089"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42763648" w14:textId="77777777" w:rsidR="002D3A48" w:rsidRPr="008C0971" w:rsidRDefault="002D3A48" w:rsidP="000D1751">
            <w:pPr>
              <w:autoSpaceDE w:val="0"/>
              <w:autoSpaceDN w:val="0"/>
              <w:adjustRightInd w:val="0"/>
              <w:spacing w:after="0" w:line="240" w:lineRule="auto"/>
              <w:rPr>
                <w:rFonts w:ascii="Times New Roman" w:hAnsi="Times New Roman" w:cs="Times New Roman"/>
                <w:sz w:val="24"/>
                <w:szCs w:val="24"/>
              </w:rPr>
            </w:pPr>
            <w:r w:rsidRPr="008C0971">
              <w:rPr>
                <w:rFonts w:ascii="Times New Roman" w:hAnsi="Times New Roman" w:cs="Times New Roman"/>
                <w:sz w:val="24"/>
                <w:szCs w:val="24"/>
              </w:rPr>
              <w:t>Reminder email 4</w:t>
            </w:r>
          </w:p>
        </w:tc>
        <w:tc>
          <w:tcPr>
            <w:tcW w:w="4522"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4C0D358F" w14:textId="77777777" w:rsidR="00233D58" w:rsidRPr="008C0971" w:rsidRDefault="00233D58" w:rsidP="000D1751">
            <w:pPr>
              <w:numPr>
                <w:ilvl w:val="0"/>
                <w:numId w:val="7"/>
              </w:numPr>
              <w:autoSpaceDE w:val="0"/>
              <w:autoSpaceDN w:val="0"/>
              <w:adjustRightInd w:val="0"/>
              <w:spacing w:after="0" w:line="240" w:lineRule="auto"/>
              <w:rPr>
                <w:rFonts w:ascii="Times New Roman" w:hAnsi="Times New Roman" w:cs="Times New Roman"/>
                <w:sz w:val="24"/>
                <w:szCs w:val="24"/>
              </w:rPr>
            </w:pPr>
            <w:r w:rsidRPr="008C0971">
              <w:rPr>
                <w:rFonts w:ascii="Times New Roman" w:hAnsi="Times New Roman" w:cs="Times New Roman"/>
                <w:sz w:val="24"/>
                <w:szCs w:val="24"/>
              </w:rPr>
              <w:t>Reminder letter</w:t>
            </w:r>
          </w:p>
          <w:p w14:paraId="31CC7AC7" w14:textId="7C6BF78D" w:rsidR="00233D58" w:rsidRPr="008C0971" w:rsidRDefault="00233D58" w:rsidP="000D1751">
            <w:pPr>
              <w:numPr>
                <w:ilvl w:val="0"/>
                <w:numId w:val="7"/>
              </w:numPr>
              <w:autoSpaceDE w:val="0"/>
              <w:autoSpaceDN w:val="0"/>
              <w:adjustRightInd w:val="0"/>
              <w:spacing w:after="0" w:line="240" w:lineRule="auto"/>
              <w:rPr>
                <w:rFonts w:ascii="Times New Roman" w:hAnsi="Times New Roman" w:cs="Times New Roman"/>
                <w:sz w:val="24"/>
                <w:szCs w:val="24"/>
              </w:rPr>
            </w:pPr>
            <w:r w:rsidRPr="008C0971">
              <w:rPr>
                <w:rFonts w:ascii="Times New Roman" w:hAnsi="Times New Roman" w:cs="Times New Roman"/>
                <w:sz w:val="24"/>
                <w:szCs w:val="24"/>
              </w:rPr>
              <w:t>Online link to</w:t>
            </w:r>
            <w:r w:rsidR="00920566">
              <w:rPr>
                <w:rFonts w:ascii="Times New Roman" w:hAnsi="Times New Roman" w:cs="Times New Roman"/>
                <w:sz w:val="24"/>
                <w:szCs w:val="24"/>
              </w:rPr>
              <w:t xml:space="preserve"> full</w:t>
            </w:r>
            <w:r w:rsidRPr="008C0971">
              <w:rPr>
                <w:rFonts w:ascii="Times New Roman" w:hAnsi="Times New Roman" w:cs="Times New Roman"/>
                <w:sz w:val="24"/>
                <w:szCs w:val="24"/>
              </w:rPr>
              <w:t xml:space="preserve"> survey</w:t>
            </w:r>
          </w:p>
          <w:p w14:paraId="0C8EF73E" w14:textId="77777777" w:rsidR="00233D58" w:rsidRPr="008C0971" w:rsidRDefault="00233D58" w:rsidP="000D1751">
            <w:pPr>
              <w:numPr>
                <w:ilvl w:val="0"/>
                <w:numId w:val="7"/>
              </w:numPr>
              <w:autoSpaceDE w:val="0"/>
              <w:autoSpaceDN w:val="0"/>
              <w:adjustRightInd w:val="0"/>
              <w:spacing w:after="0" w:line="240" w:lineRule="auto"/>
              <w:rPr>
                <w:rFonts w:ascii="Times New Roman" w:hAnsi="Times New Roman" w:cs="Times New Roman"/>
                <w:sz w:val="24"/>
                <w:szCs w:val="24"/>
              </w:rPr>
            </w:pPr>
            <w:r w:rsidRPr="008C0971">
              <w:rPr>
                <w:rFonts w:ascii="Times New Roman" w:hAnsi="Times New Roman" w:cs="Times New Roman"/>
                <w:sz w:val="24"/>
                <w:szCs w:val="24"/>
              </w:rPr>
              <w:t>Due date</w:t>
            </w:r>
          </w:p>
        </w:tc>
      </w:tr>
      <w:tr w:rsidR="002D3A48" w:rsidRPr="008C0971" w14:paraId="0B755F46" w14:textId="77777777" w:rsidTr="000D7B44">
        <w:trPr>
          <w:trHeight w:val="584"/>
        </w:trPr>
        <w:tc>
          <w:tcPr>
            <w:tcW w:w="199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67C921A0" w14:textId="77777777" w:rsidR="002D3A48" w:rsidRPr="008C0971" w:rsidRDefault="002D3A48" w:rsidP="000D1751">
            <w:pPr>
              <w:autoSpaceDE w:val="0"/>
              <w:autoSpaceDN w:val="0"/>
              <w:adjustRightInd w:val="0"/>
              <w:spacing w:after="0" w:line="240" w:lineRule="auto"/>
              <w:rPr>
                <w:rFonts w:ascii="Times New Roman" w:hAnsi="Times New Roman" w:cs="Times New Roman"/>
                <w:sz w:val="24"/>
                <w:szCs w:val="24"/>
              </w:rPr>
            </w:pPr>
            <w:r w:rsidRPr="008C0971">
              <w:rPr>
                <w:rFonts w:ascii="Times New Roman" w:hAnsi="Times New Roman" w:cs="Times New Roman"/>
                <w:sz w:val="24"/>
                <w:szCs w:val="24"/>
              </w:rPr>
              <w:t>16</w:t>
            </w:r>
          </w:p>
        </w:tc>
        <w:tc>
          <w:tcPr>
            <w:tcW w:w="308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2A1BEF9D" w14:textId="77777777" w:rsidR="002D3A48" w:rsidRPr="008C0971" w:rsidRDefault="002D3A48" w:rsidP="000D1751">
            <w:pPr>
              <w:autoSpaceDE w:val="0"/>
              <w:autoSpaceDN w:val="0"/>
              <w:adjustRightInd w:val="0"/>
              <w:spacing w:after="0" w:line="240" w:lineRule="auto"/>
              <w:rPr>
                <w:rFonts w:ascii="Times New Roman" w:hAnsi="Times New Roman" w:cs="Times New Roman"/>
                <w:sz w:val="24"/>
                <w:szCs w:val="24"/>
              </w:rPr>
            </w:pPr>
            <w:r w:rsidRPr="008C0971">
              <w:rPr>
                <w:rFonts w:ascii="Times New Roman" w:hAnsi="Times New Roman" w:cs="Times New Roman"/>
                <w:sz w:val="24"/>
                <w:szCs w:val="24"/>
              </w:rPr>
              <w:t>Paper Mailing</w:t>
            </w:r>
          </w:p>
        </w:tc>
        <w:tc>
          <w:tcPr>
            <w:tcW w:w="4522"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CC41083" w14:textId="77777777" w:rsidR="00233D58" w:rsidRPr="008C0971" w:rsidRDefault="00233D58" w:rsidP="000D1751">
            <w:pPr>
              <w:numPr>
                <w:ilvl w:val="0"/>
                <w:numId w:val="8"/>
              </w:numPr>
              <w:autoSpaceDE w:val="0"/>
              <w:autoSpaceDN w:val="0"/>
              <w:adjustRightInd w:val="0"/>
              <w:spacing w:after="0" w:line="240" w:lineRule="auto"/>
              <w:rPr>
                <w:rFonts w:ascii="Times New Roman" w:hAnsi="Times New Roman" w:cs="Times New Roman"/>
                <w:sz w:val="24"/>
                <w:szCs w:val="24"/>
              </w:rPr>
            </w:pPr>
            <w:r w:rsidRPr="008C0971">
              <w:rPr>
                <w:rFonts w:ascii="Times New Roman" w:hAnsi="Times New Roman" w:cs="Times New Roman"/>
                <w:sz w:val="24"/>
                <w:szCs w:val="24"/>
              </w:rPr>
              <w:t>Cover letter</w:t>
            </w:r>
          </w:p>
          <w:p w14:paraId="58BA2716" w14:textId="5B0D8AAD" w:rsidR="00233D58" w:rsidRPr="008C0971" w:rsidRDefault="00233D58" w:rsidP="000D1751">
            <w:pPr>
              <w:numPr>
                <w:ilvl w:val="0"/>
                <w:numId w:val="8"/>
              </w:numPr>
              <w:autoSpaceDE w:val="0"/>
              <w:autoSpaceDN w:val="0"/>
              <w:adjustRightInd w:val="0"/>
              <w:spacing w:after="0" w:line="240" w:lineRule="auto"/>
              <w:rPr>
                <w:rFonts w:ascii="Times New Roman" w:hAnsi="Times New Roman" w:cs="Times New Roman"/>
                <w:sz w:val="24"/>
                <w:szCs w:val="24"/>
              </w:rPr>
            </w:pPr>
            <w:r w:rsidRPr="008C0971">
              <w:rPr>
                <w:rFonts w:ascii="Times New Roman" w:hAnsi="Times New Roman" w:cs="Times New Roman"/>
                <w:sz w:val="24"/>
                <w:szCs w:val="24"/>
              </w:rPr>
              <w:t xml:space="preserve">Postage-paid </w:t>
            </w:r>
            <w:r w:rsidR="00A55B92">
              <w:rPr>
                <w:rFonts w:ascii="Times New Roman" w:hAnsi="Times New Roman" w:cs="Times New Roman"/>
                <w:sz w:val="24"/>
                <w:szCs w:val="24"/>
              </w:rPr>
              <w:t xml:space="preserve">coded </w:t>
            </w:r>
            <w:r w:rsidRPr="008C0971">
              <w:rPr>
                <w:rFonts w:ascii="Times New Roman" w:hAnsi="Times New Roman" w:cs="Times New Roman"/>
                <w:sz w:val="24"/>
                <w:szCs w:val="24"/>
              </w:rPr>
              <w:t>return envelope</w:t>
            </w:r>
          </w:p>
          <w:p w14:paraId="787A6B5A" w14:textId="0808662A" w:rsidR="00233D58" w:rsidRPr="008C0971" w:rsidRDefault="00920566" w:rsidP="007F1589">
            <w:pPr>
              <w:numPr>
                <w:ilvl w:val="0"/>
                <w:numId w:val="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Full</w:t>
            </w:r>
            <w:r w:rsidR="00233D58" w:rsidRPr="008C0971">
              <w:rPr>
                <w:rFonts w:ascii="Times New Roman" w:hAnsi="Times New Roman" w:cs="Times New Roman"/>
                <w:sz w:val="24"/>
                <w:szCs w:val="24"/>
              </w:rPr>
              <w:t xml:space="preserve"> </w:t>
            </w:r>
            <w:r w:rsidR="007F1589">
              <w:rPr>
                <w:rFonts w:ascii="Times New Roman" w:hAnsi="Times New Roman" w:cs="Times New Roman"/>
                <w:sz w:val="24"/>
                <w:szCs w:val="24"/>
              </w:rPr>
              <w:t xml:space="preserve">paper </w:t>
            </w:r>
            <w:r w:rsidR="00233D58" w:rsidRPr="008C0971">
              <w:rPr>
                <w:rFonts w:ascii="Times New Roman" w:hAnsi="Times New Roman" w:cs="Times New Roman"/>
                <w:sz w:val="24"/>
                <w:szCs w:val="24"/>
              </w:rPr>
              <w:t>survey</w:t>
            </w:r>
          </w:p>
        </w:tc>
      </w:tr>
      <w:tr w:rsidR="002D3A48" w:rsidRPr="008C0971" w14:paraId="3C5E128C" w14:textId="77777777" w:rsidTr="000D7B44">
        <w:trPr>
          <w:trHeight w:val="584"/>
        </w:trPr>
        <w:tc>
          <w:tcPr>
            <w:tcW w:w="1993"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30D4B268" w14:textId="77777777" w:rsidR="002D3A48" w:rsidRPr="008C0971" w:rsidRDefault="002D3A48" w:rsidP="000D1751">
            <w:pPr>
              <w:autoSpaceDE w:val="0"/>
              <w:autoSpaceDN w:val="0"/>
              <w:adjustRightInd w:val="0"/>
              <w:spacing w:after="0" w:line="240" w:lineRule="auto"/>
              <w:rPr>
                <w:rFonts w:ascii="Times New Roman" w:hAnsi="Times New Roman" w:cs="Times New Roman"/>
                <w:sz w:val="24"/>
                <w:szCs w:val="24"/>
              </w:rPr>
            </w:pPr>
            <w:r w:rsidRPr="008C0971">
              <w:rPr>
                <w:rFonts w:ascii="Times New Roman" w:hAnsi="Times New Roman" w:cs="Times New Roman"/>
                <w:sz w:val="24"/>
                <w:szCs w:val="24"/>
              </w:rPr>
              <w:t>22</w:t>
            </w:r>
          </w:p>
        </w:tc>
        <w:tc>
          <w:tcPr>
            <w:tcW w:w="3089"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6ACD1F8A" w14:textId="77777777" w:rsidR="002D3A48" w:rsidRPr="008C0971" w:rsidRDefault="002D3A48" w:rsidP="000D1751">
            <w:pPr>
              <w:autoSpaceDE w:val="0"/>
              <w:autoSpaceDN w:val="0"/>
              <w:adjustRightInd w:val="0"/>
              <w:spacing w:after="0" w:line="240" w:lineRule="auto"/>
              <w:rPr>
                <w:rFonts w:ascii="Times New Roman" w:hAnsi="Times New Roman" w:cs="Times New Roman"/>
                <w:sz w:val="24"/>
                <w:szCs w:val="24"/>
              </w:rPr>
            </w:pPr>
            <w:r w:rsidRPr="008C0971">
              <w:rPr>
                <w:rFonts w:ascii="Times New Roman" w:hAnsi="Times New Roman" w:cs="Times New Roman"/>
                <w:sz w:val="24"/>
                <w:szCs w:val="24"/>
              </w:rPr>
              <w:t>Final Paper Mailing</w:t>
            </w:r>
          </w:p>
        </w:tc>
        <w:tc>
          <w:tcPr>
            <w:tcW w:w="4522"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A3FD037" w14:textId="77777777" w:rsidR="00233D58" w:rsidRPr="008C0971" w:rsidRDefault="00233D58" w:rsidP="000D1751">
            <w:pPr>
              <w:numPr>
                <w:ilvl w:val="0"/>
                <w:numId w:val="9"/>
              </w:numPr>
              <w:autoSpaceDE w:val="0"/>
              <w:autoSpaceDN w:val="0"/>
              <w:adjustRightInd w:val="0"/>
              <w:spacing w:after="0" w:line="240" w:lineRule="auto"/>
              <w:rPr>
                <w:rFonts w:ascii="Times New Roman" w:hAnsi="Times New Roman" w:cs="Times New Roman"/>
                <w:sz w:val="24"/>
                <w:szCs w:val="24"/>
              </w:rPr>
            </w:pPr>
            <w:r w:rsidRPr="008C0971">
              <w:rPr>
                <w:rFonts w:ascii="Times New Roman" w:hAnsi="Times New Roman" w:cs="Times New Roman"/>
                <w:sz w:val="24"/>
                <w:szCs w:val="24"/>
              </w:rPr>
              <w:t>Cover letter</w:t>
            </w:r>
          </w:p>
          <w:p w14:paraId="5D23BB26" w14:textId="705A80D6" w:rsidR="00233D58" w:rsidRPr="008C0971" w:rsidRDefault="00233D58" w:rsidP="000D1751">
            <w:pPr>
              <w:numPr>
                <w:ilvl w:val="0"/>
                <w:numId w:val="9"/>
              </w:numPr>
              <w:autoSpaceDE w:val="0"/>
              <w:autoSpaceDN w:val="0"/>
              <w:adjustRightInd w:val="0"/>
              <w:spacing w:after="0" w:line="240" w:lineRule="auto"/>
              <w:rPr>
                <w:rFonts w:ascii="Times New Roman" w:hAnsi="Times New Roman" w:cs="Times New Roman"/>
                <w:sz w:val="24"/>
                <w:szCs w:val="24"/>
              </w:rPr>
            </w:pPr>
            <w:r w:rsidRPr="008C0971">
              <w:rPr>
                <w:rFonts w:ascii="Times New Roman" w:hAnsi="Times New Roman" w:cs="Times New Roman"/>
                <w:sz w:val="24"/>
                <w:szCs w:val="24"/>
              </w:rPr>
              <w:t xml:space="preserve">Postage-paid </w:t>
            </w:r>
            <w:r w:rsidR="00A55B92">
              <w:rPr>
                <w:rFonts w:ascii="Times New Roman" w:hAnsi="Times New Roman" w:cs="Times New Roman"/>
                <w:sz w:val="24"/>
                <w:szCs w:val="24"/>
              </w:rPr>
              <w:t xml:space="preserve">coded </w:t>
            </w:r>
            <w:r w:rsidRPr="008C0971">
              <w:rPr>
                <w:rFonts w:ascii="Times New Roman" w:hAnsi="Times New Roman" w:cs="Times New Roman"/>
                <w:sz w:val="24"/>
                <w:szCs w:val="24"/>
              </w:rPr>
              <w:t>return envelope</w:t>
            </w:r>
          </w:p>
          <w:p w14:paraId="3ECF9398" w14:textId="77777777" w:rsidR="00233D58" w:rsidRPr="008C0971" w:rsidRDefault="00233D58" w:rsidP="000D1751">
            <w:pPr>
              <w:numPr>
                <w:ilvl w:val="0"/>
                <w:numId w:val="9"/>
              </w:numPr>
              <w:autoSpaceDE w:val="0"/>
              <w:autoSpaceDN w:val="0"/>
              <w:adjustRightInd w:val="0"/>
              <w:spacing w:after="0" w:line="240" w:lineRule="auto"/>
              <w:rPr>
                <w:rFonts w:ascii="Times New Roman" w:hAnsi="Times New Roman" w:cs="Times New Roman"/>
                <w:sz w:val="24"/>
                <w:szCs w:val="24"/>
              </w:rPr>
            </w:pPr>
            <w:r w:rsidRPr="008C0971">
              <w:rPr>
                <w:rFonts w:ascii="Times New Roman" w:hAnsi="Times New Roman" w:cs="Times New Roman"/>
                <w:sz w:val="24"/>
                <w:szCs w:val="24"/>
              </w:rPr>
              <w:t>Short Survey</w:t>
            </w:r>
          </w:p>
        </w:tc>
      </w:tr>
    </w:tbl>
    <w:p w14:paraId="5CF0C896" w14:textId="4E2846AD" w:rsidR="00B61DE5" w:rsidRPr="00B30B0E" w:rsidRDefault="00456762" w:rsidP="000D1751">
      <w:pPr>
        <w:pStyle w:val="Heading2"/>
        <w:spacing w:after="200"/>
        <w:rPr>
          <w:rFonts w:ascii="Times New Roman" w:hAnsi="Times New Roman" w:cs="Times New Roman"/>
          <w:b/>
          <w:color w:val="auto"/>
          <w:sz w:val="24"/>
          <w:szCs w:val="24"/>
        </w:rPr>
      </w:pPr>
      <w:bookmarkStart w:id="6" w:name="_Toc443825591"/>
      <w:r w:rsidRPr="00D77307">
        <w:rPr>
          <w:rFonts w:ascii="Times New Roman" w:hAnsi="Times New Roman" w:cs="Times New Roman"/>
          <w:b/>
          <w:color w:val="auto"/>
          <w:sz w:val="24"/>
          <w:szCs w:val="24"/>
        </w:rPr>
        <w:t>B</w:t>
      </w:r>
      <w:r w:rsidR="00B61DE5" w:rsidRPr="00D77307">
        <w:rPr>
          <w:rFonts w:ascii="Times New Roman" w:hAnsi="Times New Roman" w:cs="Times New Roman"/>
          <w:b/>
          <w:color w:val="auto"/>
          <w:sz w:val="24"/>
          <w:szCs w:val="24"/>
        </w:rPr>
        <w:t>3. Methods to Maximize Response Rates and Deal with No</w:t>
      </w:r>
      <w:r w:rsidR="00121DFD" w:rsidRPr="00D77307">
        <w:rPr>
          <w:rFonts w:ascii="Times New Roman" w:hAnsi="Times New Roman" w:cs="Times New Roman"/>
          <w:b/>
          <w:color w:val="auto"/>
          <w:sz w:val="24"/>
          <w:szCs w:val="24"/>
        </w:rPr>
        <w:t>n-</w:t>
      </w:r>
      <w:r w:rsidR="00B61DE5" w:rsidRPr="00D77307">
        <w:rPr>
          <w:rFonts w:ascii="Times New Roman" w:hAnsi="Times New Roman" w:cs="Times New Roman"/>
          <w:b/>
          <w:color w:val="auto"/>
          <w:sz w:val="24"/>
          <w:szCs w:val="24"/>
        </w:rPr>
        <w:t>Response</w:t>
      </w:r>
      <w:bookmarkEnd w:id="6"/>
    </w:p>
    <w:p w14:paraId="618B3F2A" w14:textId="77230FB3" w:rsidR="00B30B0E" w:rsidRPr="005D3459" w:rsidRDefault="00F020BB" w:rsidP="00920E49">
      <w:pPr>
        <w:pStyle w:val="ListParagraph"/>
        <w:spacing w:line="240" w:lineRule="auto"/>
        <w:ind w:left="0"/>
        <w:rPr>
          <w:rFonts w:ascii="Times New Roman" w:hAnsi="Times New Roman" w:cs="Times New Roman"/>
          <w:sz w:val="24"/>
          <w:szCs w:val="24"/>
        </w:rPr>
      </w:pPr>
      <w:r w:rsidRPr="00B30B0E">
        <w:rPr>
          <w:rFonts w:ascii="Times New Roman" w:hAnsi="Times New Roman" w:cs="Times New Roman"/>
          <w:sz w:val="24"/>
          <w:szCs w:val="24"/>
        </w:rPr>
        <w:t>ACOG</w:t>
      </w:r>
      <w:r w:rsidR="007F4E4A" w:rsidRPr="00B30B0E">
        <w:rPr>
          <w:rFonts w:ascii="Times New Roman" w:hAnsi="Times New Roman" w:cs="Times New Roman"/>
          <w:sz w:val="24"/>
          <w:szCs w:val="24"/>
        </w:rPr>
        <w:t xml:space="preserve"> </w:t>
      </w:r>
      <w:r w:rsidR="00121DFD" w:rsidRPr="00B30B0E">
        <w:rPr>
          <w:rFonts w:ascii="Times New Roman" w:hAnsi="Times New Roman" w:cs="Times New Roman"/>
          <w:sz w:val="24"/>
          <w:szCs w:val="24"/>
        </w:rPr>
        <w:t>worked</w:t>
      </w:r>
      <w:r w:rsidR="007F4E4A" w:rsidRPr="00B30B0E">
        <w:rPr>
          <w:rFonts w:ascii="Times New Roman" w:hAnsi="Times New Roman" w:cs="Times New Roman"/>
          <w:sz w:val="24"/>
          <w:szCs w:val="24"/>
        </w:rPr>
        <w:t xml:space="preserve"> with CDC investigators to develop final </w:t>
      </w:r>
      <w:r w:rsidR="00F02025">
        <w:rPr>
          <w:rFonts w:ascii="Times New Roman" w:hAnsi="Times New Roman" w:cs="Times New Roman"/>
          <w:sz w:val="24"/>
          <w:szCs w:val="24"/>
        </w:rPr>
        <w:t>survey</w:t>
      </w:r>
      <w:r w:rsidR="007F4E4A" w:rsidRPr="00B30B0E">
        <w:rPr>
          <w:rFonts w:ascii="Times New Roman" w:hAnsi="Times New Roman" w:cs="Times New Roman"/>
          <w:sz w:val="24"/>
          <w:szCs w:val="24"/>
        </w:rPr>
        <w:t xml:space="preserve">s, which will include a </w:t>
      </w:r>
      <w:r w:rsidR="00D96A6F">
        <w:rPr>
          <w:rFonts w:ascii="Times New Roman" w:hAnsi="Times New Roman" w:cs="Times New Roman"/>
          <w:sz w:val="24"/>
          <w:szCs w:val="24"/>
        </w:rPr>
        <w:t>full</w:t>
      </w:r>
      <w:r w:rsidR="00D96A6F" w:rsidRPr="00B30B0E">
        <w:rPr>
          <w:rFonts w:ascii="Times New Roman" w:hAnsi="Times New Roman" w:cs="Times New Roman"/>
          <w:sz w:val="24"/>
          <w:szCs w:val="24"/>
        </w:rPr>
        <w:t xml:space="preserve"> </w:t>
      </w:r>
      <w:r w:rsidR="00F02025">
        <w:rPr>
          <w:rFonts w:ascii="Times New Roman" w:hAnsi="Times New Roman" w:cs="Times New Roman"/>
          <w:sz w:val="24"/>
          <w:szCs w:val="24"/>
        </w:rPr>
        <w:t>survey</w:t>
      </w:r>
      <w:r w:rsidR="007F4E4A" w:rsidRPr="00B30B0E">
        <w:rPr>
          <w:rFonts w:ascii="Times New Roman" w:hAnsi="Times New Roman" w:cs="Times New Roman"/>
          <w:sz w:val="24"/>
          <w:szCs w:val="24"/>
        </w:rPr>
        <w:t xml:space="preserve"> and </w:t>
      </w:r>
      <w:r w:rsidR="00303A23">
        <w:rPr>
          <w:rFonts w:ascii="Times New Roman" w:hAnsi="Times New Roman" w:cs="Times New Roman"/>
          <w:sz w:val="24"/>
          <w:szCs w:val="24"/>
        </w:rPr>
        <w:t xml:space="preserve">a </w:t>
      </w:r>
      <w:r w:rsidR="007F4E4A" w:rsidRPr="00B30B0E">
        <w:rPr>
          <w:rFonts w:ascii="Times New Roman" w:hAnsi="Times New Roman" w:cs="Times New Roman"/>
          <w:sz w:val="24"/>
          <w:szCs w:val="24"/>
        </w:rPr>
        <w:t>shor</w:t>
      </w:r>
      <w:r w:rsidR="00D96A6F">
        <w:rPr>
          <w:rFonts w:ascii="Times New Roman" w:hAnsi="Times New Roman" w:cs="Times New Roman"/>
          <w:sz w:val="24"/>
          <w:szCs w:val="24"/>
        </w:rPr>
        <w:t>t</w:t>
      </w:r>
      <w:r w:rsidR="007F4E4A" w:rsidRPr="00B30B0E">
        <w:rPr>
          <w:rFonts w:ascii="Times New Roman" w:hAnsi="Times New Roman" w:cs="Times New Roman"/>
          <w:sz w:val="24"/>
          <w:szCs w:val="24"/>
        </w:rPr>
        <w:t xml:space="preserve"> </w:t>
      </w:r>
      <w:r w:rsidR="00F02025">
        <w:rPr>
          <w:rFonts w:ascii="Times New Roman" w:hAnsi="Times New Roman" w:cs="Times New Roman"/>
          <w:sz w:val="24"/>
          <w:szCs w:val="24"/>
        </w:rPr>
        <w:t>survey</w:t>
      </w:r>
      <w:r w:rsidR="007F4E4A" w:rsidRPr="00B30B0E">
        <w:rPr>
          <w:rFonts w:ascii="Times New Roman" w:hAnsi="Times New Roman" w:cs="Times New Roman"/>
          <w:sz w:val="24"/>
          <w:szCs w:val="24"/>
        </w:rPr>
        <w:t xml:space="preserve"> for non-responders. </w:t>
      </w:r>
      <w:r w:rsidR="00B30B0E" w:rsidRPr="006359B2">
        <w:rPr>
          <w:rFonts w:ascii="Times New Roman" w:hAnsi="Times New Roman" w:cs="Times New Roman"/>
          <w:sz w:val="24"/>
          <w:szCs w:val="24"/>
        </w:rPr>
        <w:t>The questions have been held to the absolute minimum required for the intended use of the data</w:t>
      </w:r>
      <w:r w:rsidR="00D96A6F">
        <w:rPr>
          <w:rFonts w:ascii="Times New Roman" w:hAnsi="Times New Roman" w:cs="Times New Roman"/>
          <w:sz w:val="24"/>
          <w:szCs w:val="24"/>
        </w:rPr>
        <w:t xml:space="preserve"> and to ensure adequate response rates</w:t>
      </w:r>
      <w:r w:rsidR="00B30B0E" w:rsidRPr="006359B2">
        <w:rPr>
          <w:rFonts w:ascii="Times New Roman" w:hAnsi="Times New Roman" w:cs="Times New Roman"/>
          <w:sz w:val="24"/>
          <w:szCs w:val="24"/>
        </w:rPr>
        <w:t xml:space="preserve">. The </w:t>
      </w:r>
      <w:r w:rsidR="00F02025">
        <w:rPr>
          <w:rFonts w:ascii="Times New Roman" w:hAnsi="Times New Roman" w:cs="Times New Roman"/>
          <w:sz w:val="24"/>
          <w:szCs w:val="24"/>
        </w:rPr>
        <w:t>survey</w:t>
      </w:r>
      <w:r w:rsidR="00D96A6F">
        <w:rPr>
          <w:rFonts w:ascii="Times New Roman" w:hAnsi="Times New Roman" w:cs="Times New Roman"/>
          <w:sz w:val="24"/>
          <w:szCs w:val="24"/>
        </w:rPr>
        <w:t>s</w:t>
      </w:r>
      <w:r w:rsidR="00B30B0E" w:rsidRPr="006359B2">
        <w:rPr>
          <w:rFonts w:ascii="Times New Roman" w:hAnsi="Times New Roman" w:cs="Times New Roman"/>
          <w:sz w:val="24"/>
          <w:szCs w:val="24"/>
        </w:rPr>
        <w:t xml:space="preserve"> will be presented in a clear and easy</w:t>
      </w:r>
      <w:r w:rsidR="00303A23">
        <w:rPr>
          <w:rFonts w:ascii="Times New Roman" w:hAnsi="Times New Roman" w:cs="Times New Roman"/>
          <w:sz w:val="24"/>
          <w:szCs w:val="24"/>
        </w:rPr>
        <w:t xml:space="preserve"> </w:t>
      </w:r>
      <w:r w:rsidR="00B30B0E" w:rsidRPr="006359B2">
        <w:rPr>
          <w:rFonts w:ascii="Times New Roman" w:hAnsi="Times New Roman" w:cs="Times New Roman"/>
          <w:sz w:val="24"/>
          <w:szCs w:val="24"/>
        </w:rPr>
        <w:t>to complete format</w:t>
      </w:r>
      <w:r w:rsidR="00303A23">
        <w:rPr>
          <w:rFonts w:ascii="Times New Roman" w:hAnsi="Times New Roman" w:cs="Times New Roman"/>
          <w:sz w:val="24"/>
          <w:szCs w:val="24"/>
        </w:rPr>
        <w:t>,</w:t>
      </w:r>
      <w:r w:rsidR="00B30B0E" w:rsidRPr="006359B2">
        <w:rPr>
          <w:rFonts w:ascii="Times New Roman" w:hAnsi="Times New Roman" w:cs="Times New Roman"/>
          <w:sz w:val="24"/>
          <w:szCs w:val="24"/>
        </w:rPr>
        <w:t xml:space="preserve"> based on previous </w:t>
      </w:r>
      <w:r w:rsidR="00F02025">
        <w:rPr>
          <w:rFonts w:ascii="Times New Roman" w:hAnsi="Times New Roman" w:cs="Times New Roman"/>
          <w:sz w:val="24"/>
          <w:szCs w:val="24"/>
        </w:rPr>
        <w:t>survey</w:t>
      </w:r>
      <w:r w:rsidR="00303A23">
        <w:rPr>
          <w:rFonts w:ascii="Times New Roman" w:hAnsi="Times New Roman" w:cs="Times New Roman"/>
          <w:sz w:val="24"/>
          <w:szCs w:val="24"/>
        </w:rPr>
        <w:t>s</w:t>
      </w:r>
      <w:r w:rsidR="00D96A6F" w:rsidRPr="006359B2">
        <w:rPr>
          <w:rFonts w:ascii="Times New Roman" w:hAnsi="Times New Roman" w:cs="Times New Roman"/>
          <w:sz w:val="24"/>
          <w:szCs w:val="24"/>
        </w:rPr>
        <w:t xml:space="preserve"> </w:t>
      </w:r>
      <w:r w:rsidR="00B30B0E" w:rsidRPr="006359B2">
        <w:rPr>
          <w:rFonts w:ascii="Times New Roman" w:hAnsi="Times New Roman" w:cs="Times New Roman"/>
          <w:sz w:val="24"/>
          <w:szCs w:val="24"/>
        </w:rPr>
        <w:t xml:space="preserve">and recommendations from </w:t>
      </w:r>
      <w:r w:rsidR="00D96A6F">
        <w:rPr>
          <w:rFonts w:ascii="Times New Roman" w:hAnsi="Times New Roman" w:cs="Times New Roman"/>
          <w:sz w:val="24"/>
          <w:szCs w:val="24"/>
        </w:rPr>
        <w:t xml:space="preserve">the ACOG </w:t>
      </w:r>
      <w:r w:rsidR="00B30B0E" w:rsidRPr="006359B2">
        <w:rPr>
          <w:rFonts w:ascii="Times New Roman" w:hAnsi="Times New Roman" w:cs="Times New Roman"/>
          <w:sz w:val="24"/>
          <w:szCs w:val="24"/>
        </w:rPr>
        <w:t>survey methodolog</w:t>
      </w:r>
      <w:r w:rsidR="00D96A6F">
        <w:rPr>
          <w:rFonts w:ascii="Times New Roman" w:hAnsi="Times New Roman" w:cs="Times New Roman"/>
          <w:sz w:val="24"/>
          <w:szCs w:val="24"/>
        </w:rPr>
        <w:t>ists</w:t>
      </w:r>
      <w:r w:rsidR="00B30B0E" w:rsidRPr="006359B2">
        <w:rPr>
          <w:rFonts w:ascii="Times New Roman" w:hAnsi="Times New Roman" w:cs="Times New Roman"/>
          <w:sz w:val="24"/>
          <w:szCs w:val="24"/>
        </w:rPr>
        <w:t xml:space="preserve">. Sampled individuals will be able to complete the </w:t>
      </w:r>
      <w:r w:rsidR="00F02025">
        <w:rPr>
          <w:rFonts w:ascii="Times New Roman" w:hAnsi="Times New Roman" w:cs="Times New Roman"/>
          <w:sz w:val="24"/>
          <w:szCs w:val="24"/>
        </w:rPr>
        <w:t>survey</w:t>
      </w:r>
      <w:r w:rsidR="00D96A6F" w:rsidRPr="006359B2">
        <w:rPr>
          <w:rFonts w:ascii="Times New Roman" w:hAnsi="Times New Roman" w:cs="Times New Roman"/>
          <w:sz w:val="24"/>
          <w:szCs w:val="24"/>
        </w:rPr>
        <w:t xml:space="preserve"> </w:t>
      </w:r>
      <w:r w:rsidR="00B30B0E" w:rsidRPr="006359B2">
        <w:rPr>
          <w:rFonts w:ascii="Times New Roman" w:hAnsi="Times New Roman" w:cs="Times New Roman"/>
          <w:sz w:val="24"/>
          <w:szCs w:val="24"/>
        </w:rPr>
        <w:t>at their leisure, and will answer only questions about themselves and the</w:t>
      </w:r>
      <w:r w:rsidR="00404CE7">
        <w:rPr>
          <w:rFonts w:ascii="Times New Roman" w:hAnsi="Times New Roman" w:cs="Times New Roman"/>
          <w:sz w:val="24"/>
          <w:szCs w:val="24"/>
        </w:rPr>
        <w:t>ir</w:t>
      </w:r>
      <w:r w:rsidR="00B30B0E" w:rsidRPr="006359B2">
        <w:rPr>
          <w:rFonts w:ascii="Times New Roman" w:hAnsi="Times New Roman" w:cs="Times New Roman"/>
          <w:sz w:val="24"/>
          <w:szCs w:val="24"/>
        </w:rPr>
        <w:t xml:space="preserve"> practice.</w:t>
      </w:r>
      <w:r w:rsidR="00B30B0E">
        <w:rPr>
          <w:rFonts w:ascii="Times New Roman" w:hAnsi="Times New Roman" w:cs="Times New Roman"/>
          <w:sz w:val="24"/>
          <w:szCs w:val="24"/>
        </w:rPr>
        <w:t xml:space="preserve"> </w:t>
      </w:r>
      <w:r w:rsidR="00D96A6F">
        <w:rPr>
          <w:rFonts w:ascii="Times New Roman" w:hAnsi="Times New Roman" w:cs="Times New Roman"/>
          <w:sz w:val="24"/>
        </w:rPr>
        <w:t>The</w:t>
      </w:r>
      <w:r w:rsidR="00D96A6F" w:rsidRPr="00FC0687">
        <w:rPr>
          <w:rFonts w:ascii="Times New Roman" w:hAnsi="Times New Roman" w:cs="Times New Roman"/>
          <w:sz w:val="24"/>
        </w:rPr>
        <w:t xml:space="preserve"> </w:t>
      </w:r>
      <w:r w:rsidR="00B30B0E" w:rsidRPr="00FC0687">
        <w:rPr>
          <w:rFonts w:ascii="Times New Roman" w:hAnsi="Times New Roman" w:cs="Times New Roman"/>
          <w:sz w:val="24"/>
        </w:rPr>
        <w:t>introductory</w:t>
      </w:r>
      <w:r w:rsidR="00B30B0E">
        <w:rPr>
          <w:rFonts w:ascii="Times New Roman" w:hAnsi="Times New Roman" w:cs="Times New Roman"/>
          <w:sz w:val="24"/>
        </w:rPr>
        <w:t xml:space="preserve"> cover letter</w:t>
      </w:r>
      <w:r w:rsidR="00B30B0E" w:rsidRPr="00FC0687">
        <w:rPr>
          <w:rFonts w:ascii="Times New Roman" w:hAnsi="Times New Roman" w:cs="Times New Roman"/>
          <w:sz w:val="24"/>
        </w:rPr>
        <w:t xml:space="preserve"> and follow-up </w:t>
      </w:r>
      <w:r w:rsidR="00B30B0E">
        <w:rPr>
          <w:rFonts w:ascii="Times New Roman" w:hAnsi="Times New Roman" w:cs="Times New Roman"/>
          <w:sz w:val="24"/>
        </w:rPr>
        <w:t>reminders</w:t>
      </w:r>
      <w:r w:rsidR="00B30B0E" w:rsidRPr="00FC0687">
        <w:rPr>
          <w:rFonts w:ascii="Times New Roman" w:hAnsi="Times New Roman" w:cs="Times New Roman"/>
          <w:sz w:val="24"/>
        </w:rPr>
        <w:t xml:space="preserve"> will assure potential respondents that their answers will be maintained in a secure manner, and that results will only be released in summary form</w:t>
      </w:r>
      <w:r w:rsidR="00B30B0E">
        <w:rPr>
          <w:rFonts w:ascii="Times New Roman" w:hAnsi="Times New Roman" w:cs="Times New Roman"/>
          <w:sz w:val="24"/>
        </w:rPr>
        <w:t xml:space="preserve"> to ensure confidentiality. </w:t>
      </w:r>
    </w:p>
    <w:p w14:paraId="5C5D8CBE" w14:textId="77777777" w:rsidR="00D0569F" w:rsidRDefault="00D63596" w:rsidP="00920E49">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The availability of web-based and paper-based forms, f</w:t>
      </w:r>
      <w:r w:rsidR="00927AE3" w:rsidRPr="00B30B0E">
        <w:rPr>
          <w:rFonts w:ascii="Times New Roman" w:hAnsi="Times New Roman" w:cs="Times New Roman"/>
          <w:sz w:val="24"/>
          <w:szCs w:val="24"/>
        </w:rPr>
        <w:t>lexible windows for completion online, and follow</w:t>
      </w:r>
      <w:r w:rsidR="00121DFD" w:rsidRPr="008C0971">
        <w:rPr>
          <w:rFonts w:ascii="Times New Roman" w:hAnsi="Times New Roman" w:cs="Times New Roman"/>
          <w:sz w:val="24"/>
          <w:szCs w:val="24"/>
        </w:rPr>
        <w:t>-</w:t>
      </w:r>
      <w:r w:rsidR="00927AE3" w:rsidRPr="008C0971">
        <w:rPr>
          <w:rFonts w:ascii="Times New Roman" w:hAnsi="Times New Roman" w:cs="Times New Roman"/>
          <w:sz w:val="24"/>
          <w:szCs w:val="24"/>
        </w:rPr>
        <w:t xml:space="preserve">up email reminders will help </w:t>
      </w:r>
      <w:r>
        <w:rPr>
          <w:rFonts w:ascii="Times New Roman" w:hAnsi="Times New Roman" w:cs="Times New Roman"/>
          <w:sz w:val="24"/>
          <w:szCs w:val="24"/>
        </w:rPr>
        <w:t xml:space="preserve">to maximize </w:t>
      </w:r>
      <w:r w:rsidR="00927AE3" w:rsidRPr="008C0971">
        <w:rPr>
          <w:rFonts w:ascii="Times New Roman" w:hAnsi="Times New Roman" w:cs="Times New Roman"/>
          <w:sz w:val="24"/>
          <w:szCs w:val="24"/>
        </w:rPr>
        <w:t xml:space="preserve">response rates. </w:t>
      </w:r>
      <w:r w:rsidRPr="008C0971">
        <w:rPr>
          <w:rFonts w:ascii="Times New Roman" w:hAnsi="Times New Roman" w:cs="Times New Roman"/>
          <w:sz w:val="24"/>
          <w:szCs w:val="24"/>
        </w:rPr>
        <w:t xml:space="preserve">This </w:t>
      </w:r>
      <w:r w:rsidRPr="00CE2492">
        <w:rPr>
          <w:rFonts w:ascii="Times New Roman" w:hAnsi="Times New Roman" w:cs="Times New Roman"/>
          <w:sz w:val="24"/>
          <w:szCs w:val="24"/>
        </w:rPr>
        <w:t>combined el</w:t>
      </w:r>
      <w:r>
        <w:rPr>
          <w:rFonts w:ascii="Times New Roman" w:hAnsi="Times New Roman" w:cs="Times New Roman"/>
          <w:sz w:val="24"/>
          <w:szCs w:val="24"/>
        </w:rPr>
        <w:t xml:space="preserve">ectronic and paper mailing </w:t>
      </w:r>
      <w:r w:rsidRPr="008C0971">
        <w:rPr>
          <w:rFonts w:ascii="Times New Roman" w:hAnsi="Times New Roman" w:cs="Times New Roman"/>
          <w:sz w:val="24"/>
          <w:szCs w:val="24"/>
        </w:rPr>
        <w:t>protocol will typically result in a response rate of at least 40%</w:t>
      </w:r>
      <w:r>
        <w:rPr>
          <w:rFonts w:ascii="Times New Roman" w:hAnsi="Times New Roman" w:cs="Times New Roman"/>
          <w:sz w:val="24"/>
          <w:szCs w:val="24"/>
        </w:rPr>
        <w:t xml:space="preserve"> (600 response out of 1500 sampled) (Stark, et al.; manuscript in progress).T</w:t>
      </w:r>
      <w:r w:rsidR="003D38C6">
        <w:rPr>
          <w:rFonts w:ascii="Times New Roman" w:hAnsi="Times New Roman" w:cs="Times New Roman"/>
          <w:sz w:val="24"/>
          <w:szCs w:val="24"/>
        </w:rPr>
        <w:t xml:space="preserve">he full survey is expected to provide 420 responses and </w:t>
      </w:r>
      <w:r w:rsidR="009F4FFD" w:rsidRPr="008C0971">
        <w:rPr>
          <w:rFonts w:ascii="Times New Roman" w:hAnsi="Times New Roman" w:cs="Times New Roman"/>
          <w:sz w:val="24"/>
          <w:szCs w:val="24"/>
        </w:rPr>
        <w:t xml:space="preserve">the </w:t>
      </w:r>
      <w:r w:rsidR="00404CE7">
        <w:rPr>
          <w:rFonts w:ascii="Times New Roman" w:hAnsi="Times New Roman" w:cs="Times New Roman"/>
          <w:sz w:val="24"/>
          <w:szCs w:val="24"/>
        </w:rPr>
        <w:t>short</w:t>
      </w:r>
      <w:r w:rsidR="009F4FFD" w:rsidRPr="008C0971">
        <w:rPr>
          <w:rFonts w:ascii="Times New Roman" w:hAnsi="Times New Roman" w:cs="Times New Roman"/>
          <w:sz w:val="24"/>
          <w:szCs w:val="24"/>
        </w:rPr>
        <w:t xml:space="preserve"> </w:t>
      </w:r>
      <w:r w:rsidR="00F02025">
        <w:rPr>
          <w:rFonts w:ascii="Times New Roman" w:hAnsi="Times New Roman" w:cs="Times New Roman"/>
          <w:sz w:val="24"/>
          <w:szCs w:val="24"/>
        </w:rPr>
        <w:t>survey</w:t>
      </w:r>
      <w:r w:rsidR="00C50079" w:rsidRPr="008C0971">
        <w:rPr>
          <w:rFonts w:ascii="Times New Roman" w:hAnsi="Times New Roman" w:cs="Times New Roman"/>
          <w:sz w:val="24"/>
          <w:szCs w:val="24"/>
        </w:rPr>
        <w:t xml:space="preserve"> </w:t>
      </w:r>
      <w:r w:rsidR="009F4FFD" w:rsidRPr="008C0971">
        <w:rPr>
          <w:rFonts w:ascii="Times New Roman" w:hAnsi="Times New Roman" w:cs="Times New Roman"/>
          <w:sz w:val="24"/>
          <w:szCs w:val="24"/>
        </w:rPr>
        <w:t xml:space="preserve">is expected to provide another 180 responses. </w:t>
      </w:r>
      <w:r w:rsidR="00F84BEC">
        <w:rPr>
          <w:rFonts w:ascii="Times New Roman" w:hAnsi="Times New Roman" w:cs="Times New Roman"/>
          <w:sz w:val="24"/>
          <w:szCs w:val="24"/>
        </w:rPr>
        <w:t xml:space="preserve">The short survey only captures information on clinician screening and management practices of their pregnant patients regarding opioid </w:t>
      </w:r>
      <w:r w:rsidR="00F84BEC" w:rsidRPr="00D77307">
        <w:rPr>
          <w:rFonts w:ascii="Times New Roman" w:hAnsi="Times New Roman" w:cs="Times New Roman"/>
          <w:sz w:val="24"/>
          <w:szCs w:val="24"/>
        </w:rPr>
        <w:t xml:space="preserve">use. </w:t>
      </w:r>
      <w:r w:rsidR="00A51843" w:rsidRPr="00D77307">
        <w:rPr>
          <w:rFonts w:ascii="Times New Roman" w:hAnsi="Times New Roman" w:cs="Times New Roman"/>
          <w:sz w:val="24"/>
          <w:szCs w:val="24"/>
        </w:rPr>
        <w:t>T</w:t>
      </w:r>
      <w:r w:rsidR="00F84BEC" w:rsidRPr="00D77307">
        <w:rPr>
          <w:rFonts w:ascii="Times New Roman" w:hAnsi="Times New Roman" w:cs="Times New Roman"/>
          <w:sz w:val="24"/>
          <w:szCs w:val="24"/>
        </w:rPr>
        <w:t>his limited information is still useful and thus captured on the short survey</w:t>
      </w:r>
      <w:r w:rsidR="00A51843" w:rsidRPr="00D77307">
        <w:rPr>
          <w:rFonts w:ascii="Times New Roman" w:hAnsi="Times New Roman" w:cs="Times New Roman"/>
          <w:sz w:val="24"/>
          <w:szCs w:val="24"/>
        </w:rPr>
        <w:t>. However,</w:t>
      </w:r>
      <w:r w:rsidR="00F84BEC" w:rsidRPr="00D77307">
        <w:rPr>
          <w:rFonts w:ascii="Times New Roman" w:hAnsi="Times New Roman" w:cs="Times New Roman"/>
          <w:sz w:val="24"/>
          <w:szCs w:val="24"/>
        </w:rPr>
        <w:t xml:space="preserve"> information on clinicians’ knowledge </w:t>
      </w:r>
      <w:r w:rsidR="00A51843" w:rsidRPr="00D77307">
        <w:rPr>
          <w:rFonts w:ascii="Times New Roman" w:hAnsi="Times New Roman" w:cs="Times New Roman"/>
          <w:sz w:val="24"/>
          <w:szCs w:val="24"/>
        </w:rPr>
        <w:t xml:space="preserve">and attitudes, only captured on the full survey, </w:t>
      </w:r>
      <w:r w:rsidR="00F84BEC" w:rsidRPr="00D77307">
        <w:rPr>
          <w:rFonts w:ascii="Times New Roman" w:hAnsi="Times New Roman" w:cs="Times New Roman"/>
          <w:sz w:val="24"/>
          <w:szCs w:val="24"/>
        </w:rPr>
        <w:t xml:space="preserve">regarding care of women using opioids during pregnancy is needed to understand the percentage of clinicians following ACOG recommendations, whether barriers are restricting care of pregnant women, and areas of improvement and intervention. </w:t>
      </w:r>
      <w:r w:rsidR="00A51843" w:rsidRPr="00D77307">
        <w:rPr>
          <w:rFonts w:ascii="Times New Roman" w:hAnsi="Times New Roman" w:cs="Times New Roman"/>
          <w:sz w:val="24"/>
          <w:szCs w:val="24"/>
        </w:rPr>
        <w:t xml:space="preserve">Use of the short-survey in addition to the long survey is recommended by ACOG methodologists to increase the response rate and to capture </w:t>
      </w:r>
      <w:r w:rsidR="00090AC2" w:rsidRPr="00D77307">
        <w:rPr>
          <w:rFonts w:ascii="Times New Roman" w:hAnsi="Times New Roman" w:cs="Times New Roman"/>
          <w:sz w:val="24"/>
          <w:szCs w:val="24"/>
        </w:rPr>
        <w:t>critical</w:t>
      </w:r>
      <w:r w:rsidR="00A51843" w:rsidRPr="00D77307">
        <w:rPr>
          <w:rFonts w:ascii="Times New Roman" w:hAnsi="Times New Roman" w:cs="Times New Roman"/>
          <w:sz w:val="24"/>
          <w:szCs w:val="24"/>
        </w:rPr>
        <w:t xml:space="preserve"> information. </w:t>
      </w:r>
      <w:r w:rsidR="009F4FFD" w:rsidRPr="00D77307">
        <w:rPr>
          <w:rFonts w:ascii="Times New Roman" w:hAnsi="Times New Roman" w:cs="Times New Roman"/>
          <w:sz w:val="24"/>
          <w:szCs w:val="24"/>
        </w:rPr>
        <w:t>T</w:t>
      </w:r>
      <w:r w:rsidR="009F4FFD" w:rsidRPr="00A51843">
        <w:rPr>
          <w:rFonts w:ascii="Times New Roman" w:hAnsi="Times New Roman" w:cs="Times New Roman"/>
          <w:sz w:val="24"/>
          <w:szCs w:val="24"/>
        </w:rPr>
        <w:t xml:space="preserve">he responses to the </w:t>
      </w:r>
      <w:r w:rsidR="00D96A6F" w:rsidRPr="00A51843">
        <w:rPr>
          <w:rFonts w:ascii="Times New Roman" w:hAnsi="Times New Roman" w:cs="Times New Roman"/>
          <w:sz w:val="24"/>
          <w:szCs w:val="24"/>
        </w:rPr>
        <w:t>short</w:t>
      </w:r>
      <w:r w:rsidR="009F4FFD" w:rsidRPr="00A51843">
        <w:rPr>
          <w:rFonts w:ascii="Times New Roman" w:hAnsi="Times New Roman" w:cs="Times New Roman"/>
          <w:sz w:val="24"/>
          <w:szCs w:val="24"/>
        </w:rPr>
        <w:t xml:space="preserve"> </w:t>
      </w:r>
      <w:r w:rsidR="00F02025" w:rsidRPr="00A51843">
        <w:rPr>
          <w:rFonts w:ascii="Times New Roman" w:hAnsi="Times New Roman" w:cs="Times New Roman"/>
          <w:sz w:val="24"/>
          <w:szCs w:val="24"/>
        </w:rPr>
        <w:t>survey</w:t>
      </w:r>
      <w:r w:rsidR="009F4FFD" w:rsidRPr="00A51843">
        <w:rPr>
          <w:rFonts w:ascii="Times New Roman" w:hAnsi="Times New Roman" w:cs="Times New Roman"/>
          <w:sz w:val="24"/>
          <w:szCs w:val="24"/>
        </w:rPr>
        <w:t xml:space="preserve"> can be used to examine whether non</w:t>
      </w:r>
      <w:r w:rsidR="00121DFD" w:rsidRPr="00A51843">
        <w:rPr>
          <w:rFonts w:ascii="Times New Roman" w:hAnsi="Times New Roman" w:cs="Times New Roman"/>
          <w:sz w:val="24"/>
          <w:szCs w:val="24"/>
        </w:rPr>
        <w:t>-</w:t>
      </w:r>
      <w:r w:rsidR="009F4FFD" w:rsidRPr="00A51843">
        <w:rPr>
          <w:rFonts w:ascii="Times New Roman" w:hAnsi="Times New Roman" w:cs="Times New Roman"/>
          <w:sz w:val="24"/>
          <w:szCs w:val="24"/>
        </w:rPr>
        <w:t>respondents differ from respondents.</w:t>
      </w:r>
      <w:r w:rsidR="009F4FFD" w:rsidRPr="008C0971">
        <w:rPr>
          <w:rFonts w:ascii="Times New Roman" w:hAnsi="Times New Roman" w:cs="Times New Roman"/>
          <w:sz w:val="24"/>
          <w:szCs w:val="24"/>
        </w:rPr>
        <w:t xml:space="preserve"> </w:t>
      </w:r>
      <w:bookmarkStart w:id="7" w:name="_GoBack"/>
      <w:bookmarkEnd w:id="7"/>
    </w:p>
    <w:p w14:paraId="62C82EB3" w14:textId="3272F31F" w:rsidR="00D0569F" w:rsidRPr="00D0569F" w:rsidRDefault="00D0569F" w:rsidP="00D0569F">
      <w:pPr>
        <w:rPr>
          <w:rFonts w:ascii="Times New Roman" w:hAnsi="Times New Roman" w:cs="Times New Roman"/>
          <w:sz w:val="24"/>
          <w:szCs w:val="24"/>
        </w:rPr>
      </w:pPr>
      <w:r w:rsidRPr="00D0569F">
        <w:rPr>
          <w:rFonts w:ascii="Times New Roman" w:hAnsi="Times New Roman" w:cs="Times New Roman"/>
          <w:sz w:val="24"/>
          <w:szCs w:val="24"/>
        </w:rPr>
        <w:t>ACOG has demographic information regarding the gender, age, and primary state of residency of non-respondents. These demographic characteristics for non-respondents and respondents will be compared using Chi-squared tests</w:t>
      </w:r>
      <w:r>
        <w:rPr>
          <w:rFonts w:ascii="Times New Roman" w:hAnsi="Times New Roman" w:cs="Times New Roman"/>
          <w:sz w:val="24"/>
          <w:szCs w:val="24"/>
        </w:rPr>
        <w:t>,</w:t>
      </w:r>
      <w:r w:rsidRPr="00D0569F">
        <w:rPr>
          <w:rFonts w:ascii="Times New Roman" w:hAnsi="Times New Roman" w:cs="Times New Roman"/>
          <w:sz w:val="24"/>
          <w:szCs w:val="24"/>
        </w:rPr>
        <w:t xml:space="preserve"> and all statistically significant differences between </w:t>
      </w:r>
      <w:r>
        <w:rPr>
          <w:rFonts w:ascii="Times New Roman" w:hAnsi="Times New Roman" w:cs="Times New Roman"/>
          <w:sz w:val="24"/>
          <w:szCs w:val="24"/>
        </w:rPr>
        <w:t>these groups will be reported.  Final data presented will be unweighted survey responses. P</w:t>
      </w:r>
      <w:r w:rsidRPr="00D0569F">
        <w:rPr>
          <w:rFonts w:ascii="Times New Roman" w:hAnsi="Times New Roman" w:cs="Times New Roman"/>
          <w:sz w:val="24"/>
          <w:szCs w:val="24"/>
        </w:rPr>
        <w:t>rior research has shown that nonresponse bias is minimal among physician groups compared to other groups (Kellerman and Herold, 2001).</w:t>
      </w:r>
    </w:p>
    <w:p w14:paraId="5539A9D2" w14:textId="0BED4545" w:rsidR="009F4FFD" w:rsidRPr="008C0971" w:rsidRDefault="009F4FFD" w:rsidP="00920E49">
      <w:pPr>
        <w:autoSpaceDE w:val="0"/>
        <w:autoSpaceDN w:val="0"/>
        <w:adjustRightInd w:val="0"/>
        <w:spacing w:line="240" w:lineRule="auto"/>
        <w:rPr>
          <w:rFonts w:ascii="Times New Roman" w:hAnsi="Times New Roman" w:cs="Times New Roman"/>
          <w:sz w:val="24"/>
          <w:szCs w:val="24"/>
        </w:rPr>
      </w:pPr>
    </w:p>
    <w:p w14:paraId="34F4DC9C" w14:textId="77777777" w:rsidR="00B61DE5" w:rsidRPr="00B30B0E" w:rsidRDefault="00456762" w:rsidP="000D1751">
      <w:pPr>
        <w:pStyle w:val="Heading2"/>
        <w:spacing w:after="200"/>
        <w:rPr>
          <w:rFonts w:ascii="Times New Roman" w:hAnsi="Times New Roman" w:cs="Times New Roman"/>
          <w:b/>
          <w:color w:val="auto"/>
          <w:sz w:val="24"/>
          <w:szCs w:val="24"/>
        </w:rPr>
      </w:pPr>
      <w:bookmarkStart w:id="8" w:name="_Toc443825592"/>
      <w:r w:rsidRPr="00404CE7">
        <w:rPr>
          <w:rFonts w:ascii="Times New Roman" w:hAnsi="Times New Roman" w:cs="Times New Roman"/>
          <w:b/>
          <w:color w:val="auto"/>
          <w:sz w:val="24"/>
          <w:szCs w:val="24"/>
        </w:rPr>
        <w:lastRenderedPageBreak/>
        <w:t>B</w:t>
      </w:r>
      <w:r w:rsidR="00B61DE5" w:rsidRPr="00404CE7">
        <w:rPr>
          <w:rFonts w:ascii="Times New Roman" w:hAnsi="Times New Roman" w:cs="Times New Roman"/>
          <w:b/>
          <w:color w:val="auto"/>
          <w:sz w:val="24"/>
          <w:szCs w:val="24"/>
        </w:rPr>
        <w:t>4. Test of Procedures or Methods to be Undertaken</w:t>
      </w:r>
      <w:bookmarkEnd w:id="8"/>
    </w:p>
    <w:p w14:paraId="14E121F6" w14:textId="5236F331" w:rsidR="00D32788" w:rsidRPr="005E67CD" w:rsidRDefault="005E67CD" w:rsidP="00920E49">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T</w:t>
      </w:r>
      <w:r w:rsidR="005D3459" w:rsidRPr="00B30B0E">
        <w:rPr>
          <w:rFonts w:ascii="Times New Roman" w:hAnsi="Times New Roman" w:cs="Times New Roman"/>
          <w:sz w:val="24"/>
          <w:szCs w:val="24"/>
        </w:rPr>
        <w:t xml:space="preserve">he full </w:t>
      </w:r>
      <w:r w:rsidR="005D3459">
        <w:rPr>
          <w:rFonts w:ascii="Times New Roman" w:hAnsi="Times New Roman" w:cs="Times New Roman"/>
          <w:sz w:val="24"/>
          <w:szCs w:val="24"/>
        </w:rPr>
        <w:t>survey</w:t>
      </w:r>
      <w:r w:rsidR="005D3459" w:rsidRPr="00B30B0E">
        <w:rPr>
          <w:rFonts w:ascii="Times New Roman" w:hAnsi="Times New Roman" w:cs="Times New Roman"/>
          <w:sz w:val="24"/>
          <w:szCs w:val="24"/>
        </w:rPr>
        <w:t xml:space="preserve"> was </w:t>
      </w:r>
      <w:r w:rsidR="005D3459">
        <w:rPr>
          <w:rFonts w:ascii="Times New Roman" w:hAnsi="Times New Roman" w:cs="Times New Roman"/>
          <w:sz w:val="24"/>
          <w:szCs w:val="24"/>
        </w:rPr>
        <w:t xml:space="preserve">reviewed by subject matter experts for </w:t>
      </w:r>
      <w:r w:rsidR="005D3459" w:rsidRPr="00B30B0E">
        <w:rPr>
          <w:rFonts w:ascii="Times New Roman" w:hAnsi="Times New Roman" w:cs="Times New Roman"/>
          <w:bCs/>
          <w:sz w:val="24"/>
          <w:szCs w:val="24"/>
        </w:rPr>
        <w:t>question wording</w:t>
      </w:r>
      <w:r w:rsidR="005D3459">
        <w:rPr>
          <w:rFonts w:ascii="Times New Roman" w:hAnsi="Times New Roman" w:cs="Times New Roman"/>
          <w:bCs/>
          <w:sz w:val="24"/>
          <w:szCs w:val="24"/>
        </w:rPr>
        <w:t xml:space="preserve"> and</w:t>
      </w:r>
      <w:r w:rsidR="005D3459" w:rsidRPr="00B30B0E">
        <w:rPr>
          <w:rFonts w:ascii="Times New Roman" w:hAnsi="Times New Roman" w:cs="Times New Roman"/>
          <w:bCs/>
          <w:sz w:val="24"/>
          <w:szCs w:val="24"/>
        </w:rPr>
        <w:t xml:space="preserve"> appropriate and adequate response options.</w:t>
      </w:r>
      <w:r w:rsidR="005D3459" w:rsidRPr="00B30B0E">
        <w:rPr>
          <w:rFonts w:ascii="Times New Roman" w:hAnsi="Times New Roman" w:cs="Times New Roman"/>
          <w:sz w:val="24"/>
          <w:szCs w:val="24"/>
        </w:rPr>
        <w:t xml:space="preserve"> </w:t>
      </w:r>
      <w:r w:rsidR="005D3459" w:rsidRPr="00B30B0E">
        <w:rPr>
          <w:rFonts w:ascii="Times New Roman" w:hAnsi="Times New Roman" w:cs="Times New Roman"/>
          <w:bCs/>
          <w:sz w:val="24"/>
          <w:szCs w:val="24"/>
        </w:rPr>
        <w:t>CDC shared the</w:t>
      </w:r>
      <w:r w:rsidR="005D3459">
        <w:rPr>
          <w:rFonts w:ascii="Times New Roman" w:hAnsi="Times New Roman" w:cs="Times New Roman"/>
          <w:bCs/>
          <w:sz w:val="24"/>
          <w:szCs w:val="24"/>
        </w:rPr>
        <w:t xml:space="preserve"> draft with internal reviewers who have </w:t>
      </w:r>
      <w:r w:rsidR="005D3459" w:rsidRPr="00B30B0E">
        <w:rPr>
          <w:rFonts w:ascii="Times New Roman" w:hAnsi="Times New Roman" w:cs="Times New Roman"/>
          <w:sz w:val="24"/>
          <w:szCs w:val="24"/>
        </w:rPr>
        <w:t>worked on substance use and</w:t>
      </w:r>
      <w:r w:rsidR="005D3459">
        <w:rPr>
          <w:rFonts w:ascii="Times New Roman" w:hAnsi="Times New Roman" w:cs="Times New Roman"/>
          <w:sz w:val="24"/>
          <w:szCs w:val="24"/>
        </w:rPr>
        <w:t>/or</w:t>
      </w:r>
      <w:r w:rsidR="005D3459" w:rsidRPr="00B30B0E">
        <w:rPr>
          <w:rFonts w:ascii="Times New Roman" w:hAnsi="Times New Roman" w:cs="Times New Roman"/>
          <w:sz w:val="24"/>
          <w:szCs w:val="24"/>
        </w:rPr>
        <w:t xml:space="preserve"> pregnancy within other CDC programs (National Center for Injury Prevention and Control and National Center for Birth Defects and Developmental Disabilities). </w:t>
      </w:r>
      <w:r w:rsidR="00D63596">
        <w:rPr>
          <w:rFonts w:ascii="Times New Roman" w:hAnsi="Times New Roman" w:cs="Times New Roman"/>
          <w:sz w:val="24"/>
          <w:szCs w:val="24"/>
        </w:rPr>
        <w:t xml:space="preserve">The web-based survey was pilot tested with a sample of </w:t>
      </w:r>
      <w:r w:rsidR="005D3459">
        <w:rPr>
          <w:rFonts w:ascii="Times New Roman" w:hAnsi="Times New Roman" w:cs="Times New Roman"/>
          <w:sz w:val="24"/>
          <w:szCs w:val="24"/>
        </w:rPr>
        <w:t xml:space="preserve">5 </w:t>
      </w:r>
      <w:r w:rsidR="005D3459" w:rsidRPr="00B30B0E">
        <w:rPr>
          <w:rFonts w:ascii="Times New Roman" w:hAnsi="Times New Roman" w:cs="Times New Roman"/>
          <w:sz w:val="24"/>
          <w:szCs w:val="24"/>
        </w:rPr>
        <w:t>ACOG Fellows</w:t>
      </w:r>
      <w:r w:rsidR="005252CA">
        <w:rPr>
          <w:rFonts w:ascii="Times New Roman" w:hAnsi="Times New Roman" w:cs="Times New Roman"/>
          <w:sz w:val="24"/>
          <w:szCs w:val="24"/>
        </w:rPr>
        <w:t>, and the paper survey was pilot tested with two OB/GYNs who work at CDC</w:t>
      </w:r>
      <w:r w:rsidR="005D3459" w:rsidRPr="00B30B0E">
        <w:rPr>
          <w:rFonts w:ascii="Times New Roman" w:hAnsi="Times New Roman" w:cs="Times New Roman"/>
          <w:sz w:val="24"/>
          <w:szCs w:val="24"/>
        </w:rPr>
        <w:t>.</w:t>
      </w:r>
      <w:r w:rsidR="005D3459">
        <w:rPr>
          <w:rFonts w:ascii="Times New Roman" w:hAnsi="Times New Roman" w:cs="Times New Roman"/>
          <w:sz w:val="24"/>
          <w:szCs w:val="24"/>
        </w:rPr>
        <w:t xml:space="preserve"> Feedback from the pilot test was incorporated into the final surveys.</w:t>
      </w:r>
      <w:r w:rsidR="005D3459" w:rsidRPr="00B30B0E">
        <w:rPr>
          <w:rFonts w:ascii="Times New Roman" w:hAnsi="Times New Roman" w:cs="Times New Roman"/>
          <w:sz w:val="24"/>
          <w:szCs w:val="24"/>
        </w:rPr>
        <w:t xml:space="preserve"> </w:t>
      </w:r>
    </w:p>
    <w:p w14:paraId="3F2D05E2" w14:textId="5376B78F" w:rsidR="00A4742C" w:rsidRPr="00404CE7" w:rsidRDefault="00456762" w:rsidP="00A4742C">
      <w:pPr>
        <w:pStyle w:val="Heading2"/>
        <w:spacing w:after="200"/>
        <w:rPr>
          <w:rFonts w:ascii="Times New Roman" w:hAnsi="Times New Roman" w:cs="Times New Roman"/>
          <w:b/>
          <w:color w:val="auto"/>
          <w:sz w:val="24"/>
          <w:szCs w:val="24"/>
        </w:rPr>
      </w:pPr>
      <w:bookmarkStart w:id="9" w:name="_Toc443825593"/>
      <w:r w:rsidRPr="00404CE7">
        <w:rPr>
          <w:rFonts w:ascii="Times New Roman" w:hAnsi="Times New Roman" w:cs="Times New Roman"/>
          <w:b/>
          <w:color w:val="auto"/>
          <w:sz w:val="24"/>
          <w:szCs w:val="24"/>
        </w:rPr>
        <w:t>B</w:t>
      </w:r>
      <w:r w:rsidR="00B61DE5" w:rsidRPr="00404CE7">
        <w:rPr>
          <w:rFonts w:ascii="Times New Roman" w:hAnsi="Times New Roman" w:cs="Times New Roman"/>
          <w:b/>
          <w:color w:val="auto"/>
          <w:sz w:val="24"/>
          <w:szCs w:val="24"/>
        </w:rPr>
        <w:t xml:space="preserve">5. Individuals Consulted on </w:t>
      </w:r>
      <w:r w:rsidR="00D40954">
        <w:rPr>
          <w:rFonts w:ascii="Times New Roman" w:hAnsi="Times New Roman" w:cs="Times New Roman"/>
          <w:b/>
          <w:color w:val="auto"/>
          <w:sz w:val="24"/>
          <w:szCs w:val="24"/>
        </w:rPr>
        <w:t xml:space="preserve">Survey Content and </w:t>
      </w:r>
      <w:r w:rsidR="00B61DE5" w:rsidRPr="00404CE7">
        <w:rPr>
          <w:rFonts w:ascii="Times New Roman" w:hAnsi="Times New Roman" w:cs="Times New Roman"/>
          <w:b/>
          <w:color w:val="auto"/>
          <w:sz w:val="24"/>
          <w:szCs w:val="24"/>
        </w:rPr>
        <w:t>Statistical Aspects</w:t>
      </w:r>
      <w:r w:rsidR="00D40954">
        <w:rPr>
          <w:rFonts w:ascii="Times New Roman" w:hAnsi="Times New Roman" w:cs="Times New Roman"/>
          <w:b/>
          <w:color w:val="auto"/>
          <w:sz w:val="24"/>
          <w:szCs w:val="24"/>
        </w:rPr>
        <w:t xml:space="preserve"> of Data</w:t>
      </w:r>
      <w:bookmarkEnd w:id="9"/>
    </w:p>
    <w:p w14:paraId="14EB7B35" w14:textId="2CC9C1DD" w:rsidR="00686BD5" w:rsidRDefault="0075471E" w:rsidP="006670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r w:rsidRPr="00D568CE">
        <w:rPr>
          <w:rFonts w:ascii="Times New Roman" w:hAnsi="Times New Roman" w:cs="Times New Roman"/>
          <w:sz w:val="24"/>
          <w:szCs w:val="24"/>
        </w:rPr>
        <w:t xml:space="preserve">The </w:t>
      </w:r>
      <w:r w:rsidR="00F02025">
        <w:rPr>
          <w:rFonts w:ascii="Times New Roman" w:hAnsi="Times New Roman" w:cs="Times New Roman"/>
          <w:sz w:val="24"/>
          <w:szCs w:val="24"/>
        </w:rPr>
        <w:t>survey</w:t>
      </w:r>
      <w:r w:rsidRPr="00D568CE">
        <w:rPr>
          <w:rFonts w:ascii="Times New Roman" w:hAnsi="Times New Roman" w:cs="Times New Roman"/>
          <w:sz w:val="24"/>
          <w:szCs w:val="24"/>
        </w:rPr>
        <w:t xml:space="preserve"> has been reviewed by </w:t>
      </w:r>
      <w:r>
        <w:rPr>
          <w:rFonts w:ascii="Times New Roman" w:hAnsi="Times New Roman" w:cs="Times New Roman"/>
          <w:sz w:val="24"/>
          <w:szCs w:val="24"/>
        </w:rPr>
        <w:t xml:space="preserve">subject matter experts </w:t>
      </w:r>
      <w:r w:rsidR="00812B51">
        <w:rPr>
          <w:rFonts w:ascii="Times New Roman" w:hAnsi="Times New Roman" w:cs="Times New Roman"/>
          <w:sz w:val="24"/>
          <w:szCs w:val="24"/>
        </w:rPr>
        <w:t>on opioid abuse from the CDC’s Prescription Drug Overdose Epidemiology and Surveillance Team</w:t>
      </w:r>
      <w:r w:rsidR="006670EF">
        <w:rPr>
          <w:rFonts w:ascii="Times New Roman" w:hAnsi="Times New Roman" w:cs="Times New Roman"/>
          <w:sz w:val="24"/>
          <w:szCs w:val="24"/>
        </w:rPr>
        <w:t xml:space="preserve"> in the</w:t>
      </w:r>
      <w:r w:rsidR="00812B51">
        <w:rPr>
          <w:rFonts w:ascii="Times New Roman" w:hAnsi="Times New Roman" w:cs="Times New Roman"/>
          <w:sz w:val="24"/>
          <w:szCs w:val="24"/>
        </w:rPr>
        <w:t xml:space="preserve"> National Center for Injury </w:t>
      </w:r>
      <w:r w:rsidR="006670EF">
        <w:rPr>
          <w:rFonts w:ascii="Times New Roman" w:hAnsi="Times New Roman" w:cs="Times New Roman"/>
          <w:sz w:val="24"/>
          <w:szCs w:val="24"/>
        </w:rPr>
        <w:t>Prevention</w:t>
      </w:r>
      <w:r w:rsidR="00812B51">
        <w:rPr>
          <w:rFonts w:ascii="Times New Roman" w:hAnsi="Times New Roman" w:cs="Times New Roman"/>
          <w:sz w:val="24"/>
          <w:szCs w:val="24"/>
        </w:rPr>
        <w:t xml:space="preserve"> and Control </w:t>
      </w:r>
      <w:r w:rsidR="006670EF">
        <w:rPr>
          <w:rFonts w:ascii="Times New Roman" w:hAnsi="Times New Roman" w:cs="Times New Roman"/>
          <w:sz w:val="24"/>
          <w:szCs w:val="24"/>
        </w:rPr>
        <w:t xml:space="preserve">(Matthew Gladden, PhD and Michele Bohm, MPH). Subject matter experts on prescription drug safety for pregnant women from CDC’s Treating for Two Program within the </w:t>
      </w:r>
      <w:r w:rsidRPr="00D568CE">
        <w:rPr>
          <w:rFonts w:ascii="Times New Roman" w:hAnsi="Times New Roman" w:cs="Times New Roman"/>
          <w:sz w:val="24"/>
          <w:szCs w:val="24"/>
        </w:rPr>
        <w:t>National Center for Birth Defects an</w:t>
      </w:r>
      <w:r w:rsidR="006670EF">
        <w:rPr>
          <w:rFonts w:ascii="Times New Roman" w:hAnsi="Times New Roman" w:cs="Times New Roman"/>
          <w:sz w:val="24"/>
          <w:szCs w:val="24"/>
        </w:rPr>
        <w:t xml:space="preserve">d Developmental Disabilities </w:t>
      </w:r>
      <w:r w:rsidR="007D11D9">
        <w:rPr>
          <w:rFonts w:ascii="Times New Roman" w:hAnsi="Times New Roman" w:cs="Times New Roman"/>
          <w:sz w:val="24"/>
          <w:szCs w:val="24"/>
        </w:rPr>
        <w:t xml:space="preserve">(Emily Petersen, MD; Jennifer Lind, PharmD; Meghan Frey, MPH, Suzanne Gilboa, PhD; Cheryl Broussard, PhD) </w:t>
      </w:r>
      <w:r w:rsidR="006670EF">
        <w:rPr>
          <w:rFonts w:ascii="Times New Roman" w:hAnsi="Times New Roman" w:cs="Times New Roman"/>
          <w:sz w:val="24"/>
          <w:szCs w:val="24"/>
        </w:rPr>
        <w:t>have also reviewed this survey</w:t>
      </w:r>
      <w:r w:rsidR="00EC2572">
        <w:rPr>
          <w:rFonts w:ascii="Times New Roman" w:hAnsi="Times New Roman" w:cs="Times New Roman"/>
          <w:sz w:val="24"/>
          <w:szCs w:val="24"/>
        </w:rPr>
        <w:t xml:space="preserve">. </w:t>
      </w:r>
      <w:r w:rsidR="00A4742C" w:rsidRPr="00EC2572">
        <w:rPr>
          <w:rFonts w:ascii="Times New Roman" w:hAnsi="Times New Roman" w:cs="Times New Roman"/>
          <w:sz w:val="24"/>
          <w:szCs w:val="24"/>
        </w:rPr>
        <w:t xml:space="preserve">ACOG </w:t>
      </w:r>
      <w:r w:rsidRPr="00EC2572">
        <w:rPr>
          <w:rFonts w:ascii="Times New Roman" w:hAnsi="Times New Roman" w:cs="Times New Roman"/>
          <w:sz w:val="24"/>
          <w:szCs w:val="24"/>
        </w:rPr>
        <w:t xml:space="preserve">research staff </w:t>
      </w:r>
      <w:r w:rsidR="00357CDE">
        <w:rPr>
          <w:rFonts w:ascii="Times New Roman" w:hAnsi="Times New Roman" w:cs="Times New Roman"/>
          <w:sz w:val="24"/>
          <w:szCs w:val="24"/>
        </w:rPr>
        <w:t xml:space="preserve">(Mike Powers, PhD; Jay Schulkin, PhD) </w:t>
      </w:r>
      <w:r w:rsidR="00A4742C" w:rsidRPr="00EC2572">
        <w:rPr>
          <w:rFonts w:ascii="Times New Roman" w:hAnsi="Times New Roman" w:cs="Times New Roman"/>
          <w:sz w:val="24"/>
          <w:szCs w:val="24"/>
        </w:rPr>
        <w:t xml:space="preserve">developed </w:t>
      </w:r>
      <w:r w:rsidRPr="00EC2572">
        <w:rPr>
          <w:rFonts w:ascii="Times New Roman" w:hAnsi="Times New Roman" w:cs="Times New Roman"/>
          <w:sz w:val="24"/>
          <w:szCs w:val="24"/>
        </w:rPr>
        <w:t>the sampling strategy</w:t>
      </w:r>
      <w:r w:rsidR="005664E2">
        <w:rPr>
          <w:rFonts w:ascii="Times New Roman" w:hAnsi="Times New Roman" w:cs="Times New Roman"/>
          <w:sz w:val="24"/>
          <w:szCs w:val="24"/>
        </w:rPr>
        <w:t xml:space="preserve"> and </w:t>
      </w:r>
      <w:r w:rsidRPr="00EC2572">
        <w:rPr>
          <w:rFonts w:ascii="Times New Roman" w:hAnsi="Times New Roman" w:cs="Times New Roman"/>
          <w:sz w:val="24"/>
          <w:szCs w:val="24"/>
        </w:rPr>
        <w:t xml:space="preserve">data collection and </w:t>
      </w:r>
      <w:r w:rsidR="00A4742C" w:rsidRPr="00EC2572">
        <w:rPr>
          <w:rFonts w:ascii="Times New Roman" w:hAnsi="Times New Roman" w:cs="Times New Roman"/>
          <w:sz w:val="24"/>
          <w:szCs w:val="24"/>
        </w:rPr>
        <w:t>statistical method</w:t>
      </w:r>
      <w:r w:rsidR="00B6239A" w:rsidRPr="00EC2572">
        <w:rPr>
          <w:rFonts w:ascii="Times New Roman" w:hAnsi="Times New Roman" w:cs="Times New Roman"/>
          <w:sz w:val="24"/>
          <w:szCs w:val="24"/>
        </w:rPr>
        <w:t>ology</w:t>
      </w:r>
      <w:r w:rsidR="00A4742C" w:rsidRPr="00EC2572">
        <w:rPr>
          <w:rFonts w:ascii="Times New Roman" w:hAnsi="Times New Roman" w:cs="Times New Roman"/>
          <w:sz w:val="24"/>
          <w:szCs w:val="24"/>
        </w:rPr>
        <w:t xml:space="preserve"> for this study</w:t>
      </w:r>
      <w:r w:rsidR="00B6239A" w:rsidRPr="00EC2572">
        <w:rPr>
          <w:rFonts w:ascii="Times New Roman" w:hAnsi="Times New Roman" w:cs="Times New Roman"/>
          <w:sz w:val="24"/>
          <w:szCs w:val="24"/>
        </w:rPr>
        <w:t>.</w:t>
      </w:r>
      <w:r w:rsidR="00686BD5">
        <w:rPr>
          <w:rFonts w:ascii="Times New Roman" w:hAnsi="Times New Roman" w:cs="Times New Roman"/>
          <w:sz w:val="24"/>
          <w:szCs w:val="24"/>
        </w:rPr>
        <w:t xml:space="preserve"> </w:t>
      </w:r>
    </w:p>
    <w:p w14:paraId="67BC5E20" w14:textId="77777777" w:rsidR="00920E49" w:rsidRDefault="00920E49" w:rsidP="006670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p>
    <w:p w14:paraId="4073D175" w14:textId="5EDB5FFA" w:rsidR="00920E49" w:rsidRDefault="00461FC6" w:rsidP="006670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r w:rsidRPr="00D568CE">
        <w:rPr>
          <w:rFonts w:ascii="Times New Roman" w:hAnsi="Times New Roman" w:cs="Times New Roman"/>
          <w:sz w:val="24"/>
          <w:szCs w:val="24"/>
        </w:rPr>
        <w:t>ACOG is responsible for sample selection, data collection, data cleaning, and preparing the final analytic datasets that are to be delivered to CDC</w:t>
      </w:r>
      <w:r>
        <w:rPr>
          <w:rFonts w:ascii="Times New Roman" w:hAnsi="Times New Roman" w:cs="Times New Roman"/>
          <w:sz w:val="24"/>
          <w:szCs w:val="24"/>
        </w:rPr>
        <w:t>; data analysis and preparation of reports will be a collaborative effort between CDC and ACOG</w:t>
      </w:r>
      <w:r w:rsidRPr="00D568CE">
        <w:rPr>
          <w:rFonts w:ascii="Times New Roman" w:hAnsi="Times New Roman" w:cs="Times New Roman"/>
          <w:sz w:val="24"/>
          <w:szCs w:val="24"/>
        </w:rPr>
        <w:t xml:space="preserve">. </w:t>
      </w:r>
      <w:r w:rsidR="00920E49">
        <w:rPr>
          <w:rFonts w:ascii="Times New Roman" w:hAnsi="Times New Roman" w:cs="Times New Roman"/>
          <w:sz w:val="24"/>
          <w:szCs w:val="24"/>
        </w:rPr>
        <w:t>The CDC project officer (Jean Ko) will be responsible for receiving and approving contract deliverables.</w:t>
      </w:r>
    </w:p>
    <w:p w14:paraId="28E25B86" w14:textId="77777777" w:rsidR="00686BD5" w:rsidRPr="00EC2572" w:rsidRDefault="00686BD5" w:rsidP="003D38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p>
    <w:p w14:paraId="748C163A" w14:textId="4CAFD131" w:rsidR="009F4FFD" w:rsidRPr="00EC2572" w:rsidRDefault="006E5BD5" w:rsidP="00DE4FC9">
      <w:pPr>
        <w:spacing w:line="240" w:lineRule="auto"/>
        <w:rPr>
          <w:rFonts w:ascii="Times New Roman" w:hAnsi="Times New Roman" w:cs="Times New Roman"/>
          <w:b/>
          <w:sz w:val="24"/>
          <w:szCs w:val="24"/>
        </w:rPr>
      </w:pPr>
      <w:r w:rsidRPr="00EC2572">
        <w:rPr>
          <w:rFonts w:ascii="Times New Roman" w:hAnsi="Times New Roman" w:cs="Times New Roman"/>
          <w:b/>
          <w:sz w:val="24"/>
          <w:szCs w:val="24"/>
        </w:rPr>
        <w:t>REFERENCES</w:t>
      </w:r>
    </w:p>
    <w:p w14:paraId="4A2A59B2" w14:textId="77777777" w:rsidR="00F12344" w:rsidRPr="00D0569F" w:rsidRDefault="00F12344" w:rsidP="00F12344">
      <w:pPr>
        <w:rPr>
          <w:rFonts w:ascii="Times New Roman" w:hAnsi="Times New Roman" w:cs="Times New Roman"/>
          <w:sz w:val="24"/>
          <w:szCs w:val="24"/>
        </w:rPr>
      </w:pPr>
      <w:r w:rsidRPr="00D0569F">
        <w:rPr>
          <w:rFonts w:ascii="Times New Roman" w:hAnsi="Times New Roman" w:cs="Times New Roman"/>
          <w:sz w:val="24"/>
          <w:szCs w:val="24"/>
        </w:rPr>
        <w:t>Kellerman, S.E., Herold, J., 2001. Physician response to surveys. A review of the literature. Am. J. Prev. Med. 20 (1), 61–67.</w:t>
      </w:r>
    </w:p>
    <w:p w14:paraId="1C5D52DF" w14:textId="18171D1B" w:rsidR="006E5BD5" w:rsidRDefault="006E5BD5" w:rsidP="00EC2572">
      <w:pPr>
        <w:pStyle w:val="CommentText"/>
        <w:rPr>
          <w:rFonts w:ascii="Times New Roman" w:hAnsi="Times New Roman" w:cs="Times New Roman"/>
          <w:sz w:val="24"/>
          <w:szCs w:val="24"/>
        </w:rPr>
      </w:pPr>
      <w:r w:rsidRPr="00EC2572">
        <w:rPr>
          <w:rFonts w:ascii="Times New Roman" w:hAnsi="Times New Roman" w:cs="Times New Roman"/>
          <w:sz w:val="24"/>
          <w:szCs w:val="24"/>
        </w:rPr>
        <w:t>Stark, L.M., Power, M.L., Schulkin, J. Trends in a Representative Sample, A Review of Collaborative Ambulatory Studies, 1997-2015 (manuscript in progress)</w:t>
      </w:r>
    </w:p>
    <w:p w14:paraId="06CC12F5" w14:textId="77777777" w:rsidR="00D0569F" w:rsidRDefault="00D0569F" w:rsidP="00D0569F">
      <w:pPr>
        <w:pStyle w:val="CommentText"/>
      </w:pPr>
    </w:p>
    <w:p w14:paraId="7CD78195" w14:textId="77777777" w:rsidR="00D0569F" w:rsidRPr="00EC2572" w:rsidRDefault="00D0569F" w:rsidP="00EC2572">
      <w:pPr>
        <w:pStyle w:val="CommentText"/>
        <w:rPr>
          <w:rFonts w:ascii="Times New Roman" w:hAnsi="Times New Roman" w:cs="Times New Roman"/>
          <w:sz w:val="24"/>
          <w:szCs w:val="24"/>
        </w:rPr>
      </w:pPr>
    </w:p>
    <w:sectPr w:rsidR="00D0569F" w:rsidRPr="00EC2572" w:rsidSect="006C6578">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05AE1" w14:textId="77777777" w:rsidR="0057288C" w:rsidRDefault="0057288C" w:rsidP="008B5D54">
      <w:pPr>
        <w:spacing w:after="0" w:line="240" w:lineRule="auto"/>
      </w:pPr>
      <w:r>
        <w:separator/>
      </w:r>
    </w:p>
  </w:endnote>
  <w:endnote w:type="continuationSeparator" w:id="0">
    <w:p w14:paraId="7D0841D1" w14:textId="77777777" w:rsidR="0057288C" w:rsidRDefault="0057288C"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1389337"/>
      <w:docPartObj>
        <w:docPartGallery w:val="Page Numbers (Bottom of Page)"/>
        <w:docPartUnique/>
      </w:docPartObj>
    </w:sdtPr>
    <w:sdtEndPr>
      <w:rPr>
        <w:rFonts w:ascii="Times New Roman" w:hAnsi="Times New Roman" w:cs="Times New Roman"/>
        <w:noProof/>
      </w:rPr>
    </w:sdtEndPr>
    <w:sdtContent>
      <w:p w14:paraId="191D0B41" w14:textId="71C73751" w:rsidR="00CE600B" w:rsidRPr="003A1657" w:rsidRDefault="00CE600B">
        <w:pPr>
          <w:pStyle w:val="Footer"/>
          <w:jc w:val="right"/>
          <w:rPr>
            <w:rFonts w:ascii="Times New Roman" w:hAnsi="Times New Roman" w:cs="Times New Roman"/>
          </w:rPr>
        </w:pPr>
        <w:r w:rsidRPr="003A1657">
          <w:rPr>
            <w:rFonts w:ascii="Times New Roman" w:hAnsi="Times New Roman" w:cs="Times New Roman"/>
          </w:rPr>
          <w:fldChar w:fldCharType="begin"/>
        </w:r>
        <w:r w:rsidRPr="003A1657">
          <w:rPr>
            <w:rFonts w:ascii="Times New Roman" w:hAnsi="Times New Roman" w:cs="Times New Roman"/>
          </w:rPr>
          <w:instrText xml:space="preserve"> PAGE   \* MERGEFORMAT </w:instrText>
        </w:r>
        <w:r w:rsidRPr="003A1657">
          <w:rPr>
            <w:rFonts w:ascii="Times New Roman" w:hAnsi="Times New Roman" w:cs="Times New Roman"/>
          </w:rPr>
          <w:fldChar w:fldCharType="separate"/>
        </w:r>
        <w:r w:rsidR="00DB6769">
          <w:rPr>
            <w:rFonts w:ascii="Times New Roman" w:hAnsi="Times New Roman" w:cs="Times New Roman"/>
            <w:noProof/>
          </w:rPr>
          <w:t>6</w:t>
        </w:r>
        <w:r w:rsidRPr="003A1657">
          <w:rPr>
            <w:rFonts w:ascii="Times New Roman" w:hAnsi="Times New Roman" w:cs="Times New Roman"/>
            <w:noProof/>
          </w:rPr>
          <w:fldChar w:fldCharType="end"/>
        </w:r>
      </w:p>
    </w:sdtContent>
  </w:sdt>
  <w:p w14:paraId="1DDE5523" w14:textId="77777777" w:rsidR="00CE600B" w:rsidRDefault="00CE60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621D4" w14:textId="77777777" w:rsidR="0057288C" w:rsidRDefault="0057288C" w:rsidP="008B5D54">
      <w:pPr>
        <w:spacing w:after="0" w:line="240" w:lineRule="auto"/>
      </w:pPr>
      <w:r>
        <w:separator/>
      </w:r>
    </w:p>
  </w:footnote>
  <w:footnote w:type="continuationSeparator" w:id="0">
    <w:p w14:paraId="01C3B62C" w14:textId="77777777" w:rsidR="0057288C" w:rsidRDefault="0057288C"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9272B"/>
    <w:multiLevelType w:val="hybridMultilevel"/>
    <w:tmpl w:val="A420CDC4"/>
    <w:lvl w:ilvl="0" w:tplc="951E0858">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8770EF"/>
    <w:multiLevelType w:val="hybridMultilevel"/>
    <w:tmpl w:val="A4723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FC0285"/>
    <w:multiLevelType w:val="hybridMultilevel"/>
    <w:tmpl w:val="8FAC5EC2"/>
    <w:lvl w:ilvl="0" w:tplc="CA80377C">
      <w:start w:val="1"/>
      <w:numFmt w:val="bullet"/>
      <w:lvlText w:val="•"/>
      <w:lvlJc w:val="left"/>
      <w:pPr>
        <w:tabs>
          <w:tab w:val="num" w:pos="720"/>
        </w:tabs>
        <w:ind w:left="720" w:hanging="360"/>
      </w:pPr>
      <w:rPr>
        <w:rFonts w:ascii="Arial" w:hAnsi="Arial" w:hint="default"/>
      </w:rPr>
    </w:lvl>
    <w:lvl w:ilvl="1" w:tplc="13D40EEC" w:tentative="1">
      <w:start w:val="1"/>
      <w:numFmt w:val="bullet"/>
      <w:lvlText w:val="•"/>
      <w:lvlJc w:val="left"/>
      <w:pPr>
        <w:tabs>
          <w:tab w:val="num" w:pos="1440"/>
        </w:tabs>
        <w:ind w:left="1440" w:hanging="360"/>
      </w:pPr>
      <w:rPr>
        <w:rFonts w:ascii="Arial" w:hAnsi="Arial" w:hint="default"/>
      </w:rPr>
    </w:lvl>
    <w:lvl w:ilvl="2" w:tplc="E5F0AF0A" w:tentative="1">
      <w:start w:val="1"/>
      <w:numFmt w:val="bullet"/>
      <w:lvlText w:val="•"/>
      <w:lvlJc w:val="left"/>
      <w:pPr>
        <w:tabs>
          <w:tab w:val="num" w:pos="2160"/>
        </w:tabs>
        <w:ind w:left="2160" w:hanging="360"/>
      </w:pPr>
      <w:rPr>
        <w:rFonts w:ascii="Arial" w:hAnsi="Arial" w:hint="default"/>
      </w:rPr>
    </w:lvl>
    <w:lvl w:ilvl="3" w:tplc="A5E48BDC" w:tentative="1">
      <w:start w:val="1"/>
      <w:numFmt w:val="bullet"/>
      <w:lvlText w:val="•"/>
      <w:lvlJc w:val="left"/>
      <w:pPr>
        <w:tabs>
          <w:tab w:val="num" w:pos="2880"/>
        </w:tabs>
        <w:ind w:left="2880" w:hanging="360"/>
      </w:pPr>
      <w:rPr>
        <w:rFonts w:ascii="Arial" w:hAnsi="Arial" w:hint="default"/>
      </w:rPr>
    </w:lvl>
    <w:lvl w:ilvl="4" w:tplc="2348CFFA" w:tentative="1">
      <w:start w:val="1"/>
      <w:numFmt w:val="bullet"/>
      <w:lvlText w:val="•"/>
      <w:lvlJc w:val="left"/>
      <w:pPr>
        <w:tabs>
          <w:tab w:val="num" w:pos="3600"/>
        </w:tabs>
        <w:ind w:left="3600" w:hanging="360"/>
      </w:pPr>
      <w:rPr>
        <w:rFonts w:ascii="Arial" w:hAnsi="Arial" w:hint="default"/>
      </w:rPr>
    </w:lvl>
    <w:lvl w:ilvl="5" w:tplc="4C860CCE" w:tentative="1">
      <w:start w:val="1"/>
      <w:numFmt w:val="bullet"/>
      <w:lvlText w:val="•"/>
      <w:lvlJc w:val="left"/>
      <w:pPr>
        <w:tabs>
          <w:tab w:val="num" w:pos="4320"/>
        </w:tabs>
        <w:ind w:left="4320" w:hanging="360"/>
      </w:pPr>
      <w:rPr>
        <w:rFonts w:ascii="Arial" w:hAnsi="Arial" w:hint="default"/>
      </w:rPr>
    </w:lvl>
    <w:lvl w:ilvl="6" w:tplc="80049AB0" w:tentative="1">
      <w:start w:val="1"/>
      <w:numFmt w:val="bullet"/>
      <w:lvlText w:val="•"/>
      <w:lvlJc w:val="left"/>
      <w:pPr>
        <w:tabs>
          <w:tab w:val="num" w:pos="5040"/>
        </w:tabs>
        <w:ind w:left="5040" w:hanging="360"/>
      </w:pPr>
      <w:rPr>
        <w:rFonts w:ascii="Arial" w:hAnsi="Arial" w:hint="default"/>
      </w:rPr>
    </w:lvl>
    <w:lvl w:ilvl="7" w:tplc="D4E25A58" w:tentative="1">
      <w:start w:val="1"/>
      <w:numFmt w:val="bullet"/>
      <w:lvlText w:val="•"/>
      <w:lvlJc w:val="left"/>
      <w:pPr>
        <w:tabs>
          <w:tab w:val="num" w:pos="5760"/>
        </w:tabs>
        <w:ind w:left="5760" w:hanging="360"/>
      </w:pPr>
      <w:rPr>
        <w:rFonts w:ascii="Arial" w:hAnsi="Arial" w:hint="default"/>
      </w:rPr>
    </w:lvl>
    <w:lvl w:ilvl="8" w:tplc="76D07F5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E0368F2"/>
    <w:multiLevelType w:val="hybridMultilevel"/>
    <w:tmpl w:val="D1C40448"/>
    <w:lvl w:ilvl="0" w:tplc="75A2636E">
      <w:start w:val="1"/>
      <w:numFmt w:val="bullet"/>
      <w:lvlText w:val="•"/>
      <w:lvlJc w:val="left"/>
      <w:pPr>
        <w:tabs>
          <w:tab w:val="num" w:pos="720"/>
        </w:tabs>
        <w:ind w:left="720" w:hanging="360"/>
      </w:pPr>
      <w:rPr>
        <w:rFonts w:ascii="Arial" w:hAnsi="Arial" w:hint="default"/>
      </w:rPr>
    </w:lvl>
    <w:lvl w:ilvl="1" w:tplc="E6CE01BA" w:tentative="1">
      <w:start w:val="1"/>
      <w:numFmt w:val="bullet"/>
      <w:lvlText w:val="•"/>
      <w:lvlJc w:val="left"/>
      <w:pPr>
        <w:tabs>
          <w:tab w:val="num" w:pos="1440"/>
        </w:tabs>
        <w:ind w:left="1440" w:hanging="360"/>
      </w:pPr>
      <w:rPr>
        <w:rFonts w:ascii="Arial" w:hAnsi="Arial" w:hint="default"/>
      </w:rPr>
    </w:lvl>
    <w:lvl w:ilvl="2" w:tplc="9DFAFA06" w:tentative="1">
      <w:start w:val="1"/>
      <w:numFmt w:val="bullet"/>
      <w:lvlText w:val="•"/>
      <w:lvlJc w:val="left"/>
      <w:pPr>
        <w:tabs>
          <w:tab w:val="num" w:pos="2160"/>
        </w:tabs>
        <w:ind w:left="2160" w:hanging="360"/>
      </w:pPr>
      <w:rPr>
        <w:rFonts w:ascii="Arial" w:hAnsi="Arial" w:hint="default"/>
      </w:rPr>
    </w:lvl>
    <w:lvl w:ilvl="3" w:tplc="45A42C7A" w:tentative="1">
      <w:start w:val="1"/>
      <w:numFmt w:val="bullet"/>
      <w:lvlText w:val="•"/>
      <w:lvlJc w:val="left"/>
      <w:pPr>
        <w:tabs>
          <w:tab w:val="num" w:pos="2880"/>
        </w:tabs>
        <w:ind w:left="2880" w:hanging="360"/>
      </w:pPr>
      <w:rPr>
        <w:rFonts w:ascii="Arial" w:hAnsi="Arial" w:hint="default"/>
      </w:rPr>
    </w:lvl>
    <w:lvl w:ilvl="4" w:tplc="A600F438" w:tentative="1">
      <w:start w:val="1"/>
      <w:numFmt w:val="bullet"/>
      <w:lvlText w:val="•"/>
      <w:lvlJc w:val="left"/>
      <w:pPr>
        <w:tabs>
          <w:tab w:val="num" w:pos="3600"/>
        </w:tabs>
        <w:ind w:left="3600" w:hanging="360"/>
      </w:pPr>
      <w:rPr>
        <w:rFonts w:ascii="Arial" w:hAnsi="Arial" w:hint="default"/>
      </w:rPr>
    </w:lvl>
    <w:lvl w:ilvl="5" w:tplc="93E4FC3C" w:tentative="1">
      <w:start w:val="1"/>
      <w:numFmt w:val="bullet"/>
      <w:lvlText w:val="•"/>
      <w:lvlJc w:val="left"/>
      <w:pPr>
        <w:tabs>
          <w:tab w:val="num" w:pos="4320"/>
        </w:tabs>
        <w:ind w:left="4320" w:hanging="360"/>
      </w:pPr>
      <w:rPr>
        <w:rFonts w:ascii="Arial" w:hAnsi="Arial" w:hint="default"/>
      </w:rPr>
    </w:lvl>
    <w:lvl w:ilvl="6" w:tplc="3AAC4CE8" w:tentative="1">
      <w:start w:val="1"/>
      <w:numFmt w:val="bullet"/>
      <w:lvlText w:val="•"/>
      <w:lvlJc w:val="left"/>
      <w:pPr>
        <w:tabs>
          <w:tab w:val="num" w:pos="5040"/>
        </w:tabs>
        <w:ind w:left="5040" w:hanging="360"/>
      </w:pPr>
      <w:rPr>
        <w:rFonts w:ascii="Arial" w:hAnsi="Arial" w:hint="default"/>
      </w:rPr>
    </w:lvl>
    <w:lvl w:ilvl="7" w:tplc="AEF0A056" w:tentative="1">
      <w:start w:val="1"/>
      <w:numFmt w:val="bullet"/>
      <w:lvlText w:val="•"/>
      <w:lvlJc w:val="left"/>
      <w:pPr>
        <w:tabs>
          <w:tab w:val="num" w:pos="5760"/>
        </w:tabs>
        <w:ind w:left="5760" w:hanging="360"/>
      </w:pPr>
      <w:rPr>
        <w:rFonts w:ascii="Arial" w:hAnsi="Arial" w:hint="default"/>
      </w:rPr>
    </w:lvl>
    <w:lvl w:ilvl="8" w:tplc="8AC298E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CEA2E14"/>
    <w:multiLevelType w:val="hybridMultilevel"/>
    <w:tmpl w:val="D2AA7C20"/>
    <w:lvl w:ilvl="0" w:tplc="5D006568">
      <w:start w:val="1"/>
      <w:numFmt w:val="bullet"/>
      <w:lvlText w:val="•"/>
      <w:lvlJc w:val="left"/>
      <w:pPr>
        <w:tabs>
          <w:tab w:val="num" w:pos="720"/>
        </w:tabs>
        <w:ind w:left="720" w:hanging="360"/>
      </w:pPr>
      <w:rPr>
        <w:rFonts w:ascii="Arial" w:hAnsi="Arial" w:hint="default"/>
      </w:rPr>
    </w:lvl>
    <w:lvl w:ilvl="1" w:tplc="CA82832C" w:tentative="1">
      <w:start w:val="1"/>
      <w:numFmt w:val="bullet"/>
      <w:lvlText w:val="•"/>
      <w:lvlJc w:val="left"/>
      <w:pPr>
        <w:tabs>
          <w:tab w:val="num" w:pos="1440"/>
        </w:tabs>
        <w:ind w:left="1440" w:hanging="360"/>
      </w:pPr>
      <w:rPr>
        <w:rFonts w:ascii="Arial" w:hAnsi="Arial" w:hint="default"/>
      </w:rPr>
    </w:lvl>
    <w:lvl w:ilvl="2" w:tplc="9D44CFB2" w:tentative="1">
      <w:start w:val="1"/>
      <w:numFmt w:val="bullet"/>
      <w:lvlText w:val="•"/>
      <w:lvlJc w:val="left"/>
      <w:pPr>
        <w:tabs>
          <w:tab w:val="num" w:pos="2160"/>
        </w:tabs>
        <w:ind w:left="2160" w:hanging="360"/>
      </w:pPr>
      <w:rPr>
        <w:rFonts w:ascii="Arial" w:hAnsi="Arial" w:hint="default"/>
      </w:rPr>
    </w:lvl>
    <w:lvl w:ilvl="3" w:tplc="980EC5BC" w:tentative="1">
      <w:start w:val="1"/>
      <w:numFmt w:val="bullet"/>
      <w:lvlText w:val="•"/>
      <w:lvlJc w:val="left"/>
      <w:pPr>
        <w:tabs>
          <w:tab w:val="num" w:pos="2880"/>
        </w:tabs>
        <w:ind w:left="2880" w:hanging="360"/>
      </w:pPr>
      <w:rPr>
        <w:rFonts w:ascii="Arial" w:hAnsi="Arial" w:hint="default"/>
      </w:rPr>
    </w:lvl>
    <w:lvl w:ilvl="4" w:tplc="5F547EE6" w:tentative="1">
      <w:start w:val="1"/>
      <w:numFmt w:val="bullet"/>
      <w:lvlText w:val="•"/>
      <w:lvlJc w:val="left"/>
      <w:pPr>
        <w:tabs>
          <w:tab w:val="num" w:pos="3600"/>
        </w:tabs>
        <w:ind w:left="3600" w:hanging="360"/>
      </w:pPr>
      <w:rPr>
        <w:rFonts w:ascii="Arial" w:hAnsi="Arial" w:hint="default"/>
      </w:rPr>
    </w:lvl>
    <w:lvl w:ilvl="5" w:tplc="D74C0CC2" w:tentative="1">
      <w:start w:val="1"/>
      <w:numFmt w:val="bullet"/>
      <w:lvlText w:val="•"/>
      <w:lvlJc w:val="left"/>
      <w:pPr>
        <w:tabs>
          <w:tab w:val="num" w:pos="4320"/>
        </w:tabs>
        <w:ind w:left="4320" w:hanging="360"/>
      </w:pPr>
      <w:rPr>
        <w:rFonts w:ascii="Arial" w:hAnsi="Arial" w:hint="default"/>
      </w:rPr>
    </w:lvl>
    <w:lvl w:ilvl="6" w:tplc="C4405C22" w:tentative="1">
      <w:start w:val="1"/>
      <w:numFmt w:val="bullet"/>
      <w:lvlText w:val="•"/>
      <w:lvlJc w:val="left"/>
      <w:pPr>
        <w:tabs>
          <w:tab w:val="num" w:pos="5040"/>
        </w:tabs>
        <w:ind w:left="5040" w:hanging="360"/>
      </w:pPr>
      <w:rPr>
        <w:rFonts w:ascii="Arial" w:hAnsi="Arial" w:hint="default"/>
      </w:rPr>
    </w:lvl>
    <w:lvl w:ilvl="7" w:tplc="11928DFA" w:tentative="1">
      <w:start w:val="1"/>
      <w:numFmt w:val="bullet"/>
      <w:lvlText w:val="•"/>
      <w:lvlJc w:val="left"/>
      <w:pPr>
        <w:tabs>
          <w:tab w:val="num" w:pos="5760"/>
        </w:tabs>
        <w:ind w:left="5760" w:hanging="360"/>
      </w:pPr>
      <w:rPr>
        <w:rFonts w:ascii="Arial" w:hAnsi="Arial" w:hint="default"/>
      </w:rPr>
    </w:lvl>
    <w:lvl w:ilvl="8" w:tplc="294825C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13E26BB"/>
    <w:multiLevelType w:val="hybridMultilevel"/>
    <w:tmpl w:val="2A624AB4"/>
    <w:lvl w:ilvl="0" w:tplc="2D8488CC">
      <w:start w:val="1"/>
      <w:numFmt w:val="bullet"/>
      <w:lvlText w:val="•"/>
      <w:lvlJc w:val="left"/>
      <w:pPr>
        <w:tabs>
          <w:tab w:val="num" w:pos="720"/>
        </w:tabs>
        <w:ind w:left="720" w:hanging="360"/>
      </w:pPr>
      <w:rPr>
        <w:rFonts w:ascii="Arial" w:hAnsi="Arial" w:hint="default"/>
      </w:rPr>
    </w:lvl>
    <w:lvl w:ilvl="1" w:tplc="5E22C46E" w:tentative="1">
      <w:start w:val="1"/>
      <w:numFmt w:val="bullet"/>
      <w:lvlText w:val="•"/>
      <w:lvlJc w:val="left"/>
      <w:pPr>
        <w:tabs>
          <w:tab w:val="num" w:pos="1440"/>
        </w:tabs>
        <w:ind w:left="1440" w:hanging="360"/>
      </w:pPr>
      <w:rPr>
        <w:rFonts w:ascii="Arial" w:hAnsi="Arial" w:hint="default"/>
      </w:rPr>
    </w:lvl>
    <w:lvl w:ilvl="2" w:tplc="527A84A2" w:tentative="1">
      <w:start w:val="1"/>
      <w:numFmt w:val="bullet"/>
      <w:lvlText w:val="•"/>
      <w:lvlJc w:val="left"/>
      <w:pPr>
        <w:tabs>
          <w:tab w:val="num" w:pos="2160"/>
        </w:tabs>
        <w:ind w:left="2160" w:hanging="360"/>
      </w:pPr>
      <w:rPr>
        <w:rFonts w:ascii="Arial" w:hAnsi="Arial" w:hint="default"/>
      </w:rPr>
    </w:lvl>
    <w:lvl w:ilvl="3" w:tplc="DA26836C" w:tentative="1">
      <w:start w:val="1"/>
      <w:numFmt w:val="bullet"/>
      <w:lvlText w:val="•"/>
      <w:lvlJc w:val="left"/>
      <w:pPr>
        <w:tabs>
          <w:tab w:val="num" w:pos="2880"/>
        </w:tabs>
        <w:ind w:left="2880" w:hanging="360"/>
      </w:pPr>
      <w:rPr>
        <w:rFonts w:ascii="Arial" w:hAnsi="Arial" w:hint="default"/>
      </w:rPr>
    </w:lvl>
    <w:lvl w:ilvl="4" w:tplc="59568978" w:tentative="1">
      <w:start w:val="1"/>
      <w:numFmt w:val="bullet"/>
      <w:lvlText w:val="•"/>
      <w:lvlJc w:val="left"/>
      <w:pPr>
        <w:tabs>
          <w:tab w:val="num" w:pos="3600"/>
        </w:tabs>
        <w:ind w:left="3600" w:hanging="360"/>
      </w:pPr>
      <w:rPr>
        <w:rFonts w:ascii="Arial" w:hAnsi="Arial" w:hint="default"/>
      </w:rPr>
    </w:lvl>
    <w:lvl w:ilvl="5" w:tplc="30929CA2" w:tentative="1">
      <w:start w:val="1"/>
      <w:numFmt w:val="bullet"/>
      <w:lvlText w:val="•"/>
      <w:lvlJc w:val="left"/>
      <w:pPr>
        <w:tabs>
          <w:tab w:val="num" w:pos="4320"/>
        </w:tabs>
        <w:ind w:left="4320" w:hanging="360"/>
      </w:pPr>
      <w:rPr>
        <w:rFonts w:ascii="Arial" w:hAnsi="Arial" w:hint="default"/>
      </w:rPr>
    </w:lvl>
    <w:lvl w:ilvl="6" w:tplc="5F1E62AC" w:tentative="1">
      <w:start w:val="1"/>
      <w:numFmt w:val="bullet"/>
      <w:lvlText w:val="•"/>
      <w:lvlJc w:val="left"/>
      <w:pPr>
        <w:tabs>
          <w:tab w:val="num" w:pos="5040"/>
        </w:tabs>
        <w:ind w:left="5040" w:hanging="360"/>
      </w:pPr>
      <w:rPr>
        <w:rFonts w:ascii="Arial" w:hAnsi="Arial" w:hint="default"/>
      </w:rPr>
    </w:lvl>
    <w:lvl w:ilvl="7" w:tplc="D60E540A" w:tentative="1">
      <w:start w:val="1"/>
      <w:numFmt w:val="bullet"/>
      <w:lvlText w:val="•"/>
      <w:lvlJc w:val="left"/>
      <w:pPr>
        <w:tabs>
          <w:tab w:val="num" w:pos="5760"/>
        </w:tabs>
        <w:ind w:left="5760" w:hanging="360"/>
      </w:pPr>
      <w:rPr>
        <w:rFonts w:ascii="Arial" w:hAnsi="Arial" w:hint="default"/>
      </w:rPr>
    </w:lvl>
    <w:lvl w:ilvl="8" w:tplc="9C283E6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866121C"/>
    <w:multiLevelType w:val="hybridMultilevel"/>
    <w:tmpl w:val="E7B245CC"/>
    <w:lvl w:ilvl="0" w:tplc="2B385C0A">
      <w:start w:val="1"/>
      <w:numFmt w:val="bullet"/>
      <w:lvlText w:val="•"/>
      <w:lvlJc w:val="left"/>
      <w:pPr>
        <w:tabs>
          <w:tab w:val="num" w:pos="720"/>
        </w:tabs>
        <w:ind w:left="720" w:hanging="360"/>
      </w:pPr>
      <w:rPr>
        <w:rFonts w:ascii="Arial" w:hAnsi="Arial" w:hint="default"/>
      </w:rPr>
    </w:lvl>
    <w:lvl w:ilvl="1" w:tplc="7330641A" w:tentative="1">
      <w:start w:val="1"/>
      <w:numFmt w:val="bullet"/>
      <w:lvlText w:val="•"/>
      <w:lvlJc w:val="left"/>
      <w:pPr>
        <w:tabs>
          <w:tab w:val="num" w:pos="1440"/>
        </w:tabs>
        <w:ind w:left="1440" w:hanging="360"/>
      </w:pPr>
      <w:rPr>
        <w:rFonts w:ascii="Arial" w:hAnsi="Arial" w:hint="default"/>
      </w:rPr>
    </w:lvl>
    <w:lvl w:ilvl="2" w:tplc="B6F2E17C" w:tentative="1">
      <w:start w:val="1"/>
      <w:numFmt w:val="bullet"/>
      <w:lvlText w:val="•"/>
      <w:lvlJc w:val="left"/>
      <w:pPr>
        <w:tabs>
          <w:tab w:val="num" w:pos="2160"/>
        </w:tabs>
        <w:ind w:left="2160" w:hanging="360"/>
      </w:pPr>
      <w:rPr>
        <w:rFonts w:ascii="Arial" w:hAnsi="Arial" w:hint="default"/>
      </w:rPr>
    </w:lvl>
    <w:lvl w:ilvl="3" w:tplc="020AA82E" w:tentative="1">
      <w:start w:val="1"/>
      <w:numFmt w:val="bullet"/>
      <w:lvlText w:val="•"/>
      <w:lvlJc w:val="left"/>
      <w:pPr>
        <w:tabs>
          <w:tab w:val="num" w:pos="2880"/>
        </w:tabs>
        <w:ind w:left="2880" w:hanging="360"/>
      </w:pPr>
      <w:rPr>
        <w:rFonts w:ascii="Arial" w:hAnsi="Arial" w:hint="default"/>
      </w:rPr>
    </w:lvl>
    <w:lvl w:ilvl="4" w:tplc="9EA829DA" w:tentative="1">
      <w:start w:val="1"/>
      <w:numFmt w:val="bullet"/>
      <w:lvlText w:val="•"/>
      <w:lvlJc w:val="left"/>
      <w:pPr>
        <w:tabs>
          <w:tab w:val="num" w:pos="3600"/>
        </w:tabs>
        <w:ind w:left="3600" w:hanging="360"/>
      </w:pPr>
      <w:rPr>
        <w:rFonts w:ascii="Arial" w:hAnsi="Arial" w:hint="default"/>
      </w:rPr>
    </w:lvl>
    <w:lvl w:ilvl="5" w:tplc="E36083F0" w:tentative="1">
      <w:start w:val="1"/>
      <w:numFmt w:val="bullet"/>
      <w:lvlText w:val="•"/>
      <w:lvlJc w:val="left"/>
      <w:pPr>
        <w:tabs>
          <w:tab w:val="num" w:pos="4320"/>
        </w:tabs>
        <w:ind w:left="4320" w:hanging="360"/>
      </w:pPr>
      <w:rPr>
        <w:rFonts w:ascii="Arial" w:hAnsi="Arial" w:hint="default"/>
      </w:rPr>
    </w:lvl>
    <w:lvl w:ilvl="6" w:tplc="2BD4BD76" w:tentative="1">
      <w:start w:val="1"/>
      <w:numFmt w:val="bullet"/>
      <w:lvlText w:val="•"/>
      <w:lvlJc w:val="left"/>
      <w:pPr>
        <w:tabs>
          <w:tab w:val="num" w:pos="5040"/>
        </w:tabs>
        <w:ind w:left="5040" w:hanging="360"/>
      </w:pPr>
      <w:rPr>
        <w:rFonts w:ascii="Arial" w:hAnsi="Arial" w:hint="default"/>
      </w:rPr>
    </w:lvl>
    <w:lvl w:ilvl="7" w:tplc="EA28BDBC" w:tentative="1">
      <w:start w:val="1"/>
      <w:numFmt w:val="bullet"/>
      <w:lvlText w:val="•"/>
      <w:lvlJc w:val="left"/>
      <w:pPr>
        <w:tabs>
          <w:tab w:val="num" w:pos="5760"/>
        </w:tabs>
        <w:ind w:left="5760" w:hanging="360"/>
      </w:pPr>
      <w:rPr>
        <w:rFonts w:ascii="Arial" w:hAnsi="Arial" w:hint="default"/>
      </w:rPr>
    </w:lvl>
    <w:lvl w:ilvl="8" w:tplc="84866EC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2ED418F"/>
    <w:multiLevelType w:val="hybridMultilevel"/>
    <w:tmpl w:val="88BE48DC"/>
    <w:lvl w:ilvl="0" w:tplc="9990AE9A">
      <w:start w:val="1"/>
      <w:numFmt w:val="bullet"/>
      <w:lvlText w:val="•"/>
      <w:lvlJc w:val="left"/>
      <w:pPr>
        <w:tabs>
          <w:tab w:val="num" w:pos="720"/>
        </w:tabs>
        <w:ind w:left="720" w:hanging="360"/>
      </w:pPr>
      <w:rPr>
        <w:rFonts w:ascii="Arial" w:hAnsi="Arial" w:hint="default"/>
      </w:rPr>
    </w:lvl>
    <w:lvl w:ilvl="1" w:tplc="E7C27DB4" w:tentative="1">
      <w:start w:val="1"/>
      <w:numFmt w:val="bullet"/>
      <w:lvlText w:val="•"/>
      <w:lvlJc w:val="left"/>
      <w:pPr>
        <w:tabs>
          <w:tab w:val="num" w:pos="1440"/>
        </w:tabs>
        <w:ind w:left="1440" w:hanging="360"/>
      </w:pPr>
      <w:rPr>
        <w:rFonts w:ascii="Arial" w:hAnsi="Arial" w:hint="default"/>
      </w:rPr>
    </w:lvl>
    <w:lvl w:ilvl="2" w:tplc="DA463366" w:tentative="1">
      <w:start w:val="1"/>
      <w:numFmt w:val="bullet"/>
      <w:lvlText w:val="•"/>
      <w:lvlJc w:val="left"/>
      <w:pPr>
        <w:tabs>
          <w:tab w:val="num" w:pos="2160"/>
        </w:tabs>
        <w:ind w:left="2160" w:hanging="360"/>
      </w:pPr>
      <w:rPr>
        <w:rFonts w:ascii="Arial" w:hAnsi="Arial" w:hint="default"/>
      </w:rPr>
    </w:lvl>
    <w:lvl w:ilvl="3" w:tplc="51627CF6" w:tentative="1">
      <w:start w:val="1"/>
      <w:numFmt w:val="bullet"/>
      <w:lvlText w:val="•"/>
      <w:lvlJc w:val="left"/>
      <w:pPr>
        <w:tabs>
          <w:tab w:val="num" w:pos="2880"/>
        </w:tabs>
        <w:ind w:left="2880" w:hanging="360"/>
      </w:pPr>
      <w:rPr>
        <w:rFonts w:ascii="Arial" w:hAnsi="Arial" w:hint="default"/>
      </w:rPr>
    </w:lvl>
    <w:lvl w:ilvl="4" w:tplc="49EA0F2E" w:tentative="1">
      <w:start w:val="1"/>
      <w:numFmt w:val="bullet"/>
      <w:lvlText w:val="•"/>
      <w:lvlJc w:val="left"/>
      <w:pPr>
        <w:tabs>
          <w:tab w:val="num" w:pos="3600"/>
        </w:tabs>
        <w:ind w:left="3600" w:hanging="360"/>
      </w:pPr>
      <w:rPr>
        <w:rFonts w:ascii="Arial" w:hAnsi="Arial" w:hint="default"/>
      </w:rPr>
    </w:lvl>
    <w:lvl w:ilvl="5" w:tplc="DC2C0B0C" w:tentative="1">
      <w:start w:val="1"/>
      <w:numFmt w:val="bullet"/>
      <w:lvlText w:val="•"/>
      <w:lvlJc w:val="left"/>
      <w:pPr>
        <w:tabs>
          <w:tab w:val="num" w:pos="4320"/>
        </w:tabs>
        <w:ind w:left="4320" w:hanging="360"/>
      </w:pPr>
      <w:rPr>
        <w:rFonts w:ascii="Arial" w:hAnsi="Arial" w:hint="default"/>
      </w:rPr>
    </w:lvl>
    <w:lvl w:ilvl="6" w:tplc="05F4C970" w:tentative="1">
      <w:start w:val="1"/>
      <w:numFmt w:val="bullet"/>
      <w:lvlText w:val="•"/>
      <w:lvlJc w:val="left"/>
      <w:pPr>
        <w:tabs>
          <w:tab w:val="num" w:pos="5040"/>
        </w:tabs>
        <w:ind w:left="5040" w:hanging="360"/>
      </w:pPr>
      <w:rPr>
        <w:rFonts w:ascii="Arial" w:hAnsi="Arial" w:hint="default"/>
      </w:rPr>
    </w:lvl>
    <w:lvl w:ilvl="7" w:tplc="7A8250E2" w:tentative="1">
      <w:start w:val="1"/>
      <w:numFmt w:val="bullet"/>
      <w:lvlText w:val="•"/>
      <w:lvlJc w:val="left"/>
      <w:pPr>
        <w:tabs>
          <w:tab w:val="num" w:pos="5760"/>
        </w:tabs>
        <w:ind w:left="5760" w:hanging="360"/>
      </w:pPr>
      <w:rPr>
        <w:rFonts w:ascii="Arial" w:hAnsi="Arial" w:hint="default"/>
      </w:rPr>
    </w:lvl>
    <w:lvl w:ilvl="8" w:tplc="6FA2F34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7F96944"/>
    <w:multiLevelType w:val="hybridMultilevel"/>
    <w:tmpl w:val="72A6AE86"/>
    <w:lvl w:ilvl="0" w:tplc="951E0858">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0E7BEA"/>
    <w:multiLevelType w:val="hybridMultilevel"/>
    <w:tmpl w:val="1668E0C4"/>
    <w:lvl w:ilvl="0" w:tplc="51D49578">
      <w:start w:val="1"/>
      <w:numFmt w:val="bullet"/>
      <w:lvlText w:val="•"/>
      <w:lvlJc w:val="left"/>
      <w:pPr>
        <w:tabs>
          <w:tab w:val="num" w:pos="720"/>
        </w:tabs>
        <w:ind w:left="720" w:hanging="360"/>
      </w:pPr>
      <w:rPr>
        <w:rFonts w:ascii="Arial" w:hAnsi="Arial" w:hint="default"/>
      </w:rPr>
    </w:lvl>
    <w:lvl w:ilvl="1" w:tplc="8CAAD15A" w:tentative="1">
      <w:start w:val="1"/>
      <w:numFmt w:val="bullet"/>
      <w:lvlText w:val="•"/>
      <w:lvlJc w:val="left"/>
      <w:pPr>
        <w:tabs>
          <w:tab w:val="num" w:pos="1440"/>
        </w:tabs>
        <w:ind w:left="1440" w:hanging="360"/>
      </w:pPr>
      <w:rPr>
        <w:rFonts w:ascii="Arial" w:hAnsi="Arial" w:hint="default"/>
      </w:rPr>
    </w:lvl>
    <w:lvl w:ilvl="2" w:tplc="2910AAD8" w:tentative="1">
      <w:start w:val="1"/>
      <w:numFmt w:val="bullet"/>
      <w:lvlText w:val="•"/>
      <w:lvlJc w:val="left"/>
      <w:pPr>
        <w:tabs>
          <w:tab w:val="num" w:pos="2160"/>
        </w:tabs>
        <w:ind w:left="2160" w:hanging="360"/>
      </w:pPr>
      <w:rPr>
        <w:rFonts w:ascii="Arial" w:hAnsi="Arial" w:hint="default"/>
      </w:rPr>
    </w:lvl>
    <w:lvl w:ilvl="3" w:tplc="BAD2AEEA" w:tentative="1">
      <w:start w:val="1"/>
      <w:numFmt w:val="bullet"/>
      <w:lvlText w:val="•"/>
      <w:lvlJc w:val="left"/>
      <w:pPr>
        <w:tabs>
          <w:tab w:val="num" w:pos="2880"/>
        </w:tabs>
        <w:ind w:left="2880" w:hanging="360"/>
      </w:pPr>
      <w:rPr>
        <w:rFonts w:ascii="Arial" w:hAnsi="Arial" w:hint="default"/>
      </w:rPr>
    </w:lvl>
    <w:lvl w:ilvl="4" w:tplc="DF460328" w:tentative="1">
      <w:start w:val="1"/>
      <w:numFmt w:val="bullet"/>
      <w:lvlText w:val="•"/>
      <w:lvlJc w:val="left"/>
      <w:pPr>
        <w:tabs>
          <w:tab w:val="num" w:pos="3600"/>
        </w:tabs>
        <w:ind w:left="3600" w:hanging="360"/>
      </w:pPr>
      <w:rPr>
        <w:rFonts w:ascii="Arial" w:hAnsi="Arial" w:hint="default"/>
      </w:rPr>
    </w:lvl>
    <w:lvl w:ilvl="5" w:tplc="7C30BD16" w:tentative="1">
      <w:start w:val="1"/>
      <w:numFmt w:val="bullet"/>
      <w:lvlText w:val="•"/>
      <w:lvlJc w:val="left"/>
      <w:pPr>
        <w:tabs>
          <w:tab w:val="num" w:pos="4320"/>
        </w:tabs>
        <w:ind w:left="4320" w:hanging="360"/>
      </w:pPr>
      <w:rPr>
        <w:rFonts w:ascii="Arial" w:hAnsi="Arial" w:hint="default"/>
      </w:rPr>
    </w:lvl>
    <w:lvl w:ilvl="6" w:tplc="964C5900" w:tentative="1">
      <w:start w:val="1"/>
      <w:numFmt w:val="bullet"/>
      <w:lvlText w:val="•"/>
      <w:lvlJc w:val="left"/>
      <w:pPr>
        <w:tabs>
          <w:tab w:val="num" w:pos="5040"/>
        </w:tabs>
        <w:ind w:left="5040" w:hanging="360"/>
      </w:pPr>
      <w:rPr>
        <w:rFonts w:ascii="Arial" w:hAnsi="Arial" w:hint="default"/>
      </w:rPr>
    </w:lvl>
    <w:lvl w:ilvl="7" w:tplc="E430BF2C" w:tentative="1">
      <w:start w:val="1"/>
      <w:numFmt w:val="bullet"/>
      <w:lvlText w:val="•"/>
      <w:lvlJc w:val="left"/>
      <w:pPr>
        <w:tabs>
          <w:tab w:val="num" w:pos="5760"/>
        </w:tabs>
        <w:ind w:left="5760" w:hanging="360"/>
      </w:pPr>
      <w:rPr>
        <w:rFonts w:ascii="Arial" w:hAnsi="Arial" w:hint="default"/>
      </w:rPr>
    </w:lvl>
    <w:lvl w:ilvl="8" w:tplc="7DF6A9A0"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0"/>
  </w:num>
  <w:num w:numId="3">
    <w:abstractNumId w:val="4"/>
  </w:num>
  <w:num w:numId="4">
    <w:abstractNumId w:val="5"/>
  </w:num>
  <w:num w:numId="5">
    <w:abstractNumId w:val="2"/>
  </w:num>
  <w:num w:numId="6">
    <w:abstractNumId w:val="7"/>
  </w:num>
  <w:num w:numId="7">
    <w:abstractNumId w:val="9"/>
  </w:num>
  <w:num w:numId="8">
    <w:abstractNumId w:val="3"/>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DE5"/>
    <w:rsid w:val="0002111C"/>
    <w:rsid w:val="00063D02"/>
    <w:rsid w:val="00090AC2"/>
    <w:rsid w:val="000A2030"/>
    <w:rsid w:val="000C6313"/>
    <w:rsid w:val="000D16DA"/>
    <w:rsid w:val="000D1751"/>
    <w:rsid w:val="000D7B44"/>
    <w:rsid w:val="0010091B"/>
    <w:rsid w:val="001157DF"/>
    <w:rsid w:val="00121DFD"/>
    <w:rsid w:val="001238A9"/>
    <w:rsid w:val="001264D6"/>
    <w:rsid w:val="001274B4"/>
    <w:rsid w:val="00150AAB"/>
    <w:rsid w:val="00176383"/>
    <w:rsid w:val="0019046A"/>
    <w:rsid w:val="001C2F31"/>
    <w:rsid w:val="001C508B"/>
    <w:rsid w:val="001D111C"/>
    <w:rsid w:val="001D5897"/>
    <w:rsid w:val="001E4B81"/>
    <w:rsid w:val="001E5538"/>
    <w:rsid w:val="002127A3"/>
    <w:rsid w:val="00224395"/>
    <w:rsid w:val="0022757D"/>
    <w:rsid w:val="0023013D"/>
    <w:rsid w:val="00233D58"/>
    <w:rsid w:val="0025417B"/>
    <w:rsid w:val="00255FB4"/>
    <w:rsid w:val="00280511"/>
    <w:rsid w:val="002B00F2"/>
    <w:rsid w:val="002B6D12"/>
    <w:rsid w:val="002C1C7B"/>
    <w:rsid w:val="002C7D48"/>
    <w:rsid w:val="002D3A48"/>
    <w:rsid w:val="002F03FD"/>
    <w:rsid w:val="00303A23"/>
    <w:rsid w:val="00357CDE"/>
    <w:rsid w:val="003721C0"/>
    <w:rsid w:val="00386C3F"/>
    <w:rsid w:val="0039722D"/>
    <w:rsid w:val="003A1657"/>
    <w:rsid w:val="003B528C"/>
    <w:rsid w:val="003B6DE9"/>
    <w:rsid w:val="003C00AA"/>
    <w:rsid w:val="003D072C"/>
    <w:rsid w:val="003D38C6"/>
    <w:rsid w:val="003F5277"/>
    <w:rsid w:val="00404CE7"/>
    <w:rsid w:val="00406C7A"/>
    <w:rsid w:val="00412AA5"/>
    <w:rsid w:val="00412CC7"/>
    <w:rsid w:val="00420911"/>
    <w:rsid w:val="00426657"/>
    <w:rsid w:val="0043773A"/>
    <w:rsid w:val="004435F3"/>
    <w:rsid w:val="00444D6F"/>
    <w:rsid w:val="00456762"/>
    <w:rsid w:val="00456C43"/>
    <w:rsid w:val="00461FC6"/>
    <w:rsid w:val="00466D93"/>
    <w:rsid w:val="00476ED6"/>
    <w:rsid w:val="0047757B"/>
    <w:rsid w:val="004876D8"/>
    <w:rsid w:val="004909BC"/>
    <w:rsid w:val="0049273B"/>
    <w:rsid w:val="004A2803"/>
    <w:rsid w:val="004B0B23"/>
    <w:rsid w:val="004B6885"/>
    <w:rsid w:val="004C2A08"/>
    <w:rsid w:val="004F2ADD"/>
    <w:rsid w:val="004F36F9"/>
    <w:rsid w:val="00522E3D"/>
    <w:rsid w:val="005252CA"/>
    <w:rsid w:val="005525FA"/>
    <w:rsid w:val="005554D6"/>
    <w:rsid w:val="005664E2"/>
    <w:rsid w:val="0057288C"/>
    <w:rsid w:val="00576F6B"/>
    <w:rsid w:val="00577E4F"/>
    <w:rsid w:val="00584F9A"/>
    <w:rsid w:val="00591ADF"/>
    <w:rsid w:val="005B17F8"/>
    <w:rsid w:val="005B4CAC"/>
    <w:rsid w:val="005C5523"/>
    <w:rsid w:val="005D3459"/>
    <w:rsid w:val="005E67CD"/>
    <w:rsid w:val="005F6DC2"/>
    <w:rsid w:val="00600001"/>
    <w:rsid w:val="00611204"/>
    <w:rsid w:val="0061351E"/>
    <w:rsid w:val="00623AD6"/>
    <w:rsid w:val="00627EFA"/>
    <w:rsid w:val="00632D86"/>
    <w:rsid w:val="00633086"/>
    <w:rsid w:val="00641E88"/>
    <w:rsid w:val="00646F11"/>
    <w:rsid w:val="006617BB"/>
    <w:rsid w:val="006670EF"/>
    <w:rsid w:val="0067448B"/>
    <w:rsid w:val="0068129C"/>
    <w:rsid w:val="00686BD5"/>
    <w:rsid w:val="00690737"/>
    <w:rsid w:val="00694469"/>
    <w:rsid w:val="006C363A"/>
    <w:rsid w:val="006C6578"/>
    <w:rsid w:val="006C69C4"/>
    <w:rsid w:val="006D310B"/>
    <w:rsid w:val="006E0AE1"/>
    <w:rsid w:val="006E5BD5"/>
    <w:rsid w:val="006F6D64"/>
    <w:rsid w:val="007059B3"/>
    <w:rsid w:val="00706B2E"/>
    <w:rsid w:val="00740398"/>
    <w:rsid w:val="0075471E"/>
    <w:rsid w:val="007547DB"/>
    <w:rsid w:val="00755197"/>
    <w:rsid w:val="00764278"/>
    <w:rsid w:val="007A0617"/>
    <w:rsid w:val="007D11D9"/>
    <w:rsid w:val="007E7873"/>
    <w:rsid w:val="007F1589"/>
    <w:rsid w:val="007F4E4A"/>
    <w:rsid w:val="00804949"/>
    <w:rsid w:val="00812B51"/>
    <w:rsid w:val="00815DF0"/>
    <w:rsid w:val="00816E72"/>
    <w:rsid w:val="00855319"/>
    <w:rsid w:val="00860232"/>
    <w:rsid w:val="00872345"/>
    <w:rsid w:val="008725B5"/>
    <w:rsid w:val="00892B18"/>
    <w:rsid w:val="008B5D54"/>
    <w:rsid w:val="008C05DD"/>
    <w:rsid w:val="008C0971"/>
    <w:rsid w:val="008C4D6F"/>
    <w:rsid w:val="008F6667"/>
    <w:rsid w:val="00910BDD"/>
    <w:rsid w:val="0091121C"/>
    <w:rsid w:val="0091212E"/>
    <w:rsid w:val="00916ECD"/>
    <w:rsid w:val="00920566"/>
    <w:rsid w:val="00920E49"/>
    <w:rsid w:val="00926F4E"/>
    <w:rsid w:val="00927AE3"/>
    <w:rsid w:val="009323DF"/>
    <w:rsid w:val="009724D0"/>
    <w:rsid w:val="009839C2"/>
    <w:rsid w:val="009C30D8"/>
    <w:rsid w:val="009C60FB"/>
    <w:rsid w:val="009D2AD6"/>
    <w:rsid w:val="009E0EBA"/>
    <w:rsid w:val="009F4FFD"/>
    <w:rsid w:val="009F59C4"/>
    <w:rsid w:val="00A14701"/>
    <w:rsid w:val="00A21016"/>
    <w:rsid w:val="00A37C30"/>
    <w:rsid w:val="00A4742C"/>
    <w:rsid w:val="00A51843"/>
    <w:rsid w:val="00A55B92"/>
    <w:rsid w:val="00A63344"/>
    <w:rsid w:val="00A638F7"/>
    <w:rsid w:val="00A71888"/>
    <w:rsid w:val="00A92599"/>
    <w:rsid w:val="00AA0962"/>
    <w:rsid w:val="00AD35D7"/>
    <w:rsid w:val="00AE2572"/>
    <w:rsid w:val="00B01C3D"/>
    <w:rsid w:val="00B03138"/>
    <w:rsid w:val="00B1579A"/>
    <w:rsid w:val="00B30B0E"/>
    <w:rsid w:val="00B36D5C"/>
    <w:rsid w:val="00B4228D"/>
    <w:rsid w:val="00B4756F"/>
    <w:rsid w:val="00B55735"/>
    <w:rsid w:val="00B608AC"/>
    <w:rsid w:val="00B61DE5"/>
    <w:rsid w:val="00B6239A"/>
    <w:rsid w:val="00B6799B"/>
    <w:rsid w:val="00B734EF"/>
    <w:rsid w:val="00B73E33"/>
    <w:rsid w:val="00BA402E"/>
    <w:rsid w:val="00BA5D83"/>
    <w:rsid w:val="00BA6BDE"/>
    <w:rsid w:val="00BF1411"/>
    <w:rsid w:val="00C150E1"/>
    <w:rsid w:val="00C16905"/>
    <w:rsid w:val="00C21944"/>
    <w:rsid w:val="00C32ACE"/>
    <w:rsid w:val="00C50079"/>
    <w:rsid w:val="00CB5D0E"/>
    <w:rsid w:val="00CB670E"/>
    <w:rsid w:val="00CE2492"/>
    <w:rsid w:val="00CE600B"/>
    <w:rsid w:val="00CF7A51"/>
    <w:rsid w:val="00D000FF"/>
    <w:rsid w:val="00D0244F"/>
    <w:rsid w:val="00D0569F"/>
    <w:rsid w:val="00D10AA4"/>
    <w:rsid w:val="00D15A64"/>
    <w:rsid w:val="00D1796B"/>
    <w:rsid w:val="00D23847"/>
    <w:rsid w:val="00D32788"/>
    <w:rsid w:val="00D35AA8"/>
    <w:rsid w:val="00D40954"/>
    <w:rsid w:val="00D60F70"/>
    <w:rsid w:val="00D63596"/>
    <w:rsid w:val="00D72C52"/>
    <w:rsid w:val="00D77307"/>
    <w:rsid w:val="00D96A6F"/>
    <w:rsid w:val="00DA1334"/>
    <w:rsid w:val="00DB052B"/>
    <w:rsid w:val="00DB1C2E"/>
    <w:rsid w:val="00DB6769"/>
    <w:rsid w:val="00DC2CAD"/>
    <w:rsid w:val="00DC57CC"/>
    <w:rsid w:val="00DD28C6"/>
    <w:rsid w:val="00DE4FC9"/>
    <w:rsid w:val="00DE5B2B"/>
    <w:rsid w:val="00E15DA3"/>
    <w:rsid w:val="00E20EA6"/>
    <w:rsid w:val="00E24D34"/>
    <w:rsid w:val="00E51A48"/>
    <w:rsid w:val="00E636B7"/>
    <w:rsid w:val="00E636F5"/>
    <w:rsid w:val="00E64D13"/>
    <w:rsid w:val="00E64FDF"/>
    <w:rsid w:val="00E6513D"/>
    <w:rsid w:val="00E67785"/>
    <w:rsid w:val="00E8541A"/>
    <w:rsid w:val="00E87300"/>
    <w:rsid w:val="00EB3380"/>
    <w:rsid w:val="00EB3756"/>
    <w:rsid w:val="00EC2572"/>
    <w:rsid w:val="00EE7F16"/>
    <w:rsid w:val="00F02025"/>
    <w:rsid w:val="00F020BB"/>
    <w:rsid w:val="00F12344"/>
    <w:rsid w:val="00F3490C"/>
    <w:rsid w:val="00F533B3"/>
    <w:rsid w:val="00F57216"/>
    <w:rsid w:val="00F62E65"/>
    <w:rsid w:val="00F84BEC"/>
    <w:rsid w:val="00F91583"/>
    <w:rsid w:val="00FB3CB3"/>
    <w:rsid w:val="00FC13A7"/>
    <w:rsid w:val="00FE0E43"/>
    <w:rsid w:val="00FE7553"/>
    <w:rsid w:val="00FF680F"/>
    <w:rsid w:val="00FF7488"/>
    <w:rsid w:val="00FF7C02"/>
    <w:rsid w:val="00FF7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ED2A13"/>
  <w15:chartTrackingRefBased/>
  <w15:docId w15:val="{D73B2173-E317-4E64-A58B-EE3AD785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751"/>
  </w:style>
  <w:style w:type="paragraph" w:styleId="Heading1">
    <w:name w:val="heading 1"/>
    <w:basedOn w:val="Normal"/>
    <w:next w:val="Normal"/>
    <w:link w:val="Heading1Char"/>
    <w:uiPriority w:val="9"/>
    <w:qFormat/>
    <w:rsid w:val="00476ED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D175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D175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BodyTextIndent">
    <w:name w:val="Body Text Indent"/>
    <w:basedOn w:val="Normal"/>
    <w:link w:val="BodyTextIndentChar"/>
    <w:rsid w:val="0049273B"/>
    <w:pPr>
      <w:spacing w:after="0" w:line="480" w:lineRule="auto"/>
      <w:ind w:firstLine="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49273B"/>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9F4FFD"/>
    <w:pPr>
      <w:spacing w:after="120"/>
    </w:pPr>
  </w:style>
  <w:style w:type="character" w:customStyle="1" w:styleId="BodyTextChar">
    <w:name w:val="Body Text Char"/>
    <w:basedOn w:val="DefaultParagraphFont"/>
    <w:link w:val="BodyText"/>
    <w:uiPriority w:val="99"/>
    <w:rsid w:val="009F4FFD"/>
  </w:style>
  <w:style w:type="character" w:styleId="Hyperlink">
    <w:name w:val="Hyperlink"/>
    <w:basedOn w:val="DefaultParagraphFont"/>
    <w:uiPriority w:val="99"/>
    <w:unhideWhenUsed/>
    <w:rsid w:val="009F4FFD"/>
    <w:rPr>
      <w:color w:val="0000FF" w:themeColor="hyperlink"/>
      <w:u w:val="single"/>
    </w:rPr>
  </w:style>
  <w:style w:type="paragraph" w:styleId="TOC1">
    <w:name w:val="toc 1"/>
    <w:basedOn w:val="Normal"/>
    <w:next w:val="Normal"/>
    <w:autoRedefine/>
    <w:uiPriority w:val="39"/>
    <w:unhideWhenUsed/>
    <w:rsid w:val="009F4FFD"/>
    <w:pPr>
      <w:tabs>
        <w:tab w:val="left" w:pos="440"/>
        <w:tab w:val="right" w:leader="dot" w:pos="9350"/>
      </w:tabs>
      <w:spacing w:after="100"/>
      <w:ind w:firstLine="270"/>
    </w:pPr>
  </w:style>
  <w:style w:type="paragraph" w:styleId="TOC2">
    <w:name w:val="toc 2"/>
    <w:basedOn w:val="Normal"/>
    <w:next w:val="Normal"/>
    <w:autoRedefine/>
    <w:uiPriority w:val="39"/>
    <w:unhideWhenUsed/>
    <w:rsid w:val="009F4FFD"/>
    <w:pPr>
      <w:tabs>
        <w:tab w:val="left" w:pos="880"/>
        <w:tab w:val="right" w:leader="dot" w:pos="9350"/>
      </w:tabs>
      <w:spacing w:after="100"/>
      <w:ind w:left="900" w:hanging="680"/>
    </w:pPr>
  </w:style>
  <w:style w:type="paragraph" w:styleId="TOC3">
    <w:name w:val="toc 3"/>
    <w:basedOn w:val="Normal"/>
    <w:next w:val="Normal"/>
    <w:autoRedefine/>
    <w:uiPriority w:val="39"/>
    <w:unhideWhenUsed/>
    <w:rsid w:val="009F4FFD"/>
    <w:pPr>
      <w:tabs>
        <w:tab w:val="right" w:leader="dot" w:pos="9350"/>
      </w:tabs>
      <w:spacing w:after="100"/>
      <w:ind w:left="440"/>
    </w:pPr>
    <w:rPr>
      <w:rFonts w:ascii="Times New Roman" w:hAnsi="Times New Roman" w:cs="Times New Roman"/>
      <w:sz w:val="24"/>
      <w:szCs w:val="24"/>
    </w:rPr>
  </w:style>
  <w:style w:type="paragraph" w:styleId="ListParagraph">
    <w:name w:val="List Paragraph"/>
    <w:basedOn w:val="Normal"/>
    <w:uiPriority w:val="34"/>
    <w:qFormat/>
    <w:rsid w:val="009F4FFD"/>
    <w:pPr>
      <w:ind w:left="720"/>
      <w:contextualSpacing/>
    </w:pPr>
  </w:style>
  <w:style w:type="paragraph" w:customStyle="1" w:styleId="Default">
    <w:name w:val="Default"/>
    <w:rsid w:val="00D15A64"/>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basedOn w:val="DefaultParagraphFont"/>
    <w:uiPriority w:val="99"/>
    <w:semiHidden/>
    <w:unhideWhenUsed/>
    <w:rsid w:val="00690737"/>
    <w:rPr>
      <w:sz w:val="16"/>
      <w:szCs w:val="16"/>
    </w:rPr>
  </w:style>
  <w:style w:type="paragraph" w:styleId="CommentText">
    <w:name w:val="annotation text"/>
    <w:basedOn w:val="Normal"/>
    <w:link w:val="CommentTextChar"/>
    <w:uiPriority w:val="99"/>
    <w:unhideWhenUsed/>
    <w:rsid w:val="00690737"/>
    <w:pPr>
      <w:spacing w:line="240" w:lineRule="auto"/>
    </w:pPr>
    <w:rPr>
      <w:sz w:val="20"/>
      <w:szCs w:val="20"/>
    </w:rPr>
  </w:style>
  <w:style w:type="character" w:customStyle="1" w:styleId="CommentTextChar">
    <w:name w:val="Comment Text Char"/>
    <w:basedOn w:val="DefaultParagraphFont"/>
    <w:link w:val="CommentText"/>
    <w:uiPriority w:val="99"/>
    <w:rsid w:val="00690737"/>
    <w:rPr>
      <w:sz w:val="20"/>
      <w:szCs w:val="20"/>
    </w:rPr>
  </w:style>
  <w:style w:type="paragraph" w:styleId="CommentSubject">
    <w:name w:val="annotation subject"/>
    <w:basedOn w:val="CommentText"/>
    <w:next w:val="CommentText"/>
    <w:link w:val="CommentSubjectChar"/>
    <w:uiPriority w:val="99"/>
    <w:semiHidden/>
    <w:unhideWhenUsed/>
    <w:rsid w:val="00690737"/>
    <w:rPr>
      <w:b/>
      <w:bCs/>
    </w:rPr>
  </w:style>
  <w:style w:type="character" w:customStyle="1" w:styleId="CommentSubjectChar">
    <w:name w:val="Comment Subject Char"/>
    <w:basedOn w:val="CommentTextChar"/>
    <w:link w:val="CommentSubject"/>
    <w:uiPriority w:val="99"/>
    <w:semiHidden/>
    <w:rsid w:val="00690737"/>
    <w:rPr>
      <w:b/>
      <w:bCs/>
      <w:sz w:val="20"/>
      <w:szCs w:val="20"/>
    </w:rPr>
  </w:style>
  <w:style w:type="paragraph" w:styleId="BalloonText">
    <w:name w:val="Balloon Text"/>
    <w:basedOn w:val="Normal"/>
    <w:link w:val="BalloonTextChar"/>
    <w:uiPriority w:val="99"/>
    <w:semiHidden/>
    <w:unhideWhenUsed/>
    <w:rsid w:val="00690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737"/>
    <w:rPr>
      <w:rFonts w:ascii="Segoe UI" w:hAnsi="Segoe UI" w:cs="Segoe UI"/>
      <w:sz w:val="18"/>
      <w:szCs w:val="18"/>
    </w:rPr>
  </w:style>
  <w:style w:type="character" w:customStyle="1" w:styleId="Heading1Char">
    <w:name w:val="Heading 1 Char"/>
    <w:basedOn w:val="DefaultParagraphFont"/>
    <w:link w:val="Heading1"/>
    <w:uiPriority w:val="9"/>
    <w:rsid w:val="00476ED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476ED6"/>
    <w:pPr>
      <w:spacing w:line="259" w:lineRule="auto"/>
      <w:outlineLvl w:val="9"/>
    </w:pPr>
  </w:style>
  <w:style w:type="character" w:customStyle="1" w:styleId="Heading2Char">
    <w:name w:val="Heading 2 Char"/>
    <w:basedOn w:val="DefaultParagraphFont"/>
    <w:link w:val="Heading2"/>
    <w:uiPriority w:val="9"/>
    <w:rsid w:val="000D175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D1751"/>
    <w:rPr>
      <w:rFonts w:asciiTheme="majorHAnsi" w:eastAsiaTheme="majorEastAsia" w:hAnsiTheme="majorHAnsi" w:cstheme="majorBidi"/>
      <w:color w:val="243F60" w:themeColor="accent1" w:themeShade="7F"/>
      <w:sz w:val="24"/>
      <w:szCs w:val="24"/>
    </w:rPr>
  </w:style>
  <w:style w:type="table" w:styleId="TableGrid">
    <w:name w:val="Table Grid"/>
    <w:basedOn w:val="TableNormal"/>
    <w:rsid w:val="00D72C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979129">
      <w:bodyDiv w:val="1"/>
      <w:marLeft w:val="0"/>
      <w:marRight w:val="0"/>
      <w:marTop w:val="0"/>
      <w:marBottom w:val="0"/>
      <w:divBdr>
        <w:top w:val="none" w:sz="0" w:space="0" w:color="auto"/>
        <w:left w:val="none" w:sz="0" w:space="0" w:color="auto"/>
        <w:bottom w:val="none" w:sz="0" w:space="0" w:color="auto"/>
        <w:right w:val="none" w:sz="0" w:space="0" w:color="auto"/>
      </w:divBdr>
    </w:div>
    <w:div w:id="1897203538">
      <w:bodyDiv w:val="1"/>
      <w:marLeft w:val="0"/>
      <w:marRight w:val="0"/>
      <w:marTop w:val="0"/>
      <w:marBottom w:val="0"/>
      <w:divBdr>
        <w:top w:val="none" w:sz="0" w:space="0" w:color="auto"/>
        <w:left w:val="none" w:sz="0" w:space="0" w:color="auto"/>
        <w:bottom w:val="none" w:sz="0" w:space="0" w:color="auto"/>
        <w:right w:val="none" w:sz="0" w:space="0" w:color="auto"/>
      </w:divBdr>
      <w:divsChild>
        <w:div w:id="184289815">
          <w:marLeft w:val="547"/>
          <w:marRight w:val="0"/>
          <w:marTop w:val="0"/>
          <w:marBottom w:val="0"/>
          <w:divBdr>
            <w:top w:val="none" w:sz="0" w:space="0" w:color="auto"/>
            <w:left w:val="none" w:sz="0" w:space="0" w:color="auto"/>
            <w:bottom w:val="none" w:sz="0" w:space="0" w:color="auto"/>
            <w:right w:val="none" w:sz="0" w:space="0" w:color="auto"/>
          </w:divBdr>
        </w:div>
        <w:div w:id="1471090352">
          <w:marLeft w:val="1166"/>
          <w:marRight w:val="0"/>
          <w:marTop w:val="0"/>
          <w:marBottom w:val="0"/>
          <w:divBdr>
            <w:top w:val="none" w:sz="0" w:space="0" w:color="auto"/>
            <w:left w:val="none" w:sz="0" w:space="0" w:color="auto"/>
            <w:bottom w:val="none" w:sz="0" w:space="0" w:color="auto"/>
            <w:right w:val="none" w:sz="0" w:space="0" w:color="auto"/>
          </w:divBdr>
        </w:div>
        <w:div w:id="1306468500">
          <w:marLeft w:val="1166"/>
          <w:marRight w:val="0"/>
          <w:marTop w:val="0"/>
          <w:marBottom w:val="0"/>
          <w:divBdr>
            <w:top w:val="none" w:sz="0" w:space="0" w:color="auto"/>
            <w:left w:val="none" w:sz="0" w:space="0" w:color="auto"/>
            <w:bottom w:val="none" w:sz="0" w:space="0" w:color="auto"/>
            <w:right w:val="none" w:sz="0" w:space="0" w:color="auto"/>
          </w:divBdr>
        </w:div>
        <w:div w:id="1424381166">
          <w:marLeft w:val="1800"/>
          <w:marRight w:val="0"/>
          <w:marTop w:val="0"/>
          <w:marBottom w:val="0"/>
          <w:divBdr>
            <w:top w:val="none" w:sz="0" w:space="0" w:color="auto"/>
            <w:left w:val="none" w:sz="0" w:space="0" w:color="auto"/>
            <w:bottom w:val="none" w:sz="0" w:space="0" w:color="auto"/>
            <w:right w:val="none" w:sz="0" w:space="0" w:color="auto"/>
          </w:divBdr>
        </w:div>
        <w:div w:id="305739619">
          <w:marLeft w:val="1800"/>
          <w:marRight w:val="0"/>
          <w:marTop w:val="0"/>
          <w:marBottom w:val="0"/>
          <w:divBdr>
            <w:top w:val="none" w:sz="0" w:space="0" w:color="auto"/>
            <w:left w:val="none" w:sz="0" w:space="0" w:color="auto"/>
            <w:bottom w:val="none" w:sz="0" w:space="0" w:color="auto"/>
            <w:right w:val="none" w:sz="0" w:space="0" w:color="auto"/>
          </w:divBdr>
        </w:div>
        <w:div w:id="480123921">
          <w:marLeft w:val="2520"/>
          <w:marRight w:val="0"/>
          <w:marTop w:val="0"/>
          <w:marBottom w:val="0"/>
          <w:divBdr>
            <w:top w:val="none" w:sz="0" w:space="0" w:color="auto"/>
            <w:left w:val="none" w:sz="0" w:space="0" w:color="auto"/>
            <w:bottom w:val="none" w:sz="0" w:space="0" w:color="auto"/>
            <w:right w:val="none" w:sz="0" w:space="0" w:color="auto"/>
          </w:divBdr>
        </w:div>
        <w:div w:id="1031805947">
          <w:marLeft w:val="2520"/>
          <w:marRight w:val="0"/>
          <w:marTop w:val="0"/>
          <w:marBottom w:val="0"/>
          <w:divBdr>
            <w:top w:val="none" w:sz="0" w:space="0" w:color="auto"/>
            <w:left w:val="none" w:sz="0" w:space="0" w:color="auto"/>
            <w:bottom w:val="none" w:sz="0" w:space="0" w:color="auto"/>
            <w:right w:val="none" w:sz="0" w:space="0" w:color="auto"/>
          </w:divBdr>
        </w:div>
        <w:div w:id="153844260">
          <w:marLeft w:val="2520"/>
          <w:marRight w:val="0"/>
          <w:marTop w:val="0"/>
          <w:marBottom w:val="0"/>
          <w:divBdr>
            <w:top w:val="none" w:sz="0" w:space="0" w:color="auto"/>
            <w:left w:val="none" w:sz="0" w:space="0" w:color="auto"/>
            <w:bottom w:val="none" w:sz="0" w:space="0" w:color="auto"/>
            <w:right w:val="none" w:sz="0" w:space="0" w:color="auto"/>
          </w:divBdr>
        </w:div>
        <w:div w:id="1777482084">
          <w:marLeft w:val="1800"/>
          <w:marRight w:val="0"/>
          <w:marTop w:val="0"/>
          <w:marBottom w:val="0"/>
          <w:divBdr>
            <w:top w:val="none" w:sz="0" w:space="0" w:color="auto"/>
            <w:left w:val="none" w:sz="0" w:space="0" w:color="auto"/>
            <w:bottom w:val="none" w:sz="0" w:space="0" w:color="auto"/>
            <w:right w:val="none" w:sz="0" w:space="0" w:color="auto"/>
          </w:divBdr>
        </w:div>
        <w:div w:id="1134061688">
          <w:marLeft w:val="1800"/>
          <w:marRight w:val="0"/>
          <w:marTop w:val="0"/>
          <w:marBottom w:val="0"/>
          <w:divBdr>
            <w:top w:val="none" w:sz="0" w:space="0" w:color="auto"/>
            <w:left w:val="none" w:sz="0" w:space="0" w:color="auto"/>
            <w:bottom w:val="none" w:sz="0" w:space="0" w:color="auto"/>
            <w:right w:val="none" w:sz="0" w:space="0" w:color="auto"/>
          </w:divBdr>
        </w:div>
        <w:div w:id="1466042883">
          <w:marLeft w:val="2520"/>
          <w:marRight w:val="0"/>
          <w:marTop w:val="0"/>
          <w:marBottom w:val="0"/>
          <w:divBdr>
            <w:top w:val="none" w:sz="0" w:space="0" w:color="auto"/>
            <w:left w:val="none" w:sz="0" w:space="0" w:color="auto"/>
            <w:bottom w:val="none" w:sz="0" w:space="0" w:color="auto"/>
            <w:right w:val="none" w:sz="0" w:space="0" w:color="auto"/>
          </w:divBdr>
        </w:div>
        <w:div w:id="36978098">
          <w:marLeft w:val="2520"/>
          <w:marRight w:val="0"/>
          <w:marTop w:val="0"/>
          <w:marBottom w:val="0"/>
          <w:divBdr>
            <w:top w:val="none" w:sz="0" w:space="0" w:color="auto"/>
            <w:left w:val="none" w:sz="0" w:space="0" w:color="auto"/>
            <w:bottom w:val="none" w:sz="0" w:space="0" w:color="auto"/>
            <w:right w:val="none" w:sz="0" w:space="0" w:color="auto"/>
          </w:divBdr>
        </w:div>
        <w:div w:id="1080834344">
          <w:marLeft w:val="2520"/>
          <w:marRight w:val="0"/>
          <w:marTop w:val="0"/>
          <w:marBottom w:val="0"/>
          <w:divBdr>
            <w:top w:val="none" w:sz="0" w:space="0" w:color="auto"/>
            <w:left w:val="none" w:sz="0" w:space="0" w:color="auto"/>
            <w:bottom w:val="none" w:sz="0" w:space="0" w:color="auto"/>
            <w:right w:val="none" w:sz="0" w:space="0" w:color="auto"/>
          </w:divBdr>
        </w:div>
        <w:div w:id="483401716">
          <w:marLeft w:val="1166"/>
          <w:marRight w:val="0"/>
          <w:marTop w:val="0"/>
          <w:marBottom w:val="0"/>
          <w:divBdr>
            <w:top w:val="none" w:sz="0" w:space="0" w:color="auto"/>
            <w:left w:val="none" w:sz="0" w:space="0" w:color="auto"/>
            <w:bottom w:val="none" w:sz="0" w:space="0" w:color="auto"/>
            <w:right w:val="none" w:sz="0" w:space="0" w:color="auto"/>
          </w:divBdr>
        </w:div>
      </w:divsChild>
    </w:div>
    <w:div w:id="2012368148">
      <w:bodyDiv w:val="1"/>
      <w:marLeft w:val="0"/>
      <w:marRight w:val="0"/>
      <w:marTop w:val="0"/>
      <w:marBottom w:val="0"/>
      <w:divBdr>
        <w:top w:val="none" w:sz="0" w:space="0" w:color="auto"/>
        <w:left w:val="none" w:sz="0" w:space="0" w:color="auto"/>
        <w:bottom w:val="none" w:sz="0" w:space="0" w:color="auto"/>
        <w:right w:val="none" w:sz="0" w:space="0" w:color="auto"/>
      </w:divBdr>
      <w:divsChild>
        <w:div w:id="1714232522">
          <w:marLeft w:val="446"/>
          <w:marRight w:val="0"/>
          <w:marTop w:val="0"/>
          <w:marBottom w:val="0"/>
          <w:divBdr>
            <w:top w:val="none" w:sz="0" w:space="0" w:color="auto"/>
            <w:left w:val="none" w:sz="0" w:space="0" w:color="auto"/>
            <w:bottom w:val="none" w:sz="0" w:space="0" w:color="auto"/>
            <w:right w:val="none" w:sz="0" w:space="0" w:color="auto"/>
          </w:divBdr>
        </w:div>
        <w:div w:id="1536582821">
          <w:marLeft w:val="446"/>
          <w:marRight w:val="0"/>
          <w:marTop w:val="0"/>
          <w:marBottom w:val="0"/>
          <w:divBdr>
            <w:top w:val="none" w:sz="0" w:space="0" w:color="auto"/>
            <w:left w:val="none" w:sz="0" w:space="0" w:color="auto"/>
            <w:bottom w:val="none" w:sz="0" w:space="0" w:color="auto"/>
            <w:right w:val="none" w:sz="0" w:space="0" w:color="auto"/>
          </w:divBdr>
        </w:div>
        <w:div w:id="229972922">
          <w:marLeft w:val="446"/>
          <w:marRight w:val="0"/>
          <w:marTop w:val="0"/>
          <w:marBottom w:val="0"/>
          <w:divBdr>
            <w:top w:val="none" w:sz="0" w:space="0" w:color="auto"/>
            <w:left w:val="none" w:sz="0" w:space="0" w:color="auto"/>
            <w:bottom w:val="none" w:sz="0" w:space="0" w:color="auto"/>
            <w:right w:val="none" w:sz="0" w:space="0" w:color="auto"/>
          </w:divBdr>
        </w:div>
        <w:div w:id="1316497170">
          <w:marLeft w:val="446"/>
          <w:marRight w:val="0"/>
          <w:marTop w:val="0"/>
          <w:marBottom w:val="0"/>
          <w:divBdr>
            <w:top w:val="none" w:sz="0" w:space="0" w:color="auto"/>
            <w:left w:val="none" w:sz="0" w:space="0" w:color="auto"/>
            <w:bottom w:val="none" w:sz="0" w:space="0" w:color="auto"/>
            <w:right w:val="none" w:sz="0" w:space="0" w:color="auto"/>
          </w:divBdr>
        </w:div>
        <w:div w:id="638415703">
          <w:marLeft w:val="446"/>
          <w:marRight w:val="0"/>
          <w:marTop w:val="0"/>
          <w:marBottom w:val="0"/>
          <w:divBdr>
            <w:top w:val="none" w:sz="0" w:space="0" w:color="auto"/>
            <w:left w:val="none" w:sz="0" w:space="0" w:color="auto"/>
            <w:bottom w:val="none" w:sz="0" w:space="0" w:color="auto"/>
            <w:right w:val="none" w:sz="0" w:space="0" w:color="auto"/>
          </w:divBdr>
        </w:div>
        <w:div w:id="1420758167">
          <w:marLeft w:val="446"/>
          <w:marRight w:val="0"/>
          <w:marTop w:val="0"/>
          <w:marBottom w:val="0"/>
          <w:divBdr>
            <w:top w:val="none" w:sz="0" w:space="0" w:color="auto"/>
            <w:left w:val="none" w:sz="0" w:space="0" w:color="auto"/>
            <w:bottom w:val="none" w:sz="0" w:space="0" w:color="auto"/>
            <w:right w:val="none" w:sz="0" w:space="0" w:color="auto"/>
          </w:divBdr>
        </w:div>
        <w:div w:id="1180120370">
          <w:marLeft w:val="446"/>
          <w:marRight w:val="0"/>
          <w:marTop w:val="0"/>
          <w:marBottom w:val="0"/>
          <w:divBdr>
            <w:top w:val="none" w:sz="0" w:space="0" w:color="auto"/>
            <w:left w:val="none" w:sz="0" w:space="0" w:color="auto"/>
            <w:bottom w:val="none" w:sz="0" w:space="0" w:color="auto"/>
            <w:right w:val="none" w:sz="0" w:space="0" w:color="auto"/>
          </w:divBdr>
        </w:div>
        <w:div w:id="1023290838">
          <w:marLeft w:val="446"/>
          <w:marRight w:val="0"/>
          <w:marTop w:val="0"/>
          <w:marBottom w:val="0"/>
          <w:divBdr>
            <w:top w:val="none" w:sz="0" w:space="0" w:color="auto"/>
            <w:left w:val="none" w:sz="0" w:space="0" w:color="auto"/>
            <w:bottom w:val="none" w:sz="0" w:space="0" w:color="auto"/>
            <w:right w:val="none" w:sz="0" w:space="0" w:color="auto"/>
          </w:divBdr>
        </w:div>
        <w:div w:id="327295074">
          <w:marLeft w:val="446"/>
          <w:marRight w:val="0"/>
          <w:marTop w:val="0"/>
          <w:marBottom w:val="0"/>
          <w:divBdr>
            <w:top w:val="none" w:sz="0" w:space="0" w:color="auto"/>
            <w:left w:val="none" w:sz="0" w:space="0" w:color="auto"/>
            <w:bottom w:val="none" w:sz="0" w:space="0" w:color="auto"/>
            <w:right w:val="none" w:sz="0" w:space="0" w:color="auto"/>
          </w:divBdr>
        </w:div>
        <w:div w:id="257256192">
          <w:marLeft w:val="446"/>
          <w:marRight w:val="0"/>
          <w:marTop w:val="0"/>
          <w:marBottom w:val="0"/>
          <w:divBdr>
            <w:top w:val="none" w:sz="0" w:space="0" w:color="auto"/>
            <w:left w:val="none" w:sz="0" w:space="0" w:color="auto"/>
            <w:bottom w:val="none" w:sz="0" w:space="0" w:color="auto"/>
            <w:right w:val="none" w:sz="0" w:space="0" w:color="auto"/>
          </w:divBdr>
        </w:div>
        <w:div w:id="1246956685">
          <w:marLeft w:val="446"/>
          <w:marRight w:val="0"/>
          <w:marTop w:val="0"/>
          <w:marBottom w:val="0"/>
          <w:divBdr>
            <w:top w:val="none" w:sz="0" w:space="0" w:color="auto"/>
            <w:left w:val="none" w:sz="0" w:space="0" w:color="auto"/>
            <w:bottom w:val="none" w:sz="0" w:space="0" w:color="auto"/>
            <w:right w:val="none" w:sz="0" w:space="0" w:color="auto"/>
          </w:divBdr>
        </w:div>
        <w:div w:id="1077901894">
          <w:marLeft w:val="446"/>
          <w:marRight w:val="0"/>
          <w:marTop w:val="0"/>
          <w:marBottom w:val="0"/>
          <w:divBdr>
            <w:top w:val="none" w:sz="0" w:space="0" w:color="auto"/>
            <w:left w:val="none" w:sz="0" w:space="0" w:color="auto"/>
            <w:bottom w:val="none" w:sz="0" w:space="0" w:color="auto"/>
            <w:right w:val="none" w:sz="0" w:space="0" w:color="auto"/>
          </w:divBdr>
        </w:div>
        <w:div w:id="519860306">
          <w:marLeft w:val="446"/>
          <w:marRight w:val="0"/>
          <w:marTop w:val="0"/>
          <w:marBottom w:val="0"/>
          <w:divBdr>
            <w:top w:val="none" w:sz="0" w:space="0" w:color="auto"/>
            <w:left w:val="none" w:sz="0" w:space="0" w:color="auto"/>
            <w:bottom w:val="none" w:sz="0" w:space="0" w:color="auto"/>
            <w:right w:val="none" w:sz="0" w:space="0" w:color="auto"/>
          </w:divBdr>
        </w:div>
        <w:div w:id="272907725">
          <w:marLeft w:val="446"/>
          <w:marRight w:val="0"/>
          <w:marTop w:val="0"/>
          <w:marBottom w:val="0"/>
          <w:divBdr>
            <w:top w:val="none" w:sz="0" w:space="0" w:color="auto"/>
            <w:left w:val="none" w:sz="0" w:space="0" w:color="auto"/>
            <w:bottom w:val="none" w:sz="0" w:space="0" w:color="auto"/>
            <w:right w:val="none" w:sz="0" w:space="0" w:color="auto"/>
          </w:divBdr>
        </w:div>
        <w:div w:id="2038306879">
          <w:marLeft w:val="446"/>
          <w:marRight w:val="0"/>
          <w:marTop w:val="0"/>
          <w:marBottom w:val="0"/>
          <w:divBdr>
            <w:top w:val="none" w:sz="0" w:space="0" w:color="auto"/>
            <w:left w:val="none" w:sz="0" w:space="0" w:color="auto"/>
            <w:bottom w:val="none" w:sz="0" w:space="0" w:color="auto"/>
            <w:right w:val="none" w:sz="0" w:space="0" w:color="auto"/>
          </w:divBdr>
        </w:div>
        <w:div w:id="960185508">
          <w:marLeft w:val="446"/>
          <w:marRight w:val="0"/>
          <w:marTop w:val="0"/>
          <w:marBottom w:val="0"/>
          <w:divBdr>
            <w:top w:val="none" w:sz="0" w:space="0" w:color="auto"/>
            <w:left w:val="none" w:sz="0" w:space="0" w:color="auto"/>
            <w:bottom w:val="none" w:sz="0" w:space="0" w:color="auto"/>
            <w:right w:val="none" w:sz="0" w:space="0" w:color="auto"/>
          </w:divBdr>
        </w:div>
        <w:div w:id="140200006">
          <w:marLeft w:val="446"/>
          <w:marRight w:val="0"/>
          <w:marTop w:val="0"/>
          <w:marBottom w:val="0"/>
          <w:divBdr>
            <w:top w:val="none" w:sz="0" w:space="0" w:color="auto"/>
            <w:left w:val="none" w:sz="0" w:space="0" w:color="auto"/>
            <w:bottom w:val="none" w:sz="0" w:space="0" w:color="auto"/>
            <w:right w:val="none" w:sz="0" w:space="0" w:color="auto"/>
          </w:divBdr>
        </w:div>
        <w:div w:id="1963076463">
          <w:marLeft w:val="446"/>
          <w:marRight w:val="0"/>
          <w:marTop w:val="0"/>
          <w:marBottom w:val="0"/>
          <w:divBdr>
            <w:top w:val="none" w:sz="0" w:space="0" w:color="auto"/>
            <w:left w:val="none" w:sz="0" w:space="0" w:color="auto"/>
            <w:bottom w:val="none" w:sz="0" w:space="0" w:color="auto"/>
            <w:right w:val="none" w:sz="0" w:space="0" w:color="auto"/>
          </w:divBdr>
        </w:div>
        <w:div w:id="2032141584">
          <w:marLeft w:val="446"/>
          <w:marRight w:val="0"/>
          <w:marTop w:val="0"/>
          <w:marBottom w:val="0"/>
          <w:divBdr>
            <w:top w:val="none" w:sz="0" w:space="0" w:color="auto"/>
            <w:left w:val="none" w:sz="0" w:space="0" w:color="auto"/>
            <w:bottom w:val="none" w:sz="0" w:space="0" w:color="auto"/>
            <w:right w:val="none" w:sz="0" w:space="0" w:color="auto"/>
          </w:divBdr>
        </w:div>
        <w:div w:id="1050761086">
          <w:marLeft w:val="446"/>
          <w:marRight w:val="0"/>
          <w:marTop w:val="0"/>
          <w:marBottom w:val="0"/>
          <w:divBdr>
            <w:top w:val="none" w:sz="0" w:space="0" w:color="auto"/>
            <w:left w:val="none" w:sz="0" w:space="0" w:color="auto"/>
            <w:bottom w:val="none" w:sz="0" w:space="0" w:color="auto"/>
            <w:right w:val="none" w:sz="0" w:space="0" w:color="auto"/>
          </w:divBdr>
        </w:div>
        <w:div w:id="1244074282">
          <w:marLeft w:val="446"/>
          <w:marRight w:val="0"/>
          <w:marTop w:val="0"/>
          <w:marBottom w:val="0"/>
          <w:divBdr>
            <w:top w:val="none" w:sz="0" w:space="0" w:color="auto"/>
            <w:left w:val="none" w:sz="0" w:space="0" w:color="auto"/>
            <w:bottom w:val="none" w:sz="0" w:space="0" w:color="auto"/>
            <w:right w:val="none" w:sz="0" w:space="0" w:color="auto"/>
          </w:divBdr>
        </w:div>
      </w:divsChild>
    </w:div>
    <w:div w:id="202358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8F5DF-CBBC-488E-A330-5E2B0F93C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1988</Words>
  <Characters>11335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dc:creator>
  <cp:keywords/>
  <dc:description/>
  <cp:lastModifiedBy>Zirger, Jeffrey (CDC/OD/OADS)</cp:lastModifiedBy>
  <cp:revision>5</cp:revision>
  <cp:lastPrinted>2017-03-02T17:56:00Z</cp:lastPrinted>
  <dcterms:created xsi:type="dcterms:W3CDTF">2017-03-06T16:55:00Z</dcterms:created>
  <dcterms:modified xsi:type="dcterms:W3CDTF">2017-03-08T17:18:00Z</dcterms:modified>
</cp:coreProperties>
</file>