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87" w:rsidRPr="009E7F87" w:rsidRDefault="009E7F87" w:rsidP="009E7F87">
      <w:pPr>
        <w:jc w:val="center"/>
        <w:rPr>
          <w:b/>
          <w:sz w:val="32"/>
          <w:szCs w:val="32"/>
        </w:rPr>
      </w:pPr>
      <w:bookmarkStart w:id="0" w:name="_GoBack"/>
      <w:bookmarkEnd w:id="0"/>
      <w:r w:rsidRPr="009E7F87">
        <w:rPr>
          <w:b/>
          <w:sz w:val="32"/>
          <w:szCs w:val="32"/>
        </w:rPr>
        <w:t>Online Communications:  Improving Survey Response Campaign</w:t>
      </w:r>
    </w:p>
    <w:p w:rsidR="009E7F87" w:rsidRPr="009E7F87" w:rsidRDefault="009E7F87" w:rsidP="009E7F87">
      <w:pPr>
        <w:jc w:val="center"/>
        <w:rPr>
          <w:b/>
          <w:sz w:val="32"/>
          <w:szCs w:val="32"/>
        </w:rPr>
      </w:pPr>
      <w:r w:rsidRPr="009E7F87">
        <w:rPr>
          <w:b/>
          <w:sz w:val="32"/>
          <w:szCs w:val="32"/>
        </w:rPr>
        <w:t>Study Plan</w:t>
      </w:r>
    </w:p>
    <w:p w:rsidR="009E7F87" w:rsidRDefault="009E7F87" w:rsidP="007A2572">
      <w:pPr>
        <w:rPr>
          <w:b/>
          <w:sz w:val="28"/>
          <w:szCs w:val="28"/>
        </w:rPr>
      </w:pPr>
    </w:p>
    <w:p w:rsidR="009E7F87" w:rsidRDefault="009E7F87" w:rsidP="007A2572">
      <w:pPr>
        <w:rPr>
          <w:b/>
          <w:sz w:val="28"/>
          <w:szCs w:val="28"/>
        </w:rPr>
      </w:pPr>
    </w:p>
    <w:p w:rsidR="00F615CA" w:rsidRDefault="00F615CA" w:rsidP="007A2572">
      <w:pPr>
        <w:rPr>
          <w:b/>
          <w:sz w:val="28"/>
          <w:szCs w:val="28"/>
        </w:rPr>
      </w:pPr>
      <w:r w:rsidRPr="00F615CA">
        <w:rPr>
          <w:b/>
          <w:sz w:val="28"/>
          <w:szCs w:val="28"/>
        </w:rPr>
        <w:t>Introduction</w:t>
      </w:r>
    </w:p>
    <w:p w:rsidR="00F615CA" w:rsidRPr="00F615CA" w:rsidRDefault="00F615CA" w:rsidP="007A2572">
      <w:pPr>
        <w:rPr>
          <w:b/>
          <w:sz w:val="20"/>
          <w:szCs w:val="20"/>
        </w:rPr>
      </w:pPr>
    </w:p>
    <w:p w:rsidR="00F615CA" w:rsidRDefault="00F615CA" w:rsidP="00F615CA">
      <w:pPr>
        <w:spacing w:before="120" w:after="120"/>
        <w:contextualSpacing/>
      </w:pPr>
      <w:r>
        <w:rPr>
          <w:rFonts w:cs="Times New Roman"/>
          <w:color w:val="000000" w:themeColor="text1"/>
        </w:rPr>
        <w:t xml:space="preserve">In line with the Census Bureau’s goal to increase survey response rates through communications, </w:t>
      </w:r>
      <w:r w:rsidR="00AB7437">
        <w:rPr>
          <w:rFonts w:cs="Times New Roman"/>
          <w:color w:val="000000" w:themeColor="text1"/>
        </w:rPr>
        <w:t>the Census Bureau plan</w:t>
      </w:r>
      <w:r w:rsidR="005C3AB6">
        <w:rPr>
          <w:rFonts w:cs="Times New Roman"/>
          <w:color w:val="000000" w:themeColor="text1"/>
        </w:rPr>
        <w:t>s</w:t>
      </w:r>
      <w:r w:rsidR="00AB7437">
        <w:rPr>
          <w:rFonts w:cs="Times New Roman"/>
          <w:color w:val="000000" w:themeColor="text1"/>
        </w:rPr>
        <w:t xml:space="preserve"> </w:t>
      </w:r>
      <w:r>
        <w:rPr>
          <w:rFonts w:cs="Times New Roman"/>
          <w:color w:val="000000" w:themeColor="text1"/>
        </w:rPr>
        <w:t xml:space="preserve">to launch a </w:t>
      </w:r>
      <w:r w:rsidR="009E7F87">
        <w:rPr>
          <w:rFonts w:cs="Times New Roman"/>
          <w:color w:val="000000" w:themeColor="text1"/>
        </w:rPr>
        <w:t>test</w:t>
      </w:r>
      <w:r>
        <w:rPr>
          <w:rFonts w:cs="Times New Roman"/>
          <w:color w:val="000000" w:themeColor="text1"/>
        </w:rPr>
        <w:t xml:space="preserve"> of a targeted digital-advertising campaign.  Outside of decennial years, traditional broad-based advertising methods are cost-prohibitive because of the relatively small sample size of most Census surveys compared with the size of the general population. With the advent of digital advertising strategies, however, </w:t>
      </w:r>
      <w:r w:rsidR="00D26970">
        <w:rPr>
          <w:rFonts w:cs="Times New Roman"/>
          <w:color w:val="000000" w:themeColor="text1"/>
        </w:rPr>
        <w:t xml:space="preserve">the </w:t>
      </w:r>
      <w:r>
        <w:rPr>
          <w:rFonts w:cs="Times New Roman"/>
          <w:color w:val="000000" w:themeColor="text1"/>
        </w:rPr>
        <w:t xml:space="preserve">Census </w:t>
      </w:r>
      <w:r w:rsidR="00D26970">
        <w:rPr>
          <w:rFonts w:cs="Times New Roman"/>
          <w:color w:val="000000" w:themeColor="text1"/>
        </w:rPr>
        <w:t xml:space="preserve">Bureau </w:t>
      </w:r>
      <w:r>
        <w:rPr>
          <w:rFonts w:cs="Times New Roman"/>
          <w:color w:val="000000" w:themeColor="text1"/>
        </w:rPr>
        <w:t>now has the opportunity to deliver pro</w:t>
      </w:r>
      <w:r w:rsidR="009700D2">
        <w:rPr>
          <w:rFonts w:cs="Times New Roman"/>
          <w:color w:val="000000" w:themeColor="text1"/>
        </w:rPr>
        <w:t xml:space="preserve">motional messages only to </w:t>
      </w:r>
      <w:r>
        <w:rPr>
          <w:rFonts w:cs="Times New Roman"/>
          <w:color w:val="000000" w:themeColor="text1"/>
        </w:rPr>
        <w:t>househ</w:t>
      </w:r>
      <w:r w:rsidR="00023614">
        <w:rPr>
          <w:rFonts w:cs="Times New Roman"/>
          <w:color w:val="000000" w:themeColor="text1"/>
        </w:rPr>
        <w:t>olds within a survey sample</w:t>
      </w:r>
      <w:r w:rsidR="009700D2">
        <w:rPr>
          <w:rFonts w:cs="Times New Roman"/>
          <w:color w:val="000000" w:themeColor="text1"/>
        </w:rPr>
        <w:t xml:space="preserve">, reducing the overall costs associated </w:t>
      </w:r>
      <w:r w:rsidR="005C3AB6">
        <w:rPr>
          <w:rFonts w:cs="Times New Roman"/>
          <w:color w:val="000000" w:themeColor="text1"/>
        </w:rPr>
        <w:t>of advertising to</w:t>
      </w:r>
      <w:r w:rsidR="009700D2">
        <w:rPr>
          <w:rFonts w:cs="Times New Roman"/>
          <w:color w:val="000000" w:themeColor="text1"/>
        </w:rPr>
        <w:t xml:space="preserve"> those households.</w:t>
      </w:r>
      <w:r w:rsidR="00023614">
        <w:rPr>
          <w:rFonts w:cs="Times New Roman"/>
          <w:color w:val="000000" w:themeColor="text1"/>
        </w:rPr>
        <w:t xml:space="preserve"> </w:t>
      </w:r>
      <w:r>
        <w:rPr>
          <w:rFonts w:cs="Times New Roman"/>
          <w:color w:val="000000" w:themeColor="text1"/>
        </w:rPr>
        <w:t>The A</w:t>
      </w:r>
      <w:r w:rsidR="00AB7437">
        <w:rPr>
          <w:rFonts w:cs="Times New Roman"/>
          <w:color w:val="000000" w:themeColor="text1"/>
        </w:rPr>
        <w:t xml:space="preserve">merican </w:t>
      </w:r>
      <w:r>
        <w:rPr>
          <w:rFonts w:cs="Times New Roman"/>
          <w:color w:val="000000" w:themeColor="text1"/>
        </w:rPr>
        <w:t>C</w:t>
      </w:r>
      <w:r w:rsidR="00AB7437">
        <w:rPr>
          <w:rFonts w:cs="Times New Roman"/>
          <w:color w:val="000000" w:themeColor="text1"/>
        </w:rPr>
        <w:t xml:space="preserve">ommunity </w:t>
      </w:r>
      <w:r>
        <w:rPr>
          <w:rFonts w:cs="Times New Roman"/>
          <w:color w:val="000000" w:themeColor="text1"/>
        </w:rPr>
        <w:t>S</w:t>
      </w:r>
      <w:r w:rsidR="00AB7437">
        <w:rPr>
          <w:rFonts w:cs="Times New Roman"/>
          <w:color w:val="000000" w:themeColor="text1"/>
        </w:rPr>
        <w:t>urvey (ACS)</w:t>
      </w:r>
      <w:r>
        <w:rPr>
          <w:rFonts w:cs="Times New Roman"/>
          <w:color w:val="000000" w:themeColor="text1"/>
        </w:rPr>
        <w:t xml:space="preserve"> offers a large enough national sample to field a test of digital advertising and determine whether </w:t>
      </w:r>
      <w:r w:rsidR="009700D2">
        <w:rPr>
          <w:rFonts w:cs="Times New Roman"/>
          <w:color w:val="000000" w:themeColor="text1"/>
        </w:rPr>
        <w:t>it</w:t>
      </w:r>
      <w:r w:rsidR="005C3AB6">
        <w:rPr>
          <w:rFonts w:cs="Times New Roman"/>
          <w:color w:val="000000" w:themeColor="text1"/>
        </w:rPr>
        <w:t xml:space="preserve"> improves</w:t>
      </w:r>
      <w:r>
        <w:rPr>
          <w:rFonts w:cs="Times New Roman"/>
          <w:color w:val="000000" w:themeColor="text1"/>
        </w:rPr>
        <w:t xml:space="preserve"> response rates. </w:t>
      </w:r>
      <w:r>
        <w:rPr>
          <w:rFonts w:cs="Times New Roman"/>
        </w:rPr>
        <w:t>This</w:t>
      </w:r>
      <w:r w:rsidR="00866841">
        <w:rPr>
          <w:rFonts w:cs="Times New Roman"/>
        </w:rPr>
        <w:t xml:space="preserve"> test </w:t>
      </w:r>
      <w:r w:rsidR="001A533C">
        <w:rPr>
          <w:rFonts w:cs="Times New Roman"/>
        </w:rPr>
        <w:t xml:space="preserve">is aiming to use </w:t>
      </w:r>
      <w:r w:rsidR="00866841">
        <w:rPr>
          <w:rFonts w:cs="Times New Roman"/>
        </w:rPr>
        <w:t>the February</w:t>
      </w:r>
      <w:r w:rsidR="00B160A6">
        <w:rPr>
          <w:rFonts w:cs="Times New Roman"/>
        </w:rPr>
        <w:t xml:space="preserve"> and March</w:t>
      </w:r>
      <w:r>
        <w:rPr>
          <w:rFonts w:cs="Times New Roman"/>
        </w:rPr>
        <w:t xml:space="preserve"> 2017 ACS production samples, dividing the sample into contro</w:t>
      </w:r>
      <w:r w:rsidR="00D37B25">
        <w:rPr>
          <w:rFonts w:cs="Times New Roman"/>
        </w:rPr>
        <w:t xml:space="preserve">l and experimental treatments.  </w:t>
      </w:r>
      <w:r>
        <w:rPr>
          <w:rFonts w:cs="Times New Roman"/>
        </w:rPr>
        <w:t xml:space="preserve">There will be two experimental treatments with one receiving more </w:t>
      </w:r>
      <w:r w:rsidR="00D26970">
        <w:rPr>
          <w:rFonts w:cs="Times New Roman"/>
        </w:rPr>
        <w:t>advertis</w:t>
      </w:r>
      <w:r w:rsidR="00C34F4F">
        <w:rPr>
          <w:rFonts w:cs="Times New Roman"/>
        </w:rPr>
        <w:t>e</w:t>
      </w:r>
      <w:r w:rsidR="00D26970">
        <w:rPr>
          <w:rFonts w:cs="Times New Roman"/>
        </w:rPr>
        <w:t xml:space="preserve">ments </w:t>
      </w:r>
      <w:r w:rsidR="00023614">
        <w:rPr>
          <w:rFonts w:cs="Times New Roman"/>
        </w:rPr>
        <w:t xml:space="preserve">and one receiving fewer; </w:t>
      </w:r>
      <w:r>
        <w:rPr>
          <w:rFonts w:cs="Times New Roman"/>
        </w:rPr>
        <w:t>the control will not receive advertisements.</w:t>
      </w:r>
      <w:r w:rsidR="00023614">
        <w:rPr>
          <w:rFonts w:cs="Times New Roman"/>
          <w:color w:val="000000" w:themeColor="text1"/>
        </w:rPr>
        <w:t xml:space="preserve"> </w:t>
      </w:r>
      <w:r>
        <w:t>The purpose of this test is to study the impact of these changes on self-response behavior</w:t>
      </w:r>
      <w:r w:rsidR="00727C72">
        <w:t xml:space="preserve">, overall and by sub-groups, </w:t>
      </w:r>
      <w:r>
        <w:t xml:space="preserve">and assess any potential savings. </w:t>
      </w:r>
    </w:p>
    <w:p w:rsidR="00023614" w:rsidRPr="00023614" w:rsidRDefault="00023614" w:rsidP="00F615CA">
      <w:pPr>
        <w:spacing w:before="120" w:after="120"/>
        <w:contextualSpacing/>
        <w:rPr>
          <w:rFonts w:cs="Times New Roman"/>
          <w:color w:val="000000" w:themeColor="text1"/>
        </w:rPr>
      </w:pPr>
    </w:p>
    <w:p w:rsidR="00F615CA" w:rsidRDefault="00023614" w:rsidP="00023614">
      <w:pPr>
        <w:pStyle w:val="ListParagraph"/>
        <w:ind w:left="360" w:hanging="360"/>
        <w:rPr>
          <w:b/>
          <w:sz w:val="28"/>
          <w:szCs w:val="28"/>
        </w:rPr>
      </w:pPr>
      <w:r w:rsidRPr="00023614">
        <w:rPr>
          <w:b/>
          <w:sz w:val="28"/>
          <w:szCs w:val="28"/>
        </w:rPr>
        <w:t>Research Questions</w:t>
      </w:r>
      <w:r>
        <w:rPr>
          <w:b/>
          <w:sz w:val="28"/>
          <w:szCs w:val="28"/>
        </w:rPr>
        <w:t xml:space="preserve"> </w:t>
      </w:r>
    </w:p>
    <w:p w:rsidR="00023614" w:rsidRPr="00023614" w:rsidRDefault="00023614" w:rsidP="00023614">
      <w:pPr>
        <w:pStyle w:val="Instructions"/>
        <w:rPr>
          <w:i w:val="0"/>
        </w:rPr>
      </w:pPr>
      <w:r>
        <w:rPr>
          <w:i w:val="0"/>
        </w:rPr>
        <w:t>The following research questions are intended to assess the effect of sending targeted digital advertisements to survey respondents.</w:t>
      </w:r>
    </w:p>
    <w:p w:rsidR="007A2572" w:rsidRPr="00D65303" w:rsidRDefault="007A2572" w:rsidP="007A2572">
      <w:pPr>
        <w:pStyle w:val="ListParagraph"/>
        <w:numPr>
          <w:ilvl w:val="0"/>
          <w:numId w:val="1"/>
        </w:numPr>
        <w:rPr>
          <w:b/>
        </w:rPr>
      </w:pPr>
      <w:r w:rsidRPr="00D65303">
        <w:rPr>
          <w:b/>
        </w:rPr>
        <w:t>Using existing digital advertising tools, what percent of households can be linked with address-specific advertising?  Are there demographic differences between households that can be linked with address-specific advertising and those that cannot be linked?</w:t>
      </w:r>
    </w:p>
    <w:p w:rsidR="00023614" w:rsidRDefault="00023614" w:rsidP="00023614">
      <w:pPr>
        <w:pStyle w:val="ListParagraph"/>
        <w:ind w:left="360"/>
      </w:pPr>
    </w:p>
    <w:p w:rsidR="00023614" w:rsidRPr="007A2572" w:rsidRDefault="009B48BC" w:rsidP="00023614">
      <w:pPr>
        <w:pStyle w:val="ListParagraph"/>
        <w:ind w:left="360"/>
      </w:pPr>
      <w:r>
        <w:t>Using</w:t>
      </w:r>
      <w:r w:rsidR="00023614">
        <w:t xml:space="preserve"> </w:t>
      </w:r>
      <w:r w:rsidR="00F44D6F">
        <w:t xml:space="preserve">data from the </w:t>
      </w:r>
      <w:r w:rsidR="00023614">
        <w:t>2016 ACS Content Test</w:t>
      </w:r>
      <w:r w:rsidR="00F44D6F">
        <w:t>, a test of new and revised questions for the ACS conducted in the spring of 2016</w:t>
      </w:r>
      <w:r w:rsidR="00023614" w:rsidRPr="005A4F80">
        <w:t xml:space="preserve">, we will compare differences between households that can be </w:t>
      </w:r>
      <w:r w:rsidR="00023614">
        <w:t>link</w:t>
      </w:r>
      <w:r w:rsidR="00023614" w:rsidRPr="005A4F80">
        <w:t>ed to a digital profile to those that cannot.</w:t>
      </w:r>
      <w:r w:rsidR="00F44D6F">
        <w:rPr>
          <w:rStyle w:val="FootnoteReference"/>
        </w:rPr>
        <w:footnoteReference w:id="1"/>
      </w:r>
      <w:r w:rsidR="00023614" w:rsidRPr="005A4F80">
        <w:t xml:space="preserve"> </w:t>
      </w:r>
      <w:r w:rsidR="00441F73">
        <w:t xml:space="preserve"> </w:t>
      </w:r>
      <w:r w:rsidR="00023614" w:rsidRPr="005A4F80">
        <w:t>We will identify differen</w:t>
      </w:r>
      <w:r w:rsidR="00441F73">
        <w:t xml:space="preserve">ces between households that can </w:t>
      </w:r>
      <w:r w:rsidR="00023614" w:rsidRPr="005A4F80">
        <w:t xml:space="preserve">be </w:t>
      </w:r>
      <w:r w:rsidR="00023614">
        <w:t>link</w:t>
      </w:r>
      <w:r w:rsidR="00023614" w:rsidRPr="005A4F80">
        <w:t>ed in te</w:t>
      </w:r>
      <w:r w:rsidR="00023614">
        <w:t xml:space="preserve">rms of </w:t>
      </w:r>
      <w:r w:rsidR="00924E33">
        <w:t>their propensity to respond and use r</w:t>
      </w:r>
      <w:r w:rsidR="00E61E67">
        <w:t>esponse data</w:t>
      </w:r>
      <w:r w:rsidR="00023614">
        <w:t xml:space="preserve"> from the ACS </w:t>
      </w:r>
      <w:r w:rsidR="00924E33">
        <w:t xml:space="preserve">to </w:t>
      </w:r>
      <w:r w:rsidR="00023614">
        <w:t>analyze</w:t>
      </w:r>
      <w:r w:rsidR="00924E33">
        <w:t xml:space="preserve"> </w:t>
      </w:r>
      <w:r w:rsidR="00224088">
        <w:t>select</w:t>
      </w:r>
      <w:r w:rsidR="00F44D6F">
        <w:t xml:space="preserve"> </w:t>
      </w:r>
      <w:r w:rsidR="00924E33">
        <w:t>characteristics such as</w:t>
      </w:r>
      <w:r w:rsidR="00023614">
        <w:t xml:space="preserve"> </w:t>
      </w:r>
      <w:r w:rsidR="00023614" w:rsidRPr="005A4F80">
        <w:t xml:space="preserve">race/ethnicity composition, age, </w:t>
      </w:r>
      <w:r w:rsidR="00924E33">
        <w:t>tenure, and educational attainment.</w:t>
      </w:r>
    </w:p>
    <w:p w:rsidR="00BC362B" w:rsidRPr="007A2572" w:rsidRDefault="00BC362B"/>
    <w:p w:rsidR="007A2572" w:rsidRPr="00D65303" w:rsidRDefault="007A2572" w:rsidP="007A2572">
      <w:pPr>
        <w:pStyle w:val="ListParagraph"/>
        <w:numPr>
          <w:ilvl w:val="0"/>
          <w:numId w:val="1"/>
        </w:numPr>
        <w:rPr>
          <w:b/>
        </w:rPr>
      </w:pPr>
      <w:r w:rsidRPr="00D65303">
        <w:rPr>
          <w:b/>
        </w:rPr>
        <w:t xml:space="preserve">Do digital advertisements improve survey response rates overall and/or with sub-groups? </w:t>
      </w:r>
    </w:p>
    <w:p w:rsidR="00924E33" w:rsidRDefault="00924E33" w:rsidP="00924E33">
      <w:pPr>
        <w:pStyle w:val="ListParagraph"/>
        <w:ind w:left="360"/>
      </w:pPr>
    </w:p>
    <w:p w:rsidR="00924E33" w:rsidRPr="007A2572" w:rsidRDefault="00924E33" w:rsidP="00BC2BC8">
      <w:pPr>
        <w:pStyle w:val="ListParagraph"/>
        <w:spacing w:before="120" w:after="100"/>
        <w:ind w:left="360"/>
      </w:pPr>
      <w:r>
        <w:t xml:space="preserve">We will compare differences in survey response rates </w:t>
      </w:r>
      <w:r w:rsidR="00B4736C">
        <w:t xml:space="preserve">(the number of addresses responding to the survey divided by the number of addresses eligible to respond) </w:t>
      </w:r>
      <w:r>
        <w:t>between the high- and low-</w:t>
      </w:r>
      <w:r w:rsidR="00D26970">
        <w:t xml:space="preserve">advertisement </w:t>
      </w:r>
      <w:r>
        <w:t xml:space="preserve">treatment groups to detect if additional advertising has a positive impact on response.  We will also compare the differences between each treatment and the control group. </w:t>
      </w:r>
      <w:r w:rsidR="00BC2BC8">
        <w:t xml:space="preserve"> These comparisons will also </w:t>
      </w:r>
      <w:r w:rsidR="00441F73">
        <w:t xml:space="preserve">be </w:t>
      </w:r>
      <w:r w:rsidR="00BC2BC8">
        <w:t xml:space="preserve">made for sub-groups of the population to understand how digital </w:t>
      </w:r>
      <w:r w:rsidR="00BC2BC8">
        <w:lastRenderedPageBreak/>
        <w:t>advertising may affect different groups of people (for example</w:t>
      </w:r>
      <w:r w:rsidR="00183596">
        <w:t xml:space="preserve">, </w:t>
      </w:r>
      <w:r w:rsidR="00A90F65">
        <w:t>addresses in areas with certain characteristics known at the time of sample selection</w:t>
      </w:r>
      <w:r w:rsidR="00BC2BC8">
        <w:t>).</w:t>
      </w:r>
      <w:r w:rsidR="00A90F65">
        <w:t xml:space="preserve"> </w:t>
      </w:r>
    </w:p>
    <w:p w:rsidR="007A2572" w:rsidRPr="007A2572" w:rsidRDefault="007A2572" w:rsidP="007A2572">
      <w:pPr>
        <w:pStyle w:val="ListParagraph"/>
      </w:pPr>
    </w:p>
    <w:p w:rsidR="007A2572" w:rsidRDefault="007A2572" w:rsidP="007A2572">
      <w:pPr>
        <w:pStyle w:val="ListParagraph"/>
        <w:numPr>
          <w:ilvl w:val="0"/>
          <w:numId w:val="1"/>
        </w:numPr>
        <w:rPr>
          <w:b/>
        </w:rPr>
      </w:pPr>
      <w:r w:rsidRPr="00D65303">
        <w:rPr>
          <w:b/>
        </w:rPr>
        <w:t>Based on the response differences, can we estimate cost savings from reduced workloads and/or mail expenses?</w:t>
      </w:r>
    </w:p>
    <w:p w:rsidR="00D65303" w:rsidRPr="00D65303" w:rsidRDefault="00D65303" w:rsidP="00D65303">
      <w:pPr>
        <w:pStyle w:val="ListParagraph"/>
        <w:ind w:left="360"/>
        <w:rPr>
          <w:b/>
        </w:rPr>
      </w:pPr>
    </w:p>
    <w:p w:rsidR="00AF5396" w:rsidRDefault="00AF5396" w:rsidP="009700D2">
      <w:pPr>
        <w:ind w:left="360"/>
      </w:pPr>
      <w:r>
        <w:t xml:space="preserve">To assess cost impacts, we will compare the self-response return rate </w:t>
      </w:r>
      <w:r w:rsidR="00896A5D">
        <w:t xml:space="preserve">(the number of addresses responding to the survey via Internet or mail divided by the total number of addresses) </w:t>
      </w:r>
      <w:r>
        <w:t xml:space="preserve">between the control and each treatment at different points in the data collection cycle.  We will also factor in the cost of placing the advertisements.  </w:t>
      </w:r>
    </w:p>
    <w:p w:rsidR="00956E7D" w:rsidRDefault="00956E7D" w:rsidP="009700D2">
      <w:pPr>
        <w:ind w:left="360"/>
      </w:pPr>
    </w:p>
    <w:p w:rsidR="00FA1829" w:rsidRDefault="00AF5396" w:rsidP="009700D2">
      <w:pPr>
        <w:ind w:left="360"/>
      </w:pPr>
      <w:r>
        <w:t>Costs and cost savings will vary depending on when we receive self-responses.  We will consider the self-response return rates at the cut</w:t>
      </w:r>
      <w:r w:rsidR="009E7F87">
        <w:t xml:space="preserve">-off </w:t>
      </w:r>
      <w:r>
        <w:t>date for the paper questionnaire</w:t>
      </w:r>
      <w:r w:rsidR="00F839B9">
        <w:t xml:space="preserve"> </w:t>
      </w:r>
      <w:r w:rsidR="009912F3">
        <w:t xml:space="preserve">mailing </w:t>
      </w:r>
      <w:r w:rsidR="00F839B9">
        <w:t xml:space="preserve">and prior to the start of </w:t>
      </w:r>
      <w:r w:rsidR="00727C72">
        <w:t>computer assisted telephone interviewing (</w:t>
      </w:r>
      <w:r w:rsidR="00F839B9">
        <w:t>CATI</w:t>
      </w:r>
      <w:r w:rsidR="00727C72">
        <w:t>)</w:t>
      </w:r>
      <w:r>
        <w:t xml:space="preserve">.  </w:t>
      </w:r>
      <w:r w:rsidR="009700D2">
        <w:t xml:space="preserve">An increase in households that self-respond will lead to a decrease in costs for more expensive </w:t>
      </w:r>
      <w:proofErr w:type="spellStart"/>
      <w:r w:rsidR="009700D2">
        <w:t>followups</w:t>
      </w:r>
      <w:proofErr w:type="spellEnd"/>
      <w:r w:rsidR="009700D2">
        <w:t xml:space="preserve"> including telephone interviewing and personal visits.</w:t>
      </w:r>
    </w:p>
    <w:p w:rsidR="00D65303" w:rsidRPr="007A2572" w:rsidRDefault="00D65303" w:rsidP="00D65303"/>
    <w:p w:rsidR="00D65303" w:rsidRDefault="007A2572" w:rsidP="00D65303">
      <w:pPr>
        <w:pStyle w:val="ListParagraph"/>
        <w:numPr>
          <w:ilvl w:val="0"/>
          <w:numId w:val="1"/>
        </w:numPr>
        <w:rPr>
          <w:b/>
        </w:rPr>
      </w:pPr>
      <w:r w:rsidRPr="00D65303">
        <w:rPr>
          <w:b/>
        </w:rPr>
        <w:t xml:space="preserve">Do </w:t>
      </w:r>
      <w:r w:rsidR="00976CF3">
        <w:rPr>
          <w:b/>
        </w:rPr>
        <w:t xml:space="preserve">response </w:t>
      </w:r>
      <w:r w:rsidRPr="00D65303">
        <w:rPr>
          <w:b/>
        </w:rPr>
        <w:t xml:space="preserve">distributions for select demographic characteristics differ among the control and two test treatments (self-response only)?  </w:t>
      </w:r>
    </w:p>
    <w:p w:rsidR="00D65303" w:rsidRDefault="00D65303" w:rsidP="00D65303">
      <w:pPr>
        <w:pStyle w:val="ListParagraph"/>
        <w:ind w:left="360"/>
        <w:rPr>
          <w:b/>
        </w:rPr>
      </w:pPr>
    </w:p>
    <w:p w:rsidR="00E97EAB" w:rsidRPr="00D65303" w:rsidRDefault="00E97EAB" w:rsidP="00D65303">
      <w:pPr>
        <w:pStyle w:val="ListParagraph"/>
        <w:ind w:left="360"/>
        <w:rPr>
          <w:b/>
        </w:rPr>
      </w:pPr>
      <w:r w:rsidRPr="00D06D5C">
        <w:t>To determine whether response distributions</w:t>
      </w:r>
      <w:r>
        <w:t xml:space="preserve"> are affected by the test treatments</w:t>
      </w:r>
      <w:r w:rsidRPr="00D06D5C">
        <w:t xml:space="preserve">, we </w:t>
      </w:r>
      <w:r>
        <w:t xml:space="preserve">will </w:t>
      </w:r>
      <w:r w:rsidRPr="00D06D5C">
        <w:t>c</w:t>
      </w:r>
      <w:r>
        <w:t>alculate</w:t>
      </w:r>
      <w:r w:rsidRPr="00D06D5C">
        <w:t xml:space="preserve"> the distributions of all non-blank responses for </w:t>
      </w:r>
      <w:r>
        <w:t xml:space="preserve">select demographic characteristics.  The distributions will be based only on self-responses.  We will compare distributions between the treatment groups and between each treatment and control.  If there are significant differences in the distributions, we will compare each category of the distribution (controlling for multiple comparisons using the Bonferroni-Holm or Hochberg adjustments) to better understand the change in a particular characteristic.  For example, an increase in the percent of 25-44 year olds may result in a decrease in the percent of 65 and older but the number of 65 and older may remain constant.   </w:t>
      </w:r>
    </w:p>
    <w:p w:rsidR="007A2572" w:rsidRPr="007A2572" w:rsidRDefault="007A2572" w:rsidP="007A2572"/>
    <w:p w:rsidR="00801ABB" w:rsidRDefault="007A2572" w:rsidP="00801ABB">
      <w:pPr>
        <w:pStyle w:val="ListParagraph"/>
        <w:numPr>
          <w:ilvl w:val="0"/>
          <w:numId w:val="1"/>
        </w:numPr>
        <w:rPr>
          <w:b/>
        </w:rPr>
      </w:pPr>
      <w:r w:rsidRPr="00D65303">
        <w:rPr>
          <w:b/>
        </w:rPr>
        <w:t>Which digital advertisements maximize engagement (viewing or clicking) with the viewer?</w:t>
      </w:r>
    </w:p>
    <w:p w:rsidR="00801ABB" w:rsidRDefault="00801ABB" w:rsidP="00801ABB">
      <w:pPr>
        <w:pStyle w:val="ListParagraph"/>
        <w:ind w:left="360"/>
        <w:rPr>
          <w:b/>
        </w:rPr>
      </w:pPr>
    </w:p>
    <w:p w:rsidR="00E97EAB" w:rsidRPr="00801ABB" w:rsidRDefault="00283914" w:rsidP="00801ABB">
      <w:pPr>
        <w:pStyle w:val="ListParagraph"/>
        <w:ind w:left="360"/>
        <w:rPr>
          <w:b/>
        </w:rPr>
      </w:pPr>
      <w:r>
        <w:t>T</w:t>
      </w:r>
      <w:r w:rsidR="00E97EAB">
        <w:t>he following aggregate digital advertising metrics</w:t>
      </w:r>
      <w:r>
        <w:t xml:space="preserve"> will be reported</w:t>
      </w:r>
      <w:r w:rsidR="00E97EAB">
        <w:t xml:space="preserve">: </w:t>
      </w:r>
    </w:p>
    <w:p w:rsidR="00E97EAB" w:rsidRDefault="00E97EAB" w:rsidP="00E97EAB">
      <w:pPr>
        <w:pStyle w:val="ListParagraph"/>
        <w:numPr>
          <w:ilvl w:val="0"/>
          <w:numId w:val="4"/>
        </w:numPr>
        <w:spacing w:before="120" w:after="100"/>
      </w:pPr>
      <w:r>
        <w:t>impressions (i.e.</w:t>
      </w:r>
      <w:r w:rsidR="00AB7437">
        <w:t>,</w:t>
      </w:r>
      <w:r>
        <w:t xml:space="preserve"> the number of times an ad was displayed) </w:t>
      </w:r>
    </w:p>
    <w:p w:rsidR="00E97EAB" w:rsidRDefault="00E97EAB" w:rsidP="00E97EAB">
      <w:pPr>
        <w:pStyle w:val="ListParagraph"/>
        <w:numPr>
          <w:ilvl w:val="0"/>
          <w:numId w:val="4"/>
        </w:numPr>
        <w:spacing w:before="120" w:after="100"/>
      </w:pPr>
      <w:r>
        <w:t xml:space="preserve">engagement metrics including counts of clicks, </w:t>
      </w:r>
      <w:r w:rsidR="00D277E7">
        <w:t>video</w:t>
      </w:r>
      <w:r w:rsidR="00D37405">
        <w:t xml:space="preserve"> ad </w:t>
      </w:r>
      <w:r>
        <w:t>interactions, video view length, and social engagements</w:t>
      </w:r>
    </w:p>
    <w:p w:rsidR="005F6ABA" w:rsidRDefault="005F6ABA" w:rsidP="00E97EAB">
      <w:pPr>
        <w:pStyle w:val="ListParagraph"/>
        <w:spacing w:before="120" w:after="100"/>
        <w:ind w:left="360"/>
      </w:pPr>
    </w:p>
    <w:p w:rsidR="005F6ABA" w:rsidRDefault="005F6ABA" w:rsidP="00E97EAB">
      <w:pPr>
        <w:pStyle w:val="ListParagraph"/>
        <w:spacing w:before="120" w:after="100"/>
        <w:ind w:left="360"/>
      </w:pPr>
      <w:r>
        <w:t xml:space="preserve">If there are any changes to the advertising placement strategy </w:t>
      </w:r>
      <w:r w:rsidR="001759C2">
        <w:t xml:space="preserve">during the test </w:t>
      </w:r>
      <w:r>
        <w:t xml:space="preserve">based on engagement metrics, the changes will be documented.  During the </w:t>
      </w:r>
      <w:r w:rsidR="00AE44E0">
        <w:t xml:space="preserve">advertising </w:t>
      </w:r>
      <w:r>
        <w:t xml:space="preserve">campaign, engagements as a percentage of impressions will be used to evaluate the performance of various ad messages and will inform adjustments to </w:t>
      </w:r>
      <w:r w:rsidR="00EA0FB1">
        <w:t>how often and what types of ads (</w:t>
      </w:r>
      <w:r w:rsidR="009700D2">
        <w:t xml:space="preserve">for example, banner </w:t>
      </w:r>
      <w:r w:rsidR="00BD61B6">
        <w:t>or social media</w:t>
      </w:r>
      <w:r w:rsidR="00EA0FB1">
        <w:t>) are used</w:t>
      </w:r>
      <w:r w:rsidR="00D277E7">
        <w:t>.</w:t>
      </w:r>
    </w:p>
    <w:p w:rsidR="00D277E7" w:rsidRDefault="00D277E7" w:rsidP="00E97EAB">
      <w:pPr>
        <w:pStyle w:val="ListParagraph"/>
        <w:spacing w:before="120" w:after="100"/>
        <w:ind w:left="360"/>
      </w:pPr>
    </w:p>
    <w:p w:rsidR="00E97EAB" w:rsidRDefault="005B4B45" w:rsidP="00E97EAB">
      <w:pPr>
        <w:pStyle w:val="ListParagraph"/>
        <w:spacing w:before="120" w:after="100"/>
        <w:ind w:left="360"/>
      </w:pPr>
      <w:r>
        <w:t>In addition, we</w:t>
      </w:r>
      <w:r w:rsidR="00E97EAB">
        <w:t xml:space="preserve"> will </w:t>
      </w:r>
      <w:r>
        <w:t xml:space="preserve">obtain </w:t>
      </w:r>
      <w:r w:rsidR="00E97EAB">
        <w:t>measure</w:t>
      </w:r>
      <w:r>
        <w:t>s on</w:t>
      </w:r>
      <w:r w:rsidR="00E97EAB">
        <w:t xml:space="preserve"> landing page</w:t>
      </w:r>
      <w:r w:rsidR="00D277E7">
        <w:rPr>
          <w:rStyle w:val="FootnoteReference"/>
        </w:rPr>
        <w:footnoteReference w:id="2"/>
      </w:r>
      <w:r w:rsidR="00E97EAB">
        <w:t xml:space="preserve"> engagement from the ad campaign</w:t>
      </w:r>
      <w:r w:rsidR="00BD61B6">
        <w:t>.</w:t>
      </w:r>
      <w:r w:rsidR="00E97EAB">
        <w:t xml:space="preserve"> </w:t>
      </w:r>
      <w:r>
        <w:t>These metrics</w:t>
      </w:r>
      <w:r w:rsidR="00E97EAB">
        <w:t xml:space="preserve"> include landing page arrivals, actions taken on the landing page, average time on page, and </w:t>
      </w:r>
      <w:r w:rsidR="00E97EAB">
        <w:lastRenderedPageBreak/>
        <w:t>bounce rate (percentage of people who se</w:t>
      </w:r>
      <w:r w:rsidR="00D37B25">
        <w:t>e one page and leave the site).  T</w:t>
      </w:r>
      <w:r w:rsidR="001759C2">
        <w:t xml:space="preserve">his information is available only in aggregate form so we will not have any information about specific households.  </w:t>
      </w:r>
      <w:r w:rsidR="00E97EAB">
        <w:t>This information will be evaluated to understand web behavior on Census.gov as it relates to the advertising campaign.</w:t>
      </w:r>
      <w:r w:rsidR="001759C2">
        <w:t xml:space="preserve"> </w:t>
      </w:r>
    </w:p>
    <w:p w:rsidR="00E97EAB" w:rsidRPr="00A51F1A" w:rsidRDefault="005F6ABA" w:rsidP="00E97EAB">
      <w:pPr>
        <w:spacing w:before="120" w:after="100"/>
        <w:ind w:left="360"/>
      </w:pPr>
      <w:r>
        <w:t>W</w:t>
      </w:r>
      <w:r w:rsidR="00E97EAB">
        <w:t xml:space="preserve">e will </w:t>
      </w:r>
      <w:r>
        <w:t xml:space="preserve">also </w:t>
      </w:r>
      <w:r w:rsidR="00E97EAB">
        <w:t>look into whether there is any notable increase in contacts to the call center, types of calls received, and interviews completed</w:t>
      </w:r>
      <w:r>
        <w:t xml:space="preserve"> as well as refusals and other interview information from </w:t>
      </w:r>
      <w:r w:rsidR="00727C72">
        <w:t>computer assisted personal interviewing (</w:t>
      </w:r>
      <w:r>
        <w:t>CAPI</w:t>
      </w:r>
      <w:r w:rsidR="00727C72">
        <w:t>)</w:t>
      </w:r>
      <w:r w:rsidR="00E97EAB">
        <w:t>.  We will document any noticeable changes</w:t>
      </w:r>
      <w:r w:rsidR="00283914">
        <w:t xml:space="preserve">. </w:t>
      </w:r>
      <w:r w:rsidR="00E97EAB">
        <w:t xml:space="preserve"> </w:t>
      </w:r>
      <w:r w:rsidR="00E97EAB" w:rsidRPr="00A51F1A">
        <w:t xml:space="preserve">Additionally, we will </w:t>
      </w:r>
      <w:r w:rsidR="00E97EAB">
        <w:t>also look at the comments received in the Tell Us W</w:t>
      </w:r>
      <w:r>
        <w:t>hat You Think email comment f</w:t>
      </w:r>
      <w:r w:rsidR="00B4736C">
        <w:t>or</w:t>
      </w:r>
      <w:r w:rsidR="00E97EAB">
        <w:t xml:space="preserve">m. </w:t>
      </w:r>
    </w:p>
    <w:p w:rsidR="00D65303" w:rsidRDefault="00D65303" w:rsidP="007A2572"/>
    <w:p w:rsidR="007A2572" w:rsidRPr="005F6ABA" w:rsidRDefault="007A2572" w:rsidP="007A2572">
      <w:pPr>
        <w:rPr>
          <w:b/>
          <w:sz w:val="28"/>
          <w:szCs w:val="28"/>
        </w:rPr>
      </w:pPr>
      <w:r w:rsidRPr="005F6ABA">
        <w:rPr>
          <w:b/>
          <w:sz w:val="28"/>
          <w:szCs w:val="28"/>
        </w:rPr>
        <w:t>Potential Actions</w:t>
      </w:r>
    </w:p>
    <w:p w:rsidR="007A2572" w:rsidRDefault="007A2572" w:rsidP="007A2572"/>
    <w:p w:rsidR="007A2572" w:rsidRDefault="009C0637" w:rsidP="007A2572">
      <w:r>
        <w:t>The key research question is whether the data indicate that the cost savings from increased response is greater than the cost of advertising</w:t>
      </w:r>
      <w:r w:rsidR="00B75387">
        <w:t>, for the whole sample or possibly some subgroups</w:t>
      </w:r>
      <w:r>
        <w:t>.  If that is not true, then even if response increases, the indications would be that digital advertising does not save the ACS program money</w:t>
      </w:r>
      <w:r w:rsidR="00727C72">
        <w:t xml:space="preserve"> at this time</w:t>
      </w:r>
      <w:r>
        <w:t>.</w:t>
      </w:r>
    </w:p>
    <w:p w:rsidR="009C0637" w:rsidRDefault="009C0637" w:rsidP="007A2572"/>
    <w:p w:rsidR="009C0637" w:rsidRPr="007A2572" w:rsidRDefault="009C0637" w:rsidP="007A2572">
      <w:r>
        <w:t xml:space="preserve">If we find the </w:t>
      </w:r>
      <w:r w:rsidR="00EA7669">
        <w:t xml:space="preserve">potential for cost savings, we would identify further research and questions to determine how we could potentially implement digital advertising in the ACS production.  </w:t>
      </w:r>
      <w:r w:rsidR="00B75387">
        <w:t xml:space="preserve">The results from the other research questions would assist in that.  For example, we would know which advertisements drew the most attention of the viewers, which groups respond more to digital </w:t>
      </w:r>
      <w:r w:rsidR="00AF07AA">
        <w:t>advertising,</w:t>
      </w:r>
      <w:r w:rsidR="00B75387">
        <w:t xml:space="preserve"> and the characteristics of the households we were able to advertise to.</w:t>
      </w:r>
      <w:r w:rsidR="003E6054">
        <w:t xml:space="preserve">  We would also provide the results to other Census Bureau demographic surveys where digital advertising might show potential.</w:t>
      </w:r>
    </w:p>
    <w:sectPr w:rsidR="009C0637" w:rsidRPr="007A25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2DA" w:rsidRDefault="003462DA" w:rsidP="00F44D6F">
      <w:r>
        <w:separator/>
      </w:r>
    </w:p>
  </w:endnote>
  <w:endnote w:type="continuationSeparator" w:id="0">
    <w:p w:rsidR="003462DA" w:rsidRDefault="003462DA" w:rsidP="00F4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2DA" w:rsidRDefault="003462DA" w:rsidP="00F44D6F">
      <w:r>
        <w:separator/>
      </w:r>
    </w:p>
  </w:footnote>
  <w:footnote w:type="continuationSeparator" w:id="0">
    <w:p w:rsidR="003462DA" w:rsidRDefault="003462DA" w:rsidP="00F44D6F">
      <w:r>
        <w:continuationSeparator/>
      </w:r>
    </w:p>
  </w:footnote>
  <w:footnote w:id="1">
    <w:p w:rsidR="003462DA" w:rsidRDefault="003462DA">
      <w:pPr>
        <w:pStyle w:val="FootnoteText"/>
      </w:pPr>
      <w:r>
        <w:rPr>
          <w:rStyle w:val="FootnoteReference"/>
        </w:rPr>
        <w:footnoteRef/>
      </w:r>
      <w:r>
        <w:t xml:space="preserve"> We will use data from the Content Test, rather </w:t>
      </w:r>
      <w:r w:rsidR="00866841">
        <w:t>than from the February</w:t>
      </w:r>
      <w:r w:rsidR="00B160A6">
        <w:t xml:space="preserve"> and March</w:t>
      </w:r>
      <w:r>
        <w:t xml:space="preserve"> 2017 production months, so that we can measure the differences without having to take into account the effects of the test treatments on the case we are advertising to.  There was no advertising for the Content Test.</w:t>
      </w:r>
    </w:p>
  </w:footnote>
  <w:footnote w:id="2">
    <w:p w:rsidR="003462DA" w:rsidRPr="00FE2E41" w:rsidRDefault="003462DA">
      <w:pPr>
        <w:pStyle w:val="FootnoteText"/>
        <w:rPr>
          <w:rFonts w:cs="Times New Roman"/>
        </w:rPr>
      </w:pPr>
      <w:r>
        <w:rPr>
          <w:rStyle w:val="FootnoteReference"/>
        </w:rPr>
        <w:footnoteRef/>
      </w:r>
      <w:r>
        <w:t xml:space="preserve"> </w:t>
      </w:r>
      <w:r w:rsidRPr="00AF07AA">
        <w:rPr>
          <w:rFonts w:cs="Times New Roman"/>
          <w:color w:val="000000" w:themeColor="text1"/>
        </w:rPr>
        <w:t xml:space="preserve">When an advertisement is clicked, the user will be directed to a Census.gov web landing page featuring general information about the value of Census’ work and a link to </w:t>
      </w:r>
      <w:r>
        <w:rPr>
          <w:rFonts w:cs="Times New Roman"/>
          <w:color w:val="000000" w:themeColor="text1"/>
        </w:rPr>
        <w:t>a page with more detailed information about being in a survey, such as https://www.census.gov/programs-surveys/are-you-in-a-survey.html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9B0706"/>
    <w:multiLevelType w:val="hybridMultilevel"/>
    <w:tmpl w:val="5A22488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nsid w:val="429D3FB6"/>
    <w:multiLevelType w:val="hybridMultilevel"/>
    <w:tmpl w:val="AFBA0A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2D564E"/>
    <w:multiLevelType w:val="multilevel"/>
    <w:tmpl w:val="DCA088EE"/>
    <w:lvl w:ilvl="0">
      <w:start w:val="1"/>
      <w:numFmt w:val="decimal"/>
      <w:pStyle w:val="Heading1"/>
      <w:lvlText w:val="%1."/>
      <w:lvlJc w:val="left"/>
      <w:pPr>
        <w:ind w:left="79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pStyle w:val="Heading6"/>
      <w:lvlText w:val="Appendix %6"/>
      <w:lvlJc w:val="left"/>
      <w:pPr>
        <w:ind w:left="1152" w:hanging="1152"/>
      </w:pPr>
      <w:rPr>
        <w:rFonts w:hint="default"/>
        <w:sz w:val="28"/>
      </w:rPr>
    </w:lvl>
    <w:lvl w:ilvl="6">
      <w:start w:val="1"/>
      <w:numFmt w:val="decimal"/>
      <w:pStyle w:val="Heading7"/>
      <w:lvlText w:val="%6.%7"/>
      <w:lvlJc w:val="left"/>
      <w:pPr>
        <w:ind w:left="1296" w:hanging="1296"/>
      </w:pPr>
      <w:rPr>
        <w:rFonts w:hint="default"/>
      </w:rPr>
    </w:lvl>
    <w:lvl w:ilvl="7">
      <w:start w:val="1"/>
      <w:numFmt w:val="decimal"/>
      <w:pStyle w:val="Heading8"/>
      <w:lvlText w:val="%6.%7.%8"/>
      <w:lvlJc w:val="left"/>
      <w:pPr>
        <w:ind w:left="1440" w:hanging="1440"/>
      </w:pPr>
      <w:rPr>
        <w:rFonts w:hint="default"/>
      </w:rPr>
    </w:lvl>
    <w:lvl w:ilvl="8">
      <w:start w:val="1"/>
      <w:numFmt w:val="decimal"/>
      <w:pStyle w:val="Heading9"/>
      <w:lvlText w:val="%6.%7.%8.%9"/>
      <w:lvlJc w:val="left"/>
      <w:pPr>
        <w:ind w:left="1584" w:hanging="1584"/>
      </w:pPr>
      <w:rPr>
        <w:rFonts w:hint="default"/>
      </w:rPr>
    </w:lvl>
  </w:abstractNum>
  <w:abstractNum w:abstractNumId="4">
    <w:nsid w:val="73584E6F"/>
    <w:multiLevelType w:val="hybridMultilevel"/>
    <w:tmpl w:val="7FD80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260FF9"/>
    <w:multiLevelType w:val="hybridMultilevel"/>
    <w:tmpl w:val="0BD69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1E66FA"/>
    <w:multiLevelType w:val="hybridMultilevel"/>
    <w:tmpl w:val="DDE41DBA"/>
    <w:lvl w:ilvl="0" w:tplc="76FABF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ca712d4-9643-4c65-8297-4bf8c3188dee"/>
  </w:docVars>
  <w:rsids>
    <w:rsidRoot w:val="007A2572"/>
    <w:rsid w:val="0000088E"/>
    <w:rsid w:val="00002082"/>
    <w:rsid w:val="00002BE0"/>
    <w:rsid w:val="00006891"/>
    <w:rsid w:val="0001064A"/>
    <w:rsid w:val="00010D01"/>
    <w:rsid w:val="0001201D"/>
    <w:rsid w:val="0001479B"/>
    <w:rsid w:val="00014D6E"/>
    <w:rsid w:val="000177DE"/>
    <w:rsid w:val="00021790"/>
    <w:rsid w:val="000223B3"/>
    <w:rsid w:val="00023431"/>
    <w:rsid w:val="00023614"/>
    <w:rsid w:val="000240AB"/>
    <w:rsid w:val="00025127"/>
    <w:rsid w:val="00027029"/>
    <w:rsid w:val="00031001"/>
    <w:rsid w:val="000310A7"/>
    <w:rsid w:val="0003232A"/>
    <w:rsid w:val="0003277A"/>
    <w:rsid w:val="0003312C"/>
    <w:rsid w:val="00034C99"/>
    <w:rsid w:val="00034F36"/>
    <w:rsid w:val="00035BFC"/>
    <w:rsid w:val="000374B5"/>
    <w:rsid w:val="000414BA"/>
    <w:rsid w:val="0004465D"/>
    <w:rsid w:val="00044C7E"/>
    <w:rsid w:val="00044CFD"/>
    <w:rsid w:val="00046EC3"/>
    <w:rsid w:val="00050E54"/>
    <w:rsid w:val="00051882"/>
    <w:rsid w:val="0005190A"/>
    <w:rsid w:val="00051974"/>
    <w:rsid w:val="000537F2"/>
    <w:rsid w:val="0005472E"/>
    <w:rsid w:val="0005481D"/>
    <w:rsid w:val="00055DA9"/>
    <w:rsid w:val="00057DF0"/>
    <w:rsid w:val="0006241A"/>
    <w:rsid w:val="00064F65"/>
    <w:rsid w:val="00066F4C"/>
    <w:rsid w:val="0006737A"/>
    <w:rsid w:val="00071010"/>
    <w:rsid w:val="00071367"/>
    <w:rsid w:val="000719E0"/>
    <w:rsid w:val="00073360"/>
    <w:rsid w:val="0007592A"/>
    <w:rsid w:val="00080E37"/>
    <w:rsid w:val="000811CA"/>
    <w:rsid w:val="000812B7"/>
    <w:rsid w:val="00081864"/>
    <w:rsid w:val="000822AE"/>
    <w:rsid w:val="00082A87"/>
    <w:rsid w:val="0008300E"/>
    <w:rsid w:val="0008547D"/>
    <w:rsid w:val="0008559D"/>
    <w:rsid w:val="00086A48"/>
    <w:rsid w:val="000877DF"/>
    <w:rsid w:val="000909C4"/>
    <w:rsid w:val="00091272"/>
    <w:rsid w:val="00093C32"/>
    <w:rsid w:val="0009526B"/>
    <w:rsid w:val="000952E9"/>
    <w:rsid w:val="000977C1"/>
    <w:rsid w:val="000A0234"/>
    <w:rsid w:val="000A0297"/>
    <w:rsid w:val="000A237D"/>
    <w:rsid w:val="000A4CAD"/>
    <w:rsid w:val="000A5AA2"/>
    <w:rsid w:val="000A6173"/>
    <w:rsid w:val="000A632E"/>
    <w:rsid w:val="000A6D5E"/>
    <w:rsid w:val="000A6FCB"/>
    <w:rsid w:val="000A7810"/>
    <w:rsid w:val="000B11AD"/>
    <w:rsid w:val="000B35E6"/>
    <w:rsid w:val="000B3FC3"/>
    <w:rsid w:val="000B424D"/>
    <w:rsid w:val="000B69A2"/>
    <w:rsid w:val="000B7508"/>
    <w:rsid w:val="000C2FC6"/>
    <w:rsid w:val="000C3CD6"/>
    <w:rsid w:val="000C3D9D"/>
    <w:rsid w:val="000C778D"/>
    <w:rsid w:val="000C7D35"/>
    <w:rsid w:val="000D29A0"/>
    <w:rsid w:val="000D326B"/>
    <w:rsid w:val="000D3A75"/>
    <w:rsid w:val="000D3CEE"/>
    <w:rsid w:val="000D4401"/>
    <w:rsid w:val="000D597A"/>
    <w:rsid w:val="000D5E20"/>
    <w:rsid w:val="000D68F4"/>
    <w:rsid w:val="000D6E9F"/>
    <w:rsid w:val="000E2F12"/>
    <w:rsid w:val="000E2F75"/>
    <w:rsid w:val="000E3322"/>
    <w:rsid w:val="000E38E8"/>
    <w:rsid w:val="000E4D06"/>
    <w:rsid w:val="000E64A0"/>
    <w:rsid w:val="000E6FEF"/>
    <w:rsid w:val="000E7862"/>
    <w:rsid w:val="000F18EA"/>
    <w:rsid w:val="000F1AF1"/>
    <w:rsid w:val="000F2429"/>
    <w:rsid w:val="000F7184"/>
    <w:rsid w:val="00101105"/>
    <w:rsid w:val="00101C6E"/>
    <w:rsid w:val="00102486"/>
    <w:rsid w:val="0010463C"/>
    <w:rsid w:val="0010601F"/>
    <w:rsid w:val="001108A5"/>
    <w:rsid w:val="00117508"/>
    <w:rsid w:val="0011790B"/>
    <w:rsid w:val="00121E10"/>
    <w:rsid w:val="001225E0"/>
    <w:rsid w:val="00122717"/>
    <w:rsid w:val="00122F44"/>
    <w:rsid w:val="001259F7"/>
    <w:rsid w:val="00126046"/>
    <w:rsid w:val="001304A5"/>
    <w:rsid w:val="00130EED"/>
    <w:rsid w:val="00131532"/>
    <w:rsid w:val="001338D9"/>
    <w:rsid w:val="001347D0"/>
    <w:rsid w:val="001350D9"/>
    <w:rsid w:val="0013627E"/>
    <w:rsid w:val="00136A55"/>
    <w:rsid w:val="00140332"/>
    <w:rsid w:val="00141FF2"/>
    <w:rsid w:val="00143233"/>
    <w:rsid w:val="001439CB"/>
    <w:rsid w:val="001478E5"/>
    <w:rsid w:val="0015129B"/>
    <w:rsid w:val="001531D8"/>
    <w:rsid w:val="00153EEC"/>
    <w:rsid w:val="0015406B"/>
    <w:rsid w:val="00154338"/>
    <w:rsid w:val="00154FBB"/>
    <w:rsid w:val="00155552"/>
    <w:rsid w:val="0015575F"/>
    <w:rsid w:val="00160074"/>
    <w:rsid w:val="00161A9B"/>
    <w:rsid w:val="00161AC4"/>
    <w:rsid w:val="00164787"/>
    <w:rsid w:val="001654B6"/>
    <w:rsid w:val="00165585"/>
    <w:rsid w:val="00165AF9"/>
    <w:rsid w:val="00166161"/>
    <w:rsid w:val="0016687B"/>
    <w:rsid w:val="001700AE"/>
    <w:rsid w:val="00170862"/>
    <w:rsid w:val="00171043"/>
    <w:rsid w:val="001712EC"/>
    <w:rsid w:val="00171F93"/>
    <w:rsid w:val="00173475"/>
    <w:rsid w:val="00174768"/>
    <w:rsid w:val="00175864"/>
    <w:rsid w:val="001759C2"/>
    <w:rsid w:val="0017766D"/>
    <w:rsid w:val="00180966"/>
    <w:rsid w:val="00181294"/>
    <w:rsid w:val="0018158B"/>
    <w:rsid w:val="00182D64"/>
    <w:rsid w:val="00183596"/>
    <w:rsid w:val="0018523B"/>
    <w:rsid w:val="00187A4C"/>
    <w:rsid w:val="00191E65"/>
    <w:rsid w:val="001937EC"/>
    <w:rsid w:val="0019401F"/>
    <w:rsid w:val="00194265"/>
    <w:rsid w:val="00195BA6"/>
    <w:rsid w:val="00197ED6"/>
    <w:rsid w:val="001A09FE"/>
    <w:rsid w:val="001A0F25"/>
    <w:rsid w:val="001A1FBC"/>
    <w:rsid w:val="001A1FC2"/>
    <w:rsid w:val="001A28D7"/>
    <w:rsid w:val="001A2B7B"/>
    <w:rsid w:val="001A4252"/>
    <w:rsid w:val="001A4628"/>
    <w:rsid w:val="001A533C"/>
    <w:rsid w:val="001A5625"/>
    <w:rsid w:val="001A7B07"/>
    <w:rsid w:val="001B0539"/>
    <w:rsid w:val="001B223E"/>
    <w:rsid w:val="001B48E5"/>
    <w:rsid w:val="001B5835"/>
    <w:rsid w:val="001B6E01"/>
    <w:rsid w:val="001C1562"/>
    <w:rsid w:val="001C1C62"/>
    <w:rsid w:val="001C2B6E"/>
    <w:rsid w:val="001C32BA"/>
    <w:rsid w:val="001C3923"/>
    <w:rsid w:val="001C49A9"/>
    <w:rsid w:val="001D09F9"/>
    <w:rsid w:val="001D0C5F"/>
    <w:rsid w:val="001D0E3F"/>
    <w:rsid w:val="001D2B58"/>
    <w:rsid w:val="001D2D4D"/>
    <w:rsid w:val="001D35C0"/>
    <w:rsid w:val="001D40E3"/>
    <w:rsid w:val="001D4C38"/>
    <w:rsid w:val="001D5B9D"/>
    <w:rsid w:val="001D6A45"/>
    <w:rsid w:val="001D7569"/>
    <w:rsid w:val="001E26D0"/>
    <w:rsid w:val="001E2AFE"/>
    <w:rsid w:val="001E4D0C"/>
    <w:rsid w:val="001E4DAC"/>
    <w:rsid w:val="001E63FB"/>
    <w:rsid w:val="001F0549"/>
    <w:rsid w:val="001F104C"/>
    <w:rsid w:val="001F1F20"/>
    <w:rsid w:val="001F2E03"/>
    <w:rsid w:val="001F39DC"/>
    <w:rsid w:val="00203029"/>
    <w:rsid w:val="00204DCD"/>
    <w:rsid w:val="00206A53"/>
    <w:rsid w:val="00210F34"/>
    <w:rsid w:val="00211CAA"/>
    <w:rsid w:val="0021203C"/>
    <w:rsid w:val="002120DC"/>
    <w:rsid w:val="00215585"/>
    <w:rsid w:val="00216748"/>
    <w:rsid w:val="00217902"/>
    <w:rsid w:val="00217A41"/>
    <w:rsid w:val="0022180A"/>
    <w:rsid w:val="002225D7"/>
    <w:rsid w:val="002234C2"/>
    <w:rsid w:val="002234EF"/>
    <w:rsid w:val="00224088"/>
    <w:rsid w:val="00230A4F"/>
    <w:rsid w:val="00233728"/>
    <w:rsid w:val="00234322"/>
    <w:rsid w:val="002358FC"/>
    <w:rsid w:val="0023605F"/>
    <w:rsid w:val="00237BE6"/>
    <w:rsid w:val="00240751"/>
    <w:rsid w:val="00241938"/>
    <w:rsid w:val="0024284F"/>
    <w:rsid w:val="002428B1"/>
    <w:rsid w:val="002442F8"/>
    <w:rsid w:val="002444D2"/>
    <w:rsid w:val="0024458E"/>
    <w:rsid w:val="002460E6"/>
    <w:rsid w:val="00246403"/>
    <w:rsid w:val="00246466"/>
    <w:rsid w:val="00247454"/>
    <w:rsid w:val="00253973"/>
    <w:rsid w:val="00254E4E"/>
    <w:rsid w:val="00261333"/>
    <w:rsid w:val="00261E87"/>
    <w:rsid w:val="00263F85"/>
    <w:rsid w:val="00265028"/>
    <w:rsid w:val="00270B7B"/>
    <w:rsid w:val="002724C9"/>
    <w:rsid w:val="00273BB8"/>
    <w:rsid w:val="002742E1"/>
    <w:rsid w:val="00275017"/>
    <w:rsid w:val="0028131B"/>
    <w:rsid w:val="00283914"/>
    <w:rsid w:val="00284F89"/>
    <w:rsid w:val="00286B1F"/>
    <w:rsid w:val="00290FCB"/>
    <w:rsid w:val="0029175C"/>
    <w:rsid w:val="0029362B"/>
    <w:rsid w:val="00294888"/>
    <w:rsid w:val="002958FA"/>
    <w:rsid w:val="002A0070"/>
    <w:rsid w:val="002A0E5D"/>
    <w:rsid w:val="002A169E"/>
    <w:rsid w:val="002A2B6D"/>
    <w:rsid w:val="002A2FBD"/>
    <w:rsid w:val="002A31F4"/>
    <w:rsid w:val="002A43AE"/>
    <w:rsid w:val="002A5A44"/>
    <w:rsid w:val="002A620F"/>
    <w:rsid w:val="002A6D63"/>
    <w:rsid w:val="002A7970"/>
    <w:rsid w:val="002A7DBE"/>
    <w:rsid w:val="002B055A"/>
    <w:rsid w:val="002B0B7D"/>
    <w:rsid w:val="002B1C00"/>
    <w:rsid w:val="002B1D5B"/>
    <w:rsid w:val="002B25E2"/>
    <w:rsid w:val="002B281C"/>
    <w:rsid w:val="002B2D98"/>
    <w:rsid w:val="002B3249"/>
    <w:rsid w:val="002B3F7A"/>
    <w:rsid w:val="002B4DA0"/>
    <w:rsid w:val="002B5462"/>
    <w:rsid w:val="002B68C6"/>
    <w:rsid w:val="002B7862"/>
    <w:rsid w:val="002C0A1C"/>
    <w:rsid w:val="002C0E06"/>
    <w:rsid w:val="002C2C9E"/>
    <w:rsid w:val="002C496E"/>
    <w:rsid w:val="002D1BF3"/>
    <w:rsid w:val="002D364C"/>
    <w:rsid w:val="002D49EA"/>
    <w:rsid w:val="002D5E7D"/>
    <w:rsid w:val="002E0F59"/>
    <w:rsid w:val="002E1040"/>
    <w:rsid w:val="002E1149"/>
    <w:rsid w:val="002E11ED"/>
    <w:rsid w:val="002E3241"/>
    <w:rsid w:val="002E4649"/>
    <w:rsid w:val="002E4C63"/>
    <w:rsid w:val="002E6BD9"/>
    <w:rsid w:val="002E6C29"/>
    <w:rsid w:val="002E7D80"/>
    <w:rsid w:val="002F01B8"/>
    <w:rsid w:val="002F0939"/>
    <w:rsid w:val="002F1C1D"/>
    <w:rsid w:val="002F1CA9"/>
    <w:rsid w:val="002F2286"/>
    <w:rsid w:val="002F2E64"/>
    <w:rsid w:val="002F3CE9"/>
    <w:rsid w:val="002F4DB8"/>
    <w:rsid w:val="00300137"/>
    <w:rsid w:val="0030035E"/>
    <w:rsid w:val="00300A6D"/>
    <w:rsid w:val="00302355"/>
    <w:rsid w:val="003051A2"/>
    <w:rsid w:val="00305A40"/>
    <w:rsid w:val="00306500"/>
    <w:rsid w:val="00306D49"/>
    <w:rsid w:val="003109C2"/>
    <w:rsid w:val="00311348"/>
    <w:rsid w:val="00313507"/>
    <w:rsid w:val="00313DCB"/>
    <w:rsid w:val="00314537"/>
    <w:rsid w:val="00315568"/>
    <w:rsid w:val="0031586A"/>
    <w:rsid w:val="003160E4"/>
    <w:rsid w:val="0032175E"/>
    <w:rsid w:val="003226AE"/>
    <w:rsid w:val="00324C10"/>
    <w:rsid w:val="00325BDC"/>
    <w:rsid w:val="003270A9"/>
    <w:rsid w:val="00330BC5"/>
    <w:rsid w:val="003315BC"/>
    <w:rsid w:val="00331BCE"/>
    <w:rsid w:val="003329C0"/>
    <w:rsid w:val="0033337B"/>
    <w:rsid w:val="00333718"/>
    <w:rsid w:val="0033573D"/>
    <w:rsid w:val="0033652E"/>
    <w:rsid w:val="00337775"/>
    <w:rsid w:val="00341418"/>
    <w:rsid w:val="00345DD1"/>
    <w:rsid w:val="003462DA"/>
    <w:rsid w:val="00347485"/>
    <w:rsid w:val="00347763"/>
    <w:rsid w:val="00347DFA"/>
    <w:rsid w:val="00350059"/>
    <w:rsid w:val="0035027A"/>
    <w:rsid w:val="003508A9"/>
    <w:rsid w:val="0035465F"/>
    <w:rsid w:val="003546A4"/>
    <w:rsid w:val="00355742"/>
    <w:rsid w:val="003560C0"/>
    <w:rsid w:val="003614F0"/>
    <w:rsid w:val="0036247C"/>
    <w:rsid w:val="00362714"/>
    <w:rsid w:val="00362E38"/>
    <w:rsid w:val="0037041C"/>
    <w:rsid w:val="00371359"/>
    <w:rsid w:val="00373E88"/>
    <w:rsid w:val="003748A8"/>
    <w:rsid w:val="00376230"/>
    <w:rsid w:val="00376FDF"/>
    <w:rsid w:val="00377062"/>
    <w:rsid w:val="00377427"/>
    <w:rsid w:val="0038190E"/>
    <w:rsid w:val="00382230"/>
    <w:rsid w:val="00382662"/>
    <w:rsid w:val="00383A52"/>
    <w:rsid w:val="00383D80"/>
    <w:rsid w:val="0038480E"/>
    <w:rsid w:val="0038579E"/>
    <w:rsid w:val="003861CB"/>
    <w:rsid w:val="0038732A"/>
    <w:rsid w:val="00387C43"/>
    <w:rsid w:val="00392A7A"/>
    <w:rsid w:val="00395DBA"/>
    <w:rsid w:val="00396423"/>
    <w:rsid w:val="003A31C5"/>
    <w:rsid w:val="003A341A"/>
    <w:rsid w:val="003A51C1"/>
    <w:rsid w:val="003A6E21"/>
    <w:rsid w:val="003B0BE3"/>
    <w:rsid w:val="003B69AA"/>
    <w:rsid w:val="003C4298"/>
    <w:rsid w:val="003C475B"/>
    <w:rsid w:val="003C489F"/>
    <w:rsid w:val="003C6D0E"/>
    <w:rsid w:val="003C73E7"/>
    <w:rsid w:val="003C7577"/>
    <w:rsid w:val="003C7DB9"/>
    <w:rsid w:val="003D09AB"/>
    <w:rsid w:val="003D2175"/>
    <w:rsid w:val="003D4992"/>
    <w:rsid w:val="003D504D"/>
    <w:rsid w:val="003D7E6E"/>
    <w:rsid w:val="003E14FD"/>
    <w:rsid w:val="003E163C"/>
    <w:rsid w:val="003E2719"/>
    <w:rsid w:val="003E2E3F"/>
    <w:rsid w:val="003E4EC5"/>
    <w:rsid w:val="003E6054"/>
    <w:rsid w:val="003E648C"/>
    <w:rsid w:val="003E70C7"/>
    <w:rsid w:val="003F0CF1"/>
    <w:rsid w:val="003F24ED"/>
    <w:rsid w:val="003F4611"/>
    <w:rsid w:val="003F5169"/>
    <w:rsid w:val="003F564D"/>
    <w:rsid w:val="003F632F"/>
    <w:rsid w:val="003F6BCA"/>
    <w:rsid w:val="003F7CCF"/>
    <w:rsid w:val="003F7D5A"/>
    <w:rsid w:val="0040186D"/>
    <w:rsid w:val="00401E5D"/>
    <w:rsid w:val="004036D5"/>
    <w:rsid w:val="00403D47"/>
    <w:rsid w:val="00404D37"/>
    <w:rsid w:val="00405E6F"/>
    <w:rsid w:val="00406023"/>
    <w:rsid w:val="00406652"/>
    <w:rsid w:val="004077F1"/>
    <w:rsid w:val="00413934"/>
    <w:rsid w:val="00414564"/>
    <w:rsid w:val="00421307"/>
    <w:rsid w:val="00421E1D"/>
    <w:rsid w:val="00424003"/>
    <w:rsid w:val="004252CB"/>
    <w:rsid w:val="00427090"/>
    <w:rsid w:val="00427917"/>
    <w:rsid w:val="00427AE5"/>
    <w:rsid w:val="00430557"/>
    <w:rsid w:val="0043264F"/>
    <w:rsid w:val="00433ABA"/>
    <w:rsid w:val="0043449A"/>
    <w:rsid w:val="0043545F"/>
    <w:rsid w:val="004367BC"/>
    <w:rsid w:val="00436B83"/>
    <w:rsid w:val="00437711"/>
    <w:rsid w:val="00440E0B"/>
    <w:rsid w:val="00441F73"/>
    <w:rsid w:val="00442954"/>
    <w:rsid w:val="00443473"/>
    <w:rsid w:val="00445221"/>
    <w:rsid w:val="004454A3"/>
    <w:rsid w:val="00445748"/>
    <w:rsid w:val="0044611C"/>
    <w:rsid w:val="00446B5D"/>
    <w:rsid w:val="004504D0"/>
    <w:rsid w:val="00452E44"/>
    <w:rsid w:val="00454653"/>
    <w:rsid w:val="0045669C"/>
    <w:rsid w:val="0045688F"/>
    <w:rsid w:val="00462BCD"/>
    <w:rsid w:val="004642B7"/>
    <w:rsid w:val="00464B4C"/>
    <w:rsid w:val="0046529E"/>
    <w:rsid w:val="00466423"/>
    <w:rsid w:val="00466655"/>
    <w:rsid w:val="00466F36"/>
    <w:rsid w:val="00467D92"/>
    <w:rsid w:val="00470300"/>
    <w:rsid w:val="004712F8"/>
    <w:rsid w:val="00472830"/>
    <w:rsid w:val="00475D79"/>
    <w:rsid w:val="004769CE"/>
    <w:rsid w:val="004772DD"/>
    <w:rsid w:val="004773D7"/>
    <w:rsid w:val="00477759"/>
    <w:rsid w:val="00477C0D"/>
    <w:rsid w:val="004808F0"/>
    <w:rsid w:val="00480D2B"/>
    <w:rsid w:val="004812C5"/>
    <w:rsid w:val="0048170F"/>
    <w:rsid w:val="00481F7C"/>
    <w:rsid w:val="004829B2"/>
    <w:rsid w:val="0048320F"/>
    <w:rsid w:val="00483624"/>
    <w:rsid w:val="00484EED"/>
    <w:rsid w:val="00487559"/>
    <w:rsid w:val="00491855"/>
    <w:rsid w:val="00491D70"/>
    <w:rsid w:val="004921FF"/>
    <w:rsid w:val="00493B1A"/>
    <w:rsid w:val="00494D9B"/>
    <w:rsid w:val="00495FD4"/>
    <w:rsid w:val="00496089"/>
    <w:rsid w:val="0049773C"/>
    <w:rsid w:val="004A0FF1"/>
    <w:rsid w:val="004A5764"/>
    <w:rsid w:val="004A6871"/>
    <w:rsid w:val="004A78EB"/>
    <w:rsid w:val="004B29E9"/>
    <w:rsid w:val="004B2A7E"/>
    <w:rsid w:val="004B30D9"/>
    <w:rsid w:val="004B3F96"/>
    <w:rsid w:val="004B4E97"/>
    <w:rsid w:val="004B6A59"/>
    <w:rsid w:val="004C1BA9"/>
    <w:rsid w:val="004C6C29"/>
    <w:rsid w:val="004C761C"/>
    <w:rsid w:val="004D0D8B"/>
    <w:rsid w:val="004D250B"/>
    <w:rsid w:val="004D431C"/>
    <w:rsid w:val="004D5211"/>
    <w:rsid w:val="004D7219"/>
    <w:rsid w:val="004D7969"/>
    <w:rsid w:val="004D7EB4"/>
    <w:rsid w:val="004E01FA"/>
    <w:rsid w:val="004E1031"/>
    <w:rsid w:val="004E103F"/>
    <w:rsid w:val="004E286D"/>
    <w:rsid w:val="004E31AD"/>
    <w:rsid w:val="004E42A7"/>
    <w:rsid w:val="004E5723"/>
    <w:rsid w:val="004E68A2"/>
    <w:rsid w:val="004E6E9F"/>
    <w:rsid w:val="004E76C1"/>
    <w:rsid w:val="004F0485"/>
    <w:rsid w:val="004F135C"/>
    <w:rsid w:val="004F19BF"/>
    <w:rsid w:val="004F2187"/>
    <w:rsid w:val="004F30D2"/>
    <w:rsid w:val="004F314D"/>
    <w:rsid w:val="004F3578"/>
    <w:rsid w:val="004F482E"/>
    <w:rsid w:val="004F5895"/>
    <w:rsid w:val="004F73B7"/>
    <w:rsid w:val="00500FC5"/>
    <w:rsid w:val="005051FF"/>
    <w:rsid w:val="00506A01"/>
    <w:rsid w:val="00506DA8"/>
    <w:rsid w:val="005119EF"/>
    <w:rsid w:val="00513A02"/>
    <w:rsid w:val="005146BE"/>
    <w:rsid w:val="00514F72"/>
    <w:rsid w:val="005164A2"/>
    <w:rsid w:val="00517577"/>
    <w:rsid w:val="00521403"/>
    <w:rsid w:val="00521FFB"/>
    <w:rsid w:val="00522222"/>
    <w:rsid w:val="0052404E"/>
    <w:rsid w:val="00526251"/>
    <w:rsid w:val="00527031"/>
    <w:rsid w:val="00527B96"/>
    <w:rsid w:val="005317F3"/>
    <w:rsid w:val="00533474"/>
    <w:rsid w:val="00533907"/>
    <w:rsid w:val="00533925"/>
    <w:rsid w:val="00535697"/>
    <w:rsid w:val="00536BC6"/>
    <w:rsid w:val="00536EF8"/>
    <w:rsid w:val="005417AB"/>
    <w:rsid w:val="005430EA"/>
    <w:rsid w:val="00543A7D"/>
    <w:rsid w:val="00544694"/>
    <w:rsid w:val="005461D1"/>
    <w:rsid w:val="00547E74"/>
    <w:rsid w:val="00550178"/>
    <w:rsid w:val="005506E2"/>
    <w:rsid w:val="00550993"/>
    <w:rsid w:val="005522C1"/>
    <w:rsid w:val="00552A3D"/>
    <w:rsid w:val="005543A4"/>
    <w:rsid w:val="00555041"/>
    <w:rsid w:val="0055681A"/>
    <w:rsid w:val="005605CC"/>
    <w:rsid w:val="00560909"/>
    <w:rsid w:val="005637FA"/>
    <w:rsid w:val="00563E43"/>
    <w:rsid w:val="0056593F"/>
    <w:rsid w:val="00565F69"/>
    <w:rsid w:val="005660A7"/>
    <w:rsid w:val="00570CB0"/>
    <w:rsid w:val="005741ED"/>
    <w:rsid w:val="00574DD3"/>
    <w:rsid w:val="00580255"/>
    <w:rsid w:val="00581FD1"/>
    <w:rsid w:val="005869F9"/>
    <w:rsid w:val="00586FB1"/>
    <w:rsid w:val="0058727A"/>
    <w:rsid w:val="00595CDF"/>
    <w:rsid w:val="00597BC4"/>
    <w:rsid w:val="005A3DD5"/>
    <w:rsid w:val="005A5528"/>
    <w:rsid w:val="005A6E55"/>
    <w:rsid w:val="005B0410"/>
    <w:rsid w:val="005B3554"/>
    <w:rsid w:val="005B42D2"/>
    <w:rsid w:val="005B4B45"/>
    <w:rsid w:val="005B4C13"/>
    <w:rsid w:val="005B4F46"/>
    <w:rsid w:val="005B57AA"/>
    <w:rsid w:val="005B66CB"/>
    <w:rsid w:val="005C2D81"/>
    <w:rsid w:val="005C3AB6"/>
    <w:rsid w:val="005C45F4"/>
    <w:rsid w:val="005C4F6D"/>
    <w:rsid w:val="005C5059"/>
    <w:rsid w:val="005C5EBB"/>
    <w:rsid w:val="005C785A"/>
    <w:rsid w:val="005D009D"/>
    <w:rsid w:val="005D0DEA"/>
    <w:rsid w:val="005D2761"/>
    <w:rsid w:val="005D31F5"/>
    <w:rsid w:val="005D33DA"/>
    <w:rsid w:val="005D5873"/>
    <w:rsid w:val="005D6FFE"/>
    <w:rsid w:val="005D7549"/>
    <w:rsid w:val="005E0BF5"/>
    <w:rsid w:val="005E1094"/>
    <w:rsid w:val="005E1539"/>
    <w:rsid w:val="005E17D1"/>
    <w:rsid w:val="005E370D"/>
    <w:rsid w:val="005E5627"/>
    <w:rsid w:val="005E698D"/>
    <w:rsid w:val="005E7BD6"/>
    <w:rsid w:val="005F0E96"/>
    <w:rsid w:val="005F468E"/>
    <w:rsid w:val="005F6ABA"/>
    <w:rsid w:val="005F6E45"/>
    <w:rsid w:val="005F7188"/>
    <w:rsid w:val="00601B0C"/>
    <w:rsid w:val="00602DE9"/>
    <w:rsid w:val="006034C5"/>
    <w:rsid w:val="0060524F"/>
    <w:rsid w:val="006056B5"/>
    <w:rsid w:val="00606662"/>
    <w:rsid w:val="00606918"/>
    <w:rsid w:val="00610A51"/>
    <w:rsid w:val="006123B3"/>
    <w:rsid w:val="00614C6E"/>
    <w:rsid w:val="00620336"/>
    <w:rsid w:val="00620F57"/>
    <w:rsid w:val="00622E69"/>
    <w:rsid w:val="0062494A"/>
    <w:rsid w:val="00625763"/>
    <w:rsid w:val="00625CFE"/>
    <w:rsid w:val="00627164"/>
    <w:rsid w:val="00627BE9"/>
    <w:rsid w:val="00631058"/>
    <w:rsid w:val="00631C79"/>
    <w:rsid w:val="0063374B"/>
    <w:rsid w:val="00635610"/>
    <w:rsid w:val="00636B12"/>
    <w:rsid w:val="00636ED5"/>
    <w:rsid w:val="006378EB"/>
    <w:rsid w:val="00640CB0"/>
    <w:rsid w:val="00642C16"/>
    <w:rsid w:val="00644378"/>
    <w:rsid w:val="00644CF3"/>
    <w:rsid w:val="00647CF8"/>
    <w:rsid w:val="00647F9D"/>
    <w:rsid w:val="0065474A"/>
    <w:rsid w:val="00655E18"/>
    <w:rsid w:val="00656510"/>
    <w:rsid w:val="00662B4F"/>
    <w:rsid w:val="00662C79"/>
    <w:rsid w:val="00663F90"/>
    <w:rsid w:val="006662A9"/>
    <w:rsid w:val="00666787"/>
    <w:rsid w:val="00666841"/>
    <w:rsid w:val="0066708B"/>
    <w:rsid w:val="00667E2E"/>
    <w:rsid w:val="00671E36"/>
    <w:rsid w:val="006727A4"/>
    <w:rsid w:val="00672D1D"/>
    <w:rsid w:val="00673A88"/>
    <w:rsid w:val="00674236"/>
    <w:rsid w:val="00684D84"/>
    <w:rsid w:val="006870A4"/>
    <w:rsid w:val="00687A61"/>
    <w:rsid w:val="00690D21"/>
    <w:rsid w:val="006913AD"/>
    <w:rsid w:val="00693525"/>
    <w:rsid w:val="006943BB"/>
    <w:rsid w:val="006944AF"/>
    <w:rsid w:val="00694E4F"/>
    <w:rsid w:val="00695E41"/>
    <w:rsid w:val="00696357"/>
    <w:rsid w:val="00696780"/>
    <w:rsid w:val="006A0CD6"/>
    <w:rsid w:val="006A374B"/>
    <w:rsid w:val="006A5AC4"/>
    <w:rsid w:val="006A655E"/>
    <w:rsid w:val="006A6BEF"/>
    <w:rsid w:val="006A7082"/>
    <w:rsid w:val="006B0477"/>
    <w:rsid w:val="006B0AFD"/>
    <w:rsid w:val="006B0F4C"/>
    <w:rsid w:val="006B2EF0"/>
    <w:rsid w:val="006B36D1"/>
    <w:rsid w:val="006B3C60"/>
    <w:rsid w:val="006B3FAC"/>
    <w:rsid w:val="006C09A8"/>
    <w:rsid w:val="006C0B1B"/>
    <w:rsid w:val="006C17AB"/>
    <w:rsid w:val="006C25E8"/>
    <w:rsid w:val="006C6C6B"/>
    <w:rsid w:val="006C72D9"/>
    <w:rsid w:val="006C79B6"/>
    <w:rsid w:val="006D37A5"/>
    <w:rsid w:val="006D387A"/>
    <w:rsid w:val="006D3FEA"/>
    <w:rsid w:val="006D44FB"/>
    <w:rsid w:val="006D49D2"/>
    <w:rsid w:val="006D4C3A"/>
    <w:rsid w:val="006E0CAC"/>
    <w:rsid w:val="006E1BDA"/>
    <w:rsid w:val="006E42FF"/>
    <w:rsid w:val="006E5C4A"/>
    <w:rsid w:val="006E6D81"/>
    <w:rsid w:val="006E7967"/>
    <w:rsid w:val="006F0949"/>
    <w:rsid w:val="006F1261"/>
    <w:rsid w:val="006F29E3"/>
    <w:rsid w:val="006F3B42"/>
    <w:rsid w:val="006F4420"/>
    <w:rsid w:val="006F480D"/>
    <w:rsid w:val="006F7199"/>
    <w:rsid w:val="00701063"/>
    <w:rsid w:val="007031DE"/>
    <w:rsid w:val="00703585"/>
    <w:rsid w:val="00703E0E"/>
    <w:rsid w:val="0070577D"/>
    <w:rsid w:val="00706A47"/>
    <w:rsid w:val="0070736E"/>
    <w:rsid w:val="00707601"/>
    <w:rsid w:val="0071196A"/>
    <w:rsid w:val="00711D1C"/>
    <w:rsid w:val="00715DAF"/>
    <w:rsid w:val="00717715"/>
    <w:rsid w:val="007177C5"/>
    <w:rsid w:val="00722CF3"/>
    <w:rsid w:val="00725CA8"/>
    <w:rsid w:val="00727C72"/>
    <w:rsid w:val="00734D9C"/>
    <w:rsid w:val="0073572B"/>
    <w:rsid w:val="00735C08"/>
    <w:rsid w:val="00735FAA"/>
    <w:rsid w:val="00737827"/>
    <w:rsid w:val="007400A7"/>
    <w:rsid w:val="00741220"/>
    <w:rsid w:val="00743809"/>
    <w:rsid w:val="00747FC6"/>
    <w:rsid w:val="0075016C"/>
    <w:rsid w:val="00751C60"/>
    <w:rsid w:val="00756361"/>
    <w:rsid w:val="007618FC"/>
    <w:rsid w:val="007623C8"/>
    <w:rsid w:val="007626D0"/>
    <w:rsid w:val="007631EC"/>
    <w:rsid w:val="00763786"/>
    <w:rsid w:val="00766386"/>
    <w:rsid w:val="00767053"/>
    <w:rsid w:val="00770BA2"/>
    <w:rsid w:val="00770C02"/>
    <w:rsid w:val="00771BFE"/>
    <w:rsid w:val="0077253E"/>
    <w:rsid w:val="0077331B"/>
    <w:rsid w:val="007737AD"/>
    <w:rsid w:val="00773B9D"/>
    <w:rsid w:val="00775276"/>
    <w:rsid w:val="007754CB"/>
    <w:rsid w:val="00776A73"/>
    <w:rsid w:val="00776DD9"/>
    <w:rsid w:val="007801D1"/>
    <w:rsid w:val="00781704"/>
    <w:rsid w:val="00781FA5"/>
    <w:rsid w:val="0078223C"/>
    <w:rsid w:val="007834ED"/>
    <w:rsid w:val="00783FA5"/>
    <w:rsid w:val="00785369"/>
    <w:rsid w:val="00785D08"/>
    <w:rsid w:val="00787FF9"/>
    <w:rsid w:val="00791339"/>
    <w:rsid w:val="00791C6C"/>
    <w:rsid w:val="00792070"/>
    <w:rsid w:val="00795A88"/>
    <w:rsid w:val="00797E2F"/>
    <w:rsid w:val="007A2572"/>
    <w:rsid w:val="007A3F28"/>
    <w:rsid w:val="007A4902"/>
    <w:rsid w:val="007A7FA0"/>
    <w:rsid w:val="007B1D9E"/>
    <w:rsid w:val="007B26D7"/>
    <w:rsid w:val="007B2FF9"/>
    <w:rsid w:val="007B3E0F"/>
    <w:rsid w:val="007B47DD"/>
    <w:rsid w:val="007B711C"/>
    <w:rsid w:val="007B7F7D"/>
    <w:rsid w:val="007C0B08"/>
    <w:rsid w:val="007C0FB1"/>
    <w:rsid w:val="007C105C"/>
    <w:rsid w:val="007C1E62"/>
    <w:rsid w:val="007C3952"/>
    <w:rsid w:val="007C79F0"/>
    <w:rsid w:val="007C7F79"/>
    <w:rsid w:val="007D045D"/>
    <w:rsid w:val="007D1AF5"/>
    <w:rsid w:val="007D22B2"/>
    <w:rsid w:val="007D560D"/>
    <w:rsid w:val="007D651F"/>
    <w:rsid w:val="007D6712"/>
    <w:rsid w:val="007D7A48"/>
    <w:rsid w:val="007E00D7"/>
    <w:rsid w:val="007E1CF1"/>
    <w:rsid w:val="007E21B7"/>
    <w:rsid w:val="007E44FC"/>
    <w:rsid w:val="007E4C87"/>
    <w:rsid w:val="007E721B"/>
    <w:rsid w:val="007F09E6"/>
    <w:rsid w:val="007F174C"/>
    <w:rsid w:val="007F235B"/>
    <w:rsid w:val="007F35AC"/>
    <w:rsid w:val="007F3D35"/>
    <w:rsid w:val="007F5314"/>
    <w:rsid w:val="007F7D9F"/>
    <w:rsid w:val="00801ABB"/>
    <w:rsid w:val="00802EDC"/>
    <w:rsid w:val="0080399D"/>
    <w:rsid w:val="00803DFE"/>
    <w:rsid w:val="00806DB0"/>
    <w:rsid w:val="00810D7A"/>
    <w:rsid w:val="0081567A"/>
    <w:rsid w:val="00816F63"/>
    <w:rsid w:val="00820721"/>
    <w:rsid w:val="00823CE5"/>
    <w:rsid w:val="00825C35"/>
    <w:rsid w:val="00826425"/>
    <w:rsid w:val="00830331"/>
    <w:rsid w:val="00832C61"/>
    <w:rsid w:val="0083300F"/>
    <w:rsid w:val="0083315B"/>
    <w:rsid w:val="0083325E"/>
    <w:rsid w:val="00833EDA"/>
    <w:rsid w:val="008340DE"/>
    <w:rsid w:val="0083581A"/>
    <w:rsid w:val="008358AA"/>
    <w:rsid w:val="008360DA"/>
    <w:rsid w:val="0083674A"/>
    <w:rsid w:val="0083676E"/>
    <w:rsid w:val="00837176"/>
    <w:rsid w:val="008408EB"/>
    <w:rsid w:val="00841530"/>
    <w:rsid w:val="00841CDF"/>
    <w:rsid w:val="008458EA"/>
    <w:rsid w:val="00845FE0"/>
    <w:rsid w:val="00850422"/>
    <w:rsid w:val="0085262C"/>
    <w:rsid w:val="00852CFC"/>
    <w:rsid w:val="00854841"/>
    <w:rsid w:val="008576BE"/>
    <w:rsid w:val="00860111"/>
    <w:rsid w:val="008602E2"/>
    <w:rsid w:val="00862851"/>
    <w:rsid w:val="00862CB9"/>
    <w:rsid w:val="00866841"/>
    <w:rsid w:val="008713CF"/>
    <w:rsid w:val="00871D8A"/>
    <w:rsid w:val="00872D47"/>
    <w:rsid w:val="00873196"/>
    <w:rsid w:val="00874A2C"/>
    <w:rsid w:val="00874A71"/>
    <w:rsid w:val="0087630F"/>
    <w:rsid w:val="00877880"/>
    <w:rsid w:val="00880E7A"/>
    <w:rsid w:val="00882B81"/>
    <w:rsid w:val="00883148"/>
    <w:rsid w:val="0088473B"/>
    <w:rsid w:val="008854F4"/>
    <w:rsid w:val="00885678"/>
    <w:rsid w:val="00885774"/>
    <w:rsid w:val="00886555"/>
    <w:rsid w:val="0088687C"/>
    <w:rsid w:val="00886E13"/>
    <w:rsid w:val="00890869"/>
    <w:rsid w:val="00890F3F"/>
    <w:rsid w:val="0089248E"/>
    <w:rsid w:val="008936D6"/>
    <w:rsid w:val="00895D50"/>
    <w:rsid w:val="00895EA5"/>
    <w:rsid w:val="00895F48"/>
    <w:rsid w:val="00896A5D"/>
    <w:rsid w:val="00897C92"/>
    <w:rsid w:val="008A2407"/>
    <w:rsid w:val="008A4329"/>
    <w:rsid w:val="008A593A"/>
    <w:rsid w:val="008A6884"/>
    <w:rsid w:val="008B0290"/>
    <w:rsid w:val="008B08BA"/>
    <w:rsid w:val="008B1781"/>
    <w:rsid w:val="008B19A2"/>
    <w:rsid w:val="008B4888"/>
    <w:rsid w:val="008B5C22"/>
    <w:rsid w:val="008B7C98"/>
    <w:rsid w:val="008C0820"/>
    <w:rsid w:val="008C16F8"/>
    <w:rsid w:val="008C1985"/>
    <w:rsid w:val="008C382A"/>
    <w:rsid w:val="008C4A57"/>
    <w:rsid w:val="008C6378"/>
    <w:rsid w:val="008C6745"/>
    <w:rsid w:val="008C6BC1"/>
    <w:rsid w:val="008C7321"/>
    <w:rsid w:val="008C74CD"/>
    <w:rsid w:val="008D0556"/>
    <w:rsid w:val="008D11E8"/>
    <w:rsid w:val="008D2F11"/>
    <w:rsid w:val="008D3E5E"/>
    <w:rsid w:val="008D543E"/>
    <w:rsid w:val="008D5556"/>
    <w:rsid w:val="008D575B"/>
    <w:rsid w:val="008D5F26"/>
    <w:rsid w:val="008D773A"/>
    <w:rsid w:val="008E2AC3"/>
    <w:rsid w:val="008E3412"/>
    <w:rsid w:val="008E3D0E"/>
    <w:rsid w:val="008E6048"/>
    <w:rsid w:val="008F0F3F"/>
    <w:rsid w:val="008F40E7"/>
    <w:rsid w:val="008F554C"/>
    <w:rsid w:val="008F5CAE"/>
    <w:rsid w:val="008F76FD"/>
    <w:rsid w:val="00900FE7"/>
    <w:rsid w:val="00903799"/>
    <w:rsid w:val="00903D33"/>
    <w:rsid w:val="00906229"/>
    <w:rsid w:val="00906DA7"/>
    <w:rsid w:val="009076C7"/>
    <w:rsid w:val="00910F0B"/>
    <w:rsid w:val="00911FC4"/>
    <w:rsid w:val="009129F8"/>
    <w:rsid w:val="00914A0B"/>
    <w:rsid w:val="009155A4"/>
    <w:rsid w:val="00917894"/>
    <w:rsid w:val="00917A9F"/>
    <w:rsid w:val="00921823"/>
    <w:rsid w:val="00921CB8"/>
    <w:rsid w:val="00923C6B"/>
    <w:rsid w:val="00924457"/>
    <w:rsid w:val="00924E33"/>
    <w:rsid w:val="00925453"/>
    <w:rsid w:val="00925B7D"/>
    <w:rsid w:val="00925F36"/>
    <w:rsid w:val="0092603B"/>
    <w:rsid w:val="00926D42"/>
    <w:rsid w:val="00926DB6"/>
    <w:rsid w:val="00926F6A"/>
    <w:rsid w:val="00932C29"/>
    <w:rsid w:val="00932D9D"/>
    <w:rsid w:val="00933000"/>
    <w:rsid w:val="0093311D"/>
    <w:rsid w:val="00933254"/>
    <w:rsid w:val="009340BA"/>
    <w:rsid w:val="00934A6F"/>
    <w:rsid w:val="00937295"/>
    <w:rsid w:val="009375B2"/>
    <w:rsid w:val="0094101A"/>
    <w:rsid w:val="00943948"/>
    <w:rsid w:val="00945B37"/>
    <w:rsid w:val="00945ECF"/>
    <w:rsid w:val="00946571"/>
    <w:rsid w:val="0094717D"/>
    <w:rsid w:val="00950325"/>
    <w:rsid w:val="00950BCF"/>
    <w:rsid w:val="00951510"/>
    <w:rsid w:val="00951755"/>
    <w:rsid w:val="00953C73"/>
    <w:rsid w:val="009568FB"/>
    <w:rsid w:val="00956E7D"/>
    <w:rsid w:val="00957840"/>
    <w:rsid w:val="00961F4E"/>
    <w:rsid w:val="009620AF"/>
    <w:rsid w:val="00963715"/>
    <w:rsid w:val="00963FA0"/>
    <w:rsid w:val="00964E2C"/>
    <w:rsid w:val="00965D36"/>
    <w:rsid w:val="00967F71"/>
    <w:rsid w:val="009700D2"/>
    <w:rsid w:val="00970FE7"/>
    <w:rsid w:val="00972123"/>
    <w:rsid w:val="0097295A"/>
    <w:rsid w:val="00972CF6"/>
    <w:rsid w:val="009745F8"/>
    <w:rsid w:val="00974A1E"/>
    <w:rsid w:val="00975F19"/>
    <w:rsid w:val="00976CF3"/>
    <w:rsid w:val="00977BF6"/>
    <w:rsid w:val="0098077D"/>
    <w:rsid w:val="0098082B"/>
    <w:rsid w:val="0098094F"/>
    <w:rsid w:val="0098245B"/>
    <w:rsid w:val="009828D8"/>
    <w:rsid w:val="00983603"/>
    <w:rsid w:val="00983CF9"/>
    <w:rsid w:val="009847B9"/>
    <w:rsid w:val="00985688"/>
    <w:rsid w:val="00986D09"/>
    <w:rsid w:val="00987BB5"/>
    <w:rsid w:val="009912F3"/>
    <w:rsid w:val="00992A05"/>
    <w:rsid w:val="009939CA"/>
    <w:rsid w:val="0099602D"/>
    <w:rsid w:val="00996781"/>
    <w:rsid w:val="009A0068"/>
    <w:rsid w:val="009A15A0"/>
    <w:rsid w:val="009A20E8"/>
    <w:rsid w:val="009A368D"/>
    <w:rsid w:val="009A3DAC"/>
    <w:rsid w:val="009A4BB0"/>
    <w:rsid w:val="009A6222"/>
    <w:rsid w:val="009A6E6B"/>
    <w:rsid w:val="009B0B33"/>
    <w:rsid w:val="009B4531"/>
    <w:rsid w:val="009B48BC"/>
    <w:rsid w:val="009B4932"/>
    <w:rsid w:val="009C01EC"/>
    <w:rsid w:val="009C0637"/>
    <w:rsid w:val="009C1019"/>
    <w:rsid w:val="009C1344"/>
    <w:rsid w:val="009C2211"/>
    <w:rsid w:val="009D0C80"/>
    <w:rsid w:val="009D0F0D"/>
    <w:rsid w:val="009D1100"/>
    <w:rsid w:val="009D3CCE"/>
    <w:rsid w:val="009D455A"/>
    <w:rsid w:val="009D5BC5"/>
    <w:rsid w:val="009D7F25"/>
    <w:rsid w:val="009E0041"/>
    <w:rsid w:val="009E06C6"/>
    <w:rsid w:val="009E0E96"/>
    <w:rsid w:val="009E3B54"/>
    <w:rsid w:val="009E5F8C"/>
    <w:rsid w:val="009E6A61"/>
    <w:rsid w:val="009E74AB"/>
    <w:rsid w:val="009E7F87"/>
    <w:rsid w:val="009F138F"/>
    <w:rsid w:val="009F1C89"/>
    <w:rsid w:val="009F2B32"/>
    <w:rsid w:val="009F36EA"/>
    <w:rsid w:val="009F420C"/>
    <w:rsid w:val="009F4804"/>
    <w:rsid w:val="009F6943"/>
    <w:rsid w:val="009F7ACE"/>
    <w:rsid w:val="00A005B2"/>
    <w:rsid w:val="00A00EB2"/>
    <w:rsid w:val="00A0213D"/>
    <w:rsid w:val="00A044CD"/>
    <w:rsid w:val="00A05351"/>
    <w:rsid w:val="00A0674F"/>
    <w:rsid w:val="00A10086"/>
    <w:rsid w:val="00A11B99"/>
    <w:rsid w:val="00A12415"/>
    <w:rsid w:val="00A1370D"/>
    <w:rsid w:val="00A13738"/>
    <w:rsid w:val="00A13CCE"/>
    <w:rsid w:val="00A1473C"/>
    <w:rsid w:val="00A159A8"/>
    <w:rsid w:val="00A20253"/>
    <w:rsid w:val="00A210BD"/>
    <w:rsid w:val="00A2266C"/>
    <w:rsid w:val="00A24BED"/>
    <w:rsid w:val="00A32E38"/>
    <w:rsid w:val="00A334E4"/>
    <w:rsid w:val="00A33A39"/>
    <w:rsid w:val="00A345EB"/>
    <w:rsid w:val="00A34D91"/>
    <w:rsid w:val="00A36199"/>
    <w:rsid w:val="00A3697D"/>
    <w:rsid w:val="00A36ACC"/>
    <w:rsid w:val="00A4046A"/>
    <w:rsid w:val="00A41AB1"/>
    <w:rsid w:val="00A42937"/>
    <w:rsid w:val="00A45AA2"/>
    <w:rsid w:val="00A467C5"/>
    <w:rsid w:val="00A52064"/>
    <w:rsid w:val="00A53D39"/>
    <w:rsid w:val="00A556D8"/>
    <w:rsid w:val="00A55DA0"/>
    <w:rsid w:val="00A56A6A"/>
    <w:rsid w:val="00A60CCB"/>
    <w:rsid w:val="00A614FD"/>
    <w:rsid w:val="00A61B8A"/>
    <w:rsid w:val="00A626A6"/>
    <w:rsid w:val="00A62847"/>
    <w:rsid w:val="00A62BA0"/>
    <w:rsid w:val="00A63613"/>
    <w:rsid w:val="00A6381B"/>
    <w:rsid w:val="00A740D7"/>
    <w:rsid w:val="00A76DF6"/>
    <w:rsid w:val="00A76F81"/>
    <w:rsid w:val="00A84D6E"/>
    <w:rsid w:val="00A878B9"/>
    <w:rsid w:val="00A905AB"/>
    <w:rsid w:val="00A90F65"/>
    <w:rsid w:val="00A9118F"/>
    <w:rsid w:val="00A9145A"/>
    <w:rsid w:val="00A93F5C"/>
    <w:rsid w:val="00A94600"/>
    <w:rsid w:val="00A96C83"/>
    <w:rsid w:val="00A96CC3"/>
    <w:rsid w:val="00AA0B1D"/>
    <w:rsid w:val="00AA12D6"/>
    <w:rsid w:val="00AA1D8E"/>
    <w:rsid w:val="00AA1DA7"/>
    <w:rsid w:val="00AA578B"/>
    <w:rsid w:val="00AA57EC"/>
    <w:rsid w:val="00AA7225"/>
    <w:rsid w:val="00AB04FB"/>
    <w:rsid w:val="00AB0F20"/>
    <w:rsid w:val="00AB1412"/>
    <w:rsid w:val="00AB4FE5"/>
    <w:rsid w:val="00AB6D97"/>
    <w:rsid w:val="00AB7437"/>
    <w:rsid w:val="00AB7A32"/>
    <w:rsid w:val="00AC1E0B"/>
    <w:rsid w:val="00AC26D7"/>
    <w:rsid w:val="00AC3C8D"/>
    <w:rsid w:val="00AC57BF"/>
    <w:rsid w:val="00AC6746"/>
    <w:rsid w:val="00AD2CA0"/>
    <w:rsid w:val="00AD2E08"/>
    <w:rsid w:val="00AD4F42"/>
    <w:rsid w:val="00AD50B8"/>
    <w:rsid w:val="00AD5430"/>
    <w:rsid w:val="00AD5B6B"/>
    <w:rsid w:val="00AD5D46"/>
    <w:rsid w:val="00AD604C"/>
    <w:rsid w:val="00AD7763"/>
    <w:rsid w:val="00AD7EFF"/>
    <w:rsid w:val="00AE045A"/>
    <w:rsid w:val="00AE0E2B"/>
    <w:rsid w:val="00AE11B0"/>
    <w:rsid w:val="00AE28E6"/>
    <w:rsid w:val="00AE3551"/>
    <w:rsid w:val="00AE4217"/>
    <w:rsid w:val="00AE44E0"/>
    <w:rsid w:val="00AE52DF"/>
    <w:rsid w:val="00AE5EB8"/>
    <w:rsid w:val="00AF0739"/>
    <w:rsid w:val="00AF07AA"/>
    <w:rsid w:val="00AF20DA"/>
    <w:rsid w:val="00AF293D"/>
    <w:rsid w:val="00AF298D"/>
    <w:rsid w:val="00AF3343"/>
    <w:rsid w:val="00AF5396"/>
    <w:rsid w:val="00AF6E65"/>
    <w:rsid w:val="00AF7895"/>
    <w:rsid w:val="00B00567"/>
    <w:rsid w:val="00B011FD"/>
    <w:rsid w:val="00B03587"/>
    <w:rsid w:val="00B03EBD"/>
    <w:rsid w:val="00B06A36"/>
    <w:rsid w:val="00B13371"/>
    <w:rsid w:val="00B14610"/>
    <w:rsid w:val="00B14EE6"/>
    <w:rsid w:val="00B154CB"/>
    <w:rsid w:val="00B160A6"/>
    <w:rsid w:val="00B172CE"/>
    <w:rsid w:val="00B175A9"/>
    <w:rsid w:val="00B176B2"/>
    <w:rsid w:val="00B20408"/>
    <w:rsid w:val="00B217A8"/>
    <w:rsid w:val="00B24B61"/>
    <w:rsid w:val="00B25D9F"/>
    <w:rsid w:val="00B2616A"/>
    <w:rsid w:val="00B2635C"/>
    <w:rsid w:val="00B26897"/>
    <w:rsid w:val="00B279CD"/>
    <w:rsid w:val="00B27B06"/>
    <w:rsid w:val="00B30140"/>
    <w:rsid w:val="00B31125"/>
    <w:rsid w:val="00B326BF"/>
    <w:rsid w:val="00B33CF2"/>
    <w:rsid w:val="00B34FF9"/>
    <w:rsid w:val="00B36E3B"/>
    <w:rsid w:val="00B40CDA"/>
    <w:rsid w:val="00B416F4"/>
    <w:rsid w:val="00B418BA"/>
    <w:rsid w:val="00B4534E"/>
    <w:rsid w:val="00B45774"/>
    <w:rsid w:val="00B4736C"/>
    <w:rsid w:val="00B47AF7"/>
    <w:rsid w:val="00B47D5E"/>
    <w:rsid w:val="00B513E9"/>
    <w:rsid w:val="00B52802"/>
    <w:rsid w:val="00B53EAA"/>
    <w:rsid w:val="00B558A6"/>
    <w:rsid w:val="00B55DFE"/>
    <w:rsid w:val="00B56C1B"/>
    <w:rsid w:val="00B57E93"/>
    <w:rsid w:val="00B606CD"/>
    <w:rsid w:val="00B6122E"/>
    <w:rsid w:val="00B618F1"/>
    <w:rsid w:val="00B6313E"/>
    <w:rsid w:val="00B63445"/>
    <w:rsid w:val="00B63BA0"/>
    <w:rsid w:val="00B6678F"/>
    <w:rsid w:val="00B70CA0"/>
    <w:rsid w:val="00B70CD3"/>
    <w:rsid w:val="00B70F05"/>
    <w:rsid w:val="00B73271"/>
    <w:rsid w:val="00B75387"/>
    <w:rsid w:val="00B755FF"/>
    <w:rsid w:val="00B7680D"/>
    <w:rsid w:val="00B76BD3"/>
    <w:rsid w:val="00B76C49"/>
    <w:rsid w:val="00B7711B"/>
    <w:rsid w:val="00B77178"/>
    <w:rsid w:val="00B8004B"/>
    <w:rsid w:val="00B80C63"/>
    <w:rsid w:val="00B81B45"/>
    <w:rsid w:val="00B82FF8"/>
    <w:rsid w:val="00B901A6"/>
    <w:rsid w:val="00B9098B"/>
    <w:rsid w:val="00B919C6"/>
    <w:rsid w:val="00B91F00"/>
    <w:rsid w:val="00B94A67"/>
    <w:rsid w:val="00BA0AFA"/>
    <w:rsid w:val="00BA1E55"/>
    <w:rsid w:val="00BA2B76"/>
    <w:rsid w:val="00BA3873"/>
    <w:rsid w:val="00BA4FED"/>
    <w:rsid w:val="00BA5AE8"/>
    <w:rsid w:val="00BA75B9"/>
    <w:rsid w:val="00BB143E"/>
    <w:rsid w:val="00BB2328"/>
    <w:rsid w:val="00BB28FA"/>
    <w:rsid w:val="00BB317A"/>
    <w:rsid w:val="00BB3510"/>
    <w:rsid w:val="00BB3818"/>
    <w:rsid w:val="00BB3C0D"/>
    <w:rsid w:val="00BB7EB2"/>
    <w:rsid w:val="00BC0B0B"/>
    <w:rsid w:val="00BC2BC8"/>
    <w:rsid w:val="00BC34EE"/>
    <w:rsid w:val="00BC362B"/>
    <w:rsid w:val="00BC3F62"/>
    <w:rsid w:val="00BC486F"/>
    <w:rsid w:val="00BC503C"/>
    <w:rsid w:val="00BC6D3F"/>
    <w:rsid w:val="00BC71D4"/>
    <w:rsid w:val="00BD0410"/>
    <w:rsid w:val="00BD1128"/>
    <w:rsid w:val="00BD14AB"/>
    <w:rsid w:val="00BD1983"/>
    <w:rsid w:val="00BD28F9"/>
    <w:rsid w:val="00BD5D5C"/>
    <w:rsid w:val="00BD61B6"/>
    <w:rsid w:val="00BD6A03"/>
    <w:rsid w:val="00BE049C"/>
    <w:rsid w:val="00BE1681"/>
    <w:rsid w:val="00BE2A57"/>
    <w:rsid w:val="00BE355F"/>
    <w:rsid w:val="00BE5317"/>
    <w:rsid w:val="00BE5630"/>
    <w:rsid w:val="00BE5D9E"/>
    <w:rsid w:val="00BF1639"/>
    <w:rsid w:val="00BF2428"/>
    <w:rsid w:val="00BF2CDD"/>
    <w:rsid w:val="00BF2EE1"/>
    <w:rsid w:val="00BF2FAA"/>
    <w:rsid w:val="00BF3597"/>
    <w:rsid w:val="00BF5923"/>
    <w:rsid w:val="00BF7293"/>
    <w:rsid w:val="00BF7995"/>
    <w:rsid w:val="00C02B82"/>
    <w:rsid w:val="00C02D4E"/>
    <w:rsid w:val="00C02DC8"/>
    <w:rsid w:val="00C03235"/>
    <w:rsid w:val="00C04205"/>
    <w:rsid w:val="00C056B6"/>
    <w:rsid w:val="00C06EE5"/>
    <w:rsid w:val="00C10FBE"/>
    <w:rsid w:val="00C113CA"/>
    <w:rsid w:val="00C12E16"/>
    <w:rsid w:val="00C13108"/>
    <w:rsid w:val="00C13E92"/>
    <w:rsid w:val="00C14499"/>
    <w:rsid w:val="00C14D02"/>
    <w:rsid w:val="00C154E0"/>
    <w:rsid w:val="00C2082F"/>
    <w:rsid w:val="00C20946"/>
    <w:rsid w:val="00C23CE3"/>
    <w:rsid w:val="00C24182"/>
    <w:rsid w:val="00C246CB"/>
    <w:rsid w:val="00C25CE6"/>
    <w:rsid w:val="00C26A5A"/>
    <w:rsid w:val="00C26C4B"/>
    <w:rsid w:val="00C3029A"/>
    <w:rsid w:val="00C30985"/>
    <w:rsid w:val="00C3166F"/>
    <w:rsid w:val="00C31766"/>
    <w:rsid w:val="00C31849"/>
    <w:rsid w:val="00C34DE9"/>
    <w:rsid w:val="00C34F4F"/>
    <w:rsid w:val="00C37DB0"/>
    <w:rsid w:val="00C425E3"/>
    <w:rsid w:val="00C436A1"/>
    <w:rsid w:val="00C4492D"/>
    <w:rsid w:val="00C44DBF"/>
    <w:rsid w:val="00C44FC8"/>
    <w:rsid w:val="00C457C5"/>
    <w:rsid w:val="00C45A4C"/>
    <w:rsid w:val="00C476E8"/>
    <w:rsid w:val="00C55794"/>
    <w:rsid w:val="00C55B90"/>
    <w:rsid w:val="00C56541"/>
    <w:rsid w:val="00C57ABE"/>
    <w:rsid w:val="00C57E77"/>
    <w:rsid w:val="00C60A02"/>
    <w:rsid w:val="00C61820"/>
    <w:rsid w:val="00C62BE5"/>
    <w:rsid w:val="00C62C20"/>
    <w:rsid w:val="00C63575"/>
    <w:rsid w:val="00C64643"/>
    <w:rsid w:val="00C668E3"/>
    <w:rsid w:val="00C67B1F"/>
    <w:rsid w:val="00C7058C"/>
    <w:rsid w:val="00C7190E"/>
    <w:rsid w:val="00C753E1"/>
    <w:rsid w:val="00C81705"/>
    <w:rsid w:val="00C81851"/>
    <w:rsid w:val="00C82537"/>
    <w:rsid w:val="00C83C79"/>
    <w:rsid w:val="00C85079"/>
    <w:rsid w:val="00C864DF"/>
    <w:rsid w:val="00C86EE0"/>
    <w:rsid w:val="00C93796"/>
    <w:rsid w:val="00C93EBE"/>
    <w:rsid w:val="00C942A2"/>
    <w:rsid w:val="00C942AC"/>
    <w:rsid w:val="00C94F38"/>
    <w:rsid w:val="00C95DA2"/>
    <w:rsid w:val="00C96540"/>
    <w:rsid w:val="00C96C1C"/>
    <w:rsid w:val="00C9735A"/>
    <w:rsid w:val="00CA0344"/>
    <w:rsid w:val="00CA1036"/>
    <w:rsid w:val="00CA2258"/>
    <w:rsid w:val="00CA466B"/>
    <w:rsid w:val="00CA5293"/>
    <w:rsid w:val="00CA6964"/>
    <w:rsid w:val="00CB1487"/>
    <w:rsid w:val="00CB2B9F"/>
    <w:rsid w:val="00CB6E56"/>
    <w:rsid w:val="00CC1779"/>
    <w:rsid w:val="00CC192C"/>
    <w:rsid w:val="00CC2D0F"/>
    <w:rsid w:val="00CC3035"/>
    <w:rsid w:val="00CC521D"/>
    <w:rsid w:val="00CC5847"/>
    <w:rsid w:val="00CC68D4"/>
    <w:rsid w:val="00CC72DE"/>
    <w:rsid w:val="00CC7F99"/>
    <w:rsid w:val="00CD40B3"/>
    <w:rsid w:val="00CD45AC"/>
    <w:rsid w:val="00CD526D"/>
    <w:rsid w:val="00CD76B9"/>
    <w:rsid w:val="00CD7A48"/>
    <w:rsid w:val="00CE1325"/>
    <w:rsid w:val="00CE2D3C"/>
    <w:rsid w:val="00CE4D5D"/>
    <w:rsid w:val="00CE58DC"/>
    <w:rsid w:val="00CE7619"/>
    <w:rsid w:val="00CF0F86"/>
    <w:rsid w:val="00CF1504"/>
    <w:rsid w:val="00CF2B0E"/>
    <w:rsid w:val="00CF4902"/>
    <w:rsid w:val="00CF544B"/>
    <w:rsid w:val="00CF5C6C"/>
    <w:rsid w:val="00CF5FB2"/>
    <w:rsid w:val="00CF618A"/>
    <w:rsid w:val="00D02082"/>
    <w:rsid w:val="00D03622"/>
    <w:rsid w:val="00D03C95"/>
    <w:rsid w:val="00D04C6A"/>
    <w:rsid w:val="00D058AA"/>
    <w:rsid w:val="00D05D37"/>
    <w:rsid w:val="00D05E8E"/>
    <w:rsid w:val="00D06C91"/>
    <w:rsid w:val="00D0727A"/>
    <w:rsid w:val="00D075E8"/>
    <w:rsid w:val="00D10300"/>
    <w:rsid w:val="00D131E2"/>
    <w:rsid w:val="00D159A3"/>
    <w:rsid w:val="00D17860"/>
    <w:rsid w:val="00D20763"/>
    <w:rsid w:val="00D21342"/>
    <w:rsid w:val="00D214BE"/>
    <w:rsid w:val="00D223B7"/>
    <w:rsid w:val="00D224CF"/>
    <w:rsid w:val="00D225D3"/>
    <w:rsid w:val="00D22C48"/>
    <w:rsid w:val="00D246FF"/>
    <w:rsid w:val="00D24854"/>
    <w:rsid w:val="00D257AB"/>
    <w:rsid w:val="00D26970"/>
    <w:rsid w:val="00D26FCA"/>
    <w:rsid w:val="00D277E7"/>
    <w:rsid w:val="00D27B2E"/>
    <w:rsid w:val="00D30CA4"/>
    <w:rsid w:val="00D36D2D"/>
    <w:rsid w:val="00D37405"/>
    <w:rsid w:val="00D37B25"/>
    <w:rsid w:val="00D4144F"/>
    <w:rsid w:val="00D41571"/>
    <w:rsid w:val="00D41A12"/>
    <w:rsid w:val="00D420BE"/>
    <w:rsid w:val="00D44FF9"/>
    <w:rsid w:val="00D454E2"/>
    <w:rsid w:val="00D46095"/>
    <w:rsid w:val="00D4620F"/>
    <w:rsid w:val="00D4680C"/>
    <w:rsid w:val="00D50A10"/>
    <w:rsid w:val="00D5189E"/>
    <w:rsid w:val="00D52421"/>
    <w:rsid w:val="00D54C1D"/>
    <w:rsid w:val="00D608A3"/>
    <w:rsid w:val="00D63390"/>
    <w:rsid w:val="00D63931"/>
    <w:rsid w:val="00D65303"/>
    <w:rsid w:val="00D65400"/>
    <w:rsid w:val="00D66243"/>
    <w:rsid w:val="00D672D1"/>
    <w:rsid w:val="00D700CE"/>
    <w:rsid w:val="00D7039C"/>
    <w:rsid w:val="00D71D3A"/>
    <w:rsid w:val="00D71D64"/>
    <w:rsid w:val="00D72096"/>
    <w:rsid w:val="00D72C60"/>
    <w:rsid w:val="00D747A9"/>
    <w:rsid w:val="00D7576C"/>
    <w:rsid w:val="00D759F0"/>
    <w:rsid w:val="00D75F76"/>
    <w:rsid w:val="00D767FD"/>
    <w:rsid w:val="00D80937"/>
    <w:rsid w:val="00D850EB"/>
    <w:rsid w:val="00D8707D"/>
    <w:rsid w:val="00D871A4"/>
    <w:rsid w:val="00D9282C"/>
    <w:rsid w:val="00D93B12"/>
    <w:rsid w:val="00D94CFF"/>
    <w:rsid w:val="00D95027"/>
    <w:rsid w:val="00D9759E"/>
    <w:rsid w:val="00D97BC9"/>
    <w:rsid w:val="00D97E20"/>
    <w:rsid w:val="00DA0CB0"/>
    <w:rsid w:val="00DA2A53"/>
    <w:rsid w:val="00DA3DD4"/>
    <w:rsid w:val="00DA5640"/>
    <w:rsid w:val="00DA6096"/>
    <w:rsid w:val="00DB0498"/>
    <w:rsid w:val="00DB7675"/>
    <w:rsid w:val="00DC2906"/>
    <w:rsid w:val="00DC2E7F"/>
    <w:rsid w:val="00DC3B1D"/>
    <w:rsid w:val="00DC46A6"/>
    <w:rsid w:val="00DC65D4"/>
    <w:rsid w:val="00DC6FBF"/>
    <w:rsid w:val="00DC6FF7"/>
    <w:rsid w:val="00DC7556"/>
    <w:rsid w:val="00DD0F5D"/>
    <w:rsid w:val="00DD10A5"/>
    <w:rsid w:val="00DD14BA"/>
    <w:rsid w:val="00DD3EA5"/>
    <w:rsid w:val="00DD6413"/>
    <w:rsid w:val="00DD72F5"/>
    <w:rsid w:val="00DE3914"/>
    <w:rsid w:val="00DE50C8"/>
    <w:rsid w:val="00DE7AE9"/>
    <w:rsid w:val="00DF11A7"/>
    <w:rsid w:val="00DF1AD1"/>
    <w:rsid w:val="00DF1C03"/>
    <w:rsid w:val="00DF284F"/>
    <w:rsid w:val="00DF29E0"/>
    <w:rsid w:val="00DF765E"/>
    <w:rsid w:val="00E0010C"/>
    <w:rsid w:val="00E00B81"/>
    <w:rsid w:val="00E03949"/>
    <w:rsid w:val="00E03FB8"/>
    <w:rsid w:val="00E054F6"/>
    <w:rsid w:val="00E073FE"/>
    <w:rsid w:val="00E117E1"/>
    <w:rsid w:val="00E12A82"/>
    <w:rsid w:val="00E12E74"/>
    <w:rsid w:val="00E132DD"/>
    <w:rsid w:val="00E17175"/>
    <w:rsid w:val="00E1772A"/>
    <w:rsid w:val="00E20CE4"/>
    <w:rsid w:val="00E21921"/>
    <w:rsid w:val="00E23060"/>
    <w:rsid w:val="00E23DAB"/>
    <w:rsid w:val="00E24EDA"/>
    <w:rsid w:val="00E268D3"/>
    <w:rsid w:val="00E31986"/>
    <w:rsid w:val="00E3278D"/>
    <w:rsid w:val="00E32A0A"/>
    <w:rsid w:val="00E33973"/>
    <w:rsid w:val="00E33E39"/>
    <w:rsid w:val="00E34B28"/>
    <w:rsid w:val="00E355BB"/>
    <w:rsid w:val="00E3694C"/>
    <w:rsid w:val="00E37E22"/>
    <w:rsid w:val="00E40A37"/>
    <w:rsid w:val="00E44446"/>
    <w:rsid w:val="00E4470F"/>
    <w:rsid w:val="00E45A2F"/>
    <w:rsid w:val="00E4647D"/>
    <w:rsid w:val="00E51F01"/>
    <w:rsid w:val="00E54277"/>
    <w:rsid w:val="00E54DDC"/>
    <w:rsid w:val="00E55C68"/>
    <w:rsid w:val="00E57378"/>
    <w:rsid w:val="00E61E67"/>
    <w:rsid w:val="00E61F71"/>
    <w:rsid w:val="00E62090"/>
    <w:rsid w:val="00E62B17"/>
    <w:rsid w:val="00E64531"/>
    <w:rsid w:val="00E67E92"/>
    <w:rsid w:val="00E70CFF"/>
    <w:rsid w:val="00E70DBD"/>
    <w:rsid w:val="00E71DFD"/>
    <w:rsid w:val="00E72914"/>
    <w:rsid w:val="00E72B43"/>
    <w:rsid w:val="00E72C60"/>
    <w:rsid w:val="00E7426D"/>
    <w:rsid w:val="00E74413"/>
    <w:rsid w:val="00E74583"/>
    <w:rsid w:val="00E7708E"/>
    <w:rsid w:val="00E77449"/>
    <w:rsid w:val="00E80866"/>
    <w:rsid w:val="00E827F9"/>
    <w:rsid w:val="00E844E5"/>
    <w:rsid w:val="00E84C73"/>
    <w:rsid w:val="00E855A6"/>
    <w:rsid w:val="00E868B7"/>
    <w:rsid w:val="00E86D19"/>
    <w:rsid w:val="00E873CC"/>
    <w:rsid w:val="00E90E67"/>
    <w:rsid w:val="00E9149C"/>
    <w:rsid w:val="00E91C48"/>
    <w:rsid w:val="00E92080"/>
    <w:rsid w:val="00E920AC"/>
    <w:rsid w:val="00E946F6"/>
    <w:rsid w:val="00E9471F"/>
    <w:rsid w:val="00E96EE8"/>
    <w:rsid w:val="00E970C5"/>
    <w:rsid w:val="00E97EAB"/>
    <w:rsid w:val="00EA0FB1"/>
    <w:rsid w:val="00EA2DCB"/>
    <w:rsid w:val="00EA3DB0"/>
    <w:rsid w:val="00EA4C43"/>
    <w:rsid w:val="00EA4CF0"/>
    <w:rsid w:val="00EA7669"/>
    <w:rsid w:val="00EB18BA"/>
    <w:rsid w:val="00EB29DF"/>
    <w:rsid w:val="00EB4D10"/>
    <w:rsid w:val="00EB5998"/>
    <w:rsid w:val="00EB637D"/>
    <w:rsid w:val="00EB697E"/>
    <w:rsid w:val="00EB6FFC"/>
    <w:rsid w:val="00EB7618"/>
    <w:rsid w:val="00EB7CBA"/>
    <w:rsid w:val="00EC12E3"/>
    <w:rsid w:val="00EC1A74"/>
    <w:rsid w:val="00EC1D79"/>
    <w:rsid w:val="00EC1F62"/>
    <w:rsid w:val="00EC4E4B"/>
    <w:rsid w:val="00EC6999"/>
    <w:rsid w:val="00EC7522"/>
    <w:rsid w:val="00ED033D"/>
    <w:rsid w:val="00ED0A9B"/>
    <w:rsid w:val="00ED35E2"/>
    <w:rsid w:val="00ED4972"/>
    <w:rsid w:val="00ED53A3"/>
    <w:rsid w:val="00ED56FD"/>
    <w:rsid w:val="00EE01B7"/>
    <w:rsid w:val="00EE4552"/>
    <w:rsid w:val="00EE6C99"/>
    <w:rsid w:val="00EF0BB2"/>
    <w:rsid w:val="00EF1B89"/>
    <w:rsid w:val="00EF4010"/>
    <w:rsid w:val="00EF4123"/>
    <w:rsid w:val="00EF42D3"/>
    <w:rsid w:val="00EF5FC2"/>
    <w:rsid w:val="00EF7DEE"/>
    <w:rsid w:val="00EF7F0A"/>
    <w:rsid w:val="00F00810"/>
    <w:rsid w:val="00F01217"/>
    <w:rsid w:val="00F01866"/>
    <w:rsid w:val="00F028E4"/>
    <w:rsid w:val="00F02DEC"/>
    <w:rsid w:val="00F0356C"/>
    <w:rsid w:val="00F03AC5"/>
    <w:rsid w:val="00F040DD"/>
    <w:rsid w:val="00F061BD"/>
    <w:rsid w:val="00F06692"/>
    <w:rsid w:val="00F06A0B"/>
    <w:rsid w:val="00F06D10"/>
    <w:rsid w:val="00F0711A"/>
    <w:rsid w:val="00F0749F"/>
    <w:rsid w:val="00F1025F"/>
    <w:rsid w:val="00F10F46"/>
    <w:rsid w:val="00F125DC"/>
    <w:rsid w:val="00F12AD4"/>
    <w:rsid w:val="00F1316D"/>
    <w:rsid w:val="00F140FB"/>
    <w:rsid w:val="00F15C36"/>
    <w:rsid w:val="00F2164F"/>
    <w:rsid w:val="00F23611"/>
    <w:rsid w:val="00F242E9"/>
    <w:rsid w:val="00F25985"/>
    <w:rsid w:val="00F25F0F"/>
    <w:rsid w:val="00F3067E"/>
    <w:rsid w:val="00F338CB"/>
    <w:rsid w:val="00F37390"/>
    <w:rsid w:val="00F42755"/>
    <w:rsid w:val="00F42C51"/>
    <w:rsid w:val="00F445C6"/>
    <w:rsid w:val="00F448D6"/>
    <w:rsid w:val="00F44D6F"/>
    <w:rsid w:val="00F4569E"/>
    <w:rsid w:val="00F467FC"/>
    <w:rsid w:val="00F475ED"/>
    <w:rsid w:val="00F55269"/>
    <w:rsid w:val="00F615CA"/>
    <w:rsid w:val="00F61D07"/>
    <w:rsid w:val="00F61EF0"/>
    <w:rsid w:val="00F642F4"/>
    <w:rsid w:val="00F64328"/>
    <w:rsid w:val="00F733F8"/>
    <w:rsid w:val="00F73594"/>
    <w:rsid w:val="00F737C5"/>
    <w:rsid w:val="00F758C6"/>
    <w:rsid w:val="00F75E91"/>
    <w:rsid w:val="00F77AAC"/>
    <w:rsid w:val="00F77EF8"/>
    <w:rsid w:val="00F80863"/>
    <w:rsid w:val="00F809EB"/>
    <w:rsid w:val="00F80FC2"/>
    <w:rsid w:val="00F81007"/>
    <w:rsid w:val="00F81C7C"/>
    <w:rsid w:val="00F831A1"/>
    <w:rsid w:val="00F83333"/>
    <w:rsid w:val="00F83401"/>
    <w:rsid w:val="00F839B9"/>
    <w:rsid w:val="00F8530B"/>
    <w:rsid w:val="00F85AD9"/>
    <w:rsid w:val="00F87093"/>
    <w:rsid w:val="00F927FF"/>
    <w:rsid w:val="00F94A0E"/>
    <w:rsid w:val="00F95613"/>
    <w:rsid w:val="00F96161"/>
    <w:rsid w:val="00F972FF"/>
    <w:rsid w:val="00FA1829"/>
    <w:rsid w:val="00FA21EA"/>
    <w:rsid w:val="00FA3E8A"/>
    <w:rsid w:val="00FA6F33"/>
    <w:rsid w:val="00FA709E"/>
    <w:rsid w:val="00FB004E"/>
    <w:rsid w:val="00FB3413"/>
    <w:rsid w:val="00FB427D"/>
    <w:rsid w:val="00FB6FCA"/>
    <w:rsid w:val="00FB75EB"/>
    <w:rsid w:val="00FC1D28"/>
    <w:rsid w:val="00FC2C93"/>
    <w:rsid w:val="00FC42EE"/>
    <w:rsid w:val="00FC53D1"/>
    <w:rsid w:val="00FD1112"/>
    <w:rsid w:val="00FD1840"/>
    <w:rsid w:val="00FD3732"/>
    <w:rsid w:val="00FD3D2C"/>
    <w:rsid w:val="00FD3F0E"/>
    <w:rsid w:val="00FD593C"/>
    <w:rsid w:val="00FD6F57"/>
    <w:rsid w:val="00FD71D9"/>
    <w:rsid w:val="00FD7402"/>
    <w:rsid w:val="00FE0AE0"/>
    <w:rsid w:val="00FE1EE4"/>
    <w:rsid w:val="00FE2E41"/>
    <w:rsid w:val="00FE44D4"/>
    <w:rsid w:val="00FE455D"/>
    <w:rsid w:val="00FE5133"/>
    <w:rsid w:val="00FE5CF0"/>
    <w:rsid w:val="00FE6981"/>
    <w:rsid w:val="00FF01FF"/>
    <w:rsid w:val="00FF2190"/>
    <w:rsid w:val="00FF26A0"/>
    <w:rsid w:val="00FF347E"/>
    <w:rsid w:val="00F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3"/>
    <w:qFormat/>
    <w:rsid w:val="00AF5396"/>
    <w:pPr>
      <w:keepNext/>
      <w:keepLines/>
      <w:numPr>
        <w:numId w:val="6"/>
      </w:numPr>
      <w:spacing w:before="300" w:after="100"/>
      <w:outlineLvl w:val="0"/>
    </w:pPr>
    <w:rPr>
      <w:rFonts w:asciiTheme="majorHAnsi" w:eastAsiaTheme="majorEastAsia" w:hAnsiTheme="majorHAnsi" w:cstheme="majorBidi"/>
      <w:b/>
      <w:bCs/>
      <w:sz w:val="28"/>
      <w:szCs w:val="28"/>
    </w:rPr>
  </w:style>
  <w:style w:type="paragraph" w:styleId="Heading2">
    <w:name w:val="heading 2"/>
    <w:next w:val="Normal"/>
    <w:link w:val="Heading2Char"/>
    <w:uiPriority w:val="13"/>
    <w:qFormat/>
    <w:rsid w:val="00AF5396"/>
    <w:pPr>
      <w:numPr>
        <w:ilvl w:val="1"/>
        <w:numId w:val="6"/>
      </w:numPr>
      <w:spacing w:before="240" w:after="80"/>
      <w:outlineLvl w:val="1"/>
    </w:pPr>
    <w:rPr>
      <w:rFonts w:ascii="Cambria" w:eastAsiaTheme="majorEastAsia" w:hAnsi="Cambria" w:cstheme="majorBidi"/>
      <w:b/>
      <w:sz w:val="28"/>
      <w:szCs w:val="26"/>
    </w:rPr>
  </w:style>
  <w:style w:type="paragraph" w:styleId="Heading3">
    <w:name w:val="heading 3"/>
    <w:next w:val="Normal"/>
    <w:link w:val="Heading3Char"/>
    <w:uiPriority w:val="13"/>
    <w:qFormat/>
    <w:rsid w:val="00AF5396"/>
    <w:pPr>
      <w:numPr>
        <w:ilvl w:val="2"/>
        <w:numId w:val="6"/>
      </w:numPr>
      <w:spacing w:before="240" w:after="80"/>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13"/>
    <w:qFormat/>
    <w:rsid w:val="00AF5396"/>
    <w:pPr>
      <w:numPr>
        <w:ilvl w:val="3"/>
      </w:numPr>
      <w:outlineLvl w:val="3"/>
    </w:pPr>
    <w:rPr>
      <w:bCs w:val="0"/>
      <w:iCs/>
      <w:sz w:val="24"/>
    </w:rPr>
  </w:style>
  <w:style w:type="paragraph" w:styleId="Heading5">
    <w:name w:val="heading 5"/>
    <w:basedOn w:val="Heading4"/>
    <w:next w:val="Normal"/>
    <w:link w:val="Heading5Char"/>
    <w:uiPriority w:val="13"/>
    <w:qFormat/>
    <w:rsid w:val="00AF5396"/>
    <w:pPr>
      <w:numPr>
        <w:ilvl w:val="4"/>
      </w:numPr>
      <w:outlineLvl w:val="4"/>
    </w:pPr>
    <w:rPr>
      <w:i/>
    </w:rPr>
  </w:style>
  <w:style w:type="paragraph" w:styleId="Heading6">
    <w:name w:val="heading 6"/>
    <w:basedOn w:val="Heading5"/>
    <w:next w:val="Normal"/>
    <w:link w:val="Heading6Char"/>
    <w:uiPriority w:val="13"/>
    <w:qFormat/>
    <w:rsid w:val="00AF5396"/>
    <w:pPr>
      <w:numPr>
        <w:ilvl w:val="5"/>
      </w:numPr>
      <w:spacing w:before="120" w:after="200"/>
      <w:ind w:left="1620" w:hanging="1620"/>
      <w:outlineLvl w:val="5"/>
    </w:pPr>
    <w:rPr>
      <w:i w:val="0"/>
      <w:iCs w:val="0"/>
      <w:sz w:val="28"/>
      <w:szCs w:val="24"/>
    </w:rPr>
  </w:style>
  <w:style w:type="paragraph" w:styleId="Heading7">
    <w:name w:val="heading 7"/>
    <w:next w:val="Normal"/>
    <w:link w:val="Heading7Char"/>
    <w:uiPriority w:val="13"/>
    <w:rsid w:val="00AF5396"/>
    <w:pPr>
      <w:keepNext/>
      <w:keepLines/>
      <w:numPr>
        <w:ilvl w:val="6"/>
        <w:numId w:val="6"/>
      </w:numPr>
      <w:spacing w:before="240" w:after="80"/>
      <w:outlineLvl w:val="6"/>
    </w:pPr>
    <w:rPr>
      <w:rFonts w:asciiTheme="majorHAnsi" w:eastAsiaTheme="majorEastAsia" w:hAnsiTheme="majorHAnsi" w:cstheme="majorBidi"/>
      <w:b/>
      <w:iCs/>
      <w:sz w:val="28"/>
      <w:szCs w:val="24"/>
    </w:rPr>
  </w:style>
  <w:style w:type="paragraph" w:styleId="Heading8">
    <w:name w:val="heading 8"/>
    <w:next w:val="Normal"/>
    <w:link w:val="Heading8Char"/>
    <w:uiPriority w:val="13"/>
    <w:qFormat/>
    <w:rsid w:val="00AF5396"/>
    <w:pPr>
      <w:keepNext/>
      <w:keepLines/>
      <w:numPr>
        <w:ilvl w:val="7"/>
        <w:numId w:val="6"/>
      </w:numPr>
      <w:spacing w:before="240" w:after="80"/>
      <w:outlineLvl w:val="7"/>
    </w:pPr>
    <w:rPr>
      <w:rFonts w:asciiTheme="majorHAnsi" w:eastAsiaTheme="majorEastAsia" w:hAnsiTheme="majorHAnsi" w:cstheme="majorBidi"/>
      <w:b/>
      <w:sz w:val="26"/>
      <w:szCs w:val="20"/>
    </w:rPr>
  </w:style>
  <w:style w:type="paragraph" w:styleId="Heading9">
    <w:name w:val="heading 9"/>
    <w:next w:val="Normal"/>
    <w:link w:val="Heading9Char"/>
    <w:uiPriority w:val="13"/>
    <w:qFormat/>
    <w:rsid w:val="00AF5396"/>
    <w:pPr>
      <w:keepNext/>
      <w:keepLines/>
      <w:numPr>
        <w:ilvl w:val="8"/>
        <w:numId w:val="6"/>
      </w:numPr>
      <w:spacing w:before="200" w:after="80"/>
      <w:outlineLvl w:val="8"/>
    </w:pPr>
    <w:rPr>
      <w:rFonts w:asciiTheme="majorHAnsi" w:eastAsiaTheme="majorEastAsia" w:hAnsiTheme="majorHAnsi"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72"/>
    <w:pPr>
      <w:ind w:left="720"/>
      <w:contextualSpacing/>
    </w:pPr>
    <w:rPr>
      <w:rFonts w:eastAsia="Times New Roman" w:cs="Cambria"/>
    </w:rPr>
  </w:style>
  <w:style w:type="paragraph" w:styleId="CommentText">
    <w:name w:val="annotation text"/>
    <w:basedOn w:val="Normal"/>
    <w:link w:val="CommentTextChar"/>
    <w:uiPriority w:val="99"/>
    <w:unhideWhenUsed/>
    <w:rsid w:val="00F615CA"/>
    <w:rPr>
      <w:rFonts w:eastAsia="Times New Roman" w:cs="Times New Roman"/>
      <w:sz w:val="20"/>
      <w:szCs w:val="20"/>
    </w:rPr>
  </w:style>
  <w:style w:type="character" w:customStyle="1" w:styleId="CommentTextChar">
    <w:name w:val="Comment Text Char"/>
    <w:basedOn w:val="DefaultParagraphFont"/>
    <w:link w:val="CommentText"/>
    <w:uiPriority w:val="99"/>
    <w:rsid w:val="00F615CA"/>
    <w:rPr>
      <w:rFonts w:eastAsia="Times New Roman" w:cs="Times New Roman"/>
      <w:sz w:val="20"/>
      <w:szCs w:val="20"/>
    </w:rPr>
  </w:style>
  <w:style w:type="character" w:styleId="CommentReference">
    <w:name w:val="annotation reference"/>
    <w:uiPriority w:val="99"/>
    <w:semiHidden/>
    <w:unhideWhenUsed/>
    <w:rsid w:val="00F615CA"/>
    <w:rPr>
      <w:sz w:val="16"/>
      <w:szCs w:val="16"/>
    </w:rPr>
  </w:style>
  <w:style w:type="paragraph" w:styleId="BalloonText">
    <w:name w:val="Balloon Text"/>
    <w:basedOn w:val="Normal"/>
    <w:link w:val="BalloonTextChar"/>
    <w:uiPriority w:val="99"/>
    <w:semiHidden/>
    <w:unhideWhenUsed/>
    <w:rsid w:val="00F615CA"/>
    <w:rPr>
      <w:rFonts w:ascii="Tahoma" w:hAnsi="Tahoma" w:cs="Tahoma"/>
      <w:sz w:val="16"/>
      <w:szCs w:val="16"/>
    </w:rPr>
  </w:style>
  <w:style w:type="character" w:customStyle="1" w:styleId="BalloonTextChar">
    <w:name w:val="Balloon Text Char"/>
    <w:basedOn w:val="DefaultParagraphFont"/>
    <w:link w:val="BalloonText"/>
    <w:uiPriority w:val="99"/>
    <w:semiHidden/>
    <w:rsid w:val="00F615CA"/>
    <w:rPr>
      <w:rFonts w:ascii="Tahoma" w:hAnsi="Tahoma" w:cs="Tahoma"/>
      <w:sz w:val="16"/>
      <w:szCs w:val="16"/>
    </w:rPr>
  </w:style>
  <w:style w:type="paragraph" w:customStyle="1" w:styleId="Instructions">
    <w:name w:val="Instructions"/>
    <w:qFormat/>
    <w:rsid w:val="00023614"/>
    <w:pPr>
      <w:spacing w:before="120" w:after="120"/>
    </w:pPr>
    <w:rPr>
      <w:rFonts w:eastAsia="Times New Roman" w:cs="Calibri"/>
      <w:i/>
    </w:rPr>
  </w:style>
  <w:style w:type="paragraph" w:styleId="CommentSubject">
    <w:name w:val="annotation subject"/>
    <w:basedOn w:val="CommentText"/>
    <w:next w:val="CommentText"/>
    <w:link w:val="CommentSubjectChar"/>
    <w:uiPriority w:val="99"/>
    <w:semiHidden/>
    <w:unhideWhenUsed/>
    <w:rsid w:val="005F6ABA"/>
    <w:rPr>
      <w:rFonts w:eastAsiaTheme="minorHAnsi" w:cstheme="minorBidi"/>
      <w:b/>
      <w:bCs/>
    </w:rPr>
  </w:style>
  <w:style w:type="character" w:customStyle="1" w:styleId="CommentSubjectChar">
    <w:name w:val="Comment Subject Char"/>
    <w:basedOn w:val="CommentTextChar"/>
    <w:link w:val="CommentSubject"/>
    <w:uiPriority w:val="99"/>
    <w:semiHidden/>
    <w:rsid w:val="005F6ABA"/>
    <w:rPr>
      <w:rFonts w:eastAsia="Times New Roman" w:cs="Times New Roman"/>
      <w:b/>
      <w:bCs/>
      <w:sz w:val="20"/>
      <w:szCs w:val="20"/>
    </w:rPr>
  </w:style>
  <w:style w:type="character" w:customStyle="1" w:styleId="Heading1Char">
    <w:name w:val="Heading 1 Char"/>
    <w:basedOn w:val="DefaultParagraphFont"/>
    <w:link w:val="Heading1"/>
    <w:uiPriority w:val="13"/>
    <w:rsid w:val="00AF539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13"/>
    <w:rsid w:val="00AF5396"/>
    <w:rPr>
      <w:rFonts w:ascii="Cambria" w:eastAsiaTheme="majorEastAsia" w:hAnsi="Cambria" w:cstheme="majorBidi"/>
      <w:b/>
      <w:sz w:val="28"/>
      <w:szCs w:val="26"/>
    </w:rPr>
  </w:style>
  <w:style w:type="character" w:customStyle="1" w:styleId="Heading3Char">
    <w:name w:val="Heading 3 Char"/>
    <w:basedOn w:val="DefaultParagraphFont"/>
    <w:link w:val="Heading3"/>
    <w:uiPriority w:val="13"/>
    <w:rsid w:val="00AF539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3"/>
    <w:rsid w:val="00AF5396"/>
    <w:rPr>
      <w:rFonts w:asciiTheme="majorHAnsi" w:eastAsiaTheme="majorEastAsia" w:hAnsiTheme="majorHAnsi" w:cstheme="majorBidi"/>
      <w:b/>
      <w:iCs/>
      <w:sz w:val="24"/>
      <w:szCs w:val="26"/>
    </w:rPr>
  </w:style>
  <w:style w:type="character" w:customStyle="1" w:styleId="Heading5Char">
    <w:name w:val="Heading 5 Char"/>
    <w:basedOn w:val="DefaultParagraphFont"/>
    <w:link w:val="Heading5"/>
    <w:uiPriority w:val="13"/>
    <w:rsid w:val="00AF5396"/>
    <w:rPr>
      <w:rFonts w:asciiTheme="majorHAnsi" w:eastAsiaTheme="majorEastAsia" w:hAnsiTheme="majorHAnsi" w:cstheme="majorBidi"/>
      <w:b/>
      <w:i/>
      <w:iCs/>
      <w:sz w:val="24"/>
      <w:szCs w:val="26"/>
    </w:rPr>
  </w:style>
  <w:style w:type="character" w:customStyle="1" w:styleId="Heading6Char">
    <w:name w:val="Heading 6 Char"/>
    <w:basedOn w:val="DefaultParagraphFont"/>
    <w:link w:val="Heading6"/>
    <w:uiPriority w:val="13"/>
    <w:rsid w:val="00AF5396"/>
    <w:rPr>
      <w:rFonts w:asciiTheme="majorHAnsi" w:eastAsiaTheme="majorEastAsia" w:hAnsiTheme="majorHAnsi" w:cstheme="majorBidi"/>
      <w:b/>
      <w:sz w:val="28"/>
      <w:szCs w:val="24"/>
    </w:rPr>
  </w:style>
  <w:style w:type="character" w:customStyle="1" w:styleId="Heading7Char">
    <w:name w:val="Heading 7 Char"/>
    <w:basedOn w:val="DefaultParagraphFont"/>
    <w:link w:val="Heading7"/>
    <w:uiPriority w:val="13"/>
    <w:rsid w:val="00AF5396"/>
    <w:rPr>
      <w:rFonts w:asciiTheme="majorHAnsi" w:eastAsiaTheme="majorEastAsia" w:hAnsiTheme="majorHAnsi" w:cstheme="majorBidi"/>
      <w:b/>
      <w:iCs/>
      <w:sz w:val="28"/>
      <w:szCs w:val="24"/>
    </w:rPr>
  </w:style>
  <w:style w:type="character" w:customStyle="1" w:styleId="Heading8Char">
    <w:name w:val="Heading 8 Char"/>
    <w:basedOn w:val="DefaultParagraphFont"/>
    <w:link w:val="Heading8"/>
    <w:uiPriority w:val="13"/>
    <w:rsid w:val="00AF5396"/>
    <w:rPr>
      <w:rFonts w:asciiTheme="majorHAnsi" w:eastAsiaTheme="majorEastAsia" w:hAnsiTheme="majorHAnsi" w:cstheme="majorBidi"/>
      <w:b/>
      <w:sz w:val="26"/>
      <w:szCs w:val="20"/>
    </w:rPr>
  </w:style>
  <w:style w:type="character" w:customStyle="1" w:styleId="Heading9Char">
    <w:name w:val="Heading 9 Char"/>
    <w:basedOn w:val="DefaultParagraphFont"/>
    <w:link w:val="Heading9"/>
    <w:uiPriority w:val="13"/>
    <w:rsid w:val="00AF5396"/>
    <w:rPr>
      <w:rFonts w:asciiTheme="majorHAnsi" w:eastAsiaTheme="majorEastAsia" w:hAnsiTheme="majorHAnsi" w:cstheme="majorBidi"/>
      <w:b/>
      <w:iCs/>
      <w:sz w:val="24"/>
      <w:szCs w:val="20"/>
    </w:rPr>
  </w:style>
  <w:style w:type="numbering" w:customStyle="1" w:styleId="Style1">
    <w:name w:val="Style1"/>
    <w:uiPriority w:val="99"/>
    <w:rsid w:val="00AF5396"/>
    <w:pPr>
      <w:numPr>
        <w:numId w:val="5"/>
      </w:numPr>
    </w:pPr>
  </w:style>
  <w:style w:type="paragraph" w:styleId="FootnoteText">
    <w:name w:val="footnote text"/>
    <w:basedOn w:val="Normal"/>
    <w:link w:val="FootnoteTextChar"/>
    <w:uiPriority w:val="99"/>
    <w:semiHidden/>
    <w:unhideWhenUsed/>
    <w:rsid w:val="00F44D6F"/>
    <w:rPr>
      <w:sz w:val="20"/>
      <w:szCs w:val="20"/>
    </w:rPr>
  </w:style>
  <w:style w:type="character" w:customStyle="1" w:styleId="FootnoteTextChar">
    <w:name w:val="Footnote Text Char"/>
    <w:basedOn w:val="DefaultParagraphFont"/>
    <w:link w:val="FootnoteText"/>
    <w:uiPriority w:val="99"/>
    <w:semiHidden/>
    <w:rsid w:val="00F44D6F"/>
    <w:rPr>
      <w:sz w:val="20"/>
      <w:szCs w:val="20"/>
    </w:rPr>
  </w:style>
  <w:style w:type="character" w:styleId="FootnoteReference">
    <w:name w:val="footnote reference"/>
    <w:basedOn w:val="DefaultParagraphFont"/>
    <w:uiPriority w:val="99"/>
    <w:semiHidden/>
    <w:unhideWhenUsed/>
    <w:rsid w:val="00F44D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3"/>
    <w:qFormat/>
    <w:rsid w:val="00AF5396"/>
    <w:pPr>
      <w:keepNext/>
      <w:keepLines/>
      <w:numPr>
        <w:numId w:val="6"/>
      </w:numPr>
      <w:spacing w:before="300" w:after="100"/>
      <w:outlineLvl w:val="0"/>
    </w:pPr>
    <w:rPr>
      <w:rFonts w:asciiTheme="majorHAnsi" w:eastAsiaTheme="majorEastAsia" w:hAnsiTheme="majorHAnsi" w:cstheme="majorBidi"/>
      <w:b/>
      <w:bCs/>
      <w:sz w:val="28"/>
      <w:szCs w:val="28"/>
    </w:rPr>
  </w:style>
  <w:style w:type="paragraph" w:styleId="Heading2">
    <w:name w:val="heading 2"/>
    <w:next w:val="Normal"/>
    <w:link w:val="Heading2Char"/>
    <w:uiPriority w:val="13"/>
    <w:qFormat/>
    <w:rsid w:val="00AF5396"/>
    <w:pPr>
      <w:numPr>
        <w:ilvl w:val="1"/>
        <w:numId w:val="6"/>
      </w:numPr>
      <w:spacing w:before="240" w:after="80"/>
      <w:outlineLvl w:val="1"/>
    </w:pPr>
    <w:rPr>
      <w:rFonts w:ascii="Cambria" w:eastAsiaTheme="majorEastAsia" w:hAnsi="Cambria" w:cstheme="majorBidi"/>
      <w:b/>
      <w:sz w:val="28"/>
      <w:szCs w:val="26"/>
    </w:rPr>
  </w:style>
  <w:style w:type="paragraph" w:styleId="Heading3">
    <w:name w:val="heading 3"/>
    <w:next w:val="Normal"/>
    <w:link w:val="Heading3Char"/>
    <w:uiPriority w:val="13"/>
    <w:qFormat/>
    <w:rsid w:val="00AF5396"/>
    <w:pPr>
      <w:numPr>
        <w:ilvl w:val="2"/>
        <w:numId w:val="6"/>
      </w:numPr>
      <w:spacing w:before="240" w:after="80"/>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13"/>
    <w:qFormat/>
    <w:rsid w:val="00AF5396"/>
    <w:pPr>
      <w:numPr>
        <w:ilvl w:val="3"/>
      </w:numPr>
      <w:outlineLvl w:val="3"/>
    </w:pPr>
    <w:rPr>
      <w:bCs w:val="0"/>
      <w:iCs/>
      <w:sz w:val="24"/>
    </w:rPr>
  </w:style>
  <w:style w:type="paragraph" w:styleId="Heading5">
    <w:name w:val="heading 5"/>
    <w:basedOn w:val="Heading4"/>
    <w:next w:val="Normal"/>
    <w:link w:val="Heading5Char"/>
    <w:uiPriority w:val="13"/>
    <w:qFormat/>
    <w:rsid w:val="00AF5396"/>
    <w:pPr>
      <w:numPr>
        <w:ilvl w:val="4"/>
      </w:numPr>
      <w:outlineLvl w:val="4"/>
    </w:pPr>
    <w:rPr>
      <w:i/>
    </w:rPr>
  </w:style>
  <w:style w:type="paragraph" w:styleId="Heading6">
    <w:name w:val="heading 6"/>
    <w:basedOn w:val="Heading5"/>
    <w:next w:val="Normal"/>
    <w:link w:val="Heading6Char"/>
    <w:uiPriority w:val="13"/>
    <w:qFormat/>
    <w:rsid w:val="00AF5396"/>
    <w:pPr>
      <w:numPr>
        <w:ilvl w:val="5"/>
      </w:numPr>
      <w:spacing w:before="120" w:after="200"/>
      <w:ind w:left="1620" w:hanging="1620"/>
      <w:outlineLvl w:val="5"/>
    </w:pPr>
    <w:rPr>
      <w:i w:val="0"/>
      <w:iCs w:val="0"/>
      <w:sz w:val="28"/>
      <w:szCs w:val="24"/>
    </w:rPr>
  </w:style>
  <w:style w:type="paragraph" w:styleId="Heading7">
    <w:name w:val="heading 7"/>
    <w:next w:val="Normal"/>
    <w:link w:val="Heading7Char"/>
    <w:uiPriority w:val="13"/>
    <w:rsid w:val="00AF5396"/>
    <w:pPr>
      <w:keepNext/>
      <w:keepLines/>
      <w:numPr>
        <w:ilvl w:val="6"/>
        <w:numId w:val="6"/>
      </w:numPr>
      <w:spacing w:before="240" w:after="80"/>
      <w:outlineLvl w:val="6"/>
    </w:pPr>
    <w:rPr>
      <w:rFonts w:asciiTheme="majorHAnsi" w:eastAsiaTheme="majorEastAsia" w:hAnsiTheme="majorHAnsi" w:cstheme="majorBidi"/>
      <w:b/>
      <w:iCs/>
      <w:sz w:val="28"/>
      <w:szCs w:val="24"/>
    </w:rPr>
  </w:style>
  <w:style w:type="paragraph" w:styleId="Heading8">
    <w:name w:val="heading 8"/>
    <w:next w:val="Normal"/>
    <w:link w:val="Heading8Char"/>
    <w:uiPriority w:val="13"/>
    <w:qFormat/>
    <w:rsid w:val="00AF5396"/>
    <w:pPr>
      <w:keepNext/>
      <w:keepLines/>
      <w:numPr>
        <w:ilvl w:val="7"/>
        <w:numId w:val="6"/>
      </w:numPr>
      <w:spacing w:before="240" w:after="80"/>
      <w:outlineLvl w:val="7"/>
    </w:pPr>
    <w:rPr>
      <w:rFonts w:asciiTheme="majorHAnsi" w:eastAsiaTheme="majorEastAsia" w:hAnsiTheme="majorHAnsi" w:cstheme="majorBidi"/>
      <w:b/>
      <w:sz w:val="26"/>
      <w:szCs w:val="20"/>
    </w:rPr>
  </w:style>
  <w:style w:type="paragraph" w:styleId="Heading9">
    <w:name w:val="heading 9"/>
    <w:next w:val="Normal"/>
    <w:link w:val="Heading9Char"/>
    <w:uiPriority w:val="13"/>
    <w:qFormat/>
    <w:rsid w:val="00AF5396"/>
    <w:pPr>
      <w:keepNext/>
      <w:keepLines/>
      <w:numPr>
        <w:ilvl w:val="8"/>
        <w:numId w:val="6"/>
      </w:numPr>
      <w:spacing w:before="200" w:after="80"/>
      <w:outlineLvl w:val="8"/>
    </w:pPr>
    <w:rPr>
      <w:rFonts w:asciiTheme="majorHAnsi" w:eastAsiaTheme="majorEastAsia" w:hAnsiTheme="majorHAnsi"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72"/>
    <w:pPr>
      <w:ind w:left="720"/>
      <w:contextualSpacing/>
    </w:pPr>
    <w:rPr>
      <w:rFonts w:eastAsia="Times New Roman" w:cs="Cambria"/>
    </w:rPr>
  </w:style>
  <w:style w:type="paragraph" w:styleId="CommentText">
    <w:name w:val="annotation text"/>
    <w:basedOn w:val="Normal"/>
    <w:link w:val="CommentTextChar"/>
    <w:uiPriority w:val="99"/>
    <w:unhideWhenUsed/>
    <w:rsid w:val="00F615CA"/>
    <w:rPr>
      <w:rFonts w:eastAsia="Times New Roman" w:cs="Times New Roman"/>
      <w:sz w:val="20"/>
      <w:szCs w:val="20"/>
    </w:rPr>
  </w:style>
  <w:style w:type="character" w:customStyle="1" w:styleId="CommentTextChar">
    <w:name w:val="Comment Text Char"/>
    <w:basedOn w:val="DefaultParagraphFont"/>
    <w:link w:val="CommentText"/>
    <w:uiPriority w:val="99"/>
    <w:rsid w:val="00F615CA"/>
    <w:rPr>
      <w:rFonts w:eastAsia="Times New Roman" w:cs="Times New Roman"/>
      <w:sz w:val="20"/>
      <w:szCs w:val="20"/>
    </w:rPr>
  </w:style>
  <w:style w:type="character" w:styleId="CommentReference">
    <w:name w:val="annotation reference"/>
    <w:uiPriority w:val="99"/>
    <w:semiHidden/>
    <w:unhideWhenUsed/>
    <w:rsid w:val="00F615CA"/>
    <w:rPr>
      <w:sz w:val="16"/>
      <w:szCs w:val="16"/>
    </w:rPr>
  </w:style>
  <w:style w:type="paragraph" w:styleId="BalloonText">
    <w:name w:val="Balloon Text"/>
    <w:basedOn w:val="Normal"/>
    <w:link w:val="BalloonTextChar"/>
    <w:uiPriority w:val="99"/>
    <w:semiHidden/>
    <w:unhideWhenUsed/>
    <w:rsid w:val="00F615CA"/>
    <w:rPr>
      <w:rFonts w:ascii="Tahoma" w:hAnsi="Tahoma" w:cs="Tahoma"/>
      <w:sz w:val="16"/>
      <w:szCs w:val="16"/>
    </w:rPr>
  </w:style>
  <w:style w:type="character" w:customStyle="1" w:styleId="BalloonTextChar">
    <w:name w:val="Balloon Text Char"/>
    <w:basedOn w:val="DefaultParagraphFont"/>
    <w:link w:val="BalloonText"/>
    <w:uiPriority w:val="99"/>
    <w:semiHidden/>
    <w:rsid w:val="00F615CA"/>
    <w:rPr>
      <w:rFonts w:ascii="Tahoma" w:hAnsi="Tahoma" w:cs="Tahoma"/>
      <w:sz w:val="16"/>
      <w:szCs w:val="16"/>
    </w:rPr>
  </w:style>
  <w:style w:type="paragraph" w:customStyle="1" w:styleId="Instructions">
    <w:name w:val="Instructions"/>
    <w:qFormat/>
    <w:rsid w:val="00023614"/>
    <w:pPr>
      <w:spacing w:before="120" w:after="120"/>
    </w:pPr>
    <w:rPr>
      <w:rFonts w:eastAsia="Times New Roman" w:cs="Calibri"/>
      <w:i/>
    </w:rPr>
  </w:style>
  <w:style w:type="paragraph" w:styleId="CommentSubject">
    <w:name w:val="annotation subject"/>
    <w:basedOn w:val="CommentText"/>
    <w:next w:val="CommentText"/>
    <w:link w:val="CommentSubjectChar"/>
    <w:uiPriority w:val="99"/>
    <w:semiHidden/>
    <w:unhideWhenUsed/>
    <w:rsid w:val="005F6ABA"/>
    <w:rPr>
      <w:rFonts w:eastAsiaTheme="minorHAnsi" w:cstheme="minorBidi"/>
      <w:b/>
      <w:bCs/>
    </w:rPr>
  </w:style>
  <w:style w:type="character" w:customStyle="1" w:styleId="CommentSubjectChar">
    <w:name w:val="Comment Subject Char"/>
    <w:basedOn w:val="CommentTextChar"/>
    <w:link w:val="CommentSubject"/>
    <w:uiPriority w:val="99"/>
    <w:semiHidden/>
    <w:rsid w:val="005F6ABA"/>
    <w:rPr>
      <w:rFonts w:eastAsia="Times New Roman" w:cs="Times New Roman"/>
      <w:b/>
      <w:bCs/>
      <w:sz w:val="20"/>
      <w:szCs w:val="20"/>
    </w:rPr>
  </w:style>
  <w:style w:type="character" w:customStyle="1" w:styleId="Heading1Char">
    <w:name w:val="Heading 1 Char"/>
    <w:basedOn w:val="DefaultParagraphFont"/>
    <w:link w:val="Heading1"/>
    <w:uiPriority w:val="13"/>
    <w:rsid w:val="00AF539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13"/>
    <w:rsid w:val="00AF5396"/>
    <w:rPr>
      <w:rFonts w:ascii="Cambria" w:eastAsiaTheme="majorEastAsia" w:hAnsi="Cambria" w:cstheme="majorBidi"/>
      <w:b/>
      <w:sz w:val="28"/>
      <w:szCs w:val="26"/>
    </w:rPr>
  </w:style>
  <w:style w:type="character" w:customStyle="1" w:styleId="Heading3Char">
    <w:name w:val="Heading 3 Char"/>
    <w:basedOn w:val="DefaultParagraphFont"/>
    <w:link w:val="Heading3"/>
    <w:uiPriority w:val="13"/>
    <w:rsid w:val="00AF539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3"/>
    <w:rsid w:val="00AF5396"/>
    <w:rPr>
      <w:rFonts w:asciiTheme="majorHAnsi" w:eastAsiaTheme="majorEastAsia" w:hAnsiTheme="majorHAnsi" w:cstheme="majorBidi"/>
      <w:b/>
      <w:iCs/>
      <w:sz w:val="24"/>
      <w:szCs w:val="26"/>
    </w:rPr>
  </w:style>
  <w:style w:type="character" w:customStyle="1" w:styleId="Heading5Char">
    <w:name w:val="Heading 5 Char"/>
    <w:basedOn w:val="DefaultParagraphFont"/>
    <w:link w:val="Heading5"/>
    <w:uiPriority w:val="13"/>
    <w:rsid w:val="00AF5396"/>
    <w:rPr>
      <w:rFonts w:asciiTheme="majorHAnsi" w:eastAsiaTheme="majorEastAsia" w:hAnsiTheme="majorHAnsi" w:cstheme="majorBidi"/>
      <w:b/>
      <w:i/>
      <w:iCs/>
      <w:sz w:val="24"/>
      <w:szCs w:val="26"/>
    </w:rPr>
  </w:style>
  <w:style w:type="character" w:customStyle="1" w:styleId="Heading6Char">
    <w:name w:val="Heading 6 Char"/>
    <w:basedOn w:val="DefaultParagraphFont"/>
    <w:link w:val="Heading6"/>
    <w:uiPriority w:val="13"/>
    <w:rsid w:val="00AF5396"/>
    <w:rPr>
      <w:rFonts w:asciiTheme="majorHAnsi" w:eastAsiaTheme="majorEastAsia" w:hAnsiTheme="majorHAnsi" w:cstheme="majorBidi"/>
      <w:b/>
      <w:sz w:val="28"/>
      <w:szCs w:val="24"/>
    </w:rPr>
  </w:style>
  <w:style w:type="character" w:customStyle="1" w:styleId="Heading7Char">
    <w:name w:val="Heading 7 Char"/>
    <w:basedOn w:val="DefaultParagraphFont"/>
    <w:link w:val="Heading7"/>
    <w:uiPriority w:val="13"/>
    <w:rsid w:val="00AF5396"/>
    <w:rPr>
      <w:rFonts w:asciiTheme="majorHAnsi" w:eastAsiaTheme="majorEastAsia" w:hAnsiTheme="majorHAnsi" w:cstheme="majorBidi"/>
      <w:b/>
      <w:iCs/>
      <w:sz w:val="28"/>
      <w:szCs w:val="24"/>
    </w:rPr>
  </w:style>
  <w:style w:type="character" w:customStyle="1" w:styleId="Heading8Char">
    <w:name w:val="Heading 8 Char"/>
    <w:basedOn w:val="DefaultParagraphFont"/>
    <w:link w:val="Heading8"/>
    <w:uiPriority w:val="13"/>
    <w:rsid w:val="00AF5396"/>
    <w:rPr>
      <w:rFonts w:asciiTheme="majorHAnsi" w:eastAsiaTheme="majorEastAsia" w:hAnsiTheme="majorHAnsi" w:cstheme="majorBidi"/>
      <w:b/>
      <w:sz w:val="26"/>
      <w:szCs w:val="20"/>
    </w:rPr>
  </w:style>
  <w:style w:type="character" w:customStyle="1" w:styleId="Heading9Char">
    <w:name w:val="Heading 9 Char"/>
    <w:basedOn w:val="DefaultParagraphFont"/>
    <w:link w:val="Heading9"/>
    <w:uiPriority w:val="13"/>
    <w:rsid w:val="00AF5396"/>
    <w:rPr>
      <w:rFonts w:asciiTheme="majorHAnsi" w:eastAsiaTheme="majorEastAsia" w:hAnsiTheme="majorHAnsi" w:cstheme="majorBidi"/>
      <w:b/>
      <w:iCs/>
      <w:sz w:val="24"/>
      <w:szCs w:val="20"/>
    </w:rPr>
  </w:style>
  <w:style w:type="numbering" w:customStyle="1" w:styleId="Style1">
    <w:name w:val="Style1"/>
    <w:uiPriority w:val="99"/>
    <w:rsid w:val="00AF5396"/>
    <w:pPr>
      <w:numPr>
        <w:numId w:val="5"/>
      </w:numPr>
    </w:pPr>
  </w:style>
  <w:style w:type="paragraph" w:styleId="FootnoteText">
    <w:name w:val="footnote text"/>
    <w:basedOn w:val="Normal"/>
    <w:link w:val="FootnoteTextChar"/>
    <w:uiPriority w:val="99"/>
    <w:semiHidden/>
    <w:unhideWhenUsed/>
    <w:rsid w:val="00F44D6F"/>
    <w:rPr>
      <w:sz w:val="20"/>
      <w:szCs w:val="20"/>
    </w:rPr>
  </w:style>
  <w:style w:type="character" w:customStyle="1" w:styleId="FootnoteTextChar">
    <w:name w:val="Footnote Text Char"/>
    <w:basedOn w:val="DefaultParagraphFont"/>
    <w:link w:val="FootnoteText"/>
    <w:uiPriority w:val="99"/>
    <w:semiHidden/>
    <w:rsid w:val="00F44D6F"/>
    <w:rPr>
      <w:sz w:val="20"/>
      <w:szCs w:val="20"/>
    </w:rPr>
  </w:style>
  <w:style w:type="character" w:styleId="FootnoteReference">
    <w:name w:val="footnote reference"/>
    <w:basedOn w:val="DefaultParagraphFont"/>
    <w:uiPriority w:val="99"/>
    <w:semiHidden/>
    <w:unhideWhenUsed/>
    <w:rsid w:val="00F44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5859">
      <w:bodyDiv w:val="1"/>
      <w:marLeft w:val="0"/>
      <w:marRight w:val="0"/>
      <w:marTop w:val="0"/>
      <w:marBottom w:val="0"/>
      <w:divBdr>
        <w:top w:val="none" w:sz="0" w:space="0" w:color="auto"/>
        <w:left w:val="none" w:sz="0" w:space="0" w:color="auto"/>
        <w:bottom w:val="none" w:sz="0" w:space="0" w:color="auto"/>
        <w:right w:val="none" w:sz="0" w:space="0" w:color="auto"/>
      </w:divBdr>
    </w:div>
    <w:div w:id="1024866124">
      <w:bodyDiv w:val="1"/>
      <w:marLeft w:val="0"/>
      <w:marRight w:val="0"/>
      <w:marTop w:val="0"/>
      <w:marBottom w:val="0"/>
      <w:divBdr>
        <w:top w:val="none" w:sz="0" w:space="0" w:color="auto"/>
        <w:left w:val="none" w:sz="0" w:space="0" w:color="auto"/>
        <w:bottom w:val="none" w:sz="0" w:space="0" w:color="auto"/>
        <w:right w:val="none" w:sz="0" w:space="0" w:color="auto"/>
      </w:divBdr>
    </w:div>
    <w:div w:id="1061752207">
      <w:bodyDiv w:val="1"/>
      <w:marLeft w:val="0"/>
      <w:marRight w:val="0"/>
      <w:marTop w:val="0"/>
      <w:marBottom w:val="0"/>
      <w:divBdr>
        <w:top w:val="none" w:sz="0" w:space="0" w:color="auto"/>
        <w:left w:val="none" w:sz="0" w:space="0" w:color="auto"/>
        <w:bottom w:val="none" w:sz="0" w:space="0" w:color="auto"/>
        <w:right w:val="none" w:sz="0" w:space="0" w:color="auto"/>
      </w:divBdr>
    </w:div>
    <w:div w:id="15644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B6B7-2168-42DC-8249-39B0142E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3F27ACE4.dotm</Template>
  <TotalTime>0</TotalTime>
  <Pages>3</Pages>
  <Words>1092</Words>
  <Characters>6229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 Raglin (CENSUS/ACSO FED)</dc:creator>
  <cp:lastModifiedBy>Beth Clarke Tyszka</cp:lastModifiedBy>
  <cp:revision>2</cp:revision>
  <cp:lastPrinted>2016-09-06T18:56:00Z</cp:lastPrinted>
  <dcterms:created xsi:type="dcterms:W3CDTF">2016-11-16T18:41:00Z</dcterms:created>
  <dcterms:modified xsi:type="dcterms:W3CDTF">2016-11-16T18:41:00Z</dcterms:modified>
</cp:coreProperties>
</file>