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FBDFD" w14:textId="77777777" w:rsidR="00F13B13" w:rsidRDefault="00E9583A" w:rsidP="00E9583A">
      <w:pPr>
        <w:spacing w:line="240" w:lineRule="auto"/>
        <w:ind w:left="7920"/>
        <w:rPr>
          <w:rFonts w:ascii="Times New Roman" w:hAnsi="Times New Roman" w:cs="Times New Roman"/>
        </w:rPr>
      </w:pPr>
      <w:bookmarkStart w:id="0" w:name="_GoBack"/>
      <w:bookmarkEnd w:id="0"/>
      <w:r>
        <w:rPr>
          <w:rFonts w:ascii="Times New Roman" w:hAnsi="Times New Roman" w:cs="Times New Roman"/>
        </w:rPr>
        <w:t>3060-1192</w:t>
      </w:r>
    </w:p>
    <w:p w14:paraId="37189F70" w14:textId="77777777" w:rsidR="00E9583A" w:rsidRPr="00F13B13" w:rsidRDefault="002055F7" w:rsidP="00E9583A">
      <w:pPr>
        <w:spacing w:line="240" w:lineRule="auto"/>
        <w:ind w:left="7920"/>
        <w:rPr>
          <w:rFonts w:ascii="Times New Roman" w:hAnsi="Times New Roman" w:cs="Times New Roman"/>
        </w:rPr>
      </w:pPr>
      <w:r>
        <w:rPr>
          <w:rFonts w:ascii="Times New Roman" w:hAnsi="Times New Roman" w:cs="Times New Roman"/>
        </w:rPr>
        <w:t xml:space="preserve">May </w:t>
      </w:r>
      <w:r w:rsidR="00E9583A">
        <w:rPr>
          <w:rFonts w:ascii="Times New Roman" w:hAnsi="Times New Roman" w:cs="Times New Roman"/>
        </w:rPr>
        <w:t>2016</w:t>
      </w:r>
    </w:p>
    <w:p w14:paraId="46A96BF8" w14:textId="77777777" w:rsidR="00E9583A" w:rsidRDefault="00E9583A" w:rsidP="00E9583A">
      <w:pPr>
        <w:spacing w:after="0" w:line="240" w:lineRule="auto"/>
        <w:jc w:val="center"/>
        <w:rPr>
          <w:rFonts w:ascii="Times New Roman" w:eastAsia="Times New Roman" w:hAnsi="Times New Roman" w:cs="Times New Roman"/>
        </w:rPr>
      </w:pPr>
      <w:r w:rsidRPr="00E9583A">
        <w:rPr>
          <w:rFonts w:ascii="Times New Roman" w:eastAsia="Times New Roman" w:hAnsi="Times New Roman" w:cs="Times New Roman"/>
        </w:rPr>
        <w:t>SUPPORTING STATEMENT</w:t>
      </w:r>
    </w:p>
    <w:p w14:paraId="6C9FF297" w14:textId="77777777" w:rsidR="00E9583A" w:rsidRPr="00E9583A" w:rsidRDefault="00E9583A" w:rsidP="00E9583A">
      <w:pPr>
        <w:spacing w:after="0" w:line="240" w:lineRule="auto"/>
        <w:jc w:val="center"/>
        <w:rPr>
          <w:rFonts w:ascii="Times New Roman" w:eastAsia="Times New Roman" w:hAnsi="Times New Roman" w:cs="Times New Roman"/>
        </w:rPr>
      </w:pPr>
    </w:p>
    <w:p w14:paraId="4F2A8177" w14:textId="77777777" w:rsidR="000A3676" w:rsidRPr="00F13B13" w:rsidRDefault="000A3676" w:rsidP="000A3676">
      <w:pPr>
        <w:spacing w:line="240" w:lineRule="auto"/>
        <w:rPr>
          <w:rFonts w:ascii="Times New Roman" w:hAnsi="Times New Roman" w:cs="Times New Roman"/>
          <w:b/>
          <w:u w:val="single"/>
        </w:rPr>
      </w:pPr>
      <w:r w:rsidRPr="00BF4E55">
        <w:rPr>
          <w:rFonts w:ascii="Times New Roman" w:hAnsi="Times New Roman" w:cs="Times New Roman"/>
          <w:b/>
          <w:u w:val="single"/>
        </w:rPr>
        <w:t>Part B</w:t>
      </w:r>
      <w:r w:rsidR="00F13B13" w:rsidRPr="00BF4E55">
        <w:rPr>
          <w:rFonts w:ascii="Times New Roman" w:hAnsi="Times New Roman" w:cs="Times New Roman"/>
          <w:b/>
          <w:u w:val="single"/>
        </w:rPr>
        <w:t>:  Statistical Methodology</w:t>
      </w:r>
      <w:r w:rsidR="00BF4E55">
        <w:rPr>
          <w:rFonts w:ascii="Times New Roman" w:hAnsi="Times New Roman" w:cs="Times New Roman"/>
          <w:b/>
          <w:u w:val="single"/>
        </w:rPr>
        <w:t>:</w:t>
      </w:r>
    </w:p>
    <w:p w14:paraId="2CB5A0C0" w14:textId="77777777" w:rsidR="00382691" w:rsidRDefault="000A3676" w:rsidP="000A3676">
      <w:pPr>
        <w:rPr>
          <w:rFonts w:ascii="Times New Roman" w:hAnsi="Times New Roman" w:cs="Times New Roman"/>
        </w:rPr>
      </w:pPr>
      <w:r>
        <w:rPr>
          <w:rFonts w:ascii="Times New Roman" w:hAnsi="Times New Roman" w:cs="Times New Roman"/>
        </w:rPr>
        <w:t xml:space="preserve">B.1. </w:t>
      </w:r>
      <w:proofErr w:type="gramStart"/>
      <w:r w:rsidR="00625507">
        <w:rPr>
          <w:rFonts w:ascii="Times New Roman" w:hAnsi="Times New Roman" w:cs="Times New Roman"/>
        </w:rPr>
        <w:t>The</w:t>
      </w:r>
      <w:proofErr w:type="gramEnd"/>
      <w:r w:rsidR="00625507">
        <w:rPr>
          <w:rFonts w:ascii="Times New Roman" w:hAnsi="Times New Roman" w:cs="Times New Roman"/>
        </w:rPr>
        <w:t xml:space="preserve"> specifics of the survey design described here </w:t>
      </w:r>
      <w:r w:rsidR="00511C79">
        <w:rPr>
          <w:rFonts w:ascii="Times New Roman" w:hAnsi="Times New Roman" w:cs="Times New Roman"/>
        </w:rPr>
        <w:t xml:space="preserve">(e.g., strata definitions, sample sizes) </w:t>
      </w:r>
      <w:r w:rsidR="00625507">
        <w:rPr>
          <w:rFonts w:ascii="Times New Roman" w:hAnsi="Times New Roman" w:cs="Times New Roman"/>
        </w:rPr>
        <w:t xml:space="preserve">were based on data collected in the 2015 Urban Rate Survey. It is a specific example of the general template for designs of future Urban Rate Surveys. </w:t>
      </w:r>
      <w:r w:rsidRPr="009F2E58">
        <w:rPr>
          <w:rFonts w:ascii="Times New Roman" w:hAnsi="Times New Roman" w:cs="Times New Roman"/>
        </w:rPr>
        <w:t xml:space="preserve">The respondent universe is providers of fixed voice or fixed broadband services in urban </w:t>
      </w:r>
      <w:r w:rsidR="00366343">
        <w:rPr>
          <w:rFonts w:ascii="Times New Roman" w:hAnsi="Times New Roman" w:cs="Times New Roman"/>
        </w:rPr>
        <w:t>c</w:t>
      </w:r>
      <w:r w:rsidR="00366343" w:rsidRPr="009F2E58">
        <w:rPr>
          <w:rFonts w:ascii="Times New Roman" w:hAnsi="Times New Roman" w:cs="Times New Roman"/>
        </w:rPr>
        <w:t>ensus</w:t>
      </w:r>
      <w:r w:rsidR="00366343">
        <w:rPr>
          <w:rFonts w:ascii="Times New Roman" w:hAnsi="Times New Roman" w:cs="Times New Roman"/>
        </w:rPr>
        <w:t xml:space="preserve"> </w:t>
      </w:r>
      <w:r w:rsidRPr="009F2E58">
        <w:rPr>
          <w:rFonts w:ascii="Times New Roman" w:hAnsi="Times New Roman" w:cs="Times New Roman"/>
        </w:rPr>
        <w:t xml:space="preserve">tracts of the 50 United States, the District of Columbia, and Puerto Rico.  We estimate the respondent universe as </w:t>
      </w:r>
      <w:r w:rsidR="00970AA6">
        <w:rPr>
          <w:rFonts w:ascii="Times New Roman" w:hAnsi="Times New Roman" w:cs="Times New Roman"/>
        </w:rPr>
        <w:t>846</w:t>
      </w:r>
      <w:r w:rsidR="00970AA6" w:rsidRPr="009F2E58">
        <w:rPr>
          <w:rFonts w:ascii="Times New Roman" w:hAnsi="Times New Roman" w:cs="Times New Roman"/>
        </w:rPr>
        <w:t xml:space="preserve"> </w:t>
      </w:r>
      <w:r w:rsidRPr="009F2E58">
        <w:rPr>
          <w:rFonts w:ascii="Times New Roman" w:hAnsi="Times New Roman" w:cs="Times New Roman"/>
        </w:rPr>
        <w:t xml:space="preserve">urban providers of fixed voice services and </w:t>
      </w:r>
      <w:r w:rsidR="00970AA6">
        <w:rPr>
          <w:rFonts w:ascii="Times New Roman" w:hAnsi="Times New Roman" w:cs="Times New Roman"/>
        </w:rPr>
        <w:t>1,158</w:t>
      </w:r>
      <w:r w:rsidR="00970AA6" w:rsidRPr="009F2E58">
        <w:rPr>
          <w:rFonts w:ascii="Times New Roman" w:hAnsi="Times New Roman" w:cs="Times New Roman"/>
        </w:rPr>
        <w:t xml:space="preserve"> </w:t>
      </w:r>
      <w:r w:rsidRPr="009F2E58">
        <w:rPr>
          <w:rFonts w:ascii="Times New Roman" w:hAnsi="Times New Roman" w:cs="Times New Roman"/>
        </w:rPr>
        <w:t xml:space="preserve">providers of fixed broadband services in </w:t>
      </w:r>
      <w:r w:rsidR="00970AA6">
        <w:rPr>
          <w:rFonts w:ascii="Times New Roman" w:hAnsi="Times New Roman" w:cs="Times New Roman"/>
        </w:rPr>
        <w:t>58,000</w:t>
      </w:r>
      <w:r w:rsidRPr="009F2E58">
        <w:rPr>
          <w:rFonts w:ascii="Times New Roman" w:hAnsi="Times New Roman" w:cs="Times New Roman"/>
        </w:rPr>
        <w:t xml:space="preserve"> urban </w:t>
      </w:r>
      <w:r w:rsidR="00366343">
        <w:rPr>
          <w:rFonts w:ascii="Times New Roman" w:hAnsi="Times New Roman" w:cs="Times New Roman"/>
        </w:rPr>
        <w:t>c</w:t>
      </w:r>
      <w:r w:rsidR="00366343" w:rsidRPr="009F2E58">
        <w:rPr>
          <w:rFonts w:ascii="Times New Roman" w:hAnsi="Times New Roman" w:cs="Times New Roman"/>
        </w:rPr>
        <w:t xml:space="preserve">ensus </w:t>
      </w:r>
      <w:r w:rsidRPr="009F2E58">
        <w:rPr>
          <w:rFonts w:ascii="Times New Roman" w:hAnsi="Times New Roman" w:cs="Times New Roman"/>
        </w:rPr>
        <w:t xml:space="preserve">tracts.  </w:t>
      </w:r>
      <w:r w:rsidR="00970AA6">
        <w:rPr>
          <w:rFonts w:ascii="Times New Roman" w:hAnsi="Times New Roman" w:cs="Times New Roman"/>
        </w:rPr>
        <w:t xml:space="preserve">Each (service provider, census tract) pair </w:t>
      </w:r>
      <w:r w:rsidR="00922508">
        <w:rPr>
          <w:rFonts w:ascii="Times New Roman" w:hAnsi="Times New Roman" w:cs="Times New Roman"/>
        </w:rPr>
        <w:t>will be</w:t>
      </w:r>
      <w:r w:rsidR="00970AA6">
        <w:rPr>
          <w:rFonts w:ascii="Times New Roman" w:hAnsi="Times New Roman" w:cs="Times New Roman"/>
        </w:rPr>
        <w:t xml:space="preserve"> assigned a</w:t>
      </w:r>
      <w:r w:rsidR="00922508">
        <w:rPr>
          <w:rFonts w:ascii="Times New Roman" w:hAnsi="Times New Roman" w:cs="Times New Roman"/>
        </w:rPr>
        <w:t>n offer</w:t>
      </w:r>
      <w:r w:rsidR="00970AA6">
        <w:rPr>
          <w:rFonts w:ascii="Times New Roman" w:hAnsi="Times New Roman" w:cs="Times New Roman"/>
        </w:rPr>
        <w:t xml:space="preserve"> weight reflecting the number of households offered service by the provider in the census tract.</w:t>
      </w:r>
      <w:r w:rsidR="00382691">
        <w:rPr>
          <w:rFonts w:ascii="Times New Roman" w:hAnsi="Times New Roman" w:cs="Times New Roman"/>
        </w:rPr>
        <w:t xml:space="preserve"> This weight </w:t>
      </w:r>
      <w:r w:rsidR="00922508">
        <w:rPr>
          <w:rFonts w:ascii="Times New Roman" w:hAnsi="Times New Roman" w:cs="Times New Roman"/>
        </w:rPr>
        <w:t>will be</w:t>
      </w:r>
      <w:r w:rsidR="00382691">
        <w:rPr>
          <w:rFonts w:ascii="Times New Roman" w:hAnsi="Times New Roman" w:cs="Times New Roman"/>
        </w:rPr>
        <w:t xml:space="preserve"> calculated as</w:t>
      </w:r>
    </w:p>
    <w:p w14:paraId="4EE4BC84" w14:textId="77777777" w:rsidR="000A3676" w:rsidRDefault="00382691" w:rsidP="00366343">
      <w:pPr>
        <w:jc w:val="center"/>
        <w:rPr>
          <w:rFonts w:ascii="Times New Roman" w:hAnsi="Times New Roman" w:cs="Times New Roman"/>
        </w:rPr>
      </w:pPr>
      <w:r w:rsidRPr="00382691">
        <w:rPr>
          <w:rFonts w:ascii="Times New Roman" w:hAnsi="Times New Roman" w:cs="Times New Roman"/>
        </w:rPr>
        <w:t>Provider Presence Ratio x (households in the census tract)</w:t>
      </w:r>
    </w:p>
    <w:p w14:paraId="3820FAD5" w14:textId="77777777" w:rsidR="00382691" w:rsidRDefault="00382691">
      <w:pPr>
        <w:rPr>
          <w:rFonts w:ascii="Times New Roman" w:hAnsi="Times New Roman" w:cs="Times New Roman"/>
        </w:rPr>
      </w:pPr>
      <w:proofErr w:type="gramStart"/>
      <w:r>
        <w:rPr>
          <w:rFonts w:ascii="Times New Roman" w:hAnsi="Times New Roman" w:cs="Times New Roman"/>
        </w:rPr>
        <w:t>where</w:t>
      </w:r>
      <w:proofErr w:type="gramEnd"/>
    </w:p>
    <w:p w14:paraId="64437FEA" w14:textId="77777777" w:rsidR="00382691" w:rsidRPr="00382691" w:rsidRDefault="00382691" w:rsidP="00366343">
      <w:pPr>
        <w:ind w:firstLine="720"/>
        <w:rPr>
          <w:rFonts w:ascii="Times New Roman" w:hAnsi="Times New Roman" w:cs="Times New Roman"/>
        </w:rPr>
      </w:pPr>
      <w:r w:rsidRPr="00382691">
        <w:rPr>
          <w:rFonts w:ascii="Times New Roman" w:hAnsi="Times New Roman" w:cs="Times New Roman"/>
        </w:rPr>
        <w:t>Provider Presence Ratio = 1</w:t>
      </w:r>
      <w:proofErr w:type="gramStart"/>
      <w:r w:rsidRPr="00382691">
        <w:rPr>
          <w:rFonts w:ascii="Times New Roman" w:hAnsi="Times New Roman" w:cs="Times New Roman"/>
        </w:rPr>
        <w:t>/(</w:t>
      </w:r>
      <w:proofErr w:type="gramEnd"/>
      <w:r w:rsidRPr="00382691">
        <w:rPr>
          <w:rFonts w:ascii="Times New Roman" w:hAnsi="Times New Roman" w:cs="Times New Roman"/>
        </w:rPr>
        <w:t xml:space="preserve">1 + 10 </w:t>
      </w:r>
      <w:r w:rsidRPr="00366343">
        <w:rPr>
          <w:rFonts w:ascii="Times New Roman" w:hAnsi="Times New Roman" w:cs="Times New Roman"/>
          <w:vertAlign w:val="superscript"/>
        </w:rPr>
        <w:t>–Y</w:t>
      </w:r>
      <w:r w:rsidRPr="00382691">
        <w:rPr>
          <w:rFonts w:ascii="Times New Roman" w:hAnsi="Times New Roman" w:cs="Times New Roman"/>
        </w:rPr>
        <w:t>)</w:t>
      </w:r>
      <w:r>
        <w:rPr>
          <w:rFonts w:ascii="Times New Roman" w:hAnsi="Times New Roman" w:cs="Times New Roman"/>
        </w:rPr>
        <w:t>,</w:t>
      </w:r>
    </w:p>
    <w:p w14:paraId="0C8F193D" w14:textId="77777777" w:rsidR="00382691" w:rsidRPr="00382691" w:rsidRDefault="00382691" w:rsidP="00366343">
      <w:pPr>
        <w:ind w:firstLine="720"/>
        <w:rPr>
          <w:rFonts w:ascii="Times New Roman" w:hAnsi="Times New Roman" w:cs="Times New Roman"/>
        </w:rPr>
      </w:pPr>
      <w:r w:rsidRPr="00382691">
        <w:rPr>
          <w:rFonts w:ascii="Times New Roman" w:hAnsi="Times New Roman" w:cs="Times New Roman"/>
        </w:rPr>
        <w:t>Y = 1.75315 + 0.96111 Log10(X</w:t>
      </w:r>
      <w:proofErr w:type="gramStart"/>
      <w:r w:rsidRPr="00382691">
        <w:rPr>
          <w:rFonts w:ascii="Times New Roman" w:hAnsi="Times New Roman" w:cs="Times New Roman"/>
        </w:rPr>
        <w:t>/(</w:t>
      </w:r>
      <w:proofErr w:type="gramEnd"/>
      <w:r w:rsidRPr="00382691">
        <w:rPr>
          <w:rFonts w:ascii="Times New Roman" w:hAnsi="Times New Roman" w:cs="Times New Roman"/>
        </w:rPr>
        <w:t>1-X))</w:t>
      </w:r>
      <w:r>
        <w:rPr>
          <w:rFonts w:ascii="Times New Roman" w:hAnsi="Times New Roman" w:cs="Times New Roman"/>
        </w:rPr>
        <w:t>,</w:t>
      </w:r>
      <w:r w:rsidRPr="00382691">
        <w:rPr>
          <w:rFonts w:ascii="Times New Roman" w:hAnsi="Times New Roman" w:cs="Times New Roman"/>
        </w:rPr>
        <w:t xml:space="preserve"> and</w:t>
      </w:r>
    </w:p>
    <w:p w14:paraId="68C7FBD8" w14:textId="77777777" w:rsidR="00382691" w:rsidRPr="009F2E58" w:rsidRDefault="00382691" w:rsidP="00366343">
      <w:pPr>
        <w:ind w:firstLine="720"/>
        <w:rPr>
          <w:rFonts w:ascii="Times New Roman" w:hAnsi="Times New Roman" w:cs="Times New Roman"/>
        </w:rPr>
      </w:pPr>
      <w:r w:rsidRPr="00382691">
        <w:rPr>
          <w:rFonts w:ascii="Times New Roman" w:hAnsi="Times New Roman" w:cs="Times New Roman"/>
        </w:rPr>
        <w:t>X = residential subscribers for provider in the tract / households in the tract.</w:t>
      </w:r>
      <w:r>
        <w:rPr>
          <w:rFonts w:ascii="Times New Roman" w:hAnsi="Times New Roman" w:cs="Times New Roman"/>
        </w:rPr>
        <w:t xml:space="preserve"> </w:t>
      </w:r>
      <w:r>
        <w:rPr>
          <w:rStyle w:val="FootnoteReference"/>
        </w:rPr>
        <w:footnoteReference w:id="1"/>
      </w:r>
    </w:p>
    <w:p w14:paraId="5B1580A2" w14:textId="77777777" w:rsidR="00922508" w:rsidRDefault="000A3676" w:rsidP="000A3676">
      <w:pPr>
        <w:rPr>
          <w:rFonts w:ascii="Times New Roman" w:hAnsi="Times New Roman" w:cs="Times New Roman"/>
        </w:rPr>
      </w:pPr>
      <w:r w:rsidRPr="009F2E58">
        <w:rPr>
          <w:rFonts w:ascii="Times New Roman" w:hAnsi="Times New Roman" w:cs="Times New Roman"/>
        </w:rPr>
        <w:t xml:space="preserve">The survey will collect a sample of urban rates for voice services and a separate sample of urban rates for broadband services. </w:t>
      </w:r>
      <w:r w:rsidR="00366343">
        <w:rPr>
          <w:rFonts w:ascii="Times New Roman" w:hAnsi="Times New Roman" w:cs="Times New Roman"/>
        </w:rPr>
        <w:t xml:space="preserve"> </w:t>
      </w:r>
      <w:r w:rsidR="00B638B3">
        <w:rPr>
          <w:rFonts w:ascii="Times New Roman" w:hAnsi="Times New Roman" w:cs="Times New Roman"/>
        </w:rPr>
        <w:t xml:space="preserve">In both cases, the sampling unit </w:t>
      </w:r>
      <w:r w:rsidR="00922508">
        <w:rPr>
          <w:rFonts w:ascii="Times New Roman" w:hAnsi="Times New Roman" w:cs="Times New Roman"/>
        </w:rPr>
        <w:t>will be</w:t>
      </w:r>
      <w:r w:rsidR="00B638B3">
        <w:rPr>
          <w:rFonts w:ascii="Times New Roman" w:hAnsi="Times New Roman" w:cs="Times New Roman"/>
        </w:rPr>
        <w:t xml:space="preserve"> a (service provider, census tract) pair. </w:t>
      </w:r>
    </w:p>
    <w:p w14:paraId="62F4A7A8" w14:textId="77777777" w:rsidR="000A3676" w:rsidRDefault="000A3676" w:rsidP="000A3676">
      <w:pPr>
        <w:rPr>
          <w:rFonts w:ascii="Times New Roman" w:hAnsi="Times New Roman" w:cs="Times New Roman"/>
        </w:rPr>
      </w:pPr>
      <w:r w:rsidRPr="009F2E58">
        <w:rPr>
          <w:rFonts w:ascii="Times New Roman" w:hAnsi="Times New Roman" w:cs="Times New Roman"/>
        </w:rPr>
        <w:t xml:space="preserve">For </w:t>
      </w:r>
      <w:r w:rsidR="00B638B3">
        <w:rPr>
          <w:rFonts w:ascii="Times New Roman" w:hAnsi="Times New Roman" w:cs="Times New Roman"/>
        </w:rPr>
        <w:t>the voice</w:t>
      </w:r>
      <w:r w:rsidR="00B638B3" w:rsidRPr="009F2E58">
        <w:rPr>
          <w:rFonts w:ascii="Times New Roman" w:hAnsi="Times New Roman" w:cs="Times New Roman"/>
        </w:rPr>
        <w:t xml:space="preserve"> </w:t>
      </w:r>
      <w:r w:rsidR="00B638B3">
        <w:rPr>
          <w:rFonts w:ascii="Times New Roman" w:hAnsi="Times New Roman" w:cs="Times New Roman"/>
        </w:rPr>
        <w:t>survey</w:t>
      </w:r>
      <w:r w:rsidRPr="009F2E58">
        <w:rPr>
          <w:rFonts w:ascii="Times New Roman" w:hAnsi="Times New Roman" w:cs="Times New Roman"/>
        </w:rPr>
        <w:t xml:space="preserve">, the </w:t>
      </w:r>
      <w:r w:rsidR="00B638B3">
        <w:rPr>
          <w:rFonts w:ascii="Times New Roman" w:hAnsi="Times New Roman" w:cs="Times New Roman"/>
        </w:rPr>
        <w:t xml:space="preserve">sampling units </w:t>
      </w:r>
      <w:r w:rsidR="00922508">
        <w:rPr>
          <w:rFonts w:ascii="Times New Roman" w:hAnsi="Times New Roman" w:cs="Times New Roman"/>
        </w:rPr>
        <w:t>will be</w:t>
      </w:r>
      <w:r w:rsidR="00B638B3">
        <w:rPr>
          <w:rFonts w:ascii="Times New Roman" w:hAnsi="Times New Roman" w:cs="Times New Roman"/>
        </w:rPr>
        <w:t xml:space="preserve"> divided into two strata depending on whether the service provider </w:t>
      </w:r>
      <w:r w:rsidR="00922508">
        <w:rPr>
          <w:rFonts w:ascii="Times New Roman" w:hAnsi="Times New Roman" w:cs="Times New Roman"/>
        </w:rPr>
        <w:t>is</w:t>
      </w:r>
      <w:r w:rsidR="00B638B3">
        <w:rPr>
          <w:rFonts w:ascii="Times New Roman" w:hAnsi="Times New Roman" w:cs="Times New Roman"/>
        </w:rPr>
        <w:t xml:space="preserve"> an </w:t>
      </w:r>
      <w:r w:rsidR="00922508" w:rsidRPr="00922508">
        <w:rPr>
          <w:rFonts w:ascii="Times New Roman" w:hAnsi="Times New Roman" w:cs="Times New Roman"/>
        </w:rPr>
        <w:t>incumbent local exchange c</w:t>
      </w:r>
      <w:r w:rsidR="00922508">
        <w:rPr>
          <w:rFonts w:ascii="Times New Roman" w:hAnsi="Times New Roman" w:cs="Times New Roman"/>
        </w:rPr>
        <w:t>arrier</w:t>
      </w:r>
      <w:r w:rsidR="00922508" w:rsidRPr="00922508">
        <w:rPr>
          <w:rFonts w:ascii="Times New Roman" w:hAnsi="Times New Roman" w:cs="Times New Roman"/>
        </w:rPr>
        <w:t xml:space="preserve"> </w:t>
      </w:r>
      <w:r w:rsidR="00922508">
        <w:rPr>
          <w:rFonts w:ascii="Times New Roman" w:hAnsi="Times New Roman" w:cs="Times New Roman"/>
        </w:rPr>
        <w:t>(</w:t>
      </w:r>
      <w:r w:rsidR="00B638B3">
        <w:rPr>
          <w:rFonts w:ascii="Times New Roman" w:hAnsi="Times New Roman" w:cs="Times New Roman"/>
        </w:rPr>
        <w:t>ILEC</w:t>
      </w:r>
      <w:r w:rsidR="00922508">
        <w:rPr>
          <w:rFonts w:ascii="Times New Roman" w:hAnsi="Times New Roman" w:cs="Times New Roman"/>
        </w:rPr>
        <w:t>)</w:t>
      </w:r>
      <w:r w:rsidR="00B638B3">
        <w:rPr>
          <w:rFonts w:ascii="Times New Roman" w:hAnsi="Times New Roman" w:cs="Times New Roman"/>
        </w:rPr>
        <w:t xml:space="preserve"> or Non-</w:t>
      </w:r>
      <w:r w:rsidR="00B638B3">
        <w:rPr>
          <w:rFonts w:ascii="Times New Roman" w:hAnsi="Times New Roman" w:cs="Times New Roman"/>
        </w:rPr>
        <w:lastRenderedPageBreak/>
        <w:t>ILEC.</w:t>
      </w:r>
      <w:r w:rsidR="00922508">
        <w:rPr>
          <w:rFonts w:ascii="Times New Roman" w:hAnsi="Times New Roman" w:cs="Times New Roman"/>
        </w:rPr>
        <w:t xml:space="preserve"> </w:t>
      </w:r>
      <w:r w:rsidR="007304EF">
        <w:rPr>
          <w:rFonts w:ascii="Times New Roman" w:hAnsi="Times New Roman" w:cs="Times New Roman"/>
        </w:rPr>
        <w:t>A sample of 255 ILEC and 245 Non-ILEC sampling units will be selected randomly from their respective strata; the selection will be weighted proportionately by the offer weight and will be performed with replacement.</w:t>
      </w:r>
    </w:p>
    <w:p w14:paraId="5ED0CBF2" w14:textId="77777777" w:rsidR="00A3317A" w:rsidRPr="00A3317A" w:rsidRDefault="00E55F9C" w:rsidP="00A3317A">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broadband</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the </w:t>
      </w:r>
      <w:r>
        <w:rPr>
          <w:rFonts w:ascii="Times New Roman" w:hAnsi="Times New Roman" w:cs="Times New Roman"/>
        </w:rPr>
        <w:t xml:space="preserve">sampling units will be divided into </w:t>
      </w:r>
      <w:r w:rsidR="00184776">
        <w:rPr>
          <w:rFonts w:ascii="Times New Roman" w:hAnsi="Times New Roman" w:cs="Times New Roman"/>
        </w:rPr>
        <w:t>24</w:t>
      </w:r>
      <w:r>
        <w:rPr>
          <w:rFonts w:ascii="Times New Roman" w:hAnsi="Times New Roman" w:cs="Times New Roman"/>
        </w:rPr>
        <w:t xml:space="preserve"> strata</w:t>
      </w:r>
      <w:r w:rsidR="00A3317A">
        <w:rPr>
          <w:rFonts w:ascii="Times New Roman" w:hAnsi="Times New Roman" w:cs="Times New Roman"/>
        </w:rPr>
        <w:t xml:space="preserve">. </w:t>
      </w:r>
      <w:r w:rsidR="00366343">
        <w:rPr>
          <w:rFonts w:ascii="Times New Roman" w:hAnsi="Times New Roman" w:cs="Times New Roman"/>
        </w:rPr>
        <w:t xml:space="preserve"> </w:t>
      </w:r>
      <w:r w:rsidR="00A3317A" w:rsidRPr="00A3317A">
        <w:rPr>
          <w:rFonts w:ascii="Times New Roman" w:hAnsi="Times New Roman" w:cs="Times New Roman"/>
        </w:rPr>
        <w:t xml:space="preserve">Past Urban Rate Surveys demonstrated that for many of the service providers (particularly the large national service providers), the rates offered for </w:t>
      </w:r>
      <w:r w:rsidR="00A3317A">
        <w:rPr>
          <w:rFonts w:ascii="Times New Roman" w:hAnsi="Times New Roman" w:cs="Times New Roman"/>
        </w:rPr>
        <w:t xml:space="preserve">broadband </w:t>
      </w:r>
      <w:r w:rsidR="00A3317A" w:rsidRPr="00A3317A">
        <w:rPr>
          <w:rFonts w:ascii="Times New Roman" w:hAnsi="Times New Roman" w:cs="Times New Roman"/>
        </w:rPr>
        <w:t xml:space="preserve">services did not vary across census tracts. </w:t>
      </w:r>
      <w:r w:rsidR="00366343">
        <w:rPr>
          <w:rFonts w:ascii="Times New Roman" w:hAnsi="Times New Roman" w:cs="Times New Roman"/>
        </w:rPr>
        <w:t xml:space="preserve"> </w:t>
      </w:r>
      <w:r w:rsidR="00A3317A" w:rsidRPr="00A3317A">
        <w:rPr>
          <w:rFonts w:ascii="Times New Roman" w:hAnsi="Times New Roman" w:cs="Times New Roman"/>
        </w:rPr>
        <w:t xml:space="preserve">Stratification </w:t>
      </w:r>
      <w:r w:rsidR="00A3317A">
        <w:rPr>
          <w:rFonts w:ascii="Times New Roman" w:hAnsi="Times New Roman" w:cs="Times New Roman"/>
        </w:rPr>
        <w:t>will allow</w:t>
      </w:r>
      <w:r w:rsidR="00A3317A" w:rsidRPr="00A3317A">
        <w:rPr>
          <w:rFonts w:ascii="Times New Roman" w:hAnsi="Times New Roman" w:cs="Times New Roman"/>
        </w:rPr>
        <w:t xml:space="preserve"> us to reduce the number of survey responses requested in such cases while still capturing the offered rates in accordance with their estimated effect on the reasonable comparability benchmark. </w:t>
      </w:r>
      <w:r w:rsidR="00366343">
        <w:rPr>
          <w:rFonts w:ascii="Times New Roman" w:hAnsi="Times New Roman" w:cs="Times New Roman"/>
        </w:rPr>
        <w:t xml:space="preserve"> </w:t>
      </w:r>
      <w:r w:rsidR="00A3317A" w:rsidRPr="00A3317A">
        <w:rPr>
          <w:rFonts w:ascii="Times New Roman" w:hAnsi="Times New Roman" w:cs="Times New Roman"/>
        </w:rPr>
        <w:t xml:space="preserve">The following 22 strata </w:t>
      </w:r>
      <w:r w:rsidR="00A3317A">
        <w:rPr>
          <w:rFonts w:ascii="Times New Roman" w:hAnsi="Times New Roman" w:cs="Times New Roman"/>
        </w:rPr>
        <w:t>will sample the number of</w:t>
      </w:r>
      <w:r w:rsidR="00A3317A" w:rsidRPr="00A3317A">
        <w:rPr>
          <w:rFonts w:ascii="Times New Roman" w:hAnsi="Times New Roman" w:cs="Times New Roman"/>
        </w:rPr>
        <w:t xml:space="preserve"> sampling units </w:t>
      </w:r>
      <w:r w:rsidR="00A3317A">
        <w:rPr>
          <w:rFonts w:ascii="Times New Roman" w:hAnsi="Times New Roman" w:cs="Times New Roman"/>
        </w:rPr>
        <w:t xml:space="preserve">shown </w:t>
      </w:r>
      <w:r w:rsidR="00A3317A" w:rsidRPr="00A3317A">
        <w:rPr>
          <w:rFonts w:ascii="Times New Roman" w:hAnsi="Times New Roman" w:cs="Times New Roman"/>
        </w:rPr>
        <w:t>from the service providers indicated in parentheses</w:t>
      </w:r>
      <w:r w:rsidR="00DD5331">
        <w:rPr>
          <w:rFonts w:ascii="Times New Roman" w:hAnsi="Times New Roman" w:cs="Times New Roman"/>
        </w:rPr>
        <w:t xml:space="preserve"> for a total of 500 sampling units</w:t>
      </w:r>
      <w:r w:rsidR="00A3317A" w:rsidRPr="00A3317A">
        <w:rPr>
          <w:rFonts w:ascii="Times New Roman" w:hAnsi="Times New Roman" w:cs="Times New Roman"/>
        </w:rPr>
        <w:t>:</w:t>
      </w:r>
    </w:p>
    <w:p w14:paraId="0B2CDCAF"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AT&amp;T (AT&amp;T Services, Inc.)</w:t>
      </w:r>
      <w:r>
        <w:rPr>
          <w:rFonts w:ascii="Times New Roman" w:hAnsi="Times New Roman" w:cs="Times New Roman"/>
        </w:rPr>
        <w:t xml:space="preserve"> - 16</w:t>
      </w:r>
    </w:p>
    <w:p w14:paraId="531AC9EA"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COMCAST (COMCAST CABLE COMMUNICATIONS, INC.)</w:t>
      </w:r>
      <w:r>
        <w:rPr>
          <w:rFonts w:ascii="Times New Roman" w:hAnsi="Times New Roman" w:cs="Times New Roman"/>
        </w:rPr>
        <w:t xml:space="preserve"> - 50</w:t>
      </w:r>
    </w:p>
    <w:p w14:paraId="45C0F385"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New York Inc. (Verizon New York Inc.)</w:t>
      </w:r>
      <w:r>
        <w:rPr>
          <w:rFonts w:ascii="Times New Roman" w:hAnsi="Times New Roman" w:cs="Times New Roman"/>
        </w:rPr>
        <w:t xml:space="preserve"> - 1</w:t>
      </w:r>
    </w:p>
    <w:p w14:paraId="164B032B"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Pennsylvania LLC (Verizon Pennsylvania LLC)</w:t>
      </w:r>
      <w:r>
        <w:rPr>
          <w:rFonts w:ascii="Times New Roman" w:hAnsi="Times New Roman" w:cs="Times New Roman"/>
        </w:rPr>
        <w:t xml:space="preserve"> - 1</w:t>
      </w:r>
    </w:p>
    <w:p w14:paraId="56C557E5"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New Jersey Inc. (Verizon New Jersey Inc.)</w:t>
      </w:r>
      <w:r>
        <w:rPr>
          <w:rFonts w:ascii="Times New Roman" w:hAnsi="Times New Roman" w:cs="Times New Roman"/>
        </w:rPr>
        <w:t xml:space="preserve"> - 1</w:t>
      </w:r>
    </w:p>
    <w:p w14:paraId="6BC9CCC6"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California Inc. (Verizon California Inc.)</w:t>
      </w:r>
      <w:r>
        <w:rPr>
          <w:rFonts w:ascii="Times New Roman" w:hAnsi="Times New Roman" w:cs="Times New Roman"/>
        </w:rPr>
        <w:t xml:space="preserve"> - 1</w:t>
      </w:r>
    </w:p>
    <w:p w14:paraId="37C1A6F1"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New England Inc. (Verizon New England Inc.)</w:t>
      </w:r>
      <w:r>
        <w:rPr>
          <w:rFonts w:ascii="Times New Roman" w:hAnsi="Times New Roman" w:cs="Times New Roman"/>
        </w:rPr>
        <w:t xml:space="preserve"> - 1</w:t>
      </w:r>
    </w:p>
    <w:p w14:paraId="1B2E2B51"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Virginia LLC (Verizon Virginia LLC)</w:t>
      </w:r>
      <w:r>
        <w:rPr>
          <w:rFonts w:ascii="Times New Roman" w:hAnsi="Times New Roman" w:cs="Times New Roman"/>
        </w:rPr>
        <w:t xml:space="preserve"> - 1</w:t>
      </w:r>
    </w:p>
    <w:p w14:paraId="55408C01"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Maryland LLC (Verizon Maryland LLC)</w:t>
      </w:r>
      <w:r>
        <w:rPr>
          <w:rFonts w:ascii="Times New Roman" w:hAnsi="Times New Roman" w:cs="Times New Roman"/>
        </w:rPr>
        <w:t xml:space="preserve"> - 1</w:t>
      </w:r>
    </w:p>
    <w:p w14:paraId="2847EA71"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Florida LLC (Verizon Florida LLC)</w:t>
      </w:r>
      <w:r>
        <w:rPr>
          <w:rFonts w:ascii="Times New Roman" w:hAnsi="Times New Roman" w:cs="Times New Roman"/>
        </w:rPr>
        <w:t xml:space="preserve"> - 1</w:t>
      </w:r>
    </w:p>
    <w:p w14:paraId="69F9AFFD"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Delaware LLC (Verizon Delaware LLC)</w:t>
      </w:r>
      <w:r>
        <w:rPr>
          <w:rFonts w:ascii="Times New Roman" w:hAnsi="Times New Roman" w:cs="Times New Roman"/>
        </w:rPr>
        <w:t xml:space="preserve"> - 1</w:t>
      </w:r>
    </w:p>
    <w:p w14:paraId="2AE16CEE"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 xml:space="preserve">GTE Southwest Incorporated dba Verizon Southwest (GTE Southwest Incorporated dba Verizon Southwest) </w:t>
      </w:r>
      <w:r>
        <w:rPr>
          <w:rFonts w:ascii="Times New Roman" w:hAnsi="Times New Roman" w:cs="Times New Roman"/>
        </w:rPr>
        <w:t>- 1</w:t>
      </w:r>
    </w:p>
    <w:p w14:paraId="251CAF25"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Washington, DC Inc. (Verizon Washington, DC Inc.)</w:t>
      </w:r>
      <w:r>
        <w:rPr>
          <w:rFonts w:ascii="Times New Roman" w:hAnsi="Times New Roman" w:cs="Times New Roman"/>
        </w:rPr>
        <w:t xml:space="preserve"> - 1</w:t>
      </w:r>
    </w:p>
    <w:p w14:paraId="5877D942"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Time Warner (Time Warner Cable Inc.)</w:t>
      </w:r>
      <w:r>
        <w:rPr>
          <w:rFonts w:ascii="Times New Roman" w:hAnsi="Times New Roman" w:cs="Times New Roman"/>
        </w:rPr>
        <w:t xml:space="preserve"> - 52</w:t>
      </w:r>
    </w:p>
    <w:p w14:paraId="08D6A95F"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CenturyLink (CenturyLink, Inc., CenturyLink Communications, LLC)</w:t>
      </w:r>
      <w:r>
        <w:rPr>
          <w:rFonts w:ascii="Times New Roman" w:hAnsi="Times New Roman" w:cs="Times New Roman"/>
        </w:rPr>
        <w:t xml:space="preserve"> - 6</w:t>
      </w:r>
    </w:p>
    <w:p w14:paraId="2E2C66AC"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Cox (Cox Communications)</w:t>
      </w:r>
      <w:r>
        <w:rPr>
          <w:rFonts w:ascii="Times New Roman" w:hAnsi="Times New Roman" w:cs="Times New Roman"/>
        </w:rPr>
        <w:t xml:space="preserve"> - 6</w:t>
      </w:r>
    </w:p>
    <w:p w14:paraId="786BA10F"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Charter (Charter Communications, Inc.)</w:t>
      </w:r>
      <w:r>
        <w:rPr>
          <w:rFonts w:ascii="Times New Roman" w:hAnsi="Times New Roman" w:cs="Times New Roman"/>
        </w:rPr>
        <w:t xml:space="preserve"> - 5</w:t>
      </w:r>
    </w:p>
    <w:p w14:paraId="540EAEB7"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Frontier (Frontier Communications Corporation)</w:t>
      </w:r>
      <w:r>
        <w:rPr>
          <w:rFonts w:ascii="Times New Roman" w:hAnsi="Times New Roman" w:cs="Times New Roman"/>
        </w:rPr>
        <w:t xml:space="preserve"> - 13</w:t>
      </w:r>
    </w:p>
    <w:p w14:paraId="52517C78"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CSC Holdings (CSC Holdings LLC)</w:t>
      </w:r>
      <w:r>
        <w:rPr>
          <w:rFonts w:ascii="Times New Roman" w:hAnsi="Times New Roman" w:cs="Times New Roman"/>
        </w:rPr>
        <w:t xml:space="preserve"> - 5</w:t>
      </w:r>
    </w:p>
    <w:p w14:paraId="1B20E734"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lastRenderedPageBreak/>
        <w:t>•</w:t>
      </w:r>
      <w:r w:rsidRPr="00A3317A">
        <w:rPr>
          <w:rFonts w:ascii="Times New Roman" w:hAnsi="Times New Roman" w:cs="Times New Roman"/>
        </w:rPr>
        <w:tab/>
        <w:t>Bright House (Bright House Networks, LLC)</w:t>
      </w:r>
      <w:r>
        <w:rPr>
          <w:rFonts w:ascii="Times New Roman" w:hAnsi="Times New Roman" w:cs="Times New Roman"/>
        </w:rPr>
        <w:t xml:space="preserve"> - 5</w:t>
      </w:r>
    </w:p>
    <w:p w14:paraId="58528709"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Windstream (service providers identifying Windstream as their holding company)</w:t>
      </w:r>
      <w:r>
        <w:rPr>
          <w:rFonts w:ascii="Times New Roman" w:hAnsi="Times New Roman" w:cs="Times New Roman"/>
        </w:rPr>
        <w:t xml:space="preserve"> - 5</w:t>
      </w:r>
    </w:p>
    <w:p w14:paraId="7113599B"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r>
      <w:proofErr w:type="spellStart"/>
      <w:r w:rsidRPr="00A3317A">
        <w:rPr>
          <w:rFonts w:ascii="Times New Roman" w:hAnsi="Times New Roman" w:cs="Times New Roman"/>
        </w:rPr>
        <w:t>WideOpenWest</w:t>
      </w:r>
      <w:proofErr w:type="spellEnd"/>
      <w:r w:rsidRPr="00A3317A">
        <w:rPr>
          <w:rFonts w:ascii="Times New Roman" w:hAnsi="Times New Roman" w:cs="Times New Roman"/>
        </w:rPr>
        <w:t xml:space="preserve"> (</w:t>
      </w:r>
      <w:proofErr w:type="spellStart"/>
      <w:r w:rsidRPr="00A3317A">
        <w:rPr>
          <w:rFonts w:ascii="Times New Roman" w:hAnsi="Times New Roman" w:cs="Times New Roman"/>
        </w:rPr>
        <w:t>Knology</w:t>
      </w:r>
      <w:proofErr w:type="spellEnd"/>
      <w:r w:rsidRPr="00A3317A">
        <w:rPr>
          <w:rFonts w:ascii="Times New Roman" w:hAnsi="Times New Roman" w:cs="Times New Roman"/>
        </w:rPr>
        <w:t xml:space="preserve"> and </w:t>
      </w:r>
      <w:proofErr w:type="spellStart"/>
      <w:r w:rsidRPr="00A3317A">
        <w:rPr>
          <w:rFonts w:ascii="Times New Roman" w:hAnsi="Times New Roman" w:cs="Times New Roman"/>
        </w:rPr>
        <w:t>WideOpenWest</w:t>
      </w:r>
      <w:proofErr w:type="spellEnd"/>
      <w:r w:rsidRPr="00A3317A">
        <w:rPr>
          <w:rFonts w:ascii="Times New Roman" w:hAnsi="Times New Roman" w:cs="Times New Roman"/>
        </w:rPr>
        <w:t>)</w:t>
      </w:r>
      <w:r>
        <w:rPr>
          <w:rFonts w:ascii="Times New Roman" w:hAnsi="Times New Roman" w:cs="Times New Roman"/>
        </w:rPr>
        <w:t xml:space="preserve"> - 5</w:t>
      </w:r>
    </w:p>
    <w:p w14:paraId="0E617A62"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 xml:space="preserve">The remaining sampling units </w:t>
      </w:r>
      <w:r>
        <w:rPr>
          <w:rFonts w:ascii="Times New Roman" w:hAnsi="Times New Roman" w:cs="Times New Roman"/>
        </w:rPr>
        <w:t>will be</w:t>
      </w:r>
      <w:r w:rsidRPr="00A3317A">
        <w:rPr>
          <w:rFonts w:ascii="Times New Roman" w:hAnsi="Times New Roman" w:cs="Times New Roman"/>
        </w:rPr>
        <w:t xml:space="preserve"> divided into two strata based on the </w:t>
      </w:r>
      <w:r>
        <w:rPr>
          <w:rFonts w:ascii="Times New Roman" w:hAnsi="Times New Roman" w:cs="Times New Roman"/>
        </w:rPr>
        <w:t>offer weigh</w:t>
      </w:r>
      <w:r w:rsidR="008039BF">
        <w:rPr>
          <w:rFonts w:ascii="Times New Roman" w:hAnsi="Times New Roman" w:cs="Times New Roman"/>
        </w:rPr>
        <w:t>t</w:t>
      </w:r>
      <w:r w:rsidRPr="00A3317A">
        <w:rPr>
          <w:rFonts w:ascii="Times New Roman" w:hAnsi="Times New Roman" w:cs="Times New Roman"/>
        </w:rPr>
        <w:t xml:space="preserve"> </w:t>
      </w:r>
      <w:r>
        <w:rPr>
          <w:rFonts w:ascii="Times New Roman" w:hAnsi="Times New Roman" w:cs="Times New Roman"/>
        </w:rPr>
        <w:t>of</w:t>
      </w:r>
      <w:r w:rsidRPr="00A3317A">
        <w:rPr>
          <w:rFonts w:ascii="Times New Roman" w:hAnsi="Times New Roman" w:cs="Times New Roman"/>
        </w:rPr>
        <w:t xml:space="preserve"> the sampling unit:</w:t>
      </w:r>
    </w:p>
    <w:p w14:paraId="4CA0CACE" w14:textId="77777777" w:rsidR="00A3317A" w:rsidRPr="00366343" w:rsidRDefault="00A3317A" w:rsidP="00366343">
      <w:pPr>
        <w:pStyle w:val="ListParagraph"/>
        <w:numPr>
          <w:ilvl w:val="0"/>
          <w:numId w:val="3"/>
        </w:numPr>
        <w:rPr>
          <w:rFonts w:ascii="Times New Roman" w:hAnsi="Times New Roman" w:cs="Times New Roman"/>
        </w:rPr>
      </w:pPr>
      <w:r w:rsidRPr="00366343">
        <w:rPr>
          <w:rFonts w:ascii="Times New Roman" w:hAnsi="Times New Roman" w:cs="Times New Roman"/>
        </w:rPr>
        <w:t>Major (Remaining sampling units with offer weight greater than or equal to 500) - 272</w:t>
      </w:r>
    </w:p>
    <w:p w14:paraId="4F912C6F" w14:textId="77777777" w:rsidR="00A3317A" w:rsidRPr="00366343" w:rsidRDefault="00A3317A" w:rsidP="00366343">
      <w:pPr>
        <w:pStyle w:val="ListParagraph"/>
        <w:numPr>
          <w:ilvl w:val="0"/>
          <w:numId w:val="3"/>
        </w:numPr>
        <w:rPr>
          <w:rFonts w:ascii="Times New Roman" w:hAnsi="Times New Roman" w:cs="Times New Roman"/>
        </w:rPr>
      </w:pPr>
      <w:r w:rsidRPr="00366343">
        <w:rPr>
          <w:rFonts w:ascii="Times New Roman" w:hAnsi="Times New Roman" w:cs="Times New Roman"/>
        </w:rPr>
        <w:t>Minor (Remaining sampling units with offer weight less than 500) - 49</w:t>
      </w:r>
    </w:p>
    <w:p w14:paraId="0F6271DF" w14:textId="77777777" w:rsidR="00E55F9C" w:rsidRPr="009F2E58" w:rsidRDefault="00A3317A" w:rsidP="000A3676">
      <w:pPr>
        <w:rPr>
          <w:rFonts w:ascii="Times New Roman" w:hAnsi="Times New Roman" w:cs="Times New Roman"/>
        </w:rPr>
      </w:pPr>
      <w:r w:rsidRPr="00A3317A">
        <w:rPr>
          <w:rFonts w:ascii="Times New Roman" w:hAnsi="Times New Roman" w:cs="Times New Roman"/>
        </w:rPr>
        <w:t>The sample sizes for each stratum are a reflection of the offer</w:t>
      </w:r>
      <w:r w:rsidR="00DD5331">
        <w:rPr>
          <w:rFonts w:ascii="Times New Roman" w:hAnsi="Times New Roman" w:cs="Times New Roman"/>
        </w:rPr>
        <w:t xml:space="preserve"> weight</w:t>
      </w:r>
      <w:r w:rsidRPr="00A3317A">
        <w:rPr>
          <w:rFonts w:ascii="Times New Roman" w:hAnsi="Times New Roman" w:cs="Times New Roman"/>
        </w:rPr>
        <w:t>s in the stratum and the estimated variability of offered rates from the previous Urban Rate Survey.</w:t>
      </w:r>
      <w:r w:rsidR="00E55F9C">
        <w:rPr>
          <w:rFonts w:ascii="Times New Roman" w:hAnsi="Times New Roman" w:cs="Times New Roman"/>
        </w:rPr>
        <w:t xml:space="preserve"> </w:t>
      </w:r>
      <w:r w:rsidR="00366343">
        <w:rPr>
          <w:rFonts w:ascii="Times New Roman" w:hAnsi="Times New Roman" w:cs="Times New Roman"/>
        </w:rPr>
        <w:t xml:space="preserve"> </w:t>
      </w:r>
      <w:r w:rsidR="00DD5331" w:rsidRPr="00A3317A">
        <w:rPr>
          <w:rFonts w:ascii="Times New Roman" w:hAnsi="Times New Roman" w:cs="Times New Roman"/>
        </w:rPr>
        <w:t xml:space="preserve">Sampling units </w:t>
      </w:r>
      <w:r w:rsidR="00DD5331">
        <w:rPr>
          <w:rFonts w:ascii="Times New Roman" w:hAnsi="Times New Roman" w:cs="Times New Roman"/>
        </w:rPr>
        <w:t>will be</w:t>
      </w:r>
      <w:r w:rsidR="00DD5331" w:rsidRPr="00A3317A">
        <w:rPr>
          <w:rFonts w:ascii="Times New Roman" w:hAnsi="Times New Roman" w:cs="Times New Roman"/>
        </w:rPr>
        <w:t xml:space="preserve"> selected randomly from each stratum, unweighted and without replacement.</w:t>
      </w:r>
    </w:p>
    <w:p w14:paraId="4EB73FCB"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Once </w:t>
      </w:r>
      <w:r w:rsidR="00DD5331">
        <w:rPr>
          <w:rFonts w:ascii="Times New Roman" w:hAnsi="Times New Roman" w:cs="Times New Roman"/>
        </w:rPr>
        <w:t>each</w:t>
      </w:r>
      <w:r w:rsidR="00DD5331" w:rsidRPr="009F2E58">
        <w:rPr>
          <w:rFonts w:ascii="Times New Roman" w:hAnsi="Times New Roman" w:cs="Times New Roman"/>
        </w:rPr>
        <w:t xml:space="preserve"> </w:t>
      </w:r>
      <w:r w:rsidRPr="009F2E58">
        <w:rPr>
          <w:rFonts w:ascii="Times New Roman" w:hAnsi="Times New Roman" w:cs="Times New Roman"/>
        </w:rPr>
        <w:t xml:space="preserve">sample is selected, the survey will be organized by provider so that each provider surveyed is given a list of </w:t>
      </w:r>
      <w:r w:rsidR="00366343">
        <w:rPr>
          <w:rFonts w:ascii="Times New Roman" w:hAnsi="Times New Roman" w:cs="Times New Roman"/>
        </w:rPr>
        <w:t>c</w:t>
      </w:r>
      <w:r w:rsidR="00366343" w:rsidRPr="009F2E58">
        <w:rPr>
          <w:rFonts w:ascii="Times New Roman" w:hAnsi="Times New Roman" w:cs="Times New Roman"/>
        </w:rPr>
        <w:t xml:space="preserve">ensus </w:t>
      </w:r>
      <w:r w:rsidRPr="009F2E58">
        <w:rPr>
          <w:rFonts w:ascii="Times New Roman" w:hAnsi="Times New Roman" w:cs="Times New Roman"/>
        </w:rPr>
        <w:t>tracts for which the appropriate urban service rate is to be provided.</w:t>
      </w:r>
    </w:p>
    <w:p w14:paraId="67172908" w14:textId="77777777" w:rsidR="000A3676" w:rsidRPr="009F2E58" w:rsidRDefault="000A3676" w:rsidP="000A3676">
      <w:pPr>
        <w:autoSpaceDE w:val="0"/>
        <w:autoSpaceDN w:val="0"/>
        <w:adjustRightInd w:val="0"/>
        <w:spacing w:after="0" w:line="240" w:lineRule="auto"/>
        <w:rPr>
          <w:rFonts w:ascii="Times New Roman" w:hAnsi="Times New Roman" w:cs="Times New Roman"/>
          <w:color w:val="010101"/>
        </w:rPr>
      </w:pPr>
      <w:r w:rsidRPr="009F2E58">
        <w:rPr>
          <w:rFonts w:ascii="Times New Roman" w:hAnsi="Times New Roman" w:cs="Times New Roman"/>
        </w:rPr>
        <w:t xml:space="preserve">We anticipate the response rate will be high because compliance by those providers selected for the survey is mandatory.  </w:t>
      </w:r>
      <w:r w:rsidRPr="009F2E58">
        <w:rPr>
          <w:rFonts w:ascii="Times New Roman" w:hAnsi="Times New Roman" w:cs="Times New Roman"/>
          <w:color w:val="010101"/>
        </w:rPr>
        <w:t>We will contact directly any provider that is sent a survey notification that does not complete the online survey form within 30 days.  Because compliance is mandatory, failure to comply may lead to enforcement action, including forfeiture penalties, pursuant to the Communications Act of 1934, as amended, and other applicable law.</w:t>
      </w:r>
    </w:p>
    <w:p w14:paraId="7E8E1362" w14:textId="77777777" w:rsidR="000A3676" w:rsidRPr="009F2E58" w:rsidRDefault="000A3676" w:rsidP="000A3676">
      <w:pPr>
        <w:autoSpaceDE w:val="0"/>
        <w:autoSpaceDN w:val="0"/>
        <w:adjustRightInd w:val="0"/>
        <w:spacing w:after="0" w:line="240" w:lineRule="auto"/>
        <w:rPr>
          <w:rFonts w:ascii="Times New Roman" w:hAnsi="Times New Roman" w:cs="Times New Roman"/>
        </w:rPr>
      </w:pPr>
    </w:p>
    <w:p w14:paraId="2B8AA3FE" w14:textId="77777777" w:rsidR="008039BF" w:rsidRPr="009F2E58" w:rsidRDefault="000A3676" w:rsidP="008039BF">
      <w:pPr>
        <w:rPr>
          <w:rFonts w:ascii="Times New Roman" w:hAnsi="Times New Roman" w:cs="Times New Roman"/>
        </w:rPr>
      </w:pPr>
      <w:r>
        <w:rPr>
          <w:rFonts w:ascii="Times New Roman" w:hAnsi="Times New Roman" w:cs="Times New Roman"/>
        </w:rPr>
        <w:t xml:space="preserve">B.2. </w:t>
      </w:r>
    </w:p>
    <w:p w14:paraId="00C217D3" w14:textId="77777777" w:rsidR="008039BF" w:rsidRDefault="008039BF" w:rsidP="008039BF">
      <w:pPr>
        <w:rPr>
          <w:rFonts w:ascii="Times New Roman" w:hAnsi="Times New Roman" w:cs="Times New Roman"/>
        </w:rPr>
      </w:pPr>
      <w:r w:rsidRPr="009F2E58">
        <w:rPr>
          <w:rFonts w:ascii="Times New Roman" w:hAnsi="Times New Roman" w:cs="Times New Roman"/>
        </w:rPr>
        <w:t>The survey will collect a sample of urban rates for voice services and a separate sample of urban rates for broadband services.</w:t>
      </w:r>
      <w:r w:rsidR="00B802D5">
        <w:rPr>
          <w:rFonts w:ascii="Times New Roman" w:hAnsi="Times New Roman" w:cs="Times New Roman"/>
        </w:rPr>
        <w:t xml:space="preserve"> </w:t>
      </w:r>
      <w:r w:rsidRPr="009F2E58">
        <w:rPr>
          <w:rFonts w:ascii="Times New Roman" w:hAnsi="Times New Roman" w:cs="Times New Roman"/>
        </w:rPr>
        <w:t xml:space="preserve"> </w:t>
      </w:r>
      <w:r>
        <w:rPr>
          <w:rFonts w:ascii="Times New Roman" w:hAnsi="Times New Roman" w:cs="Times New Roman"/>
        </w:rPr>
        <w:t xml:space="preserve">In both cases, the sampling unit will be a (service provider, census tract) pair. </w:t>
      </w:r>
    </w:p>
    <w:p w14:paraId="3118B73F" w14:textId="77777777" w:rsidR="008039BF" w:rsidRDefault="008039BF" w:rsidP="008039BF">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voice</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the </w:t>
      </w:r>
      <w:r>
        <w:rPr>
          <w:rFonts w:ascii="Times New Roman" w:hAnsi="Times New Roman" w:cs="Times New Roman"/>
        </w:rPr>
        <w:t xml:space="preserve">sampling units will be divided into two strata depending on whether the service provider is an </w:t>
      </w:r>
      <w:r w:rsidRPr="00922508">
        <w:rPr>
          <w:rFonts w:ascii="Times New Roman" w:hAnsi="Times New Roman" w:cs="Times New Roman"/>
        </w:rPr>
        <w:t>incumbent local exchange c</w:t>
      </w:r>
      <w:r>
        <w:rPr>
          <w:rFonts w:ascii="Times New Roman" w:hAnsi="Times New Roman" w:cs="Times New Roman"/>
        </w:rPr>
        <w:t>arrier</w:t>
      </w:r>
      <w:r w:rsidRPr="00922508">
        <w:rPr>
          <w:rFonts w:ascii="Times New Roman" w:hAnsi="Times New Roman" w:cs="Times New Roman"/>
        </w:rPr>
        <w:t xml:space="preserve"> </w:t>
      </w:r>
      <w:r>
        <w:rPr>
          <w:rFonts w:ascii="Times New Roman" w:hAnsi="Times New Roman" w:cs="Times New Roman"/>
        </w:rPr>
        <w:t>(ILEC) or Non-ILEC. A sample of 255 ILEC and 245 Non-ILEC sampling units will be selected randomly from their respective strata; the selection will be weighted proportionately by the offer weight and will be performed with replacement.</w:t>
      </w:r>
    </w:p>
    <w:p w14:paraId="1C3AAB34" w14:textId="77777777" w:rsidR="008039BF" w:rsidRPr="00A3317A" w:rsidRDefault="008039BF" w:rsidP="008039BF">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broadband</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the </w:t>
      </w:r>
      <w:r>
        <w:rPr>
          <w:rFonts w:ascii="Times New Roman" w:hAnsi="Times New Roman" w:cs="Times New Roman"/>
        </w:rPr>
        <w:t xml:space="preserve">sampling units will be divided into 24 strata. </w:t>
      </w:r>
      <w:r w:rsidR="00B802D5">
        <w:rPr>
          <w:rFonts w:ascii="Times New Roman" w:hAnsi="Times New Roman" w:cs="Times New Roman"/>
        </w:rPr>
        <w:t xml:space="preserve"> </w:t>
      </w:r>
      <w:r w:rsidRPr="00A3317A">
        <w:rPr>
          <w:rFonts w:ascii="Times New Roman" w:hAnsi="Times New Roman" w:cs="Times New Roman"/>
        </w:rPr>
        <w:t xml:space="preserve">Past Urban Rate Surveys demonstrated that for many of the service providers (particularly the large national service providers), the rates offered for </w:t>
      </w:r>
      <w:r>
        <w:rPr>
          <w:rFonts w:ascii="Times New Roman" w:hAnsi="Times New Roman" w:cs="Times New Roman"/>
        </w:rPr>
        <w:t xml:space="preserve">broadband </w:t>
      </w:r>
      <w:r w:rsidRPr="00A3317A">
        <w:rPr>
          <w:rFonts w:ascii="Times New Roman" w:hAnsi="Times New Roman" w:cs="Times New Roman"/>
        </w:rPr>
        <w:t>services did not vary across census tracts.</w:t>
      </w:r>
      <w:r w:rsidR="00B802D5">
        <w:rPr>
          <w:rFonts w:ascii="Times New Roman" w:hAnsi="Times New Roman" w:cs="Times New Roman"/>
        </w:rPr>
        <w:t xml:space="preserve"> </w:t>
      </w:r>
      <w:r w:rsidRPr="00A3317A">
        <w:rPr>
          <w:rFonts w:ascii="Times New Roman" w:hAnsi="Times New Roman" w:cs="Times New Roman"/>
        </w:rPr>
        <w:t xml:space="preserve"> Stratification </w:t>
      </w:r>
      <w:r>
        <w:rPr>
          <w:rFonts w:ascii="Times New Roman" w:hAnsi="Times New Roman" w:cs="Times New Roman"/>
        </w:rPr>
        <w:t>will allow</w:t>
      </w:r>
      <w:r w:rsidRPr="00A3317A">
        <w:rPr>
          <w:rFonts w:ascii="Times New Roman" w:hAnsi="Times New Roman" w:cs="Times New Roman"/>
        </w:rPr>
        <w:t xml:space="preserve"> us to reduce the number of survey responses requested in such cases while still capturing the offered rates in accordance with their estimated effect on the reasonable comparability benchmark. </w:t>
      </w:r>
      <w:r w:rsidR="00B802D5">
        <w:rPr>
          <w:rFonts w:ascii="Times New Roman" w:hAnsi="Times New Roman" w:cs="Times New Roman"/>
        </w:rPr>
        <w:t xml:space="preserve"> </w:t>
      </w:r>
      <w:r w:rsidRPr="00A3317A">
        <w:rPr>
          <w:rFonts w:ascii="Times New Roman" w:hAnsi="Times New Roman" w:cs="Times New Roman"/>
        </w:rPr>
        <w:t xml:space="preserve">The following </w:t>
      </w:r>
      <w:r w:rsidRPr="00A3317A">
        <w:rPr>
          <w:rFonts w:ascii="Times New Roman" w:hAnsi="Times New Roman" w:cs="Times New Roman"/>
        </w:rPr>
        <w:lastRenderedPageBreak/>
        <w:t xml:space="preserve">22 strata </w:t>
      </w:r>
      <w:r>
        <w:rPr>
          <w:rFonts w:ascii="Times New Roman" w:hAnsi="Times New Roman" w:cs="Times New Roman"/>
        </w:rPr>
        <w:t>will sample the number of</w:t>
      </w:r>
      <w:r w:rsidRPr="00A3317A">
        <w:rPr>
          <w:rFonts w:ascii="Times New Roman" w:hAnsi="Times New Roman" w:cs="Times New Roman"/>
        </w:rPr>
        <w:t xml:space="preserve"> sampling units </w:t>
      </w:r>
      <w:r>
        <w:rPr>
          <w:rFonts w:ascii="Times New Roman" w:hAnsi="Times New Roman" w:cs="Times New Roman"/>
        </w:rPr>
        <w:t xml:space="preserve">shown </w:t>
      </w:r>
      <w:r w:rsidRPr="00A3317A">
        <w:rPr>
          <w:rFonts w:ascii="Times New Roman" w:hAnsi="Times New Roman" w:cs="Times New Roman"/>
        </w:rPr>
        <w:t>from the service providers indicated in parentheses</w:t>
      </w:r>
      <w:r>
        <w:rPr>
          <w:rFonts w:ascii="Times New Roman" w:hAnsi="Times New Roman" w:cs="Times New Roman"/>
        </w:rPr>
        <w:t xml:space="preserve"> for a total of 500 sampling units</w:t>
      </w:r>
      <w:r w:rsidRPr="00A3317A">
        <w:rPr>
          <w:rFonts w:ascii="Times New Roman" w:hAnsi="Times New Roman" w:cs="Times New Roman"/>
        </w:rPr>
        <w:t>:</w:t>
      </w:r>
    </w:p>
    <w:p w14:paraId="11C6BB87"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AT&amp;T (AT&amp;T Services, Inc.)</w:t>
      </w:r>
      <w:r>
        <w:rPr>
          <w:rFonts w:ascii="Times New Roman" w:hAnsi="Times New Roman" w:cs="Times New Roman"/>
        </w:rPr>
        <w:t xml:space="preserve"> - 16</w:t>
      </w:r>
    </w:p>
    <w:p w14:paraId="1014ECC5"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COMCAST (COMCAST CABLE COMMUNICATIONS, INC.)</w:t>
      </w:r>
      <w:r>
        <w:rPr>
          <w:rFonts w:ascii="Times New Roman" w:hAnsi="Times New Roman" w:cs="Times New Roman"/>
        </w:rPr>
        <w:t xml:space="preserve"> - 50</w:t>
      </w:r>
    </w:p>
    <w:p w14:paraId="0DCBFEAC"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New York Inc. (Verizon New York Inc.)</w:t>
      </w:r>
      <w:r>
        <w:rPr>
          <w:rFonts w:ascii="Times New Roman" w:hAnsi="Times New Roman" w:cs="Times New Roman"/>
        </w:rPr>
        <w:t xml:space="preserve"> - 1</w:t>
      </w:r>
    </w:p>
    <w:p w14:paraId="65F5D80C"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Pennsylvania LLC (Verizon Pennsylvania LLC)</w:t>
      </w:r>
      <w:r>
        <w:rPr>
          <w:rFonts w:ascii="Times New Roman" w:hAnsi="Times New Roman" w:cs="Times New Roman"/>
        </w:rPr>
        <w:t xml:space="preserve"> - 1</w:t>
      </w:r>
    </w:p>
    <w:p w14:paraId="236E3876"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New Jersey Inc. (Verizon New Jersey Inc.)</w:t>
      </w:r>
      <w:r>
        <w:rPr>
          <w:rFonts w:ascii="Times New Roman" w:hAnsi="Times New Roman" w:cs="Times New Roman"/>
        </w:rPr>
        <w:t xml:space="preserve"> - 1</w:t>
      </w:r>
    </w:p>
    <w:p w14:paraId="5678DED5"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California Inc. (Verizon California Inc.)</w:t>
      </w:r>
      <w:r>
        <w:rPr>
          <w:rFonts w:ascii="Times New Roman" w:hAnsi="Times New Roman" w:cs="Times New Roman"/>
        </w:rPr>
        <w:t xml:space="preserve"> - 1</w:t>
      </w:r>
    </w:p>
    <w:p w14:paraId="760974A8"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New England Inc. (Verizon New England Inc.)</w:t>
      </w:r>
      <w:r>
        <w:rPr>
          <w:rFonts w:ascii="Times New Roman" w:hAnsi="Times New Roman" w:cs="Times New Roman"/>
        </w:rPr>
        <w:t xml:space="preserve"> - 1</w:t>
      </w:r>
    </w:p>
    <w:p w14:paraId="63CD44B8"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Virginia LLC (Verizon Virginia LLC)</w:t>
      </w:r>
      <w:r>
        <w:rPr>
          <w:rFonts w:ascii="Times New Roman" w:hAnsi="Times New Roman" w:cs="Times New Roman"/>
        </w:rPr>
        <w:t xml:space="preserve"> - 1</w:t>
      </w:r>
    </w:p>
    <w:p w14:paraId="54D23211"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Maryland LLC (Verizon Maryland LLC)</w:t>
      </w:r>
      <w:r>
        <w:rPr>
          <w:rFonts w:ascii="Times New Roman" w:hAnsi="Times New Roman" w:cs="Times New Roman"/>
        </w:rPr>
        <w:t xml:space="preserve"> - 1</w:t>
      </w:r>
    </w:p>
    <w:p w14:paraId="1ED78D3F"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Florida LLC (Verizon Florida LLC)</w:t>
      </w:r>
      <w:r>
        <w:rPr>
          <w:rFonts w:ascii="Times New Roman" w:hAnsi="Times New Roman" w:cs="Times New Roman"/>
        </w:rPr>
        <w:t xml:space="preserve"> - 1</w:t>
      </w:r>
    </w:p>
    <w:p w14:paraId="4E525FE9"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Delaware LLC (Verizon Delaware LLC)</w:t>
      </w:r>
      <w:r>
        <w:rPr>
          <w:rFonts w:ascii="Times New Roman" w:hAnsi="Times New Roman" w:cs="Times New Roman"/>
        </w:rPr>
        <w:t xml:space="preserve"> - 1</w:t>
      </w:r>
    </w:p>
    <w:p w14:paraId="4936460F"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 xml:space="preserve">GTE Southwest Incorporated dba Verizon Southwest (GTE Southwest Incorporated dba Verizon Southwest) </w:t>
      </w:r>
      <w:r>
        <w:rPr>
          <w:rFonts w:ascii="Times New Roman" w:hAnsi="Times New Roman" w:cs="Times New Roman"/>
        </w:rPr>
        <w:t>- 1</w:t>
      </w:r>
    </w:p>
    <w:p w14:paraId="422A942D"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Verizon Washington, DC Inc. (Verizon Washington, DC Inc.)</w:t>
      </w:r>
      <w:r>
        <w:rPr>
          <w:rFonts w:ascii="Times New Roman" w:hAnsi="Times New Roman" w:cs="Times New Roman"/>
        </w:rPr>
        <w:t xml:space="preserve"> - 1</w:t>
      </w:r>
    </w:p>
    <w:p w14:paraId="76835D4F"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Time Warner (Time Warner Cable Inc.)</w:t>
      </w:r>
      <w:r>
        <w:rPr>
          <w:rFonts w:ascii="Times New Roman" w:hAnsi="Times New Roman" w:cs="Times New Roman"/>
        </w:rPr>
        <w:t xml:space="preserve"> - 52</w:t>
      </w:r>
    </w:p>
    <w:p w14:paraId="289F8D2C"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CenturyLink (CenturyLink, Inc., CenturyLink Communications, LLC)</w:t>
      </w:r>
      <w:r>
        <w:rPr>
          <w:rFonts w:ascii="Times New Roman" w:hAnsi="Times New Roman" w:cs="Times New Roman"/>
        </w:rPr>
        <w:t xml:space="preserve"> - 6</w:t>
      </w:r>
    </w:p>
    <w:p w14:paraId="0BF79300"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Cox (Cox Communications)</w:t>
      </w:r>
      <w:r>
        <w:rPr>
          <w:rFonts w:ascii="Times New Roman" w:hAnsi="Times New Roman" w:cs="Times New Roman"/>
        </w:rPr>
        <w:t xml:space="preserve"> - 6</w:t>
      </w:r>
    </w:p>
    <w:p w14:paraId="33CF1B73"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Charter (Charter Communications, Inc.)</w:t>
      </w:r>
      <w:r>
        <w:rPr>
          <w:rFonts w:ascii="Times New Roman" w:hAnsi="Times New Roman" w:cs="Times New Roman"/>
        </w:rPr>
        <w:t xml:space="preserve"> - 5</w:t>
      </w:r>
    </w:p>
    <w:p w14:paraId="2B5CEA50"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Frontier (Frontier Communications Corporation)</w:t>
      </w:r>
      <w:r>
        <w:rPr>
          <w:rFonts w:ascii="Times New Roman" w:hAnsi="Times New Roman" w:cs="Times New Roman"/>
        </w:rPr>
        <w:t xml:space="preserve"> - 13</w:t>
      </w:r>
    </w:p>
    <w:p w14:paraId="2695C93E"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CSC Holdings (CSC Holdings LLC)</w:t>
      </w:r>
      <w:r>
        <w:rPr>
          <w:rFonts w:ascii="Times New Roman" w:hAnsi="Times New Roman" w:cs="Times New Roman"/>
        </w:rPr>
        <w:t xml:space="preserve"> - 5</w:t>
      </w:r>
    </w:p>
    <w:p w14:paraId="5B56229E"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Bright House (Bright House Networks, LLC)</w:t>
      </w:r>
      <w:r>
        <w:rPr>
          <w:rFonts w:ascii="Times New Roman" w:hAnsi="Times New Roman" w:cs="Times New Roman"/>
        </w:rPr>
        <w:t xml:space="preserve"> - 5</w:t>
      </w:r>
    </w:p>
    <w:p w14:paraId="127AF219"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t>Windstream (service providers identifying Windstream as their holding company)</w:t>
      </w:r>
      <w:r>
        <w:rPr>
          <w:rFonts w:ascii="Times New Roman" w:hAnsi="Times New Roman" w:cs="Times New Roman"/>
        </w:rPr>
        <w:t xml:space="preserve"> - 5</w:t>
      </w:r>
    </w:p>
    <w:p w14:paraId="11A675BD"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w:t>
      </w:r>
      <w:r w:rsidRPr="00A3317A">
        <w:rPr>
          <w:rFonts w:ascii="Times New Roman" w:hAnsi="Times New Roman" w:cs="Times New Roman"/>
        </w:rPr>
        <w:tab/>
      </w:r>
      <w:proofErr w:type="spellStart"/>
      <w:r w:rsidRPr="00A3317A">
        <w:rPr>
          <w:rFonts w:ascii="Times New Roman" w:hAnsi="Times New Roman" w:cs="Times New Roman"/>
        </w:rPr>
        <w:t>WideOpenWest</w:t>
      </w:r>
      <w:proofErr w:type="spellEnd"/>
      <w:r w:rsidRPr="00A3317A">
        <w:rPr>
          <w:rFonts w:ascii="Times New Roman" w:hAnsi="Times New Roman" w:cs="Times New Roman"/>
        </w:rPr>
        <w:t xml:space="preserve"> (</w:t>
      </w:r>
      <w:proofErr w:type="spellStart"/>
      <w:r w:rsidRPr="00A3317A">
        <w:rPr>
          <w:rFonts w:ascii="Times New Roman" w:hAnsi="Times New Roman" w:cs="Times New Roman"/>
        </w:rPr>
        <w:t>Knology</w:t>
      </w:r>
      <w:proofErr w:type="spellEnd"/>
      <w:r w:rsidRPr="00A3317A">
        <w:rPr>
          <w:rFonts w:ascii="Times New Roman" w:hAnsi="Times New Roman" w:cs="Times New Roman"/>
        </w:rPr>
        <w:t xml:space="preserve"> and </w:t>
      </w:r>
      <w:proofErr w:type="spellStart"/>
      <w:r w:rsidRPr="00A3317A">
        <w:rPr>
          <w:rFonts w:ascii="Times New Roman" w:hAnsi="Times New Roman" w:cs="Times New Roman"/>
        </w:rPr>
        <w:t>WideOpenWest</w:t>
      </w:r>
      <w:proofErr w:type="spellEnd"/>
      <w:r w:rsidRPr="00A3317A">
        <w:rPr>
          <w:rFonts w:ascii="Times New Roman" w:hAnsi="Times New Roman" w:cs="Times New Roman"/>
        </w:rPr>
        <w:t>)</w:t>
      </w:r>
      <w:r>
        <w:rPr>
          <w:rFonts w:ascii="Times New Roman" w:hAnsi="Times New Roman" w:cs="Times New Roman"/>
        </w:rPr>
        <w:t xml:space="preserve"> - 5</w:t>
      </w:r>
    </w:p>
    <w:p w14:paraId="39FF802B" w14:textId="77777777" w:rsidR="008039BF" w:rsidRPr="00A3317A" w:rsidRDefault="008039BF" w:rsidP="008039BF">
      <w:pPr>
        <w:rPr>
          <w:rFonts w:ascii="Times New Roman" w:hAnsi="Times New Roman" w:cs="Times New Roman"/>
        </w:rPr>
      </w:pPr>
      <w:r w:rsidRPr="00A3317A">
        <w:rPr>
          <w:rFonts w:ascii="Times New Roman" w:hAnsi="Times New Roman" w:cs="Times New Roman"/>
        </w:rPr>
        <w:t xml:space="preserve">The remaining sampling units </w:t>
      </w:r>
      <w:r>
        <w:rPr>
          <w:rFonts w:ascii="Times New Roman" w:hAnsi="Times New Roman" w:cs="Times New Roman"/>
        </w:rPr>
        <w:t>will be</w:t>
      </w:r>
      <w:r w:rsidRPr="00A3317A">
        <w:rPr>
          <w:rFonts w:ascii="Times New Roman" w:hAnsi="Times New Roman" w:cs="Times New Roman"/>
        </w:rPr>
        <w:t xml:space="preserve"> divided into two strata based on the </w:t>
      </w:r>
      <w:r>
        <w:rPr>
          <w:rFonts w:ascii="Times New Roman" w:hAnsi="Times New Roman" w:cs="Times New Roman"/>
        </w:rPr>
        <w:t>offer weight</w:t>
      </w:r>
      <w:r w:rsidRPr="00A3317A">
        <w:rPr>
          <w:rFonts w:ascii="Times New Roman" w:hAnsi="Times New Roman" w:cs="Times New Roman"/>
        </w:rPr>
        <w:t xml:space="preserve"> </w:t>
      </w:r>
      <w:r>
        <w:rPr>
          <w:rFonts w:ascii="Times New Roman" w:hAnsi="Times New Roman" w:cs="Times New Roman"/>
        </w:rPr>
        <w:t>of</w:t>
      </w:r>
      <w:r w:rsidRPr="00A3317A">
        <w:rPr>
          <w:rFonts w:ascii="Times New Roman" w:hAnsi="Times New Roman" w:cs="Times New Roman"/>
        </w:rPr>
        <w:t xml:space="preserve"> the sampling unit:</w:t>
      </w:r>
    </w:p>
    <w:p w14:paraId="19E4C76B" w14:textId="77777777" w:rsidR="008039BF" w:rsidRPr="00366343" w:rsidRDefault="008039BF" w:rsidP="00366343">
      <w:pPr>
        <w:pStyle w:val="ListParagraph"/>
        <w:numPr>
          <w:ilvl w:val="0"/>
          <w:numId w:val="4"/>
        </w:numPr>
        <w:rPr>
          <w:rFonts w:ascii="Times New Roman" w:hAnsi="Times New Roman" w:cs="Times New Roman"/>
        </w:rPr>
      </w:pPr>
      <w:r w:rsidRPr="00366343">
        <w:rPr>
          <w:rFonts w:ascii="Times New Roman" w:hAnsi="Times New Roman" w:cs="Times New Roman"/>
        </w:rPr>
        <w:lastRenderedPageBreak/>
        <w:t>Major (Remaining sampling units with offer weight greater than or equal to 500) - 272</w:t>
      </w:r>
    </w:p>
    <w:p w14:paraId="78C30685" w14:textId="77777777" w:rsidR="008039BF" w:rsidRPr="00366343" w:rsidRDefault="008039BF" w:rsidP="00366343">
      <w:pPr>
        <w:pStyle w:val="ListParagraph"/>
        <w:numPr>
          <w:ilvl w:val="0"/>
          <w:numId w:val="4"/>
        </w:numPr>
        <w:rPr>
          <w:rFonts w:ascii="Times New Roman" w:hAnsi="Times New Roman" w:cs="Times New Roman"/>
        </w:rPr>
      </w:pPr>
      <w:r w:rsidRPr="00366343">
        <w:rPr>
          <w:rFonts w:ascii="Times New Roman" w:hAnsi="Times New Roman" w:cs="Times New Roman"/>
        </w:rPr>
        <w:t>Minor (Remaining sampling units with offer weight less than 500) - 49</w:t>
      </w:r>
    </w:p>
    <w:p w14:paraId="6CDE146D" w14:textId="77777777" w:rsidR="008039BF" w:rsidRPr="009F2E58" w:rsidRDefault="008039BF" w:rsidP="008039BF">
      <w:pPr>
        <w:rPr>
          <w:rFonts w:ascii="Times New Roman" w:hAnsi="Times New Roman" w:cs="Times New Roman"/>
        </w:rPr>
      </w:pPr>
      <w:r w:rsidRPr="00A3317A">
        <w:rPr>
          <w:rFonts w:ascii="Times New Roman" w:hAnsi="Times New Roman" w:cs="Times New Roman"/>
        </w:rPr>
        <w:t>The sample sizes for each stratum are a reflection of the offer</w:t>
      </w:r>
      <w:r>
        <w:rPr>
          <w:rFonts w:ascii="Times New Roman" w:hAnsi="Times New Roman" w:cs="Times New Roman"/>
        </w:rPr>
        <w:t xml:space="preserve"> weight</w:t>
      </w:r>
      <w:r w:rsidRPr="00A3317A">
        <w:rPr>
          <w:rFonts w:ascii="Times New Roman" w:hAnsi="Times New Roman" w:cs="Times New Roman"/>
        </w:rPr>
        <w:t>s in the stratum and the estimated variability of offered rates from the previous Urban Rate Survey.</w:t>
      </w:r>
      <w:r w:rsidR="00B802D5">
        <w:rPr>
          <w:rFonts w:ascii="Times New Roman" w:hAnsi="Times New Roman" w:cs="Times New Roman"/>
        </w:rPr>
        <w:t xml:space="preserve"> </w:t>
      </w:r>
      <w:r>
        <w:rPr>
          <w:rFonts w:ascii="Times New Roman" w:hAnsi="Times New Roman" w:cs="Times New Roman"/>
        </w:rPr>
        <w:t xml:space="preserve"> </w:t>
      </w:r>
      <w:r w:rsidRPr="00A3317A">
        <w:rPr>
          <w:rFonts w:ascii="Times New Roman" w:hAnsi="Times New Roman" w:cs="Times New Roman"/>
        </w:rPr>
        <w:t xml:space="preserve">Sampling units </w:t>
      </w:r>
      <w:r>
        <w:rPr>
          <w:rFonts w:ascii="Times New Roman" w:hAnsi="Times New Roman" w:cs="Times New Roman"/>
        </w:rPr>
        <w:t>will be</w:t>
      </w:r>
      <w:r w:rsidRPr="00A3317A">
        <w:rPr>
          <w:rFonts w:ascii="Times New Roman" w:hAnsi="Times New Roman" w:cs="Times New Roman"/>
        </w:rPr>
        <w:t xml:space="preserve"> selected randomly from each stratum, unweighted and without replacement.</w:t>
      </w:r>
    </w:p>
    <w:p w14:paraId="1EC27A08" w14:textId="77777777" w:rsidR="008039BF" w:rsidRPr="009F2E58" w:rsidRDefault="008039BF" w:rsidP="008039BF">
      <w:pPr>
        <w:rPr>
          <w:rFonts w:ascii="Times New Roman" w:hAnsi="Times New Roman" w:cs="Times New Roman"/>
        </w:rPr>
      </w:pPr>
      <w:r w:rsidRPr="009F2E58">
        <w:rPr>
          <w:rFonts w:ascii="Times New Roman" w:hAnsi="Times New Roman" w:cs="Times New Roman"/>
        </w:rPr>
        <w:t xml:space="preserve">Once </w:t>
      </w:r>
      <w:r>
        <w:rPr>
          <w:rFonts w:ascii="Times New Roman" w:hAnsi="Times New Roman" w:cs="Times New Roman"/>
        </w:rPr>
        <w:t>each</w:t>
      </w:r>
      <w:r w:rsidRPr="009F2E58">
        <w:rPr>
          <w:rFonts w:ascii="Times New Roman" w:hAnsi="Times New Roman" w:cs="Times New Roman"/>
        </w:rPr>
        <w:t xml:space="preserve"> sample is selected, the survey will be organized by provider so that each provider surveyed is given a list of </w:t>
      </w:r>
      <w:r w:rsidR="00B802D5">
        <w:rPr>
          <w:rFonts w:ascii="Times New Roman" w:hAnsi="Times New Roman" w:cs="Times New Roman"/>
        </w:rPr>
        <w:t>c</w:t>
      </w:r>
      <w:r w:rsidR="00B802D5" w:rsidRPr="009F2E58">
        <w:rPr>
          <w:rFonts w:ascii="Times New Roman" w:hAnsi="Times New Roman" w:cs="Times New Roman"/>
        </w:rPr>
        <w:t xml:space="preserve">ensus </w:t>
      </w:r>
      <w:r w:rsidRPr="009F2E58">
        <w:rPr>
          <w:rFonts w:ascii="Times New Roman" w:hAnsi="Times New Roman" w:cs="Times New Roman"/>
        </w:rPr>
        <w:t>tracts for which the appropriate urban service rate is to be provided.</w:t>
      </w:r>
    </w:p>
    <w:p w14:paraId="25D0560E"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goal of the survey is to estimate the mean and standard deviation of the distribution of offered urban rates for a given service.  These estimates will then be used to estimate upper and lower limits for carrier rates; for example, the mean plus twice the standard deviation is a possible upper limit based on the approximate 97.5 percentile of a normal distribution.  </w:t>
      </w:r>
    </w:p>
    <w:p w14:paraId="4482260F"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estimate of the mean is </w:t>
      </w:r>
    </w:p>
    <w:p w14:paraId="4FFAF885" w14:textId="77777777" w:rsidR="000A3676" w:rsidRPr="009F2E58" w:rsidRDefault="007B20C9" w:rsidP="000A3676">
      <w:pPr>
        <w:jc w:val="center"/>
        <w:rPr>
          <w:rFonts w:ascii="Times New Roman" w:hAnsi="Times New Roman" w:cs="Times New Roman"/>
        </w:rPr>
      </w:pPr>
      <m:oMath>
        <m:acc>
          <m:accPr>
            <m:ctrlPr>
              <w:rPr>
                <w:rFonts w:ascii="Cambria Math" w:hAnsi="Cambria Math" w:cs="Times New Roman"/>
                <w:i/>
              </w:rPr>
            </m:ctrlPr>
          </m:accPr>
          <m:e>
            <m:acc>
              <m:accPr>
                <m:chr m:val="̅"/>
                <m:ctrlPr>
                  <w:rPr>
                    <w:rFonts w:ascii="Cambria Math" w:hAnsi="Cambria Math" w:cs="Times New Roman"/>
                    <w:i/>
                  </w:rPr>
                </m:ctrlPr>
              </m:accPr>
              <m:e>
                <m:r>
                  <w:rPr>
                    <w:rFonts w:ascii="Cambria Math" w:hAnsi="Cambria Math" w:cs="Times New Roman"/>
                  </w:rPr>
                  <m:t>R</m:t>
                </m:r>
              </m:e>
            </m:acc>
          </m:e>
        </m:acc>
      </m:oMath>
      <w:r w:rsidR="000A3676" w:rsidRPr="009F2E58">
        <w:rPr>
          <w:rFonts w:ascii="Times New Roman" w:hAnsi="Times New Roman" w:cs="Times New Roman"/>
        </w:rPr>
        <w:t xml:space="preserve">= </w:t>
      </w:r>
      <m:oMath>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r>
                      <w:rPr>
                        <w:rFonts w:ascii="Cambria Math" w:hAnsi="Cambria Math" w:cs="Times New Roman"/>
                      </w:rPr>
                      <m:t>Y</m:t>
                    </m:r>
                  </m:e>
                  <m:sub>
                    <m:r>
                      <w:rPr>
                        <w:rFonts w:ascii="Cambria Math" w:hAnsi="Cambria Math" w:cs="Times New Roman"/>
                      </w:rPr>
                      <m:t>j</m:t>
                    </m:r>
                  </m:sub>
                </m:sSub>
              </m:e>
            </m:nary>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e>
            </m:nary>
          </m:den>
        </m:f>
      </m:oMath>
    </w:p>
    <w:p w14:paraId="6A1CF5CF" w14:textId="77777777" w:rsidR="000A3676" w:rsidRPr="009F2E58" w:rsidRDefault="000A3676" w:rsidP="000A3676">
      <w:pPr>
        <w:rPr>
          <w:rFonts w:ascii="Times New Roman" w:hAnsi="Times New Roman" w:cs="Times New Roman"/>
        </w:rPr>
      </w:pPr>
      <w:proofErr w:type="gramStart"/>
      <w:r w:rsidRPr="009F2E58">
        <w:rPr>
          <w:rFonts w:ascii="Times New Roman" w:hAnsi="Times New Roman" w:cs="Times New Roman"/>
        </w:rPr>
        <w:t>where</w:t>
      </w:r>
      <w:proofErr w:type="gramEnd"/>
      <w:r w:rsidRPr="009F2E58">
        <w:rPr>
          <w:rFonts w:ascii="Times New Roman" w:hAnsi="Times New Roman" w:cs="Times New Roman"/>
        </w:rPr>
        <w:t xml:space="preserve"> </w:t>
      </w:r>
      <w:proofErr w:type="spellStart"/>
      <w:r w:rsidRPr="009F2E58">
        <w:rPr>
          <w:rFonts w:ascii="Times New Roman" w:hAnsi="Times New Roman" w:cs="Times New Roman"/>
          <w:i/>
        </w:rPr>
        <w:t>Y</w:t>
      </w:r>
      <w:r w:rsidRPr="009F2E58">
        <w:rPr>
          <w:rFonts w:ascii="Times New Roman" w:hAnsi="Times New Roman" w:cs="Times New Roman"/>
          <w:i/>
          <w:vertAlign w:val="subscript"/>
        </w:rPr>
        <w:t>j</w:t>
      </w:r>
      <w:proofErr w:type="spellEnd"/>
      <w:r w:rsidRPr="009F2E58">
        <w:rPr>
          <w:rFonts w:ascii="Times New Roman" w:hAnsi="Times New Roman" w:cs="Times New Roman"/>
        </w:rPr>
        <w:t xml:space="preserve"> is the rate and </w:t>
      </w:r>
      <w:proofErr w:type="spellStart"/>
      <w:r w:rsidRPr="009F2E58">
        <w:rPr>
          <w:rFonts w:ascii="Times New Roman" w:hAnsi="Times New Roman" w:cs="Times New Roman"/>
          <w:i/>
        </w:rPr>
        <w:t>K</w:t>
      </w:r>
      <w:r w:rsidRPr="009F2E58">
        <w:rPr>
          <w:rFonts w:ascii="Times New Roman" w:hAnsi="Times New Roman" w:cs="Times New Roman"/>
          <w:i/>
          <w:vertAlign w:val="subscript"/>
        </w:rPr>
        <w:t>j</w:t>
      </w:r>
      <w:proofErr w:type="spellEnd"/>
      <w:r w:rsidRPr="009F2E58">
        <w:rPr>
          <w:rFonts w:ascii="Times New Roman" w:hAnsi="Times New Roman" w:cs="Times New Roman"/>
        </w:rPr>
        <w:t xml:space="preserve"> is the </w:t>
      </w:r>
      <w:r w:rsidR="002D141C">
        <w:rPr>
          <w:rFonts w:ascii="Times New Roman" w:hAnsi="Times New Roman" w:cs="Times New Roman"/>
        </w:rPr>
        <w:t>weight</w:t>
      </w:r>
      <w:r w:rsidRPr="009F2E58">
        <w:rPr>
          <w:rFonts w:ascii="Times New Roman" w:hAnsi="Times New Roman" w:cs="Times New Roman"/>
        </w:rPr>
        <w:t xml:space="preserve"> of the </w:t>
      </w:r>
      <w:proofErr w:type="spellStart"/>
      <w:r w:rsidRPr="009F2E58">
        <w:rPr>
          <w:rFonts w:ascii="Times New Roman" w:hAnsi="Times New Roman" w:cs="Times New Roman"/>
          <w:i/>
        </w:rPr>
        <w:t>jth</w:t>
      </w:r>
      <w:proofErr w:type="spellEnd"/>
      <w:r w:rsidRPr="009F2E58">
        <w:rPr>
          <w:rFonts w:ascii="Times New Roman" w:hAnsi="Times New Roman" w:cs="Times New Roman"/>
        </w:rPr>
        <w:t xml:space="preserve"> sampling unit.  Similarly, the estimate of the standard deviation is</w:t>
      </w:r>
    </w:p>
    <w:p w14:paraId="740EEAD3" w14:textId="77777777" w:rsidR="000A3676" w:rsidRPr="009F2E58" w:rsidRDefault="007B20C9" w:rsidP="000A3676">
      <w:pPr>
        <w:jc w:val="center"/>
        <w:rPr>
          <w:rFonts w:ascii="Times New Roman" w:hAnsi="Times New Roman" w:cs="Times New Roman"/>
        </w:rPr>
      </w:pP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R</m:t>
                </m:r>
              </m:sub>
            </m:sSub>
          </m:e>
        </m:acc>
      </m:oMath>
      <w:r w:rsidR="000A3676" w:rsidRPr="009F2E58">
        <w:rPr>
          <w:rFonts w:ascii="Times New Roman" w:hAnsi="Times New Roman" w:cs="Times New Roman"/>
        </w:rPr>
        <w:t xml:space="preserve">= </w:t>
      </w:r>
      <m:oMath>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m:t>
                            </m:r>
                            <m:acc>
                              <m:accPr>
                                <m:ctrlPr>
                                  <w:rPr>
                                    <w:rFonts w:ascii="Cambria Math" w:hAnsi="Cambria Math" w:cs="Times New Roman"/>
                                    <w:i/>
                                  </w:rPr>
                                </m:ctrlPr>
                              </m:accPr>
                              <m:e>
                                <m:acc>
                                  <m:accPr>
                                    <m:chr m:val="̅"/>
                                    <m:ctrlPr>
                                      <w:rPr>
                                        <w:rFonts w:ascii="Cambria Math" w:hAnsi="Cambria Math" w:cs="Times New Roman"/>
                                        <w:i/>
                                      </w:rPr>
                                    </m:ctrlPr>
                                  </m:accPr>
                                  <m:e>
                                    <m:r>
                                      <w:rPr>
                                        <w:rFonts w:ascii="Cambria Math" w:hAnsi="Cambria Math" w:cs="Times New Roman"/>
                                      </w:rPr>
                                      <m:t>R</m:t>
                                    </m:r>
                                  </m:e>
                                </m:acc>
                              </m:e>
                            </m:acc>
                          </m:e>
                        </m:d>
                      </m:e>
                      <m:sup>
                        <m:r>
                          <w:rPr>
                            <w:rFonts w:ascii="Cambria Math" w:hAnsi="Cambria Math" w:cs="Times New Roman"/>
                          </w:rPr>
                          <m:t>2</m:t>
                        </m:r>
                      </m:sup>
                    </m:sSup>
                  </m:e>
                </m:nary>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e>
                </m:nary>
              </m:den>
            </m:f>
          </m:e>
        </m:rad>
      </m:oMath>
    </w:p>
    <w:p w14:paraId="7B539EAE" w14:textId="77777777" w:rsidR="000A3676" w:rsidRPr="009F2E58" w:rsidRDefault="000A3676" w:rsidP="000A3676">
      <w:pPr>
        <w:jc w:val="center"/>
        <w:rPr>
          <w:rFonts w:ascii="Times New Roman" w:hAnsi="Times New Roman" w:cs="Times New Roman"/>
        </w:rPr>
      </w:pPr>
    </w:p>
    <w:p w14:paraId="51FB6721" w14:textId="77777777" w:rsidR="000A3676" w:rsidRPr="009F2E58" w:rsidRDefault="0037396F" w:rsidP="000A3676">
      <w:pPr>
        <w:rPr>
          <w:rFonts w:ascii="Times New Roman" w:hAnsi="Times New Roman" w:cs="Times New Roman"/>
        </w:rPr>
      </w:pPr>
      <w:r>
        <w:rPr>
          <w:rFonts w:ascii="Times New Roman" w:hAnsi="Times New Roman" w:cs="Times New Roman"/>
        </w:rPr>
        <w:t>Estimates will take the following considerations into account</w:t>
      </w:r>
      <w:r w:rsidR="000A3676" w:rsidRPr="009F2E58">
        <w:rPr>
          <w:rFonts w:ascii="Times New Roman" w:hAnsi="Times New Roman" w:cs="Times New Roman"/>
        </w:rPr>
        <w:t>:</w:t>
      </w:r>
    </w:p>
    <w:p w14:paraId="34B048D0" w14:textId="77777777" w:rsidR="007C100F" w:rsidRDefault="0037396F" w:rsidP="000A3676">
      <w:pPr>
        <w:pStyle w:val="ListParagraph"/>
        <w:numPr>
          <w:ilvl w:val="0"/>
          <w:numId w:val="1"/>
        </w:numPr>
        <w:rPr>
          <w:rFonts w:ascii="Times New Roman" w:hAnsi="Times New Roman" w:cs="Times New Roman"/>
        </w:rPr>
      </w:pPr>
      <w:r>
        <w:rPr>
          <w:rFonts w:ascii="Times New Roman" w:hAnsi="Times New Roman" w:cs="Times New Roman"/>
        </w:rPr>
        <w:t xml:space="preserve">For the voice survey, </w:t>
      </w:r>
      <w:r w:rsidR="000A3676" w:rsidRPr="009F2E58">
        <w:rPr>
          <w:rFonts w:ascii="Times New Roman" w:hAnsi="Times New Roman" w:cs="Times New Roman"/>
        </w:rPr>
        <w:t xml:space="preserve">the sample </w:t>
      </w:r>
      <w:r>
        <w:rPr>
          <w:rFonts w:ascii="Times New Roman" w:hAnsi="Times New Roman" w:cs="Times New Roman"/>
        </w:rPr>
        <w:t>will be</w:t>
      </w:r>
      <w:r w:rsidRPr="009F2E58">
        <w:rPr>
          <w:rFonts w:ascii="Times New Roman" w:hAnsi="Times New Roman" w:cs="Times New Roman"/>
        </w:rPr>
        <w:t xml:space="preserve"> </w:t>
      </w:r>
      <w:r w:rsidR="000A3676" w:rsidRPr="009F2E58">
        <w:rPr>
          <w:rFonts w:ascii="Times New Roman" w:hAnsi="Times New Roman" w:cs="Times New Roman"/>
        </w:rPr>
        <w:t xml:space="preserve">selected based on probability proportional to the </w:t>
      </w:r>
      <w:r>
        <w:rPr>
          <w:rFonts w:ascii="Times New Roman" w:hAnsi="Times New Roman" w:cs="Times New Roman"/>
        </w:rPr>
        <w:t>offer weight</w:t>
      </w:r>
      <w:r w:rsidR="000A3676" w:rsidRPr="009F2E58">
        <w:rPr>
          <w:rFonts w:ascii="Times New Roman" w:hAnsi="Times New Roman" w:cs="Times New Roman"/>
        </w:rPr>
        <w:t xml:space="preserve"> </w:t>
      </w:r>
      <w:r w:rsidR="008A08D8">
        <w:rPr>
          <w:rFonts w:ascii="Times New Roman" w:hAnsi="Times New Roman" w:cs="Times New Roman"/>
        </w:rPr>
        <w:t>of</w:t>
      </w:r>
      <w:r w:rsidR="008A08D8" w:rsidRPr="009F2E58">
        <w:rPr>
          <w:rFonts w:ascii="Times New Roman" w:hAnsi="Times New Roman" w:cs="Times New Roman"/>
        </w:rPr>
        <w:t xml:space="preserve"> </w:t>
      </w:r>
      <w:r w:rsidR="000A3676" w:rsidRPr="009F2E58">
        <w:rPr>
          <w:rFonts w:ascii="Times New Roman" w:hAnsi="Times New Roman" w:cs="Times New Roman"/>
        </w:rPr>
        <w:t xml:space="preserve">each </w:t>
      </w:r>
      <w:r>
        <w:rPr>
          <w:rFonts w:ascii="Times New Roman" w:hAnsi="Times New Roman" w:cs="Times New Roman"/>
        </w:rPr>
        <w:t>sampling unit</w:t>
      </w:r>
      <w:r w:rsidR="000A3676" w:rsidRPr="009F2E58">
        <w:rPr>
          <w:rFonts w:ascii="Times New Roman" w:hAnsi="Times New Roman" w:cs="Times New Roman"/>
        </w:rPr>
        <w:t xml:space="preserve">.  </w:t>
      </w:r>
      <w:r w:rsidR="007C100F">
        <w:rPr>
          <w:rFonts w:ascii="Times New Roman" w:hAnsi="Times New Roman" w:cs="Times New Roman"/>
        </w:rPr>
        <w:t xml:space="preserve">Consequently, the weight </w:t>
      </w:r>
      <w:proofErr w:type="spellStart"/>
      <w:r w:rsidR="007C100F" w:rsidRPr="00366343">
        <w:rPr>
          <w:rFonts w:ascii="Times New Roman" w:hAnsi="Times New Roman" w:cs="Times New Roman"/>
          <w:i/>
        </w:rPr>
        <w:t>Kj</w:t>
      </w:r>
      <w:proofErr w:type="spellEnd"/>
      <w:r w:rsidR="008A08D8">
        <w:rPr>
          <w:rFonts w:ascii="Times New Roman" w:hAnsi="Times New Roman" w:cs="Times New Roman"/>
        </w:rPr>
        <w:t xml:space="preserve"> in the above equations will be equal to </w:t>
      </w:r>
      <w:r w:rsidR="00E40665">
        <w:rPr>
          <w:rFonts w:ascii="Times New Roman" w:hAnsi="Times New Roman" w:cs="Times New Roman"/>
        </w:rPr>
        <w:t xml:space="preserve">1 when estimating the mean and </w:t>
      </w:r>
      <w:r w:rsidR="007C100F">
        <w:rPr>
          <w:rFonts w:ascii="Times New Roman" w:hAnsi="Times New Roman" w:cs="Times New Roman"/>
        </w:rPr>
        <w:t>standard deviation</w:t>
      </w:r>
      <w:r w:rsidR="00E40665">
        <w:rPr>
          <w:rFonts w:ascii="Times New Roman" w:hAnsi="Times New Roman" w:cs="Times New Roman"/>
        </w:rPr>
        <w:t xml:space="preserve"> within one </w:t>
      </w:r>
      <w:r w:rsidR="007C100F">
        <w:rPr>
          <w:rFonts w:ascii="Times New Roman" w:hAnsi="Times New Roman" w:cs="Times New Roman"/>
        </w:rPr>
        <w:t>of the strata</w:t>
      </w:r>
      <w:r w:rsidR="00E40665">
        <w:rPr>
          <w:rFonts w:ascii="Times New Roman" w:hAnsi="Times New Roman" w:cs="Times New Roman"/>
        </w:rPr>
        <w:t xml:space="preserve">. </w:t>
      </w:r>
    </w:p>
    <w:p w14:paraId="69E615A6" w14:textId="77777777" w:rsidR="007C100F" w:rsidRPr="007C100F" w:rsidRDefault="007C100F" w:rsidP="007C100F">
      <w:pPr>
        <w:pStyle w:val="ListParagraph"/>
        <w:numPr>
          <w:ilvl w:val="0"/>
          <w:numId w:val="1"/>
        </w:numPr>
        <w:rPr>
          <w:rFonts w:ascii="Times New Roman" w:hAnsi="Times New Roman" w:cs="Times New Roman"/>
        </w:rPr>
      </w:pPr>
      <w:r w:rsidRPr="007C100F">
        <w:rPr>
          <w:rFonts w:ascii="Times New Roman" w:hAnsi="Times New Roman" w:cs="Times New Roman"/>
        </w:rPr>
        <w:t xml:space="preserve">For the broadband survey, the sample will not be selected based on probability proportional to the offer weight of each sampling unit.  Consequently, the weight </w:t>
      </w:r>
      <w:proofErr w:type="spellStart"/>
      <w:r w:rsidRPr="007547EF">
        <w:rPr>
          <w:rFonts w:ascii="Times New Roman" w:hAnsi="Times New Roman" w:cs="Times New Roman"/>
          <w:i/>
        </w:rPr>
        <w:t>Kj</w:t>
      </w:r>
      <w:proofErr w:type="spellEnd"/>
      <w:r>
        <w:rPr>
          <w:rFonts w:ascii="Times New Roman" w:hAnsi="Times New Roman" w:cs="Times New Roman"/>
        </w:rPr>
        <w:t xml:space="preserve"> </w:t>
      </w:r>
      <w:r w:rsidRPr="007C100F">
        <w:rPr>
          <w:rFonts w:ascii="Times New Roman" w:hAnsi="Times New Roman" w:cs="Times New Roman"/>
        </w:rPr>
        <w:t>in the above equations will be equal to the offer weight when estimating the mean and va</w:t>
      </w:r>
      <w:r>
        <w:rPr>
          <w:rFonts w:ascii="Times New Roman" w:hAnsi="Times New Roman" w:cs="Times New Roman"/>
        </w:rPr>
        <w:t>riance within one of the strata.</w:t>
      </w:r>
    </w:p>
    <w:p w14:paraId="3AD96316" w14:textId="77777777" w:rsidR="007C100F" w:rsidRDefault="007C100F" w:rsidP="00F70620">
      <w:pPr>
        <w:pStyle w:val="ListParagraph"/>
        <w:rPr>
          <w:rFonts w:ascii="Times New Roman" w:hAnsi="Times New Roman" w:cs="Times New Roman"/>
        </w:rPr>
      </w:pPr>
    </w:p>
    <w:p w14:paraId="40BB1E68" w14:textId="77777777" w:rsidR="000A3676" w:rsidRPr="009F2E58" w:rsidRDefault="00E40665" w:rsidP="000A3676">
      <w:pPr>
        <w:rPr>
          <w:rFonts w:ascii="Times New Roman" w:hAnsi="Times New Roman" w:cs="Times New Roman"/>
        </w:rPr>
      </w:pPr>
      <w:r w:rsidRPr="007C100F">
        <w:rPr>
          <w:rFonts w:ascii="Times New Roman" w:hAnsi="Times New Roman" w:cs="Times New Roman"/>
        </w:rPr>
        <w:lastRenderedPageBreak/>
        <w:t xml:space="preserve">When </w:t>
      </w:r>
      <w:r w:rsidR="007C100F" w:rsidRPr="007C100F">
        <w:rPr>
          <w:rFonts w:ascii="Times New Roman" w:hAnsi="Times New Roman" w:cs="Times New Roman"/>
        </w:rPr>
        <w:t xml:space="preserve">estimating the mean across strata, the means of the strata </w:t>
      </w:r>
      <w:r w:rsidR="007C100F">
        <w:rPr>
          <w:rFonts w:ascii="Times New Roman" w:hAnsi="Times New Roman" w:cs="Times New Roman"/>
        </w:rPr>
        <w:t>will be</w:t>
      </w:r>
      <w:r w:rsidR="007C100F" w:rsidRPr="007C100F">
        <w:rPr>
          <w:rFonts w:ascii="Times New Roman" w:hAnsi="Times New Roman" w:cs="Times New Roman"/>
        </w:rPr>
        <w:t xml:space="preserve"> combined by weighting according to the proportion of the total offer weight for the stratum with respect to the universe.</w:t>
      </w:r>
      <w:r w:rsidR="00B802D5">
        <w:rPr>
          <w:rFonts w:ascii="Times New Roman" w:hAnsi="Times New Roman" w:cs="Times New Roman"/>
        </w:rPr>
        <w:t xml:space="preserve"> </w:t>
      </w:r>
      <w:r w:rsidR="007C100F" w:rsidRPr="007C100F">
        <w:rPr>
          <w:rFonts w:ascii="Times New Roman" w:hAnsi="Times New Roman" w:cs="Times New Roman"/>
        </w:rPr>
        <w:t xml:space="preserve"> Similarly, when estimating the standard deviation across strata, the variances of the strata </w:t>
      </w:r>
      <w:r w:rsidR="007C100F">
        <w:rPr>
          <w:rFonts w:ascii="Times New Roman" w:hAnsi="Times New Roman" w:cs="Times New Roman"/>
        </w:rPr>
        <w:t>will be</w:t>
      </w:r>
      <w:r w:rsidR="007C100F" w:rsidRPr="007C100F">
        <w:rPr>
          <w:rFonts w:ascii="Times New Roman" w:hAnsi="Times New Roman" w:cs="Times New Roman"/>
        </w:rPr>
        <w:t xml:space="preserve"> combined by weighting according to the proportion of the total offer weight for the stratum with respect to the universe. </w:t>
      </w:r>
    </w:p>
    <w:p w14:paraId="658A4655" w14:textId="77777777" w:rsidR="000A3676" w:rsidRPr="009F2E58" w:rsidRDefault="000A3676" w:rsidP="000A3676">
      <w:pPr>
        <w:rPr>
          <w:rFonts w:ascii="Times New Roman" w:hAnsi="Times New Roman" w:cs="Times New Roman"/>
        </w:rPr>
      </w:pPr>
      <w:r>
        <w:rPr>
          <w:rFonts w:ascii="Times New Roman" w:hAnsi="Times New Roman" w:cs="Times New Roman"/>
        </w:rPr>
        <w:t xml:space="preserve">B.3. </w:t>
      </w:r>
      <w:proofErr w:type="gramStart"/>
      <w:r w:rsidRPr="009F2E58">
        <w:rPr>
          <w:rFonts w:ascii="Times New Roman" w:hAnsi="Times New Roman" w:cs="Times New Roman"/>
        </w:rPr>
        <w:t>We</w:t>
      </w:r>
      <w:proofErr w:type="gramEnd"/>
      <w:r w:rsidRPr="009F2E58">
        <w:rPr>
          <w:rFonts w:ascii="Times New Roman" w:hAnsi="Times New Roman" w:cs="Times New Roman"/>
        </w:rPr>
        <w:t xml:space="preserve"> anticipate the response rate will be high because compliance by those providers selected for the survey is mandatory.  </w:t>
      </w:r>
      <w:r w:rsidRPr="009F2E58">
        <w:rPr>
          <w:rFonts w:ascii="Times New Roman" w:hAnsi="Times New Roman" w:cs="Times New Roman"/>
          <w:color w:val="010101"/>
        </w:rPr>
        <w:t>We will contact directly any provider that is sent a survey notification that does not complete the online survey form within 30 days.</w:t>
      </w:r>
      <w:r w:rsidR="00B802D5">
        <w:rPr>
          <w:rFonts w:ascii="Times New Roman" w:hAnsi="Times New Roman" w:cs="Times New Roman"/>
          <w:color w:val="010101"/>
        </w:rPr>
        <w:t xml:space="preserve"> </w:t>
      </w:r>
      <w:r w:rsidRPr="009F2E58">
        <w:rPr>
          <w:rFonts w:ascii="Times New Roman" w:hAnsi="Times New Roman" w:cs="Times New Roman"/>
          <w:color w:val="010101"/>
        </w:rPr>
        <w:t xml:space="preserve"> Because compliance with the rules is mandatory, failure to comply may lead to enforcement action, including forfeiture penalties, pursuant to the Communications Act of 1934, as amended, and other applicable law.  Based on the sampling methodology described above and an anticipated high rate of compliance, the information collected should be both sufficiently accurate and reliable for the purpose of determine the rate floor and rate comparability</w:t>
      </w:r>
      <w:r w:rsidR="00B802D5">
        <w:rPr>
          <w:rFonts w:ascii="Times New Roman" w:hAnsi="Times New Roman" w:cs="Times New Roman"/>
          <w:color w:val="010101"/>
        </w:rPr>
        <w:t xml:space="preserve"> benchmarks</w:t>
      </w:r>
      <w:r w:rsidRPr="009F2E58">
        <w:rPr>
          <w:rFonts w:ascii="Times New Roman" w:hAnsi="Times New Roman" w:cs="Times New Roman"/>
          <w:color w:val="010101"/>
        </w:rPr>
        <w:t>.</w:t>
      </w:r>
    </w:p>
    <w:p w14:paraId="04B920D2" w14:textId="77777777" w:rsidR="000816B9" w:rsidRPr="000816B9" w:rsidRDefault="000A3676" w:rsidP="000816B9">
      <w:pPr>
        <w:rPr>
          <w:rFonts w:ascii="Times New Roman" w:hAnsi="Times New Roman" w:cs="Times New Roman"/>
        </w:rPr>
      </w:pPr>
      <w:r>
        <w:rPr>
          <w:rFonts w:ascii="Times New Roman" w:hAnsi="Times New Roman" w:cs="Times New Roman"/>
        </w:rPr>
        <w:t xml:space="preserve">B.4. </w:t>
      </w:r>
      <w:proofErr w:type="gramStart"/>
      <w:r w:rsidR="00F2410F">
        <w:rPr>
          <w:rFonts w:ascii="Times New Roman" w:hAnsi="Times New Roman" w:cs="Times New Roman"/>
        </w:rPr>
        <w:t>The</w:t>
      </w:r>
      <w:proofErr w:type="gramEnd"/>
      <w:r w:rsidR="00F2410F">
        <w:rPr>
          <w:rFonts w:ascii="Times New Roman" w:hAnsi="Times New Roman" w:cs="Times New Roman"/>
        </w:rPr>
        <w:t xml:space="preserve"> sample sizes for the voice survey strata </w:t>
      </w:r>
      <w:r w:rsidR="0066430D">
        <w:rPr>
          <w:rFonts w:ascii="Times New Roman" w:hAnsi="Times New Roman" w:cs="Times New Roman"/>
        </w:rPr>
        <w:t>will be</w:t>
      </w:r>
      <w:r w:rsidR="00F2410F">
        <w:rPr>
          <w:rFonts w:ascii="Times New Roman" w:hAnsi="Times New Roman" w:cs="Times New Roman"/>
        </w:rPr>
        <w:t xml:space="preserve"> equal to those successfully used in the 2015 Urban Rate Survey</w:t>
      </w:r>
      <w:r w:rsidR="00DE48A5">
        <w:rPr>
          <w:rFonts w:ascii="Times New Roman" w:hAnsi="Times New Roman" w:cs="Times New Roman"/>
        </w:rPr>
        <w:t xml:space="preserve">. The implementation of a new stratum structure for the broadband survey required further analysis to calculate appropriate sample sizes for the individual strata. </w:t>
      </w:r>
      <w:r w:rsidR="000816B9" w:rsidRPr="000816B9">
        <w:rPr>
          <w:rFonts w:ascii="Times New Roman" w:hAnsi="Times New Roman" w:cs="Times New Roman"/>
        </w:rPr>
        <w:t>The objective was to use the same survey sample size as in last year’s survey (500).</w:t>
      </w:r>
      <w:r w:rsidR="00B802D5">
        <w:rPr>
          <w:rFonts w:ascii="Times New Roman" w:hAnsi="Times New Roman" w:cs="Times New Roman"/>
        </w:rPr>
        <w:t xml:space="preserve">  </w:t>
      </w:r>
      <w:r w:rsidR="000816B9" w:rsidRPr="000816B9">
        <w:rPr>
          <w:rFonts w:ascii="Times New Roman" w:hAnsi="Times New Roman" w:cs="Times New Roman"/>
        </w:rPr>
        <w:t>The sample size for each stratum was calculated using the following formula:</w:t>
      </w:r>
    </w:p>
    <w:p w14:paraId="4D2CC805" w14:textId="77777777" w:rsidR="000816B9" w:rsidRDefault="000816B9" w:rsidP="00366343">
      <w:pPr>
        <w:jc w:val="center"/>
        <w:rPr>
          <w:rFonts w:ascii="Times New Roman" w:hAnsi="Times New Roman" w:cs="Times New Roman"/>
        </w:rPr>
      </w:pPr>
      <w:r w:rsidRPr="000816B9">
        <w:rPr>
          <w:rFonts w:ascii="Times New Roman" w:hAnsi="Times New Roman" w:cs="Times New Roman"/>
        </w:rPr>
        <w:t>Stratum Sample Size = 500 x</w:t>
      </w:r>
      <w:r w:rsidR="004A51FD">
        <w:rPr>
          <w:rFonts w:ascii="Times New Roman" w:hAnsi="Times New Roman" w:cs="Times New Roman"/>
        </w:rPr>
        <w:t xml:space="preserve"> </w:t>
      </w:r>
      <w:r w:rsidR="004A51FD" w:rsidRPr="000816B9">
        <w:rPr>
          <w:rFonts w:ascii="Times New Roman" w:hAnsi="Times New Roman" w:cs="Times New Roman"/>
        </w:rPr>
        <w:t xml:space="preserve">Stratum </w:t>
      </w:r>
      <w:r w:rsidR="004A51FD">
        <w:rPr>
          <w:rFonts w:ascii="Times New Roman" w:hAnsi="Times New Roman" w:cs="Times New Roman"/>
        </w:rPr>
        <w:t>SD</w:t>
      </w:r>
      <w:r w:rsidR="004A51FD" w:rsidRPr="000816B9">
        <w:rPr>
          <w:rFonts w:ascii="Times New Roman" w:hAnsi="Times New Roman" w:cs="Times New Roman"/>
        </w:rPr>
        <w:t xml:space="preserve"> x</w:t>
      </w:r>
      <w:r w:rsidRPr="000816B9">
        <w:rPr>
          <w:rFonts w:ascii="Times New Roman" w:hAnsi="Times New Roman" w:cs="Times New Roman"/>
        </w:rPr>
        <w:t xml:space="preserve"> </w:t>
      </w:r>
      <w:r w:rsidR="00324D1E">
        <w:rPr>
          <w:rFonts w:ascii="Times New Roman" w:hAnsi="Times New Roman" w:cs="Times New Roman"/>
        </w:rPr>
        <w:t>[</w:t>
      </w:r>
      <w:r w:rsidRPr="000816B9">
        <w:rPr>
          <w:rFonts w:ascii="Times New Roman" w:hAnsi="Times New Roman" w:cs="Times New Roman"/>
        </w:rPr>
        <w:t xml:space="preserve">Stratum Units x </w:t>
      </w:r>
      <w:r w:rsidR="00324D1E">
        <w:rPr>
          <w:rFonts w:ascii="Times New Roman" w:hAnsi="Times New Roman" w:cs="Times New Roman"/>
        </w:rPr>
        <w:t>∑Offer Weights</w:t>
      </w:r>
      <w:proofErr w:type="gramStart"/>
      <w:r>
        <w:rPr>
          <w:rFonts w:ascii="Times New Roman" w:hAnsi="Times New Roman" w:cs="Times New Roman"/>
        </w:rPr>
        <w:t>]</w:t>
      </w:r>
      <w:r w:rsidRPr="00342D7D">
        <w:rPr>
          <w:rFonts w:ascii="Times New Roman" w:hAnsi="Times New Roman" w:cs="Times New Roman"/>
          <w:vertAlign w:val="superscript"/>
        </w:rPr>
        <w:t>1</w:t>
      </w:r>
      <w:proofErr w:type="gramEnd"/>
      <w:r w:rsidRPr="00342D7D">
        <w:rPr>
          <w:rFonts w:ascii="Times New Roman" w:hAnsi="Times New Roman" w:cs="Times New Roman"/>
          <w:vertAlign w:val="superscript"/>
        </w:rPr>
        <w:t>/2</w:t>
      </w:r>
      <w:r w:rsidRPr="00342D7D">
        <w:rPr>
          <w:rFonts w:ascii="Times New Roman" w:hAnsi="Times New Roman" w:cs="Times New Roman"/>
        </w:rPr>
        <w:t xml:space="preserve"> </w:t>
      </w:r>
      <w:r w:rsidR="00324D1E">
        <w:rPr>
          <w:rFonts w:ascii="Times New Roman" w:hAnsi="Times New Roman" w:cs="Times New Roman"/>
        </w:rPr>
        <w:t xml:space="preserve">) </w:t>
      </w:r>
      <w:r>
        <w:rPr>
          <w:rFonts w:ascii="Times New Roman" w:hAnsi="Times New Roman" w:cs="Times New Roman"/>
        </w:rPr>
        <w:t>/T</w:t>
      </w:r>
    </w:p>
    <w:p w14:paraId="4A023657" w14:textId="77777777" w:rsidR="000816B9" w:rsidRPr="000816B9" w:rsidRDefault="000816B9" w:rsidP="004D6482">
      <w:pPr>
        <w:rPr>
          <w:rFonts w:ascii="Times New Roman" w:hAnsi="Times New Roman" w:cs="Times New Roman"/>
        </w:rPr>
      </w:pPr>
      <w:proofErr w:type="gramStart"/>
      <w:r>
        <w:rPr>
          <w:rFonts w:ascii="Times New Roman" w:hAnsi="Times New Roman" w:cs="Times New Roman"/>
        </w:rPr>
        <w:t xml:space="preserve">where </w:t>
      </w:r>
      <w:r w:rsidR="004D6482">
        <w:rPr>
          <w:rFonts w:ascii="Times New Roman" w:hAnsi="Times New Roman" w:cs="Times New Roman"/>
        </w:rPr>
        <w:t xml:space="preserve"> </w:t>
      </w:r>
      <w:r w:rsidR="00324D1E">
        <w:rPr>
          <w:rFonts w:ascii="Times New Roman" w:hAnsi="Times New Roman" w:cs="Times New Roman"/>
        </w:rPr>
        <w:t>T</w:t>
      </w:r>
      <w:proofErr w:type="gramEnd"/>
      <w:r w:rsidR="00324D1E">
        <w:rPr>
          <w:rFonts w:ascii="Times New Roman" w:hAnsi="Times New Roman" w:cs="Times New Roman"/>
        </w:rPr>
        <w:t xml:space="preserve"> = ∑</w:t>
      </w:r>
      <w:r w:rsidRPr="000816B9">
        <w:rPr>
          <w:rFonts w:ascii="Times New Roman" w:hAnsi="Times New Roman" w:cs="Times New Roman"/>
        </w:rPr>
        <w:t xml:space="preserve"> </w:t>
      </w:r>
      <w:r w:rsidR="00324D1E">
        <w:rPr>
          <w:rFonts w:ascii="Times New Roman" w:hAnsi="Times New Roman" w:cs="Times New Roman"/>
        </w:rPr>
        <w:t>[</w:t>
      </w:r>
      <w:r w:rsidR="004D6482" w:rsidRPr="000816B9">
        <w:rPr>
          <w:rFonts w:ascii="Times New Roman" w:hAnsi="Times New Roman" w:cs="Times New Roman"/>
        </w:rPr>
        <w:t xml:space="preserve">Stratum </w:t>
      </w:r>
      <w:r w:rsidR="004D6482">
        <w:rPr>
          <w:rFonts w:ascii="Times New Roman" w:hAnsi="Times New Roman" w:cs="Times New Roman"/>
        </w:rPr>
        <w:t>SD</w:t>
      </w:r>
      <w:r w:rsidR="004D6482" w:rsidRPr="000816B9">
        <w:rPr>
          <w:rFonts w:ascii="Times New Roman" w:hAnsi="Times New Roman" w:cs="Times New Roman"/>
        </w:rPr>
        <w:t xml:space="preserve"> x </w:t>
      </w:r>
      <w:r w:rsidR="004D6482">
        <w:rPr>
          <w:rFonts w:ascii="Times New Roman" w:hAnsi="Times New Roman" w:cs="Times New Roman"/>
        </w:rPr>
        <w:t>[</w:t>
      </w:r>
      <w:r w:rsidR="004D6482" w:rsidRPr="000816B9">
        <w:rPr>
          <w:rFonts w:ascii="Times New Roman" w:hAnsi="Times New Roman" w:cs="Times New Roman"/>
        </w:rPr>
        <w:t xml:space="preserve">Stratum Units x </w:t>
      </w:r>
      <w:r w:rsidR="004D6482">
        <w:rPr>
          <w:rFonts w:ascii="Times New Roman" w:hAnsi="Times New Roman" w:cs="Times New Roman"/>
        </w:rPr>
        <w:t>∑Offer Weights]</w:t>
      </w:r>
      <w:r w:rsidR="004D6482" w:rsidRPr="00342D7D">
        <w:rPr>
          <w:rFonts w:ascii="Times New Roman" w:hAnsi="Times New Roman" w:cs="Times New Roman"/>
          <w:vertAlign w:val="superscript"/>
        </w:rPr>
        <w:t>1/2</w:t>
      </w:r>
      <w:r w:rsidR="004D6482" w:rsidRPr="00342D7D">
        <w:rPr>
          <w:rFonts w:ascii="Times New Roman" w:hAnsi="Times New Roman" w:cs="Times New Roman"/>
        </w:rPr>
        <w:t xml:space="preserve"> </w:t>
      </w:r>
      <w:r w:rsidRPr="000816B9">
        <w:rPr>
          <w:rFonts w:ascii="Times New Roman" w:hAnsi="Times New Roman" w:cs="Times New Roman"/>
        </w:rPr>
        <w:t>over all strata.</w:t>
      </w:r>
    </w:p>
    <w:p w14:paraId="51EB8F3B" w14:textId="77777777" w:rsidR="000816B9" w:rsidRPr="000816B9" w:rsidRDefault="000816B9" w:rsidP="000816B9">
      <w:pPr>
        <w:rPr>
          <w:rFonts w:ascii="Times New Roman" w:hAnsi="Times New Roman" w:cs="Times New Roman"/>
        </w:rPr>
      </w:pPr>
      <w:r w:rsidRPr="000816B9">
        <w:rPr>
          <w:rFonts w:ascii="Times New Roman" w:hAnsi="Times New Roman" w:cs="Times New Roman"/>
        </w:rPr>
        <w:t xml:space="preserve">Stratum </w:t>
      </w:r>
      <w:r w:rsidR="004A51FD">
        <w:rPr>
          <w:rFonts w:ascii="Times New Roman" w:hAnsi="Times New Roman" w:cs="Times New Roman"/>
        </w:rPr>
        <w:t>SD</w:t>
      </w:r>
      <w:r w:rsidR="00324D1E" w:rsidRPr="000816B9">
        <w:rPr>
          <w:rFonts w:ascii="Times New Roman" w:hAnsi="Times New Roman" w:cs="Times New Roman"/>
        </w:rPr>
        <w:t xml:space="preserve"> </w:t>
      </w:r>
      <w:r w:rsidRPr="000816B9">
        <w:rPr>
          <w:rFonts w:ascii="Times New Roman" w:hAnsi="Times New Roman" w:cs="Times New Roman"/>
        </w:rPr>
        <w:t xml:space="preserve">is an estimate of the </w:t>
      </w:r>
      <w:r w:rsidR="004A51FD">
        <w:rPr>
          <w:rFonts w:ascii="Times New Roman" w:hAnsi="Times New Roman" w:cs="Times New Roman"/>
        </w:rPr>
        <w:t>standard deviation</w:t>
      </w:r>
      <w:r w:rsidRPr="000816B9">
        <w:rPr>
          <w:rFonts w:ascii="Times New Roman" w:hAnsi="Times New Roman" w:cs="Times New Roman"/>
        </w:rPr>
        <w:t xml:space="preserve"> of rates by service plan for the service providers in the stratum. Stratum </w:t>
      </w:r>
      <w:r w:rsidR="004A51FD">
        <w:rPr>
          <w:rFonts w:ascii="Times New Roman" w:hAnsi="Times New Roman" w:cs="Times New Roman"/>
        </w:rPr>
        <w:t>SD</w:t>
      </w:r>
      <w:r w:rsidR="00324D1E" w:rsidRPr="000816B9">
        <w:rPr>
          <w:rFonts w:ascii="Times New Roman" w:hAnsi="Times New Roman" w:cs="Times New Roman"/>
        </w:rPr>
        <w:t xml:space="preserve"> </w:t>
      </w:r>
      <w:r w:rsidRPr="000816B9">
        <w:rPr>
          <w:rFonts w:ascii="Times New Roman" w:hAnsi="Times New Roman" w:cs="Times New Roman"/>
        </w:rPr>
        <w:t xml:space="preserve">was based on fixed broadband service rates provided in last year’s Urban Rate Survey.  For a particular stratum identified with a service provider, all service rates were partitioned by service plan according to download speed, upload speed, and usage allowance. The variance of rates was calculated for each service plan. </w:t>
      </w:r>
      <w:r w:rsidR="00B802D5">
        <w:rPr>
          <w:rFonts w:ascii="Times New Roman" w:hAnsi="Times New Roman" w:cs="Times New Roman"/>
        </w:rPr>
        <w:t xml:space="preserve"> </w:t>
      </w:r>
      <w:r w:rsidRPr="000816B9">
        <w:rPr>
          <w:rFonts w:ascii="Times New Roman" w:hAnsi="Times New Roman" w:cs="Times New Roman"/>
        </w:rPr>
        <w:t xml:space="preserve">The Stratum </w:t>
      </w:r>
      <w:r w:rsidR="004A51FD">
        <w:rPr>
          <w:rFonts w:ascii="Times New Roman" w:hAnsi="Times New Roman" w:cs="Times New Roman"/>
        </w:rPr>
        <w:t>SD</w:t>
      </w:r>
      <w:r w:rsidR="00324D1E" w:rsidRPr="000816B9">
        <w:rPr>
          <w:rFonts w:ascii="Times New Roman" w:hAnsi="Times New Roman" w:cs="Times New Roman"/>
        </w:rPr>
        <w:t xml:space="preserve"> </w:t>
      </w:r>
      <w:r w:rsidR="00324D1E">
        <w:rPr>
          <w:rFonts w:ascii="Times New Roman" w:hAnsi="Times New Roman" w:cs="Times New Roman"/>
        </w:rPr>
        <w:t xml:space="preserve">was calculated as </w:t>
      </w:r>
      <w:r w:rsidRPr="000816B9">
        <w:rPr>
          <w:rFonts w:ascii="Times New Roman" w:hAnsi="Times New Roman" w:cs="Times New Roman"/>
        </w:rPr>
        <w:t xml:space="preserve">the </w:t>
      </w:r>
      <w:r w:rsidR="004A51FD">
        <w:rPr>
          <w:rFonts w:ascii="Times New Roman" w:hAnsi="Times New Roman" w:cs="Times New Roman"/>
        </w:rPr>
        <w:t xml:space="preserve">square root of the </w:t>
      </w:r>
      <w:r w:rsidRPr="000816B9">
        <w:rPr>
          <w:rFonts w:ascii="Times New Roman" w:hAnsi="Times New Roman" w:cs="Times New Roman"/>
        </w:rPr>
        <w:t xml:space="preserve">average of these variances.  For the Major and Minor strata, the </w:t>
      </w:r>
      <w:r w:rsidR="004A51FD">
        <w:rPr>
          <w:rFonts w:ascii="Times New Roman" w:hAnsi="Times New Roman" w:cs="Times New Roman"/>
        </w:rPr>
        <w:t>standard deviation</w:t>
      </w:r>
      <w:r w:rsidRPr="000816B9">
        <w:rPr>
          <w:rFonts w:ascii="Times New Roman" w:hAnsi="Times New Roman" w:cs="Times New Roman"/>
        </w:rPr>
        <w:t xml:space="preserve"> was calculated by applying the above procedure to all service plans from last year’s broadband Urban Rate Survey.  </w:t>
      </w:r>
    </w:p>
    <w:p w14:paraId="54E2AC4A" w14:textId="77777777" w:rsidR="00D035DB" w:rsidRPr="00366343" w:rsidRDefault="00324D1E" w:rsidP="00D035DB">
      <w:pPr>
        <w:rPr>
          <w:rFonts w:ascii="Times New Roman" w:hAnsi="Times New Roman" w:cs="Times New Roman"/>
        </w:rPr>
      </w:pPr>
      <w:r w:rsidRPr="00241700">
        <w:rPr>
          <w:rFonts w:ascii="Times New Roman" w:hAnsi="Times New Roman" w:cs="Times New Roman"/>
        </w:rPr>
        <w:t xml:space="preserve">Separate Stratum </w:t>
      </w:r>
      <w:r w:rsidR="004A51FD" w:rsidRPr="00241700">
        <w:rPr>
          <w:rFonts w:ascii="Times New Roman" w:hAnsi="Times New Roman" w:cs="Times New Roman"/>
        </w:rPr>
        <w:t>SDs</w:t>
      </w:r>
      <w:r w:rsidR="000816B9" w:rsidRPr="00241700">
        <w:rPr>
          <w:rFonts w:ascii="Times New Roman" w:hAnsi="Times New Roman" w:cs="Times New Roman"/>
        </w:rPr>
        <w:t xml:space="preserve"> were calculated 1) based on all service plans and 2) based only on service plans with download speeds between 2 and 40 Mbps</w:t>
      </w:r>
      <w:r w:rsidR="00B802D5">
        <w:rPr>
          <w:rFonts w:ascii="Times New Roman" w:hAnsi="Times New Roman" w:cs="Times New Roman"/>
        </w:rPr>
        <w:t>,</w:t>
      </w:r>
      <w:r w:rsidR="000816B9" w:rsidRPr="00241700">
        <w:rPr>
          <w:rFonts w:ascii="Times New Roman" w:hAnsi="Times New Roman" w:cs="Times New Roman"/>
        </w:rPr>
        <w:t xml:space="preserve"> inclusive. The Stratum </w:t>
      </w:r>
      <w:r w:rsidR="004A51FD" w:rsidRPr="00241700">
        <w:rPr>
          <w:rFonts w:ascii="Times New Roman" w:hAnsi="Times New Roman" w:cs="Times New Roman"/>
        </w:rPr>
        <w:t>SD</w:t>
      </w:r>
      <w:r w:rsidRPr="00241700">
        <w:rPr>
          <w:rFonts w:ascii="Times New Roman" w:hAnsi="Times New Roman" w:cs="Times New Roman"/>
        </w:rPr>
        <w:t xml:space="preserve"> </w:t>
      </w:r>
      <w:r w:rsidR="000816B9" w:rsidRPr="00241700">
        <w:rPr>
          <w:rFonts w:ascii="Times New Roman" w:hAnsi="Times New Roman" w:cs="Times New Roman"/>
        </w:rPr>
        <w:t>used for calculating the Stratum Sample Size was the average of these two SD values. This process gave extra weight to those service plans used in the analysis to determine fixed broadband benchmark rates in prior years.</w:t>
      </w:r>
      <w:r w:rsidR="00241700" w:rsidRPr="00241700">
        <w:rPr>
          <w:rFonts w:ascii="Times New Roman" w:hAnsi="Times New Roman" w:cs="Times New Roman"/>
        </w:rPr>
        <w:t xml:space="preserve"> </w:t>
      </w:r>
      <w:r w:rsidR="00D035DB" w:rsidRPr="00366343">
        <w:rPr>
          <w:rFonts w:ascii="Times New Roman" w:hAnsi="Times New Roman" w:cs="Times New Roman"/>
        </w:rPr>
        <w:t xml:space="preserve">In some cases, </w:t>
      </w:r>
      <w:r w:rsidR="00241700" w:rsidRPr="00366343">
        <w:rPr>
          <w:rFonts w:ascii="Times New Roman" w:hAnsi="Times New Roman" w:cs="Times New Roman"/>
        </w:rPr>
        <w:t xml:space="preserve">the stratum had no variance of rates in the past survey. Such strata were assigned the minimum positive standard deviation of rates among the strata for purposes of the calculation </w:t>
      </w:r>
      <w:r w:rsidR="00241700" w:rsidRPr="00366343">
        <w:rPr>
          <w:rFonts w:ascii="Times New Roman" w:hAnsi="Times New Roman" w:cs="Times New Roman"/>
        </w:rPr>
        <w:lastRenderedPageBreak/>
        <w:t xml:space="preserve">described above. Finally, </w:t>
      </w:r>
      <w:r w:rsidR="00D035DB" w:rsidRPr="00366343">
        <w:rPr>
          <w:rFonts w:ascii="Times New Roman" w:hAnsi="Times New Roman" w:cs="Times New Roman"/>
        </w:rPr>
        <w:t xml:space="preserve">adjustments </w:t>
      </w:r>
      <w:r w:rsidR="00241700" w:rsidRPr="00366343">
        <w:rPr>
          <w:rFonts w:ascii="Times New Roman" w:hAnsi="Times New Roman" w:cs="Times New Roman"/>
        </w:rPr>
        <w:t>were made to the sample sizes so that</w:t>
      </w:r>
      <w:r w:rsidR="00D035DB" w:rsidRPr="00366343">
        <w:rPr>
          <w:rFonts w:ascii="Times New Roman" w:hAnsi="Times New Roman" w:cs="Times New Roman"/>
        </w:rPr>
        <w:t xml:space="preserve"> a minimum of 5 sampling units is in each stratum </w:t>
      </w:r>
      <w:r w:rsidR="00241700" w:rsidRPr="00366343">
        <w:rPr>
          <w:rFonts w:ascii="Times New Roman" w:hAnsi="Times New Roman" w:cs="Times New Roman"/>
        </w:rPr>
        <w:t>except for Verizon which was split into multiple strata, each with</w:t>
      </w:r>
      <w:r w:rsidR="00D035DB" w:rsidRPr="00366343">
        <w:rPr>
          <w:rFonts w:ascii="Times New Roman" w:hAnsi="Times New Roman" w:cs="Times New Roman"/>
        </w:rPr>
        <w:t xml:space="preserve"> one sampling unit.</w:t>
      </w:r>
    </w:p>
    <w:p w14:paraId="16F87544" w14:textId="77777777" w:rsidR="000A3676" w:rsidRPr="009F2E58" w:rsidRDefault="000A3676">
      <w:pPr>
        <w:rPr>
          <w:rFonts w:ascii="Times New Roman" w:hAnsi="Times New Roman" w:cs="Times New Roman"/>
        </w:rPr>
      </w:pPr>
    </w:p>
    <w:p w14:paraId="54B77823" w14:textId="77777777" w:rsidR="000A3676" w:rsidRPr="009F2E58" w:rsidRDefault="000A3676" w:rsidP="000A3676">
      <w:pPr>
        <w:rPr>
          <w:rFonts w:ascii="Times New Roman" w:hAnsi="Times New Roman" w:cs="Times New Roman"/>
        </w:rPr>
      </w:pPr>
      <w:r>
        <w:rPr>
          <w:rFonts w:ascii="Times New Roman" w:hAnsi="Times New Roman" w:cs="Times New Roman"/>
        </w:rPr>
        <w:t xml:space="preserve">B.5. </w:t>
      </w:r>
      <w:proofErr w:type="gramStart"/>
      <w:r w:rsidRPr="009F2E58">
        <w:rPr>
          <w:rFonts w:ascii="Times New Roman" w:hAnsi="Times New Roman" w:cs="Times New Roman"/>
        </w:rPr>
        <w:t>The</w:t>
      </w:r>
      <w:proofErr w:type="gramEnd"/>
      <w:r w:rsidRPr="009F2E58">
        <w:rPr>
          <w:rFonts w:ascii="Times New Roman" w:hAnsi="Times New Roman" w:cs="Times New Roman"/>
        </w:rPr>
        <w:t xml:space="preserve"> individuals within the agency who consulted on the statistical aspects of the design are:</w:t>
      </w:r>
    </w:p>
    <w:p w14:paraId="1D88A6AA"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Jay Bennett, Mathematical Statistician, 202-418-2761 </w:t>
      </w:r>
    </w:p>
    <w:p w14:paraId="1E6E9A55" w14:textId="77777777" w:rsidR="000A3676" w:rsidRPr="009F2E58" w:rsidRDefault="005131C4" w:rsidP="000A3676">
      <w:pPr>
        <w:rPr>
          <w:rFonts w:ascii="Times New Roman" w:hAnsi="Times New Roman" w:cs="Times New Roman"/>
        </w:rPr>
      </w:pPr>
      <w:r>
        <w:rPr>
          <w:rFonts w:ascii="Times New Roman" w:hAnsi="Times New Roman" w:cs="Times New Roman"/>
        </w:rPr>
        <w:t>Craig Stroup</w:t>
      </w:r>
      <w:r w:rsidR="000A3676" w:rsidRPr="009F2E58">
        <w:rPr>
          <w:rFonts w:ascii="Times New Roman" w:hAnsi="Times New Roman" w:cs="Times New Roman"/>
        </w:rPr>
        <w:t>, Industry Economist, 202-418-09</w:t>
      </w:r>
      <w:r>
        <w:rPr>
          <w:rFonts w:ascii="Times New Roman" w:hAnsi="Times New Roman" w:cs="Times New Roman"/>
        </w:rPr>
        <w:t>89</w:t>
      </w:r>
    </w:p>
    <w:p w14:paraId="142368CD"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Rodger Woock, </w:t>
      </w:r>
      <w:r>
        <w:rPr>
          <w:rFonts w:ascii="Times New Roman" w:hAnsi="Times New Roman" w:cs="Times New Roman"/>
        </w:rPr>
        <w:t xml:space="preserve">Supervisory Industry Economist and </w:t>
      </w:r>
      <w:r w:rsidRPr="009F2E58">
        <w:rPr>
          <w:rFonts w:ascii="Times New Roman" w:hAnsi="Times New Roman" w:cs="Times New Roman"/>
        </w:rPr>
        <w:t>Division Chief, 202-418-1560</w:t>
      </w:r>
    </w:p>
    <w:p w14:paraId="2D78439C"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survey data will be collected and analyzed by these same individuals and other Industry Analysis &amp; Technology Division of the Wireline Competition Bureau staff.  We do not anticipate seeking assistance from outside the agency unit.  </w:t>
      </w:r>
    </w:p>
    <w:p w14:paraId="79C687EB" w14:textId="77777777" w:rsidR="000A3676" w:rsidRPr="005C235D" w:rsidRDefault="000A3676" w:rsidP="000A3676">
      <w:pPr>
        <w:spacing w:line="240" w:lineRule="auto"/>
        <w:rPr>
          <w:rFonts w:ascii="Times New Roman" w:hAnsi="Times New Roman" w:cs="Times New Roman"/>
          <w:b/>
        </w:rPr>
      </w:pPr>
    </w:p>
    <w:p w14:paraId="505930D1" w14:textId="77777777" w:rsidR="005949D7" w:rsidRDefault="007B20C9"/>
    <w:sectPr w:rsidR="005949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24901" w14:textId="77777777" w:rsidR="00AE6A37" w:rsidRDefault="00AE6A37" w:rsidP="000A3676">
      <w:pPr>
        <w:spacing w:after="0" w:line="240" w:lineRule="auto"/>
      </w:pPr>
      <w:r>
        <w:separator/>
      </w:r>
    </w:p>
  </w:endnote>
  <w:endnote w:type="continuationSeparator" w:id="0">
    <w:p w14:paraId="49F469FF" w14:textId="77777777" w:rsidR="00AE6A37" w:rsidRDefault="00AE6A37" w:rsidP="000A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291E1" w14:textId="77777777" w:rsidR="00AE6A37" w:rsidRDefault="00AE6A37" w:rsidP="000A3676">
      <w:pPr>
        <w:spacing w:after="0" w:line="240" w:lineRule="auto"/>
      </w:pPr>
      <w:r>
        <w:separator/>
      </w:r>
    </w:p>
  </w:footnote>
  <w:footnote w:type="continuationSeparator" w:id="0">
    <w:p w14:paraId="35FDF433" w14:textId="77777777" w:rsidR="00AE6A37" w:rsidRDefault="00AE6A37" w:rsidP="000A3676">
      <w:pPr>
        <w:spacing w:after="0" w:line="240" w:lineRule="auto"/>
      </w:pPr>
      <w:r>
        <w:continuationSeparator/>
      </w:r>
    </w:p>
  </w:footnote>
  <w:footnote w:id="1">
    <w:p w14:paraId="24E754A0" w14:textId="77777777" w:rsidR="00382691" w:rsidRPr="00366343" w:rsidRDefault="00382691" w:rsidP="00382691">
      <w:pPr>
        <w:rPr>
          <w:rFonts w:ascii="Times New Roman" w:hAnsi="Times New Roman" w:cs="Times New Roman"/>
        </w:rPr>
      </w:pPr>
      <w:r w:rsidRPr="00366343">
        <w:rPr>
          <w:rStyle w:val="FootnoteReference"/>
          <w:rFonts w:ascii="Times New Roman" w:hAnsi="Times New Roman" w:cs="Times New Roman"/>
        </w:rPr>
        <w:footnoteRef/>
      </w:r>
      <w:r w:rsidRPr="00366343">
        <w:rPr>
          <w:rFonts w:ascii="Times New Roman" w:hAnsi="Times New Roman" w:cs="Times New Roman"/>
        </w:rPr>
        <w:t xml:space="preserve"> We used a regression model to estimate the proportion of the census tract’s households to which a service provider offers service.  The regression was developed from data relating broadband provider presence to broadband provider subscription. </w:t>
      </w:r>
      <w:r w:rsidR="00366343">
        <w:rPr>
          <w:rFonts w:ascii="Times New Roman" w:hAnsi="Times New Roman" w:cs="Times New Roman"/>
        </w:rPr>
        <w:t xml:space="preserve"> </w:t>
      </w:r>
      <w:r w:rsidRPr="00366343">
        <w:rPr>
          <w:rFonts w:ascii="Times New Roman" w:hAnsi="Times New Roman" w:cs="Times New Roman"/>
        </w:rPr>
        <w:t>Linear regression was used to regress Log</w:t>
      </w:r>
      <w:r w:rsidRPr="00366343">
        <w:rPr>
          <w:rFonts w:ascii="Times New Roman" w:hAnsi="Times New Roman" w:cs="Times New Roman"/>
          <w:vertAlign w:val="subscript"/>
        </w:rPr>
        <w:t>10</w:t>
      </w:r>
      <w:r w:rsidRPr="00366343">
        <w:rPr>
          <w:rFonts w:ascii="Times New Roman" w:hAnsi="Times New Roman" w:cs="Times New Roman"/>
        </w:rPr>
        <w:t xml:space="preserve"> (p</w:t>
      </w:r>
      <w:proofErr w:type="gramStart"/>
      <w:r w:rsidRPr="00366343">
        <w:rPr>
          <w:rFonts w:ascii="Times New Roman" w:hAnsi="Times New Roman" w:cs="Times New Roman"/>
        </w:rPr>
        <w:t>/(</w:t>
      </w:r>
      <w:proofErr w:type="gramEnd"/>
      <w:r w:rsidRPr="00366343">
        <w:rPr>
          <w:rFonts w:ascii="Times New Roman" w:hAnsi="Times New Roman" w:cs="Times New Roman"/>
        </w:rPr>
        <w:t>1-p)) on Log</w:t>
      </w:r>
      <w:r w:rsidRPr="00366343">
        <w:rPr>
          <w:rFonts w:ascii="Times New Roman" w:hAnsi="Times New Roman" w:cs="Times New Roman"/>
          <w:vertAlign w:val="subscript"/>
        </w:rPr>
        <w:t>10</w:t>
      </w:r>
      <w:r w:rsidRPr="00366343">
        <w:rPr>
          <w:rFonts w:ascii="Times New Roman" w:hAnsi="Times New Roman" w:cs="Times New Roman"/>
        </w:rPr>
        <w:t xml:space="preserve"> (s/(1-s))</w:t>
      </w:r>
      <w:r w:rsidR="00366343">
        <w:rPr>
          <w:rFonts w:ascii="Times New Roman" w:hAnsi="Times New Roman" w:cs="Times New Roman"/>
        </w:rPr>
        <w:t>,</w:t>
      </w:r>
      <w:r w:rsidRPr="00366343">
        <w:rPr>
          <w:rFonts w:ascii="Times New Roman" w:hAnsi="Times New Roman" w:cs="Times New Roman"/>
        </w:rPr>
        <w:t xml:space="preserve"> where p is the fraction of housing units covered by the broadband provider in the census tract and s is the provider’s broadband subscriber fraction of households in the tract. This assumes that the relationship of voice provider presence to voice subscribership is similar to that of broadband provider presence to broadband subscribership.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66FE8"/>
    <w:multiLevelType w:val="hybridMultilevel"/>
    <w:tmpl w:val="C7E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02745"/>
    <w:multiLevelType w:val="hybridMultilevel"/>
    <w:tmpl w:val="640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4428F"/>
    <w:multiLevelType w:val="hybridMultilevel"/>
    <w:tmpl w:val="7A04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A6365"/>
    <w:multiLevelType w:val="hybridMultilevel"/>
    <w:tmpl w:val="E81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76"/>
    <w:rsid w:val="000816B9"/>
    <w:rsid w:val="000A3676"/>
    <w:rsid w:val="00146EDF"/>
    <w:rsid w:val="00184776"/>
    <w:rsid w:val="002055F7"/>
    <w:rsid w:val="00241700"/>
    <w:rsid w:val="002D141C"/>
    <w:rsid w:val="00324D1E"/>
    <w:rsid w:val="00326244"/>
    <w:rsid w:val="00340FB6"/>
    <w:rsid w:val="00366343"/>
    <w:rsid w:val="0037396F"/>
    <w:rsid w:val="00382691"/>
    <w:rsid w:val="003E061D"/>
    <w:rsid w:val="004A51FD"/>
    <w:rsid w:val="004D6482"/>
    <w:rsid w:val="00511C79"/>
    <w:rsid w:val="005131C4"/>
    <w:rsid w:val="005649B9"/>
    <w:rsid w:val="00625507"/>
    <w:rsid w:val="0066430D"/>
    <w:rsid w:val="007304EF"/>
    <w:rsid w:val="007641DE"/>
    <w:rsid w:val="007B20C9"/>
    <w:rsid w:val="007C100F"/>
    <w:rsid w:val="007C6E3C"/>
    <w:rsid w:val="007F171A"/>
    <w:rsid w:val="008039BF"/>
    <w:rsid w:val="008A08D8"/>
    <w:rsid w:val="008B726B"/>
    <w:rsid w:val="00922508"/>
    <w:rsid w:val="0095179C"/>
    <w:rsid w:val="00970AA6"/>
    <w:rsid w:val="00A03F1D"/>
    <w:rsid w:val="00A15D14"/>
    <w:rsid w:val="00A3317A"/>
    <w:rsid w:val="00AC2817"/>
    <w:rsid w:val="00AE5F09"/>
    <w:rsid w:val="00AE6A37"/>
    <w:rsid w:val="00B638B3"/>
    <w:rsid w:val="00B802D5"/>
    <w:rsid w:val="00BF4E55"/>
    <w:rsid w:val="00C10094"/>
    <w:rsid w:val="00D035DB"/>
    <w:rsid w:val="00D04D4E"/>
    <w:rsid w:val="00D530D7"/>
    <w:rsid w:val="00DD5331"/>
    <w:rsid w:val="00DE48A5"/>
    <w:rsid w:val="00E40665"/>
    <w:rsid w:val="00E55F9C"/>
    <w:rsid w:val="00E9583A"/>
    <w:rsid w:val="00F0173D"/>
    <w:rsid w:val="00F13B13"/>
    <w:rsid w:val="00F2410F"/>
    <w:rsid w:val="00F55FFD"/>
    <w:rsid w:val="00F7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BC4F"/>
  <w15:docId w15:val="{DD1BAFF0-0700-45DC-A50D-0B35AD8D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0A3676"/>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0A3676"/>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uiPriority w:val="99"/>
    <w:rsid w:val="000A3676"/>
    <w:rPr>
      <w:vertAlign w:val="superscript"/>
    </w:rPr>
  </w:style>
  <w:style w:type="paragraph" w:styleId="ListParagraph">
    <w:name w:val="List Paragraph"/>
    <w:basedOn w:val="Normal"/>
    <w:uiPriority w:val="34"/>
    <w:qFormat/>
    <w:rsid w:val="000A3676"/>
    <w:pPr>
      <w:ind w:left="720"/>
      <w:contextualSpacing/>
    </w:pPr>
  </w:style>
  <w:style w:type="paragraph" w:styleId="BalloonText">
    <w:name w:val="Balloon Text"/>
    <w:basedOn w:val="Normal"/>
    <w:link w:val="BalloonTextChar"/>
    <w:uiPriority w:val="99"/>
    <w:semiHidden/>
    <w:unhideWhenUsed/>
    <w:rsid w:val="000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1938</Words>
  <Characters>11050</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Yelen</dc:creator>
  <cp:lastModifiedBy>Nicole Ongele</cp:lastModifiedBy>
  <cp:revision>2</cp:revision>
  <dcterms:created xsi:type="dcterms:W3CDTF">2016-08-19T18:52:00Z</dcterms:created>
  <dcterms:modified xsi:type="dcterms:W3CDTF">2016-08-19T18:52:00Z</dcterms:modified>
</cp:coreProperties>
</file>