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AAA33" w14:textId="77777777" w:rsidR="000059F8" w:rsidRDefault="000059F8" w:rsidP="000059F8">
      <w:pPr>
        <w:jc w:val="center"/>
        <w:rPr>
          <w:b/>
          <w:sz w:val="48"/>
          <w:szCs w:val="48"/>
        </w:rPr>
      </w:pPr>
      <w:bookmarkStart w:id="0" w:name="_Toc246327218"/>
      <w:bookmarkStart w:id="1" w:name="_Toc390342963"/>
      <w:bookmarkStart w:id="2" w:name="_GoBack"/>
      <w:bookmarkEnd w:id="2"/>
    </w:p>
    <w:p w14:paraId="4210399F" w14:textId="77777777" w:rsidR="000059F8" w:rsidRDefault="000059F8" w:rsidP="000059F8">
      <w:pPr>
        <w:jc w:val="center"/>
        <w:rPr>
          <w:b/>
          <w:sz w:val="48"/>
          <w:szCs w:val="48"/>
        </w:rPr>
      </w:pPr>
    </w:p>
    <w:p w14:paraId="037F7377" w14:textId="6721ED00" w:rsidR="000059F8" w:rsidRPr="00C71131" w:rsidRDefault="00EF78C1" w:rsidP="000059F8">
      <w:pPr>
        <w:jc w:val="center"/>
        <w:rPr>
          <w:b/>
          <w:sz w:val="48"/>
          <w:szCs w:val="48"/>
        </w:rPr>
      </w:pPr>
      <w:r>
        <w:rPr>
          <w:b/>
          <w:sz w:val="48"/>
          <w:szCs w:val="48"/>
        </w:rPr>
        <w:t xml:space="preserve">ConnectHome </w:t>
      </w:r>
      <w:r w:rsidR="005F3D66">
        <w:rPr>
          <w:b/>
          <w:sz w:val="48"/>
          <w:szCs w:val="48"/>
        </w:rPr>
        <w:t xml:space="preserve">Use and Benefits </w:t>
      </w:r>
      <w:r w:rsidR="00C63C33">
        <w:rPr>
          <w:b/>
          <w:sz w:val="48"/>
          <w:szCs w:val="48"/>
        </w:rPr>
        <w:t xml:space="preserve">Telephone Survey </w:t>
      </w:r>
    </w:p>
    <w:p w14:paraId="4B7D4285" w14:textId="77777777" w:rsidR="000059F8" w:rsidRPr="00C71131" w:rsidRDefault="000059F8" w:rsidP="000059F8">
      <w:pPr>
        <w:jc w:val="center"/>
        <w:rPr>
          <w:b/>
          <w:sz w:val="48"/>
          <w:szCs w:val="48"/>
        </w:rPr>
      </w:pPr>
    </w:p>
    <w:p w14:paraId="1F6DBB30" w14:textId="77777777" w:rsidR="000059F8" w:rsidRDefault="000059F8" w:rsidP="000059F8">
      <w:pPr>
        <w:jc w:val="center"/>
        <w:rPr>
          <w:b/>
          <w:sz w:val="44"/>
          <w:szCs w:val="44"/>
        </w:rPr>
      </w:pPr>
    </w:p>
    <w:p w14:paraId="4FB2F63B" w14:textId="77777777" w:rsidR="000059F8" w:rsidRDefault="000059F8" w:rsidP="000059F8">
      <w:pPr>
        <w:jc w:val="center"/>
        <w:rPr>
          <w:b/>
          <w:sz w:val="44"/>
          <w:szCs w:val="44"/>
        </w:rPr>
      </w:pPr>
    </w:p>
    <w:p w14:paraId="1F9D0E73" w14:textId="77777777" w:rsidR="000059F8" w:rsidRPr="00C71131" w:rsidRDefault="000059F8" w:rsidP="000059F8">
      <w:pPr>
        <w:jc w:val="center"/>
        <w:rPr>
          <w:b/>
          <w:sz w:val="44"/>
          <w:szCs w:val="44"/>
        </w:rPr>
      </w:pPr>
      <w:r w:rsidRPr="00C71131">
        <w:rPr>
          <w:b/>
          <w:sz w:val="44"/>
          <w:szCs w:val="44"/>
        </w:rPr>
        <w:t>Supporting Statement for Paperwork Reduction Act Submission, Part A</w:t>
      </w:r>
    </w:p>
    <w:p w14:paraId="67402386" w14:textId="77777777" w:rsidR="000059F8" w:rsidRDefault="000059F8" w:rsidP="000059F8">
      <w:pPr>
        <w:jc w:val="center"/>
        <w:rPr>
          <w:b/>
          <w:sz w:val="32"/>
          <w:szCs w:val="32"/>
        </w:rPr>
      </w:pPr>
    </w:p>
    <w:p w14:paraId="229FAC0A" w14:textId="77777777" w:rsidR="000059F8" w:rsidRDefault="000059F8" w:rsidP="000059F8">
      <w:pPr>
        <w:jc w:val="center"/>
        <w:rPr>
          <w:b/>
          <w:sz w:val="32"/>
          <w:szCs w:val="32"/>
        </w:rPr>
      </w:pPr>
    </w:p>
    <w:p w14:paraId="6297C5BC" w14:textId="77777777" w:rsidR="000059F8" w:rsidRDefault="000059F8" w:rsidP="000059F8">
      <w:pPr>
        <w:jc w:val="center"/>
        <w:rPr>
          <w:b/>
          <w:sz w:val="32"/>
          <w:szCs w:val="32"/>
        </w:rPr>
      </w:pPr>
    </w:p>
    <w:p w14:paraId="7389AFC9" w14:textId="77777777" w:rsidR="000059F8" w:rsidRDefault="000059F8" w:rsidP="000059F8">
      <w:pPr>
        <w:jc w:val="center"/>
        <w:rPr>
          <w:b/>
          <w:sz w:val="32"/>
          <w:szCs w:val="32"/>
        </w:rPr>
      </w:pPr>
    </w:p>
    <w:p w14:paraId="0429A0D8" w14:textId="77777777" w:rsidR="000059F8" w:rsidRDefault="000059F8" w:rsidP="000059F8">
      <w:pPr>
        <w:jc w:val="center"/>
        <w:rPr>
          <w:b/>
          <w:sz w:val="32"/>
          <w:szCs w:val="32"/>
        </w:rPr>
      </w:pPr>
    </w:p>
    <w:p w14:paraId="4C0C2475" w14:textId="77777777" w:rsidR="000059F8" w:rsidRDefault="000059F8" w:rsidP="000059F8">
      <w:pPr>
        <w:jc w:val="center"/>
        <w:rPr>
          <w:b/>
          <w:sz w:val="32"/>
          <w:szCs w:val="32"/>
        </w:rPr>
      </w:pPr>
    </w:p>
    <w:p w14:paraId="08DF79DE" w14:textId="77777777" w:rsidR="000059F8" w:rsidRDefault="000059F8" w:rsidP="000059F8">
      <w:pPr>
        <w:jc w:val="center"/>
        <w:rPr>
          <w:b/>
          <w:sz w:val="32"/>
          <w:szCs w:val="32"/>
        </w:rPr>
      </w:pPr>
    </w:p>
    <w:p w14:paraId="0052F991" w14:textId="77777777" w:rsidR="000059F8" w:rsidRDefault="000059F8" w:rsidP="000059F8">
      <w:pPr>
        <w:jc w:val="center"/>
        <w:rPr>
          <w:b/>
          <w:sz w:val="32"/>
          <w:szCs w:val="32"/>
        </w:rPr>
      </w:pPr>
    </w:p>
    <w:p w14:paraId="0A3CE0D5" w14:textId="77777777" w:rsidR="000059F8" w:rsidRDefault="000059F8" w:rsidP="000059F8">
      <w:pPr>
        <w:jc w:val="center"/>
        <w:rPr>
          <w:b/>
          <w:sz w:val="32"/>
          <w:szCs w:val="32"/>
        </w:rPr>
      </w:pPr>
    </w:p>
    <w:p w14:paraId="5C8A04D9" w14:textId="77777777" w:rsidR="000059F8" w:rsidRDefault="000059F8" w:rsidP="000059F8">
      <w:pPr>
        <w:jc w:val="center"/>
        <w:rPr>
          <w:b/>
          <w:sz w:val="32"/>
          <w:szCs w:val="32"/>
        </w:rPr>
      </w:pPr>
      <w:r>
        <w:rPr>
          <w:b/>
          <w:sz w:val="32"/>
          <w:szCs w:val="32"/>
        </w:rPr>
        <w:t>Submitted to:</w:t>
      </w:r>
    </w:p>
    <w:p w14:paraId="35E8ED43" w14:textId="77777777" w:rsidR="000059F8" w:rsidRDefault="000059F8" w:rsidP="000059F8">
      <w:pPr>
        <w:jc w:val="center"/>
        <w:rPr>
          <w:b/>
          <w:sz w:val="32"/>
          <w:szCs w:val="32"/>
        </w:rPr>
      </w:pPr>
    </w:p>
    <w:p w14:paraId="43E2F83C" w14:textId="77777777" w:rsidR="000059F8" w:rsidRDefault="000059F8" w:rsidP="000059F8">
      <w:pPr>
        <w:jc w:val="center"/>
        <w:rPr>
          <w:b/>
          <w:sz w:val="32"/>
          <w:szCs w:val="32"/>
        </w:rPr>
      </w:pPr>
      <w:r>
        <w:rPr>
          <w:b/>
          <w:sz w:val="32"/>
          <w:szCs w:val="32"/>
        </w:rPr>
        <w:t>U.S. Department of Housing &amp; Urban Development (HUD)</w:t>
      </w:r>
    </w:p>
    <w:p w14:paraId="7559E7EA" w14:textId="77777777" w:rsidR="000059F8" w:rsidRDefault="000059F8" w:rsidP="000059F8">
      <w:pPr>
        <w:jc w:val="center"/>
        <w:rPr>
          <w:b/>
          <w:sz w:val="32"/>
          <w:szCs w:val="32"/>
        </w:rPr>
      </w:pPr>
    </w:p>
    <w:p w14:paraId="1522FF36" w14:textId="77777777" w:rsidR="000059F8" w:rsidRDefault="000059F8" w:rsidP="000059F8">
      <w:pPr>
        <w:jc w:val="center"/>
        <w:rPr>
          <w:b/>
          <w:sz w:val="32"/>
          <w:szCs w:val="32"/>
        </w:rPr>
      </w:pPr>
    </w:p>
    <w:p w14:paraId="7AA57030" w14:textId="1073ED7D" w:rsidR="000059F8" w:rsidRDefault="00224100" w:rsidP="000059F8">
      <w:pPr>
        <w:jc w:val="center"/>
        <w:rPr>
          <w:b/>
          <w:sz w:val="32"/>
          <w:szCs w:val="32"/>
        </w:rPr>
      </w:pPr>
      <w:r>
        <w:rPr>
          <w:b/>
          <w:sz w:val="32"/>
          <w:szCs w:val="32"/>
        </w:rPr>
        <w:t xml:space="preserve">August </w:t>
      </w:r>
      <w:r w:rsidR="008C05DF">
        <w:rPr>
          <w:b/>
          <w:sz w:val="32"/>
          <w:szCs w:val="32"/>
        </w:rPr>
        <w:t>24</w:t>
      </w:r>
      <w:r>
        <w:rPr>
          <w:b/>
          <w:sz w:val="32"/>
          <w:szCs w:val="32"/>
        </w:rPr>
        <w:t>,</w:t>
      </w:r>
      <w:r w:rsidR="000059F8">
        <w:rPr>
          <w:b/>
          <w:sz w:val="32"/>
          <w:szCs w:val="32"/>
        </w:rPr>
        <w:t xml:space="preserve"> 2016</w:t>
      </w:r>
    </w:p>
    <w:p w14:paraId="37CDDCC5" w14:textId="77777777" w:rsidR="000059F8" w:rsidRDefault="000059F8" w:rsidP="000059F8">
      <w:pPr>
        <w:jc w:val="center"/>
        <w:rPr>
          <w:b/>
          <w:sz w:val="32"/>
          <w:szCs w:val="32"/>
        </w:rPr>
      </w:pPr>
    </w:p>
    <w:p w14:paraId="6F9B4ACE" w14:textId="77777777" w:rsidR="000059F8" w:rsidRDefault="000059F8" w:rsidP="000059F8">
      <w:pPr>
        <w:jc w:val="center"/>
        <w:rPr>
          <w:b/>
          <w:sz w:val="32"/>
          <w:szCs w:val="32"/>
        </w:rPr>
      </w:pPr>
    </w:p>
    <w:p w14:paraId="3391A77D" w14:textId="77777777" w:rsidR="000059F8" w:rsidRDefault="000059F8" w:rsidP="000059F8">
      <w:pPr>
        <w:jc w:val="center"/>
        <w:rPr>
          <w:b/>
          <w:sz w:val="32"/>
          <w:szCs w:val="32"/>
        </w:rPr>
      </w:pPr>
    </w:p>
    <w:p w14:paraId="75D33A8D" w14:textId="77777777" w:rsidR="000059F8" w:rsidRDefault="000059F8" w:rsidP="000059F8">
      <w:pPr>
        <w:jc w:val="center"/>
        <w:rPr>
          <w:b/>
          <w:sz w:val="32"/>
          <w:szCs w:val="32"/>
        </w:rPr>
      </w:pPr>
    </w:p>
    <w:p w14:paraId="437A32C0" w14:textId="77777777" w:rsidR="000059F8" w:rsidRDefault="000059F8" w:rsidP="000059F8">
      <w:pPr>
        <w:jc w:val="center"/>
        <w:rPr>
          <w:b/>
          <w:sz w:val="32"/>
          <w:szCs w:val="32"/>
        </w:rPr>
      </w:pPr>
    </w:p>
    <w:p w14:paraId="41F9CF95" w14:textId="77777777" w:rsidR="000059F8" w:rsidRDefault="000059F8" w:rsidP="000059F8">
      <w:pPr>
        <w:jc w:val="center"/>
        <w:rPr>
          <w:b/>
          <w:sz w:val="32"/>
          <w:szCs w:val="32"/>
        </w:rPr>
      </w:pPr>
    </w:p>
    <w:p w14:paraId="279D6D2F" w14:textId="77777777" w:rsidR="000059F8" w:rsidRDefault="000059F8" w:rsidP="000059F8">
      <w:pPr>
        <w:jc w:val="center"/>
        <w:rPr>
          <w:b/>
          <w:sz w:val="32"/>
          <w:szCs w:val="32"/>
        </w:rPr>
      </w:pPr>
    </w:p>
    <w:p w14:paraId="5D7266AF" w14:textId="77777777" w:rsidR="000059F8" w:rsidRDefault="000059F8" w:rsidP="000059F8">
      <w:pPr>
        <w:jc w:val="center"/>
        <w:rPr>
          <w:b/>
          <w:sz w:val="32"/>
          <w:szCs w:val="32"/>
        </w:rPr>
      </w:pPr>
    </w:p>
    <w:p w14:paraId="08DA33C6" w14:textId="77777777" w:rsidR="000059F8" w:rsidRDefault="000059F8" w:rsidP="000059F8">
      <w:pPr>
        <w:jc w:val="center"/>
        <w:rPr>
          <w:b/>
          <w:sz w:val="32"/>
          <w:szCs w:val="32"/>
        </w:rPr>
      </w:pPr>
    </w:p>
    <w:p w14:paraId="3600F17F" w14:textId="77777777" w:rsidR="000059F8" w:rsidRDefault="000059F8" w:rsidP="000059F8">
      <w:pPr>
        <w:jc w:val="center"/>
        <w:rPr>
          <w:b/>
          <w:sz w:val="32"/>
          <w:szCs w:val="32"/>
        </w:rPr>
      </w:pPr>
    </w:p>
    <w:p w14:paraId="5D3D6250" w14:textId="77777777" w:rsidR="000059F8" w:rsidRDefault="000059F8" w:rsidP="000059F8">
      <w:pPr>
        <w:jc w:val="center"/>
        <w:rPr>
          <w:b/>
          <w:sz w:val="32"/>
          <w:szCs w:val="32"/>
        </w:rPr>
        <w:sectPr w:rsidR="000059F8" w:rsidSect="000059F8">
          <w:headerReference w:type="default" r:id="rId9"/>
          <w:footerReference w:type="default" r:id="rId10"/>
          <w:pgSz w:w="12240" w:h="15840"/>
          <w:pgMar w:top="720" w:right="1800" w:bottom="720" w:left="1800" w:header="720" w:footer="720" w:gutter="0"/>
          <w:cols w:space="720"/>
          <w:titlePg/>
          <w:docGrid w:linePitch="360"/>
        </w:sectPr>
      </w:pPr>
    </w:p>
    <w:bookmarkEnd w:id="0"/>
    <w:bookmarkEnd w:id="1"/>
    <w:p w14:paraId="16F1745A" w14:textId="77777777" w:rsidR="000059F8" w:rsidRPr="00BC33D6" w:rsidRDefault="000059F8" w:rsidP="000059F8">
      <w:pPr>
        <w:jc w:val="center"/>
        <w:rPr>
          <w:b/>
        </w:rPr>
      </w:pPr>
      <w:r w:rsidRPr="00BC33D6">
        <w:rPr>
          <w:b/>
        </w:rPr>
        <w:lastRenderedPageBreak/>
        <w:t>Supporting Statement for Paperwork Reduction Act Submission, Part A</w:t>
      </w:r>
    </w:p>
    <w:p w14:paraId="480959A4" w14:textId="3A29EE3A" w:rsidR="000059F8" w:rsidRPr="00BC33D6" w:rsidRDefault="000059F8" w:rsidP="000059F8">
      <w:pPr>
        <w:jc w:val="center"/>
        <w:rPr>
          <w:b/>
        </w:rPr>
      </w:pPr>
      <w:r w:rsidRPr="00BC33D6">
        <w:rPr>
          <w:b/>
        </w:rPr>
        <w:t xml:space="preserve">ConnectHome </w:t>
      </w:r>
      <w:r w:rsidR="005F3D66" w:rsidRPr="00BC33D6">
        <w:rPr>
          <w:b/>
        </w:rPr>
        <w:t xml:space="preserve">Use and Benefits </w:t>
      </w:r>
      <w:r w:rsidR="00C63C33" w:rsidRPr="00BC33D6">
        <w:rPr>
          <w:b/>
        </w:rPr>
        <w:t>Telephone Survey</w:t>
      </w:r>
    </w:p>
    <w:p w14:paraId="29C0C438" w14:textId="77777777" w:rsidR="000059F8" w:rsidRPr="00E14BFC" w:rsidRDefault="000059F8" w:rsidP="000059F8"/>
    <w:p w14:paraId="63345170" w14:textId="77777777" w:rsidR="00F6478B" w:rsidRPr="00E14BFC" w:rsidRDefault="00F6478B" w:rsidP="00A15D82">
      <w:pPr>
        <w:rPr>
          <w:b/>
          <w:sz w:val="22"/>
        </w:rPr>
      </w:pPr>
    </w:p>
    <w:p w14:paraId="69251F42" w14:textId="77777777" w:rsidR="00A15D82" w:rsidRPr="00E14BFC" w:rsidRDefault="00A15D82" w:rsidP="00A15D82">
      <w:pPr>
        <w:rPr>
          <w:b/>
        </w:rPr>
      </w:pPr>
      <w:r w:rsidRPr="00E14BFC">
        <w:rPr>
          <w:b/>
          <w:u w:val="single"/>
        </w:rPr>
        <w:t>Part A: Justification</w:t>
      </w:r>
    </w:p>
    <w:p w14:paraId="502D248E" w14:textId="77777777" w:rsidR="00A15D82" w:rsidRPr="00E14BFC" w:rsidRDefault="00A15D82" w:rsidP="00A15D82">
      <w:pPr>
        <w:rPr>
          <w:b/>
        </w:rPr>
      </w:pPr>
    </w:p>
    <w:p w14:paraId="6EE045E8" w14:textId="224E9BFB" w:rsidR="00A15D82" w:rsidRPr="00E14BFC" w:rsidRDefault="00A15D82" w:rsidP="00A15D82">
      <w:r w:rsidRPr="00E14BFC">
        <w:t>This supporting statement provides information on the data collection activities associated with the baseline survey for the White House and U.S. Department of Housing and Ur</w:t>
      </w:r>
      <w:r w:rsidR="008178FA" w:rsidRPr="00E14BFC">
        <w:t xml:space="preserve">ban Development’s </w:t>
      </w:r>
      <w:r w:rsidR="009025ED">
        <w:t xml:space="preserve">(HUD) </w:t>
      </w:r>
      <w:r w:rsidR="008178FA" w:rsidRPr="00E14BFC">
        <w:t>ConnectHome in</w:t>
      </w:r>
      <w:r w:rsidRPr="00E14BFC">
        <w:t xml:space="preserve">itiative. </w:t>
      </w:r>
    </w:p>
    <w:p w14:paraId="2CE6CBD2" w14:textId="77777777" w:rsidR="00B05F3B" w:rsidRPr="00E14BFC" w:rsidRDefault="00B05F3B" w:rsidP="008178FA"/>
    <w:p w14:paraId="2D25F88E" w14:textId="77777777" w:rsidR="0064143A" w:rsidRPr="00E14BFC" w:rsidRDefault="008178FA" w:rsidP="008178FA">
      <w:r w:rsidRPr="00E14BFC">
        <w:rPr>
          <w:b/>
        </w:rPr>
        <w:t xml:space="preserve">A.1 Circumstances </w:t>
      </w:r>
      <w:r w:rsidR="009A7FB7" w:rsidRPr="00E14BFC">
        <w:rPr>
          <w:b/>
        </w:rPr>
        <w:t>that make the collection of information necessary</w:t>
      </w:r>
      <w:r w:rsidR="0064143A" w:rsidRPr="00E14BFC">
        <w:rPr>
          <w:b/>
        </w:rPr>
        <w:br/>
      </w:r>
    </w:p>
    <w:p w14:paraId="24BD1B15" w14:textId="7B4019BC" w:rsidR="005D2F8C" w:rsidRPr="00E14BFC" w:rsidRDefault="005D2F8C" w:rsidP="00F6478B">
      <w:pPr>
        <w:widowControl w:val="0"/>
        <w:rPr>
          <w:spacing w:val="-1"/>
        </w:rPr>
      </w:pPr>
      <w:r w:rsidRPr="00E14BFC">
        <w:t xml:space="preserve">President Barack Obama and Secretary Julián Castro announced ConnectHome on July 15, 2015 as the next step in the Obama Administration’s efforts to increase access to high-speed Internet access for all Americans. The ConnectHome initiative builds on </w:t>
      </w:r>
      <w:proofErr w:type="spellStart"/>
      <w:r w:rsidRPr="00E14BFC">
        <w:t>ConnectED</w:t>
      </w:r>
      <w:proofErr w:type="spellEnd"/>
      <w:r w:rsidRPr="00E14BFC">
        <w:t xml:space="preserve">, which aims to connect 99 percent of K-12 students to high-speed Internet in schools and libraries by 2018. ConnectHome will bring the opportunity for high-speed home Internet access to low-income families across the nation, including an estimated nearly 200,000 children. Through public-private partnerships, nonprofits, businesses, and Internet service providers (ISPs) </w:t>
      </w:r>
      <w:r w:rsidR="002870FB" w:rsidRPr="00E14BFC">
        <w:t xml:space="preserve">ConnectHome </w:t>
      </w:r>
      <w:r w:rsidRPr="00E14BFC">
        <w:t xml:space="preserve">will offer high-speed Internet service, devices, technical training, and digital literacy programs to residents of </w:t>
      </w:r>
      <w:r w:rsidR="005F2D7F">
        <w:t xml:space="preserve">HUD </w:t>
      </w:r>
      <w:r w:rsidRPr="00E14BFC">
        <w:t xml:space="preserve">assisted housing in 28 pilot communities, including the Choctaw Nation of Oklahoma. </w:t>
      </w:r>
      <w:r w:rsidRPr="00E14BFC">
        <w:rPr>
          <w:spacing w:val="-1"/>
        </w:rPr>
        <w:t>To date, local government executives have already committed to reallocate local funds, leverage local programming, and use regulatory tools to support this initiative and the expansion of broadband access in low-income communities.</w:t>
      </w:r>
    </w:p>
    <w:p w14:paraId="05C4B0A6" w14:textId="77777777" w:rsidR="005D2F8C" w:rsidRPr="00E14BFC" w:rsidRDefault="005D2F8C" w:rsidP="00F6478B">
      <w:pPr>
        <w:widowControl w:val="0"/>
        <w:rPr>
          <w:spacing w:val="-1"/>
        </w:rPr>
      </w:pPr>
    </w:p>
    <w:p w14:paraId="65B996BC" w14:textId="77777777" w:rsidR="005D2F8C" w:rsidRPr="00E14BFC" w:rsidRDefault="005D2F8C" w:rsidP="00F6478B">
      <w:pPr>
        <w:widowControl w:val="0"/>
      </w:pPr>
      <w:r w:rsidRPr="00E14BFC">
        <w:rPr>
          <w:spacing w:val="-1"/>
        </w:rPr>
        <w:t>ConnectHome responds to an urgent need in our communities. As a recently released report from the President’s Council of Economic Advisers (CEA) illustrates, some Americans are still unable to benefit from high-speed internet access, especially America’s lower-income children.</w:t>
      </w:r>
      <w:r w:rsidRPr="00E14BFC">
        <w:rPr>
          <w:rStyle w:val="FootnoteReference"/>
          <w:spacing w:val="-1"/>
        </w:rPr>
        <w:footnoteReference w:id="1"/>
      </w:r>
      <w:r w:rsidRPr="00E14BFC">
        <w:rPr>
          <w:spacing w:val="-1"/>
        </w:rPr>
        <w:t xml:space="preserve"> The report highlights that while nearly two-thirds of households in the lowest-income quintile own a computer, less than half have a home internet subscription. While many middle-class U.S. students go home to Internet access, allowing them to do research, write papers, and communicate digitally with their teachers and other students, too many lower-income children go unplugged every afternoon when school ends. This “homework gap” runs the risk of widening the achievement gap, denying hardworking students the benefit of a technology-enriched education.  </w:t>
      </w:r>
    </w:p>
    <w:p w14:paraId="1BD8A09C" w14:textId="77777777" w:rsidR="00F6478B" w:rsidRPr="00E14BFC" w:rsidRDefault="00F6478B" w:rsidP="00F6478B">
      <w:pPr>
        <w:widowControl w:val="0"/>
        <w:ind w:left="720"/>
        <w:rPr>
          <w:spacing w:val="-1"/>
        </w:rPr>
      </w:pPr>
    </w:p>
    <w:p w14:paraId="6096533E" w14:textId="18082629" w:rsidR="00F6478B" w:rsidRPr="00E14BFC" w:rsidRDefault="005F2D7F" w:rsidP="00F6478B">
      <w:pPr>
        <w:widowControl w:val="0"/>
        <w:rPr>
          <w:spacing w:val="-1"/>
        </w:rPr>
      </w:pPr>
      <w:r>
        <w:rPr>
          <w:spacing w:val="-1"/>
        </w:rPr>
        <w:t xml:space="preserve">HUD </w:t>
      </w:r>
      <w:r w:rsidR="00F6478B" w:rsidRPr="00E14BFC">
        <w:rPr>
          <w:spacing w:val="-1"/>
        </w:rPr>
        <w:t>selected the twenty-seven cities and one tribal nation to participate in ConnectHome</w:t>
      </w:r>
      <w:r w:rsidR="005D2F8C" w:rsidRPr="00E14BFC">
        <w:rPr>
          <w:spacing w:val="-1"/>
        </w:rPr>
        <w:t>. H</w:t>
      </w:r>
      <w:r>
        <w:rPr>
          <w:spacing w:val="-1"/>
        </w:rPr>
        <w:t>UD</w:t>
      </w:r>
      <w:r w:rsidR="005D2F8C" w:rsidRPr="00E14BFC">
        <w:rPr>
          <w:spacing w:val="-1"/>
        </w:rPr>
        <w:t xml:space="preserve"> selected these communities through a competitive process that took into account local commitment to expanding broadband opportunities; presence of place-based programs; and other factors to ensure all are well-positioned to deliver on ConnectHome</w:t>
      </w:r>
      <w:r w:rsidR="00F6478B" w:rsidRPr="00E14BFC">
        <w:rPr>
          <w:spacing w:val="-1"/>
        </w:rPr>
        <w:t>:</w:t>
      </w:r>
    </w:p>
    <w:p w14:paraId="020451CF" w14:textId="77777777" w:rsidR="00F6478B" w:rsidRPr="00E14BFC" w:rsidRDefault="005D2F8C" w:rsidP="00797E53">
      <w:pPr>
        <w:widowControl w:val="0"/>
        <w:ind w:left="720"/>
        <w:rPr>
          <w:spacing w:val="-1"/>
        </w:rPr>
      </w:pPr>
      <w:r w:rsidRPr="00E14BFC">
        <w:rPr>
          <w:spacing w:val="-1"/>
        </w:rPr>
        <w:br/>
      </w:r>
      <w:r w:rsidR="00F6478B" w:rsidRPr="00E14BFC">
        <w:rPr>
          <w:spacing w:val="-1"/>
        </w:rPr>
        <w:t>Albany, GA; Atlanta, GA; Baltimore, MD; Baton Rouge, LA; Boston, MA; Camden, NJ; Choctaw Nation, OK; Cleveland, OH; Denver, CO; Durham, NC; Fresno, CA; Kansas City, MO; Little Rock, AR; Los Angeles, CA; Macon, GA; Memphis, TN; Meriden, CT; Nashville, TN; New Orleans, LA; New York, NY; Newark, NJ; Philadelphia, PA; Rockford, IL; San Antonio, TX; Seattle, WA; Springfield, MA; Tampa, FL; and Washington, DC.</w:t>
      </w:r>
    </w:p>
    <w:p w14:paraId="7AC33555" w14:textId="77777777" w:rsidR="00F6478B" w:rsidRPr="00E14BFC" w:rsidRDefault="00F6478B" w:rsidP="00F6478B">
      <w:pPr>
        <w:widowControl w:val="0"/>
        <w:rPr>
          <w:spacing w:val="-1"/>
        </w:rPr>
      </w:pPr>
    </w:p>
    <w:p w14:paraId="2DE1F47F" w14:textId="77777777" w:rsidR="00F6478B" w:rsidRPr="00E14BFC" w:rsidRDefault="00F6478B" w:rsidP="00F6478B">
      <w:pPr>
        <w:widowControl w:val="0"/>
        <w:rPr>
          <w:spacing w:val="-1"/>
        </w:rPr>
      </w:pPr>
      <w:r w:rsidRPr="00E14BFC">
        <w:rPr>
          <w:spacing w:val="-1"/>
        </w:rPr>
        <w:lastRenderedPageBreak/>
        <w:t xml:space="preserve">HUD is also taking major steps to provide communities across the nation </w:t>
      </w:r>
      <w:r w:rsidR="005D2F8C" w:rsidRPr="00E14BFC">
        <w:rPr>
          <w:spacing w:val="-1"/>
        </w:rPr>
        <w:t xml:space="preserve">with </w:t>
      </w:r>
      <w:r w:rsidRPr="00E14BFC">
        <w:rPr>
          <w:spacing w:val="-1"/>
        </w:rPr>
        <w:t xml:space="preserve">tools to improve digital opportunity for its residents: </w:t>
      </w:r>
    </w:p>
    <w:p w14:paraId="506D64DB" w14:textId="77777777" w:rsidR="00F6478B" w:rsidRPr="00E14BFC" w:rsidRDefault="00F6478B" w:rsidP="00F6478B">
      <w:pPr>
        <w:widowControl w:val="0"/>
        <w:rPr>
          <w:spacing w:val="-1"/>
        </w:rPr>
      </w:pPr>
    </w:p>
    <w:p w14:paraId="0FC312A8" w14:textId="77777777" w:rsidR="00F6478B" w:rsidRPr="00E14BFC" w:rsidRDefault="00F6478B" w:rsidP="00F6478B">
      <w:pPr>
        <w:pStyle w:val="ListParagraph"/>
        <w:widowControl w:val="0"/>
        <w:numPr>
          <w:ilvl w:val="0"/>
          <w:numId w:val="14"/>
        </w:numPr>
        <w:rPr>
          <w:spacing w:val="-1"/>
        </w:rPr>
      </w:pPr>
      <w:r w:rsidRPr="00E14BFC">
        <w:rPr>
          <w:spacing w:val="-1"/>
        </w:rPr>
        <w:t>Rulemaking that requires HUD-funded new residential construction and substantial rehabilitation projects to support broadband internet connectivity.</w:t>
      </w:r>
    </w:p>
    <w:p w14:paraId="49AF7C7D" w14:textId="77777777" w:rsidR="00F6478B" w:rsidRPr="00E14BFC" w:rsidRDefault="00F6478B" w:rsidP="00F6478B">
      <w:pPr>
        <w:pStyle w:val="ListParagraph"/>
        <w:rPr>
          <w:spacing w:val="-1"/>
        </w:rPr>
      </w:pPr>
    </w:p>
    <w:p w14:paraId="6C47AFDC" w14:textId="77777777" w:rsidR="00F6478B" w:rsidRPr="00E14BFC" w:rsidRDefault="00F6478B" w:rsidP="00F6478B">
      <w:pPr>
        <w:pStyle w:val="ListParagraph"/>
        <w:widowControl w:val="0"/>
        <w:numPr>
          <w:ilvl w:val="0"/>
          <w:numId w:val="14"/>
        </w:numPr>
        <w:rPr>
          <w:spacing w:val="-1"/>
        </w:rPr>
      </w:pPr>
      <w:r w:rsidRPr="00E14BFC">
        <w:rPr>
          <w:spacing w:val="-1"/>
        </w:rPr>
        <w:t>Provid</w:t>
      </w:r>
      <w:r w:rsidR="005D2F8C" w:rsidRPr="00E14BFC">
        <w:rPr>
          <w:spacing w:val="-1"/>
        </w:rPr>
        <w:t>ing</w:t>
      </w:r>
      <w:r w:rsidRPr="00E14BFC">
        <w:rPr>
          <w:spacing w:val="-1"/>
        </w:rPr>
        <w:t xml:space="preserve"> communities with the flexibility to spend portions of their Choice Neighborhood Implementation Grants on local broadband initiatives and associated connectivity enhancements, including approximately $150 million dedicated to the current competition.</w:t>
      </w:r>
    </w:p>
    <w:p w14:paraId="15326CB5" w14:textId="77777777" w:rsidR="00F6478B" w:rsidRPr="00E14BFC" w:rsidRDefault="00F6478B" w:rsidP="00F6478B">
      <w:pPr>
        <w:pStyle w:val="ListParagraph"/>
        <w:rPr>
          <w:spacing w:val="-1"/>
        </w:rPr>
      </w:pPr>
    </w:p>
    <w:p w14:paraId="4A8110E1" w14:textId="77777777" w:rsidR="00F6478B" w:rsidRPr="00E14BFC" w:rsidRDefault="00F6478B" w:rsidP="00F6478B">
      <w:pPr>
        <w:pStyle w:val="ListParagraph"/>
        <w:widowControl w:val="0"/>
        <w:numPr>
          <w:ilvl w:val="0"/>
          <w:numId w:val="14"/>
        </w:numPr>
        <w:rPr>
          <w:spacing w:val="-1"/>
        </w:rPr>
      </w:pPr>
      <w:r w:rsidRPr="00E14BFC">
        <w:rPr>
          <w:spacing w:val="-1"/>
        </w:rPr>
        <w:t>Rulemaking to include broadband planning as a component of the Consolidated Planning process, which serves as a framework for a community-wide dialogue to identify housing and municipal development priorities.</w:t>
      </w:r>
    </w:p>
    <w:p w14:paraId="54715942" w14:textId="77777777" w:rsidR="00F6478B" w:rsidRPr="00E14BFC" w:rsidRDefault="00F6478B" w:rsidP="00F6478B">
      <w:pPr>
        <w:pStyle w:val="ListParagraph"/>
        <w:rPr>
          <w:spacing w:val="-1"/>
        </w:rPr>
      </w:pPr>
    </w:p>
    <w:p w14:paraId="1B7A2ACC" w14:textId="77777777" w:rsidR="00F6478B" w:rsidRPr="00E14BFC" w:rsidRDefault="00F6478B" w:rsidP="00F6478B">
      <w:pPr>
        <w:pStyle w:val="ListParagraph"/>
        <w:widowControl w:val="0"/>
        <w:numPr>
          <w:ilvl w:val="0"/>
          <w:numId w:val="14"/>
        </w:numPr>
        <w:rPr>
          <w:spacing w:val="-1"/>
        </w:rPr>
      </w:pPr>
      <w:r w:rsidRPr="00E14BFC">
        <w:rPr>
          <w:spacing w:val="-1"/>
        </w:rPr>
        <w:t>Provid</w:t>
      </w:r>
      <w:r w:rsidR="005D2F8C" w:rsidRPr="00E14BFC">
        <w:rPr>
          <w:spacing w:val="-1"/>
        </w:rPr>
        <w:t>ing</w:t>
      </w:r>
      <w:r w:rsidRPr="00E14BFC">
        <w:rPr>
          <w:spacing w:val="-1"/>
        </w:rPr>
        <w:t xml:space="preserve"> guidance and share best practices with HUD-funded grantees on how to more effectively utilize HUD funding to support broadband connectivity.</w:t>
      </w:r>
    </w:p>
    <w:p w14:paraId="38C88437" w14:textId="77777777" w:rsidR="00F6478B" w:rsidRPr="00E14BFC" w:rsidRDefault="00F6478B" w:rsidP="00F6478B">
      <w:pPr>
        <w:pStyle w:val="ListParagraph"/>
        <w:rPr>
          <w:spacing w:val="-1"/>
        </w:rPr>
      </w:pPr>
    </w:p>
    <w:p w14:paraId="7F84FCFB" w14:textId="77777777" w:rsidR="00F6478B" w:rsidRPr="00E14BFC" w:rsidRDefault="00F6478B" w:rsidP="00F6478B">
      <w:pPr>
        <w:pStyle w:val="ListParagraph"/>
        <w:widowControl w:val="0"/>
        <w:numPr>
          <w:ilvl w:val="0"/>
          <w:numId w:val="14"/>
        </w:numPr>
        <w:rPr>
          <w:spacing w:val="-1"/>
        </w:rPr>
      </w:pPr>
      <w:r w:rsidRPr="00E14BFC">
        <w:rPr>
          <w:spacing w:val="-1"/>
        </w:rPr>
        <w:t>Integrat</w:t>
      </w:r>
      <w:r w:rsidR="005D2F8C" w:rsidRPr="00E14BFC">
        <w:rPr>
          <w:spacing w:val="-1"/>
        </w:rPr>
        <w:t>ing</w:t>
      </w:r>
      <w:r w:rsidRPr="00E14BFC">
        <w:rPr>
          <w:spacing w:val="-1"/>
        </w:rPr>
        <w:t xml:space="preserve"> digital literacy programming and access to technology into related initiatives.</w:t>
      </w:r>
    </w:p>
    <w:p w14:paraId="2BEA2292" w14:textId="77777777" w:rsidR="00F6478B" w:rsidRPr="00E14BFC" w:rsidRDefault="00F6478B" w:rsidP="00F6478B"/>
    <w:p w14:paraId="6BB67CB7" w14:textId="427CF4EF" w:rsidR="00B9548E" w:rsidRPr="00E14BFC" w:rsidRDefault="00882B82" w:rsidP="00B9548E">
      <w:r w:rsidRPr="00E14BFC">
        <w:t>HUD is partnering with an external research team (Insight Policy Research) to e</w:t>
      </w:r>
      <w:r w:rsidR="00B9548E" w:rsidRPr="00E14BFC">
        <w:t xml:space="preserve">valuate the ConnectHome program </w:t>
      </w:r>
      <w:r w:rsidR="00E26B9A" w:rsidRPr="00E14BFC">
        <w:t xml:space="preserve">and administer </w:t>
      </w:r>
      <w:r w:rsidR="00E26B9A" w:rsidRPr="00E14BFC">
        <w:rPr>
          <w:rFonts w:eastAsia="Calibri"/>
        </w:rPr>
        <w:t>the ConnectHome Internet Subscribers Telephone Survey.</w:t>
      </w:r>
      <w:r w:rsidRPr="00E14BFC">
        <w:t xml:space="preserve"> </w:t>
      </w:r>
      <w:r w:rsidR="00B9548E" w:rsidRPr="00E14BFC">
        <w:rPr>
          <w:rFonts w:eastAsia="Calibri"/>
        </w:rPr>
        <w:t xml:space="preserve">The survey is part of the evaluation of the HUD ConnectHome pilot initiative to increase high-speed Internet access among families with school-aged children in public housing. Results of this survey will be a critical component of assessing the effect of the ConnectHome pilot initiative in 28 communities across the United States. </w:t>
      </w:r>
      <w:r w:rsidR="00B9548E" w:rsidRPr="00E14BFC">
        <w:t>The purpose of the survey is to collect contextual information about subscribers’ Internet experiences, including use of the Internet to improve subscribers’ quality of life and to potentially create opportunities that did not exist without Internet access.</w:t>
      </w:r>
    </w:p>
    <w:p w14:paraId="33E90DD9" w14:textId="3BABCB27" w:rsidR="00F77411" w:rsidRPr="00E14BFC" w:rsidRDefault="00F77411" w:rsidP="00B9548E"/>
    <w:p w14:paraId="44C8DEF1" w14:textId="68D64C39" w:rsidR="00F77411" w:rsidRPr="00E14BFC" w:rsidRDefault="00F77411" w:rsidP="00F77411">
      <w:pPr>
        <w:pStyle w:val="BodyText-IPR"/>
        <w:rPr>
          <w:rFonts w:ascii="Times New Roman" w:hAnsi="Times New Roman" w:cs="Times New Roman"/>
          <w:sz w:val="24"/>
          <w:szCs w:val="24"/>
        </w:rPr>
      </w:pPr>
      <w:r w:rsidRPr="00E14BFC">
        <w:rPr>
          <w:rFonts w:ascii="Times New Roman" w:hAnsi="Times New Roman" w:cs="Times New Roman"/>
          <w:sz w:val="24"/>
          <w:szCs w:val="24"/>
        </w:rPr>
        <w:t>Insight drafted the survey instrument, drawing on existing survey questions that have been implemented in other surveys of Internet use and digital literacy and incorporating feedback from HUD, ConnectHome stakeholders, and pretest participants. The survey will be administered by Insight’s subcontractor ICF International</w:t>
      </w:r>
      <w:r w:rsidR="005F2D7F">
        <w:rPr>
          <w:rFonts w:ascii="Times New Roman" w:hAnsi="Times New Roman" w:cs="Times New Roman"/>
          <w:sz w:val="24"/>
          <w:szCs w:val="24"/>
        </w:rPr>
        <w:t xml:space="preserve"> (ICF)</w:t>
      </w:r>
      <w:r w:rsidRPr="00E14BFC">
        <w:rPr>
          <w:rFonts w:ascii="Times New Roman" w:hAnsi="Times New Roman" w:cs="Times New Roman"/>
          <w:sz w:val="24"/>
          <w:szCs w:val="24"/>
        </w:rPr>
        <w:t xml:space="preserve">, a major provider of telephone surveys for Federal agencies, including HUD. </w:t>
      </w:r>
    </w:p>
    <w:p w14:paraId="5B442C6D" w14:textId="07135E97" w:rsidR="000A00CE" w:rsidRPr="00E14BFC" w:rsidRDefault="000A00CE" w:rsidP="000A00CE">
      <w:r w:rsidRPr="00E14BFC">
        <w:t>This research is conducted under the authority of the Secretary of HUD to undertake programs of research, studies, testing and demonstration related to the mission and programs of HUD (12 USC 1701z-1 et seq.).</w:t>
      </w:r>
    </w:p>
    <w:p w14:paraId="208D0D7C" w14:textId="77777777" w:rsidR="00F77411" w:rsidRPr="00E14BFC" w:rsidRDefault="00F77411" w:rsidP="009C7774">
      <w:pPr>
        <w:rPr>
          <w:b/>
        </w:rPr>
      </w:pPr>
    </w:p>
    <w:p w14:paraId="594697CE" w14:textId="55B5B223" w:rsidR="00F77411" w:rsidRDefault="00F77411" w:rsidP="009C7774">
      <w:pPr>
        <w:rPr>
          <w:b/>
        </w:rPr>
      </w:pPr>
    </w:p>
    <w:p w14:paraId="367FC1BB" w14:textId="3AB3200F" w:rsidR="009025ED" w:rsidRDefault="009025ED" w:rsidP="009C7774">
      <w:pPr>
        <w:rPr>
          <w:b/>
        </w:rPr>
      </w:pPr>
    </w:p>
    <w:p w14:paraId="04E1A3CA" w14:textId="1800A33B" w:rsidR="00BC33D6" w:rsidRDefault="00BC33D6" w:rsidP="009C7774">
      <w:pPr>
        <w:rPr>
          <w:b/>
        </w:rPr>
      </w:pPr>
    </w:p>
    <w:p w14:paraId="6B82D251" w14:textId="77777777" w:rsidR="00BC33D6" w:rsidRPr="00E14BFC" w:rsidRDefault="00BC33D6" w:rsidP="009C7774">
      <w:pPr>
        <w:rPr>
          <w:b/>
        </w:rPr>
      </w:pPr>
    </w:p>
    <w:p w14:paraId="00808845" w14:textId="77777777" w:rsidR="00F77411" w:rsidRPr="00E14BFC" w:rsidRDefault="00F77411" w:rsidP="009C7774">
      <w:pPr>
        <w:rPr>
          <w:b/>
        </w:rPr>
      </w:pPr>
    </w:p>
    <w:p w14:paraId="2F87E1E5" w14:textId="77777777" w:rsidR="00F77411" w:rsidRPr="00E14BFC" w:rsidRDefault="00F77411" w:rsidP="009C7774">
      <w:pPr>
        <w:rPr>
          <w:b/>
        </w:rPr>
      </w:pPr>
    </w:p>
    <w:p w14:paraId="7BDA5EF1" w14:textId="35DE62FA" w:rsidR="009C7774" w:rsidRPr="00E14BFC" w:rsidRDefault="009C7774" w:rsidP="009C7774">
      <w:pPr>
        <w:rPr>
          <w:b/>
        </w:rPr>
      </w:pPr>
      <w:r w:rsidRPr="00E14BFC">
        <w:rPr>
          <w:b/>
        </w:rPr>
        <w:lastRenderedPageBreak/>
        <w:t>A</w:t>
      </w:r>
      <w:r w:rsidR="009A7FB7" w:rsidRPr="00E14BFC">
        <w:rPr>
          <w:b/>
        </w:rPr>
        <w:t>.</w:t>
      </w:r>
      <w:r w:rsidRPr="00E14BFC">
        <w:rPr>
          <w:b/>
        </w:rPr>
        <w:t xml:space="preserve">2 </w:t>
      </w:r>
      <w:r w:rsidR="009A7FB7" w:rsidRPr="00E14BFC">
        <w:rPr>
          <w:b/>
        </w:rPr>
        <w:t>Purpose of the Information Collection</w:t>
      </w:r>
    </w:p>
    <w:p w14:paraId="05EF8FCF" w14:textId="3DD336DD" w:rsidR="00377ACB" w:rsidRPr="00E14BFC" w:rsidRDefault="00377ACB" w:rsidP="009C7774">
      <w:pPr>
        <w:rPr>
          <w:b/>
        </w:rPr>
      </w:pPr>
    </w:p>
    <w:p w14:paraId="3AF091CC" w14:textId="2E61AB3C" w:rsidR="00F77411" w:rsidRPr="00E14BFC" w:rsidRDefault="00F77411" w:rsidP="00F77411">
      <w:pPr>
        <w:pStyle w:val="BodyText-IPR"/>
        <w:rPr>
          <w:rFonts w:ascii="Times New Roman" w:hAnsi="Times New Roman" w:cs="Times New Roman"/>
          <w:sz w:val="24"/>
          <w:szCs w:val="24"/>
        </w:rPr>
      </w:pPr>
      <w:r w:rsidRPr="00E14BFC">
        <w:rPr>
          <w:rFonts w:ascii="Times New Roman" w:hAnsi="Times New Roman" w:cs="Times New Roman"/>
          <w:sz w:val="24"/>
          <w:szCs w:val="24"/>
        </w:rPr>
        <w:t xml:space="preserve">The draft ConnectHome Internet Subscribers Telephone Survey includes approximately 80 questions. Initial estimates suggest the instrument should take roughly </w:t>
      </w:r>
      <w:r w:rsidR="005F2D7F">
        <w:rPr>
          <w:rFonts w:ascii="Times New Roman" w:hAnsi="Times New Roman" w:cs="Times New Roman"/>
          <w:sz w:val="24"/>
          <w:szCs w:val="24"/>
        </w:rPr>
        <w:t>15</w:t>
      </w:r>
      <w:r w:rsidRPr="00E14BFC">
        <w:rPr>
          <w:rFonts w:ascii="Times New Roman" w:hAnsi="Times New Roman" w:cs="Times New Roman"/>
          <w:sz w:val="24"/>
          <w:szCs w:val="24"/>
        </w:rPr>
        <w:t>–2</w:t>
      </w:r>
      <w:r w:rsidR="005F2D7F">
        <w:rPr>
          <w:rFonts w:ascii="Times New Roman" w:hAnsi="Times New Roman" w:cs="Times New Roman"/>
          <w:sz w:val="24"/>
          <w:szCs w:val="24"/>
        </w:rPr>
        <w:t>0</w:t>
      </w:r>
      <w:r w:rsidRPr="00E14BFC">
        <w:rPr>
          <w:rFonts w:ascii="Times New Roman" w:hAnsi="Times New Roman" w:cs="Times New Roman"/>
          <w:sz w:val="24"/>
          <w:szCs w:val="24"/>
        </w:rPr>
        <w:t xml:space="preserve"> minutes to complete, but this estimate will be confirmed during the pretest phase in March. The survey covers the following topics: households’ use of Internet and technology in general; households’ use of Internet for education, employment, and health purposes; digital literacy; and demographic characteristics. HUD will translate the survey into Spanish. The draft survey instrument is shown in appendix B. </w:t>
      </w:r>
    </w:p>
    <w:p w14:paraId="3A1607F1" w14:textId="77777777" w:rsidR="00F77411" w:rsidRPr="00E14BFC" w:rsidRDefault="00F77411" w:rsidP="00F77411">
      <w:pPr>
        <w:pStyle w:val="BodyText-IPR"/>
        <w:rPr>
          <w:rFonts w:ascii="Times New Roman" w:eastAsia="Times New Roman" w:hAnsi="Times New Roman" w:cs="Times New Roman"/>
          <w:sz w:val="24"/>
          <w:szCs w:val="24"/>
        </w:rPr>
      </w:pPr>
      <w:r w:rsidRPr="00E14BFC">
        <w:rPr>
          <w:rFonts w:ascii="Times New Roman" w:eastAsia="Times New Roman" w:hAnsi="Times New Roman" w:cs="Times New Roman"/>
          <w:sz w:val="24"/>
          <w:szCs w:val="24"/>
        </w:rPr>
        <w:t xml:space="preserve">HUD—or a partner of HUD, such as a PHA in a participating community—will provide Insight the sampling frame of phone numbers and names for the heads of household for households that have recently obtained high-speed Internet access in their homes through ConnectHome. If possible, a secondary phone number for these households will be provided to increase the likelihood of reaching selected households. </w:t>
      </w:r>
    </w:p>
    <w:p w14:paraId="121D994E" w14:textId="3E7EB70A" w:rsidR="00377ACB" w:rsidRPr="00E14BFC" w:rsidRDefault="00377ACB" w:rsidP="00377ACB">
      <w:pPr>
        <w:pStyle w:val="BodyText-IPR"/>
      </w:pPr>
      <w:r w:rsidRPr="00E14BFC">
        <w:rPr>
          <w:rFonts w:ascii="Times New Roman" w:hAnsi="Times New Roman" w:cs="Times New Roman"/>
          <w:sz w:val="24"/>
          <w:szCs w:val="24"/>
        </w:rPr>
        <w:t xml:space="preserve">The survey will be fielded to a sample of up to </w:t>
      </w:r>
      <w:r w:rsidR="00F77411" w:rsidRPr="00E14BFC">
        <w:rPr>
          <w:rFonts w:ascii="Times New Roman" w:hAnsi="Times New Roman" w:cs="Times New Roman"/>
          <w:sz w:val="24"/>
          <w:szCs w:val="24"/>
        </w:rPr>
        <w:t>2</w:t>
      </w:r>
      <w:r w:rsidRPr="00E14BFC">
        <w:rPr>
          <w:rFonts w:ascii="Times New Roman" w:hAnsi="Times New Roman" w:cs="Times New Roman"/>
          <w:sz w:val="24"/>
          <w:szCs w:val="24"/>
        </w:rPr>
        <w:t>,</w:t>
      </w:r>
      <w:r w:rsidR="002109E7">
        <w:rPr>
          <w:rFonts w:ascii="Times New Roman" w:hAnsi="Times New Roman" w:cs="Times New Roman"/>
          <w:sz w:val="24"/>
          <w:szCs w:val="24"/>
        </w:rPr>
        <w:t>5</w:t>
      </w:r>
      <w:r w:rsidRPr="00E14BFC">
        <w:rPr>
          <w:rFonts w:ascii="Times New Roman" w:hAnsi="Times New Roman" w:cs="Times New Roman"/>
          <w:sz w:val="24"/>
          <w:szCs w:val="24"/>
        </w:rPr>
        <w:t xml:space="preserve">00 households, which HUD will identify through its partnerships with Public Housing Agencies as recent ConnectHome Internet subscribers. PHAs will provide Insight with a frame of telephone numbers, and Insight will sample from that frame as needed. ICF will conduct the telephone surveys using computer-assisted telephone interviewing (CATI) software. At HUD’s discretion, PHAs may conduct outreach to sampled households to encourage their participation in the survey. </w:t>
      </w:r>
    </w:p>
    <w:p w14:paraId="2D02DBF0" w14:textId="73EDDDC0" w:rsidR="00E26B9A" w:rsidRPr="00E14BFC" w:rsidRDefault="00E26B9A" w:rsidP="00E26B9A">
      <w:pPr>
        <w:pStyle w:val="BodyText-IPR"/>
        <w:rPr>
          <w:rFonts w:ascii="Times New Roman" w:hAnsi="Times New Roman" w:cs="Times New Roman"/>
          <w:sz w:val="24"/>
          <w:szCs w:val="24"/>
        </w:rPr>
      </w:pPr>
      <w:r w:rsidRPr="00E14BFC">
        <w:rPr>
          <w:rFonts w:ascii="Times New Roman" w:hAnsi="Times New Roman" w:cs="Times New Roman"/>
          <w:sz w:val="24"/>
          <w:szCs w:val="24"/>
        </w:rPr>
        <w:t>The materials used to administer the ConnectHome Internet Subscribers Telephone Survey will include an advance notification letter (</w:t>
      </w:r>
      <w:r w:rsidR="00B17C07" w:rsidRPr="00E14BFC">
        <w:rPr>
          <w:rFonts w:ascii="Times New Roman" w:hAnsi="Times New Roman" w:cs="Times New Roman"/>
          <w:sz w:val="24"/>
          <w:szCs w:val="24"/>
        </w:rPr>
        <w:t>Appendix A</w:t>
      </w:r>
      <w:r w:rsidRPr="00E14BFC">
        <w:rPr>
          <w:rFonts w:ascii="Times New Roman" w:hAnsi="Times New Roman" w:cs="Times New Roman"/>
          <w:sz w:val="24"/>
          <w:szCs w:val="24"/>
        </w:rPr>
        <w:t>) and the survey instrument, which will be available in English and Spanish (</w:t>
      </w:r>
      <w:r w:rsidR="00B17C07" w:rsidRPr="00E14BFC">
        <w:rPr>
          <w:rFonts w:ascii="Times New Roman" w:hAnsi="Times New Roman" w:cs="Times New Roman"/>
          <w:sz w:val="24"/>
          <w:szCs w:val="24"/>
        </w:rPr>
        <w:t>Appendix B</w:t>
      </w:r>
      <w:r w:rsidRPr="00E14BFC">
        <w:rPr>
          <w:rFonts w:ascii="Times New Roman" w:hAnsi="Times New Roman" w:cs="Times New Roman"/>
          <w:sz w:val="24"/>
          <w:szCs w:val="24"/>
        </w:rPr>
        <w:t xml:space="preserve">). </w:t>
      </w:r>
    </w:p>
    <w:p w14:paraId="577F0779" w14:textId="77777777" w:rsidR="000A00CE" w:rsidRPr="00E14BFC" w:rsidRDefault="000A00CE" w:rsidP="000A00CE">
      <w:pPr>
        <w:spacing w:after="200"/>
        <w:jc w:val="both"/>
      </w:pPr>
      <w:r w:rsidRPr="00E14BFC">
        <w:t>This Paperwork Reduction Act (PRA) submission includes the instrumentation required for use under the ConnectHome Evaluation Study.</w:t>
      </w:r>
    </w:p>
    <w:p w14:paraId="4AFCE362" w14:textId="76E23289" w:rsidR="00312051" w:rsidRPr="00E14BFC" w:rsidRDefault="004B358F" w:rsidP="004B358F">
      <w:pPr>
        <w:keepNext/>
        <w:rPr>
          <w:b/>
        </w:rPr>
      </w:pPr>
      <w:r w:rsidRPr="00E14BFC">
        <w:rPr>
          <w:b/>
        </w:rPr>
        <w:t>A</w:t>
      </w:r>
      <w:r w:rsidR="00DB3E80" w:rsidRPr="00E14BFC">
        <w:rPr>
          <w:b/>
        </w:rPr>
        <w:t>.</w:t>
      </w:r>
      <w:r w:rsidRPr="00E14BFC">
        <w:rPr>
          <w:b/>
        </w:rPr>
        <w:t xml:space="preserve">3 </w:t>
      </w:r>
      <w:r w:rsidR="00081D37" w:rsidRPr="00E14BFC">
        <w:rPr>
          <w:b/>
        </w:rPr>
        <w:t>Improved technology.</w:t>
      </w:r>
    </w:p>
    <w:p w14:paraId="5EB99965" w14:textId="461D8BC4" w:rsidR="00377ACB" w:rsidRPr="00E14BFC" w:rsidRDefault="00377ACB" w:rsidP="004B358F">
      <w:pPr>
        <w:keepNext/>
        <w:rPr>
          <w:b/>
        </w:rPr>
      </w:pPr>
    </w:p>
    <w:p w14:paraId="0C6E1827" w14:textId="2D363895" w:rsidR="00377ACB" w:rsidRPr="00E14BFC" w:rsidRDefault="00377ACB" w:rsidP="00377ACB">
      <w:pPr>
        <w:pStyle w:val="BodyText-IPR"/>
        <w:rPr>
          <w:rFonts w:ascii="Times New Roman" w:hAnsi="Times New Roman" w:cs="Times New Roman"/>
          <w:sz w:val="24"/>
          <w:szCs w:val="24"/>
        </w:rPr>
      </w:pPr>
      <w:r w:rsidRPr="00E14BFC">
        <w:rPr>
          <w:rFonts w:ascii="Times New Roman" w:hAnsi="Times New Roman" w:cs="Times New Roman"/>
          <w:sz w:val="24"/>
          <w:szCs w:val="24"/>
        </w:rPr>
        <w:t>The survey instrument will use a screener question at the beginning of the survey to identify appropriate respondents. ICF</w:t>
      </w:r>
      <w:r w:rsidR="00F77411" w:rsidRPr="00E14BFC">
        <w:rPr>
          <w:rFonts w:ascii="Times New Roman" w:hAnsi="Times New Roman" w:cs="Times New Roman"/>
          <w:sz w:val="24"/>
          <w:szCs w:val="24"/>
        </w:rPr>
        <w:t xml:space="preserve"> International</w:t>
      </w:r>
      <w:r w:rsidRPr="00E14BFC">
        <w:rPr>
          <w:rFonts w:ascii="Times New Roman" w:hAnsi="Times New Roman" w:cs="Times New Roman"/>
          <w:sz w:val="24"/>
          <w:szCs w:val="24"/>
        </w:rPr>
        <w:t xml:space="preserve">’s </w:t>
      </w:r>
      <w:r w:rsidR="005F2D7F">
        <w:rPr>
          <w:rFonts w:ascii="Times New Roman" w:hAnsi="Times New Roman" w:cs="Times New Roman"/>
          <w:sz w:val="24"/>
          <w:szCs w:val="24"/>
        </w:rPr>
        <w:t xml:space="preserve">(ICF) </w:t>
      </w:r>
      <w:r w:rsidRPr="00E14BFC">
        <w:rPr>
          <w:rFonts w:ascii="Times New Roman" w:hAnsi="Times New Roman" w:cs="Times New Roman"/>
          <w:sz w:val="24"/>
          <w:szCs w:val="24"/>
        </w:rPr>
        <w:t>CATI software package will release sample records as needed throughout fielding of the phone survey to allow for up to 10 attempts by telephone to reach each sample household. The CATI software will be programmed to adhere to the following best practice dialing protocols:</w:t>
      </w:r>
    </w:p>
    <w:p w14:paraId="76A15181"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Setting allowable calling times</w:t>
      </w:r>
    </w:p>
    <w:p w14:paraId="25C0AAB1"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Defining maximum number of contact attempts</w:t>
      </w:r>
    </w:p>
    <w:p w14:paraId="6B610045"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Rotating the day of the week call attempts are made</w:t>
      </w:r>
    </w:p>
    <w:p w14:paraId="03544B36"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Prioritizing scheduled callback appointments</w:t>
      </w:r>
    </w:p>
    <w:p w14:paraId="53D5F8B5"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Suspending interviews as necessary</w:t>
      </w:r>
    </w:p>
    <w:p w14:paraId="52B32A65"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Calling busy lines back at a minimum of 10-minute intervals</w:t>
      </w:r>
    </w:p>
    <w:p w14:paraId="3E6E5216"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lastRenderedPageBreak/>
        <w:t>Automatically attempting a second call for partial completes</w:t>
      </w:r>
    </w:p>
    <w:p w14:paraId="294FF753" w14:textId="77777777" w:rsidR="00377ACB" w:rsidRPr="00E14BFC" w:rsidRDefault="00377ACB" w:rsidP="00377ACB">
      <w:pPr>
        <w:pStyle w:val="BulletsRed-IPR"/>
        <w:spacing w:after="240"/>
        <w:rPr>
          <w:rFonts w:ascii="Times New Roman" w:hAnsi="Times New Roman"/>
          <w:sz w:val="24"/>
        </w:rPr>
      </w:pPr>
      <w:r w:rsidRPr="00E14BFC">
        <w:rPr>
          <w:rFonts w:ascii="Times New Roman" w:hAnsi="Times New Roman"/>
          <w:sz w:val="24"/>
        </w:rPr>
        <w:t>Disposing of fax lines</w:t>
      </w:r>
    </w:p>
    <w:p w14:paraId="7BD0031D" w14:textId="77777777" w:rsidR="00377ACB" w:rsidRPr="00E14BFC" w:rsidRDefault="00377ACB" w:rsidP="00377ACB">
      <w:pPr>
        <w:pStyle w:val="BodyText-IPR"/>
        <w:rPr>
          <w:rFonts w:ascii="Times New Roman" w:hAnsi="Times New Roman" w:cs="Times New Roman"/>
          <w:sz w:val="24"/>
          <w:szCs w:val="24"/>
        </w:rPr>
      </w:pPr>
      <w:r w:rsidRPr="00E14BFC">
        <w:rPr>
          <w:rFonts w:ascii="Times New Roman" w:hAnsi="Times New Roman" w:cs="Times New Roman"/>
          <w:sz w:val="24"/>
          <w:szCs w:val="24"/>
        </w:rPr>
        <w:t>ICF will employ a proven strategy for achieving excellent response rates. Tactics will include the following:</w:t>
      </w:r>
    </w:p>
    <w:p w14:paraId="7614792D"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Displaying caller identification</w:t>
      </w:r>
    </w:p>
    <w:p w14:paraId="0A79A71E"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Prioritizing scheduled appointments</w:t>
      </w:r>
    </w:p>
    <w:p w14:paraId="780CCF6F"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Allowing appointments outside usual calling hours</w:t>
      </w:r>
    </w:p>
    <w:p w14:paraId="1E7ED59B"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Focusing on completing first contacts</w:t>
      </w:r>
    </w:p>
    <w:p w14:paraId="02D54D97"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Streamlining interviewer screens</w:t>
      </w:r>
    </w:p>
    <w:p w14:paraId="4C0E48C3"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Ongoing training</w:t>
      </w:r>
    </w:p>
    <w:p w14:paraId="5B0A2F71" w14:textId="77777777" w:rsidR="00377ACB" w:rsidRPr="00E14BFC" w:rsidRDefault="00377ACB" w:rsidP="00377ACB">
      <w:pPr>
        <w:pStyle w:val="BulletsRed-IPR"/>
        <w:rPr>
          <w:rFonts w:ascii="Times New Roman" w:hAnsi="Times New Roman"/>
          <w:sz w:val="24"/>
        </w:rPr>
      </w:pPr>
      <w:r w:rsidRPr="00E14BFC">
        <w:rPr>
          <w:rFonts w:ascii="Times New Roman" w:hAnsi="Times New Roman"/>
          <w:sz w:val="24"/>
        </w:rPr>
        <w:t xml:space="preserve">Tracking response and cooperation rates </w:t>
      </w:r>
    </w:p>
    <w:p w14:paraId="30CAE149" w14:textId="77777777" w:rsidR="00377ACB" w:rsidRPr="00E14BFC" w:rsidRDefault="00377ACB" w:rsidP="00377ACB">
      <w:pPr>
        <w:pStyle w:val="BulletsRed-IPR"/>
        <w:spacing w:after="240"/>
        <w:rPr>
          <w:rFonts w:ascii="Times New Roman" w:hAnsi="Times New Roman"/>
          <w:sz w:val="24"/>
        </w:rPr>
      </w:pPr>
      <w:r w:rsidRPr="00E14BFC">
        <w:rPr>
          <w:rFonts w:ascii="Times New Roman" w:hAnsi="Times New Roman"/>
          <w:sz w:val="24"/>
        </w:rPr>
        <w:t>Using an optimal interviewing protocol</w:t>
      </w:r>
    </w:p>
    <w:p w14:paraId="277CA3C3" w14:textId="77777777" w:rsidR="00732EF9" w:rsidRPr="00E14BFC" w:rsidRDefault="004B358F" w:rsidP="004B358F">
      <w:pPr>
        <w:tabs>
          <w:tab w:val="left" w:pos="360"/>
          <w:tab w:val="left" w:pos="720"/>
          <w:tab w:val="left" w:pos="840"/>
        </w:tabs>
        <w:rPr>
          <w:b/>
        </w:rPr>
      </w:pPr>
      <w:r w:rsidRPr="00E14BFC">
        <w:rPr>
          <w:b/>
        </w:rPr>
        <w:t>A</w:t>
      </w:r>
      <w:r w:rsidR="00DB3E80" w:rsidRPr="00E14BFC">
        <w:rPr>
          <w:b/>
        </w:rPr>
        <w:t>.</w:t>
      </w:r>
      <w:r w:rsidRPr="00E14BFC">
        <w:rPr>
          <w:b/>
        </w:rPr>
        <w:t xml:space="preserve">4 </w:t>
      </w:r>
      <w:r w:rsidR="00682199" w:rsidRPr="00E14BFC">
        <w:rPr>
          <w:b/>
        </w:rPr>
        <w:t>Efforts to identify duplication.</w:t>
      </w:r>
    </w:p>
    <w:p w14:paraId="73A3422F" w14:textId="77777777" w:rsidR="00081D37" w:rsidRPr="00E14BFC" w:rsidRDefault="00081D37" w:rsidP="00081D37">
      <w:pPr>
        <w:tabs>
          <w:tab w:val="left" w:pos="360"/>
          <w:tab w:val="left" w:pos="720"/>
          <w:tab w:val="left" w:pos="840"/>
        </w:tabs>
        <w:ind w:left="360"/>
      </w:pPr>
    </w:p>
    <w:p w14:paraId="428E0777" w14:textId="3015D613" w:rsidR="00DB3E80" w:rsidRPr="00E14BFC" w:rsidRDefault="00DB3E80" w:rsidP="00F77411">
      <w:pPr>
        <w:tabs>
          <w:tab w:val="left" w:pos="360"/>
          <w:tab w:val="left" w:pos="720"/>
          <w:tab w:val="left" w:pos="840"/>
        </w:tabs>
        <w:rPr>
          <w:b/>
        </w:rPr>
      </w:pPr>
      <w:r w:rsidRPr="00E14BFC">
        <w:t xml:space="preserve">There is no existing data source that can readily be analyzed to document </w:t>
      </w:r>
      <w:r w:rsidR="005F3D66" w:rsidRPr="00E14BFC">
        <w:t>the</w:t>
      </w:r>
      <w:r w:rsidRPr="00E14BFC">
        <w:t xml:space="preserve"> implementation of the ConnectHome Program. Similarly, there is no existing data source that can be analyzed to document residents’ views and experiences in the program since the program is being implemented new</w:t>
      </w:r>
      <w:r w:rsidR="005F3D66" w:rsidRPr="00E14BFC">
        <w:t>ly</w:t>
      </w:r>
      <w:r w:rsidRPr="00E14BFC">
        <w:t xml:space="preserve"> in the target developments. </w:t>
      </w:r>
    </w:p>
    <w:p w14:paraId="5DC12AC8" w14:textId="77777777" w:rsidR="00DB3E80" w:rsidRPr="00E14BFC" w:rsidRDefault="00DB3E80">
      <w:pPr>
        <w:keepLines/>
        <w:rPr>
          <w:b/>
        </w:rPr>
      </w:pPr>
    </w:p>
    <w:p w14:paraId="56933098" w14:textId="77777777" w:rsidR="004B358F" w:rsidRPr="00E14BFC" w:rsidRDefault="00657641">
      <w:pPr>
        <w:keepLines/>
      </w:pPr>
      <w:r w:rsidRPr="00E14BFC">
        <w:rPr>
          <w:b/>
        </w:rPr>
        <w:t>A</w:t>
      </w:r>
      <w:r w:rsidR="00466720" w:rsidRPr="00E14BFC">
        <w:rPr>
          <w:b/>
        </w:rPr>
        <w:t>.</w:t>
      </w:r>
      <w:r w:rsidRPr="00E14BFC">
        <w:rPr>
          <w:b/>
        </w:rPr>
        <w:t>5 I</w:t>
      </w:r>
      <w:r w:rsidR="00466720" w:rsidRPr="00E14BFC">
        <w:rPr>
          <w:b/>
        </w:rPr>
        <w:t>mpact on small businesses or other small entities</w:t>
      </w:r>
      <w:r w:rsidRPr="00E14BFC">
        <w:rPr>
          <w:b/>
        </w:rPr>
        <w:t>.</w:t>
      </w:r>
    </w:p>
    <w:p w14:paraId="67BC0D4F" w14:textId="77777777" w:rsidR="004B358F" w:rsidRPr="00E14BFC" w:rsidRDefault="004B358F">
      <w:pPr>
        <w:keepLines/>
      </w:pPr>
    </w:p>
    <w:p w14:paraId="34578497" w14:textId="77777777" w:rsidR="00466720" w:rsidRPr="00E14BFC" w:rsidRDefault="00466720" w:rsidP="00466720">
      <w:pPr>
        <w:spacing w:after="200"/>
        <w:jc w:val="both"/>
      </w:pPr>
      <w:r w:rsidRPr="00E14BFC">
        <w:t>Small businesses are not part of this information collection effort and thus we do not anticipate that this study will burden small businesses.</w:t>
      </w:r>
    </w:p>
    <w:p w14:paraId="1C86561F" w14:textId="77777777" w:rsidR="008A0239" w:rsidRPr="00E14BFC" w:rsidRDefault="004B358F" w:rsidP="004B358F">
      <w:r w:rsidRPr="00E14BFC">
        <w:rPr>
          <w:b/>
        </w:rPr>
        <w:t>A</w:t>
      </w:r>
      <w:r w:rsidR="00466720" w:rsidRPr="00E14BFC">
        <w:rPr>
          <w:b/>
        </w:rPr>
        <w:t>.</w:t>
      </w:r>
      <w:r w:rsidRPr="00E14BFC">
        <w:rPr>
          <w:b/>
        </w:rPr>
        <w:t xml:space="preserve">6 </w:t>
      </w:r>
      <w:r w:rsidR="00081D37" w:rsidRPr="00E14BFC">
        <w:rPr>
          <w:b/>
        </w:rPr>
        <w:t>Consequences if information is collected less frequently.</w:t>
      </w:r>
    </w:p>
    <w:p w14:paraId="7E69FC66" w14:textId="73F2D5F7" w:rsidR="00510D11" w:rsidRPr="00934E3A" w:rsidRDefault="00510D11" w:rsidP="00510D11">
      <w:pPr>
        <w:spacing w:before="100" w:beforeAutospacing="1" w:after="100" w:afterAutospacing="1"/>
      </w:pPr>
      <w:r w:rsidRPr="00DB3E80">
        <w:t xml:space="preserve">This is </w:t>
      </w:r>
      <w:r>
        <w:t xml:space="preserve">three-year </w:t>
      </w:r>
      <w:r w:rsidRPr="00DB3E80">
        <w:t xml:space="preserve">information collection request. </w:t>
      </w:r>
      <w:r w:rsidRPr="00934E3A">
        <w:t xml:space="preserve">The </w:t>
      </w:r>
      <w:r>
        <w:t>telephone survey</w:t>
      </w:r>
      <w:r w:rsidRPr="00934E3A">
        <w:t xml:space="preserve"> will explore ConnectHome subscribers’ previous broadband access, current and planned patterns of use, and current and anticipated benefits of </w:t>
      </w:r>
      <w:proofErr w:type="gramStart"/>
      <w:r w:rsidRPr="00934E3A">
        <w:t>their</w:t>
      </w:r>
      <w:proofErr w:type="gramEnd"/>
      <w:r w:rsidRPr="00934E3A">
        <w:t xml:space="preserve"> at-home high-speed Internet access.  Questions will emphasize educational Internet use such as completing homework, connecting parents with educators, and applying to college.  </w:t>
      </w:r>
      <w:r w:rsidRPr="00510D11">
        <w:t xml:space="preserve">In addition, the </w:t>
      </w:r>
      <w:r>
        <w:t xml:space="preserve">telephone survey </w:t>
      </w:r>
      <w:r w:rsidRPr="00510D11">
        <w:t>will explore barriers to signing up for ConnectHome, securing devices, and using the Internet.</w:t>
      </w:r>
    </w:p>
    <w:p w14:paraId="6DF42A3A" w14:textId="69C13B05" w:rsidR="00510D11" w:rsidRPr="00E255AE" w:rsidRDefault="00510D11" w:rsidP="00510D11">
      <w:r w:rsidRPr="00E255AE">
        <w:t xml:space="preserve">If the </w:t>
      </w:r>
      <w:r>
        <w:t>telephone survey for ConnectHome</w:t>
      </w:r>
      <w:r w:rsidRPr="00E255AE">
        <w:t xml:space="preserve"> is not administered and the data not collected, analyzed, reported, and disseminated, Federal program or policy activities will not be informed by high quality evidence on a variety of outcomes </w:t>
      </w:r>
      <w:r>
        <w:t>of internet connection through ConnectHome</w:t>
      </w:r>
      <w:r w:rsidRPr="00E255AE">
        <w:t xml:space="preserve">. Limiting analysis to only those outcomes available through </w:t>
      </w:r>
      <w:r>
        <w:t xml:space="preserve">the baseline survey and focus groups </w:t>
      </w:r>
      <w:r w:rsidRPr="00E255AE">
        <w:t xml:space="preserve">will complicate critical decisions regarding future investments in </w:t>
      </w:r>
      <w:r>
        <w:t>internet connection in public housing households</w:t>
      </w:r>
      <w:r w:rsidRPr="00E255AE">
        <w:t xml:space="preserve">. </w:t>
      </w:r>
    </w:p>
    <w:p w14:paraId="41B1347F" w14:textId="46075546" w:rsidR="00081D37" w:rsidRPr="00E14BFC" w:rsidRDefault="007B6E56" w:rsidP="009025ED">
      <w:r w:rsidRPr="00E14BFC">
        <w:lastRenderedPageBreak/>
        <w:br/>
      </w:r>
      <w:r w:rsidR="004B358F" w:rsidRPr="00E14BFC">
        <w:rPr>
          <w:b/>
        </w:rPr>
        <w:t>A</w:t>
      </w:r>
      <w:r w:rsidR="00466720" w:rsidRPr="00E14BFC">
        <w:rPr>
          <w:b/>
        </w:rPr>
        <w:t>.</w:t>
      </w:r>
      <w:r w:rsidR="004B358F" w:rsidRPr="00E14BFC">
        <w:rPr>
          <w:b/>
        </w:rPr>
        <w:t xml:space="preserve">7 </w:t>
      </w:r>
      <w:r w:rsidR="00CB2B94" w:rsidRPr="00E14BFC">
        <w:rPr>
          <w:b/>
        </w:rPr>
        <w:t>Special circumstances.</w:t>
      </w:r>
      <w:r w:rsidR="00682199" w:rsidRPr="00E14BFC">
        <w:rPr>
          <w:b/>
        </w:rPr>
        <w:t xml:space="preserve"> </w:t>
      </w:r>
    </w:p>
    <w:p w14:paraId="4637B292" w14:textId="16009ABF" w:rsidR="007B6E56" w:rsidRPr="00E14BFC" w:rsidRDefault="00540EF8" w:rsidP="00466720">
      <w:pPr>
        <w:keepNext/>
        <w:keepLines/>
        <w:tabs>
          <w:tab w:val="left" w:pos="0"/>
          <w:tab w:val="left" w:pos="720"/>
          <w:tab w:val="left" w:pos="840"/>
        </w:tabs>
      </w:pPr>
      <w:r w:rsidRPr="00E14BFC">
        <w:rPr>
          <w:b/>
        </w:rPr>
        <w:br/>
      </w:r>
      <w:r w:rsidR="00466720" w:rsidRPr="00E14BFC">
        <w:t xml:space="preserve">The proposed data collection activities are consistent with the guidelines set forth in 5 CFR 1320 (Controlling Paperwork Burdens on the Public). There are no special circumstances that require deviation from these guidelines.  </w:t>
      </w:r>
      <w:r w:rsidR="00927734" w:rsidRPr="00E14BFC">
        <w:t xml:space="preserve">The following below are </w:t>
      </w:r>
      <w:r w:rsidR="00927734" w:rsidRPr="00E14BFC">
        <w:rPr>
          <w:b/>
        </w:rPr>
        <w:t>“Not Applicable”</w:t>
      </w:r>
      <w:r w:rsidR="00927734" w:rsidRPr="00E14BFC">
        <w:t xml:space="preserve"> to this collection:</w:t>
      </w:r>
    </w:p>
    <w:p w14:paraId="06D65FEB" w14:textId="77777777" w:rsidR="00927734" w:rsidRPr="00E14BFC" w:rsidRDefault="00927734" w:rsidP="00927734">
      <w:pPr>
        <w:rPr>
          <w:bCs/>
        </w:rPr>
      </w:pPr>
    </w:p>
    <w:p w14:paraId="692A80BA" w14:textId="5CAFFABA" w:rsidR="00927734" w:rsidRPr="00E14BFC" w:rsidRDefault="00927734" w:rsidP="00927734">
      <w:pPr>
        <w:pStyle w:val="ListParagraph"/>
        <w:numPr>
          <w:ilvl w:val="0"/>
          <w:numId w:val="31"/>
        </w:numPr>
        <w:tabs>
          <w:tab w:val="left" w:pos="360"/>
        </w:tabs>
        <w:rPr>
          <w:szCs w:val="20"/>
        </w:rPr>
      </w:pPr>
      <w:r w:rsidRPr="00E14BFC">
        <w:rPr>
          <w:szCs w:val="20"/>
        </w:rPr>
        <w:t xml:space="preserve">requiring respondents to report information to the agency more often than quarterly; </w:t>
      </w:r>
      <w:r w:rsidRPr="00E14BFC">
        <w:rPr>
          <w:bCs/>
        </w:rPr>
        <w:t>“</w:t>
      </w:r>
      <w:r w:rsidRPr="00E14BFC">
        <w:rPr>
          <w:b/>
          <w:bCs/>
        </w:rPr>
        <w:t>Not Applicable</w:t>
      </w:r>
      <w:r w:rsidRPr="00E14BFC">
        <w:rPr>
          <w:bCs/>
        </w:rPr>
        <w:t>”</w:t>
      </w:r>
    </w:p>
    <w:p w14:paraId="1E994EEB" w14:textId="29E01B14" w:rsidR="00927734" w:rsidRPr="00E14BFC" w:rsidRDefault="00927734" w:rsidP="00927734">
      <w:pPr>
        <w:pStyle w:val="ListParagraph"/>
        <w:numPr>
          <w:ilvl w:val="0"/>
          <w:numId w:val="32"/>
        </w:numPr>
        <w:tabs>
          <w:tab w:val="left" w:pos="360"/>
        </w:tabs>
        <w:rPr>
          <w:szCs w:val="20"/>
        </w:rPr>
      </w:pPr>
      <w:r w:rsidRPr="00E14BFC">
        <w:rPr>
          <w:szCs w:val="20"/>
        </w:rPr>
        <w:t xml:space="preserve">requiring respondents to prepare a written response to a collection of information in fewer than 30 days after receipt of it; </w:t>
      </w:r>
      <w:r w:rsidR="005F2D7F" w:rsidRPr="00E14BFC">
        <w:rPr>
          <w:bCs/>
        </w:rPr>
        <w:t>“</w:t>
      </w:r>
      <w:r w:rsidR="005F2D7F" w:rsidRPr="00E14BFC">
        <w:rPr>
          <w:b/>
          <w:bCs/>
        </w:rPr>
        <w:t>Not Applicable</w:t>
      </w:r>
      <w:r w:rsidR="005F2D7F" w:rsidRPr="00E14BFC">
        <w:rPr>
          <w:bCs/>
        </w:rPr>
        <w:t>”</w:t>
      </w:r>
    </w:p>
    <w:p w14:paraId="7A753DB2" w14:textId="70C51E06" w:rsidR="00927734" w:rsidRPr="00E14BFC" w:rsidRDefault="00927734" w:rsidP="00927734">
      <w:pPr>
        <w:pStyle w:val="ListParagraph"/>
        <w:numPr>
          <w:ilvl w:val="0"/>
          <w:numId w:val="32"/>
        </w:numPr>
        <w:tabs>
          <w:tab w:val="left" w:pos="360"/>
        </w:tabs>
        <w:rPr>
          <w:szCs w:val="20"/>
        </w:rPr>
      </w:pPr>
      <w:r w:rsidRPr="00E14BFC">
        <w:rPr>
          <w:szCs w:val="20"/>
        </w:rPr>
        <w:t>requiring respondents to submit more than an original and two copies of any document;</w:t>
      </w:r>
      <w:r w:rsidRPr="00E14BFC">
        <w:rPr>
          <w:bCs/>
        </w:rPr>
        <w:t xml:space="preserve"> “</w:t>
      </w:r>
      <w:r w:rsidRPr="00E14BFC">
        <w:rPr>
          <w:b/>
          <w:bCs/>
        </w:rPr>
        <w:t>Not Applicable</w:t>
      </w:r>
      <w:r w:rsidRPr="00E14BFC">
        <w:rPr>
          <w:bCs/>
        </w:rPr>
        <w:t>”</w:t>
      </w:r>
    </w:p>
    <w:p w14:paraId="7ECCDBEF" w14:textId="7453ABC5" w:rsidR="00927734" w:rsidRPr="00E14BFC" w:rsidRDefault="00927734" w:rsidP="00927734">
      <w:pPr>
        <w:pStyle w:val="ListParagraph"/>
        <w:numPr>
          <w:ilvl w:val="0"/>
          <w:numId w:val="32"/>
        </w:numPr>
        <w:tabs>
          <w:tab w:val="left" w:pos="360"/>
        </w:tabs>
      </w:pPr>
      <w:r w:rsidRPr="00E14BFC">
        <w:t xml:space="preserve">requiring respondents to retain records, other than health, medical, government contract, grant-in-aid, or tax records, for more than three years; </w:t>
      </w:r>
      <w:r w:rsidRPr="00E14BFC">
        <w:rPr>
          <w:bCs/>
        </w:rPr>
        <w:t>“</w:t>
      </w:r>
      <w:r w:rsidRPr="00E14BFC">
        <w:rPr>
          <w:b/>
          <w:bCs/>
        </w:rPr>
        <w:t>Not Applicable</w:t>
      </w:r>
      <w:r w:rsidRPr="00E14BFC">
        <w:rPr>
          <w:bCs/>
        </w:rPr>
        <w:t>”</w:t>
      </w:r>
    </w:p>
    <w:p w14:paraId="141E4CD9" w14:textId="6197D964" w:rsidR="00927734" w:rsidRPr="00E14BFC" w:rsidRDefault="00927734" w:rsidP="00927734">
      <w:pPr>
        <w:pStyle w:val="ListParagraph"/>
        <w:numPr>
          <w:ilvl w:val="0"/>
          <w:numId w:val="32"/>
        </w:numPr>
        <w:tabs>
          <w:tab w:val="left" w:pos="360"/>
        </w:tabs>
      </w:pPr>
      <w:r w:rsidRPr="00E14BFC">
        <w:t xml:space="preserve">in connection with a statistical survey, that is not designed to produce valid and reliable results that can be generalized to the universe of study; </w:t>
      </w:r>
      <w:r w:rsidRPr="00E14BFC">
        <w:rPr>
          <w:bCs/>
        </w:rPr>
        <w:t>“</w:t>
      </w:r>
      <w:r w:rsidRPr="00E14BFC">
        <w:rPr>
          <w:b/>
          <w:bCs/>
        </w:rPr>
        <w:t>Not Applicable</w:t>
      </w:r>
      <w:r w:rsidRPr="00E14BFC">
        <w:rPr>
          <w:bCs/>
        </w:rPr>
        <w:t>”</w:t>
      </w:r>
    </w:p>
    <w:p w14:paraId="6976DF65" w14:textId="05BB051E" w:rsidR="00927734" w:rsidRPr="00E14BFC" w:rsidRDefault="00927734" w:rsidP="00927734">
      <w:pPr>
        <w:pStyle w:val="ListParagraph"/>
        <w:numPr>
          <w:ilvl w:val="0"/>
          <w:numId w:val="32"/>
        </w:numPr>
        <w:tabs>
          <w:tab w:val="left" w:pos="360"/>
        </w:tabs>
      </w:pPr>
      <w:r w:rsidRPr="00E14BFC">
        <w:t xml:space="preserve">requiring the use of a statistical data classification that has not been reviewed and approved by OMB; </w:t>
      </w:r>
      <w:r w:rsidRPr="00E14BFC">
        <w:rPr>
          <w:bCs/>
        </w:rPr>
        <w:t>“</w:t>
      </w:r>
      <w:r w:rsidRPr="00E14BFC">
        <w:rPr>
          <w:b/>
          <w:bCs/>
        </w:rPr>
        <w:t>Not Applicable</w:t>
      </w:r>
      <w:r w:rsidRPr="00E14BFC">
        <w:rPr>
          <w:bCs/>
        </w:rPr>
        <w:t>”</w:t>
      </w:r>
    </w:p>
    <w:p w14:paraId="1065193C" w14:textId="2823FB72" w:rsidR="00927734" w:rsidRPr="00E14BFC" w:rsidRDefault="00927734" w:rsidP="00927734">
      <w:pPr>
        <w:pStyle w:val="ListParagraph"/>
        <w:numPr>
          <w:ilvl w:val="0"/>
          <w:numId w:val="32"/>
        </w:numPr>
        <w:tabs>
          <w:tab w:val="left" w:pos="360"/>
        </w:tabs>
      </w:pPr>
      <w:r w:rsidRPr="00E14BFC">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14BFC">
        <w:rPr>
          <w:bCs/>
        </w:rPr>
        <w:t>“</w:t>
      </w:r>
      <w:r w:rsidRPr="00E14BFC">
        <w:rPr>
          <w:b/>
          <w:bCs/>
        </w:rPr>
        <w:t>Not Applicable</w:t>
      </w:r>
      <w:r w:rsidRPr="00E14BFC">
        <w:rPr>
          <w:bCs/>
        </w:rPr>
        <w:t>”</w:t>
      </w:r>
    </w:p>
    <w:p w14:paraId="1185C9B9" w14:textId="1DB92F55" w:rsidR="00927734" w:rsidRPr="00E14BFC" w:rsidRDefault="00927734" w:rsidP="00927734">
      <w:pPr>
        <w:pStyle w:val="ListParagraph"/>
        <w:numPr>
          <w:ilvl w:val="0"/>
          <w:numId w:val="32"/>
        </w:numPr>
        <w:tabs>
          <w:tab w:val="left" w:pos="360"/>
        </w:tabs>
      </w:pPr>
      <w:r w:rsidRPr="00E14BFC">
        <w:t>requiring respondents to submit proprietary trade secrets, or other confidential information unless the agency can demonstrate that it has instituted procedures to protect the information's confidentiality to the extent permitted by law.</w:t>
      </w:r>
      <w:r w:rsidRPr="00E14BFC">
        <w:rPr>
          <w:bCs/>
        </w:rPr>
        <w:t xml:space="preserve"> “</w:t>
      </w:r>
      <w:r w:rsidRPr="00E14BFC">
        <w:rPr>
          <w:b/>
          <w:bCs/>
        </w:rPr>
        <w:t>Not Applicable</w:t>
      </w:r>
      <w:r w:rsidRPr="00E14BFC">
        <w:rPr>
          <w:bCs/>
        </w:rPr>
        <w:t>”</w:t>
      </w:r>
    </w:p>
    <w:p w14:paraId="61CA5AFC" w14:textId="77777777" w:rsidR="00466720" w:rsidRPr="00E14BFC" w:rsidRDefault="00466720" w:rsidP="00466720">
      <w:pPr>
        <w:keepNext/>
        <w:keepLines/>
        <w:tabs>
          <w:tab w:val="left" w:pos="0"/>
          <w:tab w:val="left" w:pos="720"/>
          <w:tab w:val="left" w:pos="840"/>
        </w:tabs>
      </w:pPr>
    </w:p>
    <w:p w14:paraId="2B116E7C" w14:textId="77777777" w:rsidR="008A0239" w:rsidRPr="00E14BFC" w:rsidRDefault="004B358F" w:rsidP="004B358F">
      <w:r w:rsidRPr="00E14BFC">
        <w:rPr>
          <w:b/>
        </w:rPr>
        <w:t>A</w:t>
      </w:r>
      <w:r w:rsidR="00541EE8" w:rsidRPr="00E14BFC">
        <w:rPr>
          <w:b/>
        </w:rPr>
        <w:t>.</w:t>
      </w:r>
      <w:r w:rsidRPr="00E14BFC">
        <w:rPr>
          <w:b/>
        </w:rPr>
        <w:t xml:space="preserve">8 </w:t>
      </w:r>
      <w:r w:rsidR="00541EE8" w:rsidRPr="00E14BFC">
        <w:rPr>
          <w:b/>
        </w:rPr>
        <w:t>Federal Register Notice/</w:t>
      </w:r>
      <w:r w:rsidR="00657641" w:rsidRPr="00E14BFC">
        <w:rPr>
          <w:b/>
        </w:rPr>
        <w:t>Consultations outside the a</w:t>
      </w:r>
      <w:r w:rsidRPr="00E14BFC">
        <w:rPr>
          <w:b/>
        </w:rPr>
        <w:t>gency</w:t>
      </w:r>
      <w:r w:rsidR="00657641" w:rsidRPr="00E14BFC">
        <w:rPr>
          <w:b/>
        </w:rPr>
        <w:t>.</w:t>
      </w:r>
    </w:p>
    <w:p w14:paraId="56C844F7" w14:textId="0B6945AD" w:rsidR="00466720" w:rsidRPr="00E14BFC" w:rsidRDefault="00540EF8" w:rsidP="00541EE8">
      <w:r w:rsidRPr="00E14BFC">
        <w:rPr>
          <w:b/>
        </w:rPr>
        <w:br/>
      </w:r>
      <w:r w:rsidR="00466720" w:rsidRPr="00E14BFC">
        <w:t xml:space="preserve">In accordance with the Paperwork Reduction Act of 1995, HUD published a 60-Day Notice of Proposed Information Collection in the </w:t>
      </w:r>
      <w:r w:rsidR="00466720" w:rsidRPr="00E14BFC">
        <w:rPr>
          <w:i/>
        </w:rPr>
        <w:t>Federal Register</w:t>
      </w:r>
      <w:r w:rsidR="00466720" w:rsidRPr="00E14BFC">
        <w:t xml:space="preserve"> on </w:t>
      </w:r>
      <w:r w:rsidR="005F3D66" w:rsidRPr="00E14BFC">
        <w:t>February 4</w:t>
      </w:r>
      <w:r w:rsidR="00541EE8" w:rsidRPr="00E14BFC">
        <w:t xml:space="preserve">, </w:t>
      </w:r>
      <w:r w:rsidR="00466720" w:rsidRPr="00E14BFC">
        <w:t>201</w:t>
      </w:r>
      <w:r w:rsidR="005F3D66" w:rsidRPr="00E14BFC">
        <w:t>6</w:t>
      </w:r>
      <w:r w:rsidR="00466720" w:rsidRPr="00E14BFC">
        <w:t>. The Docket No. FR-5</w:t>
      </w:r>
      <w:r w:rsidR="00541EE8" w:rsidRPr="00E14BFC">
        <w:t>915</w:t>
      </w:r>
      <w:r w:rsidR="00466720" w:rsidRPr="00E14BFC">
        <w:t>-N-0</w:t>
      </w:r>
      <w:r w:rsidR="005F3D66" w:rsidRPr="00E14BFC">
        <w:t>1</w:t>
      </w:r>
      <w:r w:rsidR="00466720" w:rsidRPr="00E14BFC">
        <w:t xml:space="preserve"> and the notice appeared on page </w:t>
      </w:r>
      <w:r w:rsidR="005F3D66" w:rsidRPr="00E14BFC">
        <w:t>6036</w:t>
      </w:r>
      <w:r w:rsidR="00466720" w:rsidRPr="00E14BFC">
        <w:t xml:space="preserve">. No public comments on the proposed information collection were received. A copy of the notice is included as Appendix </w:t>
      </w:r>
      <w:r w:rsidR="00F77411" w:rsidRPr="00E14BFC">
        <w:t>C</w:t>
      </w:r>
      <w:r w:rsidR="00466720" w:rsidRPr="00E14BFC">
        <w:t>.</w:t>
      </w:r>
    </w:p>
    <w:p w14:paraId="5C0AA13A" w14:textId="77777777" w:rsidR="00466720" w:rsidRPr="00E14BFC" w:rsidRDefault="00466720" w:rsidP="00DE7CDC"/>
    <w:p w14:paraId="1ED824AF" w14:textId="77777777" w:rsidR="008A0239" w:rsidRPr="00E14BFC" w:rsidRDefault="00DE7CDC" w:rsidP="00DE7CDC">
      <w:r w:rsidRPr="00E14BFC">
        <w:rPr>
          <w:b/>
        </w:rPr>
        <w:t>A</w:t>
      </w:r>
      <w:r w:rsidR="00541EE8" w:rsidRPr="00E14BFC">
        <w:rPr>
          <w:b/>
        </w:rPr>
        <w:t>.</w:t>
      </w:r>
      <w:r w:rsidRPr="00E14BFC">
        <w:rPr>
          <w:b/>
        </w:rPr>
        <w:t xml:space="preserve">9 </w:t>
      </w:r>
      <w:r w:rsidR="00657641" w:rsidRPr="00E14BFC">
        <w:rPr>
          <w:b/>
        </w:rPr>
        <w:t>Payment or gifts.</w:t>
      </w:r>
    </w:p>
    <w:p w14:paraId="650415A7" w14:textId="1D6A56DA" w:rsidR="00541EE8" w:rsidRPr="00E14BFC" w:rsidRDefault="00540EF8" w:rsidP="00541EE8">
      <w:r w:rsidRPr="00E14BFC">
        <w:br/>
      </w:r>
      <w:r w:rsidR="00541EE8" w:rsidRPr="00E14BFC">
        <w:t xml:space="preserve">Residents who participate in </w:t>
      </w:r>
      <w:r w:rsidR="00134A99" w:rsidRPr="00E14BFC">
        <w:t xml:space="preserve">telephone survey </w:t>
      </w:r>
      <w:r w:rsidR="00541EE8" w:rsidRPr="00E14BFC">
        <w:t>will receive compensation of $</w:t>
      </w:r>
      <w:r w:rsidR="00224100">
        <w:t>15</w:t>
      </w:r>
      <w:r w:rsidR="00541EE8" w:rsidRPr="00E14BFC">
        <w:t xml:space="preserve"> gift card for their time. This amount is comparable to compensation HUD has offered in similar studies. Three factors helped to determine the incentive amounts for the </w:t>
      </w:r>
      <w:r w:rsidR="00134A99" w:rsidRPr="00E14BFC">
        <w:t>telephone survey:</w:t>
      </w:r>
      <w:r w:rsidR="00541EE8" w:rsidRPr="00E14BFC">
        <w:t xml:space="preserve"> 1) participant burden; 2) costs associated with the amount of time that the </w:t>
      </w:r>
      <w:r w:rsidR="00134A99" w:rsidRPr="00E14BFC">
        <w:t xml:space="preserve">telephone survey </w:t>
      </w:r>
      <w:r w:rsidR="00541EE8" w:rsidRPr="00E14BFC">
        <w:t xml:space="preserve">participant will commit to </w:t>
      </w:r>
      <w:r w:rsidR="00134A99" w:rsidRPr="00E14BFC">
        <w:t>survey</w:t>
      </w:r>
      <w:r w:rsidR="00DF23B1" w:rsidRPr="00E14BFC">
        <w:t xml:space="preserve"> </w:t>
      </w:r>
      <w:r w:rsidR="00541EE8" w:rsidRPr="00E14BFC">
        <w:t>and 3) other studies of comparable populations and burden.</w:t>
      </w:r>
    </w:p>
    <w:p w14:paraId="68BF9DD4" w14:textId="77777777" w:rsidR="00541EE8" w:rsidRPr="00E14BFC" w:rsidRDefault="00541EE8" w:rsidP="00DE7CDC">
      <w:pPr>
        <w:rPr>
          <w:b/>
        </w:rPr>
      </w:pPr>
    </w:p>
    <w:p w14:paraId="1A16B904" w14:textId="77777777" w:rsidR="008A0239" w:rsidRPr="00E14BFC" w:rsidRDefault="00DE7CDC" w:rsidP="00DE7CDC">
      <w:r w:rsidRPr="00E14BFC">
        <w:rPr>
          <w:b/>
        </w:rPr>
        <w:t>A</w:t>
      </w:r>
      <w:r w:rsidR="00541EE8" w:rsidRPr="00E14BFC">
        <w:rPr>
          <w:b/>
        </w:rPr>
        <w:t>.</w:t>
      </w:r>
      <w:r w:rsidRPr="00E14BFC">
        <w:rPr>
          <w:b/>
        </w:rPr>
        <w:t xml:space="preserve">10 </w:t>
      </w:r>
      <w:r w:rsidR="00657641" w:rsidRPr="00E14BFC">
        <w:rPr>
          <w:b/>
        </w:rPr>
        <w:t>Assurance of c</w:t>
      </w:r>
      <w:r w:rsidR="00081D37" w:rsidRPr="00E14BFC">
        <w:rPr>
          <w:b/>
        </w:rPr>
        <w:t>onfidentiality.</w:t>
      </w:r>
      <w:r w:rsidR="003220D3" w:rsidRPr="00E14BFC">
        <w:t xml:space="preserve"> </w:t>
      </w:r>
    </w:p>
    <w:p w14:paraId="74C4909D" w14:textId="06D5066A" w:rsidR="00466720" w:rsidRPr="00E14BFC" w:rsidRDefault="00540EF8" w:rsidP="00466720">
      <w:pPr>
        <w:spacing w:after="200"/>
        <w:jc w:val="both"/>
      </w:pPr>
      <w:r w:rsidRPr="00E14BFC">
        <w:br/>
      </w:r>
      <w:r w:rsidR="00466720" w:rsidRPr="00E14BFC">
        <w:t xml:space="preserve">HUD has entered into a cooperative agreement with an independent research team to conduct this research effort.  </w:t>
      </w:r>
      <w:r w:rsidR="00541EE8" w:rsidRPr="00E14BFC">
        <w:t>HUD and the research team does promise confidentiality as stated in the Privacy Act of 1974 (5 U.S.C. 552a), Records Maintained on Individuals.</w:t>
      </w:r>
      <w:r w:rsidR="00B05F3B" w:rsidRPr="00E14BFC">
        <w:t xml:space="preserve"> </w:t>
      </w:r>
      <w:r w:rsidR="00466720" w:rsidRPr="00E14BFC">
        <w:t>All respondents included in the study will be informed that information they provide will be used only for the purpose of this research.  Individuals will not be cited as sources of information in prepared reports.</w:t>
      </w:r>
      <w:r w:rsidR="000F0601" w:rsidRPr="00E14BFC">
        <w:t xml:space="preserve"> Findings will be publicly reported only at the aggregate level</w:t>
      </w:r>
      <w:r w:rsidR="00466720" w:rsidRPr="00E14BFC">
        <w:t xml:space="preserve"> </w:t>
      </w:r>
      <w:r w:rsidR="000F0601" w:rsidRPr="00E14BFC">
        <w:t xml:space="preserve">in the final report. </w:t>
      </w:r>
    </w:p>
    <w:p w14:paraId="33ECBFC9" w14:textId="0486A73D" w:rsidR="00DE7CDC" w:rsidRPr="00E14BFC" w:rsidRDefault="00DE7CDC" w:rsidP="00DE7CDC">
      <w:pPr>
        <w:tabs>
          <w:tab w:val="left" w:pos="360"/>
          <w:tab w:val="left" w:pos="720"/>
          <w:tab w:val="left" w:pos="840"/>
        </w:tabs>
        <w:rPr>
          <w:b/>
        </w:rPr>
      </w:pPr>
      <w:r w:rsidRPr="00E14BFC">
        <w:rPr>
          <w:b/>
        </w:rPr>
        <w:t>A</w:t>
      </w:r>
      <w:r w:rsidR="000F0601" w:rsidRPr="00E14BFC">
        <w:rPr>
          <w:b/>
        </w:rPr>
        <w:t>.</w:t>
      </w:r>
      <w:r w:rsidRPr="00E14BFC">
        <w:rPr>
          <w:b/>
        </w:rPr>
        <w:t>11 Sensitive questions</w:t>
      </w:r>
      <w:r w:rsidR="00657641" w:rsidRPr="00E14BFC">
        <w:rPr>
          <w:b/>
        </w:rPr>
        <w:t>.</w:t>
      </w:r>
    </w:p>
    <w:p w14:paraId="1C865977" w14:textId="77777777" w:rsidR="00DE7CDC" w:rsidRPr="00E14BFC" w:rsidRDefault="00DE7CDC" w:rsidP="00DE7CDC">
      <w:pPr>
        <w:tabs>
          <w:tab w:val="left" w:pos="360"/>
          <w:tab w:val="left" w:pos="720"/>
          <w:tab w:val="left" w:pos="840"/>
        </w:tabs>
        <w:rPr>
          <w:b/>
        </w:rPr>
      </w:pPr>
    </w:p>
    <w:p w14:paraId="6922DCBB" w14:textId="10E5A69C" w:rsidR="00DE7CDC" w:rsidRPr="00E14BFC" w:rsidRDefault="00DE7CDC" w:rsidP="00DE7CDC">
      <w:pPr>
        <w:tabs>
          <w:tab w:val="left" w:pos="360"/>
          <w:tab w:val="left" w:pos="720"/>
          <w:tab w:val="left" w:pos="840"/>
        </w:tabs>
      </w:pPr>
      <w:r w:rsidRPr="00E14BFC">
        <w:t xml:space="preserve">The </w:t>
      </w:r>
      <w:r w:rsidR="005C0332" w:rsidRPr="00E14BFC">
        <w:t xml:space="preserve">telephone </w:t>
      </w:r>
      <w:r w:rsidR="00E662BE" w:rsidRPr="00E14BFC">
        <w:t xml:space="preserve">questionnaire </w:t>
      </w:r>
      <w:r w:rsidR="0038260C" w:rsidRPr="00E14BFC">
        <w:t xml:space="preserve">will only ask </w:t>
      </w:r>
      <w:r w:rsidRPr="00E14BFC">
        <w:t>fo</w:t>
      </w:r>
      <w:r w:rsidR="0038260C" w:rsidRPr="00E14BFC">
        <w:t xml:space="preserve">r the study participant’s name and the contractor will be provided their </w:t>
      </w:r>
      <w:r w:rsidRPr="00E14BFC">
        <w:t xml:space="preserve">telephone </w:t>
      </w:r>
      <w:r w:rsidR="00134A99" w:rsidRPr="00E14BFC">
        <w:t xml:space="preserve">number. </w:t>
      </w:r>
      <w:r w:rsidR="00E662BE" w:rsidRPr="00E14BFC">
        <w:t xml:space="preserve">The </w:t>
      </w:r>
      <w:r w:rsidRPr="00E14BFC">
        <w:t xml:space="preserve">questions </w:t>
      </w:r>
      <w:r w:rsidR="00E662BE" w:rsidRPr="00E14BFC">
        <w:t xml:space="preserve">in the questionnaire are </w:t>
      </w:r>
      <w:r w:rsidRPr="00E14BFC">
        <w:t xml:space="preserve">not considered sensitive. The findings from the study will be publicly reported only at the aggregate level: </w:t>
      </w:r>
      <w:r w:rsidR="00657641" w:rsidRPr="00E14BFC">
        <w:t xml:space="preserve">individual residents </w:t>
      </w:r>
      <w:r w:rsidRPr="00E14BFC">
        <w:t>will not be identified in any subsequent reports.</w:t>
      </w:r>
    </w:p>
    <w:p w14:paraId="797ADC1B" w14:textId="77777777" w:rsidR="007157EA" w:rsidRPr="00E14BFC" w:rsidRDefault="007157EA">
      <w:pPr>
        <w:tabs>
          <w:tab w:val="left" w:pos="360"/>
          <w:tab w:val="left" w:pos="720"/>
          <w:tab w:val="left" w:pos="840"/>
        </w:tabs>
      </w:pPr>
    </w:p>
    <w:p w14:paraId="795AE068" w14:textId="77777777" w:rsidR="00732EF9" w:rsidRPr="00E14BFC" w:rsidRDefault="00657641" w:rsidP="00657641">
      <w:r w:rsidRPr="00E14BFC">
        <w:rPr>
          <w:b/>
        </w:rPr>
        <w:t>A</w:t>
      </w:r>
      <w:r w:rsidR="000F0601" w:rsidRPr="00E14BFC">
        <w:rPr>
          <w:b/>
        </w:rPr>
        <w:t>.</w:t>
      </w:r>
      <w:r w:rsidRPr="00E14BFC">
        <w:rPr>
          <w:b/>
        </w:rPr>
        <w:t xml:space="preserve">12 </w:t>
      </w:r>
      <w:r w:rsidR="00466720" w:rsidRPr="00E14BFC">
        <w:rPr>
          <w:b/>
        </w:rPr>
        <w:t xml:space="preserve">Provide an estimate of the burden, in hours and cost, of the collection of information. </w:t>
      </w:r>
    </w:p>
    <w:p w14:paraId="2E5FE580" w14:textId="77777777" w:rsidR="007800B0" w:rsidRPr="00E14BFC" w:rsidRDefault="007800B0" w:rsidP="007800B0">
      <w:pPr>
        <w:ind w:left="360"/>
      </w:pPr>
    </w:p>
    <w:p w14:paraId="2FF432BF" w14:textId="15A489E9" w:rsidR="009A7FB7" w:rsidRPr="00E14BFC" w:rsidRDefault="009A7FB7" w:rsidP="009A7FB7">
      <w:pPr>
        <w:spacing w:after="200"/>
        <w:jc w:val="both"/>
      </w:pPr>
      <w:r w:rsidRPr="00E14BFC">
        <w:t>The hour burden estimates for data collection for the process study</w:t>
      </w:r>
      <w:r w:rsidR="00373C86" w:rsidRPr="00E14BFC">
        <w:t xml:space="preserve"> </w:t>
      </w:r>
      <w:r w:rsidRPr="00E14BFC">
        <w:t>is outlined in Table 1. We have assumed the maximum possible number of study participants. The estimates included in Table 1 are based on experience with previous implementation studies involving similar populations and data collection instruments.</w:t>
      </w:r>
    </w:p>
    <w:p w14:paraId="464B9BA8" w14:textId="77777777" w:rsidR="009A7FB7" w:rsidRPr="00E14BFC" w:rsidRDefault="009A7FB7" w:rsidP="009A7FB7">
      <w:pPr>
        <w:spacing w:after="200"/>
        <w:jc w:val="center"/>
        <w:rPr>
          <w:b/>
        </w:rPr>
      </w:pPr>
      <w:r w:rsidRPr="00E14BFC">
        <w:rPr>
          <w:b/>
        </w:rPr>
        <w:t>Table 1: Data Collection Activities and Anticipated Burden</w:t>
      </w:r>
    </w:p>
    <w:tbl>
      <w:tblPr>
        <w:tblW w:w="9450" w:type="dxa"/>
        <w:tblInd w:w="-100" w:type="dxa"/>
        <w:tblLayout w:type="fixed"/>
        <w:tblCellMar>
          <w:left w:w="0" w:type="dxa"/>
          <w:right w:w="0" w:type="dxa"/>
        </w:tblCellMar>
        <w:tblLook w:val="04A0" w:firstRow="1" w:lastRow="0" w:firstColumn="1" w:lastColumn="0" w:noHBand="0" w:noVBand="1"/>
      </w:tblPr>
      <w:tblGrid>
        <w:gridCol w:w="1530"/>
        <w:gridCol w:w="1260"/>
        <w:gridCol w:w="1080"/>
        <w:gridCol w:w="1080"/>
        <w:gridCol w:w="1170"/>
        <w:gridCol w:w="900"/>
        <w:gridCol w:w="1260"/>
        <w:gridCol w:w="1170"/>
      </w:tblGrid>
      <w:tr w:rsidR="002109E7" w:rsidRPr="006D0B2D" w14:paraId="3A24F164" w14:textId="77777777" w:rsidTr="002109E7">
        <w:trPr>
          <w:trHeight w:val="751"/>
        </w:trPr>
        <w:tc>
          <w:tcPr>
            <w:tcW w:w="15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407CD9" w14:textId="77777777" w:rsidR="002109E7" w:rsidRPr="006D0B2D" w:rsidRDefault="002109E7" w:rsidP="001E6C74">
            <w:pPr>
              <w:tabs>
                <w:tab w:val="left" w:pos="480"/>
              </w:tabs>
              <w:rPr>
                <w:b/>
                <w:sz w:val="18"/>
                <w:szCs w:val="18"/>
              </w:rPr>
            </w:pPr>
            <w:r w:rsidRPr="006D0B2D">
              <w:rPr>
                <w:b/>
                <w:sz w:val="18"/>
                <w:szCs w:val="18"/>
              </w:rPr>
              <w:t>Information Collection</w:t>
            </w:r>
          </w:p>
          <w:p w14:paraId="0902486F" w14:textId="77777777" w:rsidR="002109E7" w:rsidRPr="006D0B2D" w:rsidRDefault="002109E7" w:rsidP="001E6C74">
            <w:pPr>
              <w:tabs>
                <w:tab w:val="left" w:pos="480"/>
              </w:tabs>
              <w:rPr>
                <w:b/>
                <w:sz w:val="18"/>
                <w:szCs w:val="18"/>
              </w:rPr>
            </w:pPr>
            <w:r w:rsidRPr="006D0B2D">
              <w:rPr>
                <w:b/>
                <w:sz w:val="18"/>
                <w:szCs w:val="18"/>
              </w:rPr>
              <w:t>(instruments)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A17542" w14:textId="77777777" w:rsidR="002109E7" w:rsidRPr="006D0B2D" w:rsidRDefault="002109E7" w:rsidP="001E6C74">
            <w:pPr>
              <w:tabs>
                <w:tab w:val="left" w:pos="480"/>
              </w:tabs>
              <w:rPr>
                <w:b/>
                <w:sz w:val="18"/>
                <w:szCs w:val="18"/>
              </w:rPr>
            </w:pPr>
            <w:r w:rsidRPr="006D0B2D">
              <w:rPr>
                <w:b/>
                <w:sz w:val="18"/>
                <w:szCs w:val="18"/>
              </w:rPr>
              <w:t>Number of Respondents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1C41E3" w14:textId="77777777" w:rsidR="002109E7" w:rsidRPr="006D0B2D" w:rsidRDefault="002109E7" w:rsidP="001E6C74">
            <w:pPr>
              <w:tabs>
                <w:tab w:val="left" w:pos="480"/>
              </w:tabs>
              <w:rPr>
                <w:b/>
                <w:sz w:val="18"/>
                <w:szCs w:val="18"/>
              </w:rPr>
            </w:pPr>
            <w:r w:rsidRPr="006D0B2D">
              <w:rPr>
                <w:b/>
                <w:sz w:val="18"/>
                <w:szCs w:val="18"/>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18844B" w14:textId="77777777" w:rsidR="002109E7" w:rsidRPr="006D0B2D" w:rsidRDefault="002109E7" w:rsidP="001E6C74">
            <w:pPr>
              <w:tabs>
                <w:tab w:val="left" w:pos="480"/>
              </w:tabs>
              <w:rPr>
                <w:b/>
                <w:sz w:val="18"/>
                <w:szCs w:val="18"/>
              </w:rPr>
            </w:pPr>
            <w:r w:rsidRPr="006D0B2D">
              <w:rPr>
                <w:b/>
                <w:sz w:val="18"/>
                <w:szCs w:val="18"/>
              </w:rPr>
              <w:t>Responses</w:t>
            </w:r>
          </w:p>
          <w:p w14:paraId="6A98217D" w14:textId="77777777" w:rsidR="002109E7" w:rsidRPr="006D0B2D" w:rsidRDefault="002109E7" w:rsidP="001E6C74">
            <w:pPr>
              <w:tabs>
                <w:tab w:val="left" w:pos="480"/>
              </w:tabs>
              <w:rPr>
                <w:b/>
                <w:sz w:val="18"/>
                <w:szCs w:val="18"/>
              </w:rPr>
            </w:pPr>
            <w:r w:rsidRPr="006D0B2D">
              <w:rPr>
                <w:b/>
                <w:sz w:val="18"/>
                <w:szCs w:val="18"/>
              </w:rPr>
              <w:t>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499625" w14:textId="77777777" w:rsidR="002109E7" w:rsidRPr="006D0B2D" w:rsidRDefault="002109E7" w:rsidP="001E6C74">
            <w:pPr>
              <w:tabs>
                <w:tab w:val="left" w:pos="480"/>
              </w:tabs>
              <w:rPr>
                <w:b/>
                <w:sz w:val="18"/>
                <w:szCs w:val="18"/>
              </w:rPr>
            </w:pPr>
            <w:r w:rsidRPr="006D0B2D">
              <w:rPr>
                <w:b/>
                <w:sz w:val="18"/>
                <w:szCs w:val="18"/>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11EC32" w14:textId="77777777" w:rsidR="002109E7" w:rsidRPr="006D0B2D" w:rsidRDefault="002109E7" w:rsidP="001E6C74">
            <w:pPr>
              <w:tabs>
                <w:tab w:val="left" w:pos="480"/>
              </w:tabs>
              <w:rPr>
                <w:b/>
                <w:sz w:val="18"/>
                <w:szCs w:val="18"/>
              </w:rPr>
            </w:pPr>
            <w:proofErr w:type="gramStart"/>
            <w:r w:rsidRPr="006D0B2D">
              <w:rPr>
                <w:b/>
                <w:sz w:val="18"/>
                <w:szCs w:val="18"/>
              </w:rPr>
              <w:t xml:space="preserve">Annual </w:t>
            </w:r>
            <w:r>
              <w:rPr>
                <w:b/>
                <w:sz w:val="18"/>
                <w:szCs w:val="18"/>
              </w:rPr>
              <w:t xml:space="preserve"> </w:t>
            </w:r>
            <w:r w:rsidRPr="006D0B2D">
              <w:rPr>
                <w:b/>
                <w:sz w:val="18"/>
                <w:szCs w:val="18"/>
              </w:rPr>
              <w:t>Burden</w:t>
            </w:r>
            <w:proofErr w:type="gramEnd"/>
            <w:r w:rsidRPr="006D0B2D">
              <w:rPr>
                <w:b/>
                <w:sz w:val="18"/>
                <w:szCs w:val="18"/>
              </w:rPr>
              <w:t xml:space="preserve"> Hours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9F2371" w14:textId="77777777" w:rsidR="002109E7" w:rsidRPr="006D0B2D" w:rsidRDefault="002109E7" w:rsidP="001E6C74">
            <w:pPr>
              <w:tabs>
                <w:tab w:val="left" w:pos="480"/>
              </w:tabs>
              <w:rPr>
                <w:b/>
                <w:sz w:val="18"/>
                <w:szCs w:val="18"/>
              </w:rPr>
            </w:pPr>
            <w:r w:rsidRPr="006D0B2D">
              <w:rPr>
                <w:b/>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51F6166" w14:textId="77777777" w:rsidR="002109E7" w:rsidRPr="006D0B2D" w:rsidRDefault="002109E7" w:rsidP="001E6C74">
            <w:pPr>
              <w:tabs>
                <w:tab w:val="left" w:pos="480"/>
              </w:tabs>
              <w:rPr>
                <w:b/>
                <w:sz w:val="18"/>
                <w:szCs w:val="18"/>
              </w:rPr>
            </w:pPr>
            <w:r w:rsidRPr="006D0B2D">
              <w:rPr>
                <w:b/>
                <w:sz w:val="18"/>
                <w:szCs w:val="18"/>
              </w:rPr>
              <w:t>Annual Cost</w:t>
            </w:r>
          </w:p>
          <w:p w14:paraId="6FE83422" w14:textId="77777777" w:rsidR="002109E7" w:rsidRPr="006D0B2D" w:rsidRDefault="002109E7" w:rsidP="001E6C74">
            <w:pPr>
              <w:tabs>
                <w:tab w:val="left" w:pos="480"/>
              </w:tabs>
              <w:rPr>
                <w:b/>
                <w:sz w:val="18"/>
                <w:szCs w:val="18"/>
              </w:rPr>
            </w:pPr>
          </w:p>
        </w:tc>
      </w:tr>
      <w:tr w:rsidR="002109E7" w:rsidRPr="006D0B2D" w14:paraId="45471685" w14:textId="77777777" w:rsidTr="002109E7">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6D40" w14:textId="77777777" w:rsidR="002109E7" w:rsidRPr="002109E7" w:rsidRDefault="002109E7" w:rsidP="002109E7">
            <w:pPr>
              <w:jc w:val="both"/>
              <w:rPr>
                <w:sz w:val="18"/>
                <w:szCs w:val="18"/>
              </w:rPr>
            </w:pPr>
            <w:r w:rsidRPr="002109E7">
              <w:rPr>
                <w:sz w:val="18"/>
                <w:szCs w:val="18"/>
              </w:rPr>
              <w:t>Telephone Survey Instrument</w:t>
            </w:r>
          </w:p>
          <w:p w14:paraId="364D58AE" w14:textId="424903DF" w:rsidR="002109E7" w:rsidRPr="002109E7" w:rsidRDefault="002109E7" w:rsidP="002109E7">
            <w:pPr>
              <w:tabs>
                <w:tab w:val="left" w:pos="480"/>
              </w:tabs>
              <w:rPr>
                <w:bCs/>
                <w:sz w:val="18"/>
                <w:szCs w:val="18"/>
              </w:rPr>
            </w:pPr>
            <w:r w:rsidRPr="002109E7">
              <w:rPr>
                <w:sz w:val="18"/>
                <w:szCs w:val="18"/>
              </w:rPr>
              <w:t>(Appendix B)</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CC66" w14:textId="7802443E" w:rsidR="002109E7" w:rsidRPr="002109E7" w:rsidRDefault="002109E7" w:rsidP="008A5819">
            <w:pPr>
              <w:rPr>
                <w:sz w:val="18"/>
                <w:szCs w:val="18"/>
              </w:rPr>
            </w:pPr>
            <w:r w:rsidRPr="002109E7">
              <w:rPr>
                <w:sz w:val="18"/>
                <w:szCs w:val="18"/>
              </w:rPr>
              <w:t>2,</w:t>
            </w:r>
            <w:r w:rsidR="008A5819">
              <w:rPr>
                <w:sz w:val="18"/>
                <w:szCs w:val="18"/>
              </w:rPr>
              <w:t>5</w:t>
            </w:r>
            <w:r w:rsidRPr="002109E7">
              <w:rPr>
                <w:sz w:val="18"/>
                <w:szCs w:val="18"/>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13FF2" w14:textId="77777777" w:rsidR="002109E7" w:rsidRPr="002109E7" w:rsidRDefault="002109E7" w:rsidP="001E6C74">
            <w:pPr>
              <w:rPr>
                <w:sz w:val="18"/>
                <w:szCs w:val="18"/>
              </w:rPr>
            </w:pPr>
            <w:r w:rsidRPr="002109E7">
              <w:rPr>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EE70D" w14:textId="316D1415" w:rsidR="002109E7" w:rsidRPr="002109E7" w:rsidRDefault="002109E7" w:rsidP="008A5819">
            <w:pPr>
              <w:tabs>
                <w:tab w:val="left" w:pos="480"/>
              </w:tabs>
              <w:rPr>
                <w:bCs/>
                <w:sz w:val="18"/>
                <w:szCs w:val="18"/>
              </w:rPr>
            </w:pPr>
            <w:r w:rsidRPr="002109E7">
              <w:rPr>
                <w:sz w:val="18"/>
                <w:szCs w:val="18"/>
              </w:rPr>
              <w:t>2,</w:t>
            </w:r>
            <w:r w:rsidR="008A5819">
              <w:rPr>
                <w:sz w:val="18"/>
                <w:szCs w:val="18"/>
              </w:rPr>
              <w:t>5</w:t>
            </w:r>
            <w:r w:rsidRPr="002109E7">
              <w:rPr>
                <w:sz w:val="18"/>
                <w:szCs w:val="18"/>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2CA24" w14:textId="60A2AB1A" w:rsidR="002109E7" w:rsidRPr="002109E7" w:rsidRDefault="002109E7" w:rsidP="001E6C74">
            <w:pPr>
              <w:tabs>
                <w:tab w:val="left" w:pos="480"/>
              </w:tabs>
              <w:rPr>
                <w:sz w:val="18"/>
                <w:szCs w:val="18"/>
              </w:rPr>
            </w:pPr>
            <w:r w:rsidRPr="002109E7">
              <w:rPr>
                <w:sz w:val="18"/>
                <w:szCs w:val="18"/>
              </w:rPr>
              <w:t>.</w:t>
            </w:r>
            <w:r w:rsidR="00DE7BC9">
              <w:rPr>
                <w:sz w:val="18"/>
                <w:szCs w:val="18"/>
              </w:rPr>
              <w:t>33</w:t>
            </w:r>
          </w:p>
          <w:p w14:paraId="3221C0EA" w14:textId="5B8AF98F" w:rsidR="002109E7" w:rsidRPr="002109E7" w:rsidRDefault="002109E7">
            <w:pPr>
              <w:tabs>
                <w:tab w:val="left" w:pos="480"/>
              </w:tabs>
              <w:rPr>
                <w:bCs/>
                <w:sz w:val="18"/>
                <w:szCs w:val="18"/>
              </w:rPr>
            </w:pPr>
            <w:r w:rsidRPr="002109E7">
              <w:rPr>
                <w:sz w:val="18"/>
                <w:szCs w:val="18"/>
              </w:rPr>
              <w:t xml:space="preserve"> (</w:t>
            </w:r>
            <w:r w:rsidR="009F2BF9">
              <w:rPr>
                <w:sz w:val="18"/>
                <w:szCs w:val="18"/>
              </w:rPr>
              <w:t>15-2</w:t>
            </w:r>
            <w:r w:rsidRPr="002109E7">
              <w:rPr>
                <w:sz w:val="18"/>
                <w:szCs w:val="18"/>
              </w:rPr>
              <w:t xml:space="preserve">0 minutes)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291F8" w14:textId="7039A4E8" w:rsidR="002109E7" w:rsidRPr="002109E7" w:rsidRDefault="00DE7BC9">
            <w:pPr>
              <w:tabs>
                <w:tab w:val="left" w:pos="480"/>
              </w:tabs>
              <w:rPr>
                <w:bCs/>
                <w:sz w:val="18"/>
                <w:szCs w:val="18"/>
              </w:rPr>
            </w:pPr>
            <w:r>
              <w:rPr>
                <w:sz w:val="18"/>
                <w:szCs w:val="18"/>
              </w:rPr>
              <w:t>8</w:t>
            </w:r>
            <w:r w:rsidR="009F2BF9">
              <w:rPr>
                <w:sz w:val="18"/>
                <w:szCs w:val="18"/>
              </w:rPr>
              <w:t>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6C371" w14:textId="47AC4982" w:rsidR="002109E7" w:rsidRPr="002109E7" w:rsidRDefault="002109E7" w:rsidP="00224100">
            <w:pPr>
              <w:rPr>
                <w:sz w:val="18"/>
                <w:szCs w:val="18"/>
              </w:rPr>
            </w:pPr>
            <w:r w:rsidRPr="002109E7">
              <w:rPr>
                <w:sz w:val="18"/>
                <w:szCs w:val="18"/>
              </w:rPr>
              <w:t>$</w:t>
            </w:r>
            <w:r w:rsidR="00224100">
              <w:rPr>
                <w:sz w:val="18"/>
                <w:szCs w:val="18"/>
              </w:rPr>
              <w:t>15</w:t>
            </w:r>
            <w:r w:rsidRPr="002109E7">
              <w:rPr>
                <w:sz w:val="18"/>
                <w:szCs w:val="18"/>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928E" w14:textId="6E78417A" w:rsidR="002109E7" w:rsidRPr="002109E7" w:rsidRDefault="002109E7">
            <w:pPr>
              <w:rPr>
                <w:sz w:val="18"/>
                <w:szCs w:val="18"/>
              </w:rPr>
            </w:pPr>
            <w:r w:rsidRPr="002109E7">
              <w:rPr>
                <w:sz w:val="18"/>
                <w:szCs w:val="18"/>
              </w:rPr>
              <w:t>$</w:t>
            </w:r>
            <w:r w:rsidR="00DE7BC9">
              <w:rPr>
                <w:sz w:val="18"/>
                <w:szCs w:val="18"/>
              </w:rPr>
              <w:t>12</w:t>
            </w:r>
            <w:r w:rsidR="009F2BF9">
              <w:rPr>
                <w:sz w:val="18"/>
                <w:szCs w:val="18"/>
              </w:rPr>
              <w:t>,375</w:t>
            </w:r>
            <w:r w:rsidRPr="002109E7">
              <w:rPr>
                <w:sz w:val="18"/>
                <w:szCs w:val="18"/>
              </w:rPr>
              <w:t>.00</w:t>
            </w:r>
          </w:p>
        </w:tc>
      </w:tr>
      <w:tr w:rsidR="002109E7" w:rsidRPr="006D0B2D" w14:paraId="566F6833" w14:textId="77777777" w:rsidTr="002109E7">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CA5A" w14:textId="059B63F9" w:rsidR="002109E7" w:rsidRPr="002109E7" w:rsidRDefault="002109E7" w:rsidP="001E6C74">
            <w:pPr>
              <w:tabs>
                <w:tab w:val="left" w:pos="480"/>
              </w:tabs>
              <w:rPr>
                <w:sz w:val="18"/>
                <w:szCs w:val="18"/>
              </w:rPr>
            </w:pPr>
            <w:r w:rsidRPr="002109E7">
              <w:rPr>
                <w:b/>
                <w:sz w:val="18"/>
                <w:szCs w:val="18"/>
              </w:rPr>
              <w:t>Total Burden Hours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AB6F7" w14:textId="45CA9CC2" w:rsidR="002109E7" w:rsidRPr="002109E7" w:rsidRDefault="002109E7" w:rsidP="008A5819">
            <w:pPr>
              <w:rPr>
                <w:sz w:val="18"/>
                <w:szCs w:val="18"/>
              </w:rPr>
            </w:pPr>
            <w:r w:rsidRPr="002109E7">
              <w:rPr>
                <w:b/>
                <w:sz w:val="18"/>
                <w:szCs w:val="18"/>
              </w:rPr>
              <w:t>2,</w:t>
            </w:r>
            <w:r w:rsidR="008A5819">
              <w:rPr>
                <w:b/>
                <w:sz w:val="18"/>
                <w:szCs w:val="18"/>
              </w:rPr>
              <w:t>5</w:t>
            </w:r>
            <w:r w:rsidRPr="002109E7">
              <w:rPr>
                <w:b/>
                <w:sz w:val="18"/>
                <w:szCs w:val="18"/>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D429" w14:textId="3A1C2BDD" w:rsidR="002109E7" w:rsidRPr="002109E7" w:rsidRDefault="002109E7" w:rsidP="001E6C74">
            <w:pPr>
              <w:rPr>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E5BC" w14:textId="1A4DEA24" w:rsidR="002109E7" w:rsidRPr="002109E7" w:rsidRDefault="002109E7" w:rsidP="001E6C74">
            <w:pPr>
              <w:tabs>
                <w:tab w:val="left" w:pos="480"/>
              </w:tabs>
              <w:rPr>
                <w:bCs/>
                <w:sz w:val="18"/>
                <w:szCs w:val="18"/>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26AE0" w14:textId="1ED63221" w:rsidR="002109E7" w:rsidRPr="002109E7" w:rsidRDefault="002109E7" w:rsidP="001E6C74">
            <w:pPr>
              <w:tabs>
                <w:tab w:val="left" w:pos="480"/>
              </w:tabs>
              <w:rPr>
                <w:sz w:val="18"/>
                <w:szCs w:val="18"/>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CAAC" w14:textId="4D5A87A5" w:rsidR="002109E7" w:rsidRPr="002109E7" w:rsidRDefault="00DE7BC9">
            <w:pPr>
              <w:tabs>
                <w:tab w:val="left" w:pos="480"/>
              </w:tabs>
              <w:rPr>
                <w:b/>
                <w:bCs/>
                <w:sz w:val="18"/>
                <w:szCs w:val="18"/>
              </w:rPr>
            </w:pPr>
            <w:r>
              <w:rPr>
                <w:b/>
                <w:bCs/>
                <w:sz w:val="18"/>
                <w:szCs w:val="18"/>
              </w:rPr>
              <w:t>8</w:t>
            </w:r>
            <w:r w:rsidR="009F2BF9">
              <w:rPr>
                <w:b/>
                <w:bCs/>
                <w:sz w:val="18"/>
                <w:szCs w:val="18"/>
              </w:rPr>
              <w:t>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E0446" w14:textId="3D451FCC" w:rsidR="002109E7" w:rsidRPr="002109E7" w:rsidRDefault="002109E7" w:rsidP="00224100">
            <w:pPr>
              <w:rPr>
                <w:sz w:val="18"/>
                <w:szCs w:val="18"/>
              </w:rPr>
            </w:pPr>
            <w:r w:rsidRPr="002109E7">
              <w:rPr>
                <w:b/>
                <w:sz w:val="18"/>
                <w:szCs w:val="18"/>
              </w:rPr>
              <w:t>$</w:t>
            </w:r>
            <w:r w:rsidR="00224100">
              <w:rPr>
                <w:b/>
                <w:sz w:val="18"/>
                <w:szCs w:val="18"/>
              </w:rPr>
              <w:t>15</w:t>
            </w:r>
            <w:r w:rsidRPr="002109E7">
              <w:rPr>
                <w:b/>
                <w:sz w:val="18"/>
                <w:szCs w:val="18"/>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6B876" w14:textId="2512938B" w:rsidR="002109E7" w:rsidRPr="002109E7" w:rsidRDefault="002109E7">
            <w:pPr>
              <w:rPr>
                <w:sz w:val="18"/>
                <w:szCs w:val="18"/>
              </w:rPr>
            </w:pPr>
            <w:r w:rsidRPr="002109E7">
              <w:rPr>
                <w:b/>
                <w:sz w:val="18"/>
                <w:szCs w:val="18"/>
              </w:rPr>
              <w:t>$</w:t>
            </w:r>
            <w:r w:rsidR="00DE7BC9">
              <w:rPr>
                <w:b/>
                <w:sz w:val="18"/>
                <w:szCs w:val="18"/>
              </w:rPr>
              <w:t>12</w:t>
            </w:r>
            <w:r w:rsidR="009F2BF9">
              <w:rPr>
                <w:b/>
                <w:sz w:val="18"/>
                <w:szCs w:val="18"/>
              </w:rPr>
              <w:t>,375</w:t>
            </w:r>
            <w:r w:rsidRPr="002109E7">
              <w:rPr>
                <w:b/>
                <w:sz w:val="18"/>
                <w:szCs w:val="18"/>
              </w:rPr>
              <w:t>.00</w:t>
            </w:r>
          </w:p>
        </w:tc>
      </w:tr>
    </w:tbl>
    <w:p w14:paraId="57541067" w14:textId="77777777" w:rsidR="009A7FB7" w:rsidRPr="00E14BFC" w:rsidRDefault="009A7FB7" w:rsidP="009A7FB7">
      <w:pPr>
        <w:spacing w:after="200"/>
        <w:jc w:val="both"/>
      </w:pPr>
    </w:p>
    <w:p w14:paraId="4F0628B1" w14:textId="77777777" w:rsidR="007157EA" w:rsidRPr="00E14BFC" w:rsidRDefault="00141070" w:rsidP="00141070">
      <w:pPr>
        <w:keepNext/>
        <w:tabs>
          <w:tab w:val="left" w:pos="-270"/>
          <w:tab w:val="left" w:pos="720"/>
          <w:tab w:val="right" w:pos="7680"/>
        </w:tabs>
        <w:rPr>
          <w:b/>
        </w:rPr>
      </w:pPr>
      <w:r w:rsidRPr="00E14BFC">
        <w:rPr>
          <w:b/>
        </w:rPr>
        <w:t>A</w:t>
      </w:r>
      <w:r w:rsidR="00EE3647" w:rsidRPr="00E14BFC">
        <w:rPr>
          <w:b/>
        </w:rPr>
        <w:t>.</w:t>
      </w:r>
      <w:r w:rsidRPr="00E14BFC">
        <w:rPr>
          <w:b/>
        </w:rPr>
        <w:t xml:space="preserve">13 </w:t>
      </w:r>
      <w:r w:rsidR="00155B0F" w:rsidRPr="00E14BFC">
        <w:rPr>
          <w:b/>
        </w:rPr>
        <w:t xml:space="preserve">Estimate of </w:t>
      </w:r>
      <w:r w:rsidR="009A7FB7" w:rsidRPr="00E14BFC">
        <w:rPr>
          <w:b/>
        </w:rPr>
        <w:t>a</w:t>
      </w:r>
      <w:r w:rsidR="00675BA1" w:rsidRPr="00E14BFC">
        <w:rPr>
          <w:b/>
        </w:rPr>
        <w:t xml:space="preserve">dditional </w:t>
      </w:r>
      <w:r w:rsidR="009A7FB7" w:rsidRPr="00E14BFC">
        <w:rPr>
          <w:b/>
        </w:rPr>
        <w:t>total c</w:t>
      </w:r>
      <w:r w:rsidR="000F0601" w:rsidRPr="00E14BFC">
        <w:rPr>
          <w:b/>
        </w:rPr>
        <w:t xml:space="preserve">osts to </w:t>
      </w:r>
      <w:r w:rsidR="009A7FB7" w:rsidRPr="00E14BFC">
        <w:rPr>
          <w:b/>
        </w:rPr>
        <w:t>r</w:t>
      </w:r>
      <w:r w:rsidR="00155B0F" w:rsidRPr="00E14BFC">
        <w:rPr>
          <w:b/>
        </w:rPr>
        <w:t>espondents</w:t>
      </w:r>
      <w:r w:rsidR="008A0239" w:rsidRPr="00E14BFC">
        <w:rPr>
          <w:b/>
        </w:rPr>
        <w:br/>
      </w:r>
    </w:p>
    <w:p w14:paraId="3A53F002" w14:textId="5DAE1008" w:rsidR="00EE3647" w:rsidRDefault="00EE3647" w:rsidP="00EE3647">
      <w:pPr>
        <w:spacing w:after="200"/>
        <w:jc w:val="both"/>
      </w:pPr>
      <w:r w:rsidRPr="00E14BFC">
        <w:t>This data collection effort involves no recordkeeping or reporting costs for respondents other than the time burden to respond to questions on the data collection instruments as described in item 12 above. There is no known</w:t>
      </w:r>
      <w:r w:rsidR="002109E7">
        <w:t xml:space="preserve"> cost burden to the respondents since r</w:t>
      </w:r>
      <w:r w:rsidR="002109E7" w:rsidRPr="00E14BFC">
        <w:t>esidents who participate in telephone survey will receive compensation of $</w:t>
      </w:r>
      <w:r w:rsidR="00224100">
        <w:t>15</w:t>
      </w:r>
      <w:r w:rsidR="002109E7" w:rsidRPr="00E14BFC">
        <w:t xml:space="preserve"> gift card for their time.</w:t>
      </w:r>
    </w:p>
    <w:p w14:paraId="79A9E4FC" w14:textId="24601C82" w:rsidR="009F2BF9" w:rsidRDefault="009F2BF9" w:rsidP="00EE3647">
      <w:pPr>
        <w:spacing w:after="200"/>
        <w:jc w:val="both"/>
      </w:pPr>
    </w:p>
    <w:p w14:paraId="16325F80" w14:textId="77777777" w:rsidR="009025ED" w:rsidRPr="00E14BFC" w:rsidRDefault="009025ED" w:rsidP="00EE3647">
      <w:pPr>
        <w:spacing w:after="200"/>
        <w:jc w:val="both"/>
      </w:pPr>
    </w:p>
    <w:p w14:paraId="412B512C" w14:textId="77777777" w:rsidR="00A855C4" w:rsidRPr="00E14BFC" w:rsidRDefault="00141070" w:rsidP="00141070">
      <w:pPr>
        <w:rPr>
          <w:b/>
        </w:rPr>
      </w:pPr>
      <w:r w:rsidRPr="00E14BFC">
        <w:rPr>
          <w:b/>
        </w:rPr>
        <w:lastRenderedPageBreak/>
        <w:t>A</w:t>
      </w:r>
      <w:r w:rsidR="00EE3647" w:rsidRPr="00E14BFC">
        <w:rPr>
          <w:b/>
        </w:rPr>
        <w:t>.</w:t>
      </w:r>
      <w:r w:rsidRPr="00E14BFC">
        <w:rPr>
          <w:b/>
        </w:rPr>
        <w:t xml:space="preserve">14 </w:t>
      </w:r>
      <w:r w:rsidR="00EE3647" w:rsidRPr="00E14BFC">
        <w:rPr>
          <w:b/>
        </w:rPr>
        <w:t xml:space="preserve">Provide </w:t>
      </w:r>
      <w:r w:rsidR="009A7FB7" w:rsidRPr="00E14BFC">
        <w:rPr>
          <w:b/>
        </w:rPr>
        <w:t>e</w:t>
      </w:r>
      <w:r w:rsidR="000F0601" w:rsidRPr="00E14BFC">
        <w:rPr>
          <w:b/>
        </w:rPr>
        <w:t xml:space="preserve">stimate of </w:t>
      </w:r>
      <w:r w:rsidR="009A7FB7" w:rsidRPr="00E14BFC">
        <w:rPr>
          <w:b/>
        </w:rPr>
        <w:t>a</w:t>
      </w:r>
      <w:r w:rsidR="000F0601" w:rsidRPr="00E14BFC">
        <w:rPr>
          <w:b/>
        </w:rPr>
        <w:t>nnuali</w:t>
      </w:r>
      <w:r w:rsidR="009A7FB7" w:rsidRPr="00E14BFC">
        <w:rPr>
          <w:b/>
        </w:rPr>
        <w:t>zed c</w:t>
      </w:r>
      <w:r w:rsidR="000F0601" w:rsidRPr="00E14BFC">
        <w:rPr>
          <w:b/>
        </w:rPr>
        <w:t>ost to F</w:t>
      </w:r>
      <w:r w:rsidR="00155B0F" w:rsidRPr="00E14BFC">
        <w:rPr>
          <w:b/>
        </w:rPr>
        <w:t>ederal Government</w:t>
      </w:r>
    </w:p>
    <w:p w14:paraId="35D5D3A9" w14:textId="77777777" w:rsidR="00EE3647" w:rsidRPr="00E14BFC" w:rsidRDefault="00EE3647" w:rsidP="00141070"/>
    <w:p w14:paraId="6725C997" w14:textId="735EC7A7" w:rsidR="00366428" w:rsidRPr="00E14BFC" w:rsidRDefault="00EE3647" w:rsidP="00366428">
      <w:r w:rsidRPr="00E14BFC">
        <w:t>The data collection activities to be supported by the Federal Government total $</w:t>
      </w:r>
      <w:r w:rsidR="00927734" w:rsidRPr="00E14BFC">
        <w:t>2</w:t>
      </w:r>
      <w:r w:rsidR="0038260C" w:rsidRPr="00E14BFC">
        <w:t>77</w:t>
      </w:r>
      <w:r w:rsidR="00927734" w:rsidRPr="00E14BFC">
        <w:t>,</w:t>
      </w:r>
      <w:r w:rsidR="0038260C" w:rsidRPr="00E14BFC">
        <w:t>076</w:t>
      </w:r>
      <w:r w:rsidRPr="00E14BFC">
        <w:t xml:space="preserve"> over </w:t>
      </w:r>
      <w:r w:rsidR="000F0601" w:rsidRPr="00E14BFC">
        <w:t>one</w:t>
      </w:r>
      <w:r w:rsidRPr="00E14BFC">
        <w:t xml:space="preserve"> year for this research effort, resulting in an annualized cost </w:t>
      </w:r>
      <w:r w:rsidR="000F0601" w:rsidRPr="00E14BFC">
        <w:t>of $</w:t>
      </w:r>
      <w:r w:rsidR="00927734" w:rsidRPr="00E14BFC">
        <w:t>2</w:t>
      </w:r>
      <w:r w:rsidR="0038260C" w:rsidRPr="00E14BFC">
        <w:t>77</w:t>
      </w:r>
      <w:r w:rsidR="000F0601" w:rsidRPr="00E14BFC">
        <w:t>,</w:t>
      </w:r>
      <w:r w:rsidR="0038260C" w:rsidRPr="00E14BFC">
        <w:t>076</w:t>
      </w:r>
      <w:r w:rsidR="000F0601" w:rsidRPr="00E14BFC">
        <w:t xml:space="preserve"> </w:t>
      </w:r>
      <w:r w:rsidRPr="00E14BFC">
        <w:t>to the Federal government.  Included are costs associated with</w:t>
      </w:r>
      <w:r w:rsidR="00927734" w:rsidRPr="00E14BFC">
        <w:t xml:space="preserve"> the draft </w:t>
      </w:r>
      <w:r w:rsidR="0038260C" w:rsidRPr="00E14BFC">
        <w:t>household selection for internet subscribers</w:t>
      </w:r>
      <w:r w:rsidR="00927734" w:rsidRPr="00E14BFC">
        <w:t xml:space="preserve"> ($</w:t>
      </w:r>
      <w:r w:rsidR="0038260C" w:rsidRPr="00E14BFC">
        <w:t>22,014</w:t>
      </w:r>
      <w:r w:rsidR="00927734" w:rsidRPr="00E14BFC">
        <w:t xml:space="preserve">), final </w:t>
      </w:r>
      <w:r w:rsidR="0038260C" w:rsidRPr="00E14BFC">
        <w:t xml:space="preserve">household selection for internet subscribers </w:t>
      </w:r>
      <w:r w:rsidR="00927734" w:rsidRPr="00E14BFC">
        <w:t>($</w:t>
      </w:r>
      <w:r w:rsidR="0038260C" w:rsidRPr="00E14BFC">
        <w:t>22,014</w:t>
      </w:r>
      <w:r w:rsidR="00927734" w:rsidRPr="00E14BFC">
        <w:t>)</w:t>
      </w:r>
      <w:r w:rsidR="0038260C" w:rsidRPr="00E14BFC">
        <w:t xml:space="preserve">, draft survey administration plan for internet subscribers </w:t>
      </w:r>
      <w:r w:rsidR="00927734" w:rsidRPr="00E14BFC">
        <w:t>($</w:t>
      </w:r>
      <w:r w:rsidR="0038260C" w:rsidRPr="00E14BFC">
        <w:t>22,014</w:t>
      </w:r>
      <w:r w:rsidR="00927734" w:rsidRPr="00E14BFC">
        <w:t xml:space="preserve">) final </w:t>
      </w:r>
      <w:r w:rsidR="0038260C" w:rsidRPr="00E14BFC">
        <w:t xml:space="preserve">survey administration plan for internet subscribers </w:t>
      </w:r>
      <w:r w:rsidR="00927734" w:rsidRPr="00E14BFC">
        <w:t>($</w:t>
      </w:r>
      <w:r w:rsidR="0038260C" w:rsidRPr="00E14BFC">
        <w:t>22,014</w:t>
      </w:r>
      <w:r w:rsidR="00927734" w:rsidRPr="00E14BFC">
        <w:t>)</w:t>
      </w:r>
      <w:r w:rsidR="0038260C" w:rsidRPr="00E14BFC">
        <w:t xml:space="preserve"> draft monthly response tallies ($94,510) and final monthly response tallies ($94,510).</w:t>
      </w:r>
    </w:p>
    <w:p w14:paraId="2FB3A5D6" w14:textId="77777777" w:rsidR="00EE3647" w:rsidRPr="00E14BFC" w:rsidRDefault="00EE3647" w:rsidP="00366428"/>
    <w:p w14:paraId="19EDBF83" w14:textId="77777777" w:rsidR="00365D9A" w:rsidRPr="00E14BFC" w:rsidRDefault="00141070" w:rsidP="00141070">
      <w:pPr>
        <w:spacing w:after="240"/>
      </w:pPr>
      <w:r w:rsidRPr="00E14BFC">
        <w:rPr>
          <w:b/>
        </w:rPr>
        <w:t>A</w:t>
      </w:r>
      <w:r w:rsidR="00EE3647" w:rsidRPr="00E14BFC">
        <w:rPr>
          <w:b/>
        </w:rPr>
        <w:t>.</w:t>
      </w:r>
      <w:r w:rsidRPr="00E14BFC">
        <w:rPr>
          <w:b/>
        </w:rPr>
        <w:t xml:space="preserve">15 </w:t>
      </w:r>
      <w:r w:rsidR="00A12593" w:rsidRPr="00E14BFC">
        <w:rPr>
          <w:b/>
        </w:rPr>
        <w:t>Explanation of Program Changes / Adjustments</w:t>
      </w:r>
    </w:p>
    <w:p w14:paraId="50D8C3FA" w14:textId="77777777" w:rsidR="00EE3647" w:rsidRPr="00E14BFC" w:rsidRDefault="00EE3647" w:rsidP="00EE3647">
      <w:pPr>
        <w:spacing w:after="200"/>
        <w:jc w:val="both"/>
      </w:pPr>
      <w:r w:rsidRPr="00E14BFC">
        <w:t>This submission is a new request for approval; there is no change in burden.</w:t>
      </w:r>
    </w:p>
    <w:p w14:paraId="774C63D5" w14:textId="77777777" w:rsidR="00081D37" w:rsidRPr="00E14BFC" w:rsidRDefault="00141070" w:rsidP="00141070">
      <w:pPr>
        <w:spacing w:after="100" w:afterAutospacing="1"/>
      </w:pPr>
      <w:r w:rsidRPr="00E14BFC">
        <w:rPr>
          <w:b/>
        </w:rPr>
        <w:t>A</w:t>
      </w:r>
      <w:r w:rsidR="00EE3647" w:rsidRPr="00E14BFC">
        <w:rPr>
          <w:b/>
        </w:rPr>
        <w:t>.</w:t>
      </w:r>
      <w:r w:rsidRPr="00E14BFC">
        <w:rPr>
          <w:b/>
        </w:rPr>
        <w:t xml:space="preserve">16 </w:t>
      </w:r>
      <w:r w:rsidR="00585A82" w:rsidRPr="00E14BFC">
        <w:rPr>
          <w:b/>
        </w:rPr>
        <w:t>Publication of Result</w:t>
      </w:r>
      <w:r w:rsidR="008A0239" w:rsidRPr="00E14BFC">
        <w:t>s</w:t>
      </w:r>
    </w:p>
    <w:p w14:paraId="489EEC2C" w14:textId="695EF965" w:rsidR="007157EA" w:rsidRPr="00E14BFC" w:rsidRDefault="006343A1" w:rsidP="00797E53">
      <w:r w:rsidRPr="00E14BFC">
        <w:t xml:space="preserve">HUD will publish results </w:t>
      </w:r>
      <w:r w:rsidR="00EE3647" w:rsidRPr="00E14BFC">
        <w:t xml:space="preserve">of the </w:t>
      </w:r>
      <w:r w:rsidR="005C0332" w:rsidRPr="00E14BFC">
        <w:t xml:space="preserve">telephone survey </w:t>
      </w:r>
      <w:r w:rsidR="00EE3647" w:rsidRPr="00E14BFC">
        <w:t xml:space="preserve">in </w:t>
      </w:r>
      <w:r w:rsidR="005C0332" w:rsidRPr="00E14BFC">
        <w:t>a final</w:t>
      </w:r>
      <w:r w:rsidR="001F626A" w:rsidRPr="00E14BFC">
        <w:t xml:space="preserve"> report</w:t>
      </w:r>
      <w:r w:rsidR="005C0332" w:rsidRPr="00E14BFC">
        <w:t xml:space="preserve"> in December 2016</w:t>
      </w:r>
      <w:r w:rsidR="001F626A" w:rsidRPr="00E14BFC">
        <w:t xml:space="preserve">. </w:t>
      </w:r>
    </w:p>
    <w:p w14:paraId="13D72F53" w14:textId="77777777" w:rsidR="006343A1" w:rsidRPr="00E14BFC" w:rsidRDefault="006343A1">
      <w:pPr>
        <w:ind w:left="360"/>
      </w:pPr>
    </w:p>
    <w:p w14:paraId="413F46BD" w14:textId="77777777" w:rsidR="00081D37" w:rsidRPr="00E14BFC" w:rsidRDefault="00141070" w:rsidP="00141070">
      <w:pPr>
        <w:tabs>
          <w:tab w:val="left" w:pos="360"/>
          <w:tab w:val="left" w:pos="720"/>
        </w:tabs>
        <w:spacing w:after="240"/>
      </w:pPr>
      <w:r w:rsidRPr="00E14BFC">
        <w:rPr>
          <w:b/>
        </w:rPr>
        <w:t>A</w:t>
      </w:r>
      <w:r w:rsidR="00EE3647" w:rsidRPr="00E14BFC">
        <w:rPr>
          <w:b/>
        </w:rPr>
        <w:t>.</w:t>
      </w:r>
      <w:r w:rsidRPr="00E14BFC">
        <w:rPr>
          <w:b/>
        </w:rPr>
        <w:t xml:space="preserve">17 </w:t>
      </w:r>
      <w:r w:rsidR="004C09F4" w:rsidRPr="00E14BFC">
        <w:rPr>
          <w:b/>
        </w:rPr>
        <w:t>Display of the Expiration date for OMB Approval of the Information Collection</w:t>
      </w:r>
    </w:p>
    <w:p w14:paraId="3389945B" w14:textId="77777777" w:rsidR="00EE3647" w:rsidRPr="00E14BFC" w:rsidRDefault="00EE3647" w:rsidP="00EE3647">
      <w:pPr>
        <w:tabs>
          <w:tab w:val="left" w:pos="360"/>
          <w:tab w:val="left" w:pos="720"/>
        </w:tabs>
        <w:spacing w:after="240"/>
        <w:rPr>
          <w:b/>
          <w:bCs/>
        </w:rPr>
      </w:pPr>
      <w:r w:rsidRPr="00E14BFC">
        <w:t>The expiration date for OMB approval will be displayed on any forms completed as part of the data collection.</w:t>
      </w:r>
    </w:p>
    <w:p w14:paraId="400D3CC7" w14:textId="77777777" w:rsidR="00081D37" w:rsidRPr="00E14BFC" w:rsidRDefault="00141070" w:rsidP="00141070">
      <w:pPr>
        <w:tabs>
          <w:tab w:val="left" w:pos="360"/>
          <w:tab w:val="left" w:pos="720"/>
        </w:tabs>
        <w:spacing w:after="240"/>
        <w:rPr>
          <w:b/>
          <w:bCs/>
        </w:rPr>
      </w:pPr>
      <w:r w:rsidRPr="00E14BFC">
        <w:rPr>
          <w:b/>
          <w:bCs/>
        </w:rPr>
        <w:t>A</w:t>
      </w:r>
      <w:r w:rsidR="00EE3647" w:rsidRPr="00E14BFC">
        <w:rPr>
          <w:b/>
          <w:bCs/>
        </w:rPr>
        <w:t>.</w:t>
      </w:r>
      <w:r w:rsidRPr="00E14BFC">
        <w:rPr>
          <w:b/>
          <w:bCs/>
        </w:rPr>
        <w:t xml:space="preserve">18 </w:t>
      </w:r>
      <w:r w:rsidR="004C09F4" w:rsidRPr="00E14BFC">
        <w:rPr>
          <w:b/>
          <w:bCs/>
        </w:rPr>
        <w:t>Explanation of Each Exception to the Certification Statement</w:t>
      </w:r>
    </w:p>
    <w:p w14:paraId="56E17057" w14:textId="77777777" w:rsidR="00EE3647" w:rsidRPr="00E14BFC" w:rsidRDefault="00EE3647" w:rsidP="00EE3647">
      <w:pPr>
        <w:spacing w:after="200"/>
        <w:jc w:val="both"/>
      </w:pPr>
      <w:r w:rsidRPr="00E14BFC">
        <w:t>No exceptions are necessary for this information collection.</w:t>
      </w:r>
    </w:p>
    <w:p w14:paraId="219F8F7A" w14:textId="77777777" w:rsidR="00EE3647" w:rsidRPr="00E14BFC" w:rsidRDefault="00EE3647" w:rsidP="00141070">
      <w:pPr>
        <w:tabs>
          <w:tab w:val="left" w:pos="360"/>
          <w:tab w:val="left" w:pos="720"/>
        </w:tabs>
        <w:spacing w:after="240"/>
        <w:rPr>
          <w:b/>
          <w:bCs/>
        </w:rPr>
      </w:pPr>
    </w:p>
    <w:sectPr w:rsidR="00EE3647" w:rsidRPr="00E14BFC" w:rsidSect="000059F8">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6D43" w14:textId="77777777" w:rsidR="00C12307" w:rsidRDefault="00C12307" w:rsidP="0013380D">
      <w:r>
        <w:separator/>
      </w:r>
    </w:p>
  </w:endnote>
  <w:endnote w:type="continuationSeparator" w:id="0">
    <w:p w14:paraId="6496A0D2" w14:textId="77777777" w:rsidR="00C12307" w:rsidRDefault="00C12307"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3269" w14:textId="7DC5AE1A" w:rsidR="008329A6" w:rsidRDefault="008329A6">
    <w:pPr>
      <w:pStyle w:val="Footer"/>
    </w:pPr>
    <w:r>
      <w:tab/>
    </w:r>
    <w:r>
      <w:tab/>
      <w:t xml:space="preserve">Page </w:t>
    </w:r>
    <w:sdt>
      <w:sdtPr>
        <w:id w:val="131679094"/>
        <w:docPartObj>
          <w:docPartGallery w:val="Page Numbers (Bottom of Page)"/>
          <w:docPartUnique/>
        </w:docPartObj>
      </w:sdtPr>
      <w:sdtEndPr/>
      <w:sdtContent>
        <w:r>
          <w:fldChar w:fldCharType="begin"/>
        </w:r>
        <w:r>
          <w:instrText xml:space="preserve"> PAGE   \* MERGEFORMAT </w:instrText>
        </w:r>
        <w:r>
          <w:fldChar w:fldCharType="separate"/>
        </w:r>
        <w:r w:rsidR="00CA33D5">
          <w:rPr>
            <w:noProof/>
          </w:rPr>
          <w:t>8</w:t>
        </w:r>
        <w:r>
          <w:rPr>
            <w:noProof/>
          </w:rPr>
          <w:fldChar w:fldCharType="end"/>
        </w:r>
      </w:sdtContent>
    </w:sdt>
  </w:p>
  <w:p w14:paraId="01E6CB3A" w14:textId="77777777" w:rsidR="008329A6" w:rsidRDefault="0083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4D52A" w14:textId="77777777" w:rsidR="00C12307" w:rsidRDefault="00C12307" w:rsidP="0013380D">
      <w:r>
        <w:separator/>
      </w:r>
    </w:p>
  </w:footnote>
  <w:footnote w:type="continuationSeparator" w:id="0">
    <w:p w14:paraId="23415DAE" w14:textId="77777777" w:rsidR="00C12307" w:rsidRDefault="00C12307" w:rsidP="0013380D">
      <w:r>
        <w:continuationSeparator/>
      </w:r>
    </w:p>
  </w:footnote>
  <w:footnote w:id="1">
    <w:p w14:paraId="2116F0F1" w14:textId="77777777" w:rsidR="008329A6" w:rsidRPr="00797E53" w:rsidRDefault="008329A6">
      <w:pPr>
        <w:pStyle w:val="FootnoteText"/>
        <w:rPr>
          <w:sz w:val="20"/>
          <w:szCs w:val="20"/>
        </w:rPr>
      </w:pPr>
      <w:r w:rsidRPr="00797E53">
        <w:rPr>
          <w:rStyle w:val="FootnoteReference"/>
          <w:sz w:val="20"/>
          <w:szCs w:val="20"/>
        </w:rPr>
        <w:footnoteRef/>
      </w:r>
      <w:r w:rsidRPr="00797E53">
        <w:rPr>
          <w:sz w:val="20"/>
          <w:szCs w:val="20"/>
        </w:rPr>
        <w:t xml:space="preserve"> White House Council of Economic Advisors. July 2015. </w:t>
      </w:r>
      <w:r w:rsidRPr="00797E53">
        <w:rPr>
          <w:i/>
          <w:sz w:val="20"/>
          <w:szCs w:val="20"/>
        </w:rPr>
        <w:t>Mapping the Digital Divide</w:t>
      </w:r>
      <w:r w:rsidRPr="00797E53">
        <w:rPr>
          <w:sz w:val="20"/>
          <w:szCs w:val="20"/>
        </w:rPr>
        <w:t xml:space="preserve">. </w:t>
      </w:r>
      <w:hyperlink r:id="rId1" w:history="1">
        <w:r w:rsidRPr="00797E53">
          <w:rPr>
            <w:rStyle w:val="Hyperlink"/>
            <w:sz w:val="20"/>
            <w:szCs w:val="20"/>
          </w:rPr>
          <w:t>https://www.whitehouse.gov/sites/default/files/wh_digital_divide_issue_brief.pdf</w:t>
        </w:r>
      </w:hyperlink>
      <w:r w:rsidRPr="00797E5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8AAF" w14:textId="0E380982" w:rsidR="008329A6" w:rsidRDefault="00832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C46534">
      <w:rPr>
        <w:i/>
        <w:sz w:val="22"/>
        <w:szCs w:val="22"/>
      </w:rPr>
      <w:t>Supporting Statement for Paperwork Reduction Act Submissions</w:t>
    </w:r>
    <w:r w:rsidRPr="00C46534">
      <w:rPr>
        <w:i/>
        <w:sz w:val="18"/>
        <w:szCs w:val="18"/>
      </w:rPr>
      <w:t xml:space="preserve"> </w:t>
    </w:r>
    <w:r w:rsidRPr="00C46534">
      <w:rPr>
        <w:i/>
        <w:sz w:val="18"/>
        <w:szCs w:val="18"/>
      </w:rPr>
      <w:br/>
    </w:r>
    <w:r>
      <w:rPr>
        <w:i/>
        <w:sz w:val="18"/>
        <w:szCs w:val="18"/>
      </w:rPr>
      <w:t>ConnectHome Use and B</w:t>
    </w:r>
    <w:r w:rsidR="00B9548E">
      <w:rPr>
        <w:i/>
        <w:sz w:val="18"/>
        <w:szCs w:val="18"/>
      </w:rPr>
      <w:t>enefits Telephone Survey</w:t>
    </w:r>
  </w:p>
  <w:p w14:paraId="089D13A0" w14:textId="77777777" w:rsidR="008329A6" w:rsidRDefault="008329A6">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 w15:restartNumberingAfterBreak="0">
    <w:nsid w:val="04AE49C4"/>
    <w:multiLevelType w:val="hybridMultilevel"/>
    <w:tmpl w:val="6F44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7A8"/>
    <w:multiLevelType w:val="multilevel"/>
    <w:tmpl w:val="21D8B7FC"/>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63643"/>
    <w:multiLevelType w:val="hybridMultilevel"/>
    <w:tmpl w:val="F26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53861"/>
    <w:multiLevelType w:val="singleLevel"/>
    <w:tmpl w:val="45A4F2EC"/>
    <w:lvl w:ilvl="0">
      <w:start w:val="13"/>
      <w:numFmt w:val="decimal"/>
      <w:lvlText w:val="%1. "/>
      <w:legacy w:legacy="1" w:legacySpace="0" w:legacyIndent="360"/>
      <w:lvlJc w:val="left"/>
      <w:pPr>
        <w:ind w:left="990" w:hanging="360"/>
      </w:pPr>
      <w:rPr>
        <w:b w:val="0"/>
        <w:i w:val="0"/>
        <w:sz w:val="24"/>
      </w:rPr>
    </w:lvl>
  </w:abstractNum>
  <w:abstractNum w:abstractNumId="7" w15:restartNumberingAfterBreak="0">
    <w:nsid w:val="1338099F"/>
    <w:multiLevelType w:val="hybridMultilevel"/>
    <w:tmpl w:val="A8B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9BA"/>
    <w:multiLevelType w:val="hybridMultilevel"/>
    <w:tmpl w:val="3F3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7204293"/>
    <w:multiLevelType w:val="hybridMultilevel"/>
    <w:tmpl w:val="80862A1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15:restartNumberingAfterBreak="0">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8C62221"/>
    <w:multiLevelType w:val="hybridMultilevel"/>
    <w:tmpl w:val="115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20935"/>
    <w:multiLevelType w:val="hybridMultilevel"/>
    <w:tmpl w:val="D818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4BC6EB8"/>
    <w:multiLevelType w:val="multilevel"/>
    <w:tmpl w:val="B84CE8A6"/>
    <w:numStyleLink w:val="TableRedNumbersList-IPR"/>
  </w:abstractNum>
  <w:abstractNum w:abstractNumId="19" w15:restartNumberingAfterBreak="0">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DD3502"/>
    <w:multiLevelType w:val="hybridMultilevel"/>
    <w:tmpl w:val="9A72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F03B4"/>
    <w:multiLevelType w:val="hybridMultilevel"/>
    <w:tmpl w:val="83FE48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24" w15:restartNumberingAfterBreak="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4531F2C"/>
    <w:multiLevelType w:val="hybridMultilevel"/>
    <w:tmpl w:val="12DC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6A1053B"/>
    <w:multiLevelType w:val="hybridMultilevel"/>
    <w:tmpl w:val="DCE4B68E"/>
    <w:lvl w:ilvl="0" w:tplc="0FA6C69C">
      <w:start w:val="1"/>
      <w:numFmt w:val="bullet"/>
      <w:pStyle w:val="BulletsRed-IPR"/>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7634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F743F"/>
    <w:multiLevelType w:val="hybridMultilevel"/>
    <w:tmpl w:val="CC2EA8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71790259"/>
    <w:multiLevelType w:val="hybridMultilevel"/>
    <w:tmpl w:val="5A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741CC7"/>
    <w:multiLevelType w:val="hybridMultilevel"/>
    <w:tmpl w:val="FDF65054"/>
    <w:lvl w:ilvl="0" w:tplc="E7B8FC76">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E8245F56" w:tentative="1">
      <w:start w:val="1"/>
      <w:numFmt w:val="lowerLetter"/>
      <w:lvlText w:val="%2."/>
      <w:lvlJc w:val="left"/>
      <w:pPr>
        <w:ind w:left="1440" w:hanging="360"/>
      </w:pPr>
    </w:lvl>
    <w:lvl w:ilvl="2" w:tplc="E81ACE46" w:tentative="1">
      <w:start w:val="1"/>
      <w:numFmt w:val="lowerRoman"/>
      <w:lvlText w:val="%3."/>
      <w:lvlJc w:val="right"/>
      <w:pPr>
        <w:ind w:left="2160" w:hanging="180"/>
      </w:pPr>
    </w:lvl>
    <w:lvl w:ilvl="3" w:tplc="0EA8BFCA" w:tentative="1">
      <w:start w:val="1"/>
      <w:numFmt w:val="decimal"/>
      <w:lvlText w:val="%4."/>
      <w:lvlJc w:val="left"/>
      <w:pPr>
        <w:ind w:left="2880" w:hanging="360"/>
      </w:pPr>
    </w:lvl>
    <w:lvl w:ilvl="4" w:tplc="433A56B8" w:tentative="1">
      <w:start w:val="1"/>
      <w:numFmt w:val="lowerLetter"/>
      <w:lvlText w:val="%5."/>
      <w:lvlJc w:val="left"/>
      <w:pPr>
        <w:ind w:left="3600" w:hanging="360"/>
      </w:pPr>
    </w:lvl>
    <w:lvl w:ilvl="5" w:tplc="21E0EF06" w:tentative="1">
      <w:start w:val="1"/>
      <w:numFmt w:val="lowerRoman"/>
      <w:lvlText w:val="%6."/>
      <w:lvlJc w:val="right"/>
      <w:pPr>
        <w:ind w:left="4320" w:hanging="180"/>
      </w:pPr>
    </w:lvl>
    <w:lvl w:ilvl="6" w:tplc="8106414C" w:tentative="1">
      <w:start w:val="1"/>
      <w:numFmt w:val="decimal"/>
      <w:lvlText w:val="%7."/>
      <w:lvlJc w:val="left"/>
      <w:pPr>
        <w:ind w:left="5040" w:hanging="360"/>
      </w:pPr>
    </w:lvl>
    <w:lvl w:ilvl="7" w:tplc="874CD0D4" w:tentative="1">
      <w:start w:val="1"/>
      <w:numFmt w:val="lowerLetter"/>
      <w:lvlText w:val="%8."/>
      <w:lvlJc w:val="left"/>
      <w:pPr>
        <w:ind w:left="5760" w:hanging="360"/>
      </w:pPr>
    </w:lvl>
    <w:lvl w:ilvl="8" w:tplc="06240E36" w:tentative="1">
      <w:start w:val="1"/>
      <w:numFmt w:val="lowerRoman"/>
      <w:lvlText w:val="%9."/>
      <w:lvlJc w:val="right"/>
      <w:pPr>
        <w:ind w:left="6480" w:hanging="180"/>
      </w:pPr>
    </w:lvl>
  </w:abstractNum>
  <w:num w:numId="1">
    <w:abstractNumId w:val="10"/>
  </w:num>
  <w:num w:numId="2">
    <w:abstractNumId w:val="6"/>
  </w:num>
  <w:num w:numId="3">
    <w:abstractNumId w:val="6"/>
    <w:lvlOverride w:ilvl="0">
      <w:lvl w:ilvl="0">
        <w:start w:val="1"/>
        <w:numFmt w:val="decimal"/>
        <w:lvlText w:val="%1. "/>
        <w:legacy w:legacy="1" w:legacySpace="0" w:legacyIndent="360"/>
        <w:lvlJc w:val="left"/>
        <w:pPr>
          <w:ind w:left="360" w:hanging="360"/>
        </w:pPr>
        <w:rPr>
          <w:b w:val="0"/>
          <w:i w:val="0"/>
          <w:sz w:val="24"/>
        </w:rPr>
      </w:lvl>
    </w:lvlOverride>
  </w:num>
  <w:num w:numId="4">
    <w:abstractNumId w:val="23"/>
  </w:num>
  <w:num w:numId="5">
    <w:abstractNumId w:val="19"/>
  </w:num>
  <w:num w:numId="6">
    <w:abstractNumId w:val="5"/>
  </w:num>
  <w:num w:numId="7">
    <w:abstractNumId w:val="24"/>
  </w:num>
  <w:num w:numId="8">
    <w:abstractNumId w:val="12"/>
  </w:num>
  <w:num w:numId="9">
    <w:abstractNumId w:val="14"/>
  </w:num>
  <w:num w:numId="10">
    <w:abstractNumId w:val="3"/>
  </w:num>
  <w:num w:numId="11">
    <w:abstractNumId w:val="22"/>
  </w:num>
  <w:num w:numId="12">
    <w:abstractNumId w:val="26"/>
  </w:num>
  <w:num w:numId="13">
    <w:abstractNumId w:val="17"/>
  </w:num>
  <w:num w:numId="14">
    <w:abstractNumId w:val="7"/>
  </w:num>
  <w:num w:numId="15">
    <w:abstractNumId w:val="16"/>
  </w:num>
  <w:num w:numId="16">
    <w:abstractNumId w:val="21"/>
  </w:num>
  <w:num w:numId="17">
    <w:abstractNumId w:val="4"/>
  </w:num>
  <w:num w:numId="18">
    <w:abstractNumId w:val="8"/>
  </w:num>
  <w:num w:numId="19">
    <w:abstractNumId w:val="15"/>
  </w:num>
  <w:num w:numId="20">
    <w:abstractNumId w:val="25"/>
  </w:num>
  <w:num w:numId="21">
    <w:abstractNumId w:val="1"/>
  </w:num>
  <w:num w:numId="22">
    <w:abstractNumId w:val="29"/>
  </w:num>
  <w:num w:numId="23">
    <w:abstractNumId w:val="30"/>
  </w:num>
  <w:num w:numId="24">
    <w:abstractNumId w:val="0"/>
  </w:num>
  <w:num w:numId="25">
    <w:abstractNumId w:val="18"/>
    <w:lvlOverride w:ilvl="0">
      <w:startOverride w:val="1"/>
      <w:lvl w:ilvl="0">
        <w:start w:val="1"/>
        <w:numFmt w:val="decimal"/>
        <w:pStyle w:val="TableRedNumbers-IPR"/>
        <w:lvlText w:val="%1."/>
        <w:lvlJc w:val="left"/>
        <w:pPr>
          <w:ind w:left="720" w:hanging="360"/>
        </w:pPr>
        <w:rPr>
          <w:rFonts w:ascii="Calibri" w:hAnsi="Calibri" w:hint="default"/>
          <w:b/>
          <w:i w:val="0"/>
          <w:color w:val="DD223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26">
    <w:abstractNumId w:val="18"/>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27">
    <w:abstractNumId w:val="2"/>
  </w:num>
  <w:num w:numId="28">
    <w:abstractNumId w:val="2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num>
  <w:num w:numId="32">
    <w:abstractNumId w:val="13"/>
  </w:num>
  <w:num w:numId="33">
    <w:abstractNumId w:val="27"/>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82"/>
    <w:rsid w:val="00003563"/>
    <w:rsid w:val="00005431"/>
    <w:rsid w:val="000059F8"/>
    <w:rsid w:val="00011172"/>
    <w:rsid w:val="000337A0"/>
    <w:rsid w:val="00042971"/>
    <w:rsid w:val="00055E9A"/>
    <w:rsid w:val="0005726D"/>
    <w:rsid w:val="0007390F"/>
    <w:rsid w:val="0008020E"/>
    <w:rsid w:val="00081D37"/>
    <w:rsid w:val="00093EA3"/>
    <w:rsid w:val="00094933"/>
    <w:rsid w:val="0009532B"/>
    <w:rsid w:val="000A00CE"/>
    <w:rsid w:val="000A05BA"/>
    <w:rsid w:val="000A7845"/>
    <w:rsid w:val="000C1762"/>
    <w:rsid w:val="000C614A"/>
    <w:rsid w:val="000D4B5A"/>
    <w:rsid w:val="000E77F5"/>
    <w:rsid w:val="000F0601"/>
    <w:rsid w:val="0010206D"/>
    <w:rsid w:val="00102C33"/>
    <w:rsid w:val="00111B6A"/>
    <w:rsid w:val="00112E7F"/>
    <w:rsid w:val="00113596"/>
    <w:rsid w:val="001135DF"/>
    <w:rsid w:val="00114027"/>
    <w:rsid w:val="00120A6C"/>
    <w:rsid w:val="00123FDB"/>
    <w:rsid w:val="0012758E"/>
    <w:rsid w:val="001328E5"/>
    <w:rsid w:val="0013380D"/>
    <w:rsid w:val="00134A11"/>
    <w:rsid w:val="00134A99"/>
    <w:rsid w:val="00141070"/>
    <w:rsid w:val="00142C44"/>
    <w:rsid w:val="00143FB6"/>
    <w:rsid w:val="001477A2"/>
    <w:rsid w:val="00150A75"/>
    <w:rsid w:val="00154D40"/>
    <w:rsid w:val="00155B0F"/>
    <w:rsid w:val="00161EFB"/>
    <w:rsid w:val="00161EFE"/>
    <w:rsid w:val="0016255F"/>
    <w:rsid w:val="00163DCD"/>
    <w:rsid w:val="001754C4"/>
    <w:rsid w:val="001932D3"/>
    <w:rsid w:val="001964AA"/>
    <w:rsid w:val="00196E77"/>
    <w:rsid w:val="001979CE"/>
    <w:rsid w:val="00197DDD"/>
    <w:rsid w:val="001A6582"/>
    <w:rsid w:val="001A6D85"/>
    <w:rsid w:val="001C06CE"/>
    <w:rsid w:val="001C6014"/>
    <w:rsid w:val="001D7A1C"/>
    <w:rsid w:val="001E261B"/>
    <w:rsid w:val="001F219F"/>
    <w:rsid w:val="001F626A"/>
    <w:rsid w:val="00204425"/>
    <w:rsid w:val="002050EF"/>
    <w:rsid w:val="00205118"/>
    <w:rsid w:val="00205630"/>
    <w:rsid w:val="002109E7"/>
    <w:rsid w:val="002221DA"/>
    <w:rsid w:val="00224100"/>
    <w:rsid w:val="00234617"/>
    <w:rsid w:val="0023680D"/>
    <w:rsid w:val="0023697F"/>
    <w:rsid w:val="00243AD3"/>
    <w:rsid w:val="00254780"/>
    <w:rsid w:val="0025571E"/>
    <w:rsid w:val="00264930"/>
    <w:rsid w:val="00265A8F"/>
    <w:rsid w:val="00273561"/>
    <w:rsid w:val="00274AC9"/>
    <w:rsid w:val="002818DB"/>
    <w:rsid w:val="002870FB"/>
    <w:rsid w:val="00290E3F"/>
    <w:rsid w:val="002A78E9"/>
    <w:rsid w:val="002B5295"/>
    <w:rsid w:val="002B6201"/>
    <w:rsid w:val="002C0CC4"/>
    <w:rsid w:val="002D14C7"/>
    <w:rsid w:val="002D5C8A"/>
    <w:rsid w:val="002D6E22"/>
    <w:rsid w:val="002E4FE7"/>
    <w:rsid w:val="002F0EB1"/>
    <w:rsid w:val="002F2DEA"/>
    <w:rsid w:val="002F427D"/>
    <w:rsid w:val="002F4C56"/>
    <w:rsid w:val="00300ADD"/>
    <w:rsid w:val="003016FE"/>
    <w:rsid w:val="00302F0D"/>
    <w:rsid w:val="00304E7D"/>
    <w:rsid w:val="00307CA2"/>
    <w:rsid w:val="00307E47"/>
    <w:rsid w:val="00311DC7"/>
    <w:rsid w:val="00312051"/>
    <w:rsid w:val="0031245A"/>
    <w:rsid w:val="00312C7D"/>
    <w:rsid w:val="0031556A"/>
    <w:rsid w:val="00315D08"/>
    <w:rsid w:val="00317F37"/>
    <w:rsid w:val="003220D3"/>
    <w:rsid w:val="0033482B"/>
    <w:rsid w:val="00336BA6"/>
    <w:rsid w:val="00337E1C"/>
    <w:rsid w:val="003413CD"/>
    <w:rsid w:val="00351060"/>
    <w:rsid w:val="003518E9"/>
    <w:rsid w:val="00360E1C"/>
    <w:rsid w:val="00365D9A"/>
    <w:rsid w:val="00366428"/>
    <w:rsid w:val="00372421"/>
    <w:rsid w:val="0037277F"/>
    <w:rsid w:val="00373C86"/>
    <w:rsid w:val="00377ACB"/>
    <w:rsid w:val="0038260C"/>
    <w:rsid w:val="00393043"/>
    <w:rsid w:val="003954E5"/>
    <w:rsid w:val="003B3042"/>
    <w:rsid w:val="003B666F"/>
    <w:rsid w:val="003B6890"/>
    <w:rsid w:val="003C4F39"/>
    <w:rsid w:val="003D7648"/>
    <w:rsid w:val="003E4C58"/>
    <w:rsid w:val="003F1C2B"/>
    <w:rsid w:val="003F24E0"/>
    <w:rsid w:val="003F2513"/>
    <w:rsid w:val="003F45B1"/>
    <w:rsid w:val="003F5721"/>
    <w:rsid w:val="003F7CCB"/>
    <w:rsid w:val="0041097D"/>
    <w:rsid w:val="00413D7B"/>
    <w:rsid w:val="00416545"/>
    <w:rsid w:val="004268A8"/>
    <w:rsid w:val="00430C7D"/>
    <w:rsid w:val="00453200"/>
    <w:rsid w:val="00466720"/>
    <w:rsid w:val="00471842"/>
    <w:rsid w:val="004766C4"/>
    <w:rsid w:val="00481FCD"/>
    <w:rsid w:val="00482004"/>
    <w:rsid w:val="00487305"/>
    <w:rsid w:val="0049589C"/>
    <w:rsid w:val="004A40B8"/>
    <w:rsid w:val="004A45C9"/>
    <w:rsid w:val="004B34C7"/>
    <w:rsid w:val="004B358F"/>
    <w:rsid w:val="004B57DE"/>
    <w:rsid w:val="004B6E17"/>
    <w:rsid w:val="004C09F4"/>
    <w:rsid w:val="004D352D"/>
    <w:rsid w:val="004D5171"/>
    <w:rsid w:val="004E0868"/>
    <w:rsid w:val="004E0A23"/>
    <w:rsid w:val="004E1B05"/>
    <w:rsid w:val="004E5746"/>
    <w:rsid w:val="00503F3B"/>
    <w:rsid w:val="00503FF1"/>
    <w:rsid w:val="00510D11"/>
    <w:rsid w:val="00514375"/>
    <w:rsid w:val="00523C70"/>
    <w:rsid w:val="00531CD1"/>
    <w:rsid w:val="00532965"/>
    <w:rsid w:val="0053336D"/>
    <w:rsid w:val="00533658"/>
    <w:rsid w:val="00533CAD"/>
    <w:rsid w:val="0053422C"/>
    <w:rsid w:val="00540EF8"/>
    <w:rsid w:val="00541EE8"/>
    <w:rsid w:val="00541F46"/>
    <w:rsid w:val="0054327E"/>
    <w:rsid w:val="00546A07"/>
    <w:rsid w:val="00567C1A"/>
    <w:rsid w:val="005711EE"/>
    <w:rsid w:val="00573110"/>
    <w:rsid w:val="00574918"/>
    <w:rsid w:val="00575138"/>
    <w:rsid w:val="00580903"/>
    <w:rsid w:val="0058512B"/>
    <w:rsid w:val="00585A82"/>
    <w:rsid w:val="00585C37"/>
    <w:rsid w:val="005940C3"/>
    <w:rsid w:val="00594961"/>
    <w:rsid w:val="0059635E"/>
    <w:rsid w:val="005A09A8"/>
    <w:rsid w:val="005B27E4"/>
    <w:rsid w:val="005C0332"/>
    <w:rsid w:val="005C2A74"/>
    <w:rsid w:val="005C4378"/>
    <w:rsid w:val="005C52FF"/>
    <w:rsid w:val="005D2F8C"/>
    <w:rsid w:val="005D6A03"/>
    <w:rsid w:val="005D792E"/>
    <w:rsid w:val="005E4913"/>
    <w:rsid w:val="005E50C4"/>
    <w:rsid w:val="005E66A9"/>
    <w:rsid w:val="005F0004"/>
    <w:rsid w:val="005F14F6"/>
    <w:rsid w:val="005F16E7"/>
    <w:rsid w:val="005F1EB3"/>
    <w:rsid w:val="005F2D7F"/>
    <w:rsid w:val="005F3D66"/>
    <w:rsid w:val="005F4D83"/>
    <w:rsid w:val="0060419C"/>
    <w:rsid w:val="00605F42"/>
    <w:rsid w:val="00607383"/>
    <w:rsid w:val="00614B4B"/>
    <w:rsid w:val="006217E7"/>
    <w:rsid w:val="00626135"/>
    <w:rsid w:val="006270CB"/>
    <w:rsid w:val="006343A1"/>
    <w:rsid w:val="0063696B"/>
    <w:rsid w:val="0064143A"/>
    <w:rsid w:val="006462FB"/>
    <w:rsid w:val="00647D36"/>
    <w:rsid w:val="006512A5"/>
    <w:rsid w:val="00653F17"/>
    <w:rsid w:val="00657641"/>
    <w:rsid w:val="006644AA"/>
    <w:rsid w:val="00670290"/>
    <w:rsid w:val="00671CB5"/>
    <w:rsid w:val="006721B5"/>
    <w:rsid w:val="00674EB9"/>
    <w:rsid w:val="00675BA1"/>
    <w:rsid w:val="00677691"/>
    <w:rsid w:val="00682199"/>
    <w:rsid w:val="00683165"/>
    <w:rsid w:val="00690EA4"/>
    <w:rsid w:val="006929B3"/>
    <w:rsid w:val="0069698A"/>
    <w:rsid w:val="006A3168"/>
    <w:rsid w:val="006A5C37"/>
    <w:rsid w:val="006A75D5"/>
    <w:rsid w:val="006C6966"/>
    <w:rsid w:val="006D307E"/>
    <w:rsid w:val="006E3295"/>
    <w:rsid w:val="006F0441"/>
    <w:rsid w:val="006F1C58"/>
    <w:rsid w:val="00700019"/>
    <w:rsid w:val="007036F0"/>
    <w:rsid w:val="00710EA3"/>
    <w:rsid w:val="007157EA"/>
    <w:rsid w:val="00721833"/>
    <w:rsid w:val="00725644"/>
    <w:rsid w:val="00732BEE"/>
    <w:rsid w:val="00732EF9"/>
    <w:rsid w:val="00741606"/>
    <w:rsid w:val="007555A6"/>
    <w:rsid w:val="00763E07"/>
    <w:rsid w:val="007715D2"/>
    <w:rsid w:val="0077261B"/>
    <w:rsid w:val="00780019"/>
    <w:rsid w:val="007800B0"/>
    <w:rsid w:val="007841AB"/>
    <w:rsid w:val="007864B0"/>
    <w:rsid w:val="0079108C"/>
    <w:rsid w:val="007954BD"/>
    <w:rsid w:val="00797E53"/>
    <w:rsid w:val="007A4469"/>
    <w:rsid w:val="007B3782"/>
    <w:rsid w:val="007B487E"/>
    <w:rsid w:val="007B6E56"/>
    <w:rsid w:val="007C2217"/>
    <w:rsid w:val="007C4844"/>
    <w:rsid w:val="007D1B65"/>
    <w:rsid w:val="007D4E40"/>
    <w:rsid w:val="007D6239"/>
    <w:rsid w:val="007F4E9C"/>
    <w:rsid w:val="007F7CEB"/>
    <w:rsid w:val="00807FC0"/>
    <w:rsid w:val="00814FE9"/>
    <w:rsid w:val="008178FA"/>
    <w:rsid w:val="00820F9D"/>
    <w:rsid w:val="00825D83"/>
    <w:rsid w:val="00826349"/>
    <w:rsid w:val="008329A6"/>
    <w:rsid w:val="0084164F"/>
    <w:rsid w:val="00852298"/>
    <w:rsid w:val="00861279"/>
    <w:rsid w:val="00867EC7"/>
    <w:rsid w:val="00872900"/>
    <w:rsid w:val="00882B82"/>
    <w:rsid w:val="00896EC7"/>
    <w:rsid w:val="008A0239"/>
    <w:rsid w:val="008A5819"/>
    <w:rsid w:val="008B65FA"/>
    <w:rsid w:val="008C05DF"/>
    <w:rsid w:val="008C1CDF"/>
    <w:rsid w:val="008D4A99"/>
    <w:rsid w:val="008D573F"/>
    <w:rsid w:val="008E4638"/>
    <w:rsid w:val="008E785D"/>
    <w:rsid w:val="008F405D"/>
    <w:rsid w:val="008F70BA"/>
    <w:rsid w:val="00900689"/>
    <w:rsid w:val="00902457"/>
    <w:rsid w:val="009025ED"/>
    <w:rsid w:val="009026D7"/>
    <w:rsid w:val="00906127"/>
    <w:rsid w:val="00910890"/>
    <w:rsid w:val="00913DD7"/>
    <w:rsid w:val="00922E2E"/>
    <w:rsid w:val="00927734"/>
    <w:rsid w:val="009405F8"/>
    <w:rsid w:val="00942604"/>
    <w:rsid w:val="00944578"/>
    <w:rsid w:val="009551B1"/>
    <w:rsid w:val="009647E2"/>
    <w:rsid w:val="00965258"/>
    <w:rsid w:val="00974FC6"/>
    <w:rsid w:val="00976AFD"/>
    <w:rsid w:val="00977B2A"/>
    <w:rsid w:val="00987E8A"/>
    <w:rsid w:val="009913C9"/>
    <w:rsid w:val="00995436"/>
    <w:rsid w:val="009A1EA7"/>
    <w:rsid w:val="009A7FB7"/>
    <w:rsid w:val="009B3484"/>
    <w:rsid w:val="009B4AE9"/>
    <w:rsid w:val="009C1E68"/>
    <w:rsid w:val="009C499D"/>
    <w:rsid w:val="009C7774"/>
    <w:rsid w:val="009E38E8"/>
    <w:rsid w:val="009E7AAE"/>
    <w:rsid w:val="009F2BF9"/>
    <w:rsid w:val="009F57D3"/>
    <w:rsid w:val="00A00B84"/>
    <w:rsid w:val="00A12593"/>
    <w:rsid w:val="00A129DE"/>
    <w:rsid w:val="00A15184"/>
    <w:rsid w:val="00A15D82"/>
    <w:rsid w:val="00A3276E"/>
    <w:rsid w:val="00A3331E"/>
    <w:rsid w:val="00A35D62"/>
    <w:rsid w:val="00A60D73"/>
    <w:rsid w:val="00A63831"/>
    <w:rsid w:val="00A6568E"/>
    <w:rsid w:val="00A804C4"/>
    <w:rsid w:val="00A811D7"/>
    <w:rsid w:val="00A83B05"/>
    <w:rsid w:val="00A855C4"/>
    <w:rsid w:val="00A93F18"/>
    <w:rsid w:val="00AA3C73"/>
    <w:rsid w:val="00AA436C"/>
    <w:rsid w:val="00AA501A"/>
    <w:rsid w:val="00AA61EC"/>
    <w:rsid w:val="00AC31A8"/>
    <w:rsid w:val="00AC34C5"/>
    <w:rsid w:val="00AC672E"/>
    <w:rsid w:val="00AC75A4"/>
    <w:rsid w:val="00AD0B8A"/>
    <w:rsid w:val="00AE0BD5"/>
    <w:rsid w:val="00B01973"/>
    <w:rsid w:val="00B02A81"/>
    <w:rsid w:val="00B05F3B"/>
    <w:rsid w:val="00B152CD"/>
    <w:rsid w:val="00B17C07"/>
    <w:rsid w:val="00B245DB"/>
    <w:rsid w:val="00B31CDE"/>
    <w:rsid w:val="00B363D5"/>
    <w:rsid w:val="00B37296"/>
    <w:rsid w:val="00B373B2"/>
    <w:rsid w:val="00B3754A"/>
    <w:rsid w:val="00B403E7"/>
    <w:rsid w:val="00B4361B"/>
    <w:rsid w:val="00B466FA"/>
    <w:rsid w:val="00B56D87"/>
    <w:rsid w:val="00B60953"/>
    <w:rsid w:val="00B60B26"/>
    <w:rsid w:val="00B6106E"/>
    <w:rsid w:val="00B6253C"/>
    <w:rsid w:val="00B6358B"/>
    <w:rsid w:val="00B65CA5"/>
    <w:rsid w:val="00B662DE"/>
    <w:rsid w:val="00B81913"/>
    <w:rsid w:val="00B82961"/>
    <w:rsid w:val="00B90463"/>
    <w:rsid w:val="00B905E2"/>
    <w:rsid w:val="00B9548E"/>
    <w:rsid w:val="00BA3275"/>
    <w:rsid w:val="00BC33D6"/>
    <w:rsid w:val="00BC4696"/>
    <w:rsid w:val="00BC7FCE"/>
    <w:rsid w:val="00BD4D1C"/>
    <w:rsid w:val="00BE0C5B"/>
    <w:rsid w:val="00BE5A69"/>
    <w:rsid w:val="00C011D6"/>
    <w:rsid w:val="00C023F9"/>
    <w:rsid w:val="00C04F5E"/>
    <w:rsid w:val="00C07F6D"/>
    <w:rsid w:val="00C12307"/>
    <w:rsid w:val="00C24533"/>
    <w:rsid w:val="00C26EFA"/>
    <w:rsid w:val="00C46534"/>
    <w:rsid w:val="00C51EB4"/>
    <w:rsid w:val="00C53BC7"/>
    <w:rsid w:val="00C5627F"/>
    <w:rsid w:val="00C6083A"/>
    <w:rsid w:val="00C6352C"/>
    <w:rsid w:val="00C63C33"/>
    <w:rsid w:val="00C731D8"/>
    <w:rsid w:val="00C74853"/>
    <w:rsid w:val="00C813DA"/>
    <w:rsid w:val="00C84E77"/>
    <w:rsid w:val="00C9129D"/>
    <w:rsid w:val="00CA049C"/>
    <w:rsid w:val="00CA33D5"/>
    <w:rsid w:val="00CA356C"/>
    <w:rsid w:val="00CB2B94"/>
    <w:rsid w:val="00CC5282"/>
    <w:rsid w:val="00CC7413"/>
    <w:rsid w:val="00CD07D3"/>
    <w:rsid w:val="00CD3867"/>
    <w:rsid w:val="00CD7824"/>
    <w:rsid w:val="00CE4410"/>
    <w:rsid w:val="00CE4603"/>
    <w:rsid w:val="00CE4B07"/>
    <w:rsid w:val="00CE7485"/>
    <w:rsid w:val="00D0460D"/>
    <w:rsid w:val="00D0760D"/>
    <w:rsid w:val="00D1762B"/>
    <w:rsid w:val="00D256AC"/>
    <w:rsid w:val="00D30C7E"/>
    <w:rsid w:val="00D32A0B"/>
    <w:rsid w:val="00D32D05"/>
    <w:rsid w:val="00D340B0"/>
    <w:rsid w:val="00D35947"/>
    <w:rsid w:val="00D41F3E"/>
    <w:rsid w:val="00D42AEC"/>
    <w:rsid w:val="00D51F0F"/>
    <w:rsid w:val="00D70CCD"/>
    <w:rsid w:val="00D713B6"/>
    <w:rsid w:val="00D7175F"/>
    <w:rsid w:val="00D71D5E"/>
    <w:rsid w:val="00D80C52"/>
    <w:rsid w:val="00D82AEE"/>
    <w:rsid w:val="00DA1095"/>
    <w:rsid w:val="00DA7EC7"/>
    <w:rsid w:val="00DB392C"/>
    <w:rsid w:val="00DB3E80"/>
    <w:rsid w:val="00DC2195"/>
    <w:rsid w:val="00DC731A"/>
    <w:rsid w:val="00DD29B9"/>
    <w:rsid w:val="00DE4C4F"/>
    <w:rsid w:val="00DE7BAC"/>
    <w:rsid w:val="00DE7BC9"/>
    <w:rsid w:val="00DE7CDC"/>
    <w:rsid w:val="00DF18E8"/>
    <w:rsid w:val="00DF23B1"/>
    <w:rsid w:val="00DF30F3"/>
    <w:rsid w:val="00DF511A"/>
    <w:rsid w:val="00E002E9"/>
    <w:rsid w:val="00E00B9A"/>
    <w:rsid w:val="00E10241"/>
    <w:rsid w:val="00E11C7C"/>
    <w:rsid w:val="00E1416F"/>
    <w:rsid w:val="00E1484C"/>
    <w:rsid w:val="00E14BFC"/>
    <w:rsid w:val="00E26B9A"/>
    <w:rsid w:val="00E340E9"/>
    <w:rsid w:val="00E35F20"/>
    <w:rsid w:val="00E42C6F"/>
    <w:rsid w:val="00E44961"/>
    <w:rsid w:val="00E44FDA"/>
    <w:rsid w:val="00E47734"/>
    <w:rsid w:val="00E510C6"/>
    <w:rsid w:val="00E5424D"/>
    <w:rsid w:val="00E63183"/>
    <w:rsid w:val="00E6460A"/>
    <w:rsid w:val="00E662BE"/>
    <w:rsid w:val="00E674F7"/>
    <w:rsid w:val="00E719FA"/>
    <w:rsid w:val="00E75084"/>
    <w:rsid w:val="00E83D89"/>
    <w:rsid w:val="00E85EB0"/>
    <w:rsid w:val="00EA5A2A"/>
    <w:rsid w:val="00EA5E25"/>
    <w:rsid w:val="00EB22C1"/>
    <w:rsid w:val="00EB47CF"/>
    <w:rsid w:val="00EB490A"/>
    <w:rsid w:val="00ED2F3B"/>
    <w:rsid w:val="00EE3647"/>
    <w:rsid w:val="00EE71A5"/>
    <w:rsid w:val="00EF78C1"/>
    <w:rsid w:val="00F0129A"/>
    <w:rsid w:val="00F01BCE"/>
    <w:rsid w:val="00F02F5B"/>
    <w:rsid w:val="00F10029"/>
    <w:rsid w:val="00F21C25"/>
    <w:rsid w:val="00F249F1"/>
    <w:rsid w:val="00F25B0B"/>
    <w:rsid w:val="00F36D81"/>
    <w:rsid w:val="00F40C7F"/>
    <w:rsid w:val="00F426FF"/>
    <w:rsid w:val="00F453B1"/>
    <w:rsid w:val="00F57835"/>
    <w:rsid w:val="00F60546"/>
    <w:rsid w:val="00F6478B"/>
    <w:rsid w:val="00F66BAC"/>
    <w:rsid w:val="00F72AF0"/>
    <w:rsid w:val="00F73C51"/>
    <w:rsid w:val="00F77411"/>
    <w:rsid w:val="00F85323"/>
    <w:rsid w:val="00F940F9"/>
    <w:rsid w:val="00F946C7"/>
    <w:rsid w:val="00F97FC7"/>
    <w:rsid w:val="00FA32AE"/>
    <w:rsid w:val="00FA54C8"/>
    <w:rsid w:val="00FB50B5"/>
    <w:rsid w:val="00FD05A6"/>
    <w:rsid w:val="00FD116B"/>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3DB3B"/>
  <w15:docId w15:val="{75D00C08-CD82-4675-B144-0FF6B794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rsid w:val="009C1E68"/>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uiPriority w:val="99"/>
    <w:rsid w:val="009C1E68"/>
  </w:style>
  <w:style w:type="character" w:styleId="FootnoteReference">
    <w:name w:val="footnote reference"/>
    <w:aliases w:val="*Footnote Reference"/>
    <w:basedOn w:val="DefaultParagraphFont"/>
    <w:rsid w:val="009C1E68"/>
    <w:rPr>
      <w:vertAlign w:val="superscript"/>
    </w:rPr>
  </w:style>
  <w:style w:type="table" w:styleId="TableGrid">
    <w:name w:val="Table Grid"/>
    <w:basedOn w:val="TableNormal"/>
    <w:uiPriority w:val="59"/>
    <w:rsid w:val="0059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61EFB"/>
    <w:rPr>
      <w:color w:val="800080" w:themeColor="followedHyperlink"/>
      <w:u w:val="single"/>
    </w:rPr>
  </w:style>
  <w:style w:type="paragraph" w:styleId="NormalWeb">
    <w:name w:val="Normal (Web)"/>
    <w:basedOn w:val="Normal"/>
    <w:unhideWhenUsed/>
    <w:rsid w:val="00977B2A"/>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TableRedNumbers-IPR">
    <w:name w:val="TableRedNumbers-IPR"/>
    <w:link w:val="TableRedNumbers-IPRChar"/>
    <w:qFormat/>
    <w:rsid w:val="00BE5A69"/>
    <w:pPr>
      <w:numPr>
        <w:numId w:val="25"/>
      </w:numPr>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BE5A69"/>
    <w:rPr>
      <w:rFonts w:ascii="Calibri" w:eastAsiaTheme="minorHAnsi" w:hAnsi="Calibri" w:cstheme="minorHAnsi"/>
      <w:sz w:val="20"/>
      <w:szCs w:val="20"/>
    </w:rPr>
  </w:style>
  <w:style w:type="numbering" w:customStyle="1" w:styleId="TableRedNumbersList-IPR">
    <w:name w:val="TableRedNumbersList-IPR"/>
    <w:uiPriority w:val="99"/>
    <w:rsid w:val="00BE5A69"/>
    <w:pPr>
      <w:numPr>
        <w:numId w:val="24"/>
      </w:numPr>
    </w:pPr>
  </w:style>
  <w:style w:type="paragraph" w:customStyle="1" w:styleId="NumbersRed-IPR">
    <w:name w:val="NumbersRed-IPR"/>
    <w:link w:val="NumbersRed-IPRChar"/>
    <w:qFormat/>
    <w:rsid w:val="00BE5A69"/>
    <w:pPr>
      <w:numPr>
        <w:numId w:val="2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BE5A69"/>
    <w:rPr>
      <w:rFonts w:ascii="Calibri" w:eastAsiaTheme="minorHAnsi" w:hAnsi="Calibri" w:cstheme="minorBidi"/>
      <w:sz w:val="22"/>
      <w:szCs w:val="22"/>
    </w:rPr>
  </w:style>
  <w:style w:type="table" w:customStyle="1" w:styleId="InsightTable">
    <w:name w:val="Insight Table"/>
    <w:basedOn w:val="TableNormal"/>
    <w:uiPriority w:val="99"/>
    <w:rsid w:val="00BE5A69"/>
    <w:rPr>
      <w:rFonts w:ascii="Calibri" w:eastAsiaTheme="minorHAnsi" w:hAnsi="Calibri"/>
      <w:sz w:val="20"/>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TextDouble">
    <w:name w:val="B Text Double"/>
    <w:link w:val="BTextDoubleChar"/>
    <w:qFormat/>
    <w:rsid w:val="00A6568E"/>
    <w:pPr>
      <w:spacing w:line="480" w:lineRule="auto"/>
      <w:ind w:firstLine="720"/>
      <w:jc w:val="both"/>
    </w:pPr>
    <w:rPr>
      <w:rFonts w:eastAsiaTheme="minorHAnsi" w:cs="Calibri"/>
    </w:rPr>
  </w:style>
  <w:style w:type="character" w:customStyle="1" w:styleId="BTextDoubleChar">
    <w:name w:val="B Text Double Char"/>
    <w:basedOn w:val="DefaultParagraphFont"/>
    <w:link w:val="BTextDouble"/>
    <w:rsid w:val="00A6568E"/>
    <w:rPr>
      <w:rFonts w:eastAsiaTheme="minorHAnsi" w:cs="Calibri"/>
    </w:rPr>
  </w:style>
  <w:style w:type="paragraph" w:customStyle="1" w:styleId="BTnoindent">
    <w:name w:val="BT no indent"/>
    <w:qFormat/>
    <w:rsid w:val="00B82961"/>
    <w:pPr>
      <w:spacing w:after="240"/>
      <w:jc w:val="both"/>
    </w:pPr>
    <w:rPr>
      <w:rFonts w:ascii="Arial" w:hAnsi="Arial" w:cs="Arial"/>
    </w:rPr>
  </w:style>
  <w:style w:type="paragraph" w:customStyle="1" w:styleId="FtnteBodyText-IPR">
    <w:name w:val="FtnteBodyText-IPR"/>
    <w:link w:val="FtnteBodyText-IPRChar"/>
    <w:qFormat/>
    <w:rsid w:val="005B27E4"/>
    <w:rPr>
      <w:rFonts w:ascii="Calibri" w:eastAsia="Calibri" w:hAnsi="Calibri"/>
      <w:sz w:val="16"/>
      <w:szCs w:val="16"/>
    </w:rPr>
  </w:style>
  <w:style w:type="character" w:customStyle="1" w:styleId="FtnteBodyText-IPRChar">
    <w:name w:val="FtnteBodyText-IPR Char"/>
    <w:basedOn w:val="DefaultParagraphFont"/>
    <w:link w:val="FtnteBodyText-IPR"/>
    <w:rsid w:val="005B27E4"/>
    <w:rPr>
      <w:rFonts w:ascii="Calibri" w:eastAsia="Calibri" w:hAnsi="Calibri"/>
      <w:sz w:val="16"/>
      <w:szCs w:val="16"/>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uiPriority w:val="99"/>
    <w:locked/>
    <w:rsid w:val="00274AC9"/>
    <w:rPr>
      <w:rFonts w:ascii="Times New Roman" w:eastAsia="Calibri" w:hAnsi="Times New Roman" w:cs="Times New Roman"/>
      <w:sz w:val="20"/>
      <w:szCs w:val="20"/>
    </w:rPr>
  </w:style>
  <w:style w:type="paragraph" w:customStyle="1" w:styleId="BodyText-IPR">
    <w:name w:val="BodyText-IPR"/>
    <w:link w:val="BodyText-IPRChar"/>
    <w:qFormat/>
    <w:rsid w:val="00B9548E"/>
    <w:pPr>
      <w:spacing w:after="240"/>
    </w:pPr>
    <w:rPr>
      <w:rFonts w:ascii="Calibri" w:eastAsiaTheme="minorHAnsi" w:hAnsi="Calibri" w:cstheme="minorBidi"/>
      <w:sz w:val="22"/>
      <w:szCs w:val="22"/>
    </w:rPr>
  </w:style>
  <w:style w:type="character" w:customStyle="1" w:styleId="BodyText-IPRChar">
    <w:name w:val="BodyText-IPR Char"/>
    <w:basedOn w:val="DefaultParagraphFont"/>
    <w:link w:val="BodyText-IPR"/>
    <w:rsid w:val="00B9548E"/>
    <w:rPr>
      <w:rFonts w:ascii="Calibri" w:eastAsiaTheme="minorHAnsi" w:hAnsi="Calibri" w:cstheme="minorBidi"/>
      <w:sz w:val="22"/>
      <w:szCs w:val="22"/>
    </w:rPr>
  </w:style>
  <w:style w:type="paragraph" w:customStyle="1" w:styleId="BulletsRed-IPR">
    <w:name w:val="BulletsRed-IPR"/>
    <w:link w:val="BulletsRed-IPRChar"/>
    <w:qFormat/>
    <w:rsid w:val="00B9548E"/>
    <w:pPr>
      <w:numPr>
        <w:numId w:val="33"/>
      </w:numPr>
      <w:spacing w:after="120"/>
    </w:pPr>
    <w:rPr>
      <w:rFonts w:ascii="Calibri" w:eastAsiaTheme="minorHAnsi" w:hAnsi="Calibri"/>
      <w:sz w:val="22"/>
    </w:rPr>
  </w:style>
  <w:style w:type="character" w:customStyle="1" w:styleId="BulletsRed-IPRChar">
    <w:name w:val="BulletsRed-IPR Char"/>
    <w:basedOn w:val="DefaultParagraphFont"/>
    <w:link w:val="BulletsRed-IPR"/>
    <w:rsid w:val="00B9548E"/>
    <w:rPr>
      <w:rFonts w:ascii="Calibri" w:eastAsiaTheme="minorHAnsi" w:hAnsi="Calibri"/>
      <w:sz w:val="22"/>
    </w:rPr>
  </w:style>
  <w:style w:type="paragraph" w:customStyle="1" w:styleId="FtnteBody-IPR">
    <w:name w:val="FtnteBody-IPR"/>
    <w:link w:val="FtnteBody-IPRChar"/>
    <w:qFormat/>
    <w:rsid w:val="00B9548E"/>
    <w:rPr>
      <w:rFonts w:ascii="Calibri" w:eastAsiaTheme="minorHAnsi" w:hAnsi="Calibri" w:cstheme="minorBidi"/>
      <w:sz w:val="18"/>
      <w:szCs w:val="20"/>
    </w:rPr>
  </w:style>
  <w:style w:type="character" w:customStyle="1" w:styleId="FtnteBody-IPRChar">
    <w:name w:val="FtnteBody-IPR Char"/>
    <w:basedOn w:val="DefaultParagraphFont"/>
    <w:link w:val="FtnteBody-IPR"/>
    <w:rsid w:val="00B9548E"/>
    <w:rPr>
      <w:rFonts w:ascii="Calibri" w:eastAsiaTheme="minorHAnsi" w:hAnsi="Calibri" w:cstheme="minorBidi"/>
      <w:sz w:val="18"/>
      <w:szCs w:val="20"/>
    </w:rPr>
  </w:style>
  <w:style w:type="paragraph" w:customStyle="1" w:styleId="Heading2-IPR">
    <w:name w:val="Heading2-IPR"/>
    <w:link w:val="Heading2-IPRChar"/>
    <w:qFormat/>
    <w:rsid w:val="00E26B9A"/>
    <w:pPr>
      <w:keepNext/>
      <w:numPr>
        <w:numId w:val="35"/>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Heading3-IPR">
    <w:name w:val="Heading3-IPR"/>
    <w:link w:val="Heading3-IPRChar"/>
    <w:qFormat/>
    <w:rsid w:val="00E26B9A"/>
    <w:pPr>
      <w:keepNext/>
      <w:numPr>
        <w:numId w:val="34"/>
      </w:numPr>
      <w:spacing w:after="240"/>
      <w:outlineLvl w:val="2"/>
    </w:pPr>
    <w:rPr>
      <w:rFonts w:ascii="Candara" w:eastAsia="Calibri" w:hAnsi="Candara" w:cs="Arial"/>
      <w:b/>
      <w:bCs/>
      <w:color w:val="B12732"/>
    </w:rPr>
  </w:style>
  <w:style w:type="character" w:customStyle="1" w:styleId="Heading3-IPRChar">
    <w:name w:val="Heading3-IPR Char"/>
    <w:basedOn w:val="DefaultParagraphFont"/>
    <w:link w:val="Heading3-IPR"/>
    <w:rsid w:val="00E26B9A"/>
    <w:rPr>
      <w:rFonts w:ascii="Candara" w:eastAsia="Calibri" w:hAnsi="Candara" w:cs="Arial"/>
      <w:b/>
      <w:bCs/>
      <w:color w:val="B12732"/>
    </w:rPr>
  </w:style>
  <w:style w:type="character" w:customStyle="1" w:styleId="Heading2-IPRChar">
    <w:name w:val="Heading2-IPR Char"/>
    <w:basedOn w:val="DefaultParagraphFont"/>
    <w:link w:val="Heading2-IPR"/>
    <w:rsid w:val="00E26B9A"/>
    <w:rPr>
      <w:rFonts w:ascii="Candara" w:eastAsiaTheme="majorEastAsia" w:hAnsi="Candara" w:cstheme="majorBidi"/>
      <w:b/>
      <w:bCs/>
      <w:color w:val="B1273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56750775">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wh_digital_divide_issue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77FF-42D5-40AE-A78A-3AB58952C430}">
  <ds:schemaRefs>
    <ds:schemaRef ds:uri="http://schemas.openxmlformats.org/officeDocument/2006/bibliography"/>
  </ds:schemaRefs>
</ds:datastoreItem>
</file>

<file path=customXml/itemProps2.xml><?xml version="1.0" encoding="utf-8"?>
<ds:datastoreItem xmlns:ds="http://schemas.openxmlformats.org/officeDocument/2006/customXml" ds:itemID="{E58B2CE4-C86A-4A82-9A2C-654EDED7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Hill, Ronald M</cp:lastModifiedBy>
  <cp:revision>2</cp:revision>
  <cp:lastPrinted>2016-08-30T15:57:00Z</cp:lastPrinted>
  <dcterms:created xsi:type="dcterms:W3CDTF">2016-09-06T17:04:00Z</dcterms:created>
  <dcterms:modified xsi:type="dcterms:W3CDTF">2016-09-06T17:04:00Z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