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4996"/>
        <w:gridCol w:w="4499"/>
      </w:tblGrid>
      <w:tr w:rsidR="00000000">
        <w:trPr>
          <w:divId w:val="1456947591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72"/>
                <w:szCs w:val="72"/>
              </w:rPr>
              <w:t>DOT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  <w:sz w:val="72"/>
                <w:szCs w:val="72"/>
              </w:rPr>
            </w:pPr>
            <w:r>
              <w:rPr>
                <w:rFonts w:ascii="Arial" w:eastAsia="Times New Roman" w:hAnsi="Arial" w:cs="Arial"/>
                <w:sz w:val="72"/>
                <w:szCs w:val="72"/>
              </w:rPr>
              <w:t>FTA</w:t>
            </w:r>
          </w:p>
        </w:tc>
      </w:tr>
    </w:tbl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5020"/>
        <w:gridCol w:w="4475"/>
      </w:tblGrid>
      <w:tr w:rsidR="00000000">
        <w:trPr>
          <w:divId w:val="117888555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Department of Transportation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Federal Transit Administration</w:t>
            </w:r>
          </w:p>
        </w:tc>
      </w:tr>
    </w:tbl>
    <w:p w:rsidR="00000000" w:rsidRDefault="007B564D">
      <w:pPr>
        <w:jc w:val="center"/>
        <w:divId w:val="6019557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48"/>
          <w:szCs w:val="48"/>
        </w:rPr>
        <w:t>June, 2016 Federal Financial Report</w:t>
      </w:r>
    </w:p>
    <w:p w:rsidR="00000000" w:rsidRDefault="007B564D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3"/>
        <w:gridCol w:w="4472"/>
      </w:tblGrid>
      <w:tr w:rsidR="00000000">
        <w:trPr>
          <w:divId w:val="68262861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Federal Award Identification Number (FAIN)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NJ-44-X003-03</w:t>
            </w:r>
          </w:p>
        </w:tc>
      </w:tr>
      <w:tr w:rsidR="00000000">
        <w:trPr>
          <w:divId w:val="682628615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Temporary Application Number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NJ-44-X003-02</w:t>
            </w:r>
          </w:p>
        </w:tc>
      </w:tr>
      <w:tr w:rsidR="00000000">
        <w:trPr>
          <w:divId w:val="68262861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Name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Sandy 2 - Public Trans Emergency Relief</w:t>
            </w:r>
          </w:p>
        </w:tc>
      </w:tr>
      <w:tr w:rsidR="00000000">
        <w:trPr>
          <w:divId w:val="682628615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Status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 (Executed)</w:t>
            </w:r>
          </w:p>
        </w:tc>
      </w:tr>
      <w:tr w:rsidR="00000000">
        <w:trPr>
          <w:divId w:val="68262861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Budget Number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</w:tbl>
    <w:p w:rsidR="00000000" w:rsidRDefault="007B564D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p w:rsidR="00000000" w:rsidRDefault="007B564D">
      <w:pPr>
        <w:divId w:val="596135547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1: Recipient Information</w:t>
      </w:r>
    </w:p>
    <w:p w:rsidR="00000000" w:rsidRDefault="007B564D">
      <w:pPr>
        <w:divId w:val="1507987199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Name: New Jersey Transit Corporation, The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1772"/>
        <w:gridCol w:w="1551"/>
        <w:gridCol w:w="1772"/>
        <w:gridCol w:w="1771"/>
      </w:tblGrid>
      <w:tr w:rsidR="00000000">
        <w:trPr>
          <w:divId w:val="601955750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Grantee OST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DBA Name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DUNS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Recipient ID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EIN Number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NJ TRANSIT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038485140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1414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222281352</w:t>
            </w:r>
          </w:p>
        </w:tc>
      </w:tr>
    </w:tbl>
    <w:p w:rsidR="00000000" w:rsidRDefault="007B564D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2241"/>
        <w:gridCol w:w="1159"/>
        <w:gridCol w:w="1443"/>
        <w:gridCol w:w="974"/>
      </w:tblGrid>
      <w:tr w:rsidR="00000000">
        <w:trPr>
          <w:divId w:val="601955750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Location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City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Zip</w:t>
            </w:r>
          </w:p>
        </w:tc>
      </w:tr>
    </w:tbl>
    <w:p w:rsidR="00000000" w:rsidRDefault="007B564D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p w:rsidR="00000000" w:rsidRDefault="007B564D">
      <w:pPr>
        <w:divId w:val="1219169825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2: Award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000000">
        <w:trPr>
          <w:divId w:val="6019557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divId w:val="489442944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Title: Sandy 2 - Public Trans Emergency Relief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1796"/>
              <w:gridCol w:w="1300"/>
              <w:gridCol w:w="1477"/>
              <w:gridCol w:w="1938"/>
              <w:gridCol w:w="1438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FAIN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Status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Type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Date Created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Last Updated Date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From TEAM?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NJ-44-X003-03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Active (Executed)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Grant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3/24/2016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7/29/2016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00000" w:rsidRDefault="007B564D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:rsidR="00000000" w:rsidRDefault="007B564D">
            <w:pPr>
              <w:spacing w:after="240"/>
              <w:rPr>
                <w:rFonts w:ascii="Arial" w:eastAsia="Times New Roman" w:hAnsi="Arial" w:cs="Arial"/>
              </w:rPr>
            </w:pPr>
          </w:p>
        </w:tc>
      </w:tr>
    </w:tbl>
    <w:p w:rsidR="00000000" w:rsidRDefault="007B564D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9"/>
        <w:gridCol w:w="1654"/>
        <w:gridCol w:w="1438"/>
        <w:gridCol w:w="1604"/>
      </w:tblGrid>
      <w:tr w:rsidR="00000000">
        <w:trPr>
          <w:divId w:val="359861996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Funding Source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Section of Statute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CFDA Number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000000">
        <w:trPr>
          <w:divId w:val="35986199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49 USC 5324 - (MAP 21) Public Transportation Emergency Relief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5324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20527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$293,727,555</w:t>
            </w:r>
          </w:p>
        </w:tc>
      </w:tr>
      <w:tr w:rsidR="00000000">
        <w:trPr>
          <w:divId w:val="359861996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Local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35986199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359861996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 Federal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359861996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Total Eligible Cost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$293,727,555</w:t>
            </w:r>
          </w:p>
        </w:tc>
      </w:tr>
      <w:tr w:rsidR="00000000">
        <w:trPr>
          <w:divId w:val="359861996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Adjustment Amount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359861996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Gross Award Cost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$293,727,555</w:t>
            </w:r>
          </w:p>
        </w:tc>
      </w:tr>
    </w:tbl>
    <w:p w:rsidR="00000000" w:rsidRDefault="007B564D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p w:rsidR="00000000" w:rsidRDefault="007B564D">
      <w:pPr>
        <w:divId w:val="2056588160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3: Federal Financial Report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10"/>
        <w:gridCol w:w="948"/>
        <w:gridCol w:w="1410"/>
        <w:gridCol w:w="1410"/>
        <w:gridCol w:w="1411"/>
        <w:gridCol w:w="1481"/>
      </w:tblGrid>
      <w:tr w:rsidR="00000000">
        <w:trPr>
          <w:divId w:val="601955750"/>
          <w:tblCellSpacing w:w="15" w:type="dxa"/>
        </w:trPr>
        <w:tc>
          <w:tcPr>
            <w:tcW w:w="0" w:type="auto"/>
            <w:gridSpan w:val="7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Federal Financial Report Details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Type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Final Report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Begin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End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Due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Submission Date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Monthly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June, 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6/1/2016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6/30/2016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7/30/2016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7/29/2016</w:t>
            </w:r>
          </w:p>
        </w:tc>
      </w:tr>
    </w:tbl>
    <w:p w:rsidR="00000000" w:rsidRDefault="007B564D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366"/>
        <w:gridCol w:w="2366"/>
        <w:gridCol w:w="2381"/>
      </w:tblGrid>
      <w:tr w:rsidR="00000000">
        <w:trPr>
          <w:divId w:val="601955750"/>
          <w:tblCellSpacing w:w="15" w:type="dxa"/>
        </w:trPr>
        <w:tc>
          <w:tcPr>
            <w:tcW w:w="0" w:type="auto"/>
            <w:gridSpan w:val="4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Status Log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Previous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New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Date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By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Submitted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7/29/2016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Young</w:t>
            </w:r>
            <w:r>
              <w:rPr>
                <w:rFonts w:eastAsia="Times New Roman"/>
              </w:rPr>
              <w:t xml:space="preserve">; 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None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7/1/2016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appian.administrator</w:t>
            </w:r>
          </w:p>
        </w:tc>
      </w:tr>
    </w:tbl>
    <w:p w:rsidR="00000000" w:rsidRDefault="007B564D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p w:rsidR="00000000" w:rsidRDefault="007B564D">
      <w:pPr>
        <w:divId w:val="914625308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Financial Status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1608"/>
        <w:gridCol w:w="1523"/>
        <w:gridCol w:w="1708"/>
      </w:tblGrid>
      <w:tr w:rsidR="00000000">
        <w:trPr>
          <w:divId w:val="601955750"/>
          <w:tblCellSpacing w:w="15" w:type="dxa"/>
        </w:trPr>
        <w:tc>
          <w:tcPr>
            <w:tcW w:w="63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Transactions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Previous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This Period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Cumulative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A. Federal Cash on Hand at Beginning of Period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B. Federal Cash Receipts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$71,423,749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$2,712,837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$74,136,586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C. Federal Cash Disbursements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$71,423,749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$2,712,837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$74,136,586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D. Federal Cash on Hand at End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E. Total Federal Funds Authorized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$293,727,555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F. Federal Share of Expenditures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$72,789,482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$3,087,980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$75,877,462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G. Recipient Share of Expenditures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H. Total Expenditures( F + G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$72,789,482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$3,087,980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$75,877,462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I. Federal Share of Unliquidated Obligations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$20,166,194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J. Recipient Share of Unliquidated Obligations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K. Total Unliquidated Obligations( I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$20,166,194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L. Total Federal Share ( F + I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$96,043,656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M. Unobligated Balance of Federal Funds ( E - L)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$197,683,899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N. Total Recipient Share Required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O. Remaining Recipient Share to be provided N - ( G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P. Federal Program Income on Hand at Beginning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Q. Total Federal Program income earned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R. Federal Program income expended in accordance with the deduction alternative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S. Federal Program income expended in accordance with the addition alternative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T. Federal Program income expended on allowable Transit Capital and Operating expenses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U. Federal Unexpended Program income ( P + Q - R or S or T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</w:tbl>
    <w:p w:rsidR="00000000" w:rsidRDefault="007B564D">
      <w:pPr>
        <w:spacing w:after="240"/>
        <w:divId w:val="601955750"/>
        <w:rPr>
          <w:rFonts w:ascii="Arial" w:eastAsia="Times New Roman" w:hAnsi="Arial" w:cs="Arial"/>
          <w:sz w:val="20"/>
          <w:szCs w:val="20"/>
        </w:rPr>
      </w:pPr>
    </w:p>
    <w:p w:rsidR="00000000" w:rsidRDefault="007B564D">
      <w:pPr>
        <w:divId w:val="63637745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Indirect Expense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35"/>
      </w:tblGrid>
      <w:tr w:rsidR="00000000">
        <w:trPr>
          <w:divId w:val="601955750"/>
          <w:tblCellSpacing w:w="15" w:type="dxa"/>
        </w:trPr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Type</w:t>
            </w:r>
          </w:p>
        </w:tc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Fixed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Rate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0%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Base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$5,613,638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Amount Charged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$5,082,427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Federal Share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$5,082,427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From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6/2/2014</w:t>
            </w:r>
          </w:p>
        </w:tc>
      </w:tr>
      <w:tr w:rsidR="00000000">
        <w:trPr>
          <w:divId w:val="60195575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To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00000" w:rsidRDefault="007B564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6/30/2016</w:t>
            </w:r>
          </w:p>
        </w:tc>
      </w:tr>
    </w:tbl>
    <w:p w:rsidR="00000000" w:rsidRDefault="007B564D">
      <w:pPr>
        <w:divId w:val="601955750"/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564D"/>
    <w:rsid w:val="007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">
    <w:name w:val="subtitl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">
    <w:name w:val="subtitl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575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1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3" w:color="000000"/>
            <w:bottom w:val="single" w:sz="6" w:space="0" w:color="000000"/>
            <w:right w:val="single" w:sz="6" w:space="0" w:color="000000"/>
          </w:divBdr>
        </w:div>
        <w:div w:id="1219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555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Print Milestone Progress Report</vt:lpstr>
    </vt:vector>
  </TitlesOfParts>
  <Company>DOT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Print Milestone Progress Report</dc:title>
  <dc:creator>USDOT_User</dc:creator>
  <cp:lastModifiedBy>USDOT_User</cp:lastModifiedBy>
  <cp:revision>2</cp:revision>
  <dcterms:created xsi:type="dcterms:W3CDTF">2016-08-16T18:22:00Z</dcterms:created>
  <dcterms:modified xsi:type="dcterms:W3CDTF">2016-08-16T18:22:00Z</dcterms:modified>
</cp:coreProperties>
</file>