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01" w:rsidRDefault="00972401" w:rsidP="00972401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sz w:val="28"/>
          <w:szCs w:val="28"/>
        </w:rPr>
        <w:t xml:space="preserve">FTA Circular 5010.1D Changes </w:t>
      </w:r>
    </w:p>
    <w:p w:rsidR="00972401" w:rsidRDefault="00972401" w:rsidP="0097240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Revision 1 Changes dated </w:t>
      </w:r>
      <w:r w:rsidR="008751F9">
        <w:rPr>
          <w:sz w:val="28"/>
          <w:szCs w:val="28"/>
        </w:rPr>
        <w:t>August 27, 2012</w:t>
      </w:r>
    </w:p>
    <w:p w:rsidR="00081E3E" w:rsidRPr="00081E3E" w:rsidRDefault="00081E3E" w:rsidP="00081E3E">
      <w:pPr>
        <w:pStyle w:val="Default"/>
      </w:pPr>
    </w:p>
    <w:p w:rsidR="00E57C84" w:rsidRDefault="00E57C84" w:rsidP="00CC7ACC">
      <w:pPr>
        <w:pStyle w:val="Default"/>
        <w:numPr>
          <w:ilvl w:val="0"/>
          <w:numId w:val="2"/>
        </w:numPr>
      </w:pPr>
      <w:r>
        <w:t>Page</w:t>
      </w:r>
      <w:r w:rsidR="004E463C">
        <w:t>s</w:t>
      </w:r>
      <w:r>
        <w:t xml:space="preserve"> ii </w:t>
      </w:r>
      <w:r w:rsidR="004E463C">
        <w:t xml:space="preserve">and iii </w:t>
      </w:r>
      <w:r>
        <w:t xml:space="preserve">of the </w:t>
      </w:r>
      <w:r w:rsidR="00F870A1">
        <w:t xml:space="preserve">Table of Contents </w:t>
      </w:r>
      <w:r w:rsidR="004E463C">
        <w:t xml:space="preserve">have </w:t>
      </w:r>
      <w:r w:rsidR="00F870A1">
        <w:t>be</w:t>
      </w:r>
      <w:r w:rsidR="005470A5">
        <w:t>en</w:t>
      </w:r>
      <w:r w:rsidR="00F870A1">
        <w:t xml:space="preserve"> revised to </w:t>
      </w:r>
      <w:r w:rsidR="00270523">
        <w:t xml:space="preserve">include </w:t>
      </w:r>
      <w:r w:rsidR="00F870A1">
        <w:t>a new Appendix</w:t>
      </w:r>
      <w:r>
        <w:t xml:space="preserve"> on the Federal Financial Report</w:t>
      </w:r>
      <w:r w:rsidR="004E463C">
        <w:t xml:space="preserve"> and the reordering of succeeding appendices</w:t>
      </w:r>
      <w:r>
        <w:t>. The listing of appendices are as follows:</w:t>
      </w:r>
    </w:p>
    <w:p w:rsidR="00E57C84" w:rsidRPr="00CC7ACC" w:rsidRDefault="00E57C84" w:rsidP="00CC7A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CC7ACC">
        <w:rPr>
          <w:rFonts w:ascii="Times New Roman" w:hAnsi="Times New Roman" w:cs="Times New Roman"/>
        </w:rPr>
        <w:t>Appendix A</w:t>
      </w:r>
      <w:r w:rsidR="00B2594F">
        <w:rPr>
          <w:rFonts w:ascii="Times New Roman" w:hAnsi="Times New Roman" w:cs="Times New Roman"/>
        </w:rPr>
        <w:tab/>
      </w:r>
      <w:r w:rsidR="004E463C" w:rsidRPr="00CC7ACC">
        <w:rPr>
          <w:rFonts w:ascii="Times New Roman" w:hAnsi="Times New Roman" w:cs="Times New Roman"/>
        </w:rPr>
        <w:t>–</w:t>
      </w:r>
      <w:r w:rsidR="00B2594F">
        <w:rPr>
          <w:rFonts w:ascii="Times New Roman" w:hAnsi="Times New Roman" w:cs="Times New Roman"/>
        </w:rPr>
        <w:tab/>
      </w:r>
      <w:r w:rsidRPr="00CC7ACC">
        <w:rPr>
          <w:rFonts w:ascii="Times New Roman" w:hAnsi="Times New Roman" w:cs="Times New Roman"/>
        </w:rPr>
        <w:t>Table of FTA Circulars</w:t>
      </w:r>
    </w:p>
    <w:p w:rsidR="00E57C84" w:rsidRPr="00CC7ACC" w:rsidRDefault="00E57C84" w:rsidP="00CC7A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7ACC">
        <w:rPr>
          <w:rFonts w:ascii="Times New Roman" w:hAnsi="Times New Roman" w:cs="Times New Roman"/>
        </w:rPr>
        <w:t>Appendix B</w:t>
      </w:r>
      <w:r w:rsidR="00B2594F">
        <w:rPr>
          <w:rFonts w:ascii="Times New Roman" w:hAnsi="Times New Roman" w:cs="Times New Roman"/>
        </w:rPr>
        <w:tab/>
      </w:r>
      <w:r w:rsidR="00B2594F" w:rsidRPr="000163CC">
        <w:rPr>
          <w:rFonts w:ascii="Times New Roman" w:hAnsi="Times New Roman" w:cs="Times New Roman"/>
        </w:rPr>
        <w:t>–</w:t>
      </w:r>
      <w:r w:rsidR="00B2594F">
        <w:rPr>
          <w:rFonts w:ascii="Times New Roman" w:hAnsi="Times New Roman" w:cs="Times New Roman"/>
        </w:rPr>
        <w:tab/>
      </w:r>
      <w:r w:rsidRPr="00CC7ACC">
        <w:rPr>
          <w:rFonts w:ascii="Times New Roman" w:hAnsi="Times New Roman" w:cs="Times New Roman"/>
        </w:rPr>
        <w:t>Federal Financial Report (FFR)</w:t>
      </w:r>
    </w:p>
    <w:p w:rsidR="00E57C84" w:rsidRPr="00CC7ACC" w:rsidRDefault="00E57C84" w:rsidP="00CC7A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CC7ACC">
        <w:rPr>
          <w:rFonts w:ascii="Times New Roman" w:hAnsi="Times New Roman" w:cs="Times New Roman"/>
        </w:rPr>
        <w:t>A</w:t>
      </w:r>
      <w:r w:rsidR="004E463C" w:rsidRPr="00CC7ACC">
        <w:rPr>
          <w:rFonts w:ascii="Times New Roman" w:hAnsi="Times New Roman" w:cs="Times New Roman"/>
        </w:rPr>
        <w:t>ppendix C</w:t>
      </w:r>
      <w:r w:rsidR="00B2594F">
        <w:rPr>
          <w:rFonts w:ascii="Times New Roman" w:hAnsi="Times New Roman" w:cs="Times New Roman"/>
        </w:rPr>
        <w:tab/>
      </w:r>
      <w:r w:rsidR="00B2594F" w:rsidRPr="000163CC">
        <w:rPr>
          <w:rFonts w:ascii="Times New Roman" w:hAnsi="Times New Roman" w:cs="Times New Roman"/>
        </w:rPr>
        <w:t>–</w:t>
      </w:r>
      <w:r w:rsidR="00B2594F">
        <w:rPr>
          <w:rFonts w:ascii="Times New Roman" w:hAnsi="Times New Roman" w:cs="Times New Roman"/>
        </w:rPr>
        <w:tab/>
      </w:r>
      <w:r w:rsidRPr="00CC7ACC">
        <w:rPr>
          <w:rFonts w:ascii="Times New Roman" w:hAnsi="Times New Roman" w:cs="Times New Roman"/>
        </w:rPr>
        <w:t>R</w:t>
      </w:r>
      <w:r w:rsidR="004E463C" w:rsidRPr="00CC7ACC">
        <w:rPr>
          <w:rFonts w:ascii="Times New Roman" w:hAnsi="Times New Roman" w:cs="Times New Roman"/>
        </w:rPr>
        <w:t>eal Estate</w:t>
      </w:r>
      <w:r w:rsidRPr="00CC7ACC">
        <w:rPr>
          <w:rFonts w:ascii="Times New Roman" w:hAnsi="Times New Roman" w:cs="Times New Roman"/>
        </w:rPr>
        <w:t xml:space="preserve"> A</w:t>
      </w:r>
      <w:r w:rsidR="004E463C" w:rsidRPr="00CC7ACC">
        <w:rPr>
          <w:rFonts w:ascii="Times New Roman" w:hAnsi="Times New Roman" w:cs="Times New Roman"/>
        </w:rPr>
        <w:t>cquisition</w:t>
      </w:r>
      <w:r w:rsidRPr="00CC7ACC">
        <w:rPr>
          <w:rFonts w:ascii="Times New Roman" w:hAnsi="Times New Roman" w:cs="Times New Roman"/>
        </w:rPr>
        <w:t xml:space="preserve"> M</w:t>
      </w:r>
      <w:r w:rsidR="004E463C" w:rsidRPr="00CC7ACC">
        <w:rPr>
          <w:rFonts w:ascii="Times New Roman" w:hAnsi="Times New Roman" w:cs="Times New Roman"/>
        </w:rPr>
        <w:t>anagement Plan</w:t>
      </w:r>
    </w:p>
    <w:p w:rsidR="00E57C84" w:rsidRPr="00CC7ACC" w:rsidRDefault="00E57C84" w:rsidP="00CC7A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7ACC">
        <w:rPr>
          <w:rFonts w:ascii="Times New Roman" w:hAnsi="Times New Roman" w:cs="Times New Roman"/>
        </w:rPr>
        <w:t>A</w:t>
      </w:r>
      <w:r w:rsidR="004E463C" w:rsidRPr="00CC7ACC">
        <w:rPr>
          <w:rFonts w:ascii="Times New Roman" w:hAnsi="Times New Roman" w:cs="Times New Roman"/>
        </w:rPr>
        <w:t>ppendix D</w:t>
      </w:r>
      <w:r w:rsidR="00B2594F">
        <w:rPr>
          <w:rFonts w:ascii="Times New Roman" w:hAnsi="Times New Roman" w:cs="Times New Roman"/>
        </w:rPr>
        <w:tab/>
      </w:r>
      <w:r w:rsidR="004E463C" w:rsidRPr="00CC7ACC">
        <w:rPr>
          <w:rFonts w:ascii="Times New Roman" w:hAnsi="Times New Roman" w:cs="Times New Roman"/>
        </w:rPr>
        <w:t>–</w:t>
      </w:r>
      <w:r w:rsidR="00B2594F">
        <w:rPr>
          <w:rFonts w:ascii="Times New Roman" w:hAnsi="Times New Roman" w:cs="Times New Roman"/>
        </w:rPr>
        <w:tab/>
      </w:r>
      <w:r w:rsidRPr="00CC7ACC">
        <w:rPr>
          <w:rFonts w:ascii="Times New Roman" w:hAnsi="Times New Roman" w:cs="Times New Roman"/>
        </w:rPr>
        <w:t>G</w:t>
      </w:r>
      <w:r w:rsidR="004E463C" w:rsidRPr="00CC7ACC">
        <w:rPr>
          <w:rFonts w:ascii="Times New Roman" w:hAnsi="Times New Roman" w:cs="Times New Roman"/>
        </w:rPr>
        <w:t xml:space="preserve">uide for </w:t>
      </w:r>
      <w:r w:rsidRPr="00CC7ACC">
        <w:rPr>
          <w:rFonts w:ascii="Times New Roman" w:hAnsi="Times New Roman" w:cs="Times New Roman"/>
        </w:rPr>
        <w:t>P</w:t>
      </w:r>
      <w:r w:rsidR="004E463C" w:rsidRPr="00CC7ACC">
        <w:rPr>
          <w:rFonts w:ascii="Times New Roman" w:hAnsi="Times New Roman" w:cs="Times New Roman"/>
        </w:rPr>
        <w:t>reparing an</w:t>
      </w:r>
      <w:r w:rsidRPr="00CC7ACC">
        <w:rPr>
          <w:rFonts w:ascii="Times New Roman" w:hAnsi="Times New Roman" w:cs="Times New Roman"/>
        </w:rPr>
        <w:t xml:space="preserve"> A</w:t>
      </w:r>
      <w:r w:rsidR="004E463C" w:rsidRPr="00CC7ACC">
        <w:rPr>
          <w:rFonts w:ascii="Times New Roman" w:hAnsi="Times New Roman" w:cs="Times New Roman"/>
        </w:rPr>
        <w:t>ppraisal</w:t>
      </w:r>
      <w:r w:rsidRPr="00CC7ACC">
        <w:rPr>
          <w:rFonts w:ascii="Times New Roman" w:hAnsi="Times New Roman" w:cs="Times New Roman"/>
        </w:rPr>
        <w:t xml:space="preserve"> S</w:t>
      </w:r>
      <w:r w:rsidR="004E463C" w:rsidRPr="00CC7ACC">
        <w:rPr>
          <w:rFonts w:ascii="Times New Roman" w:hAnsi="Times New Roman" w:cs="Times New Roman"/>
        </w:rPr>
        <w:t>cope of Work</w:t>
      </w:r>
    </w:p>
    <w:p w:rsidR="00E57C84" w:rsidRPr="00CC7ACC" w:rsidRDefault="00E57C84" w:rsidP="00CC7A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7ACC">
        <w:rPr>
          <w:rFonts w:ascii="Times New Roman" w:hAnsi="Times New Roman" w:cs="Times New Roman"/>
        </w:rPr>
        <w:t>A</w:t>
      </w:r>
      <w:r w:rsidR="00B2594F" w:rsidRPr="000F250E">
        <w:rPr>
          <w:rFonts w:ascii="Times New Roman" w:hAnsi="Times New Roman" w:cs="Times New Roman"/>
        </w:rPr>
        <w:t>ppendix E</w:t>
      </w:r>
      <w:r w:rsidR="00B2594F">
        <w:rPr>
          <w:rFonts w:ascii="Times New Roman" w:hAnsi="Times New Roman" w:cs="Times New Roman"/>
        </w:rPr>
        <w:tab/>
      </w:r>
      <w:r w:rsidR="00B2594F" w:rsidRPr="000F250E">
        <w:rPr>
          <w:rFonts w:ascii="Times New Roman" w:hAnsi="Times New Roman" w:cs="Times New Roman"/>
        </w:rPr>
        <w:t>–</w:t>
      </w:r>
      <w:r w:rsidR="00B2594F">
        <w:rPr>
          <w:rFonts w:ascii="Times New Roman" w:hAnsi="Times New Roman" w:cs="Times New Roman"/>
        </w:rPr>
        <w:tab/>
      </w:r>
      <w:r w:rsidRPr="00CC7ACC">
        <w:rPr>
          <w:rFonts w:ascii="Times New Roman" w:hAnsi="Times New Roman" w:cs="Times New Roman"/>
        </w:rPr>
        <w:t>R</w:t>
      </w:r>
      <w:r w:rsidR="004E463C" w:rsidRPr="00CC7ACC">
        <w:rPr>
          <w:rFonts w:ascii="Times New Roman" w:hAnsi="Times New Roman" w:cs="Times New Roman"/>
        </w:rPr>
        <w:t>olling Stock Status Report</w:t>
      </w:r>
    </w:p>
    <w:p w:rsidR="00E57C84" w:rsidRPr="00CC7ACC" w:rsidRDefault="00E57C84" w:rsidP="00CC7A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7ACC">
        <w:rPr>
          <w:rFonts w:ascii="Times New Roman" w:hAnsi="Times New Roman" w:cs="Times New Roman"/>
        </w:rPr>
        <w:t>A</w:t>
      </w:r>
      <w:r w:rsidR="004E463C" w:rsidRPr="00CC7ACC">
        <w:rPr>
          <w:rFonts w:ascii="Times New Roman" w:hAnsi="Times New Roman" w:cs="Times New Roman"/>
        </w:rPr>
        <w:t>ppendix F</w:t>
      </w:r>
      <w:r w:rsidR="00B2594F">
        <w:rPr>
          <w:rFonts w:ascii="Times New Roman" w:hAnsi="Times New Roman" w:cs="Times New Roman"/>
        </w:rPr>
        <w:tab/>
      </w:r>
      <w:r w:rsidR="00B2594F" w:rsidRPr="000163CC">
        <w:rPr>
          <w:rFonts w:ascii="Times New Roman" w:hAnsi="Times New Roman" w:cs="Times New Roman"/>
        </w:rPr>
        <w:t>–</w:t>
      </w:r>
      <w:r w:rsidR="00B2594F">
        <w:rPr>
          <w:rFonts w:ascii="Times New Roman" w:hAnsi="Times New Roman" w:cs="Times New Roman"/>
        </w:rPr>
        <w:tab/>
      </w:r>
      <w:r w:rsidR="004E463C" w:rsidRPr="00CC7ACC">
        <w:rPr>
          <w:rFonts w:ascii="Times New Roman" w:hAnsi="Times New Roman" w:cs="Times New Roman"/>
        </w:rPr>
        <w:t>Cost Allocation Plans</w:t>
      </w:r>
    </w:p>
    <w:p w:rsidR="00E57C84" w:rsidRPr="00CC7ACC" w:rsidRDefault="00E57C84" w:rsidP="00CC7A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7ACC">
        <w:rPr>
          <w:rFonts w:ascii="Times New Roman" w:hAnsi="Times New Roman" w:cs="Times New Roman"/>
        </w:rPr>
        <w:t>A</w:t>
      </w:r>
      <w:r w:rsidR="004E463C" w:rsidRPr="00CC7ACC">
        <w:rPr>
          <w:rFonts w:ascii="Times New Roman" w:hAnsi="Times New Roman" w:cs="Times New Roman"/>
        </w:rPr>
        <w:t>ppendix G</w:t>
      </w:r>
      <w:r w:rsidR="00B2594F">
        <w:rPr>
          <w:rFonts w:ascii="Times New Roman" w:hAnsi="Times New Roman" w:cs="Times New Roman"/>
        </w:rPr>
        <w:tab/>
      </w:r>
      <w:r w:rsidR="004E463C" w:rsidRPr="00CC7ACC">
        <w:rPr>
          <w:rFonts w:ascii="Times New Roman" w:hAnsi="Times New Roman" w:cs="Times New Roman"/>
        </w:rPr>
        <w:t>–</w:t>
      </w:r>
      <w:r w:rsidR="00B2594F">
        <w:rPr>
          <w:rFonts w:ascii="Times New Roman" w:hAnsi="Times New Roman" w:cs="Times New Roman"/>
        </w:rPr>
        <w:tab/>
      </w:r>
      <w:r w:rsidR="004E463C" w:rsidRPr="00CC7ACC">
        <w:rPr>
          <w:rFonts w:ascii="Times New Roman" w:hAnsi="Times New Roman" w:cs="Times New Roman"/>
        </w:rPr>
        <w:t>Request For Advance or Reimbursement</w:t>
      </w:r>
    </w:p>
    <w:p w:rsidR="00E57C84" w:rsidRPr="00CC7ACC" w:rsidRDefault="00E57C84" w:rsidP="00CC7A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7ACC">
        <w:rPr>
          <w:rFonts w:ascii="Times New Roman" w:hAnsi="Times New Roman" w:cs="Times New Roman"/>
        </w:rPr>
        <w:t>A</w:t>
      </w:r>
      <w:r w:rsidR="004E463C" w:rsidRPr="00CC7ACC">
        <w:rPr>
          <w:rFonts w:ascii="Times New Roman" w:hAnsi="Times New Roman" w:cs="Times New Roman"/>
        </w:rPr>
        <w:t>ppendix H</w:t>
      </w:r>
      <w:r w:rsidR="00B2594F">
        <w:rPr>
          <w:rFonts w:ascii="Times New Roman" w:hAnsi="Times New Roman" w:cs="Times New Roman"/>
        </w:rPr>
        <w:tab/>
      </w:r>
      <w:r w:rsidR="004E463C" w:rsidRPr="00CC7ACC">
        <w:rPr>
          <w:rFonts w:ascii="Times New Roman" w:hAnsi="Times New Roman" w:cs="Times New Roman"/>
        </w:rPr>
        <w:t>–</w:t>
      </w:r>
      <w:r w:rsidR="00B2594F">
        <w:rPr>
          <w:rFonts w:ascii="Times New Roman" w:hAnsi="Times New Roman" w:cs="Times New Roman"/>
        </w:rPr>
        <w:tab/>
      </w:r>
      <w:r w:rsidRPr="00CC7ACC">
        <w:rPr>
          <w:rFonts w:ascii="Times New Roman" w:hAnsi="Times New Roman" w:cs="Times New Roman"/>
        </w:rPr>
        <w:t>R</w:t>
      </w:r>
      <w:r w:rsidR="004E463C" w:rsidRPr="00CC7ACC">
        <w:rPr>
          <w:rFonts w:ascii="Times New Roman" w:hAnsi="Times New Roman" w:cs="Times New Roman"/>
        </w:rPr>
        <w:t>eferences</w:t>
      </w:r>
    </w:p>
    <w:p w:rsidR="00F870A1" w:rsidRDefault="00E57C84" w:rsidP="00CC7ACC">
      <w:pPr>
        <w:pStyle w:val="ListParagraph"/>
        <w:numPr>
          <w:ilvl w:val="0"/>
          <w:numId w:val="6"/>
        </w:numPr>
      </w:pPr>
      <w:r w:rsidRPr="00CC7ACC">
        <w:rPr>
          <w:rFonts w:ascii="Times New Roman" w:hAnsi="Times New Roman" w:cs="Times New Roman"/>
        </w:rPr>
        <w:t>A</w:t>
      </w:r>
      <w:r w:rsidR="004E463C" w:rsidRPr="00CC7ACC">
        <w:rPr>
          <w:rFonts w:ascii="Times New Roman" w:hAnsi="Times New Roman" w:cs="Times New Roman"/>
        </w:rPr>
        <w:t>ppendix I</w:t>
      </w:r>
      <w:r w:rsidR="00B2594F">
        <w:rPr>
          <w:rFonts w:ascii="Times New Roman" w:hAnsi="Times New Roman" w:cs="Times New Roman"/>
        </w:rPr>
        <w:tab/>
      </w:r>
      <w:r w:rsidR="00B2594F" w:rsidRPr="000163CC">
        <w:rPr>
          <w:rFonts w:ascii="Times New Roman" w:hAnsi="Times New Roman" w:cs="Times New Roman"/>
        </w:rPr>
        <w:t>–</w:t>
      </w:r>
      <w:r w:rsidR="00B2594F">
        <w:rPr>
          <w:rFonts w:ascii="Times New Roman" w:hAnsi="Times New Roman" w:cs="Times New Roman"/>
        </w:rPr>
        <w:tab/>
      </w:r>
      <w:r w:rsidRPr="00CC7ACC">
        <w:rPr>
          <w:rFonts w:ascii="Times New Roman" w:hAnsi="Times New Roman" w:cs="Times New Roman"/>
        </w:rPr>
        <w:t>FTA R</w:t>
      </w:r>
      <w:r w:rsidR="004E463C" w:rsidRPr="00CC7ACC">
        <w:rPr>
          <w:rFonts w:ascii="Times New Roman" w:hAnsi="Times New Roman" w:cs="Times New Roman"/>
        </w:rPr>
        <w:t>egional and Metropolitan Contact Information</w:t>
      </w:r>
    </w:p>
    <w:p w:rsidR="00B2594F" w:rsidRDefault="00B2594F" w:rsidP="00CC7ACC">
      <w:pPr>
        <w:pStyle w:val="Default"/>
        <w:numPr>
          <w:ilvl w:val="0"/>
          <w:numId w:val="2"/>
        </w:numPr>
        <w:spacing w:before="240" w:after="240"/>
      </w:pPr>
      <w:r>
        <w:t>All references</w:t>
      </w:r>
      <w:r w:rsidDel="00037E69">
        <w:t xml:space="preserve"> </w:t>
      </w:r>
      <w:r>
        <w:t xml:space="preserve">to the </w:t>
      </w:r>
      <w:r w:rsidR="004B4AC4">
        <w:t>“</w:t>
      </w:r>
      <w:r>
        <w:t>Appendices C – I</w:t>
      </w:r>
      <w:r w:rsidR="004B4AC4">
        <w:t>”</w:t>
      </w:r>
      <w:r>
        <w:t xml:space="preserve"> have been amended to </w:t>
      </w:r>
      <w:r w:rsidR="004B4AC4">
        <w:t xml:space="preserve">reflect </w:t>
      </w:r>
      <w:r>
        <w:t>appropriate appendi</w:t>
      </w:r>
      <w:r w:rsidR="004B4AC4">
        <w:t>x.</w:t>
      </w:r>
    </w:p>
    <w:p w:rsidR="00270523" w:rsidRDefault="00037E69" w:rsidP="00CC7ACC">
      <w:pPr>
        <w:pStyle w:val="Default"/>
        <w:numPr>
          <w:ilvl w:val="0"/>
          <w:numId w:val="2"/>
        </w:numPr>
        <w:spacing w:before="240" w:after="240"/>
      </w:pPr>
      <w:r>
        <w:t>All references</w:t>
      </w:r>
      <w:r w:rsidDel="00037E69">
        <w:t xml:space="preserve"> </w:t>
      </w:r>
      <w:r w:rsidR="00270523">
        <w:t>to the Financial Status Report (FSR) ha</w:t>
      </w:r>
      <w:r w:rsidR="004B4AC4">
        <w:t>ve</w:t>
      </w:r>
      <w:r w:rsidR="00270523">
        <w:t xml:space="preserve"> be</w:t>
      </w:r>
      <w:r w:rsidR="004B4AC4">
        <w:t>en</w:t>
      </w:r>
      <w:r w:rsidR="00270523">
        <w:t xml:space="preserve"> </w:t>
      </w:r>
      <w:r>
        <w:t>amended</w:t>
      </w:r>
      <w:r w:rsidDel="00037E69">
        <w:t xml:space="preserve"> </w:t>
      </w:r>
      <w:r w:rsidR="00270523">
        <w:t xml:space="preserve">to reflect the </w:t>
      </w:r>
      <w:r>
        <w:t xml:space="preserve">new </w:t>
      </w:r>
      <w:r w:rsidR="00270523">
        <w:t>OM</w:t>
      </w:r>
      <w:r>
        <w:t>B</w:t>
      </w:r>
      <w:r w:rsidR="00270523">
        <w:t xml:space="preserve"> required </w:t>
      </w:r>
      <w:r>
        <w:t>financial reporting form “</w:t>
      </w:r>
      <w:r w:rsidR="00270523">
        <w:t>Federal Financial Report (FFR)</w:t>
      </w:r>
      <w:r>
        <w:t>.”</w:t>
      </w:r>
    </w:p>
    <w:p w:rsidR="00BF5A2F" w:rsidRDefault="00BF5A2F" w:rsidP="00CC7ACC">
      <w:pPr>
        <w:pStyle w:val="Default"/>
        <w:numPr>
          <w:ilvl w:val="0"/>
          <w:numId w:val="2"/>
        </w:numPr>
        <w:spacing w:before="240" w:after="240"/>
      </w:pPr>
      <w:r>
        <w:t>Chapter III Subparagraph 3</w:t>
      </w:r>
      <w:r w:rsidR="004B4AC4">
        <w:t xml:space="preserve">. </w:t>
      </w:r>
      <w:r w:rsidR="004B4AC4" w:rsidRPr="00CC7ACC">
        <w:rPr>
          <w:u w:val="single"/>
        </w:rPr>
        <w:t>REPORTING REQUIREMENTS</w:t>
      </w:r>
      <w:r w:rsidR="004B4AC4">
        <w:t xml:space="preserve"> </w:t>
      </w:r>
      <w:r>
        <w:t>a</w:t>
      </w:r>
      <w:r w:rsidR="00FA0D5E">
        <w:t xml:space="preserve"> </w:t>
      </w:r>
      <w:r w:rsidR="00D177D9">
        <w:t>“Financial Report and Milestone/Progress Reports”</w:t>
      </w:r>
      <w:r>
        <w:t xml:space="preserve"> renamed “Federal Financial Report and Milestone</w:t>
      </w:r>
      <w:r w:rsidR="00D177D9">
        <w:t>/</w:t>
      </w:r>
      <w:r>
        <w:t xml:space="preserve"> Progress Report” and all references to Financial Status Report and FSR have been amended to Federal Financial Report and FFR.</w:t>
      </w:r>
    </w:p>
    <w:p w:rsidR="00215754" w:rsidRDefault="00BF5A2F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>
        <w:t>Chapter III Subparagraph 3</w:t>
      </w:r>
      <w:r w:rsidR="004B4AC4">
        <w:t>.</w:t>
      </w:r>
      <w:r w:rsidR="004B4AC4" w:rsidRPr="004B4AC4">
        <w:rPr>
          <w:u w:val="single"/>
        </w:rPr>
        <w:t xml:space="preserve"> </w:t>
      </w:r>
      <w:r w:rsidR="004B4AC4" w:rsidRPr="000163CC">
        <w:rPr>
          <w:u w:val="single"/>
        </w:rPr>
        <w:t>REPORTING REQUIREMENTS</w:t>
      </w:r>
      <w:r w:rsidR="004B4AC4">
        <w:t xml:space="preserve"> </w:t>
      </w:r>
      <w:proofErr w:type="gramStart"/>
      <w:r>
        <w:t>b(</w:t>
      </w:r>
      <w:proofErr w:type="gramEnd"/>
      <w:r w:rsidR="00215754">
        <w:t xml:space="preserve">6) has been revised to reflect current FFR screen tabs: </w:t>
      </w:r>
      <w:r w:rsidR="00944EE1">
        <w:t>“</w:t>
      </w:r>
      <w:r w:rsidR="00215754">
        <w:t>Summary,</w:t>
      </w:r>
      <w:r w:rsidR="00944EE1">
        <w:t>”</w:t>
      </w:r>
      <w:r w:rsidR="00215754">
        <w:t xml:space="preserve"> </w:t>
      </w:r>
      <w:r w:rsidR="00944EE1">
        <w:t>“</w:t>
      </w:r>
      <w:r w:rsidR="00215754">
        <w:t>Financial Status</w:t>
      </w:r>
      <w:r w:rsidR="00944EE1">
        <w:t xml:space="preserve">,” </w:t>
      </w:r>
      <w:r w:rsidR="00215754">
        <w:t xml:space="preserve">and </w:t>
      </w:r>
      <w:r w:rsidR="00944EE1">
        <w:t>“</w:t>
      </w:r>
      <w:r w:rsidR="00215754">
        <w:t>Remarks and Certification.</w:t>
      </w:r>
      <w:r w:rsidR="00944EE1">
        <w:t>”</w:t>
      </w:r>
    </w:p>
    <w:p w:rsidR="00A656BF" w:rsidRDefault="00081E3E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>
        <w:t xml:space="preserve">Chapter III.  </w:t>
      </w:r>
      <w:r w:rsidR="00BF5A2F">
        <w:t xml:space="preserve">Subparagraph </w:t>
      </w:r>
      <w:r>
        <w:t>3</w:t>
      </w:r>
      <w:r w:rsidR="009325F0">
        <w:t>.</w:t>
      </w:r>
      <w:r w:rsidR="004B4AC4">
        <w:t xml:space="preserve"> </w:t>
      </w:r>
      <w:r w:rsidR="004B4AC4" w:rsidRPr="000163CC">
        <w:rPr>
          <w:u w:val="single"/>
        </w:rPr>
        <w:t>REPORTING REQUIREMENTS</w:t>
      </w:r>
      <w:r w:rsidR="004B4AC4">
        <w:t xml:space="preserve"> </w:t>
      </w:r>
      <w:proofErr w:type="gramStart"/>
      <w:r>
        <w:t>b(</w:t>
      </w:r>
      <w:proofErr w:type="gramEnd"/>
      <w:r>
        <w:t xml:space="preserve">8) TEAM Financial Status Tab screen description </w:t>
      </w:r>
      <w:r w:rsidR="00215754">
        <w:t xml:space="preserve">have been deleted and replaced with applicable </w:t>
      </w:r>
      <w:r>
        <w:t>Federal Financial Report</w:t>
      </w:r>
      <w:r w:rsidR="00215754">
        <w:t xml:space="preserve"> </w:t>
      </w:r>
      <w:r w:rsidR="00944EE1">
        <w:t>categories</w:t>
      </w:r>
      <w:r w:rsidR="000B010E">
        <w:t>:</w:t>
      </w:r>
      <w:r w:rsidR="00215754">
        <w:t xml:space="preserve"> </w:t>
      </w:r>
      <w:r w:rsidR="00944EE1">
        <w:t xml:space="preserve"> </w:t>
      </w:r>
      <w:r w:rsidR="00215754">
        <w:t xml:space="preserve">Federal Cash, </w:t>
      </w:r>
      <w:r w:rsidR="00215754" w:rsidRPr="000E1447">
        <w:t xml:space="preserve">Recipient Share , </w:t>
      </w:r>
      <w:proofErr w:type="spellStart"/>
      <w:r w:rsidR="00215754" w:rsidRPr="000E1447">
        <w:t>Unliquidated</w:t>
      </w:r>
      <w:proofErr w:type="spellEnd"/>
      <w:r w:rsidR="00215754" w:rsidRPr="000E1447">
        <w:t xml:space="preserve"> Obligations, and</w:t>
      </w:r>
      <w:r w:rsidR="00215754">
        <w:t xml:space="preserve"> Program Income</w:t>
      </w:r>
      <w:r w:rsidR="00215754" w:rsidRPr="000E1447">
        <w:t xml:space="preserve">.  </w:t>
      </w:r>
      <w:r w:rsidR="00215754">
        <w:t>Further details on information relating to this tab and FFR definitions are now referenced in Appendix B.</w:t>
      </w:r>
      <w:r w:rsidR="00215754" w:rsidRPr="000E1447">
        <w:t xml:space="preserve">  </w:t>
      </w:r>
    </w:p>
    <w:p w:rsidR="00A656BF" w:rsidRDefault="00944EE1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>
        <w:t>Chapter IIII Subparagraph 3</w:t>
      </w:r>
      <w:r w:rsidR="004B4AC4">
        <w:t xml:space="preserve"> </w:t>
      </w:r>
      <w:r w:rsidR="004B4AC4" w:rsidRPr="000163CC">
        <w:rPr>
          <w:u w:val="single"/>
        </w:rPr>
        <w:t>REPORTING REQUIREMENTS</w:t>
      </w:r>
      <w:r w:rsidR="004B4AC4">
        <w:t xml:space="preserve"> </w:t>
      </w:r>
      <w:proofErr w:type="gramStart"/>
      <w:r>
        <w:t>b(</w:t>
      </w:r>
      <w:proofErr w:type="gramEnd"/>
      <w:r>
        <w:t>9) ha</w:t>
      </w:r>
      <w:r w:rsidR="000B010E">
        <w:t>s</w:t>
      </w:r>
      <w:r>
        <w:t xml:space="preserve"> be</w:t>
      </w:r>
      <w:r w:rsidR="000B010E">
        <w:t>en</w:t>
      </w:r>
      <w:r>
        <w:t xml:space="preserve"> added to include </w:t>
      </w:r>
      <w:r w:rsidR="000B010E">
        <w:t xml:space="preserve">a description of </w:t>
      </w:r>
      <w:r>
        <w:t xml:space="preserve">FFR </w:t>
      </w:r>
      <w:r w:rsidR="000B010E">
        <w:t>Remarks and Certification screen tab.</w:t>
      </w:r>
      <w:r w:rsidR="000B010E" w:rsidDel="000B010E">
        <w:t xml:space="preserve"> </w:t>
      </w:r>
    </w:p>
    <w:p w:rsidR="00A656BF" w:rsidRDefault="00A656BF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 w:rsidRPr="00D0238B">
        <w:t xml:space="preserve">Chapter IV. </w:t>
      </w:r>
      <w:r w:rsidR="00A952E9">
        <w:t>Subparagraph</w:t>
      </w:r>
      <w:r w:rsidR="00A952E9" w:rsidRPr="00842A11" w:rsidDel="00A952E9">
        <w:t xml:space="preserve"> </w:t>
      </w:r>
      <w:r w:rsidRPr="00842A11">
        <w:t>2</w:t>
      </w:r>
      <w:r w:rsidR="009325F0">
        <w:t xml:space="preserve">. </w:t>
      </w:r>
      <w:r w:rsidR="009325F0" w:rsidRPr="00CC7ACC">
        <w:rPr>
          <w:u w:val="single"/>
        </w:rPr>
        <w:t>REAL PROPERTY</w:t>
      </w:r>
      <w:r w:rsidR="009325F0">
        <w:t xml:space="preserve"> </w:t>
      </w:r>
      <w:r w:rsidRPr="00842A11">
        <w:t>j</w:t>
      </w:r>
      <w:r w:rsidR="00D177D9">
        <w:t xml:space="preserve"> “Disposition” </w:t>
      </w:r>
      <w:r w:rsidR="00A952E9">
        <w:t>has been renamed</w:t>
      </w:r>
      <w:r>
        <w:t xml:space="preserve"> </w:t>
      </w:r>
      <w:r w:rsidR="00A952E9">
        <w:t>“</w:t>
      </w:r>
      <w:r>
        <w:t>Real Estate Disposition</w:t>
      </w:r>
      <w:r w:rsidR="00A952E9">
        <w:t xml:space="preserve">” in order </w:t>
      </w:r>
      <w:r>
        <w:t>to differentiate</w:t>
      </w:r>
      <w:r w:rsidR="00A952E9">
        <w:t xml:space="preserve"> real estate disposition requirements </w:t>
      </w:r>
      <w:r>
        <w:t xml:space="preserve">from Equipment, Supplies and Rolling Stock </w:t>
      </w:r>
      <w:r w:rsidR="00A952E9">
        <w:t>d</w:t>
      </w:r>
      <w:r>
        <w:t>isposition</w:t>
      </w:r>
      <w:r w:rsidR="00A952E9">
        <w:t xml:space="preserve"> requirements</w:t>
      </w:r>
      <w:r>
        <w:t>.</w:t>
      </w:r>
    </w:p>
    <w:p w:rsidR="009325F0" w:rsidRDefault="00A656BF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 w:rsidRPr="0062716F">
        <w:t>Chapter IV</w:t>
      </w:r>
      <w:r>
        <w:t xml:space="preserve">. </w:t>
      </w:r>
      <w:r w:rsidR="00CE59A4">
        <w:t>Subparagraph</w:t>
      </w:r>
      <w:r>
        <w:t xml:space="preserve"> 3</w:t>
      </w:r>
      <w:r w:rsidR="00B2594F">
        <w:t>.</w:t>
      </w:r>
      <w:r w:rsidR="009325F0">
        <w:t xml:space="preserve"> </w:t>
      </w:r>
      <w:r w:rsidR="009325F0" w:rsidRPr="00CC7ACC">
        <w:rPr>
          <w:u w:val="single"/>
        </w:rPr>
        <w:t>EQUIPMENT, SUPPLIES, AND ROLLING STOCK</w:t>
      </w:r>
      <w:r w:rsidR="009325F0">
        <w:t xml:space="preserve"> </w:t>
      </w:r>
      <w:r>
        <w:t>f(2)</w:t>
      </w:r>
      <w:r w:rsidR="00A953FF">
        <w:t xml:space="preserve"> “Bus, Van, Trolley, Rail Rolling Stock, and Ferries Useful Life Policy”</w:t>
      </w:r>
      <w:r>
        <w:t xml:space="preserve"> </w:t>
      </w:r>
      <w:r w:rsidR="00B84D38">
        <w:t xml:space="preserve">has been </w:t>
      </w:r>
      <w:r w:rsidR="009325F0">
        <w:t>renamed “Bus, Light Duty Vehicles, Trolley, Rail Rolling Stock, and Ferries Useful Life Policy.”</w:t>
      </w:r>
    </w:p>
    <w:p w:rsidR="00A656BF" w:rsidRDefault="00FA0D5E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 w:rsidRPr="0062716F">
        <w:lastRenderedPageBreak/>
        <w:t>Chapter IV</w:t>
      </w:r>
      <w:r>
        <w:t xml:space="preserve">. Subparagraph 3. </w:t>
      </w:r>
      <w:r w:rsidRPr="000163CC">
        <w:rPr>
          <w:u w:val="single"/>
        </w:rPr>
        <w:t>EQUIPMENT, SUPPLIES, AND ROLLING STOCK</w:t>
      </w:r>
      <w:r>
        <w:t xml:space="preserve"> f(2) has been </w:t>
      </w:r>
      <w:r w:rsidR="00B84D38">
        <w:t xml:space="preserve">revised to </w:t>
      </w:r>
      <w:r w:rsidR="00A656BF">
        <w:t>clarif</w:t>
      </w:r>
      <w:r w:rsidR="00F539AB">
        <w:t>y</w:t>
      </w:r>
      <w:r w:rsidR="00A656BF">
        <w:t xml:space="preserve"> that useful life in miles refers to total miles in revenue transit service</w:t>
      </w:r>
      <w:r w:rsidR="00F539AB">
        <w:t>,</w:t>
      </w:r>
      <w:r w:rsidR="00B84D38">
        <w:t xml:space="preserve"> and that </w:t>
      </w:r>
      <w:r w:rsidR="00A656BF">
        <w:t>non-revenue miles do not count towards useful life.</w:t>
      </w:r>
    </w:p>
    <w:p w:rsidR="00A656BF" w:rsidRDefault="00A656BF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 w:rsidRPr="0062716F">
        <w:t>Chapter IV</w:t>
      </w:r>
      <w:r>
        <w:t xml:space="preserve">. </w:t>
      </w:r>
      <w:r w:rsidR="00B84D38">
        <w:t>Subparagraph</w:t>
      </w:r>
      <w:r>
        <w:t xml:space="preserve"> 3</w:t>
      </w:r>
      <w:r w:rsidR="00B2594F">
        <w:t>.</w:t>
      </w:r>
      <w:r w:rsidR="009325F0">
        <w:t xml:space="preserve"> </w:t>
      </w:r>
      <w:r w:rsidR="009325F0" w:rsidRPr="000163CC">
        <w:rPr>
          <w:u w:val="single"/>
        </w:rPr>
        <w:t>EQUIPMENT, SUPPLIES, AND ROLLING STOCK</w:t>
      </w:r>
      <w:r w:rsidR="009325F0">
        <w:rPr>
          <w:u w:val="single"/>
        </w:rPr>
        <w:t xml:space="preserve"> </w:t>
      </w:r>
      <w:proofErr w:type="gramStart"/>
      <w:r>
        <w:t>f(</w:t>
      </w:r>
      <w:proofErr w:type="gramEnd"/>
      <w:r>
        <w:t xml:space="preserve">2)(a) </w:t>
      </w:r>
      <w:r w:rsidR="00FA0D5E">
        <w:t>“</w:t>
      </w:r>
      <w:r>
        <w:t>Useful life of Project Property. Buses</w:t>
      </w:r>
      <w:r w:rsidR="00FA0D5E">
        <w:t>” has been r</w:t>
      </w:r>
      <w:r>
        <w:t>evised to correct number order.</w:t>
      </w:r>
    </w:p>
    <w:p w:rsidR="00A656BF" w:rsidRDefault="00A656BF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>
        <w:t xml:space="preserve">Chapter IV. </w:t>
      </w:r>
      <w:r w:rsidR="00B84D38">
        <w:t>Subparagraph</w:t>
      </w:r>
      <w:r>
        <w:t xml:space="preserve"> 3.</w:t>
      </w:r>
      <w:r w:rsidR="00FA0D5E">
        <w:t xml:space="preserve"> </w:t>
      </w:r>
      <w:r w:rsidR="00FA0D5E" w:rsidRPr="000163CC">
        <w:rPr>
          <w:u w:val="single"/>
        </w:rPr>
        <w:t>EQUIPMENT, SUPPLIES, AND ROLLING STOCK</w:t>
      </w:r>
      <w:r w:rsidR="00FA0D5E">
        <w:rPr>
          <w:u w:val="single"/>
        </w:rPr>
        <w:t xml:space="preserve"> </w:t>
      </w:r>
      <w:proofErr w:type="gramStart"/>
      <w:r>
        <w:t>f(</w:t>
      </w:r>
      <w:proofErr w:type="gramEnd"/>
      <w:r>
        <w:t>2)(b)</w:t>
      </w:r>
      <w:r w:rsidR="00CF5088">
        <w:t xml:space="preserve"> </w:t>
      </w:r>
      <w:r w:rsidR="00A953FF">
        <w:t xml:space="preserve">“Trolleys” has been moved to 3.f(2)(c).  This section has been </w:t>
      </w:r>
      <w:r w:rsidR="00CF5088">
        <w:t xml:space="preserve">renamed </w:t>
      </w:r>
      <w:r w:rsidR="00EB37B6">
        <w:t>“</w:t>
      </w:r>
      <w:r w:rsidR="00CF5088">
        <w:t>Light Duty Vehicles</w:t>
      </w:r>
      <w:r w:rsidR="00EB37B6">
        <w:t>”</w:t>
      </w:r>
      <w:r w:rsidR="00CF5088">
        <w:t xml:space="preserve"> in order to separate these vehicles useful life requirements from those of regular transit buses</w:t>
      </w:r>
      <w:r>
        <w:t xml:space="preserve"> and renumbered</w:t>
      </w:r>
      <w:r w:rsidR="00FA0D5E">
        <w:t>.</w:t>
      </w:r>
    </w:p>
    <w:p w:rsidR="00A656BF" w:rsidRDefault="00A656BF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>
        <w:t xml:space="preserve">Chapter IV. </w:t>
      </w:r>
      <w:r w:rsidR="00B84D38">
        <w:t>Subparagraph</w:t>
      </w:r>
      <w:r>
        <w:t xml:space="preserve"> 3.</w:t>
      </w:r>
      <w:r w:rsidR="00FA0D5E">
        <w:t xml:space="preserve"> </w:t>
      </w:r>
      <w:r w:rsidR="00FA0D5E" w:rsidRPr="000163CC">
        <w:rPr>
          <w:u w:val="single"/>
        </w:rPr>
        <w:t>EQUIPMENT, SUPPLIES, AND ROLLING STOCK</w:t>
      </w:r>
      <w:r w:rsidR="00FA0D5E" w:rsidRPr="00CC7ACC">
        <w:t xml:space="preserve"> </w:t>
      </w:r>
      <w:proofErr w:type="gramStart"/>
      <w:r>
        <w:t>f(</w:t>
      </w:r>
      <w:proofErr w:type="gramEnd"/>
      <w:r>
        <w:t>2)(c)-(f) re</w:t>
      </w:r>
      <w:r w:rsidR="00FA0D5E">
        <w:t>numbered</w:t>
      </w:r>
      <w:r>
        <w:t xml:space="preserve"> to reflect inserted new section (b) for Light Duty Vehicles.</w:t>
      </w:r>
    </w:p>
    <w:p w:rsidR="00A656BF" w:rsidRDefault="00A656BF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 w:rsidRPr="0062716F">
        <w:t>Chapter IV</w:t>
      </w:r>
      <w:r>
        <w:t xml:space="preserve">. </w:t>
      </w:r>
      <w:r w:rsidR="00B84D38">
        <w:t>Subparagraph</w:t>
      </w:r>
      <w:r>
        <w:t xml:space="preserve"> 3.</w:t>
      </w:r>
      <w:r w:rsidR="00FA0D5E">
        <w:t xml:space="preserve"> </w:t>
      </w:r>
      <w:r w:rsidR="00FA0D5E" w:rsidRPr="000163CC">
        <w:rPr>
          <w:u w:val="single"/>
        </w:rPr>
        <w:t>EQUIPMENT, SUPPLIES, AND ROLLING STOCK</w:t>
      </w:r>
      <w:r w:rsidR="00FA0D5E">
        <w:rPr>
          <w:u w:val="single"/>
        </w:rPr>
        <w:t xml:space="preserve"> </w:t>
      </w:r>
      <w:proofErr w:type="gramStart"/>
      <w:r>
        <w:t>f(</w:t>
      </w:r>
      <w:proofErr w:type="gramEnd"/>
      <w:r>
        <w:t>2)(</w:t>
      </w:r>
      <w:r w:rsidR="00FA0D5E">
        <w:t>d</w:t>
      </w:r>
      <w:r>
        <w:t xml:space="preserve">) </w:t>
      </w:r>
      <w:r w:rsidR="00FA0D5E">
        <w:t>“</w:t>
      </w:r>
      <w:r>
        <w:t>Useful life of Project Property. Ferries</w:t>
      </w:r>
      <w:r w:rsidR="00FA0D5E">
        <w:t xml:space="preserve">” has been renumbered to </w:t>
      </w:r>
      <w:proofErr w:type="gramStart"/>
      <w:r w:rsidR="00FA0D5E">
        <w:t>3.f(</w:t>
      </w:r>
      <w:proofErr w:type="gramEnd"/>
      <w:r w:rsidR="00FA0D5E">
        <w:t>2)(e) and r</w:t>
      </w:r>
      <w:r>
        <w:t>evised to reflect correct citation Chapter IV, Subsection 3.f.(1).</w:t>
      </w:r>
    </w:p>
    <w:p w:rsidR="00A656BF" w:rsidRDefault="00A656BF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 w:rsidRPr="0062716F">
        <w:t>Chapter IV</w:t>
      </w:r>
      <w:r>
        <w:t xml:space="preserve">. </w:t>
      </w:r>
      <w:r w:rsidR="00B84D38">
        <w:t>Subparagraph</w:t>
      </w:r>
      <w:r>
        <w:t xml:space="preserve"> 3</w:t>
      </w:r>
      <w:r w:rsidR="00FA0D5E">
        <w:t xml:space="preserve"> </w:t>
      </w:r>
      <w:r w:rsidR="00FA0D5E" w:rsidRPr="000163CC">
        <w:rPr>
          <w:u w:val="single"/>
        </w:rPr>
        <w:t>EQUIPMENT, SUPPLIES, AND ROLLING STOCK</w:t>
      </w:r>
      <w:r w:rsidR="00FA0D5E">
        <w:t xml:space="preserve"> </w:t>
      </w:r>
      <w:proofErr w:type="gramStart"/>
      <w:r>
        <w:t>f(</w:t>
      </w:r>
      <w:proofErr w:type="gramEnd"/>
      <w:r>
        <w:t>2)(</w:t>
      </w:r>
      <w:r w:rsidR="00FA0D5E">
        <w:t>e</w:t>
      </w:r>
      <w:r>
        <w:t xml:space="preserve">) </w:t>
      </w:r>
      <w:r w:rsidR="00FA0D5E">
        <w:t>“</w:t>
      </w:r>
      <w:r>
        <w:t>Useful life of Project Property. Facilities</w:t>
      </w:r>
      <w:r w:rsidR="00FA0D5E">
        <w:t xml:space="preserve">” has been renumbered to </w:t>
      </w:r>
      <w:proofErr w:type="gramStart"/>
      <w:r w:rsidR="00FA0D5E">
        <w:t>3.f(</w:t>
      </w:r>
      <w:proofErr w:type="gramEnd"/>
      <w:r w:rsidR="00FA0D5E">
        <w:t>2)(f) and revised to reflect correct citation Chapter IV, Subsection 3.f.(1).</w:t>
      </w:r>
      <w:r>
        <w:t xml:space="preserve"> </w:t>
      </w:r>
    </w:p>
    <w:p w:rsidR="00A656BF" w:rsidRDefault="00A656BF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 w:rsidRPr="0062716F">
        <w:t>Chapter IV</w:t>
      </w:r>
      <w:r>
        <w:t xml:space="preserve">. </w:t>
      </w:r>
      <w:r w:rsidR="00B84D38">
        <w:t>Subparagraph</w:t>
      </w:r>
      <w:r>
        <w:t xml:space="preserve"> 3.</w:t>
      </w:r>
      <w:r w:rsidR="00FA0D5E">
        <w:t xml:space="preserve"> </w:t>
      </w:r>
      <w:r w:rsidR="00FA0D5E" w:rsidRPr="000163CC">
        <w:rPr>
          <w:u w:val="single"/>
        </w:rPr>
        <w:t>EQUIPMENT, SUPPLIES, AND ROLLING STOCK</w:t>
      </w:r>
      <w:r w:rsidR="00FA0D5E">
        <w:t xml:space="preserve"> </w:t>
      </w:r>
      <w:r>
        <w:t>l</w:t>
      </w:r>
      <w:r w:rsidR="00D177D9">
        <w:t xml:space="preserve"> “Disposition”</w:t>
      </w:r>
      <w:r w:rsidRPr="00015D02">
        <w:t xml:space="preserve"> </w:t>
      </w:r>
      <w:r w:rsidR="00D177D9">
        <w:t>has been renamed “Equipment, Supplies and Rolling Stock Disposition</w:t>
      </w:r>
      <w:r w:rsidR="00A953FF">
        <w:t xml:space="preserve">” </w:t>
      </w:r>
      <w:r w:rsidR="00D177D9">
        <w:t>in order to differentiate Equipment, Supplies and Rolling Stock disposition requirements from real estate disposition requirements.</w:t>
      </w:r>
    </w:p>
    <w:p w:rsidR="00A656BF" w:rsidRDefault="00A656BF" w:rsidP="00CC7ACC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>
        <w:t xml:space="preserve">Chapter IV. </w:t>
      </w:r>
      <w:r w:rsidR="00B84D38">
        <w:t>Subparagraph</w:t>
      </w:r>
      <w:r>
        <w:t xml:space="preserve"> 4. </w:t>
      </w:r>
      <w:r w:rsidR="00D177D9" w:rsidRPr="00CC7ACC">
        <w:rPr>
          <w:u w:val="single"/>
        </w:rPr>
        <w:t>DESIGN AND CONSTRUCTION OF FACILITIES</w:t>
      </w:r>
      <w:r w:rsidR="00D177D9">
        <w:t xml:space="preserve"> d “</w:t>
      </w:r>
      <w:r>
        <w:t>Force Account</w:t>
      </w:r>
      <w:r w:rsidR="00D177D9">
        <w:t>”</w:t>
      </w:r>
      <w:r w:rsidR="00A953FF">
        <w:t xml:space="preserve"> has been </w:t>
      </w:r>
      <w:r w:rsidR="00A91ED6">
        <w:t>revised</w:t>
      </w:r>
      <w:r>
        <w:t xml:space="preserve"> </w:t>
      </w:r>
      <w:r w:rsidR="00A953FF">
        <w:t xml:space="preserve">to </w:t>
      </w:r>
      <w:r w:rsidR="00A91ED6">
        <w:t xml:space="preserve">exclude preventive maintenance activities from </w:t>
      </w:r>
      <w:r w:rsidR="00A953FF">
        <w:t>FTA’s Force Account requirements</w:t>
      </w:r>
      <w:r w:rsidR="00A91ED6">
        <w:t xml:space="preserve"> and reverts back to FTA’s Force Account Policy in FTA Circular 5010.1C.</w:t>
      </w:r>
    </w:p>
    <w:p w:rsidR="00A91ED6" w:rsidRDefault="00A91ED6" w:rsidP="00A91ED6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>
        <w:t xml:space="preserve">Appendix B. </w:t>
      </w:r>
      <w:r w:rsidRPr="00CC7ACC">
        <w:rPr>
          <w:u w:val="single"/>
        </w:rPr>
        <w:t>REAL ESTATE ACQUISITION PLAN</w:t>
      </w:r>
      <w:r>
        <w:t xml:space="preserve"> has been renumbered to Appendix C. </w:t>
      </w:r>
    </w:p>
    <w:p w:rsidR="00A91ED6" w:rsidRDefault="00E22F66" w:rsidP="00A91ED6">
      <w:pPr>
        <w:pStyle w:val="Outlinelevel5"/>
        <w:numPr>
          <w:ilvl w:val="0"/>
          <w:numId w:val="2"/>
        </w:numPr>
        <w:tabs>
          <w:tab w:val="clear" w:pos="2160"/>
        </w:tabs>
        <w:autoSpaceDE w:val="0"/>
        <w:autoSpaceDN w:val="0"/>
        <w:adjustRightInd w:val="0"/>
        <w:spacing w:before="240"/>
      </w:pPr>
      <w:r>
        <w:t xml:space="preserve">Revised Appendix B </w:t>
      </w:r>
      <w:r w:rsidRPr="00CC7ACC">
        <w:rPr>
          <w:u w:val="single"/>
        </w:rPr>
        <w:t>FEDERAL FINANCIAL REPORT (FFR)</w:t>
      </w:r>
      <w:r>
        <w:t xml:space="preserve"> includes s</w:t>
      </w:r>
      <w:r w:rsidR="00A91ED6">
        <w:t>creen shot</w:t>
      </w:r>
      <w:r>
        <w:t>s</w:t>
      </w:r>
      <w:r w:rsidR="00A91ED6">
        <w:t xml:space="preserve"> of the Federal Financial Report tab</w:t>
      </w:r>
      <w:r w:rsidR="001840AD">
        <w:t>s</w:t>
      </w:r>
      <w:r w:rsidR="00A91ED6">
        <w:t xml:space="preserve"> in TEAM and definitions of </w:t>
      </w:r>
      <w:r w:rsidR="001840AD">
        <w:t xml:space="preserve">the </w:t>
      </w:r>
      <w:r w:rsidR="00A91ED6">
        <w:t>terms used in th</w:t>
      </w:r>
      <w:r w:rsidR="001840AD">
        <w:t>is report.</w:t>
      </w:r>
    </w:p>
    <w:p w:rsidR="005D11C3" w:rsidRDefault="005D11C3" w:rsidP="00CC7ACC">
      <w:pPr>
        <w:pStyle w:val="Outlinelevel5"/>
      </w:pPr>
    </w:p>
    <w:sectPr w:rsidR="005D11C3" w:rsidSect="0065231B">
      <w:footerReference w:type="default" r:id="rId8"/>
      <w:pgSz w:w="12240" w:h="15840"/>
      <w:pgMar w:top="1440" w:right="1440" w:bottom="1440" w:left="1440" w:header="72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8E" w:rsidRDefault="00E5088E" w:rsidP="0065231B">
      <w:pPr>
        <w:spacing w:before="0" w:after="0"/>
      </w:pPr>
      <w:r>
        <w:separator/>
      </w:r>
    </w:p>
  </w:endnote>
  <w:endnote w:type="continuationSeparator" w:id="0">
    <w:p w:rsidR="00E5088E" w:rsidRDefault="00E5088E" w:rsidP="006523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56" w:rsidRPr="0065231B" w:rsidRDefault="00542C5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8E" w:rsidRDefault="00E5088E" w:rsidP="0065231B">
      <w:pPr>
        <w:spacing w:before="0" w:after="0"/>
      </w:pPr>
      <w:r>
        <w:separator/>
      </w:r>
    </w:p>
  </w:footnote>
  <w:footnote w:type="continuationSeparator" w:id="0">
    <w:p w:rsidR="00E5088E" w:rsidRDefault="00E5088E" w:rsidP="0065231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9C0"/>
    <w:multiLevelType w:val="hybridMultilevel"/>
    <w:tmpl w:val="1DAC91D6"/>
    <w:lvl w:ilvl="0" w:tplc="CCB4D41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A8F3456"/>
    <w:multiLevelType w:val="hybridMultilevel"/>
    <w:tmpl w:val="18E8C2A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FC709C6"/>
    <w:multiLevelType w:val="hybridMultilevel"/>
    <w:tmpl w:val="5EFEC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538B8"/>
    <w:multiLevelType w:val="hybridMultilevel"/>
    <w:tmpl w:val="93209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CA5705"/>
    <w:multiLevelType w:val="multilevel"/>
    <w:tmpl w:val="5F0E1D5E"/>
    <w:lvl w:ilvl="0">
      <w:start w:val="1"/>
      <w:numFmt w:val="decimal"/>
      <w:pStyle w:val="Outlin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Outlinea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Outline10"/>
      <w:lvlText w:val="(%3)"/>
      <w:lvlJc w:val="left"/>
      <w:pPr>
        <w:tabs>
          <w:tab w:val="num" w:pos="1152"/>
        </w:tabs>
        <w:ind w:left="1152" w:hanging="432"/>
      </w:pPr>
    </w:lvl>
    <w:lvl w:ilvl="3">
      <w:start w:val="1"/>
      <w:numFmt w:val="lowerLetter"/>
      <w:pStyle w:val="Outlinea0"/>
      <w:lvlText w:val="(%4)"/>
      <w:lvlJc w:val="left"/>
      <w:pPr>
        <w:tabs>
          <w:tab w:val="num" w:pos="1584"/>
        </w:tabs>
        <w:ind w:left="1584" w:hanging="432"/>
      </w:pPr>
    </w:lvl>
    <w:lvl w:ilvl="4">
      <w:start w:val="1"/>
      <w:numFmt w:val="decimal"/>
      <w:lvlText w:val="%5."/>
      <w:lvlJc w:val="left"/>
      <w:pPr>
        <w:tabs>
          <w:tab w:val="num" w:pos="1944"/>
        </w:tabs>
        <w:ind w:left="1944" w:hanging="360"/>
      </w:pPr>
      <w:rPr>
        <w:u w:val="words"/>
      </w:rPr>
    </w:lvl>
    <w:lvl w:ilvl="5">
      <w:start w:val="1"/>
      <w:numFmt w:val="lowerLetter"/>
      <w:pStyle w:val="Outlinelevel6"/>
      <w:lvlText w:val="%6"/>
      <w:lvlJc w:val="left"/>
      <w:pPr>
        <w:tabs>
          <w:tab w:val="num" w:pos="2304"/>
        </w:tabs>
        <w:ind w:left="2304" w:hanging="360"/>
      </w:pPr>
      <w:rPr>
        <w:u w:val="words"/>
      </w:rPr>
    </w:lvl>
    <w:lvl w:ilvl="6">
      <w:start w:val="1"/>
      <w:numFmt w:val="decimal"/>
      <w:lvlText w:val="%7."/>
      <w:lvlJc w:val="left"/>
      <w:pPr>
        <w:tabs>
          <w:tab w:val="num" w:pos="2664"/>
        </w:tabs>
        <w:ind w:left="2664" w:hanging="360"/>
      </w:pPr>
    </w:lvl>
    <w:lvl w:ilvl="7">
      <w:start w:val="1"/>
      <w:numFmt w:val="lowerLetter"/>
      <w:lvlText w:val="%8."/>
      <w:lvlJc w:val="left"/>
      <w:pPr>
        <w:tabs>
          <w:tab w:val="num" w:pos="3024"/>
        </w:tabs>
        <w:ind w:left="3024" w:hanging="360"/>
      </w:pPr>
    </w:lvl>
    <w:lvl w:ilvl="8">
      <w:start w:val="1"/>
      <w:numFmt w:val="decimal"/>
      <w:lvlText w:val="%9."/>
      <w:lvlJc w:val="left"/>
      <w:pPr>
        <w:tabs>
          <w:tab w:val="num" w:pos="3384"/>
        </w:tabs>
        <w:ind w:left="3384" w:hanging="360"/>
      </w:pPr>
    </w:lvl>
  </w:abstractNum>
  <w:abstractNum w:abstractNumId="5">
    <w:nsid w:val="71807F85"/>
    <w:multiLevelType w:val="hybridMultilevel"/>
    <w:tmpl w:val="AC001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B30894"/>
    <w:multiLevelType w:val="hybridMultilevel"/>
    <w:tmpl w:val="A4B67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11"/>
    <w:rsid w:val="00015D02"/>
    <w:rsid w:val="00037E69"/>
    <w:rsid w:val="00061483"/>
    <w:rsid w:val="00081E3E"/>
    <w:rsid w:val="000B010E"/>
    <w:rsid w:val="000B271E"/>
    <w:rsid w:val="000F250E"/>
    <w:rsid w:val="000F55E5"/>
    <w:rsid w:val="001840AD"/>
    <w:rsid w:val="00215754"/>
    <w:rsid w:val="002308D0"/>
    <w:rsid w:val="00270523"/>
    <w:rsid w:val="00274398"/>
    <w:rsid w:val="002B45D6"/>
    <w:rsid w:val="002D6A94"/>
    <w:rsid w:val="002E2173"/>
    <w:rsid w:val="002F5E99"/>
    <w:rsid w:val="00315982"/>
    <w:rsid w:val="0031646D"/>
    <w:rsid w:val="003447B9"/>
    <w:rsid w:val="00344EDB"/>
    <w:rsid w:val="00363578"/>
    <w:rsid w:val="00380784"/>
    <w:rsid w:val="003C4324"/>
    <w:rsid w:val="0045519B"/>
    <w:rsid w:val="0049331F"/>
    <w:rsid w:val="004B4AC4"/>
    <w:rsid w:val="004E463C"/>
    <w:rsid w:val="00507CEA"/>
    <w:rsid w:val="005352F8"/>
    <w:rsid w:val="00542C56"/>
    <w:rsid w:val="005470A5"/>
    <w:rsid w:val="005D11C3"/>
    <w:rsid w:val="00604F5C"/>
    <w:rsid w:val="0062716F"/>
    <w:rsid w:val="0065231B"/>
    <w:rsid w:val="00693CAF"/>
    <w:rsid w:val="0069598F"/>
    <w:rsid w:val="00774B9C"/>
    <w:rsid w:val="00793BC9"/>
    <w:rsid w:val="007B1677"/>
    <w:rsid w:val="007B3FC4"/>
    <w:rsid w:val="00806ECF"/>
    <w:rsid w:val="00842A11"/>
    <w:rsid w:val="00847CFD"/>
    <w:rsid w:val="00851627"/>
    <w:rsid w:val="008751F9"/>
    <w:rsid w:val="00924A5A"/>
    <w:rsid w:val="0093044E"/>
    <w:rsid w:val="009325F0"/>
    <w:rsid w:val="00944EE1"/>
    <w:rsid w:val="00972401"/>
    <w:rsid w:val="00995CCC"/>
    <w:rsid w:val="009C3318"/>
    <w:rsid w:val="00A656BF"/>
    <w:rsid w:val="00A91ED6"/>
    <w:rsid w:val="00A952E9"/>
    <w:rsid w:val="00A953FF"/>
    <w:rsid w:val="00AA47D1"/>
    <w:rsid w:val="00AC432F"/>
    <w:rsid w:val="00AC7BA3"/>
    <w:rsid w:val="00B2594F"/>
    <w:rsid w:val="00B66395"/>
    <w:rsid w:val="00B772A9"/>
    <w:rsid w:val="00B84D38"/>
    <w:rsid w:val="00BA1A62"/>
    <w:rsid w:val="00BA7452"/>
    <w:rsid w:val="00BF5A2F"/>
    <w:rsid w:val="00C02728"/>
    <w:rsid w:val="00CC7ACC"/>
    <w:rsid w:val="00CE59A4"/>
    <w:rsid w:val="00CF5088"/>
    <w:rsid w:val="00D0238B"/>
    <w:rsid w:val="00D16F47"/>
    <w:rsid w:val="00D177D9"/>
    <w:rsid w:val="00D439BB"/>
    <w:rsid w:val="00D707FD"/>
    <w:rsid w:val="00DB766A"/>
    <w:rsid w:val="00E22F66"/>
    <w:rsid w:val="00E5088E"/>
    <w:rsid w:val="00E57C84"/>
    <w:rsid w:val="00EA3E30"/>
    <w:rsid w:val="00EB37B6"/>
    <w:rsid w:val="00EC4C1F"/>
    <w:rsid w:val="00F30C8C"/>
    <w:rsid w:val="00F539AB"/>
    <w:rsid w:val="00F870A1"/>
    <w:rsid w:val="00FA0D5E"/>
    <w:rsid w:val="00FB32B6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73"/>
    <w:pPr>
      <w:spacing w:before="120" w:after="120" w:line="240" w:lineRule="auto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231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31B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5231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31B"/>
    <w:rPr>
      <w:rFonts w:ascii="Tahoma" w:hAnsi="Tahoma"/>
      <w:sz w:val="24"/>
    </w:rPr>
  </w:style>
  <w:style w:type="paragraph" w:customStyle="1" w:styleId="Default">
    <w:name w:val="Default"/>
    <w:rsid w:val="00972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7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0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0A5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0A5"/>
    <w:rPr>
      <w:rFonts w:ascii="Tahoma" w:hAnsi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0A5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A5"/>
    <w:rPr>
      <w:rFonts w:ascii="Tahoma" w:hAnsi="Tahoma" w:cs="Tahoma"/>
      <w:sz w:val="16"/>
      <w:szCs w:val="16"/>
    </w:rPr>
  </w:style>
  <w:style w:type="paragraph" w:customStyle="1" w:styleId="Outlinelevel5">
    <w:name w:val="Outline level 5"/>
    <w:basedOn w:val="BodyText"/>
    <w:link w:val="Outlinelevel5Char"/>
    <w:rsid w:val="00E57C84"/>
    <w:pPr>
      <w:tabs>
        <w:tab w:val="left" w:pos="2160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paragraph" w:customStyle="1" w:styleId="Outline1">
    <w:name w:val="Outline 1"/>
    <w:basedOn w:val="BodyText"/>
    <w:rsid w:val="00E57C84"/>
    <w:pPr>
      <w:numPr>
        <w:numId w:val="4"/>
      </w:numPr>
      <w:tabs>
        <w:tab w:val="left" w:pos="547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paragraph" w:customStyle="1" w:styleId="Outlinea">
    <w:name w:val="Outline a"/>
    <w:basedOn w:val="BodyText"/>
    <w:rsid w:val="00E57C84"/>
    <w:pPr>
      <w:numPr>
        <w:ilvl w:val="1"/>
        <w:numId w:val="4"/>
      </w:numPr>
      <w:tabs>
        <w:tab w:val="left" w:pos="907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paragraph" w:customStyle="1" w:styleId="Outline10">
    <w:name w:val="Outline (1)"/>
    <w:basedOn w:val="BodyText"/>
    <w:link w:val="Outline1Char1"/>
    <w:rsid w:val="00E57C84"/>
    <w:pPr>
      <w:numPr>
        <w:ilvl w:val="2"/>
        <w:numId w:val="4"/>
      </w:numPr>
      <w:tabs>
        <w:tab w:val="left" w:pos="1368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paragraph" w:customStyle="1" w:styleId="Outlinea0">
    <w:name w:val="Outline (a)"/>
    <w:basedOn w:val="BodyText"/>
    <w:rsid w:val="00E57C84"/>
    <w:pPr>
      <w:numPr>
        <w:ilvl w:val="3"/>
        <w:numId w:val="4"/>
      </w:numPr>
      <w:tabs>
        <w:tab w:val="left" w:pos="1800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paragraph" w:customStyle="1" w:styleId="Outlinelevel6">
    <w:name w:val="Outline level 6"/>
    <w:basedOn w:val="BodyText"/>
    <w:rsid w:val="00E57C84"/>
    <w:pPr>
      <w:numPr>
        <w:ilvl w:val="5"/>
        <w:numId w:val="4"/>
      </w:numPr>
      <w:tabs>
        <w:tab w:val="left" w:pos="2520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character" w:customStyle="1" w:styleId="Outlinelevel5Char">
    <w:name w:val="Outline level 5 Char"/>
    <w:link w:val="Outlinelevel5"/>
    <w:rsid w:val="00E57C8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C84"/>
  </w:style>
  <w:style w:type="character" w:customStyle="1" w:styleId="BodyTextChar">
    <w:name w:val="Body Text Char"/>
    <w:basedOn w:val="DefaultParagraphFont"/>
    <w:link w:val="BodyText"/>
    <w:uiPriority w:val="99"/>
    <w:semiHidden/>
    <w:rsid w:val="00E57C84"/>
    <w:rPr>
      <w:rFonts w:ascii="Tahoma" w:hAnsi="Tahoma"/>
      <w:sz w:val="24"/>
    </w:rPr>
  </w:style>
  <w:style w:type="paragraph" w:styleId="ListParagraph">
    <w:name w:val="List Paragraph"/>
    <w:basedOn w:val="Normal"/>
    <w:uiPriority w:val="34"/>
    <w:qFormat/>
    <w:rsid w:val="004E463C"/>
    <w:pPr>
      <w:ind w:left="720"/>
      <w:contextualSpacing/>
    </w:pPr>
  </w:style>
  <w:style w:type="character" w:customStyle="1" w:styleId="Outline1Char1">
    <w:name w:val="Outline (1) Char1"/>
    <w:basedOn w:val="BodyTextChar"/>
    <w:link w:val="Outline10"/>
    <w:rsid w:val="00215754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CE59A4"/>
    <w:pPr>
      <w:spacing w:after="0" w:line="240" w:lineRule="auto"/>
    </w:pPr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73"/>
    <w:pPr>
      <w:spacing w:before="120" w:after="120" w:line="240" w:lineRule="auto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231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31B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5231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31B"/>
    <w:rPr>
      <w:rFonts w:ascii="Tahoma" w:hAnsi="Tahoma"/>
      <w:sz w:val="24"/>
    </w:rPr>
  </w:style>
  <w:style w:type="paragraph" w:customStyle="1" w:styleId="Default">
    <w:name w:val="Default"/>
    <w:rsid w:val="00972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7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0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0A5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0A5"/>
    <w:rPr>
      <w:rFonts w:ascii="Tahoma" w:hAnsi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0A5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A5"/>
    <w:rPr>
      <w:rFonts w:ascii="Tahoma" w:hAnsi="Tahoma" w:cs="Tahoma"/>
      <w:sz w:val="16"/>
      <w:szCs w:val="16"/>
    </w:rPr>
  </w:style>
  <w:style w:type="paragraph" w:customStyle="1" w:styleId="Outlinelevel5">
    <w:name w:val="Outline level 5"/>
    <w:basedOn w:val="BodyText"/>
    <w:link w:val="Outlinelevel5Char"/>
    <w:rsid w:val="00E57C84"/>
    <w:pPr>
      <w:tabs>
        <w:tab w:val="left" w:pos="2160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paragraph" w:customStyle="1" w:styleId="Outline1">
    <w:name w:val="Outline 1"/>
    <w:basedOn w:val="BodyText"/>
    <w:rsid w:val="00E57C84"/>
    <w:pPr>
      <w:numPr>
        <w:numId w:val="4"/>
      </w:numPr>
      <w:tabs>
        <w:tab w:val="left" w:pos="547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paragraph" w:customStyle="1" w:styleId="Outlinea">
    <w:name w:val="Outline a"/>
    <w:basedOn w:val="BodyText"/>
    <w:rsid w:val="00E57C84"/>
    <w:pPr>
      <w:numPr>
        <w:ilvl w:val="1"/>
        <w:numId w:val="4"/>
      </w:numPr>
      <w:tabs>
        <w:tab w:val="left" w:pos="907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paragraph" w:customStyle="1" w:styleId="Outline10">
    <w:name w:val="Outline (1)"/>
    <w:basedOn w:val="BodyText"/>
    <w:link w:val="Outline1Char1"/>
    <w:rsid w:val="00E57C84"/>
    <w:pPr>
      <w:numPr>
        <w:ilvl w:val="2"/>
        <w:numId w:val="4"/>
      </w:numPr>
      <w:tabs>
        <w:tab w:val="left" w:pos="1368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paragraph" w:customStyle="1" w:styleId="Outlinea0">
    <w:name w:val="Outline (a)"/>
    <w:basedOn w:val="BodyText"/>
    <w:rsid w:val="00E57C84"/>
    <w:pPr>
      <w:numPr>
        <w:ilvl w:val="3"/>
        <w:numId w:val="4"/>
      </w:numPr>
      <w:tabs>
        <w:tab w:val="left" w:pos="1800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paragraph" w:customStyle="1" w:styleId="Outlinelevel6">
    <w:name w:val="Outline level 6"/>
    <w:basedOn w:val="BodyText"/>
    <w:rsid w:val="00E57C84"/>
    <w:pPr>
      <w:numPr>
        <w:ilvl w:val="5"/>
        <w:numId w:val="4"/>
      </w:numPr>
      <w:tabs>
        <w:tab w:val="left" w:pos="2520"/>
      </w:tabs>
      <w:spacing w:before="0" w:after="240"/>
    </w:pPr>
    <w:rPr>
      <w:rFonts w:ascii="Times New Roman" w:eastAsia="Times New Roman" w:hAnsi="Times New Roman" w:cs="Times New Roman"/>
      <w:szCs w:val="20"/>
    </w:rPr>
  </w:style>
  <w:style w:type="character" w:customStyle="1" w:styleId="Outlinelevel5Char">
    <w:name w:val="Outline level 5 Char"/>
    <w:link w:val="Outlinelevel5"/>
    <w:rsid w:val="00E57C8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C84"/>
  </w:style>
  <w:style w:type="character" w:customStyle="1" w:styleId="BodyTextChar">
    <w:name w:val="Body Text Char"/>
    <w:basedOn w:val="DefaultParagraphFont"/>
    <w:link w:val="BodyText"/>
    <w:uiPriority w:val="99"/>
    <w:semiHidden/>
    <w:rsid w:val="00E57C84"/>
    <w:rPr>
      <w:rFonts w:ascii="Tahoma" w:hAnsi="Tahoma"/>
      <w:sz w:val="24"/>
    </w:rPr>
  </w:style>
  <w:style w:type="paragraph" w:styleId="ListParagraph">
    <w:name w:val="List Paragraph"/>
    <w:basedOn w:val="Normal"/>
    <w:uiPriority w:val="34"/>
    <w:qFormat/>
    <w:rsid w:val="004E463C"/>
    <w:pPr>
      <w:ind w:left="720"/>
      <w:contextualSpacing/>
    </w:pPr>
  </w:style>
  <w:style w:type="character" w:customStyle="1" w:styleId="Outline1Char1">
    <w:name w:val="Outline (1) Char1"/>
    <w:basedOn w:val="BodyTextChar"/>
    <w:link w:val="Outline10"/>
    <w:rsid w:val="00215754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CE59A4"/>
    <w:pPr>
      <w:spacing w:after="0" w:line="240" w:lineRule="auto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maryanne.polkiewicz</dc:creator>
  <cp:lastModifiedBy>LaStar Matthews</cp:lastModifiedBy>
  <cp:revision>2</cp:revision>
  <cp:lastPrinted>2012-08-21T17:57:00Z</cp:lastPrinted>
  <dcterms:created xsi:type="dcterms:W3CDTF">2013-05-22T15:54:00Z</dcterms:created>
  <dcterms:modified xsi:type="dcterms:W3CDTF">2013-05-22T15:54:00Z</dcterms:modified>
</cp:coreProperties>
</file>