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CA45B5" w14:textId="0E053583" w:rsidR="00912AA8" w:rsidRPr="008925D3" w:rsidRDefault="007A5B76" w:rsidP="00281BCB">
      <w:pPr>
        <w:spacing w:before="240" w:after="720"/>
        <w:jc w:val="right"/>
        <w:rPr>
          <w:b/>
          <w:sz w:val="36"/>
          <w:szCs w:val="36"/>
        </w:rPr>
      </w:pPr>
      <w:r w:rsidRPr="007D6F6B">
        <w:rPr>
          <w:b/>
          <w:sz w:val="36"/>
          <w:szCs w:val="36"/>
        </w:rPr>
        <w:t>March</w:t>
      </w:r>
      <w:r w:rsidR="008925D3">
        <w:rPr>
          <w:b/>
          <w:sz w:val="28"/>
        </w:rPr>
        <w:t xml:space="preserve"> </w:t>
      </w:r>
      <w:r w:rsidR="00567C1B">
        <w:rPr>
          <w:b/>
          <w:sz w:val="36"/>
          <w:szCs w:val="36"/>
        </w:rPr>
        <w:t>23</w:t>
      </w:r>
      <w:r w:rsidRPr="008925D3">
        <w:rPr>
          <w:b/>
          <w:sz w:val="36"/>
          <w:szCs w:val="36"/>
        </w:rPr>
        <w:t>, 2016</w:t>
      </w:r>
    </w:p>
    <w:p w14:paraId="1A3E1377" w14:textId="78637492" w:rsidR="00912AA8" w:rsidRPr="00812630" w:rsidRDefault="005B5204" w:rsidP="00812630">
      <w:pPr>
        <w:pStyle w:val="Heading1"/>
      </w:pPr>
      <w:r w:rsidRPr="00812630">
        <w:t>Testing Experience and Functional Tools: Functional Assessment Standardized Items (</w:t>
      </w:r>
      <w:proofErr w:type="spellStart"/>
      <w:r w:rsidRPr="00812630">
        <w:t>FASI</w:t>
      </w:r>
      <w:proofErr w:type="spellEnd"/>
      <w:r w:rsidRPr="00812630">
        <w:t xml:space="preserve">) Based on the </w:t>
      </w:r>
      <w:r w:rsidR="00AB68DB" w:rsidRPr="00812630">
        <w:t>CARE</w:t>
      </w:r>
      <w:r w:rsidRPr="00812630">
        <w:t xml:space="preserve"> Tool</w:t>
      </w:r>
    </w:p>
    <w:p w14:paraId="5717B1CF" w14:textId="77777777" w:rsidR="00812630" w:rsidRDefault="00912AA8" w:rsidP="00812630">
      <w:pPr>
        <w:pStyle w:val="header2"/>
        <w:spacing w:after="0"/>
      </w:pPr>
      <w:r w:rsidRPr="00915093">
        <w:t>Paperwork Reduction Act Submission</w:t>
      </w:r>
    </w:p>
    <w:p w14:paraId="7140418A" w14:textId="77777777" w:rsidR="00812630" w:rsidRDefault="00912AA8" w:rsidP="00812630">
      <w:pPr>
        <w:pStyle w:val="header2"/>
        <w:spacing w:after="0"/>
      </w:pPr>
      <w:r w:rsidRPr="00915093">
        <w:t>Part B:  Collections of Information</w:t>
      </w:r>
    </w:p>
    <w:p w14:paraId="5A7D7EFE" w14:textId="4DD6D3CD" w:rsidR="00912AA8" w:rsidRPr="00915093" w:rsidRDefault="00912AA8" w:rsidP="00812630">
      <w:pPr>
        <w:pStyle w:val="header2"/>
      </w:pPr>
      <w:r w:rsidRPr="00915093">
        <w:t xml:space="preserve"> Employing Statistical Methods</w:t>
      </w:r>
    </w:p>
    <w:p w14:paraId="1B7DAA0C" w14:textId="77777777" w:rsidR="00912AA8" w:rsidRPr="007D6F6B" w:rsidRDefault="00912AA8" w:rsidP="00281BCB">
      <w:pPr>
        <w:spacing w:before="480" w:after="240"/>
        <w:jc w:val="right"/>
      </w:pPr>
      <w:r w:rsidRPr="007D6F6B">
        <w:t>Prepared for</w:t>
      </w:r>
    </w:p>
    <w:p w14:paraId="3EF144AF" w14:textId="09B34DB8" w:rsidR="00912AA8" w:rsidRPr="007D6F6B" w:rsidRDefault="005B5204" w:rsidP="00281BCB">
      <w:pPr>
        <w:jc w:val="right"/>
        <w:rPr>
          <w:b/>
        </w:rPr>
      </w:pPr>
      <w:r w:rsidRPr="007D6F6B">
        <w:rPr>
          <w:b/>
        </w:rPr>
        <w:t xml:space="preserve">Allison </w:t>
      </w:r>
      <w:r w:rsidR="00324509" w:rsidRPr="007D6F6B">
        <w:rPr>
          <w:b/>
        </w:rPr>
        <w:t xml:space="preserve">Lynn </w:t>
      </w:r>
      <w:r w:rsidRPr="007D6F6B">
        <w:rPr>
          <w:b/>
        </w:rPr>
        <w:t>Weaver</w:t>
      </w:r>
    </w:p>
    <w:p w14:paraId="48E4BB80" w14:textId="77777777" w:rsidR="00912AA8" w:rsidRPr="007D6F6B" w:rsidRDefault="00912AA8" w:rsidP="00281BCB">
      <w:pPr>
        <w:jc w:val="right"/>
      </w:pPr>
      <w:r w:rsidRPr="007D6F6B">
        <w:t>Centers for Medicare &amp; Medicaid Services</w:t>
      </w:r>
    </w:p>
    <w:p w14:paraId="09F9F3BF" w14:textId="77777777" w:rsidR="00912AA8" w:rsidRPr="007D6F6B" w:rsidRDefault="00912AA8" w:rsidP="00281BCB">
      <w:pPr>
        <w:jc w:val="right"/>
      </w:pPr>
      <w:r w:rsidRPr="007D6F6B">
        <w:t xml:space="preserve">Disabled and Elderly Health Programs Group </w:t>
      </w:r>
    </w:p>
    <w:p w14:paraId="55089C7C" w14:textId="77777777" w:rsidR="00912AA8" w:rsidRPr="007D6F6B" w:rsidRDefault="00912AA8" w:rsidP="00281BCB">
      <w:pPr>
        <w:jc w:val="right"/>
      </w:pPr>
      <w:r w:rsidRPr="007D6F6B">
        <w:t xml:space="preserve">Mail Stop </w:t>
      </w:r>
      <w:proofErr w:type="spellStart"/>
      <w:r w:rsidRPr="007D6F6B">
        <w:t>C3</w:t>
      </w:r>
      <w:proofErr w:type="spellEnd"/>
      <w:r w:rsidRPr="007D6F6B">
        <w:t>-19-26</w:t>
      </w:r>
    </w:p>
    <w:p w14:paraId="4668206E" w14:textId="77777777" w:rsidR="00912AA8" w:rsidRPr="007D6F6B" w:rsidRDefault="00912AA8" w:rsidP="00281BCB">
      <w:pPr>
        <w:jc w:val="right"/>
      </w:pPr>
      <w:r w:rsidRPr="007D6F6B">
        <w:t>7500 Security Boulevard</w:t>
      </w:r>
    </w:p>
    <w:p w14:paraId="23B0FE92" w14:textId="77777777" w:rsidR="00912AA8" w:rsidRPr="007D6F6B" w:rsidRDefault="00912AA8" w:rsidP="00281BCB">
      <w:pPr>
        <w:jc w:val="right"/>
      </w:pPr>
      <w:r w:rsidRPr="007D6F6B">
        <w:t>Baltimore, MD 21244-1850</w:t>
      </w:r>
    </w:p>
    <w:p w14:paraId="5822DC03" w14:textId="77777777" w:rsidR="00912AA8" w:rsidRPr="007D6F6B" w:rsidRDefault="00912AA8" w:rsidP="00281BCB">
      <w:pPr>
        <w:spacing w:before="480" w:after="240"/>
        <w:jc w:val="right"/>
      </w:pPr>
      <w:r w:rsidRPr="007D6F6B">
        <w:t>Prepared by</w:t>
      </w:r>
    </w:p>
    <w:p w14:paraId="31E05A4E" w14:textId="77777777" w:rsidR="005B5204" w:rsidRPr="007D6F6B" w:rsidRDefault="005B5204" w:rsidP="005B5204">
      <w:pPr>
        <w:pStyle w:val="Author"/>
        <w:rPr>
          <w:rFonts w:ascii="Times New Roman" w:hAnsi="Times New Roman"/>
        </w:rPr>
      </w:pPr>
      <w:r w:rsidRPr="007D6F6B">
        <w:rPr>
          <w:rFonts w:ascii="Times New Roman" w:hAnsi="Times New Roman"/>
        </w:rPr>
        <w:t>Barbara Gage, PhD</w:t>
      </w:r>
    </w:p>
    <w:p w14:paraId="06F52D0B" w14:textId="77777777" w:rsidR="005B5204" w:rsidRPr="007D6F6B" w:rsidRDefault="005B5204" w:rsidP="005B5204">
      <w:pPr>
        <w:pStyle w:val="Author"/>
        <w:rPr>
          <w:rFonts w:ascii="Times New Roman" w:hAnsi="Times New Roman"/>
          <w:b w:val="0"/>
        </w:rPr>
      </w:pPr>
      <w:r w:rsidRPr="007D6F6B">
        <w:rPr>
          <w:rFonts w:ascii="Times New Roman" w:hAnsi="Times New Roman"/>
          <w:b w:val="0"/>
        </w:rPr>
        <w:t>George Washington University</w:t>
      </w:r>
    </w:p>
    <w:p w14:paraId="06CDB626" w14:textId="420D0BFE" w:rsidR="005B5204" w:rsidRPr="007D6F6B" w:rsidRDefault="005B5204" w:rsidP="005B5204">
      <w:pPr>
        <w:pStyle w:val="Author"/>
        <w:rPr>
          <w:rFonts w:ascii="Times New Roman" w:hAnsi="Times New Roman"/>
          <w:b w:val="0"/>
        </w:rPr>
      </w:pPr>
      <w:r w:rsidRPr="007D6F6B">
        <w:rPr>
          <w:rFonts w:ascii="Times New Roman" w:hAnsi="Times New Roman"/>
          <w:b w:val="0"/>
        </w:rPr>
        <w:t xml:space="preserve">Under </w:t>
      </w:r>
      <w:r w:rsidR="007D6F6B" w:rsidRPr="007D6F6B">
        <w:rPr>
          <w:rFonts w:ascii="Times New Roman" w:hAnsi="Times New Roman"/>
          <w:b w:val="0"/>
        </w:rPr>
        <w:t>Subcontract</w:t>
      </w:r>
      <w:r w:rsidRPr="007D6F6B">
        <w:rPr>
          <w:rFonts w:ascii="Times New Roman" w:hAnsi="Times New Roman"/>
          <w:b w:val="0"/>
        </w:rPr>
        <w:t xml:space="preserve"> to </w:t>
      </w:r>
      <w:proofErr w:type="spellStart"/>
      <w:r w:rsidRPr="007D6F6B">
        <w:rPr>
          <w:rFonts w:ascii="Times New Roman" w:hAnsi="Times New Roman"/>
          <w:b w:val="0"/>
        </w:rPr>
        <w:t>Truven</w:t>
      </w:r>
      <w:proofErr w:type="spellEnd"/>
      <w:r w:rsidRPr="007D6F6B">
        <w:rPr>
          <w:rFonts w:ascii="Times New Roman" w:hAnsi="Times New Roman"/>
          <w:b w:val="0"/>
        </w:rPr>
        <w:t xml:space="preserve"> Health Analytics</w:t>
      </w:r>
    </w:p>
    <w:p w14:paraId="6742A4E8" w14:textId="77777777" w:rsidR="00324509" w:rsidRPr="007D6F6B" w:rsidRDefault="00324509" w:rsidP="005B5204">
      <w:pPr>
        <w:pStyle w:val="Author"/>
        <w:rPr>
          <w:rFonts w:ascii="Times New Roman" w:hAnsi="Times New Roman"/>
        </w:rPr>
      </w:pPr>
    </w:p>
    <w:p w14:paraId="02BD51F8" w14:textId="593A504C" w:rsidR="00324509" w:rsidRPr="007D6F6B" w:rsidRDefault="00324509" w:rsidP="005B5204">
      <w:pPr>
        <w:pStyle w:val="Author"/>
        <w:rPr>
          <w:rFonts w:ascii="Times New Roman" w:hAnsi="Times New Roman"/>
        </w:rPr>
      </w:pPr>
      <w:r w:rsidRPr="007D6F6B">
        <w:rPr>
          <w:rFonts w:ascii="Times New Roman" w:hAnsi="Times New Roman"/>
        </w:rPr>
        <w:t>CMS</w:t>
      </w:r>
      <w:r w:rsidR="00380201">
        <w:rPr>
          <w:rFonts w:ascii="Times New Roman" w:hAnsi="Times New Roman"/>
        </w:rPr>
        <w:t>-</w:t>
      </w:r>
      <w:bookmarkStart w:id="0" w:name="_GoBack"/>
      <w:bookmarkEnd w:id="0"/>
      <w:r w:rsidRPr="007D6F6B">
        <w:rPr>
          <w:rFonts w:ascii="Times New Roman" w:hAnsi="Times New Roman"/>
        </w:rPr>
        <w:t>10243</w:t>
      </w:r>
    </w:p>
    <w:p w14:paraId="33FE49F9" w14:textId="144631F2" w:rsidR="00324509" w:rsidRPr="007D6F6B" w:rsidRDefault="008925D3" w:rsidP="005B5204">
      <w:pPr>
        <w:pStyle w:val="Author"/>
        <w:rPr>
          <w:rFonts w:ascii="Times New Roman" w:hAnsi="Times New Roman"/>
        </w:rPr>
      </w:pPr>
      <w:r>
        <w:rPr>
          <w:rFonts w:ascii="Times New Roman" w:hAnsi="Times New Roman"/>
        </w:rPr>
        <w:t>OMB 0938-1037</w:t>
      </w:r>
    </w:p>
    <w:p w14:paraId="12F699E7" w14:textId="77777777" w:rsidR="005B5204" w:rsidRDefault="005B5204">
      <w:pPr>
        <w:rPr>
          <w:caps/>
        </w:rPr>
      </w:pPr>
      <w:r>
        <w:rPr>
          <w:caps/>
        </w:rPr>
        <w:br w:type="page"/>
      </w:r>
    </w:p>
    <w:p w14:paraId="5E634190" w14:textId="37D5D6A6" w:rsidR="005B5204" w:rsidRPr="005B5204" w:rsidRDefault="005B5204" w:rsidP="005B5204">
      <w:pPr>
        <w:pStyle w:val="Subtitle"/>
        <w:jc w:val="center"/>
        <w:rPr>
          <w:rFonts w:ascii="Times New Roman" w:hAnsi="Times New Roman"/>
          <w:b w:val="0"/>
          <w:sz w:val="24"/>
        </w:rPr>
      </w:pPr>
      <w:r w:rsidRPr="005B5204">
        <w:rPr>
          <w:rFonts w:ascii="Times New Roman" w:hAnsi="Times New Roman"/>
          <w:b w:val="0"/>
          <w:sz w:val="24"/>
        </w:rPr>
        <w:lastRenderedPageBreak/>
        <w:t>TESTING EXPERIENCE AND FUNCTIONAL TOOLS: FUNCTIONAL ASSESSMENT STANDARDIZED ITEMS (</w:t>
      </w:r>
      <w:proofErr w:type="spellStart"/>
      <w:r w:rsidRPr="005B5204">
        <w:rPr>
          <w:rFonts w:ascii="Times New Roman" w:hAnsi="Times New Roman"/>
          <w:b w:val="0"/>
          <w:sz w:val="24"/>
        </w:rPr>
        <w:t>FASI</w:t>
      </w:r>
      <w:proofErr w:type="spellEnd"/>
      <w:r w:rsidRPr="005B5204">
        <w:rPr>
          <w:rFonts w:ascii="Times New Roman" w:hAnsi="Times New Roman"/>
          <w:b w:val="0"/>
          <w:sz w:val="24"/>
        </w:rPr>
        <w:t>) BASED ON THE CARE TOOL</w:t>
      </w:r>
    </w:p>
    <w:p w14:paraId="1F7B8566" w14:textId="2AC18DA2" w:rsidR="00912AA8" w:rsidRPr="00281BCB" w:rsidRDefault="00912AA8" w:rsidP="00281BCB">
      <w:pPr>
        <w:spacing w:before="1560" w:after="240"/>
        <w:jc w:val="center"/>
        <w:rPr>
          <w:caps/>
        </w:rPr>
      </w:pPr>
      <w:r w:rsidRPr="00281BCB">
        <w:rPr>
          <w:caps/>
        </w:rPr>
        <w:t>PAPERWORK REDUCTION ACT SUBMISSION</w:t>
      </w:r>
      <w:r>
        <w:rPr>
          <w:caps/>
        </w:rPr>
        <w:br/>
      </w:r>
      <w:r>
        <w:rPr>
          <w:caps/>
        </w:rPr>
        <w:br/>
        <w:t>Part B:  Collections of Information Employing statistical methods</w:t>
      </w:r>
    </w:p>
    <w:p w14:paraId="5318F333" w14:textId="77777777" w:rsidR="005B5204" w:rsidRDefault="005B5204" w:rsidP="005B5204">
      <w:pPr>
        <w:pStyle w:val="TitlePageText"/>
      </w:pPr>
      <w:proofErr w:type="gramStart"/>
      <w:r>
        <w:t>by</w:t>
      </w:r>
      <w:proofErr w:type="gramEnd"/>
      <w:r>
        <w:t xml:space="preserve"> Barbara Gage</w:t>
      </w:r>
      <w:r w:rsidRPr="004B02C7">
        <w:t>, PhD</w:t>
      </w:r>
      <w:r>
        <w:t>, Co-Task Director</w:t>
      </w:r>
    </w:p>
    <w:p w14:paraId="7F36CD28" w14:textId="6B6FC71F" w:rsidR="005B5204" w:rsidRDefault="005B5204" w:rsidP="005B5204">
      <w:pPr>
        <w:pStyle w:val="TitlePageText2"/>
      </w:pPr>
      <w:r>
        <w:t>Federal Project Offic</w:t>
      </w:r>
      <w:r w:rsidRPr="00304FD7">
        <w:t xml:space="preserve">er: </w:t>
      </w:r>
      <w:r w:rsidRPr="000D1F42">
        <w:t xml:space="preserve">Allison </w:t>
      </w:r>
      <w:r w:rsidR="000D1F42" w:rsidRPr="000D1F42">
        <w:t xml:space="preserve">Lynn </w:t>
      </w:r>
      <w:r w:rsidR="000D1F42">
        <w:t xml:space="preserve">Weaver, </w:t>
      </w:r>
      <w:r w:rsidR="00AB60C2">
        <w:t xml:space="preserve">MPH </w:t>
      </w:r>
      <w:proofErr w:type="spellStart"/>
      <w:r w:rsidR="00AB60C2">
        <w:t>FAC-COR</w:t>
      </w:r>
      <w:proofErr w:type="spellEnd"/>
    </w:p>
    <w:p w14:paraId="74696B5E" w14:textId="77777777" w:rsidR="005B5204" w:rsidRDefault="005B5204" w:rsidP="005B5204">
      <w:pPr>
        <w:pStyle w:val="RTIText"/>
      </w:pPr>
      <w:proofErr w:type="spellStart"/>
      <w:r>
        <w:t>Truven</w:t>
      </w:r>
      <w:proofErr w:type="spellEnd"/>
      <w:r>
        <w:t xml:space="preserve"> Health Analytics</w:t>
      </w:r>
    </w:p>
    <w:p w14:paraId="0B48EE76" w14:textId="5D20857A" w:rsidR="005B5204" w:rsidRDefault="008925D3" w:rsidP="005B5204">
      <w:pPr>
        <w:pStyle w:val="TitlePageText2"/>
      </w:pPr>
      <w:r>
        <w:t xml:space="preserve">March </w:t>
      </w:r>
      <w:r w:rsidR="00497518">
        <w:t>23</w:t>
      </w:r>
      <w:r w:rsidR="007A5B76">
        <w:t>, 2016</w:t>
      </w:r>
    </w:p>
    <w:p w14:paraId="07F0DB58" w14:textId="77777777" w:rsidR="005B5204" w:rsidRDefault="005B5204" w:rsidP="005B5204"/>
    <w:p w14:paraId="3E1B7478" w14:textId="77777777" w:rsidR="005B5204" w:rsidRDefault="005B5204" w:rsidP="005B5204">
      <w:pPr>
        <w:sectPr w:rsidR="005B5204" w:rsidSect="00DA5DA1">
          <w:footerReference w:type="first" r:id="rId8"/>
          <w:footnotePr>
            <w:numRestart w:val="eachPage"/>
          </w:footnotePr>
          <w:pgSz w:w="12240" w:h="15840" w:code="1"/>
          <w:pgMar w:top="1440" w:right="1440" w:bottom="1440" w:left="1440" w:header="720" w:footer="720" w:gutter="0"/>
          <w:cols w:space="720"/>
          <w:titlePg/>
        </w:sectPr>
      </w:pPr>
    </w:p>
    <w:p w14:paraId="5B8FCAE1" w14:textId="77777777" w:rsidR="005B3E53" w:rsidRDefault="00912AA8" w:rsidP="007362C9">
      <w:pPr>
        <w:pStyle w:val="TOC0"/>
        <w:rPr>
          <w:noProof/>
        </w:rPr>
      </w:pPr>
      <w:r>
        <w:lastRenderedPageBreak/>
        <w:t>CONTENTS</w:t>
      </w:r>
      <w:r w:rsidRPr="000E4B1F">
        <w:fldChar w:fldCharType="begin"/>
      </w:r>
      <w:r w:rsidRPr="000E4B1F">
        <w:instrText xml:space="preserve"> TOC \h \z \t "Heading 1,1,Heading 2,2" </w:instrText>
      </w:r>
      <w:r w:rsidRPr="000E4B1F">
        <w:fldChar w:fldCharType="separate"/>
      </w:r>
    </w:p>
    <w:p w14:paraId="36670DE1" w14:textId="77777777" w:rsidR="005B3E53" w:rsidRDefault="00380201">
      <w:pPr>
        <w:pStyle w:val="TOC1"/>
        <w:rPr>
          <w:rFonts w:asciiTheme="minorHAnsi" w:eastAsiaTheme="minorEastAsia" w:hAnsiTheme="minorHAnsi" w:cstheme="minorBidi"/>
          <w:sz w:val="22"/>
          <w:szCs w:val="22"/>
        </w:rPr>
      </w:pPr>
      <w:hyperlink w:anchor="_Toc445121084" w:history="1">
        <w:r w:rsidR="005B3E53" w:rsidRPr="00455BA0">
          <w:rPr>
            <w:rStyle w:val="Hyperlink"/>
          </w:rPr>
          <w:t>B.</w:t>
        </w:r>
        <w:r w:rsidR="005B3E53">
          <w:rPr>
            <w:rFonts w:asciiTheme="minorHAnsi" w:eastAsiaTheme="minorEastAsia" w:hAnsiTheme="minorHAnsi" w:cstheme="minorBidi"/>
            <w:sz w:val="22"/>
            <w:szCs w:val="22"/>
          </w:rPr>
          <w:tab/>
        </w:r>
        <w:r w:rsidR="005B3E53" w:rsidRPr="00455BA0">
          <w:rPr>
            <w:rStyle w:val="Hyperlink"/>
          </w:rPr>
          <w:t>Collections of Information Employing Statistical Methods</w:t>
        </w:r>
        <w:r w:rsidR="005B3E53">
          <w:rPr>
            <w:webHidden/>
          </w:rPr>
          <w:tab/>
        </w:r>
        <w:r w:rsidR="005B3E53">
          <w:rPr>
            <w:webHidden/>
          </w:rPr>
          <w:fldChar w:fldCharType="begin"/>
        </w:r>
        <w:r w:rsidR="005B3E53">
          <w:rPr>
            <w:webHidden/>
          </w:rPr>
          <w:instrText xml:space="preserve"> PAGEREF _Toc445121084 \h </w:instrText>
        </w:r>
        <w:r w:rsidR="005B3E53">
          <w:rPr>
            <w:webHidden/>
          </w:rPr>
        </w:r>
        <w:r w:rsidR="005B3E53">
          <w:rPr>
            <w:webHidden/>
          </w:rPr>
          <w:fldChar w:fldCharType="separate"/>
        </w:r>
        <w:r w:rsidR="00E12EEE">
          <w:rPr>
            <w:webHidden/>
          </w:rPr>
          <w:t>1</w:t>
        </w:r>
        <w:r w:rsidR="005B3E53">
          <w:rPr>
            <w:webHidden/>
          </w:rPr>
          <w:fldChar w:fldCharType="end"/>
        </w:r>
      </w:hyperlink>
    </w:p>
    <w:p w14:paraId="2A8C390C" w14:textId="77777777" w:rsidR="005B3E53" w:rsidRDefault="00380201">
      <w:pPr>
        <w:pStyle w:val="TOC2"/>
        <w:rPr>
          <w:rFonts w:asciiTheme="minorHAnsi" w:eastAsiaTheme="minorEastAsia" w:hAnsiTheme="minorHAnsi" w:cstheme="minorBidi"/>
          <w:sz w:val="22"/>
          <w:szCs w:val="22"/>
        </w:rPr>
      </w:pPr>
      <w:hyperlink w:anchor="_Toc445121085" w:history="1">
        <w:r w:rsidR="005B3E53" w:rsidRPr="00455BA0">
          <w:rPr>
            <w:rStyle w:val="Hyperlink"/>
          </w:rPr>
          <w:t>1. Sampling</w:t>
        </w:r>
        <w:r w:rsidR="005B3E53">
          <w:rPr>
            <w:webHidden/>
          </w:rPr>
          <w:tab/>
        </w:r>
        <w:r w:rsidR="005B3E53">
          <w:rPr>
            <w:webHidden/>
          </w:rPr>
          <w:fldChar w:fldCharType="begin"/>
        </w:r>
        <w:r w:rsidR="005B3E53">
          <w:rPr>
            <w:webHidden/>
          </w:rPr>
          <w:instrText xml:space="preserve"> PAGEREF _Toc445121085 \h </w:instrText>
        </w:r>
        <w:r w:rsidR="005B3E53">
          <w:rPr>
            <w:webHidden/>
          </w:rPr>
        </w:r>
        <w:r w:rsidR="005B3E53">
          <w:rPr>
            <w:webHidden/>
          </w:rPr>
          <w:fldChar w:fldCharType="separate"/>
        </w:r>
        <w:r w:rsidR="00E12EEE">
          <w:rPr>
            <w:webHidden/>
          </w:rPr>
          <w:t>1</w:t>
        </w:r>
        <w:r w:rsidR="005B3E53">
          <w:rPr>
            <w:webHidden/>
          </w:rPr>
          <w:fldChar w:fldCharType="end"/>
        </w:r>
      </w:hyperlink>
    </w:p>
    <w:p w14:paraId="60753FB3" w14:textId="77777777" w:rsidR="005B3E53" w:rsidRDefault="00380201" w:rsidP="007E1359">
      <w:pPr>
        <w:pStyle w:val="TOC2"/>
        <w:ind w:firstLine="0"/>
        <w:rPr>
          <w:rFonts w:asciiTheme="minorHAnsi" w:eastAsiaTheme="minorEastAsia" w:hAnsiTheme="minorHAnsi" w:cstheme="minorBidi"/>
          <w:sz w:val="22"/>
          <w:szCs w:val="22"/>
        </w:rPr>
      </w:pPr>
      <w:hyperlink w:anchor="_Toc445121086" w:history="1">
        <w:r w:rsidR="005B3E53" w:rsidRPr="00455BA0">
          <w:rPr>
            <w:rStyle w:val="Hyperlink"/>
          </w:rPr>
          <w:t>Potential Respondent Universe</w:t>
        </w:r>
        <w:r w:rsidR="005B3E53">
          <w:rPr>
            <w:webHidden/>
          </w:rPr>
          <w:tab/>
        </w:r>
        <w:r w:rsidR="005B3E53">
          <w:rPr>
            <w:webHidden/>
          </w:rPr>
          <w:fldChar w:fldCharType="begin"/>
        </w:r>
        <w:r w:rsidR="005B3E53">
          <w:rPr>
            <w:webHidden/>
          </w:rPr>
          <w:instrText xml:space="preserve"> PAGEREF _Toc445121086 \h </w:instrText>
        </w:r>
        <w:r w:rsidR="005B3E53">
          <w:rPr>
            <w:webHidden/>
          </w:rPr>
        </w:r>
        <w:r w:rsidR="005B3E53">
          <w:rPr>
            <w:webHidden/>
          </w:rPr>
          <w:fldChar w:fldCharType="separate"/>
        </w:r>
        <w:r w:rsidR="00E12EEE">
          <w:rPr>
            <w:webHidden/>
          </w:rPr>
          <w:t>1</w:t>
        </w:r>
        <w:r w:rsidR="005B3E53">
          <w:rPr>
            <w:webHidden/>
          </w:rPr>
          <w:fldChar w:fldCharType="end"/>
        </w:r>
      </w:hyperlink>
    </w:p>
    <w:p w14:paraId="0D1994AA" w14:textId="77777777" w:rsidR="005B3E53" w:rsidRDefault="00380201" w:rsidP="007E1359">
      <w:pPr>
        <w:pStyle w:val="TOC2"/>
        <w:ind w:firstLine="0"/>
        <w:rPr>
          <w:rFonts w:asciiTheme="minorHAnsi" w:eastAsiaTheme="minorEastAsia" w:hAnsiTheme="minorHAnsi" w:cstheme="minorBidi"/>
          <w:sz w:val="22"/>
          <w:szCs w:val="22"/>
        </w:rPr>
      </w:pPr>
      <w:hyperlink w:anchor="_Toc445121087" w:history="1">
        <w:r w:rsidR="005B3E53" w:rsidRPr="00455BA0">
          <w:rPr>
            <w:rStyle w:val="Hyperlink"/>
          </w:rPr>
          <w:t>Sampling Method</w:t>
        </w:r>
        <w:r w:rsidR="005B3E53">
          <w:rPr>
            <w:webHidden/>
          </w:rPr>
          <w:tab/>
        </w:r>
        <w:r w:rsidR="005B3E53">
          <w:rPr>
            <w:webHidden/>
          </w:rPr>
          <w:fldChar w:fldCharType="begin"/>
        </w:r>
        <w:r w:rsidR="005B3E53">
          <w:rPr>
            <w:webHidden/>
          </w:rPr>
          <w:instrText xml:space="preserve"> PAGEREF _Toc445121087 \h </w:instrText>
        </w:r>
        <w:r w:rsidR="005B3E53">
          <w:rPr>
            <w:webHidden/>
          </w:rPr>
        </w:r>
        <w:r w:rsidR="005B3E53">
          <w:rPr>
            <w:webHidden/>
          </w:rPr>
          <w:fldChar w:fldCharType="separate"/>
        </w:r>
        <w:r w:rsidR="00E12EEE">
          <w:rPr>
            <w:webHidden/>
          </w:rPr>
          <w:t>1</w:t>
        </w:r>
        <w:r w:rsidR="005B3E53">
          <w:rPr>
            <w:webHidden/>
          </w:rPr>
          <w:fldChar w:fldCharType="end"/>
        </w:r>
      </w:hyperlink>
    </w:p>
    <w:p w14:paraId="2969010C" w14:textId="77777777" w:rsidR="005B3E53" w:rsidRDefault="00380201" w:rsidP="007E1359">
      <w:pPr>
        <w:pStyle w:val="TOC2"/>
        <w:ind w:firstLine="0"/>
        <w:rPr>
          <w:rFonts w:asciiTheme="minorHAnsi" w:eastAsiaTheme="minorEastAsia" w:hAnsiTheme="minorHAnsi" w:cstheme="minorBidi"/>
          <w:sz w:val="22"/>
          <w:szCs w:val="22"/>
        </w:rPr>
      </w:pPr>
      <w:hyperlink w:anchor="_Toc445121088" w:history="1">
        <w:r w:rsidR="005B3E53" w:rsidRPr="00455BA0">
          <w:rPr>
            <w:rStyle w:val="Hyperlink"/>
          </w:rPr>
          <w:t>Data on the Universe of Entities in Tabular Form</w:t>
        </w:r>
        <w:r w:rsidR="005B3E53">
          <w:rPr>
            <w:webHidden/>
          </w:rPr>
          <w:tab/>
        </w:r>
        <w:r w:rsidR="005B3E53">
          <w:rPr>
            <w:webHidden/>
          </w:rPr>
          <w:fldChar w:fldCharType="begin"/>
        </w:r>
        <w:r w:rsidR="005B3E53">
          <w:rPr>
            <w:webHidden/>
          </w:rPr>
          <w:instrText xml:space="preserve"> PAGEREF _Toc445121088 \h </w:instrText>
        </w:r>
        <w:r w:rsidR="005B3E53">
          <w:rPr>
            <w:webHidden/>
          </w:rPr>
        </w:r>
        <w:r w:rsidR="005B3E53">
          <w:rPr>
            <w:webHidden/>
          </w:rPr>
          <w:fldChar w:fldCharType="separate"/>
        </w:r>
        <w:r w:rsidR="00E12EEE">
          <w:rPr>
            <w:webHidden/>
          </w:rPr>
          <w:t>1</w:t>
        </w:r>
        <w:r w:rsidR="005B3E53">
          <w:rPr>
            <w:webHidden/>
          </w:rPr>
          <w:fldChar w:fldCharType="end"/>
        </w:r>
      </w:hyperlink>
    </w:p>
    <w:p w14:paraId="3C59E12E" w14:textId="77777777" w:rsidR="005B3E53" w:rsidRDefault="00380201">
      <w:pPr>
        <w:pStyle w:val="TOC2"/>
        <w:rPr>
          <w:rFonts w:asciiTheme="minorHAnsi" w:eastAsiaTheme="minorEastAsia" w:hAnsiTheme="minorHAnsi" w:cstheme="minorBidi"/>
          <w:sz w:val="22"/>
          <w:szCs w:val="22"/>
        </w:rPr>
      </w:pPr>
      <w:hyperlink w:anchor="_Toc445121089" w:history="1">
        <w:r w:rsidR="005B3E53" w:rsidRPr="00455BA0">
          <w:rPr>
            <w:rStyle w:val="Hyperlink"/>
          </w:rPr>
          <w:t>2. Collecting Information</w:t>
        </w:r>
        <w:r w:rsidR="005B3E53">
          <w:rPr>
            <w:webHidden/>
          </w:rPr>
          <w:tab/>
        </w:r>
        <w:r w:rsidR="005B3E53">
          <w:rPr>
            <w:webHidden/>
          </w:rPr>
          <w:fldChar w:fldCharType="begin"/>
        </w:r>
        <w:r w:rsidR="005B3E53">
          <w:rPr>
            <w:webHidden/>
          </w:rPr>
          <w:instrText xml:space="preserve"> PAGEREF _Toc445121089 \h </w:instrText>
        </w:r>
        <w:r w:rsidR="005B3E53">
          <w:rPr>
            <w:webHidden/>
          </w:rPr>
        </w:r>
        <w:r w:rsidR="005B3E53">
          <w:rPr>
            <w:webHidden/>
          </w:rPr>
          <w:fldChar w:fldCharType="separate"/>
        </w:r>
        <w:r w:rsidR="00E12EEE">
          <w:rPr>
            <w:webHidden/>
          </w:rPr>
          <w:t>4</w:t>
        </w:r>
        <w:r w:rsidR="005B3E53">
          <w:rPr>
            <w:webHidden/>
          </w:rPr>
          <w:fldChar w:fldCharType="end"/>
        </w:r>
      </w:hyperlink>
    </w:p>
    <w:p w14:paraId="5F2087E9" w14:textId="77777777" w:rsidR="005B3E53" w:rsidRDefault="00380201">
      <w:pPr>
        <w:pStyle w:val="TOC2"/>
        <w:rPr>
          <w:rFonts w:asciiTheme="minorHAnsi" w:eastAsiaTheme="minorEastAsia" w:hAnsiTheme="minorHAnsi" w:cstheme="minorBidi"/>
          <w:sz w:val="22"/>
          <w:szCs w:val="22"/>
        </w:rPr>
      </w:pPr>
      <w:hyperlink w:anchor="_Toc445121090" w:history="1">
        <w:r w:rsidR="005B3E53" w:rsidRPr="00455BA0">
          <w:rPr>
            <w:rStyle w:val="Hyperlink"/>
          </w:rPr>
          <w:t>3. Maximizing response rate</w:t>
        </w:r>
        <w:r w:rsidR="005B3E53">
          <w:rPr>
            <w:webHidden/>
          </w:rPr>
          <w:tab/>
        </w:r>
        <w:r w:rsidR="005B3E53">
          <w:rPr>
            <w:webHidden/>
          </w:rPr>
          <w:fldChar w:fldCharType="begin"/>
        </w:r>
        <w:r w:rsidR="005B3E53">
          <w:rPr>
            <w:webHidden/>
          </w:rPr>
          <w:instrText xml:space="preserve"> PAGEREF _Toc445121090 \h </w:instrText>
        </w:r>
        <w:r w:rsidR="005B3E53">
          <w:rPr>
            <w:webHidden/>
          </w:rPr>
        </w:r>
        <w:r w:rsidR="005B3E53">
          <w:rPr>
            <w:webHidden/>
          </w:rPr>
          <w:fldChar w:fldCharType="separate"/>
        </w:r>
        <w:r w:rsidR="00E12EEE">
          <w:rPr>
            <w:webHidden/>
          </w:rPr>
          <w:t>5</w:t>
        </w:r>
        <w:r w:rsidR="005B3E53">
          <w:rPr>
            <w:webHidden/>
          </w:rPr>
          <w:fldChar w:fldCharType="end"/>
        </w:r>
      </w:hyperlink>
    </w:p>
    <w:p w14:paraId="7E0AEC8D" w14:textId="77777777" w:rsidR="005B3E53" w:rsidRDefault="00380201">
      <w:pPr>
        <w:pStyle w:val="TOC2"/>
        <w:rPr>
          <w:rFonts w:asciiTheme="minorHAnsi" w:eastAsiaTheme="minorEastAsia" w:hAnsiTheme="minorHAnsi" w:cstheme="minorBidi"/>
          <w:sz w:val="22"/>
          <w:szCs w:val="22"/>
        </w:rPr>
      </w:pPr>
      <w:hyperlink w:anchor="_Toc445121091" w:history="1">
        <w:r w:rsidR="005B3E53" w:rsidRPr="00455BA0">
          <w:rPr>
            <w:rStyle w:val="Hyperlink"/>
          </w:rPr>
          <w:t>4. Analysis of reliability and validity</w:t>
        </w:r>
        <w:r w:rsidR="005B3E53">
          <w:rPr>
            <w:webHidden/>
          </w:rPr>
          <w:tab/>
        </w:r>
        <w:r w:rsidR="005B3E53">
          <w:rPr>
            <w:webHidden/>
          </w:rPr>
          <w:fldChar w:fldCharType="begin"/>
        </w:r>
        <w:r w:rsidR="005B3E53">
          <w:rPr>
            <w:webHidden/>
          </w:rPr>
          <w:instrText xml:space="preserve"> PAGEREF _Toc445121091 \h </w:instrText>
        </w:r>
        <w:r w:rsidR="005B3E53">
          <w:rPr>
            <w:webHidden/>
          </w:rPr>
        </w:r>
        <w:r w:rsidR="005B3E53">
          <w:rPr>
            <w:webHidden/>
          </w:rPr>
          <w:fldChar w:fldCharType="separate"/>
        </w:r>
        <w:r w:rsidR="00E12EEE">
          <w:rPr>
            <w:webHidden/>
          </w:rPr>
          <w:t>5</w:t>
        </w:r>
        <w:r w:rsidR="005B3E53">
          <w:rPr>
            <w:webHidden/>
          </w:rPr>
          <w:fldChar w:fldCharType="end"/>
        </w:r>
      </w:hyperlink>
    </w:p>
    <w:p w14:paraId="0421E78B" w14:textId="77777777" w:rsidR="005B3E53" w:rsidRDefault="00380201">
      <w:pPr>
        <w:pStyle w:val="TOC2"/>
        <w:rPr>
          <w:rFonts w:asciiTheme="minorHAnsi" w:eastAsiaTheme="minorEastAsia" w:hAnsiTheme="minorHAnsi" w:cstheme="minorBidi"/>
          <w:sz w:val="22"/>
          <w:szCs w:val="22"/>
        </w:rPr>
      </w:pPr>
      <w:hyperlink w:anchor="_Toc445121092" w:history="1">
        <w:r w:rsidR="005B3E53" w:rsidRPr="00455BA0">
          <w:rPr>
            <w:rStyle w:val="Hyperlink"/>
          </w:rPr>
          <w:t>5. Subsequent State Data Collection in FASI Round 2</w:t>
        </w:r>
        <w:r w:rsidR="005B3E53">
          <w:rPr>
            <w:webHidden/>
          </w:rPr>
          <w:tab/>
        </w:r>
        <w:r w:rsidR="005B3E53">
          <w:rPr>
            <w:webHidden/>
          </w:rPr>
          <w:fldChar w:fldCharType="begin"/>
        </w:r>
        <w:r w:rsidR="005B3E53">
          <w:rPr>
            <w:webHidden/>
          </w:rPr>
          <w:instrText xml:space="preserve"> PAGEREF _Toc445121092 \h </w:instrText>
        </w:r>
        <w:r w:rsidR="005B3E53">
          <w:rPr>
            <w:webHidden/>
          </w:rPr>
        </w:r>
        <w:r w:rsidR="005B3E53">
          <w:rPr>
            <w:webHidden/>
          </w:rPr>
          <w:fldChar w:fldCharType="separate"/>
        </w:r>
        <w:r w:rsidR="00E12EEE">
          <w:rPr>
            <w:webHidden/>
          </w:rPr>
          <w:t>9</w:t>
        </w:r>
        <w:r w:rsidR="005B3E53">
          <w:rPr>
            <w:webHidden/>
          </w:rPr>
          <w:fldChar w:fldCharType="end"/>
        </w:r>
      </w:hyperlink>
    </w:p>
    <w:p w14:paraId="23BC7EF6" w14:textId="77777777" w:rsidR="005B3E53" w:rsidRDefault="00380201">
      <w:pPr>
        <w:pStyle w:val="TOC2"/>
        <w:rPr>
          <w:rFonts w:asciiTheme="minorHAnsi" w:eastAsiaTheme="minorEastAsia" w:hAnsiTheme="minorHAnsi" w:cstheme="minorBidi"/>
          <w:sz w:val="22"/>
          <w:szCs w:val="22"/>
        </w:rPr>
      </w:pPr>
      <w:hyperlink w:anchor="_Toc445121093" w:history="1">
        <w:r w:rsidR="005B3E53" w:rsidRPr="00455BA0">
          <w:rPr>
            <w:rStyle w:val="Hyperlink"/>
          </w:rPr>
          <w:t>6. Contact Information</w:t>
        </w:r>
        <w:r w:rsidR="005B3E53">
          <w:rPr>
            <w:webHidden/>
          </w:rPr>
          <w:tab/>
        </w:r>
        <w:r w:rsidR="005B3E53">
          <w:rPr>
            <w:webHidden/>
          </w:rPr>
          <w:fldChar w:fldCharType="begin"/>
        </w:r>
        <w:r w:rsidR="005B3E53">
          <w:rPr>
            <w:webHidden/>
          </w:rPr>
          <w:instrText xml:space="preserve"> PAGEREF _Toc445121093 \h </w:instrText>
        </w:r>
        <w:r w:rsidR="005B3E53">
          <w:rPr>
            <w:webHidden/>
          </w:rPr>
        </w:r>
        <w:r w:rsidR="005B3E53">
          <w:rPr>
            <w:webHidden/>
          </w:rPr>
          <w:fldChar w:fldCharType="separate"/>
        </w:r>
        <w:r w:rsidR="00E12EEE">
          <w:rPr>
            <w:webHidden/>
          </w:rPr>
          <w:t>9</w:t>
        </w:r>
        <w:r w:rsidR="005B3E53">
          <w:rPr>
            <w:webHidden/>
          </w:rPr>
          <w:fldChar w:fldCharType="end"/>
        </w:r>
      </w:hyperlink>
    </w:p>
    <w:p w14:paraId="0BB5DAA3" w14:textId="77777777" w:rsidR="00912AA8" w:rsidRDefault="00912AA8" w:rsidP="007362C9">
      <w:pPr>
        <w:pStyle w:val="TOC1"/>
      </w:pPr>
      <w:r w:rsidRPr="000E4B1F">
        <w:fldChar w:fldCharType="end"/>
      </w:r>
      <w:r>
        <w:t xml:space="preserve">List of Tables </w:t>
      </w:r>
    </w:p>
    <w:p w14:paraId="7B6A4C7E" w14:textId="68544F89" w:rsidR="005B3E53" w:rsidRDefault="00912AA8">
      <w:pPr>
        <w:pStyle w:val="TableofFigures"/>
        <w:rPr>
          <w:rFonts w:asciiTheme="minorHAnsi" w:eastAsiaTheme="minorEastAsia" w:hAnsiTheme="minorHAnsi" w:cstheme="minorBidi"/>
          <w:sz w:val="22"/>
          <w:szCs w:val="22"/>
        </w:rPr>
      </w:pPr>
      <w:r>
        <w:fldChar w:fldCharType="begin"/>
      </w:r>
      <w:r>
        <w:instrText xml:space="preserve"> TOC \t "Table Title" \c </w:instrText>
      </w:r>
      <w:r>
        <w:fldChar w:fldCharType="separate"/>
      </w:r>
      <w:r w:rsidR="005B3E53">
        <w:t>1 Estimated program population numbers by state for experience of care survey  (figures supplied by each state)</w:t>
      </w:r>
      <w:r w:rsidR="005B3E53">
        <w:tab/>
      </w:r>
      <w:r w:rsidR="005B3E53">
        <w:fldChar w:fldCharType="begin"/>
      </w:r>
      <w:r w:rsidR="005B3E53">
        <w:instrText xml:space="preserve"> PAGEREF _Toc445120504 \h </w:instrText>
      </w:r>
      <w:r w:rsidR="005B3E53">
        <w:fldChar w:fldCharType="separate"/>
      </w:r>
      <w:r w:rsidR="00420861">
        <w:t>2</w:t>
      </w:r>
      <w:r w:rsidR="005B3E53">
        <w:fldChar w:fldCharType="end"/>
      </w:r>
    </w:p>
    <w:p w14:paraId="461D8D39" w14:textId="057C1E21" w:rsidR="005B3E53" w:rsidRDefault="005B3E53" w:rsidP="005B3E53">
      <w:pPr>
        <w:pStyle w:val="TableofFigures"/>
        <w:rPr>
          <w:rFonts w:asciiTheme="minorHAnsi" w:eastAsiaTheme="minorEastAsia" w:hAnsiTheme="minorHAnsi" w:cstheme="minorBidi"/>
          <w:sz w:val="22"/>
          <w:szCs w:val="22"/>
        </w:rPr>
      </w:pPr>
      <w:r>
        <w:t>2 Target Sample Size of Completed Assessments per State/Program</w:t>
      </w:r>
      <w:r>
        <w:tab/>
      </w:r>
      <w:r>
        <w:fldChar w:fldCharType="begin"/>
      </w:r>
      <w:r>
        <w:instrText xml:space="preserve"> PAGEREF _Toc445120506 \h </w:instrText>
      </w:r>
      <w:r>
        <w:fldChar w:fldCharType="separate"/>
      </w:r>
      <w:r w:rsidR="00420861">
        <w:t>3</w:t>
      </w:r>
      <w:r>
        <w:fldChar w:fldCharType="end"/>
      </w:r>
    </w:p>
    <w:p w14:paraId="3298582D" w14:textId="1994B8FB" w:rsidR="005B3E53" w:rsidRDefault="005B3E53" w:rsidP="005B3E53">
      <w:pPr>
        <w:pStyle w:val="TableofFigures"/>
        <w:rPr>
          <w:rFonts w:asciiTheme="minorHAnsi" w:eastAsiaTheme="minorEastAsia" w:hAnsiTheme="minorHAnsi" w:cstheme="minorBidi"/>
          <w:sz w:val="22"/>
          <w:szCs w:val="22"/>
        </w:rPr>
      </w:pPr>
      <w:r>
        <w:t>3</w:t>
      </w:r>
      <w:r w:rsidR="002D7E7B">
        <w:t xml:space="preserve"> </w:t>
      </w:r>
      <w:r>
        <w:t>Targeted Sample Size Invitations per State/program</w:t>
      </w:r>
      <w:r>
        <w:tab/>
      </w:r>
      <w:r>
        <w:fldChar w:fldCharType="begin"/>
      </w:r>
      <w:r>
        <w:instrText xml:space="preserve"> PAGEREF _Toc445120508 \h </w:instrText>
      </w:r>
      <w:r>
        <w:fldChar w:fldCharType="separate"/>
      </w:r>
      <w:r w:rsidR="00420861">
        <w:t>3</w:t>
      </w:r>
      <w:r>
        <w:fldChar w:fldCharType="end"/>
      </w:r>
    </w:p>
    <w:p w14:paraId="197B810E" w14:textId="2F6F5F13" w:rsidR="005B3E53" w:rsidRDefault="005B3E53">
      <w:pPr>
        <w:pStyle w:val="TableofFigures"/>
        <w:rPr>
          <w:rFonts w:asciiTheme="minorHAnsi" w:eastAsiaTheme="minorEastAsia" w:hAnsiTheme="minorHAnsi" w:cstheme="minorBidi"/>
          <w:sz w:val="22"/>
          <w:szCs w:val="22"/>
        </w:rPr>
      </w:pPr>
      <w:r>
        <w:t>4 Example table: IRR testing: Pain and continence at time of HCBS assessment, by population group</w:t>
      </w:r>
      <w:r>
        <w:tab/>
      </w:r>
      <w:r>
        <w:fldChar w:fldCharType="begin"/>
      </w:r>
      <w:r>
        <w:instrText xml:space="preserve"> PAGEREF _Toc445120509 \h </w:instrText>
      </w:r>
      <w:r>
        <w:fldChar w:fldCharType="separate"/>
      </w:r>
      <w:r w:rsidR="00420861">
        <w:t>6</w:t>
      </w:r>
      <w:r>
        <w:fldChar w:fldCharType="end"/>
      </w:r>
    </w:p>
    <w:p w14:paraId="3212AD3C" w14:textId="3B664003" w:rsidR="005B3E53" w:rsidRDefault="005B3E53">
      <w:pPr>
        <w:pStyle w:val="TableofFigures"/>
        <w:rPr>
          <w:rFonts w:asciiTheme="minorHAnsi" w:eastAsiaTheme="minorEastAsia" w:hAnsiTheme="minorHAnsi" w:cstheme="minorBidi"/>
          <w:sz w:val="22"/>
          <w:szCs w:val="22"/>
        </w:rPr>
      </w:pPr>
      <w:r>
        <w:t>5 Impairments: Percent missing responses by program type</w:t>
      </w:r>
      <w:r>
        <w:tab/>
      </w:r>
      <w:r>
        <w:fldChar w:fldCharType="begin"/>
      </w:r>
      <w:r>
        <w:instrText xml:space="preserve"> PAGEREF _Toc445120510 \h </w:instrText>
      </w:r>
      <w:r>
        <w:fldChar w:fldCharType="separate"/>
      </w:r>
      <w:r w:rsidR="00420861">
        <w:t>7</w:t>
      </w:r>
      <w:r>
        <w:fldChar w:fldCharType="end"/>
      </w:r>
    </w:p>
    <w:p w14:paraId="7A1B11D3" w14:textId="18BAF7B5" w:rsidR="00912AA8" w:rsidRPr="002B3202" w:rsidRDefault="00912AA8" w:rsidP="0003546E">
      <w:pPr>
        <w:pStyle w:val="TOC5"/>
        <w:rPr>
          <w:i/>
        </w:rPr>
      </w:pPr>
      <w:r>
        <w:fldChar w:fldCharType="end"/>
      </w:r>
      <w:r>
        <w:br w:type="page"/>
      </w:r>
      <w:r w:rsidRPr="002B3202">
        <w:rPr>
          <w:i/>
        </w:rPr>
        <w:lastRenderedPageBreak/>
        <w:t>[This page intentionally left blank.]</w:t>
      </w:r>
    </w:p>
    <w:p w14:paraId="219C19CA" w14:textId="77777777" w:rsidR="00912AA8" w:rsidRPr="00281BCB" w:rsidRDefault="00912AA8" w:rsidP="00281BCB"/>
    <w:p w14:paraId="7C962C6D" w14:textId="77777777" w:rsidR="00912AA8" w:rsidRDefault="00912AA8"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u w:val="single"/>
        </w:rPr>
        <w:sectPr w:rsidR="00912AA8" w:rsidSect="00725CA9">
          <w:footerReference w:type="default" r:id="rId9"/>
          <w:endnotePr>
            <w:numFmt w:val="decimal"/>
          </w:endnotePr>
          <w:pgSz w:w="12240" w:h="15840" w:code="1"/>
          <w:pgMar w:top="1440" w:right="1440" w:bottom="1440" w:left="1440" w:header="720" w:footer="720" w:gutter="0"/>
          <w:pgNumType w:fmt="lowerRoman" w:start="3"/>
          <w:cols w:space="720"/>
          <w:noEndnote/>
          <w:docGrid w:linePitch="326"/>
        </w:sectPr>
      </w:pPr>
    </w:p>
    <w:p w14:paraId="28334DD5" w14:textId="1266F55A" w:rsidR="00912AA8" w:rsidRPr="00FA2036" w:rsidRDefault="00912AA8" w:rsidP="00812630">
      <w:pPr>
        <w:pStyle w:val="Heading1"/>
        <w:numPr>
          <w:ilvl w:val="0"/>
          <w:numId w:val="30"/>
        </w:numPr>
      </w:pPr>
      <w:bookmarkStart w:id="1" w:name="_Toc445121084"/>
      <w:r w:rsidRPr="00FA2036">
        <w:t>Collections of Information Employing Statistical Methods</w:t>
      </w:r>
      <w:bookmarkEnd w:id="1"/>
    </w:p>
    <w:p w14:paraId="533D9E26" w14:textId="38A25EEE" w:rsidR="00912AA8" w:rsidRPr="00FF42E4" w:rsidRDefault="00DD105C" w:rsidP="002B29AD">
      <w:pPr>
        <w:pStyle w:val="Heading2"/>
        <w:numPr>
          <w:ilvl w:val="0"/>
          <w:numId w:val="0"/>
        </w:numPr>
        <w:spacing w:before="0" w:after="0"/>
        <w:ind w:left="576" w:hanging="576"/>
      </w:pPr>
      <w:bookmarkStart w:id="2" w:name="_Toc445121085"/>
      <w:r>
        <w:t xml:space="preserve">1. </w:t>
      </w:r>
      <w:r w:rsidR="00912AA8">
        <w:t>Sampling</w:t>
      </w:r>
      <w:bookmarkEnd w:id="2"/>
    </w:p>
    <w:p w14:paraId="7DE8F35D" w14:textId="43C777B0" w:rsidR="00912AA8" w:rsidRPr="0016493E" w:rsidRDefault="00912AA8" w:rsidP="008464E0">
      <w:pPr>
        <w:pStyle w:val="BodyText"/>
        <w:spacing w:after="0"/>
      </w:pPr>
      <w:r>
        <w:t>T</w:t>
      </w:r>
      <w:r w:rsidRPr="0016493E">
        <w:t>he</w:t>
      </w:r>
      <w:r>
        <w:t xml:space="preserve"> primary</w:t>
      </w:r>
      <w:r w:rsidRPr="0016493E">
        <w:t xml:space="preserve"> goal of the </w:t>
      </w:r>
      <w:proofErr w:type="spellStart"/>
      <w:r w:rsidR="00CC61BF">
        <w:t>TEFT</w:t>
      </w:r>
      <w:proofErr w:type="spellEnd"/>
      <w:r w:rsidR="00CC61BF">
        <w:t xml:space="preserve"> </w:t>
      </w:r>
      <w:proofErr w:type="spellStart"/>
      <w:r w:rsidR="00CC61BF">
        <w:t>FASI</w:t>
      </w:r>
      <w:proofErr w:type="spellEnd"/>
      <w:r w:rsidRPr="0016493E">
        <w:t xml:space="preserve"> project is to </w:t>
      </w:r>
      <w:r>
        <w:t>develop and field test</w:t>
      </w:r>
      <w:r w:rsidRPr="0016493E">
        <w:t xml:space="preserve"> a setting</w:t>
      </w:r>
      <w:r>
        <w:t>-</w:t>
      </w:r>
      <w:r w:rsidRPr="0016493E">
        <w:t>agnostic, interoperable</w:t>
      </w:r>
      <w:r>
        <w:t xml:space="preserve"> set of data elements, called “items,” (hereafter, the</w:t>
      </w:r>
      <w:r w:rsidRPr="0016493E">
        <w:t xml:space="preserve"> </w:t>
      </w:r>
      <w:proofErr w:type="spellStart"/>
      <w:r w:rsidR="00CC61BF">
        <w:t>FASI</w:t>
      </w:r>
      <w:proofErr w:type="spellEnd"/>
      <w:r w:rsidR="00CC61BF">
        <w:t xml:space="preserve"> </w:t>
      </w:r>
      <w:r w:rsidRPr="0016493E">
        <w:t>Item Set</w:t>
      </w:r>
      <w:r>
        <w:t>) that can be used</w:t>
      </w:r>
      <w:r w:rsidRPr="001C37E7">
        <w:t xml:space="preserve"> </w:t>
      </w:r>
      <w:r>
        <w:t>f</w:t>
      </w:r>
      <w:r w:rsidRPr="0016493E">
        <w:t xml:space="preserve">or standardized functional assessment across </w:t>
      </w:r>
      <w:r w:rsidR="005B5204">
        <w:t>community-based long term services and supports (CB-</w:t>
      </w:r>
      <w:proofErr w:type="spellStart"/>
      <w:r w:rsidR="005B5204">
        <w:t>LTSS</w:t>
      </w:r>
      <w:proofErr w:type="spellEnd"/>
      <w:r w:rsidR="005B5204">
        <w:t>)</w:t>
      </w:r>
      <w:r w:rsidRPr="0016493E">
        <w:t xml:space="preserve"> populations</w:t>
      </w:r>
      <w:r>
        <w:t>.  T</w:t>
      </w:r>
      <w:r w:rsidRPr="0016493E">
        <w:t>he targeted populations for this project are older adults (individuals aged 65 and over), younger (aged 18 to 64)</w:t>
      </w:r>
      <w:r>
        <w:t xml:space="preserve"> </w:t>
      </w:r>
      <w:r w:rsidRPr="0016493E">
        <w:t>adults with physical disabilities, and adults of all ages with intellectual /developmental disabilities (I/DD), severe mental illness (</w:t>
      </w:r>
      <w:proofErr w:type="spellStart"/>
      <w:r w:rsidRPr="0016493E">
        <w:t>SMI</w:t>
      </w:r>
      <w:proofErr w:type="spellEnd"/>
      <w:r w:rsidRPr="0016493E">
        <w:t xml:space="preserve">), </w:t>
      </w:r>
      <w:r>
        <w:t xml:space="preserve">or </w:t>
      </w:r>
      <w:r w:rsidRPr="0016493E">
        <w:t>traumatic br</w:t>
      </w:r>
      <w:r>
        <w:t>ain injury (</w:t>
      </w:r>
      <w:proofErr w:type="spellStart"/>
      <w:r>
        <w:t>TBI</w:t>
      </w:r>
      <w:proofErr w:type="spellEnd"/>
      <w:r>
        <w:t>).  The focus of the testing is on</w:t>
      </w:r>
      <w:r w:rsidR="00CA77CC">
        <w:t xml:space="preserve"> the</w:t>
      </w:r>
      <w:r>
        <w:t xml:space="preserve"> reliability and validity of these items. </w:t>
      </w:r>
    </w:p>
    <w:p w14:paraId="6CCD35A3" w14:textId="77777777" w:rsidR="00912AA8" w:rsidRPr="00A41750" w:rsidRDefault="00912AA8" w:rsidP="008464E0">
      <w:pPr>
        <w:pStyle w:val="Heading2"/>
        <w:numPr>
          <w:ilvl w:val="0"/>
          <w:numId w:val="0"/>
        </w:numPr>
        <w:spacing w:before="0" w:after="0"/>
      </w:pPr>
      <w:bookmarkStart w:id="3" w:name="_Toc445121086"/>
      <w:r w:rsidRPr="00A41750">
        <w:t>Potential Respondent Universe</w:t>
      </w:r>
      <w:bookmarkEnd w:id="3"/>
    </w:p>
    <w:p w14:paraId="178F9BFD" w14:textId="6FEE4D50" w:rsidR="00912AA8" w:rsidRDefault="00CC61BF" w:rsidP="008464E0">
      <w:pPr>
        <w:pStyle w:val="BodyText"/>
        <w:spacing w:after="0"/>
      </w:pPr>
      <w:r>
        <w:t>Six</w:t>
      </w:r>
      <w:r w:rsidR="00912AA8">
        <w:t xml:space="preserve"> states (Arizona,</w:t>
      </w:r>
      <w:r>
        <w:t xml:space="preserve"> Colorado,</w:t>
      </w:r>
      <w:r w:rsidR="00912AA8">
        <w:t xml:space="preserve"> Connecticut, Georgia, Kentucky, and Minnesota) are </w:t>
      </w:r>
      <w:r w:rsidR="00CA77CC">
        <w:t>participating</w:t>
      </w:r>
      <w:r w:rsidR="00912AA8">
        <w:t xml:space="preserve"> in the </w:t>
      </w:r>
      <w:proofErr w:type="spellStart"/>
      <w:r>
        <w:t>TEFT</w:t>
      </w:r>
      <w:proofErr w:type="spellEnd"/>
      <w:r>
        <w:t xml:space="preserve"> </w:t>
      </w:r>
      <w:proofErr w:type="spellStart"/>
      <w:r>
        <w:t>FASI</w:t>
      </w:r>
      <w:proofErr w:type="spellEnd"/>
      <w:r w:rsidR="00912AA8">
        <w:t xml:space="preserve"> component of the </w:t>
      </w:r>
      <w:proofErr w:type="spellStart"/>
      <w:r w:rsidR="00912AA8">
        <w:t>TEFT</w:t>
      </w:r>
      <w:proofErr w:type="spellEnd"/>
      <w:r w:rsidR="00912AA8">
        <w:t xml:space="preserve"> project.  The field test will involve assessors conducting functional assessments of Medicaid beneficiaries receiving home and community-based services (</w:t>
      </w:r>
      <w:proofErr w:type="spellStart"/>
      <w:r w:rsidR="00912AA8">
        <w:t>HCBS</w:t>
      </w:r>
      <w:proofErr w:type="spellEnd"/>
      <w:r w:rsidR="00912AA8">
        <w:t>) in each of these states.  For statistical analysis purposes, the clients will be broken down into the following five subpopulations:</w:t>
      </w:r>
    </w:p>
    <w:p w14:paraId="7B5FF06E" w14:textId="77777777" w:rsidR="00912AA8" w:rsidRPr="00A41750" w:rsidRDefault="00912AA8" w:rsidP="008464E0">
      <w:pPr>
        <w:pStyle w:val="bullets"/>
        <w:numPr>
          <w:ilvl w:val="0"/>
          <w:numId w:val="15"/>
        </w:numPr>
        <w:spacing w:after="0"/>
      </w:pPr>
      <w:r w:rsidRPr="00A41750">
        <w:t>Older adults (aged 65 and over);</w:t>
      </w:r>
    </w:p>
    <w:p w14:paraId="2A979CA8" w14:textId="77777777" w:rsidR="00912AA8" w:rsidRPr="00A41750" w:rsidRDefault="00912AA8" w:rsidP="008464E0">
      <w:pPr>
        <w:pStyle w:val="bullets"/>
        <w:numPr>
          <w:ilvl w:val="0"/>
          <w:numId w:val="15"/>
        </w:numPr>
        <w:spacing w:after="0"/>
      </w:pPr>
      <w:r>
        <w:t>Y</w:t>
      </w:r>
      <w:r w:rsidRPr="00A41750">
        <w:t>ounger adults (aged 18 to 64) with physical disabilities; and</w:t>
      </w:r>
    </w:p>
    <w:p w14:paraId="2418DE5D" w14:textId="77777777" w:rsidR="00CA77CC" w:rsidRDefault="00912AA8" w:rsidP="008464E0">
      <w:pPr>
        <w:pStyle w:val="bullets"/>
        <w:numPr>
          <w:ilvl w:val="0"/>
          <w:numId w:val="15"/>
        </w:numPr>
        <w:spacing w:after="0"/>
      </w:pPr>
      <w:r w:rsidRPr="00A41750">
        <w:t>Adults of all ages with</w:t>
      </w:r>
      <w:r w:rsidR="00CA77CC">
        <w:t xml:space="preserve">: </w:t>
      </w:r>
    </w:p>
    <w:p w14:paraId="2BDE5981" w14:textId="77777777" w:rsidR="00CA77CC" w:rsidRDefault="00912AA8" w:rsidP="008464E0">
      <w:pPr>
        <w:pStyle w:val="bullets"/>
        <w:numPr>
          <w:ilvl w:val="0"/>
          <w:numId w:val="15"/>
        </w:numPr>
        <w:tabs>
          <w:tab w:val="clear" w:pos="1080"/>
          <w:tab w:val="num" w:pos="1440"/>
        </w:tabs>
        <w:spacing w:after="0"/>
        <w:ind w:left="1440"/>
      </w:pPr>
      <w:r>
        <w:t xml:space="preserve"> </w:t>
      </w:r>
      <w:r w:rsidRPr="00A41750">
        <w:t>ID/DD</w:t>
      </w:r>
    </w:p>
    <w:p w14:paraId="0172E285" w14:textId="77777777" w:rsidR="00CA77CC" w:rsidRDefault="00912AA8" w:rsidP="008464E0">
      <w:pPr>
        <w:pStyle w:val="bullets"/>
        <w:numPr>
          <w:ilvl w:val="0"/>
          <w:numId w:val="15"/>
        </w:numPr>
        <w:tabs>
          <w:tab w:val="clear" w:pos="1080"/>
          <w:tab w:val="num" w:pos="1440"/>
        </w:tabs>
        <w:spacing w:after="0"/>
        <w:ind w:left="1440"/>
      </w:pPr>
      <w:r>
        <w:t xml:space="preserve"> </w:t>
      </w:r>
      <w:proofErr w:type="spellStart"/>
      <w:r w:rsidRPr="00A41750">
        <w:t>SMI</w:t>
      </w:r>
      <w:proofErr w:type="spellEnd"/>
    </w:p>
    <w:p w14:paraId="156193B4" w14:textId="0F71953C" w:rsidR="00912AA8" w:rsidRPr="00A41750" w:rsidRDefault="00912AA8" w:rsidP="008464E0">
      <w:pPr>
        <w:pStyle w:val="bullets"/>
        <w:numPr>
          <w:ilvl w:val="0"/>
          <w:numId w:val="15"/>
        </w:numPr>
        <w:tabs>
          <w:tab w:val="clear" w:pos="1080"/>
          <w:tab w:val="num" w:pos="1440"/>
        </w:tabs>
        <w:spacing w:after="0"/>
        <w:ind w:left="1440"/>
      </w:pPr>
      <w:proofErr w:type="spellStart"/>
      <w:r w:rsidRPr="00A41750">
        <w:t>TBI</w:t>
      </w:r>
      <w:proofErr w:type="spellEnd"/>
      <w:r>
        <w:t>.</w:t>
      </w:r>
    </w:p>
    <w:p w14:paraId="5B6C1C7B" w14:textId="77777777" w:rsidR="00912AA8" w:rsidRPr="007A721D" w:rsidRDefault="00912AA8" w:rsidP="008464E0">
      <w:pPr>
        <w:pStyle w:val="Heading2"/>
        <w:numPr>
          <w:ilvl w:val="0"/>
          <w:numId w:val="0"/>
        </w:numPr>
        <w:spacing w:before="0" w:after="0"/>
      </w:pPr>
      <w:bookmarkStart w:id="4" w:name="_Toc445121087"/>
      <w:r w:rsidRPr="007A721D">
        <w:t>Sampling Method</w:t>
      </w:r>
      <w:bookmarkEnd w:id="4"/>
    </w:p>
    <w:p w14:paraId="5D8D8E72" w14:textId="6B4F4E33" w:rsidR="00912AA8" w:rsidRDefault="005B5204" w:rsidP="008464E0">
      <w:pPr>
        <w:pStyle w:val="BodyText"/>
        <w:spacing w:after="0"/>
      </w:pPr>
      <w:r>
        <w:t>The sample will include people already enrolled in the state programs and expecting to receive an interim or follow</w:t>
      </w:r>
      <w:r w:rsidR="00B42C04">
        <w:t>-</w:t>
      </w:r>
      <w:r>
        <w:t xml:space="preserve">up </w:t>
      </w:r>
      <w:r w:rsidR="00CA77CC">
        <w:t>visit</w:t>
      </w:r>
      <w:r w:rsidR="00B42C04">
        <w:t xml:space="preserve"> from their case managers</w:t>
      </w:r>
      <w:r>
        <w:t xml:space="preserve"> between June and December 2016.  States will</w:t>
      </w:r>
      <w:r w:rsidR="00B42C04">
        <w:t xml:space="preserve"> identify</w:t>
      </w:r>
      <w:r>
        <w:t xml:space="preserve"> the </w:t>
      </w:r>
      <w:r w:rsidR="005E5A80">
        <w:t xml:space="preserve">samples based on these criteria. The samples will be stratified by the five waiver groups </w:t>
      </w:r>
      <w:r w:rsidR="00912AA8">
        <w:t xml:space="preserve">to select individuals separately within each of the target population groups.  States will be asked </w:t>
      </w:r>
      <w:r w:rsidR="00B42C04">
        <w:t xml:space="preserve">for </w:t>
      </w:r>
      <w:r w:rsidR="00912AA8">
        <w:t>a list of their beneficiaries by population.</w:t>
      </w:r>
      <w:r w:rsidR="00B42C04">
        <w:t xml:space="preserve">  The sampling information will be transferred to </w:t>
      </w:r>
      <w:proofErr w:type="spellStart"/>
      <w:r w:rsidR="00B42C04">
        <w:t>Truven</w:t>
      </w:r>
      <w:proofErr w:type="spellEnd"/>
      <w:r w:rsidR="00B42C04">
        <w:t xml:space="preserve"> Health Analytics through a secure file transfer system already in place from the prior </w:t>
      </w:r>
      <w:proofErr w:type="spellStart"/>
      <w:r w:rsidR="00B42C04">
        <w:t>TEFT</w:t>
      </w:r>
      <w:proofErr w:type="spellEnd"/>
      <w:r w:rsidR="00B42C04">
        <w:t xml:space="preserve"> component on the Experience of Care survey.</w:t>
      </w:r>
    </w:p>
    <w:p w14:paraId="1A9E9D9B" w14:textId="2EB20190" w:rsidR="00912AA8" w:rsidRDefault="00B42C04" w:rsidP="008464E0">
      <w:pPr>
        <w:pStyle w:val="BodyText"/>
        <w:spacing w:after="0"/>
      </w:pPr>
      <w:r>
        <w:t xml:space="preserve">From the state list, </w:t>
      </w:r>
      <w:proofErr w:type="spellStart"/>
      <w:r>
        <w:t>Truven</w:t>
      </w:r>
      <w:proofErr w:type="spellEnd"/>
      <w:r>
        <w:t xml:space="preserve"> Health Analytics </w:t>
      </w:r>
      <w:r w:rsidR="00912AA8">
        <w:t xml:space="preserve">will select a number of individuals </w:t>
      </w:r>
      <w:r>
        <w:t xml:space="preserve">three times </w:t>
      </w:r>
      <w:r w:rsidR="00912AA8">
        <w:t>greater than the desired sample size, to account f</w:t>
      </w:r>
      <w:r>
        <w:t>o</w:t>
      </w:r>
      <w:r w:rsidR="00912AA8">
        <w:t>r refusal or attrition, so that we are assured of reaching the desired sample size by subpopulation.</w:t>
      </w:r>
      <w:r w:rsidR="005E5A80">
        <w:t xml:space="preserve"> Our total target </w:t>
      </w:r>
      <w:r>
        <w:t>for</w:t>
      </w:r>
      <w:r w:rsidR="005E5A80">
        <w:t xml:space="preserve"> completed assessments is </w:t>
      </w:r>
      <w:r>
        <w:t xml:space="preserve">314 </w:t>
      </w:r>
      <w:r w:rsidR="005E5A80">
        <w:t>assessments per program population.</w:t>
      </w:r>
    </w:p>
    <w:p w14:paraId="52111641" w14:textId="77777777" w:rsidR="00912AA8" w:rsidRPr="00BA3FFF" w:rsidRDefault="00912AA8" w:rsidP="008464E0">
      <w:pPr>
        <w:pStyle w:val="Heading2"/>
        <w:numPr>
          <w:ilvl w:val="0"/>
          <w:numId w:val="0"/>
        </w:numPr>
        <w:spacing w:before="0" w:after="0"/>
      </w:pPr>
      <w:bookmarkStart w:id="5" w:name="_Toc445121088"/>
      <w:r w:rsidRPr="00BA3FFF">
        <w:t>Data on the Universe of Entities in Tabular Form</w:t>
      </w:r>
      <w:bookmarkEnd w:id="5"/>
    </w:p>
    <w:p w14:paraId="748F985F" w14:textId="64715F78" w:rsidR="00912AA8" w:rsidRPr="00BA3FFF" w:rsidRDefault="00912AA8" w:rsidP="00FA2036">
      <w:pPr>
        <w:pStyle w:val="BodyText"/>
      </w:pPr>
      <w:r w:rsidRPr="00211EAD">
        <w:rPr>
          <w:b/>
          <w:i/>
        </w:rPr>
        <w:t xml:space="preserve">Table 1 </w:t>
      </w:r>
      <w:r w:rsidRPr="00211EAD">
        <w:t>provides the estimated program population numbers by state</w:t>
      </w:r>
      <w:r>
        <w:t xml:space="preserve">. These data were collected for the </w:t>
      </w:r>
      <w:r w:rsidRPr="00211EAD">
        <w:t>experience of care survey</w:t>
      </w:r>
      <w:r>
        <w:t xml:space="preserve"> conducted by </w:t>
      </w:r>
      <w:proofErr w:type="spellStart"/>
      <w:r>
        <w:t>Truven</w:t>
      </w:r>
      <w:proofErr w:type="spellEnd"/>
      <w:r w:rsidR="00B42C04">
        <w:t xml:space="preserve"> Health Analytics</w:t>
      </w:r>
      <w:r>
        <w:t xml:space="preserve"> under </w:t>
      </w:r>
      <w:r w:rsidR="005E5A80">
        <w:t>th</w:t>
      </w:r>
      <w:r w:rsidR="00B42C04">
        <w:t>e earlier part of th</w:t>
      </w:r>
      <w:r w:rsidR="005E5A80">
        <w:t xml:space="preserve">is </w:t>
      </w:r>
      <w:r>
        <w:t>contract with CMS.</w:t>
      </w:r>
    </w:p>
    <w:p w14:paraId="4EA2C6C3" w14:textId="77777777" w:rsidR="00196AE2" w:rsidRDefault="00912AA8" w:rsidP="001C3ED2">
      <w:pPr>
        <w:pStyle w:val="TableTitle"/>
        <w:spacing w:before="0" w:after="0"/>
      </w:pPr>
      <w:bookmarkStart w:id="6" w:name="_Toc445120504"/>
      <w:r>
        <w:t>Table 1</w:t>
      </w:r>
    </w:p>
    <w:p w14:paraId="279D5311" w14:textId="52677A62" w:rsidR="00704661" w:rsidRDefault="00912AA8" w:rsidP="00704661">
      <w:r>
        <w:t>Estimated program population numbers by state for experience of care survey (figures supplied by each state)</w:t>
      </w:r>
      <w:bookmarkEnd w:id="6"/>
      <w:r w:rsidR="00704661" w:rsidRPr="00704661">
        <w:t xml:space="preserve"> </w:t>
      </w:r>
    </w:p>
    <w:tbl>
      <w:tblPr>
        <w:tblStyle w:val="TableGrid"/>
        <w:tblW w:w="5000" w:type="pct"/>
        <w:tblLayout w:type="fixed"/>
        <w:tblLook w:val="04A0" w:firstRow="1" w:lastRow="0" w:firstColumn="1" w:lastColumn="0" w:noHBand="0" w:noVBand="1"/>
        <w:tblDescription w:val="This table is titled Estimated program population numbers by state for experience of care survey (figures supplied by each state). It is a 9-column table with column 1 for State, column 2 for Waiver Program, columns 3-8 listing specific waiver populations (Aged, Physically Disabled Only, Aged Disabled Combined, ID/DD, TBI, and SMI), and column 9 listing Total.  This table lists the 6 FASI states (AZ, CT, GA, KY, MD and MN), lists the states’ waivers, and lists estimated program population numbers for some of the waivers, per waiver population.  Many of the cells are blank."/>
      </w:tblPr>
      <w:tblGrid>
        <w:gridCol w:w="805"/>
        <w:gridCol w:w="2054"/>
        <w:gridCol w:w="827"/>
        <w:gridCol w:w="989"/>
        <w:gridCol w:w="1083"/>
        <w:gridCol w:w="914"/>
        <w:gridCol w:w="926"/>
        <w:gridCol w:w="856"/>
        <w:gridCol w:w="896"/>
      </w:tblGrid>
      <w:tr w:rsidR="00704661" w:rsidRPr="00C42CB4" w14:paraId="41351CD3" w14:textId="77777777" w:rsidTr="00847D72">
        <w:trPr>
          <w:cantSplit/>
          <w:trHeight w:val="20"/>
          <w:tblHeader/>
        </w:trPr>
        <w:tc>
          <w:tcPr>
            <w:tcW w:w="430" w:type="pct"/>
          </w:tcPr>
          <w:p w14:paraId="59886C6B" w14:textId="77777777" w:rsidR="00704661" w:rsidRPr="00C42CB4" w:rsidRDefault="00704661" w:rsidP="00E12EEE">
            <w:pPr>
              <w:pStyle w:val="TableHeaders"/>
              <w:rPr>
                <w:rFonts w:eastAsia="SimSun"/>
                <w:sz w:val="18"/>
                <w:szCs w:val="18"/>
                <w:lang w:eastAsia="zh-CN"/>
              </w:rPr>
            </w:pPr>
            <w:r w:rsidRPr="00C42CB4">
              <w:rPr>
                <w:rFonts w:eastAsia="SimSun"/>
                <w:sz w:val="18"/>
                <w:szCs w:val="18"/>
                <w:lang w:eastAsia="zh-CN"/>
              </w:rPr>
              <w:t>State</w:t>
            </w:r>
          </w:p>
        </w:tc>
        <w:tc>
          <w:tcPr>
            <w:tcW w:w="1098" w:type="pct"/>
          </w:tcPr>
          <w:p w14:paraId="61B43C61" w14:textId="77777777" w:rsidR="00704661" w:rsidRPr="00C42CB4" w:rsidRDefault="00704661" w:rsidP="00E12EEE">
            <w:pPr>
              <w:pStyle w:val="TableHeaders"/>
              <w:rPr>
                <w:rFonts w:eastAsia="SimSun"/>
                <w:sz w:val="18"/>
                <w:szCs w:val="18"/>
                <w:lang w:eastAsia="zh-CN"/>
              </w:rPr>
            </w:pPr>
            <w:r w:rsidRPr="00C42CB4">
              <w:rPr>
                <w:rFonts w:eastAsia="SimSun"/>
                <w:sz w:val="18"/>
                <w:szCs w:val="18"/>
                <w:lang w:eastAsia="zh-CN"/>
              </w:rPr>
              <w:t>Waiver Program</w:t>
            </w:r>
          </w:p>
        </w:tc>
        <w:tc>
          <w:tcPr>
            <w:tcW w:w="442" w:type="pct"/>
          </w:tcPr>
          <w:p w14:paraId="5A7D4A93" w14:textId="77777777" w:rsidR="00704661" w:rsidRPr="00C42CB4" w:rsidRDefault="00704661" w:rsidP="00E12EEE">
            <w:pPr>
              <w:pStyle w:val="TableHeaders"/>
              <w:rPr>
                <w:rFonts w:eastAsia="SimSun"/>
                <w:sz w:val="18"/>
                <w:szCs w:val="18"/>
                <w:lang w:eastAsia="zh-CN"/>
              </w:rPr>
            </w:pPr>
            <w:r w:rsidRPr="00C42CB4">
              <w:rPr>
                <w:rFonts w:eastAsia="SimSun"/>
                <w:sz w:val="18"/>
                <w:szCs w:val="18"/>
                <w:lang w:eastAsia="zh-CN"/>
              </w:rPr>
              <w:t>Aged</w:t>
            </w:r>
          </w:p>
        </w:tc>
        <w:tc>
          <w:tcPr>
            <w:tcW w:w="529" w:type="pct"/>
          </w:tcPr>
          <w:p w14:paraId="13A2D47A" w14:textId="77777777" w:rsidR="00704661" w:rsidRPr="00C42CB4" w:rsidRDefault="00704661" w:rsidP="00E12EEE">
            <w:pPr>
              <w:pStyle w:val="TableHeaders"/>
              <w:rPr>
                <w:rFonts w:eastAsia="SimSun"/>
                <w:sz w:val="18"/>
                <w:szCs w:val="18"/>
                <w:lang w:eastAsia="zh-CN"/>
              </w:rPr>
            </w:pPr>
            <w:r w:rsidRPr="00C42CB4">
              <w:rPr>
                <w:rFonts w:eastAsia="SimSun"/>
                <w:sz w:val="18"/>
                <w:szCs w:val="18"/>
                <w:lang w:eastAsia="zh-CN"/>
              </w:rPr>
              <w:t>Physically Disabled Only</w:t>
            </w:r>
          </w:p>
        </w:tc>
        <w:tc>
          <w:tcPr>
            <w:tcW w:w="579" w:type="pct"/>
          </w:tcPr>
          <w:p w14:paraId="68BE1573" w14:textId="77777777" w:rsidR="00704661" w:rsidRPr="00C42CB4" w:rsidRDefault="00704661" w:rsidP="00E12EEE">
            <w:pPr>
              <w:pStyle w:val="TableHeaders"/>
              <w:rPr>
                <w:rFonts w:eastAsia="SimSun"/>
                <w:sz w:val="18"/>
                <w:szCs w:val="18"/>
                <w:lang w:eastAsia="zh-CN"/>
              </w:rPr>
            </w:pPr>
            <w:r w:rsidRPr="00C42CB4">
              <w:rPr>
                <w:rFonts w:eastAsia="SimSun"/>
                <w:sz w:val="18"/>
                <w:szCs w:val="18"/>
                <w:lang w:eastAsia="zh-CN"/>
              </w:rPr>
              <w:t xml:space="preserve">Aged/ Disabled </w:t>
            </w:r>
            <w:proofErr w:type="spellStart"/>
            <w:r w:rsidRPr="00C42CB4">
              <w:rPr>
                <w:rFonts w:eastAsia="SimSun"/>
                <w:sz w:val="18"/>
                <w:szCs w:val="18"/>
                <w:lang w:eastAsia="zh-CN"/>
              </w:rPr>
              <w:t>Combined</w:t>
            </w:r>
            <w:r w:rsidRPr="00C42CB4">
              <w:rPr>
                <w:rFonts w:eastAsia="SimSun"/>
                <w:sz w:val="18"/>
                <w:szCs w:val="18"/>
                <w:vertAlign w:val="superscript"/>
                <w:lang w:eastAsia="zh-CN"/>
              </w:rPr>
              <w:t>1</w:t>
            </w:r>
            <w:proofErr w:type="spellEnd"/>
          </w:p>
        </w:tc>
        <w:tc>
          <w:tcPr>
            <w:tcW w:w="489" w:type="pct"/>
          </w:tcPr>
          <w:p w14:paraId="5F49C168" w14:textId="77777777" w:rsidR="00704661" w:rsidRPr="00C42CB4" w:rsidRDefault="00704661" w:rsidP="00E12EEE">
            <w:pPr>
              <w:pStyle w:val="TableHeaders"/>
              <w:rPr>
                <w:rFonts w:eastAsia="SimSun"/>
                <w:sz w:val="18"/>
                <w:szCs w:val="18"/>
                <w:lang w:eastAsia="zh-CN"/>
              </w:rPr>
            </w:pPr>
            <w:r w:rsidRPr="00C42CB4">
              <w:rPr>
                <w:rFonts w:eastAsia="SimSun"/>
                <w:sz w:val="18"/>
                <w:szCs w:val="18"/>
                <w:lang w:eastAsia="zh-CN"/>
              </w:rPr>
              <w:t>ID/ DD</w:t>
            </w:r>
          </w:p>
        </w:tc>
        <w:tc>
          <w:tcPr>
            <w:tcW w:w="495" w:type="pct"/>
          </w:tcPr>
          <w:p w14:paraId="2B8D8A73" w14:textId="77777777" w:rsidR="00704661" w:rsidRPr="00C42CB4" w:rsidRDefault="00704661" w:rsidP="00E12EEE">
            <w:pPr>
              <w:pStyle w:val="TableHeaders"/>
              <w:rPr>
                <w:rFonts w:eastAsia="SimSun"/>
                <w:sz w:val="18"/>
                <w:szCs w:val="18"/>
                <w:lang w:eastAsia="zh-CN"/>
              </w:rPr>
            </w:pPr>
            <w:proofErr w:type="spellStart"/>
            <w:r w:rsidRPr="00C42CB4">
              <w:rPr>
                <w:rFonts w:eastAsia="SimSun"/>
                <w:sz w:val="18"/>
                <w:szCs w:val="18"/>
                <w:lang w:eastAsia="zh-CN"/>
              </w:rPr>
              <w:t>TBI</w:t>
            </w:r>
            <w:proofErr w:type="spellEnd"/>
          </w:p>
        </w:tc>
        <w:tc>
          <w:tcPr>
            <w:tcW w:w="458" w:type="pct"/>
          </w:tcPr>
          <w:p w14:paraId="7005252E" w14:textId="77777777" w:rsidR="00704661" w:rsidRPr="00C42CB4" w:rsidRDefault="00704661" w:rsidP="00E12EEE">
            <w:pPr>
              <w:pStyle w:val="TableHeaders"/>
              <w:rPr>
                <w:rFonts w:eastAsia="SimSun"/>
                <w:sz w:val="18"/>
                <w:szCs w:val="18"/>
                <w:lang w:eastAsia="zh-CN"/>
              </w:rPr>
            </w:pPr>
            <w:proofErr w:type="spellStart"/>
            <w:r w:rsidRPr="00C42CB4">
              <w:rPr>
                <w:rFonts w:eastAsia="SimSun"/>
                <w:sz w:val="18"/>
                <w:szCs w:val="18"/>
                <w:lang w:eastAsia="zh-CN"/>
              </w:rPr>
              <w:t>SMI</w:t>
            </w:r>
            <w:proofErr w:type="spellEnd"/>
          </w:p>
        </w:tc>
        <w:tc>
          <w:tcPr>
            <w:tcW w:w="479" w:type="pct"/>
          </w:tcPr>
          <w:p w14:paraId="107059E3" w14:textId="77777777" w:rsidR="00704661" w:rsidRPr="00C42CB4" w:rsidRDefault="00704661" w:rsidP="00E12EEE">
            <w:pPr>
              <w:pStyle w:val="TableHeaders"/>
              <w:rPr>
                <w:rFonts w:eastAsia="SimSun"/>
                <w:sz w:val="18"/>
                <w:szCs w:val="18"/>
                <w:lang w:eastAsia="zh-CN"/>
              </w:rPr>
            </w:pPr>
            <w:r w:rsidRPr="00C42CB4">
              <w:rPr>
                <w:rFonts w:eastAsia="SimSun"/>
                <w:sz w:val="18"/>
                <w:szCs w:val="18"/>
                <w:lang w:eastAsia="zh-CN"/>
              </w:rPr>
              <w:t>Total</w:t>
            </w:r>
          </w:p>
        </w:tc>
      </w:tr>
      <w:tr w:rsidR="00704661" w14:paraId="634C11FC" w14:textId="77777777" w:rsidTr="00E12EEE">
        <w:tc>
          <w:tcPr>
            <w:tcW w:w="430" w:type="pct"/>
          </w:tcPr>
          <w:p w14:paraId="2D9FAFCF" w14:textId="77777777" w:rsidR="00704661" w:rsidRPr="00FA2036" w:rsidRDefault="00704661" w:rsidP="00E12EEE">
            <w:pPr>
              <w:pStyle w:val="Tablecenter"/>
            </w:pPr>
            <w:r w:rsidRPr="00FA2036">
              <w:t>AZ</w:t>
            </w:r>
          </w:p>
        </w:tc>
        <w:tc>
          <w:tcPr>
            <w:tcW w:w="1098" w:type="pct"/>
          </w:tcPr>
          <w:p w14:paraId="622853EA" w14:textId="77777777" w:rsidR="00704661" w:rsidRPr="0055299D" w:rsidRDefault="00704661" w:rsidP="00E12EEE">
            <w:pPr>
              <w:pStyle w:val="TableBullet"/>
              <w:numPr>
                <w:ilvl w:val="0"/>
                <w:numId w:val="0"/>
              </w:numPr>
              <w:ind w:left="44"/>
            </w:pPr>
            <w:r w:rsidRPr="0055299D">
              <w:t>Elderly/Physically Disabled (E/</w:t>
            </w:r>
            <w:proofErr w:type="spellStart"/>
            <w:r w:rsidRPr="0055299D">
              <w:t>PD</w:t>
            </w:r>
            <w:proofErr w:type="spellEnd"/>
            <w:r w:rsidRPr="0055299D">
              <w:t>) 1115 Waiver</w:t>
            </w:r>
          </w:p>
        </w:tc>
        <w:tc>
          <w:tcPr>
            <w:tcW w:w="442" w:type="pct"/>
          </w:tcPr>
          <w:p w14:paraId="40282F4B"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c>
          <w:tcPr>
            <w:tcW w:w="529" w:type="pct"/>
          </w:tcPr>
          <w:p w14:paraId="60AB30AD"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c>
          <w:tcPr>
            <w:tcW w:w="579" w:type="pct"/>
          </w:tcPr>
          <w:p w14:paraId="22775449" w14:textId="77777777" w:rsidR="00704661" w:rsidRPr="0055299D" w:rsidRDefault="00704661" w:rsidP="00E12EEE">
            <w:pPr>
              <w:pStyle w:val="TableText"/>
              <w:jc w:val="center"/>
              <w:rPr>
                <w:rFonts w:eastAsia="SimSun"/>
                <w:sz w:val="18"/>
                <w:szCs w:val="18"/>
                <w:lang w:eastAsia="zh-CN"/>
              </w:rPr>
            </w:pPr>
            <w:r w:rsidRPr="0055299D">
              <w:rPr>
                <w:rFonts w:eastAsia="SimSun"/>
                <w:sz w:val="18"/>
                <w:szCs w:val="18"/>
                <w:lang w:eastAsia="zh-CN"/>
              </w:rPr>
              <w:t>18</w:t>
            </w:r>
            <w:r>
              <w:rPr>
                <w:rFonts w:eastAsia="SimSun"/>
                <w:sz w:val="18"/>
                <w:szCs w:val="18"/>
                <w:lang w:eastAsia="zh-CN"/>
              </w:rPr>
              <w:t>,</w:t>
            </w:r>
            <w:r w:rsidRPr="0055299D">
              <w:rPr>
                <w:rFonts w:eastAsia="SimSun"/>
                <w:sz w:val="18"/>
                <w:szCs w:val="18"/>
                <w:lang w:eastAsia="zh-CN"/>
              </w:rPr>
              <w:t>525</w:t>
            </w:r>
          </w:p>
        </w:tc>
        <w:tc>
          <w:tcPr>
            <w:tcW w:w="489" w:type="pct"/>
          </w:tcPr>
          <w:p w14:paraId="56E93C86" w14:textId="77777777" w:rsidR="00704661" w:rsidRPr="0055299D" w:rsidRDefault="00704661" w:rsidP="00E12EEE">
            <w:pPr>
              <w:pStyle w:val="TableText"/>
              <w:jc w:val="center"/>
              <w:rPr>
                <w:rFonts w:eastAsia="SimSun"/>
                <w:sz w:val="18"/>
                <w:szCs w:val="18"/>
                <w:lang w:eastAsia="zh-CN"/>
              </w:rPr>
            </w:pPr>
            <w:r w:rsidRPr="0055299D">
              <w:rPr>
                <w:rFonts w:eastAsia="SimSun"/>
                <w:sz w:val="18"/>
                <w:szCs w:val="18"/>
                <w:lang w:eastAsia="zh-CN"/>
              </w:rPr>
              <w:t>23</w:t>
            </w:r>
            <w:r>
              <w:rPr>
                <w:rFonts w:eastAsia="SimSun"/>
                <w:sz w:val="18"/>
                <w:szCs w:val="18"/>
                <w:lang w:eastAsia="zh-CN"/>
              </w:rPr>
              <w:t>,</w:t>
            </w:r>
            <w:r w:rsidRPr="0055299D">
              <w:rPr>
                <w:rFonts w:eastAsia="SimSun"/>
                <w:sz w:val="18"/>
                <w:szCs w:val="18"/>
                <w:lang w:eastAsia="zh-CN"/>
              </w:rPr>
              <w:t>042</w:t>
            </w:r>
          </w:p>
        </w:tc>
        <w:tc>
          <w:tcPr>
            <w:tcW w:w="495" w:type="pct"/>
          </w:tcPr>
          <w:p w14:paraId="4CC3CFDF"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c>
          <w:tcPr>
            <w:tcW w:w="458" w:type="pct"/>
          </w:tcPr>
          <w:p w14:paraId="0F0A8D22"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c>
          <w:tcPr>
            <w:tcW w:w="479" w:type="pct"/>
          </w:tcPr>
          <w:p w14:paraId="22D51324"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r>
      <w:tr w:rsidR="00704661" w14:paraId="6F1A1A83" w14:textId="77777777" w:rsidTr="00E12EEE">
        <w:tc>
          <w:tcPr>
            <w:tcW w:w="430" w:type="pct"/>
          </w:tcPr>
          <w:p w14:paraId="785ADC71" w14:textId="77777777" w:rsidR="00704661" w:rsidRPr="00FA2036" w:rsidRDefault="00704661" w:rsidP="00E12EEE">
            <w:pPr>
              <w:pStyle w:val="Tablecenter"/>
            </w:pPr>
            <w:r>
              <w:t>AZ</w:t>
            </w:r>
          </w:p>
        </w:tc>
        <w:tc>
          <w:tcPr>
            <w:tcW w:w="1098" w:type="pct"/>
          </w:tcPr>
          <w:p w14:paraId="50C7CA78" w14:textId="77777777" w:rsidR="00704661" w:rsidRPr="0055299D" w:rsidRDefault="00704661" w:rsidP="00E12EEE">
            <w:pPr>
              <w:ind w:left="44"/>
              <w:rPr>
                <w:sz w:val="18"/>
                <w:szCs w:val="18"/>
              </w:rPr>
            </w:pPr>
            <w:r w:rsidRPr="0055299D">
              <w:rPr>
                <w:sz w:val="18"/>
                <w:szCs w:val="18"/>
              </w:rPr>
              <w:t>Division Developmentally Disabled (</w:t>
            </w:r>
            <w:proofErr w:type="spellStart"/>
            <w:r w:rsidRPr="0055299D">
              <w:rPr>
                <w:sz w:val="18"/>
                <w:szCs w:val="18"/>
              </w:rPr>
              <w:t>DDD</w:t>
            </w:r>
            <w:proofErr w:type="spellEnd"/>
            <w:r w:rsidRPr="0055299D">
              <w:rPr>
                <w:sz w:val="18"/>
                <w:szCs w:val="18"/>
              </w:rPr>
              <w:t>) 1115 Waiver</w:t>
            </w:r>
          </w:p>
        </w:tc>
        <w:tc>
          <w:tcPr>
            <w:tcW w:w="442" w:type="pct"/>
          </w:tcPr>
          <w:p w14:paraId="1BAF3B55"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c>
          <w:tcPr>
            <w:tcW w:w="529" w:type="pct"/>
          </w:tcPr>
          <w:p w14:paraId="2C83E846"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c>
          <w:tcPr>
            <w:tcW w:w="579" w:type="pct"/>
          </w:tcPr>
          <w:p w14:paraId="5B728857"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c>
          <w:tcPr>
            <w:tcW w:w="489" w:type="pct"/>
          </w:tcPr>
          <w:p w14:paraId="53E55350"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c>
          <w:tcPr>
            <w:tcW w:w="495" w:type="pct"/>
          </w:tcPr>
          <w:p w14:paraId="1FB9F882"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c>
          <w:tcPr>
            <w:tcW w:w="458" w:type="pct"/>
          </w:tcPr>
          <w:p w14:paraId="3C7F61E7"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c>
          <w:tcPr>
            <w:tcW w:w="479" w:type="pct"/>
          </w:tcPr>
          <w:p w14:paraId="7DDBAA1D"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r>
      <w:tr w:rsidR="00704661" w14:paraId="53B48422" w14:textId="77777777" w:rsidTr="00E12EEE">
        <w:tc>
          <w:tcPr>
            <w:tcW w:w="430" w:type="pct"/>
          </w:tcPr>
          <w:p w14:paraId="5777F6B8" w14:textId="77777777" w:rsidR="00704661" w:rsidRPr="00FA2036" w:rsidRDefault="00704661" w:rsidP="00E12EEE">
            <w:pPr>
              <w:pStyle w:val="Tablecenter"/>
            </w:pPr>
            <w:r w:rsidRPr="00FA2036">
              <w:t>CT</w:t>
            </w:r>
          </w:p>
        </w:tc>
        <w:tc>
          <w:tcPr>
            <w:tcW w:w="1098" w:type="pct"/>
          </w:tcPr>
          <w:p w14:paraId="3040D6AC" w14:textId="77777777" w:rsidR="00704661" w:rsidRPr="0055299D" w:rsidRDefault="00704661" w:rsidP="00E12EEE">
            <w:pPr>
              <w:pStyle w:val="TableBullet"/>
              <w:numPr>
                <w:ilvl w:val="0"/>
                <w:numId w:val="0"/>
              </w:numPr>
              <w:ind w:left="44"/>
            </w:pPr>
            <w:r w:rsidRPr="0055299D">
              <w:t>Homecare Program for Elders</w:t>
            </w:r>
          </w:p>
        </w:tc>
        <w:tc>
          <w:tcPr>
            <w:tcW w:w="442" w:type="pct"/>
          </w:tcPr>
          <w:p w14:paraId="4278588E" w14:textId="77777777" w:rsidR="00704661" w:rsidRPr="00C42CB4" w:rsidRDefault="00704661" w:rsidP="00E12EEE">
            <w:pPr>
              <w:pStyle w:val="TableText"/>
              <w:jc w:val="center"/>
              <w:rPr>
                <w:rFonts w:eastAsia="SimSun"/>
                <w:sz w:val="18"/>
                <w:szCs w:val="18"/>
                <w:lang w:eastAsia="zh-CN"/>
              </w:rPr>
            </w:pPr>
            <w:r w:rsidRPr="00C42CB4">
              <w:rPr>
                <w:rFonts w:eastAsia="SimSun"/>
                <w:sz w:val="18"/>
                <w:szCs w:val="18"/>
                <w:lang w:eastAsia="zh-CN"/>
              </w:rPr>
              <w:t>10</w:t>
            </w:r>
            <w:r>
              <w:rPr>
                <w:rFonts w:eastAsia="SimSun"/>
                <w:sz w:val="18"/>
                <w:szCs w:val="18"/>
                <w:lang w:eastAsia="zh-CN"/>
              </w:rPr>
              <w:t>,</w:t>
            </w:r>
            <w:r w:rsidRPr="00C42CB4">
              <w:rPr>
                <w:rFonts w:eastAsia="SimSun"/>
                <w:sz w:val="18"/>
                <w:szCs w:val="18"/>
                <w:lang w:eastAsia="zh-CN"/>
              </w:rPr>
              <w:t>497</w:t>
            </w:r>
          </w:p>
        </w:tc>
        <w:tc>
          <w:tcPr>
            <w:tcW w:w="529" w:type="pct"/>
          </w:tcPr>
          <w:p w14:paraId="1DEA11C9" w14:textId="77777777" w:rsidR="00704661" w:rsidRPr="00C42CB4" w:rsidRDefault="00704661" w:rsidP="00E12EEE">
            <w:pPr>
              <w:pStyle w:val="TableText"/>
              <w:jc w:val="center"/>
              <w:rPr>
                <w:rFonts w:eastAsia="SimSun"/>
                <w:sz w:val="18"/>
                <w:szCs w:val="18"/>
                <w:lang w:eastAsia="zh-CN"/>
              </w:rPr>
            </w:pPr>
            <w:r w:rsidRPr="00C42CB4">
              <w:rPr>
                <w:rFonts w:eastAsia="SimSun"/>
                <w:sz w:val="18"/>
                <w:szCs w:val="18"/>
                <w:lang w:eastAsia="zh-CN"/>
              </w:rPr>
              <w:t>958</w:t>
            </w:r>
          </w:p>
        </w:tc>
        <w:tc>
          <w:tcPr>
            <w:tcW w:w="579" w:type="pct"/>
          </w:tcPr>
          <w:p w14:paraId="37B90976"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c>
          <w:tcPr>
            <w:tcW w:w="489" w:type="pct"/>
          </w:tcPr>
          <w:p w14:paraId="50ACCB9C"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c>
          <w:tcPr>
            <w:tcW w:w="495" w:type="pct"/>
          </w:tcPr>
          <w:p w14:paraId="100BEE0D" w14:textId="77777777" w:rsidR="00704661" w:rsidRPr="00C42CB4" w:rsidRDefault="00704661" w:rsidP="00E12EEE">
            <w:pPr>
              <w:pStyle w:val="TableText"/>
              <w:jc w:val="center"/>
              <w:rPr>
                <w:rFonts w:eastAsia="SimSun"/>
                <w:sz w:val="18"/>
                <w:szCs w:val="18"/>
                <w:lang w:eastAsia="zh-CN"/>
              </w:rPr>
            </w:pPr>
            <w:r w:rsidRPr="00C42CB4">
              <w:rPr>
                <w:rFonts w:eastAsia="SimSun"/>
                <w:sz w:val="18"/>
                <w:szCs w:val="18"/>
                <w:lang w:eastAsia="zh-CN"/>
              </w:rPr>
              <w:t>200</w:t>
            </w:r>
          </w:p>
        </w:tc>
        <w:tc>
          <w:tcPr>
            <w:tcW w:w="458" w:type="pct"/>
          </w:tcPr>
          <w:p w14:paraId="34B81C0D" w14:textId="77777777" w:rsidR="00704661" w:rsidRPr="00C42CB4" w:rsidRDefault="00704661" w:rsidP="00E12EEE">
            <w:pPr>
              <w:pStyle w:val="TableText"/>
              <w:jc w:val="center"/>
              <w:rPr>
                <w:rFonts w:eastAsia="SimSun"/>
                <w:sz w:val="18"/>
                <w:szCs w:val="18"/>
                <w:lang w:eastAsia="zh-CN"/>
              </w:rPr>
            </w:pPr>
            <w:r w:rsidRPr="00C42CB4">
              <w:rPr>
                <w:rFonts w:eastAsia="SimSun"/>
                <w:sz w:val="18"/>
                <w:szCs w:val="18"/>
                <w:lang w:eastAsia="zh-CN"/>
              </w:rPr>
              <w:t>200</w:t>
            </w:r>
          </w:p>
        </w:tc>
        <w:tc>
          <w:tcPr>
            <w:tcW w:w="479" w:type="pct"/>
          </w:tcPr>
          <w:p w14:paraId="1618E276" w14:textId="77777777" w:rsidR="00704661" w:rsidRPr="00C42CB4" w:rsidRDefault="00704661" w:rsidP="00E12EEE">
            <w:pPr>
              <w:pStyle w:val="TableText"/>
              <w:jc w:val="center"/>
              <w:rPr>
                <w:rFonts w:eastAsia="SimSun"/>
                <w:color w:val="000000"/>
                <w:sz w:val="18"/>
                <w:szCs w:val="18"/>
                <w:lang w:eastAsia="zh-CN"/>
              </w:rPr>
            </w:pPr>
            <w:r w:rsidRPr="00C42CB4">
              <w:rPr>
                <w:rFonts w:eastAsia="SimSun"/>
                <w:color w:val="000000"/>
                <w:sz w:val="18"/>
                <w:szCs w:val="18"/>
                <w:lang w:eastAsia="zh-CN"/>
              </w:rPr>
              <w:t>11,855</w:t>
            </w:r>
          </w:p>
        </w:tc>
      </w:tr>
      <w:tr w:rsidR="00704661" w14:paraId="75343E79" w14:textId="77777777" w:rsidTr="00E12EEE">
        <w:tc>
          <w:tcPr>
            <w:tcW w:w="430" w:type="pct"/>
          </w:tcPr>
          <w:p w14:paraId="4F3E0031" w14:textId="77777777" w:rsidR="00704661" w:rsidRPr="00FA2036" w:rsidRDefault="00704661" w:rsidP="00E12EEE">
            <w:pPr>
              <w:pStyle w:val="Tablecenter"/>
            </w:pPr>
            <w:r>
              <w:t>CT</w:t>
            </w:r>
          </w:p>
        </w:tc>
        <w:tc>
          <w:tcPr>
            <w:tcW w:w="1098" w:type="pct"/>
          </w:tcPr>
          <w:p w14:paraId="189A2A99" w14:textId="77777777" w:rsidR="00704661" w:rsidRPr="0055299D" w:rsidRDefault="00704661" w:rsidP="00E12EEE">
            <w:pPr>
              <w:pStyle w:val="TableBullet"/>
              <w:numPr>
                <w:ilvl w:val="0"/>
                <w:numId w:val="0"/>
              </w:numPr>
              <w:ind w:left="44"/>
            </w:pPr>
            <w:r w:rsidRPr="0055299D">
              <w:t>Personal Care Assistance  (which may be replaced by #3 and #4)</w:t>
            </w:r>
          </w:p>
        </w:tc>
        <w:tc>
          <w:tcPr>
            <w:tcW w:w="442" w:type="pct"/>
          </w:tcPr>
          <w:p w14:paraId="6D60FE67"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c>
          <w:tcPr>
            <w:tcW w:w="529" w:type="pct"/>
          </w:tcPr>
          <w:p w14:paraId="3D0CB8EB"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c>
          <w:tcPr>
            <w:tcW w:w="579" w:type="pct"/>
          </w:tcPr>
          <w:p w14:paraId="2C1EE0D2"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c>
          <w:tcPr>
            <w:tcW w:w="489" w:type="pct"/>
          </w:tcPr>
          <w:p w14:paraId="37A39CC6"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c>
          <w:tcPr>
            <w:tcW w:w="495" w:type="pct"/>
          </w:tcPr>
          <w:p w14:paraId="1AC23285"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c>
          <w:tcPr>
            <w:tcW w:w="458" w:type="pct"/>
          </w:tcPr>
          <w:p w14:paraId="2718E2F2"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c>
          <w:tcPr>
            <w:tcW w:w="479" w:type="pct"/>
          </w:tcPr>
          <w:p w14:paraId="00C73476"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r>
      <w:tr w:rsidR="00704661" w14:paraId="2C709AE6" w14:textId="77777777" w:rsidTr="00E12EEE">
        <w:tc>
          <w:tcPr>
            <w:tcW w:w="430" w:type="pct"/>
          </w:tcPr>
          <w:p w14:paraId="704D9D38" w14:textId="77777777" w:rsidR="00704661" w:rsidRPr="00FA2036" w:rsidRDefault="00704661" w:rsidP="00E12EEE">
            <w:pPr>
              <w:pStyle w:val="Tablecenter"/>
            </w:pPr>
            <w:r>
              <w:t>CT</w:t>
            </w:r>
          </w:p>
        </w:tc>
        <w:tc>
          <w:tcPr>
            <w:tcW w:w="1098" w:type="pct"/>
          </w:tcPr>
          <w:p w14:paraId="6C955D0F" w14:textId="77777777" w:rsidR="00704661" w:rsidRPr="0055299D" w:rsidRDefault="00704661" w:rsidP="00E12EEE">
            <w:pPr>
              <w:pStyle w:val="TableBullet"/>
              <w:numPr>
                <w:ilvl w:val="0"/>
                <w:numId w:val="0"/>
              </w:numPr>
              <w:ind w:left="44"/>
            </w:pPr>
            <w:r w:rsidRPr="0055299D">
              <w:t>Acquired Brain Injury Waiver</w:t>
            </w:r>
          </w:p>
        </w:tc>
        <w:tc>
          <w:tcPr>
            <w:tcW w:w="442" w:type="pct"/>
          </w:tcPr>
          <w:p w14:paraId="3920020F"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c>
          <w:tcPr>
            <w:tcW w:w="529" w:type="pct"/>
          </w:tcPr>
          <w:p w14:paraId="1BFBCBCC"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c>
          <w:tcPr>
            <w:tcW w:w="579" w:type="pct"/>
          </w:tcPr>
          <w:p w14:paraId="25C61C7D"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c>
          <w:tcPr>
            <w:tcW w:w="489" w:type="pct"/>
          </w:tcPr>
          <w:p w14:paraId="3C3FB6E9"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c>
          <w:tcPr>
            <w:tcW w:w="495" w:type="pct"/>
          </w:tcPr>
          <w:p w14:paraId="7358D7C4"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c>
          <w:tcPr>
            <w:tcW w:w="458" w:type="pct"/>
          </w:tcPr>
          <w:p w14:paraId="325A7337"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c>
          <w:tcPr>
            <w:tcW w:w="479" w:type="pct"/>
          </w:tcPr>
          <w:p w14:paraId="5302C5F1"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r>
      <w:tr w:rsidR="00704661" w14:paraId="2D41C886" w14:textId="77777777" w:rsidTr="00E12EEE">
        <w:tc>
          <w:tcPr>
            <w:tcW w:w="430" w:type="pct"/>
          </w:tcPr>
          <w:p w14:paraId="76F3360E" w14:textId="77777777" w:rsidR="00704661" w:rsidRPr="00FA2036" w:rsidRDefault="00704661" w:rsidP="00E12EEE">
            <w:pPr>
              <w:pStyle w:val="Tablecenter"/>
            </w:pPr>
            <w:r>
              <w:t>CT</w:t>
            </w:r>
          </w:p>
        </w:tc>
        <w:tc>
          <w:tcPr>
            <w:tcW w:w="1098" w:type="pct"/>
          </w:tcPr>
          <w:p w14:paraId="6B6DA262" w14:textId="77777777" w:rsidR="00704661" w:rsidRPr="0055299D" w:rsidRDefault="00704661" w:rsidP="00E12EEE">
            <w:pPr>
              <w:ind w:left="44"/>
              <w:rPr>
                <w:sz w:val="18"/>
                <w:szCs w:val="18"/>
              </w:rPr>
            </w:pPr>
            <w:r w:rsidRPr="0055299D">
              <w:rPr>
                <w:sz w:val="18"/>
                <w:szCs w:val="18"/>
              </w:rPr>
              <w:t>Severely Mentally Ill Waiver</w:t>
            </w:r>
          </w:p>
        </w:tc>
        <w:tc>
          <w:tcPr>
            <w:tcW w:w="442" w:type="pct"/>
          </w:tcPr>
          <w:p w14:paraId="67FB67A2"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c>
          <w:tcPr>
            <w:tcW w:w="529" w:type="pct"/>
          </w:tcPr>
          <w:p w14:paraId="32C3B08E"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c>
          <w:tcPr>
            <w:tcW w:w="579" w:type="pct"/>
          </w:tcPr>
          <w:p w14:paraId="18591759"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c>
          <w:tcPr>
            <w:tcW w:w="489" w:type="pct"/>
          </w:tcPr>
          <w:p w14:paraId="2CE16A0E"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c>
          <w:tcPr>
            <w:tcW w:w="495" w:type="pct"/>
          </w:tcPr>
          <w:p w14:paraId="5EAE61D1"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c>
          <w:tcPr>
            <w:tcW w:w="458" w:type="pct"/>
          </w:tcPr>
          <w:p w14:paraId="62EB7ABF"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c>
          <w:tcPr>
            <w:tcW w:w="479" w:type="pct"/>
          </w:tcPr>
          <w:p w14:paraId="7ED0D9D5"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r>
      <w:tr w:rsidR="00704661" w14:paraId="2FC8EC86" w14:textId="77777777" w:rsidTr="00E12EEE">
        <w:tc>
          <w:tcPr>
            <w:tcW w:w="430" w:type="pct"/>
          </w:tcPr>
          <w:p w14:paraId="4FB6982B" w14:textId="77777777" w:rsidR="00704661" w:rsidRPr="00FA2036" w:rsidRDefault="00704661" w:rsidP="00E12EEE">
            <w:pPr>
              <w:pStyle w:val="Tablecenter"/>
            </w:pPr>
            <w:r w:rsidRPr="00FA2036">
              <w:t>GA</w:t>
            </w:r>
          </w:p>
        </w:tc>
        <w:tc>
          <w:tcPr>
            <w:tcW w:w="1098" w:type="pct"/>
          </w:tcPr>
          <w:p w14:paraId="2AF87B25" w14:textId="77777777" w:rsidR="00704661" w:rsidRPr="0055299D" w:rsidRDefault="00704661" w:rsidP="00E12EEE">
            <w:pPr>
              <w:pStyle w:val="TableBullet"/>
              <w:numPr>
                <w:ilvl w:val="0"/>
                <w:numId w:val="0"/>
              </w:numPr>
              <w:ind w:left="44"/>
            </w:pPr>
            <w:r w:rsidRPr="0055299D">
              <w:t>Independent Care Waiver Group (</w:t>
            </w:r>
            <w:proofErr w:type="spellStart"/>
            <w:r w:rsidRPr="0055299D">
              <w:t>ICWP</w:t>
            </w:r>
            <w:proofErr w:type="spellEnd"/>
            <w:r w:rsidRPr="0055299D">
              <w:t>) (Aged/Disabled)</w:t>
            </w:r>
          </w:p>
        </w:tc>
        <w:tc>
          <w:tcPr>
            <w:tcW w:w="442" w:type="pct"/>
          </w:tcPr>
          <w:p w14:paraId="199905E6"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c>
          <w:tcPr>
            <w:tcW w:w="529" w:type="pct"/>
          </w:tcPr>
          <w:p w14:paraId="1E83F8A9" w14:textId="77777777" w:rsidR="00704661" w:rsidRPr="00323B6A" w:rsidRDefault="00704661" w:rsidP="00E12EEE">
            <w:pPr>
              <w:pStyle w:val="TableText"/>
              <w:jc w:val="center"/>
              <w:rPr>
                <w:rFonts w:eastAsia="SimSun"/>
                <w:sz w:val="18"/>
                <w:szCs w:val="18"/>
                <w:lang w:eastAsia="zh-CN"/>
              </w:rPr>
            </w:pPr>
            <w:r w:rsidRPr="00323B6A">
              <w:rPr>
                <w:rFonts w:eastAsia="SimSun"/>
                <w:sz w:val="18"/>
                <w:szCs w:val="18"/>
                <w:lang w:eastAsia="zh-CN"/>
              </w:rPr>
              <w:t>.</w:t>
            </w:r>
          </w:p>
        </w:tc>
        <w:tc>
          <w:tcPr>
            <w:tcW w:w="579" w:type="pct"/>
          </w:tcPr>
          <w:p w14:paraId="47E73666" w14:textId="53CD00FB" w:rsidR="00704661" w:rsidRPr="00323B6A" w:rsidRDefault="00704661" w:rsidP="00E12EEE">
            <w:pPr>
              <w:pStyle w:val="TableText"/>
              <w:jc w:val="center"/>
              <w:rPr>
                <w:rFonts w:eastAsia="SimSun"/>
                <w:sz w:val="18"/>
                <w:szCs w:val="18"/>
                <w:lang w:eastAsia="zh-CN"/>
              </w:rPr>
            </w:pPr>
            <w:r w:rsidRPr="00323B6A">
              <w:rPr>
                <w:rFonts w:eastAsia="SimSun"/>
                <w:sz w:val="18"/>
                <w:szCs w:val="18"/>
                <w:lang w:eastAsia="zh-CN"/>
              </w:rPr>
              <w:t>1</w:t>
            </w:r>
            <w:r w:rsidR="00AE70DA" w:rsidRPr="00323B6A">
              <w:rPr>
                <w:rFonts w:eastAsia="SimSun"/>
                <w:sz w:val="18"/>
                <w:szCs w:val="18"/>
                <w:lang w:eastAsia="zh-CN"/>
              </w:rPr>
              <w:t>,</w:t>
            </w:r>
            <w:r w:rsidRPr="00323B6A">
              <w:rPr>
                <w:rFonts w:eastAsia="SimSun"/>
                <w:sz w:val="18"/>
                <w:szCs w:val="18"/>
                <w:lang w:eastAsia="zh-CN"/>
              </w:rPr>
              <w:t>184/</w:t>
            </w:r>
          </w:p>
          <w:p w14:paraId="0C1EBA14" w14:textId="77777777" w:rsidR="00704661" w:rsidRPr="00323B6A" w:rsidRDefault="00704661" w:rsidP="00E12EEE">
            <w:pPr>
              <w:jc w:val="center"/>
            </w:pPr>
            <w:r w:rsidRPr="00323B6A">
              <w:rPr>
                <w:rFonts w:eastAsia="SimSun"/>
                <w:sz w:val="18"/>
                <w:szCs w:val="18"/>
                <w:lang w:eastAsia="zh-CN"/>
              </w:rPr>
              <w:t>10,636</w:t>
            </w:r>
          </w:p>
        </w:tc>
        <w:tc>
          <w:tcPr>
            <w:tcW w:w="489" w:type="pct"/>
          </w:tcPr>
          <w:p w14:paraId="11D54EA3" w14:textId="6BCE6B78" w:rsidR="00704661" w:rsidRPr="00323B6A" w:rsidRDefault="00B654A6" w:rsidP="00B654A6">
            <w:pPr>
              <w:jc w:val="center"/>
            </w:pPr>
            <w:r w:rsidRPr="00323B6A">
              <w:rPr>
                <w:rFonts w:eastAsia="SimSun"/>
                <w:sz w:val="18"/>
                <w:szCs w:val="18"/>
                <w:lang w:eastAsia="zh-CN"/>
              </w:rPr>
              <w:t>.</w:t>
            </w:r>
          </w:p>
        </w:tc>
        <w:tc>
          <w:tcPr>
            <w:tcW w:w="495" w:type="pct"/>
          </w:tcPr>
          <w:p w14:paraId="3F366DA0" w14:textId="77777777" w:rsidR="00704661" w:rsidRPr="00323B6A" w:rsidRDefault="00704661" w:rsidP="00E12EEE">
            <w:pPr>
              <w:pStyle w:val="TableText"/>
              <w:jc w:val="center"/>
              <w:rPr>
                <w:rFonts w:eastAsia="SimSun"/>
                <w:sz w:val="18"/>
                <w:szCs w:val="18"/>
                <w:lang w:eastAsia="zh-CN"/>
              </w:rPr>
            </w:pPr>
            <w:r w:rsidRPr="00323B6A">
              <w:rPr>
                <w:rFonts w:eastAsia="SimSun"/>
                <w:sz w:val="18"/>
                <w:szCs w:val="18"/>
                <w:lang w:eastAsia="zh-CN"/>
              </w:rPr>
              <w:t>100</w:t>
            </w:r>
          </w:p>
        </w:tc>
        <w:tc>
          <w:tcPr>
            <w:tcW w:w="458" w:type="pct"/>
          </w:tcPr>
          <w:p w14:paraId="2618659F" w14:textId="461F3C81" w:rsidR="00704661" w:rsidRPr="00323B6A" w:rsidRDefault="00B654A6" w:rsidP="00E12EEE">
            <w:pPr>
              <w:pStyle w:val="TableText"/>
              <w:jc w:val="center"/>
              <w:rPr>
                <w:rFonts w:eastAsia="SimSun"/>
                <w:sz w:val="18"/>
                <w:szCs w:val="18"/>
                <w:lang w:eastAsia="zh-CN"/>
              </w:rPr>
            </w:pPr>
            <w:r w:rsidRPr="00323B6A">
              <w:rPr>
                <w:rFonts w:eastAsia="SimSun"/>
                <w:sz w:val="18"/>
                <w:szCs w:val="18"/>
                <w:lang w:eastAsia="zh-CN"/>
              </w:rPr>
              <w:t>.</w:t>
            </w:r>
          </w:p>
        </w:tc>
        <w:tc>
          <w:tcPr>
            <w:tcW w:w="479" w:type="pct"/>
          </w:tcPr>
          <w:p w14:paraId="10FF5E14" w14:textId="77777777" w:rsidR="00704661" w:rsidRPr="00C42CB4" w:rsidRDefault="00704661" w:rsidP="00E12EEE">
            <w:pPr>
              <w:pStyle w:val="TableText"/>
              <w:jc w:val="center"/>
              <w:rPr>
                <w:rFonts w:eastAsia="SimSun"/>
                <w:color w:val="000000"/>
                <w:sz w:val="18"/>
                <w:szCs w:val="18"/>
                <w:lang w:eastAsia="zh-CN"/>
              </w:rPr>
            </w:pPr>
            <w:r w:rsidRPr="00C42CB4">
              <w:rPr>
                <w:rFonts w:eastAsia="SimSun"/>
                <w:color w:val="000000"/>
                <w:sz w:val="18"/>
                <w:szCs w:val="18"/>
                <w:lang w:eastAsia="zh-CN"/>
              </w:rPr>
              <w:t>100</w:t>
            </w:r>
          </w:p>
        </w:tc>
      </w:tr>
      <w:tr w:rsidR="00704661" w14:paraId="0B873456" w14:textId="77777777" w:rsidTr="00E12EEE">
        <w:tc>
          <w:tcPr>
            <w:tcW w:w="430" w:type="pct"/>
          </w:tcPr>
          <w:p w14:paraId="4A26A08E" w14:textId="77777777" w:rsidR="00704661" w:rsidRPr="00FA2036" w:rsidRDefault="00704661" w:rsidP="00E12EEE">
            <w:pPr>
              <w:pStyle w:val="Tablecenter"/>
            </w:pPr>
            <w:r>
              <w:t>GA</w:t>
            </w:r>
          </w:p>
        </w:tc>
        <w:tc>
          <w:tcPr>
            <w:tcW w:w="1098" w:type="pct"/>
          </w:tcPr>
          <w:p w14:paraId="46EA3330" w14:textId="77777777" w:rsidR="00704661" w:rsidRPr="0055299D" w:rsidRDefault="00704661" w:rsidP="00E12EEE">
            <w:pPr>
              <w:ind w:left="44"/>
              <w:rPr>
                <w:sz w:val="18"/>
                <w:szCs w:val="18"/>
              </w:rPr>
            </w:pPr>
            <w:r w:rsidRPr="0055299D">
              <w:rPr>
                <w:sz w:val="18"/>
                <w:szCs w:val="18"/>
              </w:rPr>
              <w:t>Community Care Services Program (</w:t>
            </w:r>
            <w:proofErr w:type="spellStart"/>
            <w:r w:rsidRPr="0055299D">
              <w:rPr>
                <w:sz w:val="18"/>
                <w:szCs w:val="18"/>
              </w:rPr>
              <w:t>CCSP</w:t>
            </w:r>
            <w:proofErr w:type="spellEnd"/>
            <w:r w:rsidRPr="0055299D">
              <w:rPr>
                <w:sz w:val="18"/>
                <w:szCs w:val="18"/>
              </w:rPr>
              <w:t>)</w:t>
            </w:r>
          </w:p>
        </w:tc>
        <w:tc>
          <w:tcPr>
            <w:tcW w:w="442" w:type="pct"/>
          </w:tcPr>
          <w:p w14:paraId="21BA9CD8"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c>
          <w:tcPr>
            <w:tcW w:w="529" w:type="pct"/>
          </w:tcPr>
          <w:p w14:paraId="0F1FCD3C" w14:textId="77777777" w:rsidR="00704661" w:rsidRPr="00323B6A" w:rsidRDefault="00704661" w:rsidP="00E12EEE">
            <w:pPr>
              <w:pStyle w:val="TableText"/>
              <w:jc w:val="center"/>
              <w:rPr>
                <w:rFonts w:eastAsia="SimSun"/>
                <w:sz w:val="18"/>
                <w:szCs w:val="18"/>
                <w:lang w:eastAsia="zh-CN"/>
              </w:rPr>
            </w:pPr>
            <w:r w:rsidRPr="00323B6A">
              <w:rPr>
                <w:rFonts w:eastAsia="SimSun"/>
                <w:sz w:val="18"/>
                <w:szCs w:val="18"/>
                <w:lang w:eastAsia="zh-CN"/>
              </w:rPr>
              <w:t>.</w:t>
            </w:r>
          </w:p>
        </w:tc>
        <w:tc>
          <w:tcPr>
            <w:tcW w:w="579" w:type="pct"/>
          </w:tcPr>
          <w:p w14:paraId="52112434" w14:textId="77777777" w:rsidR="00704661" w:rsidRPr="00323B6A" w:rsidRDefault="00704661" w:rsidP="00E12EEE">
            <w:pPr>
              <w:pStyle w:val="TableText"/>
              <w:jc w:val="center"/>
              <w:rPr>
                <w:rFonts w:eastAsia="SimSun"/>
                <w:sz w:val="18"/>
                <w:szCs w:val="18"/>
                <w:lang w:eastAsia="zh-CN"/>
              </w:rPr>
            </w:pPr>
            <w:r w:rsidRPr="00323B6A">
              <w:rPr>
                <w:rFonts w:eastAsia="SimSun"/>
                <w:sz w:val="18"/>
                <w:szCs w:val="18"/>
                <w:lang w:eastAsia="zh-CN"/>
              </w:rPr>
              <w:t>.</w:t>
            </w:r>
          </w:p>
        </w:tc>
        <w:tc>
          <w:tcPr>
            <w:tcW w:w="489" w:type="pct"/>
          </w:tcPr>
          <w:p w14:paraId="76A6BB93" w14:textId="77777777" w:rsidR="00704661" w:rsidRPr="00323B6A" w:rsidRDefault="00704661" w:rsidP="00E12EEE">
            <w:pPr>
              <w:pStyle w:val="TableText"/>
              <w:jc w:val="center"/>
              <w:rPr>
                <w:rFonts w:eastAsia="SimSun"/>
                <w:sz w:val="18"/>
                <w:szCs w:val="18"/>
                <w:lang w:eastAsia="zh-CN"/>
              </w:rPr>
            </w:pPr>
            <w:r w:rsidRPr="00323B6A">
              <w:rPr>
                <w:rFonts w:eastAsia="SimSun"/>
                <w:sz w:val="18"/>
                <w:szCs w:val="18"/>
                <w:lang w:eastAsia="zh-CN"/>
              </w:rPr>
              <w:t>.</w:t>
            </w:r>
          </w:p>
        </w:tc>
        <w:tc>
          <w:tcPr>
            <w:tcW w:w="495" w:type="pct"/>
          </w:tcPr>
          <w:p w14:paraId="7576EAB0" w14:textId="77777777" w:rsidR="00704661" w:rsidRPr="00323B6A" w:rsidRDefault="00704661" w:rsidP="00E12EEE">
            <w:pPr>
              <w:pStyle w:val="TableText"/>
              <w:jc w:val="center"/>
              <w:rPr>
                <w:rFonts w:eastAsia="SimSun"/>
                <w:sz w:val="18"/>
                <w:szCs w:val="18"/>
                <w:lang w:eastAsia="zh-CN"/>
              </w:rPr>
            </w:pPr>
            <w:r w:rsidRPr="00323B6A">
              <w:rPr>
                <w:rFonts w:eastAsia="SimSun"/>
                <w:sz w:val="18"/>
                <w:szCs w:val="18"/>
                <w:lang w:eastAsia="zh-CN"/>
              </w:rPr>
              <w:t>.</w:t>
            </w:r>
          </w:p>
        </w:tc>
        <w:tc>
          <w:tcPr>
            <w:tcW w:w="458" w:type="pct"/>
          </w:tcPr>
          <w:p w14:paraId="6E165E8A" w14:textId="77777777" w:rsidR="00704661" w:rsidRPr="00323B6A" w:rsidRDefault="00704661" w:rsidP="00E12EEE">
            <w:pPr>
              <w:pStyle w:val="TableText"/>
              <w:jc w:val="center"/>
              <w:rPr>
                <w:rFonts w:eastAsia="SimSun"/>
                <w:sz w:val="18"/>
                <w:szCs w:val="18"/>
                <w:lang w:eastAsia="zh-CN"/>
              </w:rPr>
            </w:pPr>
            <w:r w:rsidRPr="00323B6A">
              <w:rPr>
                <w:rFonts w:eastAsia="SimSun"/>
                <w:sz w:val="18"/>
                <w:szCs w:val="18"/>
                <w:lang w:eastAsia="zh-CN"/>
              </w:rPr>
              <w:t>.</w:t>
            </w:r>
          </w:p>
        </w:tc>
        <w:tc>
          <w:tcPr>
            <w:tcW w:w="479" w:type="pct"/>
          </w:tcPr>
          <w:p w14:paraId="6B35D708"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r>
      <w:tr w:rsidR="00704661" w14:paraId="138487CA" w14:textId="77777777" w:rsidTr="00E12EEE">
        <w:tc>
          <w:tcPr>
            <w:tcW w:w="430" w:type="pct"/>
          </w:tcPr>
          <w:p w14:paraId="5CEF8668" w14:textId="77777777" w:rsidR="00704661" w:rsidRPr="00FA2036" w:rsidRDefault="00704661" w:rsidP="00E12EEE">
            <w:pPr>
              <w:pStyle w:val="Tablecenter"/>
            </w:pPr>
            <w:r w:rsidRPr="00FA2036">
              <w:t>KY</w:t>
            </w:r>
          </w:p>
        </w:tc>
        <w:tc>
          <w:tcPr>
            <w:tcW w:w="1098" w:type="pct"/>
          </w:tcPr>
          <w:p w14:paraId="6C042257" w14:textId="77777777" w:rsidR="00704661" w:rsidRPr="0055299D" w:rsidRDefault="00704661" w:rsidP="00E12EEE">
            <w:pPr>
              <w:pStyle w:val="TableBullet"/>
              <w:numPr>
                <w:ilvl w:val="0"/>
                <w:numId w:val="0"/>
              </w:numPr>
              <w:ind w:left="44"/>
            </w:pPr>
            <w:r w:rsidRPr="0055299D">
              <w:t>Aged/Disabled Waiver</w:t>
            </w:r>
          </w:p>
        </w:tc>
        <w:tc>
          <w:tcPr>
            <w:tcW w:w="442" w:type="pct"/>
          </w:tcPr>
          <w:p w14:paraId="75A64648" w14:textId="77777777" w:rsidR="00704661" w:rsidRDefault="00704661" w:rsidP="00E12EEE">
            <w:pPr>
              <w:pStyle w:val="TableText"/>
              <w:jc w:val="center"/>
            </w:pPr>
            <w:r w:rsidRPr="0055299D">
              <w:rPr>
                <w:rFonts w:eastAsia="SimSun"/>
                <w:sz w:val="18"/>
                <w:szCs w:val="18"/>
                <w:lang w:eastAsia="zh-CN"/>
              </w:rPr>
              <w:t>.</w:t>
            </w:r>
          </w:p>
        </w:tc>
        <w:tc>
          <w:tcPr>
            <w:tcW w:w="529" w:type="pct"/>
          </w:tcPr>
          <w:p w14:paraId="06E340E7" w14:textId="77777777" w:rsidR="00704661" w:rsidRPr="00323B6A" w:rsidRDefault="00704661" w:rsidP="00E12EEE">
            <w:pPr>
              <w:pStyle w:val="TableText"/>
              <w:jc w:val="center"/>
              <w:rPr>
                <w:rFonts w:eastAsia="SimSun"/>
                <w:sz w:val="18"/>
                <w:szCs w:val="18"/>
                <w:lang w:eastAsia="zh-CN"/>
              </w:rPr>
            </w:pPr>
            <w:r w:rsidRPr="00323B6A">
              <w:rPr>
                <w:rFonts w:eastAsia="SimSun"/>
                <w:sz w:val="18"/>
                <w:szCs w:val="18"/>
                <w:lang w:eastAsia="zh-CN"/>
              </w:rPr>
              <w:t>11,000</w:t>
            </w:r>
          </w:p>
        </w:tc>
        <w:tc>
          <w:tcPr>
            <w:tcW w:w="579" w:type="pct"/>
          </w:tcPr>
          <w:p w14:paraId="573DA46D" w14:textId="40ED9B13" w:rsidR="00704661" w:rsidRPr="00323B6A" w:rsidRDefault="00B654A6" w:rsidP="00E12EEE">
            <w:pPr>
              <w:pStyle w:val="TableText"/>
              <w:jc w:val="center"/>
              <w:rPr>
                <w:rFonts w:eastAsia="SimSun"/>
                <w:sz w:val="18"/>
                <w:szCs w:val="18"/>
                <w:lang w:eastAsia="zh-CN"/>
              </w:rPr>
            </w:pPr>
            <w:r w:rsidRPr="00323B6A">
              <w:rPr>
                <w:rFonts w:eastAsia="SimSun"/>
                <w:sz w:val="18"/>
                <w:szCs w:val="18"/>
                <w:lang w:eastAsia="zh-CN"/>
              </w:rPr>
              <w:t>.</w:t>
            </w:r>
          </w:p>
        </w:tc>
        <w:tc>
          <w:tcPr>
            <w:tcW w:w="489" w:type="pct"/>
          </w:tcPr>
          <w:p w14:paraId="72D9C083" w14:textId="77777777" w:rsidR="00704661" w:rsidRPr="00323B6A" w:rsidRDefault="00704661" w:rsidP="00E12EEE">
            <w:pPr>
              <w:pStyle w:val="TableText"/>
              <w:jc w:val="center"/>
              <w:rPr>
                <w:rFonts w:eastAsia="SimSun"/>
                <w:sz w:val="18"/>
                <w:szCs w:val="18"/>
                <w:lang w:eastAsia="zh-CN"/>
              </w:rPr>
            </w:pPr>
            <w:r w:rsidRPr="00323B6A">
              <w:rPr>
                <w:rFonts w:eastAsia="SimSun"/>
                <w:sz w:val="18"/>
                <w:szCs w:val="18"/>
                <w:lang w:eastAsia="zh-CN"/>
              </w:rPr>
              <w:t>5,000</w:t>
            </w:r>
          </w:p>
        </w:tc>
        <w:tc>
          <w:tcPr>
            <w:tcW w:w="495" w:type="pct"/>
          </w:tcPr>
          <w:p w14:paraId="26BB5668" w14:textId="77777777" w:rsidR="00704661" w:rsidRPr="00323B6A" w:rsidRDefault="00704661" w:rsidP="00E12EEE">
            <w:pPr>
              <w:pStyle w:val="TableText"/>
              <w:jc w:val="center"/>
              <w:rPr>
                <w:rFonts w:eastAsia="SimSun"/>
                <w:sz w:val="18"/>
                <w:szCs w:val="18"/>
                <w:lang w:eastAsia="zh-CN"/>
              </w:rPr>
            </w:pPr>
            <w:r w:rsidRPr="00323B6A">
              <w:rPr>
                <w:rFonts w:eastAsia="SimSun"/>
                <w:sz w:val="18"/>
                <w:szCs w:val="18"/>
                <w:lang w:eastAsia="zh-CN"/>
              </w:rPr>
              <w:t>200</w:t>
            </w:r>
          </w:p>
        </w:tc>
        <w:tc>
          <w:tcPr>
            <w:tcW w:w="458" w:type="pct"/>
          </w:tcPr>
          <w:p w14:paraId="7BEE8E26" w14:textId="77777777" w:rsidR="00704661" w:rsidRPr="00323B6A" w:rsidRDefault="00704661" w:rsidP="00E12EEE">
            <w:pPr>
              <w:pStyle w:val="TableText"/>
              <w:jc w:val="center"/>
              <w:rPr>
                <w:rFonts w:eastAsia="SimSun"/>
                <w:sz w:val="18"/>
                <w:szCs w:val="18"/>
                <w:lang w:eastAsia="zh-CN"/>
              </w:rPr>
            </w:pPr>
            <w:r w:rsidRPr="00323B6A">
              <w:rPr>
                <w:rFonts w:eastAsia="SimSun"/>
                <w:sz w:val="18"/>
                <w:szCs w:val="18"/>
                <w:lang w:eastAsia="zh-CN"/>
              </w:rPr>
              <w:t>.</w:t>
            </w:r>
          </w:p>
        </w:tc>
        <w:tc>
          <w:tcPr>
            <w:tcW w:w="479" w:type="pct"/>
          </w:tcPr>
          <w:p w14:paraId="09D034C1"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r>
      <w:tr w:rsidR="00704661" w14:paraId="42E9C892" w14:textId="77777777" w:rsidTr="00E12EEE">
        <w:tc>
          <w:tcPr>
            <w:tcW w:w="430" w:type="pct"/>
          </w:tcPr>
          <w:p w14:paraId="5E5A0249" w14:textId="77777777" w:rsidR="00704661" w:rsidRPr="00FA2036" w:rsidRDefault="00704661" w:rsidP="00E12EEE">
            <w:pPr>
              <w:pStyle w:val="Tablecenter"/>
            </w:pPr>
            <w:r>
              <w:t>KY</w:t>
            </w:r>
          </w:p>
        </w:tc>
        <w:tc>
          <w:tcPr>
            <w:tcW w:w="1098" w:type="pct"/>
          </w:tcPr>
          <w:p w14:paraId="3E16834F" w14:textId="77777777" w:rsidR="00704661" w:rsidRPr="0055299D" w:rsidRDefault="00704661" w:rsidP="00E12EEE">
            <w:pPr>
              <w:pStyle w:val="TableBullet"/>
              <w:numPr>
                <w:ilvl w:val="0"/>
                <w:numId w:val="0"/>
              </w:numPr>
              <w:ind w:left="44"/>
            </w:pPr>
            <w:r w:rsidRPr="0055299D">
              <w:t>Michelle P. Waiver (ID/DD)</w:t>
            </w:r>
          </w:p>
        </w:tc>
        <w:tc>
          <w:tcPr>
            <w:tcW w:w="442" w:type="pct"/>
          </w:tcPr>
          <w:p w14:paraId="00B850E9"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c>
          <w:tcPr>
            <w:tcW w:w="529" w:type="pct"/>
          </w:tcPr>
          <w:p w14:paraId="3A049AA4" w14:textId="77777777" w:rsidR="00704661" w:rsidRPr="00323B6A" w:rsidRDefault="00704661" w:rsidP="00E12EEE">
            <w:pPr>
              <w:pStyle w:val="TableText"/>
              <w:jc w:val="center"/>
              <w:rPr>
                <w:rFonts w:eastAsia="SimSun"/>
                <w:sz w:val="18"/>
                <w:szCs w:val="18"/>
                <w:lang w:eastAsia="zh-CN"/>
              </w:rPr>
            </w:pPr>
            <w:r w:rsidRPr="00323B6A">
              <w:rPr>
                <w:rFonts w:eastAsia="SimSun"/>
                <w:sz w:val="18"/>
                <w:szCs w:val="18"/>
                <w:lang w:eastAsia="zh-CN"/>
              </w:rPr>
              <w:t>.</w:t>
            </w:r>
          </w:p>
        </w:tc>
        <w:tc>
          <w:tcPr>
            <w:tcW w:w="579" w:type="pct"/>
          </w:tcPr>
          <w:p w14:paraId="5DAD4E8F" w14:textId="77777777" w:rsidR="00704661" w:rsidRPr="00323B6A" w:rsidRDefault="00704661" w:rsidP="00E12EEE">
            <w:pPr>
              <w:pStyle w:val="TableText"/>
              <w:jc w:val="center"/>
              <w:rPr>
                <w:rFonts w:eastAsia="SimSun"/>
                <w:sz w:val="18"/>
                <w:szCs w:val="18"/>
                <w:lang w:eastAsia="zh-CN"/>
              </w:rPr>
            </w:pPr>
            <w:r w:rsidRPr="00323B6A">
              <w:rPr>
                <w:rFonts w:eastAsia="SimSun"/>
                <w:sz w:val="18"/>
                <w:szCs w:val="18"/>
                <w:lang w:eastAsia="zh-CN"/>
              </w:rPr>
              <w:t>.</w:t>
            </w:r>
          </w:p>
        </w:tc>
        <w:tc>
          <w:tcPr>
            <w:tcW w:w="489" w:type="pct"/>
          </w:tcPr>
          <w:p w14:paraId="5CABA61B" w14:textId="77777777" w:rsidR="00704661" w:rsidRPr="00323B6A" w:rsidRDefault="00704661" w:rsidP="00E12EEE">
            <w:pPr>
              <w:pStyle w:val="TableText"/>
              <w:jc w:val="center"/>
              <w:rPr>
                <w:rFonts w:eastAsia="SimSun"/>
                <w:sz w:val="18"/>
                <w:szCs w:val="18"/>
                <w:lang w:eastAsia="zh-CN"/>
              </w:rPr>
            </w:pPr>
            <w:r w:rsidRPr="00323B6A">
              <w:rPr>
                <w:rFonts w:eastAsia="SimSun"/>
                <w:sz w:val="18"/>
                <w:szCs w:val="18"/>
                <w:lang w:eastAsia="zh-CN"/>
              </w:rPr>
              <w:t>.</w:t>
            </w:r>
          </w:p>
        </w:tc>
        <w:tc>
          <w:tcPr>
            <w:tcW w:w="495" w:type="pct"/>
          </w:tcPr>
          <w:p w14:paraId="401031B3" w14:textId="77777777" w:rsidR="00704661" w:rsidRPr="00323B6A" w:rsidRDefault="00704661" w:rsidP="00E12EEE">
            <w:pPr>
              <w:pStyle w:val="TableText"/>
              <w:jc w:val="center"/>
              <w:rPr>
                <w:rFonts w:eastAsia="SimSun"/>
                <w:sz w:val="18"/>
                <w:szCs w:val="18"/>
                <w:lang w:eastAsia="zh-CN"/>
              </w:rPr>
            </w:pPr>
            <w:r w:rsidRPr="00323B6A">
              <w:rPr>
                <w:rFonts w:eastAsia="SimSun"/>
                <w:sz w:val="18"/>
                <w:szCs w:val="18"/>
                <w:lang w:eastAsia="zh-CN"/>
              </w:rPr>
              <w:t>.</w:t>
            </w:r>
          </w:p>
        </w:tc>
        <w:tc>
          <w:tcPr>
            <w:tcW w:w="458" w:type="pct"/>
          </w:tcPr>
          <w:p w14:paraId="484F7C57" w14:textId="77777777" w:rsidR="00704661" w:rsidRPr="00323B6A" w:rsidRDefault="00704661" w:rsidP="00E12EEE">
            <w:pPr>
              <w:pStyle w:val="TableText"/>
              <w:jc w:val="center"/>
              <w:rPr>
                <w:rFonts w:eastAsia="SimSun"/>
                <w:sz w:val="18"/>
                <w:szCs w:val="18"/>
                <w:lang w:eastAsia="zh-CN"/>
              </w:rPr>
            </w:pPr>
            <w:r w:rsidRPr="00323B6A">
              <w:rPr>
                <w:rFonts w:eastAsia="SimSun"/>
                <w:sz w:val="18"/>
                <w:szCs w:val="18"/>
                <w:lang w:eastAsia="zh-CN"/>
              </w:rPr>
              <w:t>.</w:t>
            </w:r>
          </w:p>
        </w:tc>
        <w:tc>
          <w:tcPr>
            <w:tcW w:w="479" w:type="pct"/>
          </w:tcPr>
          <w:p w14:paraId="2C61E70E"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r>
      <w:tr w:rsidR="00704661" w14:paraId="562641A6" w14:textId="77777777" w:rsidTr="00E12EEE">
        <w:tc>
          <w:tcPr>
            <w:tcW w:w="430" w:type="pct"/>
          </w:tcPr>
          <w:p w14:paraId="1DC063A1" w14:textId="77777777" w:rsidR="00704661" w:rsidRPr="00FA2036" w:rsidRDefault="00704661" w:rsidP="00E12EEE">
            <w:pPr>
              <w:pStyle w:val="Tablecenter"/>
            </w:pPr>
            <w:r>
              <w:t>KY</w:t>
            </w:r>
          </w:p>
        </w:tc>
        <w:tc>
          <w:tcPr>
            <w:tcW w:w="1098" w:type="pct"/>
          </w:tcPr>
          <w:p w14:paraId="78BAE21D" w14:textId="77777777" w:rsidR="00704661" w:rsidRPr="0055299D" w:rsidRDefault="00704661" w:rsidP="00E12EEE">
            <w:pPr>
              <w:ind w:left="44"/>
              <w:rPr>
                <w:sz w:val="18"/>
                <w:szCs w:val="18"/>
              </w:rPr>
            </w:pPr>
            <w:r w:rsidRPr="0055299D">
              <w:rPr>
                <w:sz w:val="18"/>
                <w:szCs w:val="18"/>
              </w:rPr>
              <w:t>Acquired Brain Injury Waiver</w:t>
            </w:r>
          </w:p>
        </w:tc>
        <w:tc>
          <w:tcPr>
            <w:tcW w:w="442" w:type="pct"/>
          </w:tcPr>
          <w:p w14:paraId="34816F71"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c>
          <w:tcPr>
            <w:tcW w:w="529" w:type="pct"/>
          </w:tcPr>
          <w:p w14:paraId="649D1418" w14:textId="77777777" w:rsidR="00704661" w:rsidRPr="00323B6A" w:rsidRDefault="00704661" w:rsidP="00E12EEE">
            <w:pPr>
              <w:pStyle w:val="TableText"/>
              <w:jc w:val="center"/>
              <w:rPr>
                <w:rFonts w:eastAsia="SimSun"/>
                <w:sz w:val="18"/>
                <w:szCs w:val="18"/>
                <w:lang w:eastAsia="zh-CN"/>
              </w:rPr>
            </w:pPr>
            <w:r w:rsidRPr="00323B6A">
              <w:rPr>
                <w:rFonts w:eastAsia="SimSun"/>
                <w:sz w:val="18"/>
                <w:szCs w:val="18"/>
                <w:lang w:eastAsia="zh-CN"/>
              </w:rPr>
              <w:t>.</w:t>
            </w:r>
          </w:p>
        </w:tc>
        <w:tc>
          <w:tcPr>
            <w:tcW w:w="579" w:type="pct"/>
          </w:tcPr>
          <w:p w14:paraId="7918D8F2" w14:textId="77777777" w:rsidR="00704661" w:rsidRPr="00323B6A" w:rsidRDefault="00704661" w:rsidP="00E12EEE">
            <w:pPr>
              <w:pStyle w:val="TableText"/>
              <w:jc w:val="center"/>
              <w:rPr>
                <w:rFonts w:eastAsia="SimSun"/>
                <w:sz w:val="18"/>
                <w:szCs w:val="18"/>
                <w:lang w:eastAsia="zh-CN"/>
              </w:rPr>
            </w:pPr>
            <w:r w:rsidRPr="00323B6A">
              <w:rPr>
                <w:rFonts w:eastAsia="SimSun"/>
                <w:sz w:val="18"/>
                <w:szCs w:val="18"/>
                <w:lang w:eastAsia="zh-CN"/>
              </w:rPr>
              <w:t>.</w:t>
            </w:r>
          </w:p>
        </w:tc>
        <w:tc>
          <w:tcPr>
            <w:tcW w:w="489" w:type="pct"/>
          </w:tcPr>
          <w:p w14:paraId="4947C243" w14:textId="77777777" w:rsidR="00704661" w:rsidRPr="00323B6A" w:rsidRDefault="00704661" w:rsidP="00E12EEE">
            <w:pPr>
              <w:pStyle w:val="TableText"/>
              <w:jc w:val="center"/>
              <w:rPr>
                <w:rFonts w:eastAsia="SimSun"/>
                <w:sz w:val="18"/>
                <w:szCs w:val="18"/>
                <w:lang w:eastAsia="zh-CN"/>
              </w:rPr>
            </w:pPr>
            <w:r w:rsidRPr="00323B6A">
              <w:rPr>
                <w:rFonts w:eastAsia="SimSun"/>
                <w:sz w:val="18"/>
                <w:szCs w:val="18"/>
                <w:lang w:eastAsia="zh-CN"/>
              </w:rPr>
              <w:t>.</w:t>
            </w:r>
          </w:p>
        </w:tc>
        <w:tc>
          <w:tcPr>
            <w:tcW w:w="495" w:type="pct"/>
          </w:tcPr>
          <w:p w14:paraId="60F4520A" w14:textId="77777777" w:rsidR="00704661" w:rsidRPr="00323B6A" w:rsidRDefault="00704661" w:rsidP="00E12EEE">
            <w:pPr>
              <w:pStyle w:val="TableText"/>
              <w:jc w:val="center"/>
              <w:rPr>
                <w:rFonts w:eastAsia="SimSun"/>
                <w:sz w:val="18"/>
                <w:szCs w:val="18"/>
                <w:lang w:eastAsia="zh-CN"/>
              </w:rPr>
            </w:pPr>
            <w:r w:rsidRPr="00323B6A">
              <w:rPr>
                <w:rFonts w:eastAsia="SimSun"/>
                <w:sz w:val="18"/>
                <w:szCs w:val="18"/>
                <w:lang w:eastAsia="zh-CN"/>
              </w:rPr>
              <w:t>.</w:t>
            </w:r>
          </w:p>
        </w:tc>
        <w:tc>
          <w:tcPr>
            <w:tcW w:w="458" w:type="pct"/>
          </w:tcPr>
          <w:p w14:paraId="17FC3156" w14:textId="77777777" w:rsidR="00704661" w:rsidRPr="00323B6A" w:rsidRDefault="00704661" w:rsidP="00E12EEE">
            <w:pPr>
              <w:pStyle w:val="TableText"/>
              <w:jc w:val="center"/>
              <w:rPr>
                <w:rFonts w:eastAsia="SimSun"/>
                <w:sz w:val="18"/>
                <w:szCs w:val="18"/>
                <w:lang w:eastAsia="zh-CN"/>
              </w:rPr>
            </w:pPr>
            <w:r w:rsidRPr="00323B6A">
              <w:rPr>
                <w:rFonts w:eastAsia="SimSun"/>
                <w:sz w:val="18"/>
                <w:szCs w:val="18"/>
                <w:lang w:eastAsia="zh-CN"/>
              </w:rPr>
              <w:t>.</w:t>
            </w:r>
          </w:p>
        </w:tc>
        <w:tc>
          <w:tcPr>
            <w:tcW w:w="479" w:type="pct"/>
          </w:tcPr>
          <w:p w14:paraId="40FD72B4"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r>
      <w:tr w:rsidR="00704661" w14:paraId="0DAFFCD5" w14:textId="77777777" w:rsidTr="00E12EEE">
        <w:tc>
          <w:tcPr>
            <w:tcW w:w="430" w:type="pct"/>
          </w:tcPr>
          <w:p w14:paraId="14B16A7A" w14:textId="77777777" w:rsidR="00704661" w:rsidRPr="00FA2036" w:rsidRDefault="00704661" w:rsidP="00E12EEE">
            <w:pPr>
              <w:pStyle w:val="Tablecenter"/>
            </w:pPr>
            <w:r>
              <w:t>MD</w:t>
            </w:r>
          </w:p>
        </w:tc>
        <w:tc>
          <w:tcPr>
            <w:tcW w:w="1098" w:type="pct"/>
          </w:tcPr>
          <w:p w14:paraId="754E96BF" w14:textId="77777777" w:rsidR="00704661" w:rsidRPr="0055299D" w:rsidRDefault="00704661" w:rsidP="00E12EEE">
            <w:pPr>
              <w:pStyle w:val="TableBullet"/>
              <w:numPr>
                <w:ilvl w:val="0"/>
                <w:numId w:val="0"/>
              </w:numPr>
              <w:ind w:left="44"/>
            </w:pPr>
            <w:r w:rsidRPr="0055299D">
              <w:t xml:space="preserve">Aged Disabled </w:t>
            </w:r>
          </w:p>
        </w:tc>
        <w:tc>
          <w:tcPr>
            <w:tcW w:w="442" w:type="pct"/>
          </w:tcPr>
          <w:p w14:paraId="62FA01B7"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c>
          <w:tcPr>
            <w:tcW w:w="529" w:type="pct"/>
          </w:tcPr>
          <w:p w14:paraId="2C20ABB7" w14:textId="77777777" w:rsidR="00704661" w:rsidRPr="00323B6A" w:rsidRDefault="00704661" w:rsidP="00E12EEE">
            <w:pPr>
              <w:pStyle w:val="TableText"/>
              <w:jc w:val="center"/>
              <w:rPr>
                <w:rFonts w:eastAsia="SimSun"/>
                <w:sz w:val="18"/>
                <w:szCs w:val="18"/>
                <w:lang w:eastAsia="zh-CN"/>
              </w:rPr>
            </w:pPr>
            <w:r w:rsidRPr="00323B6A">
              <w:rPr>
                <w:rFonts w:eastAsia="SimSun"/>
                <w:sz w:val="18"/>
                <w:szCs w:val="18"/>
                <w:lang w:eastAsia="zh-CN"/>
              </w:rPr>
              <w:t>.</w:t>
            </w:r>
          </w:p>
        </w:tc>
        <w:tc>
          <w:tcPr>
            <w:tcW w:w="579" w:type="pct"/>
          </w:tcPr>
          <w:p w14:paraId="7C6843F9" w14:textId="77777777" w:rsidR="00704661" w:rsidRPr="00323B6A" w:rsidRDefault="00704661" w:rsidP="00E12EEE">
            <w:pPr>
              <w:pStyle w:val="TableText"/>
              <w:jc w:val="center"/>
              <w:rPr>
                <w:rFonts w:eastAsia="SimSun"/>
                <w:sz w:val="18"/>
                <w:szCs w:val="18"/>
                <w:lang w:eastAsia="zh-CN"/>
              </w:rPr>
            </w:pPr>
            <w:r w:rsidRPr="00323B6A">
              <w:rPr>
                <w:rFonts w:eastAsia="SimSun"/>
                <w:sz w:val="18"/>
                <w:szCs w:val="18"/>
                <w:lang w:eastAsia="zh-CN"/>
              </w:rPr>
              <w:t>4,500</w:t>
            </w:r>
          </w:p>
        </w:tc>
        <w:tc>
          <w:tcPr>
            <w:tcW w:w="489" w:type="pct"/>
          </w:tcPr>
          <w:p w14:paraId="4704A603" w14:textId="7955A640" w:rsidR="00704661" w:rsidRPr="00323B6A" w:rsidRDefault="00B654A6" w:rsidP="00E12EEE">
            <w:pPr>
              <w:pStyle w:val="TableText"/>
              <w:jc w:val="center"/>
              <w:rPr>
                <w:rFonts w:eastAsia="SimSun"/>
                <w:sz w:val="18"/>
                <w:szCs w:val="18"/>
                <w:lang w:eastAsia="zh-CN"/>
              </w:rPr>
            </w:pPr>
            <w:r w:rsidRPr="00323B6A">
              <w:rPr>
                <w:rFonts w:eastAsia="SimSun"/>
                <w:sz w:val="18"/>
                <w:szCs w:val="18"/>
                <w:lang w:eastAsia="zh-CN"/>
              </w:rPr>
              <w:t>.</w:t>
            </w:r>
          </w:p>
        </w:tc>
        <w:tc>
          <w:tcPr>
            <w:tcW w:w="495" w:type="pct"/>
          </w:tcPr>
          <w:p w14:paraId="186192FD" w14:textId="77777777" w:rsidR="00704661" w:rsidRPr="00323B6A" w:rsidRDefault="00704661" w:rsidP="00E12EEE">
            <w:pPr>
              <w:pStyle w:val="TableText"/>
              <w:jc w:val="center"/>
              <w:rPr>
                <w:rFonts w:eastAsia="SimSun"/>
                <w:sz w:val="18"/>
                <w:szCs w:val="18"/>
                <w:lang w:eastAsia="zh-CN"/>
              </w:rPr>
            </w:pPr>
            <w:r w:rsidRPr="00323B6A">
              <w:rPr>
                <w:rFonts w:eastAsia="SimSun"/>
                <w:sz w:val="18"/>
                <w:szCs w:val="18"/>
                <w:lang w:eastAsia="zh-CN"/>
              </w:rPr>
              <w:t>60</w:t>
            </w:r>
          </w:p>
        </w:tc>
        <w:tc>
          <w:tcPr>
            <w:tcW w:w="458" w:type="pct"/>
          </w:tcPr>
          <w:p w14:paraId="7250BBD7" w14:textId="77777777" w:rsidR="00704661" w:rsidRPr="00323B6A" w:rsidRDefault="00704661" w:rsidP="00E12EEE">
            <w:pPr>
              <w:pStyle w:val="TableText"/>
              <w:jc w:val="center"/>
              <w:rPr>
                <w:rFonts w:eastAsia="SimSun"/>
                <w:sz w:val="18"/>
                <w:szCs w:val="18"/>
                <w:lang w:eastAsia="zh-CN"/>
              </w:rPr>
            </w:pPr>
            <w:r w:rsidRPr="00323B6A">
              <w:rPr>
                <w:rFonts w:eastAsia="SimSun"/>
                <w:sz w:val="18"/>
                <w:szCs w:val="18"/>
                <w:lang w:eastAsia="zh-CN"/>
              </w:rPr>
              <w:t>.</w:t>
            </w:r>
          </w:p>
        </w:tc>
        <w:tc>
          <w:tcPr>
            <w:tcW w:w="479" w:type="pct"/>
          </w:tcPr>
          <w:p w14:paraId="1E430F55" w14:textId="77777777" w:rsidR="00704661" w:rsidRPr="00C42CB4" w:rsidRDefault="00704661" w:rsidP="00E12EEE">
            <w:pPr>
              <w:pStyle w:val="TableText"/>
              <w:jc w:val="center"/>
              <w:rPr>
                <w:rFonts w:eastAsia="SimSun"/>
                <w:color w:val="000000"/>
                <w:sz w:val="18"/>
                <w:szCs w:val="18"/>
                <w:lang w:eastAsia="zh-CN"/>
              </w:rPr>
            </w:pPr>
            <w:r w:rsidRPr="00C42CB4">
              <w:rPr>
                <w:rFonts w:eastAsia="SimSun"/>
                <w:color w:val="000000"/>
                <w:sz w:val="18"/>
                <w:szCs w:val="18"/>
                <w:lang w:eastAsia="zh-CN"/>
              </w:rPr>
              <w:t>4,560</w:t>
            </w:r>
          </w:p>
        </w:tc>
      </w:tr>
      <w:tr w:rsidR="00704661" w14:paraId="1A5F2131" w14:textId="77777777" w:rsidTr="00E12EEE">
        <w:tc>
          <w:tcPr>
            <w:tcW w:w="430" w:type="pct"/>
          </w:tcPr>
          <w:p w14:paraId="33833FC3" w14:textId="77777777" w:rsidR="00704661" w:rsidRPr="00FA2036" w:rsidRDefault="00704661" w:rsidP="00E12EEE">
            <w:pPr>
              <w:pStyle w:val="Tablecenter"/>
            </w:pPr>
            <w:r>
              <w:t>MD</w:t>
            </w:r>
          </w:p>
        </w:tc>
        <w:tc>
          <w:tcPr>
            <w:tcW w:w="1098" w:type="pct"/>
          </w:tcPr>
          <w:p w14:paraId="4D31E126" w14:textId="77777777" w:rsidR="00704661" w:rsidRPr="0055299D" w:rsidRDefault="00704661" w:rsidP="00E12EEE">
            <w:pPr>
              <w:ind w:left="44"/>
              <w:rPr>
                <w:sz w:val="18"/>
                <w:szCs w:val="18"/>
              </w:rPr>
            </w:pPr>
            <w:proofErr w:type="spellStart"/>
            <w:r w:rsidRPr="0055299D">
              <w:rPr>
                <w:sz w:val="18"/>
                <w:szCs w:val="18"/>
              </w:rPr>
              <w:t>TBI</w:t>
            </w:r>
            <w:proofErr w:type="spellEnd"/>
          </w:p>
        </w:tc>
        <w:tc>
          <w:tcPr>
            <w:tcW w:w="442" w:type="pct"/>
          </w:tcPr>
          <w:p w14:paraId="0D974952"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c>
          <w:tcPr>
            <w:tcW w:w="529" w:type="pct"/>
          </w:tcPr>
          <w:p w14:paraId="7FE49272"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c>
          <w:tcPr>
            <w:tcW w:w="579" w:type="pct"/>
          </w:tcPr>
          <w:p w14:paraId="7ED32070"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c>
          <w:tcPr>
            <w:tcW w:w="489" w:type="pct"/>
          </w:tcPr>
          <w:p w14:paraId="049060CD"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c>
          <w:tcPr>
            <w:tcW w:w="495" w:type="pct"/>
          </w:tcPr>
          <w:p w14:paraId="31DE528B"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c>
          <w:tcPr>
            <w:tcW w:w="458" w:type="pct"/>
          </w:tcPr>
          <w:p w14:paraId="39116F92"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c>
          <w:tcPr>
            <w:tcW w:w="479" w:type="pct"/>
          </w:tcPr>
          <w:p w14:paraId="6CF1FC0B"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r>
      <w:tr w:rsidR="00704661" w14:paraId="062A1E85" w14:textId="77777777" w:rsidTr="00E12EEE">
        <w:tc>
          <w:tcPr>
            <w:tcW w:w="430" w:type="pct"/>
          </w:tcPr>
          <w:p w14:paraId="4E891D8E" w14:textId="77777777" w:rsidR="00704661" w:rsidRPr="00FA2036" w:rsidRDefault="00704661" w:rsidP="00E12EEE">
            <w:pPr>
              <w:pStyle w:val="Tablecenter"/>
            </w:pPr>
            <w:r>
              <w:t>MN</w:t>
            </w:r>
          </w:p>
        </w:tc>
        <w:tc>
          <w:tcPr>
            <w:tcW w:w="1098" w:type="pct"/>
          </w:tcPr>
          <w:p w14:paraId="7D3FB8BC" w14:textId="77777777" w:rsidR="00704661" w:rsidRPr="0055299D" w:rsidRDefault="00704661" w:rsidP="00E12EEE">
            <w:pPr>
              <w:pStyle w:val="TableBullet"/>
              <w:numPr>
                <w:ilvl w:val="0"/>
                <w:numId w:val="0"/>
              </w:numPr>
              <w:ind w:left="44"/>
            </w:pPr>
            <w:r w:rsidRPr="0055299D">
              <w:t>Elderly Waiver</w:t>
            </w:r>
          </w:p>
        </w:tc>
        <w:tc>
          <w:tcPr>
            <w:tcW w:w="442" w:type="pct"/>
          </w:tcPr>
          <w:p w14:paraId="109EF092" w14:textId="77777777" w:rsidR="00704661" w:rsidRPr="00C42CB4" w:rsidRDefault="00704661" w:rsidP="00E12EEE">
            <w:pPr>
              <w:pStyle w:val="TableText"/>
              <w:jc w:val="center"/>
              <w:rPr>
                <w:rFonts w:eastAsia="SimSun"/>
                <w:sz w:val="18"/>
                <w:szCs w:val="18"/>
                <w:lang w:eastAsia="zh-CN"/>
              </w:rPr>
            </w:pPr>
            <w:r w:rsidRPr="00C42CB4">
              <w:rPr>
                <w:rFonts w:eastAsia="SimSun"/>
                <w:sz w:val="18"/>
                <w:szCs w:val="18"/>
                <w:lang w:eastAsia="zh-CN"/>
              </w:rPr>
              <w:t>8</w:t>
            </w:r>
            <w:r>
              <w:rPr>
                <w:rFonts w:eastAsia="SimSun"/>
                <w:sz w:val="18"/>
                <w:szCs w:val="18"/>
                <w:lang w:eastAsia="zh-CN"/>
              </w:rPr>
              <w:t>,</w:t>
            </w:r>
            <w:r w:rsidRPr="00C42CB4">
              <w:rPr>
                <w:rFonts w:eastAsia="SimSun"/>
                <w:sz w:val="18"/>
                <w:szCs w:val="18"/>
                <w:lang w:eastAsia="zh-CN"/>
              </w:rPr>
              <w:t>000</w:t>
            </w:r>
          </w:p>
        </w:tc>
        <w:tc>
          <w:tcPr>
            <w:tcW w:w="529" w:type="pct"/>
          </w:tcPr>
          <w:p w14:paraId="3C7FD6A6"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c>
          <w:tcPr>
            <w:tcW w:w="579" w:type="pct"/>
          </w:tcPr>
          <w:p w14:paraId="0F5A6E55"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c>
          <w:tcPr>
            <w:tcW w:w="489" w:type="pct"/>
          </w:tcPr>
          <w:p w14:paraId="1B47660F" w14:textId="77777777" w:rsidR="00704661" w:rsidRPr="00C42CB4" w:rsidRDefault="00704661" w:rsidP="00E12EEE">
            <w:pPr>
              <w:pStyle w:val="TableText"/>
              <w:jc w:val="center"/>
              <w:rPr>
                <w:rFonts w:eastAsia="SimSun"/>
                <w:sz w:val="18"/>
                <w:szCs w:val="18"/>
                <w:lang w:eastAsia="zh-CN"/>
              </w:rPr>
            </w:pPr>
            <w:r w:rsidRPr="00C42CB4">
              <w:rPr>
                <w:rFonts w:eastAsia="SimSun"/>
                <w:sz w:val="18"/>
                <w:szCs w:val="18"/>
                <w:lang w:eastAsia="zh-CN"/>
              </w:rPr>
              <w:t>16</w:t>
            </w:r>
            <w:r>
              <w:rPr>
                <w:rFonts w:eastAsia="SimSun"/>
                <w:sz w:val="18"/>
                <w:szCs w:val="18"/>
                <w:lang w:eastAsia="zh-CN"/>
              </w:rPr>
              <w:t>,</w:t>
            </w:r>
            <w:r w:rsidRPr="00C42CB4">
              <w:rPr>
                <w:rFonts w:eastAsia="SimSun"/>
                <w:sz w:val="18"/>
                <w:szCs w:val="18"/>
                <w:lang w:eastAsia="zh-CN"/>
              </w:rPr>
              <w:t>000</w:t>
            </w:r>
          </w:p>
        </w:tc>
        <w:tc>
          <w:tcPr>
            <w:tcW w:w="495" w:type="pct"/>
          </w:tcPr>
          <w:p w14:paraId="1D230340" w14:textId="77777777" w:rsidR="00704661" w:rsidRPr="00C42CB4" w:rsidRDefault="00704661" w:rsidP="00E12EEE">
            <w:pPr>
              <w:pStyle w:val="TableText"/>
              <w:jc w:val="center"/>
              <w:rPr>
                <w:rFonts w:eastAsia="SimSun"/>
                <w:sz w:val="18"/>
                <w:szCs w:val="18"/>
                <w:lang w:eastAsia="zh-CN"/>
              </w:rPr>
            </w:pPr>
            <w:r w:rsidRPr="00C42CB4">
              <w:rPr>
                <w:rFonts w:eastAsia="SimSun"/>
                <w:sz w:val="18"/>
                <w:szCs w:val="18"/>
                <w:lang w:eastAsia="zh-CN"/>
              </w:rPr>
              <w:t>296</w:t>
            </w:r>
          </w:p>
        </w:tc>
        <w:tc>
          <w:tcPr>
            <w:tcW w:w="458" w:type="pct"/>
          </w:tcPr>
          <w:p w14:paraId="634071C2" w14:textId="77777777" w:rsidR="00704661" w:rsidRPr="00C42CB4" w:rsidRDefault="00704661" w:rsidP="00E12EEE">
            <w:pPr>
              <w:pStyle w:val="TableText"/>
              <w:jc w:val="center"/>
              <w:rPr>
                <w:rFonts w:eastAsia="SimSun"/>
                <w:sz w:val="18"/>
                <w:szCs w:val="18"/>
                <w:lang w:eastAsia="zh-CN"/>
              </w:rPr>
            </w:pPr>
            <w:r w:rsidRPr="00C42CB4">
              <w:rPr>
                <w:rFonts w:eastAsia="SimSun"/>
                <w:sz w:val="18"/>
                <w:szCs w:val="18"/>
                <w:lang w:eastAsia="zh-CN"/>
              </w:rPr>
              <w:t>3</w:t>
            </w:r>
            <w:r>
              <w:rPr>
                <w:rFonts w:eastAsia="SimSun"/>
                <w:sz w:val="18"/>
                <w:szCs w:val="18"/>
                <w:lang w:eastAsia="zh-CN"/>
              </w:rPr>
              <w:t>,</w:t>
            </w:r>
            <w:r w:rsidRPr="00C42CB4">
              <w:rPr>
                <w:rFonts w:eastAsia="SimSun"/>
                <w:sz w:val="18"/>
                <w:szCs w:val="18"/>
                <w:lang w:eastAsia="zh-CN"/>
              </w:rPr>
              <w:t>044</w:t>
            </w:r>
          </w:p>
        </w:tc>
        <w:tc>
          <w:tcPr>
            <w:tcW w:w="479" w:type="pct"/>
          </w:tcPr>
          <w:p w14:paraId="3A591291" w14:textId="77777777" w:rsidR="00704661" w:rsidRPr="00C42CB4" w:rsidRDefault="00704661" w:rsidP="00E12EEE">
            <w:pPr>
              <w:pStyle w:val="TableText"/>
              <w:jc w:val="center"/>
              <w:rPr>
                <w:rFonts w:eastAsia="SimSun"/>
                <w:color w:val="000000"/>
                <w:sz w:val="18"/>
                <w:szCs w:val="18"/>
                <w:lang w:eastAsia="zh-CN"/>
              </w:rPr>
            </w:pPr>
            <w:r w:rsidRPr="00C42CB4">
              <w:rPr>
                <w:rFonts w:eastAsia="SimSun"/>
                <w:color w:val="000000"/>
                <w:sz w:val="18"/>
                <w:szCs w:val="18"/>
                <w:lang w:eastAsia="zh-CN"/>
              </w:rPr>
              <w:t>27,340</w:t>
            </w:r>
          </w:p>
        </w:tc>
      </w:tr>
      <w:tr w:rsidR="00704661" w14:paraId="59411B20" w14:textId="77777777" w:rsidTr="00E12EEE">
        <w:trPr>
          <w:trHeight w:val="70"/>
        </w:trPr>
        <w:tc>
          <w:tcPr>
            <w:tcW w:w="430" w:type="pct"/>
          </w:tcPr>
          <w:p w14:paraId="18E17FA1" w14:textId="77777777" w:rsidR="00704661" w:rsidRPr="00FA2036" w:rsidRDefault="00704661" w:rsidP="00E12EEE">
            <w:pPr>
              <w:pStyle w:val="Tablecenter"/>
            </w:pPr>
            <w:r>
              <w:t>MN</w:t>
            </w:r>
          </w:p>
        </w:tc>
        <w:tc>
          <w:tcPr>
            <w:tcW w:w="1098" w:type="pct"/>
          </w:tcPr>
          <w:p w14:paraId="1DE9F684" w14:textId="77777777" w:rsidR="00704661" w:rsidRPr="0055299D" w:rsidRDefault="00704661" w:rsidP="00E12EEE">
            <w:pPr>
              <w:pStyle w:val="TableBullet"/>
              <w:numPr>
                <w:ilvl w:val="0"/>
                <w:numId w:val="0"/>
              </w:numPr>
              <w:ind w:left="44"/>
            </w:pPr>
            <w:r w:rsidRPr="0055299D">
              <w:t>Personal Care Assistance</w:t>
            </w:r>
          </w:p>
        </w:tc>
        <w:tc>
          <w:tcPr>
            <w:tcW w:w="442" w:type="pct"/>
          </w:tcPr>
          <w:p w14:paraId="33A2F42E"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c>
          <w:tcPr>
            <w:tcW w:w="529" w:type="pct"/>
          </w:tcPr>
          <w:p w14:paraId="0D7E5478"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c>
          <w:tcPr>
            <w:tcW w:w="579" w:type="pct"/>
          </w:tcPr>
          <w:p w14:paraId="427B2535"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c>
          <w:tcPr>
            <w:tcW w:w="489" w:type="pct"/>
          </w:tcPr>
          <w:p w14:paraId="094F4324"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c>
          <w:tcPr>
            <w:tcW w:w="495" w:type="pct"/>
          </w:tcPr>
          <w:p w14:paraId="40CF6A3C"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c>
          <w:tcPr>
            <w:tcW w:w="458" w:type="pct"/>
          </w:tcPr>
          <w:p w14:paraId="702B5570"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c>
          <w:tcPr>
            <w:tcW w:w="479" w:type="pct"/>
          </w:tcPr>
          <w:p w14:paraId="49799B21" w14:textId="77777777" w:rsidR="00704661" w:rsidRPr="00C42CB4" w:rsidRDefault="00704661" w:rsidP="00E12EEE">
            <w:pPr>
              <w:pStyle w:val="TableText"/>
              <w:jc w:val="center"/>
              <w:rPr>
                <w:rFonts w:eastAsia="SimSun"/>
                <w:sz w:val="18"/>
                <w:szCs w:val="18"/>
                <w:lang w:eastAsia="zh-CN"/>
              </w:rPr>
            </w:pPr>
            <w:r>
              <w:rPr>
                <w:rFonts w:eastAsia="SimSun"/>
                <w:sz w:val="18"/>
                <w:szCs w:val="18"/>
                <w:lang w:eastAsia="zh-CN"/>
              </w:rPr>
              <w:t>.</w:t>
            </w:r>
          </w:p>
        </w:tc>
      </w:tr>
      <w:tr w:rsidR="00704661" w14:paraId="6A5DC528" w14:textId="77777777" w:rsidTr="00E12EEE">
        <w:tc>
          <w:tcPr>
            <w:tcW w:w="430" w:type="pct"/>
          </w:tcPr>
          <w:p w14:paraId="31BA882C" w14:textId="77777777" w:rsidR="00704661" w:rsidRPr="00FA2036" w:rsidRDefault="00704661" w:rsidP="00E12EEE">
            <w:pPr>
              <w:pStyle w:val="Tablecenter"/>
            </w:pPr>
            <w:r>
              <w:t>Total</w:t>
            </w:r>
          </w:p>
        </w:tc>
        <w:tc>
          <w:tcPr>
            <w:tcW w:w="1098" w:type="pct"/>
          </w:tcPr>
          <w:p w14:paraId="5C06C8E3" w14:textId="77777777" w:rsidR="00704661" w:rsidRPr="00FA2036" w:rsidRDefault="00704661" w:rsidP="00E12EEE">
            <w:pPr>
              <w:pStyle w:val="TableBullet"/>
              <w:numPr>
                <w:ilvl w:val="0"/>
                <w:numId w:val="0"/>
              </w:numPr>
              <w:ind w:left="44"/>
            </w:pPr>
            <w:r>
              <w:t>.</w:t>
            </w:r>
          </w:p>
        </w:tc>
        <w:tc>
          <w:tcPr>
            <w:tcW w:w="442" w:type="pct"/>
          </w:tcPr>
          <w:p w14:paraId="0B55A28E" w14:textId="77777777" w:rsidR="00704661" w:rsidRPr="00C42CB4" w:rsidRDefault="00704661" w:rsidP="00E12EEE">
            <w:pPr>
              <w:pStyle w:val="TableText"/>
              <w:jc w:val="center"/>
              <w:rPr>
                <w:rFonts w:eastAsia="SimSun"/>
                <w:sz w:val="18"/>
                <w:szCs w:val="18"/>
                <w:lang w:eastAsia="zh-CN"/>
              </w:rPr>
            </w:pPr>
            <w:r w:rsidRPr="00C42CB4">
              <w:rPr>
                <w:rFonts w:eastAsia="SimSun"/>
                <w:sz w:val="18"/>
                <w:szCs w:val="18"/>
                <w:lang w:eastAsia="zh-CN"/>
              </w:rPr>
              <w:t>18,497</w:t>
            </w:r>
          </w:p>
        </w:tc>
        <w:tc>
          <w:tcPr>
            <w:tcW w:w="529" w:type="pct"/>
          </w:tcPr>
          <w:p w14:paraId="6F49DF40" w14:textId="77777777" w:rsidR="00704661" w:rsidRPr="00C42CB4" w:rsidRDefault="00704661" w:rsidP="00E12EEE">
            <w:pPr>
              <w:pStyle w:val="TableText"/>
              <w:jc w:val="center"/>
              <w:rPr>
                <w:rFonts w:eastAsia="SimSun"/>
                <w:sz w:val="18"/>
                <w:szCs w:val="18"/>
                <w:lang w:eastAsia="zh-CN"/>
              </w:rPr>
            </w:pPr>
            <w:r w:rsidRPr="00C42CB4">
              <w:rPr>
                <w:rFonts w:eastAsia="SimSun"/>
                <w:sz w:val="18"/>
                <w:szCs w:val="18"/>
                <w:lang w:eastAsia="zh-CN"/>
              </w:rPr>
              <w:t>11,958</w:t>
            </w:r>
          </w:p>
        </w:tc>
        <w:tc>
          <w:tcPr>
            <w:tcW w:w="579" w:type="pct"/>
          </w:tcPr>
          <w:p w14:paraId="000686E6" w14:textId="77777777" w:rsidR="00704661" w:rsidRPr="00C42CB4" w:rsidRDefault="00704661" w:rsidP="00E12EEE">
            <w:pPr>
              <w:pStyle w:val="TableText"/>
              <w:jc w:val="center"/>
              <w:rPr>
                <w:rFonts w:eastAsia="SimSun"/>
                <w:sz w:val="18"/>
                <w:szCs w:val="18"/>
                <w:lang w:eastAsia="zh-CN"/>
              </w:rPr>
            </w:pPr>
            <w:r w:rsidRPr="00C42CB4">
              <w:rPr>
                <w:rFonts w:eastAsia="SimSun"/>
                <w:sz w:val="18"/>
                <w:szCs w:val="18"/>
                <w:lang w:eastAsia="zh-CN"/>
              </w:rPr>
              <w:t>62,709</w:t>
            </w:r>
          </w:p>
        </w:tc>
        <w:tc>
          <w:tcPr>
            <w:tcW w:w="489" w:type="pct"/>
          </w:tcPr>
          <w:p w14:paraId="1571E7B8" w14:textId="77777777" w:rsidR="00704661" w:rsidRPr="00C42CB4" w:rsidRDefault="00704661" w:rsidP="00E12EEE">
            <w:pPr>
              <w:pStyle w:val="TableText"/>
              <w:jc w:val="center"/>
              <w:rPr>
                <w:rFonts w:eastAsia="SimSun"/>
                <w:sz w:val="18"/>
                <w:szCs w:val="18"/>
                <w:lang w:eastAsia="zh-CN"/>
              </w:rPr>
            </w:pPr>
            <w:r w:rsidRPr="00C42CB4">
              <w:rPr>
                <w:rFonts w:eastAsia="SimSun"/>
                <w:sz w:val="18"/>
                <w:szCs w:val="18"/>
                <w:lang w:eastAsia="zh-CN"/>
              </w:rPr>
              <w:t>58,554</w:t>
            </w:r>
          </w:p>
        </w:tc>
        <w:tc>
          <w:tcPr>
            <w:tcW w:w="495" w:type="pct"/>
          </w:tcPr>
          <w:p w14:paraId="4DD3403B" w14:textId="77777777" w:rsidR="00704661" w:rsidRPr="00C42CB4" w:rsidRDefault="00704661" w:rsidP="00E12EEE">
            <w:pPr>
              <w:pStyle w:val="TableText"/>
              <w:jc w:val="center"/>
              <w:rPr>
                <w:rFonts w:eastAsia="SimSun"/>
                <w:sz w:val="18"/>
                <w:szCs w:val="18"/>
                <w:lang w:eastAsia="zh-CN"/>
              </w:rPr>
            </w:pPr>
            <w:r w:rsidRPr="00C42CB4">
              <w:rPr>
                <w:rFonts w:eastAsia="SimSun"/>
                <w:sz w:val="18"/>
                <w:szCs w:val="18"/>
                <w:lang w:eastAsia="zh-CN"/>
              </w:rPr>
              <w:t>1,041</w:t>
            </w:r>
          </w:p>
        </w:tc>
        <w:tc>
          <w:tcPr>
            <w:tcW w:w="458" w:type="pct"/>
          </w:tcPr>
          <w:p w14:paraId="3C53FC62" w14:textId="77777777" w:rsidR="00704661" w:rsidRPr="00C42CB4" w:rsidRDefault="00704661" w:rsidP="00E12EEE">
            <w:pPr>
              <w:pStyle w:val="TableText"/>
              <w:jc w:val="center"/>
              <w:rPr>
                <w:rFonts w:eastAsia="SimSun"/>
                <w:sz w:val="18"/>
                <w:szCs w:val="18"/>
                <w:lang w:eastAsia="zh-CN"/>
              </w:rPr>
            </w:pPr>
            <w:r w:rsidRPr="00C42CB4">
              <w:rPr>
                <w:rFonts w:eastAsia="SimSun"/>
                <w:sz w:val="18"/>
                <w:szCs w:val="18"/>
                <w:lang w:eastAsia="zh-CN"/>
              </w:rPr>
              <w:t>10,544</w:t>
            </w:r>
          </w:p>
        </w:tc>
        <w:tc>
          <w:tcPr>
            <w:tcW w:w="479" w:type="pct"/>
          </w:tcPr>
          <w:p w14:paraId="7D0600E8" w14:textId="77777777" w:rsidR="00704661" w:rsidRPr="00C42CB4" w:rsidRDefault="00704661" w:rsidP="00E12EEE">
            <w:pPr>
              <w:pStyle w:val="TableText"/>
              <w:jc w:val="center"/>
              <w:rPr>
                <w:rFonts w:eastAsia="SimSun"/>
                <w:sz w:val="18"/>
                <w:szCs w:val="18"/>
                <w:lang w:eastAsia="zh-CN"/>
              </w:rPr>
            </w:pPr>
            <w:r w:rsidRPr="00C42CB4">
              <w:rPr>
                <w:rFonts w:eastAsia="SimSun"/>
                <w:color w:val="000000"/>
                <w:sz w:val="18"/>
                <w:szCs w:val="18"/>
                <w:lang w:eastAsia="zh-CN"/>
              </w:rPr>
              <w:t>105,536</w:t>
            </w:r>
          </w:p>
        </w:tc>
      </w:tr>
      <w:tr w:rsidR="00352807" w14:paraId="5449B514" w14:textId="77777777" w:rsidTr="00E12EEE">
        <w:tc>
          <w:tcPr>
            <w:tcW w:w="430" w:type="pct"/>
          </w:tcPr>
          <w:p w14:paraId="505415C3" w14:textId="63DD499C" w:rsidR="00352807" w:rsidRDefault="00352807" w:rsidP="00E12EEE">
            <w:pPr>
              <w:pStyle w:val="Tablecenter"/>
            </w:pPr>
            <w:r>
              <w:t>.</w:t>
            </w:r>
          </w:p>
        </w:tc>
        <w:tc>
          <w:tcPr>
            <w:tcW w:w="1098" w:type="pct"/>
          </w:tcPr>
          <w:p w14:paraId="5D144F86" w14:textId="6F3BACC1" w:rsidR="00352807" w:rsidRPr="00352807" w:rsidRDefault="00352807" w:rsidP="00352807">
            <w:pPr>
              <w:pStyle w:val="TableBullet"/>
              <w:numPr>
                <w:ilvl w:val="0"/>
                <w:numId w:val="0"/>
              </w:numPr>
              <w:ind w:left="44"/>
            </w:pPr>
            <w:r w:rsidRPr="00352807">
              <w:t>Response Rate Needed to obtain 335 respondents</w:t>
            </w:r>
          </w:p>
          <w:p w14:paraId="44D3B2DB" w14:textId="159F0EE8" w:rsidR="00352807" w:rsidRDefault="00352807" w:rsidP="00E12EEE">
            <w:pPr>
              <w:pStyle w:val="TableBullet"/>
              <w:numPr>
                <w:ilvl w:val="0"/>
                <w:numId w:val="0"/>
              </w:numPr>
              <w:ind w:left="44"/>
            </w:pPr>
          </w:p>
        </w:tc>
        <w:tc>
          <w:tcPr>
            <w:tcW w:w="442" w:type="pct"/>
          </w:tcPr>
          <w:p w14:paraId="08814D4F" w14:textId="00237568" w:rsidR="00352807" w:rsidRPr="00C42CB4" w:rsidRDefault="00352807" w:rsidP="00E12EEE">
            <w:pPr>
              <w:pStyle w:val="TableText"/>
              <w:jc w:val="center"/>
              <w:rPr>
                <w:rFonts w:eastAsia="SimSun"/>
                <w:sz w:val="18"/>
                <w:szCs w:val="18"/>
                <w:lang w:eastAsia="zh-CN"/>
              </w:rPr>
            </w:pPr>
            <w:r w:rsidRPr="00C42CB4">
              <w:rPr>
                <w:rFonts w:eastAsia="SimSun"/>
                <w:sz w:val="18"/>
                <w:szCs w:val="18"/>
                <w:lang w:eastAsia="zh-CN"/>
              </w:rPr>
              <w:t>1.8%</w:t>
            </w:r>
          </w:p>
        </w:tc>
        <w:tc>
          <w:tcPr>
            <w:tcW w:w="529" w:type="pct"/>
          </w:tcPr>
          <w:p w14:paraId="637F89B1" w14:textId="1A640864" w:rsidR="00352807" w:rsidRPr="00C42CB4" w:rsidRDefault="00352807" w:rsidP="00E12EEE">
            <w:pPr>
              <w:pStyle w:val="TableText"/>
              <w:jc w:val="center"/>
              <w:rPr>
                <w:rFonts w:eastAsia="SimSun"/>
                <w:sz w:val="18"/>
                <w:szCs w:val="18"/>
                <w:lang w:eastAsia="zh-CN"/>
              </w:rPr>
            </w:pPr>
            <w:r w:rsidRPr="00C42CB4">
              <w:rPr>
                <w:rFonts w:eastAsia="SimSun"/>
                <w:sz w:val="18"/>
                <w:szCs w:val="18"/>
                <w:lang w:eastAsia="zh-CN"/>
              </w:rPr>
              <w:t>2.8%</w:t>
            </w:r>
          </w:p>
        </w:tc>
        <w:tc>
          <w:tcPr>
            <w:tcW w:w="579" w:type="pct"/>
          </w:tcPr>
          <w:p w14:paraId="2ED23BC5" w14:textId="4206BEEB" w:rsidR="00352807" w:rsidRPr="00C42CB4" w:rsidRDefault="00352807" w:rsidP="00E12EEE">
            <w:pPr>
              <w:pStyle w:val="TableText"/>
              <w:jc w:val="center"/>
              <w:rPr>
                <w:rFonts w:eastAsia="SimSun"/>
                <w:sz w:val="18"/>
                <w:szCs w:val="18"/>
                <w:lang w:eastAsia="zh-CN"/>
              </w:rPr>
            </w:pPr>
            <w:r w:rsidRPr="00C42CB4">
              <w:rPr>
                <w:rFonts w:eastAsia="SimSun"/>
                <w:sz w:val="18"/>
                <w:szCs w:val="18"/>
                <w:lang w:eastAsia="zh-CN"/>
              </w:rPr>
              <w:t>0.5%</w:t>
            </w:r>
          </w:p>
        </w:tc>
        <w:tc>
          <w:tcPr>
            <w:tcW w:w="489" w:type="pct"/>
          </w:tcPr>
          <w:p w14:paraId="524BC0B1" w14:textId="061B003A" w:rsidR="00352807" w:rsidRPr="00C42CB4" w:rsidRDefault="00352807" w:rsidP="00E12EEE">
            <w:pPr>
              <w:pStyle w:val="TableText"/>
              <w:jc w:val="center"/>
              <w:rPr>
                <w:rFonts w:eastAsia="SimSun"/>
                <w:sz w:val="18"/>
                <w:szCs w:val="18"/>
                <w:lang w:eastAsia="zh-CN"/>
              </w:rPr>
            </w:pPr>
            <w:r w:rsidRPr="00C42CB4">
              <w:rPr>
                <w:rFonts w:eastAsia="SimSun"/>
                <w:sz w:val="18"/>
                <w:szCs w:val="18"/>
                <w:lang w:eastAsia="zh-CN"/>
              </w:rPr>
              <w:t>0.6%</w:t>
            </w:r>
          </w:p>
        </w:tc>
        <w:tc>
          <w:tcPr>
            <w:tcW w:w="495" w:type="pct"/>
          </w:tcPr>
          <w:p w14:paraId="3F2C351F" w14:textId="24E25183" w:rsidR="00352807" w:rsidRPr="00C42CB4" w:rsidRDefault="00352807" w:rsidP="00E12EEE">
            <w:pPr>
              <w:pStyle w:val="TableText"/>
              <w:jc w:val="center"/>
              <w:rPr>
                <w:rFonts w:eastAsia="SimSun"/>
                <w:sz w:val="18"/>
                <w:szCs w:val="18"/>
                <w:lang w:eastAsia="zh-CN"/>
              </w:rPr>
            </w:pPr>
            <w:r w:rsidRPr="00C42CB4">
              <w:rPr>
                <w:rFonts w:eastAsia="SimSun"/>
                <w:sz w:val="18"/>
                <w:szCs w:val="18"/>
                <w:lang w:eastAsia="zh-CN"/>
              </w:rPr>
              <w:t>32.2%</w:t>
            </w:r>
          </w:p>
        </w:tc>
        <w:tc>
          <w:tcPr>
            <w:tcW w:w="458" w:type="pct"/>
          </w:tcPr>
          <w:p w14:paraId="1DFEB28B" w14:textId="5AA63DC8" w:rsidR="00352807" w:rsidRPr="00C42CB4" w:rsidRDefault="00352807" w:rsidP="00E12EEE">
            <w:pPr>
              <w:pStyle w:val="TableText"/>
              <w:jc w:val="center"/>
              <w:rPr>
                <w:rFonts w:eastAsia="SimSun"/>
                <w:sz w:val="18"/>
                <w:szCs w:val="18"/>
                <w:lang w:eastAsia="zh-CN"/>
              </w:rPr>
            </w:pPr>
            <w:r w:rsidRPr="00C42CB4">
              <w:rPr>
                <w:rFonts w:eastAsia="SimSun"/>
                <w:sz w:val="18"/>
                <w:szCs w:val="18"/>
                <w:lang w:eastAsia="zh-CN"/>
              </w:rPr>
              <w:t>3.2%</w:t>
            </w:r>
          </w:p>
        </w:tc>
        <w:tc>
          <w:tcPr>
            <w:tcW w:w="479" w:type="pct"/>
          </w:tcPr>
          <w:p w14:paraId="4F142E86" w14:textId="1BA02849" w:rsidR="00352807" w:rsidRPr="00C42CB4" w:rsidRDefault="00352807" w:rsidP="00E12EEE">
            <w:pPr>
              <w:pStyle w:val="TableText"/>
              <w:jc w:val="center"/>
              <w:rPr>
                <w:rFonts w:eastAsia="SimSun"/>
                <w:color w:val="000000"/>
                <w:sz w:val="18"/>
                <w:szCs w:val="18"/>
                <w:lang w:eastAsia="zh-CN"/>
              </w:rPr>
            </w:pPr>
            <w:r w:rsidRPr="00C42CB4">
              <w:rPr>
                <w:rFonts w:eastAsia="SimSun"/>
                <w:color w:val="000000"/>
                <w:sz w:val="18"/>
                <w:szCs w:val="18"/>
                <w:lang w:eastAsia="zh-CN"/>
              </w:rPr>
              <w:t>0.3%</w:t>
            </w:r>
          </w:p>
        </w:tc>
      </w:tr>
    </w:tbl>
    <w:p w14:paraId="312CDD28" w14:textId="6A364671" w:rsidR="00704661" w:rsidRPr="00C42CB4" w:rsidRDefault="00704661" w:rsidP="0007415E">
      <w:pPr>
        <w:pStyle w:val="TableText"/>
        <w:tabs>
          <w:tab w:val="left" w:pos="3150"/>
          <w:tab w:val="left" w:pos="4050"/>
          <w:tab w:val="left" w:pos="5130"/>
          <w:tab w:val="left" w:pos="6120"/>
          <w:tab w:val="left" w:pos="6930"/>
          <w:tab w:val="left" w:pos="7920"/>
          <w:tab w:val="left" w:pos="8730"/>
        </w:tabs>
        <w:rPr>
          <w:rFonts w:eastAsia="SimSun"/>
          <w:color w:val="000000"/>
          <w:sz w:val="18"/>
          <w:szCs w:val="18"/>
          <w:lang w:eastAsia="zh-CN"/>
        </w:rPr>
      </w:pPr>
      <w:r w:rsidRPr="00C42CB4">
        <w:rPr>
          <w:rFonts w:eastAsia="SimSun"/>
          <w:sz w:val="18"/>
          <w:szCs w:val="18"/>
          <w:lang w:eastAsia="zh-CN"/>
        </w:rPr>
        <w:tab/>
      </w:r>
    </w:p>
    <w:p w14:paraId="50BA1C6F" w14:textId="517C462F" w:rsidR="00912AA8" w:rsidRPr="007362C9" w:rsidRDefault="00912AA8" w:rsidP="0007415E">
      <w:pPr>
        <w:pStyle w:val="TableTitle"/>
        <w:keepNext w:val="0"/>
        <w:keepLines w:val="0"/>
        <w:spacing w:before="0" w:after="0"/>
        <w:jc w:val="left"/>
        <w:rPr>
          <w:sz w:val="18"/>
          <w:szCs w:val="18"/>
        </w:rPr>
      </w:pPr>
      <w:r w:rsidRPr="007362C9">
        <w:rPr>
          <w:sz w:val="18"/>
          <w:szCs w:val="18"/>
          <w:vertAlign w:val="superscript"/>
        </w:rPr>
        <w:t xml:space="preserve">1 </w:t>
      </w:r>
      <w:r w:rsidRPr="007362C9">
        <w:rPr>
          <w:sz w:val="18"/>
          <w:szCs w:val="18"/>
        </w:rPr>
        <w:t xml:space="preserve">Depending on the state, some </w:t>
      </w:r>
      <w:proofErr w:type="spellStart"/>
      <w:r w:rsidRPr="007362C9">
        <w:rPr>
          <w:sz w:val="18"/>
          <w:szCs w:val="18"/>
        </w:rPr>
        <w:t>HCBS</w:t>
      </w:r>
      <w:proofErr w:type="spellEnd"/>
      <w:r w:rsidRPr="007362C9">
        <w:rPr>
          <w:sz w:val="18"/>
          <w:szCs w:val="18"/>
        </w:rPr>
        <w:t xml:space="preserve"> programs may serve both aged and working age adults with disabilities.  The numbers shown here represent that programmatic structure. However, for purposes of creating our samples, we will treat aged and working age adults with disabilities as two distinct groups.</w:t>
      </w:r>
    </w:p>
    <w:p w14:paraId="0EE1ACE3" w14:textId="453EFF81" w:rsidR="00912AA8" w:rsidRPr="00A41750" w:rsidRDefault="00912AA8" w:rsidP="0007415E">
      <w:pPr>
        <w:pStyle w:val="BodyText"/>
        <w:spacing w:before="120" w:after="0"/>
      </w:pPr>
      <w:r w:rsidRPr="00A41750">
        <w:t xml:space="preserve">Based on current knowledge of the subpopulations and the </w:t>
      </w:r>
      <w:proofErr w:type="spellStart"/>
      <w:r w:rsidR="00CC61BF">
        <w:t>TEFT</w:t>
      </w:r>
      <w:proofErr w:type="spellEnd"/>
      <w:r w:rsidR="00CC61BF">
        <w:t xml:space="preserve"> </w:t>
      </w:r>
      <w:proofErr w:type="spellStart"/>
      <w:r w:rsidR="00CC61BF">
        <w:t>FASI</w:t>
      </w:r>
      <w:proofErr w:type="spellEnd"/>
      <w:r w:rsidRPr="00A41750">
        <w:t xml:space="preserve"> items, the desired sample size should be between 126 to 335 clients per subpopulation.  A sample size of 335 clients per subpopulation enables us to detect a kappa of 0.80—which is significantly different than a kappa of 0.60—with 95</w:t>
      </w:r>
      <w:r>
        <w:t>%</w:t>
      </w:r>
      <w:r w:rsidRPr="00A41750">
        <w:t xml:space="preserve"> confidence.  A 0.60 kappa statistic is commonly interpreted as the lower boundary for “substantial” agreement.  A sample size of 126 represents that lower limit.</w:t>
      </w:r>
      <w:r w:rsidR="00B42C04">
        <w:t xml:space="preserve">  Collecting data on 314 beneficiaries per program will ensure an adequate sample size to measure reliability for each of the </w:t>
      </w:r>
      <w:proofErr w:type="spellStart"/>
      <w:r w:rsidR="00B42C04">
        <w:t>FASI</w:t>
      </w:r>
      <w:proofErr w:type="spellEnd"/>
      <w:r w:rsidR="00B42C04">
        <w:t xml:space="preserve"> items.</w:t>
      </w:r>
    </w:p>
    <w:p w14:paraId="4B315A45" w14:textId="6BA83EB9" w:rsidR="00C40AE5" w:rsidRDefault="00912AA8" w:rsidP="007362C9">
      <w:pPr>
        <w:pStyle w:val="BodyText"/>
      </w:pPr>
      <w:r>
        <w:t>W</w:t>
      </w:r>
      <w:r w:rsidR="00B42C04">
        <w:t>hil</w:t>
      </w:r>
      <w:r>
        <w:t xml:space="preserve">e </w:t>
      </w:r>
      <w:r w:rsidR="00B42C04">
        <w:t xml:space="preserve">we </w:t>
      </w:r>
      <w:r w:rsidR="00CC61BF">
        <w:t xml:space="preserve">expect to collect data on </w:t>
      </w:r>
      <w:r w:rsidR="00B42C04">
        <w:t>314</w:t>
      </w:r>
      <w:r w:rsidR="00CC61BF">
        <w:t xml:space="preserve"> clients in each of the five programs</w:t>
      </w:r>
      <w:r w:rsidR="00B42C04">
        <w:t>, the exact number of clients or types of waiver program enrollments will vary by state.</w:t>
      </w:r>
      <w:r w:rsidR="00CC61BF">
        <w:t xml:space="preserve">  We have been working with the </w:t>
      </w:r>
      <w:r w:rsidR="00B42C04">
        <w:t xml:space="preserve">six participating </w:t>
      </w:r>
      <w:proofErr w:type="spellStart"/>
      <w:r w:rsidR="00B42C04">
        <w:t>FASI</w:t>
      </w:r>
      <w:proofErr w:type="spellEnd"/>
      <w:r w:rsidR="00B42C04">
        <w:t xml:space="preserve"> </w:t>
      </w:r>
      <w:r w:rsidR="00CC61BF">
        <w:t xml:space="preserve">states to identify the </w:t>
      </w:r>
      <w:r w:rsidR="00B42C04">
        <w:t xml:space="preserve">respective population and </w:t>
      </w:r>
      <w:r w:rsidR="00CC61BF">
        <w:t xml:space="preserve">sample size from each state that will be targeted.  Some states are only collecting data on certain populations.  Table 2 shows the expected sample size </w:t>
      </w:r>
      <w:r w:rsidR="00C40AE5">
        <w:t xml:space="preserve">or participants </w:t>
      </w:r>
      <w:r w:rsidR="00CC61BF">
        <w:t>from each program for each state</w:t>
      </w:r>
      <w:r w:rsidR="00C40AE5">
        <w:t xml:space="preserve"> needed to conduct the field test</w:t>
      </w:r>
      <w:r w:rsidR="00CC61BF">
        <w:t xml:space="preserve">. </w:t>
      </w:r>
      <w:r w:rsidR="00215965">
        <w:t xml:space="preserve"> </w:t>
      </w:r>
      <w:r w:rsidR="006C31C3" w:rsidRPr="00632349">
        <w:t>Al</w:t>
      </w:r>
      <w:r w:rsidR="00215965" w:rsidRPr="00632349">
        <w:t>so</w:t>
      </w:r>
      <w:r w:rsidR="00215965">
        <w:t xml:space="preserve"> included are the participating assessment agencies.  In certain states, such as Georgia and Kentucky, more than one assessment agency will be contracting with </w:t>
      </w:r>
      <w:proofErr w:type="spellStart"/>
      <w:r w:rsidR="00215965">
        <w:t>Truven</w:t>
      </w:r>
      <w:proofErr w:type="spellEnd"/>
      <w:r w:rsidR="00215965">
        <w:t xml:space="preserve"> Health Analytics to reach the desired numbers of participants.  </w:t>
      </w:r>
      <w:r w:rsidR="00CC61BF">
        <w:t>Table 3 provides the total number of clients that will be approached to participate in the study.</w:t>
      </w:r>
      <w:r w:rsidR="00C40AE5">
        <w:t xml:space="preserve"> A substantially higher number of people will be contacted (Table 3) to ensure we meet the target number of completed assessments noted in Table 2.</w:t>
      </w:r>
    </w:p>
    <w:p w14:paraId="7C6C561F" w14:textId="17BAA707" w:rsidR="00256368" w:rsidRDefault="00256368" w:rsidP="001C3ED2">
      <w:pPr>
        <w:pStyle w:val="TableTitle"/>
        <w:spacing w:before="0" w:after="0"/>
      </w:pPr>
      <w:bookmarkStart w:id="7" w:name="_Toc445120505"/>
      <w:r>
        <w:t>Table 2</w:t>
      </w:r>
      <w:bookmarkEnd w:id="7"/>
    </w:p>
    <w:p w14:paraId="6F71B64B" w14:textId="6EA66BEA" w:rsidR="00C40AE5" w:rsidRPr="00EB723F" w:rsidRDefault="00C40AE5" w:rsidP="001C3ED2">
      <w:pPr>
        <w:pStyle w:val="TableTitle"/>
        <w:spacing w:before="0" w:after="0"/>
      </w:pPr>
      <w:bookmarkStart w:id="8" w:name="_Toc445120506"/>
      <w:r w:rsidRPr="00EB723F">
        <w:t>Target Sample Size</w:t>
      </w:r>
      <w:r w:rsidR="00EB723F" w:rsidRPr="00EB723F">
        <w:t xml:space="preserve"> of</w:t>
      </w:r>
      <w:r w:rsidRPr="00EB723F">
        <w:t xml:space="preserve"> Completed Assessments per State/Program</w:t>
      </w:r>
      <w:bookmarkEnd w:id="8"/>
    </w:p>
    <w:tbl>
      <w:tblPr>
        <w:tblW w:w="0" w:type="auto"/>
        <w:tblBorders>
          <w:top w:val="single" w:sz="4" w:space="0" w:color="auto"/>
          <w:bottom w:val="single" w:sz="4" w:space="0" w:color="auto"/>
        </w:tblBorders>
        <w:tblCellMar>
          <w:left w:w="0" w:type="dxa"/>
          <w:right w:w="0" w:type="dxa"/>
        </w:tblCellMar>
        <w:tblLook w:val="04A0" w:firstRow="1" w:lastRow="0" w:firstColumn="1" w:lastColumn="0" w:noHBand="0" w:noVBand="1"/>
        <w:tblDescription w:val="This table is titled Target Sample Size of Completed Assessments per State/Program.  It’s a 7-column table with column 1 for State/Assessment Entity, columns 2-6 for various waiver populations (Aged, PD, ID/DD, BI and SMI) and column 7 listing Total sample sizes.  The table lists the 8 assessment entities anticipated to be used by the 6 FASI states to collect assessments using the FASI tool.  The table also details the waiver populations from which each assessment entity will sample. The table indicates each assessment entity won’t pull samples from all waiver populations (only some), so some cells are blank."/>
      </w:tblPr>
      <w:tblGrid>
        <w:gridCol w:w="2650"/>
        <w:gridCol w:w="1213"/>
        <w:gridCol w:w="1102"/>
        <w:gridCol w:w="1084"/>
        <w:gridCol w:w="993"/>
        <w:gridCol w:w="993"/>
        <w:gridCol w:w="1325"/>
      </w:tblGrid>
      <w:tr w:rsidR="00EB723F" w14:paraId="4EA3EAB4" w14:textId="77777777" w:rsidTr="00847D72">
        <w:trPr>
          <w:cantSplit/>
          <w:trHeight w:val="544"/>
          <w:tblHeader/>
        </w:trPr>
        <w:tc>
          <w:tcPr>
            <w:tcW w:w="2653" w:type="dxa"/>
            <w:tcBorders>
              <w:bottom w:val="single" w:sz="4" w:space="0" w:color="auto"/>
            </w:tcBorders>
            <w:shd w:val="clear" w:color="auto" w:fill="auto"/>
            <w:tcMar>
              <w:top w:w="0" w:type="dxa"/>
              <w:left w:w="108" w:type="dxa"/>
              <w:bottom w:w="0" w:type="dxa"/>
              <w:right w:w="108" w:type="dxa"/>
            </w:tcMar>
          </w:tcPr>
          <w:p w14:paraId="3D7A54FA" w14:textId="0186EEF1" w:rsidR="00EB723F" w:rsidRPr="00B92ECF" w:rsidRDefault="00EB723F" w:rsidP="00DA5DA1">
            <w:r>
              <w:t>State/Assessment Entity</w:t>
            </w:r>
          </w:p>
        </w:tc>
        <w:tc>
          <w:tcPr>
            <w:tcW w:w="1216" w:type="dxa"/>
            <w:tcBorders>
              <w:bottom w:val="single" w:sz="4" w:space="0" w:color="auto"/>
            </w:tcBorders>
            <w:shd w:val="clear" w:color="auto" w:fill="auto"/>
            <w:hideMark/>
          </w:tcPr>
          <w:p w14:paraId="191ACBF8" w14:textId="77777777" w:rsidR="00EB723F" w:rsidRDefault="00EB723F" w:rsidP="00DA5DA1">
            <w:pPr>
              <w:jc w:val="center"/>
            </w:pPr>
            <w:r>
              <w:t>Aged</w:t>
            </w:r>
          </w:p>
        </w:tc>
        <w:tc>
          <w:tcPr>
            <w:tcW w:w="1105" w:type="dxa"/>
            <w:tcBorders>
              <w:bottom w:val="single" w:sz="4" w:space="0" w:color="auto"/>
            </w:tcBorders>
            <w:shd w:val="clear" w:color="auto" w:fill="auto"/>
            <w:hideMark/>
          </w:tcPr>
          <w:p w14:paraId="340FB812" w14:textId="77777777" w:rsidR="00EB723F" w:rsidRDefault="00EB723F" w:rsidP="00DA5DA1">
            <w:pPr>
              <w:jc w:val="center"/>
            </w:pPr>
            <w:proofErr w:type="spellStart"/>
            <w:r>
              <w:t>PD</w:t>
            </w:r>
            <w:proofErr w:type="spellEnd"/>
          </w:p>
        </w:tc>
        <w:tc>
          <w:tcPr>
            <w:tcW w:w="1085" w:type="dxa"/>
            <w:tcBorders>
              <w:bottom w:val="single" w:sz="4" w:space="0" w:color="auto"/>
            </w:tcBorders>
            <w:shd w:val="clear" w:color="auto" w:fill="auto"/>
            <w:tcMar>
              <w:top w:w="0" w:type="dxa"/>
              <w:left w:w="108" w:type="dxa"/>
              <w:bottom w:w="0" w:type="dxa"/>
              <w:right w:w="108" w:type="dxa"/>
            </w:tcMar>
            <w:hideMark/>
          </w:tcPr>
          <w:p w14:paraId="5A154F3F" w14:textId="77777777" w:rsidR="00EB723F" w:rsidRDefault="00EB723F" w:rsidP="00DA5DA1">
            <w:pPr>
              <w:jc w:val="center"/>
            </w:pPr>
            <w:r>
              <w:t>ID/DD</w:t>
            </w:r>
          </w:p>
        </w:tc>
        <w:tc>
          <w:tcPr>
            <w:tcW w:w="995" w:type="dxa"/>
            <w:tcBorders>
              <w:bottom w:val="single" w:sz="4" w:space="0" w:color="auto"/>
            </w:tcBorders>
            <w:shd w:val="clear" w:color="auto" w:fill="auto"/>
            <w:tcMar>
              <w:top w:w="0" w:type="dxa"/>
              <w:left w:w="108" w:type="dxa"/>
              <w:bottom w:w="0" w:type="dxa"/>
              <w:right w:w="108" w:type="dxa"/>
            </w:tcMar>
            <w:hideMark/>
          </w:tcPr>
          <w:p w14:paraId="7E8E1360" w14:textId="77777777" w:rsidR="00EB723F" w:rsidRDefault="00EB723F" w:rsidP="00DA5DA1">
            <w:pPr>
              <w:jc w:val="center"/>
            </w:pPr>
            <w:r>
              <w:t>BI</w:t>
            </w:r>
          </w:p>
        </w:tc>
        <w:tc>
          <w:tcPr>
            <w:tcW w:w="995" w:type="dxa"/>
            <w:tcBorders>
              <w:bottom w:val="single" w:sz="4" w:space="0" w:color="auto"/>
            </w:tcBorders>
            <w:shd w:val="clear" w:color="auto" w:fill="auto"/>
            <w:tcMar>
              <w:top w:w="0" w:type="dxa"/>
              <w:left w:w="108" w:type="dxa"/>
              <w:bottom w:w="0" w:type="dxa"/>
              <w:right w:w="108" w:type="dxa"/>
            </w:tcMar>
            <w:hideMark/>
          </w:tcPr>
          <w:p w14:paraId="2B8A54DE" w14:textId="77777777" w:rsidR="00EB723F" w:rsidRDefault="00EB723F" w:rsidP="00DA5DA1">
            <w:pPr>
              <w:jc w:val="center"/>
            </w:pPr>
            <w:proofErr w:type="spellStart"/>
            <w:r>
              <w:t>SMI</w:t>
            </w:r>
            <w:proofErr w:type="spellEnd"/>
          </w:p>
        </w:tc>
        <w:tc>
          <w:tcPr>
            <w:tcW w:w="1327" w:type="dxa"/>
            <w:tcBorders>
              <w:bottom w:val="single" w:sz="4" w:space="0" w:color="auto"/>
            </w:tcBorders>
            <w:shd w:val="clear" w:color="auto" w:fill="auto"/>
            <w:hideMark/>
          </w:tcPr>
          <w:p w14:paraId="74E6A063" w14:textId="77777777" w:rsidR="00EB723F" w:rsidRDefault="00EB723F" w:rsidP="00DA5DA1">
            <w:pPr>
              <w:jc w:val="center"/>
            </w:pPr>
            <w:r>
              <w:t>TOTAL</w:t>
            </w:r>
          </w:p>
        </w:tc>
      </w:tr>
      <w:tr w:rsidR="00EB723F" w:rsidRPr="006735AA" w14:paraId="018A97B5" w14:textId="77777777" w:rsidTr="00466B6E">
        <w:trPr>
          <w:trHeight w:val="287"/>
        </w:trPr>
        <w:tc>
          <w:tcPr>
            <w:tcW w:w="2653" w:type="dxa"/>
            <w:tcBorders>
              <w:top w:val="single" w:sz="4" w:space="0" w:color="auto"/>
            </w:tcBorders>
            <w:tcMar>
              <w:top w:w="0" w:type="dxa"/>
              <w:left w:w="108" w:type="dxa"/>
              <w:bottom w:w="0" w:type="dxa"/>
              <w:right w:w="108" w:type="dxa"/>
            </w:tcMar>
            <w:hideMark/>
          </w:tcPr>
          <w:p w14:paraId="016FD53C" w14:textId="77777777" w:rsidR="00EB723F" w:rsidRPr="006735AA" w:rsidRDefault="00EB723F" w:rsidP="00DA5DA1">
            <w:r w:rsidRPr="006735AA">
              <w:t xml:space="preserve">AZ- </w:t>
            </w:r>
            <w:proofErr w:type="spellStart"/>
            <w:r w:rsidRPr="006735AA">
              <w:t>Centene</w:t>
            </w:r>
            <w:proofErr w:type="spellEnd"/>
            <w:r w:rsidRPr="006735AA">
              <w:t xml:space="preserve"> </w:t>
            </w:r>
          </w:p>
        </w:tc>
        <w:tc>
          <w:tcPr>
            <w:tcW w:w="1216" w:type="dxa"/>
            <w:tcBorders>
              <w:top w:val="single" w:sz="4" w:space="0" w:color="auto"/>
            </w:tcBorders>
            <w:hideMark/>
          </w:tcPr>
          <w:p w14:paraId="3A540A1B" w14:textId="77777777" w:rsidR="00EB723F" w:rsidRPr="006735AA" w:rsidRDefault="00EB723F" w:rsidP="00DA5DA1">
            <w:pPr>
              <w:jc w:val="center"/>
            </w:pPr>
            <w:r w:rsidRPr="006735AA">
              <w:t>67</w:t>
            </w:r>
          </w:p>
        </w:tc>
        <w:tc>
          <w:tcPr>
            <w:tcW w:w="1105" w:type="dxa"/>
            <w:tcBorders>
              <w:top w:val="single" w:sz="4" w:space="0" w:color="auto"/>
            </w:tcBorders>
            <w:hideMark/>
          </w:tcPr>
          <w:p w14:paraId="45148733" w14:textId="1C83F9E2" w:rsidR="00EB723F" w:rsidRPr="006735AA" w:rsidRDefault="00EB723F" w:rsidP="00EB723F">
            <w:pPr>
              <w:jc w:val="center"/>
            </w:pPr>
            <w:r w:rsidRPr="006735AA">
              <w:t>171</w:t>
            </w:r>
          </w:p>
        </w:tc>
        <w:tc>
          <w:tcPr>
            <w:tcW w:w="1085" w:type="dxa"/>
            <w:tcBorders>
              <w:top w:val="single" w:sz="4" w:space="0" w:color="auto"/>
            </w:tcBorders>
            <w:tcMar>
              <w:top w:w="0" w:type="dxa"/>
              <w:left w:w="108" w:type="dxa"/>
              <w:bottom w:w="0" w:type="dxa"/>
              <w:right w:w="108" w:type="dxa"/>
            </w:tcMar>
            <w:hideMark/>
          </w:tcPr>
          <w:p w14:paraId="3F938938" w14:textId="57BD8ED4" w:rsidR="00EB723F" w:rsidRPr="006735AA" w:rsidRDefault="0003546E" w:rsidP="00D95EC7">
            <w:pPr>
              <w:jc w:val="center"/>
            </w:pPr>
            <w:r>
              <w:t>.</w:t>
            </w:r>
          </w:p>
        </w:tc>
        <w:tc>
          <w:tcPr>
            <w:tcW w:w="995" w:type="dxa"/>
            <w:tcBorders>
              <w:top w:val="single" w:sz="4" w:space="0" w:color="auto"/>
            </w:tcBorders>
            <w:tcMar>
              <w:top w:w="0" w:type="dxa"/>
              <w:left w:w="108" w:type="dxa"/>
              <w:bottom w:w="0" w:type="dxa"/>
              <w:right w:w="108" w:type="dxa"/>
            </w:tcMar>
          </w:tcPr>
          <w:p w14:paraId="1A03ED15" w14:textId="1E1D3E13" w:rsidR="00EB723F" w:rsidRPr="006735AA" w:rsidRDefault="0003546E" w:rsidP="00D95EC7">
            <w:pPr>
              <w:jc w:val="center"/>
            </w:pPr>
            <w:r>
              <w:t>.</w:t>
            </w:r>
          </w:p>
        </w:tc>
        <w:tc>
          <w:tcPr>
            <w:tcW w:w="995" w:type="dxa"/>
            <w:tcBorders>
              <w:top w:val="single" w:sz="4" w:space="0" w:color="auto"/>
            </w:tcBorders>
            <w:tcMar>
              <w:top w:w="0" w:type="dxa"/>
              <w:left w:w="108" w:type="dxa"/>
              <w:bottom w:w="0" w:type="dxa"/>
              <w:right w:w="108" w:type="dxa"/>
            </w:tcMar>
          </w:tcPr>
          <w:p w14:paraId="23AAF9E6" w14:textId="62E31752" w:rsidR="00EB723F" w:rsidRPr="006735AA" w:rsidRDefault="0003546E" w:rsidP="00D95EC7">
            <w:pPr>
              <w:jc w:val="center"/>
            </w:pPr>
            <w:r>
              <w:t>.</w:t>
            </w:r>
          </w:p>
        </w:tc>
        <w:tc>
          <w:tcPr>
            <w:tcW w:w="1327" w:type="dxa"/>
            <w:tcBorders>
              <w:top w:val="single" w:sz="4" w:space="0" w:color="auto"/>
            </w:tcBorders>
            <w:hideMark/>
          </w:tcPr>
          <w:p w14:paraId="7141BA07" w14:textId="77777777" w:rsidR="00EB723F" w:rsidRPr="006735AA" w:rsidRDefault="00EB723F" w:rsidP="00DA5DA1">
            <w:pPr>
              <w:jc w:val="center"/>
              <w:rPr>
                <w:strike/>
              </w:rPr>
            </w:pPr>
            <w:r w:rsidRPr="006735AA">
              <w:t>238</w:t>
            </w:r>
          </w:p>
        </w:tc>
      </w:tr>
      <w:tr w:rsidR="00EB723F" w:rsidRPr="006735AA" w14:paraId="4BA20B28" w14:textId="77777777" w:rsidTr="00466B6E">
        <w:trPr>
          <w:trHeight w:val="244"/>
        </w:trPr>
        <w:tc>
          <w:tcPr>
            <w:tcW w:w="2653" w:type="dxa"/>
            <w:tcMar>
              <w:top w:w="0" w:type="dxa"/>
              <w:left w:w="108" w:type="dxa"/>
              <w:bottom w:w="0" w:type="dxa"/>
              <w:right w:w="108" w:type="dxa"/>
            </w:tcMar>
            <w:hideMark/>
          </w:tcPr>
          <w:p w14:paraId="3CEAA34A" w14:textId="77777777" w:rsidR="00EB723F" w:rsidRPr="00CA3E5C" w:rsidRDefault="00EB723F" w:rsidP="00DA5DA1">
            <w:r w:rsidRPr="00CA3E5C">
              <w:t xml:space="preserve">CO – </w:t>
            </w:r>
            <w:proofErr w:type="spellStart"/>
            <w:r w:rsidRPr="00CA3E5C">
              <w:t>HCBS</w:t>
            </w:r>
            <w:proofErr w:type="spellEnd"/>
            <w:r w:rsidRPr="00CA3E5C">
              <w:t xml:space="preserve"> Strategies</w:t>
            </w:r>
          </w:p>
        </w:tc>
        <w:tc>
          <w:tcPr>
            <w:tcW w:w="1216" w:type="dxa"/>
          </w:tcPr>
          <w:p w14:paraId="108731FE" w14:textId="3D029C60" w:rsidR="00EB723F" w:rsidRPr="00CA3E5C" w:rsidRDefault="0003546E" w:rsidP="00DA5DA1">
            <w:pPr>
              <w:jc w:val="center"/>
            </w:pPr>
            <w:r>
              <w:t>.</w:t>
            </w:r>
          </w:p>
        </w:tc>
        <w:tc>
          <w:tcPr>
            <w:tcW w:w="1105" w:type="dxa"/>
          </w:tcPr>
          <w:p w14:paraId="2D958FA0" w14:textId="2835E4D2" w:rsidR="00EB723F" w:rsidRPr="00CA3E5C" w:rsidRDefault="0003546E" w:rsidP="00DA5DA1">
            <w:pPr>
              <w:jc w:val="center"/>
            </w:pPr>
            <w:r>
              <w:t>.</w:t>
            </w:r>
          </w:p>
        </w:tc>
        <w:tc>
          <w:tcPr>
            <w:tcW w:w="1085" w:type="dxa"/>
            <w:tcMar>
              <w:top w:w="0" w:type="dxa"/>
              <w:left w:w="108" w:type="dxa"/>
              <w:bottom w:w="0" w:type="dxa"/>
              <w:right w:w="108" w:type="dxa"/>
            </w:tcMar>
            <w:hideMark/>
          </w:tcPr>
          <w:p w14:paraId="5DB3C95C" w14:textId="77777777" w:rsidR="00EB723F" w:rsidRPr="00CA3E5C" w:rsidRDefault="00EB723F" w:rsidP="00DA5DA1">
            <w:pPr>
              <w:jc w:val="center"/>
            </w:pPr>
            <w:r w:rsidRPr="00CA3E5C">
              <w:t>189</w:t>
            </w:r>
          </w:p>
        </w:tc>
        <w:tc>
          <w:tcPr>
            <w:tcW w:w="995" w:type="dxa"/>
            <w:tcMar>
              <w:top w:w="0" w:type="dxa"/>
              <w:left w:w="108" w:type="dxa"/>
              <w:bottom w:w="0" w:type="dxa"/>
              <w:right w:w="108" w:type="dxa"/>
            </w:tcMar>
            <w:hideMark/>
          </w:tcPr>
          <w:p w14:paraId="5540BF43" w14:textId="77777777" w:rsidR="00EB723F" w:rsidRPr="00CA3E5C" w:rsidRDefault="00EB723F" w:rsidP="00DA5DA1">
            <w:pPr>
              <w:jc w:val="center"/>
            </w:pPr>
            <w:r w:rsidRPr="00CA3E5C">
              <w:t>104</w:t>
            </w:r>
          </w:p>
        </w:tc>
        <w:tc>
          <w:tcPr>
            <w:tcW w:w="995" w:type="dxa"/>
            <w:tcMar>
              <w:top w:w="0" w:type="dxa"/>
              <w:left w:w="108" w:type="dxa"/>
              <w:bottom w:w="0" w:type="dxa"/>
              <w:right w:w="108" w:type="dxa"/>
            </w:tcMar>
            <w:hideMark/>
          </w:tcPr>
          <w:p w14:paraId="2FF65C4F" w14:textId="77777777" w:rsidR="00EB723F" w:rsidRPr="00CA3E5C" w:rsidRDefault="00EB723F" w:rsidP="00DA5DA1">
            <w:pPr>
              <w:jc w:val="center"/>
            </w:pPr>
            <w:r w:rsidRPr="00CA3E5C">
              <w:t>100</w:t>
            </w:r>
          </w:p>
        </w:tc>
        <w:tc>
          <w:tcPr>
            <w:tcW w:w="1327" w:type="dxa"/>
            <w:hideMark/>
          </w:tcPr>
          <w:p w14:paraId="19401CEA" w14:textId="77777777" w:rsidR="00EB723F" w:rsidRPr="00CA3E5C" w:rsidRDefault="00EB723F" w:rsidP="00DA5DA1">
            <w:pPr>
              <w:jc w:val="center"/>
            </w:pPr>
            <w:r w:rsidRPr="00CA3E5C">
              <w:t>393</w:t>
            </w:r>
          </w:p>
        </w:tc>
      </w:tr>
      <w:tr w:rsidR="00EB723F" w:rsidRPr="006735AA" w14:paraId="25694262" w14:textId="77777777" w:rsidTr="00466B6E">
        <w:trPr>
          <w:trHeight w:val="287"/>
        </w:trPr>
        <w:tc>
          <w:tcPr>
            <w:tcW w:w="2653" w:type="dxa"/>
            <w:tcMar>
              <w:top w:w="0" w:type="dxa"/>
              <w:left w:w="108" w:type="dxa"/>
              <w:bottom w:w="0" w:type="dxa"/>
              <w:right w:w="108" w:type="dxa"/>
            </w:tcMar>
            <w:hideMark/>
          </w:tcPr>
          <w:p w14:paraId="2292E8AE" w14:textId="77777777" w:rsidR="00EB723F" w:rsidRPr="00CA3E5C" w:rsidRDefault="00EB723F" w:rsidP="00DA5DA1">
            <w:r w:rsidRPr="00CA3E5C">
              <w:t>CT- CCCI</w:t>
            </w:r>
          </w:p>
        </w:tc>
        <w:tc>
          <w:tcPr>
            <w:tcW w:w="1216" w:type="dxa"/>
            <w:hideMark/>
          </w:tcPr>
          <w:p w14:paraId="78F52B4E" w14:textId="77777777" w:rsidR="00EB723F" w:rsidRPr="00CA3E5C" w:rsidRDefault="00EB723F" w:rsidP="00DA5DA1">
            <w:pPr>
              <w:jc w:val="center"/>
            </w:pPr>
            <w:r w:rsidRPr="00CA3E5C">
              <w:t>88</w:t>
            </w:r>
          </w:p>
        </w:tc>
        <w:tc>
          <w:tcPr>
            <w:tcW w:w="1105" w:type="dxa"/>
            <w:hideMark/>
          </w:tcPr>
          <w:p w14:paraId="708B5634" w14:textId="77777777" w:rsidR="00EB723F" w:rsidRPr="00CA3E5C" w:rsidRDefault="00EB723F" w:rsidP="00DA5DA1">
            <w:pPr>
              <w:jc w:val="center"/>
            </w:pPr>
            <w:r w:rsidRPr="00CA3E5C">
              <w:t>29</w:t>
            </w:r>
          </w:p>
        </w:tc>
        <w:tc>
          <w:tcPr>
            <w:tcW w:w="1085" w:type="dxa"/>
            <w:tcMar>
              <w:top w:w="0" w:type="dxa"/>
              <w:left w:w="108" w:type="dxa"/>
              <w:bottom w:w="0" w:type="dxa"/>
              <w:right w:w="108" w:type="dxa"/>
            </w:tcMar>
            <w:hideMark/>
          </w:tcPr>
          <w:p w14:paraId="2C77074C" w14:textId="36980CE1" w:rsidR="00EB723F" w:rsidRPr="00CA3E5C" w:rsidRDefault="0003546E" w:rsidP="00D95EC7">
            <w:pPr>
              <w:jc w:val="center"/>
            </w:pPr>
            <w:r>
              <w:t>.</w:t>
            </w:r>
          </w:p>
        </w:tc>
        <w:tc>
          <w:tcPr>
            <w:tcW w:w="995" w:type="dxa"/>
            <w:tcMar>
              <w:top w:w="0" w:type="dxa"/>
              <w:left w:w="108" w:type="dxa"/>
              <w:bottom w:w="0" w:type="dxa"/>
              <w:right w:w="108" w:type="dxa"/>
            </w:tcMar>
            <w:hideMark/>
          </w:tcPr>
          <w:p w14:paraId="6D5FB291" w14:textId="0232DD3F" w:rsidR="00EB723F" w:rsidRPr="00CA3E5C" w:rsidRDefault="0003546E" w:rsidP="00D95EC7">
            <w:pPr>
              <w:jc w:val="center"/>
              <w:rPr>
                <w:sz w:val="20"/>
              </w:rPr>
            </w:pPr>
            <w:r>
              <w:rPr>
                <w:sz w:val="20"/>
              </w:rPr>
              <w:t>.</w:t>
            </w:r>
          </w:p>
        </w:tc>
        <w:tc>
          <w:tcPr>
            <w:tcW w:w="995" w:type="dxa"/>
            <w:tcMar>
              <w:top w:w="0" w:type="dxa"/>
              <w:left w:w="108" w:type="dxa"/>
              <w:bottom w:w="0" w:type="dxa"/>
              <w:right w:w="108" w:type="dxa"/>
            </w:tcMar>
            <w:hideMark/>
          </w:tcPr>
          <w:p w14:paraId="0B525B37" w14:textId="77777777" w:rsidR="00EB723F" w:rsidRPr="00CA3E5C" w:rsidRDefault="00EB723F" w:rsidP="00DA5DA1">
            <w:pPr>
              <w:jc w:val="center"/>
            </w:pPr>
            <w:r w:rsidRPr="00CA3E5C">
              <w:t>113</w:t>
            </w:r>
          </w:p>
        </w:tc>
        <w:tc>
          <w:tcPr>
            <w:tcW w:w="1327" w:type="dxa"/>
            <w:hideMark/>
          </w:tcPr>
          <w:p w14:paraId="71820E3E" w14:textId="77777777" w:rsidR="00EB723F" w:rsidRPr="00CA3E5C" w:rsidRDefault="00EB723F" w:rsidP="00DA5DA1">
            <w:pPr>
              <w:jc w:val="center"/>
            </w:pPr>
            <w:r w:rsidRPr="00CA3E5C">
              <w:t>230</w:t>
            </w:r>
          </w:p>
        </w:tc>
      </w:tr>
      <w:tr w:rsidR="00EB723F" w:rsidRPr="006735AA" w14:paraId="7F05C103" w14:textId="77777777" w:rsidTr="00466B6E">
        <w:trPr>
          <w:trHeight w:val="272"/>
        </w:trPr>
        <w:tc>
          <w:tcPr>
            <w:tcW w:w="2653" w:type="dxa"/>
            <w:tcMar>
              <w:top w:w="0" w:type="dxa"/>
              <w:left w:w="108" w:type="dxa"/>
              <w:bottom w:w="0" w:type="dxa"/>
              <w:right w:w="108" w:type="dxa"/>
            </w:tcMar>
            <w:hideMark/>
          </w:tcPr>
          <w:p w14:paraId="522465C5" w14:textId="77777777" w:rsidR="00EB723F" w:rsidRPr="00CA3E5C" w:rsidRDefault="00EB723F" w:rsidP="00DA5DA1">
            <w:r w:rsidRPr="00CA3E5C">
              <w:t xml:space="preserve">GA- </w:t>
            </w:r>
            <w:proofErr w:type="spellStart"/>
            <w:r w:rsidRPr="00CA3E5C">
              <w:t>GMFC</w:t>
            </w:r>
            <w:proofErr w:type="spellEnd"/>
          </w:p>
        </w:tc>
        <w:tc>
          <w:tcPr>
            <w:tcW w:w="1216" w:type="dxa"/>
            <w:hideMark/>
          </w:tcPr>
          <w:p w14:paraId="59610AEF" w14:textId="745E74A1" w:rsidR="00EB723F" w:rsidRPr="00CA3E5C" w:rsidRDefault="0003546E" w:rsidP="00D95EC7">
            <w:pPr>
              <w:jc w:val="center"/>
            </w:pPr>
            <w:r>
              <w:t>.</w:t>
            </w:r>
          </w:p>
        </w:tc>
        <w:tc>
          <w:tcPr>
            <w:tcW w:w="1105" w:type="dxa"/>
            <w:hideMark/>
          </w:tcPr>
          <w:p w14:paraId="7AED60E4" w14:textId="66AD2DEA" w:rsidR="00EB723F" w:rsidRPr="00CA3E5C" w:rsidRDefault="0003546E" w:rsidP="00D95EC7">
            <w:pPr>
              <w:jc w:val="center"/>
              <w:rPr>
                <w:sz w:val="20"/>
              </w:rPr>
            </w:pPr>
            <w:r>
              <w:rPr>
                <w:sz w:val="20"/>
              </w:rPr>
              <w:t>.</w:t>
            </w:r>
          </w:p>
        </w:tc>
        <w:tc>
          <w:tcPr>
            <w:tcW w:w="1085" w:type="dxa"/>
            <w:tcMar>
              <w:top w:w="0" w:type="dxa"/>
              <w:left w:w="108" w:type="dxa"/>
              <w:bottom w:w="0" w:type="dxa"/>
              <w:right w:w="108" w:type="dxa"/>
            </w:tcMar>
          </w:tcPr>
          <w:p w14:paraId="7FAB0482" w14:textId="72EE99D9" w:rsidR="00EB723F" w:rsidRPr="00CA3E5C" w:rsidRDefault="0003546E" w:rsidP="00DA5DA1">
            <w:pPr>
              <w:jc w:val="center"/>
            </w:pPr>
            <w:r>
              <w:t>.</w:t>
            </w:r>
          </w:p>
        </w:tc>
        <w:tc>
          <w:tcPr>
            <w:tcW w:w="995" w:type="dxa"/>
            <w:tcMar>
              <w:top w:w="0" w:type="dxa"/>
              <w:left w:w="108" w:type="dxa"/>
              <w:bottom w:w="0" w:type="dxa"/>
              <w:right w:w="108" w:type="dxa"/>
            </w:tcMar>
            <w:hideMark/>
          </w:tcPr>
          <w:p w14:paraId="5ED8EED4" w14:textId="2479E262" w:rsidR="00EB723F" w:rsidRPr="00CA3E5C" w:rsidRDefault="0003546E" w:rsidP="00DA5DA1">
            <w:pPr>
              <w:jc w:val="center"/>
            </w:pPr>
            <w:r>
              <w:t>.</w:t>
            </w:r>
          </w:p>
        </w:tc>
        <w:tc>
          <w:tcPr>
            <w:tcW w:w="995" w:type="dxa"/>
            <w:tcMar>
              <w:top w:w="0" w:type="dxa"/>
              <w:left w:w="108" w:type="dxa"/>
              <w:bottom w:w="0" w:type="dxa"/>
              <w:right w:w="108" w:type="dxa"/>
            </w:tcMar>
          </w:tcPr>
          <w:p w14:paraId="434F21BE" w14:textId="46910847" w:rsidR="00EB723F" w:rsidRPr="00CA3E5C" w:rsidRDefault="0003546E" w:rsidP="00DA5DA1">
            <w:pPr>
              <w:jc w:val="center"/>
            </w:pPr>
            <w:r>
              <w:t>.</w:t>
            </w:r>
          </w:p>
        </w:tc>
        <w:tc>
          <w:tcPr>
            <w:tcW w:w="1327" w:type="dxa"/>
            <w:hideMark/>
          </w:tcPr>
          <w:p w14:paraId="4DCE50FC" w14:textId="77777777" w:rsidR="00EB723F" w:rsidRPr="00CA3E5C" w:rsidRDefault="00EB723F" w:rsidP="00DA5DA1">
            <w:pPr>
              <w:jc w:val="center"/>
            </w:pPr>
            <w:r w:rsidRPr="00CA3E5C">
              <w:t>104</w:t>
            </w:r>
          </w:p>
        </w:tc>
      </w:tr>
      <w:tr w:rsidR="00EB723F" w:rsidRPr="006735AA" w14:paraId="4E6686B7" w14:textId="77777777" w:rsidTr="00466B6E">
        <w:trPr>
          <w:trHeight w:val="287"/>
        </w:trPr>
        <w:tc>
          <w:tcPr>
            <w:tcW w:w="2653" w:type="dxa"/>
            <w:tcMar>
              <w:top w:w="0" w:type="dxa"/>
              <w:left w:w="108" w:type="dxa"/>
              <w:bottom w:w="0" w:type="dxa"/>
              <w:right w:w="108" w:type="dxa"/>
            </w:tcMar>
            <w:hideMark/>
          </w:tcPr>
          <w:p w14:paraId="1ACA9EC2" w14:textId="77777777" w:rsidR="00EB723F" w:rsidRPr="00CA3E5C" w:rsidRDefault="00EB723F" w:rsidP="00DA5DA1">
            <w:r>
              <w:t>GA-</w:t>
            </w:r>
            <w:r w:rsidRPr="00CA3E5C">
              <w:t xml:space="preserve">Legacy </w:t>
            </w:r>
          </w:p>
        </w:tc>
        <w:tc>
          <w:tcPr>
            <w:tcW w:w="1216" w:type="dxa"/>
            <w:hideMark/>
          </w:tcPr>
          <w:p w14:paraId="6A3925F5" w14:textId="77777777" w:rsidR="00EB723F" w:rsidRPr="00CA3E5C" w:rsidRDefault="00EB723F" w:rsidP="00DA5DA1">
            <w:pPr>
              <w:jc w:val="center"/>
            </w:pPr>
            <w:r w:rsidRPr="00CA3E5C">
              <w:t>67</w:t>
            </w:r>
          </w:p>
        </w:tc>
        <w:tc>
          <w:tcPr>
            <w:tcW w:w="1105" w:type="dxa"/>
            <w:hideMark/>
          </w:tcPr>
          <w:p w14:paraId="2D720BA9" w14:textId="77777777" w:rsidR="00EB723F" w:rsidRPr="00CA3E5C" w:rsidRDefault="00EB723F" w:rsidP="00DA5DA1">
            <w:pPr>
              <w:jc w:val="center"/>
            </w:pPr>
            <w:r w:rsidRPr="00CA3E5C">
              <w:t>12</w:t>
            </w:r>
          </w:p>
        </w:tc>
        <w:tc>
          <w:tcPr>
            <w:tcW w:w="1085" w:type="dxa"/>
            <w:tcMar>
              <w:top w:w="0" w:type="dxa"/>
              <w:left w:w="108" w:type="dxa"/>
              <w:bottom w:w="0" w:type="dxa"/>
              <w:right w:w="108" w:type="dxa"/>
            </w:tcMar>
          </w:tcPr>
          <w:p w14:paraId="0B361C34" w14:textId="44F75BBE" w:rsidR="00EB723F" w:rsidRPr="00CA3E5C" w:rsidRDefault="0003546E" w:rsidP="00DA5DA1">
            <w:pPr>
              <w:jc w:val="center"/>
            </w:pPr>
            <w:r>
              <w:t>.</w:t>
            </w:r>
          </w:p>
        </w:tc>
        <w:tc>
          <w:tcPr>
            <w:tcW w:w="995" w:type="dxa"/>
            <w:tcMar>
              <w:top w:w="0" w:type="dxa"/>
              <w:left w:w="108" w:type="dxa"/>
              <w:bottom w:w="0" w:type="dxa"/>
              <w:right w:w="108" w:type="dxa"/>
            </w:tcMar>
          </w:tcPr>
          <w:p w14:paraId="35E4A725" w14:textId="43AB5980" w:rsidR="00EB723F" w:rsidRPr="00CA3E5C" w:rsidRDefault="0003546E" w:rsidP="00DA5DA1">
            <w:pPr>
              <w:jc w:val="center"/>
            </w:pPr>
            <w:r>
              <w:t>.</w:t>
            </w:r>
          </w:p>
        </w:tc>
        <w:tc>
          <w:tcPr>
            <w:tcW w:w="995" w:type="dxa"/>
            <w:tcMar>
              <w:top w:w="0" w:type="dxa"/>
              <w:left w:w="108" w:type="dxa"/>
              <w:bottom w:w="0" w:type="dxa"/>
              <w:right w:w="108" w:type="dxa"/>
            </w:tcMar>
          </w:tcPr>
          <w:p w14:paraId="1FED0F62" w14:textId="60875A98" w:rsidR="00EB723F" w:rsidRPr="00CA3E5C" w:rsidRDefault="0003546E" w:rsidP="00DA5DA1">
            <w:pPr>
              <w:jc w:val="center"/>
            </w:pPr>
            <w:r>
              <w:t>.</w:t>
            </w:r>
          </w:p>
        </w:tc>
        <w:tc>
          <w:tcPr>
            <w:tcW w:w="1327" w:type="dxa"/>
            <w:hideMark/>
          </w:tcPr>
          <w:p w14:paraId="6473ED61" w14:textId="77777777" w:rsidR="00EB723F" w:rsidRPr="00CA3E5C" w:rsidRDefault="00EB723F" w:rsidP="00DA5DA1">
            <w:pPr>
              <w:jc w:val="center"/>
              <w:rPr>
                <w:strike/>
              </w:rPr>
            </w:pPr>
            <w:r w:rsidRPr="00CA3E5C">
              <w:t>79</w:t>
            </w:r>
          </w:p>
        </w:tc>
      </w:tr>
      <w:tr w:rsidR="00EB723F" w:rsidRPr="006735AA" w14:paraId="393DDE63" w14:textId="77777777" w:rsidTr="00466B6E">
        <w:trPr>
          <w:trHeight w:val="272"/>
        </w:trPr>
        <w:tc>
          <w:tcPr>
            <w:tcW w:w="2653" w:type="dxa"/>
            <w:tcMar>
              <w:top w:w="0" w:type="dxa"/>
              <w:left w:w="108" w:type="dxa"/>
              <w:bottom w:w="0" w:type="dxa"/>
              <w:right w:w="108" w:type="dxa"/>
            </w:tcMar>
            <w:hideMark/>
          </w:tcPr>
          <w:p w14:paraId="4E4B0A93" w14:textId="77777777" w:rsidR="00EB723F" w:rsidRPr="00CA3E5C" w:rsidRDefault="00EB723F" w:rsidP="00DA5DA1">
            <w:r w:rsidRPr="00CA3E5C">
              <w:t xml:space="preserve">KY – </w:t>
            </w:r>
            <w:proofErr w:type="spellStart"/>
            <w:r w:rsidRPr="00CA3E5C">
              <w:t>KIPDA</w:t>
            </w:r>
            <w:proofErr w:type="spellEnd"/>
            <w:r w:rsidRPr="00CA3E5C">
              <w:t xml:space="preserve"> </w:t>
            </w:r>
          </w:p>
        </w:tc>
        <w:tc>
          <w:tcPr>
            <w:tcW w:w="1216" w:type="dxa"/>
            <w:hideMark/>
          </w:tcPr>
          <w:p w14:paraId="2FE1790D" w14:textId="77777777" w:rsidR="00EB723F" w:rsidRPr="00CA3E5C" w:rsidRDefault="00EB723F" w:rsidP="00DA5DA1">
            <w:pPr>
              <w:jc w:val="center"/>
            </w:pPr>
            <w:r w:rsidRPr="00CA3E5C">
              <w:t>60</w:t>
            </w:r>
          </w:p>
        </w:tc>
        <w:tc>
          <w:tcPr>
            <w:tcW w:w="1105" w:type="dxa"/>
            <w:hideMark/>
          </w:tcPr>
          <w:p w14:paraId="77EDC4C8" w14:textId="77777777" w:rsidR="00EB723F" w:rsidRPr="00CA3E5C" w:rsidRDefault="00EB723F" w:rsidP="00DA5DA1">
            <w:pPr>
              <w:jc w:val="center"/>
            </w:pPr>
            <w:r w:rsidRPr="00CA3E5C">
              <w:t>60</w:t>
            </w:r>
          </w:p>
        </w:tc>
        <w:tc>
          <w:tcPr>
            <w:tcW w:w="1085" w:type="dxa"/>
            <w:tcMar>
              <w:top w:w="0" w:type="dxa"/>
              <w:left w:w="108" w:type="dxa"/>
              <w:bottom w:w="0" w:type="dxa"/>
              <w:right w:w="108" w:type="dxa"/>
            </w:tcMar>
          </w:tcPr>
          <w:p w14:paraId="77A31D6C" w14:textId="1F956D00" w:rsidR="00EB723F" w:rsidRPr="00CA3E5C" w:rsidRDefault="0003546E" w:rsidP="00DA5DA1">
            <w:pPr>
              <w:jc w:val="center"/>
            </w:pPr>
            <w:r>
              <w:t>.</w:t>
            </w:r>
          </w:p>
        </w:tc>
        <w:tc>
          <w:tcPr>
            <w:tcW w:w="995" w:type="dxa"/>
            <w:tcMar>
              <w:top w:w="0" w:type="dxa"/>
              <w:left w:w="108" w:type="dxa"/>
              <w:bottom w:w="0" w:type="dxa"/>
              <w:right w:w="108" w:type="dxa"/>
            </w:tcMar>
          </w:tcPr>
          <w:p w14:paraId="47ACA04F" w14:textId="42836940" w:rsidR="00EB723F" w:rsidRPr="00CA3E5C" w:rsidRDefault="0003546E" w:rsidP="00DA5DA1">
            <w:pPr>
              <w:jc w:val="center"/>
            </w:pPr>
            <w:r>
              <w:t>.</w:t>
            </w:r>
          </w:p>
        </w:tc>
        <w:tc>
          <w:tcPr>
            <w:tcW w:w="995" w:type="dxa"/>
            <w:tcMar>
              <w:top w:w="0" w:type="dxa"/>
              <w:left w:w="108" w:type="dxa"/>
              <w:bottom w:w="0" w:type="dxa"/>
              <w:right w:w="108" w:type="dxa"/>
            </w:tcMar>
            <w:hideMark/>
          </w:tcPr>
          <w:p w14:paraId="448EDC14" w14:textId="46698455" w:rsidR="00EB723F" w:rsidRPr="00CA3E5C" w:rsidRDefault="0003546E" w:rsidP="00D95EC7">
            <w:pPr>
              <w:jc w:val="center"/>
            </w:pPr>
            <w:r>
              <w:t>.</w:t>
            </w:r>
          </w:p>
        </w:tc>
        <w:tc>
          <w:tcPr>
            <w:tcW w:w="1327" w:type="dxa"/>
            <w:hideMark/>
          </w:tcPr>
          <w:p w14:paraId="379DBBE4" w14:textId="77777777" w:rsidR="00EB723F" w:rsidRPr="00CA3E5C" w:rsidRDefault="00EB723F" w:rsidP="00DA5DA1">
            <w:pPr>
              <w:jc w:val="center"/>
            </w:pPr>
            <w:r w:rsidRPr="00CA3E5C">
              <w:t>120</w:t>
            </w:r>
          </w:p>
        </w:tc>
      </w:tr>
      <w:tr w:rsidR="00EB723F" w:rsidRPr="006735AA" w14:paraId="17FD5C63" w14:textId="77777777" w:rsidTr="00466B6E">
        <w:trPr>
          <w:trHeight w:val="272"/>
        </w:trPr>
        <w:tc>
          <w:tcPr>
            <w:tcW w:w="2653" w:type="dxa"/>
            <w:tcMar>
              <w:top w:w="0" w:type="dxa"/>
              <w:left w:w="108" w:type="dxa"/>
              <w:bottom w:w="0" w:type="dxa"/>
              <w:right w:w="108" w:type="dxa"/>
            </w:tcMar>
            <w:hideMark/>
          </w:tcPr>
          <w:p w14:paraId="15895D86" w14:textId="77777777" w:rsidR="00EB723F" w:rsidRPr="00CA3E5C" w:rsidRDefault="00EB723F" w:rsidP="00DA5DA1">
            <w:r w:rsidRPr="00CA3E5C">
              <w:t xml:space="preserve">KY- Buffalo Trace </w:t>
            </w:r>
          </w:p>
        </w:tc>
        <w:tc>
          <w:tcPr>
            <w:tcW w:w="1216" w:type="dxa"/>
            <w:hideMark/>
          </w:tcPr>
          <w:p w14:paraId="51D5A430" w14:textId="77777777" w:rsidR="00EB723F" w:rsidRPr="00CA3E5C" w:rsidRDefault="00EB723F" w:rsidP="00DA5DA1">
            <w:pPr>
              <w:jc w:val="center"/>
            </w:pPr>
            <w:r w:rsidRPr="00CA3E5C">
              <w:t>32</w:t>
            </w:r>
          </w:p>
        </w:tc>
        <w:tc>
          <w:tcPr>
            <w:tcW w:w="1105" w:type="dxa"/>
            <w:hideMark/>
          </w:tcPr>
          <w:p w14:paraId="0C089C5C" w14:textId="77777777" w:rsidR="00EB723F" w:rsidRPr="00CA3E5C" w:rsidRDefault="00EB723F" w:rsidP="00DA5DA1">
            <w:pPr>
              <w:jc w:val="center"/>
            </w:pPr>
            <w:r w:rsidRPr="00CA3E5C">
              <w:t>42</w:t>
            </w:r>
          </w:p>
        </w:tc>
        <w:tc>
          <w:tcPr>
            <w:tcW w:w="1085" w:type="dxa"/>
            <w:tcMar>
              <w:top w:w="0" w:type="dxa"/>
              <w:left w:w="108" w:type="dxa"/>
              <w:bottom w:w="0" w:type="dxa"/>
              <w:right w:w="108" w:type="dxa"/>
            </w:tcMar>
          </w:tcPr>
          <w:p w14:paraId="41631D82" w14:textId="590680AD" w:rsidR="00EB723F" w:rsidRPr="00CA3E5C" w:rsidRDefault="0003546E" w:rsidP="00DA5DA1">
            <w:pPr>
              <w:jc w:val="center"/>
            </w:pPr>
            <w:r>
              <w:t>.</w:t>
            </w:r>
          </w:p>
        </w:tc>
        <w:tc>
          <w:tcPr>
            <w:tcW w:w="995" w:type="dxa"/>
            <w:tcMar>
              <w:top w:w="0" w:type="dxa"/>
              <w:left w:w="108" w:type="dxa"/>
              <w:bottom w:w="0" w:type="dxa"/>
              <w:right w:w="108" w:type="dxa"/>
            </w:tcMar>
          </w:tcPr>
          <w:p w14:paraId="126FE4E3" w14:textId="698357D8" w:rsidR="00EB723F" w:rsidRPr="00CA3E5C" w:rsidRDefault="0003546E" w:rsidP="00DA5DA1">
            <w:pPr>
              <w:jc w:val="center"/>
            </w:pPr>
            <w:r>
              <w:t>.</w:t>
            </w:r>
          </w:p>
        </w:tc>
        <w:tc>
          <w:tcPr>
            <w:tcW w:w="995" w:type="dxa"/>
            <w:tcMar>
              <w:top w:w="0" w:type="dxa"/>
              <w:left w:w="108" w:type="dxa"/>
              <w:bottom w:w="0" w:type="dxa"/>
              <w:right w:w="108" w:type="dxa"/>
            </w:tcMar>
          </w:tcPr>
          <w:p w14:paraId="69AC9814" w14:textId="007E7020" w:rsidR="00EB723F" w:rsidRPr="00CA3E5C" w:rsidRDefault="00632349" w:rsidP="00DA5DA1">
            <w:pPr>
              <w:jc w:val="center"/>
              <w:rPr>
                <w:strike/>
              </w:rPr>
            </w:pPr>
            <w:r>
              <w:t>.</w:t>
            </w:r>
          </w:p>
        </w:tc>
        <w:tc>
          <w:tcPr>
            <w:tcW w:w="1327" w:type="dxa"/>
            <w:hideMark/>
          </w:tcPr>
          <w:p w14:paraId="1D531946" w14:textId="77777777" w:rsidR="00EB723F" w:rsidRPr="00CA3E5C" w:rsidRDefault="00EB723F" w:rsidP="00DA5DA1">
            <w:pPr>
              <w:jc w:val="center"/>
            </w:pPr>
            <w:r w:rsidRPr="00CA3E5C">
              <w:t>74</w:t>
            </w:r>
          </w:p>
        </w:tc>
      </w:tr>
      <w:tr w:rsidR="00EB723F" w14:paraId="723B0995" w14:textId="77777777" w:rsidTr="00466B6E">
        <w:trPr>
          <w:trHeight w:val="308"/>
        </w:trPr>
        <w:tc>
          <w:tcPr>
            <w:tcW w:w="2653" w:type="dxa"/>
            <w:tcMar>
              <w:top w:w="0" w:type="dxa"/>
              <w:left w:w="108" w:type="dxa"/>
              <w:bottom w:w="0" w:type="dxa"/>
              <w:right w:w="108" w:type="dxa"/>
            </w:tcMar>
            <w:hideMark/>
          </w:tcPr>
          <w:p w14:paraId="6DCE0027" w14:textId="77777777" w:rsidR="00EB723F" w:rsidRPr="00CA3E5C" w:rsidRDefault="00EB723F" w:rsidP="00DA5DA1">
            <w:r w:rsidRPr="00CA3E5C">
              <w:t>MN- Vital Research</w:t>
            </w:r>
          </w:p>
        </w:tc>
        <w:tc>
          <w:tcPr>
            <w:tcW w:w="1216" w:type="dxa"/>
          </w:tcPr>
          <w:p w14:paraId="12E8CF3B" w14:textId="6B63B605" w:rsidR="00EB723F" w:rsidRPr="00CA3E5C" w:rsidRDefault="0003546E" w:rsidP="00DA5DA1">
            <w:pPr>
              <w:jc w:val="center"/>
            </w:pPr>
            <w:r>
              <w:t>.</w:t>
            </w:r>
          </w:p>
        </w:tc>
        <w:tc>
          <w:tcPr>
            <w:tcW w:w="1105" w:type="dxa"/>
          </w:tcPr>
          <w:p w14:paraId="0862D60A" w14:textId="6B4ADB9E" w:rsidR="00EB723F" w:rsidRPr="00CA3E5C" w:rsidRDefault="0003546E" w:rsidP="00DA5DA1">
            <w:pPr>
              <w:jc w:val="center"/>
            </w:pPr>
            <w:r>
              <w:t>.</w:t>
            </w:r>
          </w:p>
        </w:tc>
        <w:tc>
          <w:tcPr>
            <w:tcW w:w="1085" w:type="dxa"/>
            <w:tcMar>
              <w:top w:w="0" w:type="dxa"/>
              <w:left w:w="108" w:type="dxa"/>
              <w:bottom w:w="0" w:type="dxa"/>
              <w:right w:w="108" w:type="dxa"/>
            </w:tcMar>
            <w:hideMark/>
          </w:tcPr>
          <w:p w14:paraId="52B9FBAC" w14:textId="77777777" w:rsidR="00EB723F" w:rsidRPr="00CA3E5C" w:rsidRDefault="00EB723F" w:rsidP="00DA5DA1">
            <w:pPr>
              <w:jc w:val="center"/>
            </w:pPr>
            <w:r w:rsidRPr="00CA3E5C">
              <w:t>125</w:t>
            </w:r>
          </w:p>
        </w:tc>
        <w:tc>
          <w:tcPr>
            <w:tcW w:w="995" w:type="dxa"/>
            <w:tcMar>
              <w:top w:w="0" w:type="dxa"/>
              <w:left w:w="108" w:type="dxa"/>
              <w:bottom w:w="0" w:type="dxa"/>
              <w:right w:w="108" w:type="dxa"/>
            </w:tcMar>
            <w:hideMark/>
          </w:tcPr>
          <w:p w14:paraId="43F8DE9C" w14:textId="77777777" w:rsidR="00EB723F" w:rsidRPr="00CA3E5C" w:rsidRDefault="00EB723F" w:rsidP="00DA5DA1">
            <w:pPr>
              <w:jc w:val="center"/>
            </w:pPr>
            <w:r w:rsidRPr="00CA3E5C">
              <w:t>106</w:t>
            </w:r>
          </w:p>
        </w:tc>
        <w:tc>
          <w:tcPr>
            <w:tcW w:w="995" w:type="dxa"/>
            <w:tcMar>
              <w:top w:w="0" w:type="dxa"/>
              <w:left w:w="108" w:type="dxa"/>
              <w:bottom w:w="0" w:type="dxa"/>
              <w:right w:w="108" w:type="dxa"/>
            </w:tcMar>
            <w:hideMark/>
          </w:tcPr>
          <w:p w14:paraId="3D80DA71" w14:textId="77777777" w:rsidR="00EB723F" w:rsidRPr="00CA3E5C" w:rsidRDefault="00EB723F" w:rsidP="00DA5DA1">
            <w:pPr>
              <w:jc w:val="center"/>
            </w:pPr>
            <w:r w:rsidRPr="00CA3E5C">
              <w:t>101</w:t>
            </w:r>
          </w:p>
        </w:tc>
        <w:tc>
          <w:tcPr>
            <w:tcW w:w="1327" w:type="dxa"/>
            <w:hideMark/>
          </w:tcPr>
          <w:p w14:paraId="1348FDBD" w14:textId="77777777" w:rsidR="00EB723F" w:rsidRPr="00CA3E5C" w:rsidRDefault="00EB723F" w:rsidP="00DA5DA1">
            <w:pPr>
              <w:jc w:val="center"/>
            </w:pPr>
            <w:r w:rsidRPr="00CA3E5C">
              <w:t>332</w:t>
            </w:r>
          </w:p>
        </w:tc>
      </w:tr>
      <w:tr w:rsidR="00EB723F" w14:paraId="72395039" w14:textId="77777777" w:rsidTr="00466B6E">
        <w:trPr>
          <w:trHeight w:val="308"/>
        </w:trPr>
        <w:tc>
          <w:tcPr>
            <w:tcW w:w="2653" w:type="dxa"/>
            <w:shd w:val="clear" w:color="auto" w:fill="auto"/>
            <w:tcMar>
              <w:top w:w="0" w:type="dxa"/>
              <w:left w:w="108" w:type="dxa"/>
              <w:bottom w:w="0" w:type="dxa"/>
              <w:right w:w="108" w:type="dxa"/>
            </w:tcMar>
            <w:hideMark/>
          </w:tcPr>
          <w:p w14:paraId="5DEB95BC" w14:textId="77777777" w:rsidR="00EB723F" w:rsidRPr="00CA3E5C" w:rsidRDefault="00EB723F" w:rsidP="00DA5DA1">
            <w:r w:rsidRPr="00CA3E5C">
              <w:t xml:space="preserve">TOTAL </w:t>
            </w:r>
          </w:p>
        </w:tc>
        <w:tc>
          <w:tcPr>
            <w:tcW w:w="1216" w:type="dxa"/>
            <w:shd w:val="clear" w:color="auto" w:fill="auto"/>
            <w:hideMark/>
          </w:tcPr>
          <w:p w14:paraId="31DC29D6" w14:textId="77777777" w:rsidR="00EB723F" w:rsidRPr="00CA3E5C" w:rsidRDefault="00EB723F" w:rsidP="00DA5DA1">
            <w:pPr>
              <w:jc w:val="center"/>
            </w:pPr>
            <w:r w:rsidRPr="00CA3E5C">
              <w:t>314</w:t>
            </w:r>
          </w:p>
        </w:tc>
        <w:tc>
          <w:tcPr>
            <w:tcW w:w="1105" w:type="dxa"/>
            <w:shd w:val="clear" w:color="auto" w:fill="auto"/>
            <w:hideMark/>
          </w:tcPr>
          <w:p w14:paraId="663DB6BB" w14:textId="77777777" w:rsidR="00EB723F" w:rsidRPr="00CA3E5C" w:rsidRDefault="00EB723F" w:rsidP="00DA5DA1">
            <w:pPr>
              <w:jc w:val="center"/>
            </w:pPr>
            <w:r w:rsidRPr="00CA3E5C">
              <w:t>314</w:t>
            </w:r>
          </w:p>
        </w:tc>
        <w:tc>
          <w:tcPr>
            <w:tcW w:w="1085" w:type="dxa"/>
            <w:shd w:val="clear" w:color="auto" w:fill="auto"/>
            <w:tcMar>
              <w:top w:w="0" w:type="dxa"/>
              <w:left w:w="108" w:type="dxa"/>
              <w:bottom w:w="0" w:type="dxa"/>
              <w:right w:w="108" w:type="dxa"/>
            </w:tcMar>
            <w:hideMark/>
          </w:tcPr>
          <w:p w14:paraId="6898026B" w14:textId="77777777" w:rsidR="00EB723F" w:rsidRPr="00CA3E5C" w:rsidRDefault="00EB723F" w:rsidP="00DA5DA1">
            <w:pPr>
              <w:jc w:val="center"/>
            </w:pPr>
            <w:r w:rsidRPr="00CA3E5C">
              <w:t>314</w:t>
            </w:r>
          </w:p>
        </w:tc>
        <w:tc>
          <w:tcPr>
            <w:tcW w:w="995" w:type="dxa"/>
            <w:shd w:val="clear" w:color="auto" w:fill="auto"/>
            <w:tcMar>
              <w:top w:w="0" w:type="dxa"/>
              <w:left w:w="108" w:type="dxa"/>
              <w:bottom w:w="0" w:type="dxa"/>
              <w:right w:w="108" w:type="dxa"/>
            </w:tcMar>
            <w:hideMark/>
          </w:tcPr>
          <w:p w14:paraId="2AA19E96" w14:textId="77777777" w:rsidR="00EB723F" w:rsidRPr="00CA3E5C" w:rsidRDefault="00EB723F" w:rsidP="00DA5DA1">
            <w:pPr>
              <w:jc w:val="center"/>
            </w:pPr>
            <w:r w:rsidRPr="00CA3E5C">
              <w:t>314</w:t>
            </w:r>
          </w:p>
        </w:tc>
        <w:tc>
          <w:tcPr>
            <w:tcW w:w="995" w:type="dxa"/>
            <w:shd w:val="clear" w:color="auto" w:fill="auto"/>
            <w:tcMar>
              <w:top w:w="0" w:type="dxa"/>
              <w:left w:w="108" w:type="dxa"/>
              <w:bottom w:w="0" w:type="dxa"/>
              <w:right w:w="108" w:type="dxa"/>
            </w:tcMar>
            <w:hideMark/>
          </w:tcPr>
          <w:p w14:paraId="154DA08F" w14:textId="77777777" w:rsidR="00EB723F" w:rsidRPr="00CA3E5C" w:rsidRDefault="00EB723F" w:rsidP="00DA5DA1">
            <w:pPr>
              <w:jc w:val="center"/>
            </w:pPr>
            <w:r w:rsidRPr="00CA3E5C">
              <w:t>314</w:t>
            </w:r>
          </w:p>
        </w:tc>
        <w:tc>
          <w:tcPr>
            <w:tcW w:w="1327" w:type="dxa"/>
            <w:shd w:val="clear" w:color="auto" w:fill="auto"/>
            <w:hideMark/>
          </w:tcPr>
          <w:p w14:paraId="5E154D0A" w14:textId="77777777" w:rsidR="00EB723F" w:rsidRPr="00CA3E5C" w:rsidRDefault="00EB723F" w:rsidP="00DA5DA1">
            <w:pPr>
              <w:jc w:val="center"/>
            </w:pPr>
            <w:r w:rsidRPr="00CA3E5C">
              <w:t>1,570</w:t>
            </w:r>
          </w:p>
        </w:tc>
      </w:tr>
    </w:tbl>
    <w:p w14:paraId="162B57C0" w14:textId="1C2709FF" w:rsidR="00466B6E" w:rsidRDefault="00466B6E" w:rsidP="00704661">
      <w:pPr>
        <w:pStyle w:val="TableTitle"/>
        <w:spacing w:after="0"/>
      </w:pPr>
      <w:bookmarkStart w:id="9" w:name="_Toc445120507"/>
      <w:r>
        <w:t>Table 3</w:t>
      </w:r>
      <w:bookmarkEnd w:id="9"/>
    </w:p>
    <w:p w14:paraId="46AC0C4B" w14:textId="7D78BE3C" w:rsidR="00C40AE5" w:rsidRPr="008E33F6" w:rsidRDefault="00C40AE5" w:rsidP="001C3ED2">
      <w:pPr>
        <w:pStyle w:val="TableTitle"/>
        <w:spacing w:before="0" w:after="0"/>
        <w:rPr>
          <w:color w:val="1F497D"/>
        </w:rPr>
      </w:pPr>
      <w:bookmarkStart w:id="10" w:name="_Toc445120508"/>
      <w:r w:rsidRPr="008E33F6">
        <w:t>Targeted Sample Size Invitations per State/program</w:t>
      </w:r>
      <w:bookmarkEnd w:id="10"/>
    </w:p>
    <w:tbl>
      <w:tblPr>
        <w:tblW w:w="0" w:type="auto"/>
        <w:tblBorders>
          <w:top w:val="single" w:sz="4" w:space="0" w:color="auto"/>
          <w:bottom w:val="single" w:sz="4" w:space="0" w:color="auto"/>
        </w:tblBorders>
        <w:tblCellMar>
          <w:left w:w="0" w:type="dxa"/>
          <w:right w:w="0" w:type="dxa"/>
        </w:tblCellMar>
        <w:tblLook w:val="04A0" w:firstRow="1" w:lastRow="0" w:firstColumn="1" w:lastColumn="0" w:noHBand="0" w:noVBand="1"/>
        <w:tblDescription w:val="This table is titled Targeted Sample Size Invitations per State/Program.  It’s an 8-column table with column 1 for State/Assessment Entity, columns 2-6 for various waiver populations (Aged, PD, ID/DD, BI and SMI), column 7 listing the number of populations being sampled, and column 8 listing Totals.  The table lists the 6 FASI states to collect assessments using the FASI tool.  The table also details the waiver populations from which each assessment entity will sample. The table indicates each assessment entity won’t pull samples from all waiver populations (only some), so some cells are blank."/>
      </w:tblPr>
      <w:tblGrid>
        <w:gridCol w:w="1396"/>
        <w:gridCol w:w="981"/>
        <w:gridCol w:w="967"/>
        <w:gridCol w:w="1229"/>
        <w:gridCol w:w="1180"/>
        <w:gridCol w:w="1076"/>
        <w:gridCol w:w="1042"/>
        <w:gridCol w:w="1319"/>
      </w:tblGrid>
      <w:tr w:rsidR="00C40AE5" w14:paraId="6FD96354" w14:textId="77777777" w:rsidTr="00847D72">
        <w:trPr>
          <w:cantSplit/>
          <w:trHeight w:val="270"/>
          <w:tblHeader/>
        </w:trPr>
        <w:tc>
          <w:tcPr>
            <w:tcW w:w="1396" w:type="dxa"/>
            <w:tcBorders>
              <w:bottom w:val="single" w:sz="4" w:space="0" w:color="auto"/>
            </w:tcBorders>
            <w:shd w:val="clear" w:color="auto" w:fill="auto"/>
            <w:tcMar>
              <w:top w:w="0" w:type="dxa"/>
              <w:left w:w="108" w:type="dxa"/>
              <w:bottom w:w="0" w:type="dxa"/>
              <w:right w:w="108" w:type="dxa"/>
            </w:tcMar>
            <w:hideMark/>
          </w:tcPr>
          <w:p w14:paraId="09E51FA0" w14:textId="4AB0F57B" w:rsidR="00C40AE5" w:rsidRPr="00466B6E" w:rsidRDefault="00466B6E" w:rsidP="00DA5DA1">
            <w:pPr>
              <w:pStyle w:val="NoSpacing"/>
              <w:rPr>
                <w:rFonts w:ascii="Times New Roman" w:hAnsi="Times New Roman" w:cs="Times New Roman"/>
                <w:sz w:val="24"/>
                <w:szCs w:val="24"/>
              </w:rPr>
            </w:pPr>
            <w:r>
              <w:rPr>
                <w:rFonts w:ascii="Times New Roman" w:hAnsi="Times New Roman" w:cs="Times New Roman"/>
                <w:sz w:val="24"/>
                <w:szCs w:val="24"/>
              </w:rPr>
              <w:t>State/ Assessment Entity</w:t>
            </w:r>
          </w:p>
        </w:tc>
        <w:tc>
          <w:tcPr>
            <w:tcW w:w="981" w:type="dxa"/>
            <w:tcBorders>
              <w:bottom w:val="single" w:sz="4" w:space="0" w:color="auto"/>
            </w:tcBorders>
            <w:shd w:val="clear" w:color="auto" w:fill="auto"/>
            <w:hideMark/>
          </w:tcPr>
          <w:p w14:paraId="35FAF399" w14:textId="77777777" w:rsidR="00C40AE5" w:rsidRPr="00466B6E" w:rsidRDefault="00C40AE5" w:rsidP="00DA5DA1">
            <w:pPr>
              <w:pStyle w:val="NoSpacing"/>
              <w:jc w:val="center"/>
              <w:rPr>
                <w:rFonts w:ascii="Times New Roman" w:hAnsi="Times New Roman" w:cs="Times New Roman"/>
                <w:sz w:val="24"/>
                <w:szCs w:val="24"/>
              </w:rPr>
            </w:pPr>
            <w:r w:rsidRPr="00466B6E">
              <w:rPr>
                <w:rFonts w:ascii="Times New Roman" w:hAnsi="Times New Roman" w:cs="Times New Roman"/>
                <w:sz w:val="24"/>
                <w:szCs w:val="24"/>
              </w:rPr>
              <w:t>Aged</w:t>
            </w:r>
          </w:p>
        </w:tc>
        <w:tc>
          <w:tcPr>
            <w:tcW w:w="967" w:type="dxa"/>
            <w:tcBorders>
              <w:bottom w:val="single" w:sz="4" w:space="0" w:color="auto"/>
            </w:tcBorders>
            <w:shd w:val="clear" w:color="auto" w:fill="auto"/>
            <w:hideMark/>
          </w:tcPr>
          <w:p w14:paraId="77601071" w14:textId="77777777" w:rsidR="00C40AE5" w:rsidRPr="00466B6E" w:rsidRDefault="00C40AE5" w:rsidP="00DA5DA1">
            <w:pPr>
              <w:pStyle w:val="NoSpacing"/>
              <w:jc w:val="center"/>
              <w:rPr>
                <w:rFonts w:ascii="Times New Roman" w:hAnsi="Times New Roman" w:cs="Times New Roman"/>
                <w:sz w:val="24"/>
                <w:szCs w:val="24"/>
              </w:rPr>
            </w:pPr>
            <w:proofErr w:type="spellStart"/>
            <w:r w:rsidRPr="00466B6E">
              <w:rPr>
                <w:rFonts w:ascii="Times New Roman" w:hAnsi="Times New Roman" w:cs="Times New Roman"/>
                <w:sz w:val="24"/>
                <w:szCs w:val="24"/>
              </w:rPr>
              <w:t>PD</w:t>
            </w:r>
            <w:proofErr w:type="spellEnd"/>
          </w:p>
        </w:tc>
        <w:tc>
          <w:tcPr>
            <w:tcW w:w="1229" w:type="dxa"/>
            <w:tcBorders>
              <w:bottom w:val="single" w:sz="4" w:space="0" w:color="auto"/>
            </w:tcBorders>
            <w:shd w:val="clear" w:color="auto" w:fill="auto"/>
            <w:tcMar>
              <w:top w:w="0" w:type="dxa"/>
              <w:left w:w="108" w:type="dxa"/>
              <w:bottom w:w="0" w:type="dxa"/>
              <w:right w:w="108" w:type="dxa"/>
            </w:tcMar>
            <w:hideMark/>
          </w:tcPr>
          <w:p w14:paraId="3B63B36A" w14:textId="77777777" w:rsidR="00C40AE5" w:rsidRPr="00466B6E" w:rsidRDefault="00C40AE5" w:rsidP="00DA5DA1">
            <w:pPr>
              <w:pStyle w:val="NoSpacing"/>
              <w:jc w:val="center"/>
              <w:rPr>
                <w:rFonts w:ascii="Times New Roman" w:hAnsi="Times New Roman" w:cs="Times New Roman"/>
                <w:sz w:val="24"/>
                <w:szCs w:val="24"/>
              </w:rPr>
            </w:pPr>
            <w:r w:rsidRPr="00466B6E">
              <w:rPr>
                <w:rFonts w:ascii="Times New Roman" w:hAnsi="Times New Roman" w:cs="Times New Roman"/>
                <w:sz w:val="24"/>
                <w:szCs w:val="24"/>
              </w:rPr>
              <w:t>ID/DD</w:t>
            </w:r>
          </w:p>
        </w:tc>
        <w:tc>
          <w:tcPr>
            <w:tcW w:w="1180" w:type="dxa"/>
            <w:tcBorders>
              <w:bottom w:val="single" w:sz="4" w:space="0" w:color="auto"/>
            </w:tcBorders>
            <w:shd w:val="clear" w:color="auto" w:fill="auto"/>
            <w:tcMar>
              <w:top w:w="0" w:type="dxa"/>
              <w:left w:w="108" w:type="dxa"/>
              <w:bottom w:w="0" w:type="dxa"/>
              <w:right w:w="108" w:type="dxa"/>
            </w:tcMar>
            <w:hideMark/>
          </w:tcPr>
          <w:p w14:paraId="7AE6C6CA" w14:textId="77777777" w:rsidR="00C40AE5" w:rsidRPr="00466B6E" w:rsidRDefault="00C40AE5" w:rsidP="00DA5DA1">
            <w:pPr>
              <w:pStyle w:val="NoSpacing"/>
              <w:jc w:val="center"/>
              <w:rPr>
                <w:rFonts w:ascii="Times New Roman" w:hAnsi="Times New Roman" w:cs="Times New Roman"/>
                <w:sz w:val="24"/>
                <w:szCs w:val="24"/>
              </w:rPr>
            </w:pPr>
            <w:r w:rsidRPr="00466B6E">
              <w:rPr>
                <w:rFonts w:ascii="Times New Roman" w:hAnsi="Times New Roman" w:cs="Times New Roman"/>
                <w:sz w:val="24"/>
                <w:szCs w:val="24"/>
              </w:rPr>
              <w:t>BI</w:t>
            </w:r>
          </w:p>
        </w:tc>
        <w:tc>
          <w:tcPr>
            <w:tcW w:w="1076" w:type="dxa"/>
            <w:tcBorders>
              <w:bottom w:val="single" w:sz="4" w:space="0" w:color="auto"/>
            </w:tcBorders>
            <w:shd w:val="clear" w:color="auto" w:fill="auto"/>
            <w:tcMar>
              <w:top w:w="0" w:type="dxa"/>
              <w:left w:w="108" w:type="dxa"/>
              <w:bottom w:w="0" w:type="dxa"/>
              <w:right w:w="108" w:type="dxa"/>
            </w:tcMar>
            <w:hideMark/>
          </w:tcPr>
          <w:p w14:paraId="0265390F" w14:textId="77777777" w:rsidR="00C40AE5" w:rsidRPr="00466B6E" w:rsidRDefault="00C40AE5" w:rsidP="00DA5DA1">
            <w:pPr>
              <w:pStyle w:val="NoSpacing"/>
              <w:jc w:val="center"/>
              <w:rPr>
                <w:rFonts w:ascii="Times New Roman" w:hAnsi="Times New Roman" w:cs="Times New Roman"/>
                <w:sz w:val="24"/>
                <w:szCs w:val="24"/>
              </w:rPr>
            </w:pPr>
            <w:proofErr w:type="spellStart"/>
            <w:r w:rsidRPr="00466B6E">
              <w:rPr>
                <w:rFonts w:ascii="Times New Roman" w:hAnsi="Times New Roman" w:cs="Times New Roman"/>
                <w:sz w:val="24"/>
                <w:szCs w:val="24"/>
              </w:rPr>
              <w:t>SMI</w:t>
            </w:r>
            <w:proofErr w:type="spellEnd"/>
          </w:p>
        </w:tc>
        <w:tc>
          <w:tcPr>
            <w:tcW w:w="1042" w:type="dxa"/>
            <w:tcBorders>
              <w:bottom w:val="single" w:sz="4" w:space="0" w:color="auto"/>
            </w:tcBorders>
            <w:shd w:val="clear" w:color="auto" w:fill="auto"/>
            <w:hideMark/>
          </w:tcPr>
          <w:p w14:paraId="004AA9BA" w14:textId="77777777" w:rsidR="00C40AE5" w:rsidRPr="00466B6E" w:rsidRDefault="00C40AE5" w:rsidP="00DA5DA1">
            <w:pPr>
              <w:pStyle w:val="NoSpacing"/>
              <w:jc w:val="center"/>
              <w:rPr>
                <w:rFonts w:ascii="Times New Roman" w:hAnsi="Times New Roman" w:cs="Times New Roman"/>
                <w:sz w:val="24"/>
                <w:szCs w:val="24"/>
              </w:rPr>
            </w:pPr>
            <w:r w:rsidRPr="00466B6E">
              <w:rPr>
                <w:rFonts w:ascii="Times New Roman" w:hAnsi="Times New Roman" w:cs="Times New Roman"/>
                <w:sz w:val="24"/>
                <w:szCs w:val="24"/>
              </w:rPr>
              <w:t># Pop</w:t>
            </w:r>
          </w:p>
        </w:tc>
        <w:tc>
          <w:tcPr>
            <w:tcW w:w="1319" w:type="dxa"/>
            <w:tcBorders>
              <w:bottom w:val="single" w:sz="4" w:space="0" w:color="auto"/>
            </w:tcBorders>
            <w:shd w:val="clear" w:color="auto" w:fill="auto"/>
            <w:hideMark/>
          </w:tcPr>
          <w:p w14:paraId="4B5DFDAB" w14:textId="77777777" w:rsidR="00C40AE5" w:rsidRPr="00466B6E" w:rsidRDefault="00C40AE5" w:rsidP="00DA5DA1">
            <w:pPr>
              <w:pStyle w:val="NoSpacing"/>
              <w:jc w:val="center"/>
              <w:rPr>
                <w:rFonts w:ascii="Times New Roman" w:hAnsi="Times New Roman" w:cs="Times New Roman"/>
                <w:sz w:val="24"/>
                <w:szCs w:val="24"/>
              </w:rPr>
            </w:pPr>
            <w:r w:rsidRPr="00466B6E">
              <w:rPr>
                <w:rFonts w:ascii="Times New Roman" w:hAnsi="Times New Roman" w:cs="Times New Roman"/>
                <w:sz w:val="24"/>
                <w:szCs w:val="24"/>
              </w:rPr>
              <w:t>TOTAL</w:t>
            </w:r>
          </w:p>
        </w:tc>
      </w:tr>
      <w:tr w:rsidR="00C40AE5" w14:paraId="5899E8AD" w14:textId="77777777" w:rsidTr="00466B6E">
        <w:trPr>
          <w:trHeight w:val="270"/>
        </w:trPr>
        <w:tc>
          <w:tcPr>
            <w:tcW w:w="1396" w:type="dxa"/>
            <w:tcBorders>
              <w:top w:val="single" w:sz="4" w:space="0" w:color="auto"/>
            </w:tcBorders>
            <w:tcMar>
              <w:top w:w="0" w:type="dxa"/>
              <w:left w:w="108" w:type="dxa"/>
              <w:bottom w:w="0" w:type="dxa"/>
              <w:right w:w="108" w:type="dxa"/>
            </w:tcMar>
            <w:hideMark/>
          </w:tcPr>
          <w:p w14:paraId="01C471C6" w14:textId="77777777" w:rsidR="00C40AE5" w:rsidRPr="00466B6E" w:rsidRDefault="00C40AE5" w:rsidP="00DA5DA1">
            <w:pPr>
              <w:pStyle w:val="NoSpacing"/>
              <w:jc w:val="center"/>
              <w:rPr>
                <w:rFonts w:ascii="Times New Roman" w:hAnsi="Times New Roman" w:cs="Times New Roman"/>
                <w:sz w:val="24"/>
                <w:szCs w:val="24"/>
              </w:rPr>
            </w:pPr>
            <w:r w:rsidRPr="00466B6E">
              <w:rPr>
                <w:rFonts w:ascii="Times New Roman" w:hAnsi="Times New Roman" w:cs="Times New Roman"/>
                <w:sz w:val="24"/>
                <w:szCs w:val="24"/>
              </w:rPr>
              <w:t>AZ</w:t>
            </w:r>
          </w:p>
        </w:tc>
        <w:tc>
          <w:tcPr>
            <w:tcW w:w="981" w:type="dxa"/>
            <w:tcBorders>
              <w:top w:val="single" w:sz="4" w:space="0" w:color="auto"/>
            </w:tcBorders>
            <w:hideMark/>
          </w:tcPr>
          <w:p w14:paraId="684D6DE7" w14:textId="77777777" w:rsidR="00C40AE5" w:rsidRPr="00466B6E" w:rsidRDefault="00C40AE5" w:rsidP="00DA5DA1">
            <w:pPr>
              <w:pStyle w:val="NoSpacing"/>
              <w:jc w:val="center"/>
              <w:rPr>
                <w:rFonts w:ascii="Times New Roman" w:hAnsi="Times New Roman" w:cs="Times New Roman"/>
                <w:sz w:val="24"/>
                <w:szCs w:val="24"/>
              </w:rPr>
            </w:pPr>
            <w:r w:rsidRPr="00466B6E">
              <w:rPr>
                <w:rFonts w:ascii="Times New Roman" w:hAnsi="Times New Roman" w:cs="Times New Roman"/>
                <w:sz w:val="24"/>
                <w:szCs w:val="24"/>
              </w:rPr>
              <w:t>164</w:t>
            </w:r>
          </w:p>
        </w:tc>
        <w:tc>
          <w:tcPr>
            <w:tcW w:w="967" w:type="dxa"/>
            <w:tcBorders>
              <w:top w:val="single" w:sz="4" w:space="0" w:color="auto"/>
            </w:tcBorders>
            <w:hideMark/>
          </w:tcPr>
          <w:p w14:paraId="7D7E20DE" w14:textId="77777777" w:rsidR="00C40AE5" w:rsidRPr="00466B6E" w:rsidRDefault="00C40AE5" w:rsidP="00DA5DA1">
            <w:pPr>
              <w:pStyle w:val="NoSpacing"/>
              <w:jc w:val="center"/>
              <w:rPr>
                <w:rFonts w:ascii="Times New Roman" w:hAnsi="Times New Roman" w:cs="Times New Roman"/>
                <w:sz w:val="24"/>
                <w:szCs w:val="24"/>
              </w:rPr>
            </w:pPr>
            <w:r w:rsidRPr="00466B6E">
              <w:rPr>
                <w:rFonts w:ascii="Times New Roman" w:hAnsi="Times New Roman" w:cs="Times New Roman"/>
                <w:sz w:val="24"/>
                <w:szCs w:val="24"/>
              </w:rPr>
              <w:t>417</w:t>
            </w:r>
          </w:p>
        </w:tc>
        <w:tc>
          <w:tcPr>
            <w:tcW w:w="1229" w:type="dxa"/>
            <w:tcBorders>
              <w:top w:val="single" w:sz="4" w:space="0" w:color="auto"/>
            </w:tcBorders>
            <w:tcMar>
              <w:top w:w="0" w:type="dxa"/>
              <w:left w:w="108" w:type="dxa"/>
              <w:bottom w:w="0" w:type="dxa"/>
              <w:right w:w="108" w:type="dxa"/>
            </w:tcMar>
            <w:hideMark/>
          </w:tcPr>
          <w:p w14:paraId="6ABFCF58" w14:textId="31D83BB4" w:rsidR="00C40AE5" w:rsidRPr="00466B6E" w:rsidRDefault="0003546E" w:rsidP="00D95EC7">
            <w:pPr>
              <w:jc w:val="center"/>
              <w:rPr>
                <w:szCs w:val="24"/>
              </w:rPr>
            </w:pPr>
            <w:r>
              <w:rPr>
                <w:szCs w:val="24"/>
              </w:rPr>
              <w:t>.</w:t>
            </w:r>
          </w:p>
        </w:tc>
        <w:tc>
          <w:tcPr>
            <w:tcW w:w="1180" w:type="dxa"/>
            <w:tcBorders>
              <w:top w:val="single" w:sz="4" w:space="0" w:color="auto"/>
            </w:tcBorders>
            <w:tcMar>
              <w:top w:w="0" w:type="dxa"/>
              <w:left w:w="108" w:type="dxa"/>
              <w:bottom w:w="0" w:type="dxa"/>
              <w:right w:w="108" w:type="dxa"/>
            </w:tcMar>
            <w:hideMark/>
          </w:tcPr>
          <w:p w14:paraId="5B8255FB" w14:textId="2AF5BCF9" w:rsidR="00C40AE5" w:rsidRPr="00466B6E" w:rsidRDefault="0003546E" w:rsidP="00D95EC7">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076" w:type="dxa"/>
            <w:tcBorders>
              <w:top w:val="single" w:sz="4" w:space="0" w:color="auto"/>
            </w:tcBorders>
            <w:tcMar>
              <w:top w:w="0" w:type="dxa"/>
              <w:left w:w="108" w:type="dxa"/>
              <w:bottom w:w="0" w:type="dxa"/>
              <w:right w:w="108" w:type="dxa"/>
            </w:tcMar>
            <w:hideMark/>
          </w:tcPr>
          <w:p w14:paraId="3229776B" w14:textId="5641F633" w:rsidR="00C40AE5" w:rsidRPr="00466B6E" w:rsidRDefault="0003546E" w:rsidP="00D95EC7">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042" w:type="dxa"/>
            <w:tcBorders>
              <w:top w:val="single" w:sz="4" w:space="0" w:color="auto"/>
            </w:tcBorders>
            <w:hideMark/>
          </w:tcPr>
          <w:p w14:paraId="7BD719A9" w14:textId="77777777" w:rsidR="00C40AE5" w:rsidRPr="00466B6E" w:rsidRDefault="00C40AE5" w:rsidP="00DA5DA1">
            <w:pPr>
              <w:pStyle w:val="NoSpacing"/>
              <w:jc w:val="center"/>
              <w:rPr>
                <w:rFonts w:ascii="Times New Roman" w:hAnsi="Times New Roman" w:cs="Times New Roman"/>
                <w:sz w:val="24"/>
                <w:szCs w:val="24"/>
              </w:rPr>
            </w:pPr>
            <w:r w:rsidRPr="00466B6E">
              <w:rPr>
                <w:rFonts w:ascii="Times New Roman" w:hAnsi="Times New Roman" w:cs="Times New Roman"/>
                <w:sz w:val="24"/>
                <w:szCs w:val="24"/>
              </w:rPr>
              <w:t>2</w:t>
            </w:r>
          </w:p>
        </w:tc>
        <w:tc>
          <w:tcPr>
            <w:tcW w:w="1319" w:type="dxa"/>
            <w:tcBorders>
              <w:top w:val="single" w:sz="4" w:space="0" w:color="auto"/>
            </w:tcBorders>
            <w:hideMark/>
          </w:tcPr>
          <w:p w14:paraId="060067C7" w14:textId="77777777" w:rsidR="00C40AE5" w:rsidRPr="00466B6E" w:rsidRDefault="00C40AE5" w:rsidP="00DA5DA1">
            <w:pPr>
              <w:pStyle w:val="NoSpacing"/>
              <w:jc w:val="center"/>
              <w:rPr>
                <w:rFonts w:ascii="Times New Roman" w:hAnsi="Times New Roman" w:cs="Times New Roman"/>
                <w:sz w:val="24"/>
                <w:szCs w:val="24"/>
              </w:rPr>
            </w:pPr>
            <w:r w:rsidRPr="00466B6E">
              <w:rPr>
                <w:rFonts w:ascii="Times New Roman" w:hAnsi="Times New Roman" w:cs="Times New Roman"/>
                <w:sz w:val="24"/>
                <w:szCs w:val="24"/>
              </w:rPr>
              <w:t>581</w:t>
            </w:r>
          </w:p>
        </w:tc>
      </w:tr>
      <w:tr w:rsidR="00C40AE5" w14:paraId="00BA9987" w14:textId="77777777" w:rsidTr="00466B6E">
        <w:trPr>
          <w:trHeight w:val="242"/>
        </w:trPr>
        <w:tc>
          <w:tcPr>
            <w:tcW w:w="1396" w:type="dxa"/>
            <w:tcMar>
              <w:top w:w="0" w:type="dxa"/>
              <w:left w:w="108" w:type="dxa"/>
              <w:bottom w:w="0" w:type="dxa"/>
              <w:right w:w="108" w:type="dxa"/>
            </w:tcMar>
            <w:hideMark/>
          </w:tcPr>
          <w:p w14:paraId="23801535" w14:textId="77777777" w:rsidR="00C40AE5" w:rsidRPr="00466B6E" w:rsidRDefault="00C40AE5" w:rsidP="00DA5DA1">
            <w:pPr>
              <w:pStyle w:val="NoSpacing"/>
              <w:jc w:val="center"/>
              <w:rPr>
                <w:rFonts w:ascii="Times New Roman" w:hAnsi="Times New Roman" w:cs="Times New Roman"/>
                <w:sz w:val="24"/>
                <w:szCs w:val="24"/>
              </w:rPr>
            </w:pPr>
            <w:r w:rsidRPr="00466B6E">
              <w:rPr>
                <w:rFonts w:ascii="Times New Roman" w:hAnsi="Times New Roman" w:cs="Times New Roman"/>
                <w:sz w:val="24"/>
                <w:szCs w:val="24"/>
              </w:rPr>
              <w:t>CO</w:t>
            </w:r>
          </w:p>
        </w:tc>
        <w:tc>
          <w:tcPr>
            <w:tcW w:w="981" w:type="dxa"/>
            <w:hideMark/>
          </w:tcPr>
          <w:p w14:paraId="03BA5C5D" w14:textId="729D5456" w:rsidR="00C40AE5" w:rsidRPr="00466B6E" w:rsidRDefault="0003546E" w:rsidP="00DA5DA1">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967" w:type="dxa"/>
            <w:hideMark/>
          </w:tcPr>
          <w:p w14:paraId="1F76018D" w14:textId="1869B8B4" w:rsidR="00C40AE5" w:rsidRPr="00466B6E" w:rsidRDefault="0003546E" w:rsidP="00DA5DA1">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229" w:type="dxa"/>
            <w:tcMar>
              <w:top w:w="0" w:type="dxa"/>
              <w:left w:w="108" w:type="dxa"/>
              <w:bottom w:w="0" w:type="dxa"/>
              <w:right w:w="108" w:type="dxa"/>
            </w:tcMar>
            <w:hideMark/>
          </w:tcPr>
          <w:p w14:paraId="0D2646AF" w14:textId="77777777" w:rsidR="00C40AE5" w:rsidRPr="00466B6E" w:rsidRDefault="00C40AE5" w:rsidP="00DA5DA1">
            <w:pPr>
              <w:pStyle w:val="NoSpacing"/>
              <w:jc w:val="center"/>
              <w:rPr>
                <w:rFonts w:ascii="Times New Roman" w:hAnsi="Times New Roman" w:cs="Times New Roman"/>
                <w:sz w:val="24"/>
                <w:szCs w:val="24"/>
              </w:rPr>
            </w:pPr>
            <w:r w:rsidRPr="00466B6E">
              <w:rPr>
                <w:rFonts w:ascii="Times New Roman" w:hAnsi="Times New Roman" w:cs="Times New Roman"/>
                <w:sz w:val="24"/>
                <w:szCs w:val="24"/>
              </w:rPr>
              <w:t>600</w:t>
            </w:r>
          </w:p>
        </w:tc>
        <w:tc>
          <w:tcPr>
            <w:tcW w:w="1180" w:type="dxa"/>
            <w:tcMar>
              <w:top w:w="0" w:type="dxa"/>
              <w:left w:w="108" w:type="dxa"/>
              <w:bottom w:w="0" w:type="dxa"/>
              <w:right w:w="108" w:type="dxa"/>
            </w:tcMar>
            <w:hideMark/>
          </w:tcPr>
          <w:p w14:paraId="10724D7E" w14:textId="77777777" w:rsidR="00C40AE5" w:rsidRPr="00466B6E" w:rsidRDefault="00C40AE5" w:rsidP="00DA5DA1">
            <w:pPr>
              <w:pStyle w:val="NoSpacing"/>
              <w:jc w:val="center"/>
              <w:rPr>
                <w:rFonts w:ascii="Times New Roman" w:hAnsi="Times New Roman" w:cs="Times New Roman"/>
                <w:sz w:val="24"/>
                <w:szCs w:val="24"/>
              </w:rPr>
            </w:pPr>
            <w:r w:rsidRPr="00466B6E">
              <w:rPr>
                <w:rFonts w:ascii="Times New Roman" w:hAnsi="Times New Roman" w:cs="Times New Roman"/>
                <w:sz w:val="24"/>
                <w:szCs w:val="24"/>
              </w:rPr>
              <w:t>256</w:t>
            </w:r>
          </w:p>
        </w:tc>
        <w:tc>
          <w:tcPr>
            <w:tcW w:w="1076" w:type="dxa"/>
            <w:tcMar>
              <w:top w:w="0" w:type="dxa"/>
              <w:left w:w="108" w:type="dxa"/>
              <w:bottom w:w="0" w:type="dxa"/>
              <w:right w:w="108" w:type="dxa"/>
            </w:tcMar>
            <w:hideMark/>
          </w:tcPr>
          <w:p w14:paraId="0C138ACE" w14:textId="77777777" w:rsidR="00C40AE5" w:rsidRPr="00466B6E" w:rsidRDefault="00C40AE5" w:rsidP="00DA5DA1">
            <w:pPr>
              <w:pStyle w:val="NoSpacing"/>
              <w:jc w:val="center"/>
              <w:rPr>
                <w:rFonts w:ascii="Times New Roman" w:hAnsi="Times New Roman" w:cs="Times New Roman"/>
                <w:sz w:val="24"/>
                <w:szCs w:val="24"/>
              </w:rPr>
            </w:pPr>
            <w:r w:rsidRPr="00466B6E">
              <w:rPr>
                <w:rFonts w:ascii="Times New Roman" w:hAnsi="Times New Roman" w:cs="Times New Roman"/>
                <w:sz w:val="24"/>
                <w:szCs w:val="24"/>
              </w:rPr>
              <w:t>246</w:t>
            </w:r>
          </w:p>
        </w:tc>
        <w:tc>
          <w:tcPr>
            <w:tcW w:w="1042" w:type="dxa"/>
            <w:hideMark/>
          </w:tcPr>
          <w:p w14:paraId="64C0C4DE" w14:textId="77777777" w:rsidR="00C40AE5" w:rsidRPr="00466B6E" w:rsidRDefault="00C40AE5" w:rsidP="00DA5DA1">
            <w:pPr>
              <w:pStyle w:val="NoSpacing"/>
              <w:jc w:val="center"/>
              <w:rPr>
                <w:rFonts w:ascii="Times New Roman" w:hAnsi="Times New Roman" w:cs="Times New Roman"/>
                <w:sz w:val="24"/>
                <w:szCs w:val="24"/>
              </w:rPr>
            </w:pPr>
            <w:r w:rsidRPr="00466B6E">
              <w:rPr>
                <w:rFonts w:ascii="Times New Roman" w:hAnsi="Times New Roman" w:cs="Times New Roman"/>
                <w:sz w:val="24"/>
                <w:szCs w:val="24"/>
              </w:rPr>
              <w:t>3</w:t>
            </w:r>
          </w:p>
        </w:tc>
        <w:tc>
          <w:tcPr>
            <w:tcW w:w="1319" w:type="dxa"/>
            <w:hideMark/>
          </w:tcPr>
          <w:p w14:paraId="524D7627" w14:textId="77777777" w:rsidR="00C40AE5" w:rsidRPr="00466B6E" w:rsidRDefault="00C40AE5" w:rsidP="00DA5DA1">
            <w:pPr>
              <w:pStyle w:val="NoSpacing"/>
              <w:jc w:val="center"/>
              <w:rPr>
                <w:rFonts w:ascii="Times New Roman" w:hAnsi="Times New Roman" w:cs="Times New Roman"/>
                <w:sz w:val="24"/>
                <w:szCs w:val="24"/>
              </w:rPr>
            </w:pPr>
            <w:r w:rsidRPr="00466B6E">
              <w:rPr>
                <w:rFonts w:ascii="Times New Roman" w:hAnsi="Times New Roman" w:cs="Times New Roman"/>
                <w:sz w:val="24"/>
                <w:szCs w:val="24"/>
              </w:rPr>
              <w:t>1102</w:t>
            </w:r>
          </w:p>
        </w:tc>
      </w:tr>
      <w:tr w:rsidR="00C40AE5" w14:paraId="2D7C9F31" w14:textId="77777777" w:rsidTr="00466B6E">
        <w:trPr>
          <w:trHeight w:val="270"/>
        </w:trPr>
        <w:tc>
          <w:tcPr>
            <w:tcW w:w="1396" w:type="dxa"/>
            <w:tcMar>
              <w:top w:w="0" w:type="dxa"/>
              <w:left w:w="108" w:type="dxa"/>
              <w:bottom w:w="0" w:type="dxa"/>
              <w:right w:w="108" w:type="dxa"/>
            </w:tcMar>
            <w:hideMark/>
          </w:tcPr>
          <w:p w14:paraId="11A07DFA" w14:textId="77777777" w:rsidR="00C40AE5" w:rsidRPr="00466B6E" w:rsidRDefault="00C40AE5" w:rsidP="00DA5DA1">
            <w:pPr>
              <w:pStyle w:val="NoSpacing"/>
              <w:jc w:val="center"/>
              <w:rPr>
                <w:rFonts w:ascii="Times New Roman" w:hAnsi="Times New Roman" w:cs="Times New Roman"/>
                <w:sz w:val="24"/>
                <w:szCs w:val="24"/>
              </w:rPr>
            </w:pPr>
            <w:r w:rsidRPr="00466B6E">
              <w:rPr>
                <w:rFonts w:ascii="Times New Roman" w:hAnsi="Times New Roman" w:cs="Times New Roman"/>
                <w:sz w:val="24"/>
                <w:szCs w:val="24"/>
              </w:rPr>
              <w:t>CT</w:t>
            </w:r>
          </w:p>
        </w:tc>
        <w:tc>
          <w:tcPr>
            <w:tcW w:w="981" w:type="dxa"/>
            <w:hideMark/>
          </w:tcPr>
          <w:p w14:paraId="550DA08F" w14:textId="77777777" w:rsidR="00C40AE5" w:rsidRPr="00466B6E" w:rsidRDefault="00C40AE5" w:rsidP="00DA5DA1">
            <w:pPr>
              <w:pStyle w:val="NoSpacing"/>
              <w:jc w:val="center"/>
              <w:rPr>
                <w:rFonts w:ascii="Times New Roman" w:hAnsi="Times New Roman" w:cs="Times New Roman"/>
                <w:sz w:val="24"/>
                <w:szCs w:val="24"/>
              </w:rPr>
            </w:pPr>
            <w:r w:rsidRPr="00466B6E">
              <w:rPr>
                <w:rFonts w:ascii="Times New Roman" w:hAnsi="Times New Roman" w:cs="Times New Roman"/>
                <w:sz w:val="24"/>
                <w:szCs w:val="24"/>
              </w:rPr>
              <w:t>215</w:t>
            </w:r>
          </w:p>
        </w:tc>
        <w:tc>
          <w:tcPr>
            <w:tcW w:w="967" w:type="dxa"/>
            <w:hideMark/>
          </w:tcPr>
          <w:p w14:paraId="06D570E5" w14:textId="77777777" w:rsidR="00C40AE5" w:rsidRPr="00466B6E" w:rsidRDefault="00C40AE5" w:rsidP="00DA5DA1">
            <w:pPr>
              <w:pStyle w:val="NoSpacing"/>
              <w:jc w:val="center"/>
              <w:rPr>
                <w:rFonts w:ascii="Times New Roman" w:hAnsi="Times New Roman" w:cs="Times New Roman"/>
                <w:sz w:val="24"/>
                <w:szCs w:val="24"/>
              </w:rPr>
            </w:pPr>
            <w:r w:rsidRPr="00466B6E">
              <w:rPr>
                <w:rFonts w:ascii="Times New Roman" w:hAnsi="Times New Roman" w:cs="Times New Roman"/>
                <w:sz w:val="24"/>
                <w:szCs w:val="24"/>
              </w:rPr>
              <w:t>74</w:t>
            </w:r>
          </w:p>
        </w:tc>
        <w:tc>
          <w:tcPr>
            <w:tcW w:w="1229" w:type="dxa"/>
            <w:tcMar>
              <w:top w:w="0" w:type="dxa"/>
              <w:left w:w="108" w:type="dxa"/>
              <w:bottom w:w="0" w:type="dxa"/>
              <w:right w:w="108" w:type="dxa"/>
            </w:tcMar>
            <w:hideMark/>
          </w:tcPr>
          <w:p w14:paraId="4558C261" w14:textId="2ADF8BD6" w:rsidR="00C40AE5" w:rsidRPr="00466B6E" w:rsidRDefault="0003546E" w:rsidP="00D95EC7">
            <w:pPr>
              <w:jc w:val="center"/>
              <w:rPr>
                <w:szCs w:val="24"/>
              </w:rPr>
            </w:pPr>
            <w:r>
              <w:rPr>
                <w:szCs w:val="24"/>
              </w:rPr>
              <w:t>.</w:t>
            </w:r>
          </w:p>
        </w:tc>
        <w:tc>
          <w:tcPr>
            <w:tcW w:w="1180" w:type="dxa"/>
            <w:tcMar>
              <w:top w:w="0" w:type="dxa"/>
              <w:left w:w="108" w:type="dxa"/>
              <w:bottom w:w="0" w:type="dxa"/>
              <w:right w:w="108" w:type="dxa"/>
            </w:tcMar>
            <w:hideMark/>
          </w:tcPr>
          <w:p w14:paraId="7925DE20" w14:textId="5D045E4B" w:rsidR="00C40AE5" w:rsidRPr="00466B6E" w:rsidRDefault="0003546E" w:rsidP="00D95EC7">
            <w:pPr>
              <w:jc w:val="center"/>
              <w:rPr>
                <w:szCs w:val="24"/>
              </w:rPr>
            </w:pPr>
            <w:r>
              <w:rPr>
                <w:szCs w:val="24"/>
              </w:rPr>
              <w:t>.</w:t>
            </w:r>
          </w:p>
        </w:tc>
        <w:tc>
          <w:tcPr>
            <w:tcW w:w="1076" w:type="dxa"/>
            <w:tcMar>
              <w:top w:w="0" w:type="dxa"/>
              <w:left w:w="108" w:type="dxa"/>
              <w:bottom w:w="0" w:type="dxa"/>
              <w:right w:w="108" w:type="dxa"/>
            </w:tcMar>
            <w:hideMark/>
          </w:tcPr>
          <w:p w14:paraId="3CC75821" w14:textId="77777777" w:rsidR="00C40AE5" w:rsidRPr="00466B6E" w:rsidRDefault="00C40AE5" w:rsidP="00DA5DA1">
            <w:pPr>
              <w:pStyle w:val="NoSpacing"/>
              <w:jc w:val="center"/>
              <w:rPr>
                <w:rFonts w:ascii="Times New Roman" w:hAnsi="Times New Roman" w:cs="Times New Roman"/>
                <w:sz w:val="24"/>
                <w:szCs w:val="24"/>
              </w:rPr>
            </w:pPr>
            <w:r w:rsidRPr="00466B6E">
              <w:rPr>
                <w:rFonts w:ascii="Times New Roman" w:hAnsi="Times New Roman" w:cs="Times New Roman"/>
                <w:sz w:val="24"/>
                <w:szCs w:val="24"/>
              </w:rPr>
              <w:t>278</w:t>
            </w:r>
          </w:p>
        </w:tc>
        <w:tc>
          <w:tcPr>
            <w:tcW w:w="1042" w:type="dxa"/>
            <w:hideMark/>
          </w:tcPr>
          <w:p w14:paraId="468CB00C" w14:textId="77777777" w:rsidR="00C40AE5" w:rsidRPr="00466B6E" w:rsidRDefault="00C40AE5" w:rsidP="00DA5DA1">
            <w:pPr>
              <w:pStyle w:val="NoSpacing"/>
              <w:jc w:val="center"/>
              <w:rPr>
                <w:rFonts w:ascii="Times New Roman" w:hAnsi="Times New Roman" w:cs="Times New Roman"/>
                <w:sz w:val="24"/>
                <w:szCs w:val="24"/>
              </w:rPr>
            </w:pPr>
            <w:r w:rsidRPr="00466B6E">
              <w:rPr>
                <w:rFonts w:ascii="Times New Roman" w:hAnsi="Times New Roman" w:cs="Times New Roman"/>
                <w:sz w:val="24"/>
                <w:szCs w:val="24"/>
              </w:rPr>
              <w:t>3</w:t>
            </w:r>
          </w:p>
        </w:tc>
        <w:tc>
          <w:tcPr>
            <w:tcW w:w="1319" w:type="dxa"/>
            <w:hideMark/>
          </w:tcPr>
          <w:p w14:paraId="1E4A8FD5" w14:textId="77777777" w:rsidR="00C40AE5" w:rsidRPr="00466B6E" w:rsidRDefault="00C40AE5" w:rsidP="00DA5DA1">
            <w:pPr>
              <w:pStyle w:val="NoSpacing"/>
              <w:jc w:val="center"/>
              <w:rPr>
                <w:rFonts w:ascii="Times New Roman" w:hAnsi="Times New Roman" w:cs="Times New Roman"/>
                <w:sz w:val="24"/>
                <w:szCs w:val="24"/>
              </w:rPr>
            </w:pPr>
            <w:r w:rsidRPr="00466B6E">
              <w:rPr>
                <w:rFonts w:ascii="Times New Roman" w:hAnsi="Times New Roman" w:cs="Times New Roman"/>
                <w:sz w:val="24"/>
                <w:szCs w:val="24"/>
              </w:rPr>
              <w:t>567</w:t>
            </w:r>
          </w:p>
        </w:tc>
      </w:tr>
      <w:tr w:rsidR="00C40AE5" w14:paraId="3508C13C" w14:textId="77777777" w:rsidTr="00466B6E">
        <w:trPr>
          <w:trHeight w:val="285"/>
        </w:trPr>
        <w:tc>
          <w:tcPr>
            <w:tcW w:w="1396" w:type="dxa"/>
            <w:tcMar>
              <w:top w:w="0" w:type="dxa"/>
              <w:left w:w="108" w:type="dxa"/>
              <w:bottom w:w="0" w:type="dxa"/>
              <w:right w:w="108" w:type="dxa"/>
            </w:tcMar>
            <w:hideMark/>
          </w:tcPr>
          <w:p w14:paraId="20F3F936" w14:textId="77777777" w:rsidR="00C40AE5" w:rsidRPr="00466B6E" w:rsidRDefault="00C40AE5" w:rsidP="00DA5DA1">
            <w:pPr>
              <w:pStyle w:val="NoSpacing"/>
              <w:jc w:val="center"/>
              <w:rPr>
                <w:rFonts w:ascii="Times New Roman" w:hAnsi="Times New Roman" w:cs="Times New Roman"/>
                <w:sz w:val="24"/>
                <w:szCs w:val="24"/>
              </w:rPr>
            </w:pPr>
            <w:r w:rsidRPr="00466B6E">
              <w:rPr>
                <w:rFonts w:ascii="Times New Roman" w:hAnsi="Times New Roman" w:cs="Times New Roman"/>
                <w:sz w:val="24"/>
                <w:szCs w:val="24"/>
              </w:rPr>
              <w:t>GA</w:t>
            </w:r>
          </w:p>
        </w:tc>
        <w:tc>
          <w:tcPr>
            <w:tcW w:w="981" w:type="dxa"/>
            <w:hideMark/>
          </w:tcPr>
          <w:p w14:paraId="4AAC615C" w14:textId="77777777" w:rsidR="00C40AE5" w:rsidRPr="00466B6E" w:rsidRDefault="00C40AE5" w:rsidP="00DA5DA1">
            <w:pPr>
              <w:jc w:val="center"/>
              <w:rPr>
                <w:szCs w:val="24"/>
              </w:rPr>
            </w:pPr>
            <w:r w:rsidRPr="00466B6E">
              <w:rPr>
                <w:szCs w:val="24"/>
              </w:rPr>
              <w:t>164</w:t>
            </w:r>
          </w:p>
        </w:tc>
        <w:tc>
          <w:tcPr>
            <w:tcW w:w="967" w:type="dxa"/>
            <w:hideMark/>
          </w:tcPr>
          <w:p w14:paraId="521FF0F8" w14:textId="77777777" w:rsidR="00C40AE5" w:rsidRPr="00466B6E" w:rsidRDefault="00C40AE5" w:rsidP="00DA5DA1">
            <w:pPr>
              <w:jc w:val="center"/>
              <w:rPr>
                <w:szCs w:val="24"/>
              </w:rPr>
            </w:pPr>
            <w:r w:rsidRPr="00466B6E">
              <w:rPr>
                <w:szCs w:val="24"/>
              </w:rPr>
              <w:t>28</w:t>
            </w:r>
          </w:p>
        </w:tc>
        <w:tc>
          <w:tcPr>
            <w:tcW w:w="1229" w:type="dxa"/>
            <w:tcMar>
              <w:top w:w="0" w:type="dxa"/>
              <w:left w:w="108" w:type="dxa"/>
              <w:bottom w:w="0" w:type="dxa"/>
              <w:right w:w="108" w:type="dxa"/>
            </w:tcMar>
            <w:hideMark/>
          </w:tcPr>
          <w:p w14:paraId="2E6C3F2C" w14:textId="6A0B66CB" w:rsidR="00C40AE5" w:rsidRPr="00466B6E" w:rsidRDefault="0003546E" w:rsidP="00DA5DA1">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180" w:type="dxa"/>
            <w:tcMar>
              <w:top w:w="0" w:type="dxa"/>
              <w:left w:w="108" w:type="dxa"/>
              <w:bottom w:w="0" w:type="dxa"/>
              <w:right w:w="108" w:type="dxa"/>
            </w:tcMar>
            <w:hideMark/>
          </w:tcPr>
          <w:p w14:paraId="09C0561A" w14:textId="77777777" w:rsidR="00C40AE5" w:rsidRPr="00466B6E" w:rsidRDefault="00C40AE5" w:rsidP="00DA5DA1">
            <w:pPr>
              <w:pStyle w:val="NoSpacing"/>
              <w:jc w:val="center"/>
              <w:rPr>
                <w:rFonts w:ascii="Times New Roman" w:hAnsi="Times New Roman" w:cs="Times New Roman"/>
                <w:sz w:val="24"/>
                <w:szCs w:val="24"/>
              </w:rPr>
            </w:pPr>
            <w:r w:rsidRPr="00466B6E">
              <w:rPr>
                <w:rFonts w:ascii="Times New Roman" w:hAnsi="Times New Roman" w:cs="Times New Roman"/>
                <w:sz w:val="24"/>
                <w:szCs w:val="24"/>
              </w:rPr>
              <w:t>256</w:t>
            </w:r>
          </w:p>
        </w:tc>
        <w:tc>
          <w:tcPr>
            <w:tcW w:w="1076" w:type="dxa"/>
            <w:tcMar>
              <w:top w:w="0" w:type="dxa"/>
              <w:left w:w="108" w:type="dxa"/>
              <w:bottom w:w="0" w:type="dxa"/>
              <w:right w:w="108" w:type="dxa"/>
            </w:tcMar>
            <w:hideMark/>
          </w:tcPr>
          <w:p w14:paraId="32B3D220" w14:textId="2DE74CD4" w:rsidR="00C40AE5" w:rsidRPr="00466B6E" w:rsidRDefault="0003546E" w:rsidP="00DA5DA1">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042" w:type="dxa"/>
            <w:hideMark/>
          </w:tcPr>
          <w:p w14:paraId="3790F5AF" w14:textId="77777777" w:rsidR="00C40AE5" w:rsidRPr="00466B6E" w:rsidRDefault="00C40AE5" w:rsidP="00DA5DA1">
            <w:pPr>
              <w:pStyle w:val="NoSpacing"/>
              <w:jc w:val="center"/>
              <w:rPr>
                <w:rFonts w:ascii="Times New Roman" w:hAnsi="Times New Roman" w:cs="Times New Roman"/>
                <w:sz w:val="24"/>
                <w:szCs w:val="24"/>
              </w:rPr>
            </w:pPr>
            <w:r w:rsidRPr="00466B6E">
              <w:rPr>
                <w:rFonts w:ascii="Times New Roman" w:hAnsi="Times New Roman" w:cs="Times New Roman"/>
                <w:sz w:val="24"/>
                <w:szCs w:val="24"/>
              </w:rPr>
              <w:t>3</w:t>
            </w:r>
          </w:p>
        </w:tc>
        <w:tc>
          <w:tcPr>
            <w:tcW w:w="1319" w:type="dxa"/>
            <w:hideMark/>
          </w:tcPr>
          <w:p w14:paraId="4F2E0F2B" w14:textId="77777777" w:rsidR="00C40AE5" w:rsidRPr="00466B6E" w:rsidRDefault="00C40AE5" w:rsidP="00DA5DA1">
            <w:pPr>
              <w:pStyle w:val="NoSpacing"/>
              <w:jc w:val="center"/>
              <w:rPr>
                <w:rFonts w:ascii="Times New Roman" w:hAnsi="Times New Roman" w:cs="Times New Roman"/>
                <w:sz w:val="24"/>
                <w:szCs w:val="24"/>
              </w:rPr>
            </w:pPr>
            <w:r w:rsidRPr="00466B6E">
              <w:rPr>
                <w:rFonts w:ascii="Times New Roman" w:hAnsi="Times New Roman" w:cs="Times New Roman"/>
                <w:sz w:val="24"/>
                <w:szCs w:val="24"/>
              </w:rPr>
              <w:t>448</w:t>
            </w:r>
          </w:p>
        </w:tc>
      </w:tr>
      <w:tr w:rsidR="00C40AE5" w14:paraId="26DF39FC" w14:textId="77777777" w:rsidTr="00466B6E">
        <w:trPr>
          <w:trHeight w:val="270"/>
        </w:trPr>
        <w:tc>
          <w:tcPr>
            <w:tcW w:w="1396" w:type="dxa"/>
            <w:tcMar>
              <w:top w:w="0" w:type="dxa"/>
              <w:left w:w="108" w:type="dxa"/>
              <w:bottom w:w="0" w:type="dxa"/>
              <w:right w:w="108" w:type="dxa"/>
            </w:tcMar>
            <w:hideMark/>
          </w:tcPr>
          <w:p w14:paraId="2BE9E1C1" w14:textId="77777777" w:rsidR="00C40AE5" w:rsidRPr="00466B6E" w:rsidRDefault="00C40AE5" w:rsidP="00DA5DA1">
            <w:pPr>
              <w:pStyle w:val="NoSpacing"/>
              <w:jc w:val="center"/>
              <w:rPr>
                <w:rFonts w:ascii="Times New Roman" w:hAnsi="Times New Roman" w:cs="Times New Roman"/>
                <w:sz w:val="24"/>
                <w:szCs w:val="24"/>
              </w:rPr>
            </w:pPr>
            <w:r w:rsidRPr="00466B6E">
              <w:rPr>
                <w:rFonts w:ascii="Times New Roman" w:hAnsi="Times New Roman" w:cs="Times New Roman"/>
                <w:sz w:val="24"/>
                <w:szCs w:val="24"/>
              </w:rPr>
              <w:t>KY</w:t>
            </w:r>
          </w:p>
        </w:tc>
        <w:tc>
          <w:tcPr>
            <w:tcW w:w="981" w:type="dxa"/>
            <w:hideMark/>
          </w:tcPr>
          <w:p w14:paraId="4686837A" w14:textId="77777777" w:rsidR="00C40AE5" w:rsidRPr="00466B6E" w:rsidRDefault="00C40AE5" w:rsidP="00DA5DA1">
            <w:pPr>
              <w:pStyle w:val="NoSpacing"/>
              <w:jc w:val="center"/>
              <w:rPr>
                <w:rFonts w:ascii="Times New Roman" w:hAnsi="Times New Roman" w:cs="Times New Roman"/>
                <w:sz w:val="24"/>
                <w:szCs w:val="24"/>
              </w:rPr>
            </w:pPr>
            <w:r w:rsidRPr="00466B6E">
              <w:rPr>
                <w:rFonts w:ascii="Times New Roman" w:hAnsi="Times New Roman" w:cs="Times New Roman"/>
                <w:sz w:val="24"/>
                <w:szCs w:val="24"/>
              </w:rPr>
              <w:t>227</w:t>
            </w:r>
          </w:p>
        </w:tc>
        <w:tc>
          <w:tcPr>
            <w:tcW w:w="967" w:type="dxa"/>
            <w:hideMark/>
          </w:tcPr>
          <w:p w14:paraId="316EBB69" w14:textId="77777777" w:rsidR="00C40AE5" w:rsidRPr="00466B6E" w:rsidRDefault="00C40AE5" w:rsidP="00DA5DA1">
            <w:pPr>
              <w:pStyle w:val="NoSpacing"/>
              <w:jc w:val="center"/>
              <w:rPr>
                <w:rFonts w:ascii="Times New Roman" w:hAnsi="Times New Roman" w:cs="Times New Roman"/>
                <w:sz w:val="24"/>
                <w:szCs w:val="24"/>
              </w:rPr>
            </w:pPr>
            <w:r w:rsidRPr="00466B6E">
              <w:rPr>
                <w:rFonts w:ascii="Times New Roman" w:hAnsi="Times New Roman" w:cs="Times New Roman"/>
                <w:sz w:val="24"/>
                <w:szCs w:val="24"/>
              </w:rPr>
              <w:t>251</w:t>
            </w:r>
          </w:p>
        </w:tc>
        <w:tc>
          <w:tcPr>
            <w:tcW w:w="1229" w:type="dxa"/>
            <w:tcMar>
              <w:top w:w="0" w:type="dxa"/>
              <w:left w:w="108" w:type="dxa"/>
              <w:bottom w:w="0" w:type="dxa"/>
              <w:right w:w="108" w:type="dxa"/>
            </w:tcMar>
            <w:hideMark/>
          </w:tcPr>
          <w:p w14:paraId="001867B1" w14:textId="19F86778" w:rsidR="00C40AE5" w:rsidRPr="00466B6E" w:rsidRDefault="0003546E" w:rsidP="00DA5DA1">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180" w:type="dxa"/>
            <w:tcMar>
              <w:top w:w="0" w:type="dxa"/>
              <w:left w:w="108" w:type="dxa"/>
              <w:bottom w:w="0" w:type="dxa"/>
              <w:right w:w="108" w:type="dxa"/>
            </w:tcMar>
            <w:hideMark/>
          </w:tcPr>
          <w:p w14:paraId="434E9BC9" w14:textId="70E6D976" w:rsidR="00C40AE5" w:rsidRPr="00466B6E" w:rsidRDefault="0003546E" w:rsidP="00D95EC7">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076" w:type="dxa"/>
            <w:tcMar>
              <w:top w:w="0" w:type="dxa"/>
              <w:left w:w="108" w:type="dxa"/>
              <w:bottom w:w="0" w:type="dxa"/>
              <w:right w:w="108" w:type="dxa"/>
            </w:tcMar>
            <w:hideMark/>
          </w:tcPr>
          <w:p w14:paraId="39BB477C" w14:textId="69A61F3D" w:rsidR="00C40AE5" w:rsidRPr="00466B6E" w:rsidRDefault="0003546E" w:rsidP="00D95EC7">
            <w:pPr>
              <w:jc w:val="center"/>
              <w:rPr>
                <w:szCs w:val="24"/>
              </w:rPr>
            </w:pPr>
            <w:r>
              <w:rPr>
                <w:szCs w:val="24"/>
              </w:rPr>
              <w:t>.</w:t>
            </w:r>
          </w:p>
        </w:tc>
        <w:tc>
          <w:tcPr>
            <w:tcW w:w="1042" w:type="dxa"/>
            <w:hideMark/>
          </w:tcPr>
          <w:p w14:paraId="60B242E0" w14:textId="77777777" w:rsidR="00C40AE5" w:rsidRPr="00466B6E" w:rsidRDefault="00C40AE5" w:rsidP="00DA5DA1">
            <w:pPr>
              <w:pStyle w:val="NoSpacing"/>
              <w:jc w:val="center"/>
              <w:rPr>
                <w:rFonts w:ascii="Times New Roman" w:hAnsi="Times New Roman" w:cs="Times New Roman"/>
                <w:sz w:val="24"/>
                <w:szCs w:val="24"/>
              </w:rPr>
            </w:pPr>
            <w:r w:rsidRPr="00466B6E">
              <w:rPr>
                <w:rFonts w:ascii="Times New Roman" w:hAnsi="Times New Roman" w:cs="Times New Roman"/>
                <w:sz w:val="24"/>
                <w:szCs w:val="24"/>
              </w:rPr>
              <w:t>2</w:t>
            </w:r>
          </w:p>
        </w:tc>
        <w:tc>
          <w:tcPr>
            <w:tcW w:w="1319" w:type="dxa"/>
            <w:hideMark/>
          </w:tcPr>
          <w:p w14:paraId="31BC7B9E" w14:textId="77777777" w:rsidR="00C40AE5" w:rsidRPr="00466B6E" w:rsidRDefault="00C40AE5" w:rsidP="00DA5DA1">
            <w:pPr>
              <w:pStyle w:val="NoSpacing"/>
              <w:jc w:val="center"/>
              <w:rPr>
                <w:rFonts w:ascii="Times New Roman" w:hAnsi="Times New Roman" w:cs="Times New Roman"/>
                <w:sz w:val="24"/>
                <w:szCs w:val="24"/>
              </w:rPr>
            </w:pPr>
            <w:r w:rsidRPr="00466B6E">
              <w:rPr>
                <w:rFonts w:ascii="Times New Roman" w:hAnsi="Times New Roman" w:cs="Times New Roman"/>
                <w:sz w:val="24"/>
                <w:szCs w:val="24"/>
              </w:rPr>
              <w:t>478</w:t>
            </w:r>
          </w:p>
        </w:tc>
      </w:tr>
      <w:tr w:rsidR="00C40AE5" w14:paraId="499CF84E" w14:textId="77777777" w:rsidTr="00466B6E">
        <w:trPr>
          <w:trHeight w:val="305"/>
        </w:trPr>
        <w:tc>
          <w:tcPr>
            <w:tcW w:w="1396" w:type="dxa"/>
            <w:tcMar>
              <w:top w:w="0" w:type="dxa"/>
              <w:left w:w="108" w:type="dxa"/>
              <w:bottom w:w="0" w:type="dxa"/>
              <w:right w:w="108" w:type="dxa"/>
            </w:tcMar>
            <w:hideMark/>
          </w:tcPr>
          <w:p w14:paraId="5CC04D5D" w14:textId="77777777" w:rsidR="00C40AE5" w:rsidRPr="00466B6E" w:rsidRDefault="00C40AE5" w:rsidP="00DA5DA1">
            <w:pPr>
              <w:pStyle w:val="NoSpacing"/>
              <w:jc w:val="center"/>
              <w:rPr>
                <w:rFonts w:ascii="Times New Roman" w:hAnsi="Times New Roman" w:cs="Times New Roman"/>
                <w:sz w:val="24"/>
                <w:szCs w:val="24"/>
              </w:rPr>
            </w:pPr>
            <w:r w:rsidRPr="00466B6E">
              <w:rPr>
                <w:rFonts w:ascii="Times New Roman" w:hAnsi="Times New Roman" w:cs="Times New Roman"/>
                <w:sz w:val="24"/>
                <w:szCs w:val="24"/>
              </w:rPr>
              <w:t>MN</w:t>
            </w:r>
          </w:p>
        </w:tc>
        <w:tc>
          <w:tcPr>
            <w:tcW w:w="981" w:type="dxa"/>
            <w:hideMark/>
          </w:tcPr>
          <w:p w14:paraId="5864DA4D" w14:textId="7A06E1ED" w:rsidR="00C40AE5" w:rsidRPr="00466B6E" w:rsidRDefault="0003546E" w:rsidP="00DA5DA1">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967" w:type="dxa"/>
            <w:hideMark/>
          </w:tcPr>
          <w:p w14:paraId="30179CEE" w14:textId="7072688D" w:rsidR="00C40AE5" w:rsidRPr="00466B6E" w:rsidRDefault="0003546E" w:rsidP="00DA5DA1">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229" w:type="dxa"/>
            <w:tcMar>
              <w:top w:w="0" w:type="dxa"/>
              <w:left w:w="108" w:type="dxa"/>
              <w:bottom w:w="0" w:type="dxa"/>
              <w:right w:w="108" w:type="dxa"/>
            </w:tcMar>
            <w:hideMark/>
          </w:tcPr>
          <w:p w14:paraId="14EC31F4" w14:textId="77777777" w:rsidR="00C40AE5" w:rsidRPr="00466B6E" w:rsidRDefault="00C40AE5" w:rsidP="00DA5DA1">
            <w:pPr>
              <w:pStyle w:val="NoSpacing"/>
              <w:jc w:val="center"/>
              <w:rPr>
                <w:rFonts w:ascii="Times New Roman" w:hAnsi="Times New Roman" w:cs="Times New Roman"/>
                <w:sz w:val="24"/>
                <w:szCs w:val="24"/>
              </w:rPr>
            </w:pPr>
            <w:r w:rsidRPr="00466B6E">
              <w:rPr>
                <w:rFonts w:ascii="Times New Roman" w:hAnsi="Times New Roman" w:cs="Times New Roman"/>
                <w:sz w:val="24"/>
                <w:szCs w:val="24"/>
              </w:rPr>
              <w:t>400</w:t>
            </w:r>
          </w:p>
        </w:tc>
        <w:tc>
          <w:tcPr>
            <w:tcW w:w="1180" w:type="dxa"/>
            <w:tcMar>
              <w:top w:w="0" w:type="dxa"/>
              <w:left w:w="108" w:type="dxa"/>
              <w:bottom w:w="0" w:type="dxa"/>
              <w:right w:w="108" w:type="dxa"/>
            </w:tcMar>
            <w:hideMark/>
          </w:tcPr>
          <w:p w14:paraId="444508CD" w14:textId="77777777" w:rsidR="00C40AE5" w:rsidRPr="00466B6E" w:rsidRDefault="00C40AE5" w:rsidP="00DA5DA1">
            <w:pPr>
              <w:pStyle w:val="NoSpacing"/>
              <w:jc w:val="center"/>
              <w:rPr>
                <w:rFonts w:ascii="Times New Roman" w:hAnsi="Times New Roman" w:cs="Times New Roman"/>
                <w:sz w:val="24"/>
                <w:szCs w:val="24"/>
              </w:rPr>
            </w:pPr>
            <w:r w:rsidRPr="00466B6E">
              <w:rPr>
                <w:rFonts w:ascii="Times New Roman" w:hAnsi="Times New Roman" w:cs="Times New Roman"/>
                <w:sz w:val="24"/>
                <w:szCs w:val="24"/>
              </w:rPr>
              <w:t>258</w:t>
            </w:r>
          </w:p>
        </w:tc>
        <w:tc>
          <w:tcPr>
            <w:tcW w:w="1076" w:type="dxa"/>
            <w:tcMar>
              <w:top w:w="0" w:type="dxa"/>
              <w:left w:w="108" w:type="dxa"/>
              <w:bottom w:w="0" w:type="dxa"/>
              <w:right w:w="108" w:type="dxa"/>
            </w:tcMar>
            <w:hideMark/>
          </w:tcPr>
          <w:p w14:paraId="276F6BED" w14:textId="77777777" w:rsidR="00C40AE5" w:rsidRPr="00466B6E" w:rsidRDefault="00C40AE5" w:rsidP="00DA5DA1">
            <w:pPr>
              <w:pStyle w:val="NoSpacing"/>
              <w:jc w:val="center"/>
              <w:rPr>
                <w:rFonts w:ascii="Times New Roman" w:hAnsi="Times New Roman" w:cs="Times New Roman"/>
                <w:sz w:val="24"/>
                <w:szCs w:val="24"/>
              </w:rPr>
            </w:pPr>
            <w:r w:rsidRPr="00466B6E">
              <w:rPr>
                <w:rFonts w:ascii="Times New Roman" w:hAnsi="Times New Roman" w:cs="Times New Roman"/>
                <w:sz w:val="24"/>
                <w:szCs w:val="24"/>
              </w:rPr>
              <w:t>246</w:t>
            </w:r>
          </w:p>
        </w:tc>
        <w:tc>
          <w:tcPr>
            <w:tcW w:w="1042" w:type="dxa"/>
            <w:hideMark/>
          </w:tcPr>
          <w:p w14:paraId="788C3990" w14:textId="77777777" w:rsidR="00C40AE5" w:rsidRPr="00466B6E" w:rsidRDefault="00C40AE5" w:rsidP="00DA5DA1">
            <w:pPr>
              <w:pStyle w:val="NoSpacing"/>
              <w:jc w:val="center"/>
              <w:rPr>
                <w:rFonts w:ascii="Times New Roman" w:hAnsi="Times New Roman" w:cs="Times New Roman"/>
                <w:sz w:val="24"/>
                <w:szCs w:val="24"/>
              </w:rPr>
            </w:pPr>
            <w:r w:rsidRPr="00466B6E">
              <w:rPr>
                <w:rFonts w:ascii="Times New Roman" w:hAnsi="Times New Roman" w:cs="Times New Roman"/>
                <w:sz w:val="24"/>
                <w:szCs w:val="24"/>
              </w:rPr>
              <w:t>3</w:t>
            </w:r>
          </w:p>
        </w:tc>
        <w:tc>
          <w:tcPr>
            <w:tcW w:w="1319" w:type="dxa"/>
            <w:hideMark/>
          </w:tcPr>
          <w:p w14:paraId="36893AAE" w14:textId="77777777" w:rsidR="00C40AE5" w:rsidRPr="00466B6E" w:rsidRDefault="00C40AE5" w:rsidP="00DA5DA1">
            <w:pPr>
              <w:pStyle w:val="NoSpacing"/>
              <w:jc w:val="center"/>
              <w:rPr>
                <w:rFonts w:ascii="Times New Roman" w:hAnsi="Times New Roman" w:cs="Times New Roman"/>
                <w:sz w:val="24"/>
                <w:szCs w:val="24"/>
              </w:rPr>
            </w:pPr>
            <w:r w:rsidRPr="00466B6E">
              <w:rPr>
                <w:rFonts w:ascii="Times New Roman" w:hAnsi="Times New Roman" w:cs="Times New Roman"/>
                <w:sz w:val="24"/>
                <w:szCs w:val="24"/>
              </w:rPr>
              <w:t>904</w:t>
            </w:r>
          </w:p>
        </w:tc>
      </w:tr>
      <w:tr w:rsidR="00C40AE5" w14:paraId="63B1CF8F" w14:textId="77777777" w:rsidTr="00466B6E">
        <w:trPr>
          <w:trHeight w:val="305"/>
        </w:trPr>
        <w:tc>
          <w:tcPr>
            <w:tcW w:w="1396" w:type="dxa"/>
            <w:shd w:val="clear" w:color="auto" w:fill="auto"/>
            <w:tcMar>
              <w:top w:w="0" w:type="dxa"/>
              <w:left w:w="108" w:type="dxa"/>
              <w:bottom w:w="0" w:type="dxa"/>
              <w:right w:w="108" w:type="dxa"/>
            </w:tcMar>
            <w:hideMark/>
          </w:tcPr>
          <w:p w14:paraId="25EEB309" w14:textId="77777777" w:rsidR="00C40AE5" w:rsidRPr="00466B6E" w:rsidRDefault="00C40AE5" w:rsidP="00DA5DA1">
            <w:pPr>
              <w:pStyle w:val="NoSpacing"/>
              <w:rPr>
                <w:rFonts w:ascii="Times New Roman" w:hAnsi="Times New Roman" w:cs="Times New Roman"/>
                <w:sz w:val="24"/>
                <w:szCs w:val="24"/>
              </w:rPr>
            </w:pPr>
            <w:r w:rsidRPr="00466B6E">
              <w:rPr>
                <w:rFonts w:ascii="Times New Roman" w:hAnsi="Times New Roman" w:cs="Times New Roman"/>
                <w:sz w:val="24"/>
                <w:szCs w:val="24"/>
              </w:rPr>
              <w:t>TOTAL</w:t>
            </w:r>
          </w:p>
        </w:tc>
        <w:tc>
          <w:tcPr>
            <w:tcW w:w="981" w:type="dxa"/>
            <w:shd w:val="clear" w:color="auto" w:fill="auto"/>
            <w:hideMark/>
          </w:tcPr>
          <w:p w14:paraId="51572CEC" w14:textId="77777777" w:rsidR="00C40AE5" w:rsidRPr="00466B6E" w:rsidRDefault="00C40AE5" w:rsidP="00DA5DA1">
            <w:pPr>
              <w:pStyle w:val="NoSpacing"/>
              <w:jc w:val="center"/>
              <w:rPr>
                <w:rFonts w:ascii="Times New Roman" w:hAnsi="Times New Roman" w:cs="Times New Roman"/>
                <w:sz w:val="24"/>
                <w:szCs w:val="24"/>
              </w:rPr>
            </w:pPr>
            <w:r w:rsidRPr="00466B6E">
              <w:rPr>
                <w:rFonts w:ascii="Times New Roman" w:hAnsi="Times New Roman" w:cs="Times New Roman"/>
                <w:sz w:val="24"/>
                <w:szCs w:val="24"/>
              </w:rPr>
              <w:t>770</w:t>
            </w:r>
          </w:p>
        </w:tc>
        <w:tc>
          <w:tcPr>
            <w:tcW w:w="967" w:type="dxa"/>
            <w:shd w:val="clear" w:color="auto" w:fill="auto"/>
            <w:hideMark/>
          </w:tcPr>
          <w:p w14:paraId="18632C9C" w14:textId="77777777" w:rsidR="00C40AE5" w:rsidRPr="00466B6E" w:rsidRDefault="00C40AE5" w:rsidP="00DA5DA1">
            <w:pPr>
              <w:pStyle w:val="NoSpacing"/>
              <w:jc w:val="center"/>
              <w:rPr>
                <w:rFonts w:ascii="Times New Roman" w:hAnsi="Times New Roman" w:cs="Times New Roman"/>
                <w:sz w:val="24"/>
                <w:szCs w:val="24"/>
              </w:rPr>
            </w:pPr>
            <w:r w:rsidRPr="00466B6E">
              <w:rPr>
                <w:rFonts w:ascii="Times New Roman" w:hAnsi="Times New Roman" w:cs="Times New Roman"/>
                <w:sz w:val="24"/>
                <w:szCs w:val="24"/>
              </w:rPr>
              <w:t>770</w:t>
            </w:r>
          </w:p>
        </w:tc>
        <w:tc>
          <w:tcPr>
            <w:tcW w:w="1229" w:type="dxa"/>
            <w:shd w:val="clear" w:color="auto" w:fill="auto"/>
            <w:tcMar>
              <w:top w:w="0" w:type="dxa"/>
              <w:left w:w="108" w:type="dxa"/>
              <w:bottom w:w="0" w:type="dxa"/>
              <w:right w:w="108" w:type="dxa"/>
            </w:tcMar>
            <w:hideMark/>
          </w:tcPr>
          <w:p w14:paraId="2FB30C1A" w14:textId="77777777" w:rsidR="00C40AE5" w:rsidRPr="00466B6E" w:rsidRDefault="00C40AE5" w:rsidP="00DA5DA1">
            <w:pPr>
              <w:pStyle w:val="NoSpacing"/>
              <w:jc w:val="center"/>
              <w:rPr>
                <w:rFonts w:ascii="Times New Roman" w:hAnsi="Times New Roman" w:cs="Times New Roman"/>
                <w:sz w:val="24"/>
                <w:szCs w:val="24"/>
              </w:rPr>
            </w:pPr>
            <w:r w:rsidRPr="00466B6E">
              <w:rPr>
                <w:rFonts w:ascii="Times New Roman" w:hAnsi="Times New Roman" w:cs="Times New Roman"/>
                <w:sz w:val="24"/>
                <w:szCs w:val="24"/>
              </w:rPr>
              <w:t>1,000</w:t>
            </w:r>
          </w:p>
        </w:tc>
        <w:tc>
          <w:tcPr>
            <w:tcW w:w="1180" w:type="dxa"/>
            <w:shd w:val="clear" w:color="auto" w:fill="auto"/>
            <w:tcMar>
              <w:top w:w="0" w:type="dxa"/>
              <w:left w:w="108" w:type="dxa"/>
              <w:bottom w:w="0" w:type="dxa"/>
              <w:right w:w="108" w:type="dxa"/>
            </w:tcMar>
            <w:hideMark/>
          </w:tcPr>
          <w:p w14:paraId="02E41A77" w14:textId="77777777" w:rsidR="00C40AE5" w:rsidRPr="00466B6E" w:rsidRDefault="00C40AE5" w:rsidP="00DA5DA1">
            <w:pPr>
              <w:pStyle w:val="NoSpacing"/>
              <w:jc w:val="center"/>
              <w:rPr>
                <w:rFonts w:ascii="Times New Roman" w:hAnsi="Times New Roman" w:cs="Times New Roman"/>
                <w:sz w:val="24"/>
                <w:szCs w:val="24"/>
              </w:rPr>
            </w:pPr>
            <w:r w:rsidRPr="00466B6E">
              <w:rPr>
                <w:rFonts w:ascii="Times New Roman" w:hAnsi="Times New Roman" w:cs="Times New Roman"/>
                <w:sz w:val="24"/>
                <w:szCs w:val="24"/>
              </w:rPr>
              <w:t>770</w:t>
            </w:r>
          </w:p>
        </w:tc>
        <w:tc>
          <w:tcPr>
            <w:tcW w:w="1076" w:type="dxa"/>
            <w:shd w:val="clear" w:color="auto" w:fill="auto"/>
            <w:tcMar>
              <w:top w:w="0" w:type="dxa"/>
              <w:left w:w="108" w:type="dxa"/>
              <w:bottom w:w="0" w:type="dxa"/>
              <w:right w:w="108" w:type="dxa"/>
            </w:tcMar>
            <w:hideMark/>
          </w:tcPr>
          <w:p w14:paraId="03D7F29E" w14:textId="77777777" w:rsidR="00C40AE5" w:rsidRPr="00466B6E" w:rsidRDefault="00C40AE5" w:rsidP="00DA5DA1">
            <w:pPr>
              <w:pStyle w:val="NoSpacing"/>
              <w:jc w:val="center"/>
              <w:rPr>
                <w:rFonts w:ascii="Times New Roman" w:hAnsi="Times New Roman" w:cs="Times New Roman"/>
                <w:sz w:val="24"/>
                <w:szCs w:val="24"/>
              </w:rPr>
            </w:pPr>
            <w:r w:rsidRPr="00466B6E">
              <w:rPr>
                <w:rFonts w:ascii="Times New Roman" w:hAnsi="Times New Roman" w:cs="Times New Roman"/>
                <w:sz w:val="24"/>
                <w:szCs w:val="24"/>
              </w:rPr>
              <w:t>770</w:t>
            </w:r>
          </w:p>
        </w:tc>
        <w:tc>
          <w:tcPr>
            <w:tcW w:w="1042" w:type="dxa"/>
            <w:shd w:val="clear" w:color="auto" w:fill="auto"/>
            <w:hideMark/>
          </w:tcPr>
          <w:p w14:paraId="0E835166" w14:textId="5B70011C" w:rsidR="00C40AE5" w:rsidRPr="00466B6E" w:rsidRDefault="0003546E" w:rsidP="00DA5DA1">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319" w:type="dxa"/>
            <w:shd w:val="clear" w:color="auto" w:fill="auto"/>
            <w:hideMark/>
          </w:tcPr>
          <w:p w14:paraId="5ED670CA" w14:textId="77777777" w:rsidR="00C40AE5" w:rsidRPr="00466B6E" w:rsidRDefault="00C40AE5" w:rsidP="00DA5DA1">
            <w:pPr>
              <w:pStyle w:val="NoSpacing"/>
              <w:jc w:val="center"/>
              <w:rPr>
                <w:rFonts w:ascii="Times New Roman" w:hAnsi="Times New Roman" w:cs="Times New Roman"/>
                <w:sz w:val="24"/>
                <w:szCs w:val="24"/>
              </w:rPr>
            </w:pPr>
            <w:r w:rsidRPr="00466B6E">
              <w:rPr>
                <w:rFonts w:ascii="Times New Roman" w:hAnsi="Times New Roman" w:cs="Times New Roman"/>
                <w:sz w:val="24"/>
                <w:szCs w:val="24"/>
              </w:rPr>
              <w:t>4,080</w:t>
            </w:r>
          </w:p>
        </w:tc>
      </w:tr>
    </w:tbl>
    <w:p w14:paraId="02B23CC9" w14:textId="3F60E767" w:rsidR="00CC61BF" w:rsidRDefault="00CC61BF" w:rsidP="00466B6E">
      <w:pPr>
        <w:pStyle w:val="BodyText"/>
        <w:spacing w:after="0"/>
        <w:ind w:firstLine="0"/>
      </w:pPr>
    </w:p>
    <w:p w14:paraId="0B665E76" w14:textId="49D63CF3" w:rsidR="00A919E2" w:rsidRDefault="00A919E2" w:rsidP="00466B6E">
      <w:pPr>
        <w:ind w:firstLine="720"/>
      </w:pPr>
      <w:r>
        <w:t xml:space="preserve">For all but Minnesota, the data will be collected during a regularly scheduled case management visit, which may or may not include a re-assessment for the participating beneficiaries (i.e., the assessment may be conducted during a regularly scheduled monitoring visit).  </w:t>
      </w:r>
      <w:proofErr w:type="spellStart"/>
      <w:r>
        <w:t>FASI</w:t>
      </w:r>
      <w:proofErr w:type="spellEnd"/>
      <w:r>
        <w:t xml:space="preserve"> assessments will only be administered to beneficiaries who consent to participate in the study.   Assessors will be using the </w:t>
      </w:r>
      <w:proofErr w:type="spellStart"/>
      <w:r>
        <w:t>FASI</w:t>
      </w:r>
      <w:proofErr w:type="spellEnd"/>
      <w:r>
        <w:t xml:space="preserve"> items to measure four domains: 1) function (mobility, self-care), 2) instrumental activities of daily living (</w:t>
      </w:r>
      <w:proofErr w:type="spellStart"/>
      <w:r>
        <w:t>IADL</w:t>
      </w:r>
      <w:proofErr w:type="spellEnd"/>
      <w:r>
        <w:t>), and 3) caregiver assistance needs.</w:t>
      </w:r>
    </w:p>
    <w:p w14:paraId="4E5C1132" w14:textId="6A614D0F" w:rsidR="00912AA8" w:rsidRDefault="00CC61BF" w:rsidP="00466B6E">
      <w:pPr>
        <w:pStyle w:val="BodyText"/>
        <w:spacing w:after="0"/>
      </w:pPr>
      <w:r w:rsidRPr="005E5A80">
        <w:t>I</w:t>
      </w:r>
      <w:r w:rsidR="00912AA8">
        <w:t xml:space="preserve">ndividuals </w:t>
      </w:r>
      <w:r>
        <w:t xml:space="preserve">will be </w:t>
      </w:r>
      <w:r w:rsidR="00912AA8">
        <w:t xml:space="preserve">selected </w:t>
      </w:r>
      <w:r>
        <w:t xml:space="preserve">based on </w:t>
      </w:r>
      <w:r w:rsidR="00333C40">
        <w:t xml:space="preserve">having an </w:t>
      </w:r>
      <w:r>
        <w:t xml:space="preserve">expected annual or interim assessments occurring between June and </w:t>
      </w:r>
      <w:r w:rsidR="005E5A80">
        <w:t>December</w:t>
      </w:r>
      <w:r>
        <w:t xml:space="preserve"> 2016.  </w:t>
      </w:r>
      <w:r w:rsidR="00333C40">
        <w:t xml:space="preserve">All </w:t>
      </w:r>
      <w:r>
        <w:t>clients</w:t>
      </w:r>
      <w:r w:rsidR="00333C40">
        <w:t xml:space="preserve"> falling into these parameters will be selected.  The individuals</w:t>
      </w:r>
      <w:r>
        <w:t xml:space="preserve"> will be identified by the state or the assessment agency that works with the state to conduct the current Medicaid waiver assessments.  Each client will be sent a letter </w:t>
      </w:r>
      <w:r w:rsidR="00912AA8">
        <w:t xml:space="preserve">that describes the study and requests their participation.  We will ask states </w:t>
      </w:r>
      <w:r w:rsidR="00C40AE5">
        <w:t xml:space="preserve">to </w:t>
      </w:r>
      <w:r w:rsidR="00912AA8">
        <w:t>send the letter on our behalf: a letter that comes from a known state agency will obtain a better response than a letter from an unknown, out-of-state organization.  We also will provide information to local a</w:t>
      </w:r>
      <w:r w:rsidR="00C40AE5">
        <w:t>ssessment</w:t>
      </w:r>
      <w:r w:rsidR="00912AA8">
        <w:t xml:space="preserve"> organizations to which people may turn with questions. </w:t>
      </w:r>
    </w:p>
    <w:p w14:paraId="3D0C963A" w14:textId="119689A7" w:rsidR="00CC61BF" w:rsidRDefault="00333C40" w:rsidP="00AC076D">
      <w:pPr>
        <w:pStyle w:val="BodyText"/>
        <w:spacing w:after="0"/>
      </w:pPr>
      <w:r>
        <w:t>Following the mailing, a</w:t>
      </w:r>
      <w:r w:rsidR="00CC61BF">
        <w:t>ssessors will schedul</w:t>
      </w:r>
      <w:r>
        <w:t>e</w:t>
      </w:r>
      <w:r w:rsidR="00CC61BF">
        <w:t xml:space="preserve"> an appointment to conduct the</w:t>
      </w:r>
      <w:r>
        <w:t>ir regularly scheduled</w:t>
      </w:r>
      <w:r w:rsidR="00CC61BF">
        <w:t xml:space="preserve"> assessment.  </w:t>
      </w:r>
      <w:r>
        <w:t xml:space="preserve">Clients will be asked if they wish to participate during that call. Those </w:t>
      </w:r>
      <w:r w:rsidR="00CC61BF">
        <w:t>who do not wish to participate will be thanked</w:t>
      </w:r>
      <w:r>
        <w:t xml:space="preserve"> and those who are willing to participate will be scheduled for their assessment</w:t>
      </w:r>
      <w:r w:rsidR="00CC61BF">
        <w:t>.</w:t>
      </w:r>
      <w:r>
        <w:t xml:space="preserve"> All </w:t>
      </w:r>
      <w:r w:rsidR="005E5A80">
        <w:t>participants</w:t>
      </w:r>
      <w:r>
        <w:t xml:space="preserve"> will be given a consent form which will be explained by the assessor and signed by the participant or their legal guardian before beginning the assessment. </w:t>
      </w:r>
      <w:r w:rsidR="005E5A80">
        <w:t>Assessors will keep the signed consent forms in their locked offices.</w:t>
      </w:r>
    </w:p>
    <w:p w14:paraId="26EC0F48" w14:textId="77777777" w:rsidR="00912AA8" w:rsidRDefault="00912AA8" w:rsidP="00DD105C">
      <w:pPr>
        <w:pStyle w:val="BodyText"/>
        <w:spacing w:after="0"/>
      </w:pPr>
      <w:r>
        <w:t xml:space="preserve">As shown in Table 1 (see last row), with the exception of the subpopulation of people with </w:t>
      </w:r>
      <w:proofErr w:type="spellStart"/>
      <w:r>
        <w:t>TBI</w:t>
      </w:r>
      <w:proofErr w:type="spellEnd"/>
      <w:r>
        <w:t xml:space="preserve">, a sample of </w:t>
      </w:r>
      <w:r w:rsidR="00333C40">
        <w:t>272</w:t>
      </w:r>
      <w:r>
        <w:t xml:space="preserve"> people would require participation from fewer than 4% in any population, and from fewer than 1% in several of the population groups.  Thus, with the exception of people with </w:t>
      </w:r>
      <w:proofErr w:type="spellStart"/>
      <w:r>
        <w:t>TBI</w:t>
      </w:r>
      <w:proofErr w:type="spellEnd"/>
      <w:r>
        <w:t xml:space="preserve">, we will easily be able to randomly select more than </w:t>
      </w:r>
      <w:r w:rsidR="00333C40">
        <w:t>272</w:t>
      </w:r>
      <w:r>
        <w:t xml:space="preserve"> clients per subpopulation, account for attrition, and obtain the desired </w:t>
      </w:r>
      <w:r w:rsidR="00333C40">
        <w:t>272</w:t>
      </w:r>
      <w:r>
        <w:t xml:space="preserve"> clients per subpopulation.  We will need nearly one-third of all clients with </w:t>
      </w:r>
      <w:proofErr w:type="spellStart"/>
      <w:r>
        <w:t>TBI</w:t>
      </w:r>
      <w:proofErr w:type="spellEnd"/>
      <w:r>
        <w:t xml:space="preserve"> to participate, which may be difficult.  We will work with the states to obtain a greater response rate, reach out especially to </w:t>
      </w:r>
      <w:proofErr w:type="spellStart"/>
      <w:r>
        <w:t>TBI</w:t>
      </w:r>
      <w:proofErr w:type="spellEnd"/>
      <w:r>
        <w:t xml:space="preserve"> advocacy groups, or recruit other states or organizations that can provide </w:t>
      </w:r>
      <w:proofErr w:type="spellStart"/>
      <w:r>
        <w:t>TBI</w:t>
      </w:r>
      <w:proofErr w:type="spellEnd"/>
      <w:r>
        <w:t xml:space="preserve"> clients for the field test.</w:t>
      </w:r>
    </w:p>
    <w:p w14:paraId="4912F953" w14:textId="419ED567" w:rsidR="00912AA8" w:rsidRPr="00FF42E4" w:rsidRDefault="00DD105C" w:rsidP="002B29AD">
      <w:pPr>
        <w:pStyle w:val="Heading2"/>
        <w:numPr>
          <w:ilvl w:val="0"/>
          <w:numId w:val="0"/>
        </w:numPr>
        <w:spacing w:before="0" w:after="0"/>
        <w:ind w:left="576" w:hanging="576"/>
      </w:pPr>
      <w:bookmarkStart w:id="11" w:name="_Toc445121089"/>
      <w:r>
        <w:t xml:space="preserve">2. </w:t>
      </w:r>
      <w:r w:rsidR="00912AA8">
        <w:t>Collecting Information</w:t>
      </w:r>
      <w:bookmarkEnd w:id="11"/>
    </w:p>
    <w:p w14:paraId="77F3B985" w14:textId="77777777" w:rsidR="00912AA8" w:rsidRDefault="00912AA8" w:rsidP="00DD105C">
      <w:pPr>
        <w:pStyle w:val="bodytextind"/>
        <w:spacing w:after="0"/>
        <w:ind w:left="0" w:firstLine="720"/>
      </w:pPr>
      <w:r>
        <w:t>Some individuals may require interpreters (sign language or non-English spoken language) to be able to participate fully.  Others may need or prefer that another person (family member, friend, trusted caregiver) be present during the interview. This information will be collected at the time of scheduling and will help to assure that scheduled interviews can be successfully completed.  It also will help to assure the participants that their needs and preferences are being respected and, in so doing, will help to increase the response rate.</w:t>
      </w:r>
    </w:p>
    <w:p w14:paraId="4EDEC16E" w14:textId="679DB656" w:rsidR="00A919E2" w:rsidRDefault="00912AA8" w:rsidP="00DD105C">
      <w:pPr>
        <w:pStyle w:val="bodytextind"/>
        <w:spacing w:after="0"/>
        <w:ind w:left="0" w:firstLine="720"/>
      </w:pPr>
      <w:r>
        <w:t>Assessments will be conducted by</w:t>
      </w:r>
      <w:r w:rsidR="005E5A80">
        <w:t xml:space="preserve"> agencies already serving the participants, with the exception of Minnesota where a research agency will be conducting the assessments. All assessors will</w:t>
      </w:r>
      <w:r>
        <w:t xml:space="preserve"> be trained by </w:t>
      </w:r>
      <w:r w:rsidR="00333C40">
        <w:t xml:space="preserve">the </w:t>
      </w:r>
      <w:proofErr w:type="spellStart"/>
      <w:r w:rsidR="00333C40">
        <w:t>Truven</w:t>
      </w:r>
      <w:proofErr w:type="spellEnd"/>
      <w:r w:rsidR="00A919E2">
        <w:t xml:space="preserve"> Health Analytics</w:t>
      </w:r>
      <w:r w:rsidR="00333C40">
        <w:t xml:space="preserve"> team</w:t>
      </w:r>
      <w:r>
        <w:t xml:space="preserve"> in the use of the assessment </w:t>
      </w:r>
      <w:r w:rsidR="00333C40">
        <w:t>items</w:t>
      </w:r>
      <w:r>
        <w:t xml:space="preserve">. </w:t>
      </w:r>
      <w:r w:rsidR="00A919E2">
        <w:t xml:space="preserve">On-line, mobile training modules are being developed by the George Washington University which is a subcontractor on this contract. </w:t>
      </w:r>
      <w:proofErr w:type="spellStart"/>
      <w:r w:rsidR="00A919E2">
        <w:t>GW</w:t>
      </w:r>
      <w:proofErr w:type="spellEnd"/>
      <w:r w:rsidR="00A919E2">
        <w:t xml:space="preserve"> is using adult education approaches to create four modules: one on each of the four domains in the </w:t>
      </w:r>
      <w:proofErr w:type="spellStart"/>
      <w:r w:rsidR="00A919E2">
        <w:t>FASI</w:t>
      </w:r>
      <w:proofErr w:type="spellEnd"/>
      <w:r w:rsidR="00A919E2">
        <w:t xml:space="preserve"> item set.</w:t>
      </w:r>
      <w:r w:rsidR="00D20DDF">
        <w:t xml:space="preserve"> </w:t>
      </w:r>
      <w:r w:rsidR="00A919E2">
        <w:t xml:space="preserve"> Assessors will be able to access the training modules from their preferred locations (at home, in the agency, wherever they have internet access.) </w:t>
      </w:r>
      <w:r w:rsidR="00D8534B">
        <w:t xml:space="preserve">A </w:t>
      </w:r>
      <w:r w:rsidR="00747514">
        <w:t>PowerPoint</w:t>
      </w:r>
      <w:r w:rsidR="00D8534B">
        <w:t xml:space="preserve"> copy of </w:t>
      </w:r>
      <w:r w:rsidR="00747514">
        <w:t>the four</w:t>
      </w:r>
      <w:r w:rsidR="00D8534B">
        <w:t xml:space="preserve"> modules is attached here. All other instructions are embedded in the data collection, or </w:t>
      </w:r>
      <w:proofErr w:type="spellStart"/>
      <w:r w:rsidR="00D8534B">
        <w:t>FASI</w:t>
      </w:r>
      <w:proofErr w:type="spellEnd"/>
      <w:r w:rsidR="00D8534B">
        <w:t xml:space="preserve"> tool.  </w:t>
      </w:r>
      <w:r w:rsidR="00A919E2">
        <w:t xml:space="preserve">Before being authorized to begin data collection, each assessor will have to complete and pass each of the </w:t>
      </w:r>
      <w:r w:rsidR="00D20DDF">
        <w:t xml:space="preserve">on-line </w:t>
      </w:r>
      <w:r w:rsidR="00A919E2">
        <w:t xml:space="preserve">training modules.  </w:t>
      </w:r>
    </w:p>
    <w:p w14:paraId="5C211162" w14:textId="52AF7CEA" w:rsidR="00912AA8" w:rsidRDefault="00912AA8" w:rsidP="00DD105C">
      <w:pPr>
        <w:pStyle w:val="bodytextind"/>
        <w:spacing w:after="0"/>
        <w:ind w:left="0" w:firstLine="720"/>
      </w:pPr>
      <w:r>
        <w:t xml:space="preserve">Data will be collected through an assessment interview with the individual </w:t>
      </w:r>
      <w:r w:rsidR="005E5A80">
        <w:t>participant</w:t>
      </w:r>
      <w:r>
        <w:t xml:space="preserve">.  Other people, such as knowledgeable family members or caregivers also may provide information during the course of the assessment interview, if requested by the client or if needed because the client is unable to provide information without assistance.   Information from others will be provided only with the </w:t>
      </w:r>
      <w:r w:rsidR="00055EB4">
        <w:t>participant</w:t>
      </w:r>
      <w:r>
        <w:t xml:space="preserve">’s consent. </w:t>
      </w:r>
    </w:p>
    <w:p w14:paraId="7BA4D65B" w14:textId="692AA95D" w:rsidR="00912AA8" w:rsidRDefault="00912AA8" w:rsidP="00DD105C">
      <w:pPr>
        <w:pStyle w:val="bodytextind"/>
        <w:spacing w:after="0"/>
        <w:ind w:left="0" w:firstLine="720"/>
      </w:pPr>
      <w:r>
        <w:t xml:space="preserve">The assessment data will be collected using </w:t>
      </w:r>
      <w:r w:rsidR="00D20DDF">
        <w:t xml:space="preserve">the assessor’s secure, professional </w:t>
      </w:r>
      <w:r>
        <w:t>laptop or tablet</w:t>
      </w:r>
      <w:r w:rsidR="00D20DDF">
        <w:t xml:space="preserve"> that is used in conducting their regular state assessments.  An electronic PDF form is being developed</w:t>
      </w:r>
      <w:r>
        <w:t xml:space="preserve"> by </w:t>
      </w:r>
      <w:proofErr w:type="spellStart"/>
      <w:r w:rsidR="002F4F2A">
        <w:t>Truven</w:t>
      </w:r>
      <w:proofErr w:type="spellEnd"/>
      <w:r w:rsidR="00D20DDF">
        <w:t xml:space="preserve"> Health Analytics for the assessors to use in the assessment process</w:t>
      </w:r>
      <w:r>
        <w:t xml:space="preserve">. </w:t>
      </w:r>
      <w:r w:rsidR="00D20DDF">
        <w:t xml:space="preserve"> The electronic </w:t>
      </w:r>
      <w:proofErr w:type="spellStart"/>
      <w:r w:rsidR="00D20DDF">
        <w:t>PDFs</w:t>
      </w:r>
      <w:proofErr w:type="spellEnd"/>
      <w:r w:rsidR="00D20DDF">
        <w:t xml:space="preserve"> will be blind and contain no PHI or </w:t>
      </w:r>
      <w:proofErr w:type="spellStart"/>
      <w:r w:rsidR="00D20DDF">
        <w:t>PII</w:t>
      </w:r>
      <w:proofErr w:type="spellEnd"/>
      <w:r w:rsidR="00D20DDF">
        <w:t xml:space="preserve">; observation identification numbers will be generated as the forms are uploaded to </w:t>
      </w:r>
      <w:proofErr w:type="spellStart"/>
      <w:r w:rsidR="00D20DDF">
        <w:t>Truven</w:t>
      </w:r>
      <w:proofErr w:type="spellEnd"/>
      <w:r w:rsidR="00D20DDF">
        <w:t xml:space="preserve"> Health.  Each assessor will also have a study ID and the combination of the state ID, the assessor ID</w:t>
      </w:r>
      <w:r w:rsidR="005B3E53">
        <w:t>, and</w:t>
      </w:r>
      <w:r w:rsidR="00D20DDF">
        <w:t xml:space="preserve"> the electronically-generated observation</w:t>
      </w:r>
      <w:r>
        <w:t xml:space="preserve"> </w:t>
      </w:r>
      <w:r w:rsidR="00D20DDF">
        <w:t xml:space="preserve">ID will provide a study number to each assessment, independent of any personally identifying information on the client. </w:t>
      </w:r>
      <w:r>
        <w:t xml:space="preserve">The information collected will be submitted electronically at the time of the assessment, or </w:t>
      </w:r>
      <w:r w:rsidR="00D20DDF">
        <w:t xml:space="preserve">stored on the assessor’s secure </w:t>
      </w:r>
      <w:r>
        <w:t>device and submitted electronically at the end of the day, depending on the availability of a secure wireless signal</w:t>
      </w:r>
      <w:r w:rsidR="002F4F2A">
        <w:t xml:space="preserve"> and the </w:t>
      </w:r>
      <w:r w:rsidR="00747514">
        <w:t>assessors’</w:t>
      </w:r>
      <w:r w:rsidR="002F4F2A">
        <w:t xml:space="preserve"> current methods for submitting their assessment data to the state</w:t>
      </w:r>
      <w:r>
        <w:t xml:space="preserve">. The </w:t>
      </w:r>
      <w:r w:rsidR="00D20DDF">
        <w:t>data</w:t>
      </w:r>
      <w:r>
        <w:t xml:space="preserve"> will be submitted to </w:t>
      </w:r>
      <w:proofErr w:type="spellStart"/>
      <w:r w:rsidR="002F4F2A">
        <w:t>Truven</w:t>
      </w:r>
      <w:proofErr w:type="spellEnd"/>
      <w:r w:rsidR="002F4F2A">
        <w:t xml:space="preserve"> </w:t>
      </w:r>
      <w:r w:rsidR="00D20DDF">
        <w:t xml:space="preserve">where it will be reviewed for completeness and de-identification and then be </w:t>
      </w:r>
      <w:r w:rsidR="002F4F2A">
        <w:t xml:space="preserve">transferred to </w:t>
      </w:r>
      <w:proofErr w:type="spellStart"/>
      <w:r w:rsidR="002F4F2A">
        <w:t>GWU</w:t>
      </w:r>
      <w:proofErr w:type="spellEnd"/>
      <w:r w:rsidR="002F4F2A">
        <w:t xml:space="preserve"> for review and construction of the analytic files</w:t>
      </w:r>
      <w:r>
        <w:t>.</w:t>
      </w:r>
      <w:r w:rsidR="002F4F2A">
        <w:t xml:space="preserve"> </w:t>
      </w:r>
      <w:proofErr w:type="spellStart"/>
      <w:r w:rsidR="002F4F2A">
        <w:t>Truven</w:t>
      </w:r>
      <w:proofErr w:type="spellEnd"/>
      <w:r w:rsidR="002F4F2A">
        <w:t xml:space="preserve"> </w:t>
      </w:r>
      <w:r w:rsidR="00D20DDF">
        <w:t xml:space="preserve">Health </w:t>
      </w:r>
      <w:r w:rsidR="002F4F2A">
        <w:t xml:space="preserve">and </w:t>
      </w:r>
      <w:proofErr w:type="spellStart"/>
      <w:r w:rsidR="002F4F2A">
        <w:t>GWU</w:t>
      </w:r>
      <w:proofErr w:type="spellEnd"/>
      <w:r w:rsidR="002F4F2A">
        <w:t xml:space="preserve"> will be reviewing the data as it is submitted for completeness.</w:t>
      </w:r>
    </w:p>
    <w:p w14:paraId="1958E6BE" w14:textId="77777777" w:rsidR="005B3E53" w:rsidRDefault="00055EB4" w:rsidP="005B3E53">
      <w:pPr>
        <w:pStyle w:val="bodytextind"/>
        <w:spacing w:after="0"/>
        <w:ind w:left="0" w:firstLine="720"/>
      </w:pPr>
      <w:proofErr w:type="spellStart"/>
      <w:r>
        <w:t>T</w:t>
      </w:r>
      <w:r w:rsidR="00D20DDF">
        <w:t>ruven</w:t>
      </w:r>
      <w:proofErr w:type="spellEnd"/>
      <w:r w:rsidR="00D20DDF">
        <w:t xml:space="preserve"> Health Analytics is conducting </w:t>
      </w:r>
      <w:r>
        <w:t>a one-time field test in 2016.</w:t>
      </w:r>
      <w:r w:rsidR="00912AA8">
        <w:t xml:space="preserve">  </w:t>
      </w:r>
      <w:r>
        <w:t xml:space="preserve">The states </w:t>
      </w:r>
      <w:r w:rsidR="00D20DDF">
        <w:t xml:space="preserve">may </w:t>
      </w:r>
      <w:r>
        <w:t xml:space="preserve">collect a subset of these items in 2017 as part of their demonstration of the </w:t>
      </w:r>
      <w:proofErr w:type="spellStart"/>
      <w:r>
        <w:t>FASI</w:t>
      </w:r>
      <w:proofErr w:type="spellEnd"/>
      <w:r>
        <w:t xml:space="preserve"> item use but </w:t>
      </w:r>
      <w:r w:rsidR="00D20DDF">
        <w:t xml:space="preserve">this data will not be collected more </w:t>
      </w:r>
      <w:r w:rsidR="00912AA8">
        <w:t>frequent</w:t>
      </w:r>
      <w:r w:rsidR="00D20DDF">
        <w:t>ly</w:t>
      </w:r>
      <w:r w:rsidR="00912AA8">
        <w:t xml:space="preserve"> than annual data collection</w:t>
      </w:r>
      <w:r>
        <w:t xml:space="preserve"> as the second </w:t>
      </w:r>
      <w:r w:rsidR="008E33F6">
        <w:t xml:space="preserve">potential </w:t>
      </w:r>
      <w:r>
        <w:t xml:space="preserve">data collection </w:t>
      </w:r>
      <w:r w:rsidR="008E33F6">
        <w:t xml:space="preserve">is </w:t>
      </w:r>
      <w:r>
        <w:t>conducted by the state in the following year</w:t>
      </w:r>
      <w:r w:rsidR="008E33F6">
        <w:t>.  The exact sample the states may use is unknown</w:t>
      </w:r>
      <w:r>
        <w:t xml:space="preserve"> (see section </w:t>
      </w:r>
      <w:r w:rsidR="00C40AE5">
        <w:t>5 below)</w:t>
      </w:r>
      <w:r w:rsidR="005B3E53">
        <w:t>.</w:t>
      </w:r>
    </w:p>
    <w:p w14:paraId="59546E05" w14:textId="18FA4FC2" w:rsidR="00912AA8" w:rsidRPr="005B3E53" w:rsidRDefault="00FA5BC7" w:rsidP="005B3E53">
      <w:pPr>
        <w:pStyle w:val="Heading2"/>
        <w:numPr>
          <w:ilvl w:val="0"/>
          <w:numId w:val="0"/>
        </w:numPr>
        <w:spacing w:before="0" w:after="0"/>
        <w:ind w:left="576" w:hanging="576"/>
      </w:pPr>
      <w:bookmarkStart w:id="12" w:name="_Toc445121090"/>
      <w:r w:rsidRPr="005B3E53">
        <w:t xml:space="preserve">3. </w:t>
      </w:r>
      <w:r w:rsidR="005B3E53" w:rsidRPr="005B3E53">
        <w:t>Maximizing response rate</w:t>
      </w:r>
      <w:bookmarkEnd w:id="12"/>
    </w:p>
    <w:p w14:paraId="170D8A43" w14:textId="77777777" w:rsidR="00912AA8" w:rsidRDefault="00912AA8" w:rsidP="00DD105C">
      <w:pPr>
        <w:pStyle w:val="bodytextind"/>
        <w:spacing w:after="0"/>
        <w:ind w:left="0" w:firstLine="720"/>
      </w:pPr>
      <w:r>
        <w:t xml:space="preserve">Field test assessments will be conducted as visits to the individual’s home or other place of a person’s choosing.  For example, an individual may prefer to be interviewed at a day program in which they participate in order to minimize disruption to his/her day.  </w:t>
      </w:r>
    </w:p>
    <w:p w14:paraId="7D7DFB03" w14:textId="77777777" w:rsidR="00912AA8" w:rsidRDefault="00912AA8" w:rsidP="00DD105C">
      <w:pPr>
        <w:pStyle w:val="bodytextind"/>
        <w:spacing w:after="0"/>
        <w:ind w:left="0" w:firstLine="720"/>
      </w:pPr>
      <w:r>
        <w:t xml:space="preserve">States will be asked to send letters to the selected individuals, requesting their participation and informing them of the value of their participation to the state. Having contact with consumers through a known and trusted agency, rather than an unknown and out-of-state organization, will increase consumer confidence in the legitimacy of the request and willingness to participate. </w:t>
      </w:r>
    </w:p>
    <w:p w14:paraId="651397A7" w14:textId="6DD473E6" w:rsidR="00912AA8" w:rsidRDefault="002F4F2A" w:rsidP="00DD105C">
      <w:pPr>
        <w:pStyle w:val="bodytextind"/>
        <w:spacing w:after="0"/>
        <w:ind w:left="0" w:firstLine="720"/>
      </w:pPr>
      <w:r>
        <w:t>Assessors will use their usual practices for scheduling assessments. Where an outside agency is conducting the assessment, follow</w:t>
      </w:r>
      <w:r w:rsidR="008E33F6">
        <w:t>-</w:t>
      </w:r>
      <w:r>
        <w:t xml:space="preserve">up calls by the assessors </w:t>
      </w:r>
      <w:r w:rsidR="00912AA8">
        <w:t xml:space="preserve">will be </w:t>
      </w:r>
      <w:r>
        <w:t xml:space="preserve">made with </w:t>
      </w:r>
      <w:r w:rsidR="00912AA8">
        <w:t>each respondent in advance of the assessment, reminding them of the dat</w:t>
      </w:r>
      <w:r>
        <w:t>e</w:t>
      </w:r>
      <w:r w:rsidR="00912AA8">
        <w:t>, time, and location of the appointment.  This reminder will help to ensure that individuals and their caregivers (if expected to be present for the assessment) will be present on the scheduled day.</w:t>
      </w:r>
    </w:p>
    <w:p w14:paraId="3BADBB5C" w14:textId="215ED9EE" w:rsidR="00912AA8" w:rsidRDefault="00912AA8" w:rsidP="00DD105C">
      <w:pPr>
        <w:pStyle w:val="bodytextind"/>
        <w:spacing w:after="0"/>
        <w:ind w:left="0" w:firstLine="720"/>
      </w:pPr>
      <w:r>
        <w:t xml:space="preserve">Scheduling of interviews will be managed to assure that adequate </w:t>
      </w:r>
      <w:r w:rsidR="00433FA4">
        <w:t xml:space="preserve">sample size is attained.  Assessors will submit weekly counts of the number of clients contacted, scheduled, visited, and assessed to the </w:t>
      </w:r>
      <w:proofErr w:type="spellStart"/>
      <w:r w:rsidR="00433FA4">
        <w:t>Truven</w:t>
      </w:r>
      <w:proofErr w:type="spellEnd"/>
      <w:r w:rsidR="00433FA4">
        <w:t xml:space="preserve"> data collection manager. </w:t>
      </w:r>
      <w:r w:rsidR="008E33F6">
        <w:t xml:space="preserve">No PHI or </w:t>
      </w:r>
      <w:proofErr w:type="spellStart"/>
      <w:r w:rsidR="008E33F6">
        <w:t>PII</w:t>
      </w:r>
      <w:proofErr w:type="spellEnd"/>
      <w:r w:rsidR="008E33F6">
        <w:t xml:space="preserve"> will be transferred in this reporting.</w:t>
      </w:r>
    </w:p>
    <w:p w14:paraId="1F915892" w14:textId="5CBA0FFF" w:rsidR="00AE4904" w:rsidRPr="008D4997" w:rsidRDefault="00FA5BC7" w:rsidP="005B3E53">
      <w:pPr>
        <w:pStyle w:val="Heading2"/>
        <w:numPr>
          <w:ilvl w:val="0"/>
          <w:numId w:val="0"/>
        </w:numPr>
        <w:spacing w:before="0" w:after="0"/>
        <w:ind w:left="576" w:hanging="576"/>
      </w:pPr>
      <w:bookmarkStart w:id="13" w:name="_Toc445121091"/>
      <w:r>
        <w:t xml:space="preserve">4. </w:t>
      </w:r>
      <w:r w:rsidR="00AE4904">
        <w:t>Analysis of reliability and validity</w:t>
      </w:r>
      <w:bookmarkEnd w:id="13"/>
    </w:p>
    <w:p w14:paraId="25FFA3AB" w14:textId="4A7A5025" w:rsidR="00AE4904" w:rsidRDefault="00AE4904" w:rsidP="00DD105C">
      <w:pPr>
        <w:pStyle w:val="BodyText2"/>
        <w:spacing w:after="0"/>
      </w:pPr>
      <w:proofErr w:type="spellStart"/>
      <w:r>
        <w:t>Truven</w:t>
      </w:r>
      <w:proofErr w:type="spellEnd"/>
      <w:r w:rsidRPr="00F466CA">
        <w:t xml:space="preserve"> </w:t>
      </w:r>
      <w:r w:rsidR="008E33F6">
        <w:t xml:space="preserve">Health Analytics </w:t>
      </w:r>
      <w:r w:rsidRPr="00F466CA">
        <w:t xml:space="preserve">will collect data during a field test of the </w:t>
      </w:r>
      <w:proofErr w:type="spellStart"/>
      <w:r>
        <w:t>TEFT</w:t>
      </w:r>
      <w:proofErr w:type="spellEnd"/>
      <w:r>
        <w:t xml:space="preserve"> </w:t>
      </w:r>
      <w:proofErr w:type="spellStart"/>
      <w:r>
        <w:t>FASI</w:t>
      </w:r>
      <w:proofErr w:type="spellEnd"/>
      <w:r w:rsidRPr="00F466CA">
        <w:t xml:space="preserve"> Item Set </w:t>
      </w:r>
      <w:r>
        <w:t>to</w:t>
      </w:r>
      <w:r w:rsidRPr="00F466CA">
        <w:t xml:space="preserve"> examin</w:t>
      </w:r>
      <w:r>
        <w:t>e</w:t>
      </w:r>
      <w:r w:rsidRPr="00F466CA">
        <w:t xml:space="preserve"> the validity, reliability</w:t>
      </w:r>
      <w:r>
        <w:t>,</w:t>
      </w:r>
      <w:r w:rsidRPr="00F466CA">
        <w:t xml:space="preserve"> and completeness of responses, </w:t>
      </w:r>
      <w:r>
        <w:t>as well as</w:t>
      </w:r>
      <w:r w:rsidRPr="00F466CA">
        <w:t xml:space="preserve"> the feasibility of implementation and data collection across a variety of Medicaid </w:t>
      </w:r>
      <w:r w:rsidR="008E33F6">
        <w:t xml:space="preserve">waiver </w:t>
      </w:r>
      <w:r w:rsidRPr="00F466CA">
        <w:t xml:space="preserve">programs. Data analyses will include examination of the psychometric properties of </w:t>
      </w:r>
      <w:r>
        <w:t xml:space="preserve">the </w:t>
      </w:r>
      <w:proofErr w:type="spellStart"/>
      <w:r>
        <w:t>TEFT</w:t>
      </w:r>
      <w:proofErr w:type="spellEnd"/>
      <w:r>
        <w:t xml:space="preserve"> </w:t>
      </w:r>
      <w:proofErr w:type="spellStart"/>
      <w:r>
        <w:t>FASI</w:t>
      </w:r>
      <w:proofErr w:type="spellEnd"/>
      <w:r w:rsidRPr="00F466CA">
        <w:t xml:space="preserve"> Item Set when used for different subpopulations. </w:t>
      </w:r>
      <w:r>
        <w:t xml:space="preserve"> Field test d</w:t>
      </w:r>
      <w:r w:rsidRPr="00F466CA">
        <w:t>ata collection will be</w:t>
      </w:r>
      <w:r>
        <w:t>gin June 2016.</w:t>
      </w:r>
    </w:p>
    <w:p w14:paraId="5B36ADA9" w14:textId="21534E8C" w:rsidR="00AE4904" w:rsidRPr="00F466CA" w:rsidRDefault="00AE4904" w:rsidP="00596A67">
      <w:pPr>
        <w:pStyle w:val="BodyText2"/>
      </w:pPr>
      <w:r>
        <w:t>T</w:t>
      </w:r>
      <w:r w:rsidRPr="00F466CA">
        <w:t xml:space="preserve">he goal sample size will depend on the prevalence of the characteristics </w:t>
      </w:r>
      <w:r>
        <w:t>being measured in the population</w:t>
      </w:r>
      <w:r w:rsidRPr="00F466CA">
        <w:t>, but should be approximately 126 to 335 cases</w:t>
      </w:r>
      <w:r>
        <w:t xml:space="preserve"> (</w:t>
      </w:r>
      <w:proofErr w:type="spellStart"/>
      <w:r>
        <w:t>Sim</w:t>
      </w:r>
      <w:proofErr w:type="spellEnd"/>
      <w:r>
        <w:t xml:space="preserve"> and Wright, 2005)</w:t>
      </w:r>
      <w:r w:rsidRPr="00F466CA">
        <w:t xml:space="preserve">. </w:t>
      </w:r>
      <w:r>
        <w:t xml:space="preserve"> </w:t>
      </w:r>
      <w:r w:rsidRPr="00F466CA">
        <w:t>This range of sample size</w:t>
      </w:r>
      <w:r>
        <w:t>s</w:t>
      </w:r>
      <w:r w:rsidRPr="00F466CA">
        <w:t xml:space="preserve"> w</w:t>
      </w:r>
      <w:r w:rsidR="008E33F6">
        <w:t>ill</w:t>
      </w:r>
      <w:r w:rsidRPr="00F466CA">
        <w:t xml:space="preserve"> allow us to detect a kappa of 0.80—that is significantly different than a kappa of 0.60—with 95 percent confidence. A 0.60 kappa statistic is commonly interpreted as being the lower bound of what is considered to be “substantial” agreement. </w:t>
      </w:r>
      <w:r>
        <w:t xml:space="preserve"> </w:t>
      </w:r>
      <w:r w:rsidRPr="00F466CA">
        <w:t>Subsample populations will be formed by combining populations acro</w:t>
      </w:r>
      <w:r>
        <w:t xml:space="preserve">ss states.  </w:t>
      </w:r>
      <w:r w:rsidRPr="008E6C49">
        <w:rPr>
          <w:b/>
          <w:bCs/>
          <w:i/>
          <w:iCs/>
        </w:rPr>
        <w:t>Table 4</w:t>
      </w:r>
      <w:r w:rsidRPr="008E6C49">
        <w:rPr>
          <w:i/>
          <w:iCs/>
        </w:rPr>
        <w:t xml:space="preserve"> </w:t>
      </w:r>
      <w:r w:rsidRPr="00F466CA">
        <w:t xml:space="preserve">is an example of how we might examine the </w:t>
      </w:r>
      <w:proofErr w:type="spellStart"/>
      <w:r w:rsidRPr="00F466CA">
        <w:t>kappas</w:t>
      </w:r>
      <w:proofErr w:type="spellEnd"/>
      <w:r w:rsidRPr="00F466CA">
        <w:t xml:space="preserve"> for </w:t>
      </w:r>
      <w:proofErr w:type="spellStart"/>
      <w:r>
        <w:t>FASI</w:t>
      </w:r>
      <w:proofErr w:type="spellEnd"/>
      <w:r w:rsidRPr="00F466CA">
        <w:t xml:space="preserve"> items overall and stratified by program type.</w:t>
      </w:r>
      <w:r>
        <w:t xml:space="preserve"> These examples are based on the approach in the prior CARE item testing</w:t>
      </w:r>
      <w:r w:rsidRPr="00F466CA">
        <w:t xml:space="preserve"> </w:t>
      </w:r>
      <w:r>
        <w:t xml:space="preserve">under the original OMB authorization.  </w:t>
      </w:r>
      <w:r w:rsidRPr="00F466CA">
        <w:t xml:space="preserve">If an item has more than two levels, we will examine both the simple kappa, and a weighted kappa, which allows for the possibility that the “distances” between response levels may not be equal across all levels. </w:t>
      </w:r>
    </w:p>
    <w:p w14:paraId="5BB124BA" w14:textId="25998F95" w:rsidR="00AE4904" w:rsidRPr="00F466CA" w:rsidRDefault="00AE4904" w:rsidP="00B67CDB">
      <w:pPr>
        <w:pStyle w:val="TableTitle"/>
        <w:keepNext w:val="0"/>
        <w:keepLines w:val="0"/>
        <w:widowControl w:val="0"/>
        <w:spacing w:before="0" w:after="0"/>
        <w:rPr>
          <w:szCs w:val="24"/>
        </w:rPr>
      </w:pPr>
      <w:bookmarkStart w:id="14" w:name="_Toc324425426"/>
      <w:bookmarkStart w:id="15" w:name="_Toc399320129"/>
      <w:bookmarkStart w:id="16" w:name="_Toc445120509"/>
      <w:r>
        <w:t xml:space="preserve">Table </w:t>
      </w:r>
      <w:r w:rsidR="008E33F6">
        <w:t>4</w:t>
      </w:r>
      <w:r>
        <w:rPr>
          <w:szCs w:val="24"/>
        </w:rPr>
        <w:br/>
        <w:t xml:space="preserve">Example table: </w:t>
      </w:r>
      <w:proofErr w:type="spellStart"/>
      <w:r w:rsidRPr="00F466CA">
        <w:rPr>
          <w:szCs w:val="24"/>
        </w:rPr>
        <w:t>IRR</w:t>
      </w:r>
      <w:proofErr w:type="spellEnd"/>
      <w:r w:rsidRPr="00F466CA">
        <w:rPr>
          <w:szCs w:val="24"/>
        </w:rPr>
        <w:t xml:space="preserve"> testing: </w:t>
      </w:r>
      <w:r>
        <w:rPr>
          <w:szCs w:val="24"/>
        </w:rPr>
        <w:t xml:space="preserve">Pain and continence at time of </w:t>
      </w:r>
      <w:proofErr w:type="spellStart"/>
      <w:r>
        <w:rPr>
          <w:szCs w:val="24"/>
        </w:rPr>
        <w:t>HCBS</w:t>
      </w:r>
      <w:proofErr w:type="spellEnd"/>
      <w:r>
        <w:rPr>
          <w:szCs w:val="24"/>
        </w:rPr>
        <w:t xml:space="preserve"> assessment, by population group</w:t>
      </w:r>
      <w:bookmarkEnd w:id="14"/>
      <w:bookmarkEnd w:id="15"/>
      <w:bookmarkEnd w:id="16"/>
    </w:p>
    <w:tbl>
      <w:tblPr>
        <w:tblW w:w="9409" w:type="dxa"/>
        <w:tblBorders>
          <w:top w:val="single" w:sz="12" w:space="0" w:color="auto"/>
        </w:tblBorders>
        <w:tblLayout w:type="fixed"/>
        <w:tblLook w:val="05E0" w:firstRow="1" w:lastRow="1" w:firstColumn="1" w:lastColumn="1" w:noHBand="0" w:noVBand="1"/>
        <w:tblDescription w:val="This table is titled Example table: IRR Testing: Pain and continence at time of HCBS assessment, by population group.  It’s a 4-column table with the first column titled Item, second column titled Effective sample size, third column titled Kappa, and fourth column titled Weighted kappa.  The first column  of the table lists the following 2 items: Ability to walk 10 feet and Ability to walk 50 feet and make 2 turns.  Beneath each of these items are breakouts for responses per waiver population (ID/DD, Aged, Physically Disabled, TBI and Severe Mental Illness).  The rest of the content in this sample table is blank."/>
      </w:tblPr>
      <w:tblGrid>
        <w:gridCol w:w="4878"/>
        <w:gridCol w:w="1510"/>
        <w:gridCol w:w="1510"/>
        <w:gridCol w:w="1511"/>
      </w:tblGrid>
      <w:tr w:rsidR="00AE4904" w:rsidRPr="002F7DD4" w14:paraId="542F2979" w14:textId="77777777" w:rsidTr="00847D72">
        <w:trPr>
          <w:cantSplit/>
          <w:trHeight w:val="168"/>
          <w:tblHeader/>
        </w:trPr>
        <w:tc>
          <w:tcPr>
            <w:tcW w:w="4878" w:type="dxa"/>
            <w:tcBorders>
              <w:top w:val="single" w:sz="4" w:space="0" w:color="auto"/>
              <w:bottom w:val="single" w:sz="6" w:space="0" w:color="auto"/>
            </w:tcBorders>
            <w:shd w:val="clear" w:color="auto" w:fill="auto"/>
            <w:noWrap/>
            <w:vAlign w:val="bottom"/>
          </w:tcPr>
          <w:p w14:paraId="35DAE8D6" w14:textId="77777777" w:rsidR="00AE4904" w:rsidRPr="00297B69" w:rsidRDefault="00AE4904" w:rsidP="00DA5DA1">
            <w:pPr>
              <w:pStyle w:val="TableHeaders"/>
              <w:rPr>
                <w:rFonts w:eastAsia="SimSun"/>
                <w:szCs w:val="22"/>
                <w:lang w:eastAsia="zh-CN"/>
              </w:rPr>
            </w:pPr>
            <w:r w:rsidRPr="00297B69">
              <w:rPr>
                <w:rFonts w:eastAsia="SimSun"/>
                <w:szCs w:val="22"/>
                <w:lang w:eastAsia="zh-CN"/>
              </w:rPr>
              <w:t>Item</w:t>
            </w:r>
          </w:p>
        </w:tc>
        <w:tc>
          <w:tcPr>
            <w:tcW w:w="1510" w:type="dxa"/>
            <w:tcBorders>
              <w:top w:val="single" w:sz="4" w:space="0" w:color="auto"/>
              <w:bottom w:val="single" w:sz="6" w:space="0" w:color="auto"/>
            </w:tcBorders>
            <w:shd w:val="clear" w:color="auto" w:fill="auto"/>
            <w:vAlign w:val="bottom"/>
          </w:tcPr>
          <w:p w14:paraId="2A23177C" w14:textId="77777777" w:rsidR="00AE4904" w:rsidRPr="00297B69" w:rsidRDefault="00AE4904" w:rsidP="00DA5DA1">
            <w:pPr>
              <w:pStyle w:val="TableHeaders"/>
              <w:rPr>
                <w:rFonts w:eastAsia="SimSun"/>
                <w:szCs w:val="22"/>
                <w:lang w:eastAsia="zh-CN"/>
              </w:rPr>
            </w:pPr>
            <w:r w:rsidRPr="00297B69">
              <w:rPr>
                <w:rFonts w:eastAsia="SimSun"/>
                <w:szCs w:val="22"/>
                <w:lang w:eastAsia="zh-CN"/>
              </w:rPr>
              <w:t>Effective sample size</w:t>
            </w:r>
          </w:p>
        </w:tc>
        <w:tc>
          <w:tcPr>
            <w:tcW w:w="1510" w:type="dxa"/>
            <w:tcBorders>
              <w:top w:val="single" w:sz="4" w:space="0" w:color="auto"/>
              <w:bottom w:val="single" w:sz="6" w:space="0" w:color="auto"/>
            </w:tcBorders>
            <w:shd w:val="clear" w:color="auto" w:fill="auto"/>
            <w:vAlign w:val="bottom"/>
          </w:tcPr>
          <w:p w14:paraId="1F48BD4D" w14:textId="77777777" w:rsidR="00AE4904" w:rsidRPr="00297B69" w:rsidRDefault="00AE4904" w:rsidP="00DA5DA1">
            <w:pPr>
              <w:pStyle w:val="TableHeaders"/>
              <w:rPr>
                <w:rFonts w:eastAsia="SimSun"/>
                <w:szCs w:val="22"/>
                <w:lang w:eastAsia="zh-CN"/>
              </w:rPr>
            </w:pPr>
            <w:r w:rsidRPr="00297B69">
              <w:rPr>
                <w:rFonts w:eastAsia="SimSun"/>
                <w:szCs w:val="22"/>
                <w:lang w:eastAsia="zh-CN"/>
              </w:rPr>
              <w:t>Kappa</w:t>
            </w:r>
          </w:p>
        </w:tc>
        <w:tc>
          <w:tcPr>
            <w:tcW w:w="1511" w:type="dxa"/>
            <w:tcBorders>
              <w:top w:val="single" w:sz="4" w:space="0" w:color="auto"/>
              <w:bottom w:val="single" w:sz="6" w:space="0" w:color="auto"/>
            </w:tcBorders>
            <w:shd w:val="clear" w:color="auto" w:fill="auto"/>
            <w:vAlign w:val="bottom"/>
          </w:tcPr>
          <w:p w14:paraId="4492F0DD" w14:textId="77777777" w:rsidR="00AE4904" w:rsidRPr="00297B69" w:rsidRDefault="00AE4904" w:rsidP="00DA5DA1">
            <w:pPr>
              <w:pStyle w:val="TableHeaders"/>
              <w:rPr>
                <w:rFonts w:eastAsia="SimSun"/>
                <w:szCs w:val="22"/>
                <w:lang w:eastAsia="zh-CN"/>
              </w:rPr>
            </w:pPr>
            <w:r w:rsidRPr="00297B69">
              <w:rPr>
                <w:rFonts w:eastAsia="SimSun"/>
                <w:szCs w:val="22"/>
                <w:lang w:eastAsia="zh-CN"/>
              </w:rPr>
              <w:t>Weighted kappa</w:t>
            </w:r>
          </w:p>
        </w:tc>
      </w:tr>
      <w:tr w:rsidR="00AE4904" w:rsidRPr="00F466CA" w14:paraId="464A80B9" w14:textId="77777777" w:rsidTr="00DA5DA1">
        <w:trPr>
          <w:cantSplit/>
          <w:trHeight w:val="108"/>
        </w:trPr>
        <w:tc>
          <w:tcPr>
            <w:tcW w:w="4878" w:type="dxa"/>
            <w:shd w:val="clear" w:color="auto" w:fill="auto"/>
          </w:tcPr>
          <w:p w14:paraId="202FA7E1" w14:textId="1ABC79D9" w:rsidR="00AE4904" w:rsidRPr="008E33F6" w:rsidRDefault="008E33F6" w:rsidP="008E33F6">
            <w:pPr>
              <w:pStyle w:val="TableText"/>
              <w:rPr>
                <w:rFonts w:eastAsia="SimSun"/>
                <w:b/>
                <w:bCs/>
                <w:szCs w:val="24"/>
                <w:lang w:eastAsia="zh-CN"/>
              </w:rPr>
            </w:pPr>
            <w:r>
              <w:rPr>
                <w:rFonts w:eastAsia="SimSun"/>
                <w:b/>
                <w:bCs/>
                <w:szCs w:val="24"/>
                <w:lang w:eastAsia="zh-CN"/>
              </w:rPr>
              <w:t>Ability to walk 10 feet</w:t>
            </w:r>
          </w:p>
        </w:tc>
        <w:tc>
          <w:tcPr>
            <w:tcW w:w="1510" w:type="dxa"/>
            <w:shd w:val="clear" w:color="auto" w:fill="auto"/>
            <w:vAlign w:val="bottom"/>
          </w:tcPr>
          <w:p w14:paraId="5F481577" w14:textId="3F3959A8" w:rsidR="00AE4904" w:rsidRPr="00297B69" w:rsidRDefault="00352807" w:rsidP="00352807">
            <w:pPr>
              <w:pStyle w:val="TableText"/>
              <w:tabs>
                <w:tab w:val="decimal" w:pos="504"/>
              </w:tabs>
              <w:rPr>
                <w:rFonts w:eastAsia="SimSun"/>
                <w:szCs w:val="24"/>
                <w:lang w:eastAsia="zh-CN"/>
              </w:rPr>
            </w:pPr>
            <w:r>
              <w:rPr>
                <w:rFonts w:eastAsia="SimSun"/>
                <w:szCs w:val="24"/>
                <w:lang w:eastAsia="zh-CN"/>
              </w:rPr>
              <w:t>.</w:t>
            </w:r>
          </w:p>
        </w:tc>
        <w:tc>
          <w:tcPr>
            <w:tcW w:w="1510" w:type="dxa"/>
            <w:shd w:val="clear" w:color="auto" w:fill="auto"/>
            <w:vAlign w:val="bottom"/>
          </w:tcPr>
          <w:p w14:paraId="6B6C4EF1" w14:textId="16315E7F" w:rsidR="00AE4904" w:rsidRPr="00297B69" w:rsidRDefault="00352807" w:rsidP="00352807">
            <w:pPr>
              <w:pStyle w:val="TableText"/>
              <w:tabs>
                <w:tab w:val="decimal" w:pos="504"/>
              </w:tabs>
              <w:rPr>
                <w:rFonts w:eastAsia="SimSun"/>
                <w:szCs w:val="24"/>
                <w:lang w:eastAsia="zh-CN"/>
              </w:rPr>
            </w:pPr>
            <w:r>
              <w:rPr>
                <w:rFonts w:eastAsia="SimSun"/>
                <w:szCs w:val="24"/>
                <w:lang w:eastAsia="zh-CN"/>
              </w:rPr>
              <w:t>.</w:t>
            </w:r>
          </w:p>
        </w:tc>
        <w:tc>
          <w:tcPr>
            <w:tcW w:w="1511" w:type="dxa"/>
            <w:shd w:val="clear" w:color="auto" w:fill="auto"/>
            <w:vAlign w:val="bottom"/>
          </w:tcPr>
          <w:p w14:paraId="351D7627" w14:textId="7F02E727" w:rsidR="00AE4904" w:rsidRPr="00297B69" w:rsidRDefault="00352807" w:rsidP="00352807">
            <w:pPr>
              <w:pStyle w:val="TableText"/>
              <w:tabs>
                <w:tab w:val="decimal" w:pos="504"/>
              </w:tabs>
              <w:rPr>
                <w:rFonts w:eastAsia="SimSun"/>
                <w:szCs w:val="24"/>
                <w:lang w:eastAsia="zh-CN"/>
              </w:rPr>
            </w:pPr>
            <w:r>
              <w:rPr>
                <w:rFonts w:eastAsia="SimSun"/>
                <w:szCs w:val="24"/>
                <w:lang w:eastAsia="zh-CN"/>
              </w:rPr>
              <w:t>.</w:t>
            </w:r>
          </w:p>
        </w:tc>
      </w:tr>
      <w:tr w:rsidR="00AE4904" w:rsidRPr="00F466CA" w14:paraId="64036DF1" w14:textId="77777777" w:rsidTr="00DA5DA1">
        <w:trPr>
          <w:cantSplit/>
          <w:trHeight w:val="315"/>
        </w:trPr>
        <w:tc>
          <w:tcPr>
            <w:tcW w:w="4878" w:type="dxa"/>
            <w:shd w:val="clear" w:color="auto" w:fill="auto"/>
          </w:tcPr>
          <w:p w14:paraId="333908C8" w14:textId="77777777" w:rsidR="00AE4904" w:rsidRPr="00297B69" w:rsidRDefault="00AE4904" w:rsidP="00DA5DA1">
            <w:pPr>
              <w:pStyle w:val="TableTextIndent1"/>
              <w:rPr>
                <w:rFonts w:eastAsia="SimSun"/>
                <w:szCs w:val="22"/>
                <w:lang w:eastAsia="zh-CN"/>
              </w:rPr>
            </w:pPr>
            <w:r w:rsidRPr="00297B69">
              <w:rPr>
                <w:rFonts w:eastAsia="SimSun"/>
                <w:szCs w:val="22"/>
                <w:lang w:eastAsia="zh-CN"/>
              </w:rPr>
              <w:t>ID/DD</w:t>
            </w:r>
          </w:p>
        </w:tc>
        <w:tc>
          <w:tcPr>
            <w:tcW w:w="1510" w:type="dxa"/>
            <w:shd w:val="clear" w:color="auto" w:fill="auto"/>
            <w:vAlign w:val="bottom"/>
          </w:tcPr>
          <w:p w14:paraId="2E12B6C0" w14:textId="2D6ACC23" w:rsidR="00AE4904" w:rsidRPr="00297B69" w:rsidRDefault="00352807" w:rsidP="00352807">
            <w:pPr>
              <w:pStyle w:val="TableTextIndent1"/>
              <w:tabs>
                <w:tab w:val="decimal" w:pos="504"/>
              </w:tabs>
              <w:rPr>
                <w:rFonts w:eastAsia="SimSun"/>
                <w:szCs w:val="22"/>
                <w:lang w:eastAsia="zh-CN"/>
              </w:rPr>
            </w:pPr>
            <w:r>
              <w:rPr>
                <w:rFonts w:eastAsia="SimSun"/>
                <w:szCs w:val="22"/>
                <w:lang w:eastAsia="zh-CN"/>
              </w:rPr>
              <w:t>.</w:t>
            </w:r>
          </w:p>
        </w:tc>
        <w:tc>
          <w:tcPr>
            <w:tcW w:w="1510" w:type="dxa"/>
            <w:shd w:val="clear" w:color="auto" w:fill="auto"/>
            <w:vAlign w:val="bottom"/>
          </w:tcPr>
          <w:p w14:paraId="1EF9B247" w14:textId="7526360D" w:rsidR="00AE4904" w:rsidRPr="00297B69" w:rsidRDefault="00352807" w:rsidP="00352807">
            <w:pPr>
              <w:pStyle w:val="TableTextIndent1"/>
              <w:tabs>
                <w:tab w:val="decimal" w:pos="504"/>
              </w:tabs>
              <w:rPr>
                <w:rFonts w:eastAsia="SimSun"/>
                <w:szCs w:val="22"/>
                <w:lang w:eastAsia="zh-CN"/>
              </w:rPr>
            </w:pPr>
            <w:r>
              <w:rPr>
                <w:rFonts w:eastAsia="SimSun"/>
                <w:szCs w:val="22"/>
                <w:lang w:eastAsia="zh-CN"/>
              </w:rPr>
              <w:t>.</w:t>
            </w:r>
          </w:p>
        </w:tc>
        <w:tc>
          <w:tcPr>
            <w:tcW w:w="1511" w:type="dxa"/>
            <w:shd w:val="clear" w:color="auto" w:fill="auto"/>
            <w:vAlign w:val="bottom"/>
          </w:tcPr>
          <w:p w14:paraId="6C390F0E" w14:textId="55F47AAC" w:rsidR="00AE4904" w:rsidRPr="00297B69" w:rsidRDefault="00352807" w:rsidP="00352807">
            <w:pPr>
              <w:pStyle w:val="TableTextIndent1"/>
              <w:tabs>
                <w:tab w:val="decimal" w:pos="504"/>
              </w:tabs>
              <w:rPr>
                <w:rFonts w:eastAsia="SimSun"/>
                <w:szCs w:val="22"/>
                <w:lang w:eastAsia="zh-CN"/>
              </w:rPr>
            </w:pPr>
            <w:r>
              <w:rPr>
                <w:rFonts w:eastAsia="SimSun"/>
                <w:szCs w:val="22"/>
                <w:lang w:eastAsia="zh-CN"/>
              </w:rPr>
              <w:t>.</w:t>
            </w:r>
          </w:p>
        </w:tc>
      </w:tr>
      <w:tr w:rsidR="00AE4904" w:rsidRPr="00F466CA" w14:paraId="13FDD6ED" w14:textId="77777777" w:rsidTr="00DA5DA1">
        <w:trPr>
          <w:cantSplit/>
          <w:trHeight w:val="61"/>
        </w:trPr>
        <w:tc>
          <w:tcPr>
            <w:tcW w:w="4878" w:type="dxa"/>
            <w:shd w:val="clear" w:color="auto" w:fill="auto"/>
          </w:tcPr>
          <w:p w14:paraId="729D9914" w14:textId="77777777" w:rsidR="00AE4904" w:rsidRPr="00297B69" w:rsidRDefault="00AE4904" w:rsidP="00DA5DA1">
            <w:pPr>
              <w:pStyle w:val="TableTextIndent1"/>
              <w:rPr>
                <w:rFonts w:eastAsia="SimSun"/>
                <w:szCs w:val="22"/>
                <w:lang w:eastAsia="zh-CN"/>
              </w:rPr>
            </w:pPr>
            <w:r w:rsidRPr="00297B69">
              <w:rPr>
                <w:rFonts w:eastAsia="SimSun"/>
                <w:szCs w:val="22"/>
                <w:lang w:eastAsia="zh-CN"/>
              </w:rPr>
              <w:t>Aged (&gt;= 65)</w:t>
            </w:r>
          </w:p>
        </w:tc>
        <w:tc>
          <w:tcPr>
            <w:tcW w:w="1510" w:type="dxa"/>
            <w:shd w:val="clear" w:color="auto" w:fill="auto"/>
            <w:vAlign w:val="bottom"/>
          </w:tcPr>
          <w:p w14:paraId="23068F00" w14:textId="1F12EC55" w:rsidR="00AE4904" w:rsidRPr="00297B69" w:rsidRDefault="00352807" w:rsidP="00352807">
            <w:pPr>
              <w:pStyle w:val="TableTextIndent1"/>
              <w:tabs>
                <w:tab w:val="decimal" w:pos="504"/>
              </w:tabs>
              <w:rPr>
                <w:rFonts w:eastAsia="SimSun"/>
                <w:szCs w:val="22"/>
                <w:lang w:eastAsia="zh-CN"/>
              </w:rPr>
            </w:pPr>
            <w:r>
              <w:rPr>
                <w:rFonts w:eastAsia="SimSun"/>
                <w:szCs w:val="22"/>
                <w:lang w:eastAsia="zh-CN"/>
              </w:rPr>
              <w:t>.</w:t>
            </w:r>
          </w:p>
        </w:tc>
        <w:tc>
          <w:tcPr>
            <w:tcW w:w="1510" w:type="dxa"/>
            <w:shd w:val="clear" w:color="auto" w:fill="auto"/>
            <w:vAlign w:val="bottom"/>
          </w:tcPr>
          <w:p w14:paraId="4DA8BADB" w14:textId="3401362C" w:rsidR="00AE4904" w:rsidRPr="00297B69" w:rsidRDefault="00352807" w:rsidP="00352807">
            <w:pPr>
              <w:pStyle w:val="TableTextIndent1"/>
              <w:tabs>
                <w:tab w:val="decimal" w:pos="504"/>
              </w:tabs>
              <w:rPr>
                <w:rFonts w:eastAsia="SimSun"/>
                <w:szCs w:val="22"/>
                <w:lang w:eastAsia="zh-CN"/>
              </w:rPr>
            </w:pPr>
            <w:r>
              <w:rPr>
                <w:rFonts w:eastAsia="SimSun"/>
                <w:szCs w:val="22"/>
                <w:lang w:eastAsia="zh-CN"/>
              </w:rPr>
              <w:t>.</w:t>
            </w:r>
          </w:p>
        </w:tc>
        <w:tc>
          <w:tcPr>
            <w:tcW w:w="1511" w:type="dxa"/>
            <w:shd w:val="clear" w:color="auto" w:fill="auto"/>
            <w:vAlign w:val="bottom"/>
          </w:tcPr>
          <w:p w14:paraId="5D1544D0" w14:textId="2D87FFCA" w:rsidR="00AE4904" w:rsidRPr="00297B69" w:rsidRDefault="00352807" w:rsidP="00352807">
            <w:pPr>
              <w:pStyle w:val="TableTextIndent1"/>
              <w:tabs>
                <w:tab w:val="decimal" w:pos="504"/>
              </w:tabs>
              <w:rPr>
                <w:rFonts w:eastAsia="SimSun"/>
                <w:szCs w:val="22"/>
                <w:lang w:eastAsia="zh-CN"/>
              </w:rPr>
            </w:pPr>
            <w:r>
              <w:rPr>
                <w:rFonts w:eastAsia="SimSun"/>
                <w:szCs w:val="22"/>
                <w:lang w:eastAsia="zh-CN"/>
              </w:rPr>
              <w:t>.</w:t>
            </w:r>
          </w:p>
        </w:tc>
      </w:tr>
      <w:tr w:rsidR="00AE4904" w:rsidRPr="00F466CA" w14:paraId="4BCD367F" w14:textId="77777777" w:rsidTr="00713E96">
        <w:trPr>
          <w:cantSplit/>
          <w:trHeight w:val="450"/>
        </w:trPr>
        <w:tc>
          <w:tcPr>
            <w:tcW w:w="4878" w:type="dxa"/>
            <w:shd w:val="clear" w:color="auto" w:fill="auto"/>
          </w:tcPr>
          <w:p w14:paraId="0C2B0324" w14:textId="77777777" w:rsidR="00AE4904" w:rsidRPr="00297B69" w:rsidRDefault="00AE4904" w:rsidP="00DA5DA1">
            <w:pPr>
              <w:pStyle w:val="TableTextIndent1"/>
              <w:rPr>
                <w:rFonts w:eastAsia="SimSun"/>
                <w:szCs w:val="22"/>
                <w:lang w:eastAsia="zh-CN"/>
              </w:rPr>
            </w:pPr>
            <w:r w:rsidRPr="00297B69">
              <w:rPr>
                <w:rFonts w:eastAsia="SimSun"/>
                <w:szCs w:val="22"/>
                <w:lang w:eastAsia="zh-CN"/>
              </w:rPr>
              <w:t>Physically Disabled</w:t>
            </w:r>
          </w:p>
        </w:tc>
        <w:tc>
          <w:tcPr>
            <w:tcW w:w="1510" w:type="dxa"/>
            <w:shd w:val="clear" w:color="auto" w:fill="auto"/>
            <w:vAlign w:val="bottom"/>
          </w:tcPr>
          <w:p w14:paraId="692422AA" w14:textId="556CBF00" w:rsidR="00AE4904" w:rsidRPr="00297B69" w:rsidRDefault="00352807" w:rsidP="00352807">
            <w:pPr>
              <w:pStyle w:val="TableTextIndent1"/>
              <w:tabs>
                <w:tab w:val="decimal" w:pos="504"/>
              </w:tabs>
              <w:rPr>
                <w:rFonts w:eastAsia="SimSun"/>
                <w:szCs w:val="22"/>
                <w:lang w:eastAsia="zh-CN"/>
              </w:rPr>
            </w:pPr>
            <w:r>
              <w:rPr>
                <w:rFonts w:eastAsia="SimSun"/>
                <w:szCs w:val="22"/>
                <w:lang w:eastAsia="zh-CN"/>
              </w:rPr>
              <w:t>.</w:t>
            </w:r>
          </w:p>
        </w:tc>
        <w:tc>
          <w:tcPr>
            <w:tcW w:w="1510" w:type="dxa"/>
            <w:shd w:val="clear" w:color="auto" w:fill="auto"/>
            <w:vAlign w:val="bottom"/>
          </w:tcPr>
          <w:p w14:paraId="2A52C281" w14:textId="47E83BF1" w:rsidR="00AE4904" w:rsidRPr="00297B69" w:rsidRDefault="00352807" w:rsidP="00352807">
            <w:pPr>
              <w:pStyle w:val="TableTextIndent1"/>
              <w:tabs>
                <w:tab w:val="decimal" w:pos="504"/>
              </w:tabs>
              <w:rPr>
                <w:rFonts w:eastAsia="SimSun"/>
                <w:szCs w:val="22"/>
                <w:lang w:eastAsia="zh-CN"/>
              </w:rPr>
            </w:pPr>
            <w:r>
              <w:rPr>
                <w:rFonts w:eastAsia="SimSun"/>
                <w:szCs w:val="22"/>
                <w:lang w:eastAsia="zh-CN"/>
              </w:rPr>
              <w:t>.</w:t>
            </w:r>
          </w:p>
        </w:tc>
        <w:tc>
          <w:tcPr>
            <w:tcW w:w="1511" w:type="dxa"/>
            <w:shd w:val="clear" w:color="auto" w:fill="auto"/>
            <w:vAlign w:val="bottom"/>
          </w:tcPr>
          <w:p w14:paraId="43FC942C" w14:textId="33505755" w:rsidR="00AE4904" w:rsidRPr="00297B69" w:rsidRDefault="00352807" w:rsidP="00352807">
            <w:pPr>
              <w:pStyle w:val="TableTextIndent1"/>
              <w:tabs>
                <w:tab w:val="decimal" w:pos="504"/>
              </w:tabs>
              <w:rPr>
                <w:rFonts w:eastAsia="SimSun"/>
                <w:szCs w:val="22"/>
                <w:lang w:eastAsia="zh-CN"/>
              </w:rPr>
            </w:pPr>
            <w:r>
              <w:rPr>
                <w:rFonts w:eastAsia="SimSun"/>
                <w:szCs w:val="22"/>
                <w:lang w:eastAsia="zh-CN"/>
              </w:rPr>
              <w:t>.</w:t>
            </w:r>
          </w:p>
        </w:tc>
      </w:tr>
      <w:tr w:rsidR="00352807" w:rsidRPr="00F466CA" w14:paraId="71E02E7F" w14:textId="77777777" w:rsidTr="00DA5DA1">
        <w:trPr>
          <w:cantSplit/>
          <w:trHeight w:val="300"/>
        </w:trPr>
        <w:tc>
          <w:tcPr>
            <w:tcW w:w="4878" w:type="dxa"/>
            <w:shd w:val="clear" w:color="auto" w:fill="auto"/>
          </w:tcPr>
          <w:p w14:paraId="1AB0902A" w14:textId="77777777" w:rsidR="00352807" w:rsidRPr="00297B69" w:rsidRDefault="00352807" w:rsidP="00352807">
            <w:pPr>
              <w:pStyle w:val="TableTextIndent1"/>
              <w:rPr>
                <w:rFonts w:eastAsia="SimSun"/>
                <w:szCs w:val="22"/>
                <w:lang w:eastAsia="zh-CN"/>
              </w:rPr>
            </w:pPr>
            <w:proofErr w:type="spellStart"/>
            <w:r w:rsidRPr="00297B69">
              <w:rPr>
                <w:rFonts w:eastAsia="SimSun"/>
                <w:szCs w:val="22"/>
                <w:lang w:eastAsia="zh-CN"/>
              </w:rPr>
              <w:t>TBI</w:t>
            </w:r>
            <w:proofErr w:type="spellEnd"/>
          </w:p>
        </w:tc>
        <w:tc>
          <w:tcPr>
            <w:tcW w:w="1510" w:type="dxa"/>
            <w:shd w:val="clear" w:color="auto" w:fill="auto"/>
            <w:vAlign w:val="bottom"/>
          </w:tcPr>
          <w:p w14:paraId="02974F90" w14:textId="38021783" w:rsidR="00352807" w:rsidRPr="00297B69" w:rsidRDefault="00352807" w:rsidP="00352807">
            <w:pPr>
              <w:pStyle w:val="TableTextIndent1"/>
              <w:tabs>
                <w:tab w:val="decimal" w:pos="504"/>
              </w:tabs>
              <w:rPr>
                <w:rFonts w:eastAsia="SimSun"/>
                <w:szCs w:val="22"/>
                <w:lang w:eastAsia="zh-CN"/>
              </w:rPr>
            </w:pPr>
            <w:r>
              <w:rPr>
                <w:rFonts w:eastAsia="SimSun"/>
                <w:szCs w:val="22"/>
                <w:lang w:eastAsia="zh-CN"/>
              </w:rPr>
              <w:t>.</w:t>
            </w:r>
          </w:p>
        </w:tc>
        <w:tc>
          <w:tcPr>
            <w:tcW w:w="1510" w:type="dxa"/>
            <w:shd w:val="clear" w:color="auto" w:fill="auto"/>
            <w:vAlign w:val="bottom"/>
          </w:tcPr>
          <w:p w14:paraId="01D3F28D" w14:textId="732A69E4" w:rsidR="00352807" w:rsidRPr="00297B69" w:rsidRDefault="00352807" w:rsidP="00352807">
            <w:pPr>
              <w:pStyle w:val="TableTextIndent1"/>
              <w:tabs>
                <w:tab w:val="decimal" w:pos="504"/>
              </w:tabs>
              <w:rPr>
                <w:rFonts w:eastAsia="SimSun"/>
                <w:szCs w:val="22"/>
                <w:lang w:eastAsia="zh-CN"/>
              </w:rPr>
            </w:pPr>
            <w:r>
              <w:rPr>
                <w:rFonts w:eastAsia="SimSun"/>
                <w:szCs w:val="22"/>
                <w:lang w:eastAsia="zh-CN"/>
              </w:rPr>
              <w:t>.</w:t>
            </w:r>
          </w:p>
        </w:tc>
        <w:tc>
          <w:tcPr>
            <w:tcW w:w="1511" w:type="dxa"/>
            <w:shd w:val="clear" w:color="auto" w:fill="auto"/>
            <w:vAlign w:val="bottom"/>
          </w:tcPr>
          <w:p w14:paraId="3B0CB749" w14:textId="3D2D54D4" w:rsidR="00352807" w:rsidRPr="00297B69" w:rsidRDefault="00352807" w:rsidP="00352807">
            <w:pPr>
              <w:pStyle w:val="TableTextIndent1"/>
              <w:tabs>
                <w:tab w:val="decimal" w:pos="504"/>
              </w:tabs>
              <w:rPr>
                <w:rFonts w:eastAsia="SimSun"/>
                <w:szCs w:val="22"/>
                <w:lang w:eastAsia="zh-CN"/>
              </w:rPr>
            </w:pPr>
            <w:r>
              <w:rPr>
                <w:rFonts w:eastAsia="SimSun"/>
                <w:szCs w:val="22"/>
                <w:lang w:eastAsia="zh-CN"/>
              </w:rPr>
              <w:t>.</w:t>
            </w:r>
          </w:p>
        </w:tc>
      </w:tr>
      <w:tr w:rsidR="00352807" w:rsidRPr="00F466CA" w14:paraId="592B8817" w14:textId="77777777" w:rsidTr="00DA5DA1">
        <w:trPr>
          <w:cantSplit/>
          <w:trHeight w:val="61"/>
        </w:trPr>
        <w:tc>
          <w:tcPr>
            <w:tcW w:w="4878" w:type="dxa"/>
            <w:shd w:val="clear" w:color="auto" w:fill="auto"/>
          </w:tcPr>
          <w:p w14:paraId="4064C588" w14:textId="77777777" w:rsidR="00352807" w:rsidRPr="00297B69" w:rsidRDefault="00352807" w:rsidP="00352807">
            <w:pPr>
              <w:pStyle w:val="TableTextIndent1"/>
              <w:rPr>
                <w:rFonts w:eastAsia="SimSun"/>
                <w:szCs w:val="22"/>
                <w:lang w:eastAsia="zh-CN"/>
              </w:rPr>
            </w:pPr>
            <w:r w:rsidRPr="00297B69">
              <w:rPr>
                <w:rFonts w:eastAsia="SimSun"/>
                <w:szCs w:val="22"/>
                <w:lang w:eastAsia="zh-CN"/>
              </w:rPr>
              <w:t>Severe Mental Illness</w:t>
            </w:r>
          </w:p>
        </w:tc>
        <w:tc>
          <w:tcPr>
            <w:tcW w:w="1510" w:type="dxa"/>
            <w:shd w:val="clear" w:color="auto" w:fill="auto"/>
            <w:vAlign w:val="bottom"/>
          </w:tcPr>
          <w:p w14:paraId="74FAD4EF" w14:textId="54B67DCB" w:rsidR="00352807" w:rsidRPr="00297B69" w:rsidRDefault="00352807" w:rsidP="00352807">
            <w:pPr>
              <w:pStyle w:val="TableTextIndent1"/>
              <w:tabs>
                <w:tab w:val="decimal" w:pos="504"/>
              </w:tabs>
              <w:rPr>
                <w:rFonts w:eastAsia="SimSun"/>
                <w:szCs w:val="22"/>
                <w:lang w:eastAsia="zh-CN"/>
              </w:rPr>
            </w:pPr>
            <w:r>
              <w:rPr>
                <w:rFonts w:eastAsia="SimSun"/>
                <w:szCs w:val="22"/>
                <w:lang w:eastAsia="zh-CN"/>
              </w:rPr>
              <w:t>.</w:t>
            </w:r>
          </w:p>
        </w:tc>
        <w:tc>
          <w:tcPr>
            <w:tcW w:w="1510" w:type="dxa"/>
            <w:shd w:val="clear" w:color="auto" w:fill="auto"/>
            <w:vAlign w:val="bottom"/>
          </w:tcPr>
          <w:p w14:paraId="55C7CF8E" w14:textId="7804A5D1" w:rsidR="00352807" w:rsidRPr="00297B69" w:rsidRDefault="00352807" w:rsidP="00352807">
            <w:pPr>
              <w:pStyle w:val="TableTextIndent1"/>
              <w:tabs>
                <w:tab w:val="decimal" w:pos="504"/>
              </w:tabs>
              <w:rPr>
                <w:rFonts w:eastAsia="SimSun"/>
                <w:szCs w:val="22"/>
                <w:lang w:eastAsia="zh-CN"/>
              </w:rPr>
            </w:pPr>
            <w:r>
              <w:rPr>
                <w:rFonts w:eastAsia="SimSun"/>
                <w:szCs w:val="22"/>
                <w:lang w:eastAsia="zh-CN"/>
              </w:rPr>
              <w:t>.</w:t>
            </w:r>
          </w:p>
        </w:tc>
        <w:tc>
          <w:tcPr>
            <w:tcW w:w="1511" w:type="dxa"/>
            <w:shd w:val="clear" w:color="auto" w:fill="auto"/>
            <w:vAlign w:val="bottom"/>
          </w:tcPr>
          <w:p w14:paraId="6D7268CE" w14:textId="655A314B" w:rsidR="00352807" w:rsidRPr="00297B69" w:rsidRDefault="00352807" w:rsidP="00352807">
            <w:pPr>
              <w:pStyle w:val="TableTextIndent1"/>
              <w:tabs>
                <w:tab w:val="decimal" w:pos="504"/>
              </w:tabs>
              <w:rPr>
                <w:rFonts w:eastAsia="SimSun"/>
                <w:szCs w:val="22"/>
                <w:lang w:eastAsia="zh-CN"/>
              </w:rPr>
            </w:pPr>
            <w:r>
              <w:rPr>
                <w:rFonts w:eastAsia="SimSun"/>
                <w:szCs w:val="22"/>
                <w:lang w:eastAsia="zh-CN"/>
              </w:rPr>
              <w:t>.</w:t>
            </w:r>
          </w:p>
        </w:tc>
      </w:tr>
      <w:tr w:rsidR="00352807" w:rsidRPr="00F466CA" w14:paraId="307E7D3C" w14:textId="77777777" w:rsidTr="00DA5DA1">
        <w:trPr>
          <w:cantSplit/>
          <w:trHeight w:val="300"/>
        </w:trPr>
        <w:tc>
          <w:tcPr>
            <w:tcW w:w="4878" w:type="dxa"/>
            <w:shd w:val="clear" w:color="auto" w:fill="auto"/>
          </w:tcPr>
          <w:p w14:paraId="5E34BEFC" w14:textId="415C3754" w:rsidR="00352807" w:rsidRPr="008E33F6" w:rsidRDefault="00352807" w:rsidP="00352807">
            <w:pPr>
              <w:pStyle w:val="TableText"/>
              <w:rPr>
                <w:rFonts w:eastAsia="SimSun"/>
                <w:b/>
                <w:bCs/>
                <w:szCs w:val="24"/>
                <w:lang w:eastAsia="zh-CN"/>
              </w:rPr>
            </w:pPr>
            <w:r>
              <w:rPr>
                <w:rFonts w:eastAsia="SimSun"/>
                <w:b/>
                <w:bCs/>
                <w:szCs w:val="24"/>
                <w:lang w:eastAsia="zh-CN"/>
              </w:rPr>
              <w:t>Ability to walk 50 feet and make 2 turns</w:t>
            </w:r>
          </w:p>
        </w:tc>
        <w:tc>
          <w:tcPr>
            <w:tcW w:w="1510" w:type="dxa"/>
            <w:shd w:val="clear" w:color="auto" w:fill="auto"/>
            <w:vAlign w:val="bottom"/>
          </w:tcPr>
          <w:p w14:paraId="288FA0B1" w14:textId="3434FA31" w:rsidR="00352807" w:rsidRPr="00297B69" w:rsidRDefault="00352807" w:rsidP="00352807">
            <w:pPr>
              <w:pStyle w:val="TableText"/>
              <w:tabs>
                <w:tab w:val="decimal" w:pos="504"/>
              </w:tabs>
              <w:rPr>
                <w:rFonts w:eastAsia="SimSun"/>
                <w:szCs w:val="24"/>
                <w:lang w:eastAsia="zh-CN"/>
              </w:rPr>
            </w:pPr>
            <w:r>
              <w:rPr>
                <w:rFonts w:eastAsia="SimSun"/>
                <w:szCs w:val="22"/>
                <w:lang w:eastAsia="zh-CN"/>
              </w:rPr>
              <w:t>.</w:t>
            </w:r>
          </w:p>
        </w:tc>
        <w:tc>
          <w:tcPr>
            <w:tcW w:w="1510" w:type="dxa"/>
            <w:shd w:val="clear" w:color="auto" w:fill="auto"/>
            <w:vAlign w:val="bottom"/>
          </w:tcPr>
          <w:p w14:paraId="2914634B" w14:textId="6F6F049C" w:rsidR="00352807" w:rsidRPr="00297B69" w:rsidRDefault="00352807" w:rsidP="00352807">
            <w:pPr>
              <w:pStyle w:val="TableText"/>
              <w:tabs>
                <w:tab w:val="decimal" w:pos="504"/>
              </w:tabs>
              <w:rPr>
                <w:rFonts w:eastAsia="SimSun"/>
                <w:szCs w:val="24"/>
                <w:lang w:eastAsia="zh-CN"/>
              </w:rPr>
            </w:pPr>
            <w:r>
              <w:rPr>
                <w:rFonts w:eastAsia="SimSun"/>
                <w:szCs w:val="22"/>
                <w:lang w:eastAsia="zh-CN"/>
              </w:rPr>
              <w:t>.</w:t>
            </w:r>
          </w:p>
        </w:tc>
        <w:tc>
          <w:tcPr>
            <w:tcW w:w="1511" w:type="dxa"/>
            <w:shd w:val="clear" w:color="auto" w:fill="auto"/>
            <w:vAlign w:val="bottom"/>
          </w:tcPr>
          <w:p w14:paraId="0E32088B" w14:textId="1110DA92" w:rsidR="00352807" w:rsidRPr="00297B69" w:rsidRDefault="00352807" w:rsidP="00352807">
            <w:pPr>
              <w:pStyle w:val="TableText"/>
              <w:tabs>
                <w:tab w:val="decimal" w:pos="504"/>
              </w:tabs>
              <w:rPr>
                <w:rFonts w:eastAsia="SimSun"/>
                <w:szCs w:val="24"/>
                <w:lang w:eastAsia="zh-CN"/>
              </w:rPr>
            </w:pPr>
            <w:r>
              <w:rPr>
                <w:rFonts w:eastAsia="SimSun"/>
                <w:szCs w:val="22"/>
                <w:lang w:eastAsia="zh-CN"/>
              </w:rPr>
              <w:t>.</w:t>
            </w:r>
          </w:p>
        </w:tc>
      </w:tr>
      <w:tr w:rsidR="00352807" w:rsidRPr="00F466CA" w14:paraId="5C2390BE" w14:textId="77777777" w:rsidTr="00DA5DA1">
        <w:trPr>
          <w:cantSplit/>
          <w:trHeight w:val="300"/>
        </w:trPr>
        <w:tc>
          <w:tcPr>
            <w:tcW w:w="4878" w:type="dxa"/>
            <w:shd w:val="clear" w:color="auto" w:fill="auto"/>
          </w:tcPr>
          <w:p w14:paraId="7F973E3C" w14:textId="678A86C9" w:rsidR="00352807" w:rsidRPr="00297B69" w:rsidRDefault="00352807" w:rsidP="00352807">
            <w:pPr>
              <w:pStyle w:val="TableTextIndent1"/>
              <w:rPr>
                <w:rFonts w:eastAsia="SimSun"/>
                <w:szCs w:val="22"/>
                <w:lang w:eastAsia="zh-CN"/>
              </w:rPr>
            </w:pPr>
            <w:r>
              <w:rPr>
                <w:rFonts w:eastAsia="SimSun"/>
                <w:szCs w:val="22"/>
                <w:lang w:eastAsia="zh-CN"/>
              </w:rPr>
              <w:t>I</w:t>
            </w:r>
            <w:r w:rsidRPr="00297B69">
              <w:rPr>
                <w:rFonts w:eastAsia="SimSun"/>
                <w:szCs w:val="22"/>
                <w:lang w:eastAsia="zh-CN"/>
              </w:rPr>
              <w:t>/DD</w:t>
            </w:r>
          </w:p>
        </w:tc>
        <w:tc>
          <w:tcPr>
            <w:tcW w:w="1510" w:type="dxa"/>
            <w:shd w:val="clear" w:color="auto" w:fill="auto"/>
            <w:vAlign w:val="bottom"/>
          </w:tcPr>
          <w:p w14:paraId="683B8306" w14:textId="1B823CA4" w:rsidR="00352807" w:rsidRPr="00297B69" w:rsidRDefault="00352807" w:rsidP="00352807">
            <w:pPr>
              <w:pStyle w:val="TableText"/>
              <w:tabs>
                <w:tab w:val="decimal" w:pos="504"/>
              </w:tabs>
              <w:rPr>
                <w:rFonts w:eastAsia="SimSun"/>
                <w:szCs w:val="24"/>
                <w:lang w:eastAsia="zh-CN"/>
              </w:rPr>
            </w:pPr>
            <w:r>
              <w:rPr>
                <w:rFonts w:eastAsia="SimSun"/>
                <w:szCs w:val="22"/>
                <w:lang w:eastAsia="zh-CN"/>
              </w:rPr>
              <w:t>.</w:t>
            </w:r>
          </w:p>
        </w:tc>
        <w:tc>
          <w:tcPr>
            <w:tcW w:w="1510" w:type="dxa"/>
            <w:shd w:val="clear" w:color="auto" w:fill="auto"/>
            <w:vAlign w:val="bottom"/>
          </w:tcPr>
          <w:p w14:paraId="4E1E6781" w14:textId="6E5D20C3" w:rsidR="00352807" w:rsidRPr="00297B69" w:rsidRDefault="00352807" w:rsidP="00352807">
            <w:pPr>
              <w:pStyle w:val="TableText"/>
              <w:tabs>
                <w:tab w:val="decimal" w:pos="504"/>
              </w:tabs>
              <w:rPr>
                <w:rFonts w:eastAsia="SimSun"/>
                <w:szCs w:val="24"/>
                <w:lang w:eastAsia="zh-CN"/>
              </w:rPr>
            </w:pPr>
            <w:r>
              <w:rPr>
                <w:rFonts w:eastAsia="SimSun"/>
                <w:szCs w:val="22"/>
                <w:lang w:eastAsia="zh-CN"/>
              </w:rPr>
              <w:t>.</w:t>
            </w:r>
          </w:p>
        </w:tc>
        <w:tc>
          <w:tcPr>
            <w:tcW w:w="1511" w:type="dxa"/>
            <w:shd w:val="clear" w:color="auto" w:fill="auto"/>
            <w:vAlign w:val="bottom"/>
          </w:tcPr>
          <w:p w14:paraId="7F759008" w14:textId="05BEDA18" w:rsidR="00352807" w:rsidRPr="00297B69" w:rsidRDefault="00352807" w:rsidP="00352807">
            <w:pPr>
              <w:pStyle w:val="TableText"/>
              <w:tabs>
                <w:tab w:val="decimal" w:pos="504"/>
              </w:tabs>
              <w:rPr>
                <w:rFonts w:eastAsia="SimSun"/>
                <w:szCs w:val="24"/>
                <w:lang w:eastAsia="zh-CN"/>
              </w:rPr>
            </w:pPr>
            <w:r>
              <w:rPr>
                <w:rFonts w:eastAsia="SimSun"/>
                <w:szCs w:val="22"/>
                <w:lang w:eastAsia="zh-CN"/>
              </w:rPr>
              <w:t>.</w:t>
            </w:r>
          </w:p>
        </w:tc>
      </w:tr>
      <w:tr w:rsidR="00352807" w:rsidRPr="00F466CA" w14:paraId="76E14E44" w14:textId="77777777" w:rsidTr="00DA5DA1">
        <w:trPr>
          <w:cantSplit/>
          <w:trHeight w:val="300"/>
        </w:trPr>
        <w:tc>
          <w:tcPr>
            <w:tcW w:w="4878" w:type="dxa"/>
            <w:shd w:val="clear" w:color="auto" w:fill="auto"/>
          </w:tcPr>
          <w:p w14:paraId="5B74C361" w14:textId="77777777" w:rsidR="00352807" w:rsidRPr="00297B69" w:rsidRDefault="00352807" w:rsidP="00352807">
            <w:pPr>
              <w:pStyle w:val="TableTextIndent1"/>
              <w:rPr>
                <w:rFonts w:eastAsia="SimSun"/>
                <w:szCs w:val="22"/>
                <w:lang w:eastAsia="zh-CN"/>
              </w:rPr>
            </w:pPr>
            <w:r w:rsidRPr="00297B69">
              <w:rPr>
                <w:rFonts w:eastAsia="SimSun"/>
                <w:szCs w:val="22"/>
                <w:lang w:eastAsia="zh-CN"/>
              </w:rPr>
              <w:t>Aged (&gt;= 65)</w:t>
            </w:r>
          </w:p>
        </w:tc>
        <w:tc>
          <w:tcPr>
            <w:tcW w:w="1510" w:type="dxa"/>
            <w:shd w:val="clear" w:color="auto" w:fill="auto"/>
            <w:vAlign w:val="bottom"/>
          </w:tcPr>
          <w:p w14:paraId="297851D5" w14:textId="2324581F" w:rsidR="00352807" w:rsidRPr="00297B69" w:rsidRDefault="00352807" w:rsidP="00352807">
            <w:pPr>
              <w:pStyle w:val="TableText"/>
              <w:tabs>
                <w:tab w:val="decimal" w:pos="504"/>
              </w:tabs>
              <w:rPr>
                <w:rFonts w:eastAsia="SimSun"/>
                <w:szCs w:val="24"/>
                <w:lang w:eastAsia="zh-CN"/>
              </w:rPr>
            </w:pPr>
            <w:r>
              <w:rPr>
                <w:rFonts w:eastAsia="SimSun"/>
                <w:szCs w:val="22"/>
                <w:lang w:eastAsia="zh-CN"/>
              </w:rPr>
              <w:t>.</w:t>
            </w:r>
          </w:p>
        </w:tc>
        <w:tc>
          <w:tcPr>
            <w:tcW w:w="1510" w:type="dxa"/>
            <w:shd w:val="clear" w:color="auto" w:fill="auto"/>
            <w:vAlign w:val="bottom"/>
          </w:tcPr>
          <w:p w14:paraId="07E819F2" w14:textId="44555948" w:rsidR="00352807" w:rsidRPr="00297B69" w:rsidRDefault="00352807" w:rsidP="00352807">
            <w:pPr>
              <w:pStyle w:val="TableText"/>
              <w:tabs>
                <w:tab w:val="decimal" w:pos="504"/>
              </w:tabs>
              <w:rPr>
                <w:rFonts w:eastAsia="SimSun"/>
                <w:szCs w:val="24"/>
                <w:lang w:eastAsia="zh-CN"/>
              </w:rPr>
            </w:pPr>
            <w:r>
              <w:rPr>
                <w:rFonts w:eastAsia="SimSun"/>
                <w:szCs w:val="22"/>
                <w:lang w:eastAsia="zh-CN"/>
              </w:rPr>
              <w:t>.</w:t>
            </w:r>
          </w:p>
        </w:tc>
        <w:tc>
          <w:tcPr>
            <w:tcW w:w="1511" w:type="dxa"/>
            <w:shd w:val="clear" w:color="auto" w:fill="auto"/>
            <w:vAlign w:val="bottom"/>
          </w:tcPr>
          <w:p w14:paraId="6E3809EA" w14:textId="194EE597" w:rsidR="00352807" w:rsidRPr="00297B69" w:rsidRDefault="00352807" w:rsidP="00352807">
            <w:pPr>
              <w:pStyle w:val="TableText"/>
              <w:tabs>
                <w:tab w:val="decimal" w:pos="504"/>
              </w:tabs>
              <w:rPr>
                <w:rFonts w:eastAsia="SimSun"/>
                <w:szCs w:val="24"/>
                <w:lang w:eastAsia="zh-CN"/>
              </w:rPr>
            </w:pPr>
            <w:r>
              <w:rPr>
                <w:rFonts w:eastAsia="SimSun"/>
                <w:szCs w:val="22"/>
                <w:lang w:eastAsia="zh-CN"/>
              </w:rPr>
              <w:t>.</w:t>
            </w:r>
          </w:p>
        </w:tc>
      </w:tr>
      <w:tr w:rsidR="00352807" w:rsidRPr="00F466CA" w14:paraId="4591E07C" w14:textId="77777777" w:rsidTr="00DA5DA1">
        <w:trPr>
          <w:cantSplit/>
          <w:trHeight w:val="300"/>
        </w:trPr>
        <w:tc>
          <w:tcPr>
            <w:tcW w:w="4878" w:type="dxa"/>
            <w:shd w:val="clear" w:color="auto" w:fill="auto"/>
          </w:tcPr>
          <w:p w14:paraId="3C847513" w14:textId="77777777" w:rsidR="00352807" w:rsidRPr="00297B69" w:rsidRDefault="00352807" w:rsidP="00352807">
            <w:pPr>
              <w:pStyle w:val="TableTextIndent1"/>
              <w:rPr>
                <w:rFonts w:eastAsia="SimSun"/>
                <w:szCs w:val="22"/>
                <w:lang w:eastAsia="zh-CN"/>
              </w:rPr>
            </w:pPr>
            <w:r w:rsidRPr="00297B69">
              <w:rPr>
                <w:rFonts w:eastAsia="SimSun"/>
                <w:szCs w:val="22"/>
                <w:lang w:eastAsia="zh-CN"/>
              </w:rPr>
              <w:t>Physically Disabled</w:t>
            </w:r>
          </w:p>
        </w:tc>
        <w:tc>
          <w:tcPr>
            <w:tcW w:w="1510" w:type="dxa"/>
            <w:shd w:val="clear" w:color="auto" w:fill="auto"/>
            <w:vAlign w:val="bottom"/>
          </w:tcPr>
          <w:p w14:paraId="408C22CF" w14:textId="0AA2849C" w:rsidR="00352807" w:rsidRPr="00297B69" w:rsidRDefault="00352807" w:rsidP="00352807">
            <w:pPr>
              <w:pStyle w:val="TableText"/>
              <w:tabs>
                <w:tab w:val="decimal" w:pos="504"/>
              </w:tabs>
              <w:rPr>
                <w:rFonts w:eastAsia="SimSun"/>
                <w:szCs w:val="24"/>
                <w:lang w:eastAsia="zh-CN"/>
              </w:rPr>
            </w:pPr>
            <w:r>
              <w:rPr>
                <w:rFonts w:eastAsia="SimSun"/>
                <w:szCs w:val="22"/>
                <w:lang w:eastAsia="zh-CN"/>
              </w:rPr>
              <w:t>.</w:t>
            </w:r>
          </w:p>
        </w:tc>
        <w:tc>
          <w:tcPr>
            <w:tcW w:w="1510" w:type="dxa"/>
            <w:shd w:val="clear" w:color="auto" w:fill="auto"/>
            <w:vAlign w:val="bottom"/>
          </w:tcPr>
          <w:p w14:paraId="5B202EEC" w14:textId="17C61D94" w:rsidR="00352807" w:rsidRPr="00297B69" w:rsidRDefault="00352807" w:rsidP="00352807">
            <w:pPr>
              <w:pStyle w:val="TableText"/>
              <w:tabs>
                <w:tab w:val="decimal" w:pos="504"/>
              </w:tabs>
              <w:rPr>
                <w:rFonts w:eastAsia="SimSun"/>
                <w:szCs w:val="24"/>
                <w:lang w:eastAsia="zh-CN"/>
              </w:rPr>
            </w:pPr>
            <w:r>
              <w:rPr>
                <w:rFonts w:eastAsia="SimSun"/>
                <w:szCs w:val="22"/>
                <w:lang w:eastAsia="zh-CN"/>
              </w:rPr>
              <w:t>.</w:t>
            </w:r>
          </w:p>
        </w:tc>
        <w:tc>
          <w:tcPr>
            <w:tcW w:w="1511" w:type="dxa"/>
            <w:shd w:val="clear" w:color="auto" w:fill="auto"/>
            <w:vAlign w:val="bottom"/>
          </w:tcPr>
          <w:p w14:paraId="7CB4F7C3" w14:textId="2669867E" w:rsidR="00352807" w:rsidRPr="00297B69" w:rsidRDefault="00352807" w:rsidP="00352807">
            <w:pPr>
              <w:pStyle w:val="TableText"/>
              <w:tabs>
                <w:tab w:val="decimal" w:pos="504"/>
              </w:tabs>
              <w:rPr>
                <w:rFonts w:eastAsia="SimSun"/>
                <w:szCs w:val="24"/>
                <w:lang w:eastAsia="zh-CN"/>
              </w:rPr>
            </w:pPr>
            <w:r>
              <w:rPr>
                <w:rFonts w:eastAsia="SimSun"/>
                <w:szCs w:val="22"/>
                <w:lang w:eastAsia="zh-CN"/>
              </w:rPr>
              <w:t>.</w:t>
            </w:r>
          </w:p>
        </w:tc>
      </w:tr>
      <w:tr w:rsidR="00352807" w:rsidRPr="00F466CA" w14:paraId="5C2C6F58" w14:textId="77777777" w:rsidTr="00DA5DA1">
        <w:trPr>
          <w:cantSplit/>
          <w:trHeight w:val="300"/>
        </w:trPr>
        <w:tc>
          <w:tcPr>
            <w:tcW w:w="4878" w:type="dxa"/>
            <w:shd w:val="clear" w:color="auto" w:fill="auto"/>
          </w:tcPr>
          <w:p w14:paraId="085DDD93" w14:textId="77777777" w:rsidR="00352807" w:rsidRPr="00297B69" w:rsidRDefault="00352807" w:rsidP="00352807">
            <w:pPr>
              <w:pStyle w:val="TableTextIndent1"/>
              <w:rPr>
                <w:rFonts w:eastAsia="SimSun"/>
                <w:szCs w:val="22"/>
                <w:lang w:eastAsia="zh-CN"/>
              </w:rPr>
            </w:pPr>
            <w:proofErr w:type="spellStart"/>
            <w:r w:rsidRPr="00297B69">
              <w:rPr>
                <w:rFonts w:eastAsia="SimSun"/>
                <w:szCs w:val="22"/>
                <w:lang w:eastAsia="zh-CN"/>
              </w:rPr>
              <w:t>TBI</w:t>
            </w:r>
            <w:proofErr w:type="spellEnd"/>
          </w:p>
        </w:tc>
        <w:tc>
          <w:tcPr>
            <w:tcW w:w="1510" w:type="dxa"/>
            <w:shd w:val="clear" w:color="auto" w:fill="auto"/>
            <w:vAlign w:val="bottom"/>
          </w:tcPr>
          <w:p w14:paraId="140A12CB" w14:textId="69B56021" w:rsidR="00352807" w:rsidRPr="00297B69" w:rsidRDefault="00352807" w:rsidP="00352807">
            <w:pPr>
              <w:pStyle w:val="TableText"/>
              <w:tabs>
                <w:tab w:val="decimal" w:pos="504"/>
              </w:tabs>
              <w:rPr>
                <w:rFonts w:eastAsia="SimSun"/>
                <w:szCs w:val="24"/>
                <w:lang w:eastAsia="zh-CN"/>
              </w:rPr>
            </w:pPr>
            <w:r>
              <w:rPr>
                <w:rFonts w:eastAsia="SimSun"/>
                <w:szCs w:val="22"/>
                <w:lang w:eastAsia="zh-CN"/>
              </w:rPr>
              <w:t>.</w:t>
            </w:r>
          </w:p>
        </w:tc>
        <w:tc>
          <w:tcPr>
            <w:tcW w:w="1510" w:type="dxa"/>
            <w:shd w:val="clear" w:color="auto" w:fill="auto"/>
            <w:vAlign w:val="bottom"/>
          </w:tcPr>
          <w:p w14:paraId="617FA6AC" w14:textId="6E35C287" w:rsidR="00352807" w:rsidRPr="00297B69" w:rsidRDefault="00352807" w:rsidP="00352807">
            <w:pPr>
              <w:pStyle w:val="TableText"/>
              <w:tabs>
                <w:tab w:val="decimal" w:pos="504"/>
              </w:tabs>
              <w:rPr>
                <w:rFonts w:eastAsia="SimSun"/>
                <w:szCs w:val="24"/>
                <w:lang w:eastAsia="zh-CN"/>
              </w:rPr>
            </w:pPr>
            <w:r>
              <w:rPr>
                <w:rFonts w:eastAsia="SimSun"/>
                <w:szCs w:val="22"/>
                <w:lang w:eastAsia="zh-CN"/>
              </w:rPr>
              <w:t>.</w:t>
            </w:r>
          </w:p>
        </w:tc>
        <w:tc>
          <w:tcPr>
            <w:tcW w:w="1511" w:type="dxa"/>
            <w:shd w:val="clear" w:color="auto" w:fill="auto"/>
            <w:vAlign w:val="bottom"/>
          </w:tcPr>
          <w:p w14:paraId="792A05C6" w14:textId="1F74AE81" w:rsidR="00352807" w:rsidRPr="00297B69" w:rsidRDefault="00352807" w:rsidP="00352807">
            <w:pPr>
              <w:pStyle w:val="TableText"/>
              <w:tabs>
                <w:tab w:val="decimal" w:pos="504"/>
              </w:tabs>
              <w:rPr>
                <w:rFonts w:eastAsia="SimSun"/>
                <w:szCs w:val="24"/>
                <w:lang w:eastAsia="zh-CN"/>
              </w:rPr>
            </w:pPr>
            <w:r>
              <w:rPr>
                <w:rFonts w:eastAsia="SimSun"/>
                <w:szCs w:val="22"/>
                <w:lang w:eastAsia="zh-CN"/>
              </w:rPr>
              <w:t>.</w:t>
            </w:r>
          </w:p>
        </w:tc>
      </w:tr>
      <w:tr w:rsidR="00352807" w:rsidRPr="00F466CA" w14:paraId="0AAD8612" w14:textId="77777777" w:rsidTr="00DD105C">
        <w:trPr>
          <w:cantSplit/>
          <w:trHeight w:val="300"/>
        </w:trPr>
        <w:tc>
          <w:tcPr>
            <w:tcW w:w="4878" w:type="dxa"/>
            <w:tcBorders>
              <w:bottom w:val="single" w:sz="4" w:space="0" w:color="auto"/>
            </w:tcBorders>
            <w:shd w:val="clear" w:color="auto" w:fill="auto"/>
          </w:tcPr>
          <w:p w14:paraId="2FB86AE5" w14:textId="77777777" w:rsidR="00352807" w:rsidRPr="00297B69" w:rsidRDefault="00352807" w:rsidP="00352807">
            <w:pPr>
              <w:pStyle w:val="TableTextIndent1"/>
              <w:rPr>
                <w:rFonts w:eastAsia="SimSun"/>
                <w:szCs w:val="22"/>
                <w:lang w:eastAsia="zh-CN"/>
              </w:rPr>
            </w:pPr>
            <w:r w:rsidRPr="00297B69">
              <w:rPr>
                <w:rFonts w:eastAsia="SimSun"/>
                <w:szCs w:val="22"/>
                <w:lang w:eastAsia="zh-CN"/>
              </w:rPr>
              <w:t>Severe Mental Illness</w:t>
            </w:r>
          </w:p>
        </w:tc>
        <w:tc>
          <w:tcPr>
            <w:tcW w:w="1510" w:type="dxa"/>
            <w:tcBorders>
              <w:bottom w:val="single" w:sz="4" w:space="0" w:color="auto"/>
            </w:tcBorders>
            <w:shd w:val="clear" w:color="auto" w:fill="auto"/>
            <w:vAlign w:val="bottom"/>
          </w:tcPr>
          <w:p w14:paraId="50E9AA8F" w14:textId="7401561E" w:rsidR="00352807" w:rsidRPr="00297B69" w:rsidRDefault="00352807" w:rsidP="00352807">
            <w:pPr>
              <w:pStyle w:val="TableText"/>
              <w:tabs>
                <w:tab w:val="decimal" w:pos="504"/>
              </w:tabs>
              <w:rPr>
                <w:rFonts w:eastAsia="SimSun"/>
                <w:szCs w:val="24"/>
                <w:lang w:eastAsia="zh-CN"/>
              </w:rPr>
            </w:pPr>
            <w:r>
              <w:rPr>
                <w:rFonts w:eastAsia="SimSun"/>
                <w:szCs w:val="22"/>
                <w:lang w:eastAsia="zh-CN"/>
              </w:rPr>
              <w:t>.</w:t>
            </w:r>
          </w:p>
        </w:tc>
        <w:tc>
          <w:tcPr>
            <w:tcW w:w="1510" w:type="dxa"/>
            <w:tcBorders>
              <w:bottom w:val="single" w:sz="4" w:space="0" w:color="auto"/>
            </w:tcBorders>
            <w:shd w:val="clear" w:color="auto" w:fill="auto"/>
            <w:vAlign w:val="bottom"/>
          </w:tcPr>
          <w:p w14:paraId="2F4101D9" w14:textId="7251A067" w:rsidR="00352807" w:rsidRPr="00297B69" w:rsidRDefault="00352807" w:rsidP="00352807">
            <w:pPr>
              <w:pStyle w:val="TableText"/>
              <w:tabs>
                <w:tab w:val="decimal" w:pos="504"/>
              </w:tabs>
              <w:rPr>
                <w:rFonts w:eastAsia="SimSun"/>
                <w:szCs w:val="24"/>
                <w:lang w:eastAsia="zh-CN"/>
              </w:rPr>
            </w:pPr>
            <w:r>
              <w:rPr>
                <w:rFonts w:eastAsia="SimSun"/>
                <w:szCs w:val="22"/>
                <w:lang w:eastAsia="zh-CN"/>
              </w:rPr>
              <w:t>.</w:t>
            </w:r>
          </w:p>
        </w:tc>
        <w:tc>
          <w:tcPr>
            <w:tcW w:w="1511" w:type="dxa"/>
            <w:tcBorders>
              <w:bottom w:val="single" w:sz="4" w:space="0" w:color="auto"/>
            </w:tcBorders>
            <w:shd w:val="clear" w:color="auto" w:fill="auto"/>
            <w:vAlign w:val="bottom"/>
          </w:tcPr>
          <w:p w14:paraId="6BF0A9C3" w14:textId="408371A6" w:rsidR="00352807" w:rsidRPr="00297B69" w:rsidRDefault="00352807" w:rsidP="00352807">
            <w:pPr>
              <w:pStyle w:val="TableText"/>
              <w:tabs>
                <w:tab w:val="decimal" w:pos="504"/>
              </w:tabs>
              <w:rPr>
                <w:rFonts w:eastAsia="SimSun"/>
                <w:szCs w:val="24"/>
                <w:lang w:eastAsia="zh-CN"/>
              </w:rPr>
            </w:pPr>
            <w:r>
              <w:rPr>
                <w:rFonts w:eastAsia="SimSun"/>
                <w:szCs w:val="22"/>
                <w:lang w:eastAsia="zh-CN"/>
              </w:rPr>
              <w:t>.</w:t>
            </w:r>
          </w:p>
        </w:tc>
      </w:tr>
    </w:tbl>
    <w:p w14:paraId="3DFD0721" w14:textId="77777777" w:rsidR="00AE4904" w:rsidRDefault="00AE4904" w:rsidP="00DD105C">
      <w:pPr>
        <w:pStyle w:val="BodyTextpsg"/>
        <w:spacing w:before="240" w:after="0"/>
        <w:rPr>
          <w:sz w:val="24"/>
          <w:szCs w:val="24"/>
        </w:rPr>
      </w:pPr>
      <w:r>
        <w:rPr>
          <w:sz w:val="24"/>
          <w:szCs w:val="24"/>
        </w:rPr>
        <w:t>A</w:t>
      </w:r>
      <w:r w:rsidRPr="00F466CA">
        <w:rPr>
          <w:sz w:val="24"/>
          <w:szCs w:val="24"/>
        </w:rPr>
        <w:t xml:space="preserve">fter we have analyzed the field test data, we will prepare a </w:t>
      </w:r>
      <w:r>
        <w:rPr>
          <w:sz w:val="24"/>
          <w:szCs w:val="24"/>
        </w:rPr>
        <w:t>Field Test R</w:t>
      </w:r>
      <w:r w:rsidRPr="00F466CA">
        <w:rPr>
          <w:sz w:val="24"/>
          <w:szCs w:val="24"/>
        </w:rPr>
        <w:t>eport on the results of reliability, validity</w:t>
      </w:r>
      <w:r>
        <w:rPr>
          <w:sz w:val="24"/>
          <w:szCs w:val="24"/>
        </w:rPr>
        <w:t>,</w:t>
      </w:r>
      <w:r w:rsidRPr="00F466CA">
        <w:rPr>
          <w:sz w:val="24"/>
          <w:szCs w:val="24"/>
        </w:rPr>
        <w:t xml:space="preserve"> and other testing and its impact on </w:t>
      </w:r>
      <w:proofErr w:type="spellStart"/>
      <w:r>
        <w:rPr>
          <w:sz w:val="24"/>
          <w:szCs w:val="24"/>
        </w:rPr>
        <w:t>TEFT</w:t>
      </w:r>
      <w:proofErr w:type="spellEnd"/>
      <w:r>
        <w:rPr>
          <w:sz w:val="24"/>
          <w:szCs w:val="24"/>
        </w:rPr>
        <w:t xml:space="preserve"> </w:t>
      </w:r>
      <w:proofErr w:type="spellStart"/>
      <w:r>
        <w:rPr>
          <w:sz w:val="24"/>
          <w:szCs w:val="24"/>
        </w:rPr>
        <w:t>FASI</w:t>
      </w:r>
      <w:proofErr w:type="spellEnd"/>
      <w:r w:rsidRPr="00F466CA">
        <w:rPr>
          <w:sz w:val="24"/>
          <w:szCs w:val="24"/>
        </w:rPr>
        <w:t xml:space="preserve"> deliverables (e.g., training materials, the </w:t>
      </w:r>
      <w:proofErr w:type="spellStart"/>
      <w:r>
        <w:rPr>
          <w:sz w:val="24"/>
          <w:szCs w:val="24"/>
        </w:rPr>
        <w:t>TEFT</w:t>
      </w:r>
      <w:proofErr w:type="spellEnd"/>
      <w:r>
        <w:rPr>
          <w:sz w:val="24"/>
          <w:szCs w:val="24"/>
        </w:rPr>
        <w:t xml:space="preserve"> </w:t>
      </w:r>
      <w:proofErr w:type="spellStart"/>
      <w:r>
        <w:rPr>
          <w:sz w:val="24"/>
          <w:szCs w:val="24"/>
        </w:rPr>
        <w:t>FASI</w:t>
      </w:r>
      <w:proofErr w:type="spellEnd"/>
      <w:r w:rsidRPr="00F466CA">
        <w:rPr>
          <w:sz w:val="24"/>
          <w:szCs w:val="24"/>
        </w:rPr>
        <w:t xml:space="preserve"> Item Set) that will need to be revised </w:t>
      </w:r>
      <w:r w:rsidRPr="0083694A">
        <w:rPr>
          <w:sz w:val="24"/>
          <w:szCs w:val="24"/>
        </w:rPr>
        <w:t>for the second round of data collection.</w:t>
      </w:r>
      <w:r>
        <w:rPr>
          <w:sz w:val="24"/>
          <w:szCs w:val="24"/>
        </w:rPr>
        <w:t xml:space="preserve">  Both the </w:t>
      </w:r>
      <w:r w:rsidRPr="0083694A">
        <w:rPr>
          <w:sz w:val="24"/>
          <w:szCs w:val="24"/>
        </w:rPr>
        <w:t>draft</w:t>
      </w:r>
      <w:r>
        <w:rPr>
          <w:sz w:val="24"/>
          <w:szCs w:val="24"/>
        </w:rPr>
        <w:t xml:space="preserve"> and final Field Test Reports will be submitted to CMS within a timeframe still to be negotiated</w:t>
      </w:r>
      <w:r w:rsidRPr="0083694A">
        <w:rPr>
          <w:sz w:val="24"/>
          <w:szCs w:val="24"/>
        </w:rPr>
        <w:t>.</w:t>
      </w:r>
    </w:p>
    <w:p w14:paraId="2F07455F" w14:textId="77777777" w:rsidR="00AE4904" w:rsidRPr="00952DBD" w:rsidRDefault="00AE4904" w:rsidP="00DD105C">
      <w:pPr>
        <w:pStyle w:val="BodyText2"/>
        <w:spacing w:after="0"/>
      </w:pPr>
      <w:r w:rsidRPr="00952DBD">
        <w:t>We will perform a variety of statistical tests to assess reliability</w:t>
      </w:r>
      <w:r>
        <w:t xml:space="preserve"> and</w:t>
      </w:r>
      <w:r w:rsidRPr="00952DBD">
        <w:t xml:space="preserve"> validity.  The statistical tests will:</w:t>
      </w:r>
    </w:p>
    <w:p w14:paraId="44FD12D2" w14:textId="77777777" w:rsidR="00AE4904" w:rsidRPr="00952DBD" w:rsidRDefault="00AE4904" w:rsidP="00DD105C">
      <w:pPr>
        <w:pStyle w:val="bullets"/>
        <w:numPr>
          <w:ilvl w:val="0"/>
          <w:numId w:val="14"/>
        </w:numPr>
        <w:spacing w:after="0"/>
      </w:pPr>
      <w:r w:rsidRPr="00952DBD">
        <w:t>Analyze response distribution.</w:t>
      </w:r>
    </w:p>
    <w:p w14:paraId="3BC7DCCE" w14:textId="7AAD852E" w:rsidR="00AE4904" w:rsidRPr="00952DBD" w:rsidRDefault="00AE4904" w:rsidP="00DD105C">
      <w:pPr>
        <w:pStyle w:val="bullets"/>
        <w:numPr>
          <w:ilvl w:val="0"/>
          <w:numId w:val="14"/>
        </w:numPr>
        <w:spacing w:after="0"/>
      </w:pPr>
      <w:r w:rsidRPr="00952DBD">
        <w:t xml:space="preserve">Compare responses across functional needs and </w:t>
      </w:r>
      <w:r w:rsidR="008E33F6">
        <w:t>caregiver assistance</w:t>
      </w:r>
      <w:r w:rsidRPr="00952DBD">
        <w:t xml:space="preserve"> across </w:t>
      </w:r>
      <w:r w:rsidR="008E33F6">
        <w:t xml:space="preserve">each of the five </w:t>
      </w:r>
      <w:r w:rsidR="00DD105C">
        <w:t>samples</w:t>
      </w:r>
      <w:r w:rsidR="008E33F6">
        <w:t xml:space="preserve"> (</w:t>
      </w:r>
      <w:r w:rsidRPr="00F52290">
        <w:t>I/DD</w:t>
      </w:r>
      <w:r w:rsidR="008E33F6">
        <w:t xml:space="preserve">, Aged, </w:t>
      </w:r>
      <w:proofErr w:type="spellStart"/>
      <w:r w:rsidR="008E33F6">
        <w:t>PD</w:t>
      </w:r>
      <w:proofErr w:type="spellEnd"/>
      <w:r w:rsidR="008E33F6">
        <w:t xml:space="preserve">, </w:t>
      </w:r>
      <w:proofErr w:type="spellStart"/>
      <w:r w:rsidR="008E33F6">
        <w:t>TBI</w:t>
      </w:r>
      <w:proofErr w:type="spellEnd"/>
      <w:r w:rsidR="008E33F6">
        <w:t xml:space="preserve">, </w:t>
      </w:r>
      <w:proofErr w:type="spellStart"/>
      <w:r w:rsidR="008E33F6">
        <w:t>SMI</w:t>
      </w:r>
      <w:proofErr w:type="spellEnd"/>
      <w:r w:rsidR="008E33F6">
        <w:t>)</w:t>
      </w:r>
      <w:r w:rsidRPr="00952DBD">
        <w:t>.</w:t>
      </w:r>
    </w:p>
    <w:p w14:paraId="7D6E8E7E" w14:textId="3559A1C6" w:rsidR="00AE4904" w:rsidRPr="00952DBD" w:rsidRDefault="00AE4904" w:rsidP="0008059A">
      <w:pPr>
        <w:pStyle w:val="bullets"/>
        <w:numPr>
          <w:ilvl w:val="0"/>
          <w:numId w:val="14"/>
        </w:numPr>
        <w:spacing w:after="0"/>
      </w:pPr>
      <w:r w:rsidRPr="00952DBD">
        <w:t xml:space="preserve">Examine </w:t>
      </w:r>
      <w:r w:rsidR="008E33F6">
        <w:t xml:space="preserve">the </w:t>
      </w:r>
      <w:r w:rsidRPr="00952DBD">
        <w:t xml:space="preserve">distribution of missing data by client characteristic by program type and geography.  Uneven distribution of missing responses on an item either by client </w:t>
      </w:r>
      <w:r w:rsidRPr="002F7DD4">
        <w:t>characteristic, program type</w:t>
      </w:r>
      <w:r>
        <w:t>,</w:t>
      </w:r>
      <w:r w:rsidRPr="002F7DD4">
        <w:t xml:space="preserve"> or geography, suggests that bias may be present.  </w:t>
      </w:r>
      <w:r w:rsidRPr="002F7DD4">
        <w:rPr>
          <w:b/>
          <w:i/>
        </w:rPr>
        <w:t>Table 5</w:t>
      </w:r>
      <w:r w:rsidRPr="002F7DD4">
        <w:t xml:space="preserve"> </w:t>
      </w:r>
      <w:r w:rsidRPr="00F466CA">
        <w:t xml:space="preserve">shows an example of how we might examine response rates for </w:t>
      </w:r>
      <w:proofErr w:type="spellStart"/>
      <w:r w:rsidR="00747514">
        <w:t>FASI</w:t>
      </w:r>
      <w:proofErr w:type="spellEnd"/>
      <w:r w:rsidR="00747514">
        <w:t xml:space="preserve"> </w:t>
      </w:r>
      <w:r w:rsidR="00747514" w:rsidRPr="00F466CA">
        <w:t>items</w:t>
      </w:r>
      <w:r w:rsidRPr="00F466CA">
        <w:t xml:space="preserve"> by program type.</w:t>
      </w:r>
    </w:p>
    <w:p w14:paraId="155D78CE" w14:textId="77777777" w:rsidR="00AE4904" w:rsidRPr="00952DBD" w:rsidRDefault="00AE4904" w:rsidP="00DD105C">
      <w:pPr>
        <w:pStyle w:val="bullets"/>
        <w:numPr>
          <w:ilvl w:val="0"/>
          <w:numId w:val="14"/>
        </w:numPr>
        <w:spacing w:after="0"/>
      </w:pPr>
      <w:r w:rsidRPr="00952DBD">
        <w:t xml:space="preserve">Conduct </w:t>
      </w:r>
      <w:proofErr w:type="spellStart"/>
      <w:r w:rsidRPr="00952DBD">
        <w:t>Rasch</w:t>
      </w:r>
      <w:proofErr w:type="spellEnd"/>
      <w:r w:rsidRPr="00952DBD">
        <w:t xml:space="preserve">, confirmatory factor analysis, and other internal consistency analyses to provide information on the construct validity of </w:t>
      </w:r>
      <w:proofErr w:type="spellStart"/>
      <w:r>
        <w:t>TEFT</w:t>
      </w:r>
      <w:proofErr w:type="spellEnd"/>
      <w:r>
        <w:t xml:space="preserve"> </w:t>
      </w:r>
      <w:proofErr w:type="spellStart"/>
      <w:r>
        <w:t>FASI</w:t>
      </w:r>
      <w:proofErr w:type="spellEnd"/>
      <w:r w:rsidRPr="00952DBD">
        <w:t xml:space="preserve"> items, their proposed scales, and their psychometric properties when used within</w:t>
      </w:r>
      <w:r>
        <w:t>/</w:t>
      </w:r>
      <w:r w:rsidRPr="00952DBD">
        <w:t>across study populations.</w:t>
      </w:r>
    </w:p>
    <w:p w14:paraId="3DF02238" w14:textId="77777777" w:rsidR="00AE4904" w:rsidRPr="00952DBD" w:rsidRDefault="00AE4904" w:rsidP="00DD105C">
      <w:pPr>
        <w:pStyle w:val="bullets"/>
        <w:numPr>
          <w:ilvl w:val="0"/>
          <w:numId w:val="14"/>
        </w:numPr>
        <w:spacing w:after="0"/>
      </w:pPr>
      <w:r w:rsidRPr="00952DBD">
        <w:t>Assess whether there are ceiling effects to be sure that the modified items cover the range of characteristics of clients.</w:t>
      </w:r>
    </w:p>
    <w:p w14:paraId="405D9EB4" w14:textId="72DD75D6" w:rsidR="00AE4904" w:rsidRPr="00952DBD" w:rsidRDefault="00AE4904" w:rsidP="00DD105C">
      <w:pPr>
        <w:pStyle w:val="bullets"/>
        <w:numPr>
          <w:ilvl w:val="0"/>
          <w:numId w:val="14"/>
        </w:numPr>
        <w:spacing w:after="0"/>
      </w:pPr>
      <w:r w:rsidRPr="00952DBD">
        <w:t xml:space="preserve">Evaluate key item-level components of </w:t>
      </w:r>
      <w:proofErr w:type="spellStart"/>
      <w:r w:rsidR="008E33F6">
        <w:t>FASI</w:t>
      </w:r>
      <w:proofErr w:type="spellEnd"/>
      <w:r w:rsidRPr="00952DBD">
        <w:t xml:space="preserve"> functional assessment, including response scale usage (i.e., the distribution of assistance needs on function items), an examination of the item difficulty hierarchy and how it compares to clinical expectations of item difficulty, and potential disability group differences.</w:t>
      </w:r>
    </w:p>
    <w:p w14:paraId="78922E28" w14:textId="45C43029" w:rsidR="00770902" w:rsidRDefault="00AE4904" w:rsidP="00DD105C">
      <w:pPr>
        <w:pStyle w:val="bullets"/>
        <w:numPr>
          <w:ilvl w:val="0"/>
          <w:numId w:val="14"/>
        </w:numPr>
        <w:spacing w:after="0"/>
      </w:pPr>
      <w:r w:rsidRPr="00952DBD">
        <w:t>Perform analy</w:t>
      </w:r>
      <w:r>
        <w:t>ses to assess</w:t>
      </w:r>
      <w:r w:rsidRPr="00952DBD">
        <w:t xml:space="preserve"> inter-rater reliability.</w:t>
      </w:r>
      <w:r>
        <w:t xml:space="preserve">  Inter-rater reliability will be assessed by comparing the information captured by two assessors, recording information independently, but who are both present at the same assessment.  This will minimize the burden on respondents, but not requiring each respondent to go through two separate interviews.</w:t>
      </w:r>
    </w:p>
    <w:p w14:paraId="12785E67" w14:textId="77777777" w:rsidR="00770902" w:rsidRDefault="00770902">
      <w:r>
        <w:br w:type="page"/>
      </w:r>
    </w:p>
    <w:p w14:paraId="6BE80F39" w14:textId="77777777" w:rsidR="00770902" w:rsidRDefault="00AE4904" w:rsidP="00B67CDB">
      <w:pPr>
        <w:pStyle w:val="TableTitle"/>
        <w:spacing w:after="0"/>
      </w:pPr>
      <w:bookmarkStart w:id="17" w:name="_Toc327181974"/>
      <w:bookmarkStart w:id="18" w:name="_Toc399320130"/>
      <w:bookmarkStart w:id="19" w:name="_Toc445120510"/>
      <w:r>
        <w:t xml:space="preserve">Table </w:t>
      </w:r>
      <w:r w:rsidR="008E33F6">
        <w:t>5</w:t>
      </w:r>
    </w:p>
    <w:p w14:paraId="1B01A72D" w14:textId="5DB7F427" w:rsidR="00AE4904" w:rsidRPr="00F466CA" w:rsidRDefault="00AE4904" w:rsidP="00770902">
      <w:pPr>
        <w:pStyle w:val="TableTitle"/>
        <w:spacing w:before="0" w:after="0"/>
        <w:rPr>
          <w:szCs w:val="24"/>
        </w:rPr>
      </w:pPr>
      <w:r w:rsidRPr="00F466CA">
        <w:rPr>
          <w:szCs w:val="24"/>
        </w:rPr>
        <w:t xml:space="preserve">Impairments: Percent missing responses by </w:t>
      </w:r>
      <w:bookmarkEnd w:id="17"/>
      <w:r w:rsidRPr="00F466CA">
        <w:rPr>
          <w:szCs w:val="24"/>
        </w:rPr>
        <w:t>program type</w:t>
      </w:r>
      <w:bookmarkEnd w:id="18"/>
      <w:bookmarkEnd w:id="19"/>
    </w:p>
    <w:tbl>
      <w:tblPr>
        <w:tblW w:w="5087" w:type="pct"/>
        <w:tblBorders>
          <w:top w:val="single" w:sz="12" w:space="0" w:color="auto"/>
        </w:tblBorders>
        <w:tblLayout w:type="fixed"/>
        <w:tblLook w:val="01E0" w:firstRow="1" w:lastRow="1" w:firstColumn="1" w:lastColumn="1" w:noHBand="0" w:noVBand="0"/>
        <w:tblDescription w:val="This table is titled Impairments: Percent missing responses by program type.  It’s a 7-column table with column 1 being Item and column 2 being Item Name.  Columns 3-7 list various waiver populations.  Column 3 is titled ID/DD (assessments n) percent missing responses.  Column 4 is titled Aged, greater than 65 (assessments n) percent missing responses.  Column 5 is titled Physically Disabled (assessments n) percent missing responses.  Column 6 is titled Mental Health (assessments n) percent missing responses.  Column 7 is titled TBI (assessments n) percent missing responses.  Column 1 has Item entries such as VA1.  For VA1, in column 2 (Item Name), Bladder and Bowel Management is listed.  All cells for the various waiver populations are blank."/>
      </w:tblPr>
      <w:tblGrid>
        <w:gridCol w:w="751"/>
        <w:gridCol w:w="1507"/>
        <w:gridCol w:w="1524"/>
        <w:gridCol w:w="1531"/>
        <w:gridCol w:w="1708"/>
        <w:gridCol w:w="1251"/>
        <w:gridCol w:w="1251"/>
      </w:tblGrid>
      <w:tr w:rsidR="00AE4904" w:rsidRPr="00AD3EE4" w14:paraId="387E3885" w14:textId="77777777" w:rsidTr="00770902">
        <w:trPr>
          <w:cantSplit/>
          <w:trHeight w:val="20"/>
          <w:tblHeader/>
        </w:trPr>
        <w:tc>
          <w:tcPr>
            <w:tcW w:w="394" w:type="pct"/>
            <w:tcBorders>
              <w:bottom w:val="single" w:sz="6" w:space="0" w:color="auto"/>
            </w:tcBorders>
            <w:shd w:val="clear" w:color="auto" w:fill="auto"/>
            <w:noWrap/>
            <w:vAlign w:val="bottom"/>
          </w:tcPr>
          <w:p w14:paraId="29771987" w14:textId="77777777" w:rsidR="00AE4904" w:rsidRPr="00AD3EE4" w:rsidRDefault="00AE4904" w:rsidP="00770902">
            <w:pPr>
              <w:pStyle w:val="TableHeaders"/>
              <w:spacing w:before="0" w:after="0"/>
              <w:rPr>
                <w:rFonts w:eastAsia="SimSun"/>
                <w:sz w:val="20"/>
                <w:lang w:eastAsia="zh-CN"/>
              </w:rPr>
            </w:pPr>
            <w:r w:rsidRPr="00AD3EE4">
              <w:rPr>
                <w:rFonts w:eastAsia="SimSun"/>
                <w:sz w:val="20"/>
                <w:lang w:eastAsia="zh-CN"/>
              </w:rPr>
              <w:t>Item</w:t>
            </w:r>
          </w:p>
        </w:tc>
        <w:tc>
          <w:tcPr>
            <w:tcW w:w="791" w:type="pct"/>
            <w:tcBorders>
              <w:bottom w:val="single" w:sz="6" w:space="0" w:color="auto"/>
            </w:tcBorders>
            <w:shd w:val="clear" w:color="auto" w:fill="auto"/>
            <w:noWrap/>
            <w:vAlign w:val="bottom"/>
          </w:tcPr>
          <w:p w14:paraId="591B2203" w14:textId="77777777" w:rsidR="00AE4904" w:rsidRPr="00AD3EE4" w:rsidRDefault="00AE4904" w:rsidP="00770902">
            <w:pPr>
              <w:pStyle w:val="TableHeaders"/>
              <w:spacing w:before="0" w:after="0"/>
              <w:rPr>
                <w:rFonts w:eastAsia="SimSun"/>
                <w:sz w:val="20"/>
                <w:lang w:eastAsia="zh-CN"/>
              </w:rPr>
            </w:pPr>
            <w:r w:rsidRPr="00AD3EE4">
              <w:rPr>
                <w:rFonts w:eastAsia="SimSun"/>
                <w:sz w:val="20"/>
                <w:lang w:eastAsia="zh-CN"/>
              </w:rPr>
              <w:t>Item Name</w:t>
            </w:r>
          </w:p>
        </w:tc>
        <w:tc>
          <w:tcPr>
            <w:tcW w:w="800" w:type="pct"/>
            <w:tcBorders>
              <w:bottom w:val="single" w:sz="6" w:space="0" w:color="auto"/>
            </w:tcBorders>
            <w:shd w:val="clear" w:color="auto" w:fill="auto"/>
            <w:noWrap/>
            <w:vAlign w:val="bottom"/>
          </w:tcPr>
          <w:p w14:paraId="705C9814" w14:textId="77777777" w:rsidR="00770902" w:rsidRDefault="00AE4904" w:rsidP="00770902">
            <w:pPr>
              <w:pStyle w:val="TableHeaders"/>
              <w:spacing w:before="0" w:after="0"/>
              <w:rPr>
                <w:rFonts w:eastAsia="SimSun"/>
                <w:sz w:val="20"/>
                <w:lang w:eastAsia="zh-CN"/>
              </w:rPr>
            </w:pPr>
            <w:r w:rsidRPr="00AD3EE4">
              <w:rPr>
                <w:rFonts w:eastAsia="SimSun"/>
                <w:sz w:val="20"/>
                <w:lang w:eastAsia="zh-CN"/>
              </w:rPr>
              <w:t>ID/DD</w:t>
            </w:r>
            <w:r w:rsidR="00770902">
              <w:rPr>
                <w:rFonts w:eastAsia="SimSun"/>
                <w:sz w:val="20"/>
                <w:lang w:eastAsia="zh-CN"/>
              </w:rPr>
              <w:t xml:space="preserve"> </w:t>
            </w:r>
          </w:p>
          <w:p w14:paraId="72D98530" w14:textId="2B433D64" w:rsidR="00770902" w:rsidRDefault="00AE4904" w:rsidP="00770902">
            <w:pPr>
              <w:pStyle w:val="TableHeaders"/>
              <w:spacing w:before="0" w:after="0"/>
              <w:rPr>
                <w:rFonts w:eastAsia="SimSun"/>
                <w:sz w:val="20"/>
                <w:lang w:eastAsia="zh-CN"/>
              </w:rPr>
            </w:pPr>
            <w:r w:rsidRPr="00AD3EE4">
              <w:rPr>
                <w:rFonts w:eastAsia="SimSun"/>
                <w:sz w:val="20"/>
                <w:lang w:eastAsia="zh-CN"/>
              </w:rPr>
              <w:t>(assessments n)</w:t>
            </w:r>
            <w:r w:rsidR="00770902">
              <w:rPr>
                <w:rFonts w:eastAsia="SimSun"/>
                <w:sz w:val="20"/>
                <w:lang w:eastAsia="zh-CN"/>
              </w:rPr>
              <w:t xml:space="preserve"> </w:t>
            </w:r>
          </w:p>
          <w:p w14:paraId="00F4C25B" w14:textId="1DD786D7" w:rsidR="00AE4904" w:rsidRPr="00AD3EE4" w:rsidRDefault="00AE4904" w:rsidP="00770902">
            <w:pPr>
              <w:pStyle w:val="TableHeaders"/>
              <w:spacing w:before="0" w:after="0"/>
              <w:rPr>
                <w:rFonts w:eastAsia="SimSun"/>
                <w:sz w:val="20"/>
                <w:lang w:eastAsia="zh-CN"/>
              </w:rPr>
            </w:pPr>
            <w:r w:rsidRPr="00AD3EE4">
              <w:rPr>
                <w:rFonts w:eastAsia="SimSun"/>
                <w:sz w:val="20"/>
                <w:lang w:eastAsia="zh-CN"/>
              </w:rPr>
              <w:t>percent</w:t>
            </w:r>
            <w:r w:rsidR="00770902">
              <w:rPr>
                <w:rFonts w:eastAsia="SimSun"/>
                <w:sz w:val="20"/>
                <w:lang w:eastAsia="zh-CN"/>
              </w:rPr>
              <w:t xml:space="preserve"> </w:t>
            </w:r>
            <w:r w:rsidRPr="00AD3EE4">
              <w:rPr>
                <w:rFonts w:eastAsia="SimSun"/>
                <w:sz w:val="20"/>
                <w:lang w:eastAsia="zh-CN"/>
              </w:rPr>
              <w:t>missing responses</w:t>
            </w:r>
          </w:p>
        </w:tc>
        <w:tc>
          <w:tcPr>
            <w:tcW w:w="804" w:type="pct"/>
            <w:tcBorders>
              <w:bottom w:val="single" w:sz="6" w:space="0" w:color="auto"/>
            </w:tcBorders>
            <w:shd w:val="clear" w:color="auto" w:fill="auto"/>
            <w:noWrap/>
            <w:vAlign w:val="bottom"/>
          </w:tcPr>
          <w:p w14:paraId="107FAE30" w14:textId="77777777" w:rsidR="00770902" w:rsidRDefault="00AE4904" w:rsidP="00770902">
            <w:pPr>
              <w:pStyle w:val="TableHeaders"/>
              <w:spacing w:before="0" w:after="0"/>
              <w:rPr>
                <w:rFonts w:eastAsia="SimSun"/>
                <w:sz w:val="20"/>
                <w:lang w:eastAsia="zh-CN"/>
              </w:rPr>
            </w:pPr>
            <w:r w:rsidRPr="00AD3EE4">
              <w:rPr>
                <w:rFonts w:eastAsia="SimSun"/>
                <w:sz w:val="20"/>
                <w:lang w:eastAsia="zh-CN"/>
              </w:rPr>
              <w:t>Aged (&gt;=65)</w:t>
            </w:r>
          </w:p>
          <w:p w14:paraId="04B0CCE8" w14:textId="77777777" w:rsidR="00770902" w:rsidRDefault="00AE4904" w:rsidP="00770902">
            <w:pPr>
              <w:pStyle w:val="TableHeaders"/>
              <w:spacing w:before="0" w:after="0"/>
              <w:rPr>
                <w:rFonts w:eastAsia="SimSun"/>
                <w:sz w:val="20"/>
                <w:lang w:eastAsia="zh-CN"/>
              </w:rPr>
            </w:pPr>
            <w:r w:rsidRPr="00AD3EE4">
              <w:rPr>
                <w:rFonts w:eastAsia="SimSun"/>
                <w:sz w:val="20"/>
                <w:lang w:eastAsia="zh-CN"/>
              </w:rPr>
              <w:t>(assessments n)</w:t>
            </w:r>
            <w:r w:rsidR="00770902">
              <w:rPr>
                <w:rFonts w:eastAsia="SimSun"/>
                <w:sz w:val="20"/>
                <w:lang w:eastAsia="zh-CN"/>
              </w:rPr>
              <w:t xml:space="preserve"> </w:t>
            </w:r>
            <w:r w:rsidRPr="00AD3EE4">
              <w:rPr>
                <w:rFonts w:eastAsia="SimSun"/>
                <w:sz w:val="20"/>
                <w:lang w:eastAsia="zh-CN"/>
              </w:rPr>
              <w:t>percent</w:t>
            </w:r>
          </w:p>
          <w:p w14:paraId="48D0DACD" w14:textId="703F0DFE" w:rsidR="00AE4904" w:rsidRPr="00AD3EE4" w:rsidRDefault="00AE4904" w:rsidP="00770902">
            <w:pPr>
              <w:pStyle w:val="TableHeaders"/>
              <w:spacing w:before="0" w:after="0"/>
              <w:rPr>
                <w:rFonts w:eastAsia="SimSun"/>
                <w:sz w:val="20"/>
                <w:lang w:eastAsia="zh-CN"/>
              </w:rPr>
            </w:pPr>
            <w:r w:rsidRPr="00AD3EE4">
              <w:rPr>
                <w:rFonts w:eastAsia="SimSun"/>
                <w:sz w:val="20"/>
                <w:lang w:eastAsia="zh-CN"/>
              </w:rPr>
              <w:t>missing responses</w:t>
            </w:r>
          </w:p>
        </w:tc>
        <w:tc>
          <w:tcPr>
            <w:tcW w:w="897" w:type="pct"/>
            <w:tcBorders>
              <w:bottom w:val="single" w:sz="6" w:space="0" w:color="auto"/>
            </w:tcBorders>
            <w:shd w:val="clear" w:color="auto" w:fill="auto"/>
            <w:noWrap/>
            <w:vAlign w:val="bottom"/>
          </w:tcPr>
          <w:p w14:paraId="5693E6D5" w14:textId="77777777" w:rsidR="00770902" w:rsidRDefault="00AE4904" w:rsidP="00770902">
            <w:pPr>
              <w:pStyle w:val="TableHeaders"/>
              <w:spacing w:before="0" w:after="0"/>
              <w:rPr>
                <w:rFonts w:eastAsia="SimSun"/>
                <w:sz w:val="20"/>
                <w:lang w:eastAsia="zh-CN"/>
              </w:rPr>
            </w:pPr>
            <w:r w:rsidRPr="00AD3EE4">
              <w:rPr>
                <w:rFonts w:eastAsia="SimSun"/>
                <w:sz w:val="20"/>
                <w:lang w:eastAsia="zh-CN"/>
              </w:rPr>
              <w:t>Physically Disabled</w:t>
            </w:r>
          </w:p>
          <w:p w14:paraId="61011FCD" w14:textId="0AC87C3F" w:rsidR="00770902" w:rsidRDefault="00AE4904" w:rsidP="00770902">
            <w:pPr>
              <w:pStyle w:val="TableHeaders"/>
              <w:spacing w:before="0" w:after="0"/>
              <w:rPr>
                <w:rFonts w:eastAsia="SimSun"/>
                <w:sz w:val="20"/>
                <w:lang w:eastAsia="zh-CN"/>
              </w:rPr>
            </w:pPr>
            <w:r w:rsidRPr="00AD3EE4">
              <w:rPr>
                <w:rFonts w:eastAsia="SimSun"/>
                <w:sz w:val="20"/>
                <w:lang w:eastAsia="zh-CN"/>
              </w:rPr>
              <w:t>(assessments n)</w:t>
            </w:r>
            <w:r w:rsidR="00770902">
              <w:rPr>
                <w:rFonts w:eastAsia="SimSun"/>
                <w:sz w:val="20"/>
                <w:lang w:eastAsia="zh-CN"/>
              </w:rPr>
              <w:t xml:space="preserve"> </w:t>
            </w:r>
            <w:r w:rsidRPr="00AD3EE4">
              <w:rPr>
                <w:rFonts w:eastAsia="SimSun"/>
                <w:sz w:val="20"/>
                <w:lang w:eastAsia="zh-CN"/>
              </w:rPr>
              <w:t>percent</w:t>
            </w:r>
          </w:p>
          <w:p w14:paraId="0F66B7BA" w14:textId="032DD637" w:rsidR="00AE4904" w:rsidRPr="00AD3EE4" w:rsidRDefault="00AE4904" w:rsidP="00770902">
            <w:pPr>
              <w:pStyle w:val="TableHeaders"/>
              <w:spacing w:before="0" w:after="0"/>
              <w:rPr>
                <w:rFonts w:eastAsia="SimSun"/>
                <w:sz w:val="20"/>
                <w:lang w:eastAsia="zh-CN"/>
              </w:rPr>
            </w:pPr>
            <w:r w:rsidRPr="00AD3EE4">
              <w:rPr>
                <w:rFonts w:eastAsia="SimSun"/>
                <w:sz w:val="20"/>
                <w:lang w:eastAsia="zh-CN"/>
              </w:rPr>
              <w:t>missing responses</w:t>
            </w:r>
          </w:p>
        </w:tc>
        <w:tc>
          <w:tcPr>
            <w:tcW w:w="657" w:type="pct"/>
            <w:tcBorders>
              <w:bottom w:val="single" w:sz="6" w:space="0" w:color="auto"/>
            </w:tcBorders>
            <w:shd w:val="clear" w:color="auto" w:fill="auto"/>
            <w:vAlign w:val="bottom"/>
          </w:tcPr>
          <w:p w14:paraId="0000C50F" w14:textId="77777777" w:rsidR="00770902" w:rsidRDefault="00AE4904" w:rsidP="00847D72">
            <w:pPr>
              <w:pStyle w:val="TableHeaders"/>
              <w:spacing w:before="0" w:after="0"/>
              <w:ind w:left="-19" w:right="-206"/>
              <w:rPr>
                <w:rFonts w:eastAsia="SimSun"/>
                <w:sz w:val="20"/>
                <w:lang w:eastAsia="zh-CN"/>
              </w:rPr>
            </w:pPr>
            <w:r w:rsidRPr="00AD3EE4">
              <w:rPr>
                <w:rFonts w:eastAsia="SimSun"/>
                <w:sz w:val="20"/>
                <w:lang w:eastAsia="zh-CN"/>
              </w:rPr>
              <w:t>Mental Health</w:t>
            </w:r>
            <w:r w:rsidR="00770902">
              <w:rPr>
                <w:rFonts w:eastAsia="SimSun"/>
                <w:sz w:val="20"/>
                <w:lang w:eastAsia="zh-CN"/>
              </w:rPr>
              <w:t xml:space="preserve"> </w:t>
            </w:r>
            <w:r w:rsidRPr="00AD3EE4">
              <w:rPr>
                <w:rFonts w:eastAsia="SimSun"/>
                <w:sz w:val="20"/>
                <w:lang w:eastAsia="zh-CN"/>
              </w:rPr>
              <w:t>(</w:t>
            </w:r>
            <w:r w:rsidR="00596A67" w:rsidRPr="00AD3EE4">
              <w:rPr>
                <w:rFonts w:eastAsia="SimSun"/>
                <w:sz w:val="20"/>
                <w:lang w:eastAsia="zh-CN"/>
              </w:rPr>
              <w:t>assessment</w:t>
            </w:r>
            <w:r w:rsidR="00596A67">
              <w:rPr>
                <w:rFonts w:eastAsia="SimSun"/>
                <w:sz w:val="20"/>
                <w:lang w:eastAsia="zh-CN"/>
              </w:rPr>
              <w:t>s</w:t>
            </w:r>
            <w:r w:rsidRPr="00AD3EE4">
              <w:rPr>
                <w:rFonts w:eastAsia="SimSun"/>
                <w:sz w:val="20"/>
                <w:lang w:eastAsia="zh-CN"/>
              </w:rPr>
              <w:t xml:space="preserve"> n)</w:t>
            </w:r>
          </w:p>
          <w:p w14:paraId="2FE1ED6A" w14:textId="464DD76E" w:rsidR="00770902" w:rsidRDefault="00770902" w:rsidP="00770902">
            <w:pPr>
              <w:pStyle w:val="TableHeaders"/>
              <w:spacing w:before="0" w:after="0"/>
              <w:rPr>
                <w:rFonts w:eastAsia="SimSun"/>
                <w:sz w:val="20"/>
                <w:lang w:eastAsia="zh-CN"/>
              </w:rPr>
            </w:pPr>
            <w:r w:rsidRPr="00AD3EE4">
              <w:rPr>
                <w:rFonts w:eastAsia="SimSun"/>
                <w:sz w:val="20"/>
                <w:lang w:eastAsia="zh-CN"/>
              </w:rPr>
              <w:t>P</w:t>
            </w:r>
            <w:r w:rsidR="00AE4904" w:rsidRPr="00AD3EE4">
              <w:rPr>
                <w:rFonts w:eastAsia="SimSun"/>
                <w:sz w:val="20"/>
                <w:lang w:eastAsia="zh-CN"/>
              </w:rPr>
              <w:t>ercent</w:t>
            </w:r>
          </w:p>
          <w:p w14:paraId="72A323EC" w14:textId="334E7CF0" w:rsidR="00AE4904" w:rsidRPr="00AD3EE4" w:rsidRDefault="00AE4904" w:rsidP="00770902">
            <w:pPr>
              <w:pStyle w:val="TableHeaders"/>
              <w:spacing w:before="0" w:after="0"/>
              <w:rPr>
                <w:rFonts w:eastAsia="SimSun"/>
                <w:sz w:val="20"/>
                <w:lang w:eastAsia="zh-CN"/>
              </w:rPr>
            </w:pPr>
            <w:r w:rsidRPr="00AD3EE4">
              <w:rPr>
                <w:rFonts w:eastAsia="SimSun"/>
                <w:sz w:val="20"/>
                <w:lang w:eastAsia="zh-CN"/>
              </w:rPr>
              <w:t>missing responses</w:t>
            </w:r>
          </w:p>
        </w:tc>
        <w:tc>
          <w:tcPr>
            <w:tcW w:w="657" w:type="pct"/>
            <w:tcBorders>
              <w:bottom w:val="single" w:sz="6" w:space="0" w:color="auto"/>
            </w:tcBorders>
            <w:shd w:val="clear" w:color="auto" w:fill="auto"/>
            <w:vAlign w:val="bottom"/>
          </w:tcPr>
          <w:p w14:paraId="48532306" w14:textId="77777777" w:rsidR="00770902" w:rsidRDefault="00AE4904" w:rsidP="00770902">
            <w:pPr>
              <w:pStyle w:val="TableHeaders"/>
              <w:spacing w:before="0" w:after="0"/>
              <w:rPr>
                <w:rFonts w:eastAsia="SimSun"/>
                <w:sz w:val="20"/>
                <w:lang w:eastAsia="zh-CN"/>
              </w:rPr>
            </w:pPr>
            <w:proofErr w:type="spellStart"/>
            <w:r w:rsidRPr="00AD3EE4">
              <w:rPr>
                <w:rFonts w:eastAsia="SimSun"/>
                <w:sz w:val="20"/>
                <w:lang w:eastAsia="zh-CN"/>
              </w:rPr>
              <w:t>TBI</w:t>
            </w:r>
            <w:proofErr w:type="spellEnd"/>
          </w:p>
          <w:p w14:paraId="77A60E44" w14:textId="0EFF81C2" w:rsidR="00AE4904" w:rsidRPr="00AD3EE4" w:rsidRDefault="00AE4904" w:rsidP="00770902">
            <w:pPr>
              <w:pStyle w:val="TableHeaders"/>
              <w:spacing w:before="0" w:after="0"/>
              <w:rPr>
                <w:rFonts w:eastAsia="SimSun"/>
                <w:sz w:val="20"/>
                <w:lang w:eastAsia="zh-CN"/>
              </w:rPr>
            </w:pPr>
            <w:r w:rsidRPr="00AD3EE4">
              <w:rPr>
                <w:rFonts w:eastAsia="SimSun"/>
                <w:sz w:val="20"/>
                <w:lang w:eastAsia="zh-CN"/>
              </w:rPr>
              <w:t>(</w:t>
            </w:r>
            <w:r w:rsidR="00596A67" w:rsidRPr="00AD3EE4">
              <w:rPr>
                <w:rFonts w:eastAsia="SimSun"/>
                <w:sz w:val="20"/>
                <w:lang w:eastAsia="zh-CN"/>
              </w:rPr>
              <w:t>assessment</w:t>
            </w:r>
            <w:r w:rsidR="00596A67">
              <w:rPr>
                <w:rFonts w:eastAsia="SimSun"/>
                <w:sz w:val="20"/>
                <w:lang w:eastAsia="zh-CN"/>
              </w:rPr>
              <w:t>s</w:t>
            </w:r>
            <w:r w:rsidRPr="00AD3EE4">
              <w:rPr>
                <w:rFonts w:eastAsia="SimSun"/>
                <w:sz w:val="20"/>
                <w:lang w:eastAsia="zh-CN"/>
              </w:rPr>
              <w:t xml:space="preserve"> n) percent</w:t>
            </w:r>
            <w:r w:rsidR="00770902">
              <w:rPr>
                <w:rFonts w:eastAsia="SimSun"/>
                <w:sz w:val="20"/>
                <w:lang w:eastAsia="zh-CN"/>
              </w:rPr>
              <w:t xml:space="preserve"> </w:t>
            </w:r>
            <w:r w:rsidRPr="00AD3EE4">
              <w:rPr>
                <w:rFonts w:eastAsia="SimSun"/>
                <w:sz w:val="20"/>
                <w:lang w:eastAsia="zh-CN"/>
              </w:rPr>
              <w:t xml:space="preserve">missing responses </w:t>
            </w:r>
          </w:p>
        </w:tc>
      </w:tr>
      <w:tr w:rsidR="00AE4904" w:rsidRPr="00AD3EE4" w14:paraId="535F1E59" w14:textId="77777777" w:rsidTr="00770902">
        <w:trPr>
          <w:cantSplit/>
          <w:trHeight w:val="20"/>
        </w:trPr>
        <w:tc>
          <w:tcPr>
            <w:tcW w:w="394" w:type="pct"/>
            <w:shd w:val="clear" w:color="auto" w:fill="auto"/>
          </w:tcPr>
          <w:p w14:paraId="5D4B1CDB" w14:textId="77777777" w:rsidR="00AE4904" w:rsidRPr="00AD3EE4" w:rsidRDefault="00AE4904" w:rsidP="00DA5DA1">
            <w:pPr>
              <w:pStyle w:val="TableText"/>
              <w:rPr>
                <w:rFonts w:eastAsia="SimSun"/>
                <w:sz w:val="20"/>
                <w:lang w:eastAsia="zh-CN"/>
              </w:rPr>
            </w:pPr>
            <w:proofErr w:type="spellStart"/>
            <w:r w:rsidRPr="00AD3EE4">
              <w:rPr>
                <w:rFonts w:eastAsia="SimSun"/>
                <w:sz w:val="20"/>
                <w:lang w:eastAsia="zh-CN"/>
              </w:rPr>
              <w:t>VA1A</w:t>
            </w:r>
            <w:proofErr w:type="spellEnd"/>
          </w:p>
        </w:tc>
        <w:tc>
          <w:tcPr>
            <w:tcW w:w="791" w:type="pct"/>
            <w:shd w:val="clear" w:color="auto" w:fill="auto"/>
          </w:tcPr>
          <w:p w14:paraId="259EF5E5" w14:textId="77777777" w:rsidR="00AE4904" w:rsidRPr="00AD3EE4" w:rsidRDefault="00AE4904" w:rsidP="00DA5DA1">
            <w:pPr>
              <w:pStyle w:val="TableText"/>
              <w:rPr>
                <w:rFonts w:eastAsia="SimSun"/>
                <w:sz w:val="20"/>
                <w:lang w:eastAsia="zh-CN"/>
              </w:rPr>
            </w:pPr>
            <w:r w:rsidRPr="00AD3EE4">
              <w:rPr>
                <w:rFonts w:eastAsia="SimSun"/>
                <w:iCs/>
                <w:sz w:val="20"/>
                <w:lang w:eastAsia="zh-CN"/>
              </w:rPr>
              <w:t>Bladder and Bowel Management</w:t>
            </w:r>
          </w:p>
          <w:p w14:paraId="5E4C2117" w14:textId="77777777" w:rsidR="00AE4904" w:rsidRPr="00AD3EE4" w:rsidRDefault="00AE4904" w:rsidP="00DA5DA1">
            <w:pPr>
              <w:pStyle w:val="TableText"/>
              <w:rPr>
                <w:rFonts w:eastAsia="SimSun"/>
                <w:sz w:val="20"/>
                <w:lang w:eastAsia="zh-CN"/>
              </w:rPr>
            </w:pPr>
            <w:proofErr w:type="spellStart"/>
            <w:r w:rsidRPr="00201826">
              <w:rPr>
                <w:rFonts w:eastAsia="SimSun"/>
                <w:sz w:val="20"/>
                <w:lang w:eastAsia="zh-CN"/>
              </w:rPr>
              <w:t>A1a</w:t>
            </w:r>
            <w:proofErr w:type="spellEnd"/>
            <w:r w:rsidRPr="00201826">
              <w:rPr>
                <w:rFonts w:eastAsia="SimSun"/>
                <w:sz w:val="20"/>
                <w:lang w:eastAsia="zh-CN"/>
              </w:rPr>
              <w:t>. Bladder Incontinence</w:t>
            </w:r>
          </w:p>
        </w:tc>
        <w:tc>
          <w:tcPr>
            <w:tcW w:w="800" w:type="pct"/>
            <w:shd w:val="clear" w:color="auto" w:fill="auto"/>
            <w:noWrap/>
          </w:tcPr>
          <w:p w14:paraId="299E5376" w14:textId="39E92A36" w:rsidR="00AE4904" w:rsidRPr="00AD3EE4" w:rsidRDefault="00770902" w:rsidP="00770902">
            <w:pPr>
              <w:pStyle w:val="TableText"/>
              <w:jc w:val="center"/>
              <w:rPr>
                <w:rFonts w:eastAsia="SimSun"/>
                <w:sz w:val="20"/>
                <w:lang w:eastAsia="zh-CN"/>
              </w:rPr>
            </w:pPr>
            <w:r>
              <w:rPr>
                <w:rFonts w:eastAsia="SimSun"/>
                <w:sz w:val="20"/>
                <w:lang w:eastAsia="zh-CN"/>
              </w:rPr>
              <w:t>.</w:t>
            </w:r>
          </w:p>
        </w:tc>
        <w:tc>
          <w:tcPr>
            <w:tcW w:w="804" w:type="pct"/>
            <w:shd w:val="clear" w:color="auto" w:fill="auto"/>
            <w:noWrap/>
          </w:tcPr>
          <w:p w14:paraId="39F4A31E" w14:textId="41052838" w:rsidR="00AE4904" w:rsidRPr="00AD3EE4" w:rsidRDefault="00770902" w:rsidP="00770902">
            <w:pPr>
              <w:pStyle w:val="TableText"/>
              <w:jc w:val="center"/>
              <w:rPr>
                <w:rFonts w:eastAsia="SimSun"/>
                <w:sz w:val="20"/>
                <w:lang w:eastAsia="zh-CN"/>
              </w:rPr>
            </w:pPr>
            <w:r>
              <w:rPr>
                <w:rFonts w:eastAsia="SimSun"/>
                <w:sz w:val="20"/>
                <w:lang w:eastAsia="zh-CN"/>
              </w:rPr>
              <w:t>.</w:t>
            </w:r>
          </w:p>
        </w:tc>
        <w:tc>
          <w:tcPr>
            <w:tcW w:w="897" w:type="pct"/>
            <w:shd w:val="clear" w:color="auto" w:fill="auto"/>
            <w:noWrap/>
          </w:tcPr>
          <w:p w14:paraId="79229A26" w14:textId="7DE4B492" w:rsidR="00AE4904" w:rsidRPr="00AD3EE4" w:rsidRDefault="00770902" w:rsidP="00770902">
            <w:pPr>
              <w:pStyle w:val="TableText"/>
              <w:jc w:val="center"/>
              <w:rPr>
                <w:rFonts w:eastAsia="SimSun"/>
                <w:sz w:val="20"/>
                <w:lang w:eastAsia="zh-CN"/>
              </w:rPr>
            </w:pPr>
            <w:r>
              <w:rPr>
                <w:rFonts w:eastAsia="SimSun"/>
                <w:sz w:val="20"/>
                <w:lang w:eastAsia="zh-CN"/>
              </w:rPr>
              <w:t>.</w:t>
            </w:r>
          </w:p>
        </w:tc>
        <w:tc>
          <w:tcPr>
            <w:tcW w:w="657" w:type="pct"/>
            <w:shd w:val="clear" w:color="auto" w:fill="auto"/>
          </w:tcPr>
          <w:p w14:paraId="3F80A55B" w14:textId="49F04923" w:rsidR="00AE4904" w:rsidRPr="00AD3EE4" w:rsidRDefault="00770902" w:rsidP="00770902">
            <w:pPr>
              <w:pStyle w:val="TableText"/>
              <w:jc w:val="center"/>
              <w:rPr>
                <w:rFonts w:eastAsia="SimSun"/>
                <w:sz w:val="20"/>
                <w:lang w:eastAsia="zh-CN"/>
              </w:rPr>
            </w:pPr>
            <w:r>
              <w:rPr>
                <w:rFonts w:eastAsia="SimSun"/>
                <w:sz w:val="20"/>
                <w:lang w:eastAsia="zh-CN"/>
              </w:rPr>
              <w:t>.</w:t>
            </w:r>
          </w:p>
        </w:tc>
        <w:tc>
          <w:tcPr>
            <w:tcW w:w="657" w:type="pct"/>
            <w:shd w:val="clear" w:color="auto" w:fill="auto"/>
          </w:tcPr>
          <w:p w14:paraId="45547025" w14:textId="2232A68C" w:rsidR="00AE4904" w:rsidRPr="00AD3EE4" w:rsidRDefault="00770902" w:rsidP="00770902">
            <w:pPr>
              <w:pStyle w:val="TableText"/>
              <w:jc w:val="center"/>
              <w:rPr>
                <w:rFonts w:eastAsia="SimSun"/>
                <w:sz w:val="20"/>
                <w:lang w:eastAsia="zh-CN"/>
              </w:rPr>
            </w:pPr>
            <w:r>
              <w:rPr>
                <w:rFonts w:eastAsia="SimSun"/>
                <w:sz w:val="20"/>
                <w:lang w:eastAsia="zh-CN"/>
              </w:rPr>
              <w:t>.</w:t>
            </w:r>
          </w:p>
        </w:tc>
      </w:tr>
      <w:tr w:rsidR="00770902" w:rsidRPr="00AD3EE4" w14:paraId="2B9ECA87" w14:textId="77777777" w:rsidTr="00770902">
        <w:trPr>
          <w:cantSplit/>
          <w:trHeight w:val="20"/>
        </w:trPr>
        <w:tc>
          <w:tcPr>
            <w:tcW w:w="394" w:type="pct"/>
            <w:shd w:val="clear" w:color="auto" w:fill="auto"/>
          </w:tcPr>
          <w:p w14:paraId="031C0D2F" w14:textId="77777777" w:rsidR="00770902" w:rsidRPr="00AD3EE4" w:rsidRDefault="00770902" w:rsidP="00770902">
            <w:pPr>
              <w:pStyle w:val="TableText"/>
              <w:rPr>
                <w:rFonts w:eastAsia="SimSun"/>
                <w:sz w:val="20"/>
                <w:lang w:eastAsia="zh-CN"/>
              </w:rPr>
            </w:pPr>
            <w:proofErr w:type="spellStart"/>
            <w:r w:rsidRPr="00AD3EE4">
              <w:rPr>
                <w:rFonts w:eastAsia="SimSun"/>
                <w:sz w:val="20"/>
                <w:lang w:eastAsia="zh-CN"/>
              </w:rPr>
              <w:t>VA1B</w:t>
            </w:r>
            <w:proofErr w:type="spellEnd"/>
          </w:p>
        </w:tc>
        <w:tc>
          <w:tcPr>
            <w:tcW w:w="791" w:type="pct"/>
            <w:shd w:val="clear" w:color="auto" w:fill="auto"/>
          </w:tcPr>
          <w:p w14:paraId="6632772C" w14:textId="77777777" w:rsidR="00770902" w:rsidRPr="00AD3EE4" w:rsidRDefault="00770902" w:rsidP="00770902">
            <w:pPr>
              <w:pStyle w:val="TableText"/>
              <w:rPr>
                <w:rFonts w:eastAsia="SimSun"/>
                <w:sz w:val="20"/>
                <w:lang w:eastAsia="zh-CN"/>
              </w:rPr>
            </w:pPr>
            <w:proofErr w:type="spellStart"/>
            <w:r w:rsidRPr="00AD3EE4">
              <w:rPr>
                <w:rFonts w:eastAsia="SimSun"/>
                <w:sz w:val="20"/>
                <w:lang w:eastAsia="zh-CN"/>
              </w:rPr>
              <w:t>A1b</w:t>
            </w:r>
            <w:proofErr w:type="spellEnd"/>
            <w:r w:rsidRPr="00AD3EE4">
              <w:rPr>
                <w:rFonts w:eastAsia="SimSun"/>
                <w:sz w:val="20"/>
                <w:lang w:eastAsia="zh-CN"/>
              </w:rPr>
              <w:t>. Bowel Incontinence</w:t>
            </w:r>
          </w:p>
        </w:tc>
        <w:tc>
          <w:tcPr>
            <w:tcW w:w="800" w:type="pct"/>
            <w:shd w:val="clear" w:color="auto" w:fill="auto"/>
            <w:noWrap/>
          </w:tcPr>
          <w:p w14:paraId="3912CE8B" w14:textId="77AC57D8" w:rsidR="00770902" w:rsidRPr="00AD3EE4" w:rsidRDefault="00770902" w:rsidP="00770902">
            <w:pPr>
              <w:pStyle w:val="TableText"/>
              <w:jc w:val="center"/>
              <w:rPr>
                <w:rFonts w:eastAsia="SimSun"/>
                <w:sz w:val="20"/>
                <w:lang w:eastAsia="zh-CN"/>
              </w:rPr>
            </w:pPr>
            <w:r>
              <w:rPr>
                <w:rFonts w:eastAsia="SimSun"/>
                <w:sz w:val="20"/>
                <w:lang w:eastAsia="zh-CN"/>
              </w:rPr>
              <w:t>.</w:t>
            </w:r>
          </w:p>
        </w:tc>
        <w:tc>
          <w:tcPr>
            <w:tcW w:w="804" w:type="pct"/>
            <w:shd w:val="clear" w:color="auto" w:fill="auto"/>
            <w:noWrap/>
          </w:tcPr>
          <w:p w14:paraId="218A8922" w14:textId="29B2ED16" w:rsidR="00770902" w:rsidRPr="00AD3EE4" w:rsidRDefault="00770902" w:rsidP="00770902">
            <w:pPr>
              <w:pStyle w:val="TableText"/>
              <w:jc w:val="center"/>
              <w:rPr>
                <w:rFonts w:eastAsia="SimSun"/>
                <w:sz w:val="20"/>
                <w:lang w:eastAsia="zh-CN"/>
              </w:rPr>
            </w:pPr>
            <w:r>
              <w:rPr>
                <w:rFonts w:eastAsia="SimSun"/>
                <w:sz w:val="20"/>
                <w:lang w:eastAsia="zh-CN"/>
              </w:rPr>
              <w:t>.</w:t>
            </w:r>
          </w:p>
        </w:tc>
        <w:tc>
          <w:tcPr>
            <w:tcW w:w="897" w:type="pct"/>
            <w:shd w:val="clear" w:color="auto" w:fill="auto"/>
            <w:noWrap/>
          </w:tcPr>
          <w:p w14:paraId="5ABBA0A3" w14:textId="503E22F5" w:rsidR="00770902" w:rsidRPr="00AD3EE4" w:rsidRDefault="00770902" w:rsidP="00770902">
            <w:pPr>
              <w:pStyle w:val="TableText"/>
              <w:jc w:val="center"/>
              <w:rPr>
                <w:rFonts w:eastAsia="SimSun"/>
                <w:sz w:val="20"/>
                <w:lang w:eastAsia="zh-CN"/>
              </w:rPr>
            </w:pPr>
            <w:r>
              <w:rPr>
                <w:rFonts w:eastAsia="SimSun"/>
                <w:sz w:val="20"/>
                <w:lang w:eastAsia="zh-CN"/>
              </w:rPr>
              <w:t>.</w:t>
            </w:r>
          </w:p>
        </w:tc>
        <w:tc>
          <w:tcPr>
            <w:tcW w:w="657" w:type="pct"/>
            <w:shd w:val="clear" w:color="auto" w:fill="auto"/>
          </w:tcPr>
          <w:p w14:paraId="6B0E6B66" w14:textId="7ACFF328" w:rsidR="00770902" w:rsidRPr="00AD3EE4" w:rsidRDefault="00770902" w:rsidP="00770902">
            <w:pPr>
              <w:pStyle w:val="TableText"/>
              <w:jc w:val="center"/>
              <w:rPr>
                <w:rFonts w:eastAsia="SimSun"/>
                <w:sz w:val="20"/>
                <w:lang w:eastAsia="zh-CN"/>
              </w:rPr>
            </w:pPr>
            <w:r>
              <w:rPr>
                <w:rFonts w:eastAsia="SimSun"/>
                <w:sz w:val="20"/>
                <w:lang w:eastAsia="zh-CN"/>
              </w:rPr>
              <w:t>.</w:t>
            </w:r>
          </w:p>
        </w:tc>
        <w:tc>
          <w:tcPr>
            <w:tcW w:w="657" w:type="pct"/>
            <w:shd w:val="clear" w:color="auto" w:fill="auto"/>
          </w:tcPr>
          <w:p w14:paraId="233B0E42" w14:textId="16B043CA" w:rsidR="00770902" w:rsidRPr="00AD3EE4" w:rsidRDefault="00770902" w:rsidP="00770902">
            <w:pPr>
              <w:pStyle w:val="TableText"/>
              <w:jc w:val="center"/>
              <w:rPr>
                <w:rFonts w:eastAsia="SimSun"/>
                <w:sz w:val="20"/>
                <w:lang w:eastAsia="zh-CN"/>
              </w:rPr>
            </w:pPr>
            <w:r>
              <w:rPr>
                <w:rFonts w:eastAsia="SimSun"/>
                <w:sz w:val="20"/>
                <w:lang w:eastAsia="zh-CN"/>
              </w:rPr>
              <w:t>.</w:t>
            </w:r>
          </w:p>
        </w:tc>
      </w:tr>
      <w:tr w:rsidR="00770902" w:rsidRPr="00AD3EE4" w14:paraId="055003F0" w14:textId="77777777" w:rsidTr="00770902">
        <w:trPr>
          <w:cantSplit/>
          <w:trHeight w:val="20"/>
        </w:trPr>
        <w:tc>
          <w:tcPr>
            <w:tcW w:w="394" w:type="pct"/>
            <w:shd w:val="clear" w:color="auto" w:fill="auto"/>
          </w:tcPr>
          <w:p w14:paraId="05CC5AA3" w14:textId="77777777" w:rsidR="00770902" w:rsidRPr="00AD3EE4" w:rsidRDefault="00770902" w:rsidP="00770902">
            <w:pPr>
              <w:pStyle w:val="TableText"/>
              <w:rPr>
                <w:rFonts w:eastAsia="SimSun"/>
                <w:sz w:val="20"/>
                <w:lang w:eastAsia="zh-CN"/>
              </w:rPr>
            </w:pPr>
            <w:proofErr w:type="spellStart"/>
            <w:r w:rsidRPr="00AD3EE4">
              <w:rPr>
                <w:rFonts w:eastAsia="SimSun"/>
                <w:sz w:val="20"/>
                <w:lang w:eastAsia="zh-CN"/>
              </w:rPr>
              <w:t>VA2A</w:t>
            </w:r>
            <w:proofErr w:type="spellEnd"/>
          </w:p>
        </w:tc>
        <w:tc>
          <w:tcPr>
            <w:tcW w:w="791" w:type="pct"/>
            <w:shd w:val="clear" w:color="auto" w:fill="auto"/>
          </w:tcPr>
          <w:p w14:paraId="0BBDDE88" w14:textId="77777777" w:rsidR="00770902" w:rsidRPr="00AD3EE4" w:rsidRDefault="00770902" w:rsidP="00770902">
            <w:pPr>
              <w:pStyle w:val="TableText"/>
              <w:rPr>
                <w:rFonts w:eastAsia="SimSun"/>
                <w:sz w:val="20"/>
                <w:lang w:eastAsia="zh-CN"/>
              </w:rPr>
            </w:pPr>
            <w:proofErr w:type="spellStart"/>
            <w:r w:rsidRPr="00AD3EE4">
              <w:rPr>
                <w:rFonts w:eastAsia="SimSun"/>
                <w:sz w:val="20"/>
                <w:lang w:eastAsia="zh-CN"/>
              </w:rPr>
              <w:t>A2a</w:t>
            </w:r>
            <w:proofErr w:type="spellEnd"/>
            <w:r w:rsidRPr="00AD3EE4">
              <w:rPr>
                <w:rFonts w:eastAsia="SimSun"/>
                <w:sz w:val="20"/>
                <w:lang w:eastAsia="zh-CN"/>
              </w:rPr>
              <w:t>. Bladder</w:t>
            </w:r>
          </w:p>
        </w:tc>
        <w:tc>
          <w:tcPr>
            <w:tcW w:w="800" w:type="pct"/>
            <w:shd w:val="clear" w:color="auto" w:fill="auto"/>
            <w:noWrap/>
          </w:tcPr>
          <w:p w14:paraId="0E0ECD8B" w14:textId="03255269" w:rsidR="00770902" w:rsidRPr="00AD3EE4" w:rsidRDefault="00770902" w:rsidP="00770902">
            <w:pPr>
              <w:pStyle w:val="TableText"/>
              <w:jc w:val="center"/>
              <w:rPr>
                <w:rFonts w:eastAsia="SimSun"/>
                <w:sz w:val="20"/>
                <w:lang w:eastAsia="zh-CN"/>
              </w:rPr>
            </w:pPr>
            <w:r>
              <w:rPr>
                <w:rFonts w:eastAsia="SimSun"/>
                <w:sz w:val="20"/>
                <w:lang w:eastAsia="zh-CN"/>
              </w:rPr>
              <w:t>.</w:t>
            </w:r>
          </w:p>
        </w:tc>
        <w:tc>
          <w:tcPr>
            <w:tcW w:w="804" w:type="pct"/>
            <w:shd w:val="clear" w:color="auto" w:fill="auto"/>
            <w:noWrap/>
          </w:tcPr>
          <w:p w14:paraId="68F00192" w14:textId="49D73832" w:rsidR="00770902" w:rsidRPr="00AD3EE4" w:rsidRDefault="00770902" w:rsidP="00770902">
            <w:pPr>
              <w:pStyle w:val="TableText"/>
              <w:jc w:val="center"/>
              <w:rPr>
                <w:rFonts w:eastAsia="SimSun"/>
                <w:sz w:val="20"/>
                <w:lang w:eastAsia="zh-CN"/>
              </w:rPr>
            </w:pPr>
            <w:r>
              <w:rPr>
                <w:rFonts w:eastAsia="SimSun"/>
                <w:sz w:val="20"/>
                <w:lang w:eastAsia="zh-CN"/>
              </w:rPr>
              <w:t>.</w:t>
            </w:r>
          </w:p>
        </w:tc>
        <w:tc>
          <w:tcPr>
            <w:tcW w:w="897" w:type="pct"/>
            <w:shd w:val="clear" w:color="auto" w:fill="auto"/>
            <w:noWrap/>
          </w:tcPr>
          <w:p w14:paraId="5A792118" w14:textId="6093BCE4" w:rsidR="00770902" w:rsidRPr="00AD3EE4" w:rsidRDefault="00770902" w:rsidP="00770902">
            <w:pPr>
              <w:pStyle w:val="TableText"/>
              <w:jc w:val="center"/>
              <w:rPr>
                <w:rFonts w:eastAsia="SimSun"/>
                <w:sz w:val="20"/>
                <w:lang w:eastAsia="zh-CN"/>
              </w:rPr>
            </w:pPr>
            <w:r>
              <w:rPr>
                <w:rFonts w:eastAsia="SimSun"/>
                <w:sz w:val="20"/>
                <w:lang w:eastAsia="zh-CN"/>
              </w:rPr>
              <w:t>.</w:t>
            </w:r>
          </w:p>
        </w:tc>
        <w:tc>
          <w:tcPr>
            <w:tcW w:w="657" w:type="pct"/>
            <w:shd w:val="clear" w:color="auto" w:fill="auto"/>
          </w:tcPr>
          <w:p w14:paraId="73F77480" w14:textId="1EC268CC" w:rsidR="00770902" w:rsidRPr="00AD3EE4" w:rsidRDefault="00770902" w:rsidP="00770902">
            <w:pPr>
              <w:pStyle w:val="TableText"/>
              <w:jc w:val="center"/>
              <w:rPr>
                <w:rFonts w:eastAsia="SimSun"/>
                <w:sz w:val="20"/>
                <w:lang w:eastAsia="zh-CN"/>
              </w:rPr>
            </w:pPr>
            <w:r>
              <w:rPr>
                <w:rFonts w:eastAsia="SimSun"/>
                <w:sz w:val="20"/>
                <w:lang w:eastAsia="zh-CN"/>
              </w:rPr>
              <w:t>.</w:t>
            </w:r>
          </w:p>
        </w:tc>
        <w:tc>
          <w:tcPr>
            <w:tcW w:w="657" w:type="pct"/>
            <w:shd w:val="clear" w:color="auto" w:fill="auto"/>
          </w:tcPr>
          <w:p w14:paraId="773D4A15" w14:textId="233B1827" w:rsidR="00770902" w:rsidRPr="00AD3EE4" w:rsidRDefault="00770902" w:rsidP="00770902">
            <w:pPr>
              <w:pStyle w:val="TableText"/>
              <w:jc w:val="center"/>
              <w:rPr>
                <w:rFonts w:eastAsia="SimSun"/>
                <w:sz w:val="20"/>
                <w:lang w:eastAsia="zh-CN"/>
              </w:rPr>
            </w:pPr>
            <w:r>
              <w:rPr>
                <w:rFonts w:eastAsia="SimSun"/>
                <w:sz w:val="20"/>
                <w:lang w:eastAsia="zh-CN"/>
              </w:rPr>
              <w:t>.</w:t>
            </w:r>
          </w:p>
        </w:tc>
      </w:tr>
      <w:tr w:rsidR="00770902" w:rsidRPr="00AD3EE4" w14:paraId="283968D2" w14:textId="77777777" w:rsidTr="00770902">
        <w:trPr>
          <w:cantSplit/>
          <w:trHeight w:val="20"/>
        </w:trPr>
        <w:tc>
          <w:tcPr>
            <w:tcW w:w="394" w:type="pct"/>
            <w:shd w:val="clear" w:color="auto" w:fill="auto"/>
          </w:tcPr>
          <w:p w14:paraId="69B3CED9" w14:textId="77777777" w:rsidR="00770902" w:rsidRPr="00AD3EE4" w:rsidRDefault="00770902" w:rsidP="00770902">
            <w:pPr>
              <w:pStyle w:val="TableText"/>
              <w:rPr>
                <w:rFonts w:eastAsia="SimSun"/>
                <w:sz w:val="20"/>
                <w:lang w:eastAsia="zh-CN"/>
              </w:rPr>
            </w:pPr>
            <w:proofErr w:type="spellStart"/>
            <w:r w:rsidRPr="00AD3EE4">
              <w:rPr>
                <w:rFonts w:eastAsia="SimSun"/>
                <w:sz w:val="20"/>
                <w:lang w:eastAsia="zh-CN"/>
              </w:rPr>
              <w:t>VA2B</w:t>
            </w:r>
            <w:proofErr w:type="spellEnd"/>
          </w:p>
        </w:tc>
        <w:tc>
          <w:tcPr>
            <w:tcW w:w="791" w:type="pct"/>
            <w:shd w:val="clear" w:color="auto" w:fill="auto"/>
          </w:tcPr>
          <w:p w14:paraId="321351AB" w14:textId="77777777" w:rsidR="00770902" w:rsidRPr="00AD3EE4" w:rsidRDefault="00770902" w:rsidP="00770902">
            <w:pPr>
              <w:pStyle w:val="TableText"/>
              <w:rPr>
                <w:rFonts w:eastAsia="SimSun"/>
                <w:sz w:val="20"/>
                <w:lang w:eastAsia="zh-CN"/>
              </w:rPr>
            </w:pPr>
            <w:proofErr w:type="spellStart"/>
            <w:r w:rsidRPr="00AD3EE4">
              <w:rPr>
                <w:rFonts w:eastAsia="SimSun"/>
                <w:sz w:val="20"/>
                <w:lang w:eastAsia="zh-CN"/>
              </w:rPr>
              <w:t>A2b</w:t>
            </w:r>
            <w:proofErr w:type="spellEnd"/>
            <w:r w:rsidRPr="00AD3EE4">
              <w:rPr>
                <w:rFonts w:eastAsia="SimSun"/>
                <w:sz w:val="20"/>
                <w:lang w:eastAsia="zh-CN"/>
              </w:rPr>
              <w:t>. Bowel</w:t>
            </w:r>
          </w:p>
        </w:tc>
        <w:tc>
          <w:tcPr>
            <w:tcW w:w="800" w:type="pct"/>
            <w:shd w:val="clear" w:color="auto" w:fill="auto"/>
            <w:noWrap/>
          </w:tcPr>
          <w:p w14:paraId="2A30EA1C" w14:textId="2D1A52EE" w:rsidR="00770902" w:rsidRPr="00AD3EE4" w:rsidRDefault="00770902" w:rsidP="00770902">
            <w:pPr>
              <w:pStyle w:val="TableText"/>
              <w:jc w:val="center"/>
              <w:rPr>
                <w:rFonts w:eastAsia="SimSun"/>
                <w:sz w:val="20"/>
                <w:lang w:eastAsia="zh-CN"/>
              </w:rPr>
            </w:pPr>
            <w:r>
              <w:rPr>
                <w:rFonts w:eastAsia="SimSun"/>
                <w:sz w:val="20"/>
                <w:lang w:eastAsia="zh-CN"/>
              </w:rPr>
              <w:t>.</w:t>
            </w:r>
          </w:p>
        </w:tc>
        <w:tc>
          <w:tcPr>
            <w:tcW w:w="804" w:type="pct"/>
            <w:shd w:val="clear" w:color="auto" w:fill="auto"/>
            <w:noWrap/>
          </w:tcPr>
          <w:p w14:paraId="3191F79C" w14:textId="65EC483B" w:rsidR="00770902" w:rsidRPr="00AD3EE4" w:rsidRDefault="00770902" w:rsidP="00770902">
            <w:pPr>
              <w:pStyle w:val="TableText"/>
              <w:jc w:val="center"/>
              <w:rPr>
                <w:rFonts w:eastAsia="SimSun"/>
                <w:sz w:val="20"/>
                <w:lang w:eastAsia="zh-CN"/>
              </w:rPr>
            </w:pPr>
            <w:r>
              <w:rPr>
                <w:rFonts w:eastAsia="SimSun"/>
                <w:sz w:val="20"/>
                <w:lang w:eastAsia="zh-CN"/>
              </w:rPr>
              <w:t>.</w:t>
            </w:r>
          </w:p>
        </w:tc>
        <w:tc>
          <w:tcPr>
            <w:tcW w:w="897" w:type="pct"/>
            <w:shd w:val="clear" w:color="auto" w:fill="auto"/>
            <w:noWrap/>
          </w:tcPr>
          <w:p w14:paraId="47D4E16E" w14:textId="349BDC1F" w:rsidR="00770902" w:rsidRPr="00AD3EE4" w:rsidRDefault="00770902" w:rsidP="00770902">
            <w:pPr>
              <w:pStyle w:val="TableText"/>
              <w:jc w:val="center"/>
              <w:rPr>
                <w:rFonts w:eastAsia="SimSun"/>
                <w:sz w:val="20"/>
                <w:lang w:eastAsia="zh-CN"/>
              </w:rPr>
            </w:pPr>
            <w:r>
              <w:rPr>
                <w:rFonts w:eastAsia="SimSun"/>
                <w:sz w:val="20"/>
                <w:lang w:eastAsia="zh-CN"/>
              </w:rPr>
              <w:t>.</w:t>
            </w:r>
          </w:p>
        </w:tc>
        <w:tc>
          <w:tcPr>
            <w:tcW w:w="657" w:type="pct"/>
            <w:shd w:val="clear" w:color="auto" w:fill="auto"/>
          </w:tcPr>
          <w:p w14:paraId="4CD916EC" w14:textId="5A585F30" w:rsidR="00770902" w:rsidRPr="00AD3EE4" w:rsidRDefault="00770902" w:rsidP="00770902">
            <w:pPr>
              <w:pStyle w:val="TableText"/>
              <w:jc w:val="center"/>
              <w:rPr>
                <w:rFonts w:eastAsia="SimSun"/>
                <w:sz w:val="20"/>
                <w:lang w:eastAsia="zh-CN"/>
              </w:rPr>
            </w:pPr>
            <w:r>
              <w:rPr>
                <w:rFonts w:eastAsia="SimSun"/>
                <w:sz w:val="20"/>
                <w:lang w:eastAsia="zh-CN"/>
              </w:rPr>
              <w:t>.</w:t>
            </w:r>
          </w:p>
        </w:tc>
        <w:tc>
          <w:tcPr>
            <w:tcW w:w="657" w:type="pct"/>
            <w:shd w:val="clear" w:color="auto" w:fill="auto"/>
          </w:tcPr>
          <w:p w14:paraId="3F512D08" w14:textId="0B488AAF" w:rsidR="00770902" w:rsidRPr="00AD3EE4" w:rsidRDefault="00770902" w:rsidP="00770902">
            <w:pPr>
              <w:pStyle w:val="TableText"/>
              <w:jc w:val="center"/>
              <w:rPr>
                <w:rFonts w:eastAsia="SimSun"/>
                <w:sz w:val="20"/>
                <w:lang w:eastAsia="zh-CN"/>
              </w:rPr>
            </w:pPr>
            <w:r>
              <w:rPr>
                <w:rFonts w:eastAsia="SimSun"/>
                <w:sz w:val="20"/>
                <w:lang w:eastAsia="zh-CN"/>
              </w:rPr>
              <w:t>.</w:t>
            </w:r>
          </w:p>
        </w:tc>
      </w:tr>
      <w:tr w:rsidR="00770902" w:rsidRPr="00AD3EE4" w14:paraId="0F44C2C2" w14:textId="77777777" w:rsidTr="00770902">
        <w:trPr>
          <w:cantSplit/>
          <w:trHeight w:val="20"/>
        </w:trPr>
        <w:tc>
          <w:tcPr>
            <w:tcW w:w="394" w:type="pct"/>
            <w:shd w:val="clear" w:color="auto" w:fill="auto"/>
          </w:tcPr>
          <w:p w14:paraId="3D76FCC2" w14:textId="77777777" w:rsidR="00770902" w:rsidRPr="00AD3EE4" w:rsidRDefault="00770902" w:rsidP="00770902">
            <w:pPr>
              <w:pStyle w:val="TableText"/>
              <w:rPr>
                <w:rFonts w:eastAsia="SimSun"/>
                <w:sz w:val="20"/>
                <w:lang w:eastAsia="zh-CN"/>
              </w:rPr>
            </w:pPr>
            <w:proofErr w:type="spellStart"/>
            <w:r w:rsidRPr="00AD3EE4">
              <w:rPr>
                <w:rFonts w:eastAsia="SimSun"/>
                <w:sz w:val="20"/>
                <w:lang w:eastAsia="zh-CN"/>
              </w:rPr>
              <w:t>VA3A</w:t>
            </w:r>
            <w:proofErr w:type="spellEnd"/>
          </w:p>
        </w:tc>
        <w:tc>
          <w:tcPr>
            <w:tcW w:w="791" w:type="pct"/>
            <w:shd w:val="clear" w:color="auto" w:fill="auto"/>
          </w:tcPr>
          <w:p w14:paraId="18CB685C" w14:textId="77777777" w:rsidR="00770902" w:rsidRPr="00AD3EE4" w:rsidRDefault="00770902" w:rsidP="00770902">
            <w:pPr>
              <w:pStyle w:val="TableText"/>
              <w:rPr>
                <w:rFonts w:eastAsia="SimSun"/>
                <w:sz w:val="20"/>
                <w:lang w:eastAsia="zh-CN"/>
              </w:rPr>
            </w:pPr>
            <w:proofErr w:type="spellStart"/>
            <w:r w:rsidRPr="00AD3EE4">
              <w:rPr>
                <w:rFonts w:eastAsia="SimSun"/>
                <w:sz w:val="20"/>
                <w:lang w:eastAsia="zh-CN"/>
              </w:rPr>
              <w:t>A3a</w:t>
            </w:r>
            <w:proofErr w:type="spellEnd"/>
            <w:r w:rsidRPr="00AD3EE4">
              <w:rPr>
                <w:rFonts w:eastAsia="SimSun"/>
                <w:sz w:val="20"/>
                <w:lang w:eastAsia="zh-CN"/>
              </w:rPr>
              <w:t>. Bladder</w:t>
            </w:r>
          </w:p>
        </w:tc>
        <w:tc>
          <w:tcPr>
            <w:tcW w:w="800" w:type="pct"/>
            <w:shd w:val="clear" w:color="auto" w:fill="auto"/>
            <w:noWrap/>
          </w:tcPr>
          <w:p w14:paraId="4E6F48A5" w14:textId="78FD11AB" w:rsidR="00770902" w:rsidRPr="00AD3EE4" w:rsidRDefault="00770902" w:rsidP="00770902">
            <w:pPr>
              <w:pStyle w:val="TableText"/>
              <w:jc w:val="center"/>
              <w:rPr>
                <w:rFonts w:eastAsia="SimSun"/>
                <w:sz w:val="20"/>
                <w:lang w:eastAsia="zh-CN"/>
              </w:rPr>
            </w:pPr>
            <w:r>
              <w:rPr>
                <w:rFonts w:eastAsia="SimSun"/>
                <w:sz w:val="20"/>
                <w:lang w:eastAsia="zh-CN"/>
              </w:rPr>
              <w:t>.</w:t>
            </w:r>
          </w:p>
        </w:tc>
        <w:tc>
          <w:tcPr>
            <w:tcW w:w="804" w:type="pct"/>
            <w:shd w:val="clear" w:color="auto" w:fill="auto"/>
            <w:noWrap/>
          </w:tcPr>
          <w:p w14:paraId="1E42B6C3" w14:textId="1F9BD2DF" w:rsidR="00770902" w:rsidRPr="00AD3EE4" w:rsidRDefault="00770902" w:rsidP="00770902">
            <w:pPr>
              <w:pStyle w:val="TableText"/>
              <w:jc w:val="center"/>
              <w:rPr>
                <w:rFonts w:eastAsia="SimSun"/>
                <w:sz w:val="20"/>
                <w:lang w:eastAsia="zh-CN"/>
              </w:rPr>
            </w:pPr>
            <w:r>
              <w:rPr>
                <w:rFonts w:eastAsia="SimSun"/>
                <w:sz w:val="20"/>
                <w:lang w:eastAsia="zh-CN"/>
              </w:rPr>
              <w:t>.</w:t>
            </w:r>
          </w:p>
        </w:tc>
        <w:tc>
          <w:tcPr>
            <w:tcW w:w="897" w:type="pct"/>
            <w:shd w:val="clear" w:color="auto" w:fill="auto"/>
            <w:noWrap/>
          </w:tcPr>
          <w:p w14:paraId="006A21FF" w14:textId="37F57154" w:rsidR="00770902" w:rsidRPr="00AD3EE4" w:rsidRDefault="00770902" w:rsidP="00770902">
            <w:pPr>
              <w:pStyle w:val="TableText"/>
              <w:jc w:val="center"/>
              <w:rPr>
                <w:rFonts w:eastAsia="SimSun"/>
                <w:sz w:val="20"/>
                <w:lang w:eastAsia="zh-CN"/>
              </w:rPr>
            </w:pPr>
            <w:r>
              <w:rPr>
                <w:rFonts w:eastAsia="SimSun"/>
                <w:sz w:val="20"/>
                <w:lang w:eastAsia="zh-CN"/>
              </w:rPr>
              <w:t>.</w:t>
            </w:r>
          </w:p>
        </w:tc>
        <w:tc>
          <w:tcPr>
            <w:tcW w:w="657" w:type="pct"/>
            <w:shd w:val="clear" w:color="auto" w:fill="auto"/>
          </w:tcPr>
          <w:p w14:paraId="02A6EE3C" w14:textId="5E0985D2" w:rsidR="00770902" w:rsidRPr="00AD3EE4" w:rsidRDefault="00770902" w:rsidP="00770902">
            <w:pPr>
              <w:pStyle w:val="TableText"/>
              <w:jc w:val="center"/>
              <w:rPr>
                <w:rFonts w:eastAsia="SimSun"/>
                <w:sz w:val="20"/>
                <w:lang w:eastAsia="zh-CN"/>
              </w:rPr>
            </w:pPr>
            <w:r>
              <w:rPr>
                <w:rFonts w:eastAsia="SimSun"/>
                <w:sz w:val="20"/>
                <w:lang w:eastAsia="zh-CN"/>
              </w:rPr>
              <w:t>.</w:t>
            </w:r>
          </w:p>
        </w:tc>
        <w:tc>
          <w:tcPr>
            <w:tcW w:w="657" w:type="pct"/>
            <w:shd w:val="clear" w:color="auto" w:fill="auto"/>
          </w:tcPr>
          <w:p w14:paraId="590E28EC" w14:textId="2E5FAF1E" w:rsidR="00770902" w:rsidRPr="00AD3EE4" w:rsidRDefault="00770902" w:rsidP="00770902">
            <w:pPr>
              <w:pStyle w:val="TableText"/>
              <w:jc w:val="center"/>
              <w:rPr>
                <w:rFonts w:eastAsia="SimSun"/>
                <w:sz w:val="20"/>
                <w:lang w:eastAsia="zh-CN"/>
              </w:rPr>
            </w:pPr>
            <w:r>
              <w:rPr>
                <w:rFonts w:eastAsia="SimSun"/>
                <w:sz w:val="20"/>
                <w:lang w:eastAsia="zh-CN"/>
              </w:rPr>
              <w:t>.</w:t>
            </w:r>
          </w:p>
        </w:tc>
      </w:tr>
      <w:tr w:rsidR="00770902" w:rsidRPr="00AD3EE4" w14:paraId="5E2DE580" w14:textId="77777777" w:rsidTr="00770902">
        <w:trPr>
          <w:cantSplit/>
          <w:trHeight w:val="20"/>
        </w:trPr>
        <w:tc>
          <w:tcPr>
            <w:tcW w:w="394" w:type="pct"/>
            <w:shd w:val="clear" w:color="auto" w:fill="auto"/>
          </w:tcPr>
          <w:p w14:paraId="5BF04F9C" w14:textId="77777777" w:rsidR="00770902" w:rsidRPr="00AD3EE4" w:rsidRDefault="00770902" w:rsidP="00770902">
            <w:pPr>
              <w:pStyle w:val="TableText"/>
              <w:rPr>
                <w:rFonts w:eastAsia="SimSun"/>
                <w:sz w:val="20"/>
                <w:lang w:eastAsia="zh-CN"/>
              </w:rPr>
            </w:pPr>
            <w:proofErr w:type="spellStart"/>
            <w:r w:rsidRPr="00AD3EE4">
              <w:rPr>
                <w:rFonts w:eastAsia="SimSun"/>
                <w:sz w:val="20"/>
                <w:lang w:eastAsia="zh-CN"/>
              </w:rPr>
              <w:t>VA3B</w:t>
            </w:r>
            <w:proofErr w:type="spellEnd"/>
          </w:p>
        </w:tc>
        <w:tc>
          <w:tcPr>
            <w:tcW w:w="791" w:type="pct"/>
            <w:shd w:val="clear" w:color="auto" w:fill="auto"/>
          </w:tcPr>
          <w:p w14:paraId="2D2B0A49" w14:textId="77777777" w:rsidR="00770902" w:rsidRPr="00AD3EE4" w:rsidRDefault="00770902" w:rsidP="00770902">
            <w:pPr>
              <w:pStyle w:val="TableText"/>
              <w:rPr>
                <w:rFonts w:eastAsia="SimSun"/>
                <w:sz w:val="20"/>
                <w:lang w:eastAsia="zh-CN"/>
              </w:rPr>
            </w:pPr>
            <w:proofErr w:type="spellStart"/>
            <w:r w:rsidRPr="00AD3EE4">
              <w:rPr>
                <w:rFonts w:eastAsia="SimSun"/>
                <w:sz w:val="20"/>
                <w:lang w:eastAsia="zh-CN"/>
              </w:rPr>
              <w:t>A3b</w:t>
            </w:r>
            <w:proofErr w:type="spellEnd"/>
            <w:r w:rsidRPr="00AD3EE4">
              <w:rPr>
                <w:rFonts w:eastAsia="SimSun"/>
                <w:sz w:val="20"/>
                <w:lang w:eastAsia="zh-CN"/>
              </w:rPr>
              <w:t>. Bowel</w:t>
            </w:r>
          </w:p>
        </w:tc>
        <w:tc>
          <w:tcPr>
            <w:tcW w:w="800" w:type="pct"/>
            <w:shd w:val="clear" w:color="auto" w:fill="auto"/>
            <w:noWrap/>
          </w:tcPr>
          <w:p w14:paraId="67365A99" w14:textId="27CDE5F8" w:rsidR="00770902" w:rsidRPr="00AD3EE4" w:rsidRDefault="00770902" w:rsidP="00770902">
            <w:pPr>
              <w:pStyle w:val="TableText"/>
              <w:jc w:val="center"/>
              <w:rPr>
                <w:rFonts w:eastAsia="SimSun"/>
                <w:sz w:val="20"/>
                <w:lang w:eastAsia="zh-CN"/>
              </w:rPr>
            </w:pPr>
            <w:r>
              <w:rPr>
                <w:rFonts w:eastAsia="SimSun"/>
                <w:sz w:val="20"/>
                <w:lang w:eastAsia="zh-CN"/>
              </w:rPr>
              <w:t>.</w:t>
            </w:r>
          </w:p>
        </w:tc>
        <w:tc>
          <w:tcPr>
            <w:tcW w:w="804" w:type="pct"/>
            <w:shd w:val="clear" w:color="auto" w:fill="auto"/>
            <w:noWrap/>
          </w:tcPr>
          <w:p w14:paraId="2B3E95BF" w14:textId="20FC2D4B" w:rsidR="00770902" w:rsidRPr="00AD3EE4" w:rsidRDefault="00770902" w:rsidP="00770902">
            <w:pPr>
              <w:pStyle w:val="TableText"/>
              <w:jc w:val="center"/>
              <w:rPr>
                <w:rFonts w:eastAsia="SimSun"/>
                <w:sz w:val="20"/>
                <w:lang w:eastAsia="zh-CN"/>
              </w:rPr>
            </w:pPr>
            <w:r>
              <w:rPr>
                <w:rFonts w:eastAsia="SimSun"/>
                <w:sz w:val="20"/>
                <w:lang w:eastAsia="zh-CN"/>
              </w:rPr>
              <w:t>.</w:t>
            </w:r>
          </w:p>
        </w:tc>
        <w:tc>
          <w:tcPr>
            <w:tcW w:w="897" w:type="pct"/>
            <w:shd w:val="clear" w:color="auto" w:fill="auto"/>
            <w:noWrap/>
          </w:tcPr>
          <w:p w14:paraId="1B038506" w14:textId="056253B1" w:rsidR="00770902" w:rsidRPr="00AD3EE4" w:rsidRDefault="00770902" w:rsidP="00770902">
            <w:pPr>
              <w:pStyle w:val="TableText"/>
              <w:jc w:val="center"/>
              <w:rPr>
                <w:rFonts w:eastAsia="SimSun"/>
                <w:sz w:val="20"/>
                <w:lang w:eastAsia="zh-CN"/>
              </w:rPr>
            </w:pPr>
            <w:r>
              <w:rPr>
                <w:rFonts w:eastAsia="SimSun"/>
                <w:sz w:val="20"/>
                <w:lang w:eastAsia="zh-CN"/>
              </w:rPr>
              <w:t>.</w:t>
            </w:r>
          </w:p>
        </w:tc>
        <w:tc>
          <w:tcPr>
            <w:tcW w:w="657" w:type="pct"/>
            <w:shd w:val="clear" w:color="auto" w:fill="auto"/>
          </w:tcPr>
          <w:p w14:paraId="7112F957" w14:textId="28315EAE" w:rsidR="00770902" w:rsidRPr="00AD3EE4" w:rsidRDefault="00770902" w:rsidP="00770902">
            <w:pPr>
              <w:pStyle w:val="TableText"/>
              <w:jc w:val="center"/>
              <w:rPr>
                <w:rFonts w:eastAsia="SimSun"/>
                <w:sz w:val="20"/>
                <w:lang w:eastAsia="zh-CN"/>
              </w:rPr>
            </w:pPr>
            <w:r>
              <w:rPr>
                <w:rFonts w:eastAsia="SimSun"/>
                <w:sz w:val="20"/>
                <w:lang w:eastAsia="zh-CN"/>
              </w:rPr>
              <w:t>.</w:t>
            </w:r>
          </w:p>
        </w:tc>
        <w:tc>
          <w:tcPr>
            <w:tcW w:w="657" w:type="pct"/>
            <w:shd w:val="clear" w:color="auto" w:fill="auto"/>
          </w:tcPr>
          <w:p w14:paraId="7FF4675A" w14:textId="090A0797" w:rsidR="00770902" w:rsidRPr="00AD3EE4" w:rsidRDefault="00770902" w:rsidP="00770902">
            <w:pPr>
              <w:pStyle w:val="TableText"/>
              <w:jc w:val="center"/>
              <w:rPr>
                <w:rFonts w:eastAsia="SimSun"/>
                <w:sz w:val="20"/>
                <w:lang w:eastAsia="zh-CN"/>
              </w:rPr>
            </w:pPr>
            <w:r>
              <w:rPr>
                <w:rFonts w:eastAsia="SimSun"/>
                <w:sz w:val="20"/>
                <w:lang w:eastAsia="zh-CN"/>
              </w:rPr>
              <w:t>.</w:t>
            </w:r>
          </w:p>
        </w:tc>
      </w:tr>
      <w:tr w:rsidR="00770902" w:rsidRPr="00AD3EE4" w14:paraId="227E7691" w14:textId="77777777" w:rsidTr="00770902">
        <w:trPr>
          <w:cantSplit/>
          <w:trHeight w:val="20"/>
        </w:trPr>
        <w:tc>
          <w:tcPr>
            <w:tcW w:w="394" w:type="pct"/>
            <w:shd w:val="clear" w:color="auto" w:fill="auto"/>
            <w:noWrap/>
          </w:tcPr>
          <w:p w14:paraId="21CA3871" w14:textId="77777777" w:rsidR="00770902" w:rsidRPr="00AD3EE4" w:rsidRDefault="00770902" w:rsidP="00770902">
            <w:pPr>
              <w:pStyle w:val="TableText"/>
              <w:rPr>
                <w:rFonts w:eastAsia="SimSun"/>
                <w:sz w:val="20"/>
                <w:lang w:eastAsia="zh-CN"/>
              </w:rPr>
            </w:pPr>
            <w:proofErr w:type="spellStart"/>
            <w:r w:rsidRPr="00AD3EE4">
              <w:rPr>
                <w:rFonts w:eastAsia="SimSun"/>
                <w:sz w:val="20"/>
                <w:lang w:eastAsia="zh-CN"/>
              </w:rPr>
              <w:t>VB1</w:t>
            </w:r>
            <w:proofErr w:type="spellEnd"/>
          </w:p>
        </w:tc>
        <w:tc>
          <w:tcPr>
            <w:tcW w:w="791" w:type="pct"/>
            <w:shd w:val="clear" w:color="auto" w:fill="auto"/>
          </w:tcPr>
          <w:p w14:paraId="798CD67E" w14:textId="0DD3DB4B" w:rsidR="00770902" w:rsidRPr="00AD3EE4" w:rsidRDefault="00770902" w:rsidP="00770902">
            <w:pPr>
              <w:pStyle w:val="TableText"/>
              <w:rPr>
                <w:rFonts w:eastAsia="SimSun"/>
                <w:sz w:val="20"/>
                <w:lang w:eastAsia="zh-CN"/>
              </w:rPr>
            </w:pPr>
            <w:r w:rsidRPr="00AD3EE4">
              <w:rPr>
                <w:rFonts w:eastAsia="SimSun"/>
                <w:iCs/>
                <w:sz w:val="20"/>
                <w:lang w:eastAsia="zh-CN"/>
              </w:rPr>
              <w:t>Swallowing</w:t>
            </w:r>
            <w:r>
              <w:rPr>
                <w:rFonts w:eastAsia="SimSun"/>
                <w:iCs/>
                <w:sz w:val="20"/>
                <w:lang w:eastAsia="zh-CN"/>
              </w:rPr>
              <w:t xml:space="preserve"> </w:t>
            </w:r>
            <w:proofErr w:type="spellStart"/>
            <w:r w:rsidRPr="00201826">
              <w:rPr>
                <w:rFonts w:eastAsia="SimSun"/>
                <w:sz w:val="20"/>
                <w:lang w:eastAsia="zh-CN"/>
              </w:rPr>
              <w:t>B1</w:t>
            </w:r>
            <w:proofErr w:type="spellEnd"/>
            <w:r w:rsidRPr="00201826">
              <w:rPr>
                <w:rFonts w:eastAsia="SimSun"/>
                <w:sz w:val="20"/>
                <w:lang w:eastAsia="zh-CN"/>
              </w:rPr>
              <w:t>. Swallowing Disorder Signs and symptoms of possible swallowing disorder.</w:t>
            </w:r>
          </w:p>
        </w:tc>
        <w:tc>
          <w:tcPr>
            <w:tcW w:w="800" w:type="pct"/>
            <w:shd w:val="clear" w:color="auto" w:fill="auto"/>
            <w:noWrap/>
          </w:tcPr>
          <w:p w14:paraId="2B0D8FDE" w14:textId="1C68073A" w:rsidR="00770902" w:rsidRPr="00AD3EE4" w:rsidRDefault="00770902" w:rsidP="00770902">
            <w:pPr>
              <w:pStyle w:val="TableText"/>
              <w:jc w:val="center"/>
              <w:rPr>
                <w:rFonts w:eastAsia="SimSun"/>
                <w:sz w:val="20"/>
                <w:lang w:eastAsia="zh-CN"/>
              </w:rPr>
            </w:pPr>
            <w:r>
              <w:rPr>
                <w:rFonts w:eastAsia="SimSun"/>
                <w:sz w:val="20"/>
                <w:lang w:eastAsia="zh-CN"/>
              </w:rPr>
              <w:t>.</w:t>
            </w:r>
          </w:p>
        </w:tc>
        <w:tc>
          <w:tcPr>
            <w:tcW w:w="804" w:type="pct"/>
            <w:shd w:val="clear" w:color="auto" w:fill="auto"/>
            <w:noWrap/>
          </w:tcPr>
          <w:p w14:paraId="4255074C" w14:textId="5DEA06C6" w:rsidR="00770902" w:rsidRPr="00AD3EE4" w:rsidRDefault="00770902" w:rsidP="00770902">
            <w:pPr>
              <w:pStyle w:val="TableText"/>
              <w:jc w:val="center"/>
              <w:rPr>
                <w:rFonts w:eastAsia="SimSun"/>
                <w:sz w:val="20"/>
                <w:lang w:eastAsia="zh-CN"/>
              </w:rPr>
            </w:pPr>
            <w:r>
              <w:rPr>
                <w:rFonts w:eastAsia="SimSun"/>
                <w:sz w:val="20"/>
                <w:lang w:eastAsia="zh-CN"/>
              </w:rPr>
              <w:t>.</w:t>
            </w:r>
          </w:p>
        </w:tc>
        <w:tc>
          <w:tcPr>
            <w:tcW w:w="897" w:type="pct"/>
            <w:shd w:val="clear" w:color="auto" w:fill="auto"/>
            <w:noWrap/>
          </w:tcPr>
          <w:p w14:paraId="5305CBAB" w14:textId="7612B770" w:rsidR="00770902" w:rsidRPr="00AD3EE4" w:rsidRDefault="00770902" w:rsidP="00770902">
            <w:pPr>
              <w:pStyle w:val="TableText"/>
              <w:jc w:val="center"/>
              <w:rPr>
                <w:rFonts w:eastAsia="SimSun"/>
                <w:sz w:val="20"/>
                <w:lang w:eastAsia="zh-CN"/>
              </w:rPr>
            </w:pPr>
            <w:r>
              <w:rPr>
                <w:rFonts w:eastAsia="SimSun"/>
                <w:sz w:val="20"/>
                <w:lang w:eastAsia="zh-CN"/>
              </w:rPr>
              <w:t>.</w:t>
            </w:r>
          </w:p>
        </w:tc>
        <w:tc>
          <w:tcPr>
            <w:tcW w:w="657" w:type="pct"/>
            <w:shd w:val="clear" w:color="auto" w:fill="auto"/>
          </w:tcPr>
          <w:p w14:paraId="20634FE4" w14:textId="471437E7" w:rsidR="00770902" w:rsidRPr="00AD3EE4" w:rsidRDefault="00770902" w:rsidP="00770902">
            <w:pPr>
              <w:pStyle w:val="TableText"/>
              <w:jc w:val="center"/>
              <w:rPr>
                <w:rFonts w:eastAsia="SimSun"/>
                <w:sz w:val="20"/>
                <w:lang w:eastAsia="zh-CN"/>
              </w:rPr>
            </w:pPr>
            <w:r>
              <w:rPr>
                <w:rFonts w:eastAsia="SimSun"/>
                <w:sz w:val="20"/>
                <w:lang w:eastAsia="zh-CN"/>
              </w:rPr>
              <w:t>.</w:t>
            </w:r>
          </w:p>
        </w:tc>
        <w:tc>
          <w:tcPr>
            <w:tcW w:w="657" w:type="pct"/>
            <w:shd w:val="clear" w:color="auto" w:fill="auto"/>
          </w:tcPr>
          <w:p w14:paraId="1CFC9F78" w14:textId="6DB16844" w:rsidR="00770902" w:rsidRPr="00AD3EE4" w:rsidRDefault="00770902" w:rsidP="00770902">
            <w:pPr>
              <w:pStyle w:val="TableText"/>
              <w:jc w:val="center"/>
              <w:rPr>
                <w:rFonts w:eastAsia="SimSun"/>
                <w:sz w:val="20"/>
                <w:lang w:eastAsia="zh-CN"/>
              </w:rPr>
            </w:pPr>
            <w:r>
              <w:rPr>
                <w:rFonts w:eastAsia="SimSun"/>
                <w:sz w:val="20"/>
                <w:lang w:eastAsia="zh-CN"/>
              </w:rPr>
              <w:t>.</w:t>
            </w:r>
          </w:p>
        </w:tc>
      </w:tr>
      <w:tr w:rsidR="00770902" w:rsidRPr="00AD3EE4" w14:paraId="5F23DDD1" w14:textId="77777777" w:rsidTr="00770902">
        <w:trPr>
          <w:cantSplit/>
          <w:trHeight w:val="20"/>
        </w:trPr>
        <w:tc>
          <w:tcPr>
            <w:tcW w:w="394" w:type="pct"/>
            <w:shd w:val="clear" w:color="auto" w:fill="auto"/>
            <w:noWrap/>
          </w:tcPr>
          <w:p w14:paraId="68976673" w14:textId="77777777" w:rsidR="00770902" w:rsidRPr="00AD3EE4" w:rsidRDefault="00770902" w:rsidP="00770902">
            <w:pPr>
              <w:pStyle w:val="TableText"/>
              <w:rPr>
                <w:rFonts w:eastAsia="SimSun"/>
                <w:sz w:val="20"/>
                <w:lang w:eastAsia="zh-CN"/>
              </w:rPr>
            </w:pPr>
            <w:proofErr w:type="spellStart"/>
            <w:r w:rsidRPr="00AD3EE4">
              <w:rPr>
                <w:rFonts w:eastAsia="SimSun"/>
                <w:sz w:val="20"/>
                <w:lang w:eastAsia="zh-CN"/>
              </w:rPr>
              <w:t>VB2</w:t>
            </w:r>
            <w:proofErr w:type="spellEnd"/>
          </w:p>
        </w:tc>
        <w:tc>
          <w:tcPr>
            <w:tcW w:w="791" w:type="pct"/>
            <w:shd w:val="clear" w:color="auto" w:fill="auto"/>
          </w:tcPr>
          <w:p w14:paraId="13423873" w14:textId="77777777" w:rsidR="00770902" w:rsidRPr="00AD3EE4" w:rsidRDefault="00770902" w:rsidP="00770902">
            <w:pPr>
              <w:pStyle w:val="TableText"/>
              <w:rPr>
                <w:rFonts w:eastAsia="SimSun"/>
                <w:sz w:val="20"/>
                <w:lang w:eastAsia="zh-CN"/>
              </w:rPr>
            </w:pPr>
            <w:proofErr w:type="spellStart"/>
            <w:r w:rsidRPr="00AD3EE4">
              <w:rPr>
                <w:rFonts w:eastAsia="SimSun"/>
                <w:sz w:val="20"/>
                <w:lang w:eastAsia="zh-CN"/>
              </w:rPr>
              <w:t>B2</w:t>
            </w:r>
            <w:proofErr w:type="spellEnd"/>
            <w:r w:rsidRPr="00AD3EE4">
              <w:rPr>
                <w:rFonts w:eastAsia="SimSun"/>
                <w:sz w:val="20"/>
                <w:lang w:eastAsia="zh-CN"/>
              </w:rPr>
              <w:t xml:space="preserve">. Indicate the person’s usual ability to swallow. </w:t>
            </w:r>
          </w:p>
        </w:tc>
        <w:tc>
          <w:tcPr>
            <w:tcW w:w="800" w:type="pct"/>
            <w:shd w:val="clear" w:color="auto" w:fill="auto"/>
            <w:noWrap/>
          </w:tcPr>
          <w:p w14:paraId="6E7C521D" w14:textId="49F9E041" w:rsidR="00770902" w:rsidRPr="00AD3EE4" w:rsidRDefault="00770902" w:rsidP="00770902">
            <w:pPr>
              <w:pStyle w:val="TableText"/>
              <w:jc w:val="center"/>
              <w:rPr>
                <w:rFonts w:eastAsia="SimSun"/>
                <w:sz w:val="20"/>
                <w:lang w:eastAsia="zh-CN"/>
              </w:rPr>
            </w:pPr>
            <w:r>
              <w:rPr>
                <w:rFonts w:eastAsia="SimSun"/>
                <w:sz w:val="20"/>
                <w:lang w:eastAsia="zh-CN"/>
              </w:rPr>
              <w:t>.</w:t>
            </w:r>
          </w:p>
        </w:tc>
        <w:tc>
          <w:tcPr>
            <w:tcW w:w="804" w:type="pct"/>
            <w:shd w:val="clear" w:color="auto" w:fill="auto"/>
            <w:noWrap/>
          </w:tcPr>
          <w:p w14:paraId="32672789" w14:textId="121CF8A7" w:rsidR="00770902" w:rsidRPr="00AD3EE4" w:rsidRDefault="00770902" w:rsidP="00770902">
            <w:pPr>
              <w:pStyle w:val="TableText"/>
              <w:jc w:val="center"/>
              <w:rPr>
                <w:rFonts w:eastAsia="SimSun"/>
                <w:sz w:val="20"/>
                <w:lang w:eastAsia="zh-CN"/>
              </w:rPr>
            </w:pPr>
            <w:r>
              <w:rPr>
                <w:rFonts w:eastAsia="SimSun"/>
                <w:sz w:val="20"/>
                <w:lang w:eastAsia="zh-CN"/>
              </w:rPr>
              <w:t>.</w:t>
            </w:r>
          </w:p>
        </w:tc>
        <w:tc>
          <w:tcPr>
            <w:tcW w:w="897" w:type="pct"/>
            <w:shd w:val="clear" w:color="auto" w:fill="auto"/>
            <w:noWrap/>
          </w:tcPr>
          <w:p w14:paraId="3A647621" w14:textId="7C7BECBD" w:rsidR="00770902" w:rsidRPr="00AD3EE4" w:rsidRDefault="00770902" w:rsidP="00770902">
            <w:pPr>
              <w:pStyle w:val="TableText"/>
              <w:jc w:val="center"/>
              <w:rPr>
                <w:rFonts w:eastAsia="SimSun"/>
                <w:sz w:val="20"/>
                <w:lang w:eastAsia="zh-CN"/>
              </w:rPr>
            </w:pPr>
            <w:r>
              <w:rPr>
                <w:rFonts w:eastAsia="SimSun"/>
                <w:sz w:val="20"/>
                <w:lang w:eastAsia="zh-CN"/>
              </w:rPr>
              <w:t>.</w:t>
            </w:r>
          </w:p>
        </w:tc>
        <w:tc>
          <w:tcPr>
            <w:tcW w:w="657" w:type="pct"/>
            <w:shd w:val="clear" w:color="auto" w:fill="auto"/>
          </w:tcPr>
          <w:p w14:paraId="3B14B524" w14:textId="39361934" w:rsidR="00770902" w:rsidRPr="00AD3EE4" w:rsidRDefault="00770902" w:rsidP="00770902">
            <w:pPr>
              <w:pStyle w:val="TableText"/>
              <w:jc w:val="center"/>
              <w:rPr>
                <w:rFonts w:eastAsia="SimSun"/>
                <w:sz w:val="20"/>
                <w:lang w:eastAsia="zh-CN"/>
              </w:rPr>
            </w:pPr>
            <w:r>
              <w:rPr>
                <w:rFonts w:eastAsia="SimSun"/>
                <w:sz w:val="20"/>
                <w:lang w:eastAsia="zh-CN"/>
              </w:rPr>
              <w:t>.</w:t>
            </w:r>
          </w:p>
        </w:tc>
        <w:tc>
          <w:tcPr>
            <w:tcW w:w="657" w:type="pct"/>
            <w:shd w:val="clear" w:color="auto" w:fill="auto"/>
          </w:tcPr>
          <w:p w14:paraId="24760829" w14:textId="6B71B42F" w:rsidR="00770902" w:rsidRPr="00AD3EE4" w:rsidRDefault="00770902" w:rsidP="00770902">
            <w:pPr>
              <w:pStyle w:val="TableText"/>
              <w:jc w:val="center"/>
              <w:rPr>
                <w:rFonts w:eastAsia="SimSun"/>
                <w:sz w:val="20"/>
                <w:lang w:eastAsia="zh-CN"/>
              </w:rPr>
            </w:pPr>
            <w:r>
              <w:rPr>
                <w:rFonts w:eastAsia="SimSun"/>
                <w:sz w:val="20"/>
                <w:lang w:eastAsia="zh-CN"/>
              </w:rPr>
              <w:t>.</w:t>
            </w:r>
          </w:p>
        </w:tc>
      </w:tr>
      <w:tr w:rsidR="00770902" w:rsidRPr="00AD3EE4" w14:paraId="1503626A" w14:textId="77777777" w:rsidTr="00770902">
        <w:trPr>
          <w:cantSplit/>
          <w:trHeight w:val="20"/>
        </w:trPr>
        <w:tc>
          <w:tcPr>
            <w:tcW w:w="394" w:type="pct"/>
            <w:shd w:val="clear" w:color="auto" w:fill="auto"/>
          </w:tcPr>
          <w:p w14:paraId="7E017B5B" w14:textId="77777777" w:rsidR="00770902" w:rsidRPr="00AD3EE4" w:rsidRDefault="00770902" w:rsidP="00770902">
            <w:pPr>
              <w:pStyle w:val="TableText"/>
              <w:rPr>
                <w:rFonts w:eastAsia="SimSun"/>
                <w:sz w:val="20"/>
                <w:lang w:eastAsia="zh-CN"/>
              </w:rPr>
            </w:pPr>
            <w:proofErr w:type="spellStart"/>
            <w:r w:rsidRPr="00AD3EE4">
              <w:rPr>
                <w:rFonts w:eastAsia="SimSun"/>
                <w:sz w:val="20"/>
                <w:lang w:eastAsia="zh-CN"/>
              </w:rPr>
              <w:t>VC1</w:t>
            </w:r>
            <w:proofErr w:type="spellEnd"/>
          </w:p>
        </w:tc>
        <w:tc>
          <w:tcPr>
            <w:tcW w:w="791" w:type="pct"/>
            <w:shd w:val="clear" w:color="auto" w:fill="auto"/>
          </w:tcPr>
          <w:p w14:paraId="19E6497F" w14:textId="77777777" w:rsidR="00770902" w:rsidRPr="00201826" w:rsidRDefault="00770902" w:rsidP="00770902">
            <w:pPr>
              <w:pStyle w:val="TableText"/>
              <w:ind w:right="-131"/>
              <w:rPr>
                <w:rFonts w:eastAsia="SimSun"/>
                <w:sz w:val="20"/>
                <w:lang w:eastAsia="zh-CN"/>
              </w:rPr>
            </w:pPr>
            <w:r w:rsidRPr="00201826">
              <w:rPr>
                <w:rFonts w:eastAsia="SimSun"/>
                <w:iCs/>
                <w:sz w:val="20"/>
                <w:lang w:eastAsia="zh-CN"/>
              </w:rPr>
              <w:t>Hearing, Vision, and Communication Comprehension</w:t>
            </w:r>
          </w:p>
          <w:p w14:paraId="329E554B" w14:textId="77777777" w:rsidR="00770902" w:rsidRPr="00201826" w:rsidRDefault="00770902" w:rsidP="00770902">
            <w:pPr>
              <w:pStyle w:val="TableText"/>
              <w:rPr>
                <w:rFonts w:eastAsia="SimSun"/>
                <w:sz w:val="20"/>
                <w:lang w:eastAsia="zh-CN"/>
              </w:rPr>
            </w:pPr>
            <w:proofErr w:type="spellStart"/>
            <w:r w:rsidRPr="00201826">
              <w:rPr>
                <w:rFonts w:eastAsia="SimSun"/>
                <w:sz w:val="20"/>
                <w:lang w:eastAsia="zh-CN"/>
              </w:rPr>
              <w:t>C1</w:t>
            </w:r>
            <w:proofErr w:type="spellEnd"/>
            <w:r w:rsidRPr="00201826">
              <w:rPr>
                <w:rFonts w:eastAsia="SimSun"/>
                <w:sz w:val="20"/>
                <w:lang w:eastAsia="zh-CN"/>
              </w:rPr>
              <w:t>. Understanding verbal content (With hearing aid or device if used)</w:t>
            </w:r>
          </w:p>
        </w:tc>
        <w:tc>
          <w:tcPr>
            <w:tcW w:w="800" w:type="pct"/>
            <w:shd w:val="clear" w:color="auto" w:fill="auto"/>
            <w:noWrap/>
          </w:tcPr>
          <w:p w14:paraId="7F3AF502" w14:textId="041A562E" w:rsidR="00770902" w:rsidRPr="00AD3EE4" w:rsidRDefault="00770902" w:rsidP="00770902">
            <w:pPr>
              <w:pStyle w:val="TableText"/>
              <w:jc w:val="center"/>
              <w:rPr>
                <w:rFonts w:eastAsia="SimSun"/>
                <w:sz w:val="20"/>
                <w:lang w:eastAsia="zh-CN"/>
              </w:rPr>
            </w:pPr>
            <w:r>
              <w:rPr>
                <w:rFonts w:eastAsia="SimSun"/>
                <w:sz w:val="20"/>
                <w:lang w:eastAsia="zh-CN"/>
              </w:rPr>
              <w:t>.</w:t>
            </w:r>
          </w:p>
        </w:tc>
        <w:tc>
          <w:tcPr>
            <w:tcW w:w="804" w:type="pct"/>
            <w:shd w:val="clear" w:color="auto" w:fill="auto"/>
            <w:noWrap/>
          </w:tcPr>
          <w:p w14:paraId="13D65AF8" w14:textId="0168D3CB" w:rsidR="00770902" w:rsidRPr="00AD3EE4" w:rsidRDefault="00770902" w:rsidP="00770902">
            <w:pPr>
              <w:pStyle w:val="TableText"/>
              <w:jc w:val="center"/>
              <w:rPr>
                <w:rFonts w:eastAsia="SimSun"/>
                <w:sz w:val="20"/>
                <w:lang w:eastAsia="zh-CN"/>
              </w:rPr>
            </w:pPr>
            <w:r>
              <w:rPr>
                <w:rFonts w:eastAsia="SimSun"/>
                <w:sz w:val="20"/>
                <w:lang w:eastAsia="zh-CN"/>
              </w:rPr>
              <w:t>.</w:t>
            </w:r>
          </w:p>
        </w:tc>
        <w:tc>
          <w:tcPr>
            <w:tcW w:w="897" w:type="pct"/>
            <w:shd w:val="clear" w:color="auto" w:fill="auto"/>
            <w:noWrap/>
          </w:tcPr>
          <w:p w14:paraId="216C9EB5" w14:textId="2D91C540" w:rsidR="00770902" w:rsidRPr="00AD3EE4" w:rsidRDefault="00770902" w:rsidP="00770902">
            <w:pPr>
              <w:pStyle w:val="TableText"/>
              <w:jc w:val="center"/>
              <w:rPr>
                <w:rFonts w:eastAsia="SimSun"/>
                <w:sz w:val="20"/>
                <w:lang w:eastAsia="zh-CN"/>
              </w:rPr>
            </w:pPr>
            <w:r>
              <w:rPr>
                <w:rFonts w:eastAsia="SimSun"/>
                <w:sz w:val="20"/>
                <w:lang w:eastAsia="zh-CN"/>
              </w:rPr>
              <w:t>.</w:t>
            </w:r>
          </w:p>
        </w:tc>
        <w:tc>
          <w:tcPr>
            <w:tcW w:w="657" w:type="pct"/>
            <w:shd w:val="clear" w:color="auto" w:fill="auto"/>
          </w:tcPr>
          <w:p w14:paraId="5F114B96" w14:textId="4C48EC10" w:rsidR="00770902" w:rsidRPr="00AD3EE4" w:rsidRDefault="00770902" w:rsidP="00770902">
            <w:pPr>
              <w:pStyle w:val="TableText"/>
              <w:jc w:val="center"/>
              <w:rPr>
                <w:rFonts w:eastAsia="SimSun"/>
                <w:sz w:val="20"/>
                <w:lang w:eastAsia="zh-CN"/>
              </w:rPr>
            </w:pPr>
            <w:r>
              <w:rPr>
                <w:rFonts w:eastAsia="SimSun"/>
                <w:sz w:val="20"/>
                <w:lang w:eastAsia="zh-CN"/>
              </w:rPr>
              <w:t>.</w:t>
            </w:r>
          </w:p>
        </w:tc>
        <w:tc>
          <w:tcPr>
            <w:tcW w:w="657" w:type="pct"/>
            <w:shd w:val="clear" w:color="auto" w:fill="auto"/>
          </w:tcPr>
          <w:p w14:paraId="358D9E6C" w14:textId="2494EF8D" w:rsidR="00770902" w:rsidRPr="00AD3EE4" w:rsidRDefault="00770902" w:rsidP="00770902">
            <w:pPr>
              <w:pStyle w:val="TableText"/>
              <w:jc w:val="center"/>
              <w:rPr>
                <w:rFonts w:eastAsia="SimSun"/>
                <w:sz w:val="20"/>
                <w:lang w:eastAsia="zh-CN"/>
              </w:rPr>
            </w:pPr>
            <w:r>
              <w:rPr>
                <w:rFonts w:eastAsia="SimSun"/>
                <w:sz w:val="20"/>
                <w:lang w:eastAsia="zh-CN"/>
              </w:rPr>
              <w:t>.</w:t>
            </w:r>
          </w:p>
        </w:tc>
      </w:tr>
      <w:tr w:rsidR="00770902" w:rsidRPr="00AD3EE4" w14:paraId="4E795D6E" w14:textId="77777777" w:rsidTr="00770902">
        <w:trPr>
          <w:cantSplit/>
          <w:trHeight w:val="20"/>
        </w:trPr>
        <w:tc>
          <w:tcPr>
            <w:tcW w:w="394" w:type="pct"/>
            <w:shd w:val="clear" w:color="auto" w:fill="auto"/>
          </w:tcPr>
          <w:p w14:paraId="3DE3336E" w14:textId="77777777" w:rsidR="00770902" w:rsidRPr="00AD3EE4" w:rsidRDefault="00770902" w:rsidP="00770902">
            <w:pPr>
              <w:pStyle w:val="TableText"/>
              <w:rPr>
                <w:rFonts w:eastAsia="SimSun"/>
                <w:sz w:val="20"/>
                <w:lang w:eastAsia="zh-CN"/>
              </w:rPr>
            </w:pPr>
            <w:proofErr w:type="spellStart"/>
            <w:r w:rsidRPr="00AD3EE4">
              <w:rPr>
                <w:rFonts w:eastAsia="SimSun"/>
                <w:sz w:val="20"/>
                <w:lang w:eastAsia="zh-CN"/>
              </w:rPr>
              <w:t>VC2</w:t>
            </w:r>
            <w:proofErr w:type="spellEnd"/>
          </w:p>
        </w:tc>
        <w:tc>
          <w:tcPr>
            <w:tcW w:w="791" w:type="pct"/>
            <w:shd w:val="clear" w:color="auto" w:fill="auto"/>
          </w:tcPr>
          <w:p w14:paraId="5038E245" w14:textId="77777777" w:rsidR="00770902" w:rsidRPr="00AD3EE4" w:rsidRDefault="00770902" w:rsidP="00770902">
            <w:pPr>
              <w:pStyle w:val="TableText"/>
              <w:rPr>
                <w:rFonts w:eastAsia="SimSun"/>
                <w:sz w:val="20"/>
                <w:lang w:eastAsia="zh-CN"/>
              </w:rPr>
            </w:pPr>
            <w:proofErr w:type="spellStart"/>
            <w:r w:rsidRPr="00AD3EE4">
              <w:rPr>
                <w:rFonts w:eastAsia="SimSun"/>
                <w:sz w:val="20"/>
                <w:lang w:eastAsia="zh-CN"/>
              </w:rPr>
              <w:t>C2</w:t>
            </w:r>
            <w:proofErr w:type="spellEnd"/>
            <w:r w:rsidRPr="00AD3EE4">
              <w:rPr>
                <w:rFonts w:eastAsia="SimSun"/>
                <w:sz w:val="20"/>
                <w:lang w:eastAsia="zh-CN"/>
              </w:rPr>
              <w:t>. Expression of ideas and wants</w:t>
            </w:r>
          </w:p>
        </w:tc>
        <w:tc>
          <w:tcPr>
            <w:tcW w:w="800" w:type="pct"/>
            <w:shd w:val="clear" w:color="auto" w:fill="auto"/>
            <w:noWrap/>
          </w:tcPr>
          <w:p w14:paraId="314D4CB4" w14:textId="00B6CC31" w:rsidR="00770902" w:rsidRPr="00AD3EE4" w:rsidRDefault="00770902" w:rsidP="00770902">
            <w:pPr>
              <w:pStyle w:val="TableText"/>
              <w:jc w:val="center"/>
              <w:rPr>
                <w:rFonts w:eastAsia="SimSun"/>
                <w:sz w:val="20"/>
                <w:lang w:eastAsia="zh-CN"/>
              </w:rPr>
            </w:pPr>
            <w:r>
              <w:rPr>
                <w:rFonts w:eastAsia="SimSun"/>
                <w:sz w:val="20"/>
                <w:lang w:eastAsia="zh-CN"/>
              </w:rPr>
              <w:t>.</w:t>
            </w:r>
          </w:p>
        </w:tc>
        <w:tc>
          <w:tcPr>
            <w:tcW w:w="804" w:type="pct"/>
            <w:shd w:val="clear" w:color="auto" w:fill="auto"/>
            <w:noWrap/>
          </w:tcPr>
          <w:p w14:paraId="7D8474D9" w14:textId="7FC430B7" w:rsidR="00770902" w:rsidRPr="00AD3EE4" w:rsidRDefault="00770902" w:rsidP="00770902">
            <w:pPr>
              <w:pStyle w:val="TableText"/>
              <w:jc w:val="center"/>
              <w:rPr>
                <w:rFonts w:eastAsia="SimSun"/>
                <w:sz w:val="20"/>
                <w:lang w:eastAsia="zh-CN"/>
              </w:rPr>
            </w:pPr>
            <w:r>
              <w:rPr>
                <w:rFonts w:eastAsia="SimSun"/>
                <w:sz w:val="20"/>
                <w:lang w:eastAsia="zh-CN"/>
              </w:rPr>
              <w:t>.</w:t>
            </w:r>
          </w:p>
        </w:tc>
        <w:tc>
          <w:tcPr>
            <w:tcW w:w="897" w:type="pct"/>
            <w:shd w:val="clear" w:color="auto" w:fill="auto"/>
            <w:noWrap/>
          </w:tcPr>
          <w:p w14:paraId="5D839268" w14:textId="248DD02C" w:rsidR="00770902" w:rsidRPr="00AD3EE4" w:rsidRDefault="00770902" w:rsidP="00770902">
            <w:pPr>
              <w:pStyle w:val="TableText"/>
              <w:jc w:val="center"/>
              <w:rPr>
                <w:rFonts w:eastAsia="SimSun"/>
                <w:sz w:val="20"/>
                <w:lang w:eastAsia="zh-CN"/>
              </w:rPr>
            </w:pPr>
            <w:r>
              <w:rPr>
                <w:rFonts w:eastAsia="SimSun"/>
                <w:sz w:val="20"/>
                <w:lang w:eastAsia="zh-CN"/>
              </w:rPr>
              <w:t>.</w:t>
            </w:r>
          </w:p>
        </w:tc>
        <w:tc>
          <w:tcPr>
            <w:tcW w:w="657" w:type="pct"/>
            <w:shd w:val="clear" w:color="auto" w:fill="auto"/>
          </w:tcPr>
          <w:p w14:paraId="1B947713" w14:textId="6F77F861" w:rsidR="00770902" w:rsidRPr="00AD3EE4" w:rsidRDefault="00770902" w:rsidP="00770902">
            <w:pPr>
              <w:pStyle w:val="TableText"/>
              <w:jc w:val="center"/>
              <w:rPr>
                <w:rFonts w:eastAsia="SimSun"/>
                <w:sz w:val="20"/>
                <w:lang w:eastAsia="zh-CN"/>
              </w:rPr>
            </w:pPr>
            <w:r>
              <w:rPr>
                <w:rFonts w:eastAsia="SimSun"/>
                <w:sz w:val="20"/>
                <w:lang w:eastAsia="zh-CN"/>
              </w:rPr>
              <w:t>.</w:t>
            </w:r>
          </w:p>
        </w:tc>
        <w:tc>
          <w:tcPr>
            <w:tcW w:w="657" w:type="pct"/>
            <w:shd w:val="clear" w:color="auto" w:fill="auto"/>
          </w:tcPr>
          <w:p w14:paraId="29A8DED5" w14:textId="68809D9E" w:rsidR="00770902" w:rsidRPr="00AD3EE4" w:rsidRDefault="00770902" w:rsidP="00770902">
            <w:pPr>
              <w:pStyle w:val="TableText"/>
              <w:jc w:val="center"/>
              <w:rPr>
                <w:rFonts w:eastAsia="SimSun"/>
                <w:sz w:val="20"/>
                <w:lang w:eastAsia="zh-CN"/>
              </w:rPr>
            </w:pPr>
            <w:r>
              <w:rPr>
                <w:rFonts w:eastAsia="SimSun"/>
                <w:sz w:val="20"/>
                <w:lang w:eastAsia="zh-CN"/>
              </w:rPr>
              <w:t>.</w:t>
            </w:r>
          </w:p>
        </w:tc>
      </w:tr>
      <w:tr w:rsidR="00770902" w:rsidRPr="00AD3EE4" w14:paraId="469147D8" w14:textId="77777777" w:rsidTr="00770902">
        <w:trPr>
          <w:cantSplit/>
          <w:trHeight w:val="20"/>
        </w:trPr>
        <w:tc>
          <w:tcPr>
            <w:tcW w:w="394" w:type="pct"/>
            <w:shd w:val="clear" w:color="auto" w:fill="auto"/>
          </w:tcPr>
          <w:p w14:paraId="21022CD0" w14:textId="77777777" w:rsidR="00770902" w:rsidRPr="00AD3EE4" w:rsidRDefault="00770902" w:rsidP="00770902">
            <w:pPr>
              <w:pStyle w:val="TableText"/>
              <w:rPr>
                <w:rFonts w:eastAsia="SimSun"/>
                <w:sz w:val="20"/>
                <w:lang w:eastAsia="zh-CN"/>
              </w:rPr>
            </w:pPr>
            <w:proofErr w:type="spellStart"/>
            <w:r w:rsidRPr="00AD3EE4">
              <w:rPr>
                <w:rFonts w:eastAsia="SimSun"/>
                <w:sz w:val="20"/>
                <w:lang w:eastAsia="zh-CN"/>
              </w:rPr>
              <w:t>VC3</w:t>
            </w:r>
            <w:proofErr w:type="spellEnd"/>
          </w:p>
        </w:tc>
        <w:tc>
          <w:tcPr>
            <w:tcW w:w="791" w:type="pct"/>
            <w:shd w:val="clear" w:color="auto" w:fill="auto"/>
          </w:tcPr>
          <w:p w14:paraId="6B7DF7F5" w14:textId="77777777" w:rsidR="00770902" w:rsidRPr="00AD3EE4" w:rsidRDefault="00770902" w:rsidP="00770902">
            <w:pPr>
              <w:pStyle w:val="TableText"/>
              <w:rPr>
                <w:rFonts w:eastAsia="SimSun"/>
                <w:sz w:val="20"/>
                <w:lang w:eastAsia="zh-CN"/>
              </w:rPr>
            </w:pPr>
            <w:proofErr w:type="spellStart"/>
            <w:r w:rsidRPr="00AD3EE4">
              <w:rPr>
                <w:rFonts w:eastAsia="SimSun"/>
                <w:sz w:val="20"/>
                <w:lang w:eastAsia="zh-CN"/>
              </w:rPr>
              <w:t>C3</w:t>
            </w:r>
            <w:proofErr w:type="spellEnd"/>
            <w:r w:rsidRPr="00AD3EE4">
              <w:rPr>
                <w:rFonts w:eastAsia="SimSun"/>
                <w:sz w:val="20"/>
                <w:lang w:eastAsia="zh-CN"/>
              </w:rPr>
              <w:t>. Ability to see in adequate light (with glasses or other visual appliances):</w:t>
            </w:r>
          </w:p>
        </w:tc>
        <w:tc>
          <w:tcPr>
            <w:tcW w:w="800" w:type="pct"/>
            <w:shd w:val="clear" w:color="auto" w:fill="auto"/>
            <w:noWrap/>
          </w:tcPr>
          <w:p w14:paraId="5A9E6E62" w14:textId="292BA452" w:rsidR="00770902" w:rsidRPr="00AD3EE4" w:rsidRDefault="00770902" w:rsidP="00770902">
            <w:pPr>
              <w:pStyle w:val="TableText"/>
              <w:jc w:val="center"/>
              <w:rPr>
                <w:rFonts w:eastAsia="SimSun"/>
                <w:sz w:val="20"/>
                <w:lang w:eastAsia="zh-CN"/>
              </w:rPr>
            </w:pPr>
            <w:r>
              <w:rPr>
                <w:rFonts w:eastAsia="SimSun"/>
                <w:sz w:val="20"/>
                <w:lang w:eastAsia="zh-CN"/>
              </w:rPr>
              <w:t>.</w:t>
            </w:r>
          </w:p>
        </w:tc>
        <w:tc>
          <w:tcPr>
            <w:tcW w:w="804" w:type="pct"/>
            <w:shd w:val="clear" w:color="auto" w:fill="auto"/>
            <w:noWrap/>
          </w:tcPr>
          <w:p w14:paraId="0AFD9386" w14:textId="0A4BA32D" w:rsidR="00770902" w:rsidRPr="00AD3EE4" w:rsidRDefault="00770902" w:rsidP="00770902">
            <w:pPr>
              <w:pStyle w:val="TableText"/>
              <w:jc w:val="center"/>
              <w:rPr>
                <w:rFonts w:eastAsia="SimSun"/>
                <w:sz w:val="20"/>
                <w:lang w:eastAsia="zh-CN"/>
              </w:rPr>
            </w:pPr>
            <w:r>
              <w:rPr>
                <w:rFonts w:eastAsia="SimSun"/>
                <w:sz w:val="20"/>
                <w:lang w:eastAsia="zh-CN"/>
              </w:rPr>
              <w:t>.</w:t>
            </w:r>
          </w:p>
        </w:tc>
        <w:tc>
          <w:tcPr>
            <w:tcW w:w="897" w:type="pct"/>
            <w:shd w:val="clear" w:color="auto" w:fill="auto"/>
            <w:noWrap/>
          </w:tcPr>
          <w:p w14:paraId="3D114110" w14:textId="12BFB078" w:rsidR="00770902" w:rsidRPr="00AD3EE4" w:rsidRDefault="00770902" w:rsidP="00770902">
            <w:pPr>
              <w:pStyle w:val="TableText"/>
              <w:jc w:val="center"/>
              <w:rPr>
                <w:rFonts w:eastAsia="SimSun"/>
                <w:sz w:val="20"/>
                <w:lang w:eastAsia="zh-CN"/>
              </w:rPr>
            </w:pPr>
            <w:r>
              <w:rPr>
                <w:rFonts w:eastAsia="SimSun"/>
                <w:sz w:val="20"/>
                <w:lang w:eastAsia="zh-CN"/>
              </w:rPr>
              <w:t>.</w:t>
            </w:r>
          </w:p>
        </w:tc>
        <w:tc>
          <w:tcPr>
            <w:tcW w:w="657" w:type="pct"/>
            <w:shd w:val="clear" w:color="auto" w:fill="auto"/>
          </w:tcPr>
          <w:p w14:paraId="59F9E44B" w14:textId="5EE1AB22" w:rsidR="00770902" w:rsidRPr="00AD3EE4" w:rsidRDefault="00770902" w:rsidP="00770902">
            <w:pPr>
              <w:pStyle w:val="TableText"/>
              <w:jc w:val="center"/>
              <w:rPr>
                <w:rFonts w:eastAsia="SimSun"/>
                <w:sz w:val="20"/>
                <w:lang w:eastAsia="zh-CN"/>
              </w:rPr>
            </w:pPr>
            <w:r>
              <w:rPr>
                <w:rFonts w:eastAsia="SimSun"/>
                <w:sz w:val="20"/>
                <w:lang w:eastAsia="zh-CN"/>
              </w:rPr>
              <w:t>.</w:t>
            </w:r>
          </w:p>
        </w:tc>
        <w:tc>
          <w:tcPr>
            <w:tcW w:w="657" w:type="pct"/>
            <w:shd w:val="clear" w:color="auto" w:fill="auto"/>
          </w:tcPr>
          <w:p w14:paraId="62B7F726" w14:textId="126F1264" w:rsidR="00770902" w:rsidRPr="00AD3EE4" w:rsidRDefault="00770902" w:rsidP="00770902">
            <w:pPr>
              <w:pStyle w:val="TableText"/>
              <w:jc w:val="center"/>
              <w:rPr>
                <w:rFonts w:eastAsia="SimSun"/>
                <w:sz w:val="20"/>
                <w:lang w:eastAsia="zh-CN"/>
              </w:rPr>
            </w:pPr>
            <w:r>
              <w:rPr>
                <w:rFonts w:eastAsia="SimSun"/>
                <w:sz w:val="20"/>
                <w:lang w:eastAsia="zh-CN"/>
              </w:rPr>
              <w:t>.</w:t>
            </w:r>
          </w:p>
        </w:tc>
      </w:tr>
      <w:tr w:rsidR="00770902" w:rsidRPr="00AD3EE4" w14:paraId="732EC6F5" w14:textId="77777777" w:rsidTr="00770902">
        <w:trPr>
          <w:cantSplit/>
          <w:trHeight w:val="20"/>
        </w:trPr>
        <w:tc>
          <w:tcPr>
            <w:tcW w:w="394" w:type="pct"/>
            <w:tcBorders>
              <w:bottom w:val="single" w:sz="12" w:space="0" w:color="auto"/>
            </w:tcBorders>
            <w:shd w:val="clear" w:color="auto" w:fill="auto"/>
          </w:tcPr>
          <w:p w14:paraId="4E7DF78B" w14:textId="77777777" w:rsidR="00770902" w:rsidRPr="00AD3EE4" w:rsidRDefault="00770902" w:rsidP="00770902">
            <w:pPr>
              <w:pStyle w:val="TableText"/>
              <w:rPr>
                <w:rFonts w:eastAsia="SimSun"/>
                <w:sz w:val="20"/>
                <w:lang w:eastAsia="zh-CN"/>
              </w:rPr>
            </w:pPr>
            <w:proofErr w:type="spellStart"/>
            <w:r w:rsidRPr="00AD3EE4">
              <w:rPr>
                <w:rFonts w:eastAsia="SimSun"/>
                <w:sz w:val="20"/>
                <w:lang w:eastAsia="zh-CN"/>
              </w:rPr>
              <w:t>VC4</w:t>
            </w:r>
            <w:proofErr w:type="spellEnd"/>
          </w:p>
        </w:tc>
        <w:tc>
          <w:tcPr>
            <w:tcW w:w="791" w:type="pct"/>
            <w:tcBorders>
              <w:bottom w:val="single" w:sz="12" w:space="0" w:color="auto"/>
            </w:tcBorders>
            <w:shd w:val="clear" w:color="auto" w:fill="auto"/>
          </w:tcPr>
          <w:p w14:paraId="518E73AD" w14:textId="77777777" w:rsidR="00770902" w:rsidRPr="00AD3EE4" w:rsidRDefault="00770902" w:rsidP="00770902">
            <w:pPr>
              <w:pStyle w:val="TableText"/>
              <w:rPr>
                <w:rFonts w:eastAsia="SimSun"/>
                <w:sz w:val="20"/>
                <w:lang w:eastAsia="zh-CN"/>
              </w:rPr>
            </w:pPr>
            <w:proofErr w:type="spellStart"/>
            <w:r w:rsidRPr="00AD3EE4">
              <w:rPr>
                <w:rFonts w:eastAsia="SimSun"/>
                <w:sz w:val="20"/>
                <w:lang w:eastAsia="zh-CN"/>
              </w:rPr>
              <w:t>C4</w:t>
            </w:r>
            <w:proofErr w:type="spellEnd"/>
            <w:r w:rsidRPr="00AD3EE4">
              <w:rPr>
                <w:rFonts w:eastAsia="SimSun"/>
                <w:sz w:val="20"/>
                <w:lang w:eastAsia="zh-CN"/>
              </w:rPr>
              <w:t>. Ability to hear (with hearing aid or hearing appliance if normally used):</w:t>
            </w:r>
          </w:p>
        </w:tc>
        <w:tc>
          <w:tcPr>
            <w:tcW w:w="800" w:type="pct"/>
            <w:tcBorders>
              <w:bottom w:val="single" w:sz="12" w:space="0" w:color="auto"/>
            </w:tcBorders>
            <w:shd w:val="clear" w:color="auto" w:fill="auto"/>
            <w:noWrap/>
          </w:tcPr>
          <w:p w14:paraId="60F88811" w14:textId="4A215467" w:rsidR="00770902" w:rsidRPr="00AD3EE4" w:rsidRDefault="00770902" w:rsidP="00770902">
            <w:pPr>
              <w:pStyle w:val="TableText"/>
              <w:jc w:val="center"/>
              <w:rPr>
                <w:rFonts w:eastAsia="SimSun"/>
                <w:sz w:val="20"/>
                <w:lang w:eastAsia="zh-CN"/>
              </w:rPr>
            </w:pPr>
            <w:r>
              <w:rPr>
                <w:rFonts w:eastAsia="SimSun"/>
                <w:sz w:val="20"/>
                <w:lang w:eastAsia="zh-CN"/>
              </w:rPr>
              <w:t>.</w:t>
            </w:r>
          </w:p>
        </w:tc>
        <w:tc>
          <w:tcPr>
            <w:tcW w:w="804" w:type="pct"/>
            <w:tcBorders>
              <w:bottom w:val="single" w:sz="12" w:space="0" w:color="auto"/>
            </w:tcBorders>
            <w:shd w:val="clear" w:color="auto" w:fill="auto"/>
            <w:noWrap/>
          </w:tcPr>
          <w:p w14:paraId="3988D44F" w14:textId="7BAFD798" w:rsidR="00770902" w:rsidRPr="00AD3EE4" w:rsidRDefault="00770902" w:rsidP="00770902">
            <w:pPr>
              <w:pStyle w:val="TableText"/>
              <w:jc w:val="center"/>
              <w:rPr>
                <w:rFonts w:eastAsia="SimSun"/>
                <w:sz w:val="20"/>
                <w:lang w:eastAsia="zh-CN"/>
              </w:rPr>
            </w:pPr>
            <w:r>
              <w:rPr>
                <w:rFonts w:eastAsia="SimSun"/>
                <w:sz w:val="20"/>
                <w:lang w:eastAsia="zh-CN"/>
              </w:rPr>
              <w:t>.</w:t>
            </w:r>
          </w:p>
        </w:tc>
        <w:tc>
          <w:tcPr>
            <w:tcW w:w="897" w:type="pct"/>
            <w:tcBorders>
              <w:bottom w:val="single" w:sz="12" w:space="0" w:color="auto"/>
            </w:tcBorders>
            <w:shd w:val="clear" w:color="auto" w:fill="auto"/>
            <w:noWrap/>
          </w:tcPr>
          <w:p w14:paraId="5145B643" w14:textId="23EEDCCE" w:rsidR="00770902" w:rsidRPr="00AD3EE4" w:rsidRDefault="00770902" w:rsidP="00770902">
            <w:pPr>
              <w:pStyle w:val="TableText"/>
              <w:jc w:val="center"/>
              <w:rPr>
                <w:rFonts w:eastAsia="SimSun"/>
                <w:sz w:val="20"/>
                <w:lang w:eastAsia="zh-CN"/>
              </w:rPr>
            </w:pPr>
            <w:r>
              <w:rPr>
                <w:rFonts w:eastAsia="SimSun"/>
                <w:sz w:val="20"/>
                <w:lang w:eastAsia="zh-CN"/>
              </w:rPr>
              <w:t>.</w:t>
            </w:r>
          </w:p>
        </w:tc>
        <w:tc>
          <w:tcPr>
            <w:tcW w:w="657" w:type="pct"/>
            <w:tcBorders>
              <w:bottom w:val="single" w:sz="12" w:space="0" w:color="auto"/>
            </w:tcBorders>
            <w:shd w:val="clear" w:color="auto" w:fill="auto"/>
          </w:tcPr>
          <w:p w14:paraId="7A6E00D4" w14:textId="1D99849C" w:rsidR="00770902" w:rsidRPr="00AD3EE4" w:rsidRDefault="00770902" w:rsidP="00770902">
            <w:pPr>
              <w:pStyle w:val="TableText"/>
              <w:jc w:val="center"/>
              <w:rPr>
                <w:rFonts w:eastAsia="SimSun"/>
                <w:sz w:val="20"/>
                <w:lang w:eastAsia="zh-CN"/>
              </w:rPr>
            </w:pPr>
            <w:r>
              <w:rPr>
                <w:rFonts w:eastAsia="SimSun"/>
                <w:sz w:val="20"/>
                <w:lang w:eastAsia="zh-CN"/>
              </w:rPr>
              <w:t>.</w:t>
            </w:r>
          </w:p>
        </w:tc>
        <w:tc>
          <w:tcPr>
            <w:tcW w:w="657" w:type="pct"/>
            <w:tcBorders>
              <w:bottom w:val="single" w:sz="12" w:space="0" w:color="auto"/>
            </w:tcBorders>
            <w:shd w:val="clear" w:color="auto" w:fill="auto"/>
          </w:tcPr>
          <w:p w14:paraId="6922B2B5" w14:textId="258109DF" w:rsidR="00770902" w:rsidRPr="00AD3EE4" w:rsidRDefault="00770902" w:rsidP="00770902">
            <w:pPr>
              <w:pStyle w:val="TableText"/>
              <w:jc w:val="center"/>
              <w:rPr>
                <w:rFonts w:eastAsia="SimSun"/>
                <w:sz w:val="20"/>
                <w:lang w:eastAsia="zh-CN"/>
              </w:rPr>
            </w:pPr>
            <w:r>
              <w:rPr>
                <w:rFonts w:eastAsia="SimSun"/>
                <w:sz w:val="20"/>
                <w:lang w:eastAsia="zh-CN"/>
              </w:rPr>
              <w:t>.</w:t>
            </w:r>
          </w:p>
        </w:tc>
      </w:tr>
    </w:tbl>
    <w:p w14:paraId="5EC8A5EC" w14:textId="77777777" w:rsidR="00DD105C" w:rsidRDefault="00DD105C" w:rsidP="00DD105C">
      <w:pPr>
        <w:pStyle w:val="BodyTextpsg"/>
        <w:spacing w:after="0"/>
        <w:rPr>
          <w:b/>
          <w:sz w:val="24"/>
          <w:szCs w:val="24"/>
        </w:rPr>
      </w:pPr>
    </w:p>
    <w:p w14:paraId="58BAD3A3" w14:textId="69048366" w:rsidR="00713A5F" w:rsidRDefault="00C40AE5" w:rsidP="005B3E53">
      <w:pPr>
        <w:pStyle w:val="Heading2"/>
        <w:numPr>
          <w:ilvl w:val="0"/>
          <w:numId w:val="0"/>
        </w:numPr>
        <w:spacing w:before="0" w:after="0"/>
        <w:ind w:left="576" w:hanging="576"/>
      </w:pPr>
      <w:bookmarkStart w:id="20" w:name="_Toc445121092"/>
      <w:r>
        <w:t xml:space="preserve">5. </w:t>
      </w:r>
      <w:r w:rsidR="00713A5F">
        <w:t>Subsequen</w:t>
      </w:r>
      <w:r w:rsidR="00713A5F" w:rsidRPr="00713A5F">
        <w:t xml:space="preserve">t State Data Collection in </w:t>
      </w:r>
      <w:proofErr w:type="spellStart"/>
      <w:r w:rsidR="00713A5F" w:rsidRPr="00713A5F">
        <w:t>FASI</w:t>
      </w:r>
      <w:proofErr w:type="spellEnd"/>
      <w:r w:rsidR="00713A5F" w:rsidRPr="00713A5F">
        <w:t xml:space="preserve"> Ro</w:t>
      </w:r>
      <w:r w:rsidR="00713A5F">
        <w:t>und 2</w:t>
      </w:r>
      <w:bookmarkEnd w:id="20"/>
    </w:p>
    <w:p w14:paraId="4191F1D2" w14:textId="65B05E5D" w:rsidR="00713A5F" w:rsidRDefault="00713A5F" w:rsidP="00DD105C">
      <w:pPr>
        <w:pStyle w:val="BodyTextpsg"/>
        <w:spacing w:after="0"/>
        <w:rPr>
          <w:sz w:val="24"/>
          <w:szCs w:val="24"/>
        </w:rPr>
      </w:pPr>
      <w:r>
        <w:rPr>
          <w:sz w:val="24"/>
          <w:szCs w:val="24"/>
        </w:rPr>
        <w:t>As part of the states</w:t>
      </w:r>
      <w:r w:rsidR="008E33F6">
        <w:rPr>
          <w:sz w:val="24"/>
          <w:szCs w:val="24"/>
        </w:rPr>
        <w:t>’</w:t>
      </w:r>
      <w:r>
        <w:rPr>
          <w:sz w:val="24"/>
          <w:szCs w:val="24"/>
        </w:rPr>
        <w:t xml:space="preserve"> participation in the </w:t>
      </w:r>
      <w:proofErr w:type="spellStart"/>
      <w:r>
        <w:rPr>
          <w:sz w:val="24"/>
          <w:szCs w:val="24"/>
        </w:rPr>
        <w:t>TEFT</w:t>
      </w:r>
      <w:proofErr w:type="spellEnd"/>
      <w:r>
        <w:rPr>
          <w:sz w:val="24"/>
          <w:szCs w:val="24"/>
        </w:rPr>
        <w:t xml:space="preserve"> </w:t>
      </w:r>
      <w:proofErr w:type="spellStart"/>
      <w:r>
        <w:rPr>
          <w:sz w:val="24"/>
          <w:szCs w:val="24"/>
        </w:rPr>
        <w:t>FASI</w:t>
      </w:r>
      <w:proofErr w:type="spellEnd"/>
      <w:r>
        <w:rPr>
          <w:sz w:val="24"/>
          <w:szCs w:val="24"/>
        </w:rPr>
        <w:t xml:space="preserve"> grant component, </w:t>
      </w:r>
      <w:r w:rsidR="008E33F6">
        <w:rPr>
          <w:sz w:val="24"/>
          <w:szCs w:val="24"/>
        </w:rPr>
        <w:t>they</w:t>
      </w:r>
      <w:r>
        <w:rPr>
          <w:sz w:val="24"/>
          <w:szCs w:val="24"/>
        </w:rPr>
        <w:t xml:space="preserve"> are required to demonstrate their use of the items.  During 2016, each of the 6 </w:t>
      </w:r>
      <w:proofErr w:type="spellStart"/>
      <w:r>
        <w:rPr>
          <w:sz w:val="24"/>
          <w:szCs w:val="24"/>
        </w:rPr>
        <w:t>FASI</w:t>
      </w:r>
      <w:proofErr w:type="spellEnd"/>
      <w:r>
        <w:rPr>
          <w:sz w:val="24"/>
          <w:szCs w:val="24"/>
        </w:rPr>
        <w:t xml:space="preserve"> states will be developing an approach to demonstrate item use.  They have no </w:t>
      </w:r>
      <w:r w:rsidR="003101E3">
        <w:rPr>
          <w:sz w:val="24"/>
          <w:szCs w:val="24"/>
        </w:rPr>
        <w:t xml:space="preserve">standard </w:t>
      </w:r>
      <w:r>
        <w:rPr>
          <w:sz w:val="24"/>
          <w:szCs w:val="24"/>
        </w:rPr>
        <w:t xml:space="preserve">requirements to use all of the </w:t>
      </w:r>
      <w:proofErr w:type="spellStart"/>
      <w:r>
        <w:rPr>
          <w:sz w:val="24"/>
          <w:szCs w:val="24"/>
        </w:rPr>
        <w:t>FASI</w:t>
      </w:r>
      <w:proofErr w:type="spellEnd"/>
      <w:r>
        <w:rPr>
          <w:sz w:val="24"/>
          <w:szCs w:val="24"/>
        </w:rPr>
        <w:t xml:space="preserve"> items, or to use them</w:t>
      </w:r>
      <w:r w:rsidR="003101E3">
        <w:rPr>
          <w:sz w:val="24"/>
          <w:szCs w:val="24"/>
        </w:rPr>
        <w:t xml:space="preserve"> for</w:t>
      </w:r>
      <w:r>
        <w:rPr>
          <w:sz w:val="24"/>
          <w:szCs w:val="24"/>
        </w:rPr>
        <w:t xml:space="preserve"> any </w:t>
      </w:r>
      <w:r w:rsidR="003101E3">
        <w:rPr>
          <w:sz w:val="24"/>
          <w:szCs w:val="24"/>
        </w:rPr>
        <w:t>specific purpose</w:t>
      </w:r>
      <w:r>
        <w:rPr>
          <w:sz w:val="24"/>
          <w:szCs w:val="24"/>
        </w:rPr>
        <w:t xml:space="preserve">.  </w:t>
      </w:r>
      <w:proofErr w:type="spellStart"/>
      <w:r>
        <w:rPr>
          <w:sz w:val="24"/>
          <w:szCs w:val="24"/>
        </w:rPr>
        <w:t>Truven</w:t>
      </w:r>
      <w:proofErr w:type="spellEnd"/>
      <w:r>
        <w:rPr>
          <w:sz w:val="24"/>
          <w:szCs w:val="24"/>
        </w:rPr>
        <w:t xml:space="preserve">, as part of the technical assistance work, has identified potential </w:t>
      </w:r>
      <w:r w:rsidR="0042378E">
        <w:rPr>
          <w:sz w:val="24"/>
          <w:szCs w:val="24"/>
        </w:rPr>
        <w:t xml:space="preserve">ways the states may </w:t>
      </w:r>
      <w:r>
        <w:rPr>
          <w:sz w:val="24"/>
          <w:szCs w:val="24"/>
        </w:rPr>
        <w:t xml:space="preserve">use the standardized items, </w:t>
      </w:r>
      <w:r w:rsidR="003101E3">
        <w:rPr>
          <w:sz w:val="24"/>
          <w:szCs w:val="24"/>
        </w:rPr>
        <w:t>and will be working with them to determine if they may use them for any of the following purposes</w:t>
      </w:r>
      <w:r w:rsidR="0042378E">
        <w:rPr>
          <w:sz w:val="24"/>
          <w:szCs w:val="24"/>
        </w:rPr>
        <w:t xml:space="preserve">: </w:t>
      </w:r>
      <w:r>
        <w:rPr>
          <w:sz w:val="24"/>
          <w:szCs w:val="24"/>
        </w:rPr>
        <w:t xml:space="preserve"> </w:t>
      </w:r>
    </w:p>
    <w:p w14:paraId="24E1CCAB" w14:textId="77777777" w:rsidR="0042378E" w:rsidRPr="0042378E" w:rsidRDefault="0042378E" w:rsidP="0042378E">
      <w:pPr>
        <w:pStyle w:val="ListParagraph"/>
        <w:numPr>
          <w:ilvl w:val="0"/>
          <w:numId w:val="29"/>
        </w:numPr>
        <w:rPr>
          <w:szCs w:val="24"/>
        </w:rPr>
      </w:pPr>
      <w:r w:rsidRPr="0042378E">
        <w:rPr>
          <w:rFonts w:eastAsiaTheme="minorEastAsia"/>
          <w:kern w:val="24"/>
          <w:szCs w:val="24"/>
        </w:rPr>
        <w:t>Develop person-centered service plans</w:t>
      </w:r>
    </w:p>
    <w:p w14:paraId="05756FE7" w14:textId="77777777" w:rsidR="0042378E" w:rsidRPr="0042378E" w:rsidRDefault="0042378E" w:rsidP="0042378E">
      <w:pPr>
        <w:pStyle w:val="ListParagraph"/>
        <w:numPr>
          <w:ilvl w:val="0"/>
          <w:numId w:val="29"/>
        </w:numPr>
        <w:rPr>
          <w:szCs w:val="24"/>
        </w:rPr>
      </w:pPr>
      <w:r w:rsidRPr="0042378E">
        <w:rPr>
          <w:rFonts w:eastAsiaTheme="minorEastAsia"/>
          <w:kern w:val="24"/>
          <w:szCs w:val="24"/>
        </w:rPr>
        <w:t>Determine eligibility for different state programs</w:t>
      </w:r>
    </w:p>
    <w:p w14:paraId="055291BE" w14:textId="77777777" w:rsidR="0042378E" w:rsidRPr="0042378E" w:rsidRDefault="0042378E" w:rsidP="0042378E">
      <w:pPr>
        <w:pStyle w:val="ListParagraph"/>
        <w:numPr>
          <w:ilvl w:val="0"/>
          <w:numId w:val="29"/>
        </w:numPr>
        <w:rPr>
          <w:szCs w:val="24"/>
        </w:rPr>
      </w:pPr>
      <w:r w:rsidRPr="0042378E">
        <w:rPr>
          <w:rFonts w:eastAsiaTheme="minorEastAsia"/>
          <w:kern w:val="24"/>
          <w:szCs w:val="24"/>
        </w:rPr>
        <w:t>Monitor quality and measure program impact</w:t>
      </w:r>
    </w:p>
    <w:p w14:paraId="4BADC891" w14:textId="77777777" w:rsidR="0042378E" w:rsidRPr="0042378E" w:rsidRDefault="0042378E" w:rsidP="0042378E">
      <w:pPr>
        <w:pStyle w:val="ListParagraph"/>
        <w:numPr>
          <w:ilvl w:val="0"/>
          <w:numId w:val="29"/>
        </w:numPr>
        <w:rPr>
          <w:szCs w:val="24"/>
        </w:rPr>
      </w:pPr>
      <w:r w:rsidRPr="0042378E">
        <w:rPr>
          <w:rFonts w:eastAsiaTheme="minorEastAsia"/>
          <w:kern w:val="24"/>
          <w:szCs w:val="24"/>
        </w:rPr>
        <w:t>Report across multiple programs within a state and across states, especially rebalancing initiatives</w:t>
      </w:r>
    </w:p>
    <w:p w14:paraId="64F43266" w14:textId="77777777" w:rsidR="0042378E" w:rsidRPr="0042378E" w:rsidRDefault="0042378E" w:rsidP="0042378E">
      <w:pPr>
        <w:pStyle w:val="ListParagraph"/>
        <w:numPr>
          <w:ilvl w:val="0"/>
          <w:numId w:val="29"/>
        </w:numPr>
        <w:rPr>
          <w:szCs w:val="24"/>
        </w:rPr>
      </w:pPr>
      <w:r w:rsidRPr="0042378E">
        <w:rPr>
          <w:rFonts w:eastAsiaTheme="minorEastAsia"/>
          <w:kern w:val="24"/>
          <w:szCs w:val="24"/>
        </w:rPr>
        <w:t>Update systems to reflect national measurement standards</w:t>
      </w:r>
    </w:p>
    <w:p w14:paraId="073E5716" w14:textId="77777777" w:rsidR="0042378E" w:rsidRPr="0042378E" w:rsidRDefault="0042378E" w:rsidP="0042378E">
      <w:pPr>
        <w:pStyle w:val="ListParagraph"/>
        <w:numPr>
          <w:ilvl w:val="0"/>
          <w:numId w:val="29"/>
        </w:numPr>
        <w:rPr>
          <w:szCs w:val="24"/>
        </w:rPr>
      </w:pPr>
      <w:r w:rsidRPr="0042378E">
        <w:rPr>
          <w:rFonts w:eastAsiaTheme="minorEastAsia"/>
          <w:kern w:val="24"/>
          <w:szCs w:val="24"/>
        </w:rPr>
        <w:t>Create exchangeable data platforms</w:t>
      </w:r>
    </w:p>
    <w:p w14:paraId="7C553B3E" w14:textId="6CCEB24E" w:rsidR="002B29AD" w:rsidRPr="0042378E" w:rsidRDefault="003101E3" w:rsidP="002B29AD">
      <w:pPr>
        <w:pStyle w:val="BodyTextpsg"/>
        <w:spacing w:after="0"/>
        <w:rPr>
          <w:sz w:val="24"/>
          <w:szCs w:val="24"/>
        </w:rPr>
      </w:pPr>
      <w:r>
        <w:rPr>
          <w:sz w:val="24"/>
          <w:szCs w:val="24"/>
        </w:rPr>
        <w:t>Over the course of 2016, e</w:t>
      </w:r>
      <w:r w:rsidR="0042378E">
        <w:rPr>
          <w:sz w:val="24"/>
          <w:szCs w:val="24"/>
        </w:rPr>
        <w:t>ach of the six states will determin</w:t>
      </w:r>
      <w:r>
        <w:rPr>
          <w:sz w:val="24"/>
          <w:szCs w:val="24"/>
        </w:rPr>
        <w:t>e</w:t>
      </w:r>
      <w:r w:rsidR="0042378E">
        <w:rPr>
          <w:sz w:val="24"/>
          <w:szCs w:val="24"/>
        </w:rPr>
        <w:t xml:space="preserve"> how they wish to use the </w:t>
      </w:r>
      <w:proofErr w:type="spellStart"/>
      <w:r w:rsidR="0042378E">
        <w:rPr>
          <w:sz w:val="24"/>
          <w:szCs w:val="24"/>
        </w:rPr>
        <w:t>FASI</w:t>
      </w:r>
      <w:proofErr w:type="spellEnd"/>
      <w:r w:rsidR="0042378E">
        <w:rPr>
          <w:sz w:val="24"/>
          <w:szCs w:val="24"/>
        </w:rPr>
        <w:t xml:space="preserve"> items, if at all, in their program management activities.  </w:t>
      </w:r>
      <w:r>
        <w:rPr>
          <w:sz w:val="24"/>
          <w:szCs w:val="24"/>
        </w:rPr>
        <w:t xml:space="preserve">During this time, they also will </w:t>
      </w:r>
      <w:r w:rsidR="00DD105C">
        <w:rPr>
          <w:sz w:val="24"/>
          <w:szCs w:val="24"/>
        </w:rPr>
        <w:t>determine which</w:t>
      </w:r>
      <w:r>
        <w:rPr>
          <w:sz w:val="24"/>
          <w:szCs w:val="24"/>
        </w:rPr>
        <w:t xml:space="preserve"> populations </w:t>
      </w:r>
      <w:r w:rsidR="0042378E">
        <w:rPr>
          <w:sz w:val="24"/>
          <w:szCs w:val="24"/>
        </w:rPr>
        <w:t xml:space="preserve">they may </w:t>
      </w:r>
      <w:r>
        <w:rPr>
          <w:sz w:val="24"/>
          <w:szCs w:val="24"/>
        </w:rPr>
        <w:t>include</w:t>
      </w:r>
      <w:r w:rsidR="0042378E">
        <w:rPr>
          <w:sz w:val="24"/>
          <w:szCs w:val="24"/>
        </w:rPr>
        <w:t xml:space="preserve">, </w:t>
      </w:r>
      <w:r>
        <w:rPr>
          <w:sz w:val="24"/>
          <w:szCs w:val="24"/>
        </w:rPr>
        <w:t xml:space="preserve">which </w:t>
      </w:r>
      <w:r w:rsidR="0042378E">
        <w:rPr>
          <w:sz w:val="24"/>
          <w:szCs w:val="24"/>
        </w:rPr>
        <w:t xml:space="preserve">items they may collect, </w:t>
      </w:r>
      <w:r>
        <w:rPr>
          <w:sz w:val="24"/>
          <w:szCs w:val="24"/>
        </w:rPr>
        <w:t xml:space="preserve">how the items will be </w:t>
      </w:r>
      <w:r w:rsidR="0042378E">
        <w:rPr>
          <w:sz w:val="24"/>
          <w:szCs w:val="24"/>
        </w:rPr>
        <w:t>use</w:t>
      </w:r>
      <w:r>
        <w:rPr>
          <w:sz w:val="24"/>
          <w:szCs w:val="24"/>
        </w:rPr>
        <w:t>d</w:t>
      </w:r>
      <w:r w:rsidR="0042378E">
        <w:rPr>
          <w:sz w:val="24"/>
          <w:szCs w:val="24"/>
        </w:rPr>
        <w:t xml:space="preserve"> in the</w:t>
      </w:r>
      <w:r>
        <w:rPr>
          <w:sz w:val="24"/>
          <w:szCs w:val="24"/>
        </w:rPr>
        <w:t>ir</w:t>
      </w:r>
      <w:r w:rsidR="0042378E">
        <w:rPr>
          <w:sz w:val="24"/>
          <w:szCs w:val="24"/>
        </w:rPr>
        <w:t xml:space="preserve"> state management or reporting systems, and the reasons for their decisions.  None of this is known at this time and will not affect the </w:t>
      </w:r>
      <w:proofErr w:type="spellStart"/>
      <w:r w:rsidR="0042378E">
        <w:rPr>
          <w:sz w:val="24"/>
          <w:szCs w:val="24"/>
        </w:rPr>
        <w:t>Truven</w:t>
      </w:r>
      <w:proofErr w:type="spellEnd"/>
      <w:r w:rsidR="0042378E">
        <w:rPr>
          <w:sz w:val="24"/>
          <w:szCs w:val="24"/>
        </w:rPr>
        <w:t xml:space="preserve"> </w:t>
      </w:r>
      <w:r>
        <w:rPr>
          <w:sz w:val="24"/>
          <w:szCs w:val="24"/>
        </w:rPr>
        <w:t xml:space="preserve">Health Analytics </w:t>
      </w:r>
      <w:r w:rsidR="0042378E">
        <w:rPr>
          <w:sz w:val="24"/>
          <w:szCs w:val="24"/>
        </w:rPr>
        <w:t>data collection efforts in 2016.</w:t>
      </w:r>
    </w:p>
    <w:p w14:paraId="081CEC2B" w14:textId="63447E97" w:rsidR="00912AA8" w:rsidRDefault="00C40AE5" w:rsidP="00E82B9D">
      <w:pPr>
        <w:pStyle w:val="Heading2"/>
        <w:numPr>
          <w:ilvl w:val="0"/>
          <w:numId w:val="0"/>
        </w:numPr>
        <w:spacing w:before="0" w:after="0"/>
        <w:ind w:left="576" w:hanging="576"/>
      </w:pPr>
      <w:bookmarkStart w:id="21" w:name="_Toc445121093"/>
      <w:r>
        <w:t xml:space="preserve">6. </w:t>
      </w:r>
      <w:r w:rsidR="00912AA8">
        <w:t>Contact Information</w:t>
      </w:r>
      <w:bookmarkEnd w:id="21"/>
    </w:p>
    <w:p w14:paraId="589CD4BC" w14:textId="062792CE" w:rsidR="00433FA4" w:rsidRDefault="00433FA4" w:rsidP="00847D72">
      <w:pPr>
        <w:tabs>
          <w:tab w:val="left" w:pos="4320"/>
        </w:tabs>
      </w:pPr>
      <w:r>
        <w:t>Barbara Gage, PhD</w:t>
      </w:r>
      <w:r>
        <w:tab/>
        <w:t>Beth Jackson, PhD</w:t>
      </w:r>
    </w:p>
    <w:p w14:paraId="139A0318" w14:textId="6A78B8F0" w:rsidR="00433FA4" w:rsidRDefault="00433FA4" w:rsidP="00847D72">
      <w:pPr>
        <w:tabs>
          <w:tab w:val="left" w:pos="4320"/>
        </w:tabs>
      </w:pPr>
      <w:proofErr w:type="spellStart"/>
      <w:r>
        <w:t>FASI</w:t>
      </w:r>
      <w:proofErr w:type="spellEnd"/>
      <w:r>
        <w:t xml:space="preserve"> Co-lead</w:t>
      </w:r>
      <w:r>
        <w:tab/>
        <w:t xml:space="preserve">Project Director, </w:t>
      </w:r>
      <w:proofErr w:type="spellStart"/>
      <w:r>
        <w:t>FASI</w:t>
      </w:r>
      <w:proofErr w:type="spellEnd"/>
      <w:r>
        <w:t xml:space="preserve"> Co-lead</w:t>
      </w:r>
    </w:p>
    <w:p w14:paraId="16757E8C" w14:textId="345BCE7E" w:rsidR="00433FA4" w:rsidRDefault="00433FA4" w:rsidP="00847D72">
      <w:pPr>
        <w:tabs>
          <w:tab w:val="left" w:pos="4320"/>
        </w:tabs>
      </w:pPr>
      <w:r>
        <w:t>George Washington University</w:t>
      </w:r>
      <w:r>
        <w:tab/>
      </w:r>
      <w:proofErr w:type="spellStart"/>
      <w:r>
        <w:t>Truven</w:t>
      </w:r>
      <w:proofErr w:type="spellEnd"/>
      <w:r>
        <w:t xml:space="preserve"> Health Analytics</w:t>
      </w:r>
    </w:p>
    <w:p w14:paraId="348477A2" w14:textId="3E563FB4" w:rsidR="00433FA4" w:rsidRDefault="0042378E" w:rsidP="00847D72">
      <w:pPr>
        <w:tabs>
          <w:tab w:val="left" w:pos="4320"/>
        </w:tabs>
      </w:pPr>
      <w:r>
        <w:t xml:space="preserve">Email: </w:t>
      </w:r>
      <w:hyperlink r:id="rId10" w:history="1">
        <w:r w:rsidRPr="0059349B">
          <w:rPr>
            <w:rStyle w:val="Hyperlink"/>
          </w:rPr>
          <w:t>bgage@gwu.edu</w:t>
        </w:r>
      </w:hyperlink>
      <w:r>
        <w:tab/>
      </w:r>
      <w:r w:rsidR="00433FA4">
        <w:t xml:space="preserve">email: </w:t>
      </w:r>
      <w:hyperlink r:id="rId11" w:history="1">
        <w:r w:rsidR="00433FA4" w:rsidRPr="000C48D6">
          <w:rPr>
            <w:rStyle w:val="Hyperlink"/>
          </w:rPr>
          <w:t>beth.jackson@truvenhealth.com</w:t>
        </w:r>
      </w:hyperlink>
    </w:p>
    <w:p w14:paraId="58EE5339" w14:textId="37D541B5" w:rsidR="00433FA4" w:rsidRPr="00433FA4" w:rsidRDefault="0042378E" w:rsidP="00847D72">
      <w:pPr>
        <w:tabs>
          <w:tab w:val="left" w:pos="4320"/>
        </w:tabs>
      </w:pPr>
      <w:r>
        <w:t>Ph</w:t>
      </w:r>
      <w:r w:rsidR="00DD105C">
        <w:t>one</w:t>
      </w:r>
      <w:r>
        <w:t>: 617-610-1760</w:t>
      </w:r>
      <w:r>
        <w:tab/>
      </w:r>
      <w:r w:rsidR="00433FA4">
        <w:t>Ph</w:t>
      </w:r>
      <w:r w:rsidR="00DD105C">
        <w:t>one</w:t>
      </w:r>
      <w:r w:rsidR="00433FA4">
        <w:t>: 508-520-1507</w:t>
      </w:r>
    </w:p>
    <w:sectPr w:rsidR="00433FA4" w:rsidRPr="00433FA4" w:rsidSect="00725CA9">
      <w:footerReference w:type="default" r:id="rId12"/>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7EAA9" w14:textId="77777777" w:rsidR="00793AE3" w:rsidRDefault="00793AE3">
      <w:r>
        <w:separator/>
      </w:r>
    </w:p>
  </w:endnote>
  <w:endnote w:type="continuationSeparator" w:id="0">
    <w:p w14:paraId="6FD91C76" w14:textId="77777777" w:rsidR="00793AE3" w:rsidRDefault="00793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FED98" w14:textId="77777777" w:rsidR="00E12EEE" w:rsidRPr="00B810E0" w:rsidRDefault="00E12EEE" w:rsidP="00DA5DA1">
    <w:pPr>
      <w:spacing w:line="240" w:lineRule="exac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37C1A" w14:textId="62A7D2E1" w:rsidR="00E12EEE" w:rsidRPr="007362C9" w:rsidRDefault="00E12EEE" w:rsidP="007362C9">
    <w:pPr>
      <w:jc w:val="center"/>
    </w:pPr>
    <w:r>
      <w:rPr>
        <w:rStyle w:val="PageNumber"/>
      </w:rPr>
      <w:fldChar w:fldCharType="begin"/>
    </w:r>
    <w:r>
      <w:rPr>
        <w:rStyle w:val="PageNumber"/>
      </w:rPr>
      <w:instrText xml:space="preserve"> PAGE </w:instrText>
    </w:r>
    <w:r>
      <w:rPr>
        <w:rStyle w:val="PageNumber"/>
      </w:rPr>
      <w:fldChar w:fldCharType="separate"/>
    </w:r>
    <w:r w:rsidR="00380201">
      <w:rPr>
        <w:rStyle w:val="PageNumber"/>
        <w:noProof/>
      </w:rPr>
      <w:t>iv</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254E9" w14:textId="34FAC8BD" w:rsidR="00E12EEE" w:rsidRPr="00FA2036" w:rsidRDefault="00E12EEE" w:rsidP="00FA2036">
    <w:pPr>
      <w:jc w:val="center"/>
    </w:pPr>
    <w:r>
      <w:rPr>
        <w:rStyle w:val="PageNumber"/>
      </w:rPr>
      <w:fldChar w:fldCharType="begin"/>
    </w:r>
    <w:r>
      <w:rPr>
        <w:rStyle w:val="PageNumber"/>
      </w:rPr>
      <w:instrText xml:space="preserve"> PAGE </w:instrText>
    </w:r>
    <w:r>
      <w:rPr>
        <w:rStyle w:val="PageNumber"/>
      </w:rPr>
      <w:fldChar w:fldCharType="separate"/>
    </w:r>
    <w:r w:rsidR="00380201">
      <w:rPr>
        <w:rStyle w:val="PageNumber"/>
        <w:noProof/>
      </w:rPr>
      <w:t>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13958C" w14:textId="77777777" w:rsidR="00793AE3" w:rsidRDefault="00793AE3">
      <w:r>
        <w:separator/>
      </w:r>
    </w:p>
  </w:footnote>
  <w:footnote w:type="continuationSeparator" w:id="0">
    <w:p w14:paraId="33C334C2" w14:textId="77777777" w:rsidR="00793AE3" w:rsidRDefault="00793A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DEB6A46C"/>
    <w:lvl w:ilvl="0">
      <w:start w:val="1"/>
      <w:numFmt w:val="bullet"/>
      <w:pStyle w:val="TableBullet"/>
      <w:lvlText w:val="▪"/>
      <w:lvlJc w:val="left"/>
      <w:pPr>
        <w:ind w:left="1800" w:hanging="360"/>
      </w:pPr>
      <w:rPr>
        <w:rFonts w:ascii="Arial" w:hAnsi="Arial" w:hint="default"/>
        <w:sz w:val="28"/>
      </w:rPr>
    </w:lvl>
  </w:abstractNum>
  <w:abstractNum w:abstractNumId="1" w15:restartNumberingAfterBreak="0">
    <w:nsid w:val="FFFFFF83"/>
    <w:multiLevelType w:val="singleLevel"/>
    <w:tmpl w:val="FB3CEAAA"/>
    <w:lvl w:ilvl="0">
      <w:start w:val="1"/>
      <w:numFmt w:val="bullet"/>
      <w:pStyle w:val="ListBullet3"/>
      <w:lvlText w:val="–"/>
      <w:lvlJc w:val="left"/>
      <w:pPr>
        <w:ind w:left="1440" w:hanging="360"/>
      </w:pPr>
      <w:rPr>
        <w:rFonts w:ascii="Arial" w:hAnsi="Arial" w:hint="default"/>
        <w:sz w:val="24"/>
      </w:rPr>
    </w:lvl>
  </w:abstractNum>
  <w:abstractNum w:abstractNumId="2" w15:restartNumberingAfterBreak="0">
    <w:nsid w:val="FFFFFF89"/>
    <w:multiLevelType w:val="singleLevel"/>
    <w:tmpl w:val="840888FA"/>
    <w:lvl w:ilvl="0">
      <w:start w:val="1"/>
      <w:numFmt w:val="bullet"/>
      <w:pStyle w:val="ListBullet2"/>
      <w:lvlText w:val="•"/>
      <w:lvlJc w:val="left"/>
      <w:pPr>
        <w:ind w:left="1080" w:hanging="360"/>
      </w:pPr>
      <w:rPr>
        <w:rFonts w:ascii="Arial" w:hAnsi="Arial" w:hint="default"/>
        <w:sz w:val="28"/>
      </w:rPr>
    </w:lvl>
  </w:abstractNum>
  <w:abstractNum w:abstractNumId="3" w15:restartNumberingAfterBreak="0">
    <w:nsid w:val="0BB43954"/>
    <w:multiLevelType w:val="hybridMultilevel"/>
    <w:tmpl w:val="D5E68F14"/>
    <w:lvl w:ilvl="0" w:tplc="AA749894">
      <w:start w:val="1"/>
      <w:numFmt w:val="bullet"/>
      <w:pStyle w:val="bullets-3rdlevel"/>
      <w:lvlText w:val="o"/>
      <w:lvlJc w:val="left"/>
      <w:pPr>
        <w:tabs>
          <w:tab w:val="num" w:pos="2160"/>
        </w:tabs>
        <w:ind w:left="2160" w:hanging="360"/>
      </w:pPr>
      <w:rPr>
        <w:rFonts w:ascii="Times New Roman" w:hAnsi="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02558E"/>
    <w:multiLevelType w:val="hybridMultilevel"/>
    <w:tmpl w:val="8CB0D65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016939"/>
    <w:multiLevelType w:val="hybridMultilevel"/>
    <w:tmpl w:val="2D44F6E6"/>
    <w:lvl w:ilvl="0" w:tplc="8BD01B0A">
      <w:start w:val="1"/>
      <w:numFmt w:val="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6" w15:restartNumberingAfterBreak="0">
    <w:nsid w:val="12DF15E1"/>
    <w:multiLevelType w:val="hybridMultilevel"/>
    <w:tmpl w:val="3C3E9DC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E284D"/>
    <w:multiLevelType w:val="hybridMultilevel"/>
    <w:tmpl w:val="CDAE08C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C232328"/>
    <w:multiLevelType w:val="hybridMultilevel"/>
    <w:tmpl w:val="90E2949C"/>
    <w:lvl w:ilvl="0" w:tplc="D6726D4C">
      <w:start w:val="1"/>
      <w:numFmt w:val="bullet"/>
      <w:lvlText w:val="–"/>
      <w:lvlJc w:val="left"/>
      <w:pPr>
        <w:tabs>
          <w:tab w:val="num" w:pos="2520"/>
        </w:tabs>
        <w:ind w:left="2520" w:hanging="360"/>
      </w:pPr>
      <w:rPr>
        <w:rFonts w:ascii="Times New Roman" w:hAnsi="Times New Roman" w:hint="default"/>
      </w:rPr>
    </w:lvl>
    <w:lvl w:ilvl="1" w:tplc="B938105E">
      <w:start w:val="1"/>
      <w:numFmt w:val="bullet"/>
      <w:pStyle w:val="bullets-2ndlevel"/>
      <w:lvlText w:val="–"/>
      <w:lvlJc w:val="left"/>
      <w:pPr>
        <w:tabs>
          <w:tab w:val="num" w:pos="144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B219E"/>
    <w:multiLevelType w:val="hybridMultilevel"/>
    <w:tmpl w:val="FDD4494E"/>
    <w:lvl w:ilvl="0" w:tplc="B1EC28A8">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A518A8"/>
    <w:multiLevelType w:val="hybridMultilevel"/>
    <w:tmpl w:val="8DDA8C7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EFC77E0"/>
    <w:multiLevelType w:val="hybridMultilevel"/>
    <w:tmpl w:val="1FC89886"/>
    <w:lvl w:ilvl="0" w:tplc="E50A3480">
      <w:start w:val="1"/>
      <w:numFmt w:val="bullet"/>
      <w:lvlText w:val="•"/>
      <w:lvlJc w:val="left"/>
      <w:pPr>
        <w:tabs>
          <w:tab w:val="num" w:pos="720"/>
        </w:tabs>
        <w:ind w:left="720" w:hanging="360"/>
      </w:pPr>
      <w:rPr>
        <w:rFonts w:ascii="Arial" w:hAnsi="Arial" w:hint="default"/>
      </w:rPr>
    </w:lvl>
    <w:lvl w:ilvl="1" w:tplc="7A1CEF5C" w:tentative="1">
      <w:start w:val="1"/>
      <w:numFmt w:val="bullet"/>
      <w:lvlText w:val="•"/>
      <w:lvlJc w:val="left"/>
      <w:pPr>
        <w:tabs>
          <w:tab w:val="num" w:pos="1440"/>
        </w:tabs>
        <w:ind w:left="1440" w:hanging="360"/>
      </w:pPr>
      <w:rPr>
        <w:rFonts w:ascii="Arial" w:hAnsi="Arial" w:hint="default"/>
      </w:rPr>
    </w:lvl>
    <w:lvl w:ilvl="2" w:tplc="2206A156">
      <w:start w:val="1"/>
      <w:numFmt w:val="bullet"/>
      <w:lvlText w:val="•"/>
      <w:lvlJc w:val="left"/>
      <w:pPr>
        <w:tabs>
          <w:tab w:val="num" w:pos="2160"/>
        </w:tabs>
        <w:ind w:left="2160" w:hanging="360"/>
      </w:pPr>
      <w:rPr>
        <w:rFonts w:ascii="Arial" w:hAnsi="Arial" w:hint="default"/>
      </w:rPr>
    </w:lvl>
    <w:lvl w:ilvl="3" w:tplc="DCA094CA" w:tentative="1">
      <w:start w:val="1"/>
      <w:numFmt w:val="bullet"/>
      <w:lvlText w:val="•"/>
      <w:lvlJc w:val="left"/>
      <w:pPr>
        <w:tabs>
          <w:tab w:val="num" w:pos="2880"/>
        </w:tabs>
        <w:ind w:left="2880" w:hanging="360"/>
      </w:pPr>
      <w:rPr>
        <w:rFonts w:ascii="Arial" w:hAnsi="Arial" w:hint="default"/>
      </w:rPr>
    </w:lvl>
    <w:lvl w:ilvl="4" w:tplc="8A0A07C8" w:tentative="1">
      <w:start w:val="1"/>
      <w:numFmt w:val="bullet"/>
      <w:lvlText w:val="•"/>
      <w:lvlJc w:val="left"/>
      <w:pPr>
        <w:tabs>
          <w:tab w:val="num" w:pos="3600"/>
        </w:tabs>
        <w:ind w:left="3600" w:hanging="360"/>
      </w:pPr>
      <w:rPr>
        <w:rFonts w:ascii="Arial" w:hAnsi="Arial" w:hint="default"/>
      </w:rPr>
    </w:lvl>
    <w:lvl w:ilvl="5" w:tplc="C2189018" w:tentative="1">
      <w:start w:val="1"/>
      <w:numFmt w:val="bullet"/>
      <w:lvlText w:val="•"/>
      <w:lvlJc w:val="left"/>
      <w:pPr>
        <w:tabs>
          <w:tab w:val="num" w:pos="4320"/>
        </w:tabs>
        <w:ind w:left="4320" w:hanging="360"/>
      </w:pPr>
      <w:rPr>
        <w:rFonts w:ascii="Arial" w:hAnsi="Arial" w:hint="default"/>
      </w:rPr>
    </w:lvl>
    <w:lvl w:ilvl="6" w:tplc="61C083CC" w:tentative="1">
      <w:start w:val="1"/>
      <w:numFmt w:val="bullet"/>
      <w:lvlText w:val="•"/>
      <w:lvlJc w:val="left"/>
      <w:pPr>
        <w:tabs>
          <w:tab w:val="num" w:pos="5040"/>
        </w:tabs>
        <w:ind w:left="5040" w:hanging="360"/>
      </w:pPr>
      <w:rPr>
        <w:rFonts w:ascii="Arial" w:hAnsi="Arial" w:hint="default"/>
      </w:rPr>
    </w:lvl>
    <w:lvl w:ilvl="7" w:tplc="8B524D54" w:tentative="1">
      <w:start w:val="1"/>
      <w:numFmt w:val="bullet"/>
      <w:lvlText w:val="•"/>
      <w:lvlJc w:val="left"/>
      <w:pPr>
        <w:tabs>
          <w:tab w:val="num" w:pos="5760"/>
        </w:tabs>
        <w:ind w:left="5760" w:hanging="360"/>
      </w:pPr>
      <w:rPr>
        <w:rFonts w:ascii="Arial" w:hAnsi="Arial" w:hint="default"/>
      </w:rPr>
    </w:lvl>
    <w:lvl w:ilvl="8" w:tplc="0908E5E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F375F1D"/>
    <w:multiLevelType w:val="hybridMultilevel"/>
    <w:tmpl w:val="B284FC7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1081C29"/>
    <w:multiLevelType w:val="multilevel"/>
    <w:tmpl w:val="3C8C2B50"/>
    <w:lvl w:ilvl="0">
      <w:start w:val="2"/>
      <w:numFmt w:val="upperLetter"/>
      <w:suff w:val="nothing"/>
      <w:lvlText w:val="%1.  "/>
      <w:lvlJc w:val="center"/>
      <w:pPr>
        <w:ind w:firstLine="288"/>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576"/>
        </w:tabs>
        <w:ind w:left="576" w:hanging="576"/>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4" w15:restartNumberingAfterBreak="0">
    <w:nsid w:val="4A9746F0"/>
    <w:multiLevelType w:val="hybridMultilevel"/>
    <w:tmpl w:val="16AAE24C"/>
    <w:lvl w:ilvl="0" w:tplc="8A00BA84">
      <w:start w:val="1"/>
      <w:numFmt w:val="bullet"/>
      <w:lvlText w:val="–"/>
      <w:lvlJc w:val="left"/>
      <w:pPr>
        <w:tabs>
          <w:tab w:val="num" w:pos="1800"/>
        </w:tabs>
        <w:ind w:left="1800" w:hanging="360"/>
      </w:pPr>
      <w:rPr>
        <w:rFonts w:ascii="Arial" w:hAnsi="Arial" w:hint="default"/>
        <w:color w:val="000000"/>
        <w:sz w:val="22"/>
      </w:rPr>
    </w:lvl>
    <w:lvl w:ilvl="1" w:tplc="21F8B3A4">
      <w:start w:val="1"/>
      <w:numFmt w:val="bullet"/>
      <w:lvlText w:val="–"/>
      <w:lvlJc w:val="left"/>
      <w:pPr>
        <w:tabs>
          <w:tab w:val="num" w:pos="2070"/>
        </w:tabs>
        <w:ind w:left="2070" w:hanging="360"/>
      </w:pPr>
      <w:rPr>
        <w:rFonts w:ascii="Arial" w:hAnsi="Arial" w:hint="default"/>
        <w:b w:val="0"/>
        <w:i w:val="0"/>
        <w:color w:val="000000"/>
      </w:rPr>
    </w:lvl>
    <w:lvl w:ilvl="2" w:tplc="FFFFFFFF">
      <w:start w:val="1"/>
      <w:numFmt w:val="bullet"/>
      <w:lvlText w:val=""/>
      <w:lvlJc w:val="left"/>
      <w:pPr>
        <w:tabs>
          <w:tab w:val="num" w:pos="2880"/>
        </w:tabs>
        <w:ind w:left="2880" w:hanging="360"/>
      </w:pPr>
      <w:rPr>
        <w:rFonts w:ascii="Symbol" w:hAnsi="Symbol" w:hint="default"/>
        <w:color w:val="000000"/>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E140813"/>
    <w:multiLevelType w:val="hybridMultilevel"/>
    <w:tmpl w:val="5798E226"/>
    <w:lvl w:ilvl="0" w:tplc="5F5A975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116DA"/>
    <w:multiLevelType w:val="hybridMultilevel"/>
    <w:tmpl w:val="ED00DE1C"/>
    <w:lvl w:ilvl="0" w:tplc="AA749894">
      <w:start w:val="1"/>
      <w:numFmt w:val="bullet"/>
      <w:lvlText w:val="o"/>
      <w:lvlJc w:val="left"/>
      <w:pPr>
        <w:tabs>
          <w:tab w:val="num" w:pos="2160"/>
        </w:tabs>
        <w:ind w:left="2160" w:hanging="360"/>
      </w:pPr>
      <w:rPr>
        <w:rFonts w:ascii="Times New Roman" w:hAnsi="Times New Roman" w:hint="default"/>
      </w:rPr>
    </w:lvl>
    <w:lvl w:ilvl="1" w:tplc="7C788D78">
      <w:start w:val="1"/>
      <w:numFmt w:val="bullet"/>
      <w:pStyle w:val="bullets-4thlevel"/>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443866"/>
    <w:multiLevelType w:val="hybridMultilevel"/>
    <w:tmpl w:val="0CCC65B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A394799"/>
    <w:multiLevelType w:val="singleLevel"/>
    <w:tmpl w:val="477E3B72"/>
    <w:lvl w:ilvl="0">
      <w:start w:val="1"/>
      <w:numFmt w:val="bullet"/>
      <w:pStyle w:val="bulletsind"/>
      <w:lvlText w:val=""/>
      <w:lvlJc w:val="left"/>
      <w:pPr>
        <w:tabs>
          <w:tab w:val="num" w:pos="1080"/>
        </w:tabs>
        <w:ind w:left="1080" w:hanging="360"/>
      </w:pPr>
      <w:rPr>
        <w:rFonts w:ascii="Symbol" w:hAnsi="Symbol" w:hint="default"/>
      </w:rPr>
    </w:lvl>
  </w:abstractNum>
  <w:abstractNum w:abstractNumId="19" w15:restartNumberingAfterBreak="0">
    <w:nsid w:val="758677FA"/>
    <w:multiLevelType w:val="hybridMultilevel"/>
    <w:tmpl w:val="ABFEE572"/>
    <w:lvl w:ilvl="0" w:tplc="04090011">
      <w:start w:val="1"/>
      <w:numFmt w:val="decimal"/>
      <w:pStyle w:val="bullets"/>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75F17ECE"/>
    <w:multiLevelType w:val="hybridMultilevel"/>
    <w:tmpl w:val="956A875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7D5171A2"/>
    <w:multiLevelType w:val="hybridMultilevel"/>
    <w:tmpl w:val="1D7C5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7"/>
  </w:num>
  <w:num w:numId="5">
    <w:abstractNumId w:val="9"/>
  </w:num>
  <w:num w:numId="6">
    <w:abstractNumId w:val="14"/>
  </w:num>
  <w:num w:numId="7">
    <w:abstractNumId w:val="20"/>
  </w:num>
  <w:num w:numId="8">
    <w:abstractNumId w:val="10"/>
  </w:num>
  <w:num w:numId="9">
    <w:abstractNumId w:val="12"/>
  </w:num>
  <w:num w:numId="10">
    <w:abstractNumId w:val="4"/>
  </w:num>
  <w:num w:numId="11">
    <w:abstractNumId w:val="7"/>
  </w:num>
  <w:num w:numId="12">
    <w:abstractNumId w:val="19"/>
  </w:num>
  <w:num w:numId="13">
    <w:abstractNumId w:val="15"/>
  </w:num>
  <w:num w:numId="14">
    <w:abstractNumId w:val="18"/>
  </w:num>
  <w:num w:numId="15">
    <w:abstractNumId w:val="18"/>
  </w:num>
  <w:num w:numId="16">
    <w:abstractNumId w:val="8"/>
  </w:num>
  <w:num w:numId="17">
    <w:abstractNumId w:val="3"/>
  </w:num>
  <w:num w:numId="18">
    <w:abstractNumId w:val="16"/>
  </w:num>
  <w:num w:numId="19">
    <w:abstractNumId w:val="2"/>
  </w:num>
  <w:num w:numId="20">
    <w:abstractNumId w:val="2"/>
  </w:num>
  <w:num w:numId="21">
    <w:abstractNumId w:val="1"/>
  </w:num>
  <w:num w:numId="22">
    <w:abstractNumId w:val="1"/>
  </w:num>
  <w:num w:numId="23">
    <w:abstractNumId w:val="0"/>
  </w:num>
  <w:num w:numId="24">
    <w:abstractNumId w:val="0"/>
  </w:num>
  <w:num w:numId="25">
    <w:abstractNumId w:val="5"/>
  </w:num>
  <w:num w:numId="26">
    <w:abstractNumId w:val="5"/>
  </w:num>
  <w:num w:numId="27">
    <w:abstractNumId w:val="13"/>
  </w:num>
  <w:num w:numId="28">
    <w:abstractNumId w:val="11"/>
  </w:num>
  <w:num w:numId="29">
    <w:abstractNumId w:val="21"/>
  </w:num>
  <w:num w:numId="30">
    <w:abstractNumId w:val="6"/>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A4C"/>
    <w:rsid w:val="00030176"/>
    <w:rsid w:val="0003546E"/>
    <w:rsid w:val="000454D4"/>
    <w:rsid w:val="00055EB4"/>
    <w:rsid w:val="000628A7"/>
    <w:rsid w:val="0007415E"/>
    <w:rsid w:val="00077F71"/>
    <w:rsid w:val="0008059A"/>
    <w:rsid w:val="000A2E6C"/>
    <w:rsid w:val="000A495D"/>
    <w:rsid w:val="000D1F42"/>
    <w:rsid w:val="000E4B1F"/>
    <w:rsid w:val="001005E3"/>
    <w:rsid w:val="001006CC"/>
    <w:rsid w:val="0016493E"/>
    <w:rsid w:val="00196AE2"/>
    <w:rsid w:val="001A4682"/>
    <w:rsid w:val="001C27D9"/>
    <w:rsid w:val="001C37E7"/>
    <w:rsid w:val="001C3ED2"/>
    <w:rsid w:val="001F3620"/>
    <w:rsid w:val="00201826"/>
    <w:rsid w:val="00210C0D"/>
    <w:rsid w:val="00211EAD"/>
    <w:rsid w:val="00215965"/>
    <w:rsid w:val="00223C36"/>
    <w:rsid w:val="002253E6"/>
    <w:rsid w:val="002440DC"/>
    <w:rsid w:val="00256368"/>
    <w:rsid w:val="00267F67"/>
    <w:rsid w:val="00274D77"/>
    <w:rsid w:val="00281BCB"/>
    <w:rsid w:val="002B29AD"/>
    <w:rsid w:val="002B3202"/>
    <w:rsid w:val="002D7E7B"/>
    <w:rsid w:val="002F4F2A"/>
    <w:rsid w:val="003101E3"/>
    <w:rsid w:val="0032319A"/>
    <w:rsid w:val="00323B6A"/>
    <w:rsid w:val="00324509"/>
    <w:rsid w:val="00333C40"/>
    <w:rsid w:val="00347CF7"/>
    <w:rsid w:val="00352807"/>
    <w:rsid w:val="00380201"/>
    <w:rsid w:val="003B0335"/>
    <w:rsid w:val="003C1BF6"/>
    <w:rsid w:val="003D349A"/>
    <w:rsid w:val="0041505B"/>
    <w:rsid w:val="00420861"/>
    <w:rsid w:val="0042378E"/>
    <w:rsid w:val="0043377E"/>
    <w:rsid w:val="00433FA4"/>
    <w:rsid w:val="00460817"/>
    <w:rsid w:val="00466B6E"/>
    <w:rsid w:val="00473DA0"/>
    <w:rsid w:val="00482F67"/>
    <w:rsid w:val="00496BA7"/>
    <w:rsid w:val="00497518"/>
    <w:rsid w:val="004A316C"/>
    <w:rsid w:val="004D6F26"/>
    <w:rsid w:val="004F0F94"/>
    <w:rsid w:val="00512EBA"/>
    <w:rsid w:val="00536BD3"/>
    <w:rsid w:val="0054227D"/>
    <w:rsid w:val="005637B1"/>
    <w:rsid w:val="00567C1B"/>
    <w:rsid w:val="00574A20"/>
    <w:rsid w:val="00591BBB"/>
    <w:rsid w:val="00596A67"/>
    <w:rsid w:val="005A3563"/>
    <w:rsid w:val="005B3E53"/>
    <w:rsid w:val="005B5204"/>
    <w:rsid w:val="005E5A80"/>
    <w:rsid w:val="005F77FB"/>
    <w:rsid w:val="00601E32"/>
    <w:rsid w:val="006106C2"/>
    <w:rsid w:val="00632349"/>
    <w:rsid w:val="006401EB"/>
    <w:rsid w:val="00653F65"/>
    <w:rsid w:val="006B3D93"/>
    <w:rsid w:val="006C31C3"/>
    <w:rsid w:val="00704661"/>
    <w:rsid w:val="00713A5F"/>
    <w:rsid w:val="00713E96"/>
    <w:rsid w:val="00725CA9"/>
    <w:rsid w:val="00733D2F"/>
    <w:rsid w:val="00734D79"/>
    <w:rsid w:val="007362C9"/>
    <w:rsid w:val="00747514"/>
    <w:rsid w:val="00770902"/>
    <w:rsid w:val="00771EE7"/>
    <w:rsid w:val="00781DD2"/>
    <w:rsid w:val="00793AE3"/>
    <w:rsid w:val="007A5B76"/>
    <w:rsid w:val="007A721D"/>
    <w:rsid w:val="007D6F6B"/>
    <w:rsid w:val="007E1359"/>
    <w:rsid w:val="007F39A8"/>
    <w:rsid w:val="007F43B2"/>
    <w:rsid w:val="00812630"/>
    <w:rsid w:val="008143C0"/>
    <w:rsid w:val="0081612A"/>
    <w:rsid w:val="0083694A"/>
    <w:rsid w:val="008464E0"/>
    <w:rsid w:val="00847C8F"/>
    <w:rsid w:val="00847D72"/>
    <w:rsid w:val="00855BA6"/>
    <w:rsid w:val="008640BD"/>
    <w:rsid w:val="008925D3"/>
    <w:rsid w:val="008B7260"/>
    <w:rsid w:val="008D0525"/>
    <w:rsid w:val="008D1CB1"/>
    <w:rsid w:val="008E33F6"/>
    <w:rsid w:val="008F71B8"/>
    <w:rsid w:val="00903022"/>
    <w:rsid w:val="00912AA8"/>
    <w:rsid w:val="00915093"/>
    <w:rsid w:val="0094575B"/>
    <w:rsid w:val="00947339"/>
    <w:rsid w:val="00955A29"/>
    <w:rsid w:val="009C7A4C"/>
    <w:rsid w:val="009F1569"/>
    <w:rsid w:val="009F192F"/>
    <w:rsid w:val="00A171D2"/>
    <w:rsid w:val="00A23E2D"/>
    <w:rsid w:val="00A31EC9"/>
    <w:rsid w:val="00A41750"/>
    <w:rsid w:val="00A440CF"/>
    <w:rsid w:val="00A77412"/>
    <w:rsid w:val="00A919E2"/>
    <w:rsid w:val="00A9375B"/>
    <w:rsid w:val="00A96F5E"/>
    <w:rsid w:val="00AB60C2"/>
    <w:rsid w:val="00AB68DB"/>
    <w:rsid w:val="00AC076D"/>
    <w:rsid w:val="00AE459F"/>
    <w:rsid w:val="00AE4904"/>
    <w:rsid w:val="00AE70DA"/>
    <w:rsid w:val="00B222BA"/>
    <w:rsid w:val="00B424A7"/>
    <w:rsid w:val="00B42C04"/>
    <w:rsid w:val="00B5463C"/>
    <w:rsid w:val="00B654A6"/>
    <w:rsid w:val="00B67CDB"/>
    <w:rsid w:val="00B7661C"/>
    <w:rsid w:val="00B83041"/>
    <w:rsid w:val="00BA3FFF"/>
    <w:rsid w:val="00BE24E5"/>
    <w:rsid w:val="00BF5276"/>
    <w:rsid w:val="00C2135C"/>
    <w:rsid w:val="00C40AE5"/>
    <w:rsid w:val="00C42CB4"/>
    <w:rsid w:val="00C47F26"/>
    <w:rsid w:val="00C5786A"/>
    <w:rsid w:val="00CA77CC"/>
    <w:rsid w:val="00CB3E27"/>
    <w:rsid w:val="00CC61BF"/>
    <w:rsid w:val="00D20DDF"/>
    <w:rsid w:val="00D23F7D"/>
    <w:rsid w:val="00D24913"/>
    <w:rsid w:val="00D40FDB"/>
    <w:rsid w:val="00D42080"/>
    <w:rsid w:val="00D60C72"/>
    <w:rsid w:val="00D61519"/>
    <w:rsid w:val="00D80EE4"/>
    <w:rsid w:val="00D8534B"/>
    <w:rsid w:val="00D875EE"/>
    <w:rsid w:val="00D95EC7"/>
    <w:rsid w:val="00DA55D5"/>
    <w:rsid w:val="00DA5DA1"/>
    <w:rsid w:val="00DD105C"/>
    <w:rsid w:val="00DF3155"/>
    <w:rsid w:val="00E01A1E"/>
    <w:rsid w:val="00E03657"/>
    <w:rsid w:val="00E07C9E"/>
    <w:rsid w:val="00E12EEE"/>
    <w:rsid w:val="00E13C3B"/>
    <w:rsid w:val="00E7235F"/>
    <w:rsid w:val="00E82B9D"/>
    <w:rsid w:val="00EA45C2"/>
    <w:rsid w:val="00EB723F"/>
    <w:rsid w:val="00EE2F46"/>
    <w:rsid w:val="00F041F3"/>
    <w:rsid w:val="00F25701"/>
    <w:rsid w:val="00F466CA"/>
    <w:rsid w:val="00F84071"/>
    <w:rsid w:val="00FA2036"/>
    <w:rsid w:val="00FA5BC7"/>
    <w:rsid w:val="00FF0A32"/>
    <w:rsid w:val="00FF42E4"/>
    <w:rsid w:val="00FF5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BD1E808"/>
  <w14:defaultImageDpi w14:val="96"/>
  <w15:docId w15:val="{0A5A3119-D29D-4FC9-9497-56CD04A66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036"/>
    <w:rPr>
      <w:sz w:val="24"/>
    </w:rPr>
  </w:style>
  <w:style w:type="paragraph" w:styleId="Heading1">
    <w:name w:val="heading 1"/>
    <w:basedOn w:val="Subtitle"/>
    <w:next w:val="Normal"/>
    <w:link w:val="Heading1Char"/>
    <w:uiPriority w:val="9"/>
    <w:qFormat/>
    <w:rsid w:val="00812630"/>
    <w:pPr>
      <w:outlineLvl w:val="0"/>
    </w:pPr>
    <w:rPr>
      <w:rFonts w:ascii="Times New Roman" w:hAnsi="Times New Roman"/>
      <w:szCs w:val="36"/>
    </w:rPr>
  </w:style>
  <w:style w:type="paragraph" w:styleId="Heading2">
    <w:name w:val="heading 2"/>
    <w:aliases w:val="l2"/>
    <w:basedOn w:val="Normal"/>
    <w:next w:val="Normal"/>
    <w:link w:val="Heading2Char"/>
    <w:uiPriority w:val="9"/>
    <w:qFormat/>
    <w:rsid w:val="00FA2036"/>
    <w:pPr>
      <w:keepNext/>
      <w:numPr>
        <w:ilvl w:val="1"/>
        <w:numId w:val="27"/>
      </w:numPr>
      <w:spacing w:before="240" w:after="180"/>
      <w:outlineLvl w:val="1"/>
    </w:pPr>
    <w:rPr>
      <w:b/>
    </w:rPr>
  </w:style>
  <w:style w:type="paragraph" w:styleId="Heading3">
    <w:name w:val="heading 3"/>
    <w:aliases w:val="l3"/>
    <w:basedOn w:val="Normal"/>
    <w:next w:val="Normal"/>
    <w:link w:val="Heading3Char"/>
    <w:uiPriority w:val="9"/>
    <w:qFormat/>
    <w:rsid w:val="00FA2036"/>
    <w:pPr>
      <w:keepNext/>
      <w:numPr>
        <w:ilvl w:val="2"/>
        <w:numId w:val="27"/>
      </w:numPr>
      <w:spacing w:before="240" w:after="180"/>
      <w:outlineLvl w:val="2"/>
    </w:pPr>
    <w:rPr>
      <w:b/>
    </w:rPr>
  </w:style>
  <w:style w:type="paragraph" w:styleId="Heading4">
    <w:name w:val="heading 4"/>
    <w:aliases w:val="l4"/>
    <w:basedOn w:val="Normal"/>
    <w:next w:val="BodyText1"/>
    <w:link w:val="Heading4Char"/>
    <w:uiPriority w:val="9"/>
    <w:qFormat/>
    <w:rsid w:val="00FA2036"/>
    <w:pPr>
      <w:keepNext/>
      <w:numPr>
        <w:ilvl w:val="3"/>
        <w:numId w:val="27"/>
      </w:numPr>
      <w:spacing w:before="240" w:after="120"/>
      <w:outlineLvl w:val="3"/>
    </w:pPr>
    <w:rPr>
      <w:i/>
    </w:rPr>
  </w:style>
  <w:style w:type="paragraph" w:styleId="Heading5">
    <w:name w:val="heading 5"/>
    <w:basedOn w:val="Normal"/>
    <w:next w:val="Normal"/>
    <w:link w:val="Heading5Char"/>
    <w:uiPriority w:val="9"/>
    <w:qFormat/>
    <w:rsid w:val="00FA2036"/>
    <w:pPr>
      <w:keepNext/>
      <w:keepLines/>
      <w:numPr>
        <w:ilvl w:val="4"/>
        <w:numId w:val="27"/>
      </w:numPr>
      <w:spacing w:before="320" w:after="120"/>
      <w:outlineLvl w:val="4"/>
    </w:pPr>
    <w:rPr>
      <w:rFonts w:ascii="Helvetica Black" w:hAnsi="Helvetica Black"/>
      <w:sz w:val="18"/>
    </w:rPr>
  </w:style>
  <w:style w:type="paragraph" w:styleId="Heading6">
    <w:name w:val="heading 6"/>
    <w:basedOn w:val="Normal"/>
    <w:next w:val="Normal"/>
    <w:link w:val="Heading6Char"/>
    <w:uiPriority w:val="9"/>
    <w:qFormat/>
    <w:rsid w:val="00FA2036"/>
    <w:pPr>
      <w:keepNext/>
      <w:numPr>
        <w:ilvl w:val="5"/>
        <w:numId w:val="27"/>
      </w:numPr>
      <w:outlineLvl w:val="5"/>
    </w:pPr>
    <w:rPr>
      <w:rFonts w:ascii="Arial" w:hAnsi="Arial" w:cs="Arial"/>
      <w:b/>
      <w:bCs/>
      <w:sz w:val="22"/>
      <w:szCs w:val="22"/>
    </w:rPr>
  </w:style>
  <w:style w:type="paragraph" w:styleId="Heading7">
    <w:name w:val="heading 7"/>
    <w:basedOn w:val="Normal"/>
    <w:next w:val="Normal"/>
    <w:link w:val="Heading7Char"/>
    <w:uiPriority w:val="9"/>
    <w:qFormat/>
    <w:rsid w:val="00FA2036"/>
    <w:pPr>
      <w:keepNext/>
      <w:numPr>
        <w:ilvl w:val="6"/>
        <w:numId w:val="27"/>
      </w:numPr>
      <w:spacing w:after="120"/>
      <w:outlineLvl w:val="6"/>
    </w:pPr>
    <w:rPr>
      <w:szCs w:val="24"/>
    </w:rPr>
  </w:style>
  <w:style w:type="paragraph" w:styleId="Heading8">
    <w:name w:val="heading 8"/>
    <w:basedOn w:val="Normal"/>
    <w:next w:val="Normal"/>
    <w:link w:val="Heading8Char"/>
    <w:uiPriority w:val="9"/>
    <w:qFormat/>
    <w:rsid w:val="00FA2036"/>
    <w:pPr>
      <w:keepNext/>
      <w:numPr>
        <w:ilvl w:val="7"/>
        <w:numId w:val="27"/>
      </w:numPr>
      <w:outlineLvl w:val="7"/>
    </w:pPr>
    <w:rPr>
      <w:rFonts w:ascii="Arial" w:hAnsi="Arial" w:cs="Arial"/>
      <w:b/>
      <w:bCs/>
      <w:sz w:val="20"/>
    </w:rPr>
  </w:style>
  <w:style w:type="paragraph" w:styleId="Heading9">
    <w:name w:val="heading 9"/>
    <w:basedOn w:val="Normal"/>
    <w:next w:val="Normal"/>
    <w:link w:val="Heading9Char"/>
    <w:uiPriority w:val="9"/>
    <w:qFormat/>
    <w:rsid w:val="00FA2036"/>
    <w:pPr>
      <w:keepNext/>
      <w:numPr>
        <w:ilvl w:val="8"/>
        <w:numId w:val="27"/>
      </w:numPr>
      <w:jc w:val="center"/>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12630"/>
    <w:rPr>
      <w:b/>
      <w:sz w:val="36"/>
      <w:szCs w:val="36"/>
    </w:rPr>
  </w:style>
  <w:style w:type="character" w:customStyle="1" w:styleId="Heading2Char">
    <w:name w:val="Heading 2 Char"/>
    <w:aliases w:val="l2 Char"/>
    <w:basedOn w:val="DefaultParagraphFont"/>
    <w:link w:val="Heading2"/>
    <w:uiPriority w:val="9"/>
    <w:locked/>
    <w:rsid w:val="00FA2036"/>
    <w:rPr>
      <w:b/>
      <w:sz w:val="24"/>
    </w:rPr>
  </w:style>
  <w:style w:type="character" w:customStyle="1" w:styleId="Heading3Char">
    <w:name w:val="Heading 3 Char"/>
    <w:aliases w:val="l3 Char"/>
    <w:basedOn w:val="DefaultParagraphFont"/>
    <w:link w:val="Heading3"/>
    <w:uiPriority w:val="9"/>
    <w:locked/>
    <w:rsid w:val="00FA2036"/>
    <w:rPr>
      <w:b/>
      <w:sz w:val="24"/>
    </w:rPr>
  </w:style>
  <w:style w:type="character" w:customStyle="1" w:styleId="Heading4Char">
    <w:name w:val="Heading 4 Char"/>
    <w:aliases w:val="l4 Char"/>
    <w:basedOn w:val="DefaultParagraphFont"/>
    <w:link w:val="Heading4"/>
    <w:uiPriority w:val="9"/>
    <w:locked/>
    <w:rsid w:val="00FA2036"/>
    <w:rPr>
      <w:i/>
      <w:sz w:val="24"/>
    </w:rPr>
  </w:style>
  <w:style w:type="character" w:customStyle="1" w:styleId="Heading5Char">
    <w:name w:val="Heading 5 Char"/>
    <w:basedOn w:val="DefaultParagraphFont"/>
    <w:link w:val="Heading5"/>
    <w:uiPriority w:val="9"/>
    <w:locked/>
    <w:rsid w:val="00FA2036"/>
    <w:rPr>
      <w:rFonts w:ascii="Helvetica Black" w:hAnsi="Helvetica Black"/>
      <w:sz w:val="18"/>
    </w:rPr>
  </w:style>
  <w:style w:type="character" w:customStyle="1" w:styleId="Heading6Char">
    <w:name w:val="Heading 6 Char"/>
    <w:basedOn w:val="DefaultParagraphFont"/>
    <w:link w:val="Heading6"/>
    <w:uiPriority w:val="9"/>
    <w:locked/>
    <w:rsid w:val="00FA2036"/>
    <w:rPr>
      <w:rFonts w:ascii="Arial" w:hAnsi="Arial" w:cs="Arial"/>
      <w:b/>
      <w:bCs/>
      <w:sz w:val="22"/>
      <w:szCs w:val="22"/>
    </w:rPr>
  </w:style>
  <w:style w:type="character" w:customStyle="1" w:styleId="Heading7Char">
    <w:name w:val="Heading 7 Char"/>
    <w:basedOn w:val="DefaultParagraphFont"/>
    <w:link w:val="Heading7"/>
    <w:uiPriority w:val="9"/>
    <w:locked/>
    <w:rsid w:val="00FA2036"/>
    <w:rPr>
      <w:sz w:val="24"/>
      <w:szCs w:val="24"/>
    </w:rPr>
  </w:style>
  <w:style w:type="character" w:customStyle="1" w:styleId="Heading8Char">
    <w:name w:val="Heading 8 Char"/>
    <w:basedOn w:val="DefaultParagraphFont"/>
    <w:link w:val="Heading8"/>
    <w:uiPriority w:val="9"/>
    <w:locked/>
    <w:rsid w:val="00FA2036"/>
    <w:rPr>
      <w:rFonts w:ascii="Arial" w:hAnsi="Arial" w:cs="Arial"/>
      <w:b/>
      <w:bCs/>
    </w:rPr>
  </w:style>
  <w:style w:type="character" w:customStyle="1" w:styleId="Heading9Char">
    <w:name w:val="Heading 9 Char"/>
    <w:basedOn w:val="DefaultParagraphFont"/>
    <w:link w:val="Heading9"/>
    <w:uiPriority w:val="9"/>
    <w:locked/>
    <w:rsid w:val="00FA2036"/>
    <w:rPr>
      <w:rFonts w:ascii="Arial" w:hAnsi="Arial" w:cs="Arial"/>
      <w:b/>
      <w:bCs/>
      <w:sz w:val="22"/>
      <w:szCs w:val="22"/>
    </w:rPr>
  </w:style>
  <w:style w:type="character" w:styleId="Hyperlink">
    <w:name w:val="Hyperlink"/>
    <w:basedOn w:val="DefaultParagraphFont"/>
    <w:uiPriority w:val="99"/>
    <w:rsid w:val="00FA2036"/>
    <w:rPr>
      <w:color w:val="0000FF"/>
      <w:u w:val="single"/>
    </w:rPr>
  </w:style>
  <w:style w:type="paragraph" w:styleId="CommentText">
    <w:name w:val="annotation text"/>
    <w:basedOn w:val="Normal"/>
    <w:link w:val="CommentTextChar"/>
    <w:uiPriority w:val="99"/>
    <w:rsid w:val="00FA2036"/>
    <w:rPr>
      <w:sz w:val="20"/>
    </w:rPr>
  </w:style>
  <w:style w:type="character" w:customStyle="1" w:styleId="CommentTextChar">
    <w:name w:val="Comment Text Char"/>
    <w:basedOn w:val="DefaultParagraphFont"/>
    <w:link w:val="CommentText"/>
    <w:uiPriority w:val="99"/>
    <w:locked/>
    <w:rsid w:val="00FA2036"/>
  </w:style>
  <w:style w:type="character" w:styleId="CommentReference">
    <w:name w:val="annotation reference"/>
    <w:basedOn w:val="DefaultParagraphFont"/>
    <w:uiPriority w:val="99"/>
    <w:rsid w:val="00FA2036"/>
    <w:rPr>
      <w:sz w:val="16"/>
    </w:rPr>
  </w:style>
  <w:style w:type="paragraph" w:styleId="BalloonText">
    <w:name w:val="Balloon Text"/>
    <w:basedOn w:val="Normal"/>
    <w:link w:val="BalloonTextChar"/>
    <w:uiPriority w:val="99"/>
    <w:rsid w:val="00FA2036"/>
    <w:rPr>
      <w:rFonts w:ascii="Arial" w:hAnsi="Arial" w:cs="Tahoma"/>
      <w:sz w:val="20"/>
      <w:szCs w:val="16"/>
    </w:rPr>
  </w:style>
  <w:style w:type="character" w:customStyle="1" w:styleId="BalloonTextChar">
    <w:name w:val="Balloon Text Char"/>
    <w:basedOn w:val="DefaultParagraphFont"/>
    <w:link w:val="BalloonText"/>
    <w:uiPriority w:val="99"/>
    <w:locked/>
    <w:rsid w:val="00281BCB"/>
    <w:rPr>
      <w:rFonts w:ascii="Arial" w:hAnsi="Arial"/>
      <w:sz w:val="16"/>
    </w:rPr>
  </w:style>
  <w:style w:type="paragraph" w:customStyle="1" w:styleId="bullets">
    <w:name w:val="bullets"/>
    <w:basedOn w:val="Normal"/>
    <w:rsid w:val="00FA2036"/>
    <w:pPr>
      <w:numPr>
        <w:numId w:val="12"/>
      </w:numPr>
      <w:tabs>
        <w:tab w:val="num" w:pos="1080"/>
      </w:tabs>
      <w:spacing w:after="240"/>
      <w:ind w:left="1080"/>
    </w:pPr>
  </w:style>
  <w:style w:type="table" w:styleId="TableGrid">
    <w:name w:val="Table Grid"/>
    <w:basedOn w:val="TableNormal"/>
    <w:uiPriority w:val="39"/>
    <w:rsid w:val="00FA2036"/>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2036"/>
    <w:pPr>
      <w:ind w:left="720"/>
      <w:contextualSpacing/>
    </w:pPr>
  </w:style>
  <w:style w:type="paragraph" w:styleId="BodyText">
    <w:name w:val="Body Text"/>
    <w:basedOn w:val="Normal"/>
    <w:link w:val="BodyTextChar"/>
    <w:uiPriority w:val="99"/>
    <w:rsid w:val="00FA2036"/>
    <w:pPr>
      <w:spacing w:after="240"/>
      <w:ind w:firstLine="720"/>
    </w:pPr>
  </w:style>
  <w:style w:type="paragraph" w:styleId="CommentSubject">
    <w:name w:val="annotation subject"/>
    <w:basedOn w:val="CommentText"/>
    <w:next w:val="CommentText"/>
    <w:link w:val="CommentSubjectChar"/>
    <w:uiPriority w:val="99"/>
    <w:rsid w:val="00FA2036"/>
    <w:rPr>
      <w:b/>
      <w:bCs/>
    </w:rPr>
  </w:style>
  <w:style w:type="paragraph" w:styleId="BodyText3">
    <w:name w:val="Body Text 3"/>
    <w:basedOn w:val="Normal"/>
    <w:link w:val="BodyText3Char"/>
    <w:uiPriority w:val="99"/>
    <w:rsid w:val="00FA2036"/>
    <w:pPr>
      <w:jc w:val="center"/>
    </w:pPr>
    <w:rPr>
      <w:szCs w:val="16"/>
    </w:rPr>
  </w:style>
  <w:style w:type="character" w:customStyle="1" w:styleId="CommentSubjectChar">
    <w:name w:val="Comment Subject Char"/>
    <w:basedOn w:val="CommentTextChar"/>
    <w:link w:val="CommentSubject"/>
    <w:uiPriority w:val="99"/>
    <w:locked/>
    <w:rsid w:val="00FA2036"/>
    <w:rPr>
      <w:b/>
    </w:rPr>
  </w:style>
  <w:style w:type="paragraph" w:styleId="Header">
    <w:name w:val="header"/>
    <w:basedOn w:val="Normal"/>
    <w:link w:val="HeaderChar"/>
    <w:rsid w:val="00FA2036"/>
    <w:pPr>
      <w:tabs>
        <w:tab w:val="center" w:pos="4320"/>
        <w:tab w:val="right" w:pos="8640"/>
      </w:tabs>
    </w:pPr>
  </w:style>
  <w:style w:type="character" w:customStyle="1" w:styleId="HeaderChar">
    <w:name w:val="Header Char"/>
    <w:basedOn w:val="DefaultParagraphFont"/>
    <w:link w:val="Header"/>
    <w:uiPriority w:val="99"/>
    <w:locked/>
    <w:rsid w:val="00FA2036"/>
    <w:rPr>
      <w:sz w:val="24"/>
    </w:rPr>
  </w:style>
  <w:style w:type="paragraph" w:styleId="Footer">
    <w:name w:val="footer"/>
    <w:basedOn w:val="Normal"/>
    <w:link w:val="FooterChar"/>
    <w:uiPriority w:val="99"/>
    <w:rsid w:val="00FA2036"/>
    <w:pPr>
      <w:tabs>
        <w:tab w:val="center" w:pos="4320"/>
        <w:tab w:val="right" w:pos="8640"/>
      </w:tabs>
    </w:pPr>
  </w:style>
  <w:style w:type="character" w:customStyle="1" w:styleId="FooterChar">
    <w:name w:val="Footer Char"/>
    <w:basedOn w:val="DefaultParagraphFont"/>
    <w:link w:val="Footer"/>
    <w:uiPriority w:val="99"/>
    <w:locked/>
    <w:rsid w:val="00FA2036"/>
    <w:rPr>
      <w:sz w:val="24"/>
    </w:rPr>
  </w:style>
  <w:style w:type="character" w:styleId="PageNumber">
    <w:name w:val="page number"/>
    <w:basedOn w:val="DefaultParagraphFont"/>
    <w:rsid w:val="00FA2036"/>
  </w:style>
  <w:style w:type="paragraph" w:customStyle="1" w:styleId="Address1">
    <w:name w:val="Address1"/>
    <w:basedOn w:val="Normal"/>
    <w:rsid w:val="00FA2036"/>
    <w:pPr>
      <w:spacing w:before="480" w:after="240"/>
      <w:jc w:val="right"/>
    </w:pPr>
    <w:rPr>
      <w:rFonts w:ascii="Arial" w:hAnsi="Arial"/>
    </w:rPr>
  </w:style>
  <w:style w:type="paragraph" w:customStyle="1" w:styleId="Address2">
    <w:name w:val="Address2"/>
    <w:basedOn w:val="Normal"/>
    <w:qFormat/>
    <w:rsid w:val="00FA2036"/>
    <w:pPr>
      <w:jc w:val="right"/>
    </w:pPr>
    <w:rPr>
      <w:rFonts w:ascii="Arial" w:hAnsi="Arial"/>
    </w:rPr>
  </w:style>
  <w:style w:type="paragraph" w:customStyle="1" w:styleId="Address3">
    <w:name w:val="Address3"/>
    <w:basedOn w:val="Normal"/>
    <w:qFormat/>
    <w:rsid w:val="00FA2036"/>
    <w:pPr>
      <w:spacing w:before="960"/>
      <w:jc w:val="right"/>
    </w:pPr>
    <w:rPr>
      <w:rFonts w:ascii="Arial" w:hAnsi="Arial"/>
    </w:rPr>
  </w:style>
  <w:style w:type="paragraph" w:customStyle="1" w:styleId="AppHeading1">
    <w:name w:val="App Heading 1"/>
    <w:basedOn w:val="Heading1"/>
    <w:rsid w:val="00FA2036"/>
  </w:style>
  <w:style w:type="paragraph" w:customStyle="1" w:styleId="AppHeading2">
    <w:name w:val="App Heading 2"/>
    <w:basedOn w:val="Heading2"/>
    <w:rsid w:val="00FA2036"/>
    <w:pPr>
      <w:outlineLvl w:val="9"/>
    </w:pPr>
  </w:style>
  <w:style w:type="paragraph" w:customStyle="1" w:styleId="AppHeading3">
    <w:name w:val="App Heading 3"/>
    <w:basedOn w:val="Heading3"/>
    <w:rsid w:val="00FA2036"/>
    <w:pPr>
      <w:outlineLvl w:val="9"/>
    </w:pPr>
  </w:style>
  <w:style w:type="paragraph" w:customStyle="1" w:styleId="TableTitle">
    <w:name w:val="Table Title"/>
    <w:basedOn w:val="Normal"/>
    <w:qFormat/>
    <w:rsid w:val="00FA2036"/>
    <w:pPr>
      <w:keepNext/>
      <w:keepLines/>
      <w:spacing w:before="240" w:after="240"/>
      <w:jc w:val="center"/>
    </w:pPr>
    <w:rPr>
      <w:b/>
    </w:rPr>
  </w:style>
  <w:style w:type="paragraph" w:customStyle="1" w:styleId="AppTableTitle">
    <w:name w:val="App Table Title"/>
    <w:basedOn w:val="TableTitle"/>
    <w:rsid w:val="00FA2036"/>
  </w:style>
  <w:style w:type="paragraph" w:customStyle="1" w:styleId="Author">
    <w:name w:val="Author"/>
    <w:basedOn w:val="Normal"/>
    <w:rsid w:val="00FA2036"/>
    <w:pPr>
      <w:jc w:val="right"/>
    </w:pPr>
    <w:rPr>
      <w:rFonts w:ascii="Arial" w:hAnsi="Arial"/>
      <w:b/>
    </w:rPr>
  </w:style>
  <w:style w:type="paragraph" w:customStyle="1" w:styleId="biblio">
    <w:name w:val="biblio"/>
    <w:basedOn w:val="Normal"/>
    <w:rsid w:val="00FA2036"/>
    <w:pPr>
      <w:keepLines/>
      <w:spacing w:after="240"/>
    </w:pPr>
  </w:style>
  <w:style w:type="paragraph" w:styleId="Bibliography">
    <w:name w:val="Bibliography"/>
    <w:basedOn w:val="Normal"/>
    <w:next w:val="Normal"/>
    <w:uiPriority w:val="37"/>
    <w:unhideWhenUsed/>
    <w:rsid w:val="00FA2036"/>
  </w:style>
  <w:style w:type="paragraph" w:customStyle="1" w:styleId="Bibliography1">
    <w:name w:val="Bibliography1"/>
    <w:basedOn w:val="Normal"/>
    <w:rsid w:val="00FA2036"/>
    <w:pPr>
      <w:keepLines/>
      <w:spacing w:after="240"/>
    </w:pPr>
  </w:style>
  <w:style w:type="character" w:customStyle="1" w:styleId="BodyTextChar">
    <w:name w:val="Body Text Char"/>
    <w:link w:val="BodyText"/>
    <w:locked/>
    <w:rsid w:val="00FA2036"/>
    <w:rPr>
      <w:sz w:val="24"/>
    </w:rPr>
  </w:style>
  <w:style w:type="character" w:customStyle="1" w:styleId="BodyText3Char">
    <w:name w:val="Body Text 3 Char"/>
    <w:basedOn w:val="DefaultParagraphFont"/>
    <w:link w:val="BodyText3"/>
    <w:uiPriority w:val="99"/>
    <w:locked/>
    <w:rsid w:val="00FA2036"/>
    <w:rPr>
      <w:sz w:val="16"/>
    </w:rPr>
  </w:style>
  <w:style w:type="paragraph" w:customStyle="1" w:styleId="BodyTextpsg">
    <w:name w:val="Body Text_psg"/>
    <w:basedOn w:val="Normal"/>
    <w:link w:val="BodyTextpsgChar"/>
    <w:rsid w:val="00FA2036"/>
    <w:pPr>
      <w:spacing w:after="240"/>
      <w:ind w:firstLine="720"/>
    </w:pPr>
    <w:rPr>
      <w:sz w:val="22"/>
    </w:rPr>
  </w:style>
  <w:style w:type="character" w:customStyle="1" w:styleId="BodyTextpsgChar">
    <w:name w:val="Body Text_psg Char"/>
    <w:link w:val="BodyTextpsg"/>
    <w:locked/>
    <w:rsid w:val="00FA2036"/>
    <w:rPr>
      <w:sz w:val="22"/>
    </w:rPr>
  </w:style>
  <w:style w:type="paragraph" w:customStyle="1" w:styleId="bodytextpsg0">
    <w:name w:val="body text_psg"/>
    <w:basedOn w:val="Normal"/>
    <w:link w:val="bodytextpsgChar0"/>
    <w:rsid w:val="00FA2036"/>
    <w:pPr>
      <w:spacing w:after="40"/>
      <w:ind w:firstLine="360"/>
    </w:pPr>
    <w:rPr>
      <w:szCs w:val="22"/>
    </w:rPr>
  </w:style>
  <w:style w:type="character" w:customStyle="1" w:styleId="bodytextpsgChar0">
    <w:name w:val="body text_psg Char"/>
    <w:link w:val="bodytextpsg0"/>
    <w:locked/>
    <w:rsid w:val="00FA2036"/>
    <w:rPr>
      <w:sz w:val="22"/>
    </w:rPr>
  </w:style>
  <w:style w:type="paragraph" w:customStyle="1" w:styleId="BodyText1">
    <w:name w:val="Body Text1"/>
    <w:basedOn w:val="Normal"/>
    <w:link w:val="bodytextChar0"/>
    <w:rsid w:val="00FA2036"/>
    <w:pPr>
      <w:spacing w:after="240"/>
      <w:ind w:firstLine="720"/>
    </w:pPr>
  </w:style>
  <w:style w:type="character" w:customStyle="1" w:styleId="bodytextChar0">
    <w:name w:val="body text Char"/>
    <w:link w:val="BodyText1"/>
    <w:locked/>
    <w:rsid w:val="00FA2036"/>
    <w:rPr>
      <w:sz w:val="24"/>
    </w:rPr>
  </w:style>
  <w:style w:type="paragraph" w:customStyle="1" w:styleId="bullets-2ndlevel">
    <w:name w:val="bullets-2nd level"/>
    <w:basedOn w:val="bullets"/>
    <w:rsid w:val="00FA2036"/>
    <w:pPr>
      <w:numPr>
        <w:ilvl w:val="1"/>
        <w:numId w:val="16"/>
      </w:numPr>
    </w:pPr>
  </w:style>
  <w:style w:type="paragraph" w:customStyle="1" w:styleId="bullets-3rdlevel">
    <w:name w:val="bullets-3rd level"/>
    <w:basedOn w:val="bullets"/>
    <w:rsid w:val="00FA2036"/>
    <w:pPr>
      <w:numPr>
        <w:numId w:val="17"/>
      </w:numPr>
    </w:pPr>
  </w:style>
  <w:style w:type="paragraph" w:customStyle="1" w:styleId="bullets-4thlevel">
    <w:name w:val="bullets-4th level"/>
    <w:basedOn w:val="Normal"/>
    <w:rsid w:val="00FA2036"/>
    <w:pPr>
      <w:numPr>
        <w:ilvl w:val="1"/>
        <w:numId w:val="18"/>
      </w:numPr>
      <w:spacing w:after="240"/>
    </w:pPr>
  </w:style>
  <w:style w:type="paragraph" w:customStyle="1" w:styleId="bullets-blank">
    <w:name w:val="bullets-blank"/>
    <w:basedOn w:val="Normal"/>
    <w:rsid w:val="00FA2036"/>
    <w:pPr>
      <w:spacing w:after="240"/>
      <w:ind w:left="1080" w:hanging="360"/>
    </w:pPr>
  </w:style>
  <w:style w:type="paragraph" w:styleId="Caption">
    <w:name w:val="caption"/>
    <w:basedOn w:val="Normal"/>
    <w:next w:val="Normal"/>
    <w:uiPriority w:val="35"/>
    <w:qFormat/>
    <w:rsid w:val="00FA2036"/>
    <w:pPr>
      <w:spacing w:before="80"/>
    </w:pPr>
    <w:rPr>
      <w:rFonts w:ascii="Arial" w:hAnsi="Arial" w:cs="Arial"/>
      <w:b/>
      <w:bCs/>
      <w:sz w:val="22"/>
      <w:szCs w:val="22"/>
    </w:rPr>
  </w:style>
  <w:style w:type="paragraph" w:customStyle="1" w:styleId="CM65">
    <w:name w:val="CM65"/>
    <w:basedOn w:val="Normal"/>
    <w:next w:val="Normal"/>
    <w:uiPriority w:val="99"/>
    <w:rsid w:val="00FA2036"/>
  </w:style>
  <w:style w:type="table" w:customStyle="1" w:styleId="CMSTable">
    <w:name w:val="CMS_Table"/>
    <w:basedOn w:val="TableNormal"/>
    <w:uiPriority w:val="99"/>
    <w:rsid w:val="00FA2036"/>
    <w:rPr>
      <w:rFonts w:eastAsia="SimSun"/>
      <w:sz w:val="24"/>
      <w:szCs w:val="22"/>
      <w:lang w:eastAsia="zh-CN"/>
    </w:rPr>
    <w:tblPr>
      <w:tblBorders>
        <w:top w:val="single" w:sz="12" w:space="0" w:color="auto"/>
      </w:tblBorders>
      <w:tblCellMar>
        <w:left w:w="58" w:type="dxa"/>
        <w:right w:w="58" w:type="dxa"/>
      </w:tblCellMar>
    </w:tblPr>
    <w:trPr>
      <w:cantSplit/>
    </w:trPr>
    <w:tblStylePr w:type="firstRow">
      <w:pPr>
        <w:jc w:val="center"/>
      </w:pPr>
      <w:rPr>
        <w:rFonts w:cs="Times New Roman"/>
      </w:rPr>
      <w:tblPr/>
      <w:tcPr>
        <w:tcBorders>
          <w:bottom w:val="single" w:sz="6" w:space="0" w:color="auto"/>
        </w:tcBorders>
      </w:tcPr>
    </w:tblStylePr>
    <w:tblStylePr w:type="lastRow">
      <w:rPr>
        <w:rFonts w:cs="Times New Roman"/>
      </w:rPr>
      <w:tblPr/>
      <w:tcPr>
        <w:tcBorders>
          <w:bottom w:val="single" w:sz="12" w:space="0" w:color="auto"/>
        </w:tcBorders>
      </w:tcPr>
    </w:tblStylePr>
  </w:style>
  <w:style w:type="paragraph" w:customStyle="1" w:styleId="Cov-Address">
    <w:name w:val="Cov-Address"/>
    <w:basedOn w:val="Normal"/>
    <w:rsid w:val="00FA2036"/>
    <w:pPr>
      <w:jc w:val="right"/>
    </w:pPr>
    <w:rPr>
      <w:rFonts w:ascii="Arial" w:hAnsi="Arial"/>
    </w:rPr>
  </w:style>
  <w:style w:type="paragraph" w:customStyle="1" w:styleId="Cov-Author">
    <w:name w:val="Cov-Author"/>
    <w:basedOn w:val="Normal"/>
    <w:rsid w:val="00FA2036"/>
    <w:pPr>
      <w:jc w:val="right"/>
    </w:pPr>
    <w:rPr>
      <w:rFonts w:ascii="Arial" w:hAnsi="Arial"/>
      <w:b/>
    </w:rPr>
  </w:style>
  <w:style w:type="paragraph" w:customStyle="1" w:styleId="Cov-Date">
    <w:name w:val="Cov-Date"/>
    <w:basedOn w:val="Normal"/>
    <w:rsid w:val="00FA2036"/>
    <w:pPr>
      <w:jc w:val="right"/>
    </w:pPr>
    <w:rPr>
      <w:rFonts w:ascii="Arial" w:hAnsi="Arial" w:cs="Arial"/>
      <w:b/>
      <w:sz w:val="28"/>
    </w:rPr>
  </w:style>
  <w:style w:type="paragraph" w:customStyle="1" w:styleId="CoverText">
    <w:name w:val="CoverText"/>
    <w:basedOn w:val="Normal"/>
    <w:qFormat/>
    <w:rsid w:val="00FA2036"/>
    <w:pPr>
      <w:jc w:val="right"/>
    </w:pPr>
    <w:rPr>
      <w:rFonts w:ascii="Arial" w:hAnsi="Arial"/>
      <w:sz w:val="20"/>
    </w:rPr>
  </w:style>
  <w:style w:type="paragraph" w:customStyle="1" w:styleId="Cov-Subtitle">
    <w:name w:val="Cov-Subtitle"/>
    <w:basedOn w:val="Normal"/>
    <w:rsid w:val="00FA2036"/>
    <w:pPr>
      <w:jc w:val="right"/>
    </w:pPr>
    <w:rPr>
      <w:rFonts w:ascii="Arial" w:hAnsi="Arial"/>
      <w:b/>
      <w:sz w:val="36"/>
    </w:rPr>
  </w:style>
  <w:style w:type="paragraph" w:customStyle="1" w:styleId="Cov-Title">
    <w:name w:val="Cov-Title"/>
    <w:basedOn w:val="Normal"/>
    <w:rsid w:val="00FA2036"/>
    <w:pPr>
      <w:jc w:val="right"/>
    </w:pPr>
    <w:rPr>
      <w:rFonts w:ascii="Arial" w:hAnsi="Arial"/>
      <w:b/>
      <w:sz w:val="48"/>
    </w:rPr>
  </w:style>
  <w:style w:type="paragraph" w:styleId="Date">
    <w:name w:val="Date"/>
    <w:basedOn w:val="Normal"/>
    <w:next w:val="Normal"/>
    <w:link w:val="DateChar"/>
    <w:uiPriority w:val="99"/>
    <w:rsid w:val="00FA2036"/>
    <w:pPr>
      <w:spacing w:before="240" w:after="720"/>
      <w:jc w:val="right"/>
    </w:pPr>
    <w:rPr>
      <w:rFonts w:ascii="Arial" w:hAnsi="Arial"/>
      <w:b/>
      <w:sz w:val="28"/>
    </w:rPr>
  </w:style>
  <w:style w:type="character" w:customStyle="1" w:styleId="DateChar">
    <w:name w:val="Date Char"/>
    <w:basedOn w:val="DefaultParagraphFont"/>
    <w:link w:val="Date"/>
    <w:uiPriority w:val="99"/>
    <w:locked/>
    <w:rsid w:val="00FA2036"/>
    <w:rPr>
      <w:rFonts w:ascii="Arial" w:hAnsi="Arial"/>
      <w:b/>
      <w:sz w:val="28"/>
    </w:rPr>
  </w:style>
  <w:style w:type="paragraph" w:customStyle="1" w:styleId="Disclaimer1">
    <w:name w:val="Disclaimer1"/>
    <w:basedOn w:val="Normal"/>
    <w:qFormat/>
    <w:rsid w:val="00FA2036"/>
    <w:pPr>
      <w:spacing w:before="120" w:after="240"/>
      <w:jc w:val="right"/>
    </w:pPr>
    <w:rPr>
      <w:rFonts w:ascii="Arial" w:hAnsi="Arial"/>
      <w:sz w:val="20"/>
    </w:rPr>
  </w:style>
  <w:style w:type="paragraph" w:customStyle="1" w:styleId="Disclaimer3">
    <w:name w:val="Disclaimer3"/>
    <w:basedOn w:val="Normal"/>
    <w:qFormat/>
    <w:rsid w:val="00FA2036"/>
    <w:rPr>
      <w:i/>
      <w:iCs/>
      <w:sz w:val="16"/>
      <w:szCs w:val="16"/>
    </w:rPr>
  </w:style>
  <w:style w:type="paragraph" w:customStyle="1" w:styleId="DisclaimerText2">
    <w:name w:val="DisclaimerText2"/>
    <w:basedOn w:val="Normal"/>
    <w:qFormat/>
    <w:rsid w:val="00FA2036"/>
    <w:pPr>
      <w:spacing w:before="1200"/>
      <w:jc w:val="both"/>
    </w:pPr>
  </w:style>
  <w:style w:type="paragraph" w:customStyle="1" w:styleId="equation">
    <w:name w:val="equation"/>
    <w:rsid w:val="00FA2036"/>
    <w:pPr>
      <w:tabs>
        <w:tab w:val="center" w:pos="4680"/>
        <w:tab w:val="right" w:pos="9360"/>
      </w:tabs>
      <w:spacing w:after="240" w:line="480" w:lineRule="atLeast"/>
    </w:pPr>
    <w:rPr>
      <w:sz w:val="24"/>
    </w:rPr>
  </w:style>
  <w:style w:type="paragraph" w:customStyle="1" w:styleId="exhibitsource">
    <w:name w:val="exhibit source"/>
    <w:basedOn w:val="Normal"/>
    <w:rsid w:val="00FA2036"/>
    <w:pPr>
      <w:keepLines/>
      <w:spacing w:before="60" w:after="240"/>
      <w:ind w:left="187" w:hanging="187"/>
    </w:pPr>
    <w:rPr>
      <w:rFonts w:ascii="Arial" w:hAnsi="Arial"/>
    </w:rPr>
  </w:style>
  <w:style w:type="paragraph" w:customStyle="1" w:styleId="Figurebox">
    <w:name w:val="Figure box"/>
    <w:basedOn w:val="Normal"/>
    <w:rsid w:val="00FA2036"/>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FigureTitle">
    <w:name w:val="Figure Title"/>
    <w:basedOn w:val="TableTitle"/>
    <w:rsid w:val="00FA2036"/>
    <w:pPr>
      <w:spacing w:after="0"/>
    </w:pPr>
  </w:style>
  <w:style w:type="paragraph" w:customStyle="1" w:styleId="Figuretitle0">
    <w:name w:val="Figure title"/>
    <w:basedOn w:val="Caption"/>
    <w:qFormat/>
    <w:rsid w:val="00FA2036"/>
    <w:pPr>
      <w:keepNext/>
      <w:spacing w:before="120" w:after="60"/>
      <w:ind w:left="1267" w:hanging="1267"/>
    </w:pPr>
    <w:rPr>
      <w:rFonts w:ascii="Verdana" w:hAnsi="Verdana"/>
    </w:rPr>
  </w:style>
  <w:style w:type="paragraph" w:customStyle="1" w:styleId="Figurebox0">
    <w:name w:val="Figurebox"/>
    <w:basedOn w:val="Normal"/>
    <w:rsid w:val="00FA2036"/>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FigureNObox">
    <w:name w:val="Figure_NObox"/>
    <w:basedOn w:val="Figurebox0"/>
    <w:qFormat/>
    <w:rsid w:val="00FA2036"/>
    <w:pPr>
      <w:pBdr>
        <w:top w:val="none" w:sz="0" w:space="0" w:color="auto"/>
        <w:left w:val="none" w:sz="0" w:space="0" w:color="auto"/>
        <w:bottom w:val="none" w:sz="0" w:space="0" w:color="auto"/>
        <w:right w:val="none" w:sz="0" w:space="0" w:color="auto"/>
      </w:pBdr>
      <w:ind w:left="0" w:right="0"/>
    </w:pPr>
  </w:style>
  <w:style w:type="character" w:styleId="FollowedHyperlink">
    <w:name w:val="FollowedHyperlink"/>
    <w:basedOn w:val="DefaultParagraphFont"/>
    <w:uiPriority w:val="99"/>
    <w:rsid w:val="00FA2036"/>
    <w:rPr>
      <w:color w:val="800080"/>
      <w:u w:val="single"/>
    </w:rPr>
  </w:style>
  <w:style w:type="character" w:styleId="FootnoteReference">
    <w:name w:val="footnote reference"/>
    <w:basedOn w:val="DefaultParagraphFont"/>
    <w:uiPriority w:val="99"/>
    <w:rsid w:val="00FA2036"/>
    <w:rPr>
      <w:position w:val="6"/>
      <w:sz w:val="18"/>
    </w:rPr>
  </w:style>
  <w:style w:type="paragraph" w:styleId="FootnoteText">
    <w:name w:val="footnote text"/>
    <w:basedOn w:val="Normal"/>
    <w:link w:val="FootnoteTextChar"/>
    <w:uiPriority w:val="99"/>
    <w:rsid w:val="00FA2036"/>
    <w:pPr>
      <w:spacing w:after="240"/>
      <w:ind w:left="274" w:hanging="274"/>
    </w:pPr>
    <w:rPr>
      <w:sz w:val="20"/>
    </w:rPr>
  </w:style>
  <w:style w:type="character" w:customStyle="1" w:styleId="FootnoteTextChar">
    <w:name w:val="Footnote Text Char"/>
    <w:basedOn w:val="DefaultParagraphFont"/>
    <w:link w:val="FootnoteText"/>
    <w:uiPriority w:val="99"/>
    <w:locked/>
    <w:rsid w:val="00FA2036"/>
    <w:rPr>
      <w:rFonts w:cs="Times New Roman"/>
    </w:rPr>
  </w:style>
  <w:style w:type="paragraph" w:styleId="Index2">
    <w:name w:val="index 2"/>
    <w:basedOn w:val="Normal"/>
    <w:next w:val="Normal"/>
    <w:uiPriority w:val="99"/>
    <w:rsid w:val="00FA2036"/>
    <w:pPr>
      <w:ind w:left="360"/>
    </w:pPr>
  </w:style>
  <w:style w:type="paragraph" w:styleId="List">
    <w:name w:val="List"/>
    <w:basedOn w:val="Normal"/>
    <w:uiPriority w:val="99"/>
    <w:rsid w:val="00FA2036"/>
    <w:pPr>
      <w:spacing w:after="240"/>
      <w:ind w:left="1440" w:hanging="360"/>
    </w:pPr>
  </w:style>
  <w:style w:type="paragraph" w:styleId="ListBullet">
    <w:name w:val="List Bullet"/>
    <w:basedOn w:val="Normal"/>
    <w:uiPriority w:val="99"/>
    <w:rsid w:val="00FA2036"/>
    <w:pPr>
      <w:tabs>
        <w:tab w:val="num" w:pos="2160"/>
      </w:tabs>
      <w:spacing w:after="240"/>
      <w:ind w:left="1080" w:hanging="360"/>
    </w:pPr>
  </w:style>
  <w:style w:type="paragraph" w:styleId="ListBullet2">
    <w:name w:val="List Bullet 2"/>
    <w:basedOn w:val="Normal"/>
    <w:uiPriority w:val="99"/>
    <w:rsid w:val="00FA2036"/>
    <w:pPr>
      <w:numPr>
        <w:numId w:val="19"/>
      </w:numPr>
      <w:spacing w:after="240"/>
      <w:ind w:left="1440"/>
    </w:pPr>
  </w:style>
  <w:style w:type="paragraph" w:styleId="ListBullet3">
    <w:name w:val="List Bullet 3"/>
    <w:basedOn w:val="Normal"/>
    <w:uiPriority w:val="99"/>
    <w:rsid w:val="00FA2036"/>
    <w:pPr>
      <w:numPr>
        <w:numId w:val="21"/>
      </w:numPr>
      <w:spacing w:after="240"/>
      <w:ind w:left="1800"/>
    </w:pPr>
  </w:style>
  <w:style w:type="paragraph" w:styleId="NormalWeb">
    <w:name w:val="Normal (Web)"/>
    <w:basedOn w:val="Normal"/>
    <w:uiPriority w:val="99"/>
    <w:unhideWhenUsed/>
    <w:rsid w:val="00FA2036"/>
    <w:pPr>
      <w:spacing w:after="216" w:line="336" w:lineRule="atLeast"/>
      <w:ind w:left="75" w:right="75"/>
    </w:pPr>
  </w:style>
  <w:style w:type="paragraph" w:customStyle="1" w:styleId="NumberBullets">
    <w:name w:val="Number Bullets"/>
    <w:basedOn w:val="Normal"/>
    <w:semiHidden/>
    <w:rsid w:val="00FA2036"/>
    <w:pPr>
      <w:tabs>
        <w:tab w:val="left" w:pos="720"/>
      </w:tabs>
      <w:ind w:left="720" w:hanging="360"/>
    </w:pPr>
  </w:style>
  <w:style w:type="paragraph" w:customStyle="1" w:styleId="TitlePageText">
    <w:name w:val="TitlePageText"/>
    <w:basedOn w:val="Normal"/>
    <w:rsid w:val="00FA2036"/>
    <w:pPr>
      <w:jc w:val="center"/>
    </w:pPr>
  </w:style>
  <w:style w:type="paragraph" w:customStyle="1" w:styleId="RTIText">
    <w:name w:val="RTI_Text"/>
    <w:basedOn w:val="TitlePageText"/>
    <w:qFormat/>
    <w:rsid w:val="00FA2036"/>
    <w:pPr>
      <w:spacing w:before="2880"/>
    </w:pPr>
  </w:style>
  <w:style w:type="paragraph" w:customStyle="1" w:styleId="SourceTable">
    <w:name w:val="Source Table"/>
    <w:basedOn w:val="Normal"/>
    <w:rsid w:val="00FA2036"/>
    <w:pPr>
      <w:keepLines/>
      <w:spacing w:before="240" w:after="240"/>
    </w:pPr>
  </w:style>
  <w:style w:type="paragraph" w:customStyle="1" w:styleId="SourceFigure">
    <w:name w:val="Source Figure"/>
    <w:basedOn w:val="SourceTable"/>
    <w:rsid w:val="00FA2036"/>
    <w:pPr>
      <w:pBdr>
        <w:top w:val="single" w:sz="12" w:space="1" w:color="auto"/>
        <w:left w:val="single" w:sz="12" w:space="4" w:color="auto"/>
        <w:bottom w:val="single" w:sz="12" w:space="1" w:color="auto"/>
        <w:right w:val="single" w:sz="12" w:space="4" w:color="auto"/>
      </w:pBdr>
      <w:ind w:left="180" w:right="180"/>
    </w:pPr>
  </w:style>
  <w:style w:type="character" w:styleId="Strong">
    <w:name w:val="Strong"/>
    <w:basedOn w:val="DefaultParagraphFont"/>
    <w:uiPriority w:val="22"/>
    <w:qFormat/>
    <w:rsid w:val="00FA2036"/>
    <w:rPr>
      <w:b/>
    </w:rPr>
  </w:style>
  <w:style w:type="paragraph" w:styleId="Subtitle">
    <w:name w:val="Subtitle"/>
    <w:basedOn w:val="Normal"/>
    <w:next w:val="Normal"/>
    <w:link w:val="SubtitleChar"/>
    <w:qFormat/>
    <w:rsid w:val="00FA2036"/>
    <w:pPr>
      <w:spacing w:after="1320"/>
      <w:jc w:val="right"/>
      <w:outlineLvl w:val="1"/>
    </w:pPr>
    <w:rPr>
      <w:rFonts w:ascii="Arial" w:hAnsi="Arial"/>
      <w:b/>
      <w:sz w:val="36"/>
      <w:szCs w:val="24"/>
    </w:rPr>
  </w:style>
  <w:style w:type="character" w:customStyle="1" w:styleId="SubtitleChar">
    <w:name w:val="Subtitle Char"/>
    <w:basedOn w:val="DefaultParagraphFont"/>
    <w:link w:val="Subtitle"/>
    <w:locked/>
    <w:rsid w:val="00FA2036"/>
    <w:rPr>
      <w:rFonts w:ascii="Arial" w:hAnsi="Arial"/>
      <w:b/>
      <w:sz w:val="24"/>
    </w:rPr>
  </w:style>
  <w:style w:type="paragraph" w:customStyle="1" w:styleId="TableBullet">
    <w:name w:val="Table Bullet"/>
    <w:qFormat/>
    <w:rsid w:val="00FA2036"/>
    <w:pPr>
      <w:numPr>
        <w:numId w:val="23"/>
      </w:numPr>
      <w:spacing w:before="40" w:after="40"/>
    </w:pPr>
    <w:rPr>
      <w:rFonts w:eastAsia="MS Mincho"/>
      <w:sz w:val="18"/>
      <w:szCs w:val="18"/>
      <w:lang w:eastAsia="zh-CN"/>
    </w:rPr>
  </w:style>
  <w:style w:type="paragraph" w:customStyle="1" w:styleId="TableBulletLM">
    <w:name w:val="Table Bullet LM"/>
    <w:basedOn w:val="TableBullet"/>
    <w:qFormat/>
    <w:rsid w:val="00FA2036"/>
    <w:pPr>
      <w:numPr>
        <w:numId w:val="0"/>
      </w:numPr>
    </w:pPr>
  </w:style>
  <w:style w:type="paragraph" w:customStyle="1" w:styleId="TableHeaders">
    <w:name w:val="Table Headers"/>
    <w:basedOn w:val="Normal"/>
    <w:qFormat/>
    <w:rsid w:val="00FA2036"/>
    <w:pPr>
      <w:keepNext/>
      <w:spacing w:before="80" w:after="80"/>
      <w:jc w:val="center"/>
    </w:pPr>
  </w:style>
  <w:style w:type="paragraph" w:customStyle="1" w:styleId="TableText">
    <w:name w:val="Table Text"/>
    <w:qFormat/>
    <w:rsid w:val="00FA2036"/>
    <w:pPr>
      <w:spacing w:before="40" w:after="40"/>
    </w:pPr>
    <w:rPr>
      <w:sz w:val="24"/>
    </w:rPr>
  </w:style>
  <w:style w:type="paragraph" w:customStyle="1" w:styleId="TableNumDec">
    <w:name w:val="Table Num_Dec"/>
    <w:basedOn w:val="TableText"/>
    <w:qFormat/>
    <w:rsid w:val="00FA2036"/>
    <w:pPr>
      <w:tabs>
        <w:tab w:val="decimal" w:pos="1519"/>
      </w:tabs>
    </w:pPr>
  </w:style>
  <w:style w:type="paragraph" w:styleId="TableofFigures">
    <w:name w:val="table of figures"/>
    <w:basedOn w:val="Normal"/>
    <w:next w:val="Normal"/>
    <w:uiPriority w:val="99"/>
    <w:rsid w:val="00FA2036"/>
    <w:pPr>
      <w:tabs>
        <w:tab w:val="right" w:leader="dot" w:pos="9360"/>
      </w:tabs>
      <w:ind w:left="1260" w:right="720" w:hanging="1260"/>
    </w:pPr>
    <w:rPr>
      <w:noProof/>
    </w:rPr>
  </w:style>
  <w:style w:type="paragraph" w:customStyle="1" w:styleId="TableTextIndent1">
    <w:name w:val="Table Text Indent1"/>
    <w:basedOn w:val="TableText"/>
    <w:qFormat/>
    <w:rsid w:val="00FA2036"/>
    <w:pPr>
      <w:ind w:left="216"/>
    </w:pPr>
  </w:style>
  <w:style w:type="paragraph" w:customStyle="1" w:styleId="TableTextIndent2">
    <w:name w:val="Table Text Indent2"/>
    <w:basedOn w:val="Normal"/>
    <w:qFormat/>
    <w:rsid w:val="00FA2036"/>
    <w:pPr>
      <w:ind w:left="447"/>
    </w:pPr>
    <w:rPr>
      <w:rFonts w:eastAsia="SimSun"/>
      <w:szCs w:val="24"/>
      <w:lang w:eastAsia="zh-CN"/>
    </w:rPr>
  </w:style>
  <w:style w:type="paragraph" w:customStyle="1" w:styleId="TableTitleContinued">
    <w:name w:val="Table Title Continued"/>
    <w:basedOn w:val="TableTitle"/>
    <w:rsid w:val="00FA2036"/>
    <w:pPr>
      <w:spacing w:before="0"/>
    </w:pPr>
  </w:style>
  <w:style w:type="paragraph" w:customStyle="1" w:styleId="Tablecont">
    <w:name w:val="Table_cont"/>
    <w:basedOn w:val="Normal"/>
    <w:qFormat/>
    <w:rsid w:val="00FA2036"/>
    <w:pPr>
      <w:jc w:val="right"/>
    </w:pPr>
    <w:rPr>
      <w:sz w:val="18"/>
      <w:szCs w:val="18"/>
    </w:rPr>
  </w:style>
  <w:style w:type="paragraph" w:styleId="Title">
    <w:name w:val="Title"/>
    <w:basedOn w:val="Normal"/>
    <w:link w:val="TitleChar"/>
    <w:uiPriority w:val="10"/>
    <w:qFormat/>
    <w:rsid w:val="00FA2036"/>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locked/>
    <w:rsid w:val="00FA2036"/>
    <w:rPr>
      <w:rFonts w:ascii="Arial" w:hAnsi="Arial"/>
      <w:b/>
      <w:kern w:val="28"/>
      <w:sz w:val="32"/>
    </w:rPr>
  </w:style>
  <w:style w:type="paragraph" w:customStyle="1" w:styleId="TitlePageTitle">
    <w:name w:val="TitlePage_Title"/>
    <w:basedOn w:val="Normal"/>
    <w:next w:val="Title"/>
    <w:rsid w:val="00FA2036"/>
    <w:pPr>
      <w:spacing w:before="1560" w:after="240"/>
      <w:jc w:val="center"/>
    </w:pPr>
    <w:rPr>
      <w:caps/>
      <w:szCs w:val="24"/>
    </w:rPr>
  </w:style>
  <w:style w:type="paragraph" w:customStyle="1" w:styleId="TITLEPAGETITLE0">
    <w:name w:val="TITLEPAGE_TITLE"/>
    <w:basedOn w:val="Normal"/>
    <w:rsid w:val="00FA2036"/>
    <w:pPr>
      <w:jc w:val="center"/>
    </w:pPr>
    <w:rPr>
      <w:caps/>
      <w:szCs w:val="24"/>
    </w:rPr>
  </w:style>
  <w:style w:type="paragraph" w:customStyle="1" w:styleId="TitlePageCentered">
    <w:name w:val="TitlePageCentered"/>
    <w:basedOn w:val="Normal"/>
    <w:rsid w:val="00FA2036"/>
    <w:pPr>
      <w:jc w:val="center"/>
    </w:pPr>
  </w:style>
  <w:style w:type="paragraph" w:customStyle="1" w:styleId="TitlePageText2">
    <w:name w:val="TitlePageText2"/>
    <w:basedOn w:val="TitlePageText"/>
    <w:qFormat/>
    <w:rsid w:val="00FA2036"/>
    <w:pPr>
      <w:spacing w:before="240" w:after="240"/>
    </w:pPr>
  </w:style>
  <w:style w:type="paragraph" w:customStyle="1" w:styleId="TOC0">
    <w:name w:val="TOC 0"/>
    <w:basedOn w:val="Normal"/>
    <w:rsid w:val="00FA2036"/>
    <w:pPr>
      <w:spacing w:before="240" w:after="240"/>
      <w:jc w:val="center"/>
    </w:pPr>
    <w:rPr>
      <w:b/>
      <w:caps/>
    </w:rPr>
  </w:style>
  <w:style w:type="paragraph" w:styleId="TOC1">
    <w:name w:val="toc 1"/>
    <w:basedOn w:val="Normal"/>
    <w:next w:val="Normal"/>
    <w:uiPriority w:val="39"/>
    <w:rsid w:val="00FA2036"/>
    <w:pPr>
      <w:tabs>
        <w:tab w:val="right" w:leader="dot" w:pos="9360"/>
      </w:tabs>
      <w:spacing w:before="240"/>
      <w:ind w:left="540" w:right="720" w:hanging="540"/>
    </w:pPr>
    <w:rPr>
      <w:noProof/>
    </w:rPr>
  </w:style>
  <w:style w:type="paragraph" w:styleId="TOC2">
    <w:name w:val="toc 2"/>
    <w:basedOn w:val="Normal"/>
    <w:next w:val="Normal"/>
    <w:uiPriority w:val="39"/>
    <w:rsid w:val="00FA2036"/>
    <w:pPr>
      <w:tabs>
        <w:tab w:val="left" w:pos="1620"/>
        <w:tab w:val="right" w:leader="dot" w:pos="9360"/>
      </w:tabs>
      <w:ind w:left="1260" w:right="720" w:hanging="720"/>
    </w:pPr>
    <w:rPr>
      <w:noProof/>
    </w:rPr>
  </w:style>
  <w:style w:type="paragraph" w:styleId="TOC3">
    <w:name w:val="toc 3"/>
    <w:basedOn w:val="Normal"/>
    <w:next w:val="Normal"/>
    <w:uiPriority w:val="39"/>
    <w:rsid w:val="00FA2036"/>
    <w:pPr>
      <w:tabs>
        <w:tab w:val="right" w:leader="dot" w:pos="9360"/>
      </w:tabs>
      <w:spacing w:before="80" w:after="40"/>
      <w:ind w:left="1620" w:right="720" w:hanging="720"/>
    </w:pPr>
    <w:rPr>
      <w:noProof/>
      <w:szCs w:val="24"/>
    </w:rPr>
  </w:style>
  <w:style w:type="paragraph" w:styleId="TOC4">
    <w:name w:val="toc 4"/>
    <w:basedOn w:val="Normal"/>
    <w:next w:val="Normal"/>
    <w:uiPriority w:val="39"/>
    <w:rsid w:val="00FA2036"/>
    <w:pPr>
      <w:tabs>
        <w:tab w:val="right" w:leader="dot" w:pos="9360"/>
      </w:tabs>
      <w:spacing w:before="60"/>
      <w:ind w:left="1080" w:right="630"/>
    </w:pPr>
  </w:style>
  <w:style w:type="paragraph" w:styleId="TOC5">
    <w:name w:val="toc 5"/>
    <w:basedOn w:val="Normal"/>
    <w:next w:val="Normal"/>
    <w:uiPriority w:val="39"/>
    <w:rsid w:val="00FA2036"/>
    <w:pPr>
      <w:tabs>
        <w:tab w:val="right" w:leader="dot" w:pos="9360"/>
      </w:tabs>
      <w:ind w:left="540" w:right="720" w:hanging="540"/>
    </w:pPr>
  </w:style>
  <w:style w:type="paragraph" w:customStyle="1" w:styleId="Tablecenter">
    <w:name w:val="Table center"/>
    <w:basedOn w:val="TableText"/>
    <w:qFormat/>
    <w:rsid w:val="00FA2036"/>
    <w:pPr>
      <w:jc w:val="center"/>
    </w:pPr>
    <w:rPr>
      <w:rFonts w:eastAsia="SimSun"/>
      <w:sz w:val="18"/>
      <w:szCs w:val="18"/>
      <w:lang w:eastAsia="zh-CN"/>
    </w:rPr>
  </w:style>
  <w:style w:type="paragraph" w:customStyle="1" w:styleId="Tabletext9">
    <w:name w:val="Table_text_9"/>
    <w:basedOn w:val="Normal"/>
    <w:next w:val="Normal"/>
    <w:qFormat/>
    <w:rsid w:val="00FA2036"/>
    <w:pPr>
      <w:ind w:left="341" w:hanging="341"/>
    </w:pPr>
    <w:rPr>
      <w:rFonts w:eastAsia="SimSun"/>
      <w:sz w:val="18"/>
      <w:szCs w:val="18"/>
      <w:lang w:eastAsia="zh-CN"/>
    </w:rPr>
  </w:style>
  <w:style w:type="paragraph" w:customStyle="1" w:styleId="bodytextind">
    <w:name w:val="body text_ind"/>
    <w:basedOn w:val="Normal"/>
    <w:qFormat/>
    <w:rsid w:val="007362C9"/>
    <w:pPr>
      <w:spacing w:after="240"/>
      <w:ind w:left="1080"/>
    </w:pPr>
  </w:style>
  <w:style w:type="paragraph" w:customStyle="1" w:styleId="bulletsind">
    <w:name w:val="bullets_ind"/>
    <w:basedOn w:val="bullets"/>
    <w:qFormat/>
    <w:rsid w:val="007362C9"/>
    <w:pPr>
      <w:numPr>
        <w:numId w:val="14"/>
      </w:numPr>
      <w:tabs>
        <w:tab w:val="clear" w:pos="1080"/>
      </w:tabs>
      <w:ind w:left="1440"/>
    </w:pPr>
  </w:style>
  <w:style w:type="paragraph" w:customStyle="1" w:styleId="BodyText2">
    <w:name w:val="Body Text2"/>
    <w:basedOn w:val="Normal"/>
    <w:link w:val="bodytextChar1"/>
    <w:rsid w:val="00AE4904"/>
    <w:pPr>
      <w:spacing w:after="240"/>
      <w:ind w:firstLine="720"/>
    </w:pPr>
  </w:style>
  <w:style w:type="character" w:customStyle="1" w:styleId="bodytextChar1">
    <w:name w:val="body text Char1"/>
    <w:link w:val="BodyText2"/>
    <w:rsid w:val="00AE4904"/>
    <w:rPr>
      <w:sz w:val="24"/>
    </w:rPr>
  </w:style>
  <w:style w:type="paragraph" w:styleId="NoSpacing">
    <w:name w:val="No Spacing"/>
    <w:basedOn w:val="Normal"/>
    <w:uiPriority w:val="1"/>
    <w:qFormat/>
    <w:rsid w:val="00C40AE5"/>
    <w:rPr>
      <w:rFonts w:ascii="Calibri" w:eastAsia="Calibri" w:hAnsi="Calibri" w:cs="Calibri"/>
      <w:sz w:val="22"/>
      <w:szCs w:val="22"/>
    </w:rPr>
  </w:style>
  <w:style w:type="paragraph" w:customStyle="1" w:styleId="header2">
    <w:name w:val="header 2"/>
    <w:basedOn w:val="Normal"/>
    <w:link w:val="header2Char"/>
    <w:qFormat/>
    <w:rsid w:val="00812630"/>
    <w:pPr>
      <w:spacing w:after="1320"/>
      <w:jc w:val="right"/>
      <w:outlineLvl w:val="1"/>
    </w:pPr>
    <w:rPr>
      <w:b/>
      <w:sz w:val="36"/>
      <w:szCs w:val="36"/>
    </w:rPr>
  </w:style>
  <w:style w:type="character" w:customStyle="1" w:styleId="header2Char">
    <w:name w:val="header 2 Char"/>
    <w:basedOn w:val="DefaultParagraphFont"/>
    <w:link w:val="header2"/>
    <w:rsid w:val="00812630"/>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263571">
      <w:bodyDiv w:val="1"/>
      <w:marLeft w:val="0"/>
      <w:marRight w:val="0"/>
      <w:marTop w:val="0"/>
      <w:marBottom w:val="0"/>
      <w:divBdr>
        <w:top w:val="none" w:sz="0" w:space="0" w:color="auto"/>
        <w:left w:val="none" w:sz="0" w:space="0" w:color="auto"/>
        <w:bottom w:val="none" w:sz="0" w:space="0" w:color="auto"/>
        <w:right w:val="none" w:sz="0" w:space="0" w:color="auto"/>
      </w:divBdr>
      <w:divsChild>
        <w:div w:id="1415665449">
          <w:marLeft w:val="1800"/>
          <w:marRight w:val="0"/>
          <w:marTop w:val="0"/>
          <w:marBottom w:val="0"/>
          <w:divBdr>
            <w:top w:val="none" w:sz="0" w:space="0" w:color="auto"/>
            <w:left w:val="none" w:sz="0" w:space="0" w:color="auto"/>
            <w:bottom w:val="none" w:sz="0" w:space="0" w:color="auto"/>
            <w:right w:val="none" w:sz="0" w:space="0" w:color="auto"/>
          </w:divBdr>
        </w:div>
        <w:div w:id="1870484548">
          <w:marLeft w:val="1800"/>
          <w:marRight w:val="0"/>
          <w:marTop w:val="0"/>
          <w:marBottom w:val="0"/>
          <w:divBdr>
            <w:top w:val="none" w:sz="0" w:space="0" w:color="auto"/>
            <w:left w:val="none" w:sz="0" w:space="0" w:color="auto"/>
            <w:bottom w:val="none" w:sz="0" w:space="0" w:color="auto"/>
            <w:right w:val="none" w:sz="0" w:space="0" w:color="auto"/>
          </w:divBdr>
        </w:div>
        <w:div w:id="928386850">
          <w:marLeft w:val="1800"/>
          <w:marRight w:val="0"/>
          <w:marTop w:val="0"/>
          <w:marBottom w:val="0"/>
          <w:divBdr>
            <w:top w:val="none" w:sz="0" w:space="0" w:color="auto"/>
            <w:left w:val="none" w:sz="0" w:space="0" w:color="auto"/>
            <w:bottom w:val="none" w:sz="0" w:space="0" w:color="auto"/>
            <w:right w:val="none" w:sz="0" w:space="0" w:color="auto"/>
          </w:divBdr>
        </w:div>
        <w:div w:id="1606885645">
          <w:marLeft w:val="1800"/>
          <w:marRight w:val="0"/>
          <w:marTop w:val="0"/>
          <w:marBottom w:val="0"/>
          <w:divBdr>
            <w:top w:val="none" w:sz="0" w:space="0" w:color="auto"/>
            <w:left w:val="none" w:sz="0" w:space="0" w:color="auto"/>
            <w:bottom w:val="none" w:sz="0" w:space="0" w:color="auto"/>
            <w:right w:val="none" w:sz="0" w:space="0" w:color="auto"/>
          </w:divBdr>
        </w:div>
        <w:div w:id="1147362364">
          <w:marLeft w:val="1800"/>
          <w:marRight w:val="0"/>
          <w:marTop w:val="0"/>
          <w:marBottom w:val="0"/>
          <w:divBdr>
            <w:top w:val="none" w:sz="0" w:space="0" w:color="auto"/>
            <w:left w:val="none" w:sz="0" w:space="0" w:color="auto"/>
            <w:bottom w:val="none" w:sz="0" w:space="0" w:color="auto"/>
            <w:right w:val="none" w:sz="0" w:space="0" w:color="auto"/>
          </w:divBdr>
        </w:div>
        <w:div w:id="866914112">
          <w:marLeft w:val="1800"/>
          <w:marRight w:val="0"/>
          <w:marTop w:val="0"/>
          <w:marBottom w:val="0"/>
          <w:divBdr>
            <w:top w:val="none" w:sz="0" w:space="0" w:color="auto"/>
            <w:left w:val="none" w:sz="0" w:space="0" w:color="auto"/>
            <w:bottom w:val="none" w:sz="0" w:space="0" w:color="auto"/>
            <w:right w:val="none" w:sz="0" w:space="0" w:color="auto"/>
          </w:divBdr>
        </w:div>
      </w:divsChild>
    </w:div>
    <w:div w:id="1186745337">
      <w:marLeft w:val="0"/>
      <w:marRight w:val="0"/>
      <w:marTop w:val="0"/>
      <w:marBottom w:val="0"/>
      <w:divBdr>
        <w:top w:val="none" w:sz="0" w:space="0" w:color="auto"/>
        <w:left w:val="none" w:sz="0" w:space="0" w:color="auto"/>
        <w:bottom w:val="none" w:sz="0" w:space="0" w:color="auto"/>
        <w:right w:val="none" w:sz="0" w:space="0" w:color="auto"/>
      </w:divBdr>
    </w:div>
    <w:div w:id="1186745338">
      <w:marLeft w:val="0"/>
      <w:marRight w:val="0"/>
      <w:marTop w:val="0"/>
      <w:marBottom w:val="0"/>
      <w:divBdr>
        <w:top w:val="none" w:sz="0" w:space="0" w:color="auto"/>
        <w:left w:val="none" w:sz="0" w:space="0" w:color="auto"/>
        <w:bottom w:val="none" w:sz="0" w:space="0" w:color="auto"/>
        <w:right w:val="none" w:sz="0" w:space="0" w:color="auto"/>
      </w:divBdr>
    </w:div>
    <w:div w:id="1186745339">
      <w:marLeft w:val="0"/>
      <w:marRight w:val="0"/>
      <w:marTop w:val="0"/>
      <w:marBottom w:val="0"/>
      <w:divBdr>
        <w:top w:val="none" w:sz="0" w:space="0" w:color="auto"/>
        <w:left w:val="none" w:sz="0" w:space="0" w:color="auto"/>
        <w:bottom w:val="none" w:sz="0" w:space="0" w:color="auto"/>
        <w:right w:val="none" w:sz="0" w:space="0" w:color="auto"/>
      </w:divBdr>
    </w:div>
    <w:div w:id="1186745340">
      <w:marLeft w:val="0"/>
      <w:marRight w:val="0"/>
      <w:marTop w:val="0"/>
      <w:marBottom w:val="0"/>
      <w:divBdr>
        <w:top w:val="none" w:sz="0" w:space="0" w:color="auto"/>
        <w:left w:val="none" w:sz="0" w:space="0" w:color="auto"/>
        <w:bottom w:val="none" w:sz="0" w:space="0" w:color="auto"/>
        <w:right w:val="none" w:sz="0" w:space="0" w:color="auto"/>
      </w:divBdr>
    </w:div>
    <w:div w:id="1186745341">
      <w:marLeft w:val="0"/>
      <w:marRight w:val="0"/>
      <w:marTop w:val="0"/>
      <w:marBottom w:val="0"/>
      <w:divBdr>
        <w:top w:val="none" w:sz="0" w:space="0" w:color="auto"/>
        <w:left w:val="none" w:sz="0" w:space="0" w:color="auto"/>
        <w:bottom w:val="none" w:sz="0" w:space="0" w:color="auto"/>
        <w:right w:val="none" w:sz="0" w:space="0" w:color="auto"/>
      </w:divBdr>
    </w:div>
    <w:div w:id="1186745342">
      <w:marLeft w:val="0"/>
      <w:marRight w:val="0"/>
      <w:marTop w:val="0"/>
      <w:marBottom w:val="0"/>
      <w:divBdr>
        <w:top w:val="none" w:sz="0" w:space="0" w:color="auto"/>
        <w:left w:val="none" w:sz="0" w:space="0" w:color="auto"/>
        <w:bottom w:val="none" w:sz="0" w:space="0" w:color="auto"/>
        <w:right w:val="none" w:sz="0" w:space="0" w:color="auto"/>
      </w:divBdr>
    </w:div>
    <w:div w:id="1186745343">
      <w:marLeft w:val="0"/>
      <w:marRight w:val="0"/>
      <w:marTop w:val="0"/>
      <w:marBottom w:val="0"/>
      <w:divBdr>
        <w:top w:val="none" w:sz="0" w:space="0" w:color="auto"/>
        <w:left w:val="none" w:sz="0" w:space="0" w:color="auto"/>
        <w:bottom w:val="none" w:sz="0" w:space="0" w:color="auto"/>
        <w:right w:val="none" w:sz="0" w:space="0" w:color="auto"/>
      </w:divBdr>
    </w:div>
    <w:div w:id="1186745344">
      <w:marLeft w:val="0"/>
      <w:marRight w:val="0"/>
      <w:marTop w:val="0"/>
      <w:marBottom w:val="0"/>
      <w:divBdr>
        <w:top w:val="none" w:sz="0" w:space="0" w:color="auto"/>
        <w:left w:val="none" w:sz="0" w:space="0" w:color="auto"/>
        <w:bottom w:val="none" w:sz="0" w:space="0" w:color="auto"/>
        <w:right w:val="none" w:sz="0" w:space="0" w:color="auto"/>
      </w:divBdr>
    </w:div>
    <w:div w:id="1186745345">
      <w:marLeft w:val="0"/>
      <w:marRight w:val="0"/>
      <w:marTop w:val="0"/>
      <w:marBottom w:val="0"/>
      <w:divBdr>
        <w:top w:val="none" w:sz="0" w:space="0" w:color="auto"/>
        <w:left w:val="none" w:sz="0" w:space="0" w:color="auto"/>
        <w:bottom w:val="none" w:sz="0" w:space="0" w:color="auto"/>
        <w:right w:val="none" w:sz="0" w:space="0" w:color="auto"/>
      </w:divBdr>
    </w:div>
    <w:div w:id="11867453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th.jackson@truvenhealth.com" TargetMode="External"/><Relationship Id="rId5" Type="http://schemas.openxmlformats.org/officeDocument/2006/relationships/webSettings" Target="webSettings.xml"/><Relationship Id="rId10" Type="http://schemas.openxmlformats.org/officeDocument/2006/relationships/hyperlink" Target="mailto:bgage@gwu.ed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CB4FD-2DE2-4613-8446-1DA846588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3667</Words>
  <Characters>19784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TEFT: FASI Based on the CARE Tool: Part B: Collections of Information Employing Statistical Methods</vt:lpstr>
    </vt:vector>
  </TitlesOfParts>
  <Company>CMS</Company>
  <LinksUpToDate>false</LinksUpToDate>
  <CharactersWithSpaces>23405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TEFT: FASI Based on the CARE Tool: Part B: Collections of Information Employing Statistical Methods</dc:title>
  <dc:subject>Description of data collection methods for FASI</dc:subject>
  <dc:creator>George Washington University</dc:creator>
  <cp:keywords>TEFT, FASI, CARE</cp:keywords>
  <cp:lastModifiedBy>Mitch Bryman</cp:lastModifiedBy>
  <cp:revision>3</cp:revision>
  <cp:lastPrinted>2016-03-23T22:42:00Z</cp:lastPrinted>
  <dcterms:created xsi:type="dcterms:W3CDTF">2016-03-28T21:01:00Z</dcterms:created>
  <dcterms:modified xsi:type="dcterms:W3CDTF">2016-08-12T15:15:00Z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