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80095" w14:textId="77777777" w:rsidR="00BA19D7" w:rsidRPr="00EB3D20" w:rsidRDefault="00BA19D7" w:rsidP="002E5745">
      <w:pPr>
        <w:jc w:val="center"/>
        <w:rPr>
          <w:b/>
          <w:sz w:val="24"/>
          <w:szCs w:val="24"/>
        </w:rPr>
      </w:pPr>
    </w:p>
    <w:p w14:paraId="017B4F17" w14:textId="77777777" w:rsidR="006F6BCC" w:rsidRPr="00EB3D20" w:rsidRDefault="006F6BCC" w:rsidP="002E5745">
      <w:pPr>
        <w:jc w:val="center"/>
        <w:rPr>
          <w:b/>
          <w:sz w:val="24"/>
          <w:szCs w:val="24"/>
        </w:rPr>
      </w:pPr>
      <w:r w:rsidRPr="00EB3D20">
        <w:rPr>
          <w:b/>
          <w:sz w:val="24"/>
          <w:szCs w:val="24"/>
        </w:rPr>
        <w:t>Resources and Services Database of the CDC National Prevention Information Network</w:t>
      </w:r>
    </w:p>
    <w:p w14:paraId="7295DB9A" w14:textId="77777777" w:rsidR="006F6BCC" w:rsidRPr="00EB3D20" w:rsidRDefault="006F6BCC" w:rsidP="002E5745">
      <w:pPr>
        <w:jc w:val="center"/>
        <w:rPr>
          <w:b/>
          <w:sz w:val="24"/>
          <w:szCs w:val="24"/>
        </w:rPr>
      </w:pPr>
    </w:p>
    <w:p w14:paraId="7A169043" w14:textId="77777777" w:rsidR="006F6BCC" w:rsidRPr="00EB3D20" w:rsidRDefault="006F6BCC" w:rsidP="002E5745">
      <w:pPr>
        <w:jc w:val="center"/>
        <w:rPr>
          <w:sz w:val="24"/>
          <w:szCs w:val="24"/>
        </w:rPr>
      </w:pPr>
      <w:r w:rsidRPr="00EB3D20">
        <w:rPr>
          <w:sz w:val="24"/>
          <w:szCs w:val="24"/>
        </w:rPr>
        <w:t>OMB No. 0920-0255</w:t>
      </w:r>
      <w:r w:rsidR="00784DF9" w:rsidRPr="00EB3D20">
        <w:rPr>
          <w:sz w:val="24"/>
          <w:szCs w:val="24"/>
        </w:rPr>
        <w:t xml:space="preserve"> </w:t>
      </w:r>
    </w:p>
    <w:p w14:paraId="4EA966AE" w14:textId="77777777" w:rsidR="00784DF9" w:rsidRPr="00EB3D20" w:rsidRDefault="00784DF9" w:rsidP="002E5745">
      <w:pPr>
        <w:jc w:val="center"/>
        <w:rPr>
          <w:sz w:val="24"/>
          <w:szCs w:val="24"/>
        </w:rPr>
      </w:pPr>
      <w:r w:rsidRPr="00EB3D20">
        <w:rPr>
          <w:sz w:val="24"/>
          <w:szCs w:val="24"/>
        </w:rPr>
        <w:t>(Expires 12/31/2016)</w:t>
      </w:r>
    </w:p>
    <w:p w14:paraId="53D5034B" w14:textId="77777777" w:rsidR="0026209D" w:rsidRPr="00EB3D20" w:rsidRDefault="0026209D" w:rsidP="002E5745">
      <w:pPr>
        <w:jc w:val="center"/>
        <w:rPr>
          <w:sz w:val="24"/>
          <w:szCs w:val="24"/>
        </w:rPr>
      </w:pPr>
    </w:p>
    <w:p w14:paraId="382AFC46" w14:textId="77777777" w:rsidR="000E6D4B" w:rsidRDefault="000E6D4B" w:rsidP="002E5745">
      <w:pPr>
        <w:jc w:val="center"/>
        <w:rPr>
          <w:b/>
          <w:sz w:val="24"/>
          <w:szCs w:val="24"/>
        </w:rPr>
      </w:pPr>
    </w:p>
    <w:p w14:paraId="641CC9CB" w14:textId="77777777" w:rsidR="000E6D4B" w:rsidRDefault="000E6D4B" w:rsidP="002E5745">
      <w:pPr>
        <w:jc w:val="center"/>
        <w:rPr>
          <w:b/>
          <w:sz w:val="24"/>
          <w:szCs w:val="24"/>
        </w:rPr>
      </w:pPr>
    </w:p>
    <w:p w14:paraId="3F764BB6" w14:textId="77777777" w:rsidR="000E6D4B" w:rsidRDefault="000E6D4B" w:rsidP="002E5745">
      <w:pPr>
        <w:jc w:val="center"/>
        <w:rPr>
          <w:b/>
          <w:sz w:val="24"/>
          <w:szCs w:val="24"/>
        </w:rPr>
      </w:pPr>
    </w:p>
    <w:p w14:paraId="38434C3A" w14:textId="77777777" w:rsidR="000E6D4B" w:rsidRDefault="000E6D4B" w:rsidP="002E5745">
      <w:pPr>
        <w:jc w:val="center"/>
        <w:rPr>
          <w:b/>
          <w:sz w:val="24"/>
          <w:szCs w:val="24"/>
        </w:rPr>
      </w:pPr>
    </w:p>
    <w:p w14:paraId="2DEC252C" w14:textId="77777777" w:rsidR="004356B4" w:rsidRPr="00EB3D20" w:rsidRDefault="004356B4" w:rsidP="002E5745">
      <w:pPr>
        <w:jc w:val="center"/>
        <w:rPr>
          <w:b/>
          <w:sz w:val="24"/>
          <w:szCs w:val="24"/>
        </w:rPr>
      </w:pPr>
      <w:r w:rsidRPr="00EB3D20">
        <w:rPr>
          <w:b/>
          <w:sz w:val="24"/>
          <w:szCs w:val="24"/>
        </w:rPr>
        <w:t>Supporting Statement A</w:t>
      </w:r>
    </w:p>
    <w:p w14:paraId="575AC30D" w14:textId="77777777" w:rsidR="004356B4" w:rsidRPr="00EB3D20" w:rsidRDefault="004356B4" w:rsidP="002E5745">
      <w:pPr>
        <w:jc w:val="center"/>
        <w:rPr>
          <w:sz w:val="24"/>
          <w:szCs w:val="24"/>
        </w:rPr>
      </w:pPr>
    </w:p>
    <w:p w14:paraId="4FF9C128" w14:textId="77777777" w:rsidR="004356B4" w:rsidRPr="00EB3D20" w:rsidRDefault="004356B4" w:rsidP="002E5745">
      <w:pPr>
        <w:jc w:val="center"/>
        <w:rPr>
          <w:sz w:val="24"/>
          <w:szCs w:val="24"/>
        </w:rPr>
      </w:pPr>
    </w:p>
    <w:p w14:paraId="3B7409E7" w14:textId="77777777" w:rsidR="004356B4" w:rsidRPr="00EB3D20" w:rsidRDefault="004356B4" w:rsidP="002E5745">
      <w:pPr>
        <w:jc w:val="center"/>
        <w:rPr>
          <w:sz w:val="24"/>
          <w:szCs w:val="24"/>
        </w:rPr>
      </w:pPr>
    </w:p>
    <w:p w14:paraId="6DACABBF" w14:textId="77777777" w:rsidR="004356B4" w:rsidRPr="00EB3D20" w:rsidRDefault="004356B4" w:rsidP="002E5745">
      <w:pPr>
        <w:jc w:val="center"/>
        <w:rPr>
          <w:sz w:val="24"/>
          <w:szCs w:val="24"/>
        </w:rPr>
      </w:pPr>
    </w:p>
    <w:p w14:paraId="1445AD82" w14:textId="77777777" w:rsidR="004356B4" w:rsidRPr="00EB3D20" w:rsidRDefault="004356B4" w:rsidP="002E5745">
      <w:pPr>
        <w:jc w:val="center"/>
        <w:rPr>
          <w:sz w:val="24"/>
          <w:szCs w:val="24"/>
        </w:rPr>
      </w:pPr>
    </w:p>
    <w:p w14:paraId="6133E835" w14:textId="77777777" w:rsidR="004356B4" w:rsidRPr="00EB3D20" w:rsidRDefault="004356B4" w:rsidP="002E5745">
      <w:pPr>
        <w:jc w:val="center"/>
        <w:rPr>
          <w:sz w:val="24"/>
          <w:szCs w:val="24"/>
        </w:rPr>
      </w:pPr>
    </w:p>
    <w:p w14:paraId="1F60290D" w14:textId="77777777" w:rsidR="004356B4" w:rsidRPr="00EB3D20" w:rsidRDefault="004356B4" w:rsidP="002E5745">
      <w:pPr>
        <w:jc w:val="center"/>
        <w:rPr>
          <w:sz w:val="24"/>
          <w:szCs w:val="24"/>
        </w:rPr>
      </w:pPr>
    </w:p>
    <w:p w14:paraId="47138B7F" w14:textId="77777777" w:rsidR="004356B4" w:rsidRPr="00EB3D20" w:rsidRDefault="004356B4" w:rsidP="002E5745">
      <w:pPr>
        <w:jc w:val="center"/>
        <w:rPr>
          <w:sz w:val="24"/>
          <w:szCs w:val="24"/>
        </w:rPr>
      </w:pPr>
    </w:p>
    <w:p w14:paraId="53DB74AE" w14:textId="49BFCAB5" w:rsidR="00784DF9" w:rsidRPr="00EB3D20" w:rsidRDefault="00674FD0" w:rsidP="002E5745">
      <w:pPr>
        <w:jc w:val="center"/>
        <w:rPr>
          <w:sz w:val="24"/>
          <w:szCs w:val="24"/>
        </w:rPr>
      </w:pPr>
      <w:r>
        <w:rPr>
          <w:sz w:val="24"/>
          <w:szCs w:val="24"/>
        </w:rPr>
        <w:t xml:space="preserve">August </w:t>
      </w:r>
      <w:r w:rsidR="00F4094C">
        <w:rPr>
          <w:sz w:val="24"/>
          <w:szCs w:val="24"/>
        </w:rPr>
        <w:t>29</w:t>
      </w:r>
      <w:r w:rsidR="0017739D">
        <w:rPr>
          <w:sz w:val="24"/>
          <w:szCs w:val="24"/>
        </w:rPr>
        <w:t>, 2016</w:t>
      </w:r>
    </w:p>
    <w:p w14:paraId="2518267B" w14:textId="77777777" w:rsidR="00784DF9" w:rsidRPr="00EB3D20" w:rsidRDefault="00784DF9" w:rsidP="002E5745">
      <w:pPr>
        <w:jc w:val="center"/>
        <w:rPr>
          <w:sz w:val="24"/>
          <w:szCs w:val="24"/>
        </w:rPr>
      </w:pPr>
    </w:p>
    <w:p w14:paraId="2A890C69" w14:textId="77777777" w:rsidR="004356B4" w:rsidRPr="00EB3D20" w:rsidRDefault="004356B4" w:rsidP="002E5745">
      <w:pPr>
        <w:jc w:val="center"/>
        <w:rPr>
          <w:sz w:val="24"/>
          <w:szCs w:val="24"/>
        </w:rPr>
      </w:pPr>
    </w:p>
    <w:p w14:paraId="66ADD5CF" w14:textId="77777777" w:rsidR="004356B4" w:rsidRPr="00EB3D20" w:rsidRDefault="004356B4" w:rsidP="002E5745">
      <w:pPr>
        <w:jc w:val="center"/>
        <w:rPr>
          <w:sz w:val="24"/>
          <w:szCs w:val="24"/>
        </w:rPr>
      </w:pPr>
    </w:p>
    <w:p w14:paraId="35F052D9" w14:textId="77777777" w:rsidR="004356B4" w:rsidRPr="00EB3D20" w:rsidRDefault="004356B4" w:rsidP="002E5745">
      <w:pPr>
        <w:jc w:val="center"/>
        <w:rPr>
          <w:sz w:val="24"/>
          <w:szCs w:val="24"/>
        </w:rPr>
      </w:pPr>
    </w:p>
    <w:p w14:paraId="5FA710D8" w14:textId="77777777" w:rsidR="001950AF" w:rsidRPr="00EB3D20" w:rsidRDefault="001950AF" w:rsidP="001950AF">
      <w:pPr>
        <w:jc w:val="center"/>
        <w:rPr>
          <w:b/>
          <w:sz w:val="24"/>
          <w:szCs w:val="24"/>
        </w:rPr>
      </w:pPr>
      <w:r w:rsidRPr="00EB3D20">
        <w:rPr>
          <w:b/>
          <w:sz w:val="24"/>
          <w:szCs w:val="24"/>
        </w:rPr>
        <w:t>CONTACT</w:t>
      </w:r>
    </w:p>
    <w:p w14:paraId="273E0949" w14:textId="77777777" w:rsidR="001950AF" w:rsidRPr="00EB3D20" w:rsidRDefault="001950AF" w:rsidP="001950AF">
      <w:pPr>
        <w:jc w:val="center"/>
        <w:rPr>
          <w:b/>
          <w:sz w:val="24"/>
          <w:szCs w:val="24"/>
        </w:rPr>
      </w:pPr>
    </w:p>
    <w:p w14:paraId="11F6EEB1" w14:textId="77777777" w:rsidR="001950AF" w:rsidRPr="0017739D" w:rsidRDefault="001950AF" w:rsidP="001950AF">
      <w:pPr>
        <w:jc w:val="center"/>
        <w:rPr>
          <w:b/>
          <w:sz w:val="24"/>
          <w:szCs w:val="24"/>
        </w:rPr>
      </w:pPr>
      <w:r w:rsidRPr="0017739D">
        <w:rPr>
          <w:b/>
          <w:sz w:val="24"/>
          <w:szCs w:val="24"/>
        </w:rPr>
        <w:t>Leigh A. Willis, PhD, MPH</w:t>
      </w:r>
    </w:p>
    <w:p w14:paraId="492FC67B" w14:textId="77777777" w:rsidR="001950AF" w:rsidRPr="0017739D" w:rsidRDefault="001950AF" w:rsidP="001950AF">
      <w:pPr>
        <w:contextualSpacing/>
        <w:jc w:val="center"/>
        <w:rPr>
          <w:b/>
          <w:sz w:val="24"/>
          <w:szCs w:val="24"/>
        </w:rPr>
      </w:pPr>
      <w:r w:rsidRPr="0017739D">
        <w:rPr>
          <w:b/>
          <w:sz w:val="24"/>
          <w:szCs w:val="24"/>
        </w:rPr>
        <w:t>Health Communication Science Office</w:t>
      </w:r>
    </w:p>
    <w:p w14:paraId="48DE2FC7" w14:textId="77777777" w:rsidR="001950AF" w:rsidRPr="0017739D" w:rsidRDefault="001950AF" w:rsidP="001950AF">
      <w:pPr>
        <w:contextualSpacing/>
        <w:jc w:val="center"/>
        <w:rPr>
          <w:b/>
          <w:sz w:val="24"/>
          <w:szCs w:val="24"/>
        </w:rPr>
      </w:pPr>
      <w:r w:rsidRPr="0017739D">
        <w:rPr>
          <w:b/>
          <w:sz w:val="24"/>
          <w:szCs w:val="24"/>
        </w:rPr>
        <w:t>National Center for HIV/AIDS, Viral Hepatitis, STI, TB Prevention</w:t>
      </w:r>
    </w:p>
    <w:p w14:paraId="0EDBCFFF" w14:textId="77777777" w:rsidR="001950AF" w:rsidRPr="0017739D" w:rsidRDefault="001950AF" w:rsidP="001950AF">
      <w:pPr>
        <w:jc w:val="center"/>
        <w:rPr>
          <w:b/>
          <w:sz w:val="24"/>
          <w:szCs w:val="24"/>
        </w:rPr>
      </w:pPr>
      <w:r w:rsidRPr="0017739D">
        <w:rPr>
          <w:b/>
          <w:sz w:val="24"/>
          <w:szCs w:val="24"/>
        </w:rPr>
        <w:t>Centers for Disease Control and Prevention</w:t>
      </w:r>
    </w:p>
    <w:p w14:paraId="21C70FED" w14:textId="77777777" w:rsidR="001950AF" w:rsidRPr="0017739D" w:rsidRDefault="001950AF" w:rsidP="001950AF">
      <w:pPr>
        <w:jc w:val="center"/>
        <w:rPr>
          <w:b/>
          <w:sz w:val="24"/>
          <w:szCs w:val="24"/>
        </w:rPr>
      </w:pPr>
      <w:r w:rsidRPr="0017739D">
        <w:rPr>
          <w:b/>
          <w:sz w:val="24"/>
          <w:szCs w:val="24"/>
        </w:rPr>
        <w:t>National Phone: 404.639.8447</w:t>
      </w:r>
    </w:p>
    <w:p w14:paraId="6CBAC9F7" w14:textId="77777777" w:rsidR="001950AF" w:rsidRPr="0017739D" w:rsidRDefault="001950AF" w:rsidP="001950AF">
      <w:pPr>
        <w:jc w:val="center"/>
        <w:rPr>
          <w:b/>
          <w:sz w:val="24"/>
          <w:szCs w:val="24"/>
        </w:rPr>
      </w:pPr>
      <w:r w:rsidRPr="0017739D">
        <w:rPr>
          <w:b/>
          <w:sz w:val="24"/>
          <w:szCs w:val="24"/>
        </w:rPr>
        <w:t>Fax:  404.639.8926</w:t>
      </w:r>
    </w:p>
    <w:p w14:paraId="54E304E3" w14:textId="77777777" w:rsidR="001950AF" w:rsidRPr="0017739D" w:rsidRDefault="006D1FB3" w:rsidP="001950AF">
      <w:pPr>
        <w:jc w:val="center"/>
        <w:rPr>
          <w:b/>
          <w:sz w:val="24"/>
          <w:szCs w:val="24"/>
        </w:rPr>
      </w:pPr>
      <w:hyperlink r:id="rId11" w:history="1">
        <w:r w:rsidR="001950AF" w:rsidRPr="0017739D">
          <w:rPr>
            <w:rStyle w:val="Hyperlink"/>
            <w:b/>
            <w:sz w:val="24"/>
            <w:szCs w:val="24"/>
          </w:rPr>
          <w:t>Lwillis@cdc.gov</w:t>
        </w:r>
      </w:hyperlink>
      <w:r w:rsidR="001950AF" w:rsidRPr="0017739D">
        <w:rPr>
          <w:b/>
          <w:sz w:val="24"/>
          <w:szCs w:val="24"/>
        </w:rPr>
        <w:t xml:space="preserve"> </w:t>
      </w:r>
    </w:p>
    <w:p w14:paraId="243F518E" w14:textId="77777777" w:rsidR="006F6BCC" w:rsidRPr="0017739D" w:rsidRDefault="006F6BCC" w:rsidP="006F6BCC">
      <w:pPr>
        <w:jc w:val="center"/>
        <w:rPr>
          <w:sz w:val="24"/>
          <w:szCs w:val="24"/>
        </w:rPr>
      </w:pPr>
    </w:p>
    <w:p w14:paraId="2C288D4D" w14:textId="77777777" w:rsidR="00022705" w:rsidRPr="0017739D" w:rsidRDefault="00022705" w:rsidP="006F6BCC">
      <w:pPr>
        <w:jc w:val="center"/>
        <w:rPr>
          <w:sz w:val="24"/>
          <w:szCs w:val="24"/>
        </w:rPr>
      </w:pPr>
    </w:p>
    <w:p w14:paraId="309B78B0" w14:textId="77777777" w:rsidR="006F6BCC" w:rsidRPr="00EB3D20" w:rsidRDefault="006F6BCC" w:rsidP="00022705">
      <w:pPr>
        <w:rPr>
          <w:b/>
          <w:sz w:val="24"/>
          <w:szCs w:val="24"/>
        </w:rPr>
      </w:pPr>
      <w:r w:rsidRPr="00EB3D20">
        <w:rPr>
          <w:b/>
          <w:sz w:val="24"/>
          <w:szCs w:val="24"/>
        </w:rPr>
        <w:br w:type="page"/>
      </w:r>
      <w:r w:rsidRPr="00EB3D20">
        <w:rPr>
          <w:b/>
          <w:sz w:val="24"/>
          <w:szCs w:val="24"/>
        </w:rPr>
        <w:lastRenderedPageBreak/>
        <w:t>Resources and Services Database of the CDC National Prevention Information Network, OMB No. 0920-0255</w:t>
      </w:r>
    </w:p>
    <w:p w14:paraId="5771D226" w14:textId="77777777" w:rsidR="006F6BCC" w:rsidRPr="00EB3D20" w:rsidRDefault="002E5745" w:rsidP="002E5745">
      <w:pPr>
        <w:jc w:val="center"/>
        <w:rPr>
          <w:b/>
          <w:sz w:val="24"/>
          <w:szCs w:val="24"/>
        </w:rPr>
      </w:pPr>
      <w:r w:rsidRPr="00EB3D20">
        <w:rPr>
          <w:b/>
          <w:sz w:val="24"/>
          <w:szCs w:val="24"/>
        </w:rPr>
        <w:t xml:space="preserve"> </w:t>
      </w:r>
    </w:p>
    <w:p w14:paraId="4497F051" w14:textId="77777777" w:rsidR="002E5745" w:rsidRPr="00EB3D20" w:rsidRDefault="002E5745" w:rsidP="002E5745">
      <w:pPr>
        <w:jc w:val="center"/>
        <w:rPr>
          <w:b/>
          <w:sz w:val="24"/>
          <w:szCs w:val="24"/>
        </w:rPr>
      </w:pPr>
      <w:r w:rsidRPr="00EB3D20">
        <w:rPr>
          <w:b/>
          <w:sz w:val="24"/>
          <w:szCs w:val="24"/>
        </w:rPr>
        <w:t>Table of Contents</w:t>
      </w:r>
    </w:p>
    <w:p w14:paraId="13EB3E94" w14:textId="77777777" w:rsidR="002E5745" w:rsidRPr="00EB3D20" w:rsidRDefault="002E5745" w:rsidP="002E5745">
      <w:pPr>
        <w:rPr>
          <w:b/>
          <w:sz w:val="24"/>
          <w:szCs w:val="24"/>
        </w:rPr>
      </w:pPr>
      <w:r w:rsidRPr="00EB3D20">
        <w:rPr>
          <w:b/>
          <w:sz w:val="24"/>
          <w:szCs w:val="24"/>
        </w:rPr>
        <w:t>Section</w:t>
      </w:r>
      <w:r w:rsidRPr="00EB3D20">
        <w:rPr>
          <w:b/>
          <w:sz w:val="24"/>
          <w:szCs w:val="24"/>
        </w:rPr>
        <w:tab/>
      </w:r>
    </w:p>
    <w:p w14:paraId="42CC5D80" w14:textId="77777777" w:rsidR="002E5745" w:rsidRPr="00EB3D20" w:rsidRDefault="002E5745" w:rsidP="002E5745">
      <w:pPr>
        <w:rPr>
          <w:b/>
          <w:sz w:val="24"/>
          <w:szCs w:val="24"/>
        </w:rPr>
      </w:pPr>
      <w:r w:rsidRPr="00EB3D20">
        <w:rPr>
          <w:b/>
          <w:sz w:val="24"/>
          <w:szCs w:val="24"/>
        </w:rPr>
        <w:t>A.</w:t>
      </w:r>
      <w:r w:rsidRPr="00EB3D20">
        <w:rPr>
          <w:b/>
          <w:sz w:val="24"/>
          <w:szCs w:val="24"/>
        </w:rPr>
        <w:tab/>
        <w:t>Justification</w:t>
      </w:r>
    </w:p>
    <w:p w14:paraId="352BD802"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Circumstances Making the Collection of Information Necessary </w:t>
      </w:r>
    </w:p>
    <w:p w14:paraId="6E0A9CC4"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Purpose and Use of the Information Collection </w:t>
      </w:r>
    </w:p>
    <w:p w14:paraId="282CF574" w14:textId="77777777" w:rsidR="002E5745" w:rsidRPr="00EB3D20" w:rsidRDefault="002E5745" w:rsidP="0033537E">
      <w:pPr>
        <w:pStyle w:val="ListParagraph"/>
        <w:numPr>
          <w:ilvl w:val="0"/>
          <w:numId w:val="11"/>
        </w:numPr>
        <w:ind w:hanging="720"/>
        <w:rPr>
          <w:sz w:val="24"/>
          <w:szCs w:val="24"/>
        </w:rPr>
      </w:pPr>
      <w:r w:rsidRPr="00EB3D20">
        <w:rPr>
          <w:sz w:val="24"/>
          <w:szCs w:val="24"/>
        </w:rPr>
        <w:t>Use of Improved Information Technology and Burden Reduction</w:t>
      </w:r>
    </w:p>
    <w:p w14:paraId="5FD12C7E"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Efforts to Identify Duplication and Use of Similar Information </w:t>
      </w:r>
    </w:p>
    <w:p w14:paraId="76A4D74E" w14:textId="77777777" w:rsidR="002E5745" w:rsidRPr="00EB3D20" w:rsidRDefault="002E5745" w:rsidP="0033537E">
      <w:pPr>
        <w:pStyle w:val="ListParagraph"/>
        <w:numPr>
          <w:ilvl w:val="0"/>
          <w:numId w:val="11"/>
        </w:numPr>
        <w:ind w:hanging="720"/>
        <w:rPr>
          <w:sz w:val="24"/>
          <w:szCs w:val="24"/>
        </w:rPr>
      </w:pPr>
      <w:r w:rsidRPr="00EB3D20">
        <w:rPr>
          <w:sz w:val="24"/>
          <w:szCs w:val="24"/>
        </w:rPr>
        <w:t>Impact on Small Businesses or Other Small Entities</w:t>
      </w:r>
    </w:p>
    <w:p w14:paraId="2CE4BD01"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Consequences of Collecting the Information Less </w:t>
      </w:r>
      <w:r w:rsidR="00193C20" w:rsidRPr="00EB3D20">
        <w:rPr>
          <w:sz w:val="24"/>
          <w:szCs w:val="24"/>
        </w:rPr>
        <w:t>F</w:t>
      </w:r>
      <w:r w:rsidRPr="00EB3D20">
        <w:rPr>
          <w:sz w:val="24"/>
          <w:szCs w:val="24"/>
        </w:rPr>
        <w:t xml:space="preserve">requently </w:t>
      </w:r>
    </w:p>
    <w:p w14:paraId="5E3397F8"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Special Circumstances Relating to the Guidelines of 5 CFR 1320.5 </w:t>
      </w:r>
    </w:p>
    <w:p w14:paraId="7C59DF4E" w14:textId="77777777" w:rsidR="002E5745" w:rsidRPr="00EB3D20" w:rsidRDefault="002E5745" w:rsidP="0033537E">
      <w:pPr>
        <w:pStyle w:val="ListParagraph"/>
        <w:numPr>
          <w:ilvl w:val="0"/>
          <w:numId w:val="11"/>
        </w:numPr>
        <w:ind w:hanging="720"/>
        <w:rPr>
          <w:sz w:val="24"/>
          <w:szCs w:val="24"/>
        </w:rPr>
      </w:pPr>
      <w:r w:rsidRPr="00EB3D20">
        <w:rPr>
          <w:sz w:val="24"/>
          <w:szCs w:val="24"/>
        </w:rPr>
        <w:t>Comments in Response to the Federal Register Notice and Efforts</w:t>
      </w:r>
      <w:r w:rsidR="00D56708" w:rsidRPr="00EB3D20">
        <w:rPr>
          <w:sz w:val="24"/>
          <w:szCs w:val="24"/>
        </w:rPr>
        <w:t xml:space="preserve"> </w:t>
      </w:r>
      <w:r w:rsidRPr="00EB3D20">
        <w:rPr>
          <w:sz w:val="24"/>
          <w:szCs w:val="24"/>
        </w:rPr>
        <w:t xml:space="preserve">to Consult Outside the Agency </w:t>
      </w:r>
    </w:p>
    <w:p w14:paraId="1ED8A7DA" w14:textId="77777777" w:rsidR="004906DC" w:rsidRPr="00EB3D20" w:rsidRDefault="002E5745" w:rsidP="0033537E">
      <w:pPr>
        <w:pStyle w:val="ListParagraph"/>
        <w:numPr>
          <w:ilvl w:val="0"/>
          <w:numId w:val="11"/>
        </w:numPr>
        <w:ind w:hanging="720"/>
        <w:rPr>
          <w:sz w:val="24"/>
          <w:szCs w:val="24"/>
        </w:rPr>
      </w:pPr>
      <w:r w:rsidRPr="00EB3D20">
        <w:rPr>
          <w:sz w:val="24"/>
          <w:szCs w:val="24"/>
        </w:rPr>
        <w:t xml:space="preserve">Explanation of Any Payment or Gift to Respondents </w:t>
      </w:r>
    </w:p>
    <w:p w14:paraId="78AC1B0D" w14:textId="77777777" w:rsidR="00A63447" w:rsidRPr="00EB3D20" w:rsidRDefault="00A63447" w:rsidP="00A63447">
      <w:pPr>
        <w:pStyle w:val="ListParagraph"/>
        <w:numPr>
          <w:ilvl w:val="0"/>
          <w:numId w:val="11"/>
        </w:numPr>
        <w:ind w:hanging="720"/>
        <w:rPr>
          <w:sz w:val="24"/>
          <w:szCs w:val="24"/>
        </w:rPr>
      </w:pPr>
      <w:r w:rsidRPr="00EB3D20">
        <w:rPr>
          <w:sz w:val="24"/>
          <w:szCs w:val="24"/>
        </w:rPr>
        <w:t xml:space="preserve">Protection of the Privacy and Confidentiality of Information Provided by Respondents </w:t>
      </w:r>
    </w:p>
    <w:p w14:paraId="7D96BF26" w14:textId="77777777" w:rsidR="002E5745" w:rsidRPr="00EB3D20" w:rsidRDefault="00960889" w:rsidP="00A63447">
      <w:pPr>
        <w:pStyle w:val="ListParagraph"/>
        <w:numPr>
          <w:ilvl w:val="0"/>
          <w:numId w:val="11"/>
        </w:numPr>
        <w:ind w:hanging="720"/>
        <w:rPr>
          <w:sz w:val="24"/>
          <w:szCs w:val="24"/>
        </w:rPr>
      </w:pPr>
      <w:r w:rsidRPr="00EB3D20">
        <w:rPr>
          <w:sz w:val="24"/>
          <w:szCs w:val="24"/>
        </w:rPr>
        <w:t>Institutional Review Board (IRB) and Justification for Sensitive Questions</w:t>
      </w:r>
    </w:p>
    <w:p w14:paraId="1B3017B5"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Estimates of Annualized Burden Hours and Costs </w:t>
      </w:r>
    </w:p>
    <w:p w14:paraId="1F0A3AD2" w14:textId="77777777" w:rsidR="002E5745" w:rsidRPr="00EB3D20" w:rsidRDefault="002E5745" w:rsidP="0033537E">
      <w:pPr>
        <w:pStyle w:val="ListParagraph"/>
        <w:numPr>
          <w:ilvl w:val="0"/>
          <w:numId w:val="11"/>
        </w:numPr>
        <w:ind w:hanging="720"/>
        <w:rPr>
          <w:sz w:val="24"/>
          <w:szCs w:val="24"/>
        </w:rPr>
      </w:pPr>
      <w:r w:rsidRPr="00EB3D20">
        <w:rPr>
          <w:sz w:val="24"/>
          <w:szCs w:val="24"/>
        </w:rPr>
        <w:t>Estimates of Other Total Annual Cost Burden to Respondents and</w:t>
      </w:r>
      <w:r w:rsidR="00D56708" w:rsidRPr="00EB3D20">
        <w:rPr>
          <w:sz w:val="24"/>
          <w:szCs w:val="24"/>
        </w:rPr>
        <w:t xml:space="preserve"> </w:t>
      </w:r>
      <w:r w:rsidRPr="00EB3D20">
        <w:rPr>
          <w:sz w:val="24"/>
          <w:szCs w:val="24"/>
        </w:rPr>
        <w:t xml:space="preserve">Record Keepers </w:t>
      </w:r>
    </w:p>
    <w:p w14:paraId="667F4960"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Annualized Cost to the Government </w:t>
      </w:r>
    </w:p>
    <w:p w14:paraId="3C2EE5D4"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Explanation for Program Changes or Adjustments </w:t>
      </w:r>
    </w:p>
    <w:p w14:paraId="6E33DCD1"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Plans for Tabulation and Publication and Project Time Schedule </w:t>
      </w:r>
    </w:p>
    <w:p w14:paraId="56AB1FDB" w14:textId="77777777" w:rsidR="002E5745" w:rsidRPr="00EB3D20" w:rsidRDefault="002E5745" w:rsidP="0033537E">
      <w:pPr>
        <w:pStyle w:val="ListParagraph"/>
        <w:numPr>
          <w:ilvl w:val="0"/>
          <w:numId w:val="11"/>
        </w:numPr>
        <w:ind w:hanging="720"/>
        <w:rPr>
          <w:sz w:val="24"/>
          <w:szCs w:val="24"/>
        </w:rPr>
      </w:pPr>
      <w:r w:rsidRPr="00EB3D20">
        <w:rPr>
          <w:sz w:val="24"/>
          <w:szCs w:val="24"/>
        </w:rPr>
        <w:t>Reason(s) Display of OMB Expiration Date is Inappropriate</w:t>
      </w:r>
    </w:p>
    <w:p w14:paraId="7DF1FDFB" w14:textId="77777777" w:rsidR="002E5745" w:rsidRPr="00EB3D20" w:rsidRDefault="002E5745" w:rsidP="0033537E">
      <w:pPr>
        <w:pStyle w:val="ListParagraph"/>
        <w:numPr>
          <w:ilvl w:val="0"/>
          <w:numId w:val="11"/>
        </w:numPr>
        <w:ind w:hanging="720"/>
        <w:rPr>
          <w:sz w:val="24"/>
          <w:szCs w:val="24"/>
        </w:rPr>
      </w:pPr>
      <w:r w:rsidRPr="00EB3D20">
        <w:rPr>
          <w:sz w:val="24"/>
          <w:szCs w:val="24"/>
        </w:rPr>
        <w:t>Exceptions to Certification for Paperwork Reduction Act</w:t>
      </w:r>
      <w:r w:rsidR="004906DC" w:rsidRPr="00EB3D20">
        <w:rPr>
          <w:sz w:val="24"/>
          <w:szCs w:val="24"/>
        </w:rPr>
        <w:t xml:space="preserve"> </w:t>
      </w:r>
      <w:r w:rsidRPr="00EB3D20">
        <w:rPr>
          <w:sz w:val="24"/>
          <w:szCs w:val="24"/>
        </w:rPr>
        <w:t xml:space="preserve">Submissions </w:t>
      </w:r>
      <w:r w:rsidR="005D36D3" w:rsidRPr="00EB3D20">
        <w:rPr>
          <w:sz w:val="24"/>
          <w:szCs w:val="24"/>
        </w:rPr>
        <w:fldChar w:fldCharType="begin"/>
      </w:r>
      <w:r w:rsidRPr="00EB3D20">
        <w:rPr>
          <w:sz w:val="24"/>
          <w:szCs w:val="24"/>
        </w:rPr>
        <w:instrText xml:space="preserve"> TOC \o "1-2" \h \z \u </w:instrText>
      </w:r>
      <w:r w:rsidR="005D36D3" w:rsidRPr="00EB3D20">
        <w:rPr>
          <w:sz w:val="24"/>
          <w:szCs w:val="24"/>
        </w:rPr>
        <w:fldChar w:fldCharType="separate"/>
      </w:r>
    </w:p>
    <w:p w14:paraId="47A975D4" w14:textId="77777777" w:rsidR="002E5745" w:rsidRPr="00EB3D20" w:rsidRDefault="005D36D3" w:rsidP="004906DC">
      <w:pPr>
        <w:ind w:left="720" w:hanging="720"/>
        <w:rPr>
          <w:sz w:val="24"/>
          <w:szCs w:val="24"/>
        </w:rPr>
      </w:pPr>
      <w:r w:rsidRPr="00EB3D20">
        <w:rPr>
          <w:sz w:val="24"/>
          <w:szCs w:val="24"/>
        </w:rPr>
        <w:fldChar w:fldCharType="end"/>
      </w:r>
    </w:p>
    <w:p w14:paraId="4B1A125E" w14:textId="77777777" w:rsidR="002E5745" w:rsidRPr="00EB3D20" w:rsidRDefault="002E5745" w:rsidP="002E5745">
      <w:pPr>
        <w:rPr>
          <w:b/>
          <w:sz w:val="24"/>
          <w:szCs w:val="24"/>
        </w:rPr>
      </w:pPr>
      <w:r w:rsidRPr="00EB3D20">
        <w:rPr>
          <w:b/>
          <w:sz w:val="24"/>
          <w:szCs w:val="24"/>
        </w:rPr>
        <w:t>Exhibits</w:t>
      </w:r>
    </w:p>
    <w:p w14:paraId="423F7D82" w14:textId="77777777" w:rsidR="002E5745" w:rsidRPr="00EB3D20" w:rsidRDefault="002E5745" w:rsidP="002E5745">
      <w:pPr>
        <w:rPr>
          <w:sz w:val="24"/>
          <w:szCs w:val="24"/>
        </w:rPr>
      </w:pPr>
      <w:r w:rsidRPr="00EB3D20">
        <w:rPr>
          <w:sz w:val="24"/>
          <w:szCs w:val="24"/>
        </w:rPr>
        <w:t>Exhibit 12.A</w:t>
      </w:r>
      <w:r w:rsidRPr="00EB3D20">
        <w:rPr>
          <w:sz w:val="24"/>
          <w:szCs w:val="24"/>
        </w:rPr>
        <w:tab/>
        <w:t>Estimated Annualized Burden Hours</w:t>
      </w:r>
    </w:p>
    <w:p w14:paraId="18BECA82" w14:textId="77777777" w:rsidR="002E5745" w:rsidRPr="00EB3D20" w:rsidRDefault="002E5745" w:rsidP="002E5745">
      <w:pPr>
        <w:rPr>
          <w:sz w:val="24"/>
          <w:szCs w:val="24"/>
        </w:rPr>
      </w:pPr>
      <w:r w:rsidRPr="00EB3D20">
        <w:rPr>
          <w:sz w:val="24"/>
          <w:szCs w:val="24"/>
        </w:rPr>
        <w:t>Exhibit 12.B</w:t>
      </w:r>
      <w:r w:rsidRPr="00EB3D20">
        <w:rPr>
          <w:sz w:val="24"/>
          <w:szCs w:val="24"/>
        </w:rPr>
        <w:tab/>
        <w:t>Estimated Annualized Burden Costs</w:t>
      </w:r>
    </w:p>
    <w:p w14:paraId="6A6B8E61" w14:textId="77777777" w:rsidR="002E5745" w:rsidRPr="00EB3D20" w:rsidRDefault="002E5745" w:rsidP="002E5745">
      <w:pPr>
        <w:rPr>
          <w:sz w:val="24"/>
          <w:szCs w:val="24"/>
        </w:rPr>
      </w:pPr>
      <w:r w:rsidRPr="00EB3D20">
        <w:rPr>
          <w:sz w:val="24"/>
          <w:szCs w:val="24"/>
        </w:rPr>
        <w:t>Exhibit 14.A</w:t>
      </w:r>
      <w:r w:rsidRPr="00EB3D20">
        <w:rPr>
          <w:sz w:val="24"/>
          <w:szCs w:val="24"/>
        </w:rPr>
        <w:tab/>
        <w:t xml:space="preserve">Estimated Cost to the Government </w:t>
      </w:r>
    </w:p>
    <w:p w14:paraId="3B41FF12" w14:textId="77777777" w:rsidR="002E5745" w:rsidRPr="00EB3D20" w:rsidRDefault="005D36D3" w:rsidP="002E5745">
      <w:pPr>
        <w:rPr>
          <w:sz w:val="24"/>
          <w:szCs w:val="24"/>
        </w:rPr>
      </w:pPr>
      <w:r w:rsidRPr="00EB3D20">
        <w:rPr>
          <w:sz w:val="24"/>
          <w:szCs w:val="24"/>
        </w:rPr>
        <w:fldChar w:fldCharType="begin"/>
      </w:r>
      <w:r w:rsidR="002E5745" w:rsidRPr="00EB3D20">
        <w:rPr>
          <w:sz w:val="24"/>
          <w:szCs w:val="24"/>
        </w:rPr>
        <w:instrText xml:space="preserve"> TOC \t "Exhibit Title,5" </w:instrText>
      </w:r>
      <w:r w:rsidRPr="00EB3D20">
        <w:rPr>
          <w:sz w:val="24"/>
          <w:szCs w:val="24"/>
        </w:rPr>
        <w:fldChar w:fldCharType="separate"/>
      </w:r>
    </w:p>
    <w:p w14:paraId="6DE33B97" w14:textId="77777777" w:rsidR="00C61F07" w:rsidRPr="00EB3D20" w:rsidRDefault="005D36D3" w:rsidP="002E5745">
      <w:pPr>
        <w:pStyle w:val="Title"/>
        <w:spacing w:before="120" w:after="120"/>
        <w:jc w:val="left"/>
        <w:rPr>
          <w:rFonts w:ascii="Times New Roman" w:hAnsi="Times New Roman" w:cs="Times New Roman"/>
          <w:sz w:val="24"/>
          <w:szCs w:val="24"/>
        </w:rPr>
      </w:pPr>
      <w:r w:rsidRPr="00EB3D20">
        <w:rPr>
          <w:rFonts w:ascii="Times New Roman" w:hAnsi="Times New Roman" w:cs="Times New Roman"/>
          <w:sz w:val="24"/>
          <w:szCs w:val="24"/>
        </w:rPr>
        <w:fldChar w:fldCharType="end"/>
      </w:r>
      <w:r w:rsidR="00C61F07" w:rsidRPr="00EB3D20">
        <w:rPr>
          <w:rFonts w:ascii="Times New Roman" w:hAnsi="Times New Roman" w:cs="Times New Roman"/>
          <w:b/>
          <w:sz w:val="24"/>
          <w:szCs w:val="24"/>
        </w:rPr>
        <w:t>Attachments</w:t>
      </w:r>
    </w:p>
    <w:p w14:paraId="4171F8D5" w14:textId="77777777" w:rsidR="00C61F07" w:rsidRPr="00EB3D20" w:rsidRDefault="00C61F0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1:</w:t>
      </w:r>
      <w:r w:rsidRPr="00EB3D20">
        <w:rPr>
          <w:rFonts w:ascii="Times New Roman" w:hAnsi="Times New Roman" w:cs="Times New Roman"/>
          <w:sz w:val="24"/>
          <w:szCs w:val="24"/>
        </w:rPr>
        <w:tab/>
        <w:t>Legislation</w:t>
      </w:r>
    </w:p>
    <w:p w14:paraId="4C63C949" w14:textId="77777777" w:rsidR="00C61F07" w:rsidRDefault="00C61F0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2:</w:t>
      </w:r>
      <w:r w:rsidRPr="00EB3D20">
        <w:rPr>
          <w:rFonts w:ascii="Times New Roman" w:hAnsi="Times New Roman" w:cs="Times New Roman"/>
          <w:sz w:val="24"/>
          <w:szCs w:val="24"/>
        </w:rPr>
        <w:tab/>
        <w:t>60-Day Federal Register Notice</w:t>
      </w:r>
    </w:p>
    <w:p w14:paraId="0A4411B5" w14:textId="6A1E47E9" w:rsidR="002530FE" w:rsidRPr="00EB3D20" w:rsidRDefault="002530FE" w:rsidP="00EB3D20">
      <w:pPr>
        <w:pStyle w:val="Title"/>
        <w:spacing w:before="120" w:after="120"/>
        <w:ind w:left="180"/>
        <w:jc w:val="left"/>
        <w:rPr>
          <w:rFonts w:ascii="Times New Roman" w:hAnsi="Times New Roman" w:cs="Times New Roman"/>
          <w:sz w:val="24"/>
          <w:szCs w:val="24"/>
        </w:rPr>
      </w:pPr>
      <w:r w:rsidRPr="0017739D">
        <w:rPr>
          <w:rFonts w:ascii="Times New Roman" w:hAnsi="Times New Roman" w:cs="Times New Roman"/>
          <w:sz w:val="24"/>
          <w:szCs w:val="24"/>
        </w:rPr>
        <w:t xml:space="preserve">2A: </w:t>
      </w:r>
      <w:r w:rsidRPr="0017739D">
        <w:rPr>
          <w:rFonts w:ascii="Times New Roman" w:hAnsi="Times New Roman" w:cs="Times New Roman"/>
          <w:sz w:val="24"/>
          <w:szCs w:val="24"/>
        </w:rPr>
        <w:tab/>
        <w:t>60-Day FRN Public comment</w:t>
      </w:r>
    </w:p>
    <w:p w14:paraId="2B2DE16B" w14:textId="3FB854DE" w:rsidR="00AB3AC0" w:rsidRPr="00EB3D20" w:rsidRDefault="00C61F0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3A:</w:t>
      </w:r>
      <w:r w:rsidRPr="00EB3D20">
        <w:rPr>
          <w:rFonts w:ascii="Times New Roman" w:hAnsi="Times New Roman" w:cs="Times New Roman"/>
          <w:sz w:val="24"/>
          <w:szCs w:val="24"/>
        </w:rPr>
        <w:tab/>
      </w:r>
      <w:r w:rsidR="00942149">
        <w:rPr>
          <w:rFonts w:ascii="Times New Roman" w:hAnsi="Times New Roman" w:cs="Times New Roman"/>
          <w:sz w:val="24"/>
          <w:szCs w:val="24"/>
        </w:rPr>
        <w:t>NPIN Questionnaire for New Organizations</w:t>
      </w:r>
      <w:r w:rsidR="00AB3AC0" w:rsidRPr="00EB3D20">
        <w:rPr>
          <w:rFonts w:ascii="Times New Roman" w:hAnsi="Times New Roman" w:cs="Times New Roman"/>
          <w:sz w:val="24"/>
          <w:szCs w:val="24"/>
        </w:rPr>
        <w:t xml:space="preserve"> </w:t>
      </w:r>
    </w:p>
    <w:p w14:paraId="1A2D8EEE" w14:textId="1D9CA7F6" w:rsidR="00AB3AC0" w:rsidRPr="00EB3D20" w:rsidRDefault="002D3A3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3B:</w:t>
      </w:r>
      <w:r w:rsidRPr="00EB3D20">
        <w:rPr>
          <w:rFonts w:ascii="Times New Roman" w:hAnsi="Times New Roman" w:cs="Times New Roman"/>
          <w:sz w:val="24"/>
          <w:szCs w:val="24"/>
        </w:rPr>
        <w:tab/>
      </w:r>
      <w:r w:rsidR="00942149">
        <w:rPr>
          <w:rFonts w:ascii="Times New Roman" w:hAnsi="Times New Roman" w:cs="Times New Roman"/>
          <w:sz w:val="24"/>
          <w:szCs w:val="24"/>
        </w:rPr>
        <w:t>NPIN</w:t>
      </w:r>
      <w:r w:rsidR="00E01C68">
        <w:rPr>
          <w:rFonts w:ascii="Times New Roman" w:hAnsi="Times New Roman" w:cs="Times New Roman"/>
          <w:sz w:val="24"/>
          <w:szCs w:val="24"/>
        </w:rPr>
        <w:t xml:space="preserve"> </w:t>
      </w:r>
      <w:r w:rsidR="00942149">
        <w:rPr>
          <w:rFonts w:ascii="Times New Roman" w:hAnsi="Times New Roman" w:cs="Times New Roman"/>
          <w:sz w:val="24"/>
          <w:szCs w:val="24"/>
        </w:rPr>
        <w:t>Questionnaire for Annual Updates</w:t>
      </w:r>
    </w:p>
    <w:p w14:paraId="60D0F7C2" w14:textId="77777777" w:rsidR="00EB3D20" w:rsidRDefault="002D3A3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3C:</w:t>
      </w:r>
      <w:r w:rsidRPr="00EB3D20">
        <w:rPr>
          <w:rFonts w:ascii="Times New Roman" w:hAnsi="Times New Roman" w:cs="Times New Roman"/>
          <w:sz w:val="24"/>
          <w:szCs w:val="24"/>
        </w:rPr>
        <w:tab/>
      </w:r>
      <w:r w:rsidR="00AE1337" w:rsidRPr="00EB3D20">
        <w:rPr>
          <w:rFonts w:ascii="Times New Roman" w:hAnsi="Times New Roman" w:cs="Times New Roman"/>
          <w:sz w:val="24"/>
          <w:szCs w:val="24"/>
        </w:rPr>
        <w:t>Email verification Message</w:t>
      </w:r>
      <w:r w:rsidR="00EB3D20">
        <w:rPr>
          <w:rFonts w:ascii="Times New Roman" w:hAnsi="Times New Roman" w:cs="Times New Roman"/>
          <w:sz w:val="24"/>
          <w:szCs w:val="24"/>
        </w:rPr>
        <w:t xml:space="preserve"> </w:t>
      </w:r>
    </w:p>
    <w:p w14:paraId="4BBDA943" w14:textId="7C92ABAF" w:rsidR="00EB3D20" w:rsidRDefault="00860F40"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4:</w:t>
      </w:r>
      <w:r w:rsidR="0010709D" w:rsidRPr="00EB3D20">
        <w:rPr>
          <w:rFonts w:ascii="Times New Roman" w:hAnsi="Times New Roman" w:cs="Times New Roman"/>
          <w:sz w:val="24"/>
          <w:szCs w:val="24"/>
        </w:rPr>
        <w:t xml:space="preserve">   </w:t>
      </w:r>
      <w:r w:rsidR="00EB3D20">
        <w:rPr>
          <w:rFonts w:ascii="Times New Roman" w:hAnsi="Times New Roman" w:cs="Times New Roman"/>
          <w:sz w:val="24"/>
          <w:szCs w:val="24"/>
        </w:rPr>
        <w:t xml:space="preserve">   </w:t>
      </w:r>
      <w:r w:rsidR="00AE1337" w:rsidRPr="00EB3D20">
        <w:rPr>
          <w:rFonts w:ascii="Times New Roman" w:hAnsi="Times New Roman" w:cs="Times New Roman"/>
          <w:sz w:val="24"/>
          <w:szCs w:val="24"/>
        </w:rPr>
        <w:t>Screen Shots</w:t>
      </w:r>
      <w:r w:rsidR="00942149">
        <w:rPr>
          <w:rFonts w:ascii="Times New Roman" w:hAnsi="Times New Roman" w:cs="Times New Roman"/>
          <w:sz w:val="24"/>
          <w:szCs w:val="24"/>
        </w:rPr>
        <w:t xml:space="preserve"> </w:t>
      </w:r>
      <w:r w:rsidR="00AE1337" w:rsidRPr="00EB3D20">
        <w:rPr>
          <w:rFonts w:ascii="Times New Roman" w:hAnsi="Times New Roman" w:cs="Times New Roman"/>
          <w:sz w:val="24"/>
          <w:szCs w:val="24"/>
        </w:rPr>
        <w:t xml:space="preserve">of the </w:t>
      </w:r>
      <w:r w:rsidR="00942149">
        <w:rPr>
          <w:rFonts w:ascii="Times New Roman" w:hAnsi="Times New Roman" w:cs="Times New Roman"/>
          <w:sz w:val="24"/>
          <w:szCs w:val="24"/>
        </w:rPr>
        <w:t xml:space="preserve">NPIN </w:t>
      </w:r>
      <w:r w:rsidR="00E01C68">
        <w:rPr>
          <w:rFonts w:ascii="Times New Roman" w:hAnsi="Times New Roman" w:cs="Times New Roman"/>
          <w:sz w:val="24"/>
          <w:szCs w:val="24"/>
        </w:rPr>
        <w:t xml:space="preserve">Online </w:t>
      </w:r>
      <w:r w:rsidR="005343AA">
        <w:rPr>
          <w:rFonts w:ascii="Times New Roman" w:hAnsi="Times New Roman" w:cs="Times New Roman"/>
          <w:sz w:val="24"/>
          <w:szCs w:val="24"/>
        </w:rPr>
        <w:t>Questionnaire</w:t>
      </w:r>
    </w:p>
    <w:p w14:paraId="46135CBC" w14:textId="77777777" w:rsidR="00926ED7" w:rsidRPr="00EB3D20" w:rsidRDefault="00EB3D20" w:rsidP="00EB3D20">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 xml:space="preserve">5:      </w:t>
      </w:r>
      <w:r w:rsidR="00AE1337" w:rsidRPr="00EB3D20">
        <w:rPr>
          <w:rFonts w:ascii="Times New Roman" w:hAnsi="Times New Roman" w:cs="Times New Roman"/>
          <w:sz w:val="24"/>
          <w:szCs w:val="24"/>
        </w:rPr>
        <w:t>Sample NPIN Resources and Services Database Record</w:t>
      </w:r>
      <w:r w:rsidR="00AE1337" w:rsidRPr="00EB3D20" w:rsidDel="00AE1337">
        <w:rPr>
          <w:rFonts w:ascii="Times New Roman" w:hAnsi="Times New Roman" w:cs="Times New Roman"/>
          <w:sz w:val="24"/>
          <w:szCs w:val="24"/>
        </w:rPr>
        <w:t xml:space="preserve"> </w:t>
      </w:r>
    </w:p>
    <w:p w14:paraId="6FD979A0" w14:textId="77777777" w:rsidR="004B01F7" w:rsidRPr="00EB3D20" w:rsidRDefault="00AB3AC0" w:rsidP="00AB3AC0">
      <w:pPr>
        <w:pStyle w:val="Title"/>
        <w:spacing w:before="120" w:after="120"/>
        <w:ind w:left="2880" w:hanging="2880"/>
        <w:jc w:val="left"/>
        <w:rPr>
          <w:rFonts w:ascii="Times New Roman" w:hAnsi="Times New Roman" w:cs="Times New Roman"/>
          <w:sz w:val="24"/>
          <w:szCs w:val="24"/>
        </w:rPr>
      </w:pPr>
      <w:r w:rsidRPr="00EB3D20">
        <w:rPr>
          <w:rFonts w:ascii="Times New Roman" w:hAnsi="Times New Roman" w:cs="Times New Roman"/>
          <w:sz w:val="24"/>
          <w:szCs w:val="24"/>
        </w:rPr>
        <w:tab/>
      </w:r>
      <w:r w:rsidR="0010709D" w:rsidRPr="00EB3D20">
        <w:rPr>
          <w:rFonts w:ascii="Times New Roman" w:hAnsi="Times New Roman" w:cs="Times New Roman"/>
          <w:sz w:val="24"/>
          <w:szCs w:val="24"/>
        </w:rPr>
        <w:t xml:space="preserve"> </w:t>
      </w:r>
    </w:p>
    <w:p w14:paraId="051BED75" w14:textId="77777777" w:rsidR="00EB3D20" w:rsidRDefault="00EB3D20">
      <w:pPr>
        <w:rPr>
          <w:b/>
          <w:sz w:val="24"/>
          <w:szCs w:val="24"/>
        </w:rPr>
      </w:pPr>
      <w:r>
        <w:rPr>
          <w:b/>
          <w:sz w:val="24"/>
          <w:szCs w:val="24"/>
        </w:rPr>
        <w:br w:type="page"/>
      </w:r>
    </w:p>
    <w:p w14:paraId="1B715E93" w14:textId="77777777" w:rsidR="00DF147D" w:rsidRPr="00EB3D20" w:rsidRDefault="00F41D86" w:rsidP="00BA19D7">
      <w:pPr>
        <w:pStyle w:val="Title"/>
        <w:spacing w:before="120" w:after="120"/>
        <w:rPr>
          <w:rFonts w:ascii="Times New Roman" w:hAnsi="Times New Roman" w:cs="Times New Roman"/>
          <w:b/>
          <w:sz w:val="24"/>
          <w:szCs w:val="24"/>
        </w:rPr>
      </w:pPr>
      <w:r w:rsidRPr="00EB3D20">
        <w:rPr>
          <w:rFonts w:ascii="Times New Roman" w:hAnsi="Times New Roman" w:cs="Times New Roman"/>
          <w:b/>
          <w:sz w:val="24"/>
          <w:szCs w:val="24"/>
        </w:rPr>
        <w:lastRenderedPageBreak/>
        <w:t>Resources and Services Database of the National Prevention Information Network (</w:t>
      </w:r>
      <w:r w:rsidR="00512066" w:rsidRPr="00EB3D20">
        <w:rPr>
          <w:rFonts w:ascii="Times New Roman" w:hAnsi="Times New Roman" w:cs="Times New Roman"/>
          <w:b/>
          <w:sz w:val="24"/>
          <w:szCs w:val="24"/>
        </w:rPr>
        <w:t xml:space="preserve">NPIN, </w:t>
      </w:r>
      <w:r w:rsidRPr="00EB3D20">
        <w:rPr>
          <w:rFonts w:ascii="Times New Roman" w:hAnsi="Times New Roman" w:cs="Times New Roman"/>
          <w:b/>
          <w:sz w:val="24"/>
          <w:szCs w:val="24"/>
        </w:rPr>
        <w:t>OMB Control No. 0920-0255)</w:t>
      </w:r>
    </w:p>
    <w:p w14:paraId="6745E24D" w14:textId="77777777" w:rsidR="00DF147D" w:rsidRPr="00EB3D20" w:rsidRDefault="00DF147D" w:rsidP="00784DF9">
      <w:pPr>
        <w:spacing w:before="120" w:after="120"/>
        <w:rPr>
          <w:b/>
          <w:sz w:val="24"/>
          <w:szCs w:val="24"/>
        </w:rPr>
      </w:pPr>
    </w:p>
    <w:p w14:paraId="7F0786F3" w14:textId="77777777" w:rsidR="00784DF9" w:rsidRPr="00EB3D20" w:rsidRDefault="00860F40" w:rsidP="00860F40">
      <w:pPr>
        <w:spacing w:before="120" w:after="120"/>
        <w:rPr>
          <w:b/>
          <w:sz w:val="24"/>
          <w:szCs w:val="24"/>
        </w:rPr>
      </w:pPr>
      <w:r w:rsidRPr="00EB3D20">
        <w:rPr>
          <w:noProof/>
          <w:sz w:val="24"/>
          <w:szCs w:val="24"/>
        </w:rPr>
        <mc:AlternateContent>
          <mc:Choice Requires="wps">
            <w:drawing>
              <wp:anchor distT="0" distB="0" distL="114300" distR="114300" simplePos="0" relativeHeight="251658240" behindDoc="0" locked="0" layoutInCell="1" allowOverlap="1" wp14:anchorId="47710931" wp14:editId="567A7883">
                <wp:simplePos x="0" y="0"/>
                <wp:positionH relativeFrom="column">
                  <wp:posOffset>23201</wp:posOffset>
                </wp:positionH>
                <wp:positionV relativeFrom="paragraph">
                  <wp:posOffset>43787</wp:posOffset>
                </wp:positionV>
                <wp:extent cx="6271146" cy="3220871"/>
                <wp:effectExtent l="0" t="0" r="158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146" cy="3220871"/>
                        </a:xfrm>
                        <a:prstGeom prst="rect">
                          <a:avLst/>
                        </a:prstGeom>
                        <a:solidFill>
                          <a:srgbClr val="FFFFFF"/>
                        </a:solidFill>
                        <a:ln w="9525">
                          <a:solidFill>
                            <a:srgbClr val="000000"/>
                          </a:solidFill>
                          <a:miter lim="800000"/>
                          <a:headEnd/>
                          <a:tailEnd/>
                        </a:ln>
                      </wps:spPr>
                      <wps:txbx>
                        <w:txbxContent>
                          <w:p w14:paraId="7A2A7ECD" w14:textId="77777777" w:rsidR="005343AA" w:rsidRPr="00BB2928" w:rsidRDefault="005343AA" w:rsidP="00860F40">
                            <w:pPr>
                              <w:pStyle w:val="ListParagraph"/>
                              <w:ind w:left="360"/>
                              <w:rPr>
                                <w:rFonts w:ascii="Courier New" w:hAnsi="Courier New" w:cs="Courier New"/>
                                <w:sz w:val="22"/>
                                <w:szCs w:val="22"/>
                              </w:rPr>
                            </w:pPr>
                          </w:p>
                          <w:p w14:paraId="4B4F80D9" w14:textId="77777777" w:rsidR="005343AA" w:rsidRPr="00EB3D20" w:rsidRDefault="005343AA" w:rsidP="00976E0F">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14:paraId="440EE0C5" w14:textId="77777777" w:rsidR="005343AA" w:rsidRPr="00EB3D20" w:rsidRDefault="005343AA" w:rsidP="00976E0F">
                            <w:pPr>
                              <w:rPr>
                                <w:sz w:val="24"/>
                                <w:szCs w:val="24"/>
                              </w:rPr>
                            </w:pPr>
                            <w:r w:rsidRPr="00EB3D20">
                              <w:rPr>
                                <w:sz w:val="24"/>
                                <w:szCs w:val="24"/>
                              </w:rPr>
                              <w:t xml:space="preserve"> </w:t>
                            </w:r>
                          </w:p>
                          <w:p w14:paraId="09D1BA8A" w14:textId="428C6CBC" w:rsidR="005343AA" w:rsidRPr="00EB3D20" w:rsidRDefault="005343AA" w:rsidP="00976E0F">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general public.  </w:t>
                            </w:r>
                          </w:p>
                          <w:p w14:paraId="4DEDF2DC" w14:textId="77777777" w:rsidR="005343AA" w:rsidRPr="00EB3D20" w:rsidRDefault="005343AA" w:rsidP="00976E0F">
                            <w:pPr>
                              <w:pStyle w:val="p9"/>
                              <w:tabs>
                                <w:tab w:val="left" w:pos="720"/>
                              </w:tabs>
                              <w:spacing w:before="120" w:after="120" w:line="240" w:lineRule="auto"/>
                              <w:ind w:left="0" w:firstLine="0"/>
                              <w:jc w:val="left"/>
                            </w:pPr>
                            <w:r w:rsidRPr="00EB3D20">
                              <w:rPr>
                                <w:b/>
                              </w:rPr>
                              <w:t xml:space="preserve">Methods to be used to collect the information </w:t>
                            </w:r>
                            <w:r w:rsidRPr="00EB3D20">
                              <w:t>include</w:t>
                            </w:r>
                            <w:r w:rsidRPr="00EB3D20">
                              <w:rPr>
                                <w:b/>
                              </w:rPr>
                              <w:t xml:space="preserve"> </w:t>
                            </w:r>
                            <w:r w:rsidRPr="00EB3D20">
                              <w:t xml:space="preserve">online, telephone and email survey questionnaires to collect information from representatives of the organizations that provide covered services. </w:t>
                            </w:r>
                          </w:p>
                          <w:p w14:paraId="3C8ABAA3" w14:textId="77777777" w:rsidR="005343AA" w:rsidRPr="00EB3D20" w:rsidRDefault="005343AA" w:rsidP="00976E0F">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14:paraId="3126DB74" w14:textId="77777777" w:rsidR="005343AA" w:rsidRPr="00EB3D20" w:rsidRDefault="005343AA" w:rsidP="0010709D">
                            <w:pPr>
                              <w:rPr>
                                <w:b/>
                                <w:sz w:val="24"/>
                                <w:szCs w:val="24"/>
                              </w:rPr>
                            </w:pPr>
                          </w:p>
                          <w:p w14:paraId="3ABDBB9F" w14:textId="77777777" w:rsidR="005343AA" w:rsidRPr="00EB3D20" w:rsidRDefault="005343AA" w:rsidP="0010709D">
                            <w:r w:rsidRPr="00EB3D20">
                              <w:rPr>
                                <w:b/>
                                <w:sz w:val="24"/>
                                <w:szCs w:val="24"/>
                              </w:rPr>
                              <w:t>How data will be analyzed: T</w:t>
                            </w:r>
                            <w:r w:rsidRPr="00EB3D20">
                              <w:rPr>
                                <w:sz w:val="24"/>
                                <w:szCs w:val="24"/>
                              </w:rPr>
                              <w:t>his data collection uses no inferential statistical methods. The data collected is in textual or anecdotal format and will be used for information purposes.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10931" id="_x0000_t202" coordsize="21600,21600" o:spt="202" path="m,l,21600r21600,l21600,xe">
                <v:stroke joinstyle="miter"/>
                <v:path gradientshapeok="t" o:connecttype="rect"/>
              </v:shapetype>
              <v:shape id="Text Box 2" o:spid="_x0000_s1026" type="#_x0000_t202" style="position:absolute;margin-left:1.85pt;margin-top:3.45pt;width:493.8pt;height:2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">
                <v:textbox>
                  <w:txbxContent>
                    <w:p w14:paraId="7A2A7ECD" w14:textId="77777777" w:rsidR="005343AA" w:rsidRPr="00BB2928" w:rsidRDefault="005343AA" w:rsidP="00860F40">
                      <w:pPr>
                        <w:pStyle w:val="ListParagraph"/>
                        <w:ind w:left="360"/>
                        <w:rPr>
                          <w:rFonts w:ascii="Courier New" w:hAnsi="Courier New" w:cs="Courier New"/>
                          <w:sz w:val="22"/>
                          <w:szCs w:val="22"/>
                        </w:rPr>
                      </w:pPr>
                    </w:p>
                    <w:p w14:paraId="4B4F80D9" w14:textId="77777777" w:rsidR="005343AA" w:rsidRPr="00EB3D20" w:rsidRDefault="005343AA" w:rsidP="00976E0F">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14:paraId="440EE0C5" w14:textId="77777777" w:rsidR="005343AA" w:rsidRPr="00EB3D20" w:rsidRDefault="005343AA" w:rsidP="00976E0F">
                      <w:pPr>
                        <w:rPr>
                          <w:sz w:val="24"/>
                          <w:szCs w:val="24"/>
                        </w:rPr>
                      </w:pPr>
                      <w:r w:rsidRPr="00EB3D20">
                        <w:rPr>
                          <w:sz w:val="24"/>
                          <w:szCs w:val="24"/>
                        </w:rPr>
                        <w:t xml:space="preserve"> </w:t>
                      </w:r>
                    </w:p>
                    <w:p w14:paraId="09D1BA8A" w14:textId="428C6CBC" w:rsidR="005343AA" w:rsidRPr="00EB3D20" w:rsidRDefault="005343AA" w:rsidP="00976E0F">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general public.  </w:t>
                      </w:r>
                    </w:p>
                    <w:p w14:paraId="4DEDF2DC" w14:textId="77777777" w:rsidR="005343AA" w:rsidRPr="00EB3D20" w:rsidRDefault="005343AA" w:rsidP="00976E0F">
                      <w:pPr>
                        <w:pStyle w:val="p9"/>
                        <w:tabs>
                          <w:tab w:val="left" w:pos="720"/>
                        </w:tabs>
                        <w:spacing w:before="120" w:after="120" w:line="240" w:lineRule="auto"/>
                        <w:ind w:left="0" w:firstLine="0"/>
                        <w:jc w:val="left"/>
                      </w:pPr>
                      <w:r w:rsidRPr="00EB3D20">
                        <w:rPr>
                          <w:b/>
                        </w:rPr>
                        <w:t xml:space="preserve">Methods to be used to collect the information </w:t>
                      </w:r>
                      <w:r w:rsidRPr="00EB3D20">
                        <w:t>include</w:t>
                      </w:r>
                      <w:r w:rsidRPr="00EB3D20">
                        <w:rPr>
                          <w:b/>
                        </w:rPr>
                        <w:t xml:space="preserve"> </w:t>
                      </w:r>
                      <w:r w:rsidRPr="00EB3D20">
                        <w:t xml:space="preserve">online, telephone and email survey questionnaires to collect information from representatives of the organizations that provide covered services. </w:t>
                      </w:r>
                    </w:p>
                    <w:p w14:paraId="3C8ABAA3" w14:textId="77777777" w:rsidR="005343AA" w:rsidRPr="00EB3D20" w:rsidRDefault="005343AA" w:rsidP="00976E0F">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14:paraId="3126DB74" w14:textId="77777777" w:rsidR="005343AA" w:rsidRPr="00EB3D20" w:rsidRDefault="005343AA" w:rsidP="0010709D">
                      <w:pPr>
                        <w:rPr>
                          <w:b/>
                          <w:sz w:val="24"/>
                          <w:szCs w:val="24"/>
                        </w:rPr>
                      </w:pPr>
                    </w:p>
                    <w:p w14:paraId="3ABDBB9F" w14:textId="77777777" w:rsidR="005343AA" w:rsidRPr="00EB3D20" w:rsidRDefault="005343AA" w:rsidP="0010709D">
                      <w:r w:rsidRPr="00EB3D20">
                        <w:rPr>
                          <w:b/>
                          <w:sz w:val="24"/>
                          <w:szCs w:val="24"/>
                        </w:rPr>
                        <w:t>How data will be analyzed: T</w:t>
                      </w:r>
                      <w:r w:rsidRPr="00EB3D20">
                        <w:rPr>
                          <w:sz w:val="24"/>
                          <w:szCs w:val="24"/>
                        </w:rPr>
                        <w:t>his data collection uses no inferential statistical methods. The data collected is in textual or anecdotal format and will be used for information purposes.</w:t>
                      </w:r>
                    </w:p>
                  </w:txbxContent>
                </v:textbox>
              </v:shape>
            </w:pict>
          </mc:Fallback>
        </mc:AlternateContent>
      </w:r>
    </w:p>
    <w:p w14:paraId="5ED11674" w14:textId="77777777" w:rsidR="00784DF9" w:rsidRPr="00EB3D20" w:rsidRDefault="00784DF9" w:rsidP="00F41D86">
      <w:pPr>
        <w:spacing w:before="120" w:after="120"/>
        <w:jc w:val="center"/>
        <w:rPr>
          <w:b/>
          <w:sz w:val="24"/>
          <w:szCs w:val="24"/>
        </w:rPr>
      </w:pPr>
    </w:p>
    <w:p w14:paraId="16575BDA" w14:textId="77777777" w:rsidR="00784DF9" w:rsidRPr="00EB3D20" w:rsidRDefault="00784DF9" w:rsidP="00F41D86">
      <w:pPr>
        <w:spacing w:before="120" w:after="120"/>
        <w:jc w:val="center"/>
        <w:rPr>
          <w:b/>
          <w:sz w:val="24"/>
          <w:szCs w:val="24"/>
        </w:rPr>
      </w:pPr>
    </w:p>
    <w:p w14:paraId="306B6967" w14:textId="77777777" w:rsidR="00784DF9" w:rsidRPr="00EB3D20" w:rsidRDefault="00784DF9" w:rsidP="00F41D86">
      <w:pPr>
        <w:spacing w:before="120" w:after="120"/>
        <w:jc w:val="center"/>
        <w:rPr>
          <w:b/>
          <w:sz w:val="24"/>
          <w:szCs w:val="24"/>
        </w:rPr>
      </w:pPr>
    </w:p>
    <w:p w14:paraId="23B75888" w14:textId="77777777" w:rsidR="00784DF9" w:rsidRPr="00EB3D20" w:rsidRDefault="00784DF9" w:rsidP="00F41D86">
      <w:pPr>
        <w:spacing w:before="120" w:after="120"/>
        <w:jc w:val="center"/>
        <w:rPr>
          <w:b/>
          <w:sz w:val="24"/>
          <w:szCs w:val="24"/>
        </w:rPr>
      </w:pPr>
    </w:p>
    <w:p w14:paraId="4BCC1127" w14:textId="77777777" w:rsidR="00784DF9" w:rsidRPr="00EB3D20" w:rsidRDefault="00784DF9" w:rsidP="00F41D86">
      <w:pPr>
        <w:spacing w:before="120" w:after="120"/>
        <w:jc w:val="center"/>
        <w:rPr>
          <w:b/>
          <w:sz w:val="24"/>
          <w:szCs w:val="24"/>
        </w:rPr>
      </w:pPr>
    </w:p>
    <w:p w14:paraId="6EBAE466"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12D91817"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2D7DE7B9"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522F74FB"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01A793AF"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14D95387"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7066294C"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1A4B4A5A"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5570129F" w14:textId="77777777" w:rsidR="00DF147D" w:rsidRPr="00EB3D20" w:rsidRDefault="00DF147D" w:rsidP="00F41D86">
      <w:pPr>
        <w:pStyle w:val="Heading1"/>
        <w:numPr>
          <w:ilvl w:val="0"/>
          <w:numId w:val="0"/>
        </w:numPr>
        <w:spacing w:before="120" w:after="120"/>
        <w:rPr>
          <w:rFonts w:ascii="Times New Roman" w:hAnsi="Times New Roman" w:cs="Times New Roman"/>
          <w:i w:val="0"/>
          <w:sz w:val="24"/>
          <w:szCs w:val="24"/>
          <w:u w:val="single"/>
        </w:rPr>
      </w:pPr>
      <w:r w:rsidRPr="00EB3D20">
        <w:rPr>
          <w:rFonts w:ascii="Times New Roman" w:hAnsi="Times New Roman" w:cs="Times New Roman"/>
          <w:i w:val="0"/>
          <w:sz w:val="24"/>
          <w:szCs w:val="24"/>
        </w:rPr>
        <w:t>A.</w:t>
      </w:r>
      <w:r w:rsidRPr="00EB3D20">
        <w:rPr>
          <w:rFonts w:ascii="Times New Roman" w:hAnsi="Times New Roman" w:cs="Times New Roman"/>
          <w:i w:val="0"/>
          <w:sz w:val="24"/>
          <w:szCs w:val="24"/>
        </w:rPr>
        <w:tab/>
      </w:r>
      <w:r w:rsidR="008B6B27" w:rsidRPr="00EB3D20">
        <w:rPr>
          <w:rFonts w:ascii="Times New Roman" w:hAnsi="Times New Roman" w:cs="Times New Roman"/>
          <w:i w:val="0"/>
          <w:sz w:val="24"/>
          <w:szCs w:val="24"/>
          <w:u w:val="single"/>
        </w:rPr>
        <w:t>JUSTIFICATION</w:t>
      </w:r>
    </w:p>
    <w:p w14:paraId="478732E1" w14:textId="77777777" w:rsidR="00B11D01" w:rsidRPr="00EB3D20" w:rsidRDefault="00B11D01" w:rsidP="00F41D86">
      <w:pPr>
        <w:pStyle w:val="BodyText"/>
        <w:autoSpaceDE w:val="0"/>
        <w:autoSpaceDN w:val="0"/>
        <w:adjustRightInd w:val="0"/>
        <w:spacing w:before="120" w:after="120"/>
        <w:rPr>
          <w:szCs w:val="24"/>
        </w:rPr>
      </w:pPr>
    </w:p>
    <w:p w14:paraId="28B7C8C4" w14:textId="77777777" w:rsidR="00DF147D" w:rsidRPr="00EB3D20" w:rsidRDefault="0018284C" w:rsidP="00B81FC4">
      <w:pPr>
        <w:pStyle w:val="BodyText"/>
        <w:spacing w:before="120" w:after="120"/>
        <w:ind w:left="720" w:hanging="720"/>
        <w:outlineLvl w:val="1"/>
        <w:rPr>
          <w:b/>
          <w:szCs w:val="24"/>
        </w:rPr>
      </w:pPr>
      <w:r w:rsidRPr="00EB3D20">
        <w:rPr>
          <w:b/>
          <w:szCs w:val="24"/>
        </w:rPr>
        <w:t>A.</w:t>
      </w:r>
      <w:r w:rsidR="00DF147D" w:rsidRPr="00EB3D20">
        <w:rPr>
          <w:b/>
          <w:szCs w:val="24"/>
        </w:rPr>
        <w:t>1.</w:t>
      </w:r>
      <w:r w:rsidR="0010575F" w:rsidRPr="00EB3D20">
        <w:rPr>
          <w:b/>
          <w:szCs w:val="24"/>
        </w:rPr>
        <w:tab/>
      </w:r>
      <w:r w:rsidR="00416480" w:rsidRPr="00EB3D20">
        <w:rPr>
          <w:b/>
          <w:szCs w:val="24"/>
          <w:u w:val="single"/>
        </w:rPr>
        <w:t xml:space="preserve">Circumstances Making </w:t>
      </w:r>
      <w:r w:rsidR="009F50B7" w:rsidRPr="00EB3D20">
        <w:rPr>
          <w:b/>
          <w:szCs w:val="24"/>
          <w:u w:val="single"/>
        </w:rPr>
        <w:t>t</w:t>
      </w:r>
      <w:r w:rsidR="00416480" w:rsidRPr="00EB3D20">
        <w:rPr>
          <w:b/>
          <w:szCs w:val="24"/>
          <w:u w:val="single"/>
        </w:rPr>
        <w:t xml:space="preserve">he Collection </w:t>
      </w:r>
      <w:r w:rsidR="009F50B7" w:rsidRPr="00EB3D20">
        <w:rPr>
          <w:b/>
          <w:szCs w:val="24"/>
          <w:u w:val="single"/>
        </w:rPr>
        <w:t>o</w:t>
      </w:r>
      <w:r w:rsidR="00416480" w:rsidRPr="00EB3D20">
        <w:rPr>
          <w:b/>
          <w:szCs w:val="24"/>
          <w:u w:val="single"/>
        </w:rPr>
        <w:t>f Information Necessary</w:t>
      </w:r>
    </w:p>
    <w:p w14:paraId="135DA461" w14:textId="6FB7AD3D" w:rsidR="001F186E" w:rsidRDefault="0010575F" w:rsidP="00AA7127">
      <w:pPr>
        <w:pStyle w:val="BodyText"/>
        <w:autoSpaceDE w:val="0"/>
        <w:autoSpaceDN w:val="0"/>
        <w:adjustRightInd w:val="0"/>
        <w:spacing w:before="120" w:after="120"/>
        <w:rPr>
          <w:szCs w:val="24"/>
        </w:rPr>
      </w:pPr>
      <w:r w:rsidRPr="00EB3D20">
        <w:rPr>
          <w:szCs w:val="24"/>
        </w:rPr>
        <w:t>The Centers for Disease Control and Prevention (CDC)</w:t>
      </w:r>
      <w:r w:rsidR="00B81FC4" w:rsidRPr="00EB3D20">
        <w:rPr>
          <w:szCs w:val="24"/>
        </w:rPr>
        <w:t xml:space="preserve"> </w:t>
      </w:r>
      <w:r w:rsidRPr="00EB3D20">
        <w:rPr>
          <w:szCs w:val="24"/>
        </w:rPr>
        <w:t xml:space="preserve">requests </w:t>
      </w:r>
      <w:r w:rsidR="002C0B9C" w:rsidRPr="00EB3D20">
        <w:rPr>
          <w:szCs w:val="24"/>
        </w:rPr>
        <w:t xml:space="preserve">a </w:t>
      </w:r>
      <w:r w:rsidR="00651602" w:rsidRPr="00EB3D20">
        <w:rPr>
          <w:szCs w:val="24"/>
        </w:rPr>
        <w:t xml:space="preserve">3-year approval for </w:t>
      </w:r>
      <w:r w:rsidR="00AA7127">
        <w:rPr>
          <w:szCs w:val="24"/>
        </w:rPr>
        <w:t>a revision</w:t>
      </w:r>
      <w:r w:rsidR="00860F40" w:rsidRPr="00EB3D20">
        <w:rPr>
          <w:szCs w:val="24"/>
        </w:rPr>
        <w:t xml:space="preserve"> </w:t>
      </w:r>
      <w:r w:rsidR="00651602" w:rsidRPr="00EB3D20">
        <w:rPr>
          <w:szCs w:val="24"/>
        </w:rPr>
        <w:t>to the previously approved information collection entitled, “</w:t>
      </w:r>
      <w:r w:rsidRPr="00EB3D20">
        <w:rPr>
          <w:szCs w:val="24"/>
        </w:rPr>
        <w:t xml:space="preserve">Resources and Services Database of the </w:t>
      </w:r>
      <w:r w:rsidR="00DC746A" w:rsidRPr="00EB3D20">
        <w:rPr>
          <w:szCs w:val="24"/>
        </w:rPr>
        <w:t xml:space="preserve">National </w:t>
      </w:r>
      <w:r w:rsidR="006B4583" w:rsidRPr="00EB3D20">
        <w:rPr>
          <w:szCs w:val="24"/>
        </w:rPr>
        <w:t>Prevention Information Network</w:t>
      </w:r>
      <w:r w:rsidR="00651602" w:rsidRPr="00EB3D20">
        <w:rPr>
          <w:szCs w:val="24"/>
        </w:rPr>
        <w:t>”</w:t>
      </w:r>
      <w:r w:rsidR="006B2D69" w:rsidRPr="00EB3D20">
        <w:rPr>
          <w:szCs w:val="24"/>
        </w:rPr>
        <w:t>,</w:t>
      </w:r>
      <w:r w:rsidR="00860F40" w:rsidRPr="00EB3D20">
        <w:rPr>
          <w:szCs w:val="24"/>
        </w:rPr>
        <w:t xml:space="preserve"> </w:t>
      </w:r>
      <w:r w:rsidR="003D3EC6" w:rsidRPr="00EB3D20">
        <w:rPr>
          <w:szCs w:val="24"/>
        </w:rPr>
        <w:t>(</w:t>
      </w:r>
      <w:r w:rsidR="00DC746A" w:rsidRPr="00EB3D20">
        <w:rPr>
          <w:szCs w:val="24"/>
        </w:rPr>
        <w:t>OMB</w:t>
      </w:r>
      <w:r w:rsidR="003D3EC6" w:rsidRPr="00EB3D20">
        <w:rPr>
          <w:szCs w:val="24"/>
        </w:rPr>
        <w:t xml:space="preserve"> Control No.</w:t>
      </w:r>
      <w:r w:rsidR="00DC746A" w:rsidRPr="00EB3D20">
        <w:rPr>
          <w:szCs w:val="24"/>
        </w:rPr>
        <w:t xml:space="preserve"> 0920-0255</w:t>
      </w:r>
      <w:r w:rsidR="00860F40" w:rsidRPr="00EB3D20">
        <w:rPr>
          <w:szCs w:val="24"/>
        </w:rPr>
        <w:t xml:space="preserve"> exp. 12/31/2016</w:t>
      </w:r>
      <w:r w:rsidR="003D3EC6" w:rsidRPr="00EB3D20">
        <w:rPr>
          <w:szCs w:val="24"/>
        </w:rPr>
        <w:t>).</w:t>
      </w:r>
      <w:r w:rsidR="00860F40" w:rsidRPr="00EB3D20">
        <w:rPr>
          <w:szCs w:val="24"/>
        </w:rPr>
        <w:t xml:space="preserve"> </w:t>
      </w:r>
      <w:r w:rsidR="0010709D" w:rsidRPr="00EB3D20">
        <w:rPr>
          <w:szCs w:val="24"/>
        </w:rPr>
        <w:t xml:space="preserve">The goal of the study is </w:t>
      </w:r>
      <w:r w:rsidR="00AA7127">
        <w:rPr>
          <w:szCs w:val="24"/>
        </w:rPr>
        <w:t xml:space="preserve">still </w:t>
      </w:r>
      <w:r w:rsidR="0010709D" w:rsidRPr="00EB3D20">
        <w:rPr>
          <w:szCs w:val="24"/>
        </w:rPr>
        <w:t>to collect information from and about organizations that provide services related to HIV/AIDS, viral hepatitis, STDs, and TB at the local, state, and national level.</w:t>
      </w:r>
      <w:r w:rsidR="00AA7127">
        <w:rPr>
          <w:szCs w:val="24"/>
        </w:rPr>
        <w:t xml:space="preserve"> </w:t>
      </w:r>
      <w:r w:rsidR="00AB5FD5" w:rsidRPr="00AB5FD5">
        <w:rPr>
          <w:szCs w:val="24"/>
        </w:rPr>
        <w:t xml:space="preserve">The </w:t>
      </w:r>
      <w:r w:rsidR="006664A1">
        <w:rPr>
          <w:szCs w:val="24"/>
        </w:rPr>
        <w:t xml:space="preserve">following </w:t>
      </w:r>
      <w:r w:rsidR="00AB5FD5" w:rsidRPr="00AB5FD5">
        <w:rPr>
          <w:szCs w:val="24"/>
        </w:rPr>
        <w:t>current</w:t>
      </w:r>
      <w:r w:rsidR="009A37A8">
        <w:rPr>
          <w:szCs w:val="24"/>
        </w:rPr>
        <w:t>ly approved</w:t>
      </w:r>
      <w:r w:rsidR="00AB5FD5" w:rsidRPr="00AB5FD5">
        <w:rPr>
          <w:szCs w:val="24"/>
        </w:rPr>
        <w:t xml:space="preserve"> </w:t>
      </w:r>
      <w:r w:rsidR="006664A1">
        <w:rPr>
          <w:szCs w:val="24"/>
        </w:rPr>
        <w:t>instruments</w:t>
      </w:r>
      <w:r w:rsidR="00AB5FD5" w:rsidRPr="00AB5FD5">
        <w:rPr>
          <w:szCs w:val="24"/>
        </w:rPr>
        <w:t xml:space="preserve"> </w:t>
      </w:r>
      <w:r w:rsidR="006D1FB3">
        <w:rPr>
          <w:szCs w:val="24"/>
        </w:rPr>
        <w:t>are</w:t>
      </w:r>
      <w:r w:rsidR="00AB5FD5" w:rsidRPr="00AB5FD5">
        <w:rPr>
          <w:szCs w:val="24"/>
        </w:rPr>
        <w:t xml:space="preserve"> </w:t>
      </w:r>
      <w:r w:rsidR="002E68A7">
        <w:rPr>
          <w:szCs w:val="24"/>
        </w:rPr>
        <w:t>reflect</w:t>
      </w:r>
      <w:r w:rsidR="006D1FB3">
        <w:rPr>
          <w:szCs w:val="24"/>
        </w:rPr>
        <w:t>ed in the following</w:t>
      </w:r>
      <w:r w:rsidR="002E68A7">
        <w:rPr>
          <w:szCs w:val="24"/>
        </w:rPr>
        <w:t xml:space="preserve"> changes</w:t>
      </w:r>
      <w:r w:rsidR="005343AA">
        <w:rPr>
          <w:szCs w:val="24"/>
        </w:rPr>
        <w:t xml:space="preserve">: </w:t>
      </w:r>
    </w:p>
    <w:p w14:paraId="4A59BA8C" w14:textId="28EF9DEB" w:rsidR="001F186E" w:rsidRDefault="005343AA" w:rsidP="006D1FB3">
      <w:pPr>
        <w:pStyle w:val="BodyText"/>
        <w:numPr>
          <w:ilvl w:val="0"/>
          <w:numId w:val="13"/>
        </w:numPr>
        <w:autoSpaceDE w:val="0"/>
        <w:autoSpaceDN w:val="0"/>
        <w:adjustRightInd w:val="0"/>
        <w:spacing w:before="120" w:after="120"/>
        <w:rPr>
          <w:szCs w:val="24"/>
        </w:rPr>
      </w:pPr>
      <w:r>
        <w:rPr>
          <w:szCs w:val="24"/>
        </w:rPr>
        <w:t xml:space="preserve">Resource Organization Initial Questionnaire (Attachment 3A) </w:t>
      </w:r>
      <w:r w:rsidR="001F186E">
        <w:rPr>
          <w:szCs w:val="24"/>
        </w:rPr>
        <w:t>was removed</w:t>
      </w:r>
    </w:p>
    <w:p w14:paraId="418D415B" w14:textId="6B76F7AC" w:rsidR="001F186E" w:rsidRDefault="005343AA" w:rsidP="006D1FB3">
      <w:pPr>
        <w:pStyle w:val="BodyText"/>
        <w:numPr>
          <w:ilvl w:val="0"/>
          <w:numId w:val="13"/>
        </w:numPr>
        <w:autoSpaceDE w:val="0"/>
        <w:autoSpaceDN w:val="0"/>
        <w:adjustRightInd w:val="0"/>
        <w:spacing w:before="120" w:after="120"/>
        <w:rPr>
          <w:szCs w:val="24"/>
        </w:rPr>
      </w:pPr>
      <w:r>
        <w:rPr>
          <w:szCs w:val="24"/>
        </w:rPr>
        <w:t xml:space="preserve">Initial Questionnaire Telephone (Attachment 3B) will be NPIN Questionnaire for </w:t>
      </w:r>
      <w:r w:rsidR="001F186E">
        <w:rPr>
          <w:szCs w:val="24"/>
        </w:rPr>
        <w:t>New Organizations (Attachment 3A)</w:t>
      </w:r>
      <w:r>
        <w:rPr>
          <w:szCs w:val="24"/>
        </w:rPr>
        <w:t xml:space="preserve">. </w:t>
      </w:r>
    </w:p>
    <w:p w14:paraId="08C4D321" w14:textId="455F2CD8" w:rsidR="001F186E" w:rsidRPr="006D1FB3" w:rsidRDefault="001F186E" w:rsidP="006D1FB3">
      <w:pPr>
        <w:pStyle w:val="BodyText"/>
        <w:numPr>
          <w:ilvl w:val="0"/>
          <w:numId w:val="13"/>
        </w:numPr>
        <w:autoSpaceDE w:val="0"/>
        <w:autoSpaceDN w:val="0"/>
        <w:adjustRightInd w:val="0"/>
        <w:spacing w:before="120" w:after="120"/>
        <w:rPr>
          <w:szCs w:val="24"/>
        </w:rPr>
      </w:pPr>
      <w:r>
        <w:rPr>
          <w:szCs w:val="24"/>
        </w:rPr>
        <w:t>Telephone Verification Script (Attachment 3C) will be NPIN Questionnaire for Annual Updates</w:t>
      </w:r>
      <w:r w:rsidR="00CE2471">
        <w:rPr>
          <w:szCs w:val="24"/>
        </w:rPr>
        <w:t xml:space="preserve"> (</w:t>
      </w:r>
      <w:r w:rsidR="00CE2471" w:rsidRPr="006D1FB3">
        <w:rPr>
          <w:szCs w:val="24"/>
        </w:rPr>
        <w:t>Attachment 3B)</w:t>
      </w:r>
    </w:p>
    <w:p w14:paraId="1FC6A16B" w14:textId="5C6E64BE" w:rsidR="001F186E" w:rsidRPr="006D1FB3" w:rsidRDefault="005343AA" w:rsidP="006D1FB3">
      <w:pPr>
        <w:pStyle w:val="BodyText"/>
        <w:numPr>
          <w:ilvl w:val="0"/>
          <w:numId w:val="13"/>
        </w:numPr>
        <w:autoSpaceDE w:val="0"/>
        <w:autoSpaceDN w:val="0"/>
        <w:adjustRightInd w:val="0"/>
        <w:spacing w:before="120" w:after="120"/>
        <w:rPr>
          <w:szCs w:val="24"/>
        </w:rPr>
      </w:pPr>
      <w:r w:rsidRPr="006D1FB3">
        <w:rPr>
          <w:szCs w:val="24"/>
        </w:rPr>
        <w:t xml:space="preserve">The </w:t>
      </w:r>
      <w:r w:rsidR="001F186E" w:rsidRPr="006D1FB3">
        <w:rPr>
          <w:szCs w:val="24"/>
        </w:rPr>
        <w:t>Email Verification M</w:t>
      </w:r>
      <w:r w:rsidR="00FF27FC" w:rsidRPr="006D1FB3">
        <w:rPr>
          <w:szCs w:val="24"/>
        </w:rPr>
        <w:t>essage</w:t>
      </w:r>
      <w:r w:rsidR="001F186E" w:rsidRPr="006D1FB3">
        <w:rPr>
          <w:szCs w:val="24"/>
        </w:rPr>
        <w:t xml:space="preserve"> (Attachment 4)</w:t>
      </w:r>
      <w:r w:rsidRPr="006D1FB3">
        <w:rPr>
          <w:szCs w:val="24"/>
        </w:rPr>
        <w:t xml:space="preserve"> was updated and </w:t>
      </w:r>
      <w:r w:rsidR="001F186E" w:rsidRPr="006D1FB3">
        <w:rPr>
          <w:szCs w:val="24"/>
        </w:rPr>
        <w:t xml:space="preserve">is now </w:t>
      </w:r>
      <w:r w:rsidR="00CE2471" w:rsidRPr="006D1FB3">
        <w:rPr>
          <w:szCs w:val="24"/>
        </w:rPr>
        <w:t>Email Verification Message (A</w:t>
      </w:r>
      <w:r w:rsidRPr="006D1FB3">
        <w:rPr>
          <w:szCs w:val="24"/>
        </w:rPr>
        <w:t>ttachment 3C</w:t>
      </w:r>
      <w:r w:rsidR="00CE2471" w:rsidRPr="006D1FB3">
        <w:rPr>
          <w:szCs w:val="24"/>
        </w:rPr>
        <w:t>)</w:t>
      </w:r>
    </w:p>
    <w:p w14:paraId="6B37238D" w14:textId="4B41ADEC" w:rsidR="001F186E" w:rsidRPr="006D1FB3" w:rsidRDefault="005343AA" w:rsidP="006D1FB3">
      <w:pPr>
        <w:pStyle w:val="BodyText"/>
        <w:numPr>
          <w:ilvl w:val="0"/>
          <w:numId w:val="13"/>
        </w:numPr>
        <w:autoSpaceDE w:val="0"/>
        <w:autoSpaceDN w:val="0"/>
        <w:adjustRightInd w:val="0"/>
        <w:spacing w:before="120" w:after="120"/>
        <w:rPr>
          <w:szCs w:val="24"/>
        </w:rPr>
      </w:pPr>
      <w:r w:rsidRPr="006D1FB3">
        <w:rPr>
          <w:szCs w:val="24"/>
        </w:rPr>
        <w:t>T</w:t>
      </w:r>
      <w:r w:rsidR="0070133E" w:rsidRPr="006D1FB3">
        <w:rPr>
          <w:szCs w:val="24"/>
        </w:rPr>
        <w:t>he attachment</w:t>
      </w:r>
      <w:r w:rsidR="001F186E" w:rsidRPr="006D1FB3">
        <w:rPr>
          <w:szCs w:val="24"/>
        </w:rPr>
        <w:t xml:space="preserve"> Screen Shots of the Online Version of the Resource Organization Initial Questionnaire (attachment 6A)</w:t>
      </w:r>
      <w:r w:rsidR="00CE2471" w:rsidRPr="006D1FB3">
        <w:rPr>
          <w:szCs w:val="24"/>
        </w:rPr>
        <w:t xml:space="preserve"> was modified</w:t>
      </w:r>
      <w:r w:rsidR="001F186E" w:rsidRPr="006D1FB3">
        <w:rPr>
          <w:szCs w:val="24"/>
        </w:rPr>
        <w:t xml:space="preserve"> and is now Screen shots of the NPIN Online Questionnaire (Attachment 4)</w:t>
      </w:r>
    </w:p>
    <w:p w14:paraId="0A063785" w14:textId="77777777" w:rsidR="00CE2471" w:rsidRPr="006D1FB3" w:rsidRDefault="00CE2471" w:rsidP="006D1FB3">
      <w:pPr>
        <w:pStyle w:val="BodyText"/>
        <w:numPr>
          <w:ilvl w:val="0"/>
          <w:numId w:val="13"/>
        </w:numPr>
        <w:autoSpaceDE w:val="0"/>
        <w:autoSpaceDN w:val="0"/>
        <w:adjustRightInd w:val="0"/>
        <w:spacing w:before="120" w:after="120"/>
        <w:rPr>
          <w:szCs w:val="24"/>
        </w:rPr>
      </w:pPr>
      <w:r w:rsidRPr="006D1FB3">
        <w:rPr>
          <w:szCs w:val="24"/>
        </w:rPr>
        <w:lastRenderedPageBreak/>
        <w:t xml:space="preserve">The attachments </w:t>
      </w:r>
      <w:r w:rsidR="0070133E" w:rsidRPr="006D1FB3">
        <w:rPr>
          <w:szCs w:val="24"/>
        </w:rPr>
        <w:t xml:space="preserve">Email Verification </w:t>
      </w:r>
      <w:r w:rsidR="008A2C63" w:rsidRPr="006D1FB3">
        <w:rPr>
          <w:szCs w:val="24"/>
        </w:rPr>
        <w:t>Instructi</w:t>
      </w:r>
      <w:r w:rsidR="0070133E" w:rsidRPr="006D1FB3">
        <w:rPr>
          <w:szCs w:val="24"/>
        </w:rPr>
        <w:t>ons</w:t>
      </w:r>
      <w:r w:rsidR="005343AA" w:rsidRPr="006D1FB3">
        <w:rPr>
          <w:szCs w:val="24"/>
        </w:rPr>
        <w:t xml:space="preserve"> (formerly attachment 5)</w:t>
      </w:r>
      <w:r w:rsidR="009F0552" w:rsidRPr="006D1FB3">
        <w:rPr>
          <w:szCs w:val="24"/>
        </w:rPr>
        <w:t>, and Screen shots of the online version of the telephone verification script</w:t>
      </w:r>
      <w:r w:rsidRPr="006D1FB3">
        <w:rPr>
          <w:szCs w:val="24"/>
        </w:rPr>
        <w:t xml:space="preserve"> (formerly attachment 6B)</w:t>
      </w:r>
      <w:r w:rsidR="009F0552" w:rsidRPr="006D1FB3">
        <w:rPr>
          <w:szCs w:val="24"/>
        </w:rPr>
        <w:t xml:space="preserve"> were</w:t>
      </w:r>
      <w:r w:rsidR="0070133E" w:rsidRPr="006D1FB3">
        <w:rPr>
          <w:szCs w:val="24"/>
        </w:rPr>
        <w:t xml:space="preserve"> removed. </w:t>
      </w:r>
    </w:p>
    <w:p w14:paraId="563FD14F" w14:textId="2702392C" w:rsidR="001F186E" w:rsidRDefault="00CE2471" w:rsidP="006D1FB3">
      <w:pPr>
        <w:pStyle w:val="BodyText"/>
        <w:numPr>
          <w:ilvl w:val="0"/>
          <w:numId w:val="13"/>
        </w:numPr>
        <w:autoSpaceDE w:val="0"/>
        <w:autoSpaceDN w:val="0"/>
        <w:adjustRightInd w:val="0"/>
        <w:spacing w:before="120" w:after="120"/>
        <w:rPr>
          <w:szCs w:val="24"/>
        </w:rPr>
      </w:pPr>
      <w:r w:rsidRPr="006D1FB3">
        <w:rPr>
          <w:szCs w:val="24"/>
        </w:rPr>
        <w:t>The attachment</w:t>
      </w:r>
      <w:r w:rsidR="00FF27FC" w:rsidRPr="006D1FB3">
        <w:rPr>
          <w:szCs w:val="24"/>
        </w:rPr>
        <w:t xml:space="preserve"> </w:t>
      </w:r>
      <w:r>
        <w:rPr>
          <w:szCs w:val="24"/>
        </w:rPr>
        <w:t>Sample NPIN Resources and Services Database Record (attachment 7) was modified and is now Sample NPIN Resources and Services Database Record (Attachment 5)</w:t>
      </w:r>
    </w:p>
    <w:p w14:paraId="1B67E4D6" w14:textId="2BDB5D77" w:rsidR="00DF147D" w:rsidRPr="00EB3D20" w:rsidRDefault="0070133E" w:rsidP="00AA7127">
      <w:pPr>
        <w:pStyle w:val="BodyText"/>
        <w:autoSpaceDE w:val="0"/>
        <w:autoSpaceDN w:val="0"/>
        <w:adjustRightInd w:val="0"/>
        <w:spacing w:before="120" w:after="120"/>
        <w:rPr>
          <w:b/>
          <w:szCs w:val="24"/>
        </w:rPr>
      </w:pPr>
      <w:r w:rsidRPr="00997F43">
        <w:rPr>
          <w:szCs w:val="24"/>
        </w:rPr>
        <w:t xml:space="preserve">The changes </w:t>
      </w:r>
      <w:r w:rsidR="00AB5FD5">
        <w:rPr>
          <w:szCs w:val="24"/>
        </w:rPr>
        <w:t xml:space="preserve">are </w:t>
      </w:r>
      <w:r w:rsidR="00AA7127">
        <w:rPr>
          <w:szCs w:val="24"/>
        </w:rPr>
        <w:t>explained in section A.1</w:t>
      </w:r>
      <w:r w:rsidR="00A42FAA">
        <w:rPr>
          <w:szCs w:val="24"/>
        </w:rPr>
        <w:t>5</w:t>
      </w:r>
      <w:r w:rsidR="00AA7127">
        <w:rPr>
          <w:szCs w:val="24"/>
        </w:rPr>
        <w:t xml:space="preserve"> below. </w:t>
      </w:r>
      <w:r>
        <w:rPr>
          <w:szCs w:val="24"/>
        </w:rPr>
        <w:t xml:space="preserve"> </w:t>
      </w:r>
      <w:r w:rsidR="00AA7127">
        <w:rPr>
          <w:szCs w:val="24"/>
        </w:rPr>
        <w:t xml:space="preserve">The revisions have </w:t>
      </w:r>
      <w:r w:rsidR="00A42FAA">
        <w:rPr>
          <w:szCs w:val="24"/>
        </w:rPr>
        <w:t xml:space="preserve">yielded a </w:t>
      </w:r>
      <w:r w:rsidR="00A42FAA" w:rsidRPr="00A42FAA">
        <w:rPr>
          <w:szCs w:val="24"/>
        </w:rPr>
        <w:t>182 hours</w:t>
      </w:r>
      <w:r w:rsidR="00A42FAA">
        <w:rPr>
          <w:szCs w:val="24"/>
        </w:rPr>
        <w:t xml:space="preserve"> (10%)</w:t>
      </w:r>
      <w:r w:rsidR="00A42FAA" w:rsidRPr="00A42FAA">
        <w:rPr>
          <w:szCs w:val="24"/>
        </w:rPr>
        <w:t xml:space="preserve"> </w:t>
      </w:r>
      <w:r w:rsidR="00A42FAA">
        <w:rPr>
          <w:szCs w:val="24"/>
        </w:rPr>
        <w:t xml:space="preserve">hour reduction in the overall burden from the previous approval. </w:t>
      </w:r>
    </w:p>
    <w:p w14:paraId="7BC2A92D" w14:textId="77777777" w:rsidR="00DF147D" w:rsidRPr="00EB3D20" w:rsidRDefault="00DF147D" w:rsidP="006B2D69">
      <w:pPr>
        <w:pStyle w:val="BodyText"/>
        <w:spacing w:before="120" w:after="120"/>
        <w:outlineLvl w:val="2"/>
        <w:rPr>
          <w:b/>
          <w:szCs w:val="24"/>
        </w:rPr>
      </w:pPr>
      <w:r w:rsidRPr="00EB3D20">
        <w:rPr>
          <w:b/>
          <w:szCs w:val="24"/>
        </w:rPr>
        <w:t>Background</w:t>
      </w:r>
    </w:p>
    <w:p w14:paraId="75E10F77" w14:textId="77777777" w:rsidR="00C214AC" w:rsidRPr="00EB3D20" w:rsidRDefault="004265CD" w:rsidP="00C214AC">
      <w:pPr>
        <w:spacing w:before="120" w:after="120"/>
        <w:rPr>
          <w:sz w:val="24"/>
          <w:szCs w:val="24"/>
        </w:rPr>
      </w:pPr>
      <w:r w:rsidRPr="00EB3D20">
        <w:rPr>
          <w:sz w:val="24"/>
          <w:szCs w:val="24"/>
        </w:rPr>
        <w:t xml:space="preserve">The National Prevention Information Network (NPIN) is a service of the </w:t>
      </w:r>
      <w:r w:rsidR="00DF147D" w:rsidRPr="00EB3D20">
        <w:rPr>
          <w:sz w:val="24"/>
          <w:szCs w:val="24"/>
        </w:rPr>
        <w:t>CDC National Center for HIV/AIDS, Viral Hepatitis, STD, and TB Prevention (NCHHSTP)</w:t>
      </w:r>
      <w:r w:rsidRPr="00EB3D20">
        <w:rPr>
          <w:sz w:val="24"/>
          <w:szCs w:val="24"/>
        </w:rPr>
        <w:t xml:space="preserve">. </w:t>
      </w:r>
      <w:r w:rsidR="00C214AC" w:rsidRPr="00EB3D20">
        <w:rPr>
          <w:sz w:val="24"/>
          <w:szCs w:val="24"/>
        </w:rPr>
        <w:t xml:space="preserve"> </w:t>
      </w:r>
      <w:r w:rsidRPr="00EB3D20">
        <w:rPr>
          <w:sz w:val="24"/>
          <w:szCs w:val="24"/>
        </w:rPr>
        <w:t>NPIN</w:t>
      </w:r>
      <w:r w:rsidR="00090414" w:rsidRPr="00EB3D20">
        <w:rPr>
          <w:sz w:val="24"/>
          <w:szCs w:val="24"/>
        </w:rPr>
        <w:t xml:space="preserve"> </w:t>
      </w:r>
      <w:r w:rsidR="00D354CB" w:rsidRPr="00EB3D20">
        <w:rPr>
          <w:sz w:val="24"/>
          <w:szCs w:val="24"/>
        </w:rPr>
        <w:t>is a program of</w:t>
      </w:r>
      <w:r w:rsidR="00090414" w:rsidRPr="00EB3D20">
        <w:rPr>
          <w:sz w:val="24"/>
          <w:szCs w:val="24"/>
        </w:rPr>
        <w:t xml:space="preserve"> NCHHSTP </w:t>
      </w:r>
      <w:r w:rsidR="00D354CB" w:rsidRPr="00EB3D20">
        <w:rPr>
          <w:sz w:val="24"/>
          <w:szCs w:val="24"/>
        </w:rPr>
        <w:t xml:space="preserve">that supports NCHHSTP’s </w:t>
      </w:r>
      <w:r w:rsidR="00090414" w:rsidRPr="00EB3D20">
        <w:rPr>
          <w:sz w:val="24"/>
          <w:szCs w:val="24"/>
        </w:rPr>
        <w:t>e</w:t>
      </w:r>
      <w:r w:rsidR="00D354CB" w:rsidRPr="00EB3D20">
        <w:rPr>
          <w:sz w:val="24"/>
          <w:szCs w:val="24"/>
        </w:rPr>
        <w:t>fforts to</w:t>
      </w:r>
      <w:r w:rsidR="00090414" w:rsidRPr="00EB3D20">
        <w:rPr>
          <w:sz w:val="24"/>
          <w:szCs w:val="24"/>
        </w:rPr>
        <w:t xml:space="preserve"> preven</w:t>
      </w:r>
      <w:r w:rsidR="00D354CB" w:rsidRPr="00EB3D20">
        <w:rPr>
          <w:sz w:val="24"/>
          <w:szCs w:val="24"/>
        </w:rPr>
        <w:t>t</w:t>
      </w:r>
      <w:r w:rsidR="00090414" w:rsidRPr="00EB3D20">
        <w:rPr>
          <w:sz w:val="24"/>
          <w:szCs w:val="24"/>
        </w:rPr>
        <w:t xml:space="preserve"> and control human immunodeficiency virus (HIV) infection, viral hepatitis, sexually transmitted diseases (STDs), and tuberculosis (TB)</w:t>
      </w:r>
      <w:r w:rsidR="00C214AC" w:rsidRPr="00EB3D20">
        <w:rPr>
          <w:sz w:val="24"/>
          <w:szCs w:val="24"/>
        </w:rPr>
        <w:t>, which continue to present major public health challenges</w:t>
      </w:r>
      <w:r w:rsidR="0056175B" w:rsidRPr="00EB3D20">
        <w:rPr>
          <w:sz w:val="24"/>
          <w:szCs w:val="24"/>
        </w:rPr>
        <w:t xml:space="preserve"> to the United States</w:t>
      </w:r>
      <w:r w:rsidR="00C214AC" w:rsidRPr="00EB3D20">
        <w:rPr>
          <w:sz w:val="24"/>
          <w:szCs w:val="24"/>
        </w:rPr>
        <w:t>.</w:t>
      </w:r>
    </w:p>
    <w:p w14:paraId="561B4CA1" w14:textId="77777777" w:rsidR="00A51D5D" w:rsidRPr="00EB3D20" w:rsidRDefault="00A51D5D" w:rsidP="00C214AC">
      <w:pPr>
        <w:spacing w:before="120" w:after="120"/>
        <w:rPr>
          <w:sz w:val="24"/>
          <w:szCs w:val="24"/>
        </w:rPr>
      </w:pPr>
      <w:r w:rsidRPr="00EB3D20">
        <w:rPr>
          <w:sz w:val="24"/>
          <w:szCs w:val="24"/>
        </w:rPr>
        <w:t>NPIN is an outgrowth of CDC health communications and information dissemination programs and the CDC National AIDS Clearinghouse (NAC), which was first established in 1988 and was subsequently expanded to include STD, TB, and most recently, viral hepatitis prevention.  The NPIN Resources and Services Database is the only one of its kind in the United States. The database contains entries on 9,</w:t>
      </w:r>
      <w:r w:rsidR="00CA7D5B" w:rsidRPr="00EB3D20">
        <w:rPr>
          <w:sz w:val="24"/>
          <w:szCs w:val="24"/>
        </w:rPr>
        <w:t>1</w:t>
      </w:r>
      <w:r w:rsidR="00F219B0" w:rsidRPr="00EB3D20">
        <w:rPr>
          <w:sz w:val="24"/>
          <w:szCs w:val="24"/>
        </w:rPr>
        <w:t>00</w:t>
      </w:r>
      <w:r w:rsidRPr="00EB3D20">
        <w:rPr>
          <w:sz w:val="24"/>
          <w:szCs w:val="24"/>
        </w:rPr>
        <w:t xml:space="preserve"> organizations and is the most comprehensive listing of national, state, and local organizations that provide HIV/AIDS, viral hepatitis, STD, and TB prevention, education</w:t>
      </w:r>
      <w:r w:rsidR="00170D20" w:rsidRPr="00EB3D20">
        <w:rPr>
          <w:sz w:val="24"/>
          <w:szCs w:val="24"/>
        </w:rPr>
        <w:t>, and treatment services available throughout the country.</w:t>
      </w:r>
      <w:r w:rsidR="00F22D5F" w:rsidRPr="00EB3D20">
        <w:rPr>
          <w:sz w:val="24"/>
          <w:szCs w:val="24"/>
        </w:rPr>
        <w:t xml:space="preserve"> The database information serves as the source of information for several referral providers, including CDC-INFO</w:t>
      </w:r>
      <w:r w:rsidR="003A6731" w:rsidRPr="00EB3D20">
        <w:rPr>
          <w:sz w:val="24"/>
          <w:szCs w:val="24"/>
        </w:rPr>
        <w:t xml:space="preserve"> and AIDS.gov</w:t>
      </w:r>
      <w:r w:rsidR="00F22D5F" w:rsidRPr="00EB3D20">
        <w:rPr>
          <w:sz w:val="24"/>
          <w:szCs w:val="24"/>
        </w:rPr>
        <w:t xml:space="preserve">, and is made available to the public through the </w:t>
      </w:r>
      <w:r w:rsidR="00394660" w:rsidRPr="00EB3D20">
        <w:rPr>
          <w:sz w:val="24"/>
          <w:szCs w:val="24"/>
        </w:rPr>
        <w:t xml:space="preserve">npin.cdc.gov </w:t>
      </w:r>
      <w:r w:rsidR="003A6731" w:rsidRPr="00EB3D20">
        <w:rPr>
          <w:sz w:val="24"/>
          <w:szCs w:val="24"/>
        </w:rPr>
        <w:t>and gettested.cdc.gov</w:t>
      </w:r>
      <w:r w:rsidR="00F22D5F" w:rsidRPr="00EB3D20">
        <w:rPr>
          <w:sz w:val="24"/>
          <w:szCs w:val="24"/>
        </w:rPr>
        <w:t xml:space="preserve"> website</w:t>
      </w:r>
      <w:r w:rsidR="003A6731" w:rsidRPr="00EB3D20">
        <w:rPr>
          <w:sz w:val="24"/>
          <w:szCs w:val="24"/>
        </w:rPr>
        <w:t>s</w:t>
      </w:r>
      <w:r w:rsidR="00F22D5F" w:rsidRPr="00EB3D20">
        <w:rPr>
          <w:sz w:val="24"/>
          <w:szCs w:val="24"/>
        </w:rPr>
        <w:t xml:space="preserve">. </w:t>
      </w:r>
    </w:p>
    <w:p w14:paraId="705794D3" w14:textId="77777777" w:rsidR="00832987" w:rsidRPr="00EB3D20" w:rsidRDefault="0056175B" w:rsidP="00F41D86">
      <w:pPr>
        <w:spacing w:before="120" w:after="120"/>
        <w:rPr>
          <w:sz w:val="24"/>
          <w:szCs w:val="24"/>
        </w:rPr>
      </w:pPr>
      <w:r w:rsidRPr="00EB3D20">
        <w:rPr>
          <w:sz w:val="24"/>
          <w:szCs w:val="24"/>
        </w:rPr>
        <w:t>NPIN</w:t>
      </w:r>
      <w:r w:rsidR="004265CD" w:rsidRPr="00EB3D20">
        <w:rPr>
          <w:sz w:val="24"/>
          <w:szCs w:val="24"/>
        </w:rPr>
        <w:t xml:space="preserve"> </w:t>
      </w:r>
      <w:r w:rsidRPr="00EB3D20">
        <w:rPr>
          <w:sz w:val="24"/>
          <w:szCs w:val="24"/>
        </w:rPr>
        <w:t xml:space="preserve">plays a </w:t>
      </w:r>
      <w:r w:rsidR="001C143E" w:rsidRPr="00EB3D20">
        <w:rPr>
          <w:sz w:val="24"/>
          <w:szCs w:val="24"/>
        </w:rPr>
        <w:t>significant</w:t>
      </w:r>
      <w:r w:rsidRPr="00EB3D20">
        <w:rPr>
          <w:sz w:val="24"/>
          <w:szCs w:val="24"/>
        </w:rPr>
        <w:t xml:space="preserve"> role in</w:t>
      </w:r>
      <w:r w:rsidR="00A56E08" w:rsidRPr="00EB3D20">
        <w:rPr>
          <w:sz w:val="24"/>
          <w:szCs w:val="24"/>
        </w:rPr>
        <w:t xml:space="preserve"> supporting NCHHSTP’s efforts to prevent</w:t>
      </w:r>
      <w:r w:rsidRPr="00EB3D20">
        <w:rPr>
          <w:sz w:val="24"/>
          <w:szCs w:val="24"/>
        </w:rPr>
        <w:t xml:space="preserve"> these diseases.  </w:t>
      </w:r>
      <w:r w:rsidR="00361867" w:rsidRPr="00EB3D20">
        <w:rPr>
          <w:sz w:val="24"/>
          <w:szCs w:val="24"/>
        </w:rPr>
        <w:t xml:space="preserve">Its primary target audiences are community-based organizations, State and local health departments, health professionals working in the field of HIV/AIDS, viral hepatitis, STDs, and TB, and the general public, including special populations such as Spanish-speaking persons and those who are hearing-impaired.  </w:t>
      </w:r>
      <w:r w:rsidRPr="00EB3D20">
        <w:rPr>
          <w:sz w:val="24"/>
          <w:szCs w:val="24"/>
        </w:rPr>
        <w:t xml:space="preserve">It </w:t>
      </w:r>
      <w:r w:rsidR="004265CD" w:rsidRPr="00EB3D20">
        <w:rPr>
          <w:sz w:val="24"/>
          <w:szCs w:val="24"/>
        </w:rPr>
        <w:t xml:space="preserve">serves as the U.S. reference, referral, and </w:t>
      </w:r>
      <w:r w:rsidR="00832987" w:rsidRPr="00EB3D20">
        <w:rPr>
          <w:sz w:val="24"/>
          <w:szCs w:val="24"/>
        </w:rPr>
        <w:t>dissemination</w:t>
      </w:r>
      <w:r w:rsidR="004265CD" w:rsidRPr="00EB3D20">
        <w:rPr>
          <w:sz w:val="24"/>
          <w:szCs w:val="24"/>
        </w:rPr>
        <w:t xml:space="preserve"> service for information on HIV/AIDS, viral hepatitis, </w:t>
      </w:r>
      <w:r w:rsidR="00090414" w:rsidRPr="00EB3D20">
        <w:rPr>
          <w:sz w:val="24"/>
          <w:szCs w:val="24"/>
        </w:rPr>
        <w:t>STDs</w:t>
      </w:r>
      <w:r w:rsidR="004265CD" w:rsidRPr="00EB3D20">
        <w:rPr>
          <w:sz w:val="24"/>
          <w:szCs w:val="24"/>
        </w:rPr>
        <w:t xml:space="preserve">, and </w:t>
      </w:r>
      <w:r w:rsidR="00090414" w:rsidRPr="00EB3D20">
        <w:rPr>
          <w:sz w:val="24"/>
          <w:szCs w:val="24"/>
        </w:rPr>
        <w:t>TB</w:t>
      </w:r>
      <w:r w:rsidR="004265CD" w:rsidRPr="00EB3D20">
        <w:rPr>
          <w:sz w:val="24"/>
          <w:szCs w:val="24"/>
        </w:rPr>
        <w:t xml:space="preserve"> and links Americans to HIV/AIDS, viral hepatitis, STD, and TB prevention, education, testing, and healthcare services.  </w:t>
      </w:r>
      <w:r w:rsidR="00832987" w:rsidRPr="00EB3D20">
        <w:rPr>
          <w:sz w:val="24"/>
          <w:szCs w:val="24"/>
        </w:rPr>
        <w:t xml:space="preserve">NPIN is a key member of the network of government agencies, community organizations, businesses, health professionals, educators, and human services providers that educate the American public about the grave threat to public health posed by </w:t>
      </w:r>
      <w:r w:rsidR="00090414" w:rsidRPr="00EB3D20">
        <w:rPr>
          <w:sz w:val="24"/>
          <w:szCs w:val="24"/>
        </w:rPr>
        <w:t>these diseases</w:t>
      </w:r>
      <w:r w:rsidR="00832987" w:rsidRPr="00EB3D20">
        <w:rPr>
          <w:sz w:val="24"/>
          <w:szCs w:val="24"/>
        </w:rPr>
        <w:t xml:space="preserve"> and provides services for persons who are living with, or at risk for, these conditions.</w:t>
      </w:r>
    </w:p>
    <w:p w14:paraId="6AF568C6" w14:textId="6018BF7D" w:rsidR="00D8082C" w:rsidRPr="00D87218" w:rsidRDefault="00A42FAA" w:rsidP="00F41D86">
      <w:pPr>
        <w:spacing w:before="120" w:after="120"/>
        <w:rPr>
          <w:sz w:val="24"/>
          <w:szCs w:val="24"/>
        </w:rPr>
      </w:pPr>
      <w:r>
        <w:rPr>
          <w:sz w:val="24"/>
          <w:szCs w:val="24"/>
        </w:rPr>
        <w:t xml:space="preserve">During the previous OMB approval period, the collection accomplished the following: </w:t>
      </w:r>
      <w:r w:rsidR="00367243">
        <w:rPr>
          <w:sz w:val="24"/>
          <w:szCs w:val="24"/>
        </w:rPr>
        <w:t xml:space="preserve">(1) </w:t>
      </w:r>
      <w:r w:rsidR="00BB2980" w:rsidRPr="00F4094C">
        <w:rPr>
          <w:sz w:val="24"/>
          <w:szCs w:val="24"/>
        </w:rPr>
        <w:t xml:space="preserve">proper maintenance of </w:t>
      </w:r>
      <w:r w:rsidR="00BE5C89" w:rsidRPr="00F4094C">
        <w:rPr>
          <w:sz w:val="24"/>
          <w:szCs w:val="24"/>
        </w:rPr>
        <w:t xml:space="preserve">both </w:t>
      </w:r>
      <w:r w:rsidR="00BB2980" w:rsidRPr="00F4094C">
        <w:rPr>
          <w:sz w:val="24"/>
          <w:szCs w:val="24"/>
        </w:rPr>
        <w:t>the</w:t>
      </w:r>
      <w:r w:rsidR="007D1005" w:rsidRPr="00F4094C">
        <w:rPr>
          <w:sz w:val="24"/>
          <w:szCs w:val="24"/>
        </w:rPr>
        <w:t xml:space="preserve"> </w:t>
      </w:r>
      <w:r w:rsidR="00BB2980" w:rsidRPr="00F4094C">
        <w:rPr>
          <w:sz w:val="24"/>
          <w:szCs w:val="24"/>
        </w:rPr>
        <w:t>information</w:t>
      </w:r>
      <w:r w:rsidR="007D1005" w:rsidRPr="00F4094C">
        <w:rPr>
          <w:sz w:val="24"/>
          <w:szCs w:val="24"/>
        </w:rPr>
        <w:t xml:space="preserve"> and the databases</w:t>
      </w:r>
      <w:r w:rsidR="00BE5C89" w:rsidRPr="00F4094C">
        <w:rPr>
          <w:sz w:val="24"/>
          <w:szCs w:val="24"/>
        </w:rPr>
        <w:t>;</w:t>
      </w:r>
      <w:r w:rsidR="00367243" w:rsidRPr="00F4094C">
        <w:rPr>
          <w:sz w:val="24"/>
          <w:szCs w:val="24"/>
        </w:rPr>
        <w:t xml:space="preserve"> and</w:t>
      </w:r>
      <w:r w:rsidR="00BB2980" w:rsidRPr="00F4094C">
        <w:rPr>
          <w:sz w:val="24"/>
          <w:szCs w:val="24"/>
        </w:rPr>
        <w:t xml:space="preserve"> </w:t>
      </w:r>
      <w:r w:rsidR="00367243" w:rsidRPr="00F4094C">
        <w:rPr>
          <w:sz w:val="24"/>
          <w:szCs w:val="24"/>
        </w:rPr>
        <w:t>(2</w:t>
      </w:r>
      <w:r w:rsidR="00EA6FDF" w:rsidRPr="00F4094C">
        <w:rPr>
          <w:sz w:val="24"/>
          <w:szCs w:val="24"/>
        </w:rPr>
        <w:t>) a</w:t>
      </w:r>
      <w:r w:rsidR="00CB153C" w:rsidRPr="00F4094C">
        <w:rPr>
          <w:sz w:val="24"/>
          <w:szCs w:val="24"/>
        </w:rPr>
        <w:t xml:space="preserve"> </w:t>
      </w:r>
      <w:r w:rsidR="00BB2980" w:rsidRPr="00F4094C">
        <w:rPr>
          <w:sz w:val="24"/>
          <w:szCs w:val="24"/>
        </w:rPr>
        <w:t>great increas</w:t>
      </w:r>
      <w:r w:rsidR="00BE5C89" w:rsidRPr="00F4094C">
        <w:rPr>
          <w:sz w:val="24"/>
          <w:szCs w:val="24"/>
        </w:rPr>
        <w:t>e</w:t>
      </w:r>
      <w:r w:rsidR="00250174" w:rsidRPr="00F4094C">
        <w:rPr>
          <w:sz w:val="24"/>
          <w:szCs w:val="24"/>
        </w:rPr>
        <w:t xml:space="preserve"> </w:t>
      </w:r>
      <w:r w:rsidR="00CB153C" w:rsidRPr="00F4094C">
        <w:rPr>
          <w:sz w:val="24"/>
          <w:szCs w:val="24"/>
        </w:rPr>
        <w:t>in</w:t>
      </w:r>
      <w:r w:rsidR="00250174" w:rsidRPr="00F4094C">
        <w:rPr>
          <w:sz w:val="24"/>
          <w:szCs w:val="24"/>
        </w:rPr>
        <w:t xml:space="preserve"> accuracy and timeliness of the information. In addition, </w:t>
      </w:r>
      <w:r w:rsidR="00BB2980" w:rsidRPr="00F4094C">
        <w:rPr>
          <w:sz w:val="24"/>
          <w:szCs w:val="24"/>
        </w:rPr>
        <w:t>by</w:t>
      </w:r>
      <w:r w:rsidR="00250174" w:rsidRPr="00F4094C">
        <w:rPr>
          <w:sz w:val="24"/>
          <w:szCs w:val="24"/>
        </w:rPr>
        <w:t xml:space="preserve"> maintain</w:t>
      </w:r>
      <w:r w:rsidR="00367243" w:rsidRPr="00F4094C">
        <w:rPr>
          <w:sz w:val="24"/>
          <w:szCs w:val="24"/>
        </w:rPr>
        <w:t>ing</w:t>
      </w:r>
      <w:r w:rsidR="00250174" w:rsidRPr="00F4094C">
        <w:rPr>
          <w:sz w:val="24"/>
          <w:szCs w:val="24"/>
        </w:rPr>
        <w:t xml:space="preserve"> an up-to-date database NPIN has enhanced its responsiveness to its target audiences</w:t>
      </w:r>
      <w:r w:rsidR="00BB2980" w:rsidRPr="00F4094C">
        <w:rPr>
          <w:sz w:val="24"/>
          <w:szCs w:val="24"/>
        </w:rPr>
        <w:t>.</w:t>
      </w:r>
    </w:p>
    <w:p w14:paraId="41D0B58C" w14:textId="14838CEA" w:rsidR="00DF147D" w:rsidRPr="00EB3D20" w:rsidRDefault="00170D20" w:rsidP="00F41D86">
      <w:pPr>
        <w:pStyle w:val="p9"/>
        <w:tabs>
          <w:tab w:val="left" w:pos="240"/>
        </w:tabs>
        <w:spacing w:before="120" w:after="120" w:line="240" w:lineRule="auto"/>
        <w:ind w:left="0" w:firstLine="0"/>
        <w:jc w:val="left"/>
      </w:pPr>
      <w:r w:rsidRPr="00EB3D20">
        <w:t>This request is authorized under</w:t>
      </w:r>
      <w:r w:rsidR="00DF147D" w:rsidRPr="00EB3D20">
        <w:t xml:space="preserve"> Section 301 of the Public Health Service Act (42 United States Code 241)</w:t>
      </w:r>
      <w:r w:rsidRPr="00EB3D20">
        <w:t xml:space="preserve">, which allows CDC </w:t>
      </w:r>
      <w:r w:rsidR="00DF147D" w:rsidRPr="00EB3D20">
        <w:t>to collect and make available through publications and other appropriate means, information regarding research "relating to causes, diagnosis, treatment, control, and prevention of physical and mental di</w:t>
      </w:r>
      <w:r w:rsidRPr="00EB3D20">
        <w:t>seases and impairments of man."</w:t>
      </w:r>
      <w:r w:rsidR="007517D2">
        <w:t xml:space="preserve">  </w:t>
      </w:r>
      <w:r w:rsidR="00DF147D" w:rsidRPr="00EB3D20">
        <w:t xml:space="preserve">Additionally, Section 2521 of the Health Omnibus Programs Extension Act of 1988 (PL 100-607) authorized the Director of the Centers for Disease Control (and Prevention) to “establish a clearinghouse to make information concerning acquired immune deficiency syndrome available to Federal agencies, States, public and private entities, and the general public.” The pertinent sections of both laws may </w:t>
      </w:r>
      <w:r w:rsidR="00DF147D" w:rsidRPr="00EB3D20">
        <w:lastRenderedPageBreak/>
        <w:t xml:space="preserve">be found in </w:t>
      </w:r>
      <w:r w:rsidR="002361BE" w:rsidRPr="00EB3D20">
        <w:rPr>
          <w:b/>
        </w:rPr>
        <w:t>Attachment 1</w:t>
      </w:r>
      <w:r w:rsidR="00DF147D" w:rsidRPr="00EB3D20">
        <w:t>.</w:t>
      </w:r>
    </w:p>
    <w:p w14:paraId="2A9044BD" w14:textId="6BA1DC49" w:rsidR="00DF147D" w:rsidRPr="00EB3D20" w:rsidRDefault="006D1FB3" w:rsidP="00F41D86">
      <w:pPr>
        <w:pStyle w:val="p9"/>
        <w:tabs>
          <w:tab w:val="left" w:pos="720"/>
        </w:tabs>
        <w:spacing w:before="120" w:after="120" w:line="240" w:lineRule="auto"/>
        <w:ind w:left="0" w:firstLine="0"/>
        <w:jc w:val="left"/>
        <w:rPr>
          <w:b/>
        </w:rPr>
      </w:pPr>
      <w:r>
        <w:rPr>
          <w:b/>
        </w:rPr>
        <w:br/>
      </w:r>
      <w:bookmarkStart w:id="0" w:name="_GoBack"/>
      <w:bookmarkEnd w:id="0"/>
      <w:r w:rsidR="0010575F" w:rsidRPr="00EB3D20">
        <w:rPr>
          <w:b/>
        </w:rPr>
        <w:t>A</w:t>
      </w:r>
      <w:r w:rsidR="001F29F5" w:rsidRPr="00EB3D20">
        <w:rPr>
          <w:b/>
        </w:rPr>
        <w:t>.</w:t>
      </w:r>
      <w:r w:rsidR="00DF147D" w:rsidRPr="00EB3D20">
        <w:rPr>
          <w:b/>
        </w:rPr>
        <w:t>2.</w:t>
      </w:r>
      <w:r w:rsidR="001F29F5" w:rsidRPr="00EB3D20">
        <w:rPr>
          <w:b/>
        </w:rPr>
        <w:tab/>
      </w:r>
      <w:r w:rsidR="00433E5E" w:rsidRPr="00180DB2">
        <w:rPr>
          <w:b/>
        </w:rPr>
        <w:t>Purpose and Use of the Information Collection</w:t>
      </w:r>
    </w:p>
    <w:p w14:paraId="7BA9C0E0" w14:textId="15B7EF92" w:rsidR="00DF147D" w:rsidRPr="00EB3D20" w:rsidRDefault="00DF147D" w:rsidP="00F41D86">
      <w:pPr>
        <w:pStyle w:val="p6"/>
        <w:spacing w:before="120" w:after="120" w:line="240" w:lineRule="auto"/>
        <w:jc w:val="left"/>
      </w:pPr>
      <w:r w:rsidRPr="00EB3D20">
        <w:t>The information collection process described in this request provides a means of gathering data regarding organizations that offer services related to HIV/AIDS, viral hepatitis, STDs, and TB. The resultant information collected is used to support a resource for referrals, to facilitate coordination among programs dealing with HIV/AIDS, viral hepatitis, STDs, and TB</w:t>
      </w:r>
      <w:r w:rsidR="0013049B">
        <w:t xml:space="preserve"> </w:t>
      </w:r>
      <w:r w:rsidRPr="00EB3D20">
        <w:t>and to satisfy the legislative mandate that information and education on HIV/AIDS be made available expeditiously and accurately to the professional community and to the general public.</w:t>
      </w:r>
      <w:r w:rsidR="00D27415" w:rsidRPr="00EB3D20">
        <w:t xml:space="preserve">  Up to </w:t>
      </w:r>
      <w:r w:rsidR="004566D5" w:rsidRPr="00EB3D20">
        <w:t xml:space="preserve">400 </w:t>
      </w:r>
      <w:r w:rsidR="00D27415" w:rsidRPr="00EB3D20">
        <w:t xml:space="preserve">new organizations are identified and included in the Database each year, and the approximately </w:t>
      </w:r>
      <w:r w:rsidR="00145B5D" w:rsidRPr="00EB3D20">
        <w:t>9</w:t>
      </w:r>
      <w:r w:rsidR="00D27415" w:rsidRPr="00EB3D20">
        <w:t>,000 organizations included in the database are each contacted once a year to provide updated information.</w:t>
      </w:r>
    </w:p>
    <w:p w14:paraId="3A5956BF" w14:textId="77777777" w:rsidR="00DF147D" w:rsidRPr="00EB3D20" w:rsidRDefault="00DF147D" w:rsidP="00F41D86">
      <w:pPr>
        <w:pStyle w:val="p6"/>
        <w:spacing w:before="120" w:after="120" w:line="240" w:lineRule="auto"/>
        <w:jc w:val="left"/>
      </w:pPr>
      <w:r w:rsidRPr="00EB3D20">
        <w:t>Collecting the information described in this package allows NPIN to:</w:t>
      </w:r>
    </w:p>
    <w:p w14:paraId="1061C384"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Acquire accurate, up-to-date information directly from the original source by phone and/or email in a timely manner.</w:t>
      </w:r>
    </w:p>
    <w:p w14:paraId="11966889"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Collect data using a consistent format.</w:t>
      </w:r>
    </w:p>
    <w:p w14:paraId="5235117B"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Work toward attaining CDC’s goals of more specific information collection to help meet the evolving specialized needs of organizations as the epidemic changes.</w:t>
      </w:r>
    </w:p>
    <w:p w14:paraId="58EC80FC"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Provide service organizations with only one form to complete that is clearly organized.</w:t>
      </w:r>
    </w:p>
    <w:p w14:paraId="041D3392" w14:textId="77777777" w:rsidR="00DF147D" w:rsidRPr="00EB3D20" w:rsidRDefault="00DF147D" w:rsidP="00F41D86">
      <w:pPr>
        <w:pStyle w:val="p6"/>
        <w:spacing w:before="120" w:after="120" w:line="240" w:lineRule="auto"/>
        <w:jc w:val="left"/>
      </w:pPr>
      <w:r w:rsidRPr="00EB3D20">
        <w:t>If NPIN does not continue this information collection and verification project, the potential number of resource listings will be significantly reduced, and the accuracy and currency of the existing records will be greatly diminished. Failure to proceed with this project would compromise efforts to meet the legislative requirement of being as responsive as possible to the general public and professional communities who need access to the HIV/AIDS-related programs/services network. Failure to provide this information would impair CDC’s ability to maintain a successful national HIV/AIDS, viral hepatitis, STD, and TB information education program through the CDC National Prevention Information Network and the CDC-INFO toll-free line. Further, it would reduce the credibility of a Federal information and education program that is perceived by the general public and the professional community as having comprehensive and reputable information resources on HIV/AIDS, Viral Hepatitis, STDs, and TB.</w:t>
      </w:r>
    </w:p>
    <w:p w14:paraId="6F500A5B" w14:textId="77777777" w:rsidR="00DF147D" w:rsidRPr="00EB3D20" w:rsidRDefault="00E565E9" w:rsidP="00F41D86">
      <w:pPr>
        <w:pStyle w:val="p6"/>
        <w:spacing w:before="120" w:after="120" w:line="240" w:lineRule="auto"/>
        <w:jc w:val="left"/>
      </w:pPr>
      <w:r w:rsidRPr="00EB3D20">
        <w:t>F</w:t>
      </w:r>
      <w:r w:rsidR="00DF147D" w:rsidRPr="00EB3D20">
        <w:t>ailure to continue this project would:</w:t>
      </w:r>
    </w:p>
    <w:p w14:paraId="6CAA263D"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Interfere with CDC’s ability to assess what services are being offered and available at the local level.</w:t>
      </w:r>
    </w:p>
    <w:p w14:paraId="5689E2A0"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Reduce CDC’s ability to communicate effectively and network with local programs.</w:t>
      </w:r>
    </w:p>
    <w:p w14:paraId="02C806B2"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Reduce the Federal government’s ability to foster networking among State and local programs.</w:t>
      </w:r>
    </w:p>
    <w:p w14:paraId="4EB583B9"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Create a situation that is counterproductive to the Federal government’s efforts to enhance the reach of its HIV/AIDS information and education programs.</w:t>
      </w:r>
    </w:p>
    <w:p w14:paraId="248B3EBB" w14:textId="77777777" w:rsidR="00007F67" w:rsidRPr="00EB3D20" w:rsidRDefault="00007F67" w:rsidP="00F41D86">
      <w:pPr>
        <w:pStyle w:val="p11"/>
        <w:tabs>
          <w:tab w:val="clear" w:pos="740"/>
          <w:tab w:val="clear" w:pos="1460"/>
          <w:tab w:val="left" w:pos="360"/>
        </w:tabs>
        <w:spacing w:before="120" w:after="120" w:line="240" w:lineRule="auto"/>
        <w:ind w:firstLine="0"/>
        <w:jc w:val="left"/>
      </w:pPr>
    </w:p>
    <w:p w14:paraId="0CF25358" w14:textId="77777777" w:rsidR="0038492D" w:rsidRPr="00EB3D20" w:rsidRDefault="00C60A29" w:rsidP="00F41D86">
      <w:pPr>
        <w:pStyle w:val="p11"/>
        <w:tabs>
          <w:tab w:val="clear" w:pos="740"/>
          <w:tab w:val="clear" w:pos="1460"/>
          <w:tab w:val="left" w:pos="360"/>
        </w:tabs>
        <w:spacing w:before="120" w:after="120" w:line="240" w:lineRule="auto"/>
        <w:ind w:firstLine="0"/>
        <w:jc w:val="left"/>
      </w:pPr>
      <w:r w:rsidRPr="00EB3D20">
        <w:t>T</w:t>
      </w:r>
      <w:r w:rsidR="0038492D" w:rsidRPr="00EB3D20">
        <w:t>he procedures provided in this clearance have been used successfully for the past three years to gather the information for the database.  These procedures have been shown to be both efficient and effective in gathering the requested information.  The survey instruments are easy for respondents to understand and complete.</w:t>
      </w:r>
    </w:p>
    <w:p w14:paraId="0CADC77E" w14:textId="77777777" w:rsidR="0013049B" w:rsidRPr="00EB3D20" w:rsidRDefault="0013049B" w:rsidP="0013049B">
      <w:pPr>
        <w:pStyle w:val="p6"/>
        <w:spacing w:before="120" w:after="120" w:line="240" w:lineRule="auto"/>
        <w:jc w:val="left"/>
      </w:pPr>
      <w:r w:rsidRPr="00EB3D20">
        <w:lastRenderedPageBreak/>
        <w:t>Data for NPIN is the information from member organizations who share their communication resources for HIV prevention programs.</w:t>
      </w:r>
    </w:p>
    <w:p w14:paraId="01CAD77D" w14:textId="444B934E" w:rsidR="0013049B" w:rsidRPr="00EB3D20" w:rsidRDefault="0013049B" w:rsidP="0013049B">
      <w:pPr>
        <w:pStyle w:val="p6"/>
        <w:spacing w:before="120" w:after="120" w:line="240" w:lineRule="auto"/>
        <w:jc w:val="left"/>
      </w:pPr>
      <w:r w:rsidRPr="00EB3D20">
        <w:t xml:space="preserve">Organizations are contacted by telephone, by email or have access to the </w:t>
      </w:r>
      <w:r w:rsidR="008A2C63" w:rsidRPr="00997F43">
        <w:t>online</w:t>
      </w:r>
      <w:r w:rsidR="008A2C63">
        <w:t xml:space="preserve"> </w:t>
      </w:r>
      <w:r w:rsidRPr="00EB3D20">
        <w:t>CDC-NPIN Organization Submission Form, an online form available on the npin.cdc.gov website and the gettested.cdc.gov website.  Since the first OMB approval on March 29, 1990</w:t>
      </w:r>
      <w:r w:rsidRPr="00F4094C">
        <w:t>, the NPIN Resource Organization Questionnaire (hereafter referred to as the “Questionnaire</w:t>
      </w:r>
      <w:r w:rsidR="00F4094C" w:rsidRPr="00F4094C">
        <w:t xml:space="preserve"> </w:t>
      </w:r>
      <w:r w:rsidR="00F4094C" w:rsidRPr="00F4094C">
        <w:rPr>
          <w:b/>
        </w:rPr>
        <w:t>Att 3A</w:t>
      </w:r>
      <w:r w:rsidRPr="00F4094C">
        <w:t>”)</w:t>
      </w:r>
      <w:r w:rsidRPr="00EB3D20">
        <w:t xml:space="preserve"> has been administered to newly identified organizations, which have been asked to provide specific information, such as available services and materials, audiences and geographic area served, hours of operation, and special services or conditions. Collecting such data directly from the sources has greatly increased the accuracy and timeliness of the information. In addition, NPIN has continued its efforts to maintain an up-to-date database and has implemented a verification process with organizations that already exist in the database.  These organizations are contacted annually to verify their information.  As a result, NPIN has enhanced its responsiveness to its target audiences, as well as to those of the CDC-INFO toll-free line.</w:t>
      </w:r>
    </w:p>
    <w:p w14:paraId="5DB9780D" w14:textId="77777777" w:rsidR="0013049B" w:rsidRPr="00EB3D20" w:rsidRDefault="0013049B" w:rsidP="0013049B">
      <w:pPr>
        <w:pStyle w:val="p6"/>
        <w:spacing w:before="120" w:after="120" w:line="240" w:lineRule="auto"/>
        <w:jc w:val="left"/>
      </w:pPr>
      <w:r w:rsidRPr="00EB3D20">
        <w:t>The protocol for the data collection has not changed since approval of the prior information collection request.  The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400 new resource organization listings each year over the next 3 years and update information on organizations that are already in the database annually. All of the listings in the Database will continue to be verified annually. Respondents will be asked to submit information via telephone, online, or e-mail once per year.</w:t>
      </w:r>
    </w:p>
    <w:p w14:paraId="2F3F79EC" w14:textId="77777777" w:rsidR="0013049B" w:rsidRPr="00EB3D20" w:rsidRDefault="0013049B" w:rsidP="0013049B">
      <w:pPr>
        <w:pStyle w:val="p6"/>
        <w:spacing w:before="120" w:after="120" w:line="240" w:lineRule="auto"/>
        <w:jc w:val="left"/>
      </w:pPr>
      <w:r w:rsidRPr="00EB3D20">
        <w:t>NPIN employs the following survey instruments and instructions:</w:t>
      </w:r>
    </w:p>
    <w:p w14:paraId="31350C21" w14:textId="31BA03D6" w:rsidR="0013049B" w:rsidRPr="00EB3D20" w:rsidRDefault="00E01C68" w:rsidP="0013049B">
      <w:pPr>
        <w:pStyle w:val="p6"/>
        <w:numPr>
          <w:ilvl w:val="0"/>
          <w:numId w:val="4"/>
        </w:numPr>
        <w:spacing w:before="120" w:after="120" w:line="240" w:lineRule="auto"/>
        <w:jc w:val="left"/>
      </w:pPr>
      <w:r>
        <w:t>NPIN Questionnaire for New Organizations</w:t>
      </w:r>
      <w:r w:rsidR="0013049B" w:rsidRPr="00EB3D20">
        <w:t xml:space="preserve"> (</w:t>
      </w:r>
      <w:r w:rsidR="0013049B" w:rsidRPr="00EB3D20">
        <w:rPr>
          <w:b/>
        </w:rPr>
        <w:t>Attachment 3A</w:t>
      </w:r>
      <w:r w:rsidR="0013049B" w:rsidRPr="00EB3D20">
        <w:t>)</w:t>
      </w:r>
    </w:p>
    <w:p w14:paraId="5B1F2D12" w14:textId="4831FF0F" w:rsidR="0013049B" w:rsidRPr="00EB3D20" w:rsidRDefault="00E01C68" w:rsidP="0013049B">
      <w:pPr>
        <w:pStyle w:val="p6"/>
        <w:numPr>
          <w:ilvl w:val="0"/>
          <w:numId w:val="4"/>
        </w:numPr>
        <w:spacing w:before="120" w:after="120" w:line="240" w:lineRule="auto"/>
        <w:jc w:val="left"/>
      </w:pPr>
      <w:r>
        <w:t>NPIN Questionnaire for Annual Updates</w:t>
      </w:r>
      <w:r w:rsidR="0013049B" w:rsidRPr="00EB3D20">
        <w:t xml:space="preserve"> (</w:t>
      </w:r>
      <w:r w:rsidR="0013049B" w:rsidRPr="00EB3D20">
        <w:rPr>
          <w:b/>
        </w:rPr>
        <w:t>Attachment 3B</w:t>
      </w:r>
      <w:r w:rsidR="0013049B" w:rsidRPr="00EB3D20">
        <w:t>)</w:t>
      </w:r>
    </w:p>
    <w:p w14:paraId="5610F8A2" w14:textId="77777777" w:rsidR="0013049B" w:rsidRPr="00EB3D20" w:rsidRDefault="0013049B" w:rsidP="0013049B">
      <w:pPr>
        <w:pStyle w:val="p6"/>
        <w:numPr>
          <w:ilvl w:val="0"/>
          <w:numId w:val="4"/>
        </w:numPr>
        <w:spacing w:before="120" w:after="120" w:line="240" w:lineRule="auto"/>
        <w:jc w:val="left"/>
      </w:pPr>
      <w:r w:rsidRPr="00EB3D20">
        <w:t>Email Verification Message (</w:t>
      </w:r>
      <w:r w:rsidRPr="00EB3D20">
        <w:rPr>
          <w:b/>
        </w:rPr>
        <w:t>Attachments 3C</w:t>
      </w:r>
      <w:r w:rsidRPr="00EB3D20">
        <w:t>)</w:t>
      </w:r>
    </w:p>
    <w:p w14:paraId="641F4AAC" w14:textId="083E2401" w:rsidR="0013049B" w:rsidRPr="00EB3D20" w:rsidRDefault="00E01C68" w:rsidP="0013049B">
      <w:pPr>
        <w:pStyle w:val="p6"/>
        <w:numPr>
          <w:ilvl w:val="0"/>
          <w:numId w:val="4"/>
        </w:numPr>
        <w:spacing w:before="120" w:after="120" w:line="240" w:lineRule="auto"/>
        <w:jc w:val="left"/>
      </w:pPr>
      <w:r>
        <w:t>N</w:t>
      </w:r>
      <w:r w:rsidR="003C334D">
        <w:t>PIN Online Questionnaire</w:t>
      </w:r>
      <w:r w:rsidR="0013049B" w:rsidRPr="00EB3D20">
        <w:t xml:space="preserve"> (</w:t>
      </w:r>
      <w:r w:rsidR="0013049B" w:rsidRPr="00EB3D20">
        <w:rPr>
          <w:b/>
        </w:rPr>
        <w:t>Attachment 4</w:t>
      </w:r>
      <w:r w:rsidR="0013049B" w:rsidRPr="00EB3D20">
        <w:t>)</w:t>
      </w:r>
    </w:p>
    <w:p w14:paraId="43C23666" w14:textId="77777777" w:rsidR="0013049B" w:rsidRPr="00EB3D20" w:rsidRDefault="0013049B" w:rsidP="00F41D86">
      <w:pPr>
        <w:pStyle w:val="p11"/>
        <w:tabs>
          <w:tab w:val="clear" w:pos="740"/>
          <w:tab w:val="clear" w:pos="1460"/>
          <w:tab w:val="left" w:pos="360"/>
        </w:tabs>
        <w:spacing w:before="120" w:after="120" w:line="240" w:lineRule="auto"/>
        <w:ind w:firstLine="0"/>
        <w:jc w:val="left"/>
      </w:pPr>
    </w:p>
    <w:p w14:paraId="4A59E23B" w14:textId="77777777" w:rsidR="00DF147D" w:rsidRPr="00EB3D20" w:rsidRDefault="0018284C" w:rsidP="00863862">
      <w:pPr>
        <w:pStyle w:val="p11"/>
        <w:tabs>
          <w:tab w:val="clear" w:pos="740"/>
          <w:tab w:val="clear" w:pos="1460"/>
          <w:tab w:val="left" w:pos="360"/>
        </w:tabs>
        <w:spacing w:before="120" w:after="120" w:line="240" w:lineRule="auto"/>
        <w:ind w:firstLine="0"/>
        <w:jc w:val="left"/>
        <w:rPr>
          <w:b/>
        </w:rPr>
      </w:pPr>
      <w:r w:rsidRPr="00EB3D20">
        <w:rPr>
          <w:b/>
        </w:rPr>
        <w:t>A.</w:t>
      </w:r>
      <w:r w:rsidR="00DF147D" w:rsidRPr="00EB3D20">
        <w:rPr>
          <w:b/>
        </w:rPr>
        <w:t>3.</w:t>
      </w:r>
      <w:r w:rsidR="00DF147D" w:rsidRPr="00EB3D20">
        <w:rPr>
          <w:b/>
        </w:rPr>
        <w:tab/>
      </w:r>
      <w:r w:rsidR="00433E5E" w:rsidRPr="00024D98">
        <w:rPr>
          <w:b/>
        </w:rPr>
        <w:t>Use of Improved Information Technology and Burden Reduction</w:t>
      </w:r>
    </w:p>
    <w:p w14:paraId="2906882D" w14:textId="390D7C58" w:rsidR="007E2602" w:rsidRDefault="00C60A29" w:rsidP="00B47E53">
      <w:pPr>
        <w:pStyle w:val="p6"/>
        <w:spacing w:before="120" w:after="120" w:line="240" w:lineRule="auto"/>
        <w:jc w:val="left"/>
        <w:rPr>
          <w:shd w:val="clear" w:color="auto" w:fill="FFFFFF" w:themeFill="background1"/>
        </w:rPr>
      </w:pPr>
      <w:r w:rsidRPr="00EB3D20">
        <w:t>NPIN is an online and computer supported database and communication system.</w:t>
      </w:r>
      <w:r w:rsidR="0034690A" w:rsidRPr="00EB3D20">
        <w:t xml:space="preserve"> </w:t>
      </w:r>
      <w:r w:rsidR="00E01C68">
        <w:rPr>
          <w:shd w:val="clear" w:color="auto" w:fill="FFFFFF" w:themeFill="background1"/>
        </w:rPr>
        <w:t>NPIN Questionnaire for New Organizations</w:t>
      </w:r>
      <w:r w:rsidR="00C4199D">
        <w:rPr>
          <w:shd w:val="clear" w:color="auto" w:fill="FFFFFF" w:themeFill="background1"/>
        </w:rPr>
        <w:t xml:space="preserve"> </w:t>
      </w:r>
      <w:r w:rsidR="00B47E53" w:rsidRPr="00EB3D20">
        <w:rPr>
          <w:b/>
          <w:shd w:val="clear" w:color="auto" w:fill="FFFFFF" w:themeFill="background1"/>
        </w:rPr>
        <w:t>Attachment 3A</w:t>
      </w:r>
      <w:r w:rsidR="00B47E53" w:rsidRPr="00EB3D20">
        <w:rPr>
          <w:shd w:val="clear" w:color="auto" w:fill="FFFFFF" w:themeFill="background1"/>
        </w:rPr>
        <w:t xml:space="preserve"> is designed to elicit as much information as possible about the services of organizations that are not yet listed in the database (i.e., “new” organizations</w:t>
      </w:r>
      <w:r w:rsidR="004A0D34" w:rsidRPr="00EB3D20">
        <w:rPr>
          <w:shd w:val="clear" w:color="auto" w:fill="FFFFFF" w:themeFill="background1"/>
        </w:rPr>
        <w:t>)</w:t>
      </w:r>
      <w:r w:rsidR="00D15D28">
        <w:rPr>
          <w:shd w:val="clear" w:color="auto" w:fill="FFFFFF" w:themeFill="background1"/>
        </w:rPr>
        <w:t xml:space="preserve"> through 100% electronic submissions</w:t>
      </w:r>
      <w:r w:rsidR="00B47E53" w:rsidRPr="00EB3D20">
        <w:rPr>
          <w:shd w:val="clear" w:color="auto" w:fill="FFFFFF" w:themeFill="background1"/>
        </w:rPr>
        <w:t xml:space="preserve">. </w:t>
      </w:r>
    </w:p>
    <w:p w14:paraId="7548D695" w14:textId="630570C6" w:rsidR="00B47E53" w:rsidRPr="00EB3D20" w:rsidRDefault="007E2602" w:rsidP="00B47E53">
      <w:pPr>
        <w:pStyle w:val="p6"/>
        <w:spacing w:before="120" w:after="120" w:line="240" w:lineRule="auto"/>
        <w:jc w:val="left"/>
      </w:pPr>
      <w:r>
        <w:rPr>
          <w:shd w:val="clear" w:color="auto" w:fill="FFFFFF" w:themeFill="background1"/>
        </w:rPr>
        <w:t xml:space="preserve">The </w:t>
      </w:r>
      <w:r w:rsidRPr="00EB3D20">
        <w:t xml:space="preserve">NPIN staff learns about new organizations through a variety of sources, including searching the Internet, and perusing websites of existing organizations. Once a new organization is identified as providing services related to HIV/AIDS, viral hepatitis, STDs, or TB, NPIN staff will start collecting information on it. </w:t>
      </w:r>
      <w:r w:rsidR="00175293" w:rsidRPr="00EB3D20">
        <w:t>NPIN staff will contact each newly identified organization (i.e., those with and those without websites) and administer the Questionnaire over the telephone</w:t>
      </w:r>
      <w:r w:rsidR="006D1FB3">
        <w:t xml:space="preserve">. </w:t>
      </w:r>
      <w:r w:rsidR="00175293">
        <w:rPr>
          <w:shd w:val="clear" w:color="auto" w:fill="FFFFFF" w:themeFill="background1"/>
        </w:rPr>
        <w:t xml:space="preserve">It is </w:t>
      </w:r>
      <w:r w:rsidR="00885E60" w:rsidRPr="00EB3D20">
        <w:rPr>
          <w:shd w:val="clear" w:color="auto" w:fill="FFFFFF" w:themeFill="background1"/>
        </w:rPr>
        <w:t xml:space="preserve">used during phone calls. The questionnaire </w:t>
      </w:r>
      <w:r w:rsidR="00B47E53" w:rsidRPr="00EB3D20">
        <w:rPr>
          <w:shd w:val="clear" w:color="auto" w:fill="FFFFFF" w:themeFill="background1"/>
        </w:rPr>
        <w:t xml:space="preserve">is divided </w:t>
      </w:r>
      <w:r w:rsidR="002839EA" w:rsidRPr="00EB3D20">
        <w:rPr>
          <w:shd w:val="clear" w:color="auto" w:fill="FFFFFF" w:themeFill="background1"/>
        </w:rPr>
        <w:t xml:space="preserve">in three </w:t>
      </w:r>
      <w:r w:rsidR="00B47E53" w:rsidRPr="00EB3D20">
        <w:rPr>
          <w:shd w:val="clear" w:color="auto" w:fill="FFFFFF" w:themeFill="background1"/>
        </w:rPr>
        <w:t xml:space="preserve">sections. Respondents are asked to complete </w:t>
      </w:r>
      <w:r w:rsidR="00885E60" w:rsidRPr="00EB3D20">
        <w:rPr>
          <w:shd w:val="clear" w:color="auto" w:fill="FFFFFF" w:themeFill="background1"/>
        </w:rPr>
        <w:t xml:space="preserve">a </w:t>
      </w:r>
      <w:r w:rsidR="002839EA" w:rsidRPr="00EB3D20">
        <w:rPr>
          <w:shd w:val="clear" w:color="auto" w:fill="FFFFFF" w:themeFill="background1"/>
        </w:rPr>
        <w:t xml:space="preserve">first </w:t>
      </w:r>
      <w:r w:rsidR="00885E60" w:rsidRPr="00EB3D20">
        <w:rPr>
          <w:shd w:val="clear" w:color="auto" w:fill="FFFFFF" w:themeFill="background1"/>
        </w:rPr>
        <w:t>section with basic information about the company</w:t>
      </w:r>
      <w:r w:rsidR="002839EA" w:rsidRPr="00EB3D20">
        <w:rPr>
          <w:shd w:val="clear" w:color="auto" w:fill="FFFFFF" w:themeFill="background1"/>
        </w:rPr>
        <w:t xml:space="preserve"> (name, phone,</w:t>
      </w:r>
      <w:r w:rsidR="00B95157" w:rsidRPr="00EB3D20">
        <w:rPr>
          <w:shd w:val="clear" w:color="auto" w:fill="FFFFFF" w:themeFill="background1"/>
        </w:rPr>
        <w:t xml:space="preserve"> and website</w:t>
      </w:r>
      <w:r w:rsidR="002839EA" w:rsidRPr="00EB3D20">
        <w:rPr>
          <w:shd w:val="clear" w:color="auto" w:fill="FFFFFF" w:themeFill="background1"/>
        </w:rPr>
        <w:t>)</w:t>
      </w:r>
      <w:r w:rsidR="00885E60" w:rsidRPr="00EB3D20">
        <w:rPr>
          <w:shd w:val="clear" w:color="auto" w:fill="FFFFFF" w:themeFill="background1"/>
        </w:rPr>
        <w:t xml:space="preserve">. A second </w:t>
      </w:r>
      <w:r w:rsidR="00F8728D" w:rsidRPr="00EB3D20">
        <w:rPr>
          <w:shd w:val="clear" w:color="auto" w:fill="FFFFFF" w:themeFill="background1"/>
        </w:rPr>
        <w:t xml:space="preserve">section </w:t>
      </w:r>
      <w:r w:rsidR="00885E60" w:rsidRPr="00EB3D20">
        <w:rPr>
          <w:shd w:val="clear" w:color="auto" w:fill="FFFFFF" w:themeFill="background1"/>
        </w:rPr>
        <w:t>collects data about</w:t>
      </w:r>
      <w:r w:rsidR="002839EA" w:rsidRPr="00EB3D20">
        <w:rPr>
          <w:shd w:val="clear" w:color="auto" w:fill="FFFFFF" w:themeFill="background1"/>
        </w:rPr>
        <w:t xml:space="preserve"> accessibility (hours, fees, eligibility), and a third section gathers information about</w:t>
      </w:r>
      <w:r w:rsidR="00885E60" w:rsidRPr="00EB3D20">
        <w:rPr>
          <w:shd w:val="clear" w:color="auto" w:fill="FFFFFF" w:themeFill="background1"/>
        </w:rPr>
        <w:t xml:space="preserve"> the services the organization provides, the audience</w:t>
      </w:r>
      <w:r w:rsidR="00F8728D" w:rsidRPr="00EB3D20">
        <w:rPr>
          <w:shd w:val="clear" w:color="auto" w:fill="FFFFFF" w:themeFill="background1"/>
        </w:rPr>
        <w:t>,</w:t>
      </w:r>
      <w:r w:rsidR="00885E60" w:rsidRPr="00EB3D20">
        <w:rPr>
          <w:shd w:val="clear" w:color="auto" w:fill="FFFFFF" w:themeFill="background1"/>
        </w:rPr>
        <w:t xml:space="preserve"> and the </w:t>
      </w:r>
      <w:r w:rsidR="00F8728D" w:rsidRPr="00EB3D20">
        <w:rPr>
          <w:shd w:val="clear" w:color="auto" w:fill="FFFFFF" w:themeFill="background1"/>
        </w:rPr>
        <w:t>Languages used when providing services</w:t>
      </w:r>
      <w:r w:rsidR="00885E60" w:rsidRPr="00EB3D20">
        <w:rPr>
          <w:shd w:val="clear" w:color="auto" w:fill="FFFFFF" w:themeFill="background1"/>
        </w:rPr>
        <w:t>.</w:t>
      </w:r>
      <w:r w:rsidR="00B47E53" w:rsidRPr="00EB3D20">
        <w:rPr>
          <w:shd w:val="clear" w:color="auto" w:fill="FFFFFF" w:themeFill="background1"/>
        </w:rPr>
        <w:t xml:space="preserve"> </w:t>
      </w:r>
    </w:p>
    <w:p w14:paraId="065D1A94" w14:textId="21AC23D9" w:rsidR="00B35184" w:rsidRPr="00EB3D20" w:rsidRDefault="00B35184" w:rsidP="00B35184">
      <w:pPr>
        <w:pStyle w:val="p6"/>
        <w:spacing w:before="120" w:after="120" w:line="240" w:lineRule="auto"/>
        <w:jc w:val="left"/>
      </w:pPr>
      <w:r w:rsidRPr="00EB3D20">
        <w:lastRenderedPageBreak/>
        <w:t xml:space="preserve">NPIN </w:t>
      </w:r>
      <w:r w:rsidR="007E2602">
        <w:t xml:space="preserve">also </w:t>
      </w:r>
      <w:r w:rsidRPr="00EB3D20">
        <w:t>offer</w:t>
      </w:r>
      <w:r w:rsidR="00A47943" w:rsidRPr="00EB3D20">
        <w:t>s</w:t>
      </w:r>
      <w:r w:rsidRPr="00EB3D20">
        <w:t xml:space="preserve"> an </w:t>
      </w:r>
      <w:r w:rsidR="00376D56" w:rsidRPr="00EB3D20">
        <w:t>online</w:t>
      </w:r>
      <w:r w:rsidRPr="00EB3D20">
        <w:t xml:space="preserve"> version of this Questionnaire on the NPIN website (</w:t>
      </w:r>
      <w:hyperlink r:id="rId12" w:history="1">
        <w:r w:rsidR="00614F59" w:rsidRPr="00EB3D20">
          <w:rPr>
            <w:rStyle w:val="Hyperlink"/>
            <w:color w:val="auto"/>
            <w:u w:val="none"/>
          </w:rPr>
          <w:t>npin.cdc.gov</w:t>
        </w:r>
      </w:hyperlink>
      <w:r w:rsidRPr="00EB3D20">
        <w:t>)</w:t>
      </w:r>
      <w:r w:rsidR="00376D56" w:rsidRPr="00EB3D20">
        <w:t xml:space="preserve"> and the </w:t>
      </w:r>
      <w:r w:rsidR="00614F59" w:rsidRPr="00EB3D20">
        <w:t xml:space="preserve">Get tested </w:t>
      </w:r>
      <w:r w:rsidR="00376D56" w:rsidRPr="00EB3D20">
        <w:t>website (</w:t>
      </w:r>
      <w:hyperlink r:id="rId13" w:history="1">
        <w:r w:rsidR="00614F59" w:rsidRPr="00EB3D20">
          <w:rPr>
            <w:rStyle w:val="Hyperlink"/>
            <w:color w:val="auto"/>
            <w:u w:val="none"/>
          </w:rPr>
          <w:t>gettested.cdc.gov</w:t>
        </w:r>
      </w:hyperlink>
      <w:r w:rsidR="00597922" w:rsidRPr="00EB3D20">
        <w:t xml:space="preserve">) </w:t>
      </w:r>
      <w:r w:rsidRPr="00EB3D20">
        <w:t xml:space="preserve">that can be completed and submitted </w:t>
      </w:r>
      <w:r w:rsidR="00E31412" w:rsidRPr="00EB3D20">
        <w:t>directly to the NPIN database</w:t>
      </w:r>
      <w:r w:rsidRPr="00EB3D20">
        <w:t xml:space="preserve">. Additionally, </w:t>
      </w:r>
      <w:r w:rsidR="002839EA" w:rsidRPr="00EB3D20">
        <w:t xml:space="preserve">a link to </w:t>
      </w:r>
      <w:r w:rsidRPr="00EB3D20">
        <w:t xml:space="preserve">the </w:t>
      </w:r>
      <w:r w:rsidR="002839EA" w:rsidRPr="00EB3D20">
        <w:t xml:space="preserve">online </w:t>
      </w:r>
      <w:r w:rsidRPr="00EB3D20">
        <w:t xml:space="preserve">Questionnaire </w:t>
      </w:r>
      <w:r w:rsidR="00A47943" w:rsidRPr="00EB3D20">
        <w:t>may</w:t>
      </w:r>
      <w:r w:rsidRPr="00EB3D20">
        <w:t xml:space="preserve"> be sent to respondents by e-mail. These avenues of electronic data collection contribute to a reduction in the amount of staff time required to verify information over the telephone. </w:t>
      </w:r>
      <w:r w:rsidR="00294388">
        <w:t xml:space="preserve"> </w:t>
      </w:r>
      <w:r w:rsidR="00294388" w:rsidRPr="00EB3D20">
        <w:t xml:space="preserve">For </w:t>
      </w:r>
      <w:r w:rsidR="00294388">
        <w:t xml:space="preserve">the </w:t>
      </w:r>
      <w:r w:rsidR="00294388" w:rsidRPr="00EB3D20">
        <w:t>organizations that have their own websites, staff will reduce the burden on organizations by gathering as much information as possible from this source before contacting them.</w:t>
      </w:r>
    </w:p>
    <w:p w14:paraId="44201275" w14:textId="234AFD3B" w:rsidR="00B35184" w:rsidRPr="00EB3D20" w:rsidRDefault="00B35184" w:rsidP="00B35184">
      <w:pPr>
        <w:pStyle w:val="p6"/>
        <w:spacing w:before="120" w:after="120" w:line="240" w:lineRule="auto"/>
        <w:jc w:val="left"/>
      </w:pPr>
      <w:r w:rsidRPr="00EB3D20">
        <w:t xml:space="preserve">As the Resources and Services Database has matured, the importance of the task of verifying information on organizations already in the database has increased accordingly. For the annual verification of the Database, the majority of organizations will receive a telephone call to review their database listing. The interviewer will review the Questionnaire with the appropriate organizational representative. A sample </w:t>
      </w:r>
      <w:r w:rsidR="000F269B">
        <w:t>of the NPIN Questionnaire for Annual Updates</w:t>
      </w:r>
      <w:r w:rsidRPr="00EB3D20">
        <w:t xml:space="preserve"> is included in </w:t>
      </w:r>
      <w:r w:rsidRPr="00EB3D20">
        <w:rPr>
          <w:b/>
        </w:rPr>
        <w:t>Attachment 3</w:t>
      </w:r>
      <w:r w:rsidR="00775C13" w:rsidRPr="00EB3D20">
        <w:rPr>
          <w:b/>
        </w:rPr>
        <w:t>B</w:t>
      </w:r>
      <w:r w:rsidRPr="00EB3D20">
        <w:t xml:space="preserve">.  The remaining organizations will receive </w:t>
      </w:r>
      <w:r w:rsidR="00EB3D26" w:rsidRPr="00EB3D20">
        <w:t>a link to the information</w:t>
      </w:r>
      <w:r w:rsidRPr="00EB3D20">
        <w:t xml:space="preserve"> current</w:t>
      </w:r>
      <w:r w:rsidR="00EB3D26" w:rsidRPr="00EB3D20">
        <w:t>ly in the</w:t>
      </w:r>
      <w:r w:rsidRPr="00EB3D20">
        <w:t xml:space="preserve"> database entry</w:t>
      </w:r>
      <w:r w:rsidR="00EB3D26" w:rsidRPr="00EB3D20">
        <w:t xml:space="preserve"> for their organization</w:t>
      </w:r>
      <w:r w:rsidRPr="00EB3D20">
        <w:t xml:space="preserve"> by electronic mail, including an email message (see </w:t>
      </w:r>
      <w:r w:rsidRPr="00EB3D20">
        <w:rPr>
          <w:b/>
        </w:rPr>
        <w:t xml:space="preserve">Attachment </w:t>
      </w:r>
      <w:r w:rsidR="002839EA" w:rsidRPr="00EB3D20">
        <w:rPr>
          <w:b/>
        </w:rPr>
        <w:t>3C</w:t>
      </w:r>
      <w:r w:rsidRPr="00EB3D20">
        <w:t>)</w:t>
      </w:r>
      <w:r w:rsidR="00DD3070" w:rsidRPr="00EB3D20">
        <w:t xml:space="preserve">. </w:t>
      </w:r>
      <w:r w:rsidRPr="00EB3D20">
        <w:t xml:space="preserve">The </w:t>
      </w:r>
      <w:r w:rsidR="00DD3070" w:rsidRPr="00EB3D20">
        <w:t xml:space="preserve">email </w:t>
      </w:r>
      <w:r w:rsidRPr="00EB3D20">
        <w:t>ask each organization to verify or update their listing and add or delete any services and target audiences as appropriate.</w:t>
      </w:r>
      <w:r w:rsidR="00B95157" w:rsidRPr="00EB3D20">
        <w:t xml:space="preserve"> </w:t>
      </w:r>
      <w:r w:rsidR="00E07A6E" w:rsidRPr="00EB3D20">
        <w:t xml:space="preserve">See </w:t>
      </w:r>
      <w:r w:rsidR="00B95157" w:rsidRPr="00EB3D20">
        <w:rPr>
          <w:b/>
        </w:rPr>
        <w:t>Attachment 4</w:t>
      </w:r>
      <w:r w:rsidR="00B95157" w:rsidRPr="00EB3D20">
        <w:t xml:space="preserve"> </w:t>
      </w:r>
      <w:r w:rsidR="00E07A6E" w:rsidRPr="00EB3D20">
        <w:t>for</w:t>
      </w:r>
      <w:r w:rsidR="00B95157" w:rsidRPr="00EB3D20">
        <w:t xml:space="preserve"> screen shots for the</w:t>
      </w:r>
      <w:r w:rsidR="000F269B">
        <w:t xml:space="preserve"> NP</w:t>
      </w:r>
      <w:r w:rsidR="003C334D">
        <w:t>IN Online Questionnaire</w:t>
      </w:r>
      <w:r w:rsidR="00B95157" w:rsidRPr="00EB3D20">
        <w:t xml:space="preserve">. </w:t>
      </w:r>
      <w:r w:rsidRPr="00EB3D20">
        <w:t xml:space="preserve"> A sample Resources and Services Database record is provided in </w:t>
      </w:r>
      <w:r w:rsidRPr="00EB3D20">
        <w:rPr>
          <w:b/>
        </w:rPr>
        <w:t xml:space="preserve">Attachment </w:t>
      </w:r>
      <w:r w:rsidR="00775C13" w:rsidRPr="00EB3D20">
        <w:rPr>
          <w:b/>
        </w:rPr>
        <w:t>5</w:t>
      </w:r>
      <w:r w:rsidRPr="00EB3D20">
        <w:t>.</w:t>
      </w:r>
    </w:p>
    <w:p w14:paraId="1D70DF75" w14:textId="77777777" w:rsidR="00B35184" w:rsidRPr="00EB3D20" w:rsidRDefault="00B35184" w:rsidP="00F41D86">
      <w:pPr>
        <w:pStyle w:val="p6"/>
        <w:spacing w:before="120" w:after="120" w:line="240" w:lineRule="auto"/>
        <w:jc w:val="left"/>
      </w:pPr>
    </w:p>
    <w:p w14:paraId="0E3953E3" w14:textId="77777777" w:rsidR="00DF147D" w:rsidRPr="00EB3D20" w:rsidRDefault="0018284C" w:rsidP="0018284C">
      <w:pPr>
        <w:pStyle w:val="Heading3"/>
        <w:numPr>
          <w:ilvl w:val="0"/>
          <w:numId w:val="0"/>
        </w:numPr>
        <w:ind w:left="720" w:hanging="720"/>
        <w:rPr>
          <w:szCs w:val="24"/>
        </w:rPr>
      </w:pPr>
      <w:r w:rsidRPr="00EB3D20">
        <w:rPr>
          <w:szCs w:val="24"/>
        </w:rPr>
        <w:t>A.</w:t>
      </w:r>
      <w:r w:rsidR="00DF147D" w:rsidRPr="00EB3D20">
        <w:rPr>
          <w:szCs w:val="24"/>
        </w:rPr>
        <w:t>4.</w:t>
      </w:r>
      <w:r w:rsidR="00DF147D" w:rsidRPr="00EB3D20">
        <w:rPr>
          <w:szCs w:val="24"/>
        </w:rPr>
        <w:tab/>
      </w:r>
      <w:r w:rsidR="00433E5E" w:rsidRPr="00CA36BE">
        <w:rPr>
          <w:szCs w:val="24"/>
        </w:rPr>
        <w:t>Efforts to Identify Duplication and Use of Similar Information</w:t>
      </w:r>
    </w:p>
    <w:p w14:paraId="4853F0C6" w14:textId="77777777" w:rsidR="00DF147D" w:rsidRPr="00EB3D20" w:rsidRDefault="00DF147D" w:rsidP="00F41D86">
      <w:pPr>
        <w:pStyle w:val="p6"/>
        <w:spacing w:before="120" w:after="120" w:line="240" w:lineRule="auto"/>
        <w:jc w:val="left"/>
      </w:pPr>
      <w:r w:rsidRPr="00EB3D20">
        <w:t xml:space="preserve">Since the last OMB approval, the size of the Resources and Services Database has stabilized to include approximately </w:t>
      </w:r>
      <w:r w:rsidR="00543622" w:rsidRPr="00EB3D20">
        <w:t>9</w:t>
      </w:r>
      <w:r w:rsidRPr="00EB3D20">
        <w:t>,000 records.  Use of the Database continues to increase</w:t>
      </w:r>
      <w:r w:rsidR="00B95157" w:rsidRPr="00EB3D20">
        <w:t>. NPIN has more than 1,000,000 unique visitors during 2015</w:t>
      </w:r>
      <w:r w:rsidRPr="00EB3D20">
        <w:t xml:space="preserve">. In addition, the Database remains the only national computerized database to supply information about public and private organizations whose services or activities are designed specifically to educate the public about HIV/AIDS, viral hepatitis, STDs, and TB. NPIN has continued its collaboration with many organizations to share information. </w:t>
      </w:r>
      <w:r w:rsidR="00492C23" w:rsidRPr="00EB3D20">
        <w:t>C</w:t>
      </w:r>
      <w:r w:rsidRPr="00EB3D20">
        <w:t>ommunity-based organizations and professionals increasingly rely on NPIN’s Resources and Services Database for accurate and timely referral information.</w:t>
      </w:r>
    </w:p>
    <w:p w14:paraId="5748B671" w14:textId="77777777" w:rsidR="00DF147D" w:rsidRPr="00EB3D20" w:rsidRDefault="00DF147D" w:rsidP="00F41D86">
      <w:pPr>
        <w:pStyle w:val="p6"/>
        <w:spacing w:before="120" w:after="120" w:line="240" w:lineRule="auto"/>
        <w:jc w:val="left"/>
      </w:pPr>
      <w:r w:rsidRPr="00EB3D20">
        <w:t xml:space="preserve">NPIN has actively sought to avoid duplication of effort.  Through extensive literature search, database searches, consultation with other PHS agencies, and information obtained at national meetings and conferences, NPIN has determined that it provides a unique service.   </w:t>
      </w:r>
    </w:p>
    <w:p w14:paraId="1B8BF714" w14:textId="77777777" w:rsidR="00DF147D" w:rsidRPr="00EB3D20" w:rsidRDefault="00DF147D" w:rsidP="00F41D86">
      <w:pPr>
        <w:pStyle w:val="p6"/>
        <w:spacing w:before="120" w:after="120" w:line="240" w:lineRule="auto"/>
        <w:jc w:val="left"/>
      </w:pPr>
      <w:r w:rsidRPr="00EB3D20">
        <w:rPr>
          <w:b/>
        </w:rPr>
        <w:t>Definition of Scope</w:t>
      </w:r>
      <w:r w:rsidRPr="00EB3D20">
        <w:t>: NPIN’s focus is on organizations and the services they provide. Some other information services focus primarily on the clinical and research aspects of the disease, but not on organizations providing services.</w:t>
      </w:r>
    </w:p>
    <w:p w14:paraId="63926E90" w14:textId="77777777" w:rsidR="00DF147D" w:rsidRPr="00EB3D20" w:rsidRDefault="00DF147D" w:rsidP="00F41D86">
      <w:pPr>
        <w:pStyle w:val="p6"/>
        <w:spacing w:before="120" w:after="120" w:line="240" w:lineRule="auto"/>
        <w:jc w:val="left"/>
      </w:pPr>
      <w:r w:rsidRPr="00EB3D20">
        <w:rPr>
          <w:b/>
        </w:rPr>
        <w:t>Identification of Other AIDS Data Collections</w:t>
      </w:r>
      <w:r w:rsidRPr="00EB3D20">
        <w:t>: NPIN’s focus is national and therefore exceeds the scope of many organizations collecting data for their own purposes. No other organization covers all service areas or geographic levels (e.g., national, state, local, grassroots). NPIN is relied on to provide information outside the scope of the data collections of other sources. NPIN is aware of the following organizations known to be involved in AIDS data collection in a more limited way:</w:t>
      </w:r>
    </w:p>
    <w:p w14:paraId="03A88247" w14:textId="77777777" w:rsidR="00DF147D" w:rsidRPr="00EB3D20" w:rsidRDefault="00DF147D" w:rsidP="00F41D86">
      <w:pPr>
        <w:pStyle w:val="p16"/>
        <w:numPr>
          <w:ilvl w:val="0"/>
          <w:numId w:val="2"/>
        </w:numPr>
        <w:tabs>
          <w:tab w:val="clear" w:pos="720"/>
          <w:tab w:val="left" w:pos="360"/>
          <w:tab w:val="left" w:pos="1530"/>
        </w:tabs>
        <w:spacing w:before="120" w:after="120" w:line="240" w:lineRule="auto"/>
        <w:ind w:left="360"/>
        <w:jc w:val="left"/>
      </w:pPr>
      <w:r w:rsidRPr="00EB3D20">
        <w:t>The United States Conference of Mayors and the Foundation Center collect information about private funding for AIDS research and educational programs. However, neither collects information about public sources of such funding.</w:t>
      </w:r>
    </w:p>
    <w:p w14:paraId="729A89D9" w14:textId="77777777" w:rsidR="00DF147D" w:rsidRPr="00EB3D20" w:rsidRDefault="00DF147D" w:rsidP="00F41D86">
      <w:pPr>
        <w:pStyle w:val="p16"/>
        <w:numPr>
          <w:ilvl w:val="0"/>
          <w:numId w:val="2"/>
        </w:numPr>
        <w:tabs>
          <w:tab w:val="clear" w:pos="720"/>
          <w:tab w:val="left" w:pos="360"/>
          <w:tab w:val="left" w:pos="1530"/>
        </w:tabs>
        <w:spacing w:before="120" w:after="120" w:line="240" w:lineRule="auto"/>
        <w:ind w:left="360"/>
        <w:jc w:val="left"/>
      </w:pPr>
      <w:r w:rsidRPr="00EB3D20">
        <w:t>The Florida AIDS Hotline collects information and maintains a database of AIDS resources and services available to Florida residents.</w:t>
      </w:r>
    </w:p>
    <w:p w14:paraId="2DA7428B" w14:textId="77777777" w:rsidR="008F6AF2" w:rsidRPr="00EB3D20" w:rsidRDefault="008F6AF2" w:rsidP="00F41D86">
      <w:pPr>
        <w:pStyle w:val="p16"/>
        <w:tabs>
          <w:tab w:val="clear" w:pos="740"/>
          <w:tab w:val="left" w:pos="360"/>
          <w:tab w:val="left" w:pos="1530"/>
        </w:tabs>
        <w:spacing w:before="120" w:after="120" w:line="240" w:lineRule="auto"/>
        <w:ind w:left="0" w:firstLine="0"/>
        <w:jc w:val="left"/>
        <w:rPr>
          <w:b/>
          <w:i/>
        </w:rPr>
      </w:pPr>
    </w:p>
    <w:p w14:paraId="04B099F4" w14:textId="77777777" w:rsidR="00DF147D" w:rsidRPr="00EB3D20" w:rsidRDefault="00492C23" w:rsidP="00F41D86">
      <w:pPr>
        <w:pStyle w:val="p16"/>
        <w:tabs>
          <w:tab w:val="clear" w:pos="740"/>
          <w:tab w:val="left" w:pos="360"/>
          <w:tab w:val="left" w:pos="1530"/>
        </w:tabs>
        <w:spacing w:before="120" w:after="120" w:line="240" w:lineRule="auto"/>
        <w:ind w:left="0" w:firstLine="0"/>
        <w:jc w:val="left"/>
      </w:pPr>
      <w:r w:rsidRPr="00EB3D20">
        <w:t xml:space="preserve">NPIN is not aware of any other </w:t>
      </w:r>
      <w:r w:rsidR="00DF147D" w:rsidRPr="00997F43">
        <w:t>STD, TB, and/or Related Infections</w:t>
      </w:r>
      <w:r w:rsidR="00DF147D" w:rsidRPr="00EB3D20">
        <w:rPr>
          <w:b/>
        </w:rPr>
        <w:t xml:space="preserve"> </w:t>
      </w:r>
      <w:r w:rsidR="00DF147D" w:rsidRPr="00EB3D20">
        <w:t xml:space="preserve">data collection efforts </w:t>
      </w:r>
      <w:r w:rsidR="00775C13" w:rsidRPr="00EB3D20">
        <w:t xml:space="preserve">with national reach </w:t>
      </w:r>
      <w:r w:rsidR="00DF147D" w:rsidRPr="00EB3D20">
        <w:t>in existence to date.</w:t>
      </w:r>
    </w:p>
    <w:p w14:paraId="060ED5C0" w14:textId="77777777" w:rsidR="00DF147D" w:rsidRPr="00EB3D20" w:rsidRDefault="00DF147D" w:rsidP="00F41D86">
      <w:pPr>
        <w:pStyle w:val="p8"/>
        <w:spacing w:before="120" w:after="120" w:line="240" w:lineRule="auto"/>
        <w:jc w:val="left"/>
        <w:rPr>
          <w:b/>
          <w:caps/>
        </w:rPr>
      </w:pPr>
    </w:p>
    <w:p w14:paraId="022ACB65" w14:textId="77777777" w:rsidR="00DF147D" w:rsidRPr="00CA36BE" w:rsidRDefault="0018284C" w:rsidP="00F41D86">
      <w:pPr>
        <w:pStyle w:val="p8"/>
        <w:spacing w:before="120" w:after="120" w:line="240" w:lineRule="auto"/>
        <w:ind w:right="-540"/>
        <w:jc w:val="left"/>
        <w:rPr>
          <w:b/>
          <w:caps/>
        </w:rPr>
      </w:pPr>
      <w:r w:rsidRPr="00EB3D20">
        <w:rPr>
          <w:b/>
          <w:caps/>
        </w:rPr>
        <w:t>A.</w:t>
      </w:r>
      <w:r w:rsidR="00DF147D" w:rsidRPr="00EB3D20">
        <w:rPr>
          <w:b/>
          <w:caps/>
        </w:rPr>
        <w:t>5.</w:t>
      </w:r>
      <w:r w:rsidR="00DF147D" w:rsidRPr="00EB3D20">
        <w:rPr>
          <w:b/>
          <w:caps/>
        </w:rPr>
        <w:tab/>
      </w:r>
      <w:r w:rsidR="002B1188" w:rsidRPr="00CA36BE">
        <w:rPr>
          <w:b/>
        </w:rPr>
        <w:t>Impact on Small Businesses or Other Small Entities</w:t>
      </w:r>
    </w:p>
    <w:p w14:paraId="3EC98E59" w14:textId="77777777" w:rsidR="00DF147D" w:rsidRPr="00EB3D20" w:rsidRDefault="00DF147D" w:rsidP="00F41D86">
      <w:pPr>
        <w:pStyle w:val="p6"/>
        <w:spacing w:before="120" w:after="120" w:line="240" w:lineRule="auto"/>
        <w:jc w:val="left"/>
      </w:pPr>
      <w:r w:rsidRPr="00EB3D20">
        <w:t xml:space="preserve">Some AIDS resource facilities are small operations. The Questionnaire </w:t>
      </w:r>
      <w:r w:rsidR="00EB3D26" w:rsidRPr="00EB3D20">
        <w:t>has</w:t>
      </w:r>
      <w:r w:rsidRPr="00EB3D20">
        <w:t xml:space="preserve"> been designed for ease of use by many different types of organizations. Smaller organizations with only a few AIDS-related services will spend less time completing the Questionnaire than will larger organizations that have many departments and services.  The skip patterns in the Questionnaire reduce the burden to the respondent from smaller organizations. </w:t>
      </w:r>
      <w:r w:rsidR="00775C13" w:rsidRPr="00EB3D20">
        <w:t>R</w:t>
      </w:r>
      <w:r w:rsidRPr="00EB3D20">
        <w:t xml:space="preserve">espondents </w:t>
      </w:r>
      <w:r w:rsidR="00775C13" w:rsidRPr="00EB3D20">
        <w:t xml:space="preserve">are allowed </w:t>
      </w:r>
      <w:r w:rsidRPr="00EB3D20">
        <w:t>to bypass the sections and questions that are not applicable to them.</w:t>
      </w:r>
    </w:p>
    <w:p w14:paraId="5566D010" w14:textId="091EE0A5" w:rsidR="00DF147D" w:rsidRPr="00EB3D20" w:rsidRDefault="0018284C" w:rsidP="0018284C">
      <w:pPr>
        <w:pStyle w:val="p6"/>
        <w:tabs>
          <w:tab w:val="clear" w:pos="720"/>
          <w:tab w:val="left" w:pos="-360"/>
        </w:tabs>
        <w:spacing w:before="120" w:after="120" w:line="240" w:lineRule="auto"/>
        <w:jc w:val="left"/>
        <w:rPr>
          <w:b/>
          <w:caps/>
        </w:rPr>
      </w:pPr>
      <w:r w:rsidRPr="00EB3D20">
        <w:rPr>
          <w:b/>
        </w:rPr>
        <w:t>A.6</w:t>
      </w:r>
      <w:r w:rsidRPr="00EB3D20">
        <w:rPr>
          <w:b/>
        </w:rPr>
        <w:tab/>
      </w:r>
      <w:r w:rsidR="002B1188" w:rsidRPr="00CA36BE">
        <w:rPr>
          <w:b/>
        </w:rPr>
        <w:t xml:space="preserve">Consequences </w:t>
      </w:r>
      <w:r w:rsidR="008E01DE">
        <w:rPr>
          <w:b/>
          <w:caps/>
        </w:rPr>
        <w:t>o</w:t>
      </w:r>
      <w:r w:rsidR="008E01DE">
        <w:rPr>
          <w:b/>
        </w:rPr>
        <w:t>f</w:t>
      </w:r>
      <w:r w:rsidR="008E01DE" w:rsidRPr="00CA36BE">
        <w:rPr>
          <w:b/>
        </w:rPr>
        <w:t xml:space="preserve"> </w:t>
      </w:r>
      <w:r w:rsidR="002B1188" w:rsidRPr="00CA36BE">
        <w:rPr>
          <w:b/>
        </w:rPr>
        <w:t>Collecting the Information Less Frequently</w:t>
      </w:r>
    </w:p>
    <w:p w14:paraId="6448DD96" w14:textId="33168B05" w:rsidR="00DF147D" w:rsidRPr="00EB3D20" w:rsidRDefault="00DF147D" w:rsidP="00F41D86">
      <w:pPr>
        <w:pStyle w:val="p6"/>
        <w:spacing w:before="120" w:after="120" w:line="240" w:lineRule="auto"/>
        <w:jc w:val="left"/>
      </w:pPr>
      <w:r w:rsidRPr="00EB3D20">
        <w:t>Due to the dynamic nature of the Resources and Services Database and the requirement to provide accurate and appropriate referrals, timely changes in address, phone number, and services provided must be reflected. Although the use of the</w:t>
      </w:r>
      <w:r w:rsidR="000A5E56" w:rsidRPr="00EB3D20">
        <w:t xml:space="preserve"> </w:t>
      </w:r>
      <w:r w:rsidRPr="00EB3D20">
        <w:t xml:space="preserve">Questionnaire to collect information on HIV/AIDS-related organizations will be ongoing, each respondent will complete the Questionnaire one time only. All of the listings in the Resources and Services Database will be verified annually. Therefore, it is anticipated that respondents will complete the verification instrument via telephone or e-mail once per year. Authorization for use of the </w:t>
      </w:r>
      <w:r w:rsidR="000F269B">
        <w:t>NPIN Questionnaire for New Organizations, NPIN Questionnaire for Annual Updates</w:t>
      </w:r>
      <w:r w:rsidRPr="00EB3D20">
        <w:t>,</w:t>
      </w:r>
      <w:r w:rsidR="00F87DD0" w:rsidRPr="00EB3D20">
        <w:t xml:space="preserve"> email verification message,</w:t>
      </w:r>
      <w:r w:rsidR="00775C13" w:rsidRPr="00EB3D20">
        <w:t xml:space="preserve"> </w:t>
      </w:r>
      <w:r w:rsidR="007C5054" w:rsidRPr="00EB3D20">
        <w:t xml:space="preserve">and the </w:t>
      </w:r>
      <w:r w:rsidR="003C334D">
        <w:t xml:space="preserve">NPIN Online Questionnaire </w:t>
      </w:r>
      <w:r w:rsidR="003C334D" w:rsidRPr="00EB3D20">
        <w:t>is</w:t>
      </w:r>
      <w:r w:rsidRPr="00EB3D20">
        <w:t xml:space="preserve"> requested for a three-year period.  There are no legal obstacles to reduce the burden.</w:t>
      </w:r>
    </w:p>
    <w:p w14:paraId="5A69B349" w14:textId="77777777" w:rsidR="00DF147D" w:rsidRPr="00EB3D20" w:rsidRDefault="00DF147D" w:rsidP="00F41D86">
      <w:pPr>
        <w:pStyle w:val="p8"/>
        <w:spacing w:before="120" w:after="120" w:line="240" w:lineRule="auto"/>
        <w:jc w:val="left"/>
        <w:rPr>
          <w:b/>
          <w:caps/>
        </w:rPr>
      </w:pPr>
    </w:p>
    <w:p w14:paraId="240FD1A9" w14:textId="77777777" w:rsidR="00DF147D" w:rsidRPr="00EB3D20" w:rsidRDefault="0018284C" w:rsidP="00F41D86">
      <w:pPr>
        <w:pStyle w:val="p8"/>
        <w:spacing w:before="120" w:after="120" w:line="240" w:lineRule="auto"/>
        <w:jc w:val="left"/>
        <w:rPr>
          <w:b/>
          <w:caps/>
        </w:rPr>
      </w:pPr>
      <w:r w:rsidRPr="00EB3D20">
        <w:rPr>
          <w:b/>
          <w:caps/>
        </w:rPr>
        <w:t>A.</w:t>
      </w:r>
      <w:r w:rsidR="00DF147D" w:rsidRPr="00EB3D20">
        <w:rPr>
          <w:b/>
          <w:caps/>
        </w:rPr>
        <w:t>7.</w:t>
      </w:r>
      <w:r w:rsidR="00DF147D" w:rsidRPr="00EB3D20">
        <w:rPr>
          <w:b/>
          <w:caps/>
        </w:rPr>
        <w:tab/>
      </w:r>
      <w:r w:rsidR="002B1188" w:rsidRPr="00CA36BE">
        <w:rPr>
          <w:b/>
        </w:rPr>
        <w:t>Special Circumstances Relating to the Guidelines of 5 CFR 1320.5</w:t>
      </w:r>
    </w:p>
    <w:p w14:paraId="0DEB0794" w14:textId="68F3C427" w:rsidR="00DF147D" w:rsidRPr="00EB3D20" w:rsidRDefault="00DF147D" w:rsidP="00F41D86">
      <w:pPr>
        <w:pStyle w:val="p6"/>
        <w:spacing w:before="120" w:after="120" w:line="240" w:lineRule="auto"/>
        <w:jc w:val="left"/>
      </w:pPr>
      <w:r w:rsidRPr="00EB3D20">
        <w:t>This request fully complies with regulation 5 CFR 1320.5.  Respondents to the Questionnaire are asked to report information only on an annual basis. There is neither a requirement to prepare a written response</w:t>
      </w:r>
      <w:r w:rsidR="00F14576">
        <w:t xml:space="preserve"> in fewer than 30 days after receipt of the Questionnaire</w:t>
      </w:r>
      <w:r w:rsidR="003C334D">
        <w:t xml:space="preserve">, </w:t>
      </w:r>
      <w:r w:rsidRPr="00EB3D20">
        <w:t xml:space="preserve">nor are respondents asked to submit </w:t>
      </w:r>
      <w:r w:rsidRPr="00997F43">
        <w:t xml:space="preserve">any </w:t>
      </w:r>
      <w:r w:rsidR="00250174" w:rsidRPr="00997F43">
        <w:t>printed information</w:t>
      </w:r>
      <w:r w:rsidR="00330943">
        <w:t xml:space="preserve"> as they were required to do during the previous OMB approval period</w:t>
      </w:r>
      <w:r w:rsidRPr="00EB3D20">
        <w:t>.  Respondents are not required to retain any records regarding this information collection. This is not a statistical survey designed to produce valid and reliable statistical results and does not employ any statistical data classification. There is no pledge of confidentiality and no requirement of respondents to submit proprietary trade secrets or other confidential information.</w:t>
      </w:r>
    </w:p>
    <w:p w14:paraId="0C8E81AD" w14:textId="77777777" w:rsidR="00DF147D" w:rsidRPr="00EB3D20" w:rsidRDefault="00DF147D" w:rsidP="00F41D86">
      <w:pPr>
        <w:pStyle w:val="p8"/>
        <w:spacing w:before="120" w:after="120" w:line="240" w:lineRule="auto"/>
        <w:jc w:val="left"/>
        <w:rPr>
          <w:b/>
          <w:caps/>
        </w:rPr>
      </w:pPr>
    </w:p>
    <w:p w14:paraId="52117335" w14:textId="77777777" w:rsidR="00DF147D" w:rsidRPr="00EB3D20" w:rsidRDefault="0018284C" w:rsidP="00F41D86">
      <w:pPr>
        <w:pStyle w:val="p8"/>
        <w:spacing w:before="120" w:after="120" w:line="240" w:lineRule="auto"/>
        <w:jc w:val="left"/>
        <w:rPr>
          <w:b/>
          <w:caps/>
        </w:rPr>
      </w:pPr>
      <w:r w:rsidRPr="00EB3D20">
        <w:rPr>
          <w:b/>
          <w:caps/>
        </w:rPr>
        <w:t>A.</w:t>
      </w:r>
      <w:r w:rsidR="00DF147D" w:rsidRPr="00EB3D20">
        <w:rPr>
          <w:b/>
          <w:caps/>
        </w:rPr>
        <w:t>8.</w:t>
      </w:r>
      <w:r w:rsidR="00DF147D" w:rsidRPr="00EB3D20">
        <w:rPr>
          <w:b/>
          <w:caps/>
        </w:rPr>
        <w:tab/>
      </w:r>
      <w:r w:rsidR="002B1188" w:rsidRPr="00CA36BE">
        <w:rPr>
          <w:b/>
        </w:rPr>
        <w:t>Comments in Response to the Federal Register Notice and Efforts to Consult Outside the Agency</w:t>
      </w:r>
    </w:p>
    <w:p w14:paraId="027D9C4A" w14:textId="4CC8EFE4" w:rsidR="0001531C" w:rsidRPr="00EB3D20" w:rsidRDefault="00DF147D" w:rsidP="00F41D86">
      <w:pPr>
        <w:pStyle w:val="p6"/>
        <w:spacing w:before="120" w:after="120" w:line="240" w:lineRule="auto"/>
        <w:jc w:val="left"/>
      </w:pPr>
      <w:r w:rsidRPr="00EB3D20">
        <w:t xml:space="preserve">A 60-day Federal Register Notice was published in the </w:t>
      </w:r>
      <w:r w:rsidRPr="00EB3D20">
        <w:rPr>
          <w:i/>
        </w:rPr>
        <w:t>Federal Register</w:t>
      </w:r>
      <w:r w:rsidRPr="00EB3D20">
        <w:t xml:space="preserve"> on </w:t>
      </w:r>
      <w:r w:rsidR="003A066E" w:rsidRPr="003A066E">
        <w:t>April 5th, 2016</w:t>
      </w:r>
      <w:r w:rsidRPr="003A066E">
        <w:t>, Vol.</w:t>
      </w:r>
      <w:r w:rsidR="003A066E" w:rsidRPr="003A066E">
        <w:t>81</w:t>
      </w:r>
      <w:r w:rsidRPr="003A066E">
        <w:t xml:space="preserve">, No. </w:t>
      </w:r>
      <w:r w:rsidR="003A066E" w:rsidRPr="003A066E">
        <w:t>65</w:t>
      </w:r>
      <w:r w:rsidRPr="003A066E">
        <w:t xml:space="preserve">, p. </w:t>
      </w:r>
      <w:r w:rsidR="003A066E" w:rsidRPr="003A066E">
        <w:t>19607</w:t>
      </w:r>
      <w:r w:rsidRPr="00EB3D20">
        <w:t xml:space="preserve"> (see </w:t>
      </w:r>
      <w:r w:rsidR="002361BE" w:rsidRPr="00EB3D20">
        <w:rPr>
          <w:b/>
        </w:rPr>
        <w:t>Attachment 2</w:t>
      </w:r>
      <w:r w:rsidRPr="00EB3D20">
        <w:t xml:space="preserve">).  There </w:t>
      </w:r>
      <w:r w:rsidR="002530FE">
        <w:t>was one</w:t>
      </w:r>
      <w:r w:rsidRPr="00EB3D20">
        <w:t xml:space="preserve"> pu</w:t>
      </w:r>
      <w:r w:rsidR="00B01150">
        <w:t>blic comment</w:t>
      </w:r>
      <w:r w:rsidRPr="00EB3D20">
        <w:t xml:space="preserve"> received regarding this data collection</w:t>
      </w:r>
      <w:r w:rsidR="002530FE">
        <w:t xml:space="preserve"> </w:t>
      </w:r>
      <w:r w:rsidR="002530FE" w:rsidRPr="0017739D">
        <w:t xml:space="preserve">(see </w:t>
      </w:r>
      <w:r w:rsidR="002530FE" w:rsidRPr="0017739D">
        <w:rPr>
          <w:b/>
        </w:rPr>
        <w:t>Attachment 2A</w:t>
      </w:r>
      <w:r w:rsidR="002530FE" w:rsidRPr="0017739D">
        <w:t>)</w:t>
      </w:r>
      <w:r w:rsidRPr="0017739D">
        <w:t>.</w:t>
      </w:r>
    </w:p>
    <w:p w14:paraId="27E162CE" w14:textId="77777777" w:rsidR="00DF147D" w:rsidRPr="00EB3D20" w:rsidRDefault="00DF147D" w:rsidP="00F41D86">
      <w:pPr>
        <w:pStyle w:val="p6"/>
        <w:spacing w:before="120" w:after="120" w:line="240" w:lineRule="auto"/>
        <w:jc w:val="left"/>
      </w:pPr>
      <w:r w:rsidRPr="00EB3D20">
        <w:t>On an ongoing basis, the NPIN team maintains regular communication with expert resources to share information and discuss strategies to ensure that the Resources and Services Database is accurate and complete.  Collaboration for this data collection occurs across the main divisions of NCHHSTP—Division of HIV/AIDS Prevention, Division of Viral Hepatitis, Division of STD Prevention, and the Division of Tuberculosis Elimination.  These ongoing consultations help to assure the comprehensive scope of the Resources and Services Database and that mutual and rel</w:t>
      </w:r>
      <w:r w:rsidR="004A0D34" w:rsidRPr="00EB3D20">
        <w:t xml:space="preserve">ated </w:t>
      </w:r>
      <w:r w:rsidR="004A0D34" w:rsidRPr="00EB3D20">
        <w:lastRenderedPageBreak/>
        <w:t>data needs are being met.</w:t>
      </w:r>
    </w:p>
    <w:p w14:paraId="0C983ADB" w14:textId="77777777" w:rsidR="001D584B" w:rsidRPr="00EB3D20" w:rsidRDefault="001D584B" w:rsidP="00F41D86">
      <w:pPr>
        <w:pStyle w:val="p6"/>
        <w:spacing w:before="120" w:after="120" w:line="240" w:lineRule="auto"/>
        <w:jc w:val="left"/>
      </w:pPr>
    </w:p>
    <w:p w14:paraId="471688A6" w14:textId="77777777" w:rsidR="004A0D34" w:rsidRPr="00EB3D20" w:rsidRDefault="004A0D34" w:rsidP="003A210F">
      <w:pPr>
        <w:pStyle w:val="p6"/>
        <w:spacing w:before="120" w:after="120" w:line="240" w:lineRule="auto"/>
        <w:jc w:val="left"/>
      </w:pPr>
      <w:r w:rsidRPr="00EB3D20">
        <w:t xml:space="preserve">Since approval of the prior OMB clearance, </w:t>
      </w:r>
      <w:r w:rsidR="003A210F" w:rsidRPr="00EB3D20">
        <w:t xml:space="preserve">there have been no changes to the database or the information maintained in it. </w:t>
      </w:r>
    </w:p>
    <w:p w14:paraId="46851EC6" w14:textId="77777777" w:rsidR="00DF147D" w:rsidRPr="00EB3D20" w:rsidRDefault="00DF147D" w:rsidP="00F41D86">
      <w:pPr>
        <w:pStyle w:val="p6"/>
        <w:spacing w:before="120" w:after="120" w:line="240" w:lineRule="auto"/>
        <w:jc w:val="left"/>
      </w:pPr>
    </w:p>
    <w:p w14:paraId="7BFA5CEE" w14:textId="77777777" w:rsidR="00DF147D" w:rsidRPr="00EB3D20" w:rsidRDefault="005D5C12" w:rsidP="00F41D86">
      <w:pPr>
        <w:pStyle w:val="p8"/>
        <w:spacing w:before="120" w:after="120" w:line="240" w:lineRule="auto"/>
        <w:jc w:val="left"/>
        <w:rPr>
          <w:b/>
          <w:caps/>
        </w:rPr>
      </w:pPr>
      <w:r w:rsidRPr="00EB3D20">
        <w:rPr>
          <w:b/>
          <w:caps/>
        </w:rPr>
        <w:t>A.</w:t>
      </w:r>
      <w:r w:rsidR="00DF147D" w:rsidRPr="00EB3D20">
        <w:rPr>
          <w:b/>
          <w:caps/>
        </w:rPr>
        <w:t>9.</w:t>
      </w:r>
      <w:r w:rsidR="00DF147D" w:rsidRPr="00EB3D20">
        <w:rPr>
          <w:b/>
          <w:caps/>
        </w:rPr>
        <w:tab/>
      </w:r>
      <w:r w:rsidR="002B1188" w:rsidRPr="00EB3D20">
        <w:rPr>
          <w:b/>
          <w:u w:val="single"/>
        </w:rPr>
        <w:t>Explanation of Any Payment or Gift to Respondents</w:t>
      </w:r>
    </w:p>
    <w:p w14:paraId="4ECC0FD8" w14:textId="12388F1A" w:rsidR="00DF147D" w:rsidRPr="00EB3D20" w:rsidRDefault="0017739D" w:rsidP="00F41D86">
      <w:pPr>
        <w:pStyle w:val="p6"/>
        <w:spacing w:before="120" w:after="120" w:line="240" w:lineRule="auto"/>
        <w:jc w:val="left"/>
      </w:pPr>
      <w:r>
        <w:t xml:space="preserve">No payments or gifts will be made to the respondents. </w:t>
      </w:r>
    </w:p>
    <w:p w14:paraId="0588B534" w14:textId="77777777" w:rsidR="00DF147D" w:rsidRPr="00EB3D20" w:rsidRDefault="00DF147D" w:rsidP="00F41D86">
      <w:pPr>
        <w:pStyle w:val="p8"/>
        <w:spacing w:before="120" w:after="120" w:line="240" w:lineRule="auto"/>
        <w:jc w:val="left"/>
        <w:rPr>
          <w:b/>
          <w:caps/>
        </w:rPr>
      </w:pPr>
    </w:p>
    <w:p w14:paraId="689C364C" w14:textId="77777777" w:rsidR="00DF147D" w:rsidRPr="00EB3D20" w:rsidRDefault="005D5C12" w:rsidP="00F41D86">
      <w:pPr>
        <w:pStyle w:val="p8"/>
        <w:spacing w:before="120" w:after="120" w:line="240" w:lineRule="auto"/>
        <w:jc w:val="left"/>
        <w:rPr>
          <w:b/>
          <w:caps/>
        </w:rPr>
      </w:pPr>
      <w:r w:rsidRPr="00EB3D20">
        <w:rPr>
          <w:b/>
          <w:caps/>
        </w:rPr>
        <w:t>A.</w:t>
      </w:r>
      <w:r w:rsidR="00DF147D" w:rsidRPr="00EB3D20">
        <w:rPr>
          <w:b/>
          <w:caps/>
        </w:rPr>
        <w:t>10.</w:t>
      </w:r>
      <w:r w:rsidR="00DF147D" w:rsidRPr="00EB3D20">
        <w:rPr>
          <w:b/>
          <w:caps/>
          <w:u w:val="single"/>
        </w:rPr>
        <w:tab/>
      </w:r>
      <w:r w:rsidR="002B1188" w:rsidRPr="00EB3D20">
        <w:rPr>
          <w:b/>
          <w:u w:val="single"/>
        </w:rPr>
        <w:t>Assurance of Confidentiality Provided to Respondents</w:t>
      </w:r>
    </w:p>
    <w:p w14:paraId="3C554304" w14:textId="77777777" w:rsidR="0013049B" w:rsidRDefault="0013049B" w:rsidP="0013049B">
      <w:pPr>
        <w:autoSpaceDE w:val="0"/>
        <w:autoSpaceDN w:val="0"/>
        <w:adjustRightInd w:val="0"/>
        <w:spacing w:before="120" w:after="120"/>
        <w:rPr>
          <w:sz w:val="24"/>
          <w:szCs w:val="24"/>
        </w:rPr>
      </w:pPr>
      <w:r w:rsidRPr="00EB3D20">
        <w:rPr>
          <w:sz w:val="24"/>
          <w:szCs w:val="24"/>
        </w:rPr>
        <w:t xml:space="preserve">The CDC NCHHSTP </w:t>
      </w:r>
      <w:r>
        <w:rPr>
          <w:sz w:val="24"/>
          <w:szCs w:val="24"/>
        </w:rPr>
        <w:t>Associated Director of Science Office</w:t>
      </w:r>
      <w:r w:rsidRPr="00EB3D20">
        <w:rPr>
          <w:sz w:val="24"/>
          <w:szCs w:val="24"/>
        </w:rPr>
        <w:t xml:space="preserve"> reviewed this submission and determined that the Privacy Act does not apply to this activity because activities do not involve the collection of individually identifiable information (IIF).  </w:t>
      </w:r>
      <w:r w:rsidRPr="00863862">
        <w:rPr>
          <w:sz w:val="24"/>
          <w:szCs w:val="24"/>
        </w:rPr>
        <w:t>NPIN is a clearing house for HIV/STD/TB and Hepatitis prevention organizations and does not include information on individuals; therefore there is no privacy impact to individual.</w:t>
      </w:r>
    </w:p>
    <w:p w14:paraId="2DF8C8CC" w14:textId="77777777" w:rsidR="0013049B" w:rsidRDefault="0013049B" w:rsidP="0013049B">
      <w:pPr>
        <w:autoSpaceDE w:val="0"/>
        <w:autoSpaceDN w:val="0"/>
        <w:adjustRightInd w:val="0"/>
        <w:spacing w:before="120" w:after="120"/>
        <w:rPr>
          <w:sz w:val="24"/>
          <w:szCs w:val="24"/>
        </w:rPr>
      </w:pPr>
    </w:p>
    <w:p w14:paraId="3C3BF381" w14:textId="77777777" w:rsidR="0013049B" w:rsidRPr="002B6303" w:rsidRDefault="0013049B" w:rsidP="0013049B">
      <w:pPr>
        <w:autoSpaceDE w:val="0"/>
        <w:autoSpaceDN w:val="0"/>
        <w:adjustRightInd w:val="0"/>
        <w:spacing w:before="120" w:after="120"/>
        <w:rPr>
          <w:sz w:val="24"/>
          <w:szCs w:val="24"/>
        </w:rPr>
      </w:pPr>
      <w:r w:rsidRPr="002B6303">
        <w:rPr>
          <w:sz w:val="24"/>
          <w:szCs w:val="24"/>
        </w:rPr>
        <w:t>Information is collected on the organizations’ demographics (name, location, contact information, type of organization), its hours of operation and eligibility requirements, the geographic area served, the services provided, the audiences served, and the languages spoken.  Organization representatives are contacted directly via telephone or email to obtain the information.  Collecting such data directly from the sources greatly increases the accuracy and timeliness of the information. In addition, organizations have access to an online form for the submission of information.  The specific information captured in the data collection are detailed in Section A.15.</w:t>
      </w:r>
    </w:p>
    <w:p w14:paraId="4BDBFA78" w14:textId="62F97AF2" w:rsidR="00DF147D" w:rsidRPr="00EB3D20" w:rsidRDefault="0013049B" w:rsidP="0013049B">
      <w:pPr>
        <w:tabs>
          <w:tab w:val="left" w:pos="740"/>
        </w:tabs>
        <w:spacing w:before="120" w:after="120"/>
        <w:rPr>
          <w:b/>
          <w:sz w:val="24"/>
          <w:szCs w:val="24"/>
        </w:rPr>
      </w:pPr>
      <w:r w:rsidRPr="002B6303">
        <w:rPr>
          <w:sz w:val="24"/>
          <w:szCs w:val="24"/>
        </w:rPr>
        <w:t>No individually identifiable information is being collected.</w:t>
      </w:r>
    </w:p>
    <w:p w14:paraId="5124A6E8" w14:textId="77777777" w:rsidR="00DF147D" w:rsidRPr="00EB3D20" w:rsidRDefault="00DF147D" w:rsidP="00F41D86">
      <w:pPr>
        <w:pStyle w:val="BodyText"/>
        <w:widowControl w:val="0"/>
        <w:spacing w:before="120" w:after="120"/>
        <w:rPr>
          <w:szCs w:val="24"/>
        </w:rPr>
      </w:pPr>
      <w:r w:rsidRPr="00EB3D20">
        <w:rPr>
          <w:szCs w:val="24"/>
        </w:rPr>
        <w:t>Although full names of those completing the Questionnaire will be collected, respondents will be speaking from their roles as staff of community-based organizations, State and local health departments, and as health professionals working in the field of HIV/AIDS, viral hepatitis, STDs, and TB. They will provide no personal information about themselves. Instead, they will address available services and materials, audiences and geographic area served, hours of operations, and special services or conditions of their respective organizations or programs.</w:t>
      </w:r>
    </w:p>
    <w:p w14:paraId="0623FFE8" w14:textId="77777777" w:rsidR="00DF147D" w:rsidRPr="00EB3D20" w:rsidRDefault="00DF147D" w:rsidP="00F41D86">
      <w:pPr>
        <w:pStyle w:val="p6"/>
        <w:spacing w:before="120" w:after="120" w:line="240" w:lineRule="auto"/>
        <w:jc w:val="left"/>
      </w:pPr>
      <w:r w:rsidRPr="00EB3D20">
        <w:t>The disclosure of this information is voluntary. Because of the nature and purpose of this data collection, no assurance of confidentiality is extended.</w:t>
      </w:r>
    </w:p>
    <w:p w14:paraId="2E1D10CB" w14:textId="77777777" w:rsidR="00775C13" w:rsidRPr="00EB3D20" w:rsidRDefault="00775C13" w:rsidP="00775C13">
      <w:pPr>
        <w:rPr>
          <w:sz w:val="24"/>
          <w:szCs w:val="24"/>
        </w:rPr>
      </w:pPr>
      <w:r w:rsidRPr="00EB3D20">
        <w:rPr>
          <w:sz w:val="24"/>
          <w:szCs w:val="24"/>
        </w:rPr>
        <w:t>The contractor that will be collecting the data protects virtual data using both electronic and physical means. The contractor employs a filtering firewall to protect their network perimeter and data contained within it from sources outside of the network.  Internal security is controlled using Windows Active Directory, NT share, and file level security, and Novell NetWare NDS security.  All data are password protected and secured on file servers within a proximity controlled locked data center.  Servers are protected from unauthorized physical access by separate proximity badge lock to the data center room. The contractor backs up virtual data to DLT tape on a nightly basis, Monday-Friday. Daily tapes are stored on-site in our locked network room, and weekly and monthly tapes are stored off-site in a locked vault at a tape storage facility.</w:t>
      </w:r>
    </w:p>
    <w:p w14:paraId="2C1A075A" w14:textId="77777777" w:rsidR="00DF147D" w:rsidRPr="00EB3D20" w:rsidRDefault="00DF147D" w:rsidP="00F41D86">
      <w:pPr>
        <w:pStyle w:val="p6"/>
        <w:spacing w:before="120" w:after="120" w:line="240" w:lineRule="auto"/>
        <w:jc w:val="left"/>
      </w:pPr>
    </w:p>
    <w:p w14:paraId="42B24FEC" w14:textId="77777777" w:rsidR="00DF147D" w:rsidRPr="00EB3D20" w:rsidRDefault="00D13A0E" w:rsidP="00895E16">
      <w:pPr>
        <w:pStyle w:val="p8"/>
        <w:tabs>
          <w:tab w:val="clear" w:pos="740"/>
        </w:tabs>
        <w:spacing w:before="120" w:after="120" w:line="240" w:lineRule="auto"/>
        <w:jc w:val="left"/>
        <w:rPr>
          <w:b/>
        </w:rPr>
      </w:pPr>
      <w:r w:rsidRPr="00EB3D20">
        <w:rPr>
          <w:b/>
          <w:caps/>
        </w:rPr>
        <w:lastRenderedPageBreak/>
        <w:t>A.</w:t>
      </w:r>
      <w:r w:rsidR="00DF147D" w:rsidRPr="00EB3D20">
        <w:rPr>
          <w:b/>
          <w:caps/>
        </w:rPr>
        <w:t>11</w:t>
      </w:r>
      <w:r w:rsidR="00895E16" w:rsidRPr="00EB3D20">
        <w:rPr>
          <w:b/>
          <w:caps/>
        </w:rPr>
        <w:t xml:space="preserve">. </w:t>
      </w:r>
      <w:r w:rsidR="00960889" w:rsidRPr="00EB3D20">
        <w:rPr>
          <w:b/>
        </w:rPr>
        <w:t>Institutional Review Board (IRB) a</w:t>
      </w:r>
      <w:r w:rsidR="00895E16" w:rsidRPr="00EB3D20">
        <w:rPr>
          <w:b/>
        </w:rPr>
        <w:t>nd Justification for S</w:t>
      </w:r>
      <w:r w:rsidR="00960889" w:rsidRPr="00EB3D20">
        <w:rPr>
          <w:b/>
        </w:rPr>
        <w:t>ensitive Questions</w:t>
      </w:r>
    </w:p>
    <w:p w14:paraId="5642412B" w14:textId="7116CA9B" w:rsidR="00AB5FD5" w:rsidRDefault="00AB5FD5" w:rsidP="00F41D86">
      <w:pPr>
        <w:pStyle w:val="p6"/>
        <w:spacing w:before="120" w:after="120" w:line="240" w:lineRule="auto"/>
        <w:jc w:val="left"/>
      </w:pPr>
      <w:r>
        <w:t>IRB</w:t>
      </w:r>
    </w:p>
    <w:p w14:paraId="46CAE743" w14:textId="6AB8EC27" w:rsidR="00AB5FD5" w:rsidRDefault="00282B2F" w:rsidP="00F41D86">
      <w:pPr>
        <w:pStyle w:val="p6"/>
        <w:spacing w:before="120" w:after="120" w:line="240" w:lineRule="auto"/>
        <w:jc w:val="left"/>
      </w:pPr>
      <w:r>
        <w:t xml:space="preserve">The </w:t>
      </w:r>
      <w:r w:rsidRPr="00EB3D20">
        <w:t xml:space="preserve">CDC NCHHSTP </w:t>
      </w:r>
      <w:r>
        <w:t>conducted a scientific review of this information collection activity and has determined that t</w:t>
      </w:r>
      <w:r w:rsidR="00AB5FD5">
        <w:t xml:space="preserve">his collection does not involve human </w:t>
      </w:r>
      <w:r w:rsidR="0035449B">
        <w:t>subjects’</w:t>
      </w:r>
      <w:r w:rsidR="00AB5FD5">
        <w:t xml:space="preserve"> research and therefore, IRB approval is not warranted. </w:t>
      </w:r>
    </w:p>
    <w:p w14:paraId="3CFA918E" w14:textId="4133FDF5" w:rsidR="00AB5FD5" w:rsidRDefault="00AB5FD5" w:rsidP="00F41D86">
      <w:pPr>
        <w:pStyle w:val="p6"/>
        <w:spacing w:before="120" w:after="120" w:line="240" w:lineRule="auto"/>
        <w:jc w:val="left"/>
      </w:pPr>
      <w:r w:rsidRPr="00AB5FD5">
        <w:t>Sensitive Questions</w:t>
      </w:r>
    </w:p>
    <w:p w14:paraId="4DB0DAB0" w14:textId="77777777" w:rsidR="00DF147D" w:rsidRPr="00EB3D20" w:rsidRDefault="00DF147D" w:rsidP="00F41D86">
      <w:pPr>
        <w:pStyle w:val="p6"/>
        <w:spacing w:before="120" w:after="120" w:line="240" w:lineRule="auto"/>
        <w:jc w:val="left"/>
        <w:rPr>
          <w:b/>
          <w:caps/>
        </w:rPr>
      </w:pPr>
      <w:r w:rsidRPr="00EB3D20">
        <w:t>CDC NCHHSTP has developed partnerships with faith-based organizations that provide HIV/AIDS services. Gathering this information supports that effort. No questions deal with behaviors of individuals such as sexual behavior, alcohol or drug use, or other behaviors that are commonly considered private. The Questionnaire does not ask for social security numbers or any personal identifiable information.</w:t>
      </w:r>
    </w:p>
    <w:p w14:paraId="14C2767F" w14:textId="77777777" w:rsidR="00007F67" w:rsidRPr="00EB3D20" w:rsidRDefault="00007F67" w:rsidP="00F41D86">
      <w:pPr>
        <w:pStyle w:val="p6"/>
        <w:spacing w:before="120" w:after="120" w:line="240" w:lineRule="auto"/>
        <w:jc w:val="left"/>
        <w:rPr>
          <w:b/>
          <w:caps/>
        </w:rPr>
      </w:pPr>
    </w:p>
    <w:p w14:paraId="0348907A" w14:textId="77777777" w:rsidR="00DF147D" w:rsidRPr="00EB3D20" w:rsidRDefault="00D13A0E" w:rsidP="00F41D86">
      <w:pPr>
        <w:pStyle w:val="p6"/>
        <w:spacing w:before="120" w:after="120" w:line="240" w:lineRule="auto"/>
        <w:jc w:val="left"/>
        <w:rPr>
          <w:b/>
          <w:caps/>
        </w:rPr>
      </w:pPr>
      <w:r w:rsidRPr="00EB3D20">
        <w:rPr>
          <w:b/>
          <w:caps/>
        </w:rPr>
        <w:t>A.</w:t>
      </w:r>
      <w:r w:rsidR="00DF147D" w:rsidRPr="00EB3D20">
        <w:rPr>
          <w:b/>
          <w:caps/>
        </w:rPr>
        <w:t>12.</w:t>
      </w:r>
      <w:r w:rsidR="00DF147D" w:rsidRPr="00EB3D20">
        <w:rPr>
          <w:b/>
          <w:caps/>
        </w:rPr>
        <w:tab/>
      </w:r>
      <w:r w:rsidR="00007F67" w:rsidRPr="00EB3D20">
        <w:rPr>
          <w:b/>
        </w:rPr>
        <w:t>Estimates of Annualized Burden Hours and Costs</w:t>
      </w:r>
    </w:p>
    <w:p w14:paraId="11DB3D7D" w14:textId="77777777" w:rsidR="00DF147D" w:rsidRPr="00EB3D20" w:rsidRDefault="00DF147D" w:rsidP="00F41D86">
      <w:pPr>
        <w:pStyle w:val="p26"/>
        <w:spacing w:before="120" w:after="120" w:line="240" w:lineRule="auto"/>
      </w:pPr>
    </w:p>
    <w:p w14:paraId="22D29B7D" w14:textId="77777777" w:rsidR="00C711F7" w:rsidRPr="00343B3E" w:rsidRDefault="00DF147D" w:rsidP="00F41D86">
      <w:pPr>
        <w:pStyle w:val="p26"/>
        <w:spacing w:before="120" w:after="120" w:line="240" w:lineRule="auto"/>
      </w:pPr>
      <w:r w:rsidRPr="00EB3D20">
        <w:t xml:space="preserve">The survey protocol has not changed since the previous submission when the telephone survey was approved. </w:t>
      </w:r>
      <w:r w:rsidR="00775C13" w:rsidRPr="00EB3D20">
        <w:t>T</w:t>
      </w:r>
      <w:r w:rsidRPr="00EB3D20">
        <w:t xml:space="preserve">he Questionnaire </w:t>
      </w:r>
      <w:r w:rsidR="00775C13" w:rsidRPr="00EB3D20">
        <w:t xml:space="preserve">was recently </w:t>
      </w:r>
      <w:r w:rsidRPr="00EB3D20">
        <w:t xml:space="preserve">pre-tested with </w:t>
      </w:r>
      <w:r w:rsidR="00775C13" w:rsidRPr="00EB3D20">
        <w:t xml:space="preserve">10 </w:t>
      </w:r>
      <w:r w:rsidRPr="00EB3D20">
        <w:t xml:space="preserve">organizations to determine ease of use and to obtain user feedback.  The time </w:t>
      </w:r>
      <w:r w:rsidR="0001531C" w:rsidRPr="00EB3D20">
        <w:t xml:space="preserve">required </w:t>
      </w:r>
      <w:r w:rsidRPr="00EB3D20">
        <w:t xml:space="preserve">to complete the Questionnaire </w:t>
      </w:r>
      <w:r w:rsidR="00FF0060">
        <w:t>is approximately</w:t>
      </w:r>
      <w:r w:rsidRPr="00EB3D20">
        <w:t xml:space="preserve"> </w:t>
      </w:r>
      <w:r w:rsidR="00775C13" w:rsidRPr="00EB3D20">
        <w:t xml:space="preserve">15 </w:t>
      </w:r>
      <w:r w:rsidRPr="00EB3D20">
        <w:t xml:space="preserve">minutes, depending on the size of the organization and its services.  The results of the pre-test were positive with respondents finding the Questionnaire easy to complete, the questions unambiguous and overall not burdensome.  </w:t>
      </w:r>
      <w:r w:rsidR="00D96CA2" w:rsidRPr="00EB3D20">
        <w:t>The time required for respondents to complete the online version of the questionnaire is comparable to the telephone survey</w:t>
      </w:r>
      <w:r w:rsidR="004C50B2" w:rsidRPr="00EB3D20">
        <w:t xml:space="preserve"> (10 minutes)</w:t>
      </w:r>
      <w:r w:rsidR="00D96CA2" w:rsidRPr="00EB3D20">
        <w:t xml:space="preserve">, and respondents find it easy to use as well.  </w:t>
      </w:r>
      <w:r w:rsidRPr="00EB3D20">
        <w:t>The respondent completes the Questionnaire and verification only one time per year. Use of the telephone survey over the past three years has shown the time to complete the Questionnaire</w:t>
      </w:r>
      <w:r w:rsidR="00CA79F9" w:rsidRPr="00EB3D20">
        <w:t xml:space="preserve"> and its ease of use</w:t>
      </w:r>
      <w:r w:rsidRPr="00EB3D20">
        <w:t xml:space="preserve"> to be consisten</w:t>
      </w:r>
      <w:r w:rsidR="008C6C53" w:rsidRPr="00EB3D20">
        <w:t>t with the original pilot study</w:t>
      </w:r>
      <w:r w:rsidR="00436CE0" w:rsidRPr="00EB3D20">
        <w:t>.</w:t>
      </w:r>
      <w:r w:rsidR="00087004" w:rsidRPr="00EB3D20">
        <w:t xml:space="preserve"> </w:t>
      </w:r>
      <w:r w:rsidR="00C711F7" w:rsidRPr="00EB3D20">
        <w:t xml:space="preserve">Since the previous collection was approved, the number of organizations listed </w:t>
      </w:r>
      <w:r w:rsidR="004C50B2" w:rsidRPr="00EB3D20">
        <w:t>has stabilized at</w:t>
      </w:r>
      <w:r w:rsidR="00C711F7" w:rsidRPr="00EB3D20">
        <w:t xml:space="preserve"> 9,000.  Th</w:t>
      </w:r>
      <w:r w:rsidR="00436CE0" w:rsidRPr="00EB3D20">
        <w:t>e</w:t>
      </w:r>
      <w:r w:rsidR="00C711F7" w:rsidRPr="00EB3D20">
        <w:t xml:space="preserve"> </w:t>
      </w:r>
      <w:r w:rsidR="004C50B2" w:rsidRPr="00EB3D20">
        <w:t xml:space="preserve">stabilization </w:t>
      </w:r>
      <w:r w:rsidR="00C711F7" w:rsidRPr="00EB3D20">
        <w:t>in the size of the database is refle</w:t>
      </w:r>
      <w:r w:rsidR="00D96CA2" w:rsidRPr="00EB3D20">
        <w:t xml:space="preserve">cted in the burden calculation.  Additionally, the burden calculation reflects the </w:t>
      </w:r>
      <w:r w:rsidR="004C50B2" w:rsidRPr="00EB3D20">
        <w:t xml:space="preserve">decrease </w:t>
      </w:r>
      <w:r w:rsidR="00D96CA2" w:rsidRPr="00EB3D20">
        <w:t xml:space="preserve">in the number of new organizations added each year </w:t>
      </w:r>
      <w:r w:rsidR="004C50B2" w:rsidRPr="00EB3D20">
        <w:t xml:space="preserve">from 500 to 400 </w:t>
      </w:r>
      <w:r w:rsidR="00D96CA2" w:rsidRPr="00EB3D20">
        <w:t xml:space="preserve">and the fact that the need to survey registered nurses has decreased, as more organization staff </w:t>
      </w:r>
      <w:r w:rsidR="00D96CA2" w:rsidRPr="00343B3E">
        <w:t>members are able to answer questions that previously only nurses could answer.</w:t>
      </w:r>
      <w:r w:rsidR="00C711F7" w:rsidRPr="00343B3E">
        <w:t xml:space="preserve"> </w:t>
      </w:r>
    </w:p>
    <w:p w14:paraId="04A3C1F0" w14:textId="1DB92B73" w:rsidR="00DF147D" w:rsidRPr="00EB3D20" w:rsidRDefault="00DF147D" w:rsidP="00F41D86">
      <w:pPr>
        <w:pStyle w:val="p26"/>
        <w:spacing w:before="120" w:after="120" w:line="240" w:lineRule="auto"/>
      </w:pPr>
      <w:r w:rsidRPr="00343B3E">
        <w:t>Based on experience, the survey of a Registered Nurse has been necessary to complete the Questionnaire</w:t>
      </w:r>
      <w:r w:rsidR="007773F2" w:rsidRPr="00343B3E">
        <w:t xml:space="preserve"> </w:t>
      </w:r>
      <w:r w:rsidR="003B0F92" w:rsidRPr="00343B3E">
        <w:t>for</w:t>
      </w:r>
      <w:r w:rsidR="007773F2" w:rsidRPr="00343B3E">
        <w:t xml:space="preserve"> approximately </w:t>
      </w:r>
      <w:r w:rsidR="00926B7D" w:rsidRPr="00343B3E">
        <w:t xml:space="preserve">20 </w:t>
      </w:r>
      <w:r w:rsidR="007773F2" w:rsidRPr="00343B3E">
        <w:t>percent of the organizations contacted</w:t>
      </w:r>
      <w:r w:rsidR="00007A60" w:rsidRPr="00343B3E">
        <w:t xml:space="preserve">. Other health professionals such as Social and Community Services Managers and Health Educators are also contacted. The majority of staff members answering the questionnaire are Social and Human Service Assistants. </w:t>
      </w:r>
      <w:r w:rsidRPr="00343B3E">
        <w:t xml:space="preserve">NPIN plans to contact approximately </w:t>
      </w:r>
      <w:r w:rsidR="008F4B3C" w:rsidRPr="00343B3E">
        <w:t xml:space="preserve">400 </w:t>
      </w:r>
      <w:r w:rsidRPr="00343B3E">
        <w:t xml:space="preserve">new organizations each year to complete the Questionnaire by phone.  Approximately </w:t>
      </w:r>
      <w:r w:rsidR="007773F2" w:rsidRPr="00343B3E">
        <w:t>6</w:t>
      </w:r>
      <w:r w:rsidRPr="00343B3E">
        <w:t>,</w:t>
      </w:r>
      <w:r w:rsidR="00926B7D" w:rsidRPr="00343B3E">
        <w:t xml:space="preserve">100 </w:t>
      </w:r>
      <w:r w:rsidRPr="00343B3E">
        <w:t xml:space="preserve">telephone verifications will be conducted each year, with </w:t>
      </w:r>
      <w:r w:rsidR="007773F2" w:rsidRPr="00343B3E">
        <w:t>1,</w:t>
      </w:r>
      <w:r w:rsidR="00926B7D" w:rsidRPr="00343B3E">
        <w:t xml:space="preserve">220 </w:t>
      </w:r>
      <w:r w:rsidRPr="00343B3E">
        <w:t>of these organizations requiring the survey of a Registered Nurse and another professional from the organization.</w:t>
      </w:r>
      <w:r w:rsidR="00885CCC" w:rsidRPr="00343B3E">
        <w:t xml:space="preserve">  </w:t>
      </w:r>
      <w:r w:rsidRPr="00343B3E">
        <w:t xml:space="preserve">An additional 3,000 organizations will be contacted by email for verification of their organization’s information, with </w:t>
      </w:r>
      <w:r w:rsidR="007773F2" w:rsidRPr="00343B3E">
        <w:t>600</w:t>
      </w:r>
      <w:r w:rsidRPr="00343B3E">
        <w:t xml:space="preserve"> of these </w:t>
      </w:r>
      <w:r w:rsidRPr="00EB3D20">
        <w:t xml:space="preserve">organizations requiring the survey of a Registered Nurse and another professional from the organization.  In sum, a total of about </w:t>
      </w:r>
      <w:r w:rsidR="007773F2" w:rsidRPr="00EB3D20">
        <w:t>9</w:t>
      </w:r>
      <w:r w:rsidRPr="00EB3D20">
        <w:t>,</w:t>
      </w:r>
      <w:r w:rsidR="00926B7D" w:rsidRPr="00EB3D20">
        <w:t xml:space="preserve">100 </w:t>
      </w:r>
      <w:r w:rsidRPr="00EB3D20">
        <w:t>organizations will be contacted for information verification.</w:t>
      </w:r>
    </w:p>
    <w:p w14:paraId="1953B828" w14:textId="77777777" w:rsidR="0001531C" w:rsidRPr="00EB3D20" w:rsidRDefault="00DF147D" w:rsidP="00F41D86">
      <w:pPr>
        <w:pStyle w:val="p26"/>
        <w:spacing w:before="120" w:after="120" w:line="240" w:lineRule="auto"/>
      </w:pPr>
      <w:r w:rsidRPr="00EB3D20">
        <w:t xml:space="preserve">The burden estimate for data collection using the </w:t>
      </w:r>
      <w:r w:rsidR="00B60A39" w:rsidRPr="00EB3D20">
        <w:t xml:space="preserve">current </w:t>
      </w:r>
      <w:r w:rsidRPr="00EB3D20">
        <w:t xml:space="preserve">protocol and Questionnaire is based on </w:t>
      </w:r>
      <w:r w:rsidR="00A01655" w:rsidRPr="00EB3D20">
        <w:t xml:space="preserve">NPIN’s experience with the current surveys </w:t>
      </w:r>
      <w:r w:rsidR="00B60A39" w:rsidRPr="00EB3D20">
        <w:t xml:space="preserve">and </w:t>
      </w:r>
      <w:r w:rsidR="00A01655" w:rsidRPr="00EB3D20">
        <w:t>protocol</w:t>
      </w:r>
      <w:r w:rsidRPr="00EB3D20">
        <w:t xml:space="preserve">.  </w:t>
      </w:r>
      <w:r w:rsidR="0001531C" w:rsidRPr="00EB3D20">
        <w:t>The breakdown of the total annualized burden hours by survey instrument is as follows:</w:t>
      </w:r>
    </w:p>
    <w:p w14:paraId="3BCC9133" w14:textId="77777777" w:rsidR="0001531C" w:rsidRPr="00EB3D20" w:rsidRDefault="0001531C" w:rsidP="00F20DD9">
      <w:pPr>
        <w:pStyle w:val="p26"/>
        <w:spacing w:before="120" w:after="120" w:line="240" w:lineRule="auto"/>
      </w:pPr>
      <w:r w:rsidRPr="00EB3D20">
        <w:t>Initial Questionnaire Telephone Script</w:t>
      </w:r>
      <w:r w:rsidR="00F20DD9" w:rsidRPr="00EB3D20">
        <w:t xml:space="preserve"> </w:t>
      </w:r>
      <w:r w:rsidR="00CE6491">
        <w:t>Att. 3a</w:t>
      </w:r>
      <w:r w:rsidR="00F20DD9" w:rsidRPr="00EB3D20">
        <w:t xml:space="preserve">- </w:t>
      </w:r>
      <w:r w:rsidR="001D584B" w:rsidRPr="00EB3D20">
        <w:t xml:space="preserve">400 </w:t>
      </w:r>
      <w:r w:rsidR="00C87C92" w:rsidRPr="00EB3D20">
        <w:t>respondents with one response each (</w:t>
      </w:r>
      <w:r w:rsidR="00926B7D" w:rsidRPr="00EB3D20">
        <w:t>80</w:t>
      </w:r>
      <w:r w:rsidR="001D584B" w:rsidRPr="00EB3D20">
        <w:t xml:space="preserve"> </w:t>
      </w:r>
      <w:r w:rsidR="00374490">
        <w:lastRenderedPageBreak/>
        <w:t>Registered Nurses,</w:t>
      </w:r>
      <w:r w:rsidR="00C87C92" w:rsidRPr="00EB3D20">
        <w:t xml:space="preserve"> </w:t>
      </w:r>
      <w:r w:rsidR="00087004" w:rsidRPr="00EB3D20">
        <w:t xml:space="preserve">50 </w:t>
      </w:r>
      <w:r w:rsidR="00C87C92" w:rsidRPr="00EB3D20">
        <w:t>Social and Community Service Managers</w:t>
      </w:r>
      <w:r w:rsidR="00374490">
        <w:t xml:space="preserve">, </w:t>
      </w:r>
      <w:r w:rsidR="00087004" w:rsidRPr="00EB3D20">
        <w:t xml:space="preserve">50 </w:t>
      </w:r>
      <w:r w:rsidR="00C87C92" w:rsidRPr="00EB3D20">
        <w:t>Health Educators</w:t>
      </w:r>
      <w:r w:rsidR="00374490">
        <w:t xml:space="preserve">, </w:t>
      </w:r>
      <w:r w:rsidR="004379B4" w:rsidRPr="00EB3D20">
        <w:t>2</w:t>
      </w:r>
      <w:r w:rsidR="00926B7D" w:rsidRPr="00EB3D20">
        <w:t>2</w:t>
      </w:r>
      <w:r w:rsidR="004379B4" w:rsidRPr="00EB3D20">
        <w:t xml:space="preserve">0 </w:t>
      </w:r>
      <w:r w:rsidR="00C87C92" w:rsidRPr="00EB3D20">
        <w:t>Socia</w:t>
      </w:r>
      <w:r w:rsidR="00374490">
        <w:t>l and Human Service Assistants</w:t>
      </w:r>
      <w:r w:rsidR="00CE6491">
        <w:t>)</w:t>
      </w:r>
      <w:r w:rsidR="00374490">
        <w:t xml:space="preserve"> </w:t>
      </w:r>
      <w:r w:rsidR="00C87C92" w:rsidRPr="00EB3D20">
        <w:t xml:space="preserve">for a total of </w:t>
      </w:r>
      <w:r w:rsidR="00374490">
        <w:t>100</w:t>
      </w:r>
      <w:r w:rsidR="004379B4" w:rsidRPr="00EB3D20">
        <w:t xml:space="preserve"> </w:t>
      </w:r>
      <w:r w:rsidR="00E30DB0" w:rsidRPr="00EB3D20">
        <w:t xml:space="preserve">burden </w:t>
      </w:r>
      <w:r w:rsidRPr="00EB3D20">
        <w:t>h</w:t>
      </w:r>
      <w:r w:rsidR="00374490">
        <w:t>o</w:t>
      </w:r>
      <w:r w:rsidRPr="00EB3D20">
        <w:t>urs</w:t>
      </w:r>
    </w:p>
    <w:p w14:paraId="31EB33FC" w14:textId="77777777" w:rsidR="0001531C" w:rsidRPr="00EB3D20" w:rsidRDefault="0001531C" w:rsidP="00F20DD9">
      <w:pPr>
        <w:pStyle w:val="p26"/>
        <w:spacing w:before="120" w:after="120" w:line="240" w:lineRule="auto"/>
      </w:pPr>
      <w:r w:rsidRPr="00EB3D20">
        <w:t>Telephone Ver</w:t>
      </w:r>
      <w:r w:rsidR="00F20DD9" w:rsidRPr="00EB3D20">
        <w:t>ification</w:t>
      </w:r>
      <w:r w:rsidR="00374490">
        <w:t xml:space="preserve"> Att. 3</w:t>
      </w:r>
      <w:r w:rsidR="00CE6491">
        <w:t xml:space="preserve">b </w:t>
      </w:r>
      <w:r w:rsidR="00F20DD9" w:rsidRPr="00EB3D20">
        <w:t xml:space="preserve">- </w:t>
      </w:r>
      <w:r w:rsidR="004379B4" w:rsidRPr="00EB3D20">
        <w:t>6</w:t>
      </w:r>
      <w:r w:rsidR="00C87C92" w:rsidRPr="00EB3D20">
        <w:t>,</w:t>
      </w:r>
      <w:r w:rsidR="004379B4" w:rsidRPr="00EB3D20">
        <w:t xml:space="preserve">100 </w:t>
      </w:r>
      <w:r w:rsidR="00C87C92" w:rsidRPr="00EB3D20">
        <w:t>respondents with one response each (</w:t>
      </w:r>
      <w:r w:rsidR="00087004" w:rsidRPr="00EB3D20">
        <w:t>2,</w:t>
      </w:r>
      <w:r w:rsidR="004379B4" w:rsidRPr="00EB3D20">
        <w:t xml:space="preserve">000 </w:t>
      </w:r>
      <w:r w:rsidR="00C87C92" w:rsidRPr="00EB3D20">
        <w:t>Registered Nurses</w:t>
      </w:r>
      <w:r w:rsidR="003B0F92" w:rsidRPr="00EB3D20">
        <w:t>,</w:t>
      </w:r>
      <w:r w:rsidR="00C87C92" w:rsidRPr="00EB3D20">
        <w:t xml:space="preserve"> Social and Community Service Managers</w:t>
      </w:r>
      <w:r w:rsidR="003B0F92" w:rsidRPr="00EB3D20">
        <w:t>, and</w:t>
      </w:r>
      <w:r w:rsidR="00C87C92" w:rsidRPr="00EB3D20">
        <w:t xml:space="preserve"> Health Educators</w:t>
      </w:r>
      <w:r w:rsidR="00375B00">
        <w:t>)</w:t>
      </w:r>
      <w:r w:rsidR="00C87C92" w:rsidRPr="00EB3D20">
        <w:t xml:space="preserve"> </w:t>
      </w:r>
      <w:r w:rsidR="00374490">
        <w:t xml:space="preserve">and </w:t>
      </w:r>
      <w:r w:rsidR="00C87C92" w:rsidRPr="00EB3D20">
        <w:t>4,</w:t>
      </w:r>
      <w:r w:rsidR="004379B4" w:rsidRPr="00EB3D20">
        <w:t xml:space="preserve">100 </w:t>
      </w:r>
      <w:r w:rsidR="00C87C92" w:rsidRPr="00EB3D20">
        <w:t xml:space="preserve">Social and Human </w:t>
      </w:r>
      <w:r w:rsidR="00374490">
        <w:t>Services Assistants</w:t>
      </w:r>
      <w:r w:rsidR="00CE6491">
        <w:t>)</w:t>
      </w:r>
      <w:r w:rsidR="00374490">
        <w:t xml:space="preserve"> </w:t>
      </w:r>
      <w:r w:rsidR="00C87C92" w:rsidRPr="00EB3D20">
        <w:t xml:space="preserve">for a total of </w:t>
      </w:r>
      <w:r w:rsidR="00374490">
        <w:t>1017</w:t>
      </w:r>
      <w:r w:rsidR="004379B4" w:rsidRPr="00EB3D20">
        <w:t xml:space="preserve"> </w:t>
      </w:r>
      <w:r w:rsidR="00C87C92" w:rsidRPr="00EB3D20">
        <w:t>burden hours</w:t>
      </w:r>
    </w:p>
    <w:p w14:paraId="273617F3" w14:textId="77777777" w:rsidR="00F20DD9" w:rsidRDefault="00F20DD9" w:rsidP="00F20DD9">
      <w:pPr>
        <w:pStyle w:val="p26"/>
        <w:spacing w:before="120" w:after="120" w:line="240" w:lineRule="auto"/>
      </w:pPr>
      <w:r w:rsidRPr="00EB3D20">
        <w:t>Email Verification</w:t>
      </w:r>
      <w:r w:rsidR="00374490">
        <w:t xml:space="preserve"> Att. 3</w:t>
      </w:r>
      <w:r w:rsidR="00CE6491">
        <w:t>c</w:t>
      </w:r>
      <w:r w:rsidRPr="00EB3D20">
        <w:t xml:space="preserve"> - </w:t>
      </w:r>
      <w:r w:rsidR="004379B4" w:rsidRPr="00EB3D20">
        <w:t>3</w:t>
      </w:r>
      <w:r w:rsidR="00C87C92" w:rsidRPr="00EB3D20">
        <w:t>,</w:t>
      </w:r>
      <w:r w:rsidR="004379B4" w:rsidRPr="00EB3D20">
        <w:t xml:space="preserve">000 </w:t>
      </w:r>
      <w:r w:rsidR="00C87C92" w:rsidRPr="00EB3D20">
        <w:t>respondents with one response each (</w:t>
      </w:r>
      <w:r w:rsidR="004379B4" w:rsidRPr="00EB3D20">
        <w:t>2</w:t>
      </w:r>
      <w:r w:rsidR="00087004" w:rsidRPr="00EB3D20">
        <w:t>,</w:t>
      </w:r>
      <w:r w:rsidR="004379B4" w:rsidRPr="00EB3D20">
        <w:t xml:space="preserve">400 </w:t>
      </w:r>
      <w:r w:rsidR="00C87C92" w:rsidRPr="00EB3D20">
        <w:t>Registered Nurses</w:t>
      </w:r>
      <w:r w:rsidR="003B0F92" w:rsidRPr="00EB3D20">
        <w:t>,</w:t>
      </w:r>
      <w:r w:rsidR="00C87C92" w:rsidRPr="00EB3D20">
        <w:t xml:space="preserve"> Health Educators</w:t>
      </w:r>
      <w:r w:rsidR="0012052D" w:rsidRPr="00EB3D20">
        <w:t xml:space="preserve">, and </w:t>
      </w:r>
      <w:r w:rsidR="00C87C92" w:rsidRPr="00EB3D20">
        <w:t>Social and Human Services Assistants</w:t>
      </w:r>
      <w:r w:rsidR="0012052D" w:rsidRPr="00EB3D20">
        <w:t xml:space="preserve"> and</w:t>
      </w:r>
      <w:r w:rsidR="00C87C92" w:rsidRPr="00EB3D20">
        <w:t xml:space="preserve"> </w:t>
      </w:r>
      <w:r w:rsidR="004379B4" w:rsidRPr="00EB3D20">
        <w:t xml:space="preserve">600 </w:t>
      </w:r>
      <w:r w:rsidR="003B0F92" w:rsidRPr="00EB3D20">
        <w:t>Social and Community Service Managers</w:t>
      </w:r>
      <w:r w:rsidR="00CE6491">
        <w:t>)</w:t>
      </w:r>
      <w:r w:rsidR="0012052D" w:rsidRPr="00EB3D20">
        <w:t xml:space="preserve"> </w:t>
      </w:r>
      <w:r w:rsidR="00C87C92" w:rsidRPr="00EB3D20">
        <w:t xml:space="preserve">for a total of </w:t>
      </w:r>
      <w:r w:rsidR="00CE6491">
        <w:t>6</w:t>
      </w:r>
      <w:r w:rsidR="004379B4" w:rsidRPr="00EB3D20">
        <w:t xml:space="preserve">00 </w:t>
      </w:r>
      <w:r w:rsidR="00C87C92" w:rsidRPr="00EB3D20">
        <w:t>burden hours</w:t>
      </w:r>
    </w:p>
    <w:p w14:paraId="6CCA4935" w14:textId="534878CC" w:rsidR="001F41A5" w:rsidRPr="00EB3D20" w:rsidRDefault="001F41A5" w:rsidP="00F20DD9">
      <w:pPr>
        <w:pStyle w:val="p26"/>
        <w:spacing w:before="120" w:after="120" w:line="240" w:lineRule="auto"/>
      </w:pPr>
      <w:r>
        <w:t>(insert statement which include the entire total burden hours</w:t>
      </w:r>
      <w:r w:rsidR="003C334D">
        <w:t>) The total burden estimate for the data collection is 1,717 hours.</w:t>
      </w:r>
    </w:p>
    <w:p w14:paraId="6141911A" w14:textId="77777777" w:rsidR="00C87C92" w:rsidRPr="00EB3D20" w:rsidRDefault="00C87C92">
      <w:pPr>
        <w:rPr>
          <w:sz w:val="24"/>
          <w:szCs w:val="24"/>
        </w:rPr>
      </w:pPr>
    </w:p>
    <w:tbl>
      <w:tblPr>
        <w:tblpPr w:leftFromText="180" w:rightFromText="180" w:vertAnchor="page" w:horzAnchor="margin" w:tblpY="4801"/>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2607"/>
        <w:gridCol w:w="1523"/>
        <w:gridCol w:w="1657"/>
        <w:gridCol w:w="1369"/>
        <w:gridCol w:w="1081"/>
      </w:tblGrid>
      <w:tr w:rsidR="001F41A5" w:rsidRPr="00AC2606" w14:paraId="251AD2B8" w14:textId="77777777" w:rsidTr="001F41A5">
        <w:trPr>
          <w:trHeight w:val="780"/>
          <w:tblHeader/>
        </w:trPr>
        <w:tc>
          <w:tcPr>
            <w:tcW w:w="1705" w:type="dxa"/>
            <w:shd w:val="clear" w:color="auto" w:fill="auto"/>
            <w:vAlign w:val="center"/>
          </w:tcPr>
          <w:p w14:paraId="02596D50" w14:textId="77777777" w:rsidR="001F41A5" w:rsidRPr="00AC2606" w:rsidRDefault="001F41A5" w:rsidP="001F41A5">
            <w:pPr>
              <w:spacing w:before="120" w:after="120"/>
              <w:rPr>
                <w:b/>
                <w:bCs/>
                <w:sz w:val="22"/>
                <w:szCs w:val="22"/>
              </w:rPr>
            </w:pPr>
            <w:r w:rsidRPr="00AC2606">
              <w:rPr>
                <w:b/>
                <w:bCs/>
                <w:sz w:val="22"/>
                <w:szCs w:val="22"/>
              </w:rPr>
              <w:t xml:space="preserve">Form </w:t>
            </w:r>
          </w:p>
        </w:tc>
        <w:tc>
          <w:tcPr>
            <w:tcW w:w="2607" w:type="dxa"/>
            <w:shd w:val="clear" w:color="auto" w:fill="auto"/>
            <w:vAlign w:val="center"/>
          </w:tcPr>
          <w:p w14:paraId="3BC347F7" w14:textId="77777777" w:rsidR="001F41A5" w:rsidRPr="00AC2606" w:rsidRDefault="001F41A5" w:rsidP="001F41A5">
            <w:pPr>
              <w:spacing w:before="120" w:after="120"/>
              <w:rPr>
                <w:b/>
                <w:bCs/>
                <w:sz w:val="22"/>
                <w:szCs w:val="22"/>
              </w:rPr>
            </w:pPr>
            <w:r w:rsidRPr="00AC2606">
              <w:rPr>
                <w:b/>
                <w:bCs/>
                <w:sz w:val="22"/>
                <w:szCs w:val="22"/>
              </w:rPr>
              <w:t xml:space="preserve">Respondents </w:t>
            </w:r>
          </w:p>
        </w:tc>
        <w:tc>
          <w:tcPr>
            <w:tcW w:w="1523" w:type="dxa"/>
            <w:shd w:val="clear" w:color="auto" w:fill="auto"/>
            <w:vAlign w:val="center"/>
          </w:tcPr>
          <w:p w14:paraId="4DACA786" w14:textId="77777777" w:rsidR="001F41A5" w:rsidRPr="00AC2606" w:rsidRDefault="001F41A5" w:rsidP="001F41A5">
            <w:pPr>
              <w:spacing w:before="120" w:after="120"/>
              <w:rPr>
                <w:b/>
                <w:bCs/>
                <w:sz w:val="22"/>
                <w:szCs w:val="22"/>
              </w:rPr>
            </w:pPr>
            <w:r w:rsidRPr="00AC2606">
              <w:rPr>
                <w:b/>
                <w:bCs/>
                <w:sz w:val="22"/>
                <w:szCs w:val="22"/>
              </w:rPr>
              <w:t xml:space="preserve"> Number of Respondents </w:t>
            </w:r>
          </w:p>
        </w:tc>
        <w:tc>
          <w:tcPr>
            <w:tcW w:w="1657" w:type="dxa"/>
            <w:shd w:val="clear" w:color="auto" w:fill="auto"/>
            <w:vAlign w:val="center"/>
          </w:tcPr>
          <w:p w14:paraId="73A39386" w14:textId="77777777" w:rsidR="001F41A5" w:rsidRPr="00AC2606" w:rsidRDefault="001F41A5" w:rsidP="001F41A5">
            <w:pPr>
              <w:spacing w:before="120" w:after="120"/>
              <w:rPr>
                <w:b/>
                <w:bCs/>
                <w:sz w:val="22"/>
                <w:szCs w:val="22"/>
              </w:rPr>
            </w:pPr>
            <w:r w:rsidRPr="00AC2606">
              <w:rPr>
                <w:b/>
                <w:bCs/>
                <w:sz w:val="22"/>
                <w:szCs w:val="22"/>
              </w:rPr>
              <w:t xml:space="preserve"> Number of Responses per Respondent </w:t>
            </w:r>
          </w:p>
        </w:tc>
        <w:tc>
          <w:tcPr>
            <w:tcW w:w="1369" w:type="dxa"/>
            <w:shd w:val="clear" w:color="auto" w:fill="auto"/>
            <w:vAlign w:val="center"/>
          </w:tcPr>
          <w:p w14:paraId="655F5F55" w14:textId="77777777" w:rsidR="001F41A5" w:rsidRPr="00AC2606" w:rsidRDefault="001F41A5" w:rsidP="001F41A5">
            <w:pPr>
              <w:spacing w:before="120" w:after="120"/>
              <w:rPr>
                <w:b/>
                <w:bCs/>
                <w:sz w:val="22"/>
                <w:szCs w:val="22"/>
              </w:rPr>
            </w:pPr>
            <w:r w:rsidRPr="00AC2606">
              <w:rPr>
                <w:b/>
                <w:bCs/>
                <w:sz w:val="22"/>
                <w:szCs w:val="22"/>
              </w:rPr>
              <w:t xml:space="preserve">Average Burden per Response (in hours)  </w:t>
            </w:r>
          </w:p>
        </w:tc>
        <w:tc>
          <w:tcPr>
            <w:tcW w:w="1081" w:type="dxa"/>
            <w:shd w:val="clear" w:color="auto" w:fill="auto"/>
            <w:vAlign w:val="center"/>
          </w:tcPr>
          <w:p w14:paraId="16D93033" w14:textId="77777777" w:rsidR="001F41A5" w:rsidRPr="00AC2606" w:rsidRDefault="001F41A5" w:rsidP="001F41A5">
            <w:pPr>
              <w:spacing w:before="120" w:after="120"/>
              <w:rPr>
                <w:b/>
                <w:bCs/>
                <w:sz w:val="22"/>
                <w:szCs w:val="22"/>
              </w:rPr>
            </w:pPr>
            <w:r w:rsidRPr="00AC2606">
              <w:rPr>
                <w:b/>
                <w:bCs/>
                <w:sz w:val="22"/>
                <w:szCs w:val="22"/>
              </w:rPr>
              <w:t xml:space="preserve"> Total Burden (in hours) </w:t>
            </w:r>
          </w:p>
        </w:tc>
      </w:tr>
      <w:tr w:rsidR="001F41A5" w:rsidRPr="00AC2606" w14:paraId="401F5C5D" w14:textId="77777777" w:rsidTr="001F41A5">
        <w:trPr>
          <w:cantSplit/>
          <w:trHeight w:val="1520"/>
          <w:tblHeader/>
        </w:trPr>
        <w:tc>
          <w:tcPr>
            <w:tcW w:w="1705" w:type="dxa"/>
            <w:vAlign w:val="center"/>
          </w:tcPr>
          <w:p w14:paraId="1112AD8B" w14:textId="77777777" w:rsidR="001F41A5" w:rsidRPr="00AC2606" w:rsidRDefault="001F41A5" w:rsidP="001F41A5">
            <w:pPr>
              <w:spacing w:before="120" w:after="120"/>
              <w:rPr>
                <w:bCs/>
                <w:color w:val="000000"/>
                <w:sz w:val="22"/>
                <w:szCs w:val="22"/>
              </w:rPr>
            </w:pPr>
            <w:r w:rsidRPr="00AC2606">
              <w:rPr>
                <w:bCs/>
                <w:color w:val="000000"/>
                <w:sz w:val="22"/>
                <w:szCs w:val="22"/>
              </w:rPr>
              <w:t>Initial</w:t>
            </w:r>
            <w:r>
              <w:rPr>
                <w:bCs/>
                <w:color w:val="000000"/>
                <w:sz w:val="22"/>
                <w:szCs w:val="22"/>
              </w:rPr>
              <w:t xml:space="preserve"> Questionnaire Telephone Script</w:t>
            </w:r>
          </w:p>
        </w:tc>
        <w:tc>
          <w:tcPr>
            <w:tcW w:w="2607" w:type="dxa"/>
            <w:vAlign w:val="center"/>
          </w:tcPr>
          <w:p w14:paraId="14987907" w14:textId="77777777" w:rsidR="001F41A5" w:rsidRPr="00AC2606" w:rsidRDefault="001F41A5" w:rsidP="001F41A5">
            <w:pPr>
              <w:spacing w:before="120" w:after="120"/>
              <w:rPr>
                <w:bCs/>
                <w:color w:val="000000"/>
                <w:sz w:val="22"/>
                <w:szCs w:val="22"/>
              </w:rPr>
            </w:pPr>
            <w:r w:rsidRPr="00AC2606">
              <w:rPr>
                <w:sz w:val="22"/>
                <w:szCs w:val="22"/>
              </w:rPr>
              <w:t>Registered nurses, Social and community service managers, and Health educators</w:t>
            </w:r>
            <w:r w:rsidRPr="00AC2606">
              <w:rPr>
                <w:bCs/>
                <w:color w:val="000000"/>
                <w:sz w:val="22"/>
                <w:szCs w:val="22"/>
              </w:rPr>
              <w:t xml:space="preserve"> </w:t>
            </w:r>
            <w:r w:rsidRPr="00AC2606">
              <w:rPr>
                <w:bCs/>
                <w:color w:val="000000"/>
                <w:sz w:val="22"/>
                <w:szCs w:val="22"/>
              </w:rPr>
              <w:br/>
            </w:r>
            <w:r w:rsidRPr="00AC2606">
              <w:rPr>
                <w:b/>
                <w:bCs/>
                <w:color w:val="000000"/>
                <w:sz w:val="22"/>
                <w:szCs w:val="22"/>
              </w:rPr>
              <w:t>Attachment 3a</w:t>
            </w:r>
          </w:p>
        </w:tc>
        <w:tc>
          <w:tcPr>
            <w:tcW w:w="1523" w:type="dxa"/>
            <w:vAlign w:val="center"/>
          </w:tcPr>
          <w:p w14:paraId="3867B89E" w14:textId="77777777" w:rsidR="001F41A5" w:rsidRPr="00AC2606" w:rsidRDefault="001F41A5" w:rsidP="001F41A5">
            <w:pPr>
              <w:spacing w:before="120" w:after="120"/>
              <w:jc w:val="right"/>
              <w:rPr>
                <w:sz w:val="22"/>
                <w:szCs w:val="22"/>
              </w:rPr>
            </w:pPr>
            <w:r w:rsidRPr="00AC2606">
              <w:rPr>
                <w:sz w:val="22"/>
                <w:szCs w:val="22"/>
              </w:rPr>
              <w:t>400</w:t>
            </w:r>
          </w:p>
        </w:tc>
        <w:tc>
          <w:tcPr>
            <w:tcW w:w="1657" w:type="dxa"/>
            <w:tcBorders>
              <w:bottom w:val="single" w:sz="4" w:space="0" w:color="auto"/>
            </w:tcBorders>
            <w:vAlign w:val="center"/>
          </w:tcPr>
          <w:p w14:paraId="7E224C47" w14:textId="77777777" w:rsidR="001F41A5" w:rsidRPr="00AC2606" w:rsidRDefault="001F41A5" w:rsidP="001F41A5">
            <w:pPr>
              <w:spacing w:before="120" w:after="120"/>
              <w:jc w:val="center"/>
              <w:rPr>
                <w:sz w:val="22"/>
                <w:szCs w:val="22"/>
              </w:rPr>
            </w:pPr>
            <w:r w:rsidRPr="00AC2606">
              <w:rPr>
                <w:sz w:val="22"/>
                <w:szCs w:val="22"/>
              </w:rPr>
              <w:t>1</w:t>
            </w:r>
          </w:p>
        </w:tc>
        <w:tc>
          <w:tcPr>
            <w:tcW w:w="1369" w:type="dxa"/>
            <w:vAlign w:val="center"/>
          </w:tcPr>
          <w:p w14:paraId="04D5398E" w14:textId="77777777" w:rsidR="001F41A5" w:rsidRPr="00AC2606" w:rsidRDefault="001F41A5" w:rsidP="001F41A5">
            <w:pPr>
              <w:spacing w:before="120" w:after="120"/>
              <w:jc w:val="center"/>
              <w:rPr>
                <w:sz w:val="22"/>
                <w:szCs w:val="22"/>
              </w:rPr>
            </w:pPr>
            <w:r w:rsidRPr="00AC2606">
              <w:rPr>
                <w:sz w:val="22"/>
                <w:szCs w:val="22"/>
              </w:rPr>
              <w:t>15/60</w:t>
            </w:r>
          </w:p>
        </w:tc>
        <w:tc>
          <w:tcPr>
            <w:tcW w:w="1081" w:type="dxa"/>
            <w:vAlign w:val="center"/>
          </w:tcPr>
          <w:p w14:paraId="030DB682" w14:textId="77777777" w:rsidR="001F41A5" w:rsidRPr="00AC2606" w:rsidRDefault="001F41A5" w:rsidP="001F41A5">
            <w:pPr>
              <w:spacing w:before="120" w:after="120"/>
              <w:jc w:val="center"/>
              <w:rPr>
                <w:sz w:val="22"/>
                <w:szCs w:val="22"/>
              </w:rPr>
            </w:pPr>
            <w:r w:rsidRPr="00AC2606">
              <w:rPr>
                <w:sz w:val="22"/>
                <w:szCs w:val="22"/>
              </w:rPr>
              <w:t>100</w:t>
            </w:r>
          </w:p>
        </w:tc>
      </w:tr>
      <w:tr w:rsidR="001F41A5" w:rsidRPr="00AC2606" w14:paraId="0D9B6D61" w14:textId="77777777" w:rsidTr="001F41A5">
        <w:trPr>
          <w:cantSplit/>
          <w:trHeight w:val="1790"/>
          <w:tblHeader/>
        </w:trPr>
        <w:tc>
          <w:tcPr>
            <w:tcW w:w="1705" w:type="dxa"/>
            <w:vAlign w:val="center"/>
          </w:tcPr>
          <w:p w14:paraId="0E272C0A" w14:textId="77777777" w:rsidR="001F41A5" w:rsidRPr="00AC2606" w:rsidRDefault="001F41A5" w:rsidP="001F41A5">
            <w:pPr>
              <w:spacing w:before="120" w:after="120"/>
              <w:rPr>
                <w:bCs/>
                <w:sz w:val="22"/>
                <w:szCs w:val="22"/>
              </w:rPr>
            </w:pPr>
            <w:r w:rsidRPr="00AC2606">
              <w:rPr>
                <w:bCs/>
                <w:sz w:val="22"/>
                <w:szCs w:val="22"/>
              </w:rPr>
              <w:t xml:space="preserve">Telephone Verification </w:t>
            </w:r>
          </w:p>
        </w:tc>
        <w:tc>
          <w:tcPr>
            <w:tcW w:w="2607" w:type="dxa"/>
            <w:vAlign w:val="center"/>
          </w:tcPr>
          <w:p w14:paraId="0FD1345B" w14:textId="77777777" w:rsidR="001F41A5" w:rsidRPr="00AC2606" w:rsidRDefault="001F41A5" w:rsidP="001F41A5">
            <w:pPr>
              <w:spacing w:before="120" w:after="120"/>
              <w:rPr>
                <w:sz w:val="22"/>
                <w:szCs w:val="22"/>
              </w:rPr>
            </w:pPr>
            <w:r w:rsidRPr="00AC2606">
              <w:rPr>
                <w:sz w:val="22"/>
                <w:szCs w:val="22"/>
              </w:rPr>
              <w:t xml:space="preserve"> Registered nurses, Social and community service managers, and Health educators  Social and human service assistants  </w:t>
            </w:r>
            <w:r w:rsidRPr="00AC2606">
              <w:rPr>
                <w:bCs/>
                <w:sz w:val="22"/>
                <w:szCs w:val="22"/>
              </w:rPr>
              <w:t xml:space="preserve"> </w:t>
            </w:r>
            <w:r w:rsidRPr="00AC2606">
              <w:rPr>
                <w:b/>
                <w:bCs/>
                <w:sz w:val="22"/>
                <w:szCs w:val="22"/>
              </w:rPr>
              <w:t>Attachment 3b</w:t>
            </w:r>
            <w:r w:rsidRPr="00AC2606">
              <w:rPr>
                <w:sz w:val="22"/>
                <w:szCs w:val="22"/>
              </w:rPr>
              <w:t xml:space="preserve"> </w:t>
            </w:r>
          </w:p>
        </w:tc>
        <w:tc>
          <w:tcPr>
            <w:tcW w:w="1523" w:type="dxa"/>
            <w:vAlign w:val="center"/>
          </w:tcPr>
          <w:p w14:paraId="67D24DCA" w14:textId="77777777" w:rsidR="001F41A5" w:rsidRPr="00AC2606" w:rsidRDefault="001F41A5" w:rsidP="001F41A5">
            <w:pPr>
              <w:spacing w:before="120" w:after="120"/>
              <w:jc w:val="right"/>
              <w:rPr>
                <w:sz w:val="22"/>
                <w:szCs w:val="22"/>
              </w:rPr>
            </w:pPr>
            <w:r w:rsidRPr="00AC2606">
              <w:rPr>
                <w:sz w:val="22"/>
                <w:szCs w:val="22"/>
              </w:rPr>
              <w:t>6,100</w:t>
            </w:r>
          </w:p>
        </w:tc>
        <w:tc>
          <w:tcPr>
            <w:tcW w:w="1657" w:type="dxa"/>
            <w:tcBorders>
              <w:bottom w:val="single" w:sz="4" w:space="0" w:color="auto"/>
            </w:tcBorders>
            <w:vAlign w:val="center"/>
          </w:tcPr>
          <w:p w14:paraId="09FF2A35" w14:textId="77777777" w:rsidR="001F41A5" w:rsidRPr="00AC2606" w:rsidRDefault="001F41A5" w:rsidP="001F41A5">
            <w:pPr>
              <w:spacing w:before="120" w:after="120"/>
              <w:jc w:val="center"/>
              <w:rPr>
                <w:sz w:val="22"/>
                <w:szCs w:val="22"/>
              </w:rPr>
            </w:pPr>
            <w:r w:rsidRPr="00AC2606">
              <w:rPr>
                <w:sz w:val="22"/>
                <w:szCs w:val="22"/>
              </w:rPr>
              <w:t>1</w:t>
            </w:r>
          </w:p>
        </w:tc>
        <w:tc>
          <w:tcPr>
            <w:tcW w:w="1369" w:type="dxa"/>
            <w:vAlign w:val="center"/>
          </w:tcPr>
          <w:p w14:paraId="1D02F558" w14:textId="77777777" w:rsidR="001F41A5" w:rsidRPr="00AC2606" w:rsidDel="00B770D1" w:rsidRDefault="001F41A5" w:rsidP="001F41A5">
            <w:pPr>
              <w:spacing w:before="120" w:after="120"/>
              <w:jc w:val="center"/>
              <w:rPr>
                <w:sz w:val="22"/>
                <w:szCs w:val="22"/>
              </w:rPr>
            </w:pPr>
            <w:r w:rsidRPr="00AC2606">
              <w:rPr>
                <w:sz w:val="22"/>
                <w:szCs w:val="22"/>
              </w:rPr>
              <w:t>10/60</w:t>
            </w:r>
          </w:p>
        </w:tc>
        <w:tc>
          <w:tcPr>
            <w:tcW w:w="1081" w:type="dxa"/>
            <w:vAlign w:val="center"/>
          </w:tcPr>
          <w:p w14:paraId="158AEC64" w14:textId="77777777" w:rsidR="001F41A5" w:rsidRPr="00AC2606" w:rsidDel="00B770D1" w:rsidRDefault="001F41A5" w:rsidP="001F41A5">
            <w:pPr>
              <w:spacing w:before="120" w:after="120"/>
              <w:jc w:val="center"/>
              <w:rPr>
                <w:sz w:val="22"/>
                <w:szCs w:val="22"/>
              </w:rPr>
            </w:pPr>
            <w:r w:rsidRPr="00AC2606">
              <w:rPr>
                <w:sz w:val="22"/>
                <w:szCs w:val="22"/>
              </w:rPr>
              <w:t>1017</w:t>
            </w:r>
          </w:p>
        </w:tc>
      </w:tr>
      <w:tr w:rsidR="001F41A5" w:rsidRPr="00AC2606" w14:paraId="7B3DD230" w14:textId="77777777" w:rsidTr="001F41A5">
        <w:trPr>
          <w:cantSplit/>
          <w:trHeight w:val="1700"/>
          <w:tblHeader/>
        </w:trPr>
        <w:tc>
          <w:tcPr>
            <w:tcW w:w="1705" w:type="dxa"/>
            <w:tcBorders>
              <w:bottom w:val="single" w:sz="4" w:space="0" w:color="auto"/>
            </w:tcBorders>
            <w:vAlign w:val="center"/>
          </w:tcPr>
          <w:p w14:paraId="1EBFECCB" w14:textId="77777777" w:rsidR="001F41A5" w:rsidRPr="005B5934" w:rsidRDefault="001F41A5" w:rsidP="001F41A5">
            <w:pPr>
              <w:spacing w:before="120" w:after="120"/>
              <w:rPr>
                <w:bCs/>
                <w:sz w:val="22"/>
                <w:szCs w:val="22"/>
              </w:rPr>
            </w:pPr>
            <w:r w:rsidRPr="00AC2606">
              <w:rPr>
                <w:bCs/>
                <w:sz w:val="22"/>
                <w:szCs w:val="22"/>
              </w:rPr>
              <w:t xml:space="preserve">Email Verification </w:t>
            </w:r>
          </w:p>
        </w:tc>
        <w:tc>
          <w:tcPr>
            <w:tcW w:w="2607" w:type="dxa"/>
            <w:tcBorders>
              <w:bottom w:val="single" w:sz="4" w:space="0" w:color="auto"/>
            </w:tcBorders>
            <w:vAlign w:val="center"/>
          </w:tcPr>
          <w:p w14:paraId="43EBF752" w14:textId="77777777" w:rsidR="001F41A5" w:rsidRPr="00AC2606" w:rsidRDefault="001F41A5" w:rsidP="001F41A5">
            <w:pPr>
              <w:spacing w:before="120" w:after="120"/>
              <w:rPr>
                <w:sz w:val="22"/>
                <w:szCs w:val="22"/>
              </w:rPr>
            </w:pPr>
            <w:r w:rsidRPr="00AC2606">
              <w:rPr>
                <w:sz w:val="22"/>
                <w:szCs w:val="22"/>
              </w:rPr>
              <w:t xml:space="preserve"> Registered nurses, Health educators, and Social and human service assistants, social and community service managers  </w:t>
            </w:r>
            <w:r w:rsidRPr="00AC2606">
              <w:rPr>
                <w:b/>
                <w:bCs/>
                <w:sz w:val="22"/>
                <w:szCs w:val="22"/>
              </w:rPr>
              <w:t xml:space="preserve"> Attachment 3c</w:t>
            </w:r>
          </w:p>
        </w:tc>
        <w:tc>
          <w:tcPr>
            <w:tcW w:w="1523" w:type="dxa"/>
            <w:tcBorders>
              <w:bottom w:val="single" w:sz="4" w:space="0" w:color="auto"/>
            </w:tcBorders>
            <w:vAlign w:val="center"/>
          </w:tcPr>
          <w:p w14:paraId="4E7BDAE2" w14:textId="77777777" w:rsidR="001F41A5" w:rsidRPr="00AC2606" w:rsidRDefault="001F41A5" w:rsidP="001F41A5">
            <w:pPr>
              <w:spacing w:before="120" w:after="120"/>
              <w:jc w:val="right"/>
              <w:rPr>
                <w:sz w:val="22"/>
                <w:szCs w:val="22"/>
              </w:rPr>
            </w:pPr>
            <w:r w:rsidRPr="00AC2606">
              <w:rPr>
                <w:sz w:val="22"/>
                <w:szCs w:val="22"/>
              </w:rPr>
              <w:t>3,000</w:t>
            </w:r>
          </w:p>
        </w:tc>
        <w:tc>
          <w:tcPr>
            <w:tcW w:w="1657" w:type="dxa"/>
            <w:tcBorders>
              <w:bottom w:val="single" w:sz="4" w:space="0" w:color="auto"/>
            </w:tcBorders>
            <w:vAlign w:val="center"/>
          </w:tcPr>
          <w:p w14:paraId="0088DEA1" w14:textId="77777777" w:rsidR="001F41A5" w:rsidRPr="00AC2606" w:rsidRDefault="001F41A5" w:rsidP="001F41A5">
            <w:pPr>
              <w:spacing w:before="120" w:after="120"/>
              <w:jc w:val="center"/>
              <w:rPr>
                <w:sz w:val="22"/>
                <w:szCs w:val="22"/>
              </w:rPr>
            </w:pPr>
            <w:r w:rsidRPr="00AC2606">
              <w:rPr>
                <w:sz w:val="22"/>
                <w:szCs w:val="22"/>
              </w:rPr>
              <w:t>1</w:t>
            </w:r>
          </w:p>
        </w:tc>
        <w:tc>
          <w:tcPr>
            <w:tcW w:w="1369" w:type="dxa"/>
            <w:tcBorders>
              <w:bottom w:val="single" w:sz="4" w:space="0" w:color="auto"/>
            </w:tcBorders>
            <w:vAlign w:val="center"/>
          </w:tcPr>
          <w:p w14:paraId="1DD187C1" w14:textId="77777777" w:rsidR="001F41A5" w:rsidRPr="00AC2606" w:rsidRDefault="001F41A5" w:rsidP="001F41A5">
            <w:pPr>
              <w:spacing w:before="120" w:after="120"/>
              <w:jc w:val="center"/>
              <w:rPr>
                <w:sz w:val="22"/>
                <w:szCs w:val="22"/>
              </w:rPr>
            </w:pPr>
            <w:r w:rsidRPr="00AC2606">
              <w:rPr>
                <w:sz w:val="22"/>
                <w:szCs w:val="22"/>
              </w:rPr>
              <w:t>12/60</w:t>
            </w:r>
          </w:p>
        </w:tc>
        <w:tc>
          <w:tcPr>
            <w:tcW w:w="1081" w:type="dxa"/>
            <w:tcBorders>
              <w:bottom w:val="single" w:sz="4" w:space="0" w:color="auto"/>
            </w:tcBorders>
            <w:vAlign w:val="center"/>
          </w:tcPr>
          <w:p w14:paraId="0A51B29C" w14:textId="77777777" w:rsidR="001F41A5" w:rsidRPr="00AC2606" w:rsidRDefault="001F41A5" w:rsidP="001F41A5">
            <w:pPr>
              <w:spacing w:before="120" w:after="120"/>
              <w:jc w:val="center"/>
              <w:rPr>
                <w:sz w:val="22"/>
                <w:szCs w:val="22"/>
              </w:rPr>
            </w:pPr>
            <w:r w:rsidRPr="00AC2606">
              <w:rPr>
                <w:sz w:val="22"/>
                <w:szCs w:val="22"/>
              </w:rPr>
              <w:t>600</w:t>
            </w:r>
          </w:p>
        </w:tc>
      </w:tr>
      <w:tr w:rsidR="001F41A5" w:rsidRPr="00AC2606" w14:paraId="7FC2D2E7" w14:textId="77777777" w:rsidTr="001F41A5">
        <w:trPr>
          <w:cantSplit/>
          <w:trHeight w:val="780"/>
          <w:tblHeader/>
        </w:trPr>
        <w:tc>
          <w:tcPr>
            <w:tcW w:w="1705" w:type="dxa"/>
            <w:tcBorders>
              <w:bottom w:val="single" w:sz="4" w:space="0" w:color="auto"/>
            </w:tcBorders>
            <w:vAlign w:val="center"/>
          </w:tcPr>
          <w:p w14:paraId="0DB576E3" w14:textId="77777777" w:rsidR="001F41A5" w:rsidRPr="00AC2606" w:rsidRDefault="001F41A5" w:rsidP="001F41A5">
            <w:pPr>
              <w:spacing w:before="120" w:after="120"/>
              <w:jc w:val="right"/>
              <w:rPr>
                <w:bCs/>
                <w:sz w:val="22"/>
                <w:szCs w:val="22"/>
              </w:rPr>
            </w:pPr>
            <w:r w:rsidRPr="00AC2606">
              <w:rPr>
                <w:b/>
                <w:bCs/>
                <w:sz w:val="22"/>
                <w:szCs w:val="22"/>
              </w:rPr>
              <w:t xml:space="preserve"> </w:t>
            </w:r>
            <w:r w:rsidRPr="0017739D">
              <w:rPr>
                <w:bCs/>
                <w:sz w:val="22"/>
                <w:szCs w:val="22"/>
              </w:rPr>
              <w:t>TOTAL</w:t>
            </w:r>
            <w:r w:rsidRPr="00AC2606">
              <w:rPr>
                <w:b/>
                <w:bCs/>
                <w:sz w:val="22"/>
                <w:szCs w:val="22"/>
              </w:rPr>
              <w:t xml:space="preserve"> </w:t>
            </w:r>
          </w:p>
        </w:tc>
        <w:tc>
          <w:tcPr>
            <w:tcW w:w="2607" w:type="dxa"/>
            <w:tcBorders>
              <w:bottom w:val="single" w:sz="4" w:space="0" w:color="auto"/>
            </w:tcBorders>
            <w:vAlign w:val="center"/>
          </w:tcPr>
          <w:p w14:paraId="059E8C81" w14:textId="77777777" w:rsidR="001F41A5" w:rsidRPr="00AC2606" w:rsidRDefault="001F41A5" w:rsidP="001F41A5">
            <w:pPr>
              <w:spacing w:before="120" w:after="120"/>
              <w:jc w:val="right"/>
              <w:rPr>
                <w:sz w:val="22"/>
                <w:szCs w:val="22"/>
              </w:rPr>
            </w:pPr>
            <w:r w:rsidRPr="00AC2606">
              <w:rPr>
                <w:b/>
                <w:sz w:val="22"/>
                <w:szCs w:val="22"/>
              </w:rPr>
              <w:t> </w:t>
            </w:r>
          </w:p>
        </w:tc>
        <w:tc>
          <w:tcPr>
            <w:tcW w:w="1523" w:type="dxa"/>
            <w:tcBorders>
              <w:bottom w:val="single" w:sz="4" w:space="0" w:color="auto"/>
            </w:tcBorders>
            <w:vAlign w:val="center"/>
          </w:tcPr>
          <w:p w14:paraId="2E80E085" w14:textId="77777777" w:rsidR="001F41A5" w:rsidRPr="00AC2606" w:rsidRDefault="001F41A5" w:rsidP="001F41A5">
            <w:pPr>
              <w:spacing w:before="120" w:after="120"/>
              <w:jc w:val="right"/>
              <w:rPr>
                <w:sz w:val="22"/>
                <w:szCs w:val="22"/>
              </w:rPr>
            </w:pPr>
            <w:r w:rsidRPr="00AC2606">
              <w:rPr>
                <w:bCs/>
                <w:sz w:val="22"/>
                <w:szCs w:val="22"/>
              </w:rPr>
              <w:t>9</w:t>
            </w:r>
            <w:r>
              <w:rPr>
                <w:bCs/>
                <w:sz w:val="22"/>
                <w:szCs w:val="22"/>
              </w:rPr>
              <w:t>,</w:t>
            </w:r>
            <w:r w:rsidRPr="00AC2606">
              <w:rPr>
                <w:bCs/>
                <w:sz w:val="22"/>
                <w:szCs w:val="22"/>
              </w:rPr>
              <w:t xml:space="preserve">500           </w:t>
            </w:r>
          </w:p>
        </w:tc>
        <w:tc>
          <w:tcPr>
            <w:tcW w:w="1657" w:type="dxa"/>
            <w:tcBorders>
              <w:top w:val="single" w:sz="4" w:space="0" w:color="auto"/>
              <w:bottom w:val="single" w:sz="4" w:space="0" w:color="auto"/>
            </w:tcBorders>
            <w:vAlign w:val="center"/>
          </w:tcPr>
          <w:p w14:paraId="213215E0" w14:textId="77777777" w:rsidR="001F41A5" w:rsidRPr="00AC2606" w:rsidRDefault="001F41A5" w:rsidP="001F41A5">
            <w:pPr>
              <w:spacing w:before="120" w:after="120"/>
              <w:jc w:val="center"/>
              <w:rPr>
                <w:sz w:val="22"/>
                <w:szCs w:val="22"/>
              </w:rPr>
            </w:pPr>
          </w:p>
        </w:tc>
        <w:tc>
          <w:tcPr>
            <w:tcW w:w="1369" w:type="dxa"/>
            <w:tcBorders>
              <w:bottom w:val="single" w:sz="4" w:space="0" w:color="auto"/>
            </w:tcBorders>
            <w:vAlign w:val="center"/>
          </w:tcPr>
          <w:p w14:paraId="197DF7C3" w14:textId="77777777" w:rsidR="001F41A5" w:rsidRPr="00AC2606" w:rsidRDefault="001F41A5" w:rsidP="001F41A5">
            <w:pPr>
              <w:spacing w:before="120" w:after="120"/>
              <w:jc w:val="center"/>
              <w:rPr>
                <w:sz w:val="22"/>
                <w:szCs w:val="22"/>
              </w:rPr>
            </w:pPr>
          </w:p>
        </w:tc>
        <w:tc>
          <w:tcPr>
            <w:tcW w:w="1081" w:type="dxa"/>
            <w:tcBorders>
              <w:bottom w:val="single" w:sz="4" w:space="0" w:color="auto"/>
            </w:tcBorders>
            <w:vAlign w:val="center"/>
          </w:tcPr>
          <w:p w14:paraId="1096AEF6" w14:textId="77777777" w:rsidR="001F41A5" w:rsidRPr="0013049B" w:rsidRDefault="001F41A5" w:rsidP="001F41A5">
            <w:pPr>
              <w:spacing w:before="120" w:after="120"/>
              <w:jc w:val="center"/>
              <w:rPr>
                <w:sz w:val="22"/>
                <w:szCs w:val="22"/>
                <w:highlight w:val="yellow"/>
              </w:rPr>
            </w:pPr>
            <w:r w:rsidRPr="0023663E">
              <w:rPr>
                <w:bCs/>
                <w:sz w:val="22"/>
                <w:szCs w:val="22"/>
              </w:rPr>
              <w:t>1,717</w:t>
            </w:r>
          </w:p>
        </w:tc>
      </w:tr>
    </w:tbl>
    <w:p w14:paraId="2B688BC1" w14:textId="175D2E6A" w:rsidR="00DF147D" w:rsidRDefault="001F41A5" w:rsidP="00F41D86">
      <w:pPr>
        <w:pStyle w:val="p26"/>
        <w:spacing w:before="120" w:after="120" w:line="240" w:lineRule="auto"/>
        <w:rPr>
          <w:b/>
        </w:rPr>
      </w:pPr>
      <w:r w:rsidRPr="00EB3D20">
        <w:rPr>
          <w:b/>
        </w:rPr>
        <w:t xml:space="preserve"> </w:t>
      </w:r>
      <w:r w:rsidR="00D13A0E" w:rsidRPr="00EB3D20">
        <w:rPr>
          <w:b/>
        </w:rPr>
        <w:t>Exhibit A.</w:t>
      </w:r>
      <w:r w:rsidR="00DF147D" w:rsidRPr="00EB3D20">
        <w:rPr>
          <w:b/>
        </w:rPr>
        <w:t>12.</w:t>
      </w:r>
      <w:r w:rsidR="00274F93" w:rsidRPr="00EB3D20">
        <w:rPr>
          <w:b/>
        </w:rPr>
        <w:t>A</w:t>
      </w:r>
      <w:r w:rsidR="00DF147D" w:rsidRPr="00EB3D20">
        <w:rPr>
          <w:b/>
        </w:rPr>
        <w:t>. Estimated Annualized Burden Hours</w:t>
      </w:r>
    </w:p>
    <w:p w14:paraId="67F89639" w14:textId="77777777" w:rsidR="00F20DD9" w:rsidRPr="00EB3D20" w:rsidRDefault="00F20DD9" w:rsidP="00F20DD9">
      <w:pPr>
        <w:rPr>
          <w:sz w:val="24"/>
          <w:szCs w:val="24"/>
        </w:rPr>
      </w:pPr>
    </w:p>
    <w:p w14:paraId="57D3D013" w14:textId="77777777" w:rsidR="00CE6491" w:rsidRDefault="00CE6491" w:rsidP="00B455C7">
      <w:pPr>
        <w:rPr>
          <w:b/>
          <w:sz w:val="24"/>
          <w:szCs w:val="24"/>
        </w:rPr>
      </w:pPr>
    </w:p>
    <w:p w14:paraId="73E24F07" w14:textId="77777777" w:rsidR="00CE6491" w:rsidRDefault="00CE6491" w:rsidP="00B455C7">
      <w:pPr>
        <w:rPr>
          <w:b/>
          <w:sz w:val="24"/>
          <w:szCs w:val="24"/>
        </w:rPr>
      </w:pPr>
    </w:p>
    <w:p w14:paraId="0607F00C" w14:textId="77777777" w:rsidR="007517D2" w:rsidRDefault="007517D2">
      <w:pPr>
        <w:rPr>
          <w:b/>
          <w:sz w:val="24"/>
          <w:szCs w:val="24"/>
        </w:rPr>
      </w:pPr>
      <w:r>
        <w:rPr>
          <w:b/>
          <w:sz w:val="24"/>
          <w:szCs w:val="24"/>
        </w:rPr>
        <w:br w:type="page"/>
      </w:r>
    </w:p>
    <w:p w14:paraId="65401A4E" w14:textId="5E052276" w:rsidR="00DF147D" w:rsidRDefault="00D13A0E" w:rsidP="00B455C7">
      <w:pPr>
        <w:rPr>
          <w:b/>
          <w:sz w:val="24"/>
          <w:szCs w:val="24"/>
        </w:rPr>
      </w:pPr>
      <w:r w:rsidRPr="00EB3D20">
        <w:rPr>
          <w:b/>
          <w:sz w:val="24"/>
          <w:szCs w:val="24"/>
        </w:rPr>
        <w:lastRenderedPageBreak/>
        <w:t>Exhibit A.</w:t>
      </w:r>
      <w:r w:rsidR="00DF147D" w:rsidRPr="00EB3D20">
        <w:rPr>
          <w:b/>
          <w:sz w:val="24"/>
          <w:szCs w:val="24"/>
        </w:rPr>
        <w:t>12.</w:t>
      </w:r>
      <w:r w:rsidR="00274F93" w:rsidRPr="00EB3D20">
        <w:rPr>
          <w:b/>
          <w:sz w:val="24"/>
          <w:szCs w:val="24"/>
        </w:rPr>
        <w:t>B</w:t>
      </w:r>
      <w:r w:rsidR="00DF147D" w:rsidRPr="00EB3D20">
        <w:rPr>
          <w:b/>
          <w:sz w:val="24"/>
          <w:szCs w:val="24"/>
        </w:rPr>
        <w:t>.</w:t>
      </w:r>
      <w:r w:rsidR="00DF147D" w:rsidRPr="00EB3D20">
        <w:rPr>
          <w:sz w:val="24"/>
          <w:szCs w:val="24"/>
        </w:rPr>
        <w:t xml:space="preserve"> </w:t>
      </w:r>
      <w:r w:rsidR="00DF147D" w:rsidRPr="00EB3D20">
        <w:rPr>
          <w:b/>
          <w:sz w:val="24"/>
          <w:szCs w:val="24"/>
        </w:rPr>
        <w:t>Estimated Annualized Burden Costs</w:t>
      </w:r>
    </w:p>
    <w:p w14:paraId="5AE6D976" w14:textId="77777777" w:rsidR="00ED2831" w:rsidRPr="00EB3D20" w:rsidRDefault="00ED2831" w:rsidP="00B455C7">
      <w:pPr>
        <w:rPr>
          <w:sz w:val="24"/>
          <w:szCs w:val="24"/>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47"/>
        <w:gridCol w:w="3060"/>
        <w:gridCol w:w="1095"/>
        <w:gridCol w:w="1993"/>
        <w:gridCol w:w="1671"/>
      </w:tblGrid>
      <w:tr w:rsidR="000E6D4B" w:rsidRPr="000E6D4B" w14:paraId="64D21343" w14:textId="77777777" w:rsidTr="008C6C53">
        <w:trPr>
          <w:trHeight w:val="502"/>
          <w:jc w:val="center"/>
        </w:trPr>
        <w:tc>
          <w:tcPr>
            <w:tcW w:w="2247" w:type="dxa"/>
            <w:shd w:val="clear" w:color="auto" w:fill="auto"/>
          </w:tcPr>
          <w:p w14:paraId="673E0A1C" w14:textId="77777777" w:rsidR="00DF147D" w:rsidRPr="000E6D4B" w:rsidRDefault="00DF147D" w:rsidP="00F41D86">
            <w:pPr>
              <w:spacing w:before="120" w:after="120"/>
              <w:jc w:val="center"/>
              <w:rPr>
                <w:b/>
                <w:bCs/>
                <w:sz w:val="24"/>
                <w:szCs w:val="24"/>
              </w:rPr>
            </w:pPr>
            <w:r w:rsidRPr="000E6D4B">
              <w:rPr>
                <w:b/>
                <w:bCs/>
                <w:sz w:val="24"/>
                <w:szCs w:val="24"/>
              </w:rPr>
              <w:t>Form</w:t>
            </w:r>
          </w:p>
        </w:tc>
        <w:tc>
          <w:tcPr>
            <w:tcW w:w="3060" w:type="dxa"/>
            <w:shd w:val="clear" w:color="auto" w:fill="auto"/>
          </w:tcPr>
          <w:p w14:paraId="5216C3F7" w14:textId="77777777" w:rsidR="00DF147D" w:rsidRPr="000E6D4B" w:rsidRDefault="00DF147D" w:rsidP="00F41D86">
            <w:pPr>
              <w:spacing w:before="120" w:after="120"/>
              <w:jc w:val="center"/>
              <w:rPr>
                <w:b/>
                <w:bCs/>
                <w:sz w:val="24"/>
                <w:szCs w:val="24"/>
              </w:rPr>
            </w:pPr>
            <w:r w:rsidRPr="000E6D4B">
              <w:rPr>
                <w:b/>
                <w:bCs/>
                <w:sz w:val="24"/>
                <w:szCs w:val="24"/>
              </w:rPr>
              <w:t>Type of Respondent</w:t>
            </w:r>
          </w:p>
        </w:tc>
        <w:tc>
          <w:tcPr>
            <w:tcW w:w="1095" w:type="dxa"/>
            <w:shd w:val="clear" w:color="auto" w:fill="auto"/>
          </w:tcPr>
          <w:p w14:paraId="4E68B4DE" w14:textId="77777777" w:rsidR="00DF147D" w:rsidRPr="000E6D4B" w:rsidRDefault="00DF147D" w:rsidP="00F41D86">
            <w:pPr>
              <w:spacing w:before="120" w:after="120"/>
              <w:jc w:val="center"/>
              <w:rPr>
                <w:b/>
                <w:bCs/>
                <w:sz w:val="24"/>
                <w:szCs w:val="24"/>
              </w:rPr>
            </w:pPr>
            <w:r w:rsidRPr="000E6D4B">
              <w:rPr>
                <w:b/>
                <w:bCs/>
                <w:sz w:val="24"/>
                <w:szCs w:val="24"/>
              </w:rPr>
              <w:t>Total Burden Hours</w:t>
            </w:r>
          </w:p>
        </w:tc>
        <w:tc>
          <w:tcPr>
            <w:tcW w:w="1993" w:type="dxa"/>
            <w:shd w:val="clear" w:color="auto" w:fill="auto"/>
          </w:tcPr>
          <w:p w14:paraId="21EF9632" w14:textId="77777777" w:rsidR="00DF147D" w:rsidRPr="000E6D4B" w:rsidRDefault="00DF147D" w:rsidP="00F41D86">
            <w:pPr>
              <w:spacing w:before="120" w:after="120"/>
              <w:jc w:val="center"/>
              <w:rPr>
                <w:b/>
                <w:bCs/>
                <w:sz w:val="24"/>
                <w:szCs w:val="24"/>
              </w:rPr>
            </w:pPr>
            <w:r w:rsidRPr="000E6D4B">
              <w:rPr>
                <w:b/>
                <w:bCs/>
                <w:sz w:val="24"/>
                <w:szCs w:val="24"/>
              </w:rPr>
              <w:t>Hourly Wage Rate*</w:t>
            </w:r>
          </w:p>
        </w:tc>
        <w:tc>
          <w:tcPr>
            <w:tcW w:w="1671" w:type="dxa"/>
            <w:shd w:val="clear" w:color="auto" w:fill="auto"/>
          </w:tcPr>
          <w:p w14:paraId="7F61C511" w14:textId="77777777" w:rsidR="00DF147D" w:rsidRPr="000E6D4B" w:rsidRDefault="00DF147D" w:rsidP="00F41D86">
            <w:pPr>
              <w:spacing w:before="120" w:after="120"/>
              <w:jc w:val="center"/>
              <w:rPr>
                <w:b/>
                <w:bCs/>
                <w:sz w:val="24"/>
                <w:szCs w:val="24"/>
              </w:rPr>
            </w:pPr>
            <w:r w:rsidRPr="000E6D4B">
              <w:rPr>
                <w:b/>
                <w:bCs/>
                <w:sz w:val="24"/>
                <w:szCs w:val="24"/>
              </w:rPr>
              <w:t>Total Respondent Costs</w:t>
            </w:r>
          </w:p>
        </w:tc>
      </w:tr>
      <w:tr w:rsidR="000E6D4B" w:rsidRPr="000E6D4B" w14:paraId="29FE317C" w14:textId="77777777" w:rsidTr="008C6C53">
        <w:trPr>
          <w:trHeight w:val="340"/>
          <w:jc w:val="center"/>
        </w:trPr>
        <w:tc>
          <w:tcPr>
            <w:tcW w:w="2247" w:type="dxa"/>
            <w:vMerge w:val="restart"/>
            <w:shd w:val="clear" w:color="auto" w:fill="auto"/>
            <w:vAlign w:val="center"/>
          </w:tcPr>
          <w:p w14:paraId="6A39D55E" w14:textId="77777777" w:rsidR="00DF147D" w:rsidRPr="000E6D4B" w:rsidRDefault="00DF147D" w:rsidP="00F41D86">
            <w:pPr>
              <w:spacing w:before="120" w:after="120"/>
              <w:jc w:val="center"/>
              <w:rPr>
                <w:bCs/>
                <w:sz w:val="24"/>
                <w:szCs w:val="24"/>
              </w:rPr>
            </w:pPr>
            <w:r w:rsidRPr="000E6D4B">
              <w:rPr>
                <w:bCs/>
                <w:sz w:val="24"/>
                <w:szCs w:val="24"/>
              </w:rPr>
              <w:t>Initial Questionnaire Telephone Script</w:t>
            </w:r>
          </w:p>
          <w:p w14:paraId="47BB63CB" w14:textId="6F3DD3E6" w:rsidR="00DF147D" w:rsidRPr="000E6D4B" w:rsidRDefault="00DF147D" w:rsidP="00DB4DF5">
            <w:pPr>
              <w:spacing w:before="120" w:after="120"/>
              <w:jc w:val="center"/>
              <w:rPr>
                <w:bCs/>
                <w:sz w:val="24"/>
                <w:szCs w:val="24"/>
              </w:rPr>
            </w:pPr>
            <w:r w:rsidRPr="000E6D4B">
              <w:rPr>
                <w:bCs/>
                <w:sz w:val="24"/>
                <w:szCs w:val="24"/>
              </w:rPr>
              <w:t>(</w:t>
            </w:r>
            <w:r w:rsidR="004E1273" w:rsidRPr="000E6D4B">
              <w:rPr>
                <w:bCs/>
                <w:sz w:val="24"/>
                <w:szCs w:val="24"/>
              </w:rPr>
              <w:t>4</w:t>
            </w:r>
            <w:r w:rsidRPr="000E6D4B">
              <w:rPr>
                <w:bCs/>
                <w:sz w:val="24"/>
                <w:szCs w:val="24"/>
              </w:rPr>
              <w:t>00 new organizations)</w:t>
            </w:r>
          </w:p>
          <w:p w14:paraId="7AF04B1E" w14:textId="3799F764" w:rsidR="00F50AC6" w:rsidRPr="000E6D4B" w:rsidRDefault="00F50AC6" w:rsidP="00A171F8">
            <w:pPr>
              <w:spacing w:before="120" w:after="120"/>
              <w:jc w:val="center"/>
              <w:rPr>
                <w:b/>
                <w:bCs/>
                <w:sz w:val="24"/>
                <w:szCs w:val="24"/>
              </w:rPr>
            </w:pPr>
            <w:r w:rsidRPr="000E6D4B">
              <w:rPr>
                <w:b/>
                <w:bCs/>
                <w:sz w:val="24"/>
                <w:szCs w:val="24"/>
              </w:rPr>
              <w:t>100</w:t>
            </w:r>
            <w:r w:rsidR="00D164F1" w:rsidRPr="000E6D4B">
              <w:rPr>
                <w:b/>
                <w:bCs/>
                <w:sz w:val="24"/>
                <w:szCs w:val="24"/>
              </w:rPr>
              <w:t xml:space="preserve"> B</w:t>
            </w:r>
            <w:r w:rsidRPr="000E6D4B">
              <w:rPr>
                <w:b/>
                <w:bCs/>
                <w:sz w:val="24"/>
                <w:szCs w:val="24"/>
              </w:rPr>
              <w:t>urden</w:t>
            </w:r>
            <w:r w:rsidR="00D164F1" w:rsidRPr="000E6D4B">
              <w:rPr>
                <w:b/>
                <w:bCs/>
                <w:sz w:val="24"/>
                <w:szCs w:val="24"/>
              </w:rPr>
              <w:t xml:space="preserve"> </w:t>
            </w:r>
            <w:r w:rsidR="00A171F8" w:rsidRPr="000E6D4B">
              <w:rPr>
                <w:b/>
                <w:bCs/>
                <w:sz w:val="24"/>
                <w:szCs w:val="24"/>
              </w:rPr>
              <w:t>Hours</w:t>
            </w:r>
          </w:p>
        </w:tc>
        <w:tc>
          <w:tcPr>
            <w:tcW w:w="3060" w:type="dxa"/>
            <w:shd w:val="clear" w:color="auto" w:fill="auto"/>
          </w:tcPr>
          <w:p w14:paraId="6F7EBF12" w14:textId="77777777" w:rsidR="00DF147D" w:rsidRPr="000E6D4B" w:rsidRDefault="00DF147D" w:rsidP="00F41D86">
            <w:pPr>
              <w:spacing w:before="120" w:after="120"/>
              <w:jc w:val="center"/>
              <w:rPr>
                <w:sz w:val="24"/>
                <w:szCs w:val="24"/>
              </w:rPr>
            </w:pPr>
            <w:r w:rsidRPr="000E6D4B">
              <w:rPr>
                <w:sz w:val="24"/>
                <w:szCs w:val="24"/>
              </w:rPr>
              <w:t>Registered nurses</w:t>
            </w:r>
          </w:p>
        </w:tc>
        <w:tc>
          <w:tcPr>
            <w:tcW w:w="1095" w:type="dxa"/>
            <w:shd w:val="clear" w:color="auto" w:fill="auto"/>
          </w:tcPr>
          <w:p w14:paraId="6C751B6F" w14:textId="33AEE901" w:rsidR="00DF147D" w:rsidRPr="000E6D4B" w:rsidRDefault="00421444" w:rsidP="00F41D86">
            <w:pPr>
              <w:spacing w:before="120" w:after="120"/>
              <w:jc w:val="center"/>
              <w:rPr>
                <w:sz w:val="24"/>
                <w:szCs w:val="24"/>
              </w:rPr>
            </w:pPr>
            <w:r w:rsidRPr="000E6D4B">
              <w:rPr>
                <w:sz w:val="24"/>
                <w:szCs w:val="24"/>
              </w:rPr>
              <w:t>20</w:t>
            </w:r>
          </w:p>
        </w:tc>
        <w:tc>
          <w:tcPr>
            <w:tcW w:w="1993" w:type="dxa"/>
            <w:shd w:val="clear" w:color="auto" w:fill="auto"/>
          </w:tcPr>
          <w:p w14:paraId="63AA61F1" w14:textId="77777777" w:rsidR="00DF147D" w:rsidRPr="000E6D4B" w:rsidRDefault="00DF147D">
            <w:pPr>
              <w:spacing w:before="120" w:after="120"/>
              <w:jc w:val="center"/>
              <w:rPr>
                <w:sz w:val="24"/>
                <w:szCs w:val="24"/>
              </w:rPr>
            </w:pPr>
            <w:r w:rsidRPr="000E6D4B">
              <w:rPr>
                <w:sz w:val="24"/>
                <w:szCs w:val="24"/>
              </w:rPr>
              <w:t xml:space="preserve">$ </w:t>
            </w:r>
            <w:r w:rsidR="00FA01ED" w:rsidRPr="000E6D4B">
              <w:rPr>
                <w:sz w:val="24"/>
                <w:szCs w:val="24"/>
              </w:rPr>
              <w:t>33</w:t>
            </w:r>
            <w:r w:rsidR="00C87C92" w:rsidRPr="000E6D4B">
              <w:rPr>
                <w:sz w:val="24"/>
                <w:szCs w:val="24"/>
              </w:rPr>
              <w:t>.</w:t>
            </w:r>
            <w:r w:rsidR="00FA01ED" w:rsidRPr="000E6D4B">
              <w:rPr>
                <w:sz w:val="24"/>
                <w:szCs w:val="24"/>
              </w:rPr>
              <w:t>55</w:t>
            </w:r>
          </w:p>
        </w:tc>
        <w:tc>
          <w:tcPr>
            <w:tcW w:w="1671" w:type="dxa"/>
            <w:shd w:val="clear" w:color="auto" w:fill="auto"/>
          </w:tcPr>
          <w:p w14:paraId="1A7C34B1" w14:textId="17692BEB" w:rsidR="00DF147D" w:rsidRPr="000E6D4B" w:rsidRDefault="00DF147D">
            <w:pPr>
              <w:spacing w:before="120" w:after="120"/>
              <w:jc w:val="center"/>
              <w:rPr>
                <w:sz w:val="24"/>
                <w:szCs w:val="24"/>
              </w:rPr>
            </w:pPr>
            <w:r w:rsidRPr="000E6D4B">
              <w:rPr>
                <w:sz w:val="24"/>
                <w:szCs w:val="24"/>
              </w:rPr>
              <w:t>$</w:t>
            </w:r>
            <w:r w:rsidR="007848E0" w:rsidRPr="000E6D4B">
              <w:rPr>
                <w:sz w:val="24"/>
                <w:szCs w:val="24"/>
              </w:rPr>
              <w:t xml:space="preserve">  </w:t>
            </w:r>
            <w:r w:rsidR="00421444" w:rsidRPr="000E6D4B">
              <w:rPr>
                <w:sz w:val="24"/>
                <w:szCs w:val="24"/>
              </w:rPr>
              <w:t>671</w:t>
            </w:r>
          </w:p>
        </w:tc>
      </w:tr>
      <w:tr w:rsidR="000E6D4B" w:rsidRPr="000E6D4B" w14:paraId="3C8FC90B" w14:textId="77777777" w:rsidTr="008C6C53">
        <w:trPr>
          <w:trHeight w:val="567"/>
          <w:jc w:val="center"/>
        </w:trPr>
        <w:tc>
          <w:tcPr>
            <w:tcW w:w="2247" w:type="dxa"/>
            <w:vMerge/>
            <w:shd w:val="clear" w:color="auto" w:fill="auto"/>
            <w:vAlign w:val="center"/>
          </w:tcPr>
          <w:p w14:paraId="17BD2AF4" w14:textId="77777777" w:rsidR="00DF147D" w:rsidRPr="000E6D4B" w:rsidRDefault="00DF147D" w:rsidP="00F41D86">
            <w:pPr>
              <w:spacing w:before="120" w:after="120"/>
              <w:jc w:val="center"/>
              <w:rPr>
                <w:bCs/>
                <w:sz w:val="24"/>
                <w:szCs w:val="24"/>
              </w:rPr>
            </w:pPr>
          </w:p>
        </w:tc>
        <w:tc>
          <w:tcPr>
            <w:tcW w:w="3060" w:type="dxa"/>
            <w:shd w:val="clear" w:color="auto" w:fill="auto"/>
          </w:tcPr>
          <w:p w14:paraId="4F25A25D" w14:textId="77777777" w:rsidR="00DF147D" w:rsidRPr="000E6D4B" w:rsidRDefault="00DF147D" w:rsidP="00F41D86">
            <w:pPr>
              <w:spacing w:before="120" w:after="120"/>
              <w:jc w:val="center"/>
              <w:rPr>
                <w:sz w:val="24"/>
                <w:szCs w:val="24"/>
              </w:rPr>
            </w:pPr>
            <w:r w:rsidRPr="000E6D4B">
              <w:rPr>
                <w:sz w:val="24"/>
                <w:szCs w:val="24"/>
              </w:rPr>
              <w:t>Social and community service managers</w:t>
            </w:r>
          </w:p>
        </w:tc>
        <w:tc>
          <w:tcPr>
            <w:tcW w:w="1095" w:type="dxa"/>
            <w:shd w:val="clear" w:color="auto" w:fill="auto"/>
          </w:tcPr>
          <w:p w14:paraId="71D2ADD0" w14:textId="6A0DAEB9" w:rsidR="00DF147D" w:rsidRPr="000E6D4B" w:rsidRDefault="00421444" w:rsidP="00F41D86">
            <w:pPr>
              <w:spacing w:before="120" w:after="120"/>
              <w:jc w:val="center"/>
              <w:rPr>
                <w:sz w:val="24"/>
                <w:szCs w:val="24"/>
              </w:rPr>
            </w:pPr>
            <w:r w:rsidRPr="000E6D4B">
              <w:rPr>
                <w:sz w:val="24"/>
                <w:szCs w:val="24"/>
              </w:rPr>
              <w:t>12.5</w:t>
            </w:r>
          </w:p>
        </w:tc>
        <w:tc>
          <w:tcPr>
            <w:tcW w:w="1993" w:type="dxa"/>
            <w:shd w:val="clear" w:color="auto" w:fill="auto"/>
          </w:tcPr>
          <w:p w14:paraId="3A62F136" w14:textId="77777777" w:rsidR="00DF147D" w:rsidRPr="000E6D4B" w:rsidRDefault="00DF147D">
            <w:pPr>
              <w:spacing w:before="120" w:after="120"/>
              <w:jc w:val="center"/>
              <w:rPr>
                <w:sz w:val="24"/>
                <w:szCs w:val="24"/>
              </w:rPr>
            </w:pPr>
            <w:r w:rsidRPr="000E6D4B">
              <w:rPr>
                <w:sz w:val="24"/>
                <w:szCs w:val="24"/>
              </w:rPr>
              <w:t xml:space="preserve">$  </w:t>
            </w:r>
            <w:r w:rsidR="00FA01ED" w:rsidRPr="000E6D4B">
              <w:rPr>
                <w:sz w:val="24"/>
                <w:szCs w:val="24"/>
              </w:rPr>
              <w:t>32.56</w:t>
            </w:r>
          </w:p>
        </w:tc>
        <w:tc>
          <w:tcPr>
            <w:tcW w:w="1671" w:type="dxa"/>
            <w:shd w:val="clear" w:color="auto" w:fill="auto"/>
          </w:tcPr>
          <w:p w14:paraId="00CC66C8" w14:textId="6BA5947A" w:rsidR="00DF147D" w:rsidRPr="000E6D4B" w:rsidRDefault="00DF147D" w:rsidP="00F50AC6">
            <w:pPr>
              <w:spacing w:before="120" w:after="120"/>
              <w:jc w:val="center"/>
              <w:rPr>
                <w:sz w:val="24"/>
                <w:szCs w:val="24"/>
              </w:rPr>
            </w:pPr>
            <w:r w:rsidRPr="000E6D4B">
              <w:rPr>
                <w:sz w:val="24"/>
                <w:szCs w:val="24"/>
              </w:rPr>
              <w:t>$</w:t>
            </w:r>
            <w:r w:rsidR="007848E0" w:rsidRPr="000E6D4B">
              <w:rPr>
                <w:sz w:val="24"/>
                <w:szCs w:val="24"/>
              </w:rPr>
              <w:t xml:space="preserve">    </w:t>
            </w:r>
            <w:r w:rsidR="00421444" w:rsidRPr="000E6D4B">
              <w:rPr>
                <w:sz w:val="24"/>
                <w:szCs w:val="24"/>
              </w:rPr>
              <w:t>407</w:t>
            </w:r>
          </w:p>
        </w:tc>
      </w:tr>
      <w:tr w:rsidR="000E6D4B" w:rsidRPr="000E6D4B" w14:paraId="4F503C09" w14:textId="77777777" w:rsidTr="008C6C53">
        <w:trPr>
          <w:trHeight w:val="315"/>
          <w:jc w:val="center"/>
        </w:trPr>
        <w:tc>
          <w:tcPr>
            <w:tcW w:w="2247" w:type="dxa"/>
            <w:vMerge/>
            <w:shd w:val="clear" w:color="auto" w:fill="auto"/>
            <w:vAlign w:val="center"/>
          </w:tcPr>
          <w:p w14:paraId="73208249" w14:textId="77777777" w:rsidR="00DF147D" w:rsidRPr="000E6D4B" w:rsidRDefault="00DF147D" w:rsidP="00F41D86">
            <w:pPr>
              <w:spacing w:before="120" w:after="120"/>
              <w:jc w:val="center"/>
              <w:rPr>
                <w:bCs/>
                <w:sz w:val="24"/>
                <w:szCs w:val="24"/>
              </w:rPr>
            </w:pPr>
          </w:p>
        </w:tc>
        <w:tc>
          <w:tcPr>
            <w:tcW w:w="3060" w:type="dxa"/>
            <w:shd w:val="clear" w:color="auto" w:fill="auto"/>
          </w:tcPr>
          <w:p w14:paraId="41332747" w14:textId="77777777" w:rsidR="00DF147D" w:rsidRPr="000E6D4B" w:rsidRDefault="00DF147D" w:rsidP="00F41D86">
            <w:pPr>
              <w:spacing w:before="120" w:after="120"/>
              <w:jc w:val="center"/>
              <w:rPr>
                <w:sz w:val="24"/>
                <w:szCs w:val="24"/>
              </w:rPr>
            </w:pPr>
            <w:r w:rsidRPr="000E6D4B">
              <w:rPr>
                <w:sz w:val="24"/>
                <w:szCs w:val="24"/>
              </w:rPr>
              <w:t>Health educators</w:t>
            </w:r>
          </w:p>
        </w:tc>
        <w:tc>
          <w:tcPr>
            <w:tcW w:w="1095" w:type="dxa"/>
            <w:shd w:val="clear" w:color="auto" w:fill="auto"/>
          </w:tcPr>
          <w:p w14:paraId="627692E7" w14:textId="344F43CB" w:rsidR="00DF147D" w:rsidRPr="000E6D4B" w:rsidRDefault="00421444" w:rsidP="00F41D86">
            <w:pPr>
              <w:spacing w:before="120" w:after="120"/>
              <w:jc w:val="center"/>
              <w:rPr>
                <w:sz w:val="24"/>
                <w:szCs w:val="24"/>
              </w:rPr>
            </w:pPr>
            <w:r w:rsidRPr="000E6D4B">
              <w:rPr>
                <w:sz w:val="24"/>
                <w:szCs w:val="24"/>
              </w:rPr>
              <w:t>12.5</w:t>
            </w:r>
          </w:p>
        </w:tc>
        <w:tc>
          <w:tcPr>
            <w:tcW w:w="1993" w:type="dxa"/>
            <w:shd w:val="clear" w:color="auto" w:fill="auto"/>
          </w:tcPr>
          <w:p w14:paraId="79EE8606" w14:textId="77777777" w:rsidR="00DF147D" w:rsidRPr="000E6D4B" w:rsidRDefault="00DF147D">
            <w:pPr>
              <w:spacing w:before="120" w:after="120"/>
              <w:jc w:val="center"/>
              <w:rPr>
                <w:sz w:val="24"/>
                <w:szCs w:val="24"/>
              </w:rPr>
            </w:pPr>
            <w:r w:rsidRPr="000E6D4B">
              <w:rPr>
                <w:sz w:val="24"/>
                <w:szCs w:val="24"/>
              </w:rPr>
              <w:t xml:space="preserve">$  </w:t>
            </w:r>
            <w:r w:rsidR="004C6CA1" w:rsidRPr="000E6D4B">
              <w:rPr>
                <w:sz w:val="24"/>
                <w:szCs w:val="24"/>
              </w:rPr>
              <w:t>26</w:t>
            </w:r>
            <w:r w:rsidR="00C87C92" w:rsidRPr="000E6D4B">
              <w:rPr>
                <w:sz w:val="24"/>
                <w:szCs w:val="24"/>
              </w:rPr>
              <w:t>.5</w:t>
            </w:r>
            <w:r w:rsidR="004C6CA1" w:rsidRPr="000E6D4B">
              <w:rPr>
                <w:sz w:val="24"/>
                <w:szCs w:val="24"/>
              </w:rPr>
              <w:t>7</w:t>
            </w:r>
          </w:p>
        </w:tc>
        <w:tc>
          <w:tcPr>
            <w:tcW w:w="1671" w:type="dxa"/>
            <w:shd w:val="clear" w:color="auto" w:fill="auto"/>
          </w:tcPr>
          <w:p w14:paraId="4E9899C7" w14:textId="40CE56DD" w:rsidR="00DF147D" w:rsidRPr="000E6D4B" w:rsidRDefault="00DF147D">
            <w:pPr>
              <w:spacing w:before="120" w:after="120"/>
              <w:jc w:val="center"/>
              <w:rPr>
                <w:sz w:val="24"/>
                <w:szCs w:val="24"/>
              </w:rPr>
            </w:pPr>
            <w:r w:rsidRPr="000E6D4B">
              <w:rPr>
                <w:sz w:val="24"/>
                <w:szCs w:val="24"/>
              </w:rPr>
              <w:t>$</w:t>
            </w:r>
            <w:r w:rsidR="007848E0" w:rsidRPr="000E6D4B">
              <w:rPr>
                <w:sz w:val="24"/>
                <w:szCs w:val="24"/>
              </w:rPr>
              <w:t xml:space="preserve"> </w:t>
            </w:r>
            <w:r w:rsidRPr="000E6D4B">
              <w:rPr>
                <w:sz w:val="24"/>
                <w:szCs w:val="24"/>
              </w:rPr>
              <w:t xml:space="preserve"> </w:t>
            </w:r>
            <w:r w:rsidR="007848E0" w:rsidRPr="000E6D4B">
              <w:rPr>
                <w:sz w:val="24"/>
                <w:szCs w:val="24"/>
              </w:rPr>
              <w:t xml:space="preserve">   </w:t>
            </w:r>
            <w:r w:rsidR="00421444" w:rsidRPr="000E6D4B">
              <w:rPr>
                <w:sz w:val="24"/>
                <w:szCs w:val="24"/>
              </w:rPr>
              <w:t>332</w:t>
            </w:r>
          </w:p>
        </w:tc>
      </w:tr>
      <w:tr w:rsidR="000E6D4B" w:rsidRPr="000E6D4B" w14:paraId="5CBED9EF" w14:textId="77777777" w:rsidTr="008C6C53">
        <w:trPr>
          <w:trHeight w:val="423"/>
          <w:jc w:val="center"/>
        </w:trPr>
        <w:tc>
          <w:tcPr>
            <w:tcW w:w="2247" w:type="dxa"/>
            <w:vMerge/>
            <w:shd w:val="clear" w:color="auto" w:fill="auto"/>
            <w:vAlign w:val="center"/>
          </w:tcPr>
          <w:p w14:paraId="541C0FD1" w14:textId="77777777" w:rsidR="00DF147D" w:rsidRPr="000E6D4B" w:rsidRDefault="00DF147D" w:rsidP="00F41D86">
            <w:pPr>
              <w:spacing w:before="120" w:after="120"/>
              <w:jc w:val="center"/>
              <w:rPr>
                <w:bCs/>
                <w:sz w:val="24"/>
                <w:szCs w:val="24"/>
              </w:rPr>
            </w:pPr>
          </w:p>
        </w:tc>
        <w:tc>
          <w:tcPr>
            <w:tcW w:w="3060" w:type="dxa"/>
            <w:shd w:val="clear" w:color="auto" w:fill="auto"/>
          </w:tcPr>
          <w:p w14:paraId="5397AA01" w14:textId="77777777" w:rsidR="00DF147D" w:rsidRPr="000E6D4B" w:rsidRDefault="00DF147D" w:rsidP="00F41D86">
            <w:pPr>
              <w:spacing w:before="120" w:after="120"/>
              <w:jc w:val="center"/>
              <w:rPr>
                <w:sz w:val="24"/>
                <w:szCs w:val="24"/>
              </w:rPr>
            </w:pPr>
            <w:r w:rsidRPr="000E6D4B">
              <w:rPr>
                <w:sz w:val="24"/>
                <w:szCs w:val="24"/>
              </w:rPr>
              <w:t>Social and human service assistants</w:t>
            </w:r>
          </w:p>
        </w:tc>
        <w:tc>
          <w:tcPr>
            <w:tcW w:w="1095" w:type="dxa"/>
            <w:shd w:val="clear" w:color="auto" w:fill="auto"/>
          </w:tcPr>
          <w:p w14:paraId="7C61C379" w14:textId="76AFBBFC" w:rsidR="00DF147D" w:rsidRPr="000E6D4B" w:rsidRDefault="00421444" w:rsidP="00F41D86">
            <w:pPr>
              <w:spacing w:before="120" w:after="120"/>
              <w:jc w:val="center"/>
              <w:rPr>
                <w:sz w:val="24"/>
                <w:szCs w:val="24"/>
              </w:rPr>
            </w:pPr>
            <w:r w:rsidRPr="000E6D4B">
              <w:rPr>
                <w:sz w:val="24"/>
                <w:szCs w:val="24"/>
              </w:rPr>
              <w:t>55</w:t>
            </w:r>
          </w:p>
        </w:tc>
        <w:tc>
          <w:tcPr>
            <w:tcW w:w="1993" w:type="dxa"/>
            <w:shd w:val="clear" w:color="auto" w:fill="auto"/>
          </w:tcPr>
          <w:p w14:paraId="4D94F45D" w14:textId="77777777" w:rsidR="00DF147D" w:rsidRPr="000E6D4B" w:rsidRDefault="00DF147D">
            <w:pPr>
              <w:spacing w:before="120" w:after="120"/>
              <w:jc w:val="center"/>
              <w:rPr>
                <w:sz w:val="24"/>
                <w:szCs w:val="24"/>
              </w:rPr>
            </w:pPr>
            <w:r w:rsidRPr="000E6D4B">
              <w:rPr>
                <w:sz w:val="24"/>
                <w:szCs w:val="24"/>
              </w:rPr>
              <w:t xml:space="preserve">$  </w:t>
            </w:r>
            <w:r w:rsidR="004C6CA1" w:rsidRPr="000E6D4B">
              <w:rPr>
                <w:sz w:val="24"/>
                <w:szCs w:val="24"/>
              </w:rPr>
              <w:t>15.32</w:t>
            </w:r>
          </w:p>
        </w:tc>
        <w:tc>
          <w:tcPr>
            <w:tcW w:w="1671" w:type="dxa"/>
            <w:shd w:val="clear" w:color="auto" w:fill="auto"/>
          </w:tcPr>
          <w:p w14:paraId="666F73EB" w14:textId="7CDBCA38" w:rsidR="00DF147D" w:rsidRPr="000E6D4B" w:rsidRDefault="00DF147D">
            <w:pPr>
              <w:spacing w:before="120" w:after="120"/>
              <w:jc w:val="center"/>
              <w:rPr>
                <w:sz w:val="24"/>
                <w:szCs w:val="24"/>
              </w:rPr>
            </w:pPr>
            <w:r w:rsidRPr="000E6D4B">
              <w:rPr>
                <w:sz w:val="24"/>
                <w:szCs w:val="24"/>
              </w:rPr>
              <w:t>$</w:t>
            </w:r>
            <w:r w:rsidR="007848E0" w:rsidRPr="000E6D4B">
              <w:rPr>
                <w:sz w:val="24"/>
                <w:szCs w:val="24"/>
              </w:rPr>
              <w:t xml:space="preserve"> </w:t>
            </w:r>
            <w:r w:rsidRPr="000E6D4B">
              <w:rPr>
                <w:sz w:val="24"/>
                <w:szCs w:val="24"/>
              </w:rPr>
              <w:t xml:space="preserve">   </w:t>
            </w:r>
            <w:r w:rsidR="00421444" w:rsidRPr="000E6D4B">
              <w:rPr>
                <w:sz w:val="24"/>
                <w:szCs w:val="24"/>
              </w:rPr>
              <w:t>843</w:t>
            </w:r>
          </w:p>
        </w:tc>
      </w:tr>
      <w:tr w:rsidR="000E6D4B" w:rsidRPr="000E6D4B" w14:paraId="59BBFCF0" w14:textId="77777777" w:rsidTr="008C6C53">
        <w:trPr>
          <w:trHeight w:val="315"/>
          <w:jc w:val="center"/>
        </w:trPr>
        <w:tc>
          <w:tcPr>
            <w:tcW w:w="2247" w:type="dxa"/>
            <w:vMerge w:val="restart"/>
            <w:shd w:val="clear" w:color="auto" w:fill="auto"/>
            <w:vAlign w:val="center"/>
          </w:tcPr>
          <w:p w14:paraId="20BB7E51" w14:textId="77777777" w:rsidR="0070123E" w:rsidRPr="000E6D4B" w:rsidRDefault="0070123E" w:rsidP="00DB4DF5">
            <w:pPr>
              <w:spacing w:before="120" w:after="120"/>
              <w:jc w:val="center"/>
              <w:rPr>
                <w:bCs/>
                <w:sz w:val="24"/>
                <w:szCs w:val="24"/>
              </w:rPr>
            </w:pPr>
            <w:r w:rsidRPr="000E6D4B">
              <w:rPr>
                <w:bCs/>
                <w:sz w:val="24"/>
                <w:szCs w:val="24"/>
              </w:rPr>
              <w:t>Telephone Verification (</w:t>
            </w:r>
            <w:r w:rsidR="00DB4DF5" w:rsidRPr="000E6D4B">
              <w:rPr>
                <w:bCs/>
                <w:sz w:val="24"/>
                <w:szCs w:val="24"/>
              </w:rPr>
              <w:t>6</w:t>
            </w:r>
            <w:r w:rsidRPr="000E6D4B">
              <w:rPr>
                <w:bCs/>
                <w:sz w:val="24"/>
                <w:szCs w:val="24"/>
              </w:rPr>
              <w:t>,</w:t>
            </w:r>
            <w:r w:rsidR="00D164F1" w:rsidRPr="000E6D4B">
              <w:rPr>
                <w:bCs/>
                <w:sz w:val="24"/>
                <w:szCs w:val="24"/>
              </w:rPr>
              <w:t>1</w:t>
            </w:r>
            <w:r w:rsidRPr="000E6D4B">
              <w:rPr>
                <w:bCs/>
                <w:sz w:val="24"/>
                <w:szCs w:val="24"/>
              </w:rPr>
              <w:t>00 organizations)</w:t>
            </w:r>
          </w:p>
          <w:p w14:paraId="53E9B0C2" w14:textId="770FCD76" w:rsidR="00D164F1" w:rsidRPr="000E6D4B" w:rsidRDefault="00A171F8" w:rsidP="00DB4DF5">
            <w:pPr>
              <w:spacing w:before="120" w:after="120"/>
              <w:jc w:val="center"/>
              <w:rPr>
                <w:b/>
                <w:bCs/>
                <w:sz w:val="24"/>
                <w:szCs w:val="24"/>
              </w:rPr>
            </w:pPr>
            <w:r w:rsidRPr="000E6D4B">
              <w:rPr>
                <w:b/>
                <w:bCs/>
                <w:sz w:val="24"/>
                <w:szCs w:val="24"/>
              </w:rPr>
              <w:t>1017 B</w:t>
            </w:r>
            <w:r w:rsidR="00D164F1" w:rsidRPr="000E6D4B">
              <w:rPr>
                <w:b/>
                <w:bCs/>
                <w:sz w:val="24"/>
                <w:szCs w:val="24"/>
              </w:rPr>
              <w:t>urden</w:t>
            </w:r>
            <w:r w:rsidRPr="000E6D4B">
              <w:rPr>
                <w:b/>
                <w:bCs/>
                <w:sz w:val="24"/>
                <w:szCs w:val="24"/>
              </w:rPr>
              <w:t xml:space="preserve"> </w:t>
            </w:r>
            <w:r w:rsidR="00D164F1" w:rsidRPr="000E6D4B">
              <w:rPr>
                <w:b/>
                <w:bCs/>
                <w:sz w:val="24"/>
                <w:szCs w:val="24"/>
              </w:rPr>
              <w:t>Hours</w:t>
            </w:r>
          </w:p>
        </w:tc>
        <w:tc>
          <w:tcPr>
            <w:tcW w:w="3060" w:type="dxa"/>
            <w:shd w:val="clear" w:color="auto" w:fill="auto"/>
          </w:tcPr>
          <w:p w14:paraId="472ED951" w14:textId="77777777" w:rsidR="0070123E" w:rsidRPr="000E6D4B" w:rsidRDefault="0012052D" w:rsidP="00F41D86">
            <w:pPr>
              <w:spacing w:before="120" w:after="120"/>
              <w:jc w:val="center"/>
              <w:rPr>
                <w:sz w:val="24"/>
                <w:szCs w:val="24"/>
              </w:rPr>
            </w:pPr>
            <w:r w:rsidRPr="000E6D4B">
              <w:rPr>
                <w:sz w:val="24"/>
                <w:szCs w:val="24"/>
              </w:rPr>
              <w:t>Registered nurses, Social and community service managers, and Health educators</w:t>
            </w:r>
          </w:p>
        </w:tc>
        <w:tc>
          <w:tcPr>
            <w:tcW w:w="1095" w:type="dxa"/>
            <w:shd w:val="clear" w:color="auto" w:fill="auto"/>
          </w:tcPr>
          <w:p w14:paraId="6B53E645" w14:textId="77777777" w:rsidR="0070123E" w:rsidRPr="000E6D4B" w:rsidRDefault="00FA01ED" w:rsidP="00F41D86">
            <w:pPr>
              <w:spacing w:before="120" w:after="120"/>
              <w:jc w:val="center"/>
              <w:rPr>
                <w:sz w:val="24"/>
                <w:szCs w:val="24"/>
              </w:rPr>
            </w:pPr>
            <w:r w:rsidRPr="000E6D4B">
              <w:rPr>
                <w:sz w:val="24"/>
                <w:szCs w:val="24"/>
              </w:rPr>
              <w:t>333</w:t>
            </w:r>
          </w:p>
        </w:tc>
        <w:tc>
          <w:tcPr>
            <w:tcW w:w="1993" w:type="dxa"/>
            <w:shd w:val="clear" w:color="auto" w:fill="auto"/>
          </w:tcPr>
          <w:p w14:paraId="0CB5C9D9" w14:textId="77777777" w:rsidR="0070123E" w:rsidRPr="000E6D4B" w:rsidRDefault="0070123E" w:rsidP="008A2683">
            <w:pPr>
              <w:spacing w:before="120" w:after="120"/>
              <w:jc w:val="center"/>
              <w:rPr>
                <w:sz w:val="24"/>
                <w:szCs w:val="24"/>
              </w:rPr>
            </w:pPr>
            <w:r w:rsidRPr="000E6D4B">
              <w:rPr>
                <w:sz w:val="24"/>
                <w:szCs w:val="24"/>
              </w:rPr>
              <w:t xml:space="preserve">$ </w:t>
            </w:r>
            <w:r w:rsidR="008A2683" w:rsidRPr="000E6D4B">
              <w:rPr>
                <w:sz w:val="24"/>
                <w:szCs w:val="24"/>
              </w:rPr>
              <w:t>30.36</w:t>
            </w:r>
            <w:r w:rsidR="00B009BA" w:rsidRPr="000E6D4B">
              <w:rPr>
                <w:sz w:val="24"/>
                <w:szCs w:val="24"/>
              </w:rPr>
              <w:t>**</w:t>
            </w:r>
          </w:p>
        </w:tc>
        <w:tc>
          <w:tcPr>
            <w:tcW w:w="1671" w:type="dxa"/>
            <w:shd w:val="clear" w:color="auto" w:fill="auto"/>
          </w:tcPr>
          <w:p w14:paraId="350D4926" w14:textId="77777777" w:rsidR="0070123E" w:rsidRPr="000E6D4B" w:rsidRDefault="0070123E" w:rsidP="008A2683">
            <w:pPr>
              <w:spacing w:before="120" w:after="120"/>
              <w:jc w:val="center"/>
              <w:rPr>
                <w:sz w:val="24"/>
                <w:szCs w:val="24"/>
              </w:rPr>
            </w:pPr>
            <w:r w:rsidRPr="000E6D4B">
              <w:rPr>
                <w:sz w:val="24"/>
                <w:szCs w:val="24"/>
              </w:rPr>
              <w:t xml:space="preserve">$ </w:t>
            </w:r>
            <w:r w:rsidR="00B009BA" w:rsidRPr="000E6D4B">
              <w:rPr>
                <w:sz w:val="24"/>
                <w:szCs w:val="24"/>
              </w:rPr>
              <w:t>1</w:t>
            </w:r>
            <w:r w:rsidR="00177724" w:rsidRPr="000E6D4B">
              <w:rPr>
                <w:sz w:val="24"/>
                <w:szCs w:val="24"/>
              </w:rPr>
              <w:t>0</w:t>
            </w:r>
            <w:r w:rsidR="00B009BA" w:rsidRPr="000E6D4B">
              <w:rPr>
                <w:sz w:val="24"/>
                <w:szCs w:val="24"/>
              </w:rPr>
              <w:t>,</w:t>
            </w:r>
            <w:r w:rsidR="008A2683" w:rsidRPr="000E6D4B">
              <w:rPr>
                <w:sz w:val="24"/>
                <w:szCs w:val="24"/>
              </w:rPr>
              <w:t>110</w:t>
            </w:r>
          </w:p>
        </w:tc>
      </w:tr>
      <w:tr w:rsidR="000E6D4B" w:rsidRPr="000E6D4B" w14:paraId="5A64B9A0" w14:textId="77777777" w:rsidTr="008C6C53">
        <w:trPr>
          <w:trHeight w:val="315"/>
          <w:jc w:val="center"/>
        </w:trPr>
        <w:tc>
          <w:tcPr>
            <w:tcW w:w="2247" w:type="dxa"/>
            <w:vMerge/>
            <w:shd w:val="clear" w:color="auto" w:fill="auto"/>
            <w:vAlign w:val="center"/>
          </w:tcPr>
          <w:p w14:paraId="1BE35DA1" w14:textId="77777777" w:rsidR="0070123E" w:rsidRPr="000E6D4B" w:rsidRDefault="0070123E" w:rsidP="00F41D86">
            <w:pPr>
              <w:spacing w:before="120" w:after="120"/>
              <w:jc w:val="center"/>
              <w:rPr>
                <w:bCs/>
                <w:sz w:val="24"/>
                <w:szCs w:val="24"/>
              </w:rPr>
            </w:pPr>
          </w:p>
        </w:tc>
        <w:tc>
          <w:tcPr>
            <w:tcW w:w="3060" w:type="dxa"/>
            <w:shd w:val="clear" w:color="auto" w:fill="auto"/>
          </w:tcPr>
          <w:p w14:paraId="7C8BA62D" w14:textId="77777777" w:rsidR="0070123E" w:rsidRPr="000E6D4B" w:rsidRDefault="0070123E" w:rsidP="00F41D86">
            <w:pPr>
              <w:spacing w:before="120" w:after="120"/>
              <w:jc w:val="center"/>
              <w:rPr>
                <w:sz w:val="24"/>
                <w:szCs w:val="24"/>
              </w:rPr>
            </w:pPr>
            <w:r w:rsidRPr="000E6D4B">
              <w:rPr>
                <w:sz w:val="24"/>
                <w:szCs w:val="24"/>
              </w:rPr>
              <w:t>Social and human service assistants</w:t>
            </w:r>
          </w:p>
        </w:tc>
        <w:tc>
          <w:tcPr>
            <w:tcW w:w="1095" w:type="dxa"/>
            <w:shd w:val="clear" w:color="auto" w:fill="auto"/>
          </w:tcPr>
          <w:p w14:paraId="14731180" w14:textId="761CB25C" w:rsidR="0070123E" w:rsidRPr="000E6D4B" w:rsidRDefault="00421444" w:rsidP="00F41D86">
            <w:pPr>
              <w:spacing w:before="120" w:after="120"/>
              <w:jc w:val="center"/>
              <w:rPr>
                <w:sz w:val="24"/>
                <w:szCs w:val="24"/>
              </w:rPr>
            </w:pPr>
            <w:r w:rsidRPr="000E6D4B">
              <w:rPr>
                <w:sz w:val="24"/>
                <w:szCs w:val="24"/>
              </w:rPr>
              <w:t>684</w:t>
            </w:r>
          </w:p>
        </w:tc>
        <w:tc>
          <w:tcPr>
            <w:tcW w:w="1993" w:type="dxa"/>
            <w:shd w:val="clear" w:color="auto" w:fill="auto"/>
          </w:tcPr>
          <w:p w14:paraId="1D730670" w14:textId="77777777" w:rsidR="0070123E" w:rsidRPr="000E6D4B" w:rsidRDefault="0070123E">
            <w:pPr>
              <w:spacing w:before="120" w:after="120"/>
              <w:jc w:val="center"/>
              <w:rPr>
                <w:sz w:val="24"/>
                <w:szCs w:val="24"/>
              </w:rPr>
            </w:pPr>
            <w:r w:rsidRPr="000E6D4B">
              <w:rPr>
                <w:sz w:val="24"/>
                <w:szCs w:val="24"/>
              </w:rPr>
              <w:t xml:space="preserve">$ </w:t>
            </w:r>
            <w:r w:rsidR="00177724" w:rsidRPr="000E6D4B">
              <w:rPr>
                <w:sz w:val="24"/>
                <w:szCs w:val="24"/>
              </w:rPr>
              <w:t>15</w:t>
            </w:r>
            <w:r w:rsidRPr="000E6D4B">
              <w:rPr>
                <w:sz w:val="24"/>
                <w:szCs w:val="24"/>
              </w:rPr>
              <w:t>.</w:t>
            </w:r>
            <w:r w:rsidR="00177724" w:rsidRPr="000E6D4B">
              <w:rPr>
                <w:sz w:val="24"/>
                <w:szCs w:val="24"/>
              </w:rPr>
              <w:t>32</w:t>
            </w:r>
          </w:p>
        </w:tc>
        <w:tc>
          <w:tcPr>
            <w:tcW w:w="1671" w:type="dxa"/>
            <w:shd w:val="clear" w:color="auto" w:fill="auto"/>
          </w:tcPr>
          <w:p w14:paraId="60CAAD3C" w14:textId="2CEB3AC0" w:rsidR="0070123E" w:rsidRPr="000E6D4B" w:rsidRDefault="0070123E">
            <w:pPr>
              <w:spacing w:before="120" w:after="120"/>
              <w:jc w:val="center"/>
              <w:rPr>
                <w:sz w:val="24"/>
                <w:szCs w:val="24"/>
              </w:rPr>
            </w:pPr>
            <w:r w:rsidRPr="000E6D4B">
              <w:rPr>
                <w:sz w:val="24"/>
                <w:szCs w:val="24"/>
              </w:rPr>
              <w:t xml:space="preserve">$ </w:t>
            </w:r>
            <w:r w:rsidR="00421444" w:rsidRPr="000E6D4B">
              <w:rPr>
                <w:sz w:val="24"/>
                <w:szCs w:val="24"/>
              </w:rPr>
              <w:t>10,479</w:t>
            </w:r>
          </w:p>
        </w:tc>
      </w:tr>
      <w:tr w:rsidR="000E6D4B" w:rsidRPr="000E6D4B" w14:paraId="728E068C" w14:textId="77777777" w:rsidTr="008C6C53">
        <w:trPr>
          <w:trHeight w:val="342"/>
          <w:jc w:val="center"/>
        </w:trPr>
        <w:tc>
          <w:tcPr>
            <w:tcW w:w="2247" w:type="dxa"/>
            <w:vMerge w:val="restart"/>
            <w:shd w:val="clear" w:color="auto" w:fill="auto"/>
            <w:vAlign w:val="center"/>
          </w:tcPr>
          <w:p w14:paraId="65321F5E" w14:textId="77777777" w:rsidR="0070123E" w:rsidRPr="000E6D4B" w:rsidRDefault="0070123E" w:rsidP="00F41D86">
            <w:pPr>
              <w:spacing w:before="120" w:after="120"/>
              <w:jc w:val="center"/>
              <w:rPr>
                <w:bCs/>
                <w:sz w:val="24"/>
                <w:szCs w:val="24"/>
              </w:rPr>
            </w:pPr>
            <w:r w:rsidRPr="000E6D4B">
              <w:rPr>
                <w:bCs/>
                <w:sz w:val="24"/>
                <w:szCs w:val="24"/>
              </w:rPr>
              <w:t>Email Verification (3,000 organizations)</w:t>
            </w:r>
          </w:p>
          <w:p w14:paraId="4EEA36BC" w14:textId="1D5A3BFE" w:rsidR="00D164F1" w:rsidRPr="000E6D4B" w:rsidRDefault="00FF0060" w:rsidP="00A171F8">
            <w:pPr>
              <w:spacing w:before="120" w:after="120"/>
              <w:jc w:val="center"/>
              <w:rPr>
                <w:bCs/>
                <w:sz w:val="24"/>
                <w:szCs w:val="24"/>
              </w:rPr>
            </w:pPr>
            <w:r w:rsidRPr="000E6D4B">
              <w:rPr>
                <w:b/>
                <w:bCs/>
                <w:sz w:val="24"/>
                <w:szCs w:val="24"/>
              </w:rPr>
              <w:t>600</w:t>
            </w:r>
            <w:r w:rsidR="00D164F1" w:rsidRPr="000E6D4B">
              <w:rPr>
                <w:b/>
                <w:bCs/>
                <w:sz w:val="24"/>
                <w:szCs w:val="24"/>
              </w:rPr>
              <w:t xml:space="preserve"> Burden </w:t>
            </w:r>
            <w:r w:rsidR="00A171F8" w:rsidRPr="000E6D4B">
              <w:rPr>
                <w:b/>
                <w:bCs/>
                <w:sz w:val="24"/>
                <w:szCs w:val="24"/>
              </w:rPr>
              <w:t>Hours</w:t>
            </w:r>
          </w:p>
        </w:tc>
        <w:tc>
          <w:tcPr>
            <w:tcW w:w="3060" w:type="dxa"/>
            <w:shd w:val="clear" w:color="auto" w:fill="auto"/>
          </w:tcPr>
          <w:p w14:paraId="0A429F1F" w14:textId="77777777" w:rsidR="0070123E" w:rsidRPr="000E6D4B" w:rsidRDefault="00B009BA" w:rsidP="00F41D86">
            <w:pPr>
              <w:spacing w:before="120" w:after="120"/>
              <w:jc w:val="center"/>
              <w:rPr>
                <w:sz w:val="24"/>
                <w:szCs w:val="24"/>
              </w:rPr>
            </w:pPr>
            <w:r w:rsidRPr="000E6D4B">
              <w:rPr>
                <w:sz w:val="24"/>
                <w:szCs w:val="24"/>
              </w:rPr>
              <w:t>Registered nurses, Health educators, and Social and human service assistants</w:t>
            </w:r>
          </w:p>
        </w:tc>
        <w:tc>
          <w:tcPr>
            <w:tcW w:w="1095" w:type="dxa"/>
            <w:shd w:val="clear" w:color="auto" w:fill="auto"/>
          </w:tcPr>
          <w:p w14:paraId="38DF0D0D" w14:textId="2800AEF0" w:rsidR="0070123E" w:rsidRPr="000E6D4B" w:rsidRDefault="00FA01ED" w:rsidP="00421444">
            <w:pPr>
              <w:spacing w:before="120" w:after="120"/>
              <w:jc w:val="center"/>
              <w:rPr>
                <w:sz w:val="24"/>
                <w:szCs w:val="24"/>
              </w:rPr>
            </w:pPr>
            <w:r w:rsidRPr="000E6D4B">
              <w:rPr>
                <w:sz w:val="24"/>
                <w:szCs w:val="24"/>
              </w:rPr>
              <w:t>4</w:t>
            </w:r>
            <w:r w:rsidR="00421444" w:rsidRPr="000E6D4B">
              <w:rPr>
                <w:sz w:val="24"/>
                <w:szCs w:val="24"/>
              </w:rPr>
              <w:t>8</w:t>
            </w:r>
            <w:r w:rsidRPr="000E6D4B">
              <w:rPr>
                <w:sz w:val="24"/>
                <w:szCs w:val="24"/>
              </w:rPr>
              <w:t>0</w:t>
            </w:r>
          </w:p>
        </w:tc>
        <w:tc>
          <w:tcPr>
            <w:tcW w:w="1993" w:type="dxa"/>
            <w:shd w:val="clear" w:color="auto" w:fill="auto"/>
          </w:tcPr>
          <w:p w14:paraId="60048CAE" w14:textId="77777777" w:rsidR="0070123E" w:rsidRPr="000E6D4B" w:rsidRDefault="0070123E" w:rsidP="008A2683">
            <w:pPr>
              <w:spacing w:before="120" w:after="120"/>
              <w:jc w:val="center"/>
              <w:rPr>
                <w:sz w:val="24"/>
                <w:szCs w:val="24"/>
              </w:rPr>
            </w:pPr>
            <w:r w:rsidRPr="000E6D4B">
              <w:rPr>
                <w:sz w:val="24"/>
                <w:szCs w:val="24"/>
              </w:rPr>
              <w:t xml:space="preserve">$  </w:t>
            </w:r>
            <w:r w:rsidR="008A2683" w:rsidRPr="000E6D4B">
              <w:rPr>
                <w:sz w:val="24"/>
                <w:szCs w:val="24"/>
              </w:rPr>
              <w:t>23.47</w:t>
            </w:r>
            <w:r w:rsidR="00B009BA" w:rsidRPr="000E6D4B">
              <w:rPr>
                <w:sz w:val="24"/>
                <w:szCs w:val="24"/>
              </w:rPr>
              <w:t>***</w:t>
            </w:r>
          </w:p>
        </w:tc>
        <w:tc>
          <w:tcPr>
            <w:tcW w:w="1671" w:type="dxa"/>
            <w:shd w:val="clear" w:color="auto" w:fill="auto"/>
          </w:tcPr>
          <w:p w14:paraId="2995CAB3" w14:textId="2E482D0C" w:rsidR="0070123E" w:rsidRPr="000E6D4B" w:rsidRDefault="0070123E" w:rsidP="00697ECE">
            <w:pPr>
              <w:spacing w:before="120" w:after="120"/>
              <w:jc w:val="center"/>
              <w:rPr>
                <w:sz w:val="24"/>
                <w:szCs w:val="24"/>
              </w:rPr>
            </w:pPr>
            <w:r w:rsidRPr="000E6D4B">
              <w:rPr>
                <w:sz w:val="24"/>
                <w:szCs w:val="24"/>
              </w:rPr>
              <w:t xml:space="preserve">$  </w:t>
            </w:r>
            <w:r w:rsidR="00421444" w:rsidRPr="000E6D4B">
              <w:rPr>
                <w:sz w:val="24"/>
                <w:szCs w:val="24"/>
              </w:rPr>
              <w:t>11,266</w:t>
            </w:r>
          </w:p>
        </w:tc>
      </w:tr>
      <w:tr w:rsidR="000E6D4B" w:rsidRPr="000E6D4B" w14:paraId="11BE6227" w14:textId="77777777" w:rsidTr="008C6C53">
        <w:trPr>
          <w:trHeight w:val="520"/>
          <w:jc w:val="center"/>
        </w:trPr>
        <w:tc>
          <w:tcPr>
            <w:tcW w:w="2247" w:type="dxa"/>
            <w:vMerge/>
            <w:shd w:val="clear" w:color="auto" w:fill="auto"/>
          </w:tcPr>
          <w:p w14:paraId="4D9E1AAD" w14:textId="77777777" w:rsidR="0070123E" w:rsidRPr="000E6D4B" w:rsidRDefault="0070123E" w:rsidP="00F41D86">
            <w:pPr>
              <w:spacing w:before="120" w:after="120"/>
              <w:jc w:val="center"/>
              <w:rPr>
                <w:bCs/>
                <w:sz w:val="24"/>
                <w:szCs w:val="24"/>
              </w:rPr>
            </w:pPr>
          </w:p>
        </w:tc>
        <w:tc>
          <w:tcPr>
            <w:tcW w:w="3060" w:type="dxa"/>
            <w:shd w:val="clear" w:color="auto" w:fill="auto"/>
          </w:tcPr>
          <w:p w14:paraId="45723564" w14:textId="77777777" w:rsidR="0070123E" w:rsidRPr="000E6D4B" w:rsidRDefault="0070123E" w:rsidP="00F41D86">
            <w:pPr>
              <w:spacing w:before="120" w:after="120"/>
              <w:jc w:val="center"/>
              <w:rPr>
                <w:sz w:val="24"/>
                <w:szCs w:val="24"/>
              </w:rPr>
            </w:pPr>
            <w:r w:rsidRPr="000E6D4B">
              <w:rPr>
                <w:sz w:val="24"/>
                <w:szCs w:val="24"/>
              </w:rPr>
              <w:t>Social and community service managers</w:t>
            </w:r>
          </w:p>
        </w:tc>
        <w:tc>
          <w:tcPr>
            <w:tcW w:w="1095" w:type="dxa"/>
            <w:shd w:val="clear" w:color="auto" w:fill="auto"/>
          </w:tcPr>
          <w:p w14:paraId="49770F4D" w14:textId="75EE07CA" w:rsidR="0070123E" w:rsidRPr="000E6D4B" w:rsidRDefault="00421444" w:rsidP="00F41D86">
            <w:pPr>
              <w:spacing w:before="120" w:after="120"/>
              <w:jc w:val="center"/>
              <w:rPr>
                <w:sz w:val="24"/>
                <w:szCs w:val="24"/>
              </w:rPr>
            </w:pPr>
            <w:r w:rsidRPr="000E6D4B">
              <w:rPr>
                <w:sz w:val="24"/>
                <w:szCs w:val="24"/>
              </w:rPr>
              <w:t>12</w:t>
            </w:r>
            <w:r w:rsidR="00FA01ED" w:rsidRPr="000E6D4B">
              <w:rPr>
                <w:sz w:val="24"/>
                <w:szCs w:val="24"/>
              </w:rPr>
              <w:t>0</w:t>
            </w:r>
          </w:p>
        </w:tc>
        <w:tc>
          <w:tcPr>
            <w:tcW w:w="1993" w:type="dxa"/>
            <w:shd w:val="clear" w:color="auto" w:fill="auto"/>
          </w:tcPr>
          <w:p w14:paraId="7792CBDE" w14:textId="77777777" w:rsidR="0070123E" w:rsidRPr="000E6D4B" w:rsidRDefault="0070123E">
            <w:pPr>
              <w:spacing w:before="120" w:after="120"/>
              <w:jc w:val="center"/>
              <w:rPr>
                <w:sz w:val="24"/>
                <w:szCs w:val="24"/>
              </w:rPr>
            </w:pPr>
            <w:r w:rsidRPr="000E6D4B">
              <w:rPr>
                <w:sz w:val="24"/>
                <w:szCs w:val="24"/>
              </w:rPr>
              <w:t>$  3</w:t>
            </w:r>
            <w:r w:rsidR="00177724" w:rsidRPr="000E6D4B">
              <w:rPr>
                <w:sz w:val="24"/>
                <w:szCs w:val="24"/>
              </w:rPr>
              <w:t>2</w:t>
            </w:r>
            <w:r w:rsidRPr="000E6D4B">
              <w:rPr>
                <w:sz w:val="24"/>
                <w:szCs w:val="24"/>
              </w:rPr>
              <w:t>.</w:t>
            </w:r>
            <w:r w:rsidR="00177724" w:rsidRPr="000E6D4B">
              <w:rPr>
                <w:sz w:val="24"/>
                <w:szCs w:val="24"/>
              </w:rPr>
              <w:t>56</w:t>
            </w:r>
          </w:p>
        </w:tc>
        <w:tc>
          <w:tcPr>
            <w:tcW w:w="1671" w:type="dxa"/>
            <w:shd w:val="clear" w:color="auto" w:fill="auto"/>
          </w:tcPr>
          <w:p w14:paraId="55A40E1D" w14:textId="3E6859FB" w:rsidR="0070123E" w:rsidRPr="000E6D4B" w:rsidRDefault="0070123E">
            <w:pPr>
              <w:spacing w:before="120" w:after="120"/>
              <w:jc w:val="center"/>
              <w:rPr>
                <w:sz w:val="24"/>
                <w:szCs w:val="24"/>
              </w:rPr>
            </w:pPr>
            <w:r w:rsidRPr="000E6D4B">
              <w:rPr>
                <w:sz w:val="24"/>
                <w:szCs w:val="24"/>
              </w:rPr>
              <w:t xml:space="preserve">$  </w:t>
            </w:r>
            <w:r w:rsidR="00421444" w:rsidRPr="000E6D4B">
              <w:rPr>
                <w:sz w:val="24"/>
                <w:szCs w:val="24"/>
              </w:rPr>
              <w:t>3,907</w:t>
            </w:r>
          </w:p>
        </w:tc>
      </w:tr>
      <w:tr w:rsidR="000E6D4B" w:rsidRPr="000E6D4B" w14:paraId="7FFB2E9F" w14:textId="77777777" w:rsidTr="008C6C53">
        <w:trPr>
          <w:trHeight w:val="255"/>
          <w:jc w:val="center"/>
        </w:trPr>
        <w:tc>
          <w:tcPr>
            <w:tcW w:w="2247" w:type="dxa"/>
            <w:shd w:val="clear" w:color="auto" w:fill="auto"/>
            <w:noWrap/>
          </w:tcPr>
          <w:p w14:paraId="4FC8300F" w14:textId="77777777" w:rsidR="00DF147D" w:rsidRPr="000E6D4B" w:rsidRDefault="00DF147D" w:rsidP="004030C3">
            <w:pPr>
              <w:spacing w:before="120" w:after="120"/>
              <w:jc w:val="center"/>
              <w:rPr>
                <w:bCs/>
                <w:sz w:val="24"/>
                <w:szCs w:val="24"/>
              </w:rPr>
            </w:pPr>
            <w:r w:rsidRPr="000E6D4B">
              <w:rPr>
                <w:bCs/>
                <w:sz w:val="24"/>
                <w:szCs w:val="24"/>
              </w:rPr>
              <w:t>TOTAL</w:t>
            </w:r>
          </w:p>
        </w:tc>
        <w:tc>
          <w:tcPr>
            <w:tcW w:w="3060" w:type="dxa"/>
            <w:shd w:val="clear" w:color="auto" w:fill="auto"/>
            <w:noWrap/>
          </w:tcPr>
          <w:p w14:paraId="4DE88AA3" w14:textId="77777777" w:rsidR="00DF147D" w:rsidRPr="000E6D4B" w:rsidRDefault="00DF147D" w:rsidP="00F41D86">
            <w:pPr>
              <w:spacing w:before="120" w:after="120"/>
              <w:jc w:val="center"/>
              <w:rPr>
                <w:sz w:val="24"/>
                <w:szCs w:val="24"/>
              </w:rPr>
            </w:pPr>
          </w:p>
        </w:tc>
        <w:tc>
          <w:tcPr>
            <w:tcW w:w="1095" w:type="dxa"/>
            <w:shd w:val="clear" w:color="auto" w:fill="auto"/>
            <w:noWrap/>
          </w:tcPr>
          <w:p w14:paraId="6D1B6B39" w14:textId="69BD1581" w:rsidR="00DF147D" w:rsidRPr="000E6D4B" w:rsidRDefault="0070123E" w:rsidP="00B9168B">
            <w:pPr>
              <w:spacing w:before="120" w:after="120"/>
              <w:jc w:val="center"/>
              <w:rPr>
                <w:bCs/>
                <w:sz w:val="24"/>
                <w:szCs w:val="24"/>
              </w:rPr>
            </w:pPr>
            <w:r w:rsidRPr="002C0627">
              <w:rPr>
                <w:bCs/>
                <w:sz w:val="24"/>
                <w:szCs w:val="24"/>
              </w:rPr>
              <w:t>1,</w:t>
            </w:r>
            <w:r w:rsidR="00B9168B" w:rsidRPr="002C0627">
              <w:rPr>
                <w:bCs/>
                <w:sz w:val="24"/>
                <w:szCs w:val="24"/>
              </w:rPr>
              <w:t>717</w:t>
            </w:r>
          </w:p>
        </w:tc>
        <w:tc>
          <w:tcPr>
            <w:tcW w:w="1993" w:type="dxa"/>
            <w:shd w:val="clear" w:color="auto" w:fill="auto"/>
            <w:noWrap/>
          </w:tcPr>
          <w:p w14:paraId="4FED6C02" w14:textId="77777777" w:rsidR="00DF147D" w:rsidRPr="000E6D4B" w:rsidRDefault="00DF147D" w:rsidP="00F41D86">
            <w:pPr>
              <w:spacing w:before="120" w:after="120"/>
              <w:jc w:val="center"/>
              <w:rPr>
                <w:bCs/>
                <w:sz w:val="24"/>
                <w:szCs w:val="24"/>
              </w:rPr>
            </w:pPr>
          </w:p>
        </w:tc>
        <w:tc>
          <w:tcPr>
            <w:tcW w:w="1671" w:type="dxa"/>
            <w:shd w:val="clear" w:color="auto" w:fill="auto"/>
            <w:noWrap/>
          </w:tcPr>
          <w:p w14:paraId="62555DC5" w14:textId="1C8ABC88" w:rsidR="00DF147D" w:rsidRPr="000E6D4B" w:rsidRDefault="00DF147D" w:rsidP="00421444">
            <w:pPr>
              <w:spacing w:before="120" w:after="120"/>
              <w:jc w:val="center"/>
              <w:rPr>
                <w:bCs/>
                <w:sz w:val="24"/>
                <w:szCs w:val="24"/>
              </w:rPr>
            </w:pPr>
            <w:r w:rsidRPr="000E6D4B">
              <w:rPr>
                <w:bCs/>
                <w:sz w:val="24"/>
                <w:szCs w:val="24"/>
              </w:rPr>
              <w:t xml:space="preserve">$ </w:t>
            </w:r>
            <w:r w:rsidR="00421444" w:rsidRPr="000E6D4B">
              <w:rPr>
                <w:bCs/>
                <w:sz w:val="24"/>
                <w:szCs w:val="24"/>
              </w:rPr>
              <w:t>38</w:t>
            </w:r>
            <w:r w:rsidR="00B76D10" w:rsidRPr="000E6D4B">
              <w:rPr>
                <w:bCs/>
                <w:sz w:val="24"/>
                <w:szCs w:val="24"/>
              </w:rPr>
              <w:t>,</w:t>
            </w:r>
            <w:r w:rsidR="00421444" w:rsidRPr="000E6D4B">
              <w:rPr>
                <w:bCs/>
                <w:sz w:val="24"/>
                <w:szCs w:val="24"/>
              </w:rPr>
              <w:t>015</w:t>
            </w:r>
          </w:p>
        </w:tc>
      </w:tr>
    </w:tbl>
    <w:p w14:paraId="0B8901A0" w14:textId="77777777" w:rsidR="00ED2831" w:rsidRDefault="00ED2831" w:rsidP="00F41D86">
      <w:pPr>
        <w:pStyle w:val="p26"/>
        <w:spacing w:before="120" w:after="120" w:line="240" w:lineRule="auto"/>
      </w:pPr>
    </w:p>
    <w:p w14:paraId="623884B8" w14:textId="77777777" w:rsidR="00DF147D" w:rsidRPr="00EB3D20" w:rsidRDefault="00DF147D" w:rsidP="00F41D86">
      <w:pPr>
        <w:pStyle w:val="p26"/>
        <w:spacing w:before="120" w:after="120" w:line="240" w:lineRule="auto"/>
        <w:rPr>
          <w:rStyle w:val="Hyperlink"/>
          <w:i/>
          <w:iCs/>
        </w:rPr>
      </w:pPr>
      <w:r w:rsidRPr="00EB3D20">
        <w:t xml:space="preserve">* Source:  The latest government statistics from U.S. Department of Labor, Bureau of Labor Statistics, </w:t>
      </w:r>
      <w:r w:rsidRPr="00EB3D20">
        <w:rPr>
          <w:i/>
        </w:rPr>
        <w:t xml:space="preserve">May </w:t>
      </w:r>
      <w:r w:rsidR="000E41E8" w:rsidRPr="00EB3D20">
        <w:rPr>
          <w:i/>
          <w:iCs/>
        </w:rPr>
        <w:t>201</w:t>
      </w:r>
      <w:r w:rsidR="00250719" w:rsidRPr="00EB3D20">
        <w:rPr>
          <w:i/>
          <w:iCs/>
        </w:rPr>
        <w:t>4</w:t>
      </w:r>
      <w:r w:rsidR="000E41E8" w:rsidRPr="00EB3D20">
        <w:rPr>
          <w:i/>
          <w:iCs/>
        </w:rPr>
        <w:t xml:space="preserve"> </w:t>
      </w:r>
      <w:r w:rsidRPr="00EB3D20">
        <w:rPr>
          <w:i/>
          <w:iCs/>
        </w:rPr>
        <w:t xml:space="preserve">National Occupational Employment and Wage Estimates.  </w:t>
      </w:r>
      <w:hyperlink r:id="rId14" w:history="1">
        <w:r w:rsidRPr="00EB3D20">
          <w:rPr>
            <w:rStyle w:val="Hyperlink"/>
            <w:i/>
            <w:iCs/>
          </w:rPr>
          <w:t>http://www.bls.gov/oes/current/oes_nat.htm</w:t>
        </w:r>
      </w:hyperlink>
    </w:p>
    <w:p w14:paraId="2D486388" w14:textId="77777777" w:rsidR="00B009BA" w:rsidRPr="00EB3D20" w:rsidRDefault="00B009BA" w:rsidP="00F41D86">
      <w:pPr>
        <w:pStyle w:val="p26"/>
        <w:spacing w:before="120" w:after="120" w:line="240" w:lineRule="auto"/>
        <w:rPr>
          <w:rStyle w:val="Hyperlink"/>
          <w:iCs/>
          <w:color w:val="auto"/>
          <w:u w:val="none"/>
        </w:rPr>
      </w:pPr>
      <w:r w:rsidRPr="00EB3D20">
        <w:rPr>
          <w:rStyle w:val="Hyperlink"/>
          <w:iCs/>
          <w:color w:val="auto"/>
          <w:u w:val="none"/>
        </w:rPr>
        <w:t xml:space="preserve">**The hourly rate for this category is a weighted average of the </w:t>
      </w:r>
      <w:r w:rsidR="003E7869" w:rsidRPr="00EB3D20">
        <w:rPr>
          <w:rStyle w:val="Hyperlink"/>
          <w:iCs/>
          <w:color w:val="auto"/>
          <w:u w:val="none"/>
        </w:rPr>
        <w:t>three rates included in it (Registered Nurses – $</w:t>
      </w:r>
      <w:r w:rsidR="005E4208" w:rsidRPr="00EB3D20">
        <w:rPr>
          <w:rStyle w:val="Hyperlink"/>
          <w:iCs/>
          <w:color w:val="auto"/>
          <w:u w:val="none"/>
        </w:rPr>
        <w:t>33.55</w:t>
      </w:r>
      <w:r w:rsidR="003E7869" w:rsidRPr="00EB3D20">
        <w:rPr>
          <w:rStyle w:val="Hyperlink"/>
          <w:iCs/>
          <w:color w:val="auto"/>
          <w:u w:val="none"/>
        </w:rPr>
        <w:t>, Social and Community Service Managers -- $</w:t>
      </w:r>
      <w:r w:rsidR="005E4208" w:rsidRPr="00EB3D20">
        <w:rPr>
          <w:rStyle w:val="Hyperlink"/>
          <w:iCs/>
          <w:color w:val="auto"/>
          <w:u w:val="none"/>
        </w:rPr>
        <w:t>32.56</w:t>
      </w:r>
      <w:r w:rsidR="003E7869" w:rsidRPr="00EB3D20">
        <w:rPr>
          <w:rStyle w:val="Hyperlink"/>
          <w:iCs/>
          <w:color w:val="auto"/>
          <w:u w:val="none"/>
        </w:rPr>
        <w:t xml:space="preserve">, and Health Educators </w:t>
      </w:r>
      <w:r w:rsidR="005E4208" w:rsidRPr="00EB3D20">
        <w:rPr>
          <w:rStyle w:val="Hyperlink"/>
          <w:iCs/>
          <w:color w:val="auto"/>
          <w:u w:val="none"/>
        </w:rPr>
        <w:t>–</w:t>
      </w:r>
      <w:r w:rsidR="003E7869" w:rsidRPr="00EB3D20">
        <w:rPr>
          <w:rStyle w:val="Hyperlink"/>
          <w:iCs/>
          <w:color w:val="auto"/>
          <w:u w:val="none"/>
        </w:rPr>
        <w:t xml:space="preserve"> </w:t>
      </w:r>
      <w:r w:rsidR="005E4208" w:rsidRPr="00EB3D20">
        <w:rPr>
          <w:rStyle w:val="Hyperlink"/>
          <w:iCs/>
          <w:color w:val="auto"/>
          <w:u w:val="none"/>
        </w:rPr>
        <w:t>26.57</w:t>
      </w:r>
      <w:r w:rsidR="003E7869" w:rsidRPr="00EB3D20">
        <w:rPr>
          <w:rStyle w:val="Hyperlink"/>
          <w:iCs/>
          <w:color w:val="auto"/>
          <w:u w:val="none"/>
        </w:rPr>
        <w:t>) based on the number of burden hours for each rate (</w:t>
      </w:r>
      <w:r w:rsidR="008A2683" w:rsidRPr="00EB3D20">
        <w:rPr>
          <w:rStyle w:val="Hyperlink"/>
          <w:iCs/>
          <w:color w:val="auto"/>
          <w:u w:val="none"/>
        </w:rPr>
        <w:t xml:space="preserve">67 </w:t>
      </w:r>
      <w:r w:rsidR="003E7869" w:rsidRPr="00EB3D20">
        <w:rPr>
          <w:rStyle w:val="Hyperlink"/>
          <w:iCs/>
          <w:color w:val="auto"/>
          <w:u w:val="none"/>
        </w:rPr>
        <w:t xml:space="preserve">hours, </w:t>
      </w:r>
      <w:r w:rsidR="008A2683" w:rsidRPr="00EB3D20">
        <w:rPr>
          <w:rStyle w:val="Hyperlink"/>
          <w:iCs/>
          <w:color w:val="auto"/>
          <w:u w:val="none"/>
        </w:rPr>
        <w:t xml:space="preserve">133 </w:t>
      </w:r>
      <w:r w:rsidR="003E7869" w:rsidRPr="00EB3D20">
        <w:rPr>
          <w:rStyle w:val="Hyperlink"/>
          <w:iCs/>
          <w:color w:val="auto"/>
          <w:u w:val="none"/>
        </w:rPr>
        <w:t xml:space="preserve">hours, and </w:t>
      </w:r>
      <w:r w:rsidR="008A2683" w:rsidRPr="00EB3D20">
        <w:rPr>
          <w:rStyle w:val="Hyperlink"/>
          <w:iCs/>
          <w:color w:val="auto"/>
          <w:u w:val="none"/>
        </w:rPr>
        <w:t xml:space="preserve">133 </w:t>
      </w:r>
      <w:r w:rsidR="003E7869" w:rsidRPr="00EB3D20">
        <w:rPr>
          <w:rStyle w:val="Hyperlink"/>
          <w:iCs/>
          <w:color w:val="auto"/>
          <w:u w:val="none"/>
        </w:rPr>
        <w:t>hours, respectively).</w:t>
      </w:r>
    </w:p>
    <w:p w14:paraId="4D1F2655" w14:textId="0CAA9FBC" w:rsidR="00DF147D" w:rsidRPr="000E6D4B" w:rsidRDefault="003E7869" w:rsidP="004030C3">
      <w:pPr>
        <w:pStyle w:val="p26"/>
        <w:spacing w:before="120" w:after="120" w:line="240" w:lineRule="auto"/>
        <w:rPr>
          <w:rStyle w:val="Hyperlink"/>
          <w:iCs/>
          <w:color w:val="auto"/>
          <w:u w:val="none"/>
        </w:rPr>
      </w:pPr>
      <w:r w:rsidRPr="000E6D4B">
        <w:rPr>
          <w:rStyle w:val="Hyperlink"/>
          <w:iCs/>
          <w:color w:val="auto"/>
          <w:u w:val="none"/>
        </w:rPr>
        <w:t>*** The hourly rate for this category is a weighted average of the three rates included in it (Registered Nurses – $</w:t>
      </w:r>
      <w:r w:rsidR="00F45B13" w:rsidRPr="000E6D4B">
        <w:rPr>
          <w:rStyle w:val="Hyperlink"/>
          <w:iCs/>
          <w:color w:val="auto"/>
          <w:u w:val="none"/>
        </w:rPr>
        <w:t>33.55</w:t>
      </w:r>
      <w:r w:rsidRPr="000E6D4B">
        <w:rPr>
          <w:rStyle w:val="Hyperlink"/>
          <w:iCs/>
          <w:color w:val="auto"/>
          <w:u w:val="none"/>
        </w:rPr>
        <w:t>, Health Educators - $</w:t>
      </w:r>
      <w:r w:rsidR="00F45B13" w:rsidRPr="000E6D4B">
        <w:rPr>
          <w:rStyle w:val="Hyperlink"/>
          <w:iCs/>
          <w:color w:val="auto"/>
          <w:u w:val="none"/>
        </w:rPr>
        <w:t>26.57</w:t>
      </w:r>
      <w:r w:rsidRPr="000E6D4B">
        <w:rPr>
          <w:rStyle w:val="Hyperlink"/>
          <w:iCs/>
          <w:color w:val="auto"/>
          <w:u w:val="none"/>
        </w:rPr>
        <w:t>, and Social and Human Service Assistants - $</w:t>
      </w:r>
      <w:r w:rsidR="00F45B13" w:rsidRPr="000E6D4B">
        <w:rPr>
          <w:rStyle w:val="Hyperlink"/>
          <w:iCs/>
          <w:color w:val="auto"/>
          <w:u w:val="none"/>
        </w:rPr>
        <w:t>1</w:t>
      </w:r>
      <w:r w:rsidR="00D164F1" w:rsidRPr="000E6D4B">
        <w:rPr>
          <w:rStyle w:val="Hyperlink"/>
          <w:iCs/>
          <w:color w:val="auto"/>
          <w:u w:val="none"/>
        </w:rPr>
        <w:t>5</w:t>
      </w:r>
      <w:r w:rsidR="00F45B13" w:rsidRPr="000E6D4B">
        <w:rPr>
          <w:rStyle w:val="Hyperlink"/>
          <w:iCs/>
          <w:color w:val="auto"/>
          <w:u w:val="none"/>
        </w:rPr>
        <w:t>.32</w:t>
      </w:r>
      <w:r w:rsidRPr="000E6D4B">
        <w:rPr>
          <w:rStyle w:val="Hyperlink"/>
          <w:iCs/>
          <w:color w:val="auto"/>
          <w:u w:val="none"/>
        </w:rPr>
        <w:t>) based on the number of burden hours for each rate (</w:t>
      </w:r>
      <w:r w:rsidR="00456BD8" w:rsidRPr="000E6D4B">
        <w:rPr>
          <w:rStyle w:val="Hyperlink"/>
          <w:iCs/>
          <w:color w:val="auto"/>
          <w:u w:val="none"/>
        </w:rPr>
        <w:t>96</w:t>
      </w:r>
      <w:r w:rsidR="008A2683" w:rsidRPr="000E6D4B">
        <w:rPr>
          <w:rStyle w:val="Hyperlink"/>
          <w:iCs/>
          <w:color w:val="auto"/>
          <w:u w:val="none"/>
        </w:rPr>
        <w:t xml:space="preserve"> </w:t>
      </w:r>
      <w:r w:rsidRPr="000E6D4B">
        <w:rPr>
          <w:rStyle w:val="Hyperlink"/>
          <w:iCs/>
          <w:color w:val="auto"/>
          <w:u w:val="none"/>
        </w:rPr>
        <w:t xml:space="preserve">hours, </w:t>
      </w:r>
      <w:r w:rsidR="00456BD8" w:rsidRPr="000E6D4B">
        <w:rPr>
          <w:rStyle w:val="Hyperlink"/>
          <w:iCs/>
          <w:color w:val="auto"/>
          <w:u w:val="none"/>
        </w:rPr>
        <w:t>192</w:t>
      </w:r>
      <w:r w:rsidR="008A2683" w:rsidRPr="000E6D4B">
        <w:rPr>
          <w:rStyle w:val="Hyperlink"/>
          <w:iCs/>
          <w:color w:val="auto"/>
          <w:u w:val="none"/>
        </w:rPr>
        <w:t xml:space="preserve"> </w:t>
      </w:r>
      <w:r w:rsidRPr="000E6D4B">
        <w:rPr>
          <w:rStyle w:val="Hyperlink"/>
          <w:iCs/>
          <w:color w:val="auto"/>
          <w:u w:val="none"/>
        </w:rPr>
        <w:t xml:space="preserve">hours, and </w:t>
      </w:r>
      <w:r w:rsidR="00456BD8" w:rsidRPr="000E6D4B">
        <w:rPr>
          <w:rStyle w:val="Hyperlink"/>
          <w:iCs/>
          <w:color w:val="auto"/>
          <w:u w:val="none"/>
        </w:rPr>
        <w:t>192</w:t>
      </w:r>
      <w:r w:rsidR="008A2683" w:rsidRPr="000E6D4B">
        <w:rPr>
          <w:rStyle w:val="Hyperlink"/>
          <w:iCs/>
          <w:color w:val="auto"/>
          <w:u w:val="none"/>
        </w:rPr>
        <w:t xml:space="preserve"> </w:t>
      </w:r>
      <w:r w:rsidRPr="000E6D4B">
        <w:rPr>
          <w:rStyle w:val="Hyperlink"/>
          <w:iCs/>
          <w:color w:val="auto"/>
          <w:u w:val="none"/>
        </w:rPr>
        <w:t>hours, respectively).</w:t>
      </w:r>
    </w:p>
    <w:p w14:paraId="3F0E611F" w14:textId="77777777" w:rsidR="004030C3" w:rsidRPr="00EB3D20" w:rsidRDefault="004030C3" w:rsidP="004030C3">
      <w:pPr>
        <w:pStyle w:val="p26"/>
        <w:spacing w:before="120" w:after="120" w:line="240" w:lineRule="auto"/>
      </w:pPr>
    </w:p>
    <w:p w14:paraId="22100043" w14:textId="77777777" w:rsidR="00ED2831" w:rsidRDefault="00ED2831" w:rsidP="00D13A0E">
      <w:pPr>
        <w:pStyle w:val="p27"/>
        <w:spacing w:before="120" w:after="120" w:line="240" w:lineRule="auto"/>
        <w:ind w:left="1440" w:hanging="1440"/>
        <w:rPr>
          <w:b/>
          <w:caps/>
        </w:rPr>
      </w:pPr>
    </w:p>
    <w:p w14:paraId="25B0BEBA" w14:textId="77777777" w:rsidR="00DF147D" w:rsidRPr="00EB3D20" w:rsidRDefault="00D13A0E" w:rsidP="00D13A0E">
      <w:pPr>
        <w:pStyle w:val="p27"/>
        <w:spacing w:before="120" w:after="120" w:line="240" w:lineRule="auto"/>
        <w:ind w:left="1440" w:hanging="1440"/>
        <w:rPr>
          <w:b/>
          <w:caps/>
        </w:rPr>
      </w:pPr>
      <w:r w:rsidRPr="00EB3D20">
        <w:rPr>
          <w:b/>
          <w:caps/>
        </w:rPr>
        <w:lastRenderedPageBreak/>
        <w:t>A.</w:t>
      </w:r>
      <w:r w:rsidR="00DF147D" w:rsidRPr="00EB3D20">
        <w:rPr>
          <w:b/>
          <w:caps/>
        </w:rPr>
        <w:t>13.</w:t>
      </w:r>
      <w:r w:rsidR="00DF147D" w:rsidRPr="00EB3D20">
        <w:rPr>
          <w:b/>
          <w:caps/>
        </w:rPr>
        <w:tab/>
      </w:r>
      <w:r w:rsidRPr="00EB3D20">
        <w:rPr>
          <w:b/>
          <w:caps/>
        </w:rPr>
        <w:tab/>
      </w:r>
      <w:r w:rsidR="00A106C2" w:rsidRPr="00EB3D20">
        <w:rPr>
          <w:b/>
          <w:u w:val="single"/>
        </w:rPr>
        <w:t>Estimates of Other Total Annual Cost Burden to Respondents and Record Keepers</w:t>
      </w:r>
    </w:p>
    <w:p w14:paraId="557DE976" w14:textId="77777777" w:rsidR="00DF147D" w:rsidRPr="00EB3D20" w:rsidRDefault="00F20DD9" w:rsidP="00F41D86">
      <w:pPr>
        <w:pStyle w:val="p28"/>
        <w:tabs>
          <w:tab w:val="left" w:pos="720"/>
        </w:tabs>
        <w:spacing w:before="120" w:after="120" w:line="240" w:lineRule="auto"/>
      </w:pPr>
      <w:r w:rsidRPr="00EB3D20">
        <w:t>There are no other costs to the Respondents</w:t>
      </w:r>
      <w:r w:rsidR="00DF147D" w:rsidRPr="00EB3D20">
        <w:t xml:space="preserve">. </w:t>
      </w:r>
    </w:p>
    <w:p w14:paraId="5A722F34" w14:textId="77777777" w:rsidR="00DF147D" w:rsidRPr="00EB3D20" w:rsidRDefault="00DF147D" w:rsidP="00F41D86">
      <w:pPr>
        <w:pStyle w:val="p28"/>
        <w:tabs>
          <w:tab w:val="left" w:pos="720"/>
        </w:tabs>
        <w:spacing w:before="120" w:after="120" w:line="240" w:lineRule="auto"/>
        <w:rPr>
          <w:i/>
        </w:rPr>
      </w:pPr>
    </w:p>
    <w:p w14:paraId="6989C7D6" w14:textId="77777777" w:rsidR="00DF147D" w:rsidRPr="00EB3D20" w:rsidRDefault="00D13A0E" w:rsidP="00F41D86">
      <w:pPr>
        <w:pStyle w:val="p27"/>
        <w:spacing w:before="120" w:after="120" w:line="240" w:lineRule="auto"/>
        <w:rPr>
          <w:b/>
          <w:caps/>
          <w:u w:val="single"/>
        </w:rPr>
      </w:pPr>
      <w:r w:rsidRPr="00EB3D20">
        <w:rPr>
          <w:b/>
          <w:caps/>
        </w:rPr>
        <w:t>A.</w:t>
      </w:r>
      <w:r w:rsidR="00DF147D" w:rsidRPr="00EB3D20">
        <w:rPr>
          <w:b/>
          <w:caps/>
        </w:rPr>
        <w:t>14.</w:t>
      </w:r>
      <w:r w:rsidRPr="00EB3D20">
        <w:rPr>
          <w:b/>
          <w:caps/>
        </w:rPr>
        <w:tab/>
      </w:r>
      <w:r w:rsidR="00DF147D" w:rsidRPr="00EB3D20">
        <w:rPr>
          <w:b/>
          <w:caps/>
        </w:rPr>
        <w:tab/>
      </w:r>
      <w:r w:rsidR="00A106C2" w:rsidRPr="00EB3D20">
        <w:rPr>
          <w:b/>
          <w:u w:val="single"/>
        </w:rPr>
        <w:t>Annualized Cost to the Federal Government</w:t>
      </w:r>
    </w:p>
    <w:p w14:paraId="3842CC31" w14:textId="328F508B" w:rsidR="00F20DD9" w:rsidRPr="00EB3D20" w:rsidRDefault="00DF147D" w:rsidP="00F41D86">
      <w:pPr>
        <w:pStyle w:val="BodyText"/>
        <w:spacing w:before="120" w:after="120"/>
        <w:rPr>
          <w:szCs w:val="24"/>
        </w:rPr>
      </w:pPr>
      <w:r w:rsidRPr="00EB3D20">
        <w:rPr>
          <w:szCs w:val="24"/>
        </w:rPr>
        <w:t xml:space="preserve">The costs of this survey to the Government are indirect but tangible.  Costs are absorbed within the larger CDC National Prevention Information Network service </w:t>
      </w:r>
      <w:r w:rsidRPr="008640B2">
        <w:rPr>
          <w:szCs w:val="24"/>
        </w:rPr>
        <w:t>contract</w:t>
      </w:r>
      <w:r w:rsidR="00F20DD9" w:rsidRPr="008640B2">
        <w:rPr>
          <w:szCs w:val="24"/>
        </w:rPr>
        <w:t xml:space="preserve"> </w:t>
      </w:r>
      <w:r w:rsidR="004B2463" w:rsidRPr="008640B2">
        <w:rPr>
          <w:szCs w:val="24"/>
        </w:rPr>
        <w:t xml:space="preserve">number 200-2014-58353 </w:t>
      </w:r>
      <w:r w:rsidR="00F20DD9" w:rsidRPr="008640B2">
        <w:rPr>
          <w:szCs w:val="24"/>
        </w:rPr>
        <w:t>to</w:t>
      </w:r>
      <w:r w:rsidR="00F20DD9" w:rsidRPr="00EB3D20">
        <w:rPr>
          <w:szCs w:val="24"/>
        </w:rPr>
        <w:t xml:space="preserve"> </w:t>
      </w:r>
      <w:r w:rsidR="00162412" w:rsidRPr="00EB3D20">
        <w:rPr>
          <w:szCs w:val="24"/>
        </w:rPr>
        <w:t xml:space="preserve">JBS </w:t>
      </w:r>
      <w:r w:rsidR="00F20DD9" w:rsidRPr="00EB3D20">
        <w:rPr>
          <w:szCs w:val="24"/>
        </w:rPr>
        <w:t>International, Inc.</w:t>
      </w:r>
    </w:p>
    <w:p w14:paraId="20A46BB4" w14:textId="3F11C408" w:rsidR="002361BE" w:rsidRPr="00EB3D20" w:rsidRDefault="00DF147D" w:rsidP="00F41D86">
      <w:pPr>
        <w:pStyle w:val="BodyText"/>
        <w:spacing w:before="120" w:after="120"/>
        <w:rPr>
          <w:szCs w:val="24"/>
        </w:rPr>
      </w:pPr>
      <w:r w:rsidRPr="00EB3D20">
        <w:rPr>
          <w:szCs w:val="24"/>
        </w:rPr>
        <w:br/>
        <w:t>Federal personnel costs are</w:t>
      </w:r>
      <w:r w:rsidR="00F20DD9" w:rsidRPr="00EB3D20">
        <w:rPr>
          <w:szCs w:val="24"/>
        </w:rPr>
        <w:t xml:space="preserve"> not</w:t>
      </w:r>
      <w:r w:rsidRPr="00EB3D20">
        <w:rPr>
          <w:szCs w:val="24"/>
        </w:rPr>
        <w:t xml:space="preserve"> required.  The following chart summarizes the components of the costs of the survey under the service contract:</w:t>
      </w:r>
    </w:p>
    <w:p w14:paraId="5EC49229" w14:textId="77777777" w:rsidR="00A106C2" w:rsidRPr="00EB3D20" w:rsidRDefault="00D13A0E" w:rsidP="00F41D86">
      <w:pPr>
        <w:pStyle w:val="BodyText"/>
        <w:spacing w:before="120" w:after="120"/>
        <w:rPr>
          <w:b/>
          <w:szCs w:val="24"/>
        </w:rPr>
      </w:pPr>
      <w:r w:rsidRPr="00EB3D20">
        <w:rPr>
          <w:b/>
          <w:szCs w:val="24"/>
        </w:rPr>
        <w:t>Exhibit A.</w:t>
      </w:r>
      <w:r w:rsidR="00A106C2" w:rsidRPr="00EB3D20">
        <w:rPr>
          <w:b/>
          <w:szCs w:val="24"/>
        </w:rPr>
        <w:t>14.</w:t>
      </w:r>
      <w:r w:rsidR="00274F93" w:rsidRPr="00EB3D20">
        <w:rPr>
          <w:b/>
          <w:szCs w:val="24"/>
        </w:rPr>
        <w:t>A</w:t>
      </w:r>
      <w:r w:rsidR="00A106C2" w:rsidRPr="00EB3D20">
        <w:rPr>
          <w:b/>
          <w:szCs w:val="24"/>
        </w:rPr>
        <w:t>. Annualized Cost to the Federal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10"/>
      </w:tblGrid>
      <w:tr w:rsidR="00DF147D" w:rsidRPr="00EB3D20" w14:paraId="13CE34FB" w14:textId="77777777" w:rsidTr="00A948A8">
        <w:tc>
          <w:tcPr>
            <w:tcW w:w="6120" w:type="dxa"/>
            <w:shd w:val="clear" w:color="auto" w:fill="auto"/>
          </w:tcPr>
          <w:p w14:paraId="36280A75" w14:textId="77777777" w:rsidR="00DF147D" w:rsidRPr="00EB3D20" w:rsidRDefault="00DF147D" w:rsidP="00F41D86">
            <w:pPr>
              <w:spacing w:before="120" w:after="120"/>
              <w:jc w:val="center"/>
              <w:rPr>
                <w:b/>
                <w:bCs/>
                <w:sz w:val="24"/>
                <w:szCs w:val="24"/>
              </w:rPr>
            </w:pPr>
          </w:p>
          <w:p w14:paraId="392602FF" w14:textId="77777777" w:rsidR="00DF147D" w:rsidRPr="00EB3D20" w:rsidRDefault="00DF147D" w:rsidP="00F41D86">
            <w:pPr>
              <w:pStyle w:val="FootnoteText"/>
              <w:spacing w:before="120" w:after="120"/>
              <w:rPr>
                <w:b/>
                <w:bCs/>
                <w:sz w:val="24"/>
                <w:szCs w:val="24"/>
              </w:rPr>
            </w:pPr>
            <w:r w:rsidRPr="00EB3D20">
              <w:rPr>
                <w:b/>
                <w:bCs/>
                <w:sz w:val="24"/>
                <w:szCs w:val="24"/>
              </w:rPr>
              <w:t>Component</w:t>
            </w:r>
          </w:p>
          <w:p w14:paraId="024DB7F9" w14:textId="77777777" w:rsidR="00DF147D" w:rsidRPr="00EB3D20" w:rsidRDefault="00DF147D" w:rsidP="00F41D86">
            <w:pPr>
              <w:spacing w:before="120" w:after="120"/>
              <w:jc w:val="center"/>
              <w:rPr>
                <w:b/>
                <w:bCs/>
                <w:sz w:val="24"/>
                <w:szCs w:val="24"/>
              </w:rPr>
            </w:pPr>
          </w:p>
        </w:tc>
        <w:tc>
          <w:tcPr>
            <w:tcW w:w="1710" w:type="dxa"/>
            <w:shd w:val="clear" w:color="auto" w:fill="auto"/>
          </w:tcPr>
          <w:p w14:paraId="7A977BEF" w14:textId="77777777" w:rsidR="00DF147D" w:rsidRPr="00EB3D20" w:rsidRDefault="00DF147D" w:rsidP="00F41D86">
            <w:pPr>
              <w:spacing w:before="120" w:after="120"/>
              <w:jc w:val="center"/>
              <w:rPr>
                <w:b/>
                <w:bCs/>
                <w:sz w:val="24"/>
                <w:szCs w:val="24"/>
              </w:rPr>
            </w:pPr>
          </w:p>
          <w:p w14:paraId="207A6DAC" w14:textId="77777777" w:rsidR="00DF147D" w:rsidRPr="00EB3D20" w:rsidRDefault="00DF147D" w:rsidP="00F41D86">
            <w:pPr>
              <w:pStyle w:val="c1"/>
              <w:widowControl/>
              <w:autoSpaceDE/>
              <w:autoSpaceDN/>
              <w:adjustRightInd/>
              <w:spacing w:before="120" w:after="120" w:line="240" w:lineRule="auto"/>
              <w:jc w:val="right"/>
              <w:rPr>
                <w:b/>
                <w:bCs/>
                <w:sz w:val="24"/>
              </w:rPr>
            </w:pPr>
            <w:r w:rsidRPr="00EB3D20">
              <w:rPr>
                <w:b/>
                <w:bCs/>
                <w:sz w:val="24"/>
              </w:rPr>
              <w:t>Cost*</w:t>
            </w:r>
          </w:p>
        </w:tc>
      </w:tr>
      <w:tr w:rsidR="000E6D4B" w:rsidRPr="000E6D4B" w14:paraId="3A1C0676" w14:textId="77777777" w:rsidTr="00A948A8">
        <w:trPr>
          <w:trHeight w:val="503"/>
        </w:trPr>
        <w:tc>
          <w:tcPr>
            <w:tcW w:w="6120" w:type="dxa"/>
          </w:tcPr>
          <w:p w14:paraId="68D33E53" w14:textId="67475F96" w:rsidR="00DF147D" w:rsidRPr="000E6D4B" w:rsidRDefault="000E6D4B">
            <w:pPr>
              <w:spacing w:before="120" w:after="120"/>
              <w:rPr>
                <w:sz w:val="24"/>
                <w:szCs w:val="24"/>
              </w:rPr>
            </w:pPr>
            <w:r>
              <w:rPr>
                <w:sz w:val="24"/>
                <w:szCs w:val="24"/>
              </w:rPr>
              <w:t>Annual C</w:t>
            </w:r>
            <w:r w:rsidR="00F20DD9" w:rsidRPr="000E6D4B">
              <w:rPr>
                <w:sz w:val="24"/>
                <w:szCs w:val="24"/>
              </w:rPr>
              <w:t xml:space="preserve">ontract costs to </w:t>
            </w:r>
            <w:r w:rsidR="00162412" w:rsidRPr="000E6D4B">
              <w:rPr>
                <w:sz w:val="24"/>
                <w:szCs w:val="24"/>
              </w:rPr>
              <w:t xml:space="preserve">JBS </w:t>
            </w:r>
            <w:r w:rsidR="00F20DD9" w:rsidRPr="000E6D4B">
              <w:rPr>
                <w:sz w:val="24"/>
                <w:szCs w:val="24"/>
              </w:rPr>
              <w:t>International, Inc.</w:t>
            </w:r>
          </w:p>
        </w:tc>
        <w:tc>
          <w:tcPr>
            <w:tcW w:w="1710" w:type="dxa"/>
          </w:tcPr>
          <w:p w14:paraId="0B0AD863" w14:textId="2EF4BFCC" w:rsidR="00DF147D" w:rsidRPr="000E6D4B" w:rsidRDefault="00162412" w:rsidP="00EC1F45">
            <w:pPr>
              <w:spacing w:before="120" w:after="120"/>
              <w:jc w:val="right"/>
              <w:rPr>
                <w:sz w:val="24"/>
                <w:szCs w:val="24"/>
              </w:rPr>
            </w:pPr>
            <w:r w:rsidRPr="000E6D4B">
              <w:rPr>
                <w:sz w:val="24"/>
                <w:szCs w:val="24"/>
              </w:rPr>
              <w:t xml:space="preserve">$ </w:t>
            </w:r>
            <w:r w:rsidR="00EC1F45" w:rsidRPr="000E6D4B">
              <w:rPr>
                <w:sz w:val="24"/>
                <w:szCs w:val="24"/>
              </w:rPr>
              <w:t>1,742,909</w:t>
            </w:r>
          </w:p>
        </w:tc>
      </w:tr>
      <w:tr w:rsidR="000E6D4B" w:rsidRPr="000E6D4B" w14:paraId="107E50AD" w14:textId="77777777" w:rsidTr="00A948A8">
        <w:tc>
          <w:tcPr>
            <w:tcW w:w="6120" w:type="dxa"/>
            <w:tcBorders>
              <w:top w:val="single" w:sz="4" w:space="0" w:color="auto"/>
              <w:bottom w:val="single" w:sz="4" w:space="0" w:color="auto"/>
            </w:tcBorders>
          </w:tcPr>
          <w:p w14:paraId="6030B50E" w14:textId="77777777" w:rsidR="00DF147D" w:rsidRPr="000E6D4B" w:rsidRDefault="00DF147D" w:rsidP="00D13A0E">
            <w:pPr>
              <w:pStyle w:val="Heading9"/>
              <w:numPr>
                <w:ilvl w:val="0"/>
                <w:numId w:val="0"/>
              </w:numPr>
              <w:spacing w:before="120" w:after="120"/>
              <w:jc w:val="left"/>
              <w:rPr>
                <w:bCs w:val="0"/>
                <w:sz w:val="24"/>
                <w:szCs w:val="24"/>
              </w:rPr>
            </w:pPr>
            <w:r w:rsidRPr="000E6D4B">
              <w:rPr>
                <w:bCs w:val="0"/>
                <w:sz w:val="24"/>
                <w:szCs w:val="24"/>
              </w:rPr>
              <w:t>Total estimated annual costs</w:t>
            </w:r>
          </w:p>
          <w:p w14:paraId="479ED245" w14:textId="77777777" w:rsidR="00DF147D" w:rsidRPr="000E6D4B" w:rsidRDefault="00DF147D" w:rsidP="00F41D86">
            <w:pPr>
              <w:spacing w:before="120" w:after="120"/>
              <w:rPr>
                <w:sz w:val="24"/>
                <w:szCs w:val="24"/>
              </w:rPr>
            </w:pPr>
            <w:r w:rsidRPr="000E6D4B">
              <w:rPr>
                <w:i/>
                <w:iCs/>
                <w:sz w:val="24"/>
                <w:szCs w:val="24"/>
              </w:rPr>
              <w:t>*Includes overhead and all contract fees</w:t>
            </w:r>
          </w:p>
        </w:tc>
        <w:tc>
          <w:tcPr>
            <w:tcW w:w="1710" w:type="dxa"/>
            <w:tcBorders>
              <w:top w:val="single" w:sz="4" w:space="0" w:color="auto"/>
              <w:bottom w:val="single" w:sz="4" w:space="0" w:color="auto"/>
            </w:tcBorders>
          </w:tcPr>
          <w:p w14:paraId="32F58865" w14:textId="77F5609F" w:rsidR="00DF147D" w:rsidRPr="000E6D4B" w:rsidRDefault="00DF147D" w:rsidP="00EC1F45">
            <w:pPr>
              <w:spacing w:before="120" w:after="120"/>
              <w:jc w:val="right"/>
              <w:rPr>
                <w:b/>
                <w:sz w:val="24"/>
                <w:szCs w:val="24"/>
              </w:rPr>
            </w:pPr>
            <w:r w:rsidRPr="000E6D4B">
              <w:rPr>
                <w:b/>
                <w:sz w:val="24"/>
                <w:szCs w:val="24"/>
              </w:rPr>
              <w:t>$</w:t>
            </w:r>
            <w:r w:rsidR="00EC1F45" w:rsidRPr="000E6D4B">
              <w:rPr>
                <w:b/>
                <w:sz w:val="24"/>
                <w:szCs w:val="24"/>
              </w:rPr>
              <w:t>1,742,909</w:t>
            </w:r>
          </w:p>
        </w:tc>
      </w:tr>
    </w:tbl>
    <w:p w14:paraId="1BDE46A2" w14:textId="6FB2E37B" w:rsidR="00DF147D" w:rsidRDefault="00B455C7" w:rsidP="000E6D4B">
      <w:pPr>
        <w:spacing w:before="120" w:after="120"/>
        <w:ind w:firstLine="720"/>
        <w:rPr>
          <w:sz w:val="24"/>
          <w:szCs w:val="24"/>
        </w:rPr>
      </w:pPr>
      <w:r w:rsidRPr="000E6D4B">
        <w:rPr>
          <w:sz w:val="24"/>
          <w:szCs w:val="24"/>
        </w:rPr>
        <w:t xml:space="preserve">The total cost for the project is </w:t>
      </w:r>
      <w:r w:rsidR="004030C3" w:rsidRPr="000E6D4B">
        <w:rPr>
          <w:sz w:val="24"/>
          <w:szCs w:val="24"/>
        </w:rPr>
        <w:t>$</w:t>
      </w:r>
      <w:r w:rsidR="00EC1F45" w:rsidRPr="000E6D4B">
        <w:rPr>
          <w:sz w:val="24"/>
          <w:szCs w:val="24"/>
        </w:rPr>
        <w:t>8,714,545</w:t>
      </w:r>
      <w:r w:rsidR="00437732" w:rsidRPr="000E6D4B">
        <w:rPr>
          <w:sz w:val="24"/>
          <w:szCs w:val="24"/>
        </w:rPr>
        <w:t>.</w:t>
      </w:r>
      <w:r w:rsidR="00EC1F45" w:rsidRPr="000E6D4B">
        <w:rPr>
          <w:sz w:val="24"/>
          <w:szCs w:val="24"/>
        </w:rPr>
        <w:t xml:space="preserve"> This is a 5 year project.</w:t>
      </w:r>
    </w:p>
    <w:p w14:paraId="279A3116" w14:textId="77777777" w:rsidR="004B2463" w:rsidRPr="000E6D4B" w:rsidRDefault="004B2463" w:rsidP="000E6D4B">
      <w:pPr>
        <w:spacing w:before="120" w:after="120"/>
        <w:ind w:firstLine="720"/>
        <w:rPr>
          <w:sz w:val="24"/>
          <w:szCs w:val="24"/>
        </w:rPr>
      </w:pPr>
    </w:p>
    <w:p w14:paraId="39486C86" w14:textId="35FF734F" w:rsidR="00DF147D" w:rsidRPr="00EB3D20" w:rsidRDefault="004A0D34" w:rsidP="00F41D86">
      <w:pPr>
        <w:pStyle w:val="p8"/>
        <w:spacing w:before="120" w:after="120" w:line="240" w:lineRule="auto"/>
        <w:jc w:val="left"/>
        <w:rPr>
          <w:b/>
          <w:caps/>
        </w:rPr>
      </w:pPr>
      <w:r w:rsidRPr="00EB3D20">
        <w:rPr>
          <w:b/>
          <w:caps/>
        </w:rPr>
        <w:t>A.</w:t>
      </w:r>
      <w:r w:rsidR="00DF147D" w:rsidRPr="00EB3D20">
        <w:rPr>
          <w:b/>
          <w:caps/>
        </w:rPr>
        <w:t>15.</w:t>
      </w:r>
      <w:r w:rsidR="00DF147D" w:rsidRPr="00EB3D20">
        <w:rPr>
          <w:b/>
          <w:caps/>
        </w:rPr>
        <w:tab/>
      </w:r>
      <w:r w:rsidRPr="00EB3D20">
        <w:rPr>
          <w:b/>
          <w:caps/>
        </w:rPr>
        <w:tab/>
      </w:r>
      <w:r w:rsidR="00A106C2" w:rsidRPr="00F8589C">
        <w:rPr>
          <w:b/>
        </w:rPr>
        <w:t>Explanation of Program Changes or Adjustments</w:t>
      </w:r>
    </w:p>
    <w:p w14:paraId="104281EA" w14:textId="7BA0C0B7" w:rsidR="003E4C83" w:rsidRPr="006D1FB3" w:rsidRDefault="00DF147D" w:rsidP="00F41D86">
      <w:pPr>
        <w:pStyle w:val="BodyText"/>
        <w:autoSpaceDE w:val="0"/>
        <w:autoSpaceDN w:val="0"/>
        <w:adjustRightInd w:val="0"/>
        <w:spacing w:before="120" w:after="120"/>
        <w:rPr>
          <w:bCs/>
          <w:szCs w:val="24"/>
        </w:rPr>
      </w:pPr>
      <w:r w:rsidRPr="00EB3D20">
        <w:rPr>
          <w:bCs/>
          <w:szCs w:val="24"/>
        </w:rPr>
        <w:t xml:space="preserve">This is a request for </w:t>
      </w:r>
      <w:r w:rsidR="00DE0985" w:rsidRPr="00EB3D20">
        <w:rPr>
          <w:bCs/>
          <w:szCs w:val="24"/>
        </w:rPr>
        <w:t>a</w:t>
      </w:r>
      <w:r w:rsidR="00DF4B18" w:rsidRPr="00EB3D20">
        <w:rPr>
          <w:bCs/>
          <w:szCs w:val="24"/>
        </w:rPr>
        <w:t xml:space="preserve"> revision and</w:t>
      </w:r>
      <w:r w:rsidR="00DE0985" w:rsidRPr="00EB3D20">
        <w:rPr>
          <w:bCs/>
          <w:szCs w:val="24"/>
        </w:rPr>
        <w:t xml:space="preserve"> 3 year </w:t>
      </w:r>
      <w:r w:rsidR="00D63870" w:rsidRPr="00EB3D20">
        <w:rPr>
          <w:bCs/>
          <w:szCs w:val="24"/>
        </w:rPr>
        <w:t>extension</w:t>
      </w:r>
      <w:r w:rsidR="001938CA" w:rsidRPr="00EB3D20">
        <w:rPr>
          <w:bCs/>
          <w:szCs w:val="24"/>
        </w:rPr>
        <w:t xml:space="preserve"> </w:t>
      </w:r>
      <w:r w:rsidRPr="00EB3D20">
        <w:rPr>
          <w:bCs/>
          <w:szCs w:val="24"/>
        </w:rPr>
        <w:t xml:space="preserve">of OMB Control No. 0920-0255.  </w:t>
      </w:r>
      <w:r w:rsidR="00DF4B18" w:rsidRPr="002C0627">
        <w:rPr>
          <w:bCs/>
          <w:szCs w:val="24"/>
        </w:rPr>
        <w:t>The</w:t>
      </w:r>
      <w:r w:rsidR="001A5190" w:rsidRPr="002C0627">
        <w:rPr>
          <w:bCs/>
          <w:szCs w:val="24"/>
        </w:rPr>
        <w:t>re were changes made</w:t>
      </w:r>
      <w:r w:rsidR="00DF4B18" w:rsidRPr="002C0627">
        <w:rPr>
          <w:bCs/>
          <w:szCs w:val="24"/>
        </w:rPr>
        <w:t xml:space="preserve"> to the survey</w:t>
      </w:r>
      <w:r w:rsidR="003E4C83">
        <w:rPr>
          <w:bCs/>
          <w:szCs w:val="24"/>
        </w:rPr>
        <w:t>s</w:t>
      </w:r>
      <w:r w:rsidR="00DF4B18" w:rsidRPr="002C0627">
        <w:rPr>
          <w:bCs/>
          <w:szCs w:val="24"/>
        </w:rPr>
        <w:t xml:space="preserve"> involv</w:t>
      </w:r>
      <w:r w:rsidR="001A5190" w:rsidRPr="002C0627">
        <w:rPr>
          <w:bCs/>
          <w:szCs w:val="24"/>
        </w:rPr>
        <w:t>ing</w:t>
      </w:r>
      <w:r w:rsidR="00DF4B18" w:rsidRPr="002C0627">
        <w:rPr>
          <w:bCs/>
          <w:szCs w:val="24"/>
        </w:rPr>
        <w:t xml:space="preserve"> the </w:t>
      </w:r>
      <w:r w:rsidR="007A3A35" w:rsidRPr="002C0627">
        <w:rPr>
          <w:bCs/>
          <w:szCs w:val="24"/>
        </w:rPr>
        <w:t xml:space="preserve">decrease in the number of services </w:t>
      </w:r>
      <w:r w:rsidR="001A5190" w:rsidRPr="002C0627">
        <w:rPr>
          <w:bCs/>
          <w:szCs w:val="24"/>
        </w:rPr>
        <w:t xml:space="preserve">and </w:t>
      </w:r>
      <w:r w:rsidR="005C79B0" w:rsidRPr="002C0627">
        <w:rPr>
          <w:bCs/>
          <w:szCs w:val="24"/>
        </w:rPr>
        <w:t>audience codes</w:t>
      </w:r>
      <w:r w:rsidR="004E10BC">
        <w:rPr>
          <w:bCs/>
          <w:color w:val="FF0000"/>
          <w:szCs w:val="24"/>
        </w:rPr>
        <w:t>.</w:t>
      </w:r>
      <w:r w:rsidR="005C79B0" w:rsidRPr="002C0627">
        <w:rPr>
          <w:bCs/>
          <w:szCs w:val="24"/>
        </w:rPr>
        <w:t xml:space="preserve"> </w:t>
      </w:r>
      <w:r w:rsidR="001A5190" w:rsidRPr="002C0627">
        <w:rPr>
          <w:bCs/>
          <w:szCs w:val="24"/>
        </w:rPr>
        <w:t xml:space="preserve">Changes were made to </w:t>
      </w:r>
      <w:r w:rsidR="001A5190" w:rsidRPr="006D1FB3">
        <w:rPr>
          <w:bCs/>
          <w:szCs w:val="24"/>
        </w:rPr>
        <w:t xml:space="preserve">the </w:t>
      </w:r>
      <w:r w:rsidR="003C334D" w:rsidRPr="006D1FB3">
        <w:rPr>
          <w:bCs/>
          <w:szCs w:val="24"/>
        </w:rPr>
        <w:t>NPIN Questionnaire for New Organizations</w:t>
      </w:r>
      <w:r w:rsidR="001A5190" w:rsidRPr="006D1FB3">
        <w:rPr>
          <w:bCs/>
          <w:szCs w:val="24"/>
        </w:rPr>
        <w:t xml:space="preserve"> (</w:t>
      </w:r>
      <w:r w:rsidR="004E10BC" w:rsidRPr="006D1FB3">
        <w:rPr>
          <w:bCs/>
          <w:szCs w:val="24"/>
        </w:rPr>
        <w:t xml:space="preserve">see Attachment </w:t>
      </w:r>
      <w:r w:rsidR="001A5190" w:rsidRPr="006D1FB3">
        <w:rPr>
          <w:bCs/>
          <w:szCs w:val="24"/>
        </w:rPr>
        <w:t xml:space="preserve">3A) and the </w:t>
      </w:r>
      <w:r w:rsidR="003C334D" w:rsidRPr="006D1FB3">
        <w:rPr>
          <w:bCs/>
          <w:szCs w:val="24"/>
        </w:rPr>
        <w:t>NPIN Questionnaire for Annual Updates (see Attachment 3B)</w:t>
      </w:r>
      <w:r w:rsidR="001A5190" w:rsidRPr="006D1FB3">
        <w:rPr>
          <w:bCs/>
          <w:szCs w:val="24"/>
        </w:rPr>
        <w:t xml:space="preserve"> </w:t>
      </w:r>
      <w:r w:rsidR="004E10BC" w:rsidRPr="006D1FB3">
        <w:rPr>
          <w:bCs/>
          <w:szCs w:val="24"/>
        </w:rPr>
        <w:t xml:space="preserve">to reflect the changes, and to modernize the look.  The changes </w:t>
      </w:r>
      <w:r w:rsidR="009F0552" w:rsidRPr="006D1FB3">
        <w:rPr>
          <w:bCs/>
          <w:szCs w:val="24"/>
        </w:rPr>
        <w:t xml:space="preserve">are helping </w:t>
      </w:r>
      <w:r w:rsidR="004E10BC" w:rsidRPr="006D1FB3">
        <w:rPr>
          <w:bCs/>
          <w:szCs w:val="24"/>
        </w:rPr>
        <w:t xml:space="preserve">to collect accurate information in a timely manner.  </w:t>
      </w:r>
    </w:p>
    <w:p w14:paraId="52062F4E" w14:textId="5BB2F1D7" w:rsidR="003E4C83" w:rsidRPr="006D1FB3" w:rsidRDefault="001A5190" w:rsidP="00F41D86">
      <w:pPr>
        <w:pStyle w:val="BodyText"/>
        <w:autoSpaceDE w:val="0"/>
        <w:autoSpaceDN w:val="0"/>
        <w:adjustRightInd w:val="0"/>
        <w:spacing w:before="120" w:after="120"/>
        <w:rPr>
          <w:bCs/>
          <w:szCs w:val="24"/>
        </w:rPr>
      </w:pPr>
      <w:r w:rsidRPr="006D1FB3">
        <w:rPr>
          <w:bCs/>
          <w:szCs w:val="24"/>
        </w:rPr>
        <w:t>Also, it was determine</w:t>
      </w:r>
      <w:r w:rsidR="00E0700E" w:rsidRPr="006D1FB3">
        <w:rPr>
          <w:bCs/>
          <w:szCs w:val="24"/>
        </w:rPr>
        <w:t>d</w:t>
      </w:r>
      <w:r w:rsidRPr="006D1FB3">
        <w:rPr>
          <w:bCs/>
          <w:szCs w:val="24"/>
        </w:rPr>
        <w:t xml:space="preserve"> that an email with instructions on how to use the online form</w:t>
      </w:r>
      <w:r w:rsidR="003E4C83" w:rsidRPr="006D1FB3">
        <w:rPr>
          <w:bCs/>
          <w:szCs w:val="24"/>
        </w:rPr>
        <w:t xml:space="preserve"> – Email Verification Instruction (formerly attachment 5)</w:t>
      </w:r>
      <w:r w:rsidR="009F0552" w:rsidRPr="006D1FB3">
        <w:rPr>
          <w:bCs/>
          <w:szCs w:val="24"/>
        </w:rPr>
        <w:t>, a mail-in Resource Organization Initial Questionnaire</w:t>
      </w:r>
      <w:r w:rsidR="003E4C83" w:rsidRPr="006D1FB3">
        <w:rPr>
          <w:bCs/>
          <w:szCs w:val="24"/>
        </w:rPr>
        <w:t xml:space="preserve"> (formerly attachment 3A)</w:t>
      </w:r>
      <w:r w:rsidR="009F0552" w:rsidRPr="006D1FB3">
        <w:rPr>
          <w:bCs/>
          <w:szCs w:val="24"/>
        </w:rPr>
        <w:t>, and a second set of screen shots showing basically the same online form</w:t>
      </w:r>
      <w:r w:rsidR="003E4C83" w:rsidRPr="006D1FB3">
        <w:rPr>
          <w:bCs/>
          <w:szCs w:val="24"/>
        </w:rPr>
        <w:t xml:space="preserve"> – Screen shots of the online version of the telephone verification script (attachment 6B</w:t>
      </w:r>
      <w:r w:rsidR="00840C8C" w:rsidRPr="006D1FB3">
        <w:rPr>
          <w:bCs/>
          <w:szCs w:val="24"/>
        </w:rPr>
        <w:t>)</w:t>
      </w:r>
      <w:r w:rsidR="003E4C83" w:rsidRPr="006D1FB3">
        <w:rPr>
          <w:bCs/>
          <w:szCs w:val="24"/>
        </w:rPr>
        <w:t>_</w:t>
      </w:r>
      <w:r w:rsidR="009F0552" w:rsidRPr="006D1FB3">
        <w:rPr>
          <w:bCs/>
          <w:szCs w:val="24"/>
        </w:rPr>
        <w:t xml:space="preserve"> were</w:t>
      </w:r>
      <w:r w:rsidRPr="006D1FB3">
        <w:rPr>
          <w:bCs/>
          <w:szCs w:val="24"/>
        </w:rPr>
        <w:t xml:space="preserve"> no longer needed, and the attachment</w:t>
      </w:r>
      <w:r w:rsidR="009F0552" w:rsidRPr="006D1FB3">
        <w:rPr>
          <w:bCs/>
          <w:szCs w:val="24"/>
        </w:rPr>
        <w:t>s were</w:t>
      </w:r>
      <w:r w:rsidRPr="006D1FB3">
        <w:rPr>
          <w:bCs/>
          <w:szCs w:val="24"/>
        </w:rPr>
        <w:t xml:space="preserve"> removed. </w:t>
      </w:r>
    </w:p>
    <w:p w14:paraId="7D708B4A" w14:textId="77777777" w:rsidR="003E4C83" w:rsidRPr="006D1FB3" w:rsidRDefault="003E4C83" w:rsidP="003E4C83">
      <w:pPr>
        <w:pStyle w:val="BodyText"/>
        <w:autoSpaceDE w:val="0"/>
        <w:autoSpaceDN w:val="0"/>
        <w:adjustRightInd w:val="0"/>
        <w:spacing w:before="120" w:after="120"/>
        <w:rPr>
          <w:szCs w:val="24"/>
        </w:rPr>
      </w:pPr>
      <w:r w:rsidRPr="006D1FB3">
        <w:rPr>
          <w:szCs w:val="24"/>
        </w:rPr>
        <w:t>The Email Verification Message (Attachment 4) was updated and is now Email Verification Message (Attachment 3C)</w:t>
      </w:r>
    </w:p>
    <w:p w14:paraId="619C914A" w14:textId="77777777" w:rsidR="003E4C83" w:rsidRPr="006D1FB3" w:rsidRDefault="003E4C83" w:rsidP="003E4C83">
      <w:pPr>
        <w:pStyle w:val="BodyText"/>
        <w:autoSpaceDE w:val="0"/>
        <w:autoSpaceDN w:val="0"/>
        <w:adjustRightInd w:val="0"/>
        <w:spacing w:before="120" w:after="120"/>
        <w:rPr>
          <w:szCs w:val="24"/>
        </w:rPr>
      </w:pPr>
      <w:r w:rsidRPr="006D1FB3">
        <w:rPr>
          <w:szCs w:val="24"/>
        </w:rPr>
        <w:t>The attachment Screen Shots of the Online Version of the Resource Organization Initial Questionnaire (attachment 6A) was modified and is now Screen shots of the NPIN Online Questionnaire (Attachment 4)</w:t>
      </w:r>
    </w:p>
    <w:p w14:paraId="2FFAD86C" w14:textId="75D3445E" w:rsidR="003E4C83" w:rsidRPr="00840C8C" w:rsidRDefault="003E4C83" w:rsidP="00F41D86">
      <w:pPr>
        <w:pStyle w:val="BodyText"/>
        <w:autoSpaceDE w:val="0"/>
        <w:autoSpaceDN w:val="0"/>
        <w:adjustRightInd w:val="0"/>
        <w:spacing w:before="120" w:after="120"/>
        <w:rPr>
          <w:szCs w:val="24"/>
        </w:rPr>
      </w:pPr>
      <w:r w:rsidRPr="006D1FB3">
        <w:rPr>
          <w:szCs w:val="24"/>
        </w:rPr>
        <w:lastRenderedPageBreak/>
        <w:t xml:space="preserve">The attachment Sample NPIN Resources and Services Database Record (attachment 7) was </w:t>
      </w:r>
      <w:r>
        <w:rPr>
          <w:szCs w:val="24"/>
        </w:rPr>
        <w:t xml:space="preserve">modified </w:t>
      </w:r>
      <w:r w:rsidR="00840C8C">
        <w:rPr>
          <w:szCs w:val="24"/>
        </w:rPr>
        <w:t xml:space="preserve">to reflect the name of the current Project Director and new address, </w:t>
      </w:r>
      <w:r>
        <w:rPr>
          <w:szCs w:val="24"/>
        </w:rPr>
        <w:t>and is now Sample NPIN Resources and Services Database Record (Attachment 5)</w:t>
      </w:r>
    </w:p>
    <w:p w14:paraId="5EC7A4B4" w14:textId="5251A8B7" w:rsidR="000B0574" w:rsidRPr="00EB3D20" w:rsidRDefault="005C79B0" w:rsidP="00F41D86">
      <w:pPr>
        <w:pStyle w:val="BodyText"/>
        <w:autoSpaceDE w:val="0"/>
        <w:autoSpaceDN w:val="0"/>
        <w:adjustRightInd w:val="0"/>
        <w:spacing w:before="120" w:after="120"/>
        <w:rPr>
          <w:bCs/>
          <w:szCs w:val="24"/>
        </w:rPr>
      </w:pPr>
      <w:r w:rsidRPr="00EB3D20">
        <w:rPr>
          <w:bCs/>
          <w:szCs w:val="24"/>
        </w:rPr>
        <w:t xml:space="preserve">The number of </w:t>
      </w:r>
      <w:r w:rsidR="003D3EC6" w:rsidRPr="00EB3D20">
        <w:rPr>
          <w:bCs/>
          <w:szCs w:val="24"/>
        </w:rPr>
        <w:t>registered nurses that must be surveyed</w:t>
      </w:r>
      <w:r w:rsidRPr="00EB3D20">
        <w:rPr>
          <w:bCs/>
          <w:szCs w:val="24"/>
        </w:rPr>
        <w:t xml:space="preserve"> continued decreasing</w:t>
      </w:r>
      <w:r w:rsidR="00DF4B18" w:rsidRPr="00EB3D20">
        <w:rPr>
          <w:bCs/>
          <w:szCs w:val="24"/>
        </w:rPr>
        <w:t xml:space="preserve">.  Under this request, the number of new organizations has </w:t>
      </w:r>
      <w:r w:rsidR="007B3BF4" w:rsidRPr="00EB3D20">
        <w:rPr>
          <w:bCs/>
          <w:szCs w:val="24"/>
        </w:rPr>
        <w:t>decreased to</w:t>
      </w:r>
      <w:r w:rsidR="003D3EC6" w:rsidRPr="00EB3D20">
        <w:rPr>
          <w:bCs/>
          <w:szCs w:val="24"/>
        </w:rPr>
        <w:t xml:space="preserve"> </w:t>
      </w:r>
      <w:r w:rsidR="007B3BF4" w:rsidRPr="00EB3D20">
        <w:rPr>
          <w:bCs/>
          <w:szCs w:val="24"/>
        </w:rPr>
        <w:t>4</w:t>
      </w:r>
      <w:r w:rsidR="003D3EC6" w:rsidRPr="00EB3D20">
        <w:rPr>
          <w:bCs/>
          <w:szCs w:val="24"/>
        </w:rPr>
        <w:t>00</w:t>
      </w:r>
      <w:r w:rsidR="00C711F7" w:rsidRPr="00EB3D20">
        <w:rPr>
          <w:bCs/>
          <w:szCs w:val="24"/>
        </w:rPr>
        <w:t xml:space="preserve"> (CDC programmatic change)</w:t>
      </w:r>
      <w:r w:rsidR="003D3EC6" w:rsidRPr="00EB3D20">
        <w:rPr>
          <w:bCs/>
          <w:szCs w:val="24"/>
        </w:rPr>
        <w:t>; while</w:t>
      </w:r>
      <w:r w:rsidR="00DF4B18" w:rsidRPr="00EB3D20">
        <w:rPr>
          <w:bCs/>
          <w:szCs w:val="24"/>
        </w:rPr>
        <w:t xml:space="preserve"> the number of updated organizations has </w:t>
      </w:r>
      <w:r w:rsidR="007B3BF4" w:rsidRPr="00EB3D20">
        <w:rPr>
          <w:bCs/>
          <w:szCs w:val="24"/>
        </w:rPr>
        <w:t xml:space="preserve">stabilized </w:t>
      </w:r>
      <w:r w:rsidR="00DF4B18" w:rsidRPr="00EB3D20">
        <w:rPr>
          <w:bCs/>
          <w:szCs w:val="24"/>
        </w:rPr>
        <w:t>to 9,000</w:t>
      </w:r>
      <w:r w:rsidR="00C711F7" w:rsidRPr="00EB3D20">
        <w:rPr>
          <w:bCs/>
          <w:szCs w:val="24"/>
        </w:rPr>
        <w:t xml:space="preserve"> </w:t>
      </w:r>
      <w:r w:rsidR="003D3EC6" w:rsidRPr="00EB3D20">
        <w:rPr>
          <w:bCs/>
          <w:szCs w:val="24"/>
        </w:rPr>
        <w:t xml:space="preserve">and only 20% </w:t>
      </w:r>
      <w:r w:rsidRPr="00EB3D20">
        <w:rPr>
          <w:bCs/>
          <w:szCs w:val="24"/>
        </w:rPr>
        <w:t xml:space="preserve">or less </w:t>
      </w:r>
      <w:r w:rsidR="003D3EC6" w:rsidRPr="00EB3D20">
        <w:rPr>
          <w:bCs/>
          <w:szCs w:val="24"/>
        </w:rPr>
        <w:t>of organizations require survey of registered nurses and another health professional</w:t>
      </w:r>
      <w:r w:rsidR="00C711F7" w:rsidRPr="00EB3D20">
        <w:rPr>
          <w:bCs/>
          <w:szCs w:val="24"/>
        </w:rPr>
        <w:t xml:space="preserve"> (non-nursing staff have greater knowledge of organization services)</w:t>
      </w:r>
      <w:r w:rsidR="00DF4B18" w:rsidRPr="00EB3D20">
        <w:rPr>
          <w:bCs/>
          <w:szCs w:val="24"/>
        </w:rPr>
        <w:t xml:space="preserve">.  The net effect of these changes is a reduction in burden hours. </w:t>
      </w:r>
      <w:r w:rsidR="00DF147D" w:rsidRPr="00EB3D20">
        <w:rPr>
          <w:bCs/>
          <w:szCs w:val="24"/>
        </w:rPr>
        <w:t>The inventory</w:t>
      </w:r>
      <w:r w:rsidR="006B5A38" w:rsidRPr="00EB3D20">
        <w:rPr>
          <w:bCs/>
          <w:szCs w:val="24"/>
        </w:rPr>
        <w:t xml:space="preserve"> for the approval which </w:t>
      </w:r>
      <w:r w:rsidR="00D63870" w:rsidRPr="00EB3D20">
        <w:rPr>
          <w:bCs/>
          <w:szCs w:val="24"/>
        </w:rPr>
        <w:t xml:space="preserve">expires on </w:t>
      </w:r>
      <w:r w:rsidR="00162412" w:rsidRPr="00EB3D20">
        <w:rPr>
          <w:bCs/>
          <w:szCs w:val="24"/>
        </w:rPr>
        <w:t>December 16</w:t>
      </w:r>
      <w:r w:rsidR="00D63870" w:rsidRPr="00EB3D20">
        <w:rPr>
          <w:bCs/>
          <w:szCs w:val="24"/>
        </w:rPr>
        <w:t>, 20</w:t>
      </w:r>
      <w:r w:rsidR="00162412" w:rsidRPr="00EB3D20">
        <w:rPr>
          <w:bCs/>
          <w:szCs w:val="24"/>
        </w:rPr>
        <w:t>16</w:t>
      </w:r>
      <w:r w:rsidR="00DF147D" w:rsidRPr="00EB3D20">
        <w:rPr>
          <w:bCs/>
          <w:szCs w:val="24"/>
        </w:rPr>
        <w:t xml:space="preserve"> </w:t>
      </w:r>
      <w:r w:rsidR="006B5A38" w:rsidRPr="00EB3D20">
        <w:rPr>
          <w:bCs/>
          <w:szCs w:val="24"/>
        </w:rPr>
        <w:t>wa</w:t>
      </w:r>
      <w:r w:rsidR="00DF147D" w:rsidRPr="00EB3D20">
        <w:rPr>
          <w:bCs/>
          <w:szCs w:val="24"/>
        </w:rPr>
        <w:t xml:space="preserve">s </w:t>
      </w:r>
      <w:r w:rsidR="00162412" w:rsidRPr="00EB3D20">
        <w:rPr>
          <w:bCs/>
          <w:szCs w:val="24"/>
        </w:rPr>
        <w:t>1</w:t>
      </w:r>
      <w:r w:rsidR="00D63870" w:rsidRPr="00EB3D20">
        <w:rPr>
          <w:bCs/>
          <w:szCs w:val="24"/>
        </w:rPr>
        <w:t>,</w:t>
      </w:r>
      <w:r w:rsidR="00162412" w:rsidRPr="00EB3D20">
        <w:rPr>
          <w:bCs/>
          <w:szCs w:val="24"/>
        </w:rPr>
        <w:t xml:space="preserve">882 </w:t>
      </w:r>
      <w:r w:rsidR="00DF147D" w:rsidRPr="00EB3D20">
        <w:rPr>
          <w:bCs/>
          <w:szCs w:val="24"/>
        </w:rPr>
        <w:t xml:space="preserve">burden hours.  The new requested burden is </w:t>
      </w:r>
      <w:r w:rsidR="00D63870" w:rsidRPr="00EB3D20">
        <w:rPr>
          <w:bCs/>
          <w:szCs w:val="24"/>
        </w:rPr>
        <w:t>1,</w:t>
      </w:r>
      <w:r w:rsidR="00B01150">
        <w:rPr>
          <w:bCs/>
          <w:szCs w:val="24"/>
        </w:rPr>
        <w:t>700</w:t>
      </w:r>
      <w:r w:rsidR="00162412" w:rsidRPr="00EB3D20">
        <w:rPr>
          <w:bCs/>
          <w:szCs w:val="24"/>
        </w:rPr>
        <w:t xml:space="preserve"> </w:t>
      </w:r>
      <w:r w:rsidR="00DF147D" w:rsidRPr="00EB3D20">
        <w:rPr>
          <w:bCs/>
          <w:szCs w:val="24"/>
        </w:rPr>
        <w:t>hours, a substantial reduction</w:t>
      </w:r>
      <w:r w:rsidR="00DF4B18" w:rsidRPr="00EB3D20">
        <w:rPr>
          <w:bCs/>
          <w:szCs w:val="24"/>
        </w:rPr>
        <w:t xml:space="preserve"> </w:t>
      </w:r>
      <w:r w:rsidR="00DF147D" w:rsidRPr="00EB3D20">
        <w:rPr>
          <w:bCs/>
          <w:szCs w:val="24"/>
        </w:rPr>
        <w:t xml:space="preserve">in burden of </w:t>
      </w:r>
      <w:r w:rsidR="00B01150">
        <w:rPr>
          <w:bCs/>
          <w:szCs w:val="24"/>
        </w:rPr>
        <w:t>182</w:t>
      </w:r>
      <w:r w:rsidR="00162412" w:rsidRPr="00EB3D20">
        <w:rPr>
          <w:bCs/>
          <w:szCs w:val="24"/>
        </w:rPr>
        <w:t xml:space="preserve"> </w:t>
      </w:r>
      <w:r w:rsidR="00DF147D" w:rsidRPr="00EB3D20">
        <w:rPr>
          <w:bCs/>
          <w:szCs w:val="24"/>
        </w:rPr>
        <w:t>hours</w:t>
      </w:r>
      <w:r w:rsidR="00C711F7" w:rsidRPr="00EB3D20">
        <w:rPr>
          <w:bCs/>
          <w:szCs w:val="24"/>
        </w:rPr>
        <w:t xml:space="preserve"> (</w:t>
      </w:r>
      <w:r w:rsidR="00B01150">
        <w:rPr>
          <w:bCs/>
          <w:szCs w:val="24"/>
        </w:rPr>
        <w:t>10</w:t>
      </w:r>
      <w:r w:rsidR="00C711F7" w:rsidRPr="00EB3D20">
        <w:rPr>
          <w:bCs/>
          <w:szCs w:val="24"/>
        </w:rPr>
        <w:t>%)</w:t>
      </w:r>
      <w:r w:rsidR="00DF147D" w:rsidRPr="00EB3D20">
        <w:rPr>
          <w:bCs/>
          <w:szCs w:val="24"/>
        </w:rPr>
        <w:t xml:space="preserve">. </w:t>
      </w:r>
      <w:r w:rsidR="00D63870" w:rsidRPr="00EB3D20">
        <w:rPr>
          <w:bCs/>
          <w:szCs w:val="24"/>
        </w:rPr>
        <w:t xml:space="preserve">The following are the </w:t>
      </w:r>
      <w:r w:rsidR="009976F6" w:rsidRPr="00EB3D20">
        <w:rPr>
          <w:bCs/>
          <w:szCs w:val="24"/>
        </w:rPr>
        <w:t xml:space="preserve">reasons for the </w:t>
      </w:r>
      <w:r w:rsidR="00DF147D" w:rsidRPr="00EB3D20">
        <w:rPr>
          <w:bCs/>
          <w:szCs w:val="24"/>
        </w:rPr>
        <w:t>difference in burden from the previous OMB-approved protocol</w:t>
      </w:r>
      <w:r w:rsidR="000B0574" w:rsidRPr="00EB3D20">
        <w:rPr>
          <w:bCs/>
          <w:szCs w:val="24"/>
        </w:rPr>
        <w:t>:</w:t>
      </w:r>
    </w:p>
    <w:p w14:paraId="2C067099" w14:textId="77777777" w:rsidR="000B0574" w:rsidRPr="00EB3D20" w:rsidRDefault="000B0574" w:rsidP="000B0574">
      <w:pPr>
        <w:pStyle w:val="BodyText"/>
        <w:autoSpaceDE w:val="0"/>
        <w:autoSpaceDN w:val="0"/>
        <w:adjustRightInd w:val="0"/>
        <w:spacing w:before="120" w:after="120"/>
        <w:rPr>
          <w:bCs/>
          <w:szCs w:val="24"/>
        </w:rPr>
      </w:pPr>
      <w:r w:rsidRPr="00EB3D20">
        <w:rPr>
          <w:bCs/>
          <w:szCs w:val="24"/>
          <w:u w:val="single"/>
        </w:rPr>
        <w:t xml:space="preserve">Reduction in the Number of </w:t>
      </w:r>
      <w:r w:rsidR="007B3BF4" w:rsidRPr="00EB3D20">
        <w:rPr>
          <w:bCs/>
          <w:szCs w:val="24"/>
          <w:u w:val="single"/>
        </w:rPr>
        <w:t>Services</w:t>
      </w:r>
      <w:r w:rsidR="00436CE0" w:rsidRPr="00EB3D20">
        <w:rPr>
          <w:bCs/>
          <w:szCs w:val="24"/>
          <w:u w:val="single"/>
        </w:rPr>
        <w:t xml:space="preserve"> </w:t>
      </w:r>
      <w:r w:rsidR="007B3BF4" w:rsidRPr="00EB3D20">
        <w:rPr>
          <w:bCs/>
          <w:szCs w:val="24"/>
          <w:u w:val="single"/>
        </w:rPr>
        <w:t>listed</w:t>
      </w:r>
      <w:r w:rsidR="00436CE0" w:rsidRPr="00EB3D20">
        <w:rPr>
          <w:bCs/>
          <w:szCs w:val="24"/>
        </w:rPr>
        <w:t xml:space="preserve"> the </w:t>
      </w:r>
      <w:r w:rsidRPr="00EB3D20">
        <w:rPr>
          <w:bCs/>
          <w:szCs w:val="24"/>
        </w:rPr>
        <w:t xml:space="preserve">number of </w:t>
      </w:r>
      <w:r w:rsidR="007B3BF4" w:rsidRPr="00EB3D20">
        <w:rPr>
          <w:bCs/>
          <w:szCs w:val="24"/>
        </w:rPr>
        <w:t xml:space="preserve">services </w:t>
      </w:r>
      <w:r w:rsidRPr="00EB3D20">
        <w:rPr>
          <w:bCs/>
          <w:szCs w:val="24"/>
        </w:rPr>
        <w:t>listed in the database has been reduced from</w:t>
      </w:r>
      <w:r w:rsidR="005C79B0" w:rsidRPr="00EB3D20">
        <w:rPr>
          <w:bCs/>
          <w:szCs w:val="24"/>
        </w:rPr>
        <w:t xml:space="preserve"> 129</w:t>
      </w:r>
      <w:r w:rsidRPr="00EB3D20">
        <w:rPr>
          <w:bCs/>
          <w:szCs w:val="24"/>
        </w:rPr>
        <w:t xml:space="preserve"> to</w:t>
      </w:r>
      <w:r w:rsidR="005C79B0" w:rsidRPr="00EB3D20">
        <w:rPr>
          <w:bCs/>
          <w:szCs w:val="24"/>
        </w:rPr>
        <w:t xml:space="preserve"> 77</w:t>
      </w:r>
      <w:r w:rsidRPr="00EB3D20">
        <w:rPr>
          <w:bCs/>
          <w:szCs w:val="24"/>
        </w:rPr>
        <w:t>.</w:t>
      </w:r>
      <w:r w:rsidR="005C79B0" w:rsidRPr="00EB3D20">
        <w:rPr>
          <w:bCs/>
          <w:szCs w:val="24"/>
        </w:rPr>
        <w:t xml:space="preserve"> This allow</w:t>
      </w:r>
      <w:r w:rsidR="00436CE0" w:rsidRPr="00EB3D20">
        <w:rPr>
          <w:bCs/>
          <w:szCs w:val="24"/>
        </w:rPr>
        <w:t>s</w:t>
      </w:r>
      <w:r w:rsidR="005C79B0" w:rsidRPr="00EB3D20">
        <w:rPr>
          <w:bCs/>
          <w:szCs w:val="24"/>
        </w:rPr>
        <w:t xml:space="preserve"> for a faster telephone and online survey.</w:t>
      </w:r>
      <w:r w:rsidRPr="00EB3D20">
        <w:rPr>
          <w:bCs/>
          <w:szCs w:val="24"/>
        </w:rPr>
        <w:t xml:space="preserve"> </w:t>
      </w:r>
    </w:p>
    <w:p w14:paraId="0E1A63F1" w14:textId="77777777" w:rsidR="000B0574" w:rsidRPr="00EB3D20" w:rsidRDefault="007B3BF4" w:rsidP="000B0574">
      <w:pPr>
        <w:pStyle w:val="BodyText"/>
        <w:autoSpaceDE w:val="0"/>
        <w:autoSpaceDN w:val="0"/>
        <w:adjustRightInd w:val="0"/>
        <w:spacing w:before="120" w:after="120"/>
        <w:rPr>
          <w:bCs/>
          <w:szCs w:val="24"/>
        </w:rPr>
      </w:pPr>
      <w:r w:rsidRPr="00EB3D20">
        <w:rPr>
          <w:bCs/>
          <w:szCs w:val="24"/>
          <w:u w:val="single"/>
        </w:rPr>
        <w:t>De</w:t>
      </w:r>
      <w:r w:rsidR="000B0574" w:rsidRPr="00EB3D20">
        <w:rPr>
          <w:bCs/>
          <w:szCs w:val="24"/>
          <w:u w:val="single"/>
        </w:rPr>
        <w:t>crease in the Number of Organizations Completing the Initial Questionnaire</w:t>
      </w:r>
      <w:r w:rsidR="000B0574" w:rsidRPr="00EB3D20">
        <w:rPr>
          <w:bCs/>
          <w:szCs w:val="24"/>
        </w:rPr>
        <w:t xml:space="preserve"> – To comply with the deliverable in the NPIN Project Statement of Work, it is anticipated that approximately </w:t>
      </w:r>
      <w:r w:rsidRPr="00EB3D20">
        <w:rPr>
          <w:bCs/>
          <w:szCs w:val="24"/>
        </w:rPr>
        <w:t xml:space="preserve">400 </w:t>
      </w:r>
      <w:r w:rsidR="000B0574" w:rsidRPr="00EB3D20">
        <w:rPr>
          <w:bCs/>
          <w:szCs w:val="24"/>
        </w:rPr>
        <w:t xml:space="preserve">organizations will complete the Initial Questionnaire and be added to the database.  This is a </w:t>
      </w:r>
      <w:r w:rsidRPr="00EB3D20">
        <w:rPr>
          <w:bCs/>
          <w:szCs w:val="24"/>
        </w:rPr>
        <w:t xml:space="preserve">decrease </w:t>
      </w:r>
      <w:r w:rsidR="000B0574" w:rsidRPr="00EB3D20">
        <w:rPr>
          <w:bCs/>
          <w:szCs w:val="24"/>
        </w:rPr>
        <w:t xml:space="preserve">from the </w:t>
      </w:r>
      <w:r w:rsidRPr="00EB3D20">
        <w:rPr>
          <w:bCs/>
          <w:szCs w:val="24"/>
        </w:rPr>
        <w:t xml:space="preserve">500 </w:t>
      </w:r>
      <w:r w:rsidR="000B0574" w:rsidRPr="00EB3D20">
        <w:rPr>
          <w:bCs/>
          <w:szCs w:val="24"/>
        </w:rPr>
        <w:t>previously approved.</w:t>
      </w:r>
    </w:p>
    <w:p w14:paraId="2578DD88" w14:textId="77777777" w:rsidR="00D63870" w:rsidRPr="00EB3D20" w:rsidRDefault="000B0574" w:rsidP="00F41D86">
      <w:pPr>
        <w:pStyle w:val="BodyText"/>
        <w:autoSpaceDE w:val="0"/>
        <w:autoSpaceDN w:val="0"/>
        <w:adjustRightInd w:val="0"/>
        <w:spacing w:before="120" w:after="120"/>
        <w:rPr>
          <w:bCs/>
          <w:szCs w:val="24"/>
        </w:rPr>
      </w:pPr>
      <w:r w:rsidRPr="00EB3D20">
        <w:rPr>
          <w:bCs/>
          <w:szCs w:val="24"/>
          <w:u w:val="single"/>
        </w:rPr>
        <w:t>Reduction in the Number of Surveys of Registered Nurses</w:t>
      </w:r>
      <w:r w:rsidRPr="00EB3D20">
        <w:rPr>
          <w:bCs/>
          <w:szCs w:val="24"/>
        </w:rPr>
        <w:t xml:space="preserve"> – </w:t>
      </w:r>
      <w:r w:rsidR="00D63870" w:rsidRPr="00EB3D20">
        <w:rPr>
          <w:bCs/>
          <w:szCs w:val="24"/>
        </w:rPr>
        <w:t xml:space="preserve"> </w:t>
      </w:r>
      <w:r w:rsidRPr="00EB3D20">
        <w:rPr>
          <w:bCs/>
          <w:szCs w:val="24"/>
        </w:rPr>
        <w:t>T</w:t>
      </w:r>
      <w:r w:rsidR="00D63870" w:rsidRPr="00EB3D20">
        <w:rPr>
          <w:bCs/>
          <w:szCs w:val="24"/>
        </w:rPr>
        <w:t>he number of instances when the survey of a Registered Nurse and another professional at the organization</w:t>
      </w:r>
      <w:r w:rsidR="009976F6" w:rsidRPr="00EB3D20">
        <w:rPr>
          <w:bCs/>
          <w:szCs w:val="24"/>
        </w:rPr>
        <w:t xml:space="preserve"> is needed</w:t>
      </w:r>
      <w:r w:rsidR="00D63870" w:rsidRPr="00EB3D20">
        <w:rPr>
          <w:bCs/>
          <w:szCs w:val="24"/>
        </w:rPr>
        <w:t xml:space="preserve"> has been substantially reduced – from approxi</w:t>
      </w:r>
      <w:r w:rsidRPr="00EB3D20">
        <w:rPr>
          <w:bCs/>
          <w:szCs w:val="24"/>
        </w:rPr>
        <w:t>mately 60 percent</w:t>
      </w:r>
      <w:r w:rsidR="005C79B0" w:rsidRPr="00EB3D20">
        <w:rPr>
          <w:bCs/>
          <w:szCs w:val="24"/>
        </w:rPr>
        <w:t xml:space="preserve"> in previous approvals</w:t>
      </w:r>
      <w:r w:rsidRPr="00EB3D20">
        <w:rPr>
          <w:bCs/>
          <w:szCs w:val="24"/>
        </w:rPr>
        <w:t xml:space="preserve"> to 20 percent</w:t>
      </w:r>
      <w:r w:rsidR="005C79B0" w:rsidRPr="00EB3D20">
        <w:rPr>
          <w:bCs/>
          <w:szCs w:val="24"/>
        </w:rPr>
        <w:t xml:space="preserve"> or less</w:t>
      </w:r>
      <w:r w:rsidR="009976F6" w:rsidRPr="00EB3D20">
        <w:rPr>
          <w:bCs/>
          <w:szCs w:val="24"/>
        </w:rPr>
        <w:t>;</w:t>
      </w:r>
      <w:r w:rsidRPr="00EB3D20">
        <w:rPr>
          <w:bCs/>
          <w:szCs w:val="24"/>
        </w:rPr>
        <w:t xml:space="preserve"> thus, significantly lowering the number of Registered Nurse respondents.</w:t>
      </w:r>
    </w:p>
    <w:p w14:paraId="28D7811A" w14:textId="77777777" w:rsidR="005C79B0" w:rsidRPr="00EB3D20" w:rsidRDefault="007E41C4" w:rsidP="00F41D86">
      <w:pPr>
        <w:tabs>
          <w:tab w:val="left" w:pos="720"/>
        </w:tabs>
        <w:spacing w:before="120" w:after="120"/>
        <w:rPr>
          <w:sz w:val="24"/>
          <w:szCs w:val="24"/>
        </w:rPr>
      </w:pPr>
      <w:r w:rsidRPr="00EB3D20">
        <w:rPr>
          <w:sz w:val="24"/>
          <w:szCs w:val="24"/>
        </w:rPr>
        <w:t>No changes were made to the survey instruments</w:t>
      </w:r>
      <w:r w:rsidR="007B3BF4" w:rsidRPr="00EB3D20">
        <w:rPr>
          <w:sz w:val="24"/>
          <w:szCs w:val="24"/>
        </w:rPr>
        <w:t xml:space="preserve">, except for </w:t>
      </w:r>
      <w:r w:rsidR="005C79B0" w:rsidRPr="00EB3D20">
        <w:rPr>
          <w:sz w:val="24"/>
          <w:szCs w:val="24"/>
        </w:rPr>
        <w:t>the modification of</w:t>
      </w:r>
      <w:r w:rsidR="007B3BF4" w:rsidRPr="00EB3D20">
        <w:rPr>
          <w:sz w:val="24"/>
          <w:szCs w:val="24"/>
        </w:rPr>
        <w:t xml:space="preserve"> the services</w:t>
      </w:r>
      <w:r w:rsidR="005C79B0" w:rsidRPr="00EB3D20">
        <w:rPr>
          <w:sz w:val="24"/>
          <w:szCs w:val="24"/>
        </w:rPr>
        <w:t xml:space="preserve"> and audience codes</w:t>
      </w:r>
      <w:r w:rsidRPr="00EB3D20">
        <w:rPr>
          <w:sz w:val="24"/>
          <w:szCs w:val="24"/>
        </w:rPr>
        <w:t xml:space="preserve">.  </w:t>
      </w:r>
    </w:p>
    <w:p w14:paraId="6E807BFD" w14:textId="77777777" w:rsidR="007E41C4" w:rsidRPr="00EB3D20" w:rsidRDefault="007E41C4" w:rsidP="00F41D86">
      <w:pPr>
        <w:tabs>
          <w:tab w:val="left" w:pos="720"/>
        </w:tabs>
        <w:spacing w:before="120" w:after="120"/>
        <w:rPr>
          <w:sz w:val="24"/>
          <w:szCs w:val="24"/>
        </w:rPr>
      </w:pPr>
    </w:p>
    <w:p w14:paraId="522185EE" w14:textId="5D5ED5DB" w:rsidR="00DF147D" w:rsidRPr="00F8589C" w:rsidRDefault="006F2276" w:rsidP="009E6F52">
      <w:pPr>
        <w:pStyle w:val="p8"/>
        <w:spacing w:before="120" w:after="120" w:line="240" w:lineRule="auto"/>
        <w:jc w:val="left"/>
        <w:rPr>
          <w:b/>
          <w:caps/>
        </w:rPr>
      </w:pPr>
      <w:r w:rsidRPr="00EB3D20">
        <w:rPr>
          <w:b/>
          <w:caps/>
        </w:rPr>
        <w:t>A.</w:t>
      </w:r>
      <w:r w:rsidR="00DF147D" w:rsidRPr="00EB3D20">
        <w:rPr>
          <w:b/>
          <w:caps/>
        </w:rPr>
        <w:t>16.</w:t>
      </w:r>
      <w:r w:rsidRPr="00EB3D20">
        <w:rPr>
          <w:b/>
          <w:caps/>
        </w:rPr>
        <w:tab/>
      </w:r>
      <w:r w:rsidR="00F8589C" w:rsidRPr="00F8589C">
        <w:rPr>
          <w:b/>
        </w:rPr>
        <w:t xml:space="preserve">Plans </w:t>
      </w:r>
      <w:r w:rsidR="00467E0E" w:rsidRPr="00F8589C">
        <w:rPr>
          <w:b/>
        </w:rPr>
        <w:t>for</w:t>
      </w:r>
      <w:r w:rsidR="00F8589C" w:rsidRPr="00F8589C">
        <w:rPr>
          <w:b/>
        </w:rPr>
        <w:t xml:space="preserve"> Tabulation and Publication </w:t>
      </w:r>
      <w:r w:rsidR="00467E0E" w:rsidRPr="00F8589C">
        <w:rPr>
          <w:b/>
        </w:rPr>
        <w:t>and</w:t>
      </w:r>
      <w:r w:rsidR="00F8589C" w:rsidRPr="00F8589C">
        <w:rPr>
          <w:b/>
        </w:rPr>
        <w:t xml:space="preserve"> Project Time Schedule</w:t>
      </w:r>
    </w:p>
    <w:p w14:paraId="6B1BE063" w14:textId="77777777" w:rsidR="00975A23" w:rsidRPr="00EB3D20" w:rsidRDefault="00975A23" w:rsidP="00F41D86">
      <w:pPr>
        <w:pStyle w:val="p6"/>
        <w:spacing w:before="120" w:after="120" w:line="240" w:lineRule="auto"/>
        <w:jc w:val="left"/>
      </w:pPr>
      <w:r w:rsidRPr="00EB3D20">
        <w:t>The maintenance of the Resources and Services Database is ongoing.  Each of the organizations listed in the database are contacted once each year, and new organizations are added as they are identified.  To accomplish this maintenance, the following tasks are performed on a monthly basis</w:t>
      </w:r>
      <w:r w:rsidR="00F045CA" w:rsidRPr="00EB3D20">
        <w:t>:</w:t>
      </w:r>
    </w:p>
    <w:p w14:paraId="277C2982" w14:textId="77777777" w:rsidR="00F045CA" w:rsidRPr="00EB3D20" w:rsidRDefault="00975A23" w:rsidP="00DB4CE5">
      <w:pPr>
        <w:pStyle w:val="p6"/>
        <w:numPr>
          <w:ilvl w:val="0"/>
          <w:numId w:val="9"/>
        </w:numPr>
        <w:spacing w:before="120" w:after="120" w:line="240" w:lineRule="auto"/>
        <w:jc w:val="left"/>
      </w:pPr>
      <w:r w:rsidRPr="00EB3D20">
        <w:t xml:space="preserve">One-twelfth </w:t>
      </w:r>
      <w:r w:rsidR="00F045CA" w:rsidRPr="00EB3D20">
        <w:t xml:space="preserve">of the organizations listed in the database are identified </w:t>
      </w:r>
      <w:r w:rsidR="005C79B0" w:rsidRPr="00EB3D20">
        <w:t xml:space="preserve">monthly </w:t>
      </w:r>
      <w:r w:rsidR="00F045CA" w:rsidRPr="00EB3D20">
        <w:t>for updating</w:t>
      </w:r>
    </w:p>
    <w:p w14:paraId="6151174C" w14:textId="77777777" w:rsidR="00F045CA" w:rsidRPr="00EB3D20" w:rsidRDefault="00F045CA" w:rsidP="00DB4CE5">
      <w:pPr>
        <w:pStyle w:val="p6"/>
        <w:numPr>
          <w:ilvl w:val="0"/>
          <w:numId w:val="9"/>
        </w:numPr>
        <w:spacing w:before="120" w:after="120" w:line="240" w:lineRule="auto"/>
        <w:jc w:val="left"/>
      </w:pPr>
      <w:r w:rsidRPr="00EB3D20">
        <w:t>Organizations to be updated that month are assigned to staff for updating</w:t>
      </w:r>
    </w:p>
    <w:p w14:paraId="7EF7ABDA" w14:textId="77777777" w:rsidR="00F045CA" w:rsidRPr="00EB3D20" w:rsidRDefault="00F045CA" w:rsidP="00DB4CE5">
      <w:pPr>
        <w:pStyle w:val="p6"/>
        <w:numPr>
          <w:ilvl w:val="0"/>
          <w:numId w:val="9"/>
        </w:numPr>
        <w:spacing w:before="120" w:after="120" w:line="240" w:lineRule="auto"/>
        <w:jc w:val="left"/>
      </w:pPr>
      <w:r w:rsidRPr="00EB3D20">
        <w:t>These organizations are contacted either by telephone or email</w:t>
      </w:r>
    </w:p>
    <w:p w14:paraId="7E88C3F3" w14:textId="77777777" w:rsidR="00F045CA" w:rsidRPr="00EB3D20" w:rsidRDefault="00F045CA" w:rsidP="00DB4CE5">
      <w:pPr>
        <w:pStyle w:val="p6"/>
        <w:numPr>
          <w:ilvl w:val="0"/>
          <w:numId w:val="9"/>
        </w:numPr>
        <w:spacing w:before="120" w:after="120" w:line="240" w:lineRule="auto"/>
        <w:jc w:val="left"/>
      </w:pPr>
      <w:r w:rsidRPr="00EB3D20">
        <w:t>Changes are made to the database based on the data gathered from the organizations</w:t>
      </w:r>
    </w:p>
    <w:p w14:paraId="5FD247EC" w14:textId="77777777" w:rsidR="00F045CA" w:rsidRPr="00EB3D20" w:rsidRDefault="00F045CA" w:rsidP="00DB4CE5">
      <w:pPr>
        <w:pStyle w:val="p6"/>
        <w:numPr>
          <w:ilvl w:val="0"/>
          <w:numId w:val="9"/>
        </w:numPr>
        <w:spacing w:before="120" w:after="120" w:line="240" w:lineRule="auto"/>
        <w:jc w:val="left"/>
      </w:pPr>
      <w:r w:rsidRPr="00EB3D20">
        <w:t>Newly-identified organizations are contacted to collect required information</w:t>
      </w:r>
    </w:p>
    <w:p w14:paraId="211E1250" w14:textId="77777777" w:rsidR="00F045CA" w:rsidRPr="00EB3D20" w:rsidRDefault="00F045CA" w:rsidP="00DB4CE5">
      <w:pPr>
        <w:pStyle w:val="p6"/>
        <w:numPr>
          <w:ilvl w:val="0"/>
          <w:numId w:val="9"/>
        </w:numPr>
        <w:spacing w:before="120" w:after="120" w:line="240" w:lineRule="auto"/>
        <w:jc w:val="left"/>
      </w:pPr>
      <w:r w:rsidRPr="00EB3D20">
        <w:t>Information on newly identified organizations is added to the database</w:t>
      </w:r>
    </w:p>
    <w:p w14:paraId="19B137EB" w14:textId="77777777" w:rsidR="00F045CA" w:rsidRPr="00EB3D20" w:rsidRDefault="00F045CA" w:rsidP="00F41D86">
      <w:pPr>
        <w:pStyle w:val="p6"/>
        <w:spacing w:before="120" w:after="120" w:line="240" w:lineRule="auto"/>
        <w:jc w:val="left"/>
      </w:pPr>
    </w:p>
    <w:p w14:paraId="3EBAF655" w14:textId="77777777" w:rsidR="00DF147D" w:rsidRPr="00EB3D20" w:rsidRDefault="00DF147D" w:rsidP="00F41D86">
      <w:pPr>
        <w:pStyle w:val="p6"/>
        <w:spacing w:before="120" w:after="120" w:line="240" w:lineRule="auto"/>
        <w:jc w:val="left"/>
      </w:pPr>
      <w:r w:rsidRPr="00EB3D20">
        <w:t>This activity is essential to maintaining the comprehensive scope and accuracy of the NPIN Resources and Services Database.</w:t>
      </w:r>
    </w:p>
    <w:p w14:paraId="2588EB0E" w14:textId="77777777" w:rsidR="00DF147D" w:rsidRPr="00EB3D20" w:rsidRDefault="00DF147D" w:rsidP="00F41D86">
      <w:pPr>
        <w:tabs>
          <w:tab w:val="left" w:pos="720"/>
        </w:tabs>
        <w:spacing w:before="120" w:after="120"/>
        <w:rPr>
          <w:sz w:val="24"/>
          <w:szCs w:val="24"/>
        </w:rPr>
      </w:pPr>
    </w:p>
    <w:p w14:paraId="10AE3934" w14:textId="77777777" w:rsidR="00DF147D" w:rsidRPr="00EB3D20" w:rsidRDefault="006F2276" w:rsidP="00F41D86">
      <w:pPr>
        <w:pStyle w:val="p8"/>
        <w:spacing w:before="120" w:after="120" w:line="240" w:lineRule="auto"/>
        <w:jc w:val="left"/>
        <w:rPr>
          <w:b/>
          <w:caps/>
        </w:rPr>
      </w:pPr>
      <w:r w:rsidRPr="00EB3D20">
        <w:rPr>
          <w:b/>
          <w:caps/>
        </w:rPr>
        <w:t>A.</w:t>
      </w:r>
      <w:r w:rsidR="00DF147D" w:rsidRPr="00EB3D20">
        <w:rPr>
          <w:b/>
          <w:caps/>
        </w:rPr>
        <w:t>17.</w:t>
      </w:r>
      <w:r w:rsidR="00DF147D" w:rsidRPr="00EB3D20">
        <w:rPr>
          <w:b/>
          <w:caps/>
        </w:rPr>
        <w:tab/>
      </w:r>
      <w:r w:rsidR="00A106C2" w:rsidRPr="00EB3D20">
        <w:rPr>
          <w:b/>
        </w:rPr>
        <w:t>Reason(S) Display of OMB Expiration Date is Inappropriate</w:t>
      </w:r>
    </w:p>
    <w:p w14:paraId="3B3D590A" w14:textId="58FAD351" w:rsidR="00DF147D" w:rsidRPr="00EB3D20" w:rsidRDefault="0013049B" w:rsidP="00676F74">
      <w:pPr>
        <w:pStyle w:val="p31"/>
        <w:spacing w:before="120" w:after="120"/>
      </w:pPr>
      <w:r>
        <w:br/>
      </w:r>
      <w:r w:rsidR="00676F74">
        <w:lastRenderedPageBreak/>
        <w:t>The display of the OMB expiration date is not inappropriate</w:t>
      </w:r>
      <w:r w:rsidR="00DF147D" w:rsidRPr="00EB3D20">
        <w:t>.</w:t>
      </w:r>
    </w:p>
    <w:p w14:paraId="3B8D9A51" w14:textId="77777777" w:rsidR="00DF147D" w:rsidRPr="00EB3D20" w:rsidRDefault="00DF147D" w:rsidP="00F41D86">
      <w:pPr>
        <w:tabs>
          <w:tab w:val="left" w:pos="740"/>
        </w:tabs>
        <w:spacing w:before="120" w:after="120"/>
        <w:rPr>
          <w:sz w:val="24"/>
          <w:szCs w:val="24"/>
        </w:rPr>
      </w:pPr>
    </w:p>
    <w:p w14:paraId="4265EC6B" w14:textId="77777777" w:rsidR="00DF147D" w:rsidRPr="00EB3D20" w:rsidRDefault="00E73CAD" w:rsidP="00E73CAD">
      <w:pPr>
        <w:pStyle w:val="p8"/>
        <w:spacing w:before="120" w:after="120" w:line="240" w:lineRule="auto"/>
        <w:ind w:left="1440" w:hanging="1440"/>
        <w:jc w:val="left"/>
        <w:rPr>
          <w:b/>
          <w:caps/>
        </w:rPr>
      </w:pPr>
      <w:r w:rsidRPr="00EB3D20">
        <w:rPr>
          <w:b/>
          <w:caps/>
        </w:rPr>
        <w:t>A.</w:t>
      </w:r>
      <w:r w:rsidR="00DF147D" w:rsidRPr="00EB3D20">
        <w:rPr>
          <w:b/>
          <w:caps/>
        </w:rPr>
        <w:t>18.</w:t>
      </w:r>
      <w:r w:rsidRPr="00EB3D20">
        <w:rPr>
          <w:b/>
          <w:caps/>
        </w:rPr>
        <w:tab/>
      </w:r>
      <w:r w:rsidR="00DE0CBD" w:rsidRPr="00EB3D20">
        <w:rPr>
          <w:b/>
          <w:caps/>
        </w:rPr>
        <w:t xml:space="preserve"> </w:t>
      </w:r>
      <w:r w:rsidR="00A106C2" w:rsidRPr="00EB3D20">
        <w:rPr>
          <w:b/>
        </w:rPr>
        <w:t>Exceptions to Certification for Paperwork Reduction Act Submissions</w:t>
      </w:r>
    </w:p>
    <w:p w14:paraId="5B2B9A4A" w14:textId="77777777" w:rsidR="00DF147D" w:rsidRPr="00EB3D20" w:rsidRDefault="00DF147D" w:rsidP="00F41D86">
      <w:pPr>
        <w:tabs>
          <w:tab w:val="left" w:pos="740"/>
        </w:tabs>
        <w:spacing w:before="120" w:after="120"/>
        <w:rPr>
          <w:b/>
          <w:sz w:val="24"/>
          <w:szCs w:val="24"/>
        </w:rPr>
      </w:pPr>
    </w:p>
    <w:p w14:paraId="32CAE56C" w14:textId="0BC0390F" w:rsidR="00DF147D" w:rsidRPr="00EB3D20" w:rsidRDefault="00A22B15" w:rsidP="00F41D86">
      <w:pPr>
        <w:pStyle w:val="p31"/>
        <w:spacing w:before="120" w:after="120" w:line="240" w:lineRule="auto"/>
        <w:ind w:left="0"/>
        <w:jc w:val="left"/>
      </w:pPr>
      <w:r>
        <w:tab/>
      </w:r>
      <w:r w:rsidR="00A106C2" w:rsidRPr="00EB3D20">
        <w:t>There are no exceptions to the certification.</w:t>
      </w:r>
    </w:p>
    <w:p w14:paraId="2CD0203A" w14:textId="77777777" w:rsidR="00BF2D17" w:rsidRPr="00EB3D20" w:rsidRDefault="00BF2D17" w:rsidP="00673D0B">
      <w:pPr>
        <w:tabs>
          <w:tab w:val="left" w:pos="740"/>
        </w:tabs>
        <w:spacing w:before="120" w:after="120"/>
        <w:rPr>
          <w:sz w:val="24"/>
          <w:szCs w:val="24"/>
        </w:rPr>
      </w:pPr>
      <w:bookmarkStart w:id="1" w:name="_Toc257129734"/>
      <w:bookmarkEnd w:id="1"/>
    </w:p>
    <w:sectPr w:rsidR="00BF2D17" w:rsidRPr="00EB3D20" w:rsidSect="001E4CFA">
      <w:footerReference w:type="default" r:id="rId15"/>
      <w:pgSz w:w="12240" w:h="15840"/>
      <w:pgMar w:top="1152" w:right="1296" w:bottom="1152"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C4D5E" w14:textId="77777777" w:rsidR="00AA4569" w:rsidRDefault="00AA4569">
      <w:r>
        <w:separator/>
      </w:r>
    </w:p>
  </w:endnote>
  <w:endnote w:type="continuationSeparator" w:id="0">
    <w:p w14:paraId="2CCD4408" w14:textId="77777777" w:rsidR="00AA4569" w:rsidRDefault="00AA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69954"/>
      <w:docPartObj>
        <w:docPartGallery w:val="Page Numbers (Bottom of Page)"/>
        <w:docPartUnique/>
      </w:docPartObj>
    </w:sdtPr>
    <w:sdtEndPr/>
    <w:sdtContent>
      <w:p w14:paraId="4355D447" w14:textId="77777777" w:rsidR="005343AA" w:rsidRDefault="005343AA">
        <w:pPr>
          <w:pStyle w:val="Footer"/>
          <w:jc w:val="center"/>
        </w:pPr>
        <w:r>
          <w:fldChar w:fldCharType="begin"/>
        </w:r>
        <w:r>
          <w:instrText xml:space="preserve"> PAGE   \* MERGEFORMAT </w:instrText>
        </w:r>
        <w:r>
          <w:fldChar w:fldCharType="separate"/>
        </w:r>
        <w:r w:rsidR="006D1FB3">
          <w:rPr>
            <w:noProof/>
          </w:rPr>
          <w:t>15</w:t>
        </w:r>
        <w:r>
          <w:rPr>
            <w:noProof/>
          </w:rPr>
          <w:fldChar w:fldCharType="end"/>
        </w:r>
      </w:p>
    </w:sdtContent>
  </w:sdt>
  <w:p w14:paraId="4EBD79C4" w14:textId="77777777" w:rsidR="005343AA" w:rsidRDefault="00534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2B946" w14:textId="77777777" w:rsidR="00AA4569" w:rsidRDefault="00AA4569">
      <w:r>
        <w:separator/>
      </w:r>
    </w:p>
  </w:footnote>
  <w:footnote w:type="continuationSeparator" w:id="0">
    <w:p w14:paraId="2CBD8E75" w14:textId="77777777" w:rsidR="00AA4569" w:rsidRDefault="00AA4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C7E"/>
    <w:multiLevelType w:val="hybridMultilevel"/>
    <w:tmpl w:val="EF0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21FFE"/>
    <w:multiLevelType w:val="hybridMultilevel"/>
    <w:tmpl w:val="FE7E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E1ECF"/>
    <w:multiLevelType w:val="hybridMultilevel"/>
    <w:tmpl w:val="28BAF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B2F0E"/>
    <w:multiLevelType w:val="hybridMultilevel"/>
    <w:tmpl w:val="ECBC72E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 w15:restartNumberingAfterBreak="0">
    <w:nsid w:val="2D9B4FC7"/>
    <w:multiLevelType w:val="hybridMultilevel"/>
    <w:tmpl w:val="B1A8E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417147B4"/>
    <w:multiLevelType w:val="hybridMultilevel"/>
    <w:tmpl w:val="ED7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5283B"/>
    <w:multiLevelType w:val="hybridMultilevel"/>
    <w:tmpl w:val="2D52EF1E"/>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33E4E"/>
    <w:multiLevelType w:val="hybridMultilevel"/>
    <w:tmpl w:val="D3F050F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5F66175C"/>
    <w:multiLevelType w:val="hybridMultilevel"/>
    <w:tmpl w:val="BB3EB2D2"/>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855069"/>
    <w:multiLevelType w:val="hybridMultilevel"/>
    <w:tmpl w:val="037AB938"/>
    <w:lvl w:ilvl="0" w:tplc="23688F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47D1E1D"/>
    <w:multiLevelType w:val="hybridMultilevel"/>
    <w:tmpl w:val="34C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1"/>
  </w:num>
  <w:num w:numId="5">
    <w:abstractNumId w:val="1"/>
  </w:num>
  <w:num w:numId="6">
    <w:abstractNumId w:val="4"/>
  </w:num>
  <w:num w:numId="7">
    <w:abstractNumId w:val="0"/>
  </w:num>
  <w:num w:numId="8">
    <w:abstractNumId w:val="7"/>
  </w:num>
  <w:num w:numId="9">
    <w:abstractNumId w:val="3"/>
  </w:num>
  <w:num w:numId="10">
    <w:abstractNumId w:val="9"/>
  </w:num>
  <w:num w:numId="11">
    <w:abstractNumId w:val="2"/>
  </w:num>
  <w:num w:numId="12">
    <w:abstractNumId w:val="5"/>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8D"/>
    <w:rsid w:val="00000F2C"/>
    <w:rsid w:val="00005EA5"/>
    <w:rsid w:val="000074C7"/>
    <w:rsid w:val="00007A60"/>
    <w:rsid w:val="00007F67"/>
    <w:rsid w:val="00012D39"/>
    <w:rsid w:val="0001531C"/>
    <w:rsid w:val="00020632"/>
    <w:rsid w:val="00022705"/>
    <w:rsid w:val="000228D8"/>
    <w:rsid w:val="00024A4F"/>
    <w:rsid w:val="00024D98"/>
    <w:rsid w:val="00026136"/>
    <w:rsid w:val="00036BE0"/>
    <w:rsid w:val="00055C5E"/>
    <w:rsid w:val="0006026F"/>
    <w:rsid w:val="00075591"/>
    <w:rsid w:val="000822FD"/>
    <w:rsid w:val="00083A4E"/>
    <w:rsid w:val="00087004"/>
    <w:rsid w:val="0008774C"/>
    <w:rsid w:val="00090414"/>
    <w:rsid w:val="0009542D"/>
    <w:rsid w:val="00096527"/>
    <w:rsid w:val="000A357B"/>
    <w:rsid w:val="000A5E56"/>
    <w:rsid w:val="000B0574"/>
    <w:rsid w:val="000B0DE2"/>
    <w:rsid w:val="000B39C8"/>
    <w:rsid w:val="000B4200"/>
    <w:rsid w:val="000C21EC"/>
    <w:rsid w:val="000C3B35"/>
    <w:rsid w:val="000C7933"/>
    <w:rsid w:val="000C7ED8"/>
    <w:rsid w:val="000D49A8"/>
    <w:rsid w:val="000D6EC8"/>
    <w:rsid w:val="000D7620"/>
    <w:rsid w:val="000E10F8"/>
    <w:rsid w:val="000E41E8"/>
    <w:rsid w:val="000E6D4B"/>
    <w:rsid w:val="000F269B"/>
    <w:rsid w:val="000F5F29"/>
    <w:rsid w:val="001028B9"/>
    <w:rsid w:val="0010575F"/>
    <w:rsid w:val="0010709D"/>
    <w:rsid w:val="0012052D"/>
    <w:rsid w:val="00120ADA"/>
    <w:rsid w:val="0013049B"/>
    <w:rsid w:val="0013272C"/>
    <w:rsid w:val="0013567E"/>
    <w:rsid w:val="001403B8"/>
    <w:rsid w:val="001425CF"/>
    <w:rsid w:val="00145B5D"/>
    <w:rsid w:val="00150BC8"/>
    <w:rsid w:val="001522BA"/>
    <w:rsid w:val="001548BB"/>
    <w:rsid w:val="00155974"/>
    <w:rsid w:val="00156CB3"/>
    <w:rsid w:val="00156EEA"/>
    <w:rsid w:val="00162412"/>
    <w:rsid w:val="00163568"/>
    <w:rsid w:val="00164143"/>
    <w:rsid w:val="00167C70"/>
    <w:rsid w:val="00170D20"/>
    <w:rsid w:val="0017174D"/>
    <w:rsid w:val="00175293"/>
    <w:rsid w:val="00175DBF"/>
    <w:rsid w:val="0017739D"/>
    <w:rsid w:val="00177724"/>
    <w:rsid w:val="00180DB2"/>
    <w:rsid w:val="0018284C"/>
    <w:rsid w:val="00182EAF"/>
    <w:rsid w:val="001831AA"/>
    <w:rsid w:val="001837BA"/>
    <w:rsid w:val="00185B67"/>
    <w:rsid w:val="00187C5C"/>
    <w:rsid w:val="00191CE6"/>
    <w:rsid w:val="001938CA"/>
    <w:rsid w:val="00193C20"/>
    <w:rsid w:val="001950AF"/>
    <w:rsid w:val="00196F52"/>
    <w:rsid w:val="001A124F"/>
    <w:rsid w:val="001A194B"/>
    <w:rsid w:val="001A3C8C"/>
    <w:rsid w:val="001A5190"/>
    <w:rsid w:val="001B0E83"/>
    <w:rsid w:val="001B187E"/>
    <w:rsid w:val="001B7E9A"/>
    <w:rsid w:val="001C143E"/>
    <w:rsid w:val="001D1238"/>
    <w:rsid w:val="001D19BC"/>
    <w:rsid w:val="001D584B"/>
    <w:rsid w:val="001D5DD2"/>
    <w:rsid w:val="001D69D9"/>
    <w:rsid w:val="001D7F92"/>
    <w:rsid w:val="001E1C0A"/>
    <w:rsid w:val="001E4CFA"/>
    <w:rsid w:val="001F1556"/>
    <w:rsid w:val="001F186E"/>
    <w:rsid w:val="001F1CCB"/>
    <w:rsid w:val="001F29F5"/>
    <w:rsid w:val="001F34F4"/>
    <w:rsid w:val="001F41A5"/>
    <w:rsid w:val="001F4BBC"/>
    <w:rsid w:val="001F6B82"/>
    <w:rsid w:val="00201911"/>
    <w:rsid w:val="00206396"/>
    <w:rsid w:val="00214D2E"/>
    <w:rsid w:val="0021782E"/>
    <w:rsid w:val="00222E54"/>
    <w:rsid w:val="00226D2B"/>
    <w:rsid w:val="00232E45"/>
    <w:rsid w:val="002361BE"/>
    <w:rsid w:val="0023663E"/>
    <w:rsid w:val="002407FE"/>
    <w:rsid w:val="00250174"/>
    <w:rsid w:val="00250719"/>
    <w:rsid w:val="002530FE"/>
    <w:rsid w:val="00260156"/>
    <w:rsid w:val="0026209D"/>
    <w:rsid w:val="0027137E"/>
    <w:rsid w:val="00271557"/>
    <w:rsid w:val="00272F8D"/>
    <w:rsid w:val="00273E96"/>
    <w:rsid w:val="00274F93"/>
    <w:rsid w:val="00276137"/>
    <w:rsid w:val="002822B3"/>
    <w:rsid w:val="00282B2F"/>
    <w:rsid w:val="002839EA"/>
    <w:rsid w:val="00294388"/>
    <w:rsid w:val="002B1188"/>
    <w:rsid w:val="002B4B39"/>
    <w:rsid w:val="002B6303"/>
    <w:rsid w:val="002B7AB3"/>
    <w:rsid w:val="002C0627"/>
    <w:rsid w:val="002C0B5C"/>
    <w:rsid w:val="002C0B9C"/>
    <w:rsid w:val="002C20E2"/>
    <w:rsid w:val="002C6B23"/>
    <w:rsid w:val="002D207B"/>
    <w:rsid w:val="002D3A37"/>
    <w:rsid w:val="002E0771"/>
    <w:rsid w:val="002E1725"/>
    <w:rsid w:val="002E3038"/>
    <w:rsid w:val="002E5660"/>
    <w:rsid w:val="002E5745"/>
    <w:rsid w:val="002E583D"/>
    <w:rsid w:val="002E5B14"/>
    <w:rsid w:val="002E68A7"/>
    <w:rsid w:val="002E7487"/>
    <w:rsid w:val="002F32BC"/>
    <w:rsid w:val="002F5ED9"/>
    <w:rsid w:val="003012E4"/>
    <w:rsid w:val="00317DD7"/>
    <w:rsid w:val="003222B7"/>
    <w:rsid w:val="00330943"/>
    <w:rsid w:val="003346FA"/>
    <w:rsid w:val="0033537E"/>
    <w:rsid w:val="00343B3E"/>
    <w:rsid w:val="0034690A"/>
    <w:rsid w:val="003473E6"/>
    <w:rsid w:val="0035449B"/>
    <w:rsid w:val="00361867"/>
    <w:rsid w:val="00367243"/>
    <w:rsid w:val="0037000A"/>
    <w:rsid w:val="00374490"/>
    <w:rsid w:val="00375B00"/>
    <w:rsid w:val="00376D56"/>
    <w:rsid w:val="00380814"/>
    <w:rsid w:val="00382EB5"/>
    <w:rsid w:val="00382F68"/>
    <w:rsid w:val="0038492D"/>
    <w:rsid w:val="00394660"/>
    <w:rsid w:val="003961FD"/>
    <w:rsid w:val="003A066E"/>
    <w:rsid w:val="003A17E0"/>
    <w:rsid w:val="003A1819"/>
    <w:rsid w:val="003A210F"/>
    <w:rsid w:val="003A3D0C"/>
    <w:rsid w:val="003A6731"/>
    <w:rsid w:val="003B0061"/>
    <w:rsid w:val="003B0EE5"/>
    <w:rsid w:val="003B0F92"/>
    <w:rsid w:val="003B7A36"/>
    <w:rsid w:val="003C2E0E"/>
    <w:rsid w:val="003C334D"/>
    <w:rsid w:val="003C68AC"/>
    <w:rsid w:val="003D3EC6"/>
    <w:rsid w:val="003D3F3B"/>
    <w:rsid w:val="003E285C"/>
    <w:rsid w:val="003E4C83"/>
    <w:rsid w:val="003E4F51"/>
    <w:rsid w:val="003E77AE"/>
    <w:rsid w:val="003E7869"/>
    <w:rsid w:val="003E7F6B"/>
    <w:rsid w:val="003F3BEF"/>
    <w:rsid w:val="003F45C5"/>
    <w:rsid w:val="003F5473"/>
    <w:rsid w:val="003F5F13"/>
    <w:rsid w:val="003F70E9"/>
    <w:rsid w:val="003F7815"/>
    <w:rsid w:val="00400FEB"/>
    <w:rsid w:val="004012EA"/>
    <w:rsid w:val="00401BDC"/>
    <w:rsid w:val="00401C32"/>
    <w:rsid w:val="004030C3"/>
    <w:rsid w:val="00405761"/>
    <w:rsid w:val="00406502"/>
    <w:rsid w:val="00416480"/>
    <w:rsid w:val="004169DF"/>
    <w:rsid w:val="0041798C"/>
    <w:rsid w:val="00421444"/>
    <w:rsid w:val="00421BF8"/>
    <w:rsid w:val="004245BE"/>
    <w:rsid w:val="00425E88"/>
    <w:rsid w:val="004265CD"/>
    <w:rsid w:val="00433E5E"/>
    <w:rsid w:val="004356B4"/>
    <w:rsid w:val="004365F8"/>
    <w:rsid w:val="00436CE0"/>
    <w:rsid w:val="00437732"/>
    <w:rsid w:val="004379B4"/>
    <w:rsid w:val="00447D5D"/>
    <w:rsid w:val="0045041E"/>
    <w:rsid w:val="004566D5"/>
    <w:rsid w:val="00456BD8"/>
    <w:rsid w:val="00461CEA"/>
    <w:rsid w:val="0046370D"/>
    <w:rsid w:val="004650D1"/>
    <w:rsid w:val="00467E0E"/>
    <w:rsid w:val="004906DC"/>
    <w:rsid w:val="00491E78"/>
    <w:rsid w:val="00492C23"/>
    <w:rsid w:val="004A0183"/>
    <w:rsid w:val="004A0D34"/>
    <w:rsid w:val="004A206C"/>
    <w:rsid w:val="004A2D9E"/>
    <w:rsid w:val="004A657E"/>
    <w:rsid w:val="004B01F7"/>
    <w:rsid w:val="004B2463"/>
    <w:rsid w:val="004C50B2"/>
    <w:rsid w:val="004C6CA1"/>
    <w:rsid w:val="004D4898"/>
    <w:rsid w:val="004E10BC"/>
    <w:rsid w:val="004E1273"/>
    <w:rsid w:val="004E1B7F"/>
    <w:rsid w:val="004E5252"/>
    <w:rsid w:val="004E5B5A"/>
    <w:rsid w:val="005119C7"/>
    <w:rsid w:val="00512066"/>
    <w:rsid w:val="005147A9"/>
    <w:rsid w:val="00516042"/>
    <w:rsid w:val="0051637A"/>
    <w:rsid w:val="00516A23"/>
    <w:rsid w:val="00520034"/>
    <w:rsid w:val="00522B2B"/>
    <w:rsid w:val="00523D86"/>
    <w:rsid w:val="005251CA"/>
    <w:rsid w:val="00526822"/>
    <w:rsid w:val="00530113"/>
    <w:rsid w:val="00531DD1"/>
    <w:rsid w:val="005343AA"/>
    <w:rsid w:val="005369F5"/>
    <w:rsid w:val="00541B8D"/>
    <w:rsid w:val="00543622"/>
    <w:rsid w:val="0054620F"/>
    <w:rsid w:val="00551AE9"/>
    <w:rsid w:val="00554F5E"/>
    <w:rsid w:val="0056175B"/>
    <w:rsid w:val="00562E75"/>
    <w:rsid w:val="00574182"/>
    <w:rsid w:val="005743C5"/>
    <w:rsid w:val="00574A4F"/>
    <w:rsid w:val="0057742D"/>
    <w:rsid w:val="00580BCD"/>
    <w:rsid w:val="00582F24"/>
    <w:rsid w:val="00585431"/>
    <w:rsid w:val="00587831"/>
    <w:rsid w:val="00595B8E"/>
    <w:rsid w:val="0059644C"/>
    <w:rsid w:val="00597922"/>
    <w:rsid w:val="005A37E8"/>
    <w:rsid w:val="005B1659"/>
    <w:rsid w:val="005B3A81"/>
    <w:rsid w:val="005B4658"/>
    <w:rsid w:val="005B5934"/>
    <w:rsid w:val="005C03A3"/>
    <w:rsid w:val="005C5611"/>
    <w:rsid w:val="005C5715"/>
    <w:rsid w:val="005C5A38"/>
    <w:rsid w:val="005C79B0"/>
    <w:rsid w:val="005D0598"/>
    <w:rsid w:val="005D36D3"/>
    <w:rsid w:val="005D3AA0"/>
    <w:rsid w:val="005D5C12"/>
    <w:rsid w:val="005E09E7"/>
    <w:rsid w:val="005E1428"/>
    <w:rsid w:val="005E4208"/>
    <w:rsid w:val="005F44D9"/>
    <w:rsid w:val="005F51BB"/>
    <w:rsid w:val="00611C13"/>
    <w:rsid w:val="00613A01"/>
    <w:rsid w:val="00614F59"/>
    <w:rsid w:val="0062018C"/>
    <w:rsid w:val="00626659"/>
    <w:rsid w:val="00637624"/>
    <w:rsid w:val="00651602"/>
    <w:rsid w:val="00652593"/>
    <w:rsid w:val="006664A1"/>
    <w:rsid w:val="00666F46"/>
    <w:rsid w:val="00667AFB"/>
    <w:rsid w:val="00673D0B"/>
    <w:rsid w:val="00673E74"/>
    <w:rsid w:val="00674FD0"/>
    <w:rsid w:val="00676334"/>
    <w:rsid w:val="00676F74"/>
    <w:rsid w:val="00677035"/>
    <w:rsid w:val="00677550"/>
    <w:rsid w:val="0069351F"/>
    <w:rsid w:val="00693AA8"/>
    <w:rsid w:val="006949BD"/>
    <w:rsid w:val="006970ED"/>
    <w:rsid w:val="006973BE"/>
    <w:rsid w:val="00697ECE"/>
    <w:rsid w:val="006A0BBC"/>
    <w:rsid w:val="006A11B8"/>
    <w:rsid w:val="006A12F7"/>
    <w:rsid w:val="006A14D1"/>
    <w:rsid w:val="006A565C"/>
    <w:rsid w:val="006A5B62"/>
    <w:rsid w:val="006A6736"/>
    <w:rsid w:val="006A7E4D"/>
    <w:rsid w:val="006B192A"/>
    <w:rsid w:val="006B2D69"/>
    <w:rsid w:val="006B3929"/>
    <w:rsid w:val="006B4583"/>
    <w:rsid w:val="006B5A38"/>
    <w:rsid w:val="006B7D09"/>
    <w:rsid w:val="006B7FBB"/>
    <w:rsid w:val="006C0C05"/>
    <w:rsid w:val="006C1A32"/>
    <w:rsid w:val="006C201F"/>
    <w:rsid w:val="006C37E5"/>
    <w:rsid w:val="006C5690"/>
    <w:rsid w:val="006D1165"/>
    <w:rsid w:val="006D1FB3"/>
    <w:rsid w:val="006E7C62"/>
    <w:rsid w:val="006E7E0F"/>
    <w:rsid w:val="006F0461"/>
    <w:rsid w:val="006F2276"/>
    <w:rsid w:val="006F2C89"/>
    <w:rsid w:val="006F63E5"/>
    <w:rsid w:val="006F6BCC"/>
    <w:rsid w:val="006F7279"/>
    <w:rsid w:val="0070123E"/>
    <w:rsid w:val="0070133E"/>
    <w:rsid w:val="00707430"/>
    <w:rsid w:val="00716ACA"/>
    <w:rsid w:val="00721CF4"/>
    <w:rsid w:val="00731510"/>
    <w:rsid w:val="007354FD"/>
    <w:rsid w:val="007442B0"/>
    <w:rsid w:val="007447BC"/>
    <w:rsid w:val="007517D2"/>
    <w:rsid w:val="00765D26"/>
    <w:rsid w:val="00767F6A"/>
    <w:rsid w:val="007735AF"/>
    <w:rsid w:val="00775C13"/>
    <w:rsid w:val="007773F2"/>
    <w:rsid w:val="00781B37"/>
    <w:rsid w:val="007848E0"/>
    <w:rsid w:val="00784C8B"/>
    <w:rsid w:val="00784DF9"/>
    <w:rsid w:val="00787242"/>
    <w:rsid w:val="00787C7E"/>
    <w:rsid w:val="00793615"/>
    <w:rsid w:val="007A334A"/>
    <w:rsid w:val="007A3A35"/>
    <w:rsid w:val="007B281F"/>
    <w:rsid w:val="007B3BF4"/>
    <w:rsid w:val="007B6FA0"/>
    <w:rsid w:val="007C0E20"/>
    <w:rsid w:val="007C3535"/>
    <w:rsid w:val="007C5054"/>
    <w:rsid w:val="007C7DBD"/>
    <w:rsid w:val="007D1005"/>
    <w:rsid w:val="007D17B0"/>
    <w:rsid w:val="007E2602"/>
    <w:rsid w:val="007E392D"/>
    <w:rsid w:val="007E41C4"/>
    <w:rsid w:val="007E5F2F"/>
    <w:rsid w:val="007F3078"/>
    <w:rsid w:val="007F7935"/>
    <w:rsid w:val="00803D8C"/>
    <w:rsid w:val="00811F31"/>
    <w:rsid w:val="00832987"/>
    <w:rsid w:val="00837D51"/>
    <w:rsid w:val="00840C8C"/>
    <w:rsid w:val="00842D01"/>
    <w:rsid w:val="00860F40"/>
    <w:rsid w:val="00862F2F"/>
    <w:rsid w:val="00863862"/>
    <w:rsid w:val="008640B2"/>
    <w:rsid w:val="00865927"/>
    <w:rsid w:val="00865CFE"/>
    <w:rsid w:val="008729BA"/>
    <w:rsid w:val="00873135"/>
    <w:rsid w:val="00875242"/>
    <w:rsid w:val="008760A1"/>
    <w:rsid w:val="008843A3"/>
    <w:rsid w:val="00885CCC"/>
    <w:rsid w:val="00885E60"/>
    <w:rsid w:val="008869FB"/>
    <w:rsid w:val="00886B53"/>
    <w:rsid w:val="00891B39"/>
    <w:rsid w:val="008928C0"/>
    <w:rsid w:val="00895E16"/>
    <w:rsid w:val="008A0640"/>
    <w:rsid w:val="008A2683"/>
    <w:rsid w:val="008A2B29"/>
    <w:rsid w:val="008A2C63"/>
    <w:rsid w:val="008B6B27"/>
    <w:rsid w:val="008C088E"/>
    <w:rsid w:val="008C23EF"/>
    <w:rsid w:val="008C6C53"/>
    <w:rsid w:val="008E01DE"/>
    <w:rsid w:val="008E2418"/>
    <w:rsid w:val="008F4B3C"/>
    <w:rsid w:val="008F6AF2"/>
    <w:rsid w:val="009007AD"/>
    <w:rsid w:val="0091204E"/>
    <w:rsid w:val="00912E89"/>
    <w:rsid w:val="00923A06"/>
    <w:rsid w:val="0092510D"/>
    <w:rsid w:val="00925F7B"/>
    <w:rsid w:val="00926B7D"/>
    <w:rsid w:val="00926ED7"/>
    <w:rsid w:val="0093078A"/>
    <w:rsid w:val="00933EFF"/>
    <w:rsid w:val="0093756B"/>
    <w:rsid w:val="00940678"/>
    <w:rsid w:val="00942149"/>
    <w:rsid w:val="009423DB"/>
    <w:rsid w:val="00943982"/>
    <w:rsid w:val="00944B2A"/>
    <w:rsid w:val="00945C5A"/>
    <w:rsid w:val="009552C3"/>
    <w:rsid w:val="00956589"/>
    <w:rsid w:val="009573FE"/>
    <w:rsid w:val="00960889"/>
    <w:rsid w:val="00971CA8"/>
    <w:rsid w:val="00973610"/>
    <w:rsid w:val="00975A23"/>
    <w:rsid w:val="00976E0F"/>
    <w:rsid w:val="00981468"/>
    <w:rsid w:val="009822F4"/>
    <w:rsid w:val="0099007F"/>
    <w:rsid w:val="00990B12"/>
    <w:rsid w:val="00992D76"/>
    <w:rsid w:val="009976F6"/>
    <w:rsid w:val="00997F43"/>
    <w:rsid w:val="009A37A8"/>
    <w:rsid w:val="009A4612"/>
    <w:rsid w:val="009B7288"/>
    <w:rsid w:val="009B7334"/>
    <w:rsid w:val="009D20E2"/>
    <w:rsid w:val="009D2A60"/>
    <w:rsid w:val="009E4C41"/>
    <w:rsid w:val="009E6F52"/>
    <w:rsid w:val="009F0552"/>
    <w:rsid w:val="009F132D"/>
    <w:rsid w:val="009F4CA0"/>
    <w:rsid w:val="009F50B7"/>
    <w:rsid w:val="009F6216"/>
    <w:rsid w:val="009F7328"/>
    <w:rsid w:val="00A01655"/>
    <w:rsid w:val="00A01E70"/>
    <w:rsid w:val="00A06F39"/>
    <w:rsid w:val="00A07BA4"/>
    <w:rsid w:val="00A106C2"/>
    <w:rsid w:val="00A11862"/>
    <w:rsid w:val="00A13CB0"/>
    <w:rsid w:val="00A162C7"/>
    <w:rsid w:val="00A171F8"/>
    <w:rsid w:val="00A2215B"/>
    <w:rsid w:val="00A22B15"/>
    <w:rsid w:val="00A3243E"/>
    <w:rsid w:val="00A3360E"/>
    <w:rsid w:val="00A351E9"/>
    <w:rsid w:val="00A3604B"/>
    <w:rsid w:val="00A36835"/>
    <w:rsid w:val="00A40654"/>
    <w:rsid w:val="00A4078F"/>
    <w:rsid w:val="00A42FAA"/>
    <w:rsid w:val="00A45BCF"/>
    <w:rsid w:val="00A47943"/>
    <w:rsid w:val="00A5048E"/>
    <w:rsid w:val="00A51D5D"/>
    <w:rsid w:val="00A52186"/>
    <w:rsid w:val="00A56E08"/>
    <w:rsid w:val="00A63447"/>
    <w:rsid w:val="00A6446F"/>
    <w:rsid w:val="00A668B1"/>
    <w:rsid w:val="00A67921"/>
    <w:rsid w:val="00A73E7E"/>
    <w:rsid w:val="00A8179A"/>
    <w:rsid w:val="00A81C39"/>
    <w:rsid w:val="00A86FDC"/>
    <w:rsid w:val="00A87C62"/>
    <w:rsid w:val="00A948A8"/>
    <w:rsid w:val="00AA2B9D"/>
    <w:rsid w:val="00AA3CBF"/>
    <w:rsid w:val="00AA4569"/>
    <w:rsid w:val="00AA7127"/>
    <w:rsid w:val="00AB3AC0"/>
    <w:rsid w:val="00AB5FD5"/>
    <w:rsid w:val="00AC2606"/>
    <w:rsid w:val="00AD1A79"/>
    <w:rsid w:val="00AE1337"/>
    <w:rsid w:val="00AE33B4"/>
    <w:rsid w:val="00AE4832"/>
    <w:rsid w:val="00AF096F"/>
    <w:rsid w:val="00AF655B"/>
    <w:rsid w:val="00B009BA"/>
    <w:rsid w:val="00B01150"/>
    <w:rsid w:val="00B02841"/>
    <w:rsid w:val="00B02912"/>
    <w:rsid w:val="00B05283"/>
    <w:rsid w:val="00B10729"/>
    <w:rsid w:val="00B11D01"/>
    <w:rsid w:val="00B13E5B"/>
    <w:rsid w:val="00B35184"/>
    <w:rsid w:val="00B3705F"/>
    <w:rsid w:val="00B40862"/>
    <w:rsid w:val="00B42AB7"/>
    <w:rsid w:val="00B4465D"/>
    <w:rsid w:val="00B455C7"/>
    <w:rsid w:val="00B47E53"/>
    <w:rsid w:val="00B51134"/>
    <w:rsid w:val="00B60A39"/>
    <w:rsid w:val="00B612C5"/>
    <w:rsid w:val="00B62EFA"/>
    <w:rsid w:val="00B646B2"/>
    <w:rsid w:val="00B76D10"/>
    <w:rsid w:val="00B77A99"/>
    <w:rsid w:val="00B81FC4"/>
    <w:rsid w:val="00B8294C"/>
    <w:rsid w:val="00B86DC3"/>
    <w:rsid w:val="00B9168B"/>
    <w:rsid w:val="00B95157"/>
    <w:rsid w:val="00B959ED"/>
    <w:rsid w:val="00B97CBD"/>
    <w:rsid w:val="00BA19D7"/>
    <w:rsid w:val="00BB2980"/>
    <w:rsid w:val="00BC01F8"/>
    <w:rsid w:val="00BC6BFB"/>
    <w:rsid w:val="00BD0DD6"/>
    <w:rsid w:val="00BD3DD5"/>
    <w:rsid w:val="00BD42E3"/>
    <w:rsid w:val="00BD7DBC"/>
    <w:rsid w:val="00BE10BD"/>
    <w:rsid w:val="00BE26AA"/>
    <w:rsid w:val="00BE5C89"/>
    <w:rsid w:val="00BE6806"/>
    <w:rsid w:val="00BF24CB"/>
    <w:rsid w:val="00BF2879"/>
    <w:rsid w:val="00BF2D17"/>
    <w:rsid w:val="00BF3E56"/>
    <w:rsid w:val="00BF6A5C"/>
    <w:rsid w:val="00C03470"/>
    <w:rsid w:val="00C037DD"/>
    <w:rsid w:val="00C070B0"/>
    <w:rsid w:val="00C154E0"/>
    <w:rsid w:val="00C214AC"/>
    <w:rsid w:val="00C32B0F"/>
    <w:rsid w:val="00C339FA"/>
    <w:rsid w:val="00C4199D"/>
    <w:rsid w:val="00C50DF0"/>
    <w:rsid w:val="00C57E16"/>
    <w:rsid w:val="00C60A29"/>
    <w:rsid w:val="00C61F07"/>
    <w:rsid w:val="00C711F7"/>
    <w:rsid w:val="00C74E3F"/>
    <w:rsid w:val="00C81EE3"/>
    <w:rsid w:val="00C82C5C"/>
    <w:rsid w:val="00C842AA"/>
    <w:rsid w:val="00C87C92"/>
    <w:rsid w:val="00CA36BE"/>
    <w:rsid w:val="00CA4145"/>
    <w:rsid w:val="00CA4848"/>
    <w:rsid w:val="00CA79F9"/>
    <w:rsid w:val="00CA7D5B"/>
    <w:rsid w:val="00CB153C"/>
    <w:rsid w:val="00CB3C70"/>
    <w:rsid w:val="00CC1DC3"/>
    <w:rsid w:val="00CD2B72"/>
    <w:rsid w:val="00CE1848"/>
    <w:rsid w:val="00CE2471"/>
    <w:rsid w:val="00CE6491"/>
    <w:rsid w:val="00CF74DD"/>
    <w:rsid w:val="00CF7CD9"/>
    <w:rsid w:val="00D0002C"/>
    <w:rsid w:val="00D056AE"/>
    <w:rsid w:val="00D07959"/>
    <w:rsid w:val="00D11349"/>
    <w:rsid w:val="00D127A5"/>
    <w:rsid w:val="00D13A0E"/>
    <w:rsid w:val="00D15D28"/>
    <w:rsid w:val="00D164F1"/>
    <w:rsid w:val="00D27415"/>
    <w:rsid w:val="00D32006"/>
    <w:rsid w:val="00D354CB"/>
    <w:rsid w:val="00D42B36"/>
    <w:rsid w:val="00D470F2"/>
    <w:rsid w:val="00D51315"/>
    <w:rsid w:val="00D529BC"/>
    <w:rsid w:val="00D56708"/>
    <w:rsid w:val="00D63870"/>
    <w:rsid w:val="00D64957"/>
    <w:rsid w:val="00D66394"/>
    <w:rsid w:val="00D6786E"/>
    <w:rsid w:val="00D72509"/>
    <w:rsid w:val="00D77884"/>
    <w:rsid w:val="00D8082C"/>
    <w:rsid w:val="00D81123"/>
    <w:rsid w:val="00D82ED3"/>
    <w:rsid w:val="00D830EF"/>
    <w:rsid w:val="00D87218"/>
    <w:rsid w:val="00D95FBD"/>
    <w:rsid w:val="00D96CA2"/>
    <w:rsid w:val="00DA74F0"/>
    <w:rsid w:val="00DB0172"/>
    <w:rsid w:val="00DB32A2"/>
    <w:rsid w:val="00DB4CE5"/>
    <w:rsid w:val="00DB4DF5"/>
    <w:rsid w:val="00DC2264"/>
    <w:rsid w:val="00DC33E5"/>
    <w:rsid w:val="00DC746A"/>
    <w:rsid w:val="00DD3070"/>
    <w:rsid w:val="00DD4E0B"/>
    <w:rsid w:val="00DD567C"/>
    <w:rsid w:val="00DD7BF7"/>
    <w:rsid w:val="00DD7F2A"/>
    <w:rsid w:val="00DE0985"/>
    <w:rsid w:val="00DE0CBD"/>
    <w:rsid w:val="00DE5B5A"/>
    <w:rsid w:val="00DE742C"/>
    <w:rsid w:val="00DF147D"/>
    <w:rsid w:val="00DF274D"/>
    <w:rsid w:val="00DF2F72"/>
    <w:rsid w:val="00DF4B18"/>
    <w:rsid w:val="00DF7C0E"/>
    <w:rsid w:val="00E01C68"/>
    <w:rsid w:val="00E053A4"/>
    <w:rsid w:val="00E0700E"/>
    <w:rsid w:val="00E07A6E"/>
    <w:rsid w:val="00E1474B"/>
    <w:rsid w:val="00E14D40"/>
    <w:rsid w:val="00E15F09"/>
    <w:rsid w:val="00E204B7"/>
    <w:rsid w:val="00E26383"/>
    <w:rsid w:val="00E26CCC"/>
    <w:rsid w:val="00E30DB0"/>
    <w:rsid w:val="00E31412"/>
    <w:rsid w:val="00E325BD"/>
    <w:rsid w:val="00E35820"/>
    <w:rsid w:val="00E436A6"/>
    <w:rsid w:val="00E4373E"/>
    <w:rsid w:val="00E50AC2"/>
    <w:rsid w:val="00E565E9"/>
    <w:rsid w:val="00E57A79"/>
    <w:rsid w:val="00E649A2"/>
    <w:rsid w:val="00E66D6B"/>
    <w:rsid w:val="00E707D2"/>
    <w:rsid w:val="00E708DF"/>
    <w:rsid w:val="00E719B2"/>
    <w:rsid w:val="00E7312C"/>
    <w:rsid w:val="00E73CAD"/>
    <w:rsid w:val="00E845F4"/>
    <w:rsid w:val="00EA6E16"/>
    <w:rsid w:val="00EA6FDF"/>
    <w:rsid w:val="00EA7CB2"/>
    <w:rsid w:val="00EB3D20"/>
    <w:rsid w:val="00EB3D26"/>
    <w:rsid w:val="00EB58F4"/>
    <w:rsid w:val="00EB5EA9"/>
    <w:rsid w:val="00EC0AF5"/>
    <w:rsid w:val="00EC1083"/>
    <w:rsid w:val="00EC1F45"/>
    <w:rsid w:val="00EC2070"/>
    <w:rsid w:val="00EC4652"/>
    <w:rsid w:val="00EC7CBA"/>
    <w:rsid w:val="00ED2831"/>
    <w:rsid w:val="00ED6C5C"/>
    <w:rsid w:val="00EE02F4"/>
    <w:rsid w:val="00EE2122"/>
    <w:rsid w:val="00EE36FB"/>
    <w:rsid w:val="00EF010A"/>
    <w:rsid w:val="00EF0F4E"/>
    <w:rsid w:val="00EF1C1D"/>
    <w:rsid w:val="00EF2B06"/>
    <w:rsid w:val="00EF3067"/>
    <w:rsid w:val="00EF3719"/>
    <w:rsid w:val="00F03C94"/>
    <w:rsid w:val="00F045CA"/>
    <w:rsid w:val="00F05C0C"/>
    <w:rsid w:val="00F069FF"/>
    <w:rsid w:val="00F14576"/>
    <w:rsid w:val="00F15E24"/>
    <w:rsid w:val="00F20DD9"/>
    <w:rsid w:val="00F219B0"/>
    <w:rsid w:val="00F22D5F"/>
    <w:rsid w:val="00F2480B"/>
    <w:rsid w:val="00F31F63"/>
    <w:rsid w:val="00F36685"/>
    <w:rsid w:val="00F4069E"/>
    <w:rsid w:val="00F4094C"/>
    <w:rsid w:val="00F41D86"/>
    <w:rsid w:val="00F45B13"/>
    <w:rsid w:val="00F50990"/>
    <w:rsid w:val="00F50AC6"/>
    <w:rsid w:val="00F53DD6"/>
    <w:rsid w:val="00F61C76"/>
    <w:rsid w:val="00F62214"/>
    <w:rsid w:val="00F6357F"/>
    <w:rsid w:val="00F672F4"/>
    <w:rsid w:val="00F742BD"/>
    <w:rsid w:val="00F756E1"/>
    <w:rsid w:val="00F758AF"/>
    <w:rsid w:val="00F767F9"/>
    <w:rsid w:val="00F8136B"/>
    <w:rsid w:val="00F818DB"/>
    <w:rsid w:val="00F8589C"/>
    <w:rsid w:val="00F8728D"/>
    <w:rsid w:val="00F87DD0"/>
    <w:rsid w:val="00F912E2"/>
    <w:rsid w:val="00F92E5E"/>
    <w:rsid w:val="00FA01ED"/>
    <w:rsid w:val="00FA1075"/>
    <w:rsid w:val="00FA28FB"/>
    <w:rsid w:val="00FA32BB"/>
    <w:rsid w:val="00FA6086"/>
    <w:rsid w:val="00FA6CB0"/>
    <w:rsid w:val="00FB372E"/>
    <w:rsid w:val="00FC0029"/>
    <w:rsid w:val="00FC7DEC"/>
    <w:rsid w:val="00FE1DDC"/>
    <w:rsid w:val="00FE50B1"/>
    <w:rsid w:val="00FF0060"/>
    <w:rsid w:val="00FF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58BFA"/>
  <w15:docId w15:val="{20923427-E266-43B7-B730-D5B4282B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 w:type="paragraph" w:styleId="Revision">
    <w:name w:val="Revision"/>
    <w:hidden/>
    <w:uiPriority w:val="99"/>
    <w:semiHidden/>
    <w:rsid w:val="002E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9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ivtest.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npi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willis@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6922A896424429698DCB31B1C5931" ma:contentTypeVersion="0" ma:contentTypeDescription="Create a new document." ma:contentTypeScope="" ma:versionID="3aba19310b7bae1de5ee178b6d035d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1BB0-BFC2-4844-94B7-09D187AABE8E}">
  <ds:schemaRefs>
    <ds:schemaRef ds:uri="http://schemas.microsoft.com/sharepoint/v3/contenttype/forms"/>
  </ds:schemaRefs>
</ds:datastoreItem>
</file>

<file path=customXml/itemProps2.xml><?xml version="1.0" encoding="utf-8"?>
<ds:datastoreItem xmlns:ds="http://schemas.openxmlformats.org/officeDocument/2006/customXml" ds:itemID="{CB82A658-96AF-40C9-871E-669B676A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F00CF4-5D57-4EFC-B83F-FC6E9AA73D51}">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4B166475-0746-46D0-AB8D-1D7FCAA5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5321</Words>
  <Characters>31322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REQUEST FOR OMB EXTENSION OF THE INFORMATION COLLECTION OF THE RESOURCES AND SERVICES DATABASE OF THE NATIONAL PREVENTION INFORMATION NETWORK (Formerly Known as the National AIDS Clearinghouse)</vt:lpstr>
    </vt:vector>
  </TitlesOfParts>
  <Company>Danya International, Inc.</Company>
  <LinksUpToDate>false</LinksUpToDate>
  <CharactersWithSpaces>36570</CharactersWithSpaces>
  <SharedDoc>false</SharedDoc>
  <HLinks>
    <vt:vector size="54" baseType="variant">
      <vt:variant>
        <vt:i4>1048611</vt:i4>
      </vt:variant>
      <vt:variant>
        <vt:i4>30</vt:i4>
      </vt:variant>
      <vt:variant>
        <vt:i4>0</vt:i4>
      </vt:variant>
      <vt:variant>
        <vt:i4>5</vt:i4>
      </vt:variant>
      <vt:variant>
        <vt:lpwstr>mailto:OrgSubmission@cdcnpin.org</vt:lpwstr>
      </vt:variant>
      <vt:variant>
        <vt:lpwstr/>
      </vt:variant>
      <vt:variant>
        <vt:i4>3997750</vt:i4>
      </vt:variant>
      <vt:variant>
        <vt:i4>27</vt:i4>
      </vt:variant>
      <vt:variant>
        <vt:i4>0</vt:i4>
      </vt:variant>
      <vt:variant>
        <vt:i4>5</vt:i4>
      </vt:variant>
      <vt:variant>
        <vt:lpwstr>http://cdcnpin.org/</vt:lpwstr>
      </vt:variant>
      <vt:variant>
        <vt:lpwstr/>
      </vt:variant>
      <vt:variant>
        <vt:i4>3407967</vt:i4>
      </vt:variant>
      <vt:variant>
        <vt:i4>24</vt:i4>
      </vt:variant>
      <vt:variant>
        <vt:i4>0</vt:i4>
      </vt:variant>
      <vt:variant>
        <vt:i4>5</vt:i4>
      </vt:variant>
      <vt:variant>
        <vt:lpwstr>http://www.bls.gov/oes/current/oes_nat.htm</vt:lpwstr>
      </vt:variant>
      <vt:variant>
        <vt:lpwstr/>
      </vt:variant>
      <vt:variant>
        <vt:i4>3997807</vt:i4>
      </vt:variant>
      <vt:variant>
        <vt:i4>21</vt:i4>
      </vt:variant>
      <vt:variant>
        <vt:i4>0</vt:i4>
      </vt:variant>
      <vt:variant>
        <vt:i4>5</vt:i4>
      </vt:variant>
      <vt:variant>
        <vt:lpwstr>http://www.cdcnpin.org/</vt:lpwstr>
      </vt:variant>
      <vt:variant>
        <vt:lpwstr/>
      </vt:variant>
      <vt:variant>
        <vt:i4>3997807</vt:i4>
      </vt:variant>
      <vt:variant>
        <vt:i4>18</vt:i4>
      </vt:variant>
      <vt:variant>
        <vt:i4>0</vt:i4>
      </vt:variant>
      <vt:variant>
        <vt:i4>5</vt:i4>
      </vt:variant>
      <vt:variant>
        <vt:lpwstr>http://www.cdcnpin.org/</vt:lpwstr>
      </vt:variant>
      <vt:variant>
        <vt:lpwstr/>
      </vt:variant>
      <vt:variant>
        <vt:i4>5046273</vt:i4>
      </vt:variant>
      <vt:variant>
        <vt:i4>15</vt:i4>
      </vt:variant>
      <vt:variant>
        <vt:i4>0</vt:i4>
      </vt:variant>
      <vt:variant>
        <vt:i4>5</vt:i4>
      </vt:variant>
      <vt:variant>
        <vt:lpwstr>http://www.hivatwork.org/</vt:lpwstr>
      </vt:variant>
      <vt:variant>
        <vt:lpwstr/>
      </vt:variant>
      <vt:variant>
        <vt:i4>4194395</vt:i4>
      </vt:variant>
      <vt:variant>
        <vt:i4>12</vt:i4>
      </vt:variant>
      <vt:variant>
        <vt:i4>0</vt:i4>
      </vt:variant>
      <vt:variant>
        <vt:i4>5</vt:i4>
      </vt:variant>
      <vt:variant>
        <vt:lpwstr>http://www.aids.gov/</vt:lpwstr>
      </vt:variant>
      <vt:variant>
        <vt:lpwstr/>
      </vt:variant>
      <vt:variant>
        <vt:i4>2883682</vt:i4>
      </vt:variant>
      <vt:variant>
        <vt:i4>9</vt:i4>
      </vt:variant>
      <vt:variant>
        <vt:i4>0</vt:i4>
      </vt:variant>
      <vt:variant>
        <vt:i4>5</vt:i4>
      </vt:variant>
      <vt:variant>
        <vt:lpwstr>http://www.hivtest.org/</vt:lpwstr>
      </vt:variant>
      <vt:variant>
        <vt:lpwstr/>
      </vt:variant>
      <vt:variant>
        <vt:i4>3997807</vt:i4>
      </vt:variant>
      <vt:variant>
        <vt:i4>6</vt:i4>
      </vt:variant>
      <vt:variant>
        <vt:i4>0</vt:i4>
      </vt:variant>
      <vt:variant>
        <vt:i4>5</vt:i4>
      </vt:variant>
      <vt:variant>
        <vt:lpwstr>http://www.cdcnpin.org/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EXTENSION OF THE INFORMATION COLLECTION OF THE RESOURCES AND SERVICES DATABASE OF THE NATIONAL PREVENTION INFORMATION NETWORK (Formerly Known as the National AIDS Clearinghouse)</dc:title>
  <dc:creator>Namratha Swamy</dc:creator>
  <cp:lastModifiedBy>Bonds, Constance (CDC/OID/NCHHSTP)</cp:lastModifiedBy>
  <cp:revision>2</cp:revision>
  <cp:lastPrinted>2013-05-24T14:46:00Z</cp:lastPrinted>
  <dcterms:created xsi:type="dcterms:W3CDTF">2016-08-29T11:45:00Z</dcterms:created>
  <dcterms:modified xsi:type="dcterms:W3CDTF">2016-08-29T11:45:00Z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0x0101001E56922A896424429698DCB31B1C5931</vt:lpwstr>
  </property>
</Properties>
</file>