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B8" w:rsidRPr="006548C9" w:rsidRDefault="002B36B8" w:rsidP="002B36B8">
      <w:pPr>
        <w:spacing w:line="240" w:lineRule="auto"/>
        <w:contextualSpacing/>
        <w:jc w:val="center"/>
        <w:rPr>
          <w:b/>
          <w:color w:val="000000"/>
          <w:sz w:val="24"/>
          <w:szCs w:val="24"/>
        </w:rPr>
      </w:pPr>
      <w:bookmarkStart w:id="0" w:name="_GoBack"/>
      <w:bookmarkEnd w:id="0"/>
      <w:r w:rsidRPr="006548C9">
        <w:rPr>
          <w:b/>
          <w:sz w:val="24"/>
          <w:szCs w:val="24"/>
        </w:rPr>
        <w:t xml:space="preserve">Request for </w:t>
      </w:r>
      <w:r w:rsidRPr="006548C9">
        <w:rPr>
          <w:b/>
          <w:color w:val="000000"/>
          <w:sz w:val="24"/>
          <w:szCs w:val="24"/>
        </w:rPr>
        <w:t xml:space="preserve">Nonmaterial/non-substantive </w:t>
      </w:r>
      <w:r w:rsidR="006548C9" w:rsidRPr="006548C9">
        <w:rPr>
          <w:b/>
          <w:color w:val="000000"/>
          <w:sz w:val="24"/>
          <w:szCs w:val="24"/>
        </w:rPr>
        <w:t>change</w:t>
      </w:r>
    </w:p>
    <w:p w:rsidR="006548C9" w:rsidRDefault="006548C9" w:rsidP="002B36B8">
      <w:pPr>
        <w:spacing w:line="240" w:lineRule="auto"/>
        <w:contextualSpacing/>
        <w:jc w:val="center"/>
        <w:rPr>
          <w:b/>
        </w:rPr>
      </w:pPr>
    </w:p>
    <w:p w:rsidR="00EC22C4" w:rsidRPr="006548C9" w:rsidRDefault="00EC22C4" w:rsidP="002B36B8">
      <w:pPr>
        <w:spacing w:line="240" w:lineRule="auto"/>
        <w:contextualSpacing/>
        <w:jc w:val="center"/>
        <w:rPr>
          <w:b/>
          <w:sz w:val="36"/>
          <w:szCs w:val="36"/>
        </w:rPr>
      </w:pPr>
      <w:r w:rsidRPr="006548C9">
        <w:rPr>
          <w:b/>
          <w:sz w:val="36"/>
          <w:szCs w:val="36"/>
        </w:rPr>
        <w:t xml:space="preserve">Emergency </w:t>
      </w:r>
      <w:proofErr w:type="spellStart"/>
      <w:r w:rsidRPr="006548C9">
        <w:rPr>
          <w:b/>
          <w:sz w:val="36"/>
          <w:szCs w:val="36"/>
        </w:rPr>
        <w:t>Zika</w:t>
      </w:r>
      <w:proofErr w:type="spellEnd"/>
      <w:r w:rsidRPr="006548C9">
        <w:rPr>
          <w:b/>
          <w:sz w:val="36"/>
          <w:szCs w:val="36"/>
        </w:rPr>
        <w:t xml:space="preserve"> Information Collection Request:</w:t>
      </w:r>
    </w:p>
    <w:p w:rsidR="002B36B8" w:rsidRPr="006548C9" w:rsidRDefault="002B36B8" w:rsidP="002B36B8">
      <w:pPr>
        <w:spacing w:line="240" w:lineRule="auto"/>
        <w:contextualSpacing/>
        <w:jc w:val="center"/>
        <w:rPr>
          <w:b/>
          <w:sz w:val="36"/>
          <w:szCs w:val="36"/>
        </w:rPr>
      </w:pPr>
      <w:r w:rsidRPr="006548C9">
        <w:rPr>
          <w:b/>
          <w:sz w:val="36"/>
          <w:szCs w:val="36"/>
        </w:rPr>
        <w:t xml:space="preserve">US-based Migrant Farm Workers’ Understanding and Use of Measures to Prevent </w:t>
      </w:r>
      <w:proofErr w:type="spellStart"/>
      <w:r w:rsidRPr="006548C9">
        <w:rPr>
          <w:b/>
          <w:sz w:val="36"/>
          <w:szCs w:val="36"/>
        </w:rPr>
        <w:t>Zika</w:t>
      </w:r>
      <w:proofErr w:type="spellEnd"/>
      <w:r w:rsidRPr="006548C9">
        <w:rPr>
          <w:b/>
          <w:sz w:val="36"/>
          <w:szCs w:val="36"/>
        </w:rPr>
        <w:t xml:space="preserve"> Transmission</w:t>
      </w:r>
    </w:p>
    <w:p w:rsidR="002B36B8" w:rsidRPr="006548C9" w:rsidRDefault="002B36B8" w:rsidP="002B36B8">
      <w:pPr>
        <w:pStyle w:val="Header"/>
        <w:jc w:val="center"/>
        <w:rPr>
          <w:b/>
          <w:sz w:val="24"/>
          <w:szCs w:val="24"/>
        </w:rPr>
      </w:pPr>
      <w:r w:rsidRPr="006548C9">
        <w:rPr>
          <w:b/>
          <w:sz w:val="24"/>
          <w:szCs w:val="24"/>
        </w:rPr>
        <w:t>OMB Control No. 0920-1126</w:t>
      </w:r>
    </w:p>
    <w:p w:rsidR="00C525CE" w:rsidRPr="006548C9" w:rsidRDefault="002B36B8" w:rsidP="002B36B8">
      <w:pPr>
        <w:spacing w:line="240" w:lineRule="auto"/>
        <w:contextualSpacing/>
        <w:jc w:val="center"/>
        <w:rPr>
          <w:b/>
          <w:sz w:val="24"/>
          <w:szCs w:val="24"/>
        </w:rPr>
      </w:pPr>
      <w:r w:rsidRPr="006548C9">
        <w:rPr>
          <w:b/>
          <w:sz w:val="24"/>
          <w:szCs w:val="24"/>
        </w:rPr>
        <w:t>August 5</w:t>
      </w:r>
      <w:r w:rsidR="00C525CE" w:rsidRPr="006548C9">
        <w:rPr>
          <w:b/>
          <w:sz w:val="24"/>
          <w:szCs w:val="24"/>
        </w:rPr>
        <w:t>, 2016</w:t>
      </w:r>
    </w:p>
    <w:p w:rsidR="007748E4" w:rsidRDefault="007748E4" w:rsidP="00C525CE">
      <w:pPr>
        <w:spacing w:line="240" w:lineRule="auto"/>
        <w:contextualSpacing/>
        <w:rPr>
          <w:b/>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6548C9" w:rsidRDefault="006548C9"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p>
    <w:p w:rsidR="002B36B8" w:rsidRDefault="002B36B8" w:rsidP="002B36B8">
      <w:pPr>
        <w:spacing w:after="0" w:line="240" w:lineRule="auto"/>
        <w:rPr>
          <w:rFonts w:cs="Times New Roman"/>
          <w:b/>
          <w:szCs w:val="24"/>
        </w:rPr>
      </w:pPr>
      <w:r>
        <w:rPr>
          <w:rFonts w:cs="Times New Roman"/>
          <w:b/>
          <w:szCs w:val="24"/>
        </w:rPr>
        <w:t xml:space="preserve">Contact: </w:t>
      </w:r>
    </w:p>
    <w:p w:rsidR="002B36B8" w:rsidRDefault="002B36B8" w:rsidP="002B36B8">
      <w:pPr>
        <w:spacing w:after="0" w:line="240" w:lineRule="auto"/>
        <w:rPr>
          <w:rFonts w:cs="Times New Roman"/>
          <w:szCs w:val="24"/>
        </w:rPr>
      </w:pPr>
      <w:r>
        <w:rPr>
          <w:rFonts w:cs="Times New Roman"/>
          <w:szCs w:val="24"/>
        </w:rPr>
        <w:t>Lee Samuel</w:t>
      </w:r>
    </w:p>
    <w:p w:rsidR="002B36B8" w:rsidRDefault="002B36B8" w:rsidP="002B36B8">
      <w:pPr>
        <w:spacing w:after="0" w:line="240" w:lineRule="auto"/>
        <w:rPr>
          <w:rFonts w:cs="Times New Roman"/>
          <w:szCs w:val="24"/>
        </w:rPr>
      </w:pPr>
      <w:r>
        <w:rPr>
          <w:rFonts w:cs="Times New Roman"/>
          <w:szCs w:val="24"/>
        </w:rPr>
        <w:t xml:space="preserve">National Center for Emerging and Zoonotic Infectious Diseases </w:t>
      </w:r>
    </w:p>
    <w:p w:rsidR="002B36B8" w:rsidRDefault="002B36B8" w:rsidP="002B36B8">
      <w:pPr>
        <w:spacing w:after="0" w:line="240" w:lineRule="auto"/>
        <w:rPr>
          <w:rFonts w:cs="Times New Roman"/>
          <w:szCs w:val="24"/>
        </w:rPr>
      </w:pPr>
      <w:r>
        <w:rPr>
          <w:rFonts w:cs="Times New Roman"/>
          <w:szCs w:val="24"/>
        </w:rPr>
        <w:t xml:space="preserve">Centers for Disease Control and Prevention </w:t>
      </w:r>
    </w:p>
    <w:p w:rsidR="002B36B8" w:rsidRDefault="002B36B8" w:rsidP="002B36B8">
      <w:pPr>
        <w:spacing w:after="0" w:line="240" w:lineRule="auto"/>
        <w:rPr>
          <w:rFonts w:cs="Times New Roman"/>
          <w:szCs w:val="24"/>
        </w:rPr>
      </w:pPr>
      <w:r>
        <w:rPr>
          <w:rFonts w:cs="Times New Roman"/>
          <w:szCs w:val="24"/>
        </w:rPr>
        <w:t xml:space="preserve">1600 Clifton Road NE </w:t>
      </w:r>
    </w:p>
    <w:p w:rsidR="002B36B8" w:rsidRDefault="002B36B8" w:rsidP="002B36B8">
      <w:pPr>
        <w:spacing w:after="0" w:line="240" w:lineRule="auto"/>
        <w:rPr>
          <w:rFonts w:cs="Times New Roman"/>
          <w:szCs w:val="24"/>
        </w:rPr>
      </w:pPr>
      <w:r>
        <w:rPr>
          <w:rFonts w:cs="Times New Roman"/>
          <w:szCs w:val="24"/>
        </w:rPr>
        <w:t xml:space="preserve">Atlanta, Georgia 30333 </w:t>
      </w:r>
    </w:p>
    <w:p w:rsidR="002B36B8" w:rsidRDefault="002B36B8" w:rsidP="002B36B8">
      <w:pPr>
        <w:spacing w:after="0" w:line="240" w:lineRule="auto"/>
        <w:rPr>
          <w:rFonts w:cs="Times New Roman"/>
          <w:szCs w:val="24"/>
        </w:rPr>
      </w:pPr>
      <w:r>
        <w:rPr>
          <w:rFonts w:cs="Times New Roman"/>
          <w:szCs w:val="24"/>
        </w:rPr>
        <w:t xml:space="preserve">Phone: (404) 718-1616 </w:t>
      </w:r>
    </w:p>
    <w:p w:rsidR="002B36B8" w:rsidRDefault="002B36B8" w:rsidP="002B36B8">
      <w:pPr>
        <w:spacing w:after="0" w:line="240" w:lineRule="auto"/>
        <w:rPr>
          <w:rFonts w:cs="Times New Roman"/>
          <w:szCs w:val="24"/>
        </w:rPr>
      </w:pPr>
      <w:r>
        <w:rPr>
          <w:rFonts w:cs="Times New Roman"/>
          <w:szCs w:val="24"/>
        </w:rPr>
        <w:t>Email: llj3@cdc.gov</w:t>
      </w:r>
    </w:p>
    <w:p w:rsidR="002B36B8" w:rsidRDefault="002B36B8" w:rsidP="007748E4">
      <w:pPr>
        <w:pStyle w:val="Header"/>
        <w:rPr>
          <w:b/>
        </w:rPr>
      </w:pPr>
    </w:p>
    <w:p w:rsidR="00303CA9" w:rsidRPr="00EC22C4" w:rsidRDefault="002B4254" w:rsidP="00C525CE">
      <w:pPr>
        <w:spacing w:line="240" w:lineRule="auto"/>
        <w:contextualSpacing/>
        <w:rPr>
          <w:b/>
        </w:rPr>
      </w:pPr>
      <w:r w:rsidRPr="00EC22C4">
        <w:rPr>
          <w:b/>
        </w:rPr>
        <w:lastRenderedPageBreak/>
        <w:t xml:space="preserve">Itemized changes </w:t>
      </w:r>
    </w:p>
    <w:p w:rsidR="002B4254" w:rsidRDefault="00097ED0">
      <w:r>
        <w:t>Four</w:t>
      </w:r>
      <w:r w:rsidR="002B4254">
        <w:t xml:space="preserve"> types of changes were made to the field guides and verbal consent forms: 1) stylistic, 2) re-ordering, 3) </w:t>
      </w:r>
      <w:r w:rsidR="007B61DD">
        <w:t xml:space="preserve">accuracy, and 4) </w:t>
      </w:r>
      <w:r w:rsidR="00F80744">
        <w:t>c</w:t>
      </w:r>
      <w:r w:rsidR="002B4254">
        <w:t>ontent. Stylistic changes include</w:t>
      </w:r>
      <w:r w:rsidR="007748E4">
        <w:t xml:space="preserve"> word choice substitutions that</w:t>
      </w:r>
      <w:r w:rsidR="002B4254">
        <w:t xml:space="preserve"> better convey the meaning of original content</w:t>
      </w:r>
      <w:r w:rsidR="007748E4">
        <w:t>,</w:t>
      </w:r>
      <w:r w:rsidR="007B61DD">
        <w:t xml:space="preserve"> thereby enhancing participant comprehension of the questions.</w:t>
      </w:r>
      <w:r w:rsidR="002B4254">
        <w:t xml:space="preserve"> Re-ordering changes addressed the sequencing of questions </w:t>
      </w:r>
      <w:r>
        <w:t xml:space="preserve">to increase the efficiency and decrease respondent time. </w:t>
      </w:r>
      <w:r w:rsidR="000300A5">
        <w:t>Accuracy</w:t>
      </w:r>
      <w:r>
        <w:t xml:space="preserve"> changes </w:t>
      </w:r>
      <w:r w:rsidR="000300A5">
        <w:t xml:space="preserve">concern </w:t>
      </w:r>
      <w:r>
        <w:t xml:space="preserve">formatting, typos or other </w:t>
      </w:r>
      <w:r w:rsidR="007B61DD">
        <w:t>mistakes</w:t>
      </w:r>
      <w:r w:rsidR="000300A5">
        <w:t xml:space="preserve"> that needed be made to </w:t>
      </w:r>
      <w:r w:rsidR="007B61DD">
        <w:t>correct errors in the documents.</w:t>
      </w:r>
      <w:r>
        <w:t xml:space="preserve"> </w:t>
      </w:r>
      <w:r w:rsidR="00140381">
        <w:t>Content changes reflect new questions or probes not included in the previously approved version but deemed essential to the data collection process. Individual justification for each content change are listed in the table below.</w:t>
      </w:r>
    </w:p>
    <w:p w:rsidR="000300A5" w:rsidRDefault="000300A5">
      <w:r>
        <w:t xml:space="preserve">The chart below reflects the types of changes made in each document. </w:t>
      </w:r>
      <w:r w:rsidR="001255E6">
        <w:t>All</w:t>
      </w:r>
      <w:r>
        <w:t xml:space="preserve"> stylistic, reordering, and correction changes are not listed below</w:t>
      </w:r>
      <w:r w:rsidR="001255E6">
        <w:t xml:space="preserve"> (just examples)</w:t>
      </w:r>
      <w:r>
        <w:t xml:space="preserve">. However, all content changes are listed.  </w:t>
      </w:r>
      <w:r w:rsidR="002B36B8">
        <w:t>There is no change in burden to the respondent or method in collecting the information as a result of these changes.</w:t>
      </w:r>
    </w:p>
    <w:p w:rsidR="002B4254" w:rsidRDefault="002B4254">
      <w:r>
        <w:t xml:space="preserve">Changes were made to the following </w:t>
      </w:r>
      <w:r w:rsidR="00EC22C4">
        <w:t>attachments</w:t>
      </w:r>
      <w:r>
        <w:t>:</w:t>
      </w:r>
    </w:p>
    <w:p w:rsidR="002272EF" w:rsidRDefault="002272EF" w:rsidP="002272EF">
      <w:pPr>
        <w:pStyle w:val="ListParagraph"/>
        <w:numPr>
          <w:ilvl w:val="0"/>
          <w:numId w:val="1"/>
        </w:numPr>
      </w:pPr>
      <w:r>
        <w:t>Appendix D: Key Informant interview Field Guide - Spanish</w:t>
      </w:r>
    </w:p>
    <w:p w:rsidR="002B4254" w:rsidRDefault="00EC22C4" w:rsidP="002B4254">
      <w:pPr>
        <w:pStyle w:val="ListParagraph"/>
        <w:numPr>
          <w:ilvl w:val="0"/>
          <w:numId w:val="1"/>
        </w:numPr>
      </w:pPr>
      <w:r>
        <w:t xml:space="preserve">Appendix F: </w:t>
      </w:r>
      <w:r w:rsidR="002B4254">
        <w:t>Focus Group Discussion Field Guide</w:t>
      </w:r>
      <w:r w:rsidR="00740DF3">
        <w:t xml:space="preserve"> - Spanish</w:t>
      </w:r>
    </w:p>
    <w:p w:rsidR="002272EF" w:rsidRDefault="002272EF" w:rsidP="002B4254">
      <w:pPr>
        <w:pStyle w:val="ListParagraph"/>
        <w:numPr>
          <w:ilvl w:val="0"/>
          <w:numId w:val="1"/>
        </w:numPr>
      </w:pPr>
      <w:r>
        <w:t xml:space="preserve">Appendix H: Verbal consent: Key Informant interview - Spanish </w:t>
      </w:r>
    </w:p>
    <w:p w:rsidR="002B4254" w:rsidRDefault="00EC22C4" w:rsidP="002B4254">
      <w:pPr>
        <w:pStyle w:val="ListParagraph"/>
        <w:numPr>
          <w:ilvl w:val="0"/>
          <w:numId w:val="1"/>
        </w:numPr>
      </w:pPr>
      <w:r>
        <w:t xml:space="preserve">Appendix </w:t>
      </w:r>
      <w:r w:rsidR="002272EF">
        <w:t>J</w:t>
      </w:r>
      <w:r>
        <w:t xml:space="preserve">: </w:t>
      </w:r>
      <w:r w:rsidR="002B4254">
        <w:t>Verbal consent: Focus Group Discussion</w:t>
      </w:r>
      <w:r w:rsidR="00740DF3">
        <w:t xml:space="preserve"> - Spanish</w:t>
      </w:r>
    </w:p>
    <w:p w:rsidR="002B4254" w:rsidRDefault="002B4254" w:rsidP="002272EF">
      <w:pPr>
        <w:pStyle w:val="ListParagraph"/>
      </w:pPr>
    </w:p>
    <w:tbl>
      <w:tblPr>
        <w:tblStyle w:val="TableGrid"/>
        <w:tblW w:w="13315" w:type="dxa"/>
        <w:tblLook w:val="04A0" w:firstRow="1" w:lastRow="0" w:firstColumn="1" w:lastColumn="0" w:noHBand="0" w:noVBand="1"/>
      </w:tblPr>
      <w:tblGrid>
        <w:gridCol w:w="1835"/>
        <w:gridCol w:w="1961"/>
        <w:gridCol w:w="1971"/>
        <w:gridCol w:w="1838"/>
        <w:gridCol w:w="2734"/>
        <w:gridCol w:w="2976"/>
      </w:tblGrid>
      <w:tr w:rsidR="0099088E" w:rsidTr="00171CDE">
        <w:tc>
          <w:tcPr>
            <w:tcW w:w="1835" w:type="dxa"/>
          </w:tcPr>
          <w:p w:rsidR="0099088E" w:rsidRDefault="0099088E">
            <w:r>
              <w:t>Document</w:t>
            </w:r>
          </w:p>
        </w:tc>
        <w:tc>
          <w:tcPr>
            <w:tcW w:w="1961" w:type="dxa"/>
          </w:tcPr>
          <w:p w:rsidR="0099088E" w:rsidRDefault="0099088E">
            <w:r>
              <w:t>Stylistic change</w:t>
            </w:r>
          </w:p>
        </w:tc>
        <w:tc>
          <w:tcPr>
            <w:tcW w:w="1971" w:type="dxa"/>
          </w:tcPr>
          <w:p w:rsidR="0099088E" w:rsidRDefault="0099088E">
            <w:r>
              <w:t>Re-ordering change</w:t>
            </w:r>
          </w:p>
        </w:tc>
        <w:tc>
          <w:tcPr>
            <w:tcW w:w="1838" w:type="dxa"/>
          </w:tcPr>
          <w:p w:rsidR="0099088E" w:rsidRDefault="0099088E" w:rsidP="00007BF8">
            <w:r>
              <w:t>Accuracy change</w:t>
            </w:r>
          </w:p>
        </w:tc>
        <w:tc>
          <w:tcPr>
            <w:tcW w:w="2734" w:type="dxa"/>
          </w:tcPr>
          <w:p w:rsidR="0099088E" w:rsidRDefault="0099088E" w:rsidP="0099088E">
            <w:r>
              <w:t xml:space="preserve">Content change </w:t>
            </w:r>
          </w:p>
        </w:tc>
        <w:tc>
          <w:tcPr>
            <w:tcW w:w="2976" w:type="dxa"/>
          </w:tcPr>
          <w:p w:rsidR="0099088E" w:rsidRDefault="0099088E" w:rsidP="0099088E">
            <w:r>
              <w:t>Content Change: justification</w:t>
            </w:r>
          </w:p>
        </w:tc>
      </w:tr>
      <w:tr w:rsidR="0099088E" w:rsidTr="00171CDE">
        <w:tc>
          <w:tcPr>
            <w:tcW w:w="1835" w:type="dxa"/>
          </w:tcPr>
          <w:p w:rsidR="0099088E" w:rsidRDefault="0099088E">
            <w:r>
              <w:t>Key Informant Interview Field (KII)</w:t>
            </w:r>
          </w:p>
          <w:p w:rsidR="0099088E" w:rsidRDefault="0099088E">
            <w:r>
              <w:t>Guide</w:t>
            </w:r>
          </w:p>
        </w:tc>
        <w:tc>
          <w:tcPr>
            <w:tcW w:w="1961" w:type="dxa"/>
          </w:tcPr>
          <w:p w:rsidR="0099088E" w:rsidRDefault="0099088E" w:rsidP="00343514">
            <w:pPr>
              <w:jc w:val="center"/>
            </w:pPr>
            <w:r>
              <w:t>X</w:t>
            </w:r>
          </w:p>
        </w:tc>
        <w:tc>
          <w:tcPr>
            <w:tcW w:w="1971" w:type="dxa"/>
          </w:tcPr>
          <w:p w:rsidR="001462D7" w:rsidRDefault="0099088E" w:rsidP="001462D7">
            <w:pPr>
              <w:jc w:val="center"/>
            </w:pPr>
            <w:r>
              <w:t>X</w:t>
            </w:r>
          </w:p>
          <w:p w:rsidR="00396453" w:rsidRDefault="004C43E7" w:rsidP="001462D7">
            <w:r>
              <w:t xml:space="preserve">1. </w:t>
            </w:r>
            <w:r w:rsidR="00396453">
              <w:t>Questions moved from one section to another appear in green in the tracked changes version</w:t>
            </w:r>
          </w:p>
          <w:p w:rsidR="00396453" w:rsidRDefault="00396453" w:rsidP="00396453"/>
          <w:p w:rsidR="0099088E" w:rsidRDefault="004C43E7" w:rsidP="004C756C">
            <w:r>
              <w:t xml:space="preserve">2. </w:t>
            </w:r>
            <w:r w:rsidR="00396453">
              <w:t>Questions within sections were re-ordered</w:t>
            </w:r>
            <w:r>
              <w:t xml:space="preserve"> </w:t>
            </w:r>
          </w:p>
        </w:tc>
        <w:tc>
          <w:tcPr>
            <w:tcW w:w="1838" w:type="dxa"/>
          </w:tcPr>
          <w:p w:rsidR="0099088E" w:rsidRDefault="0099088E" w:rsidP="00343514">
            <w:pPr>
              <w:jc w:val="center"/>
            </w:pPr>
            <w:r>
              <w:t>X</w:t>
            </w:r>
          </w:p>
          <w:p w:rsidR="00254194" w:rsidRDefault="00254194" w:rsidP="00254194">
            <w:r>
              <w:t xml:space="preserve">1. </w:t>
            </w:r>
            <w:r w:rsidR="00D603BE">
              <w:t>The word PROBE was deleted and replaced with brackets [   ]</w:t>
            </w:r>
          </w:p>
        </w:tc>
        <w:tc>
          <w:tcPr>
            <w:tcW w:w="2734" w:type="dxa"/>
          </w:tcPr>
          <w:p w:rsidR="00EE2B2F" w:rsidRDefault="00616D6F" w:rsidP="00326C45">
            <w:r>
              <w:t xml:space="preserve">1. </w:t>
            </w:r>
            <w:r w:rsidR="00EE2B2F">
              <w:t>SECTION A</w:t>
            </w:r>
          </w:p>
          <w:p w:rsidR="00326C45" w:rsidRDefault="00326C45" w:rsidP="00326C45">
            <w:r>
              <w:t xml:space="preserve">Added “in this country” to How long have you worked in agriculture </w:t>
            </w:r>
            <w:r w:rsidRPr="00911C14">
              <w:rPr>
                <w:b/>
              </w:rPr>
              <w:t>in this country</w:t>
            </w:r>
            <w:r>
              <w:t xml:space="preserve">?  </w:t>
            </w:r>
          </w:p>
          <w:p w:rsidR="00326C45" w:rsidRDefault="00326C45" w:rsidP="00326C45"/>
          <w:p w:rsidR="0099088E" w:rsidRDefault="00326C45" w:rsidP="00326C45">
            <w:r>
              <w:t xml:space="preserve">A1. </w:t>
            </w:r>
            <w:r w:rsidRPr="00512141">
              <w:t>¿</w:t>
            </w:r>
            <w:proofErr w:type="spellStart"/>
            <w:r w:rsidRPr="00512141">
              <w:t>Cuánto</w:t>
            </w:r>
            <w:proofErr w:type="spellEnd"/>
            <w:r w:rsidRPr="00512141">
              <w:t xml:space="preserve"> </w:t>
            </w:r>
            <w:proofErr w:type="spellStart"/>
            <w:r w:rsidRPr="00512141">
              <w:t>tiempo</w:t>
            </w:r>
            <w:proofErr w:type="spellEnd"/>
            <w:r w:rsidRPr="00512141">
              <w:t xml:space="preserve"> </w:t>
            </w:r>
            <w:proofErr w:type="spellStart"/>
            <w:r w:rsidRPr="00512141">
              <w:t>llevan</w:t>
            </w:r>
            <w:proofErr w:type="spellEnd"/>
            <w:r w:rsidRPr="00512141">
              <w:t xml:space="preserve"> </w:t>
            </w:r>
            <w:proofErr w:type="spellStart"/>
            <w:r w:rsidRPr="00512141">
              <w:t>trabajando</w:t>
            </w:r>
            <w:proofErr w:type="spellEnd"/>
            <w:r w:rsidRPr="00512141">
              <w:t xml:space="preserve"> </w:t>
            </w:r>
            <w:proofErr w:type="spellStart"/>
            <w:r w:rsidRPr="00512141">
              <w:t>en</w:t>
            </w:r>
            <w:proofErr w:type="spellEnd"/>
            <w:r w:rsidRPr="00512141">
              <w:t xml:space="preserve"> el campo </w:t>
            </w:r>
            <w:proofErr w:type="spellStart"/>
            <w:r w:rsidRPr="00512141">
              <w:rPr>
                <w:b/>
              </w:rPr>
              <w:t>en</w:t>
            </w:r>
            <w:proofErr w:type="spellEnd"/>
            <w:r w:rsidRPr="00512141">
              <w:rPr>
                <w:b/>
              </w:rPr>
              <w:t xml:space="preserve"> </w:t>
            </w:r>
            <w:proofErr w:type="spellStart"/>
            <w:r w:rsidRPr="00512141">
              <w:rPr>
                <w:b/>
              </w:rPr>
              <w:t>este</w:t>
            </w:r>
            <w:proofErr w:type="spellEnd"/>
            <w:r w:rsidRPr="00512141">
              <w:rPr>
                <w:b/>
              </w:rPr>
              <w:t xml:space="preserve"> </w:t>
            </w:r>
            <w:proofErr w:type="spellStart"/>
            <w:r w:rsidRPr="00512141">
              <w:rPr>
                <w:b/>
              </w:rPr>
              <w:t>país</w:t>
            </w:r>
            <w:proofErr w:type="spellEnd"/>
            <w:r w:rsidRPr="00512141">
              <w:t>?</w:t>
            </w:r>
          </w:p>
          <w:p w:rsidR="00616D6F" w:rsidRDefault="00616D6F" w:rsidP="00326C45"/>
          <w:p w:rsidR="00616D6F" w:rsidRDefault="00616D6F" w:rsidP="00616D6F">
            <w:r>
              <w:t xml:space="preserve">2. </w:t>
            </w:r>
            <w:r w:rsidR="00EE2B2F">
              <w:t xml:space="preserve">SECTION B </w:t>
            </w:r>
            <w:r>
              <w:t>Deleted “Why/Why not” probes from questions B</w:t>
            </w:r>
            <w:r w:rsidR="005122AD">
              <w:t>1</w:t>
            </w:r>
            <w:r>
              <w:t xml:space="preserve"> and B2</w:t>
            </w:r>
          </w:p>
          <w:p w:rsidR="00EE2B2F" w:rsidRDefault="00EE2B2F" w:rsidP="00616D6F"/>
          <w:p w:rsidR="00EE2B2F" w:rsidRDefault="00EE2B2F" w:rsidP="00616D6F">
            <w:r>
              <w:lastRenderedPageBreak/>
              <w:t>3. SECTION F</w:t>
            </w:r>
          </w:p>
          <w:p w:rsidR="00EE2B2F" w:rsidRDefault="00EE2B2F" w:rsidP="00EE2B2F">
            <w:r>
              <w:t>Added a</w:t>
            </w:r>
            <w:r w:rsidR="004E3FD4">
              <w:t xml:space="preserve"> new section which 2 questions:</w:t>
            </w:r>
          </w:p>
          <w:p w:rsidR="00EE2B2F" w:rsidRDefault="00EE2B2F" w:rsidP="00EE2B2F"/>
          <w:p w:rsidR="00EE2B2F" w:rsidRDefault="00EE2B2F" w:rsidP="00EE2B2F">
            <w:proofErr w:type="spellStart"/>
            <w:r>
              <w:t>Información</w:t>
            </w:r>
            <w:proofErr w:type="spellEnd"/>
            <w:r>
              <w:t xml:space="preserve"> </w:t>
            </w:r>
            <w:proofErr w:type="spellStart"/>
            <w:r>
              <w:t>sociodemográfica</w:t>
            </w:r>
            <w:proofErr w:type="spellEnd"/>
            <w:r>
              <w:t xml:space="preserve"> </w:t>
            </w:r>
            <w:r w:rsidR="004E3FD4">
              <w:t>(Sociodemographic information)</w:t>
            </w:r>
          </w:p>
          <w:p w:rsidR="004E3FD4" w:rsidRDefault="004E3FD4" w:rsidP="00EE2B2F"/>
          <w:p w:rsidR="004E3FD4" w:rsidRDefault="00EE2B2F" w:rsidP="00EE2B2F">
            <w:r>
              <w:t>F1. ¿</w:t>
            </w:r>
            <w:proofErr w:type="spellStart"/>
            <w:r>
              <w:t>Qué</w:t>
            </w:r>
            <w:proofErr w:type="spellEnd"/>
            <w:r>
              <w:t xml:space="preserve"> </w:t>
            </w:r>
            <w:proofErr w:type="spellStart"/>
            <w:r>
              <w:t>edad</w:t>
            </w:r>
            <w:proofErr w:type="spellEnd"/>
            <w:r>
              <w:t xml:space="preserve"> </w:t>
            </w:r>
            <w:proofErr w:type="spellStart"/>
            <w:r>
              <w:t>tiene</w:t>
            </w:r>
            <w:proofErr w:type="spellEnd"/>
            <w:r>
              <w:t>?</w:t>
            </w:r>
            <w:r w:rsidR="004E3FD4">
              <w:t xml:space="preserve"> </w:t>
            </w:r>
          </w:p>
          <w:p w:rsidR="00EE2B2F" w:rsidRDefault="004E3FD4" w:rsidP="00EE2B2F">
            <w:r>
              <w:t>(How old are you?)</w:t>
            </w:r>
          </w:p>
          <w:p w:rsidR="00EE2B2F" w:rsidRDefault="00EE2B2F" w:rsidP="00EE2B2F"/>
          <w:p w:rsidR="00EE2B2F" w:rsidRDefault="00EE2B2F" w:rsidP="00EE2B2F">
            <w:r>
              <w:t>F2. ¿</w:t>
            </w:r>
            <w:proofErr w:type="spellStart"/>
            <w:r>
              <w:t>En</w:t>
            </w:r>
            <w:proofErr w:type="spellEnd"/>
            <w:r>
              <w:t xml:space="preserve"> </w:t>
            </w:r>
            <w:proofErr w:type="spellStart"/>
            <w:r>
              <w:t>qué</w:t>
            </w:r>
            <w:proofErr w:type="spellEnd"/>
            <w:r>
              <w:t xml:space="preserve"> </w:t>
            </w:r>
            <w:proofErr w:type="spellStart"/>
            <w:r>
              <w:t>país</w:t>
            </w:r>
            <w:proofErr w:type="spellEnd"/>
            <w:r>
              <w:t xml:space="preserve"> </w:t>
            </w:r>
            <w:proofErr w:type="spellStart"/>
            <w:r>
              <w:t>nació</w:t>
            </w:r>
            <w:proofErr w:type="spellEnd"/>
            <w:r>
              <w:t>?</w:t>
            </w:r>
          </w:p>
          <w:p w:rsidR="004E3FD4" w:rsidRDefault="004E3FD4" w:rsidP="00EE2B2F">
            <w:r>
              <w:t>(Where were you born?)</w:t>
            </w:r>
          </w:p>
          <w:p w:rsidR="00EE2B2F" w:rsidRDefault="00EE2B2F" w:rsidP="00616D6F"/>
        </w:tc>
        <w:tc>
          <w:tcPr>
            <w:tcW w:w="2976" w:type="dxa"/>
          </w:tcPr>
          <w:p w:rsidR="0099088E" w:rsidRDefault="00616D6F" w:rsidP="00326C45">
            <w:r>
              <w:lastRenderedPageBreak/>
              <w:t xml:space="preserve">1. </w:t>
            </w:r>
            <w:r w:rsidR="00326C45">
              <w:t>Clarification: question made more specific to ascertain the length of time as a farm worker in the United States</w:t>
            </w:r>
          </w:p>
          <w:p w:rsidR="00616D6F" w:rsidRDefault="00616D6F" w:rsidP="00326C45"/>
          <w:p w:rsidR="00616D6F" w:rsidRDefault="00616D6F" w:rsidP="00326C45"/>
          <w:p w:rsidR="00616D6F" w:rsidRDefault="00616D6F" w:rsidP="00326C45"/>
          <w:p w:rsidR="00616D6F" w:rsidRDefault="00616D6F" w:rsidP="00326C45"/>
          <w:p w:rsidR="00616D6F" w:rsidRDefault="00616D6F" w:rsidP="00326C45"/>
          <w:p w:rsidR="00616D6F" w:rsidRDefault="00616D6F" w:rsidP="00326C45"/>
          <w:p w:rsidR="00616D6F" w:rsidRDefault="00616D6F" w:rsidP="00616D6F">
            <w:r>
              <w:t xml:space="preserve">2. Probes were deemed unnecessary </w:t>
            </w:r>
            <w:r w:rsidR="00990194">
              <w:t>and will cut down on data collection time</w:t>
            </w:r>
          </w:p>
          <w:p w:rsidR="00EE2B2F" w:rsidRDefault="00EE2B2F" w:rsidP="00616D6F"/>
          <w:p w:rsidR="00EE2B2F" w:rsidRDefault="00EE2B2F" w:rsidP="00990194">
            <w:r>
              <w:lastRenderedPageBreak/>
              <w:t xml:space="preserve">3. </w:t>
            </w:r>
            <w:r w:rsidR="00094094">
              <w:t xml:space="preserve">New information: The </w:t>
            </w:r>
            <w:r w:rsidR="00990194">
              <w:t xml:space="preserve">age and </w:t>
            </w:r>
            <w:r w:rsidR="00094094">
              <w:t xml:space="preserve">country of birth will </w:t>
            </w:r>
            <w:r w:rsidR="00990194">
              <w:t xml:space="preserve">be used in the analysis to help us </w:t>
            </w:r>
            <w:r w:rsidR="00094094">
              <w:t xml:space="preserve">characterize </w:t>
            </w:r>
            <w:r w:rsidR="00990194">
              <w:t xml:space="preserve">the sample </w:t>
            </w:r>
          </w:p>
        </w:tc>
      </w:tr>
      <w:tr w:rsidR="005D7943" w:rsidTr="00F57331">
        <w:tc>
          <w:tcPr>
            <w:tcW w:w="1835" w:type="dxa"/>
          </w:tcPr>
          <w:p w:rsidR="005D7943" w:rsidRDefault="005D7943" w:rsidP="00F57331">
            <w:r>
              <w:lastRenderedPageBreak/>
              <w:t>Focus Group Discussion (FGD) Field Guide</w:t>
            </w:r>
          </w:p>
        </w:tc>
        <w:tc>
          <w:tcPr>
            <w:tcW w:w="1961" w:type="dxa"/>
          </w:tcPr>
          <w:p w:rsidR="005D7943" w:rsidRDefault="005D7943" w:rsidP="00F57331">
            <w:pPr>
              <w:jc w:val="center"/>
            </w:pPr>
            <w:r>
              <w:t>X</w:t>
            </w:r>
          </w:p>
          <w:p w:rsidR="005D7943" w:rsidRDefault="005D7943" w:rsidP="00F57331">
            <w:r>
              <w:t>Interviewer was changed to moderator (</w:t>
            </w:r>
            <w:proofErr w:type="spellStart"/>
            <w:r>
              <w:t>Entrevistador</w:t>
            </w:r>
            <w:proofErr w:type="spellEnd"/>
            <w:r>
              <w:t xml:space="preserve"> changed to </w:t>
            </w:r>
            <w:proofErr w:type="spellStart"/>
            <w:r>
              <w:t>Moderadora</w:t>
            </w:r>
            <w:proofErr w:type="spellEnd"/>
            <w:r>
              <w:t>)</w:t>
            </w:r>
          </w:p>
        </w:tc>
        <w:tc>
          <w:tcPr>
            <w:tcW w:w="1971" w:type="dxa"/>
          </w:tcPr>
          <w:p w:rsidR="005D7943" w:rsidRDefault="005D7943" w:rsidP="00F57331">
            <w:pPr>
              <w:jc w:val="center"/>
            </w:pPr>
            <w:r>
              <w:t>X</w:t>
            </w:r>
          </w:p>
          <w:p w:rsidR="005D7943" w:rsidRDefault="005D7943" w:rsidP="00F57331">
            <w:r>
              <w:t>1. Questions moved from one section to another appear in green in the tracked changes version</w:t>
            </w:r>
          </w:p>
          <w:p w:rsidR="005D7943" w:rsidRDefault="005D7943" w:rsidP="00F57331"/>
          <w:p w:rsidR="005D7943" w:rsidRDefault="005D7943" w:rsidP="00F57331">
            <w:r>
              <w:t xml:space="preserve">2. Questions within sections were re-ordered </w:t>
            </w:r>
          </w:p>
        </w:tc>
        <w:tc>
          <w:tcPr>
            <w:tcW w:w="1838" w:type="dxa"/>
          </w:tcPr>
          <w:p w:rsidR="005D7943" w:rsidRDefault="005D7943" w:rsidP="00F57331">
            <w:pPr>
              <w:jc w:val="center"/>
            </w:pPr>
            <w:r>
              <w:t>X</w:t>
            </w:r>
          </w:p>
          <w:p w:rsidR="005D7943" w:rsidRDefault="00D603BE" w:rsidP="00F57331">
            <w:r>
              <w:t xml:space="preserve">1. </w:t>
            </w:r>
            <w:r w:rsidR="005D7943">
              <w:t>Corrected Translation of Centers for Disease Control and Prevention</w:t>
            </w:r>
          </w:p>
          <w:p w:rsidR="00D603BE" w:rsidRDefault="00D603BE" w:rsidP="00F57331"/>
          <w:p w:rsidR="00D603BE" w:rsidRDefault="00D603BE" w:rsidP="00E2797A">
            <w:r>
              <w:t>2</w:t>
            </w:r>
            <w:r w:rsidRPr="00D603BE">
              <w:t xml:space="preserve">. The word PROBE was deleted and replaced with </w:t>
            </w:r>
            <w:r w:rsidR="00E2797A">
              <w:t>bullets</w:t>
            </w:r>
            <w:r w:rsidRPr="00D603BE">
              <w:t xml:space="preserve"> </w:t>
            </w:r>
            <w:r w:rsidR="00E2797A">
              <w:t xml:space="preserve">● </w:t>
            </w:r>
          </w:p>
        </w:tc>
        <w:tc>
          <w:tcPr>
            <w:tcW w:w="2734" w:type="dxa"/>
          </w:tcPr>
          <w:p w:rsidR="005D7943" w:rsidRDefault="005D7943" w:rsidP="00F57331">
            <w:r>
              <w:t xml:space="preserve">1. SECTION A Added “in this country” to How long have you worked in agriculture </w:t>
            </w:r>
            <w:r w:rsidRPr="00911C14">
              <w:rPr>
                <w:b/>
              </w:rPr>
              <w:t>in this country</w:t>
            </w:r>
            <w:r>
              <w:t xml:space="preserve">?  </w:t>
            </w:r>
          </w:p>
          <w:p w:rsidR="005D7943" w:rsidRDefault="005D7943" w:rsidP="00F57331"/>
          <w:p w:rsidR="005D7943" w:rsidRDefault="005D7943" w:rsidP="00F57331">
            <w:r>
              <w:t xml:space="preserve">A1. </w:t>
            </w:r>
            <w:r w:rsidRPr="00512141">
              <w:t>¿</w:t>
            </w:r>
            <w:proofErr w:type="spellStart"/>
            <w:r w:rsidRPr="00512141">
              <w:t>Cuánto</w:t>
            </w:r>
            <w:proofErr w:type="spellEnd"/>
            <w:r w:rsidRPr="00512141">
              <w:t xml:space="preserve"> </w:t>
            </w:r>
            <w:proofErr w:type="spellStart"/>
            <w:r w:rsidRPr="00512141">
              <w:t>tiempo</w:t>
            </w:r>
            <w:proofErr w:type="spellEnd"/>
            <w:r w:rsidRPr="00512141">
              <w:t xml:space="preserve"> </w:t>
            </w:r>
            <w:proofErr w:type="spellStart"/>
            <w:r w:rsidRPr="00512141">
              <w:t>llevan</w:t>
            </w:r>
            <w:proofErr w:type="spellEnd"/>
            <w:r w:rsidRPr="00512141">
              <w:t xml:space="preserve"> </w:t>
            </w:r>
            <w:proofErr w:type="spellStart"/>
            <w:r w:rsidRPr="00512141">
              <w:t>trabajando</w:t>
            </w:r>
            <w:proofErr w:type="spellEnd"/>
            <w:r w:rsidRPr="00512141">
              <w:t xml:space="preserve"> </w:t>
            </w:r>
            <w:proofErr w:type="spellStart"/>
            <w:r w:rsidRPr="00512141">
              <w:t>en</w:t>
            </w:r>
            <w:proofErr w:type="spellEnd"/>
            <w:r w:rsidRPr="00512141">
              <w:t xml:space="preserve"> el campo </w:t>
            </w:r>
            <w:proofErr w:type="spellStart"/>
            <w:r w:rsidRPr="00512141">
              <w:rPr>
                <w:b/>
              </w:rPr>
              <w:t>en</w:t>
            </w:r>
            <w:proofErr w:type="spellEnd"/>
            <w:r w:rsidRPr="00512141">
              <w:rPr>
                <w:b/>
              </w:rPr>
              <w:t xml:space="preserve"> </w:t>
            </w:r>
            <w:proofErr w:type="spellStart"/>
            <w:r w:rsidRPr="00512141">
              <w:rPr>
                <w:b/>
              </w:rPr>
              <w:t>este</w:t>
            </w:r>
            <w:proofErr w:type="spellEnd"/>
            <w:r w:rsidRPr="00512141">
              <w:rPr>
                <w:b/>
              </w:rPr>
              <w:t xml:space="preserve"> </w:t>
            </w:r>
            <w:proofErr w:type="spellStart"/>
            <w:r w:rsidRPr="00512141">
              <w:rPr>
                <w:b/>
              </w:rPr>
              <w:t>país</w:t>
            </w:r>
            <w:proofErr w:type="spellEnd"/>
            <w:r w:rsidRPr="00512141">
              <w:t>?</w:t>
            </w:r>
          </w:p>
          <w:p w:rsidR="005D7943" w:rsidRDefault="005D7943" w:rsidP="00F57331"/>
          <w:p w:rsidR="0092571A" w:rsidRDefault="0092571A" w:rsidP="0092571A">
            <w:r>
              <w:t>2. SECTION B Deleted “Why/Why not” probes from questions B1 and B2</w:t>
            </w:r>
          </w:p>
          <w:p w:rsidR="0092571A" w:rsidRDefault="0092571A" w:rsidP="00F57331"/>
          <w:p w:rsidR="005D7943" w:rsidRDefault="0092571A" w:rsidP="00F57331">
            <w:r>
              <w:t>3</w:t>
            </w:r>
            <w:r w:rsidR="005D7943">
              <w:t xml:space="preserve">. SECTION F Added a new section which 2 questions; </w:t>
            </w:r>
          </w:p>
          <w:p w:rsidR="005D7943" w:rsidRDefault="005D7943" w:rsidP="00F57331"/>
          <w:p w:rsidR="005D7943" w:rsidRDefault="005D7943" w:rsidP="00F57331">
            <w:proofErr w:type="spellStart"/>
            <w:r>
              <w:t>Información</w:t>
            </w:r>
            <w:proofErr w:type="spellEnd"/>
            <w:r>
              <w:t xml:space="preserve"> </w:t>
            </w:r>
            <w:proofErr w:type="spellStart"/>
            <w:r>
              <w:t>sociodemográfica</w:t>
            </w:r>
            <w:proofErr w:type="spellEnd"/>
            <w:r>
              <w:t xml:space="preserve"> </w:t>
            </w:r>
            <w:r>
              <w:lastRenderedPageBreak/>
              <w:t>(Sociodemographic information)</w:t>
            </w:r>
          </w:p>
          <w:p w:rsidR="005D7943" w:rsidRDefault="005D7943" w:rsidP="00F57331"/>
          <w:p w:rsidR="005D7943" w:rsidRDefault="005D7943" w:rsidP="00F57331">
            <w:r>
              <w:t>F1. ¿</w:t>
            </w:r>
            <w:proofErr w:type="spellStart"/>
            <w:r>
              <w:t>Qué</w:t>
            </w:r>
            <w:proofErr w:type="spellEnd"/>
            <w:r>
              <w:t xml:space="preserve"> </w:t>
            </w:r>
            <w:proofErr w:type="spellStart"/>
            <w:r>
              <w:t>edad</w:t>
            </w:r>
            <w:proofErr w:type="spellEnd"/>
            <w:r>
              <w:t xml:space="preserve"> </w:t>
            </w:r>
            <w:proofErr w:type="spellStart"/>
            <w:r>
              <w:t>tiene</w:t>
            </w:r>
            <w:proofErr w:type="spellEnd"/>
            <w:r>
              <w:t xml:space="preserve">? </w:t>
            </w:r>
          </w:p>
          <w:p w:rsidR="005D7943" w:rsidRDefault="005D7943" w:rsidP="00F57331">
            <w:r>
              <w:t>(How old are you?)</w:t>
            </w:r>
          </w:p>
          <w:p w:rsidR="005D7943" w:rsidRDefault="005D7943" w:rsidP="00F57331"/>
          <w:p w:rsidR="005D7943" w:rsidRDefault="005D7943" w:rsidP="00F57331">
            <w:r>
              <w:t>F2. ¿</w:t>
            </w:r>
            <w:proofErr w:type="spellStart"/>
            <w:r>
              <w:t>En</w:t>
            </w:r>
            <w:proofErr w:type="spellEnd"/>
            <w:r>
              <w:t xml:space="preserve"> </w:t>
            </w:r>
            <w:proofErr w:type="spellStart"/>
            <w:r>
              <w:t>qué</w:t>
            </w:r>
            <w:proofErr w:type="spellEnd"/>
            <w:r>
              <w:t xml:space="preserve"> </w:t>
            </w:r>
            <w:proofErr w:type="spellStart"/>
            <w:r>
              <w:t>país</w:t>
            </w:r>
            <w:proofErr w:type="spellEnd"/>
            <w:r>
              <w:t xml:space="preserve"> </w:t>
            </w:r>
            <w:proofErr w:type="spellStart"/>
            <w:r>
              <w:t>nació</w:t>
            </w:r>
            <w:proofErr w:type="spellEnd"/>
            <w:r>
              <w:t>?</w:t>
            </w:r>
          </w:p>
          <w:p w:rsidR="005D7943" w:rsidRDefault="005D7943" w:rsidP="00F57331">
            <w:r>
              <w:t>(Where were you born?)</w:t>
            </w:r>
          </w:p>
          <w:p w:rsidR="005D7943" w:rsidRDefault="005D7943" w:rsidP="00F57331"/>
        </w:tc>
        <w:tc>
          <w:tcPr>
            <w:tcW w:w="2976" w:type="dxa"/>
          </w:tcPr>
          <w:p w:rsidR="005D7943" w:rsidRDefault="005D7943" w:rsidP="00F57331">
            <w:r>
              <w:lastRenderedPageBreak/>
              <w:t xml:space="preserve">1. Clarification: question made more specific to ascertain the length of time as a farm worker in the United States </w:t>
            </w:r>
          </w:p>
          <w:p w:rsidR="005D7943" w:rsidRDefault="005D7943" w:rsidP="00F57331"/>
          <w:p w:rsidR="005D7943" w:rsidRDefault="005D7943" w:rsidP="00F57331"/>
          <w:p w:rsidR="005D7943" w:rsidRDefault="005D7943" w:rsidP="00F57331"/>
          <w:p w:rsidR="005D7943" w:rsidRDefault="005D7943" w:rsidP="00F57331"/>
          <w:p w:rsidR="005D7943" w:rsidRDefault="005D7943" w:rsidP="00F57331"/>
          <w:p w:rsidR="0092571A" w:rsidRDefault="0092571A" w:rsidP="0092571A">
            <w:r>
              <w:t>2. Probes were deemed unnecessary and will cut down on data collection time</w:t>
            </w:r>
          </w:p>
          <w:p w:rsidR="0092571A" w:rsidRDefault="0092571A" w:rsidP="00F57331"/>
          <w:p w:rsidR="005D7943" w:rsidRDefault="0092571A" w:rsidP="00F57331">
            <w:r>
              <w:t>3</w:t>
            </w:r>
            <w:r w:rsidR="005D7943">
              <w:t>. New information: The age and country of birth will be used in the analysis to help us characterize the sample</w:t>
            </w:r>
          </w:p>
        </w:tc>
      </w:tr>
      <w:tr w:rsidR="005D7943" w:rsidTr="00F57331">
        <w:tc>
          <w:tcPr>
            <w:tcW w:w="1835" w:type="dxa"/>
          </w:tcPr>
          <w:p w:rsidR="005D7943" w:rsidRDefault="005D7943" w:rsidP="00F57331">
            <w:r>
              <w:t>Verbal Consent:</w:t>
            </w:r>
          </w:p>
          <w:p w:rsidR="005D7943" w:rsidRDefault="005D7943" w:rsidP="00F57331">
            <w:r>
              <w:t>KII</w:t>
            </w:r>
          </w:p>
        </w:tc>
        <w:tc>
          <w:tcPr>
            <w:tcW w:w="1961" w:type="dxa"/>
          </w:tcPr>
          <w:p w:rsidR="005D7943" w:rsidRDefault="005D7943" w:rsidP="00F57331">
            <w:pPr>
              <w:jc w:val="center"/>
            </w:pPr>
            <w:r>
              <w:t>X</w:t>
            </w:r>
          </w:p>
          <w:p w:rsidR="005D7943" w:rsidRDefault="005D7943" w:rsidP="00F57331">
            <w:r>
              <w:t>(“</w:t>
            </w:r>
            <w:proofErr w:type="spellStart"/>
            <w:r>
              <w:t>Confidencialidad</w:t>
            </w:r>
            <w:proofErr w:type="spellEnd"/>
            <w:r>
              <w:t>” (</w:t>
            </w:r>
            <w:proofErr w:type="spellStart"/>
            <w:r>
              <w:t>Confidentionality</w:t>
            </w:r>
            <w:proofErr w:type="spellEnd"/>
            <w:r>
              <w:t>) changed to “</w:t>
            </w:r>
            <w:proofErr w:type="spellStart"/>
            <w:r>
              <w:t>Privacidad</w:t>
            </w:r>
            <w:proofErr w:type="spellEnd"/>
            <w:r>
              <w:t>” (Privacy)</w:t>
            </w:r>
          </w:p>
        </w:tc>
        <w:tc>
          <w:tcPr>
            <w:tcW w:w="1971" w:type="dxa"/>
          </w:tcPr>
          <w:p w:rsidR="005D7943" w:rsidRDefault="005D7943" w:rsidP="00F57331">
            <w:pPr>
              <w:jc w:val="center"/>
            </w:pPr>
            <w:r>
              <w:t>None</w:t>
            </w:r>
          </w:p>
        </w:tc>
        <w:tc>
          <w:tcPr>
            <w:tcW w:w="1838" w:type="dxa"/>
          </w:tcPr>
          <w:p w:rsidR="005D7943" w:rsidRDefault="005D7943" w:rsidP="00F57331">
            <w:pPr>
              <w:jc w:val="center"/>
            </w:pPr>
            <w:r>
              <w:t>X</w:t>
            </w:r>
          </w:p>
          <w:p w:rsidR="005D7943" w:rsidRDefault="005D7943" w:rsidP="00F57331">
            <w:r>
              <w:t>(All reference to Florida were removed since data will no longer be collected there)</w:t>
            </w:r>
          </w:p>
        </w:tc>
        <w:tc>
          <w:tcPr>
            <w:tcW w:w="2734" w:type="dxa"/>
          </w:tcPr>
          <w:p w:rsidR="005D7943" w:rsidRDefault="005D7943" w:rsidP="00F57331">
            <w:pPr>
              <w:jc w:val="center"/>
            </w:pPr>
            <w:r>
              <w:t>None</w:t>
            </w:r>
          </w:p>
        </w:tc>
        <w:tc>
          <w:tcPr>
            <w:tcW w:w="2976" w:type="dxa"/>
          </w:tcPr>
          <w:p w:rsidR="005D7943" w:rsidRDefault="00C57ED7" w:rsidP="00C57ED7">
            <w:pPr>
              <w:jc w:val="center"/>
            </w:pPr>
            <w:r>
              <w:t>N/A</w:t>
            </w:r>
          </w:p>
        </w:tc>
      </w:tr>
      <w:tr w:rsidR="0099088E" w:rsidTr="00171CDE">
        <w:tc>
          <w:tcPr>
            <w:tcW w:w="1835" w:type="dxa"/>
          </w:tcPr>
          <w:p w:rsidR="0099088E" w:rsidRDefault="0099088E">
            <w:r>
              <w:t>Verbal Consent: FGD</w:t>
            </w:r>
          </w:p>
        </w:tc>
        <w:tc>
          <w:tcPr>
            <w:tcW w:w="1961" w:type="dxa"/>
          </w:tcPr>
          <w:p w:rsidR="0099088E" w:rsidRDefault="00B043DC" w:rsidP="00343514">
            <w:pPr>
              <w:jc w:val="center"/>
            </w:pPr>
            <w:r>
              <w:t>X</w:t>
            </w:r>
          </w:p>
          <w:p w:rsidR="002754A8" w:rsidRDefault="002754A8" w:rsidP="004C04D2">
            <w:r>
              <w:t>(“</w:t>
            </w:r>
            <w:proofErr w:type="spellStart"/>
            <w:r>
              <w:t>Confidencialidad</w:t>
            </w:r>
            <w:proofErr w:type="spellEnd"/>
            <w:r>
              <w:t>” (</w:t>
            </w:r>
            <w:proofErr w:type="spellStart"/>
            <w:r>
              <w:t>Confidentionality</w:t>
            </w:r>
            <w:proofErr w:type="spellEnd"/>
            <w:r>
              <w:t>) changed to “</w:t>
            </w:r>
            <w:proofErr w:type="spellStart"/>
            <w:r>
              <w:t>Privacidad</w:t>
            </w:r>
            <w:proofErr w:type="spellEnd"/>
            <w:r>
              <w:t>” (Privacy)</w:t>
            </w:r>
          </w:p>
        </w:tc>
        <w:tc>
          <w:tcPr>
            <w:tcW w:w="1971" w:type="dxa"/>
          </w:tcPr>
          <w:p w:rsidR="0099088E" w:rsidRDefault="00F231C5" w:rsidP="00343514">
            <w:pPr>
              <w:jc w:val="center"/>
            </w:pPr>
            <w:r>
              <w:t>None</w:t>
            </w:r>
          </w:p>
        </w:tc>
        <w:tc>
          <w:tcPr>
            <w:tcW w:w="1838" w:type="dxa"/>
          </w:tcPr>
          <w:p w:rsidR="0099088E" w:rsidRDefault="00B043DC" w:rsidP="00343514">
            <w:pPr>
              <w:jc w:val="center"/>
            </w:pPr>
            <w:r>
              <w:t>X</w:t>
            </w:r>
          </w:p>
          <w:p w:rsidR="00B043DC" w:rsidRDefault="00B043DC" w:rsidP="00B043DC">
            <w:r>
              <w:t>(All reference to Florida were removed since data will no longer be collected there)</w:t>
            </w:r>
          </w:p>
        </w:tc>
        <w:tc>
          <w:tcPr>
            <w:tcW w:w="2734" w:type="dxa"/>
          </w:tcPr>
          <w:p w:rsidR="001B519B" w:rsidRDefault="001B519B" w:rsidP="001B519B">
            <w:pPr>
              <w:jc w:val="center"/>
            </w:pPr>
            <w:r>
              <w:t>None</w:t>
            </w:r>
          </w:p>
        </w:tc>
        <w:tc>
          <w:tcPr>
            <w:tcW w:w="2976" w:type="dxa"/>
          </w:tcPr>
          <w:p w:rsidR="0099088E" w:rsidRDefault="00C57ED7" w:rsidP="00C57ED7">
            <w:pPr>
              <w:jc w:val="center"/>
            </w:pPr>
            <w:r>
              <w:t>N/A</w:t>
            </w:r>
          </w:p>
        </w:tc>
      </w:tr>
    </w:tbl>
    <w:p w:rsidR="002B4254" w:rsidRDefault="002B4254"/>
    <w:sectPr w:rsidR="002B4254" w:rsidSect="009908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40C"/>
    <w:multiLevelType w:val="hybridMultilevel"/>
    <w:tmpl w:val="F3825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54"/>
    <w:rsid w:val="00007BF8"/>
    <w:rsid w:val="000300A5"/>
    <w:rsid w:val="00094094"/>
    <w:rsid w:val="00097ED0"/>
    <w:rsid w:val="000D335A"/>
    <w:rsid w:val="001255E6"/>
    <w:rsid w:val="00140381"/>
    <w:rsid w:val="001462D7"/>
    <w:rsid w:val="00171CDE"/>
    <w:rsid w:val="001B519B"/>
    <w:rsid w:val="002272EF"/>
    <w:rsid w:val="00254194"/>
    <w:rsid w:val="002754A8"/>
    <w:rsid w:val="002B36B8"/>
    <w:rsid w:val="002B4254"/>
    <w:rsid w:val="002D29F7"/>
    <w:rsid w:val="002F5A7C"/>
    <w:rsid w:val="00326C45"/>
    <w:rsid w:val="00343514"/>
    <w:rsid w:val="00396453"/>
    <w:rsid w:val="00437007"/>
    <w:rsid w:val="004C04D2"/>
    <w:rsid w:val="004C43E7"/>
    <w:rsid w:val="004C756C"/>
    <w:rsid w:val="004E326C"/>
    <w:rsid w:val="004E3FD4"/>
    <w:rsid w:val="00512141"/>
    <w:rsid w:val="005122AD"/>
    <w:rsid w:val="00537A98"/>
    <w:rsid w:val="00584D38"/>
    <w:rsid w:val="005D7943"/>
    <w:rsid w:val="00616D6F"/>
    <w:rsid w:val="006548C9"/>
    <w:rsid w:val="00740DF3"/>
    <w:rsid w:val="007748E4"/>
    <w:rsid w:val="007B61DD"/>
    <w:rsid w:val="00911C14"/>
    <w:rsid w:val="0092571A"/>
    <w:rsid w:val="00927166"/>
    <w:rsid w:val="00990194"/>
    <w:rsid w:val="0099088E"/>
    <w:rsid w:val="009A3061"/>
    <w:rsid w:val="009B6A9D"/>
    <w:rsid w:val="00A42C0C"/>
    <w:rsid w:val="00A620A1"/>
    <w:rsid w:val="00A80634"/>
    <w:rsid w:val="00B043DC"/>
    <w:rsid w:val="00B318F1"/>
    <w:rsid w:val="00C525CE"/>
    <w:rsid w:val="00C57ED7"/>
    <w:rsid w:val="00D603BE"/>
    <w:rsid w:val="00D67BDE"/>
    <w:rsid w:val="00DC5C94"/>
    <w:rsid w:val="00E2797A"/>
    <w:rsid w:val="00E40493"/>
    <w:rsid w:val="00EC22C4"/>
    <w:rsid w:val="00EE2B2F"/>
    <w:rsid w:val="00F231C5"/>
    <w:rsid w:val="00F80744"/>
    <w:rsid w:val="00FC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148A6-BCAA-4885-9A9D-5D89A881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254"/>
    <w:pPr>
      <w:ind w:left="720"/>
      <w:contextualSpacing/>
    </w:pPr>
  </w:style>
  <w:style w:type="paragraph" w:styleId="Header">
    <w:name w:val="header"/>
    <w:basedOn w:val="Normal"/>
    <w:link w:val="HeaderChar"/>
    <w:uiPriority w:val="99"/>
    <w:unhideWhenUsed/>
    <w:rsid w:val="00774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5E7C-8AEA-4715-AEA4-0EDD504B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Hatfield-Timajchy, Kendra (CDC/ONDIEH/NCCDPHP)</dc:creator>
  <cp:keywords/>
  <dc:description/>
  <cp:lastModifiedBy>Zirger, Jeffrey (CDC/OD/OADS)</cp:lastModifiedBy>
  <cp:revision>2</cp:revision>
  <dcterms:created xsi:type="dcterms:W3CDTF">2016-08-10T19:05:00Z</dcterms:created>
  <dcterms:modified xsi:type="dcterms:W3CDTF">2016-08-10T19:05:00Z</dcterms:modified>
</cp:coreProperties>
</file>