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19EDC" w14:textId="77777777" w:rsidR="000C6335" w:rsidRPr="004F3AE6" w:rsidRDefault="000C6335" w:rsidP="000C6335">
      <w:pPr>
        <w:spacing w:after="0" w:line="240" w:lineRule="auto"/>
        <w:rPr>
          <w:rFonts w:ascii="Times New Roman" w:hAnsi="Times New Roman" w:cs="Times New Roman"/>
          <w:sz w:val="24"/>
          <w:szCs w:val="24"/>
        </w:rPr>
      </w:pPr>
    </w:p>
    <w:p w14:paraId="5FC19EDD" w14:textId="77777777" w:rsidR="000C6335" w:rsidRPr="004F3AE6" w:rsidRDefault="000C6335" w:rsidP="000C6335">
      <w:pPr>
        <w:spacing w:after="0" w:line="240" w:lineRule="auto"/>
        <w:rPr>
          <w:rFonts w:ascii="Times New Roman" w:hAnsi="Times New Roman" w:cs="Times New Roman"/>
          <w:sz w:val="24"/>
          <w:szCs w:val="24"/>
        </w:rPr>
      </w:pPr>
    </w:p>
    <w:p w14:paraId="5FC19EDE" w14:textId="77777777" w:rsidR="000C6335" w:rsidRPr="004F3AE6" w:rsidRDefault="000C6335" w:rsidP="000C6335">
      <w:pPr>
        <w:spacing w:after="0" w:line="240" w:lineRule="auto"/>
        <w:rPr>
          <w:rFonts w:ascii="Times New Roman" w:hAnsi="Times New Roman" w:cs="Times New Roman"/>
          <w:sz w:val="24"/>
          <w:szCs w:val="24"/>
        </w:rPr>
      </w:pPr>
    </w:p>
    <w:p w14:paraId="5FC19EDF" w14:textId="77777777" w:rsidR="000C6335" w:rsidRPr="004F3AE6" w:rsidRDefault="000C6335" w:rsidP="000C6335">
      <w:pPr>
        <w:spacing w:after="0" w:line="240" w:lineRule="auto"/>
        <w:rPr>
          <w:rFonts w:ascii="Times New Roman" w:hAnsi="Times New Roman" w:cs="Times New Roman"/>
          <w:sz w:val="24"/>
          <w:szCs w:val="24"/>
        </w:rPr>
      </w:pPr>
    </w:p>
    <w:p w14:paraId="5FC19EE0" w14:textId="77777777" w:rsidR="000C6335" w:rsidRPr="004F3AE6" w:rsidRDefault="000C6335" w:rsidP="000C6335">
      <w:pPr>
        <w:spacing w:after="0" w:line="240" w:lineRule="auto"/>
        <w:rPr>
          <w:rFonts w:ascii="Times New Roman" w:hAnsi="Times New Roman" w:cs="Times New Roman"/>
          <w:sz w:val="24"/>
          <w:szCs w:val="24"/>
        </w:rPr>
      </w:pPr>
    </w:p>
    <w:p w14:paraId="5FC19EE1" w14:textId="77777777" w:rsidR="000C6335" w:rsidRPr="004F3AE6" w:rsidRDefault="000C6335" w:rsidP="000C6335">
      <w:pPr>
        <w:spacing w:after="0" w:line="240" w:lineRule="auto"/>
        <w:rPr>
          <w:rFonts w:ascii="Times New Roman" w:hAnsi="Times New Roman" w:cs="Times New Roman"/>
          <w:sz w:val="24"/>
          <w:szCs w:val="24"/>
        </w:rPr>
      </w:pPr>
    </w:p>
    <w:p w14:paraId="5FC19EE2" w14:textId="77777777" w:rsidR="000C6335" w:rsidRPr="004F3AE6" w:rsidRDefault="000C6335" w:rsidP="000C6335">
      <w:pPr>
        <w:spacing w:after="0" w:line="240" w:lineRule="auto"/>
        <w:rPr>
          <w:rFonts w:ascii="Times New Roman" w:hAnsi="Times New Roman" w:cs="Times New Roman"/>
          <w:sz w:val="24"/>
          <w:szCs w:val="24"/>
        </w:rPr>
      </w:pPr>
    </w:p>
    <w:p w14:paraId="5FC19EE3" w14:textId="77777777" w:rsidR="000C6335" w:rsidRPr="004F3AE6" w:rsidRDefault="000C6335" w:rsidP="000C6335">
      <w:pPr>
        <w:spacing w:after="0" w:line="240" w:lineRule="auto"/>
        <w:rPr>
          <w:rFonts w:ascii="Times New Roman" w:hAnsi="Times New Roman" w:cs="Times New Roman"/>
          <w:sz w:val="24"/>
          <w:szCs w:val="24"/>
        </w:rPr>
      </w:pPr>
    </w:p>
    <w:p w14:paraId="5FC19EE4" w14:textId="77777777" w:rsidR="000C6335" w:rsidRPr="004F3AE6" w:rsidRDefault="000C6335" w:rsidP="000C6335">
      <w:pPr>
        <w:spacing w:after="0" w:line="240" w:lineRule="auto"/>
        <w:rPr>
          <w:rFonts w:ascii="Times New Roman" w:hAnsi="Times New Roman" w:cs="Times New Roman"/>
          <w:sz w:val="24"/>
          <w:szCs w:val="24"/>
        </w:rPr>
      </w:pPr>
    </w:p>
    <w:p w14:paraId="5FC19EE6" w14:textId="44751363" w:rsidR="00CB064E" w:rsidRPr="004F3AE6" w:rsidRDefault="00A47FB1" w:rsidP="00925B5F">
      <w:pPr>
        <w:spacing w:after="0" w:line="240" w:lineRule="auto"/>
        <w:jc w:val="center"/>
        <w:rPr>
          <w:rFonts w:ascii="Times New Roman" w:eastAsia="Times New Roman" w:hAnsi="Times New Roman" w:cs="Times New Roman"/>
          <w:sz w:val="24"/>
          <w:szCs w:val="24"/>
        </w:rPr>
      </w:pPr>
      <w:r w:rsidRPr="00A47FB1">
        <w:rPr>
          <w:rFonts w:ascii="Times New Roman" w:eastAsia="Times New Roman" w:hAnsi="Times New Roman" w:cs="Times New Roman"/>
          <w:b/>
          <w:sz w:val="24"/>
          <w:szCs w:val="24"/>
        </w:rPr>
        <w:t xml:space="preserve">CDC Emergency Operations Center: </w:t>
      </w:r>
      <w:proofErr w:type="spellStart"/>
      <w:r w:rsidRPr="00A47FB1">
        <w:rPr>
          <w:rFonts w:ascii="Times New Roman" w:eastAsia="Times New Roman" w:hAnsi="Times New Roman" w:cs="Times New Roman"/>
          <w:b/>
          <w:sz w:val="24"/>
          <w:szCs w:val="24"/>
        </w:rPr>
        <w:t>Zika</w:t>
      </w:r>
      <w:proofErr w:type="spellEnd"/>
      <w:r w:rsidRPr="00A47FB1">
        <w:rPr>
          <w:rFonts w:ascii="Times New Roman" w:eastAsia="Times New Roman" w:hAnsi="Times New Roman" w:cs="Times New Roman"/>
          <w:b/>
          <w:sz w:val="24"/>
          <w:szCs w:val="24"/>
        </w:rPr>
        <w:t xml:space="preserve"> Related Clinical Inquiries</w:t>
      </w:r>
    </w:p>
    <w:p w14:paraId="7FD7B61D" w14:textId="77777777" w:rsidR="00925B5F" w:rsidRPr="004F3AE6" w:rsidRDefault="00925B5F" w:rsidP="00CB064E">
      <w:pPr>
        <w:spacing w:after="0" w:line="240" w:lineRule="auto"/>
        <w:jc w:val="center"/>
        <w:rPr>
          <w:rFonts w:ascii="Times New Roman" w:eastAsia="Times New Roman" w:hAnsi="Times New Roman" w:cs="Times New Roman"/>
          <w:sz w:val="24"/>
          <w:szCs w:val="24"/>
        </w:rPr>
      </w:pPr>
    </w:p>
    <w:p w14:paraId="5FC19EE9" w14:textId="5E777DFA" w:rsidR="00CB064E" w:rsidRPr="004F3AE6" w:rsidRDefault="00925B5F" w:rsidP="00CB064E">
      <w:pPr>
        <w:spacing w:after="0" w:line="240" w:lineRule="auto"/>
        <w:jc w:val="center"/>
        <w:rPr>
          <w:rFonts w:ascii="Times New Roman" w:eastAsia="Times New Roman" w:hAnsi="Times New Roman" w:cs="Times New Roman"/>
          <w:sz w:val="24"/>
          <w:szCs w:val="24"/>
        </w:rPr>
      </w:pPr>
      <w:r w:rsidRPr="004F3AE6">
        <w:rPr>
          <w:rFonts w:ascii="Times New Roman" w:eastAsia="Times New Roman" w:hAnsi="Times New Roman" w:cs="Times New Roman"/>
          <w:sz w:val="24"/>
          <w:szCs w:val="24"/>
        </w:rPr>
        <w:t>Request for OMB Approval of a New Information Collection</w:t>
      </w:r>
    </w:p>
    <w:p w14:paraId="1CBC47DD" w14:textId="77777777" w:rsidR="00925B5F" w:rsidRPr="004F3AE6" w:rsidRDefault="00925B5F" w:rsidP="00CB064E">
      <w:pPr>
        <w:spacing w:after="0" w:line="240" w:lineRule="auto"/>
        <w:jc w:val="center"/>
        <w:rPr>
          <w:rFonts w:ascii="Times New Roman" w:eastAsia="Times New Roman" w:hAnsi="Times New Roman" w:cs="Times New Roman"/>
          <w:b/>
          <w:sz w:val="24"/>
          <w:szCs w:val="24"/>
        </w:rPr>
      </w:pPr>
    </w:p>
    <w:p w14:paraId="5FC19EEA" w14:textId="658B422A" w:rsidR="00CB064E" w:rsidRPr="004F3AE6" w:rsidRDefault="008036AE" w:rsidP="00CB064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July 21</w:t>
      </w:r>
      <w:r w:rsidR="00B61D01">
        <w:rPr>
          <w:rFonts w:ascii="Times New Roman" w:eastAsia="Times New Roman" w:hAnsi="Times New Roman" w:cs="Times New Roman"/>
          <w:b/>
          <w:sz w:val="24"/>
          <w:szCs w:val="24"/>
        </w:rPr>
        <w:t>,</w:t>
      </w:r>
      <w:r w:rsidR="00CB064E" w:rsidRPr="004F3AE6">
        <w:rPr>
          <w:rFonts w:ascii="Times New Roman" w:eastAsia="Times New Roman" w:hAnsi="Times New Roman" w:cs="Times New Roman"/>
          <w:b/>
          <w:sz w:val="24"/>
          <w:szCs w:val="24"/>
        </w:rPr>
        <w:t xml:space="preserve"> 201</w:t>
      </w:r>
      <w:r w:rsidR="00A26438" w:rsidRPr="004F3AE6">
        <w:rPr>
          <w:rFonts w:ascii="Times New Roman" w:eastAsia="Times New Roman" w:hAnsi="Times New Roman" w:cs="Times New Roman"/>
          <w:b/>
          <w:sz w:val="24"/>
          <w:szCs w:val="24"/>
        </w:rPr>
        <w:t>6</w:t>
      </w:r>
    </w:p>
    <w:p w14:paraId="5FC19EEB" w14:textId="77777777" w:rsidR="000C6335" w:rsidRPr="004F3AE6" w:rsidRDefault="000C6335" w:rsidP="000C6335">
      <w:pPr>
        <w:spacing w:after="0" w:line="240" w:lineRule="auto"/>
        <w:jc w:val="center"/>
        <w:rPr>
          <w:rFonts w:ascii="Times New Roman" w:hAnsi="Times New Roman" w:cs="Times New Roman"/>
          <w:b/>
          <w:sz w:val="24"/>
          <w:szCs w:val="24"/>
        </w:rPr>
      </w:pPr>
    </w:p>
    <w:p w14:paraId="5FC19EEC" w14:textId="77777777" w:rsidR="000C6335" w:rsidRPr="004F3AE6" w:rsidRDefault="003513DD" w:rsidP="000C6335">
      <w:pPr>
        <w:spacing w:after="0" w:line="240" w:lineRule="auto"/>
        <w:jc w:val="center"/>
        <w:rPr>
          <w:rFonts w:ascii="Times New Roman" w:hAnsi="Times New Roman" w:cs="Times New Roman"/>
          <w:b/>
          <w:sz w:val="24"/>
          <w:szCs w:val="24"/>
        </w:rPr>
      </w:pPr>
      <w:r w:rsidRPr="004F3AE6">
        <w:rPr>
          <w:rFonts w:ascii="Times New Roman" w:hAnsi="Times New Roman" w:cs="Times New Roman"/>
          <w:b/>
          <w:sz w:val="24"/>
          <w:szCs w:val="24"/>
        </w:rPr>
        <w:t>Supporting Statement B</w:t>
      </w:r>
    </w:p>
    <w:p w14:paraId="5FC19EEE" w14:textId="77777777" w:rsidR="000C6335" w:rsidRPr="004F3AE6" w:rsidRDefault="000C6335" w:rsidP="000C6335">
      <w:pPr>
        <w:spacing w:after="0" w:line="240" w:lineRule="auto"/>
        <w:rPr>
          <w:rFonts w:ascii="Times New Roman" w:hAnsi="Times New Roman" w:cs="Times New Roman"/>
          <w:b/>
          <w:sz w:val="24"/>
          <w:szCs w:val="24"/>
        </w:rPr>
      </w:pPr>
    </w:p>
    <w:p w14:paraId="3BA83BCB" w14:textId="5A52CAFE" w:rsidR="00EE54AD" w:rsidRPr="004F3AE6" w:rsidRDefault="00EE54AD" w:rsidP="000C6335">
      <w:pPr>
        <w:spacing w:after="0" w:line="240" w:lineRule="auto"/>
        <w:rPr>
          <w:rFonts w:ascii="Times New Roman" w:hAnsi="Times New Roman" w:cs="Times New Roman"/>
          <w:b/>
          <w:sz w:val="24"/>
          <w:szCs w:val="24"/>
        </w:rPr>
      </w:pPr>
    </w:p>
    <w:p w14:paraId="4C4FA84C" w14:textId="77777777" w:rsidR="00EE54AD" w:rsidRPr="004F3AE6" w:rsidRDefault="00EE54AD" w:rsidP="000C6335">
      <w:pPr>
        <w:spacing w:after="0" w:line="240" w:lineRule="auto"/>
        <w:rPr>
          <w:rFonts w:ascii="Times New Roman" w:hAnsi="Times New Roman" w:cs="Times New Roman"/>
          <w:b/>
          <w:sz w:val="24"/>
          <w:szCs w:val="24"/>
        </w:rPr>
      </w:pPr>
    </w:p>
    <w:p w14:paraId="5FC19EEF" w14:textId="77777777" w:rsidR="000C6335" w:rsidRPr="004F3AE6" w:rsidRDefault="000C6335" w:rsidP="000C6335">
      <w:pPr>
        <w:spacing w:after="0" w:line="240" w:lineRule="auto"/>
        <w:rPr>
          <w:rFonts w:ascii="Times New Roman" w:hAnsi="Times New Roman" w:cs="Times New Roman"/>
          <w:b/>
          <w:sz w:val="24"/>
          <w:szCs w:val="24"/>
        </w:rPr>
      </w:pPr>
    </w:p>
    <w:p w14:paraId="5FC19EF0" w14:textId="77777777" w:rsidR="000C6335" w:rsidRPr="004F3AE6" w:rsidRDefault="000C6335" w:rsidP="000C6335">
      <w:pPr>
        <w:spacing w:after="0" w:line="240" w:lineRule="auto"/>
        <w:rPr>
          <w:rFonts w:ascii="Times New Roman" w:hAnsi="Times New Roman" w:cs="Times New Roman"/>
          <w:b/>
          <w:sz w:val="24"/>
          <w:szCs w:val="24"/>
        </w:rPr>
      </w:pPr>
      <w:bookmarkStart w:id="0" w:name="_GoBack"/>
      <w:bookmarkEnd w:id="0"/>
    </w:p>
    <w:p w14:paraId="5FC19EF1" w14:textId="77777777" w:rsidR="000C6335" w:rsidRPr="004F3AE6" w:rsidRDefault="000C6335" w:rsidP="000C6335">
      <w:pPr>
        <w:spacing w:after="0" w:line="240" w:lineRule="auto"/>
        <w:rPr>
          <w:rFonts w:ascii="Times New Roman" w:hAnsi="Times New Roman" w:cs="Times New Roman"/>
          <w:b/>
          <w:sz w:val="24"/>
          <w:szCs w:val="24"/>
        </w:rPr>
      </w:pPr>
    </w:p>
    <w:p w14:paraId="5FC19EF2" w14:textId="77777777" w:rsidR="000C6335" w:rsidRPr="004F3AE6" w:rsidRDefault="000C6335" w:rsidP="000C6335">
      <w:pPr>
        <w:spacing w:after="0" w:line="240" w:lineRule="auto"/>
        <w:outlineLvl w:val="0"/>
        <w:rPr>
          <w:rFonts w:ascii="Times New Roman" w:hAnsi="Times New Roman" w:cs="Times New Roman"/>
          <w:b/>
          <w:sz w:val="24"/>
          <w:szCs w:val="24"/>
        </w:rPr>
      </w:pPr>
    </w:p>
    <w:p w14:paraId="5FC19EF3" w14:textId="77777777" w:rsidR="000C6335" w:rsidRPr="004F3AE6" w:rsidRDefault="000C6335" w:rsidP="000C6335">
      <w:pPr>
        <w:spacing w:after="0" w:line="240" w:lineRule="auto"/>
        <w:outlineLvl w:val="0"/>
        <w:rPr>
          <w:rFonts w:ascii="Times New Roman" w:hAnsi="Times New Roman" w:cs="Times New Roman"/>
          <w:b/>
          <w:sz w:val="24"/>
          <w:szCs w:val="24"/>
        </w:rPr>
      </w:pPr>
    </w:p>
    <w:p w14:paraId="5FC19EF4" w14:textId="77777777" w:rsidR="000C6335" w:rsidRPr="004F3AE6" w:rsidRDefault="000C6335" w:rsidP="000C6335">
      <w:pPr>
        <w:spacing w:after="0" w:line="240" w:lineRule="auto"/>
        <w:outlineLvl w:val="0"/>
        <w:rPr>
          <w:rFonts w:ascii="Times New Roman" w:hAnsi="Times New Roman" w:cs="Times New Roman"/>
          <w:b/>
          <w:sz w:val="24"/>
          <w:szCs w:val="24"/>
        </w:rPr>
      </w:pPr>
    </w:p>
    <w:p w14:paraId="5FC19EF5" w14:textId="77777777" w:rsidR="000C6335" w:rsidRPr="004F3AE6" w:rsidRDefault="000C6335" w:rsidP="000C6335">
      <w:pPr>
        <w:spacing w:after="0" w:line="240" w:lineRule="auto"/>
        <w:outlineLvl w:val="0"/>
        <w:rPr>
          <w:rFonts w:ascii="Times New Roman" w:hAnsi="Times New Roman" w:cs="Times New Roman"/>
          <w:b/>
          <w:sz w:val="24"/>
          <w:szCs w:val="24"/>
        </w:rPr>
      </w:pPr>
    </w:p>
    <w:p w14:paraId="5FC19EF6" w14:textId="77777777" w:rsidR="000C6335" w:rsidRPr="004F3AE6" w:rsidRDefault="000C6335" w:rsidP="000C6335">
      <w:pPr>
        <w:spacing w:after="0" w:line="240" w:lineRule="auto"/>
        <w:outlineLvl w:val="0"/>
        <w:rPr>
          <w:rFonts w:ascii="Times New Roman" w:hAnsi="Times New Roman" w:cs="Times New Roman"/>
          <w:b/>
          <w:sz w:val="24"/>
          <w:szCs w:val="24"/>
        </w:rPr>
      </w:pPr>
    </w:p>
    <w:p w14:paraId="5FC19EF7" w14:textId="77777777" w:rsidR="000C6335" w:rsidRPr="004F3AE6" w:rsidRDefault="000C6335" w:rsidP="000C6335">
      <w:pPr>
        <w:spacing w:after="0" w:line="240" w:lineRule="auto"/>
        <w:outlineLvl w:val="0"/>
        <w:rPr>
          <w:rFonts w:ascii="Times New Roman" w:hAnsi="Times New Roman" w:cs="Times New Roman"/>
          <w:b/>
          <w:sz w:val="24"/>
          <w:szCs w:val="24"/>
        </w:rPr>
      </w:pPr>
    </w:p>
    <w:p w14:paraId="5FC19EF8" w14:textId="77777777" w:rsidR="000C6335" w:rsidRPr="004F3AE6" w:rsidRDefault="000C6335" w:rsidP="000C6335">
      <w:pPr>
        <w:spacing w:after="0" w:line="240" w:lineRule="auto"/>
        <w:outlineLvl w:val="0"/>
        <w:rPr>
          <w:rFonts w:ascii="Times New Roman" w:hAnsi="Times New Roman" w:cs="Times New Roman"/>
          <w:sz w:val="24"/>
          <w:szCs w:val="24"/>
        </w:rPr>
      </w:pPr>
    </w:p>
    <w:p w14:paraId="5FC19EF9" w14:textId="77777777" w:rsidR="000C6335" w:rsidRPr="004F3AE6" w:rsidRDefault="000C6335" w:rsidP="000C6335">
      <w:pPr>
        <w:spacing w:after="0" w:line="240" w:lineRule="auto"/>
        <w:outlineLvl w:val="0"/>
        <w:rPr>
          <w:rFonts w:ascii="Times New Roman" w:hAnsi="Times New Roman" w:cs="Times New Roman"/>
          <w:sz w:val="24"/>
          <w:szCs w:val="24"/>
        </w:rPr>
      </w:pPr>
    </w:p>
    <w:p w14:paraId="5FC19EFA" w14:textId="77777777" w:rsidR="000C6335" w:rsidRPr="004F3AE6" w:rsidRDefault="000C6335" w:rsidP="000C6335">
      <w:pPr>
        <w:spacing w:after="0" w:line="240" w:lineRule="auto"/>
        <w:outlineLvl w:val="0"/>
        <w:rPr>
          <w:rFonts w:ascii="Times New Roman" w:hAnsi="Times New Roman" w:cs="Times New Roman"/>
          <w:sz w:val="24"/>
          <w:szCs w:val="24"/>
        </w:rPr>
      </w:pPr>
    </w:p>
    <w:p w14:paraId="5FC19EFB" w14:textId="77777777" w:rsidR="000C6335" w:rsidRPr="004F3AE6" w:rsidRDefault="000C6335" w:rsidP="000C6335">
      <w:pPr>
        <w:spacing w:after="0" w:line="240" w:lineRule="auto"/>
        <w:outlineLvl w:val="0"/>
        <w:rPr>
          <w:rFonts w:ascii="Times New Roman" w:hAnsi="Times New Roman" w:cs="Times New Roman"/>
          <w:sz w:val="24"/>
          <w:szCs w:val="24"/>
        </w:rPr>
      </w:pPr>
    </w:p>
    <w:p w14:paraId="5FC19EFC" w14:textId="77777777" w:rsidR="000C6335" w:rsidRPr="004F3AE6" w:rsidRDefault="000C6335" w:rsidP="000C6335">
      <w:pPr>
        <w:spacing w:after="0" w:line="240" w:lineRule="auto"/>
        <w:outlineLvl w:val="0"/>
        <w:rPr>
          <w:rFonts w:ascii="Times New Roman" w:hAnsi="Times New Roman" w:cs="Times New Roman"/>
          <w:sz w:val="24"/>
          <w:szCs w:val="24"/>
        </w:rPr>
      </w:pPr>
    </w:p>
    <w:p w14:paraId="5FC19EFD" w14:textId="77777777" w:rsidR="00A26438" w:rsidRPr="004F3AE6" w:rsidRDefault="00A26438" w:rsidP="003877BC">
      <w:pPr>
        <w:spacing w:after="0" w:line="240" w:lineRule="auto"/>
        <w:outlineLvl w:val="0"/>
        <w:rPr>
          <w:rFonts w:ascii="Times New Roman" w:hAnsi="Times New Roman" w:cs="Times New Roman"/>
          <w:sz w:val="24"/>
          <w:szCs w:val="24"/>
        </w:rPr>
      </w:pPr>
      <w:bookmarkStart w:id="1" w:name="_Toc442253446"/>
    </w:p>
    <w:p w14:paraId="5FC19EFE" w14:textId="77777777" w:rsidR="00A26438" w:rsidRPr="004F3AE6" w:rsidRDefault="00A26438" w:rsidP="003877BC">
      <w:pPr>
        <w:spacing w:after="0" w:line="240" w:lineRule="auto"/>
        <w:outlineLvl w:val="0"/>
        <w:rPr>
          <w:rFonts w:ascii="Times New Roman" w:hAnsi="Times New Roman" w:cs="Times New Roman"/>
          <w:sz w:val="24"/>
          <w:szCs w:val="24"/>
        </w:rPr>
      </w:pPr>
    </w:p>
    <w:p w14:paraId="5FC19EFF" w14:textId="77777777" w:rsidR="00A26438" w:rsidRPr="004F3AE6" w:rsidRDefault="00A26438" w:rsidP="003877BC">
      <w:pPr>
        <w:spacing w:after="0" w:line="240" w:lineRule="auto"/>
        <w:outlineLvl w:val="0"/>
        <w:rPr>
          <w:rFonts w:ascii="Times New Roman" w:hAnsi="Times New Roman" w:cs="Times New Roman"/>
          <w:sz w:val="24"/>
          <w:szCs w:val="24"/>
        </w:rPr>
      </w:pPr>
    </w:p>
    <w:p w14:paraId="5FC19F00" w14:textId="77777777" w:rsidR="00A26438" w:rsidRPr="004F3AE6" w:rsidRDefault="00A26438" w:rsidP="003877BC">
      <w:pPr>
        <w:spacing w:after="0" w:line="240" w:lineRule="auto"/>
        <w:outlineLvl w:val="0"/>
        <w:rPr>
          <w:rFonts w:ascii="Times New Roman" w:hAnsi="Times New Roman" w:cs="Times New Roman"/>
          <w:sz w:val="24"/>
          <w:szCs w:val="24"/>
        </w:rPr>
      </w:pPr>
    </w:p>
    <w:p w14:paraId="5FC19F01" w14:textId="77777777" w:rsidR="00A26438" w:rsidRPr="004F3AE6" w:rsidRDefault="00A26438" w:rsidP="003877BC">
      <w:pPr>
        <w:spacing w:after="0" w:line="240" w:lineRule="auto"/>
        <w:outlineLvl w:val="0"/>
        <w:rPr>
          <w:rFonts w:ascii="Times New Roman" w:hAnsi="Times New Roman" w:cs="Times New Roman"/>
          <w:sz w:val="24"/>
          <w:szCs w:val="24"/>
        </w:rPr>
      </w:pPr>
    </w:p>
    <w:p w14:paraId="5FC19F02" w14:textId="77777777" w:rsidR="003877BC" w:rsidRPr="004F3AE6" w:rsidRDefault="003877BC" w:rsidP="003877BC">
      <w:pPr>
        <w:spacing w:after="0" w:line="240" w:lineRule="auto"/>
        <w:outlineLvl w:val="0"/>
        <w:rPr>
          <w:rFonts w:ascii="Times New Roman" w:hAnsi="Times New Roman" w:cs="Times New Roman"/>
          <w:b/>
          <w:sz w:val="24"/>
          <w:szCs w:val="24"/>
        </w:rPr>
      </w:pPr>
      <w:r w:rsidRPr="004F3AE6">
        <w:rPr>
          <w:rFonts w:ascii="Times New Roman" w:hAnsi="Times New Roman" w:cs="Times New Roman"/>
          <w:b/>
          <w:sz w:val="24"/>
          <w:szCs w:val="24"/>
        </w:rPr>
        <w:t>Contact:</w:t>
      </w:r>
      <w:bookmarkEnd w:id="1"/>
    </w:p>
    <w:p w14:paraId="65F4DC55" w14:textId="77777777" w:rsidR="008D5A4E" w:rsidRPr="008D5A4E" w:rsidRDefault="008D5A4E" w:rsidP="008D5A4E">
      <w:pPr>
        <w:spacing w:after="0" w:line="240" w:lineRule="auto"/>
        <w:rPr>
          <w:rFonts w:ascii="Times New Roman" w:hAnsi="Times New Roman" w:cs="Times New Roman"/>
          <w:sz w:val="24"/>
          <w:szCs w:val="24"/>
        </w:rPr>
      </w:pPr>
      <w:r w:rsidRPr="008D5A4E">
        <w:rPr>
          <w:rFonts w:ascii="Times New Roman" w:hAnsi="Times New Roman" w:cs="Times New Roman"/>
          <w:sz w:val="24"/>
          <w:szCs w:val="24"/>
        </w:rPr>
        <w:t xml:space="preserve">Maleeka Glover, ScD, MPH, CHES </w:t>
      </w:r>
    </w:p>
    <w:p w14:paraId="7DB58F4D" w14:textId="77777777" w:rsidR="008D5A4E" w:rsidRPr="008D5A4E" w:rsidRDefault="008D5A4E" w:rsidP="008D5A4E">
      <w:pPr>
        <w:spacing w:after="0" w:line="240" w:lineRule="auto"/>
        <w:rPr>
          <w:rFonts w:ascii="Times New Roman" w:hAnsi="Times New Roman" w:cs="Times New Roman"/>
          <w:sz w:val="24"/>
          <w:szCs w:val="24"/>
        </w:rPr>
      </w:pPr>
      <w:r w:rsidRPr="008D5A4E">
        <w:rPr>
          <w:rFonts w:ascii="Times New Roman" w:hAnsi="Times New Roman" w:cs="Times New Roman"/>
          <w:sz w:val="24"/>
          <w:szCs w:val="24"/>
        </w:rPr>
        <w:t>Centers for Disease Control and Prevention</w:t>
      </w:r>
    </w:p>
    <w:p w14:paraId="394788CA" w14:textId="77777777" w:rsidR="008D5A4E" w:rsidRPr="008D5A4E" w:rsidRDefault="008D5A4E" w:rsidP="008D5A4E">
      <w:pPr>
        <w:spacing w:after="0" w:line="240" w:lineRule="auto"/>
        <w:rPr>
          <w:rFonts w:ascii="Times New Roman" w:hAnsi="Times New Roman" w:cs="Times New Roman"/>
          <w:sz w:val="24"/>
          <w:szCs w:val="24"/>
        </w:rPr>
      </w:pPr>
      <w:r w:rsidRPr="008D5A4E">
        <w:rPr>
          <w:rFonts w:ascii="Times New Roman" w:hAnsi="Times New Roman" w:cs="Times New Roman"/>
          <w:sz w:val="24"/>
          <w:szCs w:val="24"/>
        </w:rPr>
        <w:t>National Center for Emerging and Zoonotic Infectious Diseases (NCEZID)</w:t>
      </w:r>
    </w:p>
    <w:p w14:paraId="08578521" w14:textId="77777777" w:rsidR="008D5A4E" w:rsidRPr="008D5A4E" w:rsidRDefault="008D5A4E" w:rsidP="008D5A4E">
      <w:pPr>
        <w:spacing w:after="0" w:line="240" w:lineRule="auto"/>
        <w:rPr>
          <w:rFonts w:ascii="Times New Roman" w:hAnsi="Times New Roman" w:cs="Times New Roman"/>
          <w:sz w:val="24"/>
          <w:szCs w:val="24"/>
        </w:rPr>
      </w:pPr>
      <w:r w:rsidRPr="008D5A4E">
        <w:rPr>
          <w:rFonts w:ascii="Times New Roman" w:hAnsi="Times New Roman" w:cs="Times New Roman"/>
          <w:sz w:val="24"/>
          <w:szCs w:val="24"/>
        </w:rPr>
        <w:t>1600 Clifton Road, NE, Mailstop C18</w:t>
      </w:r>
    </w:p>
    <w:p w14:paraId="209AEB01" w14:textId="77777777" w:rsidR="008D5A4E" w:rsidRPr="008D5A4E" w:rsidRDefault="008D5A4E" w:rsidP="008D5A4E">
      <w:pPr>
        <w:spacing w:after="0" w:line="240" w:lineRule="auto"/>
        <w:rPr>
          <w:rFonts w:ascii="Times New Roman" w:hAnsi="Times New Roman" w:cs="Times New Roman"/>
          <w:sz w:val="24"/>
          <w:szCs w:val="24"/>
        </w:rPr>
      </w:pPr>
      <w:r w:rsidRPr="008D5A4E">
        <w:rPr>
          <w:rFonts w:ascii="Times New Roman" w:hAnsi="Times New Roman" w:cs="Times New Roman"/>
          <w:sz w:val="24"/>
          <w:szCs w:val="24"/>
        </w:rPr>
        <w:t>Atlanta, GA 30333</w:t>
      </w:r>
    </w:p>
    <w:p w14:paraId="5FC19F0A" w14:textId="6D1E930A" w:rsidR="000F4722" w:rsidRPr="004F3AE6" w:rsidRDefault="00A47FB1" w:rsidP="008D5A4E">
      <w:pPr>
        <w:spacing w:after="0" w:line="240" w:lineRule="auto"/>
        <w:rPr>
          <w:rFonts w:ascii="Times New Roman" w:hAnsi="Times New Roman" w:cs="Times New Roman"/>
          <w:b/>
          <w:sz w:val="24"/>
          <w:szCs w:val="24"/>
        </w:rPr>
      </w:pPr>
      <w:hyperlink r:id="rId12" w:history="1">
        <w:r w:rsidR="008D5A4E" w:rsidRPr="00265330">
          <w:rPr>
            <w:rStyle w:val="Hyperlink"/>
            <w:rFonts w:ascii="Times New Roman" w:hAnsi="Times New Roman" w:cs="Times New Roman"/>
            <w:sz w:val="24"/>
            <w:szCs w:val="24"/>
          </w:rPr>
          <w:t>mhg6@cdc.gov</w:t>
        </w:r>
      </w:hyperlink>
      <w:r w:rsidR="008D5A4E">
        <w:rPr>
          <w:rFonts w:ascii="Times New Roman" w:hAnsi="Times New Roman" w:cs="Times New Roman"/>
          <w:sz w:val="24"/>
          <w:szCs w:val="24"/>
        </w:rPr>
        <w:t xml:space="preserve"> </w:t>
      </w:r>
      <w:r w:rsidR="0088323D" w:rsidRPr="004F3AE6">
        <w:rPr>
          <w:rFonts w:ascii="Times New Roman" w:hAnsi="Times New Roman" w:cs="Times New Roman"/>
          <w:b/>
          <w:sz w:val="24"/>
          <w:szCs w:val="24"/>
        </w:rPr>
        <w:br w:type="page"/>
      </w:r>
      <w:r w:rsidR="000F4722" w:rsidRPr="004F3AE6">
        <w:rPr>
          <w:rFonts w:ascii="Times New Roman" w:hAnsi="Times New Roman" w:cs="Times New Roman"/>
          <w:b/>
          <w:sz w:val="24"/>
          <w:szCs w:val="24"/>
        </w:rPr>
        <w:lastRenderedPageBreak/>
        <w:t>Table of Contents</w:t>
      </w:r>
    </w:p>
    <w:sdt>
      <w:sdtPr>
        <w:rPr>
          <w:rFonts w:ascii="Times New Roman" w:eastAsiaTheme="minorHAnsi" w:hAnsi="Times New Roman" w:cs="Times New Roman"/>
          <w:color w:val="auto"/>
          <w:sz w:val="24"/>
          <w:szCs w:val="24"/>
        </w:rPr>
        <w:id w:val="381598961"/>
        <w:docPartObj>
          <w:docPartGallery w:val="Table of Contents"/>
          <w:docPartUnique/>
        </w:docPartObj>
      </w:sdtPr>
      <w:sdtEndPr>
        <w:rPr>
          <w:b/>
          <w:bCs/>
          <w:noProof/>
        </w:rPr>
      </w:sdtEndPr>
      <w:sdtContent>
        <w:p w14:paraId="5FC19F0B" w14:textId="77777777" w:rsidR="00C2342E" w:rsidRPr="004F3AE6" w:rsidRDefault="00C2342E">
          <w:pPr>
            <w:pStyle w:val="TOCHeading"/>
            <w:rPr>
              <w:rFonts w:ascii="Times New Roman" w:hAnsi="Times New Roman" w:cs="Times New Roman"/>
              <w:sz w:val="24"/>
              <w:szCs w:val="24"/>
            </w:rPr>
          </w:pPr>
        </w:p>
        <w:p w14:paraId="5FC19F0C" w14:textId="77777777" w:rsidR="00C2342E" w:rsidRPr="004F3AE6" w:rsidRDefault="00C2342E" w:rsidP="00FE55A9">
          <w:pPr>
            <w:pStyle w:val="TOC1"/>
          </w:pPr>
          <w:r w:rsidRPr="004F3AE6">
            <w:rPr>
              <w:noProof w:val="0"/>
            </w:rPr>
            <w:fldChar w:fldCharType="begin"/>
          </w:r>
          <w:r w:rsidRPr="004F3AE6">
            <w:instrText xml:space="preserve"> TOC \o "1-3" \h \z \u </w:instrText>
          </w:r>
          <w:r w:rsidRPr="004F3AE6">
            <w:rPr>
              <w:noProof w:val="0"/>
            </w:rPr>
            <w:fldChar w:fldCharType="separate"/>
          </w:r>
          <w:hyperlink w:anchor="_Toc442253447" w:history="1">
            <w:r w:rsidRPr="004F3AE6">
              <w:rPr>
                <w:rStyle w:val="Hyperlink"/>
              </w:rPr>
              <w:t>1. Respondent Universe and Sampling Methods</w:t>
            </w:r>
            <w:r w:rsidRPr="004F3AE6">
              <w:rPr>
                <w:webHidden/>
              </w:rPr>
              <w:tab/>
            </w:r>
            <w:r w:rsidRPr="004F3AE6">
              <w:rPr>
                <w:webHidden/>
              </w:rPr>
              <w:fldChar w:fldCharType="begin"/>
            </w:r>
            <w:r w:rsidRPr="004F3AE6">
              <w:rPr>
                <w:webHidden/>
              </w:rPr>
              <w:instrText xml:space="preserve"> PAGEREF _Toc442253447 \h </w:instrText>
            </w:r>
            <w:r w:rsidRPr="004F3AE6">
              <w:rPr>
                <w:webHidden/>
              </w:rPr>
            </w:r>
            <w:r w:rsidRPr="004F3AE6">
              <w:rPr>
                <w:webHidden/>
              </w:rPr>
              <w:fldChar w:fldCharType="separate"/>
            </w:r>
            <w:r w:rsidR="00C058ED">
              <w:rPr>
                <w:webHidden/>
              </w:rPr>
              <w:t>2</w:t>
            </w:r>
            <w:r w:rsidRPr="004F3AE6">
              <w:rPr>
                <w:webHidden/>
              </w:rPr>
              <w:fldChar w:fldCharType="end"/>
            </w:r>
          </w:hyperlink>
        </w:p>
        <w:p w14:paraId="5FC19F0D" w14:textId="77777777" w:rsidR="00C2342E" w:rsidRPr="004F3AE6" w:rsidRDefault="00A47FB1" w:rsidP="00FE55A9">
          <w:pPr>
            <w:pStyle w:val="TOC1"/>
          </w:pPr>
          <w:hyperlink w:anchor="_Toc442253448" w:history="1">
            <w:r w:rsidR="00C2342E" w:rsidRPr="004F3AE6">
              <w:rPr>
                <w:rStyle w:val="Hyperlink"/>
              </w:rPr>
              <w:t>2. Procedures for the Collection of Information</w:t>
            </w:r>
            <w:r w:rsidR="00C2342E" w:rsidRPr="004F3AE6">
              <w:rPr>
                <w:webHidden/>
              </w:rPr>
              <w:tab/>
            </w:r>
            <w:r w:rsidR="00C2342E" w:rsidRPr="004F3AE6">
              <w:rPr>
                <w:webHidden/>
              </w:rPr>
              <w:fldChar w:fldCharType="begin"/>
            </w:r>
            <w:r w:rsidR="00C2342E" w:rsidRPr="004F3AE6">
              <w:rPr>
                <w:webHidden/>
              </w:rPr>
              <w:instrText xml:space="preserve"> PAGEREF _Toc442253448 \h </w:instrText>
            </w:r>
            <w:r w:rsidR="00C2342E" w:rsidRPr="004F3AE6">
              <w:rPr>
                <w:webHidden/>
              </w:rPr>
            </w:r>
            <w:r w:rsidR="00C2342E" w:rsidRPr="004F3AE6">
              <w:rPr>
                <w:webHidden/>
              </w:rPr>
              <w:fldChar w:fldCharType="separate"/>
            </w:r>
            <w:r w:rsidR="00C058ED">
              <w:rPr>
                <w:webHidden/>
              </w:rPr>
              <w:t>2</w:t>
            </w:r>
            <w:r w:rsidR="00C2342E" w:rsidRPr="004F3AE6">
              <w:rPr>
                <w:webHidden/>
              </w:rPr>
              <w:fldChar w:fldCharType="end"/>
            </w:r>
          </w:hyperlink>
        </w:p>
        <w:p w14:paraId="5FC19F0E" w14:textId="77777777" w:rsidR="00C2342E" w:rsidRPr="004F3AE6" w:rsidRDefault="00A47FB1" w:rsidP="00FE55A9">
          <w:pPr>
            <w:pStyle w:val="TOC1"/>
          </w:pPr>
          <w:hyperlink w:anchor="_Toc442253449" w:history="1">
            <w:r w:rsidR="00C2342E" w:rsidRPr="004F3AE6">
              <w:rPr>
                <w:rStyle w:val="Hyperlink"/>
              </w:rPr>
              <w:t>3. Methods to Maximize Response Rates and Deal with Nonresponse</w:t>
            </w:r>
            <w:r w:rsidR="00C2342E" w:rsidRPr="004F3AE6">
              <w:rPr>
                <w:webHidden/>
              </w:rPr>
              <w:tab/>
            </w:r>
            <w:r w:rsidR="00C2342E" w:rsidRPr="004F3AE6">
              <w:rPr>
                <w:webHidden/>
              </w:rPr>
              <w:fldChar w:fldCharType="begin"/>
            </w:r>
            <w:r w:rsidR="00C2342E" w:rsidRPr="004F3AE6">
              <w:rPr>
                <w:webHidden/>
              </w:rPr>
              <w:instrText xml:space="preserve"> PAGEREF _Toc442253449 \h </w:instrText>
            </w:r>
            <w:r w:rsidR="00C2342E" w:rsidRPr="004F3AE6">
              <w:rPr>
                <w:webHidden/>
              </w:rPr>
            </w:r>
            <w:r w:rsidR="00C2342E" w:rsidRPr="004F3AE6">
              <w:rPr>
                <w:webHidden/>
              </w:rPr>
              <w:fldChar w:fldCharType="separate"/>
            </w:r>
            <w:r w:rsidR="00C058ED">
              <w:rPr>
                <w:webHidden/>
              </w:rPr>
              <w:t>3</w:t>
            </w:r>
            <w:r w:rsidR="00C2342E" w:rsidRPr="004F3AE6">
              <w:rPr>
                <w:webHidden/>
              </w:rPr>
              <w:fldChar w:fldCharType="end"/>
            </w:r>
          </w:hyperlink>
        </w:p>
        <w:p w14:paraId="5FC19F0F" w14:textId="77777777" w:rsidR="00C2342E" w:rsidRPr="004F3AE6" w:rsidRDefault="00A47FB1" w:rsidP="00FE55A9">
          <w:pPr>
            <w:pStyle w:val="TOC1"/>
          </w:pPr>
          <w:hyperlink w:anchor="_Toc442253450" w:history="1">
            <w:r w:rsidR="00C2342E" w:rsidRPr="004F3AE6">
              <w:rPr>
                <w:rStyle w:val="Hyperlink"/>
              </w:rPr>
              <w:t>4. Tests of Procedures or Methods to be Undertaken</w:t>
            </w:r>
            <w:r w:rsidR="00C2342E" w:rsidRPr="004F3AE6">
              <w:rPr>
                <w:webHidden/>
              </w:rPr>
              <w:tab/>
            </w:r>
            <w:r w:rsidR="00C2342E" w:rsidRPr="004F3AE6">
              <w:rPr>
                <w:webHidden/>
              </w:rPr>
              <w:fldChar w:fldCharType="begin"/>
            </w:r>
            <w:r w:rsidR="00C2342E" w:rsidRPr="004F3AE6">
              <w:rPr>
                <w:webHidden/>
              </w:rPr>
              <w:instrText xml:space="preserve"> PAGEREF _Toc442253450 \h </w:instrText>
            </w:r>
            <w:r w:rsidR="00C2342E" w:rsidRPr="004F3AE6">
              <w:rPr>
                <w:webHidden/>
              </w:rPr>
            </w:r>
            <w:r w:rsidR="00C2342E" w:rsidRPr="004F3AE6">
              <w:rPr>
                <w:webHidden/>
              </w:rPr>
              <w:fldChar w:fldCharType="separate"/>
            </w:r>
            <w:r w:rsidR="00C058ED">
              <w:rPr>
                <w:webHidden/>
              </w:rPr>
              <w:t>4</w:t>
            </w:r>
            <w:r w:rsidR="00C2342E" w:rsidRPr="004F3AE6">
              <w:rPr>
                <w:webHidden/>
              </w:rPr>
              <w:fldChar w:fldCharType="end"/>
            </w:r>
          </w:hyperlink>
        </w:p>
        <w:p w14:paraId="5FC19F10" w14:textId="77777777" w:rsidR="00C2342E" w:rsidRPr="00FE55A9" w:rsidRDefault="00A47FB1" w:rsidP="00FE55A9">
          <w:pPr>
            <w:pStyle w:val="TOC1"/>
          </w:pPr>
          <w:hyperlink w:anchor="_Toc442253451" w:history="1">
            <w:r w:rsidR="00C2342E" w:rsidRPr="00FE55A9">
              <w:rPr>
                <w:rStyle w:val="Hyperlink"/>
              </w:rPr>
              <w:t>5. Individuals Consulted on Statistical Aspects and Individuals Collecting and/or Analyzing Data</w:t>
            </w:r>
            <w:r w:rsidR="00C2342E" w:rsidRPr="00FE55A9">
              <w:rPr>
                <w:webHidden/>
              </w:rPr>
              <w:tab/>
            </w:r>
            <w:r w:rsidR="00C2342E" w:rsidRPr="00FE55A9">
              <w:rPr>
                <w:webHidden/>
              </w:rPr>
              <w:fldChar w:fldCharType="begin"/>
            </w:r>
            <w:r w:rsidR="00C2342E" w:rsidRPr="00FE55A9">
              <w:rPr>
                <w:webHidden/>
              </w:rPr>
              <w:instrText xml:space="preserve"> PAGEREF _Toc442253451 \h </w:instrText>
            </w:r>
            <w:r w:rsidR="00C2342E" w:rsidRPr="00FE55A9">
              <w:rPr>
                <w:webHidden/>
              </w:rPr>
            </w:r>
            <w:r w:rsidR="00C2342E" w:rsidRPr="00FE55A9">
              <w:rPr>
                <w:webHidden/>
              </w:rPr>
              <w:fldChar w:fldCharType="separate"/>
            </w:r>
            <w:r w:rsidR="00C058ED">
              <w:rPr>
                <w:webHidden/>
              </w:rPr>
              <w:t>4</w:t>
            </w:r>
            <w:r w:rsidR="00C2342E" w:rsidRPr="00FE55A9">
              <w:rPr>
                <w:webHidden/>
              </w:rPr>
              <w:fldChar w:fldCharType="end"/>
            </w:r>
          </w:hyperlink>
        </w:p>
        <w:p w14:paraId="5FC19F11" w14:textId="77777777" w:rsidR="0088323D" w:rsidRPr="004F3AE6" w:rsidRDefault="00C2342E" w:rsidP="00C2342E">
          <w:pPr>
            <w:rPr>
              <w:rFonts w:ascii="Times New Roman" w:hAnsi="Times New Roman" w:cs="Times New Roman"/>
              <w:sz w:val="24"/>
              <w:szCs w:val="24"/>
            </w:rPr>
          </w:pPr>
          <w:r w:rsidRPr="004F3AE6">
            <w:rPr>
              <w:rFonts w:ascii="Times New Roman" w:hAnsi="Times New Roman" w:cs="Times New Roman"/>
              <w:b/>
              <w:bCs/>
              <w:noProof/>
              <w:sz w:val="24"/>
              <w:szCs w:val="24"/>
            </w:rPr>
            <w:fldChar w:fldCharType="end"/>
          </w:r>
        </w:p>
      </w:sdtContent>
    </w:sdt>
    <w:p w14:paraId="5FC19F12" w14:textId="77777777" w:rsidR="00C2342E" w:rsidRPr="004F3AE6" w:rsidRDefault="0088323D" w:rsidP="00C2342E">
      <w:pPr>
        <w:pStyle w:val="Heading1"/>
        <w:rPr>
          <w:sz w:val="24"/>
          <w:szCs w:val="24"/>
        </w:rPr>
      </w:pPr>
      <w:bookmarkStart w:id="2" w:name="_Toc442253447"/>
      <w:r w:rsidRPr="004F3AE6">
        <w:rPr>
          <w:sz w:val="24"/>
          <w:szCs w:val="24"/>
        </w:rPr>
        <w:t>1. Respondent Universe and Sampling Methods</w:t>
      </w:r>
      <w:bookmarkEnd w:id="2"/>
    </w:p>
    <w:p w14:paraId="5FC19F13" w14:textId="67C2AD96" w:rsidR="00C2342E" w:rsidRPr="004F3AE6" w:rsidRDefault="00394C2B" w:rsidP="00C2342E">
      <w:pPr>
        <w:widowControl w:val="0"/>
        <w:spacing w:before="240" w:after="0" w:line="240" w:lineRule="auto"/>
        <w:rPr>
          <w:rFonts w:ascii="Times New Roman" w:hAnsi="Times New Roman" w:cs="Times New Roman"/>
          <w:sz w:val="24"/>
          <w:szCs w:val="24"/>
        </w:rPr>
      </w:pPr>
      <w:r w:rsidRPr="004F3AE6">
        <w:rPr>
          <w:rFonts w:ascii="Times New Roman" w:hAnsi="Times New Roman" w:cs="Times New Roman"/>
          <w:sz w:val="24"/>
          <w:szCs w:val="24"/>
        </w:rPr>
        <w:t xml:space="preserve">Respondents will be </w:t>
      </w:r>
      <w:r w:rsidR="00E42508">
        <w:rPr>
          <w:rFonts w:ascii="Times New Roman" w:hAnsi="Times New Roman" w:cs="Times New Roman"/>
          <w:sz w:val="24"/>
          <w:szCs w:val="24"/>
        </w:rPr>
        <w:t xml:space="preserve">state, tribal, </w:t>
      </w:r>
      <w:r w:rsidR="008D5A4E">
        <w:rPr>
          <w:rFonts w:ascii="Times New Roman" w:hAnsi="Times New Roman" w:cs="Times New Roman"/>
          <w:sz w:val="24"/>
          <w:szCs w:val="24"/>
        </w:rPr>
        <w:t>local</w:t>
      </w:r>
      <w:r w:rsidR="00E42508">
        <w:rPr>
          <w:rFonts w:ascii="Times New Roman" w:hAnsi="Times New Roman" w:cs="Times New Roman"/>
          <w:sz w:val="24"/>
          <w:szCs w:val="24"/>
        </w:rPr>
        <w:t xml:space="preserve"> and </w:t>
      </w:r>
      <w:r w:rsidR="008D5A4E">
        <w:rPr>
          <w:rFonts w:ascii="Times New Roman" w:hAnsi="Times New Roman" w:cs="Times New Roman"/>
          <w:sz w:val="24"/>
          <w:szCs w:val="24"/>
        </w:rPr>
        <w:t>territorial</w:t>
      </w:r>
      <w:r w:rsidR="00E42508">
        <w:rPr>
          <w:rFonts w:ascii="Times New Roman" w:hAnsi="Times New Roman" w:cs="Times New Roman"/>
          <w:sz w:val="24"/>
          <w:szCs w:val="24"/>
        </w:rPr>
        <w:t xml:space="preserve"> (</w:t>
      </w:r>
      <w:r w:rsidRPr="004F3AE6">
        <w:rPr>
          <w:rFonts w:ascii="Times New Roman" w:hAnsi="Times New Roman" w:cs="Times New Roman"/>
          <w:sz w:val="24"/>
          <w:szCs w:val="24"/>
        </w:rPr>
        <w:t>S</w:t>
      </w:r>
      <w:r w:rsidR="008D5A4E">
        <w:rPr>
          <w:rFonts w:ascii="Times New Roman" w:hAnsi="Times New Roman" w:cs="Times New Roman"/>
          <w:sz w:val="24"/>
          <w:szCs w:val="24"/>
        </w:rPr>
        <w:t>TLT</w:t>
      </w:r>
      <w:r w:rsidR="00E42508">
        <w:rPr>
          <w:rFonts w:ascii="Times New Roman" w:hAnsi="Times New Roman" w:cs="Times New Roman"/>
          <w:sz w:val="24"/>
          <w:szCs w:val="24"/>
        </w:rPr>
        <w:t>)</w:t>
      </w:r>
      <w:r w:rsidR="00E40BFD" w:rsidRPr="004F3AE6">
        <w:rPr>
          <w:rFonts w:ascii="Times New Roman" w:hAnsi="Times New Roman" w:cs="Times New Roman"/>
          <w:sz w:val="24"/>
          <w:szCs w:val="24"/>
        </w:rPr>
        <w:t xml:space="preserve"> public health authorities,</w:t>
      </w:r>
      <w:r w:rsidRPr="004F3AE6">
        <w:rPr>
          <w:rFonts w:ascii="Times New Roman" w:hAnsi="Times New Roman" w:cs="Times New Roman"/>
          <w:sz w:val="24"/>
          <w:szCs w:val="24"/>
        </w:rPr>
        <w:t xml:space="preserve"> clinicians</w:t>
      </w:r>
      <w:r w:rsidR="00E40BFD" w:rsidRPr="004F3AE6">
        <w:rPr>
          <w:rFonts w:ascii="Times New Roman" w:hAnsi="Times New Roman" w:cs="Times New Roman"/>
          <w:sz w:val="24"/>
          <w:szCs w:val="24"/>
        </w:rPr>
        <w:t>,</w:t>
      </w:r>
      <w:r w:rsidRPr="004F3AE6">
        <w:rPr>
          <w:rFonts w:ascii="Times New Roman" w:hAnsi="Times New Roman" w:cs="Times New Roman"/>
          <w:sz w:val="24"/>
          <w:szCs w:val="24"/>
        </w:rPr>
        <w:t xml:space="preserve"> and other providers that are entrusted with monitoring, diagnosis, and treatment of persons at risk for </w:t>
      </w:r>
      <w:r w:rsidR="00B61D01">
        <w:rPr>
          <w:rFonts w:ascii="Times New Roman" w:hAnsi="Times New Roman" w:cs="Times New Roman"/>
          <w:sz w:val="24"/>
          <w:szCs w:val="24"/>
        </w:rPr>
        <w:t>Zika</w:t>
      </w:r>
      <w:r w:rsidR="00C2342E" w:rsidRPr="004F3AE6">
        <w:rPr>
          <w:rFonts w:ascii="Times New Roman" w:hAnsi="Times New Roman" w:cs="Times New Roman"/>
          <w:sz w:val="24"/>
          <w:szCs w:val="24"/>
        </w:rPr>
        <w:t xml:space="preserve"> virus</w:t>
      </w:r>
      <w:r w:rsidRPr="004F3AE6">
        <w:rPr>
          <w:rFonts w:ascii="Times New Roman" w:hAnsi="Times New Roman" w:cs="Times New Roman"/>
          <w:sz w:val="24"/>
          <w:szCs w:val="24"/>
        </w:rPr>
        <w:t xml:space="preserve"> in the US</w:t>
      </w:r>
      <w:r w:rsidR="00C2342E" w:rsidRPr="004F3AE6">
        <w:rPr>
          <w:rFonts w:ascii="Times New Roman" w:hAnsi="Times New Roman" w:cs="Times New Roman"/>
          <w:sz w:val="24"/>
          <w:szCs w:val="24"/>
        </w:rPr>
        <w:t xml:space="preserve"> and internationally</w:t>
      </w:r>
      <w:r w:rsidRPr="004F3AE6">
        <w:rPr>
          <w:rFonts w:ascii="Times New Roman" w:hAnsi="Times New Roman" w:cs="Times New Roman"/>
          <w:sz w:val="24"/>
          <w:szCs w:val="24"/>
        </w:rPr>
        <w:t xml:space="preserve">. </w:t>
      </w:r>
    </w:p>
    <w:p w14:paraId="5FC19F14" w14:textId="3C459AE0" w:rsidR="000650E2" w:rsidRPr="0053071A" w:rsidRDefault="005D7482" w:rsidP="00C2342E">
      <w:pPr>
        <w:spacing w:before="240" w:after="0" w:line="240" w:lineRule="auto"/>
        <w:rPr>
          <w:rFonts w:ascii="Times New Roman" w:hAnsi="Times New Roman" w:cs="Times New Roman"/>
          <w:sz w:val="24"/>
          <w:szCs w:val="24"/>
        </w:rPr>
      </w:pPr>
      <w:r w:rsidRPr="0053071A">
        <w:rPr>
          <w:rFonts w:ascii="Times New Roman" w:hAnsi="Times New Roman" w:cs="Times New Roman"/>
          <w:color w:val="000000"/>
          <w:sz w:val="24"/>
          <w:szCs w:val="24"/>
        </w:rPr>
        <w:t>No statistical sampling methods are</w:t>
      </w:r>
      <w:r w:rsidR="00CB064E" w:rsidRPr="0053071A">
        <w:rPr>
          <w:rFonts w:ascii="Times New Roman" w:hAnsi="Times New Roman" w:cs="Times New Roman"/>
          <w:sz w:val="24"/>
          <w:szCs w:val="24"/>
        </w:rPr>
        <w:t xml:space="preserve"> used. </w:t>
      </w:r>
      <w:r w:rsidR="00BB2D50" w:rsidRPr="0053071A">
        <w:rPr>
          <w:rFonts w:ascii="Times New Roman" w:hAnsi="Times New Roman" w:cs="Times New Roman"/>
          <w:sz w:val="24"/>
          <w:szCs w:val="24"/>
        </w:rPr>
        <w:t>The Call C</w:t>
      </w:r>
      <w:r w:rsidR="00643CD2" w:rsidRPr="0053071A">
        <w:rPr>
          <w:rFonts w:ascii="Times New Roman" w:hAnsi="Times New Roman" w:cs="Times New Roman"/>
          <w:sz w:val="24"/>
          <w:szCs w:val="24"/>
        </w:rPr>
        <w:t xml:space="preserve">enter is operated as a service to the </w:t>
      </w:r>
      <w:r w:rsidR="000553A3" w:rsidRPr="0053071A">
        <w:rPr>
          <w:rFonts w:ascii="Times New Roman" w:hAnsi="Times New Roman" w:cs="Times New Roman"/>
          <w:sz w:val="24"/>
          <w:szCs w:val="24"/>
        </w:rPr>
        <w:t>US</w:t>
      </w:r>
      <w:r w:rsidR="00B5779F" w:rsidRPr="0053071A">
        <w:rPr>
          <w:rFonts w:ascii="Times New Roman" w:hAnsi="Times New Roman" w:cs="Times New Roman"/>
          <w:sz w:val="24"/>
          <w:szCs w:val="24"/>
        </w:rPr>
        <w:t xml:space="preserve"> and international</w:t>
      </w:r>
      <w:r w:rsidR="000553A3" w:rsidRPr="0053071A">
        <w:rPr>
          <w:rFonts w:ascii="Times New Roman" w:hAnsi="Times New Roman" w:cs="Times New Roman"/>
          <w:sz w:val="24"/>
          <w:szCs w:val="24"/>
        </w:rPr>
        <w:t xml:space="preserve"> </w:t>
      </w:r>
      <w:r w:rsidR="00643CD2" w:rsidRPr="0053071A">
        <w:rPr>
          <w:rFonts w:ascii="Times New Roman" w:hAnsi="Times New Roman" w:cs="Times New Roman"/>
          <w:sz w:val="24"/>
          <w:szCs w:val="24"/>
        </w:rPr>
        <w:t>public.</w:t>
      </w:r>
      <w:r w:rsidR="00FB374B" w:rsidRPr="0053071A">
        <w:rPr>
          <w:rFonts w:ascii="Times New Roman" w:hAnsi="Times New Roman" w:cs="Times New Roman"/>
          <w:sz w:val="24"/>
          <w:szCs w:val="24"/>
        </w:rPr>
        <w:t xml:space="preserve"> </w:t>
      </w:r>
      <w:r w:rsidR="008774F2" w:rsidRPr="0053071A">
        <w:rPr>
          <w:rFonts w:ascii="Times New Roman" w:hAnsi="Times New Roman" w:cs="Times New Roman"/>
          <w:sz w:val="24"/>
          <w:szCs w:val="24"/>
        </w:rPr>
        <w:t xml:space="preserve">Callers to the CDC </w:t>
      </w:r>
      <w:r w:rsidR="00F51EED" w:rsidRPr="0053071A">
        <w:rPr>
          <w:rFonts w:ascii="Times New Roman" w:hAnsi="Times New Roman" w:cs="Times New Roman"/>
          <w:sz w:val="24"/>
          <w:szCs w:val="24"/>
        </w:rPr>
        <w:t>Emergency Operations Center (</w:t>
      </w:r>
      <w:r w:rsidR="008774F2" w:rsidRPr="0053071A">
        <w:rPr>
          <w:rFonts w:ascii="Times New Roman" w:hAnsi="Times New Roman" w:cs="Times New Roman"/>
          <w:sz w:val="24"/>
          <w:szCs w:val="24"/>
        </w:rPr>
        <w:t>EOC</w:t>
      </w:r>
      <w:r w:rsidR="00F51EED" w:rsidRPr="0053071A">
        <w:rPr>
          <w:rFonts w:ascii="Times New Roman" w:hAnsi="Times New Roman" w:cs="Times New Roman"/>
          <w:sz w:val="24"/>
          <w:szCs w:val="24"/>
        </w:rPr>
        <w:t>)</w:t>
      </w:r>
      <w:r w:rsidR="00BB2D50" w:rsidRPr="0053071A">
        <w:rPr>
          <w:rFonts w:ascii="Times New Roman" w:hAnsi="Times New Roman" w:cs="Times New Roman"/>
          <w:sz w:val="24"/>
          <w:szCs w:val="24"/>
        </w:rPr>
        <w:t xml:space="preserve"> Call C</w:t>
      </w:r>
      <w:r w:rsidR="008774F2" w:rsidRPr="0053071A">
        <w:rPr>
          <w:rFonts w:ascii="Times New Roman" w:hAnsi="Times New Roman" w:cs="Times New Roman"/>
          <w:sz w:val="24"/>
          <w:szCs w:val="24"/>
        </w:rPr>
        <w:t xml:space="preserve">enter are a </w:t>
      </w:r>
      <w:r w:rsidR="0006477F" w:rsidRPr="0053071A">
        <w:rPr>
          <w:rFonts w:ascii="Times New Roman" w:hAnsi="Times New Roman" w:cs="Times New Roman"/>
          <w:sz w:val="24"/>
          <w:szCs w:val="24"/>
        </w:rPr>
        <w:t xml:space="preserve">self-selected </w:t>
      </w:r>
      <w:r w:rsidR="008774F2" w:rsidRPr="0053071A">
        <w:rPr>
          <w:rFonts w:ascii="Times New Roman" w:hAnsi="Times New Roman" w:cs="Times New Roman"/>
          <w:sz w:val="24"/>
          <w:szCs w:val="24"/>
        </w:rPr>
        <w:t>convenience sample of ST</w:t>
      </w:r>
      <w:r w:rsidR="008D5A4E">
        <w:rPr>
          <w:rFonts w:ascii="Times New Roman" w:hAnsi="Times New Roman" w:cs="Times New Roman"/>
          <w:sz w:val="24"/>
          <w:szCs w:val="24"/>
        </w:rPr>
        <w:t>LT</w:t>
      </w:r>
      <w:r w:rsidR="008774F2" w:rsidRPr="0053071A">
        <w:rPr>
          <w:rFonts w:ascii="Times New Roman" w:hAnsi="Times New Roman" w:cs="Times New Roman"/>
          <w:sz w:val="24"/>
          <w:szCs w:val="24"/>
        </w:rPr>
        <w:t xml:space="preserve"> public health authorities or health facilities that are involved in monitoring, diagnosis, and treatment of confirmed case</w:t>
      </w:r>
      <w:r w:rsidR="00842561" w:rsidRPr="0053071A">
        <w:rPr>
          <w:rFonts w:ascii="Times New Roman" w:hAnsi="Times New Roman" w:cs="Times New Roman"/>
          <w:sz w:val="24"/>
          <w:szCs w:val="24"/>
        </w:rPr>
        <w:t xml:space="preserve">s, </w:t>
      </w:r>
      <w:r w:rsidR="0053071A">
        <w:rPr>
          <w:rFonts w:ascii="Times New Roman" w:hAnsi="Times New Roman" w:cs="Times New Roman"/>
          <w:sz w:val="24"/>
          <w:szCs w:val="24"/>
        </w:rPr>
        <w:t xml:space="preserve">persons of interest for </w:t>
      </w:r>
      <w:r w:rsidR="00B61D01">
        <w:rPr>
          <w:rFonts w:ascii="Times New Roman" w:hAnsi="Times New Roman" w:cs="Times New Roman"/>
          <w:sz w:val="24"/>
          <w:szCs w:val="24"/>
        </w:rPr>
        <w:t>Zika</w:t>
      </w:r>
      <w:r w:rsidR="0053071A">
        <w:rPr>
          <w:rFonts w:ascii="Times New Roman" w:hAnsi="Times New Roman" w:cs="Times New Roman"/>
          <w:sz w:val="24"/>
          <w:szCs w:val="24"/>
        </w:rPr>
        <w:t xml:space="preserve"> virus infection (</w:t>
      </w:r>
      <w:r w:rsidR="00842561" w:rsidRPr="0053071A">
        <w:rPr>
          <w:rFonts w:ascii="Times New Roman" w:hAnsi="Times New Roman" w:cs="Times New Roman"/>
          <w:sz w:val="24"/>
          <w:szCs w:val="24"/>
        </w:rPr>
        <w:t>P</w:t>
      </w:r>
      <w:r w:rsidR="003200F8" w:rsidRPr="0053071A">
        <w:rPr>
          <w:rFonts w:ascii="Times New Roman" w:hAnsi="Times New Roman" w:cs="Times New Roman"/>
          <w:sz w:val="24"/>
          <w:szCs w:val="24"/>
        </w:rPr>
        <w:t>O</w:t>
      </w:r>
      <w:r w:rsidR="00842561" w:rsidRPr="0053071A">
        <w:rPr>
          <w:rFonts w:ascii="Times New Roman" w:hAnsi="Times New Roman" w:cs="Times New Roman"/>
          <w:sz w:val="24"/>
          <w:szCs w:val="24"/>
        </w:rPr>
        <w:t>Is</w:t>
      </w:r>
      <w:r w:rsidR="0053071A">
        <w:rPr>
          <w:rFonts w:ascii="Times New Roman" w:hAnsi="Times New Roman" w:cs="Times New Roman"/>
          <w:sz w:val="24"/>
          <w:szCs w:val="24"/>
        </w:rPr>
        <w:t>)</w:t>
      </w:r>
      <w:r w:rsidR="008774F2" w:rsidRPr="0053071A">
        <w:rPr>
          <w:rFonts w:ascii="Times New Roman" w:hAnsi="Times New Roman" w:cs="Times New Roman"/>
          <w:sz w:val="24"/>
          <w:szCs w:val="24"/>
        </w:rPr>
        <w:t>, and contacts of cases.</w:t>
      </w:r>
      <w:r w:rsidR="00BB430D" w:rsidRPr="0053071A">
        <w:rPr>
          <w:rFonts w:ascii="Times New Roman" w:hAnsi="Times New Roman" w:cs="Times New Roman"/>
          <w:sz w:val="24"/>
          <w:szCs w:val="24"/>
        </w:rPr>
        <w:t xml:space="preserve"> Therefore, the clinical information collected </w:t>
      </w:r>
      <w:r w:rsidR="00083AD8" w:rsidRPr="0053071A">
        <w:rPr>
          <w:rFonts w:ascii="Times New Roman" w:hAnsi="Times New Roman" w:cs="Times New Roman"/>
          <w:sz w:val="24"/>
          <w:szCs w:val="24"/>
        </w:rPr>
        <w:t xml:space="preserve">on </w:t>
      </w:r>
      <w:r w:rsidR="00B61D01">
        <w:rPr>
          <w:rFonts w:ascii="Times New Roman" w:hAnsi="Times New Roman" w:cs="Times New Roman"/>
          <w:sz w:val="24"/>
          <w:szCs w:val="24"/>
        </w:rPr>
        <w:t>Zika</w:t>
      </w:r>
      <w:r w:rsidR="00B5779F" w:rsidRPr="0053071A">
        <w:rPr>
          <w:rFonts w:ascii="Times New Roman" w:hAnsi="Times New Roman" w:cs="Times New Roman"/>
          <w:sz w:val="24"/>
          <w:szCs w:val="24"/>
        </w:rPr>
        <w:t xml:space="preserve"> virus</w:t>
      </w:r>
      <w:r w:rsidR="00083AD8" w:rsidRPr="0053071A">
        <w:rPr>
          <w:rFonts w:ascii="Times New Roman" w:hAnsi="Times New Roman" w:cs="Times New Roman"/>
          <w:sz w:val="24"/>
          <w:szCs w:val="24"/>
        </w:rPr>
        <w:t xml:space="preserve"> cases and P</w:t>
      </w:r>
      <w:r w:rsidR="003200F8" w:rsidRPr="0053071A">
        <w:rPr>
          <w:rFonts w:ascii="Times New Roman" w:hAnsi="Times New Roman" w:cs="Times New Roman"/>
          <w:sz w:val="24"/>
          <w:szCs w:val="24"/>
        </w:rPr>
        <w:t>O</w:t>
      </w:r>
      <w:r w:rsidR="00083AD8" w:rsidRPr="0053071A">
        <w:rPr>
          <w:rFonts w:ascii="Times New Roman" w:hAnsi="Times New Roman" w:cs="Times New Roman"/>
          <w:sz w:val="24"/>
          <w:szCs w:val="24"/>
        </w:rPr>
        <w:t xml:space="preserve">Is </w:t>
      </w:r>
      <w:r w:rsidR="00BB430D" w:rsidRPr="0053071A">
        <w:rPr>
          <w:rFonts w:ascii="Times New Roman" w:hAnsi="Times New Roman" w:cs="Times New Roman"/>
          <w:sz w:val="24"/>
          <w:szCs w:val="24"/>
        </w:rPr>
        <w:t>is also a convenience sample.</w:t>
      </w:r>
      <w:r w:rsidR="008D5A4E">
        <w:rPr>
          <w:rFonts w:ascii="Times New Roman" w:hAnsi="Times New Roman" w:cs="Times New Roman"/>
          <w:sz w:val="24"/>
          <w:szCs w:val="24"/>
        </w:rPr>
        <w:t xml:space="preserve"> This clinical inqui</w:t>
      </w:r>
      <w:r w:rsidR="007D73BA">
        <w:rPr>
          <w:rFonts w:ascii="Times New Roman" w:hAnsi="Times New Roman" w:cs="Times New Roman"/>
          <w:sz w:val="24"/>
          <w:szCs w:val="24"/>
        </w:rPr>
        <w:t>ries database may be amended in</w:t>
      </w:r>
      <w:r w:rsidR="008D5A4E">
        <w:rPr>
          <w:rFonts w:ascii="Times New Roman" w:hAnsi="Times New Roman" w:cs="Times New Roman"/>
          <w:sz w:val="24"/>
          <w:szCs w:val="24"/>
        </w:rPr>
        <w:t xml:space="preserve"> the future to include unforeseen outbreaks. </w:t>
      </w:r>
    </w:p>
    <w:p w14:paraId="5FC19F15" w14:textId="77777777" w:rsidR="00C2342E" w:rsidRPr="004F3AE6" w:rsidRDefault="00C2342E" w:rsidP="00C2342E">
      <w:pPr>
        <w:widowControl w:val="0"/>
        <w:spacing w:after="0" w:line="240" w:lineRule="auto"/>
        <w:rPr>
          <w:rFonts w:ascii="Times New Roman" w:hAnsi="Times New Roman" w:cs="Times New Roman"/>
          <w:b/>
          <w:sz w:val="24"/>
          <w:szCs w:val="24"/>
        </w:rPr>
      </w:pPr>
    </w:p>
    <w:p w14:paraId="5FC19F16" w14:textId="77777777" w:rsidR="0088323D" w:rsidRPr="004F3AE6" w:rsidRDefault="0088323D" w:rsidP="00C2342E">
      <w:pPr>
        <w:pStyle w:val="Heading1"/>
        <w:rPr>
          <w:sz w:val="24"/>
          <w:szCs w:val="24"/>
        </w:rPr>
      </w:pPr>
      <w:bookmarkStart w:id="3" w:name="_Toc442253448"/>
      <w:r w:rsidRPr="004F3AE6">
        <w:rPr>
          <w:sz w:val="24"/>
          <w:szCs w:val="24"/>
        </w:rPr>
        <w:t>2. Procedures for the Collection of Information</w:t>
      </w:r>
      <w:bookmarkEnd w:id="3"/>
    </w:p>
    <w:p w14:paraId="18CFFEC8" w14:textId="7BAF61F7" w:rsidR="00EA26E4" w:rsidRPr="00EA26E4" w:rsidRDefault="00EA26E4" w:rsidP="00EA26E4">
      <w:pPr>
        <w:spacing w:after="0" w:line="240" w:lineRule="auto"/>
        <w:ind w:right="288"/>
        <w:rPr>
          <w:rFonts w:ascii="Times New Roman" w:hAnsi="Times New Roman" w:cs="Times New Roman"/>
          <w:sz w:val="24"/>
          <w:szCs w:val="24"/>
          <w:u w:val="single"/>
        </w:rPr>
      </w:pPr>
      <w:r w:rsidRPr="00EA26E4">
        <w:rPr>
          <w:rFonts w:ascii="Times New Roman" w:hAnsi="Times New Roman" w:cs="Times New Roman"/>
          <w:sz w:val="24"/>
          <w:szCs w:val="24"/>
          <w:u w:val="single"/>
        </w:rPr>
        <w:t>Call center</w:t>
      </w:r>
    </w:p>
    <w:p w14:paraId="5FC19F17" w14:textId="3799F76B" w:rsidR="00C015CD" w:rsidRPr="004F3AE6" w:rsidRDefault="00C015CD" w:rsidP="00EA26E4">
      <w:pPr>
        <w:spacing w:after="0" w:line="240" w:lineRule="auto"/>
        <w:ind w:right="288"/>
        <w:rPr>
          <w:rFonts w:ascii="Times New Roman" w:hAnsi="Times New Roman" w:cs="Times New Roman"/>
          <w:sz w:val="24"/>
          <w:szCs w:val="24"/>
        </w:rPr>
      </w:pPr>
      <w:r w:rsidRPr="004F3AE6">
        <w:rPr>
          <w:rFonts w:ascii="Times New Roman" w:hAnsi="Times New Roman" w:cs="Times New Roman"/>
          <w:sz w:val="24"/>
          <w:szCs w:val="24"/>
        </w:rPr>
        <w:t>The CDC EOC Call Center receives public inquiries from ST</w:t>
      </w:r>
      <w:r w:rsidR="008D5A4E">
        <w:rPr>
          <w:rFonts w:ascii="Times New Roman" w:hAnsi="Times New Roman" w:cs="Times New Roman"/>
          <w:sz w:val="24"/>
          <w:szCs w:val="24"/>
        </w:rPr>
        <w:t>LT</w:t>
      </w:r>
      <w:r w:rsidRPr="004F3AE6">
        <w:rPr>
          <w:rFonts w:ascii="Times New Roman" w:hAnsi="Times New Roman" w:cs="Times New Roman"/>
          <w:sz w:val="24"/>
          <w:szCs w:val="24"/>
        </w:rPr>
        <w:t xml:space="preserve"> public health authorities or health facilities that are involved in monitoring, diagnosis, and treatment of confirmed cases, </w:t>
      </w:r>
      <w:r w:rsidR="0028180D">
        <w:rPr>
          <w:rFonts w:ascii="Times New Roman" w:hAnsi="Times New Roman" w:cs="Times New Roman"/>
          <w:sz w:val="24"/>
          <w:szCs w:val="24"/>
        </w:rPr>
        <w:t>P</w:t>
      </w:r>
      <w:r w:rsidR="003200F8">
        <w:rPr>
          <w:rFonts w:ascii="Times New Roman" w:hAnsi="Times New Roman" w:cs="Times New Roman"/>
          <w:sz w:val="24"/>
          <w:szCs w:val="24"/>
        </w:rPr>
        <w:t>O</w:t>
      </w:r>
      <w:r w:rsidRPr="004F3AE6">
        <w:rPr>
          <w:rFonts w:ascii="Times New Roman" w:hAnsi="Times New Roman" w:cs="Times New Roman"/>
          <w:sz w:val="24"/>
          <w:szCs w:val="24"/>
        </w:rPr>
        <w:t xml:space="preserve">Is, and contacts of cases. During the discussion, the Call Center staff person records clinical information directly into the </w:t>
      </w:r>
      <w:r w:rsidR="002F3FA6" w:rsidRPr="004F3AE6">
        <w:rPr>
          <w:rFonts w:ascii="Times New Roman" w:hAnsi="Times New Roman" w:cs="Times New Roman"/>
          <w:sz w:val="24"/>
          <w:szCs w:val="24"/>
        </w:rPr>
        <w:t xml:space="preserve">“Domestic </w:t>
      </w:r>
      <w:r w:rsidR="00B61D01">
        <w:rPr>
          <w:rFonts w:ascii="Times New Roman" w:hAnsi="Times New Roman" w:cs="Times New Roman"/>
          <w:sz w:val="24"/>
          <w:szCs w:val="24"/>
        </w:rPr>
        <w:t>Zika</w:t>
      </w:r>
      <w:r w:rsidR="00B5779F" w:rsidRPr="004F3AE6">
        <w:rPr>
          <w:rFonts w:ascii="Times New Roman" w:hAnsi="Times New Roman" w:cs="Times New Roman"/>
          <w:sz w:val="24"/>
          <w:szCs w:val="24"/>
        </w:rPr>
        <w:t xml:space="preserve"> Virus</w:t>
      </w:r>
      <w:r w:rsidR="002F3FA6" w:rsidRPr="004F3AE6">
        <w:rPr>
          <w:rFonts w:ascii="Times New Roman" w:hAnsi="Times New Roman" w:cs="Times New Roman"/>
          <w:sz w:val="24"/>
          <w:szCs w:val="24"/>
        </w:rPr>
        <w:t xml:space="preserve"> </w:t>
      </w:r>
      <w:r w:rsidRPr="004F3AE6">
        <w:rPr>
          <w:rFonts w:ascii="Times New Roman" w:hAnsi="Times New Roman" w:cs="Times New Roman"/>
          <w:sz w:val="24"/>
          <w:szCs w:val="24"/>
        </w:rPr>
        <w:t>Clinical Inquiries Database,</w:t>
      </w:r>
      <w:r w:rsidR="002F3FA6" w:rsidRPr="004F3AE6">
        <w:rPr>
          <w:rFonts w:ascii="Times New Roman" w:hAnsi="Times New Roman" w:cs="Times New Roman"/>
          <w:sz w:val="24"/>
          <w:szCs w:val="24"/>
        </w:rPr>
        <w:t>”</w:t>
      </w:r>
      <w:r w:rsidRPr="004F3AE6">
        <w:rPr>
          <w:rFonts w:ascii="Times New Roman" w:hAnsi="Times New Roman" w:cs="Times New Roman"/>
          <w:sz w:val="24"/>
          <w:szCs w:val="24"/>
        </w:rPr>
        <w:t xml:space="preserve"> or enters the information from hand written notes after the call.</w:t>
      </w:r>
    </w:p>
    <w:p w14:paraId="32082D3D" w14:textId="77777777" w:rsidR="00EA26E4" w:rsidRDefault="00EA26E4" w:rsidP="00EA26E4">
      <w:pPr>
        <w:spacing w:after="0" w:line="240" w:lineRule="auto"/>
        <w:ind w:right="288"/>
        <w:rPr>
          <w:rFonts w:ascii="Times New Roman" w:hAnsi="Times New Roman" w:cs="Times New Roman"/>
          <w:sz w:val="24"/>
          <w:szCs w:val="24"/>
          <w:u w:val="single"/>
        </w:rPr>
      </w:pPr>
    </w:p>
    <w:p w14:paraId="5FC19F18" w14:textId="77777777" w:rsidR="00C2342E" w:rsidRPr="004F3AE6" w:rsidRDefault="00C2342E" w:rsidP="00C2342E">
      <w:pPr>
        <w:widowControl w:val="0"/>
        <w:spacing w:after="0" w:line="240" w:lineRule="auto"/>
        <w:rPr>
          <w:rFonts w:ascii="Times New Roman" w:hAnsi="Times New Roman" w:cs="Times New Roman"/>
          <w:b/>
          <w:sz w:val="24"/>
          <w:szCs w:val="24"/>
        </w:rPr>
      </w:pPr>
    </w:p>
    <w:p w14:paraId="5FC19F19" w14:textId="77777777" w:rsidR="00FC6DA4" w:rsidRPr="004F3AE6" w:rsidRDefault="0088323D" w:rsidP="00C2342E">
      <w:pPr>
        <w:pStyle w:val="Heading1"/>
        <w:rPr>
          <w:sz w:val="24"/>
          <w:szCs w:val="24"/>
        </w:rPr>
      </w:pPr>
      <w:bookmarkStart w:id="4" w:name="_Toc442253449"/>
      <w:r w:rsidRPr="004F3AE6">
        <w:rPr>
          <w:sz w:val="24"/>
          <w:szCs w:val="24"/>
        </w:rPr>
        <w:t>3. Methods to Maximize Response Rates and Deal with Nonresponse</w:t>
      </w:r>
      <w:bookmarkEnd w:id="4"/>
    </w:p>
    <w:p w14:paraId="4E13DB49" w14:textId="77777777" w:rsidR="00F70E42" w:rsidRDefault="00F70E42" w:rsidP="00F70E42">
      <w:pPr>
        <w:spacing w:after="0" w:line="240" w:lineRule="auto"/>
        <w:rPr>
          <w:rFonts w:ascii="Times New Roman" w:hAnsi="Times New Roman" w:cs="Times New Roman"/>
          <w:sz w:val="24"/>
          <w:szCs w:val="24"/>
          <w:u w:val="single"/>
        </w:rPr>
      </w:pPr>
    </w:p>
    <w:p w14:paraId="6B4F9DF9" w14:textId="6AD06FD6" w:rsidR="00F70E42" w:rsidRPr="00F70E42" w:rsidRDefault="00F70E42" w:rsidP="00F70E42">
      <w:pPr>
        <w:spacing w:after="0" w:line="240" w:lineRule="auto"/>
        <w:rPr>
          <w:rFonts w:ascii="Times New Roman" w:hAnsi="Times New Roman" w:cs="Times New Roman"/>
          <w:sz w:val="24"/>
          <w:szCs w:val="24"/>
          <w:u w:val="single"/>
        </w:rPr>
      </w:pPr>
      <w:r w:rsidRPr="00F70E42">
        <w:rPr>
          <w:rFonts w:ascii="Times New Roman" w:hAnsi="Times New Roman" w:cs="Times New Roman"/>
          <w:sz w:val="24"/>
          <w:szCs w:val="24"/>
          <w:u w:val="single"/>
        </w:rPr>
        <w:t>Call center</w:t>
      </w:r>
    </w:p>
    <w:p w14:paraId="5FC19F1A" w14:textId="5AE35624" w:rsidR="0088323D" w:rsidRDefault="00806F04" w:rsidP="00F70E42">
      <w:pPr>
        <w:spacing w:after="0" w:line="240" w:lineRule="auto"/>
        <w:rPr>
          <w:rFonts w:ascii="Times New Roman" w:hAnsi="Times New Roman" w:cs="Times New Roman"/>
          <w:sz w:val="24"/>
          <w:szCs w:val="24"/>
        </w:rPr>
      </w:pPr>
      <w:r w:rsidRPr="004F3AE6">
        <w:rPr>
          <w:rFonts w:ascii="Times New Roman" w:hAnsi="Times New Roman" w:cs="Times New Roman"/>
          <w:sz w:val="24"/>
          <w:szCs w:val="24"/>
        </w:rPr>
        <w:t>Because the CDC EOC Call Center operates at the convenience of the public</w:t>
      </w:r>
      <w:r w:rsidR="00247FF3" w:rsidRPr="004F3AE6">
        <w:rPr>
          <w:rFonts w:ascii="Times New Roman" w:hAnsi="Times New Roman" w:cs="Times New Roman"/>
          <w:sz w:val="24"/>
          <w:szCs w:val="24"/>
        </w:rPr>
        <w:t xml:space="preserve">, the need </w:t>
      </w:r>
      <w:r w:rsidRPr="004F3AE6">
        <w:rPr>
          <w:rFonts w:ascii="Times New Roman" w:hAnsi="Times New Roman" w:cs="Times New Roman"/>
          <w:sz w:val="24"/>
          <w:szCs w:val="24"/>
        </w:rPr>
        <w:t>to maximize re</w:t>
      </w:r>
      <w:r w:rsidR="00987856" w:rsidRPr="004F3AE6">
        <w:rPr>
          <w:rFonts w:ascii="Times New Roman" w:hAnsi="Times New Roman" w:cs="Times New Roman"/>
          <w:sz w:val="24"/>
          <w:szCs w:val="24"/>
        </w:rPr>
        <w:t>sponse rates</w:t>
      </w:r>
      <w:r w:rsidR="00247FF3" w:rsidRPr="004F3AE6">
        <w:rPr>
          <w:rFonts w:ascii="Times New Roman" w:hAnsi="Times New Roman" w:cs="Times New Roman"/>
          <w:sz w:val="24"/>
          <w:szCs w:val="24"/>
        </w:rPr>
        <w:t xml:space="preserve"> is not applicable</w:t>
      </w:r>
      <w:r w:rsidR="00987856" w:rsidRPr="004F3AE6">
        <w:rPr>
          <w:rFonts w:ascii="Times New Roman" w:hAnsi="Times New Roman" w:cs="Times New Roman"/>
          <w:sz w:val="24"/>
          <w:szCs w:val="24"/>
        </w:rPr>
        <w:t xml:space="preserve">, as </w:t>
      </w:r>
      <w:r w:rsidRPr="004F3AE6">
        <w:rPr>
          <w:rFonts w:ascii="Times New Roman" w:hAnsi="Times New Roman" w:cs="Times New Roman"/>
          <w:sz w:val="24"/>
          <w:szCs w:val="24"/>
        </w:rPr>
        <w:t xml:space="preserve">the respondents have </w:t>
      </w:r>
      <w:r w:rsidR="005104C5" w:rsidRPr="004F3AE6">
        <w:rPr>
          <w:rFonts w:ascii="Times New Roman" w:hAnsi="Times New Roman" w:cs="Times New Roman"/>
          <w:sz w:val="24"/>
          <w:szCs w:val="24"/>
        </w:rPr>
        <w:t xml:space="preserve">voluntarily </w:t>
      </w:r>
      <w:r w:rsidRPr="004F3AE6">
        <w:rPr>
          <w:rFonts w:ascii="Times New Roman" w:hAnsi="Times New Roman" w:cs="Times New Roman"/>
          <w:sz w:val="24"/>
          <w:szCs w:val="24"/>
        </w:rPr>
        <w:t>initiated the calls themselves. It</w:t>
      </w:r>
      <w:r w:rsidR="00987856" w:rsidRPr="004F3AE6">
        <w:rPr>
          <w:rFonts w:ascii="Times New Roman" w:hAnsi="Times New Roman" w:cs="Times New Roman"/>
          <w:sz w:val="24"/>
          <w:szCs w:val="24"/>
        </w:rPr>
        <w:t xml:space="preserve"> is anticipated they</w:t>
      </w:r>
      <w:r w:rsidRPr="004F3AE6">
        <w:rPr>
          <w:rFonts w:ascii="Times New Roman" w:hAnsi="Times New Roman" w:cs="Times New Roman"/>
          <w:sz w:val="24"/>
          <w:szCs w:val="24"/>
        </w:rPr>
        <w:t xml:space="preserve"> will voluntarily provide clinical information about the cases, contacts, and P</w:t>
      </w:r>
      <w:r w:rsidR="003200F8">
        <w:rPr>
          <w:rFonts w:ascii="Times New Roman" w:hAnsi="Times New Roman" w:cs="Times New Roman"/>
          <w:sz w:val="24"/>
          <w:szCs w:val="24"/>
        </w:rPr>
        <w:t>O</w:t>
      </w:r>
      <w:r w:rsidRPr="004F3AE6">
        <w:rPr>
          <w:rFonts w:ascii="Times New Roman" w:hAnsi="Times New Roman" w:cs="Times New Roman"/>
          <w:sz w:val="24"/>
          <w:szCs w:val="24"/>
        </w:rPr>
        <w:t>Is under discussion.</w:t>
      </w:r>
    </w:p>
    <w:p w14:paraId="595F494B" w14:textId="77777777" w:rsidR="00F70E42" w:rsidRDefault="00F70E42" w:rsidP="00F70E42">
      <w:pPr>
        <w:spacing w:after="0" w:line="240" w:lineRule="auto"/>
        <w:rPr>
          <w:rFonts w:ascii="Times New Roman" w:hAnsi="Times New Roman" w:cs="Times New Roman"/>
          <w:sz w:val="24"/>
          <w:szCs w:val="24"/>
        </w:rPr>
      </w:pPr>
    </w:p>
    <w:p w14:paraId="5FC19F1B" w14:textId="77777777" w:rsidR="00C2342E" w:rsidRPr="004F3AE6" w:rsidRDefault="00C2342E" w:rsidP="00C2342E">
      <w:pPr>
        <w:spacing w:after="0" w:line="240" w:lineRule="auto"/>
        <w:rPr>
          <w:rFonts w:ascii="Times New Roman" w:hAnsi="Times New Roman" w:cs="Times New Roman"/>
          <w:b/>
          <w:sz w:val="24"/>
          <w:szCs w:val="24"/>
        </w:rPr>
      </w:pPr>
    </w:p>
    <w:p w14:paraId="28B5A20F" w14:textId="5B16D949" w:rsidR="008D5A4E" w:rsidRDefault="0088323D" w:rsidP="008D5A4E">
      <w:pPr>
        <w:pStyle w:val="Heading1"/>
        <w:rPr>
          <w:sz w:val="24"/>
          <w:szCs w:val="24"/>
        </w:rPr>
      </w:pPr>
      <w:bookmarkStart w:id="5" w:name="_Toc442253450"/>
      <w:r w:rsidRPr="004F3AE6">
        <w:rPr>
          <w:sz w:val="24"/>
          <w:szCs w:val="24"/>
        </w:rPr>
        <w:t xml:space="preserve">4. Tests of Procedures or Methods to be </w:t>
      </w:r>
      <w:proofErr w:type="gramStart"/>
      <w:r w:rsidRPr="004F3AE6">
        <w:rPr>
          <w:sz w:val="24"/>
          <w:szCs w:val="24"/>
        </w:rPr>
        <w:t>Undertaken</w:t>
      </w:r>
      <w:bookmarkEnd w:id="5"/>
      <w:proofErr w:type="gramEnd"/>
      <w:r w:rsidRPr="004F3AE6">
        <w:rPr>
          <w:sz w:val="24"/>
          <w:szCs w:val="24"/>
        </w:rPr>
        <w:t xml:space="preserve"> </w:t>
      </w:r>
    </w:p>
    <w:p w14:paraId="169ABC6F" w14:textId="493BABEA" w:rsidR="008D5A4E" w:rsidRPr="008D5A4E" w:rsidRDefault="008D5A4E" w:rsidP="008D5A4E">
      <w:r>
        <w:lastRenderedPageBreak/>
        <w:t>N/A</w:t>
      </w:r>
    </w:p>
    <w:p w14:paraId="5FC19F1E" w14:textId="77777777" w:rsidR="00C2342E" w:rsidRDefault="00C2342E" w:rsidP="00C2342E">
      <w:pPr>
        <w:spacing w:after="0" w:line="240" w:lineRule="auto"/>
        <w:ind w:right="288"/>
        <w:rPr>
          <w:rFonts w:ascii="Times New Roman" w:hAnsi="Times New Roman" w:cs="Times New Roman"/>
          <w:b/>
          <w:sz w:val="24"/>
          <w:szCs w:val="24"/>
        </w:rPr>
      </w:pPr>
    </w:p>
    <w:p w14:paraId="6ECB2737" w14:textId="77777777" w:rsidR="00294779" w:rsidRPr="004F3AE6" w:rsidRDefault="00294779" w:rsidP="00C2342E">
      <w:pPr>
        <w:spacing w:after="0" w:line="240" w:lineRule="auto"/>
        <w:ind w:right="288"/>
        <w:rPr>
          <w:rFonts w:ascii="Times New Roman" w:hAnsi="Times New Roman" w:cs="Times New Roman"/>
          <w:b/>
          <w:sz w:val="24"/>
          <w:szCs w:val="24"/>
        </w:rPr>
      </w:pPr>
    </w:p>
    <w:p w14:paraId="5FC19F1F" w14:textId="77777777" w:rsidR="00C2342E" w:rsidRPr="004F3AE6" w:rsidRDefault="0088323D" w:rsidP="00C2342E">
      <w:pPr>
        <w:pStyle w:val="Heading1"/>
        <w:rPr>
          <w:sz w:val="24"/>
          <w:szCs w:val="24"/>
        </w:rPr>
      </w:pPr>
      <w:bookmarkStart w:id="6" w:name="_Toc442253451"/>
      <w:r w:rsidRPr="004F3AE6">
        <w:rPr>
          <w:sz w:val="24"/>
          <w:szCs w:val="24"/>
        </w:rPr>
        <w:t>5. Individuals Consulted on Statistical Aspects and Individuals Collecting and/or Analyzing Data</w:t>
      </w:r>
      <w:bookmarkEnd w:id="6"/>
    </w:p>
    <w:p w14:paraId="56B6F3F5" w14:textId="02AC6883" w:rsidR="00131C94" w:rsidRPr="004F3AE6" w:rsidRDefault="000C703A" w:rsidP="00294779">
      <w:pPr>
        <w:spacing w:before="240" w:line="240" w:lineRule="auto"/>
        <w:ind w:right="288"/>
        <w:rPr>
          <w:rFonts w:ascii="Times New Roman" w:hAnsi="Times New Roman" w:cs="Times New Roman"/>
          <w:sz w:val="24"/>
          <w:szCs w:val="24"/>
        </w:rPr>
      </w:pPr>
      <w:r w:rsidRPr="004F3AE6">
        <w:rPr>
          <w:rFonts w:ascii="Times New Roman" w:hAnsi="Times New Roman" w:cs="Times New Roman"/>
          <w:sz w:val="24"/>
          <w:szCs w:val="24"/>
        </w:rPr>
        <w:t>There are no statistical sampling methods used in this collection. On occasion, descriptive statistical analysis will be performed by CDC staff assigned to the CDC Domestic Inquiries Team in the EOC.</w:t>
      </w:r>
      <w:r w:rsidR="00FA5D1D">
        <w:rPr>
          <w:rFonts w:ascii="Times New Roman" w:hAnsi="Times New Roman" w:cs="Times New Roman"/>
          <w:sz w:val="24"/>
          <w:szCs w:val="24"/>
        </w:rPr>
        <w:t xml:space="preserve"> </w:t>
      </w:r>
    </w:p>
    <w:p w14:paraId="5FC19F21" w14:textId="77777777" w:rsidR="00DC57CC" w:rsidRPr="004F3AE6" w:rsidRDefault="00DC57CC">
      <w:pPr>
        <w:rPr>
          <w:rFonts w:ascii="Times New Roman" w:hAnsi="Times New Roman" w:cs="Times New Roman"/>
          <w:b/>
          <w:sz w:val="24"/>
          <w:szCs w:val="24"/>
        </w:rPr>
      </w:pPr>
    </w:p>
    <w:sectPr w:rsidR="00DC57CC" w:rsidRPr="004F3AE6" w:rsidSect="00B06CD6">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606D2" w14:textId="77777777" w:rsidR="00B835D3" w:rsidRDefault="00B835D3" w:rsidP="0088323D">
      <w:pPr>
        <w:spacing w:after="0" w:line="240" w:lineRule="auto"/>
      </w:pPr>
      <w:r>
        <w:separator/>
      </w:r>
    </w:p>
  </w:endnote>
  <w:endnote w:type="continuationSeparator" w:id="0">
    <w:p w14:paraId="30F40155" w14:textId="77777777" w:rsidR="00B835D3" w:rsidRDefault="00B835D3" w:rsidP="0088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233117"/>
      <w:docPartObj>
        <w:docPartGallery w:val="Page Numbers (Bottom of Page)"/>
        <w:docPartUnique/>
      </w:docPartObj>
    </w:sdtPr>
    <w:sdtEndPr>
      <w:rPr>
        <w:noProof/>
      </w:rPr>
    </w:sdtEndPr>
    <w:sdtContent>
      <w:p w14:paraId="5FC19F26" w14:textId="77777777" w:rsidR="0096271B" w:rsidRDefault="0096271B">
        <w:pPr>
          <w:pStyle w:val="Footer"/>
          <w:jc w:val="right"/>
        </w:pPr>
        <w:r>
          <w:fldChar w:fldCharType="begin"/>
        </w:r>
        <w:r>
          <w:instrText xml:space="preserve"> PAGE   \* MERGEFORMAT </w:instrText>
        </w:r>
        <w:r>
          <w:fldChar w:fldCharType="separate"/>
        </w:r>
        <w:r w:rsidR="00A47FB1">
          <w:rPr>
            <w:noProof/>
          </w:rPr>
          <w:t>3</w:t>
        </w:r>
        <w:r>
          <w:rPr>
            <w:noProof/>
          </w:rPr>
          <w:fldChar w:fldCharType="end"/>
        </w:r>
      </w:p>
    </w:sdtContent>
  </w:sdt>
  <w:p w14:paraId="5FC19F27" w14:textId="77777777" w:rsidR="0096271B" w:rsidRDefault="0096271B" w:rsidP="00B06CD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6502A" w14:textId="77777777" w:rsidR="00B835D3" w:rsidRDefault="00B835D3" w:rsidP="0088323D">
      <w:pPr>
        <w:spacing w:after="0" w:line="240" w:lineRule="auto"/>
      </w:pPr>
      <w:r>
        <w:separator/>
      </w:r>
    </w:p>
  </w:footnote>
  <w:footnote w:type="continuationSeparator" w:id="0">
    <w:p w14:paraId="36E85449" w14:textId="77777777" w:rsidR="00B835D3" w:rsidRDefault="00B835D3" w:rsidP="008832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789D"/>
    <w:multiLevelType w:val="hybridMultilevel"/>
    <w:tmpl w:val="2BE4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E18F5"/>
    <w:multiLevelType w:val="hybridMultilevel"/>
    <w:tmpl w:val="3580C6D2"/>
    <w:lvl w:ilvl="0" w:tplc="B3EA8D40">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0463D"/>
    <w:multiLevelType w:val="hybridMultilevel"/>
    <w:tmpl w:val="1C8C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7549F"/>
    <w:multiLevelType w:val="hybridMultilevel"/>
    <w:tmpl w:val="F8D81E6C"/>
    <w:lvl w:ilvl="0" w:tplc="9F16A8C6">
      <w:start w:val="1"/>
      <w:numFmt w:val="bullet"/>
      <w:pStyle w:val="ListParagraph"/>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C5985"/>
    <w:multiLevelType w:val="hybridMultilevel"/>
    <w:tmpl w:val="2F0E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20AF1"/>
    <w:multiLevelType w:val="hybridMultilevel"/>
    <w:tmpl w:val="FC0E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22388"/>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2CC008F"/>
    <w:multiLevelType w:val="hybridMultilevel"/>
    <w:tmpl w:val="34DAF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CB57D3E"/>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CD01717"/>
    <w:multiLevelType w:val="hybridMultilevel"/>
    <w:tmpl w:val="4FB64ED0"/>
    <w:lvl w:ilvl="0" w:tplc="1A5CA0CC">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6"/>
  </w:num>
  <w:num w:numId="5">
    <w:abstractNumId w:val="1"/>
  </w:num>
  <w:num w:numId="6">
    <w:abstractNumId w:val="7"/>
  </w:num>
  <w:num w:numId="7">
    <w:abstractNumId w:val="4"/>
  </w:num>
  <w:num w:numId="8">
    <w:abstractNumId w:val="9"/>
  </w:num>
  <w:num w:numId="9">
    <w:abstractNumId w:val="5"/>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23D"/>
    <w:rsid w:val="00021A55"/>
    <w:rsid w:val="00024653"/>
    <w:rsid w:val="000553A3"/>
    <w:rsid w:val="0005769A"/>
    <w:rsid w:val="0006172B"/>
    <w:rsid w:val="0006477F"/>
    <w:rsid w:val="000650E2"/>
    <w:rsid w:val="00072F38"/>
    <w:rsid w:val="00083AD8"/>
    <w:rsid w:val="000965A3"/>
    <w:rsid w:val="00097239"/>
    <w:rsid w:val="000B1895"/>
    <w:rsid w:val="000B6365"/>
    <w:rsid w:val="000B7114"/>
    <w:rsid w:val="000C6335"/>
    <w:rsid w:val="000C703A"/>
    <w:rsid w:val="000D2D09"/>
    <w:rsid w:val="000E23BD"/>
    <w:rsid w:val="000F4722"/>
    <w:rsid w:val="000F4C9D"/>
    <w:rsid w:val="00100BB0"/>
    <w:rsid w:val="00123FBD"/>
    <w:rsid w:val="00126A1E"/>
    <w:rsid w:val="00131C94"/>
    <w:rsid w:val="00133008"/>
    <w:rsid w:val="00137314"/>
    <w:rsid w:val="0014187D"/>
    <w:rsid w:val="001504A6"/>
    <w:rsid w:val="00182D19"/>
    <w:rsid w:val="001C2844"/>
    <w:rsid w:val="001D1B66"/>
    <w:rsid w:val="001D3BB6"/>
    <w:rsid w:val="001E58A7"/>
    <w:rsid w:val="001F00DB"/>
    <w:rsid w:val="001F22C9"/>
    <w:rsid w:val="001F7A45"/>
    <w:rsid w:val="001F7F24"/>
    <w:rsid w:val="002007B6"/>
    <w:rsid w:val="002011A2"/>
    <w:rsid w:val="00212301"/>
    <w:rsid w:val="00240FD7"/>
    <w:rsid w:val="00241AFA"/>
    <w:rsid w:val="00241FB1"/>
    <w:rsid w:val="00243DF6"/>
    <w:rsid w:val="00247FF3"/>
    <w:rsid w:val="002531D2"/>
    <w:rsid w:val="002545C8"/>
    <w:rsid w:val="00256CB9"/>
    <w:rsid w:val="0026156F"/>
    <w:rsid w:val="002656ED"/>
    <w:rsid w:val="002709EE"/>
    <w:rsid w:val="00275112"/>
    <w:rsid w:val="0027741F"/>
    <w:rsid w:val="0028180D"/>
    <w:rsid w:val="002862FA"/>
    <w:rsid w:val="00286AD8"/>
    <w:rsid w:val="00290843"/>
    <w:rsid w:val="00294779"/>
    <w:rsid w:val="002A3F6E"/>
    <w:rsid w:val="002E696B"/>
    <w:rsid w:val="002E7CCB"/>
    <w:rsid w:val="002F0126"/>
    <w:rsid w:val="002F3809"/>
    <w:rsid w:val="002F3FA6"/>
    <w:rsid w:val="003200F8"/>
    <w:rsid w:val="003271AF"/>
    <w:rsid w:val="003468F3"/>
    <w:rsid w:val="003513DD"/>
    <w:rsid w:val="00352BE1"/>
    <w:rsid w:val="00355BD8"/>
    <w:rsid w:val="00357852"/>
    <w:rsid w:val="00365B9C"/>
    <w:rsid w:val="00365CE8"/>
    <w:rsid w:val="003700CA"/>
    <w:rsid w:val="0038724F"/>
    <w:rsid w:val="003875F6"/>
    <w:rsid w:val="003877BC"/>
    <w:rsid w:val="00394C2B"/>
    <w:rsid w:val="003A0D7E"/>
    <w:rsid w:val="003B7AC4"/>
    <w:rsid w:val="003D029C"/>
    <w:rsid w:val="003D6EEC"/>
    <w:rsid w:val="003E5840"/>
    <w:rsid w:val="003F6160"/>
    <w:rsid w:val="004103BE"/>
    <w:rsid w:val="00423049"/>
    <w:rsid w:val="00426641"/>
    <w:rsid w:val="00470009"/>
    <w:rsid w:val="00476DC8"/>
    <w:rsid w:val="004A01EA"/>
    <w:rsid w:val="004A1ECF"/>
    <w:rsid w:val="004A323B"/>
    <w:rsid w:val="004B0F85"/>
    <w:rsid w:val="004B11E9"/>
    <w:rsid w:val="004B3353"/>
    <w:rsid w:val="004E1B93"/>
    <w:rsid w:val="004E7860"/>
    <w:rsid w:val="004F3AE6"/>
    <w:rsid w:val="004F7CE1"/>
    <w:rsid w:val="005104C5"/>
    <w:rsid w:val="00513E01"/>
    <w:rsid w:val="00515C23"/>
    <w:rsid w:val="0053071A"/>
    <w:rsid w:val="00545147"/>
    <w:rsid w:val="005620DC"/>
    <w:rsid w:val="005636F8"/>
    <w:rsid w:val="005705A9"/>
    <w:rsid w:val="00571815"/>
    <w:rsid w:val="00582FE8"/>
    <w:rsid w:val="005A1631"/>
    <w:rsid w:val="005A32A8"/>
    <w:rsid w:val="005A3810"/>
    <w:rsid w:val="005A4A64"/>
    <w:rsid w:val="005B2BD2"/>
    <w:rsid w:val="005C2357"/>
    <w:rsid w:val="005C3190"/>
    <w:rsid w:val="005C7556"/>
    <w:rsid w:val="005C7842"/>
    <w:rsid w:val="005D25F1"/>
    <w:rsid w:val="005D7482"/>
    <w:rsid w:val="005F2658"/>
    <w:rsid w:val="005F3BA9"/>
    <w:rsid w:val="006068D5"/>
    <w:rsid w:val="006141AC"/>
    <w:rsid w:val="006145A9"/>
    <w:rsid w:val="00621E4F"/>
    <w:rsid w:val="00633CFB"/>
    <w:rsid w:val="0063626D"/>
    <w:rsid w:val="00636D15"/>
    <w:rsid w:val="006436B0"/>
    <w:rsid w:val="00643CD2"/>
    <w:rsid w:val="00665776"/>
    <w:rsid w:val="006700D6"/>
    <w:rsid w:val="00671BB0"/>
    <w:rsid w:val="00681130"/>
    <w:rsid w:val="0068195B"/>
    <w:rsid w:val="00684277"/>
    <w:rsid w:val="00695D29"/>
    <w:rsid w:val="006A60D6"/>
    <w:rsid w:val="006B28D2"/>
    <w:rsid w:val="006B5270"/>
    <w:rsid w:val="006C2F14"/>
    <w:rsid w:val="006D0560"/>
    <w:rsid w:val="006D3300"/>
    <w:rsid w:val="006E3F4F"/>
    <w:rsid w:val="006E7A38"/>
    <w:rsid w:val="006F368A"/>
    <w:rsid w:val="007156A6"/>
    <w:rsid w:val="00725DBC"/>
    <w:rsid w:val="00730AE3"/>
    <w:rsid w:val="0073268A"/>
    <w:rsid w:val="00741335"/>
    <w:rsid w:val="00747F17"/>
    <w:rsid w:val="00754816"/>
    <w:rsid w:val="00761844"/>
    <w:rsid w:val="007937EE"/>
    <w:rsid w:val="007A4CAF"/>
    <w:rsid w:val="007B20B7"/>
    <w:rsid w:val="007B2CAB"/>
    <w:rsid w:val="007C378F"/>
    <w:rsid w:val="007D3AB6"/>
    <w:rsid w:val="007D5539"/>
    <w:rsid w:val="007D68A2"/>
    <w:rsid w:val="007D73BA"/>
    <w:rsid w:val="007F1EE9"/>
    <w:rsid w:val="008036AE"/>
    <w:rsid w:val="00806F04"/>
    <w:rsid w:val="0083016C"/>
    <w:rsid w:val="00842561"/>
    <w:rsid w:val="00847E51"/>
    <w:rsid w:val="0087140D"/>
    <w:rsid w:val="008742ED"/>
    <w:rsid w:val="008774F2"/>
    <w:rsid w:val="008830CE"/>
    <w:rsid w:val="0088323D"/>
    <w:rsid w:val="008858F3"/>
    <w:rsid w:val="00893EC5"/>
    <w:rsid w:val="00894331"/>
    <w:rsid w:val="0089461C"/>
    <w:rsid w:val="008D0ED5"/>
    <w:rsid w:val="008D13A7"/>
    <w:rsid w:val="008D5A4E"/>
    <w:rsid w:val="008E42AE"/>
    <w:rsid w:val="008F0E6A"/>
    <w:rsid w:val="008F57C2"/>
    <w:rsid w:val="00900E82"/>
    <w:rsid w:val="00912344"/>
    <w:rsid w:val="00925B5F"/>
    <w:rsid w:val="0093697C"/>
    <w:rsid w:val="00946A60"/>
    <w:rsid w:val="0096098D"/>
    <w:rsid w:val="0096271B"/>
    <w:rsid w:val="00963FA5"/>
    <w:rsid w:val="00965741"/>
    <w:rsid w:val="0098088C"/>
    <w:rsid w:val="009866FA"/>
    <w:rsid w:val="00987856"/>
    <w:rsid w:val="0098792F"/>
    <w:rsid w:val="009C6102"/>
    <w:rsid w:val="009D01EE"/>
    <w:rsid w:val="009D47D9"/>
    <w:rsid w:val="009F000A"/>
    <w:rsid w:val="00A12A0C"/>
    <w:rsid w:val="00A15281"/>
    <w:rsid w:val="00A15886"/>
    <w:rsid w:val="00A23B17"/>
    <w:rsid w:val="00A26438"/>
    <w:rsid w:val="00A27F3C"/>
    <w:rsid w:val="00A34C49"/>
    <w:rsid w:val="00A41928"/>
    <w:rsid w:val="00A469F2"/>
    <w:rsid w:val="00A47FB1"/>
    <w:rsid w:val="00A66188"/>
    <w:rsid w:val="00A77687"/>
    <w:rsid w:val="00A8515A"/>
    <w:rsid w:val="00A862FA"/>
    <w:rsid w:val="00A921DB"/>
    <w:rsid w:val="00A942A8"/>
    <w:rsid w:val="00A95E60"/>
    <w:rsid w:val="00A976AE"/>
    <w:rsid w:val="00AA648B"/>
    <w:rsid w:val="00AC0A3C"/>
    <w:rsid w:val="00AC2BE0"/>
    <w:rsid w:val="00AD10BC"/>
    <w:rsid w:val="00AD544B"/>
    <w:rsid w:val="00AE4EFC"/>
    <w:rsid w:val="00AE7980"/>
    <w:rsid w:val="00B06A13"/>
    <w:rsid w:val="00B06CD6"/>
    <w:rsid w:val="00B14818"/>
    <w:rsid w:val="00B157FC"/>
    <w:rsid w:val="00B26B53"/>
    <w:rsid w:val="00B33965"/>
    <w:rsid w:val="00B3640E"/>
    <w:rsid w:val="00B42B0B"/>
    <w:rsid w:val="00B472E2"/>
    <w:rsid w:val="00B526F0"/>
    <w:rsid w:val="00B54766"/>
    <w:rsid w:val="00B55735"/>
    <w:rsid w:val="00B5779F"/>
    <w:rsid w:val="00B6120B"/>
    <w:rsid w:val="00B61D01"/>
    <w:rsid w:val="00B74D24"/>
    <w:rsid w:val="00B8005E"/>
    <w:rsid w:val="00B835D3"/>
    <w:rsid w:val="00B86A5D"/>
    <w:rsid w:val="00B92079"/>
    <w:rsid w:val="00BA11F2"/>
    <w:rsid w:val="00BA3829"/>
    <w:rsid w:val="00BB2D50"/>
    <w:rsid w:val="00BB430D"/>
    <w:rsid w:val="00BB5C96"/>
    <w:rsid w:val="00BC438B"/>
    <w:rsid w:val="00BD41E5"/>
    <w:rsid w:val="00BD687A"/>
    <w:rsid w:val="00BD77F4"/>
    <w:rsid w:val="00BE29A6"/>
    <w:rsid w:val="00BE4E39"/>
    <w:rsid w:val="00BF69C6"/>
    <w:rsid w:val="00C015CD"/>
    <w:rsid w:val="00C058ED"/>
    <w:rsid w:val="00C1363B"/>
    <w:rsid w:val="00C2342E"/>
    <w:rsid w:val="00C46C81"/>
    <w:rsid w:val="00C50820"/>
    <w:rsid w:val="00C5386C"/>
    <w:rsid w:val="00C9338A"/>
    <w:rsid w:val="00CA05C7"/>
    <w:rsid w:val="00CB0539"/>
    <w:rsid w:val="00CB064E"/>
    <w:rsid w:val="00CB5403"/>
    <w:rsid w:val="00CC31D0"/>
    <w:rsid w:val="00CC3E78"/>
    <w:rsid w:val="00CC5F7A"/>
    <w:rsid w:val="00CD32CF"/>
    <w:rsid w:val="00CD3CB4"/>
    <w:rsid w:val="00CE2027"/>
    <w:rsid w:val="00CE27D8"/>
    <w:rsid w:val="00D00F72"/>
    <w:rsid w:val="00D068D7"/>
    <w:rsid w:val="00D24675"/>
    <w:rsid w:val="00D34ECD"/>
    <w:rsid w:val="00D517AF"/>
    <w:rsid w:val="00D624B5"/>
    <w:rsid w:val="00D62AB5"/>
    <w:rsid w:val="00D94DE0"/>
    <w:rsid w:val="00D961C7"/>
    <w:rsid w:val="00DC57CC"/>
    <w:rsid w:val="00DD2207"/>
    <w:rsid w:val="00DD2952"/>
    <w:rsid w:val="00DD3E68"/>
    <w:rsid w:val="00DE36EA"/>
    <w:rsid w:val="00DE57E2"/>
    <w:rsid w:val="00DF17DA"/>
    <w:rsid w:val="00DF29DB"/>
    <w:rsid w:val="00E071E8"/>
    <w:rsid w:val="00E11D8F"/>
    <w:rsid w:val="00E17356"/>
    <w:rsid w:val="00E21F70"/>
    <w:rsid w:val="00E22D34"/>
    <w:rsid w:val="00E23FD5"/>
    <w:rsid w:val="00E24BFD"/>
    <w:rsid w:val="00E356CA"/>
    <w:rsid w:val="00E36250"/>
    <w:rsid w:val="00E40BFD"/>
    <w:rsid w:val="00E42508"/>
    <w:rsid w:val="00E43E32"/>
    <w:rsid w:val="00E441EE"/>
    <w:rsid w:val="00E52935"/>
    <w:rsid w:val="00E61FB9"/>
    <w:rsid w:val="00E7608E"/>
    <w:rsid w:val="00E7610C"/>
    <w:rsid w:val="00E77F40"/>
    <w:rsid w:val="00E81FFD"/>
    <w:rsid w:val="00E929C3"/>
    <w:rsid w:val="00E97FC9"/>
    <w:rsid w:val="00EA26E4"/>
    <w:rsid w:val="00EA2FC9"/>
    <w:rsid w:val="00EB59B3"/>
    <w:rsid w:val="00EC4791"/>
    <w:rsid w:val="00ED459C"/>
    <w:rsid w:val="00EE01B4"/>
    <w:rsid w:val="00EE0657"/>
    <w:rsid w:val="00EE54AD"/>
    <w:rsid w:val="00EE5FA7"/>
    <w:rsid w:val="00EF3328"/>
    <w:rsid w:val="00EF3A08"/>
    <w:rsid w:val="00F12A49"/>
    <w:rsid w:val="00F226E1"/>
    <w:rsid w:val="00F22F64"/>
    <w:rsid w:val="00F3121F"/>
    <w:rsid w:val="00F51EED"/>
    <w:rsid w:val="00F5458A"/>
    <w:rsid w:val="00F5646C"/>
    <w:rsid w:val="00F62118"/>
    <w:rsid w:val="00F70E42"/>
    <w:rsid w:val="00F73CCA"/>
    <w:rsid w:val="00F76BBA"/>
    <w:rsid w:val="00F80C75"/>
    <w:rsid w:val="00F82570"/>
    <w:rsid w:val="00F937E1"/>
    <w:rsid w:val="00F93A67"/>
    <w:rsid w:val="00F9604C"/>
    <w:rsid w:val="00F97C20"/>
    <w:rsid w:val="00FA5D1D"/>
    <w:rsid w:val="00FA6FC7"/>
    <w:rsid w:val="00FB374B"/>
    <w:rsid w:val="00FC2C29"/>
    <w:rsid w:val="00FC6A4C"/>
    <w:rsid w:val="00FC6DA4"/>
    <w:rsid w:val="00FD6706"/>
    <w:rsid w:val="00FE04AE"/>
    <w:rsid w:val="00FE3024"/>
    <w:rsid w:val="00FE55A9"/>
    <w:rsid w:val="00FE6DBE"/>
    <w:rsid w:val="00FF03C9"/>
    <w:rsid w:val="00FF6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C1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342E"/>
    <w:pPr>
      <w:widowControl w:val="0"/>
      <w:spacing w:after="0" w:line="240" w:lineRule="auto"/>
      <w:outlineLvl w:val="0"/>
    </w:pPr>
    <w:rPr>
      <w:rFonts w:ascii="Times New Roman" w:hAnsi="Times New Roman" w:cs="Times New Roman"/>
      <w:b/>
    </w:rPr>
  </w:style>
  <w:style w:type="paragraph" w:styleId="Heading2">
    <w:name w:val="heading 2"/>
    <w:basedOn w:val="Normal"/>
    <w:next w:val="Normal"/>
    <w:link w:val="Heading2Char"/>
    <w:uiPriority w:val="99"/>
    <w:qFormat/>
    <w:rsid w:val="00CB5403"/>
    <w:pPr>
      <w:pBdr>
        <w:top w:val="single" w:sz="24" w:space="0" w:color="CCC0D9" w:themeColor="accent4" w:themeTint="66"/>
        <w:left w:val="single" w:sz="24" w:space="0" w:color="CCC0D9" w:themeColor="accent4" w:themeTint="66"/>
        <w:bottom w:val="single" w:sz="24" w:space="0" w:color="CCC0D9" w:themeColor="accent4" w:themeTint="66"/>
        <w:right w:val="single" w:sz="24" w:space="0" w:color="CCC0D9" w:themeColor="accent4" w:themeTint="66"/>
      </w:pBdr>
      <w:shd w:val="clear" w:color="auto" w:fill="CCC0D9" w:themeFill="accent4" w:themeFillTint="66"/>
      <w:spacing w:before="60" w:after="0" w:line="240" w:lineRule="auto"/>
      <w:outlineLvl w:val="1"/>
    </w:pPr>
    <w:rPr>
      <w:rFonts w:ascii="Calibri" w:eastAsia="Times New Roman" w:hAnsi="Calibri" w:cs="Calibri"/>
      <w:caps/>
      <w:spacing w:val="15"/>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8323D"/>
    <w:rPr>
      <w:sz w:val="16"/>
      <w:szCs w:val="16"/>
    </w:rPr>
  </w:style>
  <w:style w:type="paragraph" w:styleId="CommentText">
    <w:name w:val="annotation text"/>
    <w:basedOn w:val="Normal"/>
    <w:link w:val="CommentTextChar"/>
    <w:semiHidden/>
    <w:unhideWhenUsed/>
    <w:rsid w:val="0088323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8323D"/>
    <w:rPr>
      <w:rFonts w:ascii="Times New Roman" w:eastAsia="Times New Roman" w:hAnsi="Times New Roman" w:cs="Times New Roman"/>
      <w:sz w:val="20"/>
      <w:szCs w:val="20"/>
    </w:rPr>
  </w:style>
  <w:style w:type="character" w:styleId="Hyperlink">
    <w:name w:val="Hyperlink"/>
    <w:uiPriority w:val="99"/>
    <w:unhideWhenUsed/>
    <w:rsid w:val="0088323D"/>
    <w:rPr>
      <w:color w:val="0000FF"/>
      <w:u w:val="single"/>
    </w:rPr>
  </w:style>
  <w:style w:type="character" w:styleId="Strong">
    <w:name w:val="Strong"/>
    <w:basedOn w:val="DefaultParagraphFont"/>
    <w:uiPriority w:val="22"/>
    <w:qFormat/>
    <w:rsid w:val="0088323D"/>
    <w:rPr>
      <w:b/>
      <w:bCs/>
    </w:rPr>
  </w:style>
  <w:style w:type="character" w:styleId="FootnoteReference">
    <w:name w:val="footnote reference"/>
    <w:semiHidden/>
    <w:rsid w:val="0088323D"/>
    <w:rPr>
      <w:vertAlign w:val="superscript"/>
    </w:rPr>
  </w:style>
  <w:style w:type="paragraph" w:styleId="FootnoteText">
    <w:name w:val="footnote text"/>
    <w:basedOn w:val="Normal"/>
    <w:link w:val="FootnoteTextChar"/>
    <w:rsid w:val="0088323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8323D"/>
    <w:rPr>
      <w:rFonts w:ascii="Times New Roman" w:eastAsia="Times New Roman" w:hAnsi="Times New Roman" w:cs="Times New Roman"/>
      <w:sz w:val="20"/>
      <w:szCs w:val="20"/>
    </w:rPr>
  </w:style>
  <w:style w:type="paragraph" w:styleId="ListParagraph">
    <w:name w:val="List Paragraph"/>
    <w:basedOn w:val="Normal"/>
    <w:uiPriority w:val="34"/>
    <w:qFormat/>
    <w:rsid w:val="0088323D"/>
    <w:pPr>
      <w:numPr>
        <w:numId w:val="2"/>
      </w:numPr>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323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8323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3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23D"/>
    <w:rPr>
      <w:rFonts w:ascii="Tahoma" w:hAnsi="Tahoma" w:cs="Tahoma"/>
      <w:sz w:val="16"/>
      <w:szCs w:val="16"/>
    </w:rPr>
  </w:style>
  <w:style w:type="paragraph" w:styleId="Header">
    <w:name w:val="header"/>
    <w:basedOn w:val="Normal"/>
    <w:link w:val="HeaderChar"/>
    <w:uiPriority w:val="99"/>
    <w:unhideWhenUsed/>
    <w:rsid w:val="000F4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722"/>
  </w:style>
  <w:style w:type="paragraph" w:styleId="CommentSubject">
    <w:name w:val="annotation subject"/>
    <w:basedOn w:val="CommentText"/>
    <w:next w:val="CommentText"/>
    <w:link w:val="CommentSubjectChar"/>
    <w:uiPriority w:val="99"/>
    <w:semiHidden/>
    <w:unhideWhenUsed/>
    <w:rsid w:val="007F1EE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F1EE9"/>
    <w:rPr>
      <w:rFonts w:ascii="Times New Roman" w:eastAsia="Times New Roman" w:hAnsi="Times New Roman" w:cs="Times New Roman"/>
      <w:b/>
      <w:bCs/>
      <w:sz w:val="20"/>
      <w:szCs w:val="20"/>
    </w:rPr>
  </w:style>
  <w:style w:type="table" w:styleId="TableGrid">
    <w:name w:val="Table Grid"/>
    <w:basedOn w:val="TableNormal"/>
    <w:uiPriority w:val="59"/>
    <w:rsid w:val="000650E2"/>
    <w:pPr>
      <w:spacing w:before="60" w:after="60" w:line="240" w:lineRule="auto"/>
    </w:pPr>
    <w:rPr>
      <w:rFonts w:ascii="Calibri" w:eastAsia="Times New Roman"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CB5403"/>
    <w:rPr>
      <w:rFonts w:ascii="Calibri" w:eastAsia="Times New Roman" w:hAnsi="Calibri" w:cs="Calibri"/>
      <w:caps/>
      <w:spacing w:val="15"/>
      <w:sz w:val="21"/>
      <w:szCs w:val="21"/>
      <w:shd w:val="clear" w:color="auto" w:fill="CCC0D9" w:themeFill="accent4" w:themeFillTint="66"/>
    </w:rPr>
  </w:style>
  <w:style w:type="paragraph" w:customStyle="1" w:styleId="Default">
    <w:name w:val="Default"/>
    <w:rsid w:val="00A976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le1">
    <w:name w:val="title1"/>
    <w:basedOn w:val="Normal"/>
    <w:rsid w:val="00F22F64"/>
    <w:pPr>
      <w:spacing w:after="0" w:line="240" w:lineRule="auto"/>
    </w:pPr>
    <w:rPr>
      <w:rFonts w:ascii="Times New Roman" w:eastAsia="Times New Roman" w:hAnsi="Times New Roman" w:cs="Times New Roman"/>
      <w:sz w:val="27"/>
      <w:szCs w:val="27"/>
    </w:rPr>
  </w:style>
  <w:style w:type="character" w:styleId="Emphasis">
    <w:name w:val="Emphasis"/>
    <w:basedOn w:val="DefaultParagraphFont"/>
    <w:uiPriority w:val="20"/>
    <w:qFormat/>
    <w:rsid w:val="004E7860"/>
    <w:rPr>
      <w:i/>
      <w:iCs/>
    </w:rPr>
  </w:style>
  <w:style w:type="paragraph" w:styleId="Revision">
    <w:name w:val="Revision"/>
    <w:hidden/>
    <w:uiPriority w:val="99"/>
    <w:semiHidden/>
    <w:rsid w:val="006D3300"/>
    <w:pPr>
      <w:spacing w:after="0" w:line="240" w:lineRule="auto"/>
    </w:pPr>
  </w:style>
  <w:style w:type="character" w:customStyle="1" w:styleId="Heading1Char">
    <w:name w:val="Heading 1 Char"/>
    <w:basedOn w:val="DefaultParagraphFont"/>
    <w:link w:val="Heading1"/>
    <w:uiPriority w:val="9"/>
    <w:rsid w:val="00C2342E"/>
    <w:rPr>
      <w:rFonts w:ascii="Times New Roman" w:hAnsi="Times New Roman" w:cs="Times New Roman"/>
      <w:b/>
    </w:rPr>
  </w:style>
  <w:style w:type="paragraph" w:styleId="TOCHeading">
    <w:name w:val="TOC Heading"/>
    <w:basedOn w:val="Heading1"/>
    <w:next w:val="Normal"/>
    <w:uiPriority w:val="39"/>
    <w:unhideWhenUsed/>
    <w:qFormat/>
    <w:rsid w:val="00C2342E"/>
    <w:pPr>
      <w:keepNext/>
      <w:keepLines/>
      <w:widowControl/>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FE55A9"/>
    <w:pPr>
      <w:tabs>
        <w:tab w:val="right" w:leader="dot" w:pos="9350"/>
      </w:tabs>
      <w:spacing w:after="100"/>
    </w:pPr>
    <w:rPr>
      <w:rFonts w:ascii="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hg6@cd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PFY6PPX2AYTS-2589-705</_dlc_DocId>
    <_dlc_DocIdUrl xmlns="81daf041-c113-401c-bf82-107f5d396711">
      <Url>https://esp.cdc.gov/sites/ncezid/OD/policy/PRA/_layouts/15/DocIdRedir.aspx?ID=PFY6PPX2AYTS-2589-705</Url>
      <Description>PFY6PPX2AYTS-2589-705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84AD2-99BB-4854-B8A8-EDDA3852D6FB}">
  <ds:schemaRefs>
    <ds:schemaRef ds:uri="http://schemas.microsoft.com/office/2006/documentManagement/types"/>
    <ds:schemaRef ds:uri="http://schemas.microsoft.com/office/2006/metadata/properties"/>
    <ds:schemaRef ds:uri="d335559b-c20a-4874-978e-77d2be77e01f"/>
    <ds:schemaRef ds:uri="81daf041-c113-401c-bf82-107f5d396711"/>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7A5132D-AF40-47CD-88C2-953DC3D38433}">
  <ds:schemaRefs>
    <ds:schemaRef ds:uri="http://schemas.microsoft.com/sharepoint/v3/contenttype/forms"/>
  </ds:schemaRefs>
</ds:datastoreItem>
</file>

<file path=customXml/itemProps3.xml><?xml version="1.0" encoding="utf-8"?>
<ds:datastoreItem xmlns:ds="http://schemas.openxmlformats.org/officeDocument/2006/customXml" ds:itemID="{EAC9C817-510E-43F2-9A77-213B75E2D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03907D-8EF7-44A2-B1BD-6991DDE65928}">
  <ds:schemaRefs>
    <ds:schemaRef ds:uri="http://schemas.microsoft.com/sharepoint/events"/>
  </ds:schemaRefs>
</ds:datastoreItem>
</file>

<file path=customXml/itemProps5.xml><?xml version="1.0" encoding="utf-8"?>
<ds:datastoreItem xmlns:ds="http://schemas.openxmlformats.org/officeDocument/2006/customXml" ds:itemID="{78C064AF-090E-478E-999C-AD57C1A4F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2016-07-22T15:45:00Z</dcterms:created>
  <dcterms:modified xsi:type="dcterms:W3CDTF">2017-01-27T13:37:00Z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9137e106-b69d-47e1-8e3f-74127693b49c</vt:lpwstr>
  </property>
</Properties>
</file>