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r>
        <w:rPr>
          <w:u w:val="single"/>
        </w:rPr>
        <w:t>SUPPORTING STATEMENT</w:t>
      </w:r>
    </w:p>
    <w:p w:rsidR="00911752" w:rsidRDefault="001105B2" w:rsidP="00911752">
      <w:pPr>
        <w:pStyle w:val="NormalWeb"/>
        <w:tabs>
          <w:tab w:val="left" w:pos="360"/>
          <w:tab w:val="left" w:pos="720"/>
          <w:tab w:val="left" w:pos="1080"/>
          <w:tab w:val="left" w:pos="1440"/>
        </w:tabs>
        <w:spacing w:after="0" w:afterAutospacing="0"/>
        <w:jc w:val="center"/>
        <w:rPr>
          <w:u w:val="single"/>
        </w:rPr>
      </w:pPr>
      <w:r>
        <w:rPr>
          <w:u w:val="single"/>
        </w:rPr>
        <w:t xml:space="preserve">OMB Control Number </w:t>
      </w:r>
      <w:r w:rsidR="00574EF9" w:rsidRPr="00574EF9">
        <w:rPr>
          <w:u w:val="single"/>
        </w:rPr>
        <w:t>0704-0541, Detection and Avoidance of Counterfeit Parts—</w:t>
      </w:r>
    </w:p>
    <w:p w:rsidR="00574EF9" w:rsidRDefault="00574EF9" w:rsidP="00911752">
      <w:pPr>
        <w:pStyle w:val="NormalWeb"/>
        <w:tabs>
          <w:tab w:val="left" w:pos="360"/>
          <w:tab w:val="left" w:pos="720"/>
          <w:tab w:val="left" w:pos="1080"/>
          <w:tab w:val="left" w:pos="1440"/>
        </w:tabs>
        <w:spacing w:before="0" w:beforeAutospacing="0" w:after="0" w:afterAutospacing="0"/>
        <w:jc w:val="center"/>
        <w:rPr>
          <w:u w:val="single"/>
        </w:rPr>
      </w:pPr>
      <w:r w:rsidRPr="00574EF9">
        <w:rPr>
          <w:u w:val="single"/>
        </w:rPr>
        <w:t>Further Implementation</w:t>
      </w:r>
    </w:p>
    <w:p w:rsidR="005E0A0F" w:rsidRDefault="00574EF9" w:rsidP="00574EF9">
      <w:pPr>
        <w:pStyle w:val="NormalWeb"/>
        <w:tabs>
          <w:tab w:val="left" w:pos="360"/>
          <w:tab w:val="left" w:pos="720"/>
          <w:tab w:val="left" w:pos="1080"/>
          <w:tab w:val="left" w:pos="1440"/>
        </w:tabs>
        <w:spacing w:line="288" w:lineRule="atLeast"/>
      </w:pPr>
      <w:r>
        <w:t xml:space="preserve">A. </w:t>
      </w:r>
      <w:r w:rsidR="005E0A0F">
        <w:t xml:space="preserve"> </w:t>
      </w:r>
      <w:r w:rsidR="005E0A0F">
        <w:rPr>
          <w:u w:val="single"/>
        </w:rPr>
        <w:t>JUSTIFICATION</w:t>
      </w:r>
      <w:bookmarkStart w:id="1" w:name="_GoBack"/>
      <w:bookmarkEnd w:id="1"/>
    </w:p>
    <w:p w:rsidR="005E0A0F" w:rsidRDefault="00AC5BD4" w:rsidP="00AC5BD4">
      <w:pPr>
        <w:pStyle w:val="NormalWeb"/>
        <w:tabs>
          <w:tab w:val="left" w:pos="360"/>
          <w:tab w:val="left" w:pos="720"/>
          <w:tab w:val="left" w:pos="1080"/>
          <w:tab w:val="left" w:pos="1440"/>
        </w:tabs>
        <w:spacing w:line="288" w:lineRule="atLeast"/>
      </w:pPr>
      <w:bookmarkStart w:id="2" w:name="cp432"/>
      <w:bookmarkEnd w:id="0"/>
      <w:r>
        <w:tab/>
      </w:r>
      <w:r w:rsidR="005E0A0F">
        <w:t>1.</w:t>
      </w:r>
      <w:r w:rsidR="00574EF9">
        <w:t xml:space="preserve"> </w:t>
      </w:r>
      <w:r w:rsidR="005E0A0F">
        <w:t xml:space="preserve"> </w:t>
      </w:r>
      <w:r w:rsidR="005E0A0F">
        <w:rPr>
          <w:u w:val="single"/>
        </w:rPr>
        <w:t>Need for the Information Collection</w:t>
      </w:r>
    </w:p>
    <w:bookmarkEnd w:id="2"/>
    <w:p w:rsidR="00BD06F8" w:rsidRPr="00BD06F8" w:rsidRDefault="00AC5BD4" w:rsidP="00BD06F8">
      <w:pPr>
        <w:pStyle w:val="NormalWeb"/>
        <w:tabs>
          <w:tab w:val="left" w:pos="720"/>
          <w:tab w:val="left" w:pos="1080"/>
          <w:tab w:val="left" w:pos="1440"/>
        </w:tabs>
        <w:spacing w:line="288" w:lineRule="atLeast"/>
      </w:pPr>
      <w:r>
        <w:tab/>
      </w:r>
      <w:r w:rsidR="00BD06F8" w:rsidRPr="00BD06F8">
        <w:t>Th</w:t>
      </w:r>
      <w:r w:rsidR="007175E1">
        <w:t>e</w:t>
      </w:r>
      <w:r w:rsidR="00BD06F8" w:rsidRPr="00BD06F8">
        <w:t xml:space="preserve"> </w:t>
      </w:r>
      <w:r w:rsidR="003930A2">
        <w:t xml:space="preserve">final </w:t>
      </w:r>
      <w:r w:rsidR="00BD06F8" w:rsidRPr="00BD06F8">
        <w:t>rule</w:t>
      </w:r>
      <w:r w:rsidR="00EA1C00">
        <w:t xml:space="preserve"> (DFARS Case 2014-D005)</w:t>
      </w:r>
      <w:r w:rsidR="00BD06F8" w:rsidRPr="00BD06F8">
        <w:t xml:space="preserve"> is necessary to further implement paragraph (c)(3) of section 818 of the National Defense Authorization Act (NDAA)</w:t>
      </w:r>
      <w:r w:rsidR="00EA1C00">
        <w:t xml:space="preserve"> </w:t>
      </w:r>
      <w:r w:rsidR="00BD06F8" w:rsidRPr="00BD06F8">
        <w:t xml:space="preserve">for Fiscal Year (FY) 2012 (Pub. L. 112-81), as amended by section 817 of the NDAA for FY 2015 (Pub. L. 113-291), which requires DoD to issue regulations establishing requirements that DoD contractors and subcontractors acquire electronic parts, except in limited circumstances, </w:t>
      </w:r>
      <w:r w:rsidR="00D70251">
        <w:t>from trusted suppliers</w:t>
      </w:r>
      <w:r w:rsidR="00BD06F8" w:rsidRPr="00BD06F8">
        <w:t xml:space="preserve"> in order to further address the avoidance of counterfeit electronic parts.</w:t>
      </w:r>
      <w:r w:rsidR="00FC1AFF">
        <w:t xml:space="preserve"> </w:t>
      </w:r>
      <w:r w:rsidR="003930A2">
        <w:t xml:space="preserve"> To implement paragraph (c)(3) of section 818, this rule provides a new clause at DFARS 252.246-70</w:t>
      </w:r>
      <w:r w:rsidR="007175E1">
        <w:t>08</w:t>
      </w:r>
      <w:r w:rsidR="003930A2">
        <w:t>, Sources of Electronic Parts, that is prescribed for use in contracts and solicitations when procuring e</w:t>
      </w:r>
      <w:r w:rsidR="00FE51CB">
        <w:t>lectronic parts, items that contain electronic parts, or services where the contractors will be supplying electronic parts</w:t>
      </w:r>
      <w:r w:rsidR="003930A2" w:rsidRPr="003930A2">
        <w:t>.</w:t>
      </w:r>
    </w:p>
    <w:p w:rsidR="00D72F13" w:rsidRDefault="00BD06F8" w:rsidP="00256A4C">
      <w:pPr>
        <w:pStyle w:val="NormalWeb"/>
        <w:tabs>
          <w:tab w:val="left" w:pos="720"/>
          <w:tab w:val="left" w:pos="1080"/>
          <w:tab w:val="left" w:pos="1440"/>
        </w:tabs>
        <w:spacing w:line="288" w:lineRule="atLeast"/>
      </w:pPr>
      <w:r w:rsidRPr="00BD06F8">
        <w:tab/>
      </w:r>
      <w:r w:rsidR="00D72F13">
        <w:t>Paragraph (c)(3)</w:t>
      </w:r>
      <w:r w:rsidR="00FE51CB">
        <w:t>(ii)</w:t>
      </w:r>
      <w:r w:rsidR="00D72F13">
        <w:t xml:space="preserve"> of t</w:t>
      </w:r>
      <w:r w:rsidR="00FC1AFF">
        <w:t xml:space="preserve">he clause </w:t>
      </w:r>
      <w:r w:rsidR="00D72F13">
        <w:t xml:space="preserve">at </w:t>
      </w:r>
      <w:r w:rsidR="00FC1AFF">
        <w:t>DFARS 252.246-70</w:t>
      </w:r>
      <w:r w:rsidR="007175E1">
        <w:t>08</w:t>
      </w:r>
      <w:r w:rsidR="00FC1AFF">
        <w:t xml:space="preserve">, </w:t>
      </w:r>
      <w:r w:rsidR="00D72F13">
        <w:t>requires DoD contractors and subcontractors that are not the original manufacturer of or an authorized supplier for an electronic part to make available to the Government, upon request, the following:</w:t>
      </w:r>
    </w:p>
    <w:p w:rsidR="00BE130D" w:rsidRDefault="00D72F13" w:rsidP="00BE130D">
      <w:pPr>
        <w:pStyle w:val="NormalWeb"/>
        <w:numPr>
          <w:ilvl w:val="0"/>
          <w:numId w:val="6"/>
        </w:numPr>
        <w:tabs>
          <w:tab w:val="left" w:pos="720"/>
          <w:tab w:val="left" w:pos="1080"/>
          <w:tab w:val="left" w:pos="1440"/>
        </w:tabs>
        <w:spacing w:line="288" w:lineRule="atLeast"/>
        <w:contextualSpacing/>
      </w:pPr>
      <w:r>
        <w:t>Documentation of traceability from the original manufacturer of electronic pa</w:t>
      </w:r>
      <w:r w:rsidR="00BE130D">
        <w:t>rts; or</w:t>
      </w:r>
    </w:p>
    <w:p w:rsidR="00BE130D" w:rsidRDefault="00BE130D" w:rsidP="00BE130D">
      <w:pPr>
        <w:pStyle w:val="NormalWeb"/>
        <w:tabs>
          <w:tab w:val="left" w:pos="720"/>
          <w:tab w:val="left" w:pos="1080"/>
          <w:tab w:val="left" w:pos="1440"/>
        </w:tabs>
        <w:spacing w:line="288" w:lineRule="atLeast"/>
        <w:ind w:left="1080"/>
        <w:contextualSpacing/>
      </w:pPr>
    </w:p>
    <w:p w:rsidR="00D72F13" w:rsidRDefault="00BE130D" w:rsidP="00BE130D">
      <w:pPr>
        <w:pStyle w:val="NormalWeb"/>
        <w:numPr>
          <w:ilvl w:val="0"/>
          <w:numId w:val="6"/>
        </w:numPr>
        <w:tabs>
          <w:tab w:val="left" w:pos="720"/>
          <w:tab w:val="left" w:pos="1080"/>
          <w:tab w:val="left" w:pos="1440"/>
        </w:tabs>
        <w:spacing w:line="288" w:lineRule="atLeast"/>
      </w:pPr>
      <w:r>
        <w:t>W</w:t>
      </w:r>
      <w:r w:rsidRPr="00BE130D">
        <w:t>hen traceability of electronic parts cannot be established</w:t>
      </w:r>
      <w:r>
        <w:t>,</w:t>
      </w:r>
      <w:r w:rsidRPr="00BE130D">
        <w:t xml:space="preserve"> </w:t>
      </w:r>
      <w:r>
        <w:t>d</w:t>
      </w:r>
      <w:r w:rsidR="00D72F13">
        <w:t xml:space="preserve">ocumentation of the inspection, testing, and authentication </w:t>
      </w:r>
      <w:r>
        <w:t>performed in accordance with industry standards</w:t>
      </w:r>
      <w:r w:rsidR="00D72F13">
        <w:t>.</w:t>
      </w:r>
    </w:p>
    <w:p w:rsidR="003930A2" w:rsidRDefault="00D72F13" w:rsidP="00256A4C">
      <w:pPr>
        <w:pStyle w:val="NormalWeb"/>
        <w:tabs>
          <w:tab w:val="left" w:pos="720"/>
          <w:tab w:val="left" w:pos="1080"/>
          <w:tab w:val="left" w:pos="1440"/>
        </w:tabs>
        <w:spacing w:line="288" w:lineRule="atLeast"/>
      </w:pPr>
      <w:r>
        <w:tab/>
      </w:r>
      <w:r w:rsidR="00BE130D">
        <w:t>In addition, in accordance with p</w:t>
      </w:r>
      <w:r>
        <w:t>aragraph (b)(3)(ii) of the clause</w:t>
      </w:r>
      <w:r w:rsidR="00BE130D">
        <w:t xml:space="preserve">, </w:t>
      </w:r>
      <w:r w:rsidR="00FC1AFF">
        <w:t xml:space="preserve">DoD contractors and subcontractors </w:t>
      </w:r>
      <w:r w:rsidR="00BE130D">
        <w:t xml:space="preserve">are required to promptly notify the contracting officer in writing and make </w:t>
      </w:r>
      <w:r w:rsidR="003930A2">
        <w:t xml:space="preserve">available, upon request, </w:t>
      </w:r>
      <w:r w:rsidR="00BE130D">
        <w:t>documentation of inspection, testing and acceptance of an electronic part, if the contractor or subcontractor is</w:t>
      </w:r>
      <w:r w:rsidR="003930A2">
        <w:t xml:space="preserve"> unable to—</w:t>
      </w:r>
      <w:r w:rsidR="00BE130D">
        <w:t xml:space="preserve"> </w:t>
      </w:r>
    </w:p>
    <w:p w:rsidR="003930A2" w:rsidRDefault="003930A2" w:rsidP="003930A2">
      <w:pPr>
        <w:pStyle w:val="NormalWeb"/>
        <w:numPr>
          <w:ilvl w:val="0"/>
          <w:numId w:val="3"/>
        </w:numPr>
        <w:tabs>
          <w:tab w:val="left" w:pos="720"/>
          <w:tab w:val="left" w:pos="1080"/>
          <w:tab w:val="left" w:pos="1440"/>
        </w:tabs>
        <w:spacing w:line="288" w:lineRule="atLeast"/>
        <w:contextualSpacing/>
      </w:pPr>
      <w:r>
        <w:t>O</w:t>
      </w:r>
      <w:r w:rsidRPr="003930A2">
        <w:t>btain an electronic part that is—</w:t>
      </w:r>
    </w:p>
    <w:p w:rsidR="001105B2" w:rsidRDefault="001105B2" w:rsidP="001105B2">
      <w:pPr>
        <w:pStyle w:val="NormalWeb"/>
        <w:tabs>
          <w:tab w:val="left" w:pos="720"/>
          <w:tab w:val="left" w:pos="1080"/>
          <w:tab w:val="left" w:pos="1440"/>
        </w:tabs>
        <w:spacing w:line="288" w:lineRule="atLeast"/>
        <w:ind w:left="1080"/>
        <w:contextualSpacing/>
      </w:pPr>
    </w:p>
    <w:p w:rsidR="003930A2" w:rsidRDefault="00256A4C" w:rsidP="003930A2">
      <w:pPr>
        <w:pStyle w:val="NormalWeb"/>
        <w:numPr>
          <w:ilvl w:val="2"/>
          <w:numId w:val="3"/>
        </w:numPr>
        <w:tabs>
          <w:tab w:val="left" w:pos="720"/>
          <w:tab w:val="left" w:pos="1080"/>
          <w:tab w:val="left" w:pos="1530"/>
        </w:tabs>
        <w:spacing w:line="288" w:lineRule="atLeast"/>
        <w:ind w:left="1530"/>
        <w:contextualSpacing/>
      </w:pPr>
      <w:r>
        <w:t>In production by the original manufacturer or an authorized aftermarket manufacturer;</w:t>
      </w:r>
    </w:p>
    <w:p w:rsidR="001105B2" w:rsidRDefault="001105B2" w:rsidP="001105B2">
      <w:pPr>
        <w:pStyle w:val="NormalWeb"/>
        <w:tabs>
          <w:tab w:val="left" w:pos="720"/>
          <w:tab w:val="left" w:pos="1080"/>
          <w:tab w:val="left" w:pos="1530"/>
        </w:tabs>
        <w:spacing w:line="288" w:lineRule="atLeast"/>
        <w:ind w:left="1530"/>
        <w:contextualSpacing/>
      </w:pPr>
    </w:p>
    <w:p w:rsidR="003930A2" w:rsidRDefault="00256A4C" w:rsidP="003930A2">
      <w:pPr>
        <w:pStyle w:val="NormalWeb"/>
        <w:numPr>
          <w:ilvl w:val="2"/>
          <w:numId w:val="3"/>
        </w:numPr>
        <w:tabs>
          <w:tab w:val="left" w:pos="720"/>
          <w:tab w:val="left" w:pos="1080"/>
          <w:tab w:val="left" w:pos="1530"/>
        </w:tabs>
        <w:spacing w:line="288" w:lineRule="atLeast"/>
        <w:ind w:left="1530"/>
        <w:contextualSpacing/>
      </w:pPr>
      <w:r>
        <w:t xml:space="preserve">Currently available in stock from the original manufacturer, an authorized supplier, or a supplier who obtain such parts exclusively from the original manufacturer or an authorized supplier of those parts; or </w:t>
      </w:r>
    </w:p>
    <w:p w:rsidR="001105B2" w:rsidRDefault="001105B2" w:rsidP="001105B2">
      <w:pPr>
        <w:pStyle w:val="ListParagraph"/>
      </w:pPr>
    </w:p>
    <w:p w:rsidR="001105B2" w:rsidRDefault="001105B2" w:rsidP="001105B2">
      <w:pPr>
        <w:pStyle w:val="NormalWeb"/>
        <w:tabs>
          <w:tab w:val="left" w:pos="720"/>
          <w:tab w:val="left" w:pos="1080"/>
          <w:tab w:val="left" w:pos="1530"/>
        </w:tabs>
        <w:spacing w:line="288" w:lineRule="atLeast"/>
        <w:contextualSpacing/>
      </w:pPr>
    </w:p>
    <w:p w:rsidR="00256A4C" w:rsidRDefault="00256A4C" w:rsidP="003930A2">
      <w:pPr>
        <w:pStyle w:val="NormalWeb"/>
        <w:numPr>
          <w:ilvl w:val="2"/>
          <w:numId w:val="3"/>
        </w:numPr>
        <w:tabs>
          <w:tab w:val="left" w:pos="720"/>
          <w:tab w:val="left" w:pos="1080"/>
          <w:tab w:val="left" w:pos="1530"/>
        </w:tabs>
        <w:spacing w:line="288" w:lineRule="atLeast"/>
        <w:ind w:left="1530"/>
        <w:contextualSpacing/>
      </w:pPr>
      <w:r>
        <w:t>From a contractor-approved supplier whe</w:t>
      </w:r>
      <w:r w:rsidR="00D72F13">
        <w:t>re</w:t>
      </w:r>
      <w:r>
        <w:t xml:space="preserve"> the contractor assumes responsibility for the authenticity of the part</w:t>
      </w:r>
      <w:r w:rsidR="003930A2">
        <w:t>; or</w:t>
      </w:r>
    </w:p>
    <w:p w:rsidR="003930A2" w:rsidRDefault="003930A2" w:rsidP="003930A2">
      <w:pPr>
        <w:pStyle w:val="NormalWeb"/>
        <w:tabs>
          <w:tab w:val="left" w:pos="720"/>
          <w:tab w:val="left" w:pos="1080"/>
          <w:tab w:val="left" w:pos="1530"/>
        </w:tabs>
        <w:spacing w:line="288" w:lineRule="atLeast"/>
        <w:contextualSpacing/>
      </w:pPr>
    </w:p>
    <w:p w:rsidR="003930A2" w:rsidRDefault="003930A2" w:rsidP="003930A2">
      <w:pPr>
        <w:pStyle w:val="NormalWeb"/>
        <w:numPr>
          <w:ilvl w:val="0"/>
          <w:numId w:val="3"/>
        </w:numPr>
        <w:tabs>
          <w:tab w:val="left" w:pos="720"/>
          <w:tab w:val="left" w:pos="1080"/>
          <w:tab w:val="left" w:pos="1440"/>
        </w:tabs>
        <w:spacing w:line="288" w:lineRule="atLeast"/>
        <w:contextualSpacing/>
      </w:pPr>
      <w:r>
        <w:t xml:space="preserve">Confirm that an electronic </w:t>
      </w:r>
      <w:r w:rsidRPr="003930A2">
        <w:t>part is new or not previously used and that it has not been comingled in supplier new production or stock with used, refurbished, reclaimed, or returned parts</w:t>
      </w:r>
      <w:r>
        <w:t>.</w:t>
      </w:r>
    </w:p>
    <w:p w:rsidR="00740114" w:rsidRDefault="00740114" w:rsidP="00740114">
      <w:pPr>
        <w:pStyle w:val="NormalWeb"/>
        <w:tabs>
          <w:tab w:val="left" w:pos="720"/>
          <w:tab w:val="left" w:pos="1080"/>
          <w:tab w:val="left" w:pos="1440"/>
        </w:tabs>
        <w:spacing w:line="288" w:lineRule="atLeast"/>
        <w:ind w:left="1080"/>
        <w:contextualSpacing/>
      </w:pPr>
    </w:p>
    <w:p w:rsidR="005E0A0F" w:rsidRDefault="00EB0C6C" w:rsidP="00AC5BD4">
      <w:pPr>
        <w:pStyle w:val="NormalWeb"/>
        <w:tabs>
          <w:tab w:val="left" w:pos="360"/>
          <w:tab w:val="left" w:pos="720"/>
          <w:tab w:val="left" w:pos="1080"/>
          <w:tab w:val="left" w:pos="1440"/>
        </w:tabs>
        <w:spacing w:line="288" w:lineRule="atLeast"/>
      </w:pPr>
      <w:r>
        <w:tab/>
      </w:r>
      <w:r w:rsidR="005E0A0F">
        <w:t>2.</w:t>
      </w:r>
      <w:r w:rsidR="00574EF9">
        <w:t xml:space="preserve">  </w:t>
      </w:r>
      <w:r w:rsidR="005E0A0F">
        <w:rPr>
          <w:u w:val="single"/>
        </w:rPr>
        <w:t>Use of the Information</w:t>
      </w:r>
    </w:p>
    <w:p w:rsidR="00BD06F8" w:rsidRPr="00BD06F8" w:rsidRDefault="00AC5BD4" w:rsidP="00BD06F8">
      <w:pPr>
        <w:pStyle w:val="NormalWeb"/>
        <w:tabs>
          <w:tab w:val="left" w:pos="720"/>
          <w:tab w:val="left" w:pos="1080"/>
          <w:tab w:val="left" w:pos="1440"/>
        </w:tabs>
        <w:spacing w:line="288" w:lineRule="atLeast"/>
      </w:pPr>
      <w:r>
        <w:tab/>
      </w:r>
      <w:r w:rsidR="00BD06F8" w:rsidRPr="00BD06F8">
        <w:t>The notification</w:t>
      </w:r>
      <w:r w:rsidR="00FE51CB">
        <w:t xml:space="preserve"> and documentation </w:t>
      </w:r>
      <w:r w:rsidR="00BD06F8" w:rsidRPr="00BD06F8">
        <w:t>requirement</w:t>
      </w:r>
      <w:r w:rsidR="00FE51CB">
        <w:t>s describe</w:t>
      </w:r>
      <w:r w:rsidR="00EA1C00">
        <w:t>d</w:t>
      </w:r>
      <w:r w:rsidR="00FE51CB">
        <w:t xml:space="preserve"> in section 1 of this supporting statement</w:t>
      </w:r>
      <w:r w:rsidR="00BD06F8" w:rsidRPr="00BD06F8">
        <w:t xml:space="preserve"> </w:t>
      </w:r>
      <w:r w:rsidR="009E3A2F">
        <w:t>are</w:t>
      </w:r>
      <w:r w:rsidR="00BD06F8" w:rsidRPr="00BD06F8">
        <w:t xml:space="preserve"> necessary to comply with the law.  The contracting officer will use the information to ensure that the contractor performs the additional inspection, testing, and authentication required when an electronic part is not obtained from a trusted supplier.  The Government may also use this information to more actively perform acceptance.</w:t>
      </w:r>
      <w:r w:rsidR="009E3A2F">
        <w:t xml:space="preserve">  </w:t>
      </w:r>
    </w:p>
    <w:p w:rsidR="005E0A0F" w:rsidRDefault="00AC5BD4" w:rsidP="00AC5BD4">
      <w:pPr>
        <w:pStyle w:val="NormalWeb"/>
        <w:tabs>
          <w:tab w:val="left" w:pos="360"/>
          <w:tab w:val="left" w:pos="720"/>
          <w:tab w:val="left" w:pos="1080"/>
          <w:tab w:val="left" w:pos="1440"/>
        </w:tabs>
        <w:spacing w:line="288" w:lineRule="atLeast"/>
      </w:pPr>
      <w:r>
        <w:tab/>
      </w:r>
      <w:r w:rsidR="005E0A0F">
        <w:t>3.</w:t>
      </w:r>
      <w:r w:rsidR="00574EF9">
        <w:t xml:space="preserve">  </w:t>
      </w:r>
      <w:r w:rsidR="005E0A0F">
        <w:rPr>
          <w:u w:val="single"/>
        </w:rPr>
        <w:t>Use of Information Technology</w:t>
      </w:r>
    </w:p>
    <w:p w:rsidR="00BD06F8" w:rsidRPr="00BD06F8" w:rsidRDefault="00AC5BD4" w:rsidP="00BD06F8">
      <w:pPr>
        <w:pStyle w:val="NormalWeb"/>
        <w:tabs>
          <w:tab w:val="left" w:pos="720"/>
          <w:tab w:val="left" w:pos="1080"/>
          <w:tab w:val="left" w:pos="1440"/>
        </w:tabs>
        <w:spacing w:line="288" w:lineRule="atLeast"/>
      </w:pPr>
      <w:r>
        <w:tab/>
      </w:r>
      <w:r w:rsidR="00BD06F8" w:rsidRPr="00BD06F8">
        <w:t>Information technology has been applied to the maximum extent possible.  The contracting officer is not prevented from accepting any requested compliance plans electronically.</w:t>
      </w:r>
      <w:r w:rsidR="001105B2">
        <w:t xml:space="preserve">  It is estimated that 90% of responses will be collected electronically. </w:t>
      </w:r>
    </w:p>
    <w:p w:rsidR="005E0A0F" w:rsidRDefault="00AC5BD4" w:rsidP="00AC5BD4">
      <w:pPr>
        <w:pStyle w:val="NormalWeb"/>
        <w:tabs>
          <w:tab w:val="left" w:pos="360"/>
          <w:tab w:val="left" w:pos="720"/>
          <w:tab w:val="left" w:pos="1080"/>
          <w:tab w:val="left" w:pos="1440"/>
        </w:tabs>
        <w:spacing w:line="288" w:lineRule="atLeast"/>
      </w:pPr>
      <w:r>
        <w:tab/>
      </w:r>
      <w:r w:rsidR="005E0A0F">
        <w:t>4.</w:t>
      </w:r>
      <w:r w:rsidR="00574EF9">
        <w:t xml:space="preserve">  </w:t>
      </w:r>
      <w:r w:rsidR="005E0A0F">
        <w:rPr>
          <w:u w:val="single"/>
        </w:rPr>
        <w:t>Non-duplication</w:t>
      </w:r>
    </w:p>
    <w:p w:rsidR="00BD06F8" w:rsidRDefault="00AC5BD4" w:rsidP="00AC5BD4">
      <w:pPr>
        <w:pStyle w:val="NormalWeb"/>
        <w:tabs>
          <w:tab w:val="left" w:pos="360"/>
          <w:tab w:val="left" w:pos="720"/>
          <w:tab w:val="left" w:pos="1080"/>
          <w:tab w:val="left" w:pos="1440"/>
        </w:tabs>
        <w:spacing w:line="288" w:lineRule="atLeast"/>
      </w:pPr>
      <w:r>
        <w:tab/>
      </w:r>
      <w:bookmarkStart w:id="3" w:name="cp440"/>
      <w:r w:rsidR="00BD06F8">
        <w:tab/>
      </w:r>
      <w:r w:rsidR="00BD06F8" w:rsidRPr="00BD06F8">
        <w:t xml:space="preserve">As a matter of policy, DoD reviews the Federal Acquisition Regulation </w:t>
      </w:r>
      <w:r w:rsidR="00EA1C00">
        <w:t xml:space="preserve">(FAR) </w:t>
      </w:r>
      <w:r w:rsidR="00BD06F8" w:rsidRPr="00BD06F8">
        <w:t>to determine whether adequate language already exists.  This rule implements a DoD-unique statute and is not duplicative of language in the FAR.  Similar information is not otherwise available to the contracting officer.</w:t>
      </w:r>
      <w:r>
        <w:tab/>
      </w:r>
    </w:p>
    <w:p w:rsidR="005E0A0F" w:rsidRDefault="0037687C" w:rsidP="00AC5BD4">
      <w:pPr>
        <w:pStyle w:val="NormalWeb"/>
        <w:tabs>
          <w:tab w:val="left" w:pos="360"/>
          <w:tab w:val="left" w:pos="720"/>
          <w:tab w:val="left" w:pos="1080"/>
          <w:tab w:val="left" w:pos="1440"/>
        </w:tabs>
        <w:spacing w:line="288" w:lineRule="atLeast"/>
      </w:pPr>
      <w:r>
        <w:tab/>
      </w:r>
      <w:r w:rsidR="005E0A0F">
        <w:t>5.</w:t>
      </w:r>
      <w:r w:rsidR="00574EF9">
        <w:t xml:space="preserve">  </w:t>
      </w:r>
      <w:r w:rsidR="005E0A0F">
        <w:rPr>
          <w:u w:val="single"/>
        </w:rPr>
        <w:t>Burden on Small Business</w:t>
      </w:r>
    </w:p>
    <w:p w:rsidR="00BD06F8" w:rsidRDefault="00AC5BD4" w:rsidP="00AC5BD4">
      <w:pPr>
        <w:pStyle w:val="NormalWeb"/>
        <w:tabs>
          <w:tab w:val="left" w:pos="360"/>
          <w:tab w:val="left" w:pos="720"/>
          <w:tab w:val="left" w:pos="1080"/>
          <w:tab w:val="left" w:pos="1440"/>
        </w:tabs>
        <w:spacing w:line="288" w:lineRule="atLeast"/>
      </w:pPr>
      <w:bookmarkStart w:id="4" w:name="cp441"/>
      <w:bookmarkEnd w:id="3"/>
      <w:r>
        <w:tab/>
      </w:r>
      <w:bookmarkEnd w:id="4"/>
      <w:r w:rsidR="0037687C">
        <w:tab/>
      </w:r>
      <w:r w:rsidR="00BD06F8" w:rsidRPr="00BD06F8">
        <w:t>The collection of information is not expected to have a significant impact on a substantial number of small entities.</w:t>
      </w:r>
    </w:p>
    <w:p w:rsidR="005E0A0F" w:rsidRDefault="00AC5BD4" w:rsidP="00AC5BD4">
      <w:pPr>
        <w:pStyle w:val="NormalWeb"/>
        <w:tabs>
          <w:tab w:val="left" w:pos="360"/>
          <w:tab w:val="left" w:pos="720"/>
          <w:tab w:val="left" w:pos="1080"/>
          <w:tab w:val="left" w:pos="1440"/>
        </w:tabs>
        <w:spacing w:line="288" w:lineRule="atLeast"/>
      </w:pPr>
      <w:r>
        <w:tab/>
      </w:r>
      <w:r w:rsidR="005E0A0F">
        <w:t>6.</w:t>
      </w:r>
      <w:r w:rsidR="00574EF9">
        <w:t xml:space="preserve">  </w:t>
      </w:r>
      <w:r w:rsidR="005E0A0F">
        <w:rPr>
          <w:u w:val="single"/>
        </w:rPr>
        <w:t>Less Frequent Collection</w:t>
      </w:r>
    </w:p>
    <w:p w:rsidR="003930A2" w:rsidRDefault="00AC5BD4" w:rsidP="00AC5BD4">
      <w:pPr>
        <w:pStyle w:val="NormalWeb"/>
        <w:tabs>
          <w:tab w:val="left" w:pos="360"/>
          <w:tab w:val="left" w:pos="720"/>
          <w:tab w:val="left" w:pos="1080"/>
          <w:tab w:val="left" w:pos="1440"/>
        </w:tabs>
        <w:spacing w:line="288" w:lineRule="atLeast"/>
      </w:pPr>
      <w:bookmarkStart w:id="5" w:name="cp444"/>
      <w:r>
        <w:tab/>
      </w:r>
      <w:r w:rsidR="00731C9D">
        <w:tab/>
      </w:r>
      <w:r w:rsidR="00FC1AFF">
        <w:t xml:space="preserve">Contractors </w:t>
      </w:r>
      <w:r w:rsidR="00731C9D">
        <w:t xml:space="preserve">will only make documentation regarding traceability </w:t>
      </w:r>
      <w:r w:rsidR="00FE51CB">
        <w:t xml:space="preserve">and inspection, testing, and authentication, </w:t>
      </w:r>
      <w:r w:rsidR="00731C9D">
        <w:t>upon request by the Government</w:t>
      </w:r>
      <w:r w:rsidR="00BD06F8" w:rsidRPr="00BD06F8">
        <w:t xml:space="preserve">.  </w:t>
      </w:r>
      <w:r w:rsidR="00FE51CB">
        <w:t>In addition, t</w:t>
      </w:r>
      <w:r w:rsidR="00FE51CB" w:rsidRPr="00BD06F8">
        <w:t xml:space="preserve">he contractor is only required to notify the contracting officer if the contractor is </w:t>
      </w:r>
      <w:r w:rsidR="00FE51CB" w:rsidRPr="00FE51CB">
        <w:rPr>
          <w:i/>
          <w:u w:val="single"/>
        </w:rPr>
        <w:t>unable</w:t>
      </w:r>
      <w:r w:rsidR="00FE51CB" w:rsidRPr="00BD06F8">
        <w:t xml:space="preserve"> to buy an electronic part from a trusted supplier</w:t>
      </w:r>
      <w:r w:rsidR="00FE51CB">
        <w:t>.  Also, i</w:t>
      </w:r>
      <w:r w:rsidR="003930A2" w:rsidRPr="003930A2">
        <w:t>f such notification is required for an electronic part to be used in a designated lot of assemblies to be acquired under a single contract, the Contractor may submit one notification for the lot, providing identification of the assemblies containing the parts</w:t>
      </w:r>
      <w:r w:rsidR="003930A2">
        <w:t>.</w:t>
      </w:r>
    </w:p>
    <w:p w:rsidR="001105B2" w:rsidRDefault="001105B2" w:rsidP="00AC5BD4">
      <w:pPr>
        <w:pStyle w:val="NormalWeb"/>
        <w:tabs>
          <w:tab w:val="left" w:pos="360"/>
          <w:tab w:val="left" w:pos="720"/>
          <w:tab w:val="left" w:pos="1080"/>
          <w:tab w:val="left" w:pos="1440"/>
        </w:tabs>
        <w:spacing w:line="288" w:lineRule="atLeast"/>
      </w:pPr>
    </w:p>
    <w:p w:rsidR="005E0A0F" w:rsidRDefault="0037687C" w:rsidP="00AC5BD4">
      <w:pPr>
        <w:pStyle w:val="NormalWeb"/>
        <w:tabs>
          <w:tab w:val="left" w:pos="360"/>
          <w:tab w:val="left" w:pos="720"/>
          <w:tab w:val="left" w:pos="1080"/>
          <w:tab w:val="left" w:pos="1440"/>
        </w:tabs>
        <w:spacing w:line="288" w:lineRule="atLeast"/>
      </w:pPr>
      <w:r>
        <w:lastRenderedPageBreak/>
        <w:tab/>
      </w:r>
      <w:r w:rsidR="005E0A0F">
        <w:t>7.</w:t>
      </w:r>
      <w:r w:rsidR="00574EF9">
        <w:t xml:space="preserve">  </w:t>
      </w:r>
      <w:r w:rsidR="005E0A0F">
        <w:rPr>
          <w:u w:val="single"/>
        </w:rPr>
        <w:t>Paperwork Reduction Act Guidelines</w:t>
      </w:r>
    </w:p>
    <w:p w:rsidR="00FB3212" w:rsidRDefault="00AC5BD4" w:rsidP="00AC5BD4">
      <w:pPr>
        <w:pStyle w:val="NormalWeb"/>
        <w:tabs>
          <w:tab w:val="left" w:pos="360"/>
          <w:tab w:val="left" w:pos="720"/>
          <w:tab w:val="left" w:pos="1080"/>
          <w:tab w:val="left" w:pos="1440"/>
        </w:tabs>
        <w:spacing w:line="288" w:lineRule="atLeast"/>
      </w:pPr>
      <w:bookmarkStart w:id="6" w:name="cp446"/>
      <w:bookmarkEnd w:id="5"/>
      <w:r>
        <w:tab/>
      </w:r>
      <w:r w:rsidR="0037687C">
        <w:tab/>
      </w:r>
      <w:r w:rsidR="00BD06F8" w:rsidRPr="00BD06F8">
        <w:t>Collection is consistent with guidelines in 5 CFR 1320.5(d)(2).</w:t>
      </w:r>
    </w:p>
    <w:p w:rsidR="005E0A0F" w:rsidRDefault="00AC5BD4" w:rsidP="00AC5BD4">
      <w:pPr>
        <w:pStyle w:val="NormalWeb"/>
        <w:tabs>
          <w:tab w:val="left" w:pos="360"/>
          <w:tab w:val="left" w:pos="720"/>
          <w:tab w:val="left" w:pos="1080"/>
          <w:tab w:val="left" w:pos="1440"/>
        </w:tabs>
        <w:spacing w:line="288" w:lineRule="atLeast"/>
      </w:pPr>
      <w:r>
        <w:tab/>
      </w:r>
      <w:r w:rsidR="005E0A0F">
        <w:t>8.</w:t>
      </w:r>
      <w:r w:rsidR="00574EF9">
        <w:t xml:space="preserve">  </w:t>
      </w:r>
      <w:r w:rsidR="005E0A0F">
        <w:rPr>
          <w:u w:val="single"/>
        </w:rPr>
        <w:t>Consultation and Public Comments</w:t>
      </w:r>
    </w:p>
    <w:p w:rsidR="001105B2" w:rsidRDefault="00AC5BD4" w:rsidP="00FB3212">
      <w:pPr>
        <w:pStyle w:val="NormalWeb"/>
        <w:tabs>
          <w:tab w:val="left" w:pos="360"/>
          <w:tab w:val="left" w:pos="720"/>
          <w:tab w:val="left" w:pos="1080"/>
          <w:tab w:val="left" w:pos="1440"/>
        </w:tabs>
        <w:spacing w:line="288" w:lineRule="atLeast"/>
      </w:pPr>
      <w:bookmarkStart w:id="7" w:name="cp447"/>
      <w:bookmarkEnd w:id="6"/>
      <w:r>
        <w:tab/>
      </w:r>
      <w:bookmarkStart w:id="8" w:name="cp449"/>
      <w:bookmarkEnd w:id="7"/>
      <w:r w:rsidR="0037687C">
        <w:tab/>
      </w:r>
      <w:r w:rsidR="00FB3212">
        <w:t xml:space="preserve">a.  </w:t>
      </w:r>
      <w:r w:rsidR="00BD06F8" w:rsidRPr="00BD06F8">
        <w:t>Public comments were solicited</w:t>
      </w:r>
      <w:r w:rsidR="004931F4">
        <w:t xml:space="preserve"> on the proposed rule (DFARS Case 2014-D005)</w:t>
      </w:r>
      <w:r w:rsidR="00BD06F8" w:rsidRPr="00BD06F8">
        <w:t xml:space="preserve"> in the </w:t>
      </w:r>
      <w:r w:rsidR="00BD06F8" w:rsidRPr="001105B2">
        <w:rPr>
          <w:i/>
        </w:rPr>
        <w:t>Federal Register</w:t>
      </w:r>
      <w:r w:rsidR="00BD06F8" w:rsidRPr="00BD06F8">
        <w:t xml:space="preserve"> on </w:t>
      </w:r>
      <w:r w:rsidR="00BD06F8">
        <w:t>September 21, 2015</w:t>
      </w:r>
      <w:r w:rsidR="00BD06F8" w:rsidRPr="00BD06F8">
        <w:t>, (</w:t>
      </w:r>
      <w:hyperlink r:id="rId9" w:history="1">
        <w:r w:rsidR="00BD06F8" w:rsidRPr="004931F4">
          <w:rPr>
            <w:rStyle w:val="Hyperlink"/>
          </w:rPr>
          <w:t>80 FR 56939</w:t>
        </w:r>
      </w:hyperlink>
      <w:r w:rsidR="00BD06F8" w:rsidRPr="00BD06F8">
        <w:t xml:space="preserve">) as required by 5 CFR 1320.8(d). </w:t>
      </w:r>
    </w:p>
    <w:p w:rsidR="0037687C" w:rsidRDefault="001105B2" w:rsidP="00FB3212">
      <w:pPr>
        <w:pStyle w:val="NormalWeb"/>
        <w:tabs>
          <w:tab w:val="left" w:pos="360"/>
          <w:tab w:val="left" w:pos="720"/>
          <w:tab w:val="left" w:pos="1080"/>
          <w:tab w:val="left" w:pos="1440"/>
        </w:tabs>
        <w:spacing w:line="288" w:lineRule="atLeast"/>
      </w:pPr>
      <w:r>
        <w:tab/>
      </w:r>
      <w:r>
        <w:tab/>
        <w:t xml:space="preserve">b.  A public meeting was held on November 13, 2015, to obtain the views of experts and interested parties in Government and the private sector regarding further implementation of the requirement for detection and avoidance of counterfeit electronic parts in DoD Contracts.  The notice for the public meeting published in the </w:t>
      </w:r>
      <w:r w:rsidRPr="001105B2">
        <w:rPr>
          <w:i/>
        </w:rPr>
        <w:t>Federal Register</w:t>
      </w:r>
      <w:r>
        <w:t xml:space="preserve"> on October 21, 2015, (</w:t>
      </w:r>
      <w:hyperlink r:id="rId10" w:history="1">
        <w:r w:rsidRPr="001105B2">
          <w:rPr>
            <w:rStyle w:val="Hyperlink"/>
          </w:rPr>
          <w:t>80 FR 63735</w:t>
        </w:r>
      </w:hyperlink>
      <w:r>
        <w:t>) also extended the comment period on the proposed rule.</w:t>
      </w:r>
    </w:p>
    <w:p w:rsidR="00FB3212" w:rsidRDefault="0037687C" w:rsidP="00FB3212">
      <w:pPr>
        <w:pStyle w:val="NormalWeb"/>
        <w:tabs>
          <w:tab w:val="left" w:pos="360"/>
          <w:tab w:val="left" w:pos="720"/>
          <w:tab w:val="left" w:pos="1080"/>
          <w:tab w:val="left" w:pos="1440"/>
        </w:tabs>
        <w:spacing w:line="288" w:lineRule="atLeast"/>
      </w:pPr>
      <w:r>
        <w:tab/>
      </w:r>
      <w:r>
        <w:tab/>
      </w:r>
      <w:r w:rsidR="001105B2">
        <w:t>c</w:t>
      </w:r>
      <w:r>
        <w:t xml:space="preserve">.  </w:t>
      </w:r>
      <w:r w:rsidR="004931F4">
        <w:t>Eighteen</w:t>
      </w:r>
      <w:r w:rsidR="00BD06F8" w:rsidRPr="00BD06F8">
        <w:t xml:space="preserve"> respondents submitted comments </w:t>
      </w:r>
      <w:r>
        <w:t>in response to</w:t>
      </w:r>
      <w:r w:rsidR="00BD06F8" w:rsidRPr="00BD06F8">
        <w:t xml:space="preserve"> the </w:t>
      </w:r>
      <w:r w:rsidR="004931F4">
        <w:t>proposed rule and several</w:t>
      </w:r>
      <w:r>
        <w:t xml:space="preserve"> </w:t>
      </w:r>
      <w:r w:rsidR="005A766E">
        <w:t xml:space="preserve">of the </w:t>
      </w:r>
      <w:r>
        <w:t>respondents</w:t>
      </w:r>
      <w:r w:rsidR="004931F4">
        <w:t xml:space="preserve"> provided comments on the </w:t>
      </w:r>
      <w:r w:rsidR="00BD06F8" w:rsidRPr="00BD06F8">
        <w:t xml:space="preserve">information collection requirements stated within the </w:t>
      </w:r>
      <w:r w:rsidR="004931F4">
        <w:t>proposed</w:t>
      </w:r>
      <w:r w:rsidR="00BD06F8" w:rsidRPr="00BD06F8">
        <w:t xml:space="preserve"> rule.</w:t>
      </w:r>
      <w:r w:rsidR="004931F4">
        <w:t xml:space="preserve">  The respondent’s comments and DoD’s responses </w:t>
      </w:r>
      <w:r w:rsidR="0089479D">
        <w:t xml:space="preserve">on the information collection requirements </w:t>
      </w:r>
      <w:r w:rsidR="004931F4">
        <w:t xml:space="preserve">are addressed in the </w:t>
      </w:r>
      <w:r w:rsidR="005A766E" w:rsidRPr="001105B2">
        <w:rPr>
          <w:i/>
        </w:rPr>
        <w:t>Federal Register</w:t>
      </w:r>
      <w:r w:rsidR="005A766E">
        <w:t xml:space="preserve"> notice for the </w:t>
      </w:r>
      <w:r w:rsidR="004931F4">
        <w:t xml:space="preserve">DFARS final rule </w:t>
      </w:r>
      <w:r w:rsidR="00AF0F7D">
        <w:t>published on Tuesday, August 2, 2016, (</w:t>
      </w:r>
      <w:hyperlink r:id="rId11" w:history="1">
        <w:r w:rsidR="00AF0F7D" w:rsidRPr="001105B2">
          <w:rPr>
            <w:rStyle w:val="Hyperlink"/>
          </w:rPr>
          <w:t>81 FR 50635</w:t>
        </w:r>
      </w:hyperlink>
      <w:r w:rsidR="00AF0F7D">
        <w:t xml:space="preserve">) </w:t>
      </w:r>
      <w:r w:rsidR="004931F4">
        <w:t>as follows:</w:t>
      </w:r>
    </w:p>
    <w:p w:rsidR="0089479D" w:rsidRDefault="0076050D" w:rsidP="0089479D">
      <w:pPr>
        <w:pStyle w:val="NoSpacing"/>
        <w:tabs>
          <w:tab w:val="left" w:pos="360"/>
        </w:tabs>
        <w:spacing w:after="240"/>
        <w:ind w:firstLine="360"/>
        <w:rPr>
          <w:rFonts w:eastAsia="Calibri"/>
        </w:rPr>
      </w:pPr>
      <w:r w:rsidRPr="0089479D">
        <w:tab/>
      </w:r>
      <w:r w:rsidR="0089479D" w:rsidRPr="0089479D">
        <w:rPr>
          <w:rFonts w:eastAsia="Calibri"/>
          <w:u w:val="single"/>
        </w:rPr>
        <w:t>Comment</w:t>
      </w:r>
      <w:r w:rsidR="0089479D" w:rsidRPr="0089479D">
        <w:rPr>
          <w:rFonts w:eastAsia="Calibri"/>
        </w:rPr>
        <w:t>:  One respondent expressed detailed concerns about the necessity and practical utility of the proposed rule.  The respondent was concerned about significantly expanding contractors’ tracking, collection, and reporting obligations.  Subcontractors may not have such information readily available and may be reluctant to share this information up the supply chain.  The respondent also had serious concerns about security and protection of the information.  The respondent encouraged DoD to consider whether it is necessary to collect all this data at all tiers and to pass the data up through the supply chain to the Government, before any reportable instance of counterfeit or suspect counterfeit electronic parts.</w:t>
      </w:r>
      <w:r w:rsidR="0089479D">
        <w:rPr>
          <w:rFonts w:eastAsia="Calibri"/>
        </w:rPr>
        <w:t xml:space="preserve">  </w:t>
      </w:r>
    </w:p>
    <w:p w:rsidR="0089479D" w:rsidRPr="0089479D" w:rsidRDefault="0089479D" w:rsidP="0089479D">
      <w:pPr>
        <w:pStyle w:val="NoSpacing"/>
        <w:tabs>
          <w:tab w:val="left" w:pos="360"/>
        </w:tabs>
        <w:spacing w:after="240"/>
        <w:ind w:firstLine="360"/>
        <w:rPr>
          <w:rFonts w:eastAsia="Calibri"/>
        </w:rPr>
      </w:pPr>
      <w:r>
        <w:rPr>
          <w:rFonts w:eastAsia="Calibri"/>
        </w:rPr>
        <w:tab/>
      </w:r>
      <w:r w:rsidRPr="0089479D">
        <w:rPr>
          <w:rFonts w:eastAsia="Calibri"/>
        </w:rPr>
        <w:t>The respondent also believed that DoD may already have access to a lot of this data, because DoD has access to databases of thousands of suppliers that provide parts to its acquisition system.  The respondent considered that the handful of additional suppliers that may be identified will not provide much return on investment.</w:t>
      </w:r>
    </w:p>
    <w:p w:rsidR="0089479D" w:rsidRPr="0089479D" w:rsidRDefault="0089479D" w:rsidP="0089479D">
      <w:pPr>
        <w:tabs>
          <w:tab w:val="left" w:pos="360"/>
        </w:tabs>
        <w:spacing w:after="240"/>
        <w:ind w:firstLine="360"/>
        <w:rPr>
          <w:rFonts w:eastAsia="Calibri"/>
        </w:rPr>
      </w:pPr>
      <w:r w:rsidRPr="0089479D">
        <w:rPr>
          <w:rFonts w:eastAsia="Calibri"/>
        </w:rPr>
        <w:tab/>
      </w:r>
      <w:r w:rsidRPr="0089479D">
        <w:rPr>
          <w:rFonts w:eastAsia="Calibri"/>
          <w:u w:val="single"/>
        </w:rPr>
        <w:t>Response</w:t>
      </w:r>
      <w:r w:rsidRPr="0089479D">
        <w:rPr>
          <w:rFonts w:eastAsia="Calibri"/>
        </w:rPr>
        <w:t>:</w:t>
      </w:r>
      <w:r w:rsidRPr="0089479D">
        <w:rPr>
          <w:rFonts w:eastAsia="Calibri"/>
          <w:b/>
        </w:rPr>
        <w:t xml:space="preserve">  </w:t>
      </w:r>
      <w:r w:rsidRPr="0089479D">
        <w:rPr>
          <w:rFonts w:eastAsia="Calibri"/>
        </w:rPr>
        <w:t>The only definite reporting requirement in the rule is to provide notification to the Government if using a Category 3 supplier.  This notification is a statutory requirement.  Documentation on traceability or inspection, testing, and validation need only be provided to the Government upon request.  This approach is considered necessary by subject matter experts within DoD to implement the statutory requirement and to detect and avoid counterfeit parts within the supply chain.</w:t>
      </w:r>
    </w:p>
    <w:p w:rsidR="0089479D" w:rsidRPr="0089479D" w:rsidRDefault="0089479D" w:rsidP="0089479D">
      <w:pPr>
        <w:tabs>
          <w:tab w:val="left" w:pos="360"/>
        </w:tabs>
        <w:spacing w:after="240"/>
        <w:ind w:firstLine="360"/>
        <w:rPr>
          <w:rFonts w:eastAsia="Calibri"/>
        </w:rPr>
      </w:pPr>
      <w:r w:rsidRPr="0089479D">
        <w:rPr>
          <w:rFonts w:eastAsia="Calibri"/>
        </w:rPr>
        <w:tab/>
      </w:r>
      <w:r w:rsidRPr="0089479D">
        <w:rPr>
          <w:rFonts w:eastAsia="Calibri"/>
          <w:u w:val="single"/>
        </w:rPr>
        <w:t>Comment</w:t>
      </w:r>
      <w:r w:rsidRPr="0089479D">
        <w:rPr>
          <w:rFonts w:eastAsia="Calibri"/>
        </w:rPr>
        <w:t>:</w:t>
      </w:r>
      <w:r w:rsidRPr="0089479D">
        <w:rPr>
          <w:rFonts w:eastAsia="Calibri"/>
          <w:b/>
        </w:rPr>
        <w:t xml:space="preserve"> </w:t>
      </w:r>
      <w:r w:rsidRPr="0089479D">
        <w:rPr>
          <w:rFonts w:eastAsia="Calibri"/>
        </w:rPr>
        <w:t xml:space="preserve"> One respondent did not believe that the Government estimated collection time and costs capture all that contractors must do to comply.</w:t>
      </w:r>
    </w:p>
    <w:p w:rsidR="0089479D" w:rsidRPr="0089479D" w:rsidRDefault="0089479D" w:rsidP="0089479D">
      <w:pPr>
        <w:numPr>
          <w:ilvl w:val="0"/>
          <w:numId w:val="7"/>
        </w:numPr>
        <w:tabs>
          <w:tab w:val="left" w:pos="1080"/>
        </w:tabs>
        <w:spacing w:after="240"/>
        <w:ind w:left="0" w:firstLine="720"/>
        <w:rPr>
          <w:rFonts w:eastAsia="Calibri"/>
        </w:rPr>
      </w:pPr>
      <w:r w:rsidRPr="0089479D">
        <w:rPr>
          <w:rFonts w:eastAsia="Calibri"/>
        </w:rPr>
        <w:lastRenderedPageBreak/>
        <w:t>Hours per response (1 hour per response):  Appears to assume that all information is already in a database or otherwise easily accessible and that a single person at a single facility will be able to generate such a report.</w:t>
      </w:r>
    </w:p>
    <w:p w:rsidR="0089479D" w:rsidRDefault="0089479D" w:rsidP="0089479D">
      <w:pPr>
        <w:numPr>
          <w:ilvl w:val="0"/>
          <w:numId w:val="2"/>
        </w:numPr>
        <w:tabs>
          <w:tab w:val="left" w:pos="1080"/>
        </w:tabs>
        <w:spacing w:after="240"/>
        <w:ind w:left="0" w:firstLine="720"/>
        <w:contextualSpacing/>
      </w:pPr>
      <w:r w:rsidRPr="0089479D">
        <w:t>Frequency of report (1 per year):  The proposed rule requires that contractors must notify the contracting officer when they cannot obtain covered parts from a trusted supplier in each instance, or at least on a lot basis.  This requirement is event-driven, potentially arising on multiple occasions during any given year.</w:t>
      </w:r>
    </w:p>
    <w:p w:rsidR="0089479D" w:rsidRPr="0089479D" w:rsidRDefault="0089479D" w:rsidP="0089479D">
      <w:pPr>
        <w:tabs>
          <w:tab w:val="left" w:pos="1080"/>
        </w:tabs>
        <w:spacing w:after="240"/>
        <w:ind w:firstLine="720"/>
        <w:contextualSpacing/>
      </w:pPr>
    </w:p>
    <w:p w:rsidR="0089479D" w:rsidRDefault="0089479D" w:rsidP="0089479D">
      <w:pPr>
        <w:numPr>
          <w:ilvl w:val="0"/>
          <w:numId w:val="2"/>
        </w:numPr>
        <w:tabs>
          <w:tab w:val="left" w:pos="1080"/>
        </w:tabs>
        <w:spacing w:after="240"/>
        <w:ind w:left="0" w:firstLine="720"/>
        <w:contextualSpacing/>
      </w:pPr>
      <w:r w:rsidRPr="0089479D">
        <w:t>Number of respondents (1,000):  In view of the statement in the Federal register that the rule will cover 33,000 small entities in addition to the large CAS-covered businesses, the respondent considers the estimate of 1,000 resp</w:t>
      </w:r>
      <w:r>
        <w:t>ondents too low</w:t>
      </w:r>
    </w:p>
    <w:p w:rsidR="0089479D" w:rsidRDefault="0089479D" w:rsidP="0089479D">
      <w:pPr>
        <w:tabs>
          <w:tab w:val="left" w:pos="1080"/>
        </w:tabs>
        <w:spacing w:after="240"/>
        <w:contextualSpacing/>
      </w:pPr>
    </w:p>
    <w:p w:rsidR="0089479D" w:rsidRDefault="0089479D" w:rsidP="0089479D">
      <w:pPr>
        <w:tabs>
          <w:tab w:val="left" w:pos="720"/>
        </w:tabs>
        <w:spacing w:after="240"/>
        <w:contextualSpacing/>
      </w:pPr>
      <w:r>
        <w:tab/>
      </w:r>
      <w:r w:rsidRPr="0089479D">
        <w:t>Another respondent suggested that the information collection portion of the proposed rule be re-estimated to reflect the suggested flowdown requirements to create a more accurate assessment of the true costs of the rule.</w:t>
      </w:r>
    </w:p>
    <w:p w:rsidR="0089479D" w:rsidRPr="0089479D" w:rsidRDefault="0089479D" w:rsidP="0089479D">
      <w:pPr>
        <w:tabs>
          <w:tab w:val="left" w:pos="720"/>
        </w:tabs>
        <w:spacing w:after="240"/>
        <w:contextualSpacing/>
      </w:pPr>
    </w:p>
    <w:p w:rsidR="0089479D" w:rsidRPr="0089479D" w:rsidRDefault="0089479D" w:rsidP="0089479D">
      <w:pPr>
        <w:tabs>
          <w:tab w:val="left" w:pos="360"/>
        </w:tabs>
        <w:spacing w:after="240"/>
        <w:ind w:firstLine="360"/>
      </w:pPr>
      <w:r w:rsidRPr="0089479D">
        <w:tab/>
      </w:r>
      <w:r w:rsidRPr="0089479D">
        <w:rPr>
          <w:u w:val="single"/>
        </w:rPr>
        <w:t>Response</w:t>
      </w:r>
      <w:r w:rsidRPr="0089479D">
        <w:t>:</w:t>
      </w:r>
      <w:r w:rsidRPr="0089479D">
        <w:rPr>
          <w:b/>
        </w:rPr>
        <w:t xml:space="preserve">  </w:t>
      </w:r>
      <w:r w:rsidRPr="0089479D">
        <w:t>The estimated information collection burden in the proposed rule related only to the required notification when using other than a “trusted supplier.”  This should be quite rare, since it only occurs when an item is out of production, not currently available in stock, and not available from a contractor-approved supplier.  However, the estimates have been adjusted to acknowledge that in many cases information for such notification may have to be provided by a lower tier subcontractor to the prime contractor.</w:t>
      </w:r>
    </w:p>
    <w:p w:rsidR="0089479D" w:rsidRPr="0089479D" w:rsidRDefault="0089479D" w:rsidP="0089479D">
      <w:pPr>
        <w:tabs>
          <w:tab w:val="left" w:pos="360"/>
        </w:tabs>
        <w:spacing w:after="240"/>
        <w:ind w:firstLine="360"/>
      </w:pPr>
      <w:r>
        <w:tab/>
      </w:r>
      <w:r w:rsidRPr="0089479D">
        <w:t>In addition, the final rule makes explicit the requirement to maintain documentation with regard to traceability or inspection, testing and authentication and make the documentation available upon request.  This is not an added burden for contractors and subcontractors but an acknowledgement of a burden that was implicit in the proposed rule.  These requirements have been calculated for subcontractors, as well as prime contractors.  The final information collection requirement estimates are summarized as follows:</w:t>
      </w:r>
    </w:p>
    <w:tbl>
      <w:tblPr>
        <w:tblStyle w:val="TableGrid"/>
        <w:tblW w:w="9378" w:type="dxa"/>
        <w:tblLayout w:type="fixed"/>
        <w:tblLook w:val="04A0" w:firstRow="1" w:lastRow="0" w:firstColumn="1" w:lastColumn="0" w:noHBand="0" w:noVBand="1"/>
      </w:tblPr>
      <w:tblGrid>
        <w:gridCol w:w="1998"/>
        <w:gridCol w:w="1710"/>
        <w:gridCol w:w="1980"/>
        <w:gridCol w:w="1890"/>
        <w:gridCol w:w="1800"/>
      </w:tblGrid>
      <w:tr w:rsidR="0089479D" w:rsidRPr="004931F4" w:rsidTr="00EA1C00">
        <w:tc>
          <w:tcPr>
            <w:tcW w:w="1998" w:type="dxa"/>
            <w:vAlign w:val="center"/>
          </w:tcPr>
          <w:p w:rsidR="0089479D" w:rsidRPr="004931F4" w:rsidRDefault="0089479D" w:rsidP="003C6AAB">
            <w:pPr>
              <w:pStyle w:val="NormalWeb"/>
              <w:tabs>
                <w:tab w:val="left" w:pos="720"/>
                <w:tab w:val="left" w:pos="1080"/>
                <w:tab w:val="left" w:pos="1440"/>
              </w:tabs>
              <w:spacing w:line="288" w:lineRule="atLeast"/>
            </w:pPr>
            <w:r w:rsidRPr="004931F4">
              <w:t>Requirement</w:t>
            </w:r>
          </w:p>
        </w:tc>
        <w:tc>
          <w:tcPr>
            <w:tcW w:w="1710" w:type="dxa"/>
            <w:vAlign w:val="center"/>
          </w:tcPr>
          <w:p w:rsidR="0089479D" w:rsidRPr="004931F4" w:rsidRDefault="0089479D" w:rsidP="003C6AAB">
            <w:pPr>
              <w:pStyle w:val="NormalWeb"/>
              <w:tabs>
                <w:tab w:val="left" w:pos="720"/>
                <w:tab w:val="left" w:pos="1080"/>
                <w:tab w:val="left" w:pos="1440"/>
              </w:tabs>
              <w:spacing w:line="288" w:lineRule="atLeast"/>
              <w:contextualSpacing/>
              <w:jc w:val="center"/>
            </w:pPr>
            <w:r w:rsidRPr="004931F4">
              <w:t>Respondents</w:t>
            </w:r>
          </w:p>
        </w:tc>
        <w:tc>
          <w:tcPr>
            <w:tcW w:w="1980" w:type="dxa"/>
            <w:vAlign w:val="center"/>
          </w:tcPr>
          <w:p w:rsidR="0089479D" w:rsidRPr="004931F4" w:rsidRDefault="0089479D" w:rsidP="003C6AAB">
            <w:pPr>
              <w:pStyle w:val="NormalWeb"/>
              <w:tabs>
                <w:tab w:val="left" w:pos="720"/>
                <w:tab w:val="left" w:pos="1080"/>
                <w:tab w:val="left" w:pos="1440"/>
              </w:tabs>
              <w:spacing w:line="288" w:lineRule="atLeast"/>
              <w:contextualSpacing/>
              <w:jc w:val="center"/>
            </w:pPr>
            <w:r w:rsidRPr="004931F4">
              <w:t>Responses</w:t>
            </w:r>
          </w:p>
        </w:tc>
        <w:tc>
          <w:tcPr>
            <w:tcW w:w="1890" w:type="dxa"/>
            <w:vAlign w:val="center"/>
          </w:tcPr>
          <w:p w:rsidR="003C6AAB" w:rsidRDefault="003C6AAB" w:rsidP="003C6AAB">
            <w:pPr>
              <w:pStyle w:val="NormalWeb"/>
              <w:tabs>
                <w:tab w:val="left" w:pos="720"/>
                <w:tab w:val="left" w:pos="1080"/>
                <w:tab w:val="left" w:pos="1440"/>
              </w:tabs>
              <w:contextualSpacing/>
              <w:jc w:val="center"/>
            </w:pPr>
            <w:r>
              <w:t>Total</w:t>
            </w:r>
          </w:p>
          <w:p w:rsidR="00EA1C00" w:rsidRDefault="0089479D" w:rsidP="003C6AAB">
            <w:pPr>
              <w:pStyle w:val="NormalWeb"/>
              <w:tabs>
                <w:tab w:val="left" w:pos="720"/>
                <w:tab w:val="left" w:pos="1080"/>
                <w:tab w:val="left" w:pos="1440"/>
              </w:tabs>
              <w:spacing w:line="288" w:lineRule="atLeast"/>
              <w:contextualSpacing/>
              <w:jc w:val="center"/>
            </w:pPr>
            <w:r w:rsidRPr="004931F4">
              <w:t xml:space="preserve">Reporting </w:t>
            </w:r>
          </w:p>
          <w:p w:rsidR="0089479D" w:rsidRPr="004931F4" w:rsidRDefault="0089479D" w:rsidP="003C6AAB">
            <w:pPr>
              <w:pStyle w:val="NormalWeb"/>
              <w:tabs>
                <w:tab w:val="left" w:pos="720"/>
                <w:tab w:val="left" w:pos="1080"/>
                <w:tab w:val="left" w:pos="1440"/>
              </w:tabs>
              <w:spacing w:line="288" w:lineRule="atLeast"/>
              <w:contextualSpacing/>
              <w:jc w:val="center"/>
            </w:pPr>
            <w:r w:rsidRPr="004931F4">
              <w:t>Hours</w:t>
            </w:r>
          </w:p>
        </w:tc>
        <w:tc>
          <w:tcPr>
            <w:tcW w:w="1800" w:type="dxa"/>
            <w:vAlign w:val="center"/>
          </w:tcPr>
          <w:p w:rsidR="0089479D" w:rsidRPr="004931F4" w:rsidRDefault="0089479D" w:rsidP="003C6AAB">
            <w:pPr>
              <w:pStyle w:val="NormalWeb"/>
              <w:tabs>
                <w:tab w:val="left" w:pos="720"/>
                <w:tab w:val="left" w:pos="1080"/>
                <w:tab w:val="left" w:pos="1440"/>
              </w:tabs>
              <w:spacing w:line="288" w:lineRule="atLeast"/>
              <w:contextualSpacing/>
              <w:jc w:val="center"/>
            </w:pPr>
            <w:r w:rsidRPr="004931F4">
              <w:t>Annual Reporting Burden</w:t>
            </w:r>
          </w:p>
        </w:tc>
      </w:tr>
      <w:tr w:rsidR="0089479D" w:rsidRPr="004931F4" w:rsidTr="00EA1C00">
        <w:tc>
          <w:tcPr>
            <w:tcW w:w="1998" w:type="dxa"/>
            <w:vAlign w:val="center"/>
          </w:tcPr>
          <w:p w:rsidR="0089479D" w:rsidRPr="004931F4" w:rsidRDefault="0089479D" w:rsidP="00AF0F7D">
            <w:pPr>
              <w:pStyle w:val="NormalWeb"/>
              <w:tabs>
                <w:tab w:val="left" w:pos="720"/>
                <w:tab w:val="left" w:pos="1080"/>
                <w:tab w:val="left" w:pos="1440"/>
              </w:tabs>
              <w:spacing w:line="288" w:lineRule="atLeast"/>
            </w:pPr>
            <w:r>
              <w:t>2</w:t>
            </w:r>
            <w:r w:rsidRPr="004931F4">
              <w:t>52.246-70</w:t>
            </w:r>
            <w:r w:rsidR="00AF0F7D">
              <w:t>08</w:t>
            </w:r>
            <w:r w:rsidRPr="004931F4">
              <w:t xml:space="preserve"> (c)(3)(ii)</w:t>
            </w:r>
          </w:p>
        </w:tc>
        <w:tc>
          <w:tcPr>
            <w:tcW w:w="171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5,049</w:t>
            </w:r>
          </w:p>
        </w:tc>
        <w:tc>
          <w:tcPr>
            <w:tcW w:w="198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50,490</w:t>
            </w:r>
          </w:p>
        </w:tc>
        <w:tc>
          <w:tcPr>
            <w:tcW w:w="189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41,310</w:t>
            </w:r>
          </w:p>
        </w:tc>
        <w:tc>
          <w:tcPr>
            <w:tcW w:w="180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$1,900,260</w:t>
            </w:r>
          </w:p>
        </w:tc>
      </w:tr>
      <w:tr w:rsidR="0089479D" w:rsidRPr="004931F4" w:rsidTr="00EA1C00">
        <w:tc>
          <w:tcPr>
            <w:tcW w:w="1998" w:type="dxa"/>
            <w:vAlign w:val="center"/>
          </w:tcPr>
          <w:p w:rsidR="0089479D" w:rsidRPr="004931F4" w:rsidRDefault="0089479D" w:rsidP="00AF0F7D">
            <w:pPr>
              <w:pStyle w:val="NormalWeb"/>
              <w:tabs>
                <w:tab w:val="left" w:pos="720"/>
                <w:tab w:val="left" w:pos="1080"/>
                <w:tab w:val="left" w:pos="1440"/>
              </w:tabs>
              <w:spacing w:line="288" w:lineRule="atLeast"/>
            </w:pPr>
            <w:r>
              <w:t>2</w:t>
            </w:r>
            <w:r w:rsidRPr="004931F4">
              <w:t>52.246-70</w:t>
            </w:r>
            <w:r w:rsidR="00AF0F7D">
              <w:t>08</w:t>
            </w:r>
            <w:r>
              <w:t xml:space="preserve"> </w:t>
            </w:r>
            <w:r w:rsidRPr="004931F4">
              <w:t>(</w:t>
            </w:r>
            <w:r>
              <w:t>b</w:t>
            </w:r>
            <w:r w:rsidRPr="004931F4">
              <w:t>)</w:t>
            </w:r>
            <w:r>
              <w:t>(3)(ii)</w:t>
            </w:r>
          </w:p>
        </w:tc>
        <w:tc>
          <w:tcPr>
            <w:tcW w:w="171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1,575</w:t>
            </w:r>
          </w:p>
        </w:tc>
        <w:tc>
          <w:tcPr>
            <w:tcW w:w="198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2,550</w:t>
            </w:r>
          </w:p>
        </w:tc>
        <w:tc>
          <w:tcPr>
            <w:tcW w:w="189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2,550</w:t>
            </w:r>
          </w:p>
        </w:tc>
        <w:tc>
          <w:tcPr>
            <w:tcW w:w="180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$117,300</w:t>
            </w:r>
          </w:p>
        </w:tc>
      </w:tr>
      <w:tr w:rsidR="0089479D" w:rsidRPr="004931F4" w:rsidTr="00EA1C00">
        <w:tc>
          <w:tcPr>
            <w:tcW w:w="1998" w:type="dxa"/>
            <w:vAlign w:val="center"/>
          </w:tcPr>
          <w:p w:rsidR="0089479D" w:rsidRPr="004931F4" w:rsidRDefault="0089479D" w:rsidP="003C6AAB">
            <w:pPr>
              <w:pStyle w:val="NormalWeb"/>
              <w:tabs>
                <w:tab w:val="left" w:pos="720"/>
                <w:tab w:val="left" w:pos="1080"/>
                <w:tab w:val="left" w:pos="1440"/>
              </w:tabs>
              <w:spacing w:line="288" w:lineRule="atLeast"/>
            </w:pPr>
            <w:r w:rsidRPr="004931F4">
              <w:t>Total Reporting Burden</w:t>
            </w:r>
          </w:p>
        </w:tc>
        <w:tc>
          <w:tcPr>
            <w:tcW w:w="171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6,624</w:t>
            </w:r>
          </w:p>
        </w:tc>
        <w:tc>
          <w:tcPr>
            <w:tcW w:w="198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53,040</w:t>
            </w:r>
          </w:p>
        </w:tc>
        <w:tc>
          <w:tcPr>
            <w:tcW w:w="189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43,860</w:t>
            </w:r>
          </w:p>
        </w:tc>
        <w:tc>
          <w:tcPr>
            <w:tcW w:w="180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$2,017,560</w:t>
            </w:r>
          </w:p>
        </w:tc>
      </w:tr>
      <w:tr w:rsidR="0089479D" w:rsidRPr="004931F4" w:rsidTr="00EA1C00">
        <w:trPr>
          <w:trHeight w:val="566"/>
        </w:trPr>
        <w:tc>
          <w:tcPr>
            <w:tcW w:w="1998" w:type="dxa"/>
            <w:vAlign w:val="center"/>
          </w:tcPr>
          <w:p w:rsidR="0089479D" w:rsidRPr="004931F4" w:rsidRDefault="0089479D" w:rsidP="003C6AAB">
            <w:pPr>
              <w:pStyle w:val="NormalWeb"/>
              <w:tabs>
                <w:tab w:val="left" w:pos="720"/>
                <w:tab w:val="left" w:pos="1080"/>
                <w:tab w:val="left" w:pos="1440"/>
              </w:tabs>
              <w:spacing w:line="288" w:lineRule="atLeast"/>
            </w:pPr>
            <w:r w:rsidRPr="0089479D">
              <w:t>Recordkeeping</w:t>
            </w:r>
          </w:p>
        </w:tc>
        <w:tc>
          <w:tcPr>
            <w:tcW w:w="171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Recordkeepers</w:t>
            </w:r>
          </w:p>
        </w:tc>
        <w:tc>
          <w:tcPr>
            <w:tcW w:w="198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Recordkeeping Hours</w:t>
            </w:r>
          </w:p>
        </w:tc>
        <w:tc>
          <w:tcPr>
            <w:tcW w:w="3690" w:type="dxa"/>
            <w:gridSpan w:val="2"/>
            <w:vAlign w:val="center"/>
          </w:tcPr>
          <w:p w:rsidR="0089479D" w:rsidRDefault="0089479D" w:rsidP="003C6AAB">
            <w:pPr>
              <w:pStyle w:val="NormalWeb"/>
              <w:tabs>
                <w:tab w:val="left" w:pos="720"/>
                <w:tab w:val="left" w:pos="1080"/>
                <w:tab w:val="left" w:pos="1440"/>
              </w:tabs>
              <w:contextualSpacing/>
              <w:jc w:val="center"/>
            </w:pPr>
            <w:r>
              <w:t>Annual Recordkeeping</w:t>
            </w:r>
          </w:p>
          <w:p w:rsidR="0089479D" w:rsidRPr="004931F4" w:rsidRDefault="0089479D" w:rsidP="003C6AAB">
            <w:pPr>
              <w:pStyle w:val="NormalWeb"/>
              <w:tabs>
                <w:tab w:val="left" w:pos="720"/>
                <w:tab w:val="left" w:pos="1080"/>
                <w:tab w:val="left" w:pos="1440"/>
              </w:tabs>
              <w:spacing w:line="288" w:lineRule="atLeast"/>
              <w:jc w:val="center"/>
            </w:pPr>
            <w:r w:rsidRPr="004931F4">
              <w:t>Burden</w:t>
            </w:r>
          </w:p>
        </w:tc>
      </w:tr>
      <w:tr w:rsidR="0089479D" w:rsidRPr="004931F4" w:rsidTr="00EA1C00">
        <w:tc>
          <w:tcPr>
            <w:tcW w:w="1998" w:type="dxa"/>
            <w:vAlign w:val="center"/>
          </w:tcPr>
          <w:p w:rsidR="0089479D" w:rsidRPr="004931F4" w:rsidRDefault="0089479D" w:rsidP="00AF0F7D">
            <w:pPr>
              <w:pStyle w:val="NormalWeb"/>
              <w:tabs>
                <w:tab w:val="left" w:pos="720"/>
                <w:tab w:val="left" w:pos="1080"/>
                <w:tab w:val="left" w:pos="1440"/>
              </w:tabs>
              <w:spacing w:line="288" w:lineRule="atLeast"/>
            </w:pPr>
            <w:r>
              <w:t>252.246-70</w:t>
            </w:r>
            <w:r w:rsidR="00AF0F7D">
              <w:t>08</w:t>
            </w:r>
          </w:p>
        </w:tc>
        <w:tc>
          <w:tcPr>
            <w:tcW w:w="171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78,773</w:t>
            </w:r>
          </w:p>
        </w:tc>
        <w:tc>
          <w:tcPr>
            <w:tcW w:w="1980" w:type="dxa"/>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2,363,190</w:t>
            </w:r>
          </w:p>
        </w:tc>
        <w:tc>
          <w:tcPr>
            <w:tcW w:w="3690" w:type="dxa"/>
            <w:gridSpan w:val="2"/>
            <w:vAlign w:val="center"/>
          </w:tcPr>
          <w:p w:rsidR="0089479D" w:rsidRPr="004931F4" w:rsidRDefault="0089479D" w:rsidP="003C6AAB">
            <w:pPr>
              <w:pStyle w:val="NormalWeb"/>
              <w:tabs>
                <w:tab w:val="left" w:pos="720"/>
                <w:tab w:val="left" w:pos="1080"/>
                <w:tab w:val="left" w:pos="1440"/>
              </w:tabs>
              <w:spacing w:line="288" w:lineRule="atLeast"/>
              <w:jc w:val="center"/>
            </w:pPr>
            <w:r w:rsidRPr="004931F4">
              <w:t>$75,622,080</w:t>
            </w:r>
          </w:p>
        </w:tc>
      </w:tr>
    </w:tbl>
    <w:p w:rsidR="003C6AAB" w:rsidRDefault="003C6AAB" w:rsidP="003C6AAB">
      <w:pPr>
        <w:tabs>
          <w:tab w:val="left" w:pos="360"/>
        </w:tabs>
        <w:ind w:firstLine="360"/>
        <w:rPr>
          <w:u w:val="single"/>
        </w:rPr>
      </w:pPr>
    </w:p>
    <w:p w:rsidR="0089479D" w:rsidRPr="0089479D" w:rsidRDefault="0089479D" w:rsidP="003C6AAB">
      <w:pPr>
        <w:tabs>
          <w:tab w:val="left" w:pos="360"/>
        </w:tabs>
        <w:spacing w:after="240"/>
        <w:ind w:firstLine="360"/>
      </w:pPr>
      <w:r w:rsidRPr="0089479D">
        <w:rPr>
          <w:u w:val="single"/>
        </w:rPr>
        <w:t>Comment</w:t>
      </w:r>
      <w:r w:rsidRPr="0089479D">
        <w:t>:  The respondent urged reconsideration not only of the estimate of the burdens, but consideration of how the rule might be revised so as to reduce the burdens on industry and the Government.</w:t>
      </w:r>
    </w:p>
    <w:p w:rsidR="0089479D" w:rsidRPr="0089479D" w:rsidRDefault="0089479D" w:rsidP="003C6AAB">
      <w:pPr>
        <w:tabs>
          <w:tab w:val="left" w:pos="360"/>
        </w:tabs>
        <w:spacing w:after="240"/>
        <w:ind w:firstLine="360"/>
      </w:pPr>
      <w:r w:rsidRPr="0089479D">
        <w:rPr>
          <w:u w:val="single"/>
        </w:rPr>
        <w:lastRenderedPageBreak/>
        <w:t>Response</w:t>
      </w:r>
      <w:r w:rsidRPr="0089479D">
        <w:t>:</w:t>
      </w:r>
      <w:r w:rsidRPr="0089479D">
        <w:rPr>
          <w:b/>
        </w:rPr>
        <w:t xml:space="preserve">  </w:t>
      </w:r>
      <w:r w:rsidRPr="0089479D">
        <w:t>DoD has not been able to identify a viable alternative that would meet the objectives of the rule and comply with the statutory requirements.  The notification requirement is statutory.  The data on traceability or inspection, testing, and validation need only be provided to the Government upon request.</w:t>
      </w:r>
    </w:p>
    <w:p w:rsidR="0089479D" w:rsidRPr="0089479D" w:rsidRDefault="0089479D" w:rsidP="003C6AAB">
      <w:pPr>
        <w:tabs>
          <w:tab w:val="left" w:pos="360"/>
        </w:tabs>
        <w:spacing w:after="240"/>
        <w:ind w:firstLine="360"/>
      </w:pPr>
      <w:r w:rsidRPr="0089479D">
        <w:rPr>
          <w:u w:val="single"/>
        </w:rPr>
        <w:t>Comment</w:t>
      </w:r>
      <w:r w:rsidRPr="0089479D">
        <w:t>:</w:t>
      </w:r>
      <w:r w:rsidRPr="0089479D">
        <w:rPr>
          <w:b/>
        </w:rPr>
        <w:t xml:space="preserve">  </w:t>
      </w:r>
      <w:r w:rsidRPr="0089479D">
        <w:t>One respondent asked for the elimination of the requirement for information collection concerning detection and avoidance of counterfeit electronic parts for products regulated by the FDA.</w:t>
      </w:r>
    </w:p>
    <w:p w:rsidR="0089479D" w:rsidRPr="0089479D" w:rsidRDefault="0089479D" w:rsidP="003C6AAB">
      <w:pPr>
        <w:tabs>
          <w:tab w:val="left" w:pos="360"/>
        </w:tabs>
        <w:spacing w:after="240"/>
        <w:ind w:firstLine="360"/>
      </w:pPr>
      <w:r w:rsidRPr="0089479D">
        <w:rPr>
          <w:u w:val="single"/>
        </w:rPr>
        <w:t>Response</w:t>
      </w:r>
      <w:r w:rsidRPr="0089479D">
        <w:t xml:space="preserve">:  </w:t>
      </w:r>
      <w:r w:rsidRPr="003C6AAB">
        <w:t>This rule implements section 818 of the NDAA for FY 2012, as amended by section 817 of the NDAA for FY 2015, and prescribes the policy and procedures for preventing counterfeit electronic parts from entering the supply chain.  This rule addresses concerns that DoD has encountered regarding the electronic parts, including those that are COTS items, and including medical devices.  DoD recognizes the FDA’s authority over drugs and medical devices.  DoD recognizes that manufacturers are required to have processes in place to review, investigate, and evaluate external manufacturers and suppliers.  However, DoD has a responsibility to protect the warfighter by ensuring that we are utilizing electronic products that are not counterfeit or contain counterfeit parts.</w:t>
      </w:r>
    </w:p>
    <w:p w:rsidR="005E0A0F" w:rsidRDefault="00AC5BD4" w:rsidP="00FB3212">
      <w:pPr>
        <w:pStyle w:val="NormalWeb"/>
        <w:tabs>
          <w:tab w:val="left" w:pos="360"/>
          <w:tab w:val="left" w:pos="720"/>
          <w:tab w:val="left" w:pos="1080"/>
          <w:tab w:val="left" w:pos="1440"/>
        </w:tabs>
        <w:spacing w:line="288" w:lineRule="atLeast"/>
      </w:pPr>
      <w:r>
        <w:tab/>
      </w:r>
      <w:r w:rsidR="005E0A0F">
        <w:t>9.</w:t>
      </w:r>
      <w:r w:rsidR="00BD06F8">
        <w:t xml:space="preserve">  </w:t>
      </w:r>
      <w:r w:rsidR="005E0A0F">
        <w:rPr>
          <w:u w:val="single"/>
        </w:rPr>
        <w:t>Gifts or Payment</w:t>
      </w:r>
    </w:p>
    <w:p w:rsidR="00AC5BD4" w:rsidRDefault="00AC5BD4" w:rsidP="00AC5BD4">
      <w:pPr>
        <w:pStyle w:val="NormalWeb"/>
        <w:tabs>
          <w:tab w:val="left" w:pos="360"/>
          <w:tab w:val="left" w:pos="720"/>
          <w:tab w:val="left" w:pos="1080"/>
          <w:tab w:val="left" w:pos="1440"/>
        </w:tabs>
        <w:spacing w:line="288" w:lineRule="atLeast"/>
      </w:pPr>
      <w:bookmarkStart w:id="9" w:name="cp450"/>
      <w:bookmarkEnd w:id="8"/>
      <w:r>
        <w:tab/>
      </w:r>
      <w:bookmarkEnd w:id="9"/>
      <w:r w:rsidR="0037687C">
        <w:tab/>
      </w:r>
      <w:r w:rsidR="0037687C" w:rsidRPr="0037687C">
        <w:t>No payment or gift will be provided to respondents, other than remuneration of contractors under their contracts.</w:t>
      </w:r>
    </w:p>
    <w:p w:rsidR="005E0A0F" w:rsidRDefault="00AC5BD4" w:rsidP="00AC5BD4">
      <w:pPr>
        <w:pStyle w:val="NormalWeb"/>
        <w:tabs>
          <w:tab w:val="left" w:pos="360"/>
          <w:tab w:val="left" w:pos="720"/>
          <w:tab w:val="left" w:pos="1080"/>
          <w:tab w:val="left" w:pos="1440"/>
        </w:tabs>
        <w:spacing w:line="288" w:lineRule="atLeast"/>
      </w:pPr>
      <w:r>
        <w:tab/>
      </w:r>
      <w:r w:rsidR="00BD06F8">
        <w:t xml:space="preserve">10. </w:t>
      </w:r>
      <w:r w:rsidR="005E0A0F">
        <w:t xml:space="preserve"> </w:t>
      </w:r>
      <w:r w:rsidR="005E0A0F">
        <w:rPr>
          <w:u w:val="single"/>
        </w:rPr>
        <w:t>Confidentiality</w:t>
      </w:r>
    </w:p>
    <w:p w:rsidR="00FF244D" w:rsidRPr="00FF244D" w:rsidRDefault="00FB3212" w:rsidP="00FF244D">
      <w:pPr>
        <w:pStyle w:val="NormalWeb"/>
        <w:tabs>
          <w:tab w:val="left" w:pos="720"/>
          <w:tab w:val="left" w:pos="1080"/>
          <w:tab w:val="left" w:pos="1440"/>
        </w:tabs>
        <w:spacing w:line="288" w:lineRule="atLeast"/>
      </w:pPr>
      <w:r>
        <w:tab/>
      </w:r>
      <w:r w:rsidR="00FF244D" w:rsidRPr="00FF244D">
        <w:t>This information is disclosed only to the extent consistent with prudent business practices and current regulations.</w:t>
      </w:r>
    </w:p>
    <w:p w:rsidR="005E0A0F" w:rsidRDefault="00AC5BD4" w:rsidP="00FF244D">
      <w:pPr>
        <w:pStyle w:val="NormalWeb"/>
        <w:tabs>
          <w:tab w:val="left" w:pos="360"/>
          <w:tab w:val="left" w:pos="720"/>
          <w:tab w:val="left" w:pos="1080"/>
          <w:tab w:val="left" w:pos="1440"/>
        </w:tabs>
        <w:spacing w:line="288" w:lineRule="atLeast"/>
      </w:pPr>
      <w:r>
        <w:tab/>
      </w:r>
      <w:r w:rsidR="005E0A0F">
        <w:t>11.</w:t>
      </w:r>
      <w:r w:rsidR="00BD06F8">
        <w:t xml:space="preserve"> </w:t>
      </w:r>
      <w:r w:rsidR="005E0A0F">
        <w:t xml:space="preserve"> </w:t>
      </w:r>
      <w:r w:rsidR="005E0A0F">
        <w:rPr>
          <w:u w:val="single"/>
        </w:rPr>
        <w:t>Sensitive Questions</w:t>
      </w:r>
    </w:p>
    <w:p w:rsidR="00FB3212" w:rsidRDefault="00AC5BD4" w:rsidP="00AC5BD4">
      <w:pPr>
        <w:pStyle w:val="NormalWeb"/>
        <w:tabs>
          <w:tab w:val="left" w:pos="360"/>
          <w:tab w:val="left" w:pos="720"/>
          <w:tab w:val="left" w:pos="1080"/>
          <w:tab w:val="left" w:pos="1440"/>
        </w:tabs>
        <w:spacing w:line="288" w:lineRule="atLeast"/>
      </w:pPr>
      <w:bookmarkStart w:id="10" w:name="cp456"/>
      <w:r>
        <w:tab/>
      </w:r>
      <w:r>
        <w:tab/>
      </w:r>
      <w:r w:rsidR="00FF244D" w:rsidRPr="00FF244D">
        <w:t>No sensitive questions are involved.</w:t>
      </w:r>
    </w:p>
    <w:p w:rsidR="005E0A0F" w:rsidRDefault="00AC5BD4" w:rsidP="00AC5BD4">
      <w:pPr>
        <w:pStyle w:val="NormalWeb"/>
        <w:tabs>
          <w:tab w:val="left" w:pos="360"/>
          <w:tab w:val="left" w:pos="720"/>
          <w:tab w:val="left" w:pos="1080"/>
          <w:tab w:val="left" w:pos="1440"/>
        </w:tabs>
        <w:spacing w:line="288" w:lineRule="atLeast"/>
      </w:pPr>
      <w:r>
        <w:tab/>
      </w:r>
      <w:r w:rsidR="00BD06F8">
        <w:t xml:space="preserve">12. </w:t>
      </w:r>
      <w:r w:rsidR="005E0A0F">
        <w:t xml:space="preserve"> </w:t>
      </w:r>
      <w:r w:rsidR="005E0A0F">
        <w:rPr>
          <w:u w:val="single"/>
        </w:rPr>
        <w:t>Respondent Burden, and its Labor Costs</w:t>
      </w:r>
    </w:p>
    <w:p w:rsidR="003002A0" w:rsidRDefault="003C26F7" w:rsidP="00D141EB">
      <w:pPr>
        <w:pStyle w:val="NormalWeb"/>
        <w:tabs>
          <w:tab w:val="left" w:pos="360"/>
          <w:tab w:val="left" w:pos="720"/>
          <w:tab w:val="left" w:pos="1080"/>
          <w:tab w:val="left" w:pos="1440"/>
        </w:tabs>
        <w:spacing w:line="288" w:lineRule="atLeast"/>
      </w:pPr>
      <w:bookmarkStart w:id="11" w:name="cp457"/>
      <w:bookmarkEnd w:id="10"/>
      <w:r>
        <w:tab/>
      </w:r>
      <w:r>
        <w:tab/>
        <w:t>a.</w:t>
      </w:r>
      <w:r w:rsidR="00BD06F8">
        <w:t xml:space="preserve">  </w:t>
      </w:r>
      <w:r w:rsidR="005E0A0F">
        <w:rPr>
          <w:u w:val="single"/>
        </w:rPr>
        <w:t>Estimation of Respondent Burden</w:t>
      </w:r>
      <w:r>
        <w:t xml:space="preserve"> </w:t>
      </w:r>
    </w:p>
    <w:p w:rsidR="00FB3212" w:rsidRPr="00746F33" w:rsidRDefault="00FB3212" w:rsidP="00FB3212">
      <w:pPr>
        <w:pStyle w:val="NormalWeb"/>
        <w:tabs>
          <w:tab w:val="left" w:pos="360"/>
          <w:tab w:val="left" w:pos="720"/>
          <w:tab w:val="left" w:pos="1080"/>
          <w:tab w:val="left" w:pos="1440"/>
        </w:tabs>
        <w:spacing w:line="288" w:lineRule="atLeast"/>
        <w:rPr>
          <w:i/>
          <w:u w:val="single"/>
        </w:rPr>
      </w:pPr>
      <w:r>
        <w:tab/>
      </w:r>
      <w:r>
        <w:tab/>
      </w:r>
      <w:r w:rsidR="00A74030" w:rsidRPr="00A74030">
        <w:t>The estimated cost to the public is based on F</w:t>
      </w:r>
      <w:r w:rsidR="00A74030">
        <w:t xml:space="preserve">ederal </w:t>
      </w:r>
      <w:r w:rsidR="00A74030" w:rsidRPr="00A74030">
        <w:t>P</w:t>
      </w:r>
      <w:r w:rsidR="00A74030">
        <w:t xml:space="preserve">rocurement </w:t>
      </w:r>
      <w:r w:rsidR="00A74030" w:rsidRPr="00A74030">
        <w:t>D</w:t>
      </w:r>
      <w:r w:rsidR="00A74030">
        <w:t xml:space="preserve">ata </w:t>
      </w:r>
      <w:r w:rsidR="00A74030" w:rsidRPr="00A74030">
        <w:t>S</w:t>
      </w:r>
      <w:r w:rsidR="00A74030">
        <w:t>ystem</w:t>
      </w:r>
      <w:r w:rsidR="00A74030" w:rsidRPr="00A74030">
        <w:t xml:space="preserve"> data for FY 2013 and in response to public comments received on the proposed</w:t>
      </w:r>
      <w:r w:rsidR="00EA1C00">
        <w:t xml:space="preserve"> rule</w:t>
      </w:r>
      <w:r w:rsidR="00A74030" w:rsidRPr="00A74030">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1890"/>
      </w:tblGrid>
      <w:tr w:rsidR="006E7819" w:rsidTr="00746F33">
        <w:trPr>
          <w:trHeight w:val="386"/>
        </w:trPr>
        <w:tc>
          <w:tcPr>
            <w:tcW w:w="9270" w:type="dxa"/>
            <w:gridSpan w:val="2"/>
            <w:shd w:val="clear" w:color="auto" w:fill="auto"/>
            <w:vAlign w:val="center"/>
          </w:tcPr>
          <w:p w:rsidR="006E7819" w:rsidRDefault="00533827" w:rsidP="00AF0F7D">
            <w:pPr>
              <w:pStyle w:val="NormalWeb"/>
              <w:spacing w:line="288" w:lineRule="atLeast"/>
              <w:jc w:val="center"/>
            </w:pPr>
            <w:r>
              <w:t xml:space="preserve">Estimation of </w:t>
            </w:r>
            <w:r w:rsidR="006E7819">
              <w:t>Burden Hours</w:t>
            </w:r>
            <w:r w:rsidR="00746F33">
              <w:t>: 252.2</w:t>
            </w:r>
            <w:r w:rsidR="00A74030">
              <w:t>46</w:t>
            </w:r>
            <w:r w:rsidR="00746F33">
              <w:t>-7</w:t>
            </w:r>
            <w:r w:rsidR="0091045B">
              <w:t>0</w:t>
            </w:r>
            <w:r w:rsidR="00AF0F7D">
              <w:t>08</w:t>
            </w:r>
            <w:r w:rsidR="0091045B">
              <w:t xml:space="preserve"> - Reporting</w:t>
            </w:r>
          </w:p>
        </w:tc>
      </w:tr>
      <w:tr w:rsidR="00533827" w:rsidTr="003C6AAB">
        <w:trPr>
          <w:trHeight w:val="386"/>
        </w:trPr>
        <w:tc>
          <w:tcPr>
            <w:tcW w:w="7380" w:type="dxa"/>
            <w:shd w:val="clear" w:color="auto" w:fill="auto"/>
            <w:vAlign w:val="center"/>
          </w:tcPr>
          <w:p w:rsidR="00533827" w:rsidRPr="0012026A" w:rsidRDefault="00533827" w:rsidP="00533827">
            <w:pPr>
              <w:tabs>
                <w:tab w:val="left" w:pos="360"/>
              </w:tabs>
              <w:rPr>
                <w:rFonts w:cs="Courier New"/>
                <w:color w:val="000000"/>
              </w:rPr>
            </w:pPr>
            <w:bookmarkStart w:id="12" w:name="cp458"/>
            <w:bookmarkEnd w:id="11"/>
            <w:r w:rsidRPr="0012026A">
              <w:rPr>
                <w:rFonts w:cs="Courier New"/>
                <w:color w:val="000000"/>
              </w:rPr>
              <w:t xml:space="preserve">Number of respondents </w:t>
            </w:r>
          </w:p>
        </w:tc>
        <w:tc>
          <w:tcPr>
            <w:tcW w:w="1890" w:type="dxa"/>
            <w:shd w:val="clear" w:color="auto" w:fill="auto"/>
            <w:vAlign w:val="center"/>
          </w:tcPr>
          <w:p w:rsidR="00533827" w:rsidRDefault="0091045B" w:rsidP="00533827">
            <w:pPr>
              <w:pStyle w:val="NormalWeb"/>
              <w:spacing w:before="0" w:beforeAutospacing="0" w:after="0" w:afterAutospacing="0"/>
              <w:jc w:val="right"/>
            </w:pPr>
            <w:r>
              <w:t>6,624</w:t>
            </w:r>
          </w:p>
        </w:tc>
      </w:tr>
      <w:tr w:rsidR="00533827" w:rsidTr="003C6AAB">
        <w:trPr>
          <w:trHeight w:val="422"/>
        </w:trPr>
        <w:tc>
          <w:tcPr>
            <w:tcW w:w="738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Responses per respondent </w:t>
            </w:r>
            <w:r w:rsidR="0091045B">
              <w:rPr>
                <w:rFonts w:cs="Courier New"/>
                <w:color w:val="000000"/>
              </w:rPr>
              <w:t xml:space="preserve"> (approximately)</w:t>
            </w:r>
          </w:p>
        </w:tc>
        <w:tc>
          <w:tcPr>
            <w:tcW w:w="1890" w:type="dxa"/>
            <w:shd w:val="clear" w:color="auto" w:fill="auto"/>
            <w:vAlign w:val="center"/>
          </w:tcPr>
          <w:p w:rsidR="00533827" w:rsidRDefault="0091045B" w:rsidP="00533827">
            <w:pPr>
              <w:pStyle w:val="NormalWeb"/>
              <w:spacing w:before="0" w:beforeAutospacing="0" w:after="0" w:afterAutospacing="0"/>
              <w:contextualSpacing/>
              <w:jc w:val="right"/>
            </w:pPr>
            <w:r>
              <w:t>8.01</w:t>
            </w:r>
          </w:p>
        </w:tc>
      </w:tr>
      <w:tr w:rsidR="00533827" w:rsidTr="003C6AAB">
        <w:trPr>
          <w:trHeight w:val="431"/>
        </w:trPr>
        <w:tc>
          <w:tcPr>
            <w:tcW w:w="738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Number of responses </w:t>
            </w:r>
          </w:p>
        </w:tc>
        <w:tc>
          <w:tcPr>
            <w:tcW w:w="1890" w:type="dxa"/>
            <w:shd w:val="clear" w:color="auto" w:fill="auto"/>
            <w:vAlign w:val="center"/>
          </w:tcPr>
          <w:p w:rsidR="00533827" w:rsidRDefault="0091045B" w:rsidP="00533827">
            <w:pPr>
              <w:pStyle w:val="NormalWeb"/>
              <w:spacing w:before="0" w:beforeAutospacing="0" w:after="0" w:afterAutospacing="0"/>
              <w:contextualSpacing/>
              <w:jc w:val="right"/>
            </w:pPr>
            <w:r>
              <w:t>53,040</w:t>
            </w:r>
          </w:p>
        </w:tc>
      </w:tr>
      <w:tr w:rsidR="00533827" w:rsidTr="003C6AAB">
        <w:trPr>
          <w:trHeight w:val="440"/>
        </w:trPr>
        <w:tc>
          <w:tcPr>
            <w:tcW w:w="738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lastRenderedPageBreak/>
              <w:t xml:space="preserve">Hours per response </w:t>
            </w:r>
            <w:r w:rsidR="0091045B">
              <w:rPr>
                <w:rFonts w:cs="Courier New"/>
                <w:color w:val="000000"/>
              </w:rPr>
              <w:t xml:space="preserve"> (approximately)</w:t>
            </w:r>
          </w:p>
        </w:tc>
        <w:tc>
          <w:tcPr>
            <w:tcW w:w="1890" w:type="dxa"/>
            <w:shd w:val="clear" w:color="auto" w:fill="auto"/>
            <w:vAlign w:val="center"/>
          </w:tcPr>
          <w:p w:rsidR="00533827" w:rsidRDefault="0091045B" w:rsidP="00533827">
            <w:pPr>
              <w:pStyle w:val="NormalWeb"/>
              <w:spacing w:before="0" w:beforeAutospacing="0" w:after="0" w:afterAutospacing="0"/>
              <w:contextualSpacing/>
              <w:jc w:val="right"/>
            </w:pPr>
            <w:r>
              <w:t>.83</w:t>
            </w:r>
          </w:p>
        </w:tc>
      </w:tr>
      <w:tr w:rsidR="00533827" w:rsidTr="003C6AAB">
        <w:trPr>
          <w:trHeight w:val="449"/>
        </w:trPr>
        <w:tc>
          <w:tcPr>
            <w:tcW w:w="7380" w:type="dxa"/>
            <w:shd w:val="clear" w:color="auto" w:fill="auto"/>
            <w:vAlign w:val="center"/>
          </w:tcPr>
          <w:p w:rsidR="00533827" w:rsidRPr="0012026A" w:rsidRDefault="00533827" w:rsidP="0091045B">
            <w:pPr>
              <w:tabs>
                <w:tab w:val="left" w:pos="360"/>
              </w:tabs>
              <w:rPr>
                <w:rFonts w:cs="Courier New"/>
                <w:color w:val="000000"/>
              </w:rPr>
            </w:pPr>
            <w:r w:rsidRPr="0012026A">
              <w:rPr>
                <w:rFonts w:cs="Courier New"/>
                <w:color w:val="000000"/>
              </w:rPr>
              <w:t>Estimated hours</w:t>
            </w:r>
            <w:r w:rsidR="00746F33">
              <w:rPr>
                <w:rFonts w:cs="Courier New"/>
                <w:color w:val="000000"/>
              </w:rPr>
              <w:t xml:space="preserve"> </w:t>
            </w:r>
          </w:p>
        </w:tc>
        <w:tc>
          <w:tcPr>
            <w:tcW w:w="1890" w:type="dxa"/>
            <w:shd w:val="clear" w:color="auto" w:fill="auto"/>
            <w:vAlign w:val="center"/>
          </w:tcPr>
          <w:p w:rsidR="00533827" w:rsidRDefault="0091045B" w:rsidP="00533827">
            <w:pPr>
              <w:pStyle w:val="NormalWeb"/>
              <w:spacing w:before="0" w:beforeAutospacing="0" w:after="0" w:afterAutospacing="0"/>
              <w:contextualSpacing/>
              <w:jc w:val="right"/>
            </w:pPr>
            <w:r>
              <w:t>43,860</w:t>
            </w:r>
          </w:p>
        </w:tc>
      </w:tr>
      <w:tr w:rsidR="00533827" w:rsidTr="003C6AAB">
        <w:trPr>
          <w:trHeight w:val="431"/>
        </w:trPr>
        <w:tc>
          <w:tcPr>
            <w:tcW w:w="738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p>
        </w:tc>
        <w:tc>
          <w:tcPr>
            <w:tcW w:w="1890" w:type="dxa"/>
            <w:shd w:val="clear" w:color="auto" w:fill="auto"/>
            <w:vAlign w:val="center"/>
          </w:tcPr>
          <w:p w:rsidR="00533827" w:rsidRDefault="0091045B" w:rsidP="00533827">
            <w:pPr>
              <w:pStyle w:val="NormalWeb"/>
              <w:spacing w:before="0" w:beforeAutospacing="0" w:after="0" w:afterAutospacing="0"/>
              <w:contextualSpacing/>
              <w:jc w:val="right"/>
            </w:pPr>
            <w:r>
              <w:t>$46</w:t>
            </w:r>
          </w:p>
        </w:tc>
      </w:tr>
      <w:tr w:rsidR="00533827" w:rsidTr="003C6AAB">
        <w:trPr>
          <w:trHeight w:val="440"/>
        </w:trPr>
        <w:tc>
          <w:tcPr>
            <w:tcW w:w="7380" w:type="dxa"/>
            <w:shd w:val="clear" w:color="auto" w:fill="auto"/>
            <w:vAlign w:val="center"/>
          </w:tcPr>
          <w:p w:rsidR="00533827" w:rsidRPr="0012026A" w:rsidRDefault="00533827" w:rsidP="0091045B">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w:t>
            </w:r>
            <w:r w:rsidR="0091045B">
              <w:rPr>
                <w:rFonts w:cs="Courier New"/>
                <w:color w:val="000000"/>
              </w:rPr>
              <w:t>(reporting)</w:t>
            </w:r>
          </w:p>
        </w:tc>
        <w:tc>
          <w:tcPr>
            <w:tcW w:w="1890" w:type="dxa"/>
            <w:shd w:val="clear" w:color="auto" w:fill="auto"/>
            <w:vAlign w:val="center"/>
          </w:tcPr>
          <w:p w:rsidR="00533827" w:rsidRDefault="0091045B" w:rsidP="00533827">
            <w:pPr>
              <w:pStyle w:val="NormalWeb"/>
              <w:spacing w:before="0" w:beforeAutospacing="0" w:after="0" w:afterAutospacing="0"/>
              <w:contextualSpacing/>
              <w:jc w:val="right"/>
            </w:pPr>
            <w:r>
              <w:t>$2,017,560</w:t>
            </w:r>
          </w:p>
        </w:tc>
      </w:tr>
    </w:tbl>
    <w:p w:rsidR="00746F33" w:rsidRDefault="006E7819" w:rsidP="00746F33">
      <w:pPr>
        <w:pStyle w:val="NormalWeb"/>
        <w:tabs>
          <w:tab w:val="left" w:pos="360"/>
          <w:tab w:val="left" w:pos="720"/>
          <w:tab w:val="left" w:pos="1080"/>
          <w:tab w:val="left" w:pos="1440"/>
        </w:tabs>
        <w:spacing w:before="0" w:beforeAutospacing="0" w:after="0" w:afterAutospacing="0"/>
      </w:pPr>
      <w:bookmarkStart w:id="13" w:name="cp460"/>
      <w:bookmarkEnd w:id="12"/>
      <w:r>
        <w:tab/>
      </w:r>
      <w:bookmarkStart w:id="14" w:name="cp462"/>
      <w:bookmarkEnd w:id="13"/>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1890"/>
      </w:tblGrid>
      <w:tr w:rsidR="003C6AAB" w:rsidTr="00136764">
        <w:trPr>
          <w:trHeight w:val="386"/>
        </w:trPr>
        <w:tc>
          <w:tcPr>
            <w:tcW w:w="9270" w:type="dxa"/>
            <w:gridSpan w:val="2"/>
            <w:shd w:val="clear" w:color="auto" w:fill="auto"/>
            <w:vAlign w:val="center"/>
          </w:tcPr>
          <w:p w:rsidR="003C6AAB" w:rsidRDefault="003C6AAB" w:rsidP="00AF0F7D">
            <w:pPr>
              <w:pStyle w:val="NormalWeb"/>
              <w:spacing w:line="288" w:lineRule="atLeast"/>
              <w:jc w:val="center"/>
            </w:pPr>
            <w:r>
              <w:t>Estimation of Burden Hours: 252.246-70</w:t>
            </w:r>
            <w:r w:rsidR="00AF0F7D">
              <w:t>08</w:t>
            </w:r>
            <w:r>
              <w:t xml:space="preserve"> - Recordkeeping</w:t>
            </w:r>
          </w:p>
        </w:tc>
      </w:tr>
      <w:tr w:rsidR="00F0351F" w:rsidRPr="0091045B" w:rsidTr="003C6AAB">
        <w:trPr>
          <w:trHeight w:val="431"/>
        </w:trPr>
        <w:tc>
          <w:tcPr>
            <w:tcW w:w="7380" w:type="dxa"/>
            <w:shd w:val="clear" w:color="auto" w:fill="auto"/>
            <w:vAlign w:val="center"/>
          </w:tcPr>
          <w:p w:rsidR="00F0351F" w:rsidRPr="0012026A" w:rsidRDefault="00F0351F" w:rsidP="00B2063A">
            <w:pPr>
              <w:tabs>
                <w:tab w:val="left" w:pos="360"/>
              </w:tabs>
              <w:rPr>
                <w:rFonts w:cs="Courier New"/>
                <w:color w:val="000000"/>
              </w:rPr>
            </w:pPr>
            <w:r w:rsidRPr="0012026A">
              <w:rPr>
                <w:rFonts w:cs="Courier New"/>
                <w:color w:val="000000"/>
              </w:rPr>
              <w:t xml:space="preserve">Number of respondents </w:t>
            </w:r>
          </w:p>
        </w:tc>
        <w:tc>
          <w:tcPr>
            <w:tcW w:w="1890" w:type="dxa"/>
            <w:shd w:val="clear" w:color="auto" w:fill="auto"/>
            <w:vAlign w:val="center"/>
          </w:tcPr>
          <w:p w:rsidR="00F0351F" w:rsidRDefault="00F0351F" w:rsidP="00B2063A">
            <w:pPr>
              <w:pStyle w:val="NormalWeb"/>
              <w:spacing w:before="0" w:beforeAutospacing="0" w:after="0" w:afterAutospacing="0"/>
              <w:jc w:val="right"/>
            </w:pPr>
            <w:r>
              <w:t>6,624</w:t>
            </w:r>
          </w:p>
        </w:tc>
      </w:tr>
      <w:tr w:rsidR="00F0351F" w:rsidRPr="0091045B" w:rsidTr="003C6AAB">
        <w:trPr>
          <w:trHeight w:val="431"/>
        </w:trPr>
        <w:tc>
          <w:tcPr>
            <w:tcW w:w="7380" w:type="dxa"/>
            <w:shd w:val="clear" w:color="auto" w:fill="auto"/>
            <w:vAlign w:val="center"/>
          </w:tcPr>
          <w:p w:rsidR="00F0351F" w:rsidRPr="0012026A" w:rsidRDefault="00F0351F" w:rsidP="00B2063A">
            <w:pPr>
              <w:tabs>
                <w:tab w:val="left" w:pos="360"/>
              </w:tabs>
              <w:rPr>
                <w:rFonts w:cs="Courier New"/>
                <w:color w:val="000000"/>
              </w:rPr>
            </w:pPr>
            <w:r w:rsidRPr="0012026A">
              <w:rPr>
                <w:rFonts w:cs="Courier New"/>
                <w:color w:val="000000"/>
              </w:rPr>
              <w:t xml:space="preserve">Responses per respondent </w:t>
            </w:r>
            <w:r>
              <w:rPr>
                <w:rFonts w:cs="Courier New"/>
                <w:color w:val="000000"/>
              </w:rPr>
              <w:t xml:space="preserve"> (approximately)</w:t>
            </w:r>
          </w:p>
        </w:tc>
        <w:tc>
          <w:tcPr>
            <w:tcW w:w="1890" w:type="dxa"/>
            <w:shd w:val="clear" w:color="auto" w:fill="auto"/>
            <w:vAlign w:val="center"/>
          </w:tcPr>
          <w:p w:rsidR="00F0351F" w:rsidRDefault="00F0351F" w:rsidP="00B2063A">
            <w:pPr>
              <w:pStyle w:val="NormalWeb"/>
              <w:spacing w:before="0" w:beforeAutospacing="0" w:after="0" w:afterAutospacing="0"/>
              <w:contextualSpacing/>
              <w:jc w:val="right"/>
            </w:pPr>
            <w:r>
              <w:t>11.89</w:t>
            </w:r>
          </w:p>
        </w:tc>
      </w:tr>
      <w:tr w:rsidR="00F0351F" w:rsidRPr="0091045B" w:rsidTr="003C6AAB">
        <w:trPr>
          <w:trHeight w:val="431"/>
        </w:trPr>
        <w:tc>
          <w:tcPr>
            <w:tcW w:w="7380" w:type="dxa"/>
            <w:shd w:val="clear" w:color="auto" w:fill="auto"/>
            <w:vAlign w:val="center"/>
          </w:tcPr>
          <w:p w:rsidR="00F0351F" w:rsidRPr="0091045B" w:rsidRDefault="00F0351F" w:rsidP="00F0351F">
            <w:pPr>
              <w:pStyle w:val="NormalWeb"/>
              <w:tabs>
                <w:tab w:val="left" w:pos="720"/>
                <w:tab w:val="left" w:pos="1080"/>
                <w:tab w:val="left" w:pos="1440"/>
              </w:tabs>
            </w:pPr>
            <w:r>
              <w:t xml:space="preserve">Number of recordkeepers </w:t>
            </w:r>
          </w:p>
        </w:tc>
        <w:tc>
          <w:tcPr>
            <w:tcW w:w="1890" w:type="dxa"/>
            <w:shd w:val="clear" w:color="auto" w:fill="auto"/>
            <w:vAlign w:val="center"/>
          </w:tcPr>
          <w:p w:rsidR="00F0351F" w:rsidRPr="0091045B" w:rsidRDefault="00F0351F" w:rsidP="0091045B">
            <w:pPr>
              <w:pStyle w:val="NormalWeb"/>
              <w:tabs>
                <w:tab w:val="left" w:pos="360"/>
                <w:tab w:val="left" w:pos="720"/>
                <w:tab w:val="left" w:pos="1080"/>
                <w:tab w:val="left" w:pos="1440"/>
              </w:tabs>
              <w:jc w:val="right"/>
            </w:pPr>
            <w:r>
              <w:t>78,773</w:t>
            </w:r>
          </w:p>
        </w:tc>
      </w:tr>
      <w:tr w:rsidR="00F0351F" w:rsidRPr="0091045B" w:rsidTr="003C6AAB">
        <w:trPr>
          <w:trHeight w:val="440"/>
        </w:trPr>
        <w:tc>
          <w:tcPr>
            <w:tcW w:w="7380" w:type="dxa"/>
            <w:shd w:val="clear" w:color="auto" w:fill="auto"/>
            <w:vAlign w:val="center"/>
          </w:tcPr>
          <w:p w:rsidR="00F0351F" w:rsidRPr="0091045B" w:rsidRDefault="00F0351F" w:rsidP="0091045B">
            <w:pPr>
              <w:pStyle w:val="NormalWeb"/>
              <w:tabs>
                <w:tab w:val="left" w:pos="720"/>
                <w:tab w:val="left" w:pos="1080"/>
                <w:tab w:val="left" w:pos="1440"/>
              </w:tabs>
            </w:pPr>
            <w:r w:rsidRPr="0091045B">
              <w:t xml:space="preserve">Hours per </w:t>
            </w:r>
            <w:r>
              <w:t>recordkeeper</w:t>
            </w:r>
            <w:r w:rsidRPr="0091045B">
              <w:t xml:space="preserve">  (approximately)</w:t>
            </w:r>
          </w:p>
        </w:tc>
        <w:tc>
          <w:tcPr>
            <w:tcW w:w="1890" w:type="dxa"/>
            <w:shd w:val="clear" w:color="auto" w:fill="auto"/>
            <w:vAlign w:val="center"/>
          </w:tcPr>
          <w:p w:rsidR="00F0351F" w:rsidRPr="0091045B" w:rsidRDefault="00F0351F" w:rsidP="0091045B">
            <w:pPr>
              <w:pStyle w:val="NormalWeb"/>
              <w:tabs>
                <w:tab w:val="left" w:pos="360"/>
                <w:tab w:val="left" w:pos="720"/>
                <w:tab w:val="left" w:pos="1080"/>
                <w:tab w:val="left" w:pos="1440"/>
              </w:tabs>
              <w:jc w:val="right"/>
            </w:pPr>
            <w:r>
              <w:t>30</w:t>
            </w:r>
          </w:p>
        </w:tc>
      </w:tr>
      <w:tr w:rsidR="00F0351F" w:rsidRPr="0091045B" w:rsidTr="003C6AAB">
        <w:trPr>
          <w:trHeight w:val="449"/>
        </w:trPr>
        <w:tc>
          <w:tcPr>
            <w:tcW w:w="7380" w:type="dxa"/>
            <w:shd w:val="clear" w:color="auto" w:fill="auto"/>
            <w:vAlign w:val="center"/>
          </w:tcPr>
          <w:p w:rsidR="00F0351F" w:rsidRPr="0091045B" w:rsidRDefault="00F0351F" w:rsidP="0091045B">
            <w:pPr>
              <w:pStyle w:val="NormalWeb"/>
              <w:tabs>
                <w:tab w:val="left" w:pos="720"/>
                <w:tab w:val="left" w:pos="1080"/>
                <w:tab w:val="left" w:pos="1440"/>
              </w:tabs>
            </w:pPr>
            <w:r w:rsidRPr="0091045B">
              <w:t xml:space="preserve">Estimated hours (number of </w:t>
            </w:r>
            <w:r>
              <w:t>recordkeepers times</w:t>
            </w:r>
            <w:r w:rsidRPr="0091045B">
              <w:t xml:space="preserve"> hours per response)</w:t>
            </w:r>
          </w:p>
        </w:tc>
        <w:tc>
          <w:tcPr>
            <w:tcW w:w="1890" w:type="dxa"/>
            <w:shd w:val="clear" w:color="auto" w:fill="auto"/>
            <w:vAlign w:val="center"/>
          </w:tcPr>
          <w:p w:rsidR="00F0351F" w:rsidRPr="0091045B" w:rsidRDefault="00F0351F" w:rsidP="0091045B">
            <w:pPr>
              <w:pStyle w:val="NormalWeb"/>
              <w:tabs>
                <w:tab w:val="left" w:pos="360"/>
                <w:tab w:val="left" w:pos="720"/>
                <w:tab w:val="left" w:pos="1080"/>
                <w:tab w:val="left" w:pos="1440"/>
              </w:tabs>
              <w:jc w:val="right"/>
            </w:pPr>
            <w:r>
              <w:t>2,363,190</w:t>
            </w:r>
          </w:p>
        </w:tc>
      </w:tr>
      <w:tr w:rsidR="00F0351F" w:rsidRPr="0091045B" w:rsidTr="003C6AAB">
        <w:trPr>
          <w:trHeight w:val="431"/>
        </w:trPr>
        <w:tc>
          <w:tcPr>
            <w:tcW w:w="7380" w:type="dxa"/>
            <w:shd w:val="clear" w:color="auto" w:fill="auto"/>
            <w:vAlign w:val="center"/>
          </w:tcPr>
          <w:p w:rsidR="00F0351F" w:rsidRPr="0091045B" w:rsidRDefault="00F0351F" w:rsidP="0091045B">
            <w:pPr>
              <w:pStyle w:val="NormalWeb"/>
              <w:tabs>
                <w:tab w:val="left" w:pos="720"/>
                <w:tab w:val="left" w:pos="1080"/>
                <w:tab w:val="left" w:pos="1440"/>
              </w:tabs>
            </w:pPr>
            <w:r w:rsidRPr="0091045B">
              <w:t>Cost per hour (hourly wage)</w:t>
            </w:r>
          </w:p>
        </w:tc>
        <w:tc>
          <w:tcPr>
            <w:tcW w:w="1890" w:type="dxa"/>
            <w:shd w:val="clear" w:color="auto" w:fill="auto"/>
            <w:vAlign w:val="center"/>
          </w:tcPr>
          <w:p w:rsidR="00F0351F" w:rsidRPr="0091045B" w:rsidRDefault="00F0351F" w:rsidP="0091045B">
            <w:pPr>
              <w:pStyle w:val="NormalWeb"/>
              <w:tabs>
                <w:tab w:val="left" w:pos="360"/>
                <w:tab w:val="left" w:pos="720"/>
                <w:tab w:val="left" w:pos="1080"/>
                <w:tab w:val="left" w:pos="1440"/>
              </w:tabs>
              <w:jc w:val="right"/>
            </w:pPr>
            <w:r w:rsidRPr="0091045B">
              <w:t>$</w:t>
            </w:r>
            <w:r>
              <w:t>32</w:t>
            </w:r>
          </w:p>
        </w:tc>
      </w:tr>
      <w:tr w:rsidR="00F0351F" w:rsidRPr="0091045B" w:rsidTr="003C6AAB">
        <w:trPr>
          <w:trHeight w:val="440"/>
        </w:trPr>
        <w:tc>
          <w:tcPr>
            <w:tcW w:w="7380" w:type="dxa"/>
            <w:shd w:val="clear" w:color="auto" w:fill="auto"/>
            <w:vAlign w:val="center"/>
          </w:tcPr>
          <w:p w:rsidR="00F0351F" w:rsidRPr="0091045B" w:rsidRDefault="00F0351F" w:rsidP="0091045B">
            <w:pPr>
              <w:pStyle w:val="NormalWeb"/>
              <w:tabs>
                <w:tab w:val="left" w:pos="720"/>
                <w:tab w:val="left" w:pos="1080"/>
                <w:tab w:val="left" w:pos="1440"/>
              </w:tabs>
            </w:pPr>
            <w:r w:rsidRPr="0091045B">
              <w:t>Annual public burden (</w:t>
            </w:r>
            <w:r>
              <w:t>recordkeeping</w:t>
            </w:r>
            <w:r w:rsidRPr="0091045B">
              <w:t>)</w:t>
            </w:r>
          </w:p>
        </w:tc>
        <w:tc>
          <w:tcPr>
            <w:tcW w:w="1890" w:type="dxa"/>
            <w:shd w:val="clear" w:color="auto" w:fill="auto"/>
            <w:vAlign w:val="center"/>
          </w:tcPr>
          <w:p w:rsidR="00F0351F" w:rsidRPr="0091045B" w:rsidRDefault="00F0351F" w:rsidP="00CB0C03">
            <w:pPr>
              <w:pStyle w:val="NormalWeb"/>
              <w:tabs>
                <w:tab w:val="left" w:pos="360"/>
                <w:tab w:val="left" w:pos="720"/>
                <w:tab w:val="left" w:pos="1080"/>
                <w:tab w:val="left" w:pos="1440"/>
              </w:tabs>
              <w:jc w:val="right"/>
            </w:pPr>
            <w:r w:rsidRPr="0091045B">
              <w:t>$</w:t>
            </w:r>
            <w:r>
              <w:t>75,622,080</w:t>
            </w:r>
          </w:p>
        </w:tc>
      </w:tr>
    </w:tbl>
    <w:p w:rsidR="0091045B" w:rsidRDefault="0091045B" w:rsidP="00746F33">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0"/>
        <w:gridCol w:w="1890"/>
      </w:tblGrid>
      <w:tr w:rsidR="003C6AAB" w:rsidTr="00136764">
        <w:trPr>
          <w:trHeight w:val="386"/>
        </w:trPr>
        <w:tc>
          <w:tcPr>
            <w:tcW w:w="9270" w:type="dxa"/>
            <w:gridSpan w:val="2"/>
            <w:shd w:val="clear" w:color="auto" w:fill="auto"/>
            <w:vAlign w:val="center"/>
          </w:tcPr>
          <w:p w:rsidR="003C6AAB" w:rsidRDefault="003C6AAB" w:rsidP="00AF0F7D">
            <w:pPr>
              <w:pStyle w:val="NormalWeb"/>
              <w:spacing w:line="288" w:lineRule="atLeast"/>
              <w:jc w:val="center"/>
            </w:pPr>
            <w:r>
              <w:t>Estimation of Burden Hours: 252.246-70</w:t>
            </w:r>
            <w:r w:rsidR="00AF0F7D">
              <w:t>08</w:t>
            </w:r>
            <w:r>
              <w:t xml:space="preserve"> </w:t>
            </w:r>
            <w:r w:rsidR="00CF4AA0">
              <w:t>–</w:t>
            </w:r>
            <w:r>
              <w:t xml:space="preserve"> Total</w:t>
            </w:r>
            <w:r w:rsidR="00CF4AA0">
              <w:t xml:space="preserve"> Reporting + Recordkeeping</w:t>
            </w:r>
          </w:p>
        </w:tc>
      </w:tr>
      <w:tr w:rsidR="006A604F" w:rsidTr="00B2063A">
        <w:trPr>
          <w:trHeight w:val="386"/>
        </w:trPr>
        <w:tc>
          <w:tcPr>
            <w:tcW w:w="7380" w:type="dxa"/>
            <w:shd w:val="clear" w:color="auto" w:fill="auto"/>
            <w:vAlign w:val="center"/>
          </w:tcPr>
          <w:p w:rsidR="006A604F" w:rsidRPr="0012026A" w:rsidRDefault="006A604F" w:rsidP="00B2063A">
            <w:pPr>
              <w:tabs>
                <w:tab w:val="left" w:pos="360"/>
              </w:tabs>
              <w:rPr>
                <w:rFonts w:cs="Courier New"/>
                <w:color w:val="000000"/>
              </w:rPr>
            </w:pPr>
            <w:r w:rsidRPr="0012026A">
              <w:rPr>
                <w:rFonts w:cs="Courier New"/>
                <w:color w:val="000000"/>
              </w:rPr>
              <w:t xml:space="preserve">Number of respondents </w:t>
            </w:r>
          </w:p>
        </w:tc>
        <w:tc>
          <w:tcPr>
            <w:tcW w:w="1890" w:type="dxa"/>
            <w:shd w:val="clear" w:color="auto" w:fill="auto"/>
            <w:vAlign w:val="center"/>
          </w:tcPr>
          <w:p w:rsidR="006A604F" w:rsidRDefault="006A604F" w:rsidP="00B2063A">
            <w:pPr>
              <w:pStyle w:val="NormalWeb"/>
              <w:spacing w:before="0" w:beforeAutospacing="0" w:after="0" w:afterAutospacing="0"/>
              <w:jc w:val="right"/>
            </w:pPr>
            <w:r>
              <w:t>6,624</w:t>
            </w:r>
          </w:p>
        </w:tc>
      </w:tr>
      <w:tr w:rsidR="006A604F" w:rsidTr="00B2063A">
        <w:trPr>
          <w:trHeight w:val="422"/>
        </w:trPr>
        <w:tc>
          <w:tcPr>
            <w:tcW w:w="7380" w:type="dxa"/>
            <w:shd w:val="clear" w:color="auto" w:fill="auto"/>
            <w:vAlign w:val="center"/>
          </w:tcPr>
          <w:p w:rsidR="006A604F" w:rsidRPr="0012026A" w:rsidRDefault="006A604F" w:rsidP="00B2063A">
            <w:pPr>
              <w:tabs>
                <w:tab w:val="left" w:pos="360"/>
              </w:tabs>
              <w:rPr>
                <w:rFonts w:cs="Courier New"/>
                <w:color w:val="000000"/>
              </w:rPr>
            </w:pPr>
            <w:r w:rsidRPr="0012026A">
              <w:rPr>
                <w:rFonts w:cs="Courier New"/>
                <w:color w:val="000000"/>
              </w:rPr>
              <w:t xml:space="preserve">Responses per respondent </w:t>
            </w:r>
            <w:r>
              <w:rPr>
                <w:rFonts w:cs="Courier New"/>
                <w:color w:val="000000"/>
              </w:rPr>
              <w:t xml:space="preserve"> (approximately)</w:t>
            </w:r>
          </w:p>
        </w:tc>
        <w:tc>
          <w:tcPr>
            <w:tcW w:w="1890" w:type="dxa"/>
            <w:shd w:val="clear" w:color="auto" w:fill="auto"/>
            <w:vAlign w:val="center"/>
          </w:tcPr>
          <w:p w:rsidR="006A604F" w:rsidRDefault="00F0351F" w:rsidP="00B2063A">
            <w:pPr>
              <w:pStyle w:val="NormalWeb"/>
              <w:spacing w:before="0" w:beforeAutospacing="0" w:after="0" w:afterAutospacing="0"/>
              <w:contextualSpacing/>
              <w:jc w:val="right"/>
            </w:pPr>
            <w:r>
              <w:t>20</w:t>
            </w:r>
          </w:p>
        </w:tc>
      </w:tr>
      <w:tr w:rsidR="006A604F" w:rsidTr="00B2063A">
        <w:trPr>
          <w:trHeight w:val="431"/>
        </w:trPr>
        <w:tc>
          <w:tcPr>
            <w:tcW w:w="7380" w:type="dxa"/>
            <w:shd w:val="clear" w:color="auto" w:fill="auto"/>
            <w:vAlign w:val="center"/>
          </w:tcPr>
          <w:p w:rsidR="006A604F" w:rsidRPr="0012026A" w:rsidRDefault="006A604F" w:rsidP="00B2063A">
            <w:pPr>
              <w:tabs>
                <w:tab w:val="left" w:pos="360"/>
              </w:tabs>
              <w:rPr>
                <w:rFonts w:cs="Courier New"/>
                <w:color w:val="000000"/>
              </w:rPr>
            </w:pPr>
            <w:r w:rsidRPr="0012026A">
              <w:rPr>
                <w:rFonts w:cs="Courier New"/>
                <w:color w:val="000000"/>
              </w:rPr>
              <w:t xml:space="preserve">Number of responses </w:t>
            </w:r>
          </w:p>
        </w:tc>
        <w:tc>
          <w:tcPr>
            <w:tcW w:w="1890" w:type="dxa"/>
            <w:shd w:val="clear" w:color="auto" w:fill="auto"/>
            <w:vAlign w:val="center"/>
          </w:tcPr>
          <w:p w:rsidR="006A604F" w:rsidRDefault="00F0351F" w:rsidP="00B2063A">
            <w:pPr>
              <w:pStyle w:val="NormalWeb"/>
              <w:spacing w:before="0" w:beforeAutospacing="0" w:after="0" w:afterAutospacing="0"/>
              <w:contextualSpacing/>
              <w:jc w:val="right"/>
            </w:pPr>
            <w:r>
              <w:t>131,813</w:t>
            </w:r>
          </w:p>
        </w:tc>
      </w:tr>
      <w:tr w:rsidR="00F0351F" w:rsidTr="00B2063A">
        <w:trPr>
          <w:trHeight w:val="431"/>
        </w:trPr>
        <w:tc>
          <w:tcPr>
            <w:tcW w:w="7380" w:type="dxa"/>
            <w:shd w:val="clear" w:color="auto" w:fill="auto"/>
            <w:vAlign w:val="center"/>
          </w:tcPr>
          <w:p w:rsidR="00F0351F" w:rsidRPr="0012026A" w:rsidRDefault="00F0351F" w:rsidP="00B2063A">
            <w:pPr>
              <w:tabs>
                <w:tab w:val="left" w:pos="360"/>
              </w:tabs>
              <w:rPr>
                <w:rFonts w:cs="Courier New"/>
                <w:color w:val="000000"/>
              </w:rPr>
            </w:pPr>
            <w:r>
              <w:rPr>
                <w:rFonts w:cs="Courier New"/>
                <w:color w:val="000000"/>
              </w:rPr>
              <w:t>Hours per response (approximately)</w:t>
            </w:r>
          </w:p>
        </w:tc>
        <w:tc>
          <w:tcPr>
            <w:tcW w:w="1890" w:type="dxa"/>
            <w:shd w:val="clear" w:color="auto" w:fill="auto"/>
            <w:vAlign w:val="center"/>
          </w:tcPr>
          <w:p w:rsidR="00F0351F" w:rsidRDefault="00F0351F" w:rsidP="00F0351F">
            <w:pPr>
              <w:pStyle w:val="NormalWeb"/>
              <w:spacing w:before="0" w:beforeAutospacing="0" w:after="0" w:afterAutospacing="0"/>
              <w:contextualSpacing/>
              <w:jc w:val="right"/>
            </w:pPr>
            <w:r>
              <w:t>18</w:t>
            </w:r>
          </w:p>
        </w:tc>
      </w:tr>
      <w:tr w:rsidR="0091045B" w:rsidRPr="0091045B" w:rsidTr="003C6AAB">
        <w:trPr>
          <w:trHeight w:val="449"/>
        </w:trPr>
        <w:tc>
          <w:tcPr>
            <w:tcW w:w="7380" w:type="dxa"/>
            <w:shd w:val="clear" w:color="auto" w:fill="auto"/>
            <w:vAlign w:val="center"/>
          </w:tcPr>
          <w:p w:rsidR="0091045B" w:rsidRPr="0091045B" w:rsidRDefault="0091045B" w:rsidP="0091045B">
            <w:pPr>
              <w:pStyle w:val="NormalWeb"/>
              <w:tabs>
                <w:tab w:val="left" w:pos="360"/>
              </w:tabs>
              <w:spacing w:before="0" w:beforeAutospacing="0" w:after="0" w:afterAutospacing="0"/>
            </w:pPr>
            <w:r>
              <w:t>Total e</w:t>
            </w:r>
            <w:r w:rsidRPr="0091045B">
              <w:t>stimated hours (</w:t>
            </w:r>
            <w:r>
              <w:t>reporting and recordkeeping</w:t>
            </w:r>
            <w:r w:rsidRPr="0091045B">
              <w:t>)</w:t>
            </w:r>
          </w:p>
        </w:tc>
        <w:tc>
          <w:tcPr>
            <w:tcW w:w="1890" w:type="dxa"/>
            <w:shd w:val="clear" w:color="auto" w:fill="auto"/>
            <w:vAlign w:val="center"/>
          </w:tcPr>
          <w:p w:rsidR="0091045B" w:rsidRPr="0091045B" w:rsidRDefault="0091045B" w:rsidP="0091045B">
            <w:pPr>
              <w:pStyle w:val="NormalWeb"/>
              <w:spacing w:before="0" w:beforeAutospacing="0" w:after="0" w:afterAutospacing="0"/>
              <w:jc w:val="right"/>
            </w:pPr>
            <w:r w:rsidRPr="0091045B">
              <w:t>2,</w:t>
            </w:r>
            <w:r>
              <w:t>407</w:t>
            </w:r>
            <w:r w:rsidRPr="0091045B">
              <w:t>,</w:t>
            </w:r>
            <w:r>
              <w:t>050</w:t>
            </w:r>
          </w:p>
        </w:tc>
      </w:tr>
      <w:tr w:rsidR="0091045B" w:rsidRPr="0091045B" w:rsidTr="003C6AAB">
        <w:trPr>
          <w:trHeight w:val="431"/>
        </w:trPr>
        <w:tc>
          <w:tcPr>
            <w:tcW w:w="7380" w:type="dxa"/>
            <w:shd w:val="clear" w:color="auto" w:fill="auto"/>
            <w:vAlign w:val="center"/>
          </w:tcPr>
          <w:p w:rsidR="0091045B" w:rsidRPr="0091045B" w:rsidRDefault="0091045B" w:rsidP="006E3FE2">
            <w:pPr>
              <w:pStyle w:val="NormalWeb"/>
              <w:tabs>
                <w:tab w:val="left" w:pos="360"/>
              </w:tabs>
              <w:spacing w:before="0" w:beforeAutospacing="0" w:after="0" w:afterAutospacing="0"/>
            </w:pPr>
            <w:r w:rsidRPr="0091045B">
              <w:t>Cost per hour (hourly wage)</w:t>
            </w:r>
            <w:r w:rsidR="00F0351F">
              <w:t xml:space="preserve"> </w:t>
            </w:r>
            <w:r w:rsidR="006E3FE2">
              <w:t>(approximately)</w:t>
            </w:r>
          </w:p>
        </w:tc>
        <w:tc>
          <w:tcPr>
            <w:tcW w:w="1890" w:type="dxa"/>
            <w:shd w:val="clear" w:color="auto" w:fill="auto"/>
            <w:vAlign w:val="center"/>
          </w:tcPr>
          <w:p w:rsidR="0091045B" w:rsidRPr="0091045B" w:rsidRDefault="0091045B" w:rsidP="0091045B">
            <w:pPr>
              <w:pStyle w:val="NormalWeb"/>
              <w:spacing w:before="0" w:beforeAutospacing="0" w:after="0" w:afterAutospacing="0"/>
              <w:jc w:val="right"/>
            </w:pPr>
            <w:r w:rsidRPr="0091045B">
              <w:t>$32</w:t>
            </w:r>
          </w:p>
        </w:tc>
      </w:tr>
      <w:tr w:rsidR="0091045B" w:rsidRPr="0091045B" w:rsidTr="003C6AAB">
        <w:trPr>
          <w:trHeight w:val="755"/>
        </w:trPr>
        <w:tc>
          <w:tcPr>
            <w:tcW w:w="7380" w:type="dxa"/>
            <w:shd w:val="clear" w:color="auto" w:fill="auto"/>
            <w:vAlign w:val="center"/>
          </w:tcPr>
          <w:p w:rsidR="0091045B" w:rsidRPr="0091045B" w:rsidRDefault="0091045B" w:rsidP="003C6AAB">
            <w:pPr>
              <w:pStyle w:val="NormalWeb"/>
              <w:tabs>
                <w:tab w:val="left" w:pos="360"/>
              </w:tabs>
              <w:spacing w:before="0" w:beforeAutospacing="0" w:after="0" w:afterAutospacing="0"/>
            </w:pPr>
            <w:r>
              <w:t>Total a</w:t>
            </w:r>
            <w:r w:rsidRPr="0091045B">
              <w:t>nnual public burden (estimated hours multiplied by cost per hour)</w:t>
            </w:r>
          </w:p>
        </w:tc>
        <w:tc>
          <w:tcPr>
            <w:tcW w:w="1890" w:type="dxa"/>
            <w:shd w:val="clear" w:color="auto" w:fill="auto"/>
            <w:vAlign w:val="center"/>
          </w:tcPr>
          <w:p w:rsidR="0091045B" w:rsidRPr="0091045B" w:rsidRDefault="0091045B" w:rsidP="00CB0C03">
            <w:pPr>
              <w:pStyle w:val="NormalWeb"/>
              <w:spacing w:before="0" w:beforeAutospacing="0" w:after="0" w:afterAutospacing="0"/>
              <w:jc w:val="right"/>
            </w:pPr>
            <w:r w:rsidRPr="0091045B">
              <w:t>$</w:t>
            </w:r>
            <w:r w:rsidR="00CB0C03">
              <w:t>77,639,640</w:t>
            </w:r>
          </w:p>
        </w:tc>
      </w:tr>
    </w:tbl>
    <w:p w:rsidR="0091045B" w:rsidRDefault="0091045B" w:rsidP="00746F33">
      <w:pPr>
        <w:pStyle w:val="NormalWeb"/>
        <w:tabs>
          <w:tab w:val="left" w:pos="360"/>
          <w:tab w:val="left" w:pos="720"/>
          <w:tab w:val="left" w:pos="1080"/>
          <w:tab w:val="left" w:pos="1440"/>
        </w:tabs>
        <w:spacing w:before="0" w:beforeAutospacing="0" w:after="0" w:afterAutospacing="0"/>
      </w:pPr>
    </w:p>
    <w:p w:rsidR="005E0A0F" w:rsidRDefault="00746F33" w:rsidP="00746F33">
      <w:pPr>
        <w:pStyle w:val="NormalWeb"/>
        <w:tabs>
          <w:tab w:val="left" w:pos="360"/>
          <w:tab w:val="left" w:pos="720"/>
          <w:tab w:val="left" w:pos="1080"/>
          <w:tab w:val="left" w:pos="1440"/>
        </w:tabs>
        <w:spacing w:before="0" w:beforeAutospacing="0" w:after="0" w:afterAutospacing="0"/>
      </w:pPr>
      <w:r>
        <w:tab/>
      </w:r>
      <w:r w:rsidR="005E0A0F">
        <w:t>13.</w:t>
      </w:r>
      <w:r w:rsidR="00BD06F8">
        <w:t xml:space="preserve">  </w:t>
      </w:r>
      <w:r w:rsidR="005E0A0F">
        <w:rPr>
          <w:u w:val="single"/>
        </w:rPr>
        <w:t>Respondent Costs Other Than Burden Hour Costs</w:t>
      </w:r>
    </w:p>
    <w:p w:rsidR="00CB0C03" w:rsidRDefault="006E7819" w:rsidP="00FB3212">
      <w:pPr>
        <w:pStyle w:val="NormalWeb"/>
        <w:tabs>
          <w:tab w:val="left" w:pos="360"/>
          <w:tab w:val="left" w:pos="720"/>
          <w:tab w:val="left" w:pos="1080"/>
          <w:tab w:val="left" w:pos="1440"/>
        </w:tabs>
        <w:spacing w:line="288" w:lineRule="atLeast"/>
      </w:pPr>
      <w:bookmarkStart w:id="15" w:name="cp464"/>
      <w:bookmarkEnd w:id="14"/>
      <w:r>
        <w:tab/>
      </w:r>
      <w:r>
        <w:tab/>
      </w:r>
      <w:bookmarkStart w:id="16" w:name="cp466"/>
      <w:bookmarkEnd w:id="15"/>
      <w:r w:rsidR="00CB0C03">
        <w:t>There a no capital, start-up costs, or operation and maintenance costs associated with this collection.</w:t>
      </w:r>
    </w:p>
    <w:p w:rsidR="00D141EB" w:rsidRDefault="006E7819" w:rsidP="00FB3212">
      <w:pPr>
        <w:pStyle w:val="NormalWeb"/>
        <w:tabs>
          <w:tab w:val="left" w:pos="360"/>
          <w:tab w:val="left" w:pos="720"/>
          <w:tab w:val="left" w:pos="1080"/>
          <w:tab w:val="left" w:pos="1440"/>
        </w:tabs>
        <w:spacing w:line="288" w:lineRule="atLeast"/>
      </w:pPr>
      <w:r>
        <w:tab/>
      </w:r>
      <w:r w:rsidR="005E0A0F">
        <w:t>14.</w:t>
      </w:r>
      <w:r w:rsidR="00D141EB">
        <w:tab/>
      </w:r>
      <w:r w:rsidR="005E0A0F">
        <w:rPr>
          <w:u w:val="single"/>
        </w:rPr>
        <w:t>Cost to the Federal Government</w:t>
      </w:r>
      <w:bookmarkEnd w:id="16"/>
    </w:p>
    <w:p w:rsidR="002F428A" w:rsidRDefault="00EB0C6C" w:rsidP="00FB3212">
      <w:pPr>
        <w:pStyle w:val="NormalWeb"/>
        <w:tabs>
          <w:tab w:val="left" w:pos="360"/>
          <w:tab w:val="left" w:pos="720"/>
          <w:tab w:val="left" w:pos="1080"/>
          <w:tab w:val="left" w:pos="1440"/>
        </w:tabs>
        <w:spacing w:line="288" w:lineRule="atLeast"/>
      </w:pPr>
      <w:r>
        <w:tab/>
      </w:r>
      <w:r>
        <w:tab/>
      </w:r>
      <w:r w:rsidR="00EA1C00">
        <w:t>The a</w:t>
      </w:r>
      <w:r w:rsidRPr="00EB0C6C">
        <w:t>nnualize</w:t>
      </w:r>
      <w:r w:rsidR="00EA1C00">
        <w:t>d</w:t>
      </w:r>
      <w:r w:rsidRPr="00EB0C6C">
        <w:t xml:space="preserve"> costs </w:t>
      </w:r>
      <w:r w:rsidR="00EA1C00">
        <w:t xml:space="preserve">estimated to be </w:t>
      </w:r>
      <w:r w:rsidRPr="00EB0C6C">
        <w:t>incurred by the Federal Government in collecting and processing the information collected,</w:t>
      </w:r>
      <w:r w:rsidR="00EA1C00">
        <w:t xml:space="preserve"> follows: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46F33" w:rsidTr="001B410D">
        <w:trPr>
          <w:trHeight w:val="386"/>
        </w:trPr>
        <w:tc>
          <w:tcPr>
            <w:tcW w:w="9270" w:type="dxa"/>
            <w:gridSpan w:val="2"/>
            <w:shd w:val="clear" w:color="auto" w:fill="auto"/>
            <w:vAlign w:val="center"/>
          </w:tcPr>
          <w:p w:rsidR="00746F33" w:rsidRDefault="00746F33" w:rsidP="00AF0F7D">
            <w:pPr>
              <w:pStyle w:val="NormalWeb"/>
              <w:spacing w:line="288" w:lineRule="atLeast"/>
              <w:jc w:val="center"/>
            </w:pPr>
            <w:r>
              <w:lastRenderedPageBreak/>
              <w:t>Estimation of</w:t>
            </w:r>
            <w:r w:rsidR="00AD31EB">
              <w:t xml:space="preserve"> Cost to the Government -</w:t>
            </w:r>
            <w:r>
              <w:t xml:space="preserve"> Respondent Burden Hours: 252.2</w:t>
            </w:r>
            <w:r w:rsidR="00CB0C03">
              <w:t>46</w:t>
            </w:r>
            <w:r>
              <w:t>-7</w:t>
            </w:r>
            <w:r w:rsidR="00CB0C03">
              <w:t>0</w:t>
            </w:r>
            <w:r w:rsidR="00AF0F7D">
              <w:t>08</w:t>
            </w:r>
          </w:p>
        </w:tc>
      </w:tr>
      <w:tr w:rsidR="00746F33" w:rsidTr="001B410D">
        <w:trPr>
          <w:trHeight w:val="431"/>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746F33" w:rsidRDefault="00AD31EB" w:rsidP="001B410D">
            <w:pPr>
              <w:pStyle w:val="NormalWeb"/>
              <w:spacing w:before="0" w:beforeAutospacing="0" w:after="0" w:afterAutospacing="0"/>
              <w:contextualSpacing/>
              <w:jc w:val="right"/>
            </w:pPr>
            <w:bookmarkStart w:id="17" w:name="OLE_LINK1"/>
            <w:bookmarkStart w:id="18" w:name="OLE_LINK2"/>
            <w:r>
              <w:t>53,040</w:t>
            </w:r>
            <w:bookmarkEnd w:id="17"/>
            <w:bookmarkEnd w:id="18"/>
          </w:p>
        </w:tc>
      </w:tr>
      <w:tr w:rsidR="00746F33" w:rsidTr="001B410D">
        <w:trPr>
          <w:trHeight w:val="440"/>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Hours per response </w:t>
            </w:r>
            <w:r w:rsidR="00AD31EB">
              <w:rPr>
                <w:rFonts w:cs="Courier New"/>
                <w:color w:val="000000"/>
              </w:rPr>
              <w:t xml:space="preserve"> (approximately)</w:t>
            </w:r>
          </w:p>
        </w:tc>
        <w:tc>
          <w:tcPr>
            <w:tcW w:w="2250" w:type="dxa"/>
            <w:shd w:val="clear" w:color="auto" w:fill="auto"/>
            <w:vAlign w:val="center"/>
          </w:tcPr>
          <w:p w:rsidR="00746F33" w:rsidRDefault="00AD31EB" w:rsidP="001B410D">
            <w:pPr>
              <w:pStyle w:val="NormalWeb"/>
              <w:spacing w:before="0" w:beforeAutospacing="0" w:after="0" w:afterAutospacing="0"/>
              <w:contextualSpacing/>
              <w:jc w:val="right"/>
            </w:pPr>
            <w:r>
              <w:t>10</w:t>
            </w:r>
          </w:p>
        </w:tc>
      </w:tr>
      <w:tr w:rsidR="00746F33" w:rsidTr="001B410D">
        <w:trPr>
          <w:trHeight w:val="449"/>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746F33" w:rsidRDefault="00AD31EB" w:rsidP="001B410D">
            <w:pPr>
              <w:pStyle w:val="NormalWeb"/>
              <w:spacing w:before="0" w:beforeAutospacing="0" w:after="0" w:afterAutospacing="0"/>
              <w:contextualSpacing/>
              <w:jc w:val="right"/>
            </w:pPr>
            <w:r>
              <w:t>530,400</w:t>
            </w:r>
          </w:p>
        </w:tc>
      </w:tr>
      <w:tr w:rsidR="00746F33" w:rsidTr="001B410D">
        <w:trPr>
          <w:trHeight w:val="431"/>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r w:rsidR="00AD31EB">
              <w:rPr>
                <w:rFonts w:cs="Courier New"/>
                <w:color w:val="000000"/>
              </w:rPr>
              <w:t xml:space="preserve"> (approximately)</w:t>
            </w:r>
          </w:p>
        </w:tc>
        <w:tc>
          <w:tcPr>
            <w:tcW w:w="2250" w:type="dxa"/>
            <w:shd w:val="clear" w:color="auto" w:fill="auto"/>
            <w:vAlign w:val="center"/>
          </w:tcPr>
          <w:p w:rsidR="00746F33" w:rsidRDefault="00AD31EB" w:rsidP="001B410D">
            <w:pPr>
              <w:pStyle w:val="NormalWeb"/>
              <w:spacing w:before="0" w:beforeAutospacing="0" w:after="0" w:afterAutospacing="0"/>
              <w:contextualSpacing/>
              <w:jc w:val="right"/>
            </w:pPr>
            <w:r>
              <w:t>$46</w:t>
            </w:r>
          </w:p>
        </w:tc>
      </w:tr>
      <w:tr w:rsidR="00746F33" w:rsidTr="001B410D">
        <w:trPr>
          <w:trHeight w:val="440"/>
        </w:trPr>
        <w:tc>
          <w:tcPr>
            <w:tcW w:w="7020" w:type="dxa"/>
            <w:shd w:val="clear" w:color="auto" w:fill="auto"/>
            <w:vAlign w:val="center"/>
          </w:tcPr>
          <w:p w:rsidR="00746F33" w:rsidRPr="0012026A" w:rsidRDefault="00746F33" w:rsidP="001B410D">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746F33" w:rsidRDefault="00AD31EB" w:rsidP="001B410D">
            <w:pPr>
              <w:pStyle w:val="NormalWeb"/>
              <w:spacing w:before="0" w:beforeAutospacing="0" w:after="0" w:afterAutospacing="0"/>
              <w:contextualSpacing/>
              <w:jc w:val="right"/>
            </w:pPr>
            <w:r>
              <w:t>$24,398,400</w:t>
            </w:r>
          </w:p>
        </w:tc>
      </w:tr>
    </w:tbl>
    <w:p w:rsidR="005E0A0F" w:rsidRDefault="00D141EB" w:rsidP="00AC5BD4">
      <w:pPr>
        <w:pStyle w:val="NormalWeb"/>
        <w:tabs>
          <w:tab w:val="left" w:pos="360"/>
          <w:tab w:val="left" w:pos="720"/>
          <w:tab w:val="left" w:pos="1080"/>
          <w:tab w:val="left" w:pos="1440"/>
        </w:tabs>
        <w:spacing w:line="288" w:lineRule="atLeast"/>
      </w:pPr>
      <w:bookmarkStart w:id="19" w:name="cp468"/>
      <w:r>
        <w:tab/>
      </w:r>
      <w:r w:rsidR="005E0A0F">
        <w:t>15.</w:t>
      </w:r>
      <w:r w:rsidR="00BD06F8">
        <w:t xml:space="preserve">  </w:t>
      </w:r>
      <w:r w:rsidR="005E0A0F">
        <w:rPr>
          <w:u w:val="single"/>
        </w:rPr>
        <w:t>Reasons for Change in Burden</w:t>
      </w:r>
    </w:p>
    <w:bookmarkEnd w:id="19"/>
    <w:p w:rsidR="00D54E78" w:rsidRDefault="00D141EB" w:rsidP="00AC5BD4">
      <w:pPr>
        <w:pStyle w:val="NormalWeb"/>
        <w:tabs>
          <w:tab w:val="left" w:pos="360"/>
          <w:tab w:val="left" w:pos="720"/>
          <w:tab w:val="left" w:pos="1080"/>
          <w:tab w:val="left" w:pos="1440"/>
        </w:tabs>
        <w:spacing w:line="288" w:lineRule="atLeast"/>
      </w:pPr>
      <w:r>
        <w:tab/>
      </w:r>
      <w:r>
        <w:tab/>
      </w:r>
      <w:r w:rsidR="00D54E78" w:rsidRPr="00D54E78">
        <w:t>This submission requests a new OMB approval for an information collection requirement in the DFARS.</w:t>
      </w:r>
      <w:r w:rsidR="00AF0F7D">
        <w:t xml:space="preserve">  There is no change in burden.</w:t>
      </w:r>
    </w:p>
    <w:p w:rsidR="005E0A0F" w:rsidRPr="00D141EB" w:rsidRDefault="00D141EB" w:rsidP="00AC5BD4">
      <w:pPr>
        <w:pStyle w:val="NormalWeb"/>
        <w:tabs>
          <w:tab w:val="left" w:pos="360"/>
          <w:tab w:val="left" w:pos="720"/>
          <w:tab w:val="left" w:pos="1080"/>
          <w:tab w:val="left" w:pos="1440"/>
        </w:tabs>
        <w:spacing w:line="288" w:lineRule="atLeast"/>
        <w:rPr>
          <w:u w:val="single"/>
        </w:rPr>
      </w:pPr>
      <w:r>
        <w:tab/>
      </w:r>
      <w:r w:rsidR="00BD06F8">
        <w:t xml:space="preserve">16. </w:t>
      </w:r>
      <w:r w:rsidR="005E0A0F">
        <w:t xml:space="preserve"> </w:t>
      </w:r>
      <w:r w:rsidR="005E0A0F">
        <w:rPr>
          <w:u w:val="single"/>
        </w:rPr>
        <w:t>Publication of Results</w:t>
      </w:r>
    </w:p>
    <w:p w:rsidR="00EB0C6C" w:rsidRDefault="00D141EB" w:rsidP="00AC5BD4">
      <w:pPr>
        <w:pStyle w:val="NormalWeb"/>
        <w:tabs>
          <w:tab w:val="left" w:pos="360"/>
          <w:tab w:val="left" w:pos="720"/>
          <w:tab w:val="left" w:pos="1080"/>
          <w:tab w:val="left" w:pos="1440"/>
        </w:tabs>
        <w:spacing w:line="288" w:lineRule="atLeast"/>
      </w:pPr>
      <w:bookmarkStart w:id="20" w:name="cp471"/>
      <w:r>
        <w:tab/>
      </w:r>
      <w:r>
        <w:tab/>
      </w:r>
      <w:r w:rsidR="00D54E78">
        <w:t>Results will not be tabulated or published.</w:t>
      </w:r>
    </w:p>
    <w:p w:rsidR="005E0A0F" w:rsidRDefault="00D141EB" w:rsidP="00AC5BD4">
      <w:pPr>
        <w:pStyle w:val="NormalWeb"/>
        <w:tabs>
          <w:tab w:val="left" w:pos="360"/>
          <w:tab w:val="left" w:pos="720"/>
          <w:tab w:val="left" w:pos="1080"/>
          <w:tab w:val="left" w:pos="1440"/>
        </w:tabs>
        <w:spacing w:line="288" w:lineRule="atLeast"/>
      </w:pPr>
      <w:r>
        <w:tab/>
      </w:r>
      <w:r w:rsidR="00BD06F8">
        <w:t xml:space="preserve">17. </w:t>
      </w:r>
      <w:r w:rsidR="005E0A0F">
        <w:t xml:space="preserve"> </w:t>
      </w:r>
      <w:r w:rsidR="005E0A0F">
        <w:rPr>
          <w:u w:val="single"/>
        </w:rPr>
        <w:t>Non-Display of OMB Expiration Date</w:t>
      </w:r>
    </w:p>
    <w:p w:rsidR="00D54E78" w:rsidRPr="00D54E78" w:rsidRDefault="00D141EB" w:rsidP="00D54E78">
      <w:pPr>
        <w:pStyle w:val="NormalWeb"/>
        <w:tabs>
          <w:tab w:val="left" w:pos="720"/>
          <w:tab w:val="left" w:pos="1080"/>
          <w:tab w:val="left" w:pos="1440"/>
        </w:tabs>
        <w:spacing w:line="288" w:lineRule="atLeast"/>
      </w:pPr>
      <w:bookmarkStart w:id="21" w:name="cp473"/>
      <w:bookmarkEnd w:id="20"/>
      <w:r>
        <w:tab/>
      </w:r>
      <w:r w:rsidR="00D54E78">
        <w:t>DoD does not</w:t>
      </w:r>
      <w:r w:rsidR="00D54E78" w:rsidRPr="00D54E78">
        <w:t xml:space="preserve"> seek approval not to display the expiration date for OMB approval of the information collection.</w:t>
      </w:r>
    </w:p>
    <w:p w:rsidR="005E0A0F" w:rsidRDefault="00D141EB" w:rsidP="00AC5BD4">
      <w:pPr>
        <w:pStyle w:val="NormalWeb"/>
        <w:tabs>
          <w:tab w:val="left" w:pos="360"/>
          <w:tab w:val="left" w:pos="720"/>
          <w:tab w:val="left" w:pos="1080"/>
          <w:tab w:val="left" w:pos="1440"/>
        </w:tabs>
        <w:spacing w:line="288" w:lineRule="atLeast"/>
      </w:pPr>
      <w:r>
        <w:tab/>
      </w:r>
      <w:r w:rsidR="005E0A0F">
        <w:t>18.</w:t>
      </w:r>
      <w:r w:rsidR="00BD06F8">
        <w:t xml:space="preserve"> </w:t>
      </w:r>
      <w:r w:rsidR="005E0A0F">
        <w:t xml:space="preserve"> </w:t>
      </w:r>
      <w:r w:rsidR="005E0A0F">
        <w:rPr>
          <w:u w:val="single"/>
        </w:rPr>
        <w:t>Exceptions to "Certification for Paperwork Reduction Submissions"</w:t>
      </w:r>
    </w:p>
    <w:p w:rsidR="00D54E78" w:rsidRPr="00D54E78" w:rsidRDefault="00D141EB" w:rsidP="00D54E78">
      <w:pPr>
        <w:pStyle w:val="NormalWeb"/>
        <w:tabs>
          <w:tab w:val="left" w:pos="720"/>
          <w:tab w:val="left" w:pos="1080"/>
          <w:tab w:val="left" w:pos="1440"/>
        </w:tabs>
        <w:spacing w:line="288" w:lineRule="atLeast"/>
      </w:pPr>
      <w:bookmarkStart w:id="22" w:name="cp474"/>
      <w:bookmarkEnd w:id="21"/>
      <w:r>
        <w:tab/>
      </w:r>
      <w:bookmarkEnd w:id="22"/>
      <w:r w:rsidR="00D54E78" w:rsidRPr="00D54E78">
        <w:t>There are no exceptions to the certification accompanying this Paperwork Reduction Act submission.</w:t>
      </w:r>
    </w:p>
    <w:p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3C6AAB">
      <w:footerReference w:type="default" r:id="rId12"/>
      <w:pgSz w:w="12240" w:h="15840"/>
      <w:pgMar w:top="1440" w:right="1440" w:bottom="126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50" w:rsidRDefault="00D37A50" w:rsidP="00D74D55">
      <w:r>
        <w:separator/>
      </w:r>
    </w:p>
  </w:endnote>
  <w:endnote w:type="continuationSeparator" w:id="0">
    <w:p w:rsidR="00D37A50" w:rsidRDefault="00D37A5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911752">
      <w:rPr>
        <w:noProof/>
      </w:rPr>
      <w:t>7</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50" w:rsidRDefault="00D37A50" w:rsidP="00D74D55">
      <w:r>
        <w:separator/>
      </w:r>
    </w:p>
  </w:footnote>
  <w:footnote w:type="continuationSeparator" w:id="0">
    <w:p w:rsidR="00D37A50" w:rsidRDefault="00D37A50"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563A9"/>
    <w:multiLevelType w:val="hybridMultilevel"/>
    <w:tmpl w:val="7B8E8BC6"/>
    <w:lvl w:ilvl="0" w:tplc="C5D05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2A36E4"/>
    <w:multiLevelType w:val="hybridMultilevel"/>
    <w:tmpl w:val="0978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A574A8"/>
    <w:multiLevelType w:val="hybridMultilevel"/>
    <w:tmpl w:val="9F3AD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536FD3"/>
    <w:multiLevelType w:val="hybridMultilevel"/>
    <w:tmpl w:val="2E446A60"/>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C5C5AD0"/>
    <w:multiLevelType w:val="hybridMultilevel"/>
    <w:tmpl w:val="814CB1D6"/>
    <w:lvl w:ilvl="0" w:tplc="7B1A1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F15007"/>
    <w:multiLevelType w:val="hybridMultilevel"/>
    <w:tmpl w:val="6CA8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611B8"/>
    <w:rsid w:val="000A2459"/>
    <w:rsid w:val="000A2A03"/>
    <w:rsid w:val="001105B2"/>
    <w:rsid w:val="00127C69"/>
    <w:rsid w:val="001722C5"/>
    <w:rsid w:val="00191C5D"/>
    <w:rsid w:val="002230B5"/>
    <w:rsid w:val="002429FD"/>
    <w:rsid w:val="00256A4C"/>
    <w:rsid w:val="002F428A"/>
    <w:rsid w:val="0030008B"/>
    <w:rsid w:val="003002A0"/>
    <w:rsid w:val="00305997"/>
    <w:rsid w:val="0032295F"/>
    <w:rsid w:val="0037687C"/>
    <w:rsid w:val="003930A2"/>
    <w:rsid w:val="003C26F7"/>
    <w:rsid w:val="003C6AAB"/>
    <w:rsid w:val="004931F4"/>
    <w:rsid w:val="004B27AF"/>
    <w:rsid w:val="004B6441"/>
    <w:rsid w:val="004C7516"/>
    <w:rsid w:val="004D6021"/>
    <w:rsid w:val="00533827"/>
    <w:rsid w:val="00574EF9"/>
    <w:rsid w:val="005A766E"/>
    <w:rsid w:val="005C4463"/>
    <w:rsid w:val="005E0A0F"/>
    <w:rsid w:val="0060388A"/>
    <w:rsid w:val="00635430"/>
    <w:rsid w:val="006A604F"/>
    <w:rsid w:val="006B2B17"/>
    <w:rsid w:val="006E3FE2"/>
    <w:rsid w:val="006E7819"/>
    <w:rsid w:val="007175E1"/>
    <w:rsid w:val="00731C9D"/>
    <w:rsid w:val="00740114"/>
    <w:rsid w:val="00746F33"/>
    <w:rsid w:val="0076050D"/>
    <w:rsid w:val="007E450E"/>
    <w:rsid w:val="0089479D"/>
    <w:rsid w:val="008972BD"/>
    <w:rsid w:val="0091045B"/>
    <w:rsid w:val="00911752"/>
    <w:rsid w:val="009E3A2F"/>
    <w:rsid w:val="00A20BF7"/>
    <w:rsid w:val="00A6761C"/>
    <w:rsid w:val="00A7063B"/>
    <w:rsid w:val="00A74030"/>
    <w:rsid w:val="00A93CBF"/>
    <w:rsid w:val="00AC3144"/>
    <w:rsid w:val="00AC5BD4"/>
    <w:rsid w:val="00AD31EB"/>
    <w:rsid w:val="00AF0F7D"/>
    <w:rsid w:val="00AF66E0"/>
    <w:rsid w:val="00B20EDD"/>
    <w:rsid w:val="00B62BF1"/>
    <w:rsid w:val="00B75E8A"/>
    <w:rsid w:val="00BD06F8"/>
    <w:rsid w:val="00BE130D"/>
    <w:rsid w:val="00BF6680"/>
    <w:rsid w:val="00C00C1A"/>
    <w:rsid w:val="00C34D08"/>
    <w:rsid w:val="00C66D8C"/>
    <w:rsid w:val="00C735EB"/>
    <w:rsid w:val="00CB0C03"/>
    <w:rsid w:val="00CF4AA0"/>
    <w:rsid w:val="00D141EB"/>
    <w:rsid w:val="00D37A50"/>
    <w:rsid w:val="00D46148"/>
    <w:rsid w:val="00D54E78"/>
    <w:rsid w:val="00D70251"/>
    <w:rsid w:val="00D72F13"/>
    <w:rsid w:val="00D74D55"/>
    <w:rsid w:val="00E53C2C"/>
    <w:rsid w:val="00E748AC"/>
    <w:rsid w:val="00E90B41"/>
    <w:rsid w:val="00EA1C00"/>
    <w:rsid w:val="00EB0C6C"/>
    <w:rsid w:val="00F0351F"/>
    <w:rsid w:val="00F1447C"/>
    <w:rsid w:val="00F32885"/>
    <w:rsid w:val="00F357EB"/>
    <w:rsid w:val="00F508E6"/>
    <w:rsid w:val="00F72FC4"/>
    <w:rsid w:val="00F92085"/>
    <w:rsid w:val="00F92ACC"/>
    <w:rsid w:val="00FB3212"/>
    <w:rsid w:val="00FC1AFF"/>
    <w:rsid w:val="00FC5F43"/>
    <w:rsid w:val="00FD0AA7"/>
    <w:rsid w:val="00FE51CB"/>
    <w:rsid w:val="00FF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4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4931F4"/>
    <w:rPr>
      <w:color w:val="0000FF" w:themeColor="hyperlink"/>
      <w:u w:val="single"/>
    </w:rPr>
  </w:style>
  <w:style w:type="table" w:styleId="TableGrid">
    <w:name w:val="Table Grid"/>
    <w:basedOn w:val="TableNormal"/>
    <w:uiPriority w:val="59"/>
    <w:rsid w:val="004931F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30D"/>
    <w:pPr>
      <w:ind w:left="720"/>
      <w:contextualSpacing/>
    </w:pPr>
  </w:style>
  <w:style w:type="paragraph" w:styleId="NoSpacing">
    <w:name w:val="No Spacing"/>
    <w:uiPriority w:val="1"/>
    <w:qFormat/>
    <w:rsid w:val="0089479D"/>
    <w:rPr>
      <w:rFonts w:ascii="Times New Roman" w:eastAsia="Times New Roman" w:hAnsi="Times New Roman"/>
      <w:sz w:val="24"/>
      <w:szCs w:val="24"/>
    </w:rPr>
  </w:style>
  <w:style w:type="table" w:customStyle="1" w:styleId="TableGrid1">
    <w:name w:val="Table Grid1"/>
    <w:basedOn w:val="TableNormal"/>
    <w:next w:val="TableGrid"/>
    <w:uiPriority w:val="59"/>
    <w:rsid w:val="008947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105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4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4931F4"/>
    <w:rPr>
      <w:color w:val="0000FF" w:themeColor="hyperlink"/>
      <w:u w:val="single"/>
    </w:rPr>
  </w:style>
  <w:style w:type="table" w:styleId="TableGrid">
    <w:name w:val="Table Grid"/>
    <w:basedOn w:val="TableNormal"/>
    <w:uiPriority w:val="59"/>
    <w:rsid w:val="004931F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30D"/>
    <w:pPr>
      <w:ind w:left="720"/>
      <w:contextualSpacing/>
    </w:pPr>
  </w:style>
  <w:style w:type="paragraph" w:styleId="NoSpacing">
    <w:name w:val="No Spacing"/>
    <w:uiPriority w:val="1"/>
    <w:qFormat/>
    <w:rsid w:val="0089479D"/>
    <w:rPr>
      <w:rFonts w:ascii="Times New Roman" w:eastAsia="Times New Roman" w:hAnsi="Times New Roman"/>
      <w:sz w:val="24"/>
      <w:szCs w:val="24"/>
    </w:rPr>
  </w:style>
  <w:style w:type="table" w:customStyle="1" w:styleId="TableGrid1">
    <w:name w:val="Table Grid1"/>
    <w:basedOn w:val="TableNormal"/>
    <w:next w:val="TableGrid"/>
    <w:uiPriority w:val="59"/>
    <w:rsid w:val="008947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105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16-08-02/pdf/2016-17956.pdf" TargetMode="External"/><Relationship Id="rId5" Type="http://schemas.openxmlformats.org/officeDocument/2006/relationships/settings" Target="settings.xml"/><Relationship Id="rId10" Type="http://schemas.openxmlformats.org/officeDocument/2006/relationships/hyperlink" Target="https://www.gpo.gov/fdsys/pkg/FR-2015-10-21/pdf/2015-26749.pdf" TargetMode="External"/><Relationship Id="rId4" Type="http://schemas.microsoft.com/office/2007/relationships/stylesWithEffects" Target="stylesWithEffects.xml"/><Relationship Id="rId9" Type="http://schemas.openxmlformats.org/officeDocument/2006/relationships/hyperlink" Target="https://www.gpo.gov/fdsys/pkg/FR-2015-09-21/pdf/2015-2351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37BB4-53C4-46FC-8B55-E1F52A6B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Jennifer Hawes</cp:lastModifiedBy>
  <cp:revision>4</cp:revision>
  <cp:lastPrinted>2016-08-09T13:16:00Z</cp:lastPrinted>
  <dcterms:created xsi:type="dcterms:W3CDTF">2016-08-09T13:03:00Z</dcterms:created>
  <dcterms:modified xsi:type="dcterms:W3CDTF">2016-08-09T13:16:00Z</dcterms:modified>
</cp:coreProperties>
</file>