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B1CC4" w14:textId="77777777" w:rsidR="00FA5243" w:rsidRPr="006A4C6F" w:rsidRDefault="001E2546" w:rsidP="001E2546">
      <w:pPr>
        <w:jc w:val="center"/>
        <w:rPr>
          <w:b/>
        </w:rPr>
      </w:pPr>
      <w:r w:rsidRPr="006A4C6F">
        <w:rPr>
          <w:b/>
        </w:rPr>
        <w:t>FEDERAL MARITIME COMMISSION</w:t>
      </w:r>
    </w:p>
    <w:p w14:paraId="52DB72AE" w14:textId="77777777" w:rsidR="001E2546" w:rsidRPr="006A4C6F" w:rsidRDefault="001E2546" w:rsidP="001E2546">
      <w:pPr>
        <w:jc w:val="center"/>
        <w:rPr>
          <w:b/>
        </w:rPr>
      </w:pPr>
    </w:p>
    <w:p w14:paraId="47CB5135" w14:textId="77777777" w:rsidR="001E2546" w:rsidRPr="006A4C6F" w:rsidRDefault="00331427" w:rsidP="001E2546">
      <w:pPr>
        <w:jc w:val="center"/>
        <w:rPr>
          <w:b/>
        </w:rPr>
      </w:pPr>
      <w:r w:rsidRPr="006A4C6F">
        <w:rPr>
          <w:b/>
        </w:rPr>
        <w:t>AGENCY INFORMATION COLLECTION ACTIVITIES:</w:t>
      </w:r>
    </w:p>
    <w:p w14:paraId="5DF7297B" w14:textId="77777777" w:rsidR="001E2546" w:rsidRPr="006A4C6F" w:rsidRDefault="00F30492" w:rsidP="001E2546">
      <w:pPr>
        <w:jc w:val="center"/>
        <w:rPr>
          <w:b/>
        </w:rPr>
      </w:pPr>
      <w:r w:rsidRPr="006A4C6F">
        <w:rPr>
          <w:b/>
        </w:rPr>
        <w:t>SUBMISSION FOR OMB REVIEW</w:t>
      </w:r>
      <w:r w:rsidR="00331427" w:rsidRPr="006A4C6F">
        <w:rPr>
          <w:b/>
        </w:rPr>
        <w:t>; COMMENT REQUEST</w:t>
      </w:r>
    </w:p>
    <w:p w14:paraId="6DFF3B9B" w14:textId="77777777" w:rsidR="00811417" w:rsidRPr="006A4C6F" w:rsidRDefault="00811417" w:rsidP="001E2546">
      <w:pPr>
        <w:jc w:val="center"/>
        <w:rPr>
          <w:b/>
        </w:rPr>
      </w:pPr>
    </w:p>
    <w:p w14:paraId="739EA709" w14:textId="77777777" w:rsidR="00811417" w:rsidRPr="006A4C6F" w:rsidRDefault="00811417" w:rsidP="003B2237">
      <w:pPr>
        <w:jc w:val="both"/>
      </w:pPr>
    </w:p>
    <w:p w14:paraId="287AFCAE" w14:textId="77777777" w:rsidR="00811417" w:rsidRPr="006A4C6F" w:rsidRDefault="00811417" w:rsidP="00811417">
      <w:pPr>
        <w:jc w:val="both"/>
      </w:pPr>
      <w:r w:rsidRPr="006A4C6F">
        <w:rPr>
          <w:b/>
        </w:rPr>
        <w:t>AGENCY:</w:t>
      </w:r>
      <w:r w:rsidRPr="006A4C6F">
        <w:tab/>
        <w:t>Federal Maritime Commission.</w:t>
      </w:r>
    </w:p>
    <w:p w14:paraId="113C7528" w14:textId="77777777" w:rsidR="00811417" w:rsidRPr="006A4C6F" w:rsidRDefault="00811417" w:rsidP="00811417">
      <w:pPr>
        <w:jc w:val="both"/>
      </w:pPr>
    </w:p>
    <w:p w14:paraId="5767401E" w14:textId="77777777" w:rsidR="00811417" w:rsidRPr="006A4C6F" w:rsidRDefault="00811417" w:rsidP="00811417">
      <w:pPr>
        <w:jc w:val="both"/>
      </w:pPr>
      <w:r w:rsidRPr="006A4C6F">
        <w:rPr>
          <w:b/>
        </w:rPr>
        <w:t>ACTION:</w:t>
      </w:r>
      <w:r w:rsidRPr="006A4C6F">
        <w:tab/>
        <w:t>Final notice of submission for OMB review.</w:t>
      </w:r>
      <w:bookmarkStart w:id="0" w:name="_GoBack"/>
      <w:bookmarkEnd w:id="0"/>
    </w:p>
    <w:p w14:paraId="2F13AEC5" w14:textId="77777777" w:rsidR="00811417" w:rsidRPr="006A4C6F" w:rsidRDefault="00811417" w:rsidP="00811417">
      <w:pPr>
        <w:jc w:val="both"/>
      </w:pPr>
    </w:p>
    <w:p w14:paraId="21247650" w14:textId="77777777" w:rsidR="00811417" w:rsidRPr="006A4C6F" w:rsidRDefault="00811417" w:rsidP="00811417">
      <w:pPr>
        <w:spacing w:line="480" w:lineRule="auto"/>
        <w:jc w:val="both"/>
        <w:rPr>
          <w:i/>
        </w:rPr>
      </w:pPr>
      <w:r w:rsidRPr="006A4C6F">
        <w:rPr>
          <w:b/>
        </w:rPr>
        <w:t>SUMMARY:</w:t>
      </w:r>
      <w:r w:rsidR="009A32FA" w:rsidRPr="006A4C6F">
        <w:tab/>
      </w:r>
      <w:r w:rsidRPr="006A4C6F">
        <w:t xml:space="preserve">In accordance with the Paperwork Reduction Act of 1995, the Federal Maritime Commission </w:t>
      </w:r>
      <w:r w:rsidR="001846B5" w:rsidRPr="006A4C6F">
        <w:t xml:space="preserve">(FMC or Commission) </w:t>
      </w:r>
      <w:r w:rsidRPr="006A4C6F">
        <w:t xml:space="preserve">hereby gives notice that it has submitted to the Office of Management and Budget a request for an extension of the existing collection requirements under 46 CFR Part </w:t>
      </w:r>
      <w:r w:rsidR="007537B6">
        <w:t>532</w:t>
      </w:r>
      <w:r w:rsidRPr="006A4C6F">
        <w:t xml:space="preserve"> – </w:t>
      </w:r>
      <w:r w:rsidR="007537B6">
        <w:t>NVOCC Negotiated Rate Arrangements</w:t>
      </w:r>
      <w:r w:rsidRPr="006A4C6F">
        <w:t xml:space="preserve">.  The FMC has requested an extension </w:t>
      </w:r>
      <w:proofErr w:type="gramStart"/>
      <w:r w:rsidRPr="006A4C6F">
        <w:t>of</w:t>
      </w:r>
      <w:proofErr w:type="gramEnd"/>
      <w:r w:rsidRPr="006A4C6F">
        <w:t xml:space="preserve"> an existing collection as listed below</w:t>
      </w:r>
      <w:r w:rsidRPr="006A4C6F">
        <w:rPr>
          <w:i/>
        </w:rPr>
        <w:t xml:space="preserve">.  </w:t>
      </w:r>
    </w:p>
    <w:p w14:paraId="0EDB9E20" w14:textId="77777777" w:rsidR="00811417" w:rsidRPr="006A4C6F" w:rsidRDefault="00811417" w:rsidP="00811417">
      <w:pPr>
        <w:spacing w:line="480" w:lineRule="auto"/>
        <w:jc w:val="both"/>
      </w:pPr>
      <w:r w:rsidRPr="006A4C6F">
        <w:rPr>
          <w:b/>
        </w:rPr>
        <w:t>DATES:</w:t>
      </w:r>
      <w:r w:rsidRPr="006A4C6F">
        <w:t xml:space="preserve">  </w:t>
      </w:r>
      <w:r w:rsidR="00166B04" w:rsidRPr="006A4C6F">
        <w:tab/>
      </w:r>
      <w:r w:rsidRPr="006A4C6F">
        <w:t xml:space="preserve">Written comments must be submitted on or before </w:t>
      </w:r>
      <w:r w:rsidR="00ED6F47">
        <w:t xml:space="preserve">(30 days after publication in the </w:t>
      </w:r>
      <w:r w:rsidR="00ED6F47" w:rsidRPr="00ED6F47">
        <w:rPr>
          <w:i/>
        </w:rPr>
        <w:t>Federal Register</w:t>
      </w:r>
      <w:r w:rsidR="00ED6F47">
        <w:t>).</w:t>
      </w:r>
    </w:p>
    <w:p w14:paraId="1A4DFAE8" w14:textId="77777777" w:rsidR="00166B04" w:rsidRPr="006A4C6F" w:rsidRDefault="00811417" w:rsidP="00166B04">
      <w:pPr>
        <w:jc w:val="both"/>
      </w:pPr>
      <w:r w:rsidRPr="006A4C6F">
        <w:rPr>
          <w:b/>
        </w:rPr>
        <w:t>ADDRESSES:</w:t>
      </w:r>
      <w:r w:rsidR="00166B04" w:rsidRPr="006A4C6F">
        <w:tab/>
      </w:r>
      <w:r w:rsidRPr="006A4C6F">
        <w:t xml:space="preserve">Comments should be addressed to:  </w:t>
      </w:r>
    </w:p>
    <w:p w14:paraId="3C9F627C" w14:textId="77777777" w:rsidR="00166B04" w:rsidRPr="006A4C6F" w:rsidRDefault="00166B04" w:rsidP="00166B04">
      <w:pPr>
        <w:jc w:val="both"/>
      </w:pPr>
    </w:p>
    <w:p w14:paraId="4991FE78" w14:textId="77777777" w:rsidR="00166B04" w:rsidRPr="006A4C6F" w:rsidRDefault="00166B04" w:rsidP="00166B04">
      <w:pPr>
        <w:jc w:val="both"/>
      </w:pPr>
      <w:r w:rsidRPr="006A4C6F">
        <w:tab/>
      </w:r>
      <w:r w:rsidRPr="006A4C6F">
        <w:tab/>
      </w:r>
      <w:r w:rsidR="00976456" w:rsidRPr="006A4C6F">
        <w:t>Office of Inf</w:t>
      </w:r>
      <w:r w:rsidRPr="006A4C6F">
        <w:t>ormation and Regulatory Affairs</w:t>
      </w:r>
      <w:r w:rsidR="00976456" w:rsidRPr="006A4C6F">
        <w:t xml:space="preserve"> </w:t>
      </w:r>
    </w:p>
    <w:p w14:paraId="00DC301E" w14:textId="77777777" w:rsidR="00166B04" w:rsidRPr="006A4C6F" w:rsidRDefault="00166B04" w:rsidP="00166B04">
      <w:pPr>
        <w:jc w:val="both"/>
      </w:pPr>
      <w:r w:rsidRPr="006A4C6F">
        <w:tab/>
      </w:r>
      <w:r w:rsidRPr="006A4C6F">
        <w:tab/>
        <w:t>Office of Management and Budget</w:t>
      </w:r>
      <w:r w:rsidR="00976456" w:rsidRPr="006A4C6F">
        <w:t xml:space="preserve"> </w:t>
      </w:r>
    </w:p>
    <w:p w14:paraId="1A2E9F4E" w14:textId="77777777" w:rsidR="00166B04" w:rsidRPr="006A4C6F" w:rsidRDefault="00166B04" w:rsidP="00166B04">
      <w:pPr>
        <w:jc w:val="both"/>
      </w:pPr>
      <w:r w:rsidRPr="006A4C6F">
        <w:tab/>
      </w:r>
      <w:r w:rsidRPr="006A4C6F">
        <w:tab/>
        <w:t>Attention: Desk Officer for FMC</w:t>
      </w:r>
      <w:r w:rsidR="00976456" w:rsidRPr="006A4C6F">
        <w:t xml:space="preserve"> </w:t>
      </w:r>
    </w:p>
    <w:p w14:paraId="09A233DB" w14:textId="77777777" w:rsidR="00166B04" w:rsidRPr="006A4C6F" w:rsidRDefault="00166B04" w:rsidP="00166B04">
      <w:pPr>
        <w:jc w:val="both"/>
      </w:pPr>
      <w:r w:rsidRPr="006A4C6F">
        <w:tab/>
      </w:r>
      <w:r w:rsidRPr="006A4C6F">
        <w:tab/>
      </w:r>
      <w:r w:rsidR="00976456" w:rsidRPr="006A4C6F">
        <w:t>725 – 17</w:t>
      </w:r>
      <w:r w:rsidR="00976456" w:rsidRPr="006A4C6F">
        <w:rPr>
          <w:vertAlign w:val="superscript"/>
        </w:rPr>
        <w:t>th</w:t>
      </w:r>
      <w:r w:rsidR="006519BE" w:rsidRPr="006A4C6F">
        <w:t xml:space="preserve"> Street, N</w:t>
      </w:r>
      <w:r w:rsidRPr="006A4C6F">
        <w:t>.</w:t>
      </w:r>
      <w:r w:rsidR="00976456" w:rsidRPr="006A4C6F">
        <w:t xml:space="preserve">W. </w:t>
      </w:r>
    </w:p>
    <w:p w14:paraId="2EAC003C" w14:textId="77777777" w:rsidR="00166B04" w:rsidRPr="006A4C6F" w:rsidRDefault="00166B04" w:rsidP="00166B04">
      <w:pPr>
        <w:jc w:val="both"/>
      </w:pPr>
      <w:r w:rsidRPr="006A4C6F">
        <w:tab/>
      </w:r>
      <w:r w:rsidRPr="006A4C6F">
        <w:tab/>
      </w:r>
      <w:r w:rsidR="008204D0" w:rsidRPr="006A4C6F">
        <w:t>Washington, D.C. 20503</w:t>
      </w:r>
      <w:r w:rsidR="00976456" w:rsidRPr="006A4C6F">
        <w:t xml:space="preserve"> </w:t>
      </w:r>
    </w:p>
    <w:p w14:paraId="1791CB50" w14:textId="77777777" w:rsidR="00166B04" w:rsidRPr="006A4C6F" w:rsidRDefault="00166B04" w:rsidP="00166B04">
      <w:pPr>
        <w:jc w:val="both"/>
      </w:pPr>
      <w:r w:rsidRPr="006A4C6F">
        <w:tab/>
      </w:r>
      <w:r w:rsidRPr="006A4C6F">
        <w:tab/>
      </w:r>
      <w:hyperlink r:id="rId7" w:history="1">
        <w:r w:rsidR="00976456" w:rsidRPr="006A4C6F">
          <w:rPr>
            <w:rStyle w:val="Hyperlink"/>
          </w:rPr>
          <w:t>OIRA_Submission@OMB.EOP.GOV</w:t>
        </w:r>
      </w:hyperlink>
      <w:r w:rsidR="00976456" w:rsidRPr="006A4C6F">
        <w:t xml:space="preserve"> </w:t>
      </w:r>
    </w:p>
    <w:p w14:paraId="4F317F29" w14:textId="77777777" w:rsidR="00166B04" w:rsidRPr="006A4C6F" w:rsidRDefault="00166B04" w:rsidP="00166B04">
      <w:pPr>
        <w:jc w:val="both"/>
      </w:pPr>
      <w:r w:rsidRPr="006A4C6F">
        <w:tab/>
      </w:r>
      <w:r w:rsidRPr="006A4C6F">
        <w:tab/>
        <w:t>Fax (202) 395-5806</w:t>
      </w:r>
      <w:r w:rsidR="00976456" w:rsidRPr="006A4C6F">
        <w:t xml:space="preserve"> </w:t>
      </w:r>
    </w:p>
    <w:p w14:paraId="38E827D7" w14:textId="77777777" w:rsidR="00166B04" w:rsidRPr="006A4C6F" w:rsidRDefault="00166B04" w:rsidP="00166B04">
      <w:pPr>
        <w:jc w:val="both"/>
      </w:pPr>
    </w:p>
    <w:p w14:paraId="3D4D4077" w14:textId="77777777" w:rsidR="00166B04" w:rsidRPr="006A4C6F" w:rsidRDefault="00976456" w:rsidP="00166B04">
      <w:pPr>
        <w:jc w:val="both"/>
      </w:pPr>
      <w:proofErr w:type="gramStart"/>
      <w:r w:rsidRPr="006A4C6F">
        <w:t>and</w:t>
      </w:r>
      <w:proofErr w:type="gramEnd"/>
      <w:r w:rsidRPr="006A4C6F">
        <w:t xml:space="preserve"> to</w:t>
      </w:r>
      <w:r w:rsidR="00166B04" w:rsidRPr="006A4C6F">
        <w:t>:</w:t>
      </w:r>
    </w:p>
    <w:p w14:paraId="57AEFB82" w14:textId="77777777" w:rsidR="00166B04" w:rsidRPr="006A4C6F" w:rsidRDefault="00166B04" w:rsidP="00166B04">
      <w:pPr>
        <w:jc w:val="both"/>
      </w:pPr>
      <w:r w:rsidRPr="006A4C6F">
        <w:tab/>
      </w:r>
      <w:r w:rsidRPr="006A4C6F">
        <w:tab/>
      </w:r>
    </w:p>
    <w:p w14:paraId="6EF381BE" w14:textId="77777777" w:rsidR="00166B04" w:rsidRPr="006A4C6F" w:rsidRDefault="00166B04" w:rsidP="00166B04">
      <w:pPr>
        <w:jc w:val="both"/>
      </w:pPr>
      <w:r w:rsidRPr="006A4C6F">
        <w:tab/>
      </w:r>
      <w:r w:rsidRPr="006A4C6F">
        <w:tab/>
      </w:r>
      <w:r w:rsidR="006A4C6F" w:rsidRPr="006A4C6F">
        <w:t>Vern Hill</w:t>
      </w:r>
      <w:r w:rsidRPr="006A4C6F">
        <w:t>,</w:t>
      </w:r>
      <w:r w:rsidR="00722D72" w:rsidRPr="006A4C6F">
        <w:t xml:space="preserve"> Managing Director</w:t>
      </w:r>
      <w:r w:rsidR="00976456" w:rsidRPr="006A4C6F">
        <w:t xml:space="preserve"> </w:t>
      </w:r>
    </w:p>
    <w:p w14:paraId="0EC535DC" w14:textId="77777777" w:rsidR="00166B04" w:rsidRPr="006A4C6F" w:rsidRDefault="00166B04" w:rsidP="00166B04">
      <w:pPr>
        <w:jc w:val="both"/>
      </w:pPr>
      <w:r w:rsidRPr="006A4C6F">
        <w:tab/>
      </w:r>
      <w:r w:rsidRPr="006A4C6F">
        <w:tab/>
      </w:r>
      <w:r w:rsidR="00F5616F" w:rsidRPr="006A4C6F">
        <w:t>Office of the Managing Director</w:t>
      </w:r>
      <w:r w:rsidR="00976456" w:rsidRPr="006A4C6F">
        <w:t xml:space="preserve"> </w:t>
      </w:r>
    </w:p>
    <w:p w14:paraId="3EAFF8B0" w14:textId="77777777" w:rsidR="00166B04" w:rsidRPr="006A4C6F" w:rsidRDefault="00166B04" w:rsidP="00166B04">
      <w:pPr>
        <w:jc w:val="both"/>
      </w:pPr>
      <w:r w:rsidRPr="006A4C6F">
        <w:tab/>
      </w:r>
      <w:r w:rsidRPr="006A4C6F">
        <w:tab/>
      </w:r>
      <w:r w:rsidR="00976456" w:rsidRPr="006A4C6F">
        <w:t xml:space="preserve">Federal Maritime Commission </w:t>
      </w:r>
    </w:p>
    <w:p w14:paraId="7FE44183" w14:textId="77777777" w:rsidR="00166B04" w:rsidRPr="006A4C6F" w:rsidRDefault="00166B04" w:rsidP="00166B04">
      <w:pPr>
        <w:jc w:val="both"/>
      </w:pPr>
      <w:r w:rsidRPr="006A4C6F">
        <w:tab/>
      </w:r>
      <w:r w:rsidRPr="006A4C6F">
        <w:tab/>
      </w:r>
      <w:r w:rsidR="00976456" w:rsidRPr="006A4C6F">
        <w:t>800 North Capitol Street, N</w:t>
      </w:r>
      <w:r w:rsidRPr="006A4C6F">
        <w:t>.</w:t>
      </w:r>
      <w:r w:rsidR="00976456" w:rsidRPr="006A4C6F">
        <w:t xml:space="preserve">W. </w:t>
      </w:r>
    </w:p>
    <w:p w14:paraId="72B24D07" w14:textId="77777777" w:rsidR="00166B04" w:rsidRPr="006A4C6F" w:rsidRDefault="00166B04" w:rsidP="00166B04">
      <w:pPr>
        <w:jc w:val="both"/>
      </w:pPr>
      <w:r w:rsidRPr="006A4C6F">
        <w:tab/>
      </w:r>
      <w:r w:rsidRPr="006A4C6F">
        <w:tab/>
      </w:r>
      <w:r w:rsidR="00976456" w:rsidRPr="006A4C6F">
        <w:t>Washington, D</w:t>
      </w:r>
      <w:r w:rsidR="00A944A0">
        <w:t>.</w:t>
      </w:r>
      <w:r w:rsidR="00976456" w:rsidRPr="006A4C6F">
        <w:t>C</w:t>
      </w:r>
      <w:r w:rsidR="00A944A0">
        <w:t>.</w:t>
      </w:r>
      <w:r w:rsidR="00976456" w:rsidRPr="006A4C6F">
        <w:t xml:space="preserve"> 20573 </w:t>
      </w:r>
    </w:p>
    <w:p w14:paraId="3D41EAEC" w14:textId="77777777" w:rsidR="00166B04" w:rsidRPr="006A4C6F" w:rsidRDefault="00166B04" w:rsidP="00166B04">
      <w:pPr>
        <w:jc w:val="both"/>
      </w:pPr>
      <w:r w:rsidRPr="006A4C6F">
        <w:tab/>
      </w:r>
      <w:r w:rsidRPr="006A4C6F">
        <w:tab/>
      </w:r>
      <w:r w:rsidR="00A944A0">
        <w:t>(202) 523-5800</w:t>
      </w:r>
    </w:p>
    <w:p w14:paraId="24DE306F" w14:textId="77777777" w:rsidR="00166B04" w:rsidRDefault="00166B04" w:rsidP="00166B04">
      <w:pPr>
        <w:jc w:val="both"/>
        <w:rPr>
          <w:i/>
        </w:rPr>
      </w:pPr>
      <w:r w:rsidRPr="006A4C6F">
        <w:tab/>
      </w:r>
      <w:r w:rsidRPr="006A4C6F">
        <w:tab/>
      </w:r>
      <w:hyperlink r:id="rId8" w:history="1">
        <w:r w:rsidR="00722D72" w:rsidRPr="006A4C6F">
          <w:rPr>
            <w:rStyle w:val="Hyperlink"/>
            <w:i/>
          </w:rPr>
          <w:t>omd@fmc.gov</w:t>
        </w:r>
      </w:hyperlink>
    </w:p>
    <w:p w14:paraId="7AF4DDD9" w14:textId="77777777" w:rsidR="00540216" w:rsidRDefault="00540216" w:rsidP="00166B04">
      <w:pPr>
        <w:jc w:val="both"/>
        <w:rPr>
          <w:i/>
        </w:rPr>
      </w:pPr>
    </w:p>
    <w:p w14:paraId="1EEFD1A2" w14:textId="77777777" w:rsidR="00540216" w:rsidRDefault="00540216" w:rsidP="00166B04">
      <w:pPr>
        <w:jc w:val="both"/>
        <w:rPr>
          <w:i/>
        </w:rPr>
      </w:pPr>
    </w:p>
    <w:p w14:paraId="7149FACE" w14:textId="77777777" w:rsidR="00540216" w:rsidRDefault="00540216" w:rsidP="00166B04">
      <w:pPr>
        <w:jc w:val="both"/>
        <w:rPr>
          <w:i/>
        </w:rPr>
      </w:pPr>
    </w:p>
    <w:p w14:paraId="3E27B190" w14:textId="77777777" w:rsidR="00540216" w:rsidRPr="006A4C6F" w:rsidRDefault="00540216" w:rsidP="00166B04">
      <w:pPr>
        <w:jc w:val="both"/>
      </w:pPr>
    </w:p>
    <w:p w14:paraId="13D3BD8D" w14:textId="77777777" w:rsidR="00166B04" w:rsidRPr="006A4C6F" w:rsidRDefault="00166B04" w:rsidP="00166B04">
      <w:pPr>
        <w:jc w:val="both"/>
      </w:pPr>
    </w:p>
    <w:p w14:paraId="3D1B94B4" w14:textId="77777777" w:rsidR="00166B04" w:rsidRPr="006A4C6F" w:rsidRDefault="00166B04" w:rsidP="00811417">
      <w:pPr>
        <w:spacing w:line="480" w:lineRule="auto"/>
        <w:jc w:val="both"/>
        <w:rPr>
          <w:b/>
        </w:rPr>
      </w:pPr>
      <w:r w:rsidRPr="006A4C6F">
        <w:rPr>
          <w:b/>
        </w:rPr>
        <w:lastRenderedPageBreak/>
        <w:t>FOR FURTHER INFORMATION CONTACT:</w:t>
      </w:r>
    </w:p>
    <w:p w14:paraId="662485FE" w14:textId="77777777" w:rsidR="0079721E" w:rsidRPr="006A4C6F" w:rsidRDefault="00166B04" w:rsidP="00811417">
      <w:pPr>
        <w:spacing w:line="480" w:lineRule="auto"/>
        <w:jc w:val="both"/>
      </w:pPr>
      <w:r w:rsidRPr="006A4C6F">
        <w:rPr>
          <w:b/>
        </w:rPr>
        <w:tab/>
      </w:r>
      <w:r w:rsidR="00EC4AB3" w:rsidRPr="006A4C6F">
        <w:t>Copies of the submission(s) may be obtained by</w:t>
      </w:r>
      <w:r w:rsidR="00F64BAD" w:rsidRPr="006A4C6F">
        <w:t xml:space="preserve"> contacting </w:t>
      </w:r>
      <w:r w:rsidR="006A4C6F" w:rsidRPr="006A4C6F">
        <w:t>Donna L. Lee</w:t>
      </w:r>
      <w:r w:rsidR="00F64BAD" w:rsidRPr="006A4C6F">
        <w:t xml:space="preserve"> on 202-523-5800 or e-mail: </w:t>
      </w:r>
      <w:hyperlink r:id="rId9" w:history="1">
        <w:r w:rsidR="006A4C6F" w:rsidRPr="006A4C6F">
          <w:rPr>
            <w:rStyle w:val="Hyperlink"/>
          </w:rPr>
          <w:t>dlee@fmc.gov</w:t>
        </w:r>
      </w:hyperlink>
      <w:r w:rsidR="00F64BAD" w:rsidRPr="006A4C6F">
        <w:t>.</w:t>
      </w:r>
      <w:r w:rsidR="0040778D" w:rsidRPr="006A4C6F">
        <w:t xml:space="preserve">  </w:t>
      </w:r>
    </w:p>
    <w:p w14:paraId="223561DA" w14:textId="77777777" w:rsidR="00870066" w:rsidRPr="006A4C6F" w:rsidRDefault="00B150E3" w:rsidP="003B2237">
      <w:pPr>
        <w:spacing w:line="480" w:lineRule="auto"/>
        <w:jc w:val="both"/>
      </w:pPr>
      <w:r w:rsidRPr="006A4C6F">
        <w:rPr>
          <w:b/>
        </w:rPr>
        <w:t>SUPPLEMENTARY INFORMATION:</w:t>
      </w:r>
      <w:r w:rsidR="00166B04" w:rsidRPr="006A4C6F">
        <w:rPr>
          <w:b/>
        </w:rPr>
        <w:t>  </w:t>
      </w:r>
      <w:r w:rsidR="00650F4E" w:rsidRPr="006A4C6F">
        <w:t>A notice that FMC would be submitt</w:t>
      </w:r>
      <w:r w:rsidR="00AC21E0" w:rsidRPr="006A4C6F">
        <w:t>ing</w:t>
      </w:r>
      <w:r w:rsidR="00650F4E" w:rsidRPr="006A4C6F">
        <w:t xml:space="preserve"> this request was published in the Federal Register on </w:t>
      </w:r>
      <w:r w:rsidR="007537B6">
        <w:t>April 27, 2016</w:t>
      </w:r>
      <w:r w:rsidR="00650F4E" w:rsidRPr="006A4C6F">
        <w:t xml:space="preserve"> </w:t>
      </w:r>
      <w:r w:rsidR="00166B04" w:rsidRPr="006A4C6F">
        <w:t>(</w:t>
      </w:r>
      <w:r w:rsidR="007537B6">
        <w:t>81</w:t>
      </w:r>
      <w:r w:rsidR="006A4C6F" w:rsidRPr="006A4C6F">
        <w:t xml:space="preserve"> FR </w:t>
      </w:r>
      <w:r w:rsidR="007537B6">
        <w:t>24814</w:t>
      </w:r>
      <w:r w:rsidR="00166B04" w:rsidRPr="006A4C6F">
        <w:t xml:space="preserve">) </w:t>
      </w:r>
      <w:r w:rsidR="00650F4E" w:rsidRPr="006A4C6F">
        <w:t>allowing for a 60-day comment period.  No comments were received</w:t>
      </w:r>
      <w:r w:rsidR="00870066" w:rsidRPr="006A4C6F">
        <w:t xml:space="preserve">.  </w:t>
      </w:r>
    </w:p>
    <w:p w14:paraId="74F7B658" w14:textId="77777777" w:rsidR="00870066" w:rsidRPr="006A4C6F" w:rsidRDefault="00870066" w:rsidP="003B2237">
      <w:pPr>
        <w:spacing w:line="480" w:lineRule="auto"/>
        <w:jc w:val="both"/>
      </w:pPr>
      <w:r w:rsidRPr="006A4C6F">
        <w:tab/>
      </w:r>
      <w:r w:rsidR="006519BE" w:rsidRPr="006A4C6F">
        <w:t>The FMC hereby informs potential respondents that a</w:t>
      </w:r>
      <w:r w:rsidRPr="006A4C6F">
        <w:t>n agency may not conduct or sponsor</w:t>
      </w:r>
      <w:r w:rsidR="006519BE" w:rsidRPr="006A4C6F">
        <w:t>,</w:t>
      </w:r>
      <w:r w:rsidRPr="006A4C6F">
        <w:t xml:space="preserve"> </w:t>
      </w:r>
      <w:r w:rsidR="006519BE" w:rsidRPr="006A4C6F">
        <w:t>and that a person is</w:t>
      </w:r>
      <w:r w:rsidRPr="006A4C6F">
        <w:t xml:space="preserve"> not required to respond to</w:t>
      </w:r>
      <w:r w:rsidR="006519BE" w:rsidRPr="006A4C6F">
        <w:t>,</w:t>
      </w:r>
      <w:r w:rsidRPr="006A4C6F">
        <w:t xml:space="preserve"> </w:t>
      </w:r>
      <w:r w:rsidR="006519BE" w:rsidRPr="006A4C6F">
        <w:t>a</w:t>
      </w:r>
      <w:r w:rsidRPr="006A4C6F">
        <w:t xml:space="preserve"> collection of information unless it displays a currently valid OMB control number. </w:t>
      </w:r>
    </w:p>
    <w:p w14:paraId="5E1B391D" w14:textId="77777777" w:rsidR="00B5571C" w:rsidRPr="006A4C6F" w:rsidRDefault="00873D90" w:rsidP="003B2237">
      <w:pPr>
        <w:spacing w:line="480" w:lineRule="auto"/>
        <w:jc w:val="both"/>
        <w:rPr>
          <w:b/>
        </w:rPr>
      </w:pPr>
      <w:r w:rsidRPr="006A4C6F">
        <w:rPr>
          <w:b/>
        </w:rPr>
        <w:t>Information Collection</w:t>
      </w:r>
      <w:r w:rsidR="005B381A" w:rsidRPr="006A4C6F">
        <w:rPr>
          <w:b/>
        </w:rPr>
        <w:t xml:space="preserve"> Open for Comment</w:t>
      </w:r>
    </w:p>
    <w:p w14:paraId="556B0425" w14:textId="77777777" w:rsidR="000D2704" w:rsidRPr="00B5571C" w:rsidRDefault="00B5571C" w:rsidP="000D2704">
      <w:pPr>
        <w:spacing w:line="480" w:lineRule="auto"/>
        <w:jc w:val="both"/>
      </w:pPr>
      <w:r w:rsidRPr="006A4C6F">
        <w:tab/>
      </w:r>
      <w:r w:rsidR="000D2704">
        <w:rPr>
          <w:i/>
        </w:rPr>
        <w:t xml:space="preserve">Title:  </w:t>
      </w:r>
      <w:r w:rsidR="000D2704">
        <w:t>46 CFR Part 532 – NVOCC Negotiated Rate Arrangements.</w:t>
      </w:r>
    </w:p>
    <w:p w14:paraId="058AEDE4" w14:textId="77777777" w:rsidR="000D2704" w:rsidRDefault="000D2704" w:rsidP="000D2704">
      <w:pPr>
        <w:spacing w:line="480" w:lineRule="auto"/>
        <w:jc w:val="both"/>
      </w:pPr>
      <w:r>
        <w:tab/>
      </w:r>
      <w:r>
        <w:rPr>
          <w:i/>
        </w:rPr>
        <w:t>OMB Approval Number:</w:t>
      </w:r>
      <w:r>
        <w:t xml:space="preserve">  3072-0071 (Expires July 31, 2016).</w:t>
      </w:r>
    </w:p>
    <w:p w14:paraId="3DD4ED44" w14:textId="77777777" w:rsidR="000D2704" w:rsidRDefault="000D2704" w:rsidP="000D2704">
      <w:pPr>
        <w:spacing w:line="480" w:lineRule="auto"/>
        <w:jc w:val="both"/>
      </w:pPr>
      <w:r>
        <w:tab/>
      </w:r>
      <w:r>
        <w:rPr>
          <w:i/>
        </w:rPr>
        <w:t>Abstract:</w:t>
      </w:r>
      <w:r>
        <w:t xml:space="preserve">  Section 16 of the Shipping Act of 1984, 46 U.S.C. § 40103, authorizes the Commission to exempt by order or regulation “any class of agreements between persons subject to this [Act] or any specified activity of those persons from any requirement of this [Act] if the Commission finds that the exemption will not result in substantial reduction in competition or be detrimental to commerce.”  The Commission may attach conditions to any exemption and may, by order, revoke an exemption.  In 46 CFR Part 532, the Commission exempted non-vessel-operating common carriers (NVOCCs) from the tariff rate publication requirements of Part 520, and allowed an NVOCC to enter into an NVOCC Negotiated Rate Arrangement (NRA) in lieu of publishing its tariff rate(s), provided the NVOCC posts a prominent notice in its rules tariff invoking the NRA exemption and provides electronic access to its rules tariff to the public free of charge. This information collection corresponds to the rules tariff prominent notice and the requirement to make its tariff publicly available free of charge.    </w:t>
      </w:r>
    </w:p>
    <w:p w14:paraId="2C9F0E57" w14:textId="77777777" w:rsidR="000D2704" w:rsidRDefault="000D2704" w:rsidP="000D2704">
      <w:pPr>
        <w:spacing w:line="480" w:lineRule="auto"/>
        <w:jc w:val="both"/>
      </w:pPr>
      <w:r>
        <w:lastRenderedPageBreak/>
        <w:tab/>
      </w:r>
      <w:r>
        <w:rPr>
          <w:i/>
        </w:rPr>
        <w:t>Current Actions:</w:t>
      </w:r>
      <w:r>
        <w:t xml:space="preserve">  There are no changes to this information collection, and it is being submitted for extension purposes only.  </w:t>
      </w:r>
    </w:p>
    <w:p w14:paraId="6CF5E1C4" w14:textId="77777777" w:rsidR="000D2704" w:rsidRPr="00B5571C" w:rsidRDefault="000D2704" w:rsidP="000D2704">
      <w:pPr>
        <w:spacing w:line="480" w:lineRule="auto"/>
        <w:jc w:val="both"/>
      </w:pPr>
      <w:r>
        <w:tab/>
      </w:r>
      <w:r>
        <w:rPr>
          <w:i/>
        </w:rPr>
        <w:t>Type of Review:</w:t>
      </w:r>
      <w:r>
        <w:t xml:space="preserve">  Extension.</w:t>
      </w:r>
    </w:p>
    <w:p w14:paraId="2FE304F4" w14:textId="77777777" w:rsidR="000D2704" w:rsidRDefault="000D2704" w:rsidP="000D2704">
      <w:pPr>
        <w:spacing w:line="480" w:lineRule="auto"/>
        <w:jc w:val="both"/>
      </w:pPr>
      <w:r>
        <w:tab/>
      </w:r>
      <w:r>
        <w:rPr>
          <w:i/>
        </w:rPr>
        <w:t>Needs and Uses:</w:t>
      </w:r>
      <w:r>
        <w:t xml:space="preserve">  </w:t>
      </w:r>
      <w:r w:rsidRPr="002D49E1">
        <w:t xml:space="preserve">The Commission uses the information filed by </w:t>
      </w:r>
      <w:r>
        <w:t xml:space="preserve">an </w:t>
      </w:r>
      <w:r w:rsidRPr="002D49E1">
        <w:t xml:space="preserve">NVOCC in its rules tariff to determine whether </w:t>
      </w:r>
      <w:r>
        <w:t>the</w:t>
      </w:r>
      <w:r w:rsidRPr="002D49E1">
        <w:t xml:space="preserve"> NVOCC has invoked the exemption for a particular shipment or shipments.  The Commission has used and will continue to use the information required to be maintained by NVOCCs for monitoring and investigatory purposes, and, in its proceedings, to adjudicate related issues raised by private parties.  </w:t>
      </w:r>
    </w:p>
    <w:p w14:paraId="3341DC15" w14:textId="77777777" w:rsidR="000D2704" w:rsidRDefault="000D2704" w:rsidP="000D2704">
      <w:pPr>
        <w:spacing w:line="480" w:lineRule="auto"/>
        <w:jc w:val="both"/>
      </w:pPr>
      <w:r>
        <w:tab/>
      </w:r>
      <w:r>
        <w:rPr>
          <w:i/>
        </w:rPr>
        <w:t>Frequency:</w:t>
      </w:r>
      <w:r>
        <w:t xml:space="preserve">   An NVOCC invokes the NRA exemption by publishing a prominent notice in its rules tariff once.</w:t>
      </w:r>
    </w:p>
    <w:p w14:paraId="00A4EA80" w14:textId="77777777" w:rsidR="000D2704" w:rsidRDefault="000D2704" w:rsidP="000D2704">
      <w:pPr>
        <w:spacing w:line="480" w:lineRule="auto"/>
        <w:jc w:val="both"/>
      </w:pPr>
      <w:r>
        <w:tab/>
      </w:r>
      <w:r>
        <w:rPr>
          <w:i/>
        </w:rPr>
        <w:t>Type of Respondents:</w:t>
      </w:r>
      <w:r>
        <w:t xml:space="preserve">  NVOCCs</w:t>
      </w:r>
    </w:p>
    <w:p w14:paraId="51C4CDF2" w14:textId="33D69C9B" w:rsidR="000D2704" w:rsidRDefault="000D2704" w:rsidP="000D2704">
      <w:pPr>
        <w:spacing w:line="480" w:lineRule="auto"/>
        <w:jc w:val="both"/>
      </w:pPr>
      <w:r w:rsidRPr="00157316">
        <w:tab/>
      </w:r>
      <w:r w:rsidRPr="00157316">
        <w:rPr>
          <w:i/>
        </w:rPr>
        <w:t>Number of Annual Respondents:</w:t>
      </w:r>
      <w:r w:rsidRPr="00157316">
        <w:t xml:space="preserve">  </w:t>
      </w:r>
      <w:r>
        <w:t xml:space="preserve">255.   </w:t>
      </w:r>
      <w:r w:rsidR="005202B3">
        <w:t xml:space="preserve">New NVOCCs become licensed or registered with the Commission regularly. Of those, approximately 255 </w:t>
      </w:r>
      <w:r>
        <w:t>invoke the exemption</w:t>
      </w:r>
      <w:r w:rsidR="005202B3">
        <w:t xml:space="preserve"> by publishing a tariff rule or prominent notice.</w:t>
      </w:r>
      <w:r>
        <w:t xml:space="preserve">    </w:t>
      </w:r>
    </w:p>
    <w:p w14:paraId="061DA585" w14:textId="77777777" w:rsidR="000D2704" w:rsidRPr="00157316" w:rsidRDefault="000D2704" w:rsidP="000D2704">
      <w:pPr>
        <w:spacing w:line="480" w:lineRule="auto"/>
        <w:jc w:val="both"/>
      </w:pPr>
      <w:r w:rsidRPr="00157316">
        <w:tab/>
      </w:r>
      <w:r w:rsidRPr="00157316">
        <w:rPr>
          <w:i/>
        </w:rPr>
        <w:t>Estimated Time Per Response:</w:t>
      </w:r>
      <w:r w:rsidRPr="00157316">
        <w:t xml:space="preserve"> </w:t>
      </w:r>
      <w:r>
        <w:t xml:space="preserve"> 15 minutes for those adding a tariff rule to use a combination of tariff rates and NRAs.   One hour for those who make their tariff rules publicly available by opting to use NRAs exclusively and posting them to their website.</w:t>
      </w:r>
    </w:p>
    <w:p w14:paraId="3A638DC6" w14:textId="617A2A26" w:rsidR="000D2704" w:rsidRDefault="000D2704" w:rsidP="000D2704">
      <w:pPr>
        <w:spacing w:line="480" w:lineRule="auto"/>
        <w:jc w:val="both"/>
      </w:pPr>
      <w:r w:rsidRPr="00157316">
        <w:tab/>
      </w:r>
      <w:r w:rsidRPr="00157316">
        <w:rPr>
          <w:i/>
        </w:rPr>
        <w:t>Total Annual Burden:</w:t>
      </w:r>
      <w:r w:rsidRPr="00157316">
        <w:t xml:space="preserve">  </w:t>
      </w:r>
      <w:r>
        <w:t>Based on the number of NVOCCs who have filed a rule or prominent notice in their respective tariffs, we calculate that 25% of new NVOCCs will use the NRA exemption. Of those, about 3% will use NRAs exclusively. Almost all</w:t>
      </w:r>
      <w:r w:rsidRPr="00607F7A">
        <w:t xml:space="preserve"> </w:t>
      </w:r>
      <w:r>
        <w:t xml:space="preserve">will likely use similar language invoking the exemption in their tariffs. For the 255 </w:t>
      </w:r>
      <w:r w:rsidR="007A712C">
        <w:t xml:space="preserve">new </w:t>
      </w:r>
      <w:r>
        <w:t>respondents</w:t>
      </w:r>
      <w:r w:rsidR="007A712C">
        <w:t xml:space="preserve"> that invoke the exemption annually and the 1,295 respondents that have invoked the exemption thus far</w:t>
      </w:r>
      <w:r>
        <w:t>, the total burden is calculated as follows:</w:t>
      </w:r>
    </w:p>
    <w:p w14:paraId="4E05FC51" w14:textId="77777777" w:rsidR="00236D39" w:rsidRDefault="00236D39" w:rsidP="000D2704">
      <w:pPr>
        <w:spacing w:line="480" w:lineRule="auto"/>
        <w:jc w:val="both"/>
      </w:pPr>
      <w:r>
        <w:t>Modification of Tariff:</w:t>
      </w:r>
    </w:p>
    <w:p w14:paraId="1842B016" w14:textId="56AD8212" w:rsidR="000D2704" w:rsidRDefault="000D2704" w:rsidP="000D2704">
      <w:pPr>
        <w:spacing w:line="480" w:lineRule="auto"/>
        <w:jc w:val="both"/>
      </w:pPr>
      <w:r>
        <w:lastRenderedPageBreak/>
        <w:t>8 x 1 hour = 8 hours (3% using NRAs exclusively)</w:t>
      </w:r>
    </w:p>
    <w:p w14:paraId="5169F696" w14:textId="1FECE286" w:rsidR="000D2704" w:rsidRDefault="000D2704" w:rsidP="000D2704">
      <w:pPr>
        <w:spacing w:line="480" w:lineRule="auto"/>
        <w:jc w:val="both"/>
      </w:pPr>
      <w:r>
        <w:t>247 x .25 hour = 6</w:t>
      </w:r>
      <w:r w:rsidR="005202B3">
        <w:t>1.75</w:t>
      </w:r>
      <w:r>
        <w:t xml:space="preserve"> hours rounded to 62 (combination of tariff rates and NRAs)</w:t>
      </w:r>
    </w:p>
    <w:p w14:paraId="0570FA6C" w14:textId="47EF13C1" w:rsidR="005202B3" w:rsidRDefault="005202B3" w:rsidP="000D2704">
      <w:pPr>
        <w:spacing w:line="480" w:lineRule="auto"/>
        <w:jc w:val="both"/>
      </w:pPr>
      <w:r>
        <w:t>A total of 1,295 NVOCCs thus far have filed a rule or prominent notice in their tariffs invoking the exemption. For those, the recordkeeping burden is estimated as follows.</w:t>
      </w:r>
    </w:p>
    <w:p w14:paraId="1C42860A" w14:textId="5A43AF9E" w:rsidR="00236D39" w:rsidRDefault="00236D39" w:rsidP="000D2704">
      <w:pPr>
        <w:spacing w:line="480" w:lineRule="auto"/>
        <w:jc w:val="both"/>
      </w:pPr>
      <w:r>
        <w:t>Recordkeeping:</w:t>
      </w:r>
    </w:p>
    <w:p w14:paraId="5963D3CA" w14:textId="73EF8F9E" w:rsidR="00236D39" w:rsidRDefault="005202B3" w:rsidP="000D2704">
      <w:pPr>
        <w:spacing w:line="480" w:lineRule="auto"/>
        <w:jc w:val="both"/>
      </w:pPr>
      <w:r>
        <w:t>1,295 x 1 hour = 1,295 hours</w:t>
      </w:r>
    </w:p>
    <w:p w14:paraId="6925B3FA" w14:textId="01BE87EB" w:rsidR="000D2704" w:rsidRDefault="000D2704" w:rsidP="000D2704">
      <w:pPr>
        <w:spacing w:line="480" w:lineRule="auto"/>
        <w:jc w:val="both"/>
      </w:pPr>
      <w:r>
        <w:t xml:space="preserve">Total annual burden is estimated to be </w:t>
      </w:r>
      <w:r w:rsidR="005202B3">
        <w:t>1,365</w:t>
      </w:r>
      <w:r>
        <w:t xml:space="preserve"> hours.</w:t>
      </w:r>
    </w:p>
    <w:p w14:paraId="667675B4" w14:textId="77777777" w:rsidR="002B1963" w:rsidRPr="006A4C6F" w:rsidRDefault="00696819" w:rsidP="000D2704">
      <w:pPr>
        <w:spacing w:line="480" w:lineRule="auto"/>
        <w:jc w:val="both"/>
      </w:pPr>
      <w:r w:rsidRPr="006A4C6F">
        <w:tab/>
      </w:r>
      <w:r w:rsidR="002B1963" w:rsidRPr="006A4C6F">
        <w:t xml:space="preserve"> </w:t>
      </w:r>
    </w:p>
    <w:p w14:paraId="698E6C34" w14:textId="77777777" w:rsidR="00CA3094" w:rsidRPr="006A4C6F" w:rsidRDefault="002B1963" w:rsidP="00CA3094">
      <w:pPr>
        <w:spacing w:line="480" w:lineRule="auto"/>
        <w:jc w:val="both"/>
      </w:pPr>
      <w:r w:rsidRPr="006A4C6F">
        <w:tab/>
      </w:r>
    </w:p>
    <w:p w14:paraId="17DA03B9" w14:textId="77777777" w:rsidR="00CA3094" w:rsidRPr="006A4C6F" w:rsidRDefault="00F00B00" w:rsidP="00CA3094">
      <w:pPr>
        <w:jc w:val="both"/>
      </w:pPr>
      <w:r w:rsidRPr="006A4C6F">
        <w:tab/>
      </w:r>
      <w:r w:rsidRPr="006A4C6F">
        <w:tab/>
      </w:r>
      <w:r w:rsidRPr="006A4C6F">
        <w:tab/>
      </w:r>
      <w:r w:rsidRPr="006A4C6F">
        <w:tab/>
      </w:r>
      <w:r w:rsidRPr="006A4C6F">
        <w:tab/>
      </w:r>
      <w:r w:rsidRPr="006A4C6F">
        <w:tab/>
      </w:r>
      <w:r w:rsidR="005B52F2" w:rsidRPr="006A4C6F">
        <w:t>Karen V. Gregory</w:t>
      </w:r>
    </w:p>
    <w:p w14:paraId="21CD9B36" w14:textId="77777777" w:rsidR="00CA3094" w:rsidRPr="006A4C6F" w:rsidRDefault="00F00B00" w:rsidP="00CA3094">
      <w:pPr>
        <w:jc w:val="both"/>
      </w:pPr>
      <w:r w:rsidRPr="006A4C6F">
        <w:tab/>
      </w:r>
      <w:r w:rsidRPr="006A4C6F">
        <w:tab/>
      </w:r>
      <w:r w:rsidRPr="006A4C6F">
        <w:tab/>
      </w:r>
      <w:r w:rsidRPr="006A4C6F">
        <w:tab/>
      </w:r>
      <w:r w:rsidRPr="006A4C6F">
        <w:tab/>
      </w:r>
      <w:r w:rsidRPr="006A4C6F">
        <w:tab/>
      </w:r>
      <w:r w:rsidR="00540216">
        <w:t>Secretary</w:t>
      </w:r>
    </w:p>
    <w:sectPr w:rsidR="00CA3094" w:rsidRPr="006A4C6F" w:rsidSect="00DC65A9">
      <w:footerReference w:type="even" r:id="rId10"/>
      <w:footerReference w:type="default" r:id="rId11"/>
      <w:headerReference w:type="first" r:id="rId12"/>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372A3" w14:textId="77777777" w:rsidR="006A4C6F" w:rsidRDefault="006A4C6F" w:rsidP="00D87D50">
      <w:r>
        <w:separator/>
      </w:r>
    </w:p>
  </w:endnote>
  <w:endnote w:type="continuationSeparator" w:id="0">
    <w:p w14:paraId="7B29159D" w14:textId="77777777" w:rsidR="006A4C6F" w:rsidRDefault="006A4C6F" w:rsidP="00D8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5567B" w14:textId="77777777" w:rsidR="006A4C6F" w:rsidRDefault="00192B65" w:rsidP="00D87D50">
    <w:pPr>
      <w:pStyle w:val="Footer"/>
      <w:framePr w:wrap="around" w:vAnchor="text" w:hAnchor="margin" w:xAlign="center" w:y="1"/>
      <w:rPr>
        <w:rStyle w:val="PageNumber"/>
      </w:rPr>
    </w:pPr>
    <w:r>
      <w:rPr>
        <w:rStyle w:val="PageNumber"/>
      </w:rPr>
      <w:fldChar w:fldCharType="begin"/>
    </w:r>
    <w:r w:rsidR="006A4C6F">
      <w:rPr>
        <w:rStyle w:val="PageNumber"/>
      </w:rPr>
      <w:instrText xml:space="preserve">PAGE  </w:instrText>
    </w:r>
    <w:r>
      <w:rPr>
        <w:rStyle w:val="PageNumber"/>
      </w:rPr>
      <w:fldChar w:fldCharType="end"/>
    </w:r>
  </w:p>
  <w:p w14:paraId="2BD3767D" w14:textId="77777777" w:rsidR="006A4C6F" w:rsidRDefault="006A4C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7957C" w14:textId="77777777" w:rsidR="006A4C6F" w:rsidRDefault="00192B65" w:rsidP="00D87D50">
    <w:pPr>
      <w:pStyle w:val="Footer"/>
      <w:framePr w:wrap="around" w:vAnchor="text" w:hAnchor="margin" w:xAlign="center" w:y="1"/>
      <w:rPr>
        <w:rStyle w:val="PageNumber"/>
      </w:rPr>
    </w:pPr>
    <w:r>
      <w:rPr>
        <w:rStyle w:val="PageNumber"/>
      </w:rPr>
      <w:fldChar w:fldCharType="begin"/>
    </w:r>
    <w:r w:rsidR="006A4C6F">
      <w:rPr>
        <w:rStyle w:val="PageNumber"/>
      </w:rPr>
      <w:instrText xml:space="preserve">PAGE  </w:instrText>
    </w:r>
    <w:r>
      <w:rPr>
        <w:rStyle w:val="PageNumber"/>
      </w:rPr>
      <w:fldChar w:fldCharType="separate"/>
    </w:r>
    <w:r w:rsidR="00855ED9">
      <w:rPr>
        <w:rStyle w:val="PageNumber"/>
        <w:noProof/>
      </w:rPr>
      <w:t>4</w:t>
    </w:r>
    <w:r>
      <w:rPr>
        <w:rStyle w:val="PageNumber"/>
      </w:rPr>
      <w:fldChar w:fldCharType="end"/>
    </w:r>
  </w:p>
  <w:p w14:paraId="590E80D3" w14:textId="77777777" w:rsidR="006A4C6F" w:rsidRDefault="006A4C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839A3" w14:textId="77777777" w:rsidR="006A4C6F" w:rsidRDefault="006A4C6F" w:rsidP="00D87D50">
      <w:r>
        <w:separator/>
      </w:r>
    </w:p>
  </w:footnote>
  <w:footnote w:type="continuationSeparator" w:id="0">
    <w:p w14:paraId="56E8E5B0" w14:textId="77777777" w:rsidR="006A4C6F" w:rsidRDefault="006A4C6F" w:rsidP="00D87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1F915" w14:textId="77777777" w:rsidR="007B00CE" w:rsidRDefault="007B00CE" w:rsidP="007B00CE">
    <w:pPr>
      <w:pStyle w:val="Header"/>
    </w:pPr>
    <w:r>
      <w:t>6730-01-P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546"/>
    <w:rsid w:val="00024ECB"/>
    <w:rsid w:val="00042E6A"/>
    <w:rsid w:val="0005745A"/>
    <w:rsid w:val="000D155D"/>
    <w:rsid w:val="000D2704"/>
    <w:rsid w:val="0011390A"/>
    <w:rsid w:val="0011480F"/>
    <w:rsid w:val="001162BF"/>
    <w:rsid w:val="00144B74"/>
    <w:rsid w:val="00166B04"/>
    <w:rsid w:val="001846B5"/>
    <w:rsid w:val="00192B65"/>
    <w:rsid w:val="001A4F42"/>
    <w:rsid w:val="001C474A"/>
    <w:rsid w:val="001D4266"/>
    <w:rsid w:val="001D64BD"/>
    <w:rsid w:val="001D7E65"/>
    <w:rsid w:val="001E2546"/>
    <w:rsid w:val="00236D39"/>
    <w:rsid w:val="0024376B"/>
    <w:rsid w:val="002549D5"/>
    <w:rsid w:val="00273FCC"/>
    <w:rsid w:val="002764BC"/>
    <w:rsid w:val="002B1963"/>
    <w:rsid w:val="002B5681"/>
    <w:rsid w:val="002D08EA"/>
    <w:rsid w:val="002E3DCE"/>
    <w:rsid w:val="0030652B"/>
    <w:rsid w:val="00313672"/>
    <w:rsid w:val="00331427"/>
    <w:rsid w:val="0034732F"/>
    <w:rsid w:val="00387160"/>
    <w:rsid w:val="0038775A"/>
    <w:rsid w:val="003B2237"/>
    <w:rsid w:val="003F69B9"/>
    <w:rsid w:val="0040778D"/>
    <w:rsid w:val="0043428A"/>
    <w:rsid w:val="004566AC"/>
    <w:rsid w:val="005202B3"/>
    <w:rsid w:val="00540216"/>
    <w:rsid w:val="00555323"/>
    <w:rsid w:val="00571377"/>
    <w:rsid w:val="00580990"/>
    <w:rsid w:val="005930FD"/>
    <w:rsid w:val="005B381A"/>
    <w:rsid w:val="005B52F2"/>
    <w:rsid w:val="00650F4E"/>
    <w:rsid w:val="006519BE"/>
    <w:rsid w:val="0068335E"/>
    <w:rsid w:val="00696819"/>
    <w:rsid w:val="006A4C6F"/>
    <w:rsid w:val="006A6CE4"/>
    <w:rsid w:val="00704218"/>
    <w:rsid w:val="007056E8"/>
    <w:rsid w:val="00722D72"/>
    <w:rsid w:val="007239A0"/>
    <w:rsid w:val="00727081"/>
    <w:rsid w:val="00731E70"/>
    <w:rsid w:val="007537B6"/>
    <w:rsid w:val="0079721E"/>
    <w:rsid w:val="007A712C"/>
    <w:rsid w:val="007B00CE"/>
    <w:rsid w:val="00805E8A"/>
    <w:rsid w:val="0081043E"/>
    <w:rsid w:val="00811417"/>
    <w:rsid w:val="008204D0"/>
    <w:rsid w:val="008348E7"/>
    <w:rsid w:val="00835E31"/>
    <w:rsid w:val="0084501A"/>
    <w:rsid w:val="00855ED9"/>
    <w:rsid w:val="00870066"/>
    <w:rsid w:val="00873D90"/>
    <w:rsid w:val="00874486"/>
    <w:rsid w:val="00880F7D"/>
    <w:rsid w:val="00891685"/>
    <w:rsid w:val="0090163E"/>
    <w:rsid w:val="00923C0A"/>
    <w:rsid w:val="00934B08"/>
    <w:rsid w:val="00950F7A"/>
    <w:rsid w:val="00964C09"/>
    <w:rsid w:val="00976456"/>
    <w:rsid w:val="00983229"/>
    <w:rsid w:val="009A0A22"/>
    <w:rsid w:val="009A32FA"/>
    <w:rsid w:val="009D201F"/>
    <w:rsid w:val="009F7EAE"/>
    <w:rsid w:val="00A04FDD"/>
    <w:rsid w:val="00A51142"/>
    <w:rsid w:val="00A54500"/>
    <w:rsid w:val="00A8168F"/>
    <w:rsid w:val="00A944A0"/>
    <w:rsid w:val="00A9790B"/>
    <w:rsid w:val="00AC06EC"/>
    <w:rsid w:val="00AC0D33"/>
    <w:rsid w:val="00AC21E0"/>
    <w:rsid w:val="00AC675C"/>
    <w:rsid w:val="00B00D56"/>
    <w:rsid w:val="00B150E3"/>
    <w:rsid w:val="00B5571C"/>
    <w:rsid w:val="00B9738F"/>
    <w:rsid w:val="00B97B49"/>
    <w:rsid w:val="00C125FB"/>
    <w:rsid w:val="00C24BBE"/>
    <w:rsid w:val="00C27A89"/>
    <w:rsid w:val="00C53014"/>
    <w:rsid w:val="00CA3094"/>
    <w:rsid w:val="00CE28B8"/>
    <w:rsid w:val="00D660D9"/>
    <w:rsid w:val="00D87D50"/>
    <w:rsid w:val="00D87EF5"/>
    <w:rsid w:val="00DB3466"/>
    <w:rsid w:val="00DC2D07"/>
    <w:rsid w:val="00DC5826"/>
    <w:rsid w:val="00DC65A9"/>
    <w:rsid w:val="00E00FF4"/>
    <w:rsid w:val="00E02438"/>
    <w:rsid w:val="00E050E7"/>
    <w:rsid w:val="00E72CB7"/>
    <w:rsid w:val="00EB1CAE"/>
    <w:rsid w:val="00EC4AB3"/>
    <w:rsid w:val="00ED4392"/>
    <w:rsid w:val="00ED6F47"/>
    <w:rsid w:val="00EF1D30"/>
    <w:rsid w:val="00F00B00"/>
    <w:rsid w:val="00F11B2F"/>
    <w:rsid w:val="00F30492"/>
    <w:rsid w:val="00F5616F"/>
    <w:rsid w:val="00F64BAD"/>
    <w:rsid w:val="00F65873"/>
    <w:rsid w:val="00F844B1"/>
    <w:rsid w:val="00FA5243"/>
    <w:rsid w:val="00FB7FB5"/>
    <w:rsid w:val="00FD1B4C"/>
    <w:rsid w:val="00FE4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BA65E"/>
  <w15:docId w15:val="{594318EC-CA21-4208-8806-FD4890D3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3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50E3"/>
    <w:rPr>
      <w:color w:val="0000FF"/>
      <w:u w:val="single"/>
    </w:rPr>
  </w:style>
  <w:style w:type="paragraph" w:styleId="BalloonText">
    <w:name w:val="Balloon Text"/>
    <w:basedOn w:val="Normal"/>
    <w:semiHidden/>
    <w:rsid w:val="00B5571C"/>
    <w:rPr>
      <w:rFonts w:ascii="Tahoma" w:hAnsi="Tahoma" w:cs="Tahoma"/>
      <w:sz w:val="16"/>
      <w:szCs w:val="16"/>
    </w:rPr>
  </w:style>
  <w:style w:type="paragraph" w:styleId="Footer">
    <w:name w:val="footer"/>
    <w:basedOn w:val="Normal"/>
    <w:rsid w:val="00DC65A9"/>
    <w:pPr>
      <w:tabs>
        <w:tab w:val="center" w:pos="4320"/>
        <w:tab w:val="right" w:pos="8640"/>
      </w:tabs>
    </w:pPr>
  </w:style>
  <w:style w:type="character" w:styleId="PageNumber">
    <w:name w:val="page number"/>
    <w:basedOn w:val="DefaultParagraphFont"/>
    <w:rsid w:val="00DC65A9"/>
  </w:style>
  <w:style w:type="paragraph" w:styleId="Header">
    <w:name w:val="header"/>
    <w:basedOn w:val="Normal"/>
    <w:link w:val="HeaderChar"/>
    <w:uiPriority w:val="99"/>
    <w:rsid w:val="007B00CE"/>
    <w:pPr>
      <w:tabs>
        <w:tab w:val="center" w:pos="4680"/>
        <w:tab w:val="right" w:pos="9360"/>
      </w:tabs>
    </w:pPr>
  </w:style>
  <w:style w:type="character" w:customStyle="1" w:styleId="HeaderChar">
    <w:name w:val="Header Char"/>
    <w:basedOn w:val="DefaultParagraphFont"/>
    <w:link w:val="Header"/>
    <w:uiPriority w:val="99"/>
    <w:rsid w:val="007B00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md@fmc.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IRA_Submission@OMB.EOP.GO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lee@fm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C6881-EC55-4155-908E-9841DA4E2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4515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FEDERAL MARITIME COMMISSION</vt:lpstr>
    </vt:vector>
  </TitlesOfParts>
  <Company>Federal Maritime Commission</Company>
  <LinksUpToDate>false</LinksUpToDate>
  <CharactersWithSpaces>5299</CharactersWithSpaces>
  <SharedDoc>false</SharedDoc>
  <HLinks>
    <vt:vector size="18" baseType="variant">
      <vt:variant>
        <vt:i4>196668</vt:i4>
      </vt:variant>
      <vt:variant>
        <vt:i4>6</vt:i4>
      </vt:variant>
      <vt:variant>
        <vt:i4>0</vt:i4>
      </vt:variant>
      <vt:variant>
        <vt:i4>5</vt:i4>
      </vt:variant>
      <vt:variant>
        <vt:lpwstr>mailto:jgregory@fmc.gov</vt:lpwstr>
      </vt:variant>
      <vt:variant>
        <vt:lpwstr/>
      </vt:variant>
      <vt:variant>
        <vt:i4>8192075</vt:i4>
      </vt:variant>
      <vt:variant>
        <vt:i4>3</vt:i4>
      </vt:variant>
      <vt:variant>
        <vt:i4>0</vt:i4>
      </vt:variant>
      <vt:variant>
        <vt:i4>5</vt:i4>
      </vt:variant>
      <vt:variant>
        <vt:lpwstr>mailto:omd@fmc.gov</vt:lpwstr>
      </vt:variant>
      <vt:variant>
        <vt:lpwstr/>
      </vt:variant>
      <vt:variant>
        <vt:i4>4521995</vt:i4>
      </vt:variant>
      <vt:variant>
        <vt:i4>0</vt:i4>
      </vt:variant>
      <vt:variant>
        <vt:i4>0</vt:i4>
      </vt:variant>
      <vt:variant>
        <vt:i4>5</vt:i4>
      </vt:variant>
      <vt:variant>
        <vt:lpwstr>mailto:OIRA_Submission@OMB.EOP.GOV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MARITIME COMMISSION</dc:title>
  <dc:subject/>
  <dc:creator>janeg</dc:creator>
  <cp:keywords/>
  <dc:description/>
  <cp:lastModifiedBy>Donna Lee</cp:lastModifiedBy>
  <cp:revision>2</cp:revision>
  <cp:lastPrinted>2010-05-26T14:24:00Z</cp:lastPrinted>
  <dcterms:created xsi:type="dcterms:W3CDTF">2016-07-29T20:35:00Z</dcterms:created>
  <dcterms:modified xsi:type="dcterms:W3CDTF">2016-07-29T20:35:00Z</dcterms:modified>
</cp:coreProperties>
</file>