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F94A4" w14:textId="77777777" w:rsidR="00D608A0" w:rsidRPr="00D608A0" w:rsidRDefault="00D608A0" w:rsidP="00D608A0">
      <w:pPr>
        <w:widowControl w:val="0"/>
        <w:autoSpaceDE w:val="0"/>
        <w:autoSpaceDN w:val="0"/>
        <w:spacing w:before="2376" w:after="0" w:line="240" w:lineRule="auto"/>
        <w:jc w:val="center"/>
        <w:rPr>
          <w:rFonts w:ascii="Times New Roman" w:eastAsia="Times New Roman" w:hAnsi="Times New Roman" w:cs="Times New Roman"/>
          <w:spacing w:val="8"/>
          <w:sz w:val="24"/>
          <w:szCs w:val="24"/>
        </w:rPr>
      </w:pPr>
      <w:r w:rsidRPr="00D608A0">
        <w:rPr>
          <w:rFonts w:ascii="Times New Roman" w:eastAsia="Times New Roman" w:hAnsi="Times New Roman" w:cs="Times New Roman"/>
          <w:spacing w:val="8"/>
          <w:sz w:val="24"/>
          <w:szCs w:val="24"/>
        </w:rPr>
        <w:t>Supporting Statement</w:t>
      </w:r>
      <w:r w:rsidRPr="00D608A0">
        <w:rPr>
          <w:rFonts w:ascii="Times New Roman" w:eastAsia="Times New Roman" w:hAnsi="Times New Roman" w:cs="Times New Roman"/>
          <w:spacing w:val="8"/>
          <w:sz w:val="24"/>
          <w:szCs w:val="24"/>
        </w:rPr>
        <w:br/>
        <w:t>for</w:t>
      </w:r>
      <w:r w:rsidRPr="00D608A0">
        <w:rPr>
          <w:rFonts w:ascii="Times New Roman" w:eastAsia="Times New Roman" w:hAnsi="Times New Roman" w:cs="Times New Roman"/>
          <w:spacing w:val="8"/>
          <w:sz w:val="24"/>
          <w:szCs w:val="24"/>
        </w:rPr>
        <w:br/>
        <w:t>Information Collection Request</w:t>
      </w:r>
    </w:p>
    <w:p w14:paraId="72C656E1" w14:textId="77777777" w:rsidR="006F6195" w:rsidRDefault="006F6195"/>
    <w:p w14:paraId="3DFFE6E1" w14:textId="77777777" w:rsidR="00D608A0" w:rsidRDefault="00D608A0" w:rsidP="00D608A0">
      <w:pPr>
        <w:jc w:val="center"/>
        <w:rPr>
          <w:rFonts w:ascii="Times New Roman" w:hAnsi="Times New Roman" w:cs="Times New Roman"/>
          <w:sz w:val="24"/>
          <w:szCs w:val="24"/>
        </w:rPr>
      </w:pPr>
      <w:r w:rsidRPr="00D608A0">
        <w:rPr>
          <w:rFonts w:ascii="Times New Roman" w:hAnsi="Times New Roman" w:cs="Times New Roman"/>
          <w:sz w:val="24"/>
          <w:szCs w:val="24"/>
        </w:rPr>
        <w:t>On-Highway Motorcycle Certification and Compliance Program</w:t>
      </w:r>
    </w:p>
    <w:p w14:paraId="1D492A5F" w14:textId="77777777" w:rsidR="00D608A0" w:rsidRDefault="00D608A0" w:rsidP="00D608A0">
      <w:pPr>
        <w:jc w:val="center"/>
        <w:rPr>
          <w:rFonts w:ascii="Times New Roman" w:hAnsi="Times New Roman" w:cs="Times New Roman"/>
          <w:sz w:val="24"/>
          <w:szCs w:val="24"/>
        </w:rPr>
      </w:pPr>
      <w:r w:rsidRPr="00D608A0">
        <w:rPr>
          <w:rFonts w:ascii="Times New Roman" w:hAnsi="Times New Roman" w:cs="Times New Roman"/>
          <w:sz w:val="24"/>
          <w:szCs w:val="24"/>
        </w:rPr>
        <w:t>EPA ICR Number 2535.01</w:t>
      </w:r>
    </w:p>
    <w:p w14:paraId="1AEB2FD1" w14:textId="77777777" w:rsidR="00D608A0" w:rsidRDefault="00D608A0" w:rsidP="00D608A0">
      <w:pPr>
        <w:jc w:val="center"/>
        <w:rPr>
          <w:rFonts w:ascii="Times New Roman" w:hAnsi="Times New Roman" w:cs="Times New Roman"/>
          <w:sz w:val="24"/>
          <w:szCs w:val="24"/>
        </w:rPr>
      </w:pPr>
    </w:p>
    <w:p w14:paraId="4B962C55" w14:textId="77777777" w:rsidR="00D608A0" w:rsidRDefault="00D608A0" w:rsidP="00D608A0">
      <w:pPr>
        <w:jc w:val="center"/>
        <w:rPr>
          <w:rFonts w:ascii="Times New Roman" w:hAnsi="Times New Roman" w:cs="Times New Roman"/>
          <w:sz w:val="24"/>
          <w:szCs w:val="24"/>
        </w:rPr>
      </w:pPr>
    </w:p>
    <w:p w14:paraId="5B2F96B0" w14:textId="77777777" w:rsidR="00D608A0" w:rsidRDefault="00D608A0" w:rsidP="00D608A0">
      <w:pPr>
        <w:jc w:val="center"/>
        <w:rPr>
          <w:rFonts w:ascii="Times New Roman" w:hAnsi="Times New Roman" w:cs="Times New Roman"/>
          <w:sz w:val="24"/>
          <w:szCs w:val="24"/>
        </w:rPr>
      </w:pPr>
    </w:p>
    <w:p w14:paraId="4BB4C7A9" w14:textId="77777777" w:rsidR="00D608A0" w:rsidRDefault="00D608A0" w:rsidP="00D608A0">
      <w:pPr>
        <w:jc w:val="center"/>
        <w:rPr>
          <w:rFonts w:ascii="Times New Roman" w:hAnsi="Times New Roman" w:cs="Times New Roman"/>
          <w:sz w:val="24"/>
          <w:szCs w:val="24"/>
        </w:rPr>
      </w:pPr>
    </w:p>
    <w:p w14:paraId="052F73F2" w14:textId="5DCF0B7A" w:rsidR="00D608A0" w:rsidRDefault="0038106E" w:rsidP="00D608A0">
      <w:pPr>
        <w:jc w:val="center"/>
        <w:rPr>
          <w:rFonts w:ascii="Times New Roman" w:hAnsi="Times New Roman" w:cs="Times New Roman"/>
          <w:sz w:val="24"/>
          <w:szCs w:val="24"/>
        </w:rPr>
      </w:pPr>
      <w:r>
        <w:rPr>
          <w:rFonts w:ascii="Times New Roman" w:hAnsi="Times New Roman" w:cs="Times New Roman"/>
          <w:sz w:val="24"/>
          <w:szCs w:val="24"/>
        </w:rPr>
        <w:t>March</w:t>
      </w:r>
      <w:bookmarkStart w:id="0" w:name="_GoBack"/>
      <w:bookmarkEnd w:id="0"/>
      <w:r>
        <w:rPr>
          <w:rFonts w:ascii="Times New Roman" w:hAnsi="Times New Roman" w:cs="Times New Roman"/>
          <w:sz w:val="24"/>
          <w:szCs w:val="24"/>
        </w:rPr>
        <w:t>, 2017</w:t>
      </w:r>
    </w:p>
    <w:p w14:paraId="0CF5FAE9" w14:textId="77777777" w:rsidR="0038106E" w:rsidRDefault="0038106E" w:rsidP="00D608A0">
      <w:pPr>
        <w:jc w:val="center"/>
        <w:rPr>
          <w:rFonts w:ascii="Times New Roman" w:hAnsi="Times New Roman" w:cs="Times New Roman"/>
          <w:sz w:val="24"/>
          <w:szCs w:val="24"/>
        </w:rPr>
      </w:pPr>
    </w:p>
    <w:p w14:paraId="087FB58D" w14:textId="77777777" w:rsidR="00D608A0" w:rsidRPr="00D608A0" w:rsidRDefault="00D608A0" w:rsidP="00D608A0">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Compliance Division</w:t>
      </w:r>
    </w:p>
    <w:p w14:paraId="2664A343" w14:textId="77777777" w:rsidR="00D608A0" w:rsidRPr="00D608A0" w:rsidRDefault="00D608A0" w:rsidP="00D608A0">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Office of Transportation and Air Quality</w:t>
      </w:r>
    </w:p>
    <w:p w14:paraId="7DD80E4A" w14:textId="77777777" w:rsidR="00D608A0" w:rsidRPr="00D608A0" w:rsidRDefault="00D608A0" w:rsidP="00D608A0">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Office of Air and Radiation</w:t>
      </w:r>
    </w:p>
    <w:p w14:paraId="64A91BA0" w14:textId="77777777" w:rsidR="00D608A0" w:rsidRDefault="00D608A0" w:rsidP="00D608A0">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U.S. Environmental Protection Agency</w:t>
      </w:r>
    </w:p>
    <w:p w14:paraId="4695B4F2" w14:textId="77777777" w:rsidR="00D608A0" w:rsidRDefault="00D608A0" w:rsidP="00D608A0">
      <w:pPr>
        <w:spacing w:after="0" w:line="240" w:lineRule="auto"/>
        <w:jc w:val="center"/>
        <w:rPr>
          <w:rFonts w:ascii="Times New Roman" w:hAnsi="Times New Roman" w:cs="Times New Roman"/>
          <w:sz w:val="24"/>
          <w:szCs w:val="24"/>
        </w:rPr>
      </w:pPr>
    </w:p>
    <w:p w14:paraId="784B905C" w14:textId="77777777" w:rsidR="00D608A0" w:rsidRDefault="00D608A0">
      <w:pPr>
        <w:rPr>
          <w:rFonts w:ascii="Times New Roman" w:hAnsi="Times New Roman" w:cs="Times New Roman"/>
          <w:sz w:val="24"/>
          <w:szCs w:val="24"/>
        </w:rPr>
      </w:pPr>
      <w:r>
        <w:rPr>
          <w:rFonts w:ascii="Times New Roman" w:hAnsi="Times New Roman" w:cs="Times New Roman"/>
          <w:sz w:val="24"/>
          <w:szCs w:val="24"/>
        </w:rPr>
        <w:br w:type="page"/>
      </w:r>
    </w:p>
    <w:p w14:paraId="05EE2192" w14:textId="77777777" w:rsidR="00D608A0" w:rsidRDefault="00D608A0" w:rsidP="00D60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Part A </w:t>
      </w:r>
      <w:r w:rsidR="00DD779A">
        <w:rPr>
          <w:rFonts w:ascii="Times New Roman" w:hAnsi="Times New Roman" w:cs="Times New Roman"/>
          <w:sz w:val="24"/>
          <w:szCs w:val="24"/>
        </w:rPr>
        <w:t>of the Supporting Statement</w:t>
      </w:r>
    </w:p>
    <w:p w14:paraId="1B8A932A" w14:textId="77777777" w:rsidR="00DD779A" w:rsidRDefault="00DD779A" w:rsidP="00D608A0">
      <w:pPr>
        <w:widowControl w:val="0"/>
        <w:autoSpaceDE w:val="0"/>
        <w:autoSpaceDN w:val="0"/>
        <w:spacing w:after="0" w:line="480" w:lineRule="auto"/>
        <w:ind w:right="3456" w:firstLine="3456"/>
        <w:rPr>
          <w:rFonts w:ascii="Times New Roman" w:hAnsi="Times New Roman" w:cs="Times New Roman"/>
          <w:sz w:val="24"/>
          <w:szCs w:val="24"/>
        </w:rPr>
      </w:pPr>
    </w:p>
    <w:p w14:paraId="2E3C83C8" w14:textId="77777777" w:rsidR="00D608A0" w:rsidRPr="00D608A0" w:rsidRDefault="00D608A0" w:rsidP="00DD779A">
      <w:pPr>
        <w:widowControl w:val="0"/>
        <w:autoSpaceDE w:val="0"/>
        <w:autoSpaceDN w:val="0"/>
        <w:spacing w:after="0" w:line="480" w:lineRule="auto"/>
        <w:rPr>
          <w:rFonts w:ascii="Times New Roman" w:eastAsia="Times New Roman" w:hAnsi="Times New Roman" w:cs="Times New Roman"/>
          <w:spacing w:val="6"/>
          <w:sz w:val="24"/>
          <w:szCs w:val="24"/>
          <w:u w:val="single"/>
        </w:rPr>
      </w:pPr>
      <w:r w:rsidRPr="00D608A0">
        <w:rPr>
          <w:rFonts w:ascii="Times New Roman" w:eastAsia="Times New Roman" w:hAnsi="Times New Roman" w:cs="Times New Roman"/>
          <w:spacing w:val="6"/>
          <w:sz w:val="24"/>
          <w:szCs w:val="24"/>
          <w:u w:val="single"/>
        </w:rPr>
        <w:t xml:space="preserve">Section 1: Identification </w:t>
      </w:r>
      <w:r>
        <w:rPr>
          <w:rFonts w:ascii="Times New Roman" w:eastAsia="Times New Roman" w:hAnsi="Times New Roman" w:cs="Times New Roman"/>
          <w:spacing w:val="6"/>
          <w:sz w:val="24"/>
          <w:szCs w:val="24"/>
          <w:u w:val="single"/>
        </w:rPr>
        <w:t>o</w:t>
      </w:r>
      <w:r w:rsidRPr="00D608A0">
        <w:rPr>
          <w:rFonts w:ascii="Times New Roman" w:eastAsia="Times New Roman" w:hAnsi="Times New Roman" w:cs="Times New Roman"/>
          <w:spacing w:val="6"/>
          <w:sz w:val="24"/>
          <w:szCs w:val="24"/>
          <w:u w:val="single"/>
        </w:rPr>
        <w:t>f the Information Collection</w:t>
      </w:r>
    </w:p>
    <w:p w14:paraId="62985B1B" w14:textId="77777777" w:rsidR="00D608A0" w:rsidRPr="00D608A0" w:rsidRDefault="00D608A0" w:rsidP="00D608A0">
      <w:pPr>
        <w:widowControl w:val="0"/>
        <w:autoSpaceDE w:val="0"/>
        <w:autoSpaceDN w:val="0"/>
        <w:spacing w:after="0" w:line="480" w:lineRule="auto"/>
        <w:ind w:right="3456"/>
        <w:outlineLvl w:val="0"/>
        <w:rPr>
          <w:rFonts w:ascii="Times New Roman" w:eastAsia="Times New Roman" w:hAnsi="Times New Roman" w:cs="Times New Roman"/>
          <w:spacing w:val="6"/>
          <w:sz w:val="24"/>
          <w:szCs w:val="24"/>
        </w:rPr>
      </w:pPr>
      <w:r w:rsidRPr="00D608A0">
        <w:rPr>
          <w:rFonts w:ascii="Times New Roman" w:eastAsia="Times New Roman" w:hAnsi="Times New Roman" w:cs="Times New Roman"/>
          <w:spacing w:val="6"/>
          <w:sz w:val="24"/>
          <w:szCs w:val="24"/>
        </w:rPr>
        <w:t xml:space="preserve">1(a) </w:t>
      </w:r>
      <w:r>
        <w:rPr>
          <w:rFonts w:ascii="Times New Roman" w:eastAsia="Times New Roman" w:hAnsi="Times New Roman" w:cs="Times New Roman"/>
          <w:spacing w:val="6"/>
          <w:sz w:val="24"/>
          <w:szCs w:val="24"/>
          <w:u w:val="single"/>
        </w:rPr>
        <w:t>Title a</w:t>
      </w:r>
      <w:r w:rsidRPr="00D608A0">
        <w:rPr>
          <w:rFonts w:ascii="Times New Roman" w:eastAsia="Times New Roman" w:hAnsi="Times New Roman" w:cs="Times New Roman"/>
          <w:spacing w:val="6"/>
          <w:sz w:val="24"/>
          <w:szCs w:val="24"/>
          <w:u w:val="single"/>
        </w:rPr>
        <w:t>nd</w:t>
      </w:r>
      <w:r>
        <w:rPr>
          <w:rFonts w:ascii="Times New Roman" w:eastAsia="Times New Roman" w:hAnsi="Times New Roman" w:cs="Times New Roman"/>
          <w:spacing w:val="6"/>
          <w:sz w:val="24"/>
          <w:szCs w:val="24"/>
          <w:u w:val="single"/>
        </w:rPr>
        <w:t xml:space="preserve"> Number o</w:t>
      </w:r>
      <w:r w:rsidRPr="00D608A0">
        <w:rPr>
          <w:rFonts w:ascii="Times New Roman" w:eastAsia="Times New Roman" w:hAnsi="Times New Roman" w:cs="Times New Roman"/>
          <w:spacing w:val="6"/>
          <w:sz w:val="24"/>
          <w:szCs w:val="24"/>
          <w:u w:val="single"/>
        </w:rPr>
        <w:t>f the Information Collection</w:t>
      </w:r>
    </w:p>
    <w:p w14:paraId="09EC17A5" w14:textId="77777777" w:rsidR="00D608A0" w:rsidRDefault="00DD779A" w:rsidP="00D608A0">
      <w:pPr>
        <w:widowControl w:val="0"/>
        <w:autoSpaceDE w:val="0"/>
        <w:autoSpaceDN w:val="0"/>
        <w:spacing w:after="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w:t>
      </w:r>
      <w:r w:rsidR="00D608A0" w:rsidRPr="00D608A0">
        <w:rPr>
          <w:rFonts w:ascii="Times New Roman" w:eastAsia="Times New Roman" w:hAnsi="Times New Roman" w:cs="Times New Roman"/>
          <w:spacing w:val="6"/>
          <w:sz w:val="24"/>
          <w:szCs w:val="24"/>
        </w:rPr>
        <w:t xml:space="preserve">Information Collection Request (ICR) for On-Highway Motorcycle </w:t>
      </w:r>
      <w:r w:rsidR="00B85F7C">
        <w:rPr>
          <w:rFonts w:ascii="Times New Roman" w:eastAsia="Times New Roman" w:hAnsi="Times New Roman" w:cs="Times New Roman"/>
          <w:spacing w:val="6"/>
          <w:sz w:val="24"/>
          <w:szCs w:val="24"/>
        </w:rPr>
        <w:t xml:space="preserve">(HMC) </w:t>
      </w:r>
      <w:r w:rsidR="00D608A0" w:rsidRPr="00D608A0">
        <w:rPr>
          <w:rFonts w:ascii="Times New Roman" w:eastAsia="Times New Roman" w:hAnsi="Times New Roman" w:cs="Times New Roman"/>
          <w:spacing w:val="6"/>
          <w:sz w:val="24"/>
          <w:szCs w:val="24"/>
        </w:rPr>
        <w:t>Certification and Compliance Program</w:t>
      </w:r>
      <w:r>
        <w:rPr>
          <w:rFonts w:ascii="Times New Roman" w:eastAsia="Times New Roman" w:hAnsi="Times New Roman" w:cs="Times New Roman"/>
          <w:spacing w:val="6"/>
          <w:sz w:val="24"/>
          <w:szCs w:val="24"/>
        </w:rPr>
        <w:t>”</w:t>
      </w:r>
      <w:r w:rsidR="00D608A0" w:rsidRPr="00D608A0">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The Environmental Protection Agency (</w:t>
      </w:r>
      <w:r w:rsidR="00D608A0" w:rsidRPr="00D608A0">
        <w:rPr>
          <w:rFonts w:ascii="Times New Roman" w:eastAsia="Times New Roman" w:hAnsi="Times New Roman" w:cs="Times New Roman"/>
          <w:spacing w:val="6"/>
          <w:sz w:val="24"/>
          <w:szCs w:val="24"/>
        </w:rPr>
        <w:t>EPA</w:t>
      </w:r>
      <w:r>
        <w:rPr>
          <w:rFonts w:ascii="Times New Roman" w:eastAsia="Times New Roman" w:hAnsi="Times New Roman" w:cs="Times New Roman"/>
          <w:spacing w:val="6"/>
          <w:sz w:val="24"/>
          <w:szCs w:val="24"/>
        </w:rPr>
        <w:t>) tracking number for this information collection request (</w:t>
      </w:r>
      <w:r w:rsidR="00D608A0" w:rsidRPr="00D608A0">
        <w:rPr>
          <w:rFonts w:ascii="Times New Roman" w:eastAsia="Times New Roman" w:hAnsi="Times New Roman" w:cs="Times New Roman"/>
          <w:spacing w:val="6"/>
          <w:sz w:val="24"/>
          <w:szCs w:val="24"/>
        </w:rPr>
        <w:t>ICR</w:t>
      </w:r>
      <w:r>
        <w:rPr>
          <w:rFonts w:ascii="Times New Roman" w:eastAsia="Times New Roman" w:hAnsi="Times New Roman" w:cs="Times New Roman"/>
          <w:spacing w:val="6"/>
          <w:sz w:val="24"/>
          <w:szCs w:val="24"/>
        </w:rPr>
        <w:t>) is</w:t>
      </w:r>
      <w:r w:rsidR="00D608A0" w:rsidRPr="00D608A0">
        <w:rPr>
          <w:rFonts w:ascii="Times New Roman" w:eastAsia="Times New Roman" w:hAnsi="Times New Roman" w:cs="Times New Roman"/>
          <w:spacing w:val="6"/>
          <w:sz w:val="24"/>
          <w:szCs w:val="24"/>
        </w:rPr>
        <w:t xml:space="preserve"> Number 2535.01</w:t>
      </w:r>
      <w:r>
        <w:rPr>
          <w:rFonts w:ascii="Times New Roman" w:eastAsia="Times New Roman" w:hAnsi="Times New Roman" w:cs="Times New Roman"/>
          <w:spacing w:val="6"/>
          <w:sz w:val="24"/>
          <w:szCs w:val="24"/>
        </w:rPr>
        <w:t>.</w:t>
      </w:r>
      <w:r w:rsidR="00D608A0" w:rsidRPr="00D608A0">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The Office of Management and budget (</w:t>
      </w:r>
      <w:r w:rsidR="00D608A0" w:rsidRPr="00D608A0">
        <w:rPr>
          <w:rFonts w:ascii="Times New Roman" w:eastAsia="Times New Roman" w:hAnsi="Times New Roman" w:cs="Times New Roman"/>
          <w:spacing w:val="6"/>
          <w:sz w:val="24"/>
          <w:szCs w:val="24"/>
        </w:rPr>
        <w:t>OMB</w:t>
      </w:r>
      <w:r>
        <w:rPr>
          <w:rFonts w:ascii="Times New Roman" w:eastAsia="Times New Roman" w:hAnsi="Times New Roman" w:cs="Times New Roman"/>
          <w:spacing w:val="6"/>
          <w:sz w:val="24"/>
          <w:szCs w:val="24"/>
        </w:rPr>
        <w:t>)</w:t>
      </w:r>
      <w:r w:rsidR="00D608A0" w:rsidRPr="00D608A0">
        <w:rPr>
          <w:rFonts w:ascii="Times New Roman" w:eastAsia="Times New Roman" w:hAnsi="Times New Roman" w:cs="Times New Roman"/>
          <w:spacing w:val="6"/>
          <w:sz w:val="24"/>
          <w:szCs w:val="24"/>
        </w:rPr>
        <w:t xml:space="preserve"> Control Number </w:t>
      </w:r>
      <w:r>
        <w:rPr>
          <w:rFonts w:ascii="Times New Roman" w:eastAsia="Times New Roman" w:hAnsi="Times New Roman" w:cs="Times New Roman"/>
          <w:spacing w:val="6"/>
          <w:sz w:val="24"/>
          <w:szCs w:val="24"/>
        </w:rPr>
        <w:t xml:space="preserve">is </w:t>
      </w:r>
      <w:r w:rsidR="00D608A0" w:rsidRPr="00D608A0">
        <w:rPr>
          <w:rFonts w:ascii="Times New Roman" w:eastAsia="Times New Roman" w:hAnsi="Times New Roman" w:cs="Times New Roman"/>
          <w:spacing w:val="6"/>
          <w:sz w:val="24"/>
          <w:szCs w:val="24"/>
        </w:rPr>
        <w:t>2060</w:t>
      </w:r>
      <w:r w:rsidR="007D77F7">
        <w:rPr>
          <w:rFonts w:ascii="Times New Roman" w:eastAsia="Times New Roman" w:hAnsi="Times New Roman" w:cs="Times New Roman"/>
          <w:spacing w:val="6"/>
          <w:sz w:val="24"/>
          <w:szCs w:val="24"/>
        </w:rPr>
        <w:t>-NEW</w:t>
      </w:r>
      <w:r>
        <w:rPr>
          <w:rFonts w:ascii="Times New Roman" w:eastAsia="Times New Roman" w:hAnsi="Times New Roman" w:cs="Times New Roman"/>
          <w:spacing w:val="6"/>
          <w:sz w:val="24"/>
          <w:szCs w:val="24"/>
        </w:rPr>
        <w:t>. This is a new collection</w:t>
      </w:r>
      <w:r w:rsidR="00D608A0" w:rsidRPr="00D608A0">
        <w:rPr>
          <w:rFonts w:ascii="Times New Roman" w:eastAsia="Times New Roman" w:hAnsi="Times New Roman" w:cs="Times New Roman"/>
          <w:spacing w:val="6"/>
          <w:sz w:val="24"/>
          <w:szCs w:val="24"/>
        </w:rPr>
        <w:t>.</w:t>
      </w:r>
    </w:p>
    <w:p w14:paraId="4153B995" w14:textId="77777777" w:rsidR="00D608A0" w:rsidRDefault="00D608A0" w:rsidP="00D608A0">
      <w:pPr>
        <w:widowControl w:val="0"/>
        <w:autoSpaceDE w:val="0"/>
        <w:autoSpaceDN w:val="0"/>
        <w:spacing w:after="0" w:line="240" w:lineRule="auto"/>
        <w:rPr>
          <w:rFonts w:ascii="Times New Roman" w:eastAsia="Times New Roman" w:hAnsi="Times New Roman" w:cs="Times New Roman"/>
          <w:spacing w:val="6"/>
          <w:sz w:val="24"/>
          <w:szCs w:val="24"/>
        </w:rPr>
      </w:pPr>
    </w:p>
    <w:p w14:paraId="44035C26" w14:textId="77777777" w:rsidR="00D608A0" w:rsidRPr="00D608A0" w:rsidRDefault="00D608A0" w:rsidP="00D608A0">
      <w:pPr>
        <w:widowControl w:val="0"/>
        <w:autoSpaceDE w:val="0"/>
        <w:autoSpaceDN w:val="0"/>
        <w:spacing w:after="0" w:line="240" w:lineRule="auto"/>
        <w:rPr>
          <w:rFonts w:ascii="Times New Roman" w:eastAsia="Times New Roman" w:hAnsi="Times New Roman" w:cs="Times New Roman"/>
          <w:spacing w:val="6"/>
          <w:sz w:val="24"/>
          <w:szCs w:val="24"/>
        </w:rPr>
      </w:pPr>
      <w:r w:rsidRPr="00D608A0">
        <w:rPr>
          <w:rFonts w:ascii="Times New Roman" w:eastAsia="Times New Roman" w:hAnsi="Times New Roman" w:cs="Times New Roman"/>
          <w:spacing w:val="6"/>
          <w:sz w:val="24"/>
          <w:szCs w:val="24"/>
        </w:rPr>
        <w:t xml:space="preserve">1(b) </w:t>
      </w:r>
      <w:r w:rsidRPr="00D608A0">
        <w:rPr>
          <w:rFonts w:ascii="Times New Roman" w:eastAsia="Times New Roman" w:hAnsi="Times New Roman" w:cs="Times New Roman"/>
          <w:spacing w:val="6"/>
          <w:sz w:val="24"/>
          <w:szCs w:val="24"/>
          <w:u w:val="single"/>
        </w:rPr>
        <w:t>Short Characterization/Abstract</w:t>
      </w:r>
    </w:p>
    <w:p w14:paraId="4FF30189" w14:textId="77777777" w:rsidR="00D608A0" w:rsidRDefault="00D608A0" w:rsidP="00D608A0">
      <w:pPr>
        <w:spacing w:after="0" w:line="240" w:lineRule="auto"/>
        <w:rPr>
          <w:rFonts w:ascii="Times New Roman" w:hAnsi="Times New Roman" w:cs="Times New Roman"/>
          <w:sz w:val="24"/>
          <w:szCs w:val="24"/>
        </w:rPr>
      </w:pPr>
    </w:p>
    <w:p w14:paraId="388EB58B" w14:textId="77777777" w:rsidR="009A2618"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 xml:space="preserve">Under the Clean Air Act (42 U.S.C. 7521 et seq.) manufacturers and importers of on-highway motorcycles must have a certificate of conformity issued by </w:t>
      </w:r>
      <w:r w:rsidR="0098599F">
        <w:rPr>
          <w:rFonts w:ascii="Times New Roman" w:hAnsi="Times New Roman" w:cs="Times New Roman"/>
          <w:sz w:val="24"/>
          <w:szCs w:val="24"/>
        </w:rPr>
        <w:t xml:space="preserve">the </w:t>
      </w:r>
      <w:r w:rsidRPr="00D608A0">
        <w:rPr>
          <w:rFonts w:ascii="Times New Roman" w:hAnsi="Times New Roman" w:cs="Times New Roman"/>
          <w:sz w:val="24"/>
          <w:szCs w:val="24"/>
        </w:rPr>
        <w:t xml:space="preserve">EPA covering any vehicle they intend to offer for sale in the United States. A certificate of conformity represents </w:t>
      </w:r>
      <w:r w:rsidR="009A2618">
        <w:rPr>
          <w:rFonts w:ascii="Times New Roman" w:hAnsi="Times New Roman" w:cs="Times New Roman"/>
          <w:sz w:val="24"/>
          <w:szCs w:val="24"/>
        </w:rPr>
        <w:t xml:space="preserve">to the prospective purchaser </w:t>
      </w:r>
      <w:r w:rsidRPr="00D608A0">
        <w:rPr>
          <w:rFonts w:ascii="Times New Roman" w:hAnsi="Times New Roman" w:cs="Times New Roman"/>
          <w:sz w:val="24"/>
          <w:szCs w:val="24"/>
        </w:rPr>
        <w:t>that the respective vehicle conforms to all applicable emissions requirements. In issuing a certificate of conformity,</w:t>
      </w:r>
      <w:r w:rsidR="0098599F">
        <w:rPr>
          <w:rFonts w:ascii="Times New Roman" w:hAnsi="Times New Roman" w:cs="Times New Roman"/>
          <w:sz w:val="24"/>
          <w:szCs w:val="24"/>
        </w:rPr>
        <w:t xml:space="preserve"> the</w:t>
      </w:r>
      <w:r w:rsidRPr="00D608A0">
        <w:rPr>
          <w:rFonts w:ascii="Times New Roman" w:hAnsi="Times New Roman" w:cs="Times New Roman"/>
          <w:sz w:val="24"/>
          <w:szCs w:val="24"/>
        </w:rPr>
        <w:t xml:space="preserve"> EPA reviews vehicle information and emissions test data to determine if the required testing has been performed </w:t>
      </w:r>
      <w:r w:rsidR="009A2618">
        <w:rPr>
          <w:rFonts w:ascii="Times New Roman" w:hAnsi="Times New Roman" w:cs="Times New Roman"/>
          <w:sz w:val="24"/>
          <w:szCs w:val="24"/>
        </w:rPr>
        <w:t xml:space="preserve">by the certificate applicant </w:t>
      </w:r>
      <w:r w:rsidRPr="00D608A0">
        <w:rPr>
          <w:rFonts w:ascii="Times New Roman" w:hAnsi="Times New Roman" w:cs="Times New Roman"/>
          <w:sz w:val="24"/>
          <w:szCs w:val="24"/>
        </w:rPr>
        <w:t>and the required emissions levels have been demonstrated. After a certificate of conformity has been issued, the Agency may request additional information to verify that the product continues to meet its certified emissions standards throughout its useful life. An agency may not conduct or sponsor, and a person is not required to respond to, a collection of information unless it displays a currently valid OMB control number. The OMB control numbers for</w:t>
      </w:r>
      <w:r w:rsidR="0098599F">
        <w:rPr>
          <w:rFonts w:ascii="Times New Roman" w:hAnsi="Times New Roman" w:cs="Times New Roman"/>
          <w:sz w:val="24"/>
          <w:szCs w:val="24"/>
        </w:rPr>
        <w:t xml:space="preserve"> the</w:t>
      </w:r>
      <w:r w:rsidRPr="00D608A0">
        <w:rPr>
          <w:rFonts w:ascii="Times New Roman" w:hAnsi="Times New Roman" w:cs="Times New Roman"/>
          <w:sz w:val="24"/>
          <w:szCs w:val="24"/>
        </w:rPr>
        <w:t xml:space="preserve"> EPA’s regulations in </w:t>
      </w:r>
      <w:r w:rsidR="009A2618">
        <w:rPr>
          <w:rFonts w:ascii="Times New Roman" w:hAnsi="Times New Roman" w:cs="Times New Roman"/>
          <w:sz w:val="24"/>
          <w:szCs w:val="24"/>
        </w:rPr>
        <w:t xml:space="preserve">Title </w:t>
      </w:r>
      <w:r w:rsidRPr="00D608A0">
        <w:rPr>
          <w:rFonts w:ascii="Times New Roman" w:hAnsi="Times New Roman" w:cs="Times New Roman"/>
          <w:sz w:val="24"/>
          <w:szCs w:val="24"/>
        </w:rPr>
        <w:t xml:space="preserve">40 </w:t>
      </w:r>
      <w:r w:rsidR="009A2618">
        <w:rPr>
          <w:rFonts w:ascii="Times New Roman" w:hAnsi="Times New Roman" w:cs="Times New Roman"/>
          <w:sz w:val="24"/>
          <w:szCs w:val="24"/>
        </w:rPr>
        <w:t xml:space="preserve">of </w:t>
      </w:r>
      <w:r w:rsidRPr="00D608A0">
        <w:rPr>
          <w:rFonts w:ascii="Times New Roman" w:hAnsi="Times New Roman" w:cs="Times New Roman"/>
          <w:sz w:val="24"/>
          <w:szCs w:val="24"/>
        </w:rPr>
        <w:t>C</w:t>
      </w:r>
      <w:r w:rsidR="009A2618">
        <w:rPr>
          <w:rFonts w:ascii="Times New Roman" w:hAnsi="Times New Roman" w:cs="Times New Roman"/>
          <w:sz w:val="24"/>
          <w:szCs w:val="24"/>
        </w:rPr>
        <w:t xml:space="preserve">ode of Federal </w:t>
      </w:r>
      <w:r w:rsidRPr="00D608A0">
        <w:rPr>
          <w:rFonts w:ascii="Times New Roman" w:hAnsi="Times New Roman" w:cs="Times New Roman"/>
          <w:sz w:val="24"/>
          <w:szCs w:val="24"/>
        </w:rPr>
        <w:t>R</w:t>
      </w:r>
      <w:r w:rsidR="009A2618">
        <w:rPr>
          <w:rFonts w:ascii="Times New Roman" w:hAnsi="Times New Roman" w:cs="Times New Roman"/>
          <w:sz w:val="24"/>
          <w:szCs w:val="24"/>
        </w:rPr>
        <w:t>egulations (CFR)</w:t>
      </w:r>
      <w:r w:rsidRPr="00D608A0">
        <w:rPr>
          <w:rFonts w:ascii="Times New Roman" w:hAnsi="Times New Roman" w:cs="Times New Roman"/>
          <w:sz w:val="24"/>
          <w:szCs w:val="24"/>
        </w:rPr>
        <w:t xml:space="preserve"> are listed in 40 CFR part 9. </w:t>
      </w:r>
    </w:p>
    <w:p w14:paraId="55D767FE" w14:textId="77777777" w:rsidR="005D51B6" w:rsidRDefault="005D51B6" w:rsidP="00D608A0">
      <w:pPr>
        <w:spacing w:after="0" w:line="240" w:lineRule="auto"/>
        <w:rPr>
          <w:rFonts w:ascii="Times New Roman" w:hAnsi="Times New Roman" w:cs="Times New Roman"/>
          <w:sz w:val="24"/>
          <w:szCs w:val="24"/>
        </w:rPr>
      </w:pPr>
    </w:p>
    <w:p w14:paraId="43BD5497" w14:textId="77777777" w:rsidR="009A2618" w:rsidRDefault="001033AA" w:rsidP="00D60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8599F">
        <w:rPr>
          <w:rFonts w:ascii="Times New Roman" w:hAnsi="Times New Roman" w:cs="Times New Roman"/>
          <w:sz w:val="24"/>
          <w:szCs w:val="24"/>
        </w:rPr>
        <w:t>HMC</w:t>
      </w:r>
      <w:r w:rsidRPr="001033AA">
        <w:rPr>
          <w:rFonts w:ascii="Times New Roman" w:hAnsi="Times New Roman" w:cs="Times New Roman"/>
          <w:sz w:val="24"/>
          <w:szCs w:val="24"/>
        </w:rPr>
        <w:t xml:space="preserve"> program was previously included under the current ICR for light-duty vehicle emissions certification and in-use testing [EPA ICR No. 0783.62, OMB Control No. 2060-0104].</w:t>
      </w:r>
      <w:r w:rsidRPr="001033AA" w:rsidDel="001033AA">
        <w:rPr>
          <w:rFonts w:ascii="Times New Roman" w:hAnsi="Times New Roman" w:cs="Times New Roman"/>
          <w:sz w:val="24"/>
          <w:szCs w:val="24"/>
        </w:rPr>
        <w:t xml:space="preserve"> </w:t>
      </w:r>
      <w:r w:rsidR="009D68AE">
        <w:rPr>
          <w:rFonts w:ascii="Times New Roman" w:hAnsi="Times New Roman" w:cs="Times New Roman"/>
          <w:sz w:val="24"/>
          <w:szCs w:val="24"/>
        </w:rPr>
        <w:t xml:space="preserve">The new </w:t>
      </w:r>
      <w:r w:rsidR="0098599F">
        <w:rPr>
          <w:rFonts w:ascii="Times New Roman" w:hAnsi="Times New Roman" w:cs="Times New Roman"/>
          <w:sz w:val="24"/>
          <w:szCs w:val="24"/>
        </w:rPr>
        <w:t>HMC</w:t>
      </w:r>
      <w:r>
        <w:rPr>
          <w:rFonts w:ascii="Times New Roman" w:hAnsi="Times New Roman" w:cs="Times New Roman"/>
          <w:sz w:val="24"/>
          <w:szCs w:val="24"/>
        </w:rPr>
        <w:t xml:space="preserve"> </w:t>
      </w:r>
      <w:r w:rsidR="009D68AE">
        <w:rPr>
          <w:rFonts w:ascii="Times New Roman" w:hAnsi="Times New Roman" w:cs="Times New Roman"/>
          <w:sz w:val="24"/>
          <w:szCs w:val="24"/>
        </w:rPr>
        <w:t xml:space="preserve">ICR </w:t>
      </w:r>
      <w:r w:rsidR="009A2618" w:rsidRPr="009A2618">
        <w:rPr>
          <w:rFonts w:ascii="Times New Roman" w:hAnsi="Times New Roman" w:cs="Times New Roman"/>
          <w:sz w:val="24"/>
          <w:szCs w:val="24"/>
        </w:rPr>
        <w:t xml:space="preserve">covers the application </w:t>
      </w:r>
      <w:r w:rsidR="00D573E7">
        <w:rPr>
          <w:rFonts w:ascii="Times New Roman" w:hAnsi="Times New Roman" w:cs="Times New Roman"/>
          <w:sz w:val="24"/>
          <w:szCs w:val="24"/>
        </w:rPr>
        <w:t xml:space="preserve">for a certificate of conformity </w:t>
      </w:r>
      <w:r w:rsidR="009A2618" w:rsidRPr="009A2618">
        <w:rPr>
          <w:rFonts w:ascii="Times New Roman" w:hAnsi="Times New Roman" w:cs="Times New Roman"/>
          <w:sz w:val="24"/>
          <w:szCs w:val="24"/>
        </w:rPr>
        <w:t xml:space="preserve">(and supporting test results) submitted by </w:t>
      </w:r>
      <w:r w:rsidR="00191852">
        <w:rPr>
          <w:rFonts w:ascii="Times New Roman" w:hAnsi="Times New Roman" w:cs="Times New Roman"/>
          <w:sz w:val="24"/>
          <w:szCs w:val="24"/>
        </w:rPr>
        <w:t xml:space="preserve">HMC </w:t>
      </w:r>
      <w:r w:rsidR="009A2618">
        <w:rPr>
          <w:rFonts w:ascii="Times New Roman" w:hAnsi="Times New Roman" w:cs="Times New Roman"/>
          <w:sz w:val="24"/>
          <w:szCs w:val="24"/>
        </w:rPr>
        <w:t>certificat</w:t>
      </w:r>
      <w:r w:rsidR="00376EBF">
        <w:rPr>
          <w:rFonts w:ascii="Times New Roman" w:hAnsi="Times New Roman" w:cs="Times New Roman"/>
          <w:sz w:val="24"/>
          <w:szCs w:val="24"/>
        </w:rPr>
        <w:t>ion applicants</w:t>
      </w:r>
      <w:r w:rsidR="009A2618">
        <w:rPr>
          <w:rFonts w:ascii="Times New Roman" w:hAnsi="Times New Roman" w:cs="Times New Roman"/>
          <w:sz w:val="24"/>
          <w:szCs w:val="24"/>
        </w:rPr>
        <w:t xml:space="preserve"> </w:t>
      </w:r>
      <w:r w:rsidR="009A2618" w:rsidRPr="009A2618">
        <w:rPr>
          <w:rFonts w:ascii="Times New Roman" w:hAnsi="Times New Roman" w:cs="Times New Roman"/>
          <w:sz w:val="24"/>
          <w:szCs w:val="24"/>
        </w:rPr>
        <w:t xml:space="preserve">prior to </w:t>
      </w:r>
      <w:r w:rsidR="00830BDD">
        <w:rPr>
          <w:rFonts w:ascii="Times New Roman" w:hAnsi="Times New Roman" w:cs="Times New Roman"/>
          <w:sz w:val="24"/>
          <w:szCs w:val="24"/>
        </w:rPr>
        <w:t>introduction into US commerce</w:t>
      </w:r>
      <w:r w:rsidR="009A2618" w:rsidRPr="009A2618">
        <w:rPr>
          <w:rFonts w:ascii="Times New Roman" w:hAnsi="Times New Roman" w:cs="Times New Roman"/>
          <w:sz w:val="24"/>
          <w:szCs w:val="24"/>
        </w:rPr>
        <w:t xml:space="preserve"> as well as various reports and information during and after production, including the </w:t>
      </w:r>
      <w:r w:rsidR="009A2618">
        <w:rPr>
          <w:rFonts w:ascii="Times New Roman" w:hAnsi="Times New Roman" w:cs="Times New Roman"/>
          <w:sz w:val="24"/>
          <w:szCs w:val="24"/>
        </w:rPr>
        <w:t xml:space="preserve">defect </w:t>
      </w:r>
      <w:r w:rsidR="006640D0">
        <w:rPr>
          <w:rFonts w:ascii="Times New Roman" w:hAnsi="Times New Roman" w:cs="Times New Roman"/>
          <w:sz w:val="24"/>
          <w:szCs w:val="24"/>
        </w:rPr>
        <w:t xml:space="preserve">information </w:t>
      </w:r>
      <w:r w:rsidR="009A2618">
        <w:rPr>
          <w:rFonts w:ascii="Times New Roman" w:hAnsi="Times New Roman" w:cs="Times New Roman"/>
          <w:sz w:val="24"/>
          <w:szCs w:val="24"/>
        </w:rPr>
        <w:t>report (</w:t>
      </w:r>
      <w:r w:rsidR="009A2618" w:rsidRPr="009A2618">
        <w:rPr>
          <w:rFonts w:ascii="Times New Roman" w:hAnsi="Times New Roman" w:cs="Times New Roman"/>
          <w:sz w:val="24"/>
          <w:szCs w:val="24"/>
        </w:rPr>
        <w:t>DR</w:t>
      </w:r>
      <w:r w:rsidR="009A2618">
        <w:rPr>
          <w:rFonts w:ascii="Times New Roman" w:hAnsi="Times New Roman" w:cs="Times New Roman"/>
          <w:sz w:val="24"/>
          <w:szCs w:val="24"/>
        </w:rPr>
        <w:t xml:space="preserve">) and </w:t>
      </w:r>
      <w:r w:rsidR="006640D0">
        <w:rPr>
          <w:rFonts w:ascii="Times New Roman" w:hAnsi="Times New Roman" w:cs="Times New Roman"/>
          <w:sz w:val="24"/>
          <w:szCs w:val="24"/>
        </w:rPr>
        <w:t>voluntary emissions recall report (</w:t>
      </w:r>
      <w:r w:rsidR="009A2618" w:rsidRPr="009A2618">
        <w:rPr>
          <w:rFonts w:ascii="Times New Roman" w:hAnsi="Times New Roman" w:cs="Times New Roman"/>
          <w:sz w:val="24"/>
          <w:szCs w:val="24"/>
        </w:rPr>
        <w:t>VERR</w:t>
      </w:r>
      <w:r w:rsidR="006640D0">
        <w:rPr>
          <w:rFonts w:ascii="Times New Roman" w:hAnsi="Times New Roman" w:cs="Times New Roman"/>
          <w:sz w:val="24"/>
          <w:szCs w:val="24"/>
        </w:rPr>
        <w:t>)</w:t>
      </w:r>
      <w:r w:rsidR="009A2618" w:rsidRPr="009A2618">
        <w:rPr>
          <w:rFonts w:ascii="Times New Roman" w:hAnsi="Times New Roman" w:cs="Times New Roman"/>
          <w:sz w:val="24"/>
          <w:szCs w:val="24"/>
        </w:rPr>
        <w:t xml:space="preserve"> that covers HMCs.</w:t>
      </w:r>
      <w:r w:rsidR="006640D0" w:rsidRPr="006640D0">
        <w:t xml:space="preserve"> </w:t>
      </w:r>
      <w:r w:rsidR="005D51B6">
        <w:t xml:space="preserve">The </w:t>
      </w:r>
      <w:r w:rsidR="006640D0" w:rsidRPr="006640D0">
        <w:rPr>
          <w:rFonts w:ascii="Times New Roman" w:hAnsi="Times New Roman" w:cs="Times New Roman"/>
          <w:sz w:val="24"/>
          <w:szCs w:val="24"/>
        </w:rPr>
        <w:t>EPA’s processing of this information is conducted by the Compliance Division, Office of Transportation and Air Quality, Office of Air and Radiation, US</w:t>
      </w:r>
      <w:r w:rsidR="00392E85">
        <w:rPr>
          <w:rFonts w:ascii="Times New Roman" w:hAnsi="Times New Roman" w:cs="Times New Roman"/>
          <w:sz w:val="24"/>
          <w:szCs w:val="24"/>
        </w:rPr>
        <w:t xml:space="preserve"> </w:t>
      </w:r>
      <w:r w:rsidR="006640D0" w:rsidRPr="006640D0">
        <w:rPr>
          <w:rFonts w:ascii="Times New Roman" w:hAnsi="Times New Roman" w:cs="Times New Roman"/>
          <w:sz w:val="24"/>
          <w:szCs w:val="24"/>
        </w:rPr>
        <w:t>EPA.</w:t>
      </w:r>
      <w:r w:rsidR="009D68AE">
        <w:rPr>
          <w:rFonts w:ascii="Times New Roman" w:hAnsi="Times New Roman" w:cs="Times New Roman"/>
          <w:sz w:val="24"/>
          <w:szCs w:val="24"/>
        </w:rPr>
        <w:t xml:space="preserve"> While this is a new ICR notice, there are no additional aspects of the on-highway motorcycle program that </w:t>
      </w:r>
      <w:r w:rsidR="00A30D05">
        <w:rPr>
          <w:rFonts w:ascii="Times New Roman" w:hAnsi="Times New Roman" w:cs="Times New Roman"/>
          <w:sz w:val="24"/>
          <w:szCs w:val="24"/>
        </w:rPr>
        <w:t xml:space="preserve">have </w:t>
      </w:r>
      <w:r w:rsidR="009D68AE">
        <w:rPr>
          <w:rFonts w:ascii="Times New Roman" w:hAnsi="Times New Roman" w:cs="Times New Roman"/>
          <w:sz w:val="24"/>
          <w:szCs w:val="24"/>
        </w:rPr>
        <w:t>been added to the program since the 2013 renewal of the previous</w:t>
      </w:r>
      <w:r w:rsidR="00766682">
        <w:rPr>
          <w:rFonts w:ascii="Times New Roman" w:hAnsi="Times New Roman" w:cs="Times New Roman"/>
          <w:sz w:val="24"/>
          <w:szCs w:val="24"/>
        </w:rPr>
        <w:t xml:space="preserve"> </w:t>
      </w:r>
      <w:r w:rsidR="009D68AE">
        <w:rPr>
          <w:rFonts w:ascii="Times New Roman" w:hAnsi="Times New Roman" w:cs="Times New Roman"/>
          <w:sz w:val="24"/>
          <w:szCs w:val="24"/>
        </w:rPr>
        <w:t xml:space="preserve">ICR. However, </w:t>
      </w:r>
      <w:r w:rsidR="0057142D">
        <w:rPr>
          <w:rFonts w:ascii="Times New Roman" w:hAnsi="Times New Roman" w:cs="Times New Roman"/>
          <w:sz w:val="24"/>
          <w:szCs w:val="24"/>
        </w:rPr>
        <w:t xml:space="preserve">the </w:t>
      </w:r>
      <w:r w:rsidR="0072031B">
        <w:rPr>
          <w:rFonts w:ascii="Times New Roman" w:hAnsi="Times New Roman" w:cs="Times New Roman"/>
          <w:sz w:val="24"/>
          <w:szCs w:val="24"/>
        </w:rPr>
        <w:t xml:space="preserve">EPA has developed several templates that manufacturers may use to meet their reporting obligations </w:t>
      </w:r>
      <w:r w:rsidR="009D68AE">
        <w:rPr>
          <w:rFonts w:ascii="Times New Roman" w:hAnsi="Times New Roman" w:cs="Times New Roman"/>
          <w:sz w:val="24"/>
          <w:szCs w:val="24"/>
        </w:rPr>
        <w:t xml:space="preserve">and </w:t>
      </w:r>
      <w:r w:rsidR="0072031B">
        <w:rPr>
          <w:rFonts w:ascii="Times New Roman" w:hAnsi="Times New Roman" w:cs="Times New Roman"/>
          <w:sz w:val="24"/>
          <w:szCs w:val="24"/>
        </w:rPr>
        <w:t xml:space="preserve">made </w:t>
      </w:r>
      <w:r w:rsidR="009D68AE">
        <w:rPr>
          <w:rFonts w:ascii="Times New Roman" w:hAnsi="Times New Roman" w:cs="Times New Roman"/>
          <w:sz w:val="24"/>
          <w:szCs w:val="24"/>
        </w:rPr>
        <w:t xml:space="preserve">improvements to our </w:t>
      </w:r>
      <w:r w:rsidR="00A30D05">
        <w:rPr>
          <w:rFonts w:ascii="Times New Roman" w:hAnsi="Times New Roman" w:cs="Times New Roman"/>
          <w:sz w:val="24"/>
          <w:szCs w:val="24"/>
        </w:rPr>
        <w:t>compliance information</w:t>
      </w:r>
      <w:r w:rsidR="009D68AE">
        <w:rPr>
          <w:rFonts w:ascii="Times New Roman" w:hAnsi="Times New Roman" w:cs="Times New Roman"/>
          <w:sz w:val="24"/>
          <w:szCs w:val="24"/>
        </w:rPr>
        <w:t xml:space="preserve"> system for which we request feedback from the reporting community. </w:t>
      </w:r>
    </w:p>
    <w:p w14:paraId="5162EC1D" w14:textId="77777777" w:rsidR="009A2618" w:rsidRDefault="009A2618" w:rsidP="00D608A0">
      <w:pPr>
        <w:spacing w:after="0" w:line="240" w:lineRule="auto"/>
        <w:rPr>
          <w:rFonts w:ascii="Times New Roman" w:hAnsi="Times New Roman" w:cs="Times New Roman"/>
          <w:sz w:val="24"/>
          <w:szCs w:val="24"/>
        </w:rPr>
      </w:pPr>
    </w:p>
    <w:p w14:paraId="5B08E468" w14:textId="77777777" w:rsidR="00D608A0" w:rsidRPr="00D608A0"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The EPA would like to solicit comments to:</w:t>
      </w:r>
    </w:p>
    <w:p w14:paraId="7F2F5BBE" w14:textId="77777777" w:rsidR="00D608A0" w:rsidRPr="00D608A0"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 xml:space="preserve">(i) Evaluate whether the proposed collection of information is necessary for the proper performance of the functions of the Agency, including whether the information will have practical utility; </w:t>
      </w:r>
    </w:p>
    <w:p w14:paraId="56DF92CA" w14:textId="77777777" w:rsidR="00D608A0" w:rsidRPr="00D608A0"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lastRenderedPageBreak/>
        <w:t>(ii) Evaluate the accuracy of the Agency’s estimate of the burden of the proposed collection of information, including the validity of the methodology and assumptions used;</w:t>
      </w:r>
    </w:p>
    <w:p w14:paraId="5A0F3882" w14:textId="77777777" w:rsidR="00D608A0" w:rsidRPr="00D608A0"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(iii) Enhance the quality, utility, and clarity of the information to be collected; and</w:t>
      </w:r>
    </w:p>
    <w:p w14:paraId="14F7A700" w14:textId="77777777" w:rsidR="00D608A0" w:rsidRDefault="00D608A0" w:rsidP="00D608A0">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7BCE6152" w14:textId="77777777" w:rsidR="003413BD" w:rsidRDefault="003413BD" w:rsidP="003413BD">
      <w:pPr>
        <w:spacing w:after="0" w:line="240" w:lineRule="auto"/>
        <w:rPr>
          <w:rFonts w:ascii="Times New Roman" w:hAnsi="Times New Roman" w:cs="Times New Roman"/>
          <w:sz w:val="24"/>
          <w:szCs w:val="24"/>
        </w:rPr>
      </w:pPr>
    </w:p>
    <w:p w14:paraId="37787B14" w14:textId="77777777" w:rsidR="00321096" w:rsidRPr="00321096" w:rsidRDefault="00321096" w:rsidP="00321096">
      <w:pPr>
        <w:spacing w:after="0" w:line="240" w:lineRule="auto"/>
        <w:rPr>
          <w:rFonts w:ascii="Times New Roman" w:hAnsi="Times New Roman" w:cs="Times New Roman"/>
          <w:sz w:val="24"/>
          <w:szCs w:val="24"/>
        </w:rPr>
      </w:pPr>
      <w:r w:rsidRPr="00321096">
        <w:rPr>
          <w:rFonts w:ascii="Times New Roman" w:hAnsi="Times New Roman" w:cs="Times New Roman"/>
          <w:sz w:val="24"/>
          <w:szCs w:val="24"/>
        </w:rPr>
        <w:t xml:space="preserve">Information collected </w:t>
      </w:r>
      <w:r>
        <w:rPr>
          <w:rFonts w:ascii="Times New Roman" w:hAnsi="Times New Roman" w:cs="Times New Roman"/>
          <w:sz w:val="24"/>
          <w:szCs w:val="24"/>
        </w:rPr>
        <w:t xml:space="preserve">for the purposes listed above </w:t>
      </w:r>
      <w:r w:rsidRPr="00321096">
        <w:rPr>
          <w:rFonts w:ascii="Times New Roman" w:hAnsi="Times New Roman" w:cs="Times New Roman"/>
          <w:sz w:val="24"/>
          <w:szCs w:val="24"/>
        </w:rPr>
        <w:t xml:space="preserve">consists of descriptions of </w:t>
      </w:r>
      <w:r w:rsidR="008A26AF">
        <w:rPr>
          <w:rFonts w:ascii="Times New Roman" w:hAnsi="Times New Roman" w:cs="Times New Roman"/>
          <w:sz w:val="24"/>
          <w:szCs w:val="24"/>
        </w:rPr>
        <w:t>on-highway motorcycles</w:t>
      </w:r>
      <w:r w:rsidRPr="00321096">
        <w:rPr>
          <w:rFonts w:ascii="Times New Roman" w:hAnsi="Times New Roman" w:cs="Times New Roman"/>
          <w:sz w:val="24"/>
          <w:szCs w:val="24"/>
        </w:rPr>
        <w:t xml:space="preserve"> (with emphasis on emission control systems), test results, defect and recall reports, and sales information. These data are reviewed to verify that the necessary tests have been performed</w:t>
      </w:r>
      <w:r>
        <w:rPr>
          <w:rFonts w:ascii="Times New Roman" w:hAnsi="Times New Roman" w:cs="Times New Roman"/>
          <w:sz w:val="24"/>
          <w:szCs w:val="24"/>
        </w:rPr>
        <w:t xml:space="preserve"> and</w:t>
      </w:r>
      <w:r w:rsidRPr="00321096">
        <w:rPr>
          <w:rFonts w:ascii="Times New Roman" w:hAnsi="Times New Roman" w:cs="Times New Roman"/>
          <w:sz w:val="24"/>
          <w:szCs w:val="24"/>
        </w:rPr>
        <w:t xml:space="preserve"> the manufacturer’s product line meets emission standards. </w:t>
      </w:r>
    </w:p>
    <w:p w14:paraId="24168483" w14:textId="77777777" w:rsidR="00321096" w:rsidRPr="00321096" w:rsidRDefault="00321096" w:rsidP="00321096">
      <w:pPr>
        <w:spacing w:after="0" w:line="240" w:lineRule="auto"/>
        <w:rPr>
          <w:rFonts w:ascii="Times New Roman" w:hAnsi="Times New Roman" w:cs="Times New Roman"/>
          <w:sz w:val="24"/>
          <w:szCs w:val="24"/>
        </w:rPr>
      </w:pPr>
    </w:p>
    <w:p w14:paraId="0EE64BB1" w14:textId="77777777" w:rsidR="00321096" w:rsidRPr="00321096" w:rsidRDefault="00321096" w:rsidP="00321096">
      <w:pPr>
        <w:spacing w:after="0" w:line="240" w:lineRule="auto"/>
        <w:rPr>
          <w:rFonts w:ascii="Times New Roman" w:hAnsi="Times New Roman" w:cs="Times New Roman"/>
          <w:sz w:val="24"/>
          <w:szCs w:val="24"/>
        </w:rPr>
      </w:pPr>
      <w:r w:rsidRPr="00321096">
        <w:rPr>
          <w:rFonts w:ascii="Times New Roman" w:hAnsi="Times New Roman" w:cs="Times New Roman"/>
          <w:sz w:val="24"/>
          <w:szCs w:val="24"/>
        </w:rPr>
        <w:t xml:space="preserve">All reporting covered by this ICR can now done electronically via </w:t>
      </w:r>
      <w:r w:rsidR="00392E85">
        <w:rPr>
          <w:rFonts w:ascii="Times New Roman" w:hAnsi="Times New Roman" w:cs="Times New Roman"/>
          <w:sz w:val="24"/>
          <w:szCs w:val="24"/>
        </w:rPr>
        <w:t xml:space="preserve">the </w:t>
      </w:r>
      <w:r w:rsidRPr="00321096">
        <w:rPr>
          <w:rFonts w:ascii="Times New Roman" w:hAnsi="Times New Roman" w:cs="Times New Roman"/>
          <w:sz w:val="24"/>
          <w:szCs w:val="24"/>
        </w:rPr>
        <w:t xml:space="preserve">EPA’s web-based vehicle and engine </w:t>
      </w:r>
      <w:r w:rsidR="008A26AF">
        <w:rPr>
          <w:rFonts w:ascii="Times New Roman" w:hAnsi="Times New Roman" w:cs="Times New Roman"/>
          <w:sz w:val="24"/>
          <w:szCs w:val="24"/>
        </w:rPr>
        <w:t>compliance information</w:t>
      </w:r>
      <w:r w:rsidR="008A26AF" w:rsidRPr="00321096">
        <w:rPr>
          <w:rFonts w:ascii="Times New Roman" w:hAnsi="Times New Roman" w:cs="Times New Roman"/>
          <w:sz w:val="24"/>
          <w:szCs w:val="24"/>
        </w:rPr>
        <w:t xml:space="preserve"> </w:t>
      </w:r>
      <w:r w:rsidRPr="00321096">
        <w:rPr>
          <w:rFonts w:ascii="Times New Roman" w:hAnsi="Times New Roman" w:cs="Times New Roman"/>
          <w:sz w:val="24"/>
          <w:szCs w:val="24"/>
        </w:rPr>
        <w:t>system, Verify</w:t>
      </w:r>
      <w:r w:rsidR="008A26AF">
        <w:rPr>
          <w:rFonts w:ascii="Times New Roman" w:hAnsi="Times New Roman" w:cs="Times New Roman"/>
          <w:sz w:val="24"/>
          <w:szCs w:val="24"/>
        </w:rPr>
        <w:t xml:space="preserve">, with </w:t>
      </w:r>
      <w:r w:rsidR="00376EBF">
        <w:rPr>
          <w:rFonts w:ascii="Times New Roman" w:hAnsi="Times New Roman" w:cs="Times New Roman"/>
          <w:sz w:val="24"/>
          <w:szCs w:val="24"/>
        </w:rPr>
        <w:t>the exception</w:t>
      </w:r>
      <w:r w:rsidR="008A26AF">
        <w:rPr>
          <w:rFonts w:ascii="Times New Roman" w:hAnsi="Times New Roman" w:cs="Times New Roman"/>
          <w:sz w:val="24"/>
          <w:szCs w:val="24"/>
        </w:rPr>
        <w:t xml:space="preserve"> </w:t>
      </w:r>
      <w:r w:rsidR="007D77F7">
        <w:rPr>
          <w:rFonts w:ascii="Times New Roman" w:hAnsi="Times New Roman" w:cs="Times New Roman"/>
          <w:sz w:val="24"/>
          <w:szCs w:val="24"/>
        </w:rPr>
        <w:t>of</w:t>
      </w:r>
      <w:r w:rsidR="00C41D6C">
        <w:rPr>
          <w:rFonts w:ascii="Times New Roman" w:hAnsi="Times New Roman" w:cs="Times New Roman"/>
          <w:sz w:val="24"/>
          <w:szCs w:val="24"/>
        </w:rPr>
        <w:t xml:space="preserve"> defect </w:t>
      </w:r>
      <w:r w:rsidR="001B463C">
        <w:rPr>
          <w:rFonts w:ascii="Times New Roman" w:hAnsi="Times New Roman" w:cs="Times New Roman"/>
          <w:sz w:val="24"/>
          <w:szCs w:val="24"/>
        </w:rPr>
        <w:t xml:space="preserve">reports </w:t>
      </w:r>
      <w:r w:rsidR="00C41D6C">
        <w:rPr>
          <w:rFonts w:ascii="Times New Roman" w:hAnsi="Times New Roman" w:cs="Times New Roman"/>
          <w:sz w:val="24"/>
          <w:szCs w:val="24"/>
        </w:rPr>
        <w:t>and voluntary emissions recall reports (DR/VERR) which must still be mailed to the Agency in hardcopy</w:t>
      </w:r>
      <w:r w:rsidR="00191852">
        <w:rPr>
          <w:rFonts w:ascii="Times New Roman" w:hAnsi="Times New Roman" w:cs="Times New Roman"/>
          <w:sz w:val="24"/>
          <w:szCs w:val="24"/>
        </w:rPr>
        <w:t>.</w:t>
      </w:r>
      <w:r w:rsidRPr="00321096">
        <w:rPr>
          <w:rFonts w:ascii="Times New Roman" w:hAnsi="Times New Roman" w:cs="Times New Roman"/>
          <w:sz w:val="24"/>
          <w:szCs w:val="24"/>
        </w:rPr>
        <w:t xml:space="preserve"> Subject to confidentiality claims, this information is made available to interested parties upon request. </w:t>
      </w:r>
      <w:r>
        <w:rPr>
          <w:rFonts w:ascii="Times New Roman" w:hAnsi="Times New Roman" w:cs="Times New Roman"/>
          <w:sz w:val="24"/>
          <w:szCs w:val="24"/>
        </w:rPr>
        <w:t>E</w:t>
      </w:r>
      <w:r w:rsidRPr="00321096">
        <w:rPr>
          <w:rFonts w:ascii="Times New Roman" w:hAnsi="Times New Roman" w:cs="Times New Roman"/>
          <w:sz w:val="24"/>
          <w:szCs w:val="24"/>
        </w:rPr>
        <w:t xml:space="preserve">mission test information </w:t>
      </w:r>
      <w:r w:rsidR="00584A2D">
        <w:rPr>
          <w:rFonts w:ascii="Times New Roman" w:hAnsi="Times New Roman" w:cs="Times New Roman"/>
          <w:sz w:val="24"/>
          <w:szCs w:val="24"/>
        </w:rPr>
        <w:t>and some recall notifications is</w:t>
      </w:r>
      <w:r w:rsidRPr="00321096">
        <w:rPr>
          <w:rFonts w:ascii="Times New Roman" w:hAnsi="Times New Roman" w:cs="Times New Roman"/>
          <w:sz w:val="24"/>
          <w:szCs w:val="24"/>
        </w:rPr>
        <w:t xml:space="preserve"> available on the internet.</w:t>
      </w:r>
    </w:p>
    <w:p w14:paraId="33F27E53" w14:textId="77777777" w:rsidR="00321096" w:rsidRPr="00321096" w:rsidRDefault="00321096" w:rsidP="00321096">
      <w:pPr>
        <w:spacing w:after="0" w:line="240" w:lineRule="auto"/>
        <w:rPr>
          <w:rFonts w:ascii="Times New Roman" w:hAnsi="Times New Roman" w:cs="Times New Roman"/>
          <w:sz w:val="24"/>
          <w:szCs w:val="24"/>
        </w:rPr>
      </w:pPr>
    </w:p>
    <w:p w14:paraId="78E4F264" w14:textId="77777777" w:rsidR="00321096" w:rsidRPr="00321096" w:rsidRDefault="00321096" w:rsidP="00321096">
      <w:pPr>
        <w:spacing w:after="0" w:line="240" w:lineRule="auto"/>
        <w:rPr>
          <w:rFonts w:ascii="Times New Roman" w:hAnsi="Times New Roman" w:cs="Times New Roman"/>
          <w:sz w:val="24"/>
          <w:szCs w:val="24"/>
        </w:rPr>
      </w:pPr>
      <w:r w:rsidRPr="00321096">
        <w:rPr>
          <w:rFonts w:ascii="Times New Roman" w:hAnsi="Times New Roman" w:cs="Times New Roman"/>
          <w:sz w:val="24"/>
          <w:szCs w:val="24"/>
        </w:rPr>
        <w:t xml:space="preserve">Approximately </w:t>
      </w:r>
      <w:r w:rsidR="00584A2D">
        <w:rPr>
          <w:rFonts w:ascii="Times New Roman" w:hAnsi="Times New Roman" w:cs="Times New Roman"/>
          <w:sz w:val="24"/>
          <w:szCs w:val="24"/>
        </w:rPr>
        <w:t>74</w:t>
      </w:r>
      <w:r w:rsidRPr="00321096">
        <w:rPr>
          <w:rFonts w:ascii="Times New Roman" w:hAnsi="Times New Roman" w:cs="Times New Roman"/>
          <w:sz w:val="24"/>
          <w:szCs w:val="24"/>
        </w:rPr>
        <w:t xml:space="preserve"> motorcycle manufacturers currently submit applications each year to certify their products. </w:t>
      </w:r>
      <w:r w:rsidR="00584A2D">
        <w:rPr>
          <w:rFonts w:ascii="Times New Roman" w:hAnsi="Times New Roman" w:cs="Times New Roman"/>
          <w:sz w:val="24"/>
          <w:szCs w:val="24"/>
        </w:rPr>
        <w:t>The on-highway motorcycle program will impose a cost of about $</w:t>
      </w:r>
      <w:r w:rsidR="00376EBF">
        <w:rPr>
          <w:rFonts w:ascii="Times New Roman" w:hAnsi="Times New Roman" w:cs="Times New Roman"/>
          <w:sz w:val="24"/>
          <w:szCs w:val="24"/>
        </w:rPr>
        <w:t>386,088</w:t>
      </w:r>
      <w:r w:rsidR="00584A2D">
        <w:rPr>
          <w:rFonts w:ascii="Times New Roman" w:hAnsi="Times New Roman" w:cs="Times New Roman"/>
          <w:sz w:val="24"/>
          <w:szCs w:val="24"/>
        </w:rPr>
        <w:t xml:space="preserve"> annually on the regulated </w:t>
      </w:r>
      <w:r w:rsidR="003413BD">
        <w:rPr>
          <w:rFonts w:ascii="Times New Roman" w:hAnsi="Times New Roman" w:cs="Times New Roman"/>
          <w:sz w:val="24"/>
          <w:szCs w:val="24"/>
        </w:rPr>
        <w:t xml:space="preserve">industry </w:t>
      </w:r>
      <w:r w:rsidR="00584A2D">
        <w:rPr>
          <w:rFonts w:ascii="Times New Roman" w:hAnsi="Times New Roman" w:cs="Times New Roman"/>
          <w:sz w:val="24"/>
          <w:szCs w:val="24"/>
        </w:rPr>
        <w:t>respondents</w:t>
      </w:r>
      <w:r w:rsidR="003413BD">
        <w:rPr>
          <w:rFonts w:ascii="Times New Roman" w:hAnsi="Times New Roman" w:cs="Times New Roman"/>
          <w:sz w:val="24"/>
          <w:szCs w:val="24"/>
        </w:rPr>
        <w:t>: $151,150 in</w:t>
      </w:r>
      <w:r w:rsidR="003413BD" w:rsidRPr="003413BD">
        <w:rPr>
          <w:rFonts w:ascii="Times New Roman" w:hAnsi="Times New Roman" w:cs="Times New Roman"/>
          <w:sz w:val="24"/>
          <w:szCs w:val="24"/>
        </w:rPr>
        <w:t xml:space="preserve"> </w:t>
      </w:r>
      <w:r w:rsidR="003413BD">
        <w:rPr>
          <w:rFonts w:ascii="Times New Roman" w:hAnsi="Times New Roman" w:cs="Times New Roman"/>
          <w:sz w:val="24"/>
          <w:szCs w:val="24"/>
        </w:rPr>
        <w:t xml:space="preserve">operation and maintenance costs, $113,834 in capital and </w:t>
      </w:r>
      <w:r w:rsidR="0015377D">
        <w:rPr>
          <w:rFonts w:ascii="Times New Roman" w:hAnsi="Times New Roman" w:cs="Times New Roman"/>
          <w:sz w:val="24"/>
          <w:szCs w:val="24"/>
        </w:rPr>
        <w:t>startup</w:t>
      </w:r>
      <w:r w:rsidR="003413BD">
        <w:rPr>
          <w:rFonts w:ascii="Times New Roman" w:hAnsi="Times New Roman" w:cs="Times New Roman"/>
          <w:sz w:val="24"/>
          <w:szCs w:val="24"/>
        </w:rPr>
        <w:t xml:space="preserve"> costs, and $168,614 in labor costs.</w:t>
      </w:r>
    </w:p>
    <w:p w14:paraId="0233E808" w14:textId="77777777" w:rsidR="00321096" w:rsidRPr="00321096" w:rsidRDefault="00321096" w:rsidP="00321096">
      <w:pPr>
        <w:spacing w:after="0" w:line="240" w:lineRule="auto"/>
        <w:rPr>
          <w:rFonts w:ascii="Times New Roman" w:hAnsi="Times New Roman" w:cs="Times New Roman"/>
          <w:sz w:val="24"/>
          <w:szCs w:val="24"/>
        </w:rPr>
      </w:pPr>
    </w:p>
    <w:p w14:paraId="1C593E92" w14:textId="77777777" w:rsidR="00321096" w:rsidRDefault="00321096" w:rsidP="00321096">
      <w:pPr>
        <w:spacing w:after="0" w:line="240" w:lineRule="auto"/>
        <w:rPr>
          <w:rFonts w:ascii="Times New Roman" w:hAnsi="Times New Roman" w:cs="Times New Roman"/>
          <w:sz w:val="24"/>
          <w:szCs w:val="24"/>
        </w:rPr>
      </w:pPr>
      <w:r w:rsidRPr="00321096">
        <w:rPr>
          <w:rFonts w:ascii="Times New Roman" w:hAnsi="Times New Roman" w:cs="Times New Roman"/>
          <w:sz w:val="24"/>
          <w:szCs w:val="24"/>
        </w:rPr>
        <w:t>Additional details on the coverage of this ICR are given in Section 2(b), below.</w:t>
      </w:r>
    </w:p>
    <w:p w14:paraId="26C21B58" w14:textId="77777777" w:rsidR="00672403" w:rsidRDefault="00672403" w:rsidP="00D608A0">
      <w:pPr>
        <w:spacing w:after="0" w:line="240" w:lineRule="auto"/>
        <w:rPr>
          <w:rFonts w:ascii="Times New Roman" w:hAnsi="Times New Roman" w:cs="Times New Roman"/>
          <w:sz w:val="24"/>
          <w:szCs w:val="24"/>
        </w:rPr>
      </w:pPr>
    </w:p>
    <w:p w14:paraId="7F9FC134" w14:textId="77777777" w:rsidR="009D68AE" w:rsidRPr="003413BD" w:rsidRDefault="009D68AE" w:rsidP="009D68AE">
      <w:pPr>
        <w:spacing w:after="0" w:line="240" w:lineRule="auto"/>
        <w:rPr>
          <w:rFonts w:ascii="Times New Roman" w:hAnsi="Times New Roman" w:cs="Times New Roman"/>
          <w:sz w:val="24"/>
          <w:szCs w:val="24"/>
          <w:u w:val="single"/>
        </w:rPr>
      </w:pPr>
      <w:r w:rsidRPr="003413BD">
        <w:rPr>
          <w:rFonts w:ascii="Times New Roman" w:hAnsi="Times New Roman" w:cs="Times New Roman"/>
          <w:sz w:val="24"/>
          <w:szCs w:val="24"/>
          <w:u w:val="single"/>
        </w:rPr>
        <w:t xml:space="preserve">Section 2: Need For and Use of the Collection </w:t>
      </w:r>
    </w:p>
    <w:p w14:paraId="2EC3D79C" w14:textId="77777777" w:rsidR="003413BD" w:rsidRPr="009D68AE" w:rsidRDefault="003413BD" w:rsidP="009D68AE">
      <w:pPr>
        <w:spacing w:after="0" w:line="240" w:lineRule="auto"/>
        <w:rPr>
          <w:rFonts w:ascii="Times New Roman" w:hAnsi="Times New Roman" w:cs="Times New Roman"/>
          <w:sz w:val="24"/>
          <w:szCs w:val="24"/>
        </w:rPr>
      </w:pPr>
    </w:p>
    <w:p w14:paraId="2A334EEB" w14:textId="77777777" w:rsidR="003413BD" w:rsidRDefault="003413BD" w:rsidP="009D68AE">
      <w:pPr>
        <w:spacing w:after="0" w:line="240" w:lineRule="auto"/>
        <w:rPr>
          <w:rFonts w:ascii="Times New Roman" w:hAnsi="Times New Roman" w:cs="Times New Roman"/>
          <w:sz w:val="24"/>
          <w:szCs w:val="24"/>
        </w:rPr>
      </w:pPr>
      <w:r w:rsidRPr="009D68AE">
        <w:rPr>
          <w:rFonts w:ascii="Times New Roman" w:hAnsi="Times New Roman" w:cs="Times New Roman"/>
          <w:sz w:val="24"/>
          <w:szCs w:val="24"/>
        </w:rPr>
        <w:t xml:space="preserve">2(a) </w:t>
      </w:r>
      <w:r w:rsidRPr="003413BD">
        <w:rPr>
          <w:rFonts w:ascii="Times New Roman" w:hAnsi="Times New Roman" w:cs="Times New Roman"/>
          <w:sz w:val="24"/>
          <w:szCs w:val="24"/>
          <w:u w:val="single"/>
        </w:rPr>
        <w:t>Need/Authority for the Collection</w:t>
      </w:r>
      <w:r w:rsidRPr="00B66A34">
        <w:rPr>
          <w:rFonts w:ascii="Times New Roman" w:hAnsi="Times New Roman" w:cs="Times New Roman"/>
          <w:sz w:val="24"/>
          <w:szCs w:val="24"/>
        </w:rPr>
        <w:t xml:space="preserve"> </w:t>
      </w:r>
    </w:p>
    <w:p w14:paraId="0D675FA5" w14:textId="77777777" w:rsidR="003413BD" w:rsidRDefault="003413BD" w:rsidP="009D68AE">
      <w:pPr>
        <w:spacing w:after="0" w:line="240" w:lineRule="auto"/>
        <w:rPr>
          <w:rFonts w:ascii="Times New Roman" w:hAnsi="Times New Roman" w:cs="Times New Roman"/>
          <w:sz w:val="24"/>
          <w:szCs w:val="24"/>
        </w:rPr>
      </w:pPr>
    </w:p>
    <w:p w14:paraId="51CD015A" w14:textId="77777777" w:rsidR="002F1CBD" w:rsidRDefault="003413BD" w:rsidP="009D68AE">
      <w:pPr>
        <w:spacing w:after="0" w:line="240" w:lineRule="auto"/>
      </w:pPr>
      <w:r w:rsidRPr="00B66A34">
        <w:rPr>
          <w:rFonts w:ascii="Times New Roman" w:hAnsi="Times New Roman" w:cs="Times New Roman"/>
          <w:sz w:val="24"/>
          <w:szCs w:val="24"/>
        </w:rPr>
        <w:t xml:space="preserve">Under Title II of the Clean Air Act (42 U.S.C. 7521 et seq.), </w:t>
      </w:r>
      <w:r w:rsidR="0057142D">
        <w:rPr>
          <w:rFonts w:ascii="Times New Roman" w:hAnsi="Times New Roman" w:cs="Times New Roman"/>
          <w:sz w:val="24"/>
          <w:szCs w:val="24"/>
        </w:rPr>
        <w:t xml:space="preserve">the </w:t>
      </w:r>
      <w:r w:rsidRPr="00B66A34">
        <w:rPr>
          <w:rFonts w:ascii="Times New Roman" w:hAnsi="Times New Roman" w:cs="Times New Roman"/>
          <w:sz w:val="24"/>
          <w:szCs w:val="24"/>
        </w:rPr>
        <w:t xml:space="preserve">EPA is charged with issuing certificates of conformity for motor vehicle designs that comply with applicable emission standards set under section 202(a)(1) of the Act, such as those for </w:t>
      </w:r>
      <w:r>
        <w:rPr>
          <w:rFonts w:ascii="Times New Roman" w:hAnsi="Times New Roman" w:cs="Times New Roman"/>
          <w:sz w:val="24"/>
          <w:szCs w:val="24"/>
        </w:rPr>
        <w:t>C</w:t>
      </w:r>
      <w:r w:rsidR="00766682">
        <w:rPr>
          <w:rFonts w:ascii="Times New Roman" w:hAnsi="Times New Roman" w:cs="Times New Roman"/>
          <w:sz w:val="24"/>
          <w:szCs w:val="24"/>
        </w:rPr>
        <w:t>arbon Monoxide</w:t>
      </w:r>
      <w:r w:rsidR="00510DC9">
        <w:rPr>
          <w:rFonts w:ascii="Times New Roman" w:hAnsi="Times New Roman" w:cs="Times New Roman"/>
          <w:sz w:val="24"/>
          <w:szCs w:val="24"/>
        </w:rPr>
        <w:t xml:space="preserve"> (CO)</w:t>
      </w:r>
      <w:r>
        <w:rPr>
          <w:rFonts w:ascii="Times New Roman" w:hAnsi="Times New Roman" w:cs="Times New Roman"/>
          <w:sz w:val="24"/>
          <w:szCs w:val="24"/>
        </w:rPr>
        <w:t>, H</w:t>
      </w:r>
      <w:r w:rsidR="00510DC9">
        <w:rPr>
          <w:rFonts w:ascii="Times New Roman" w:hAnsi="Times New Roman" w:cs="Times New Roman"/>
          <w:sz w:val="24"/>
          <w:szCs w:val="24"/>
        </w:rPr>
        <w:t>ydro</w:t>
      </w:r>
      <w:r w:rsidR="00191852">
        <w:rPr>
          <w:rFonts w:ascii="Times New Roman" w:hAnsi="Times New Roman" w:cs="Times New Roman"/>
          <w:sz w:val="24"/>
          <w:szCs w:val="24"/>
        </w:rPr>
        <w:t>c</w:t>
      </w:r>
      <w:r w:rsidR="00510DC9">
        <w:rPr>
          <w:rFonts w:ascii="Times New Roman" w:hAnsi="Times New Roman" w:cs="Times New Roman"/>
          <w:sz w:val="24"/>
          <w:szCs w:val="24"/>
        </w:rPr>
        <w:t>arbons (HC)</w:t>
      </w:r>
      <w:r>
        <w:rPr>
          <w:rFonts w:ascii="Times New Roman" w:hAnsi="Times New Roman" w:cs="Times New Roman"/>
          <w:sz w:val="24"/>
          <w:szCs w:val="24"/>
        </w:rPr>
        <w:t xml:space="preserve"> and </w:t>
      </w:r>
      <w:r w:rsidR="00510DC9">
        <w:rPr>
          <w:rFonts w:ascii="Times New Roman" w:hAnsi="Times New Roman" w:cs="Times New Roman"/>
          <w:sz w:val="24"/>
          <w:szCs w:val="24"/>
        </w:rPr>
        <w:t>Oxides of Nitrogen (</w:t>
      </w:r>
      <w:r>
        <w:rPr>
          <w:rFonts w:ascii="Times New Roman" w:hAnsi="Times New Roman" w:cs="Times New Roman"/>
          <w:sz w:val="24"/>
          <w:szCs w:val="24"/>
        </w:rPr>
        <w:t>NOx</w:t>
      </w:r>
      <w:r w:rsidR="00510DC9">
        <w:rPr>
          <w:rFonts w:ascii="Times New Roman" w:hAnsi="Times New Roman" w:cs="Times New Roman"/>
          <w:sz w:val="24"/>
          <w:szCs w:val="24"/>
        </w:rPr>
        <w:t>)</w:t>
      </w:r>
      <w:r w:rsidR="00830CE7">
        <w:rPr>
          <w:rFonts w:ascii="Times New Roman" w:hAnsi="Times New Roman" w:cs="Times New Roman"/>
          <w:sz w:val="24"/>
          <w:szCs w:val="24"/>
        </w:rPr>
        <w:t xml:space="preserve">. </w:t>
      </w:r>
      <w:r w:rsidRPr="00B66A34">
        <w:rPr>
          <w:rFonts w:ascii="Times New Roman" w:hAnsi="Times New Roman" w:cs="Times New Roman"/>
          <w:sz w:val="24"/>
          <w:szCs w:val="24"/>
        </w:rPr>
        <w:t xml:space="preserve">(This authority was clarified in the Supreme Court’s decision State of Massachusetts v. EPA, 127 S. Ct. 1438 (2007)). Section 202(a)(1) states that </w:t>
      </w:r>
      <w:r>
        <w:rPr>
          <w:rFonts w:ascii="Times New Roman" w:hAnsi="Times New Roman" w:cs="Times New Roman"/>
          <w:sz w:val="24"/>
          <w:szCs w:val="24"/>
        </w:rPr>
        <w:t>“</w:t>
      </w:r>
      <w:r w:rsidRPr="00B66A34">
        <w:rPr>
          <w:rFonts w:ascii="Times New Roman" w:hAnsi="Times New Roman" w:cs="Times New Roman"/>
          <w:sz w:val="24"/>
          <w:szCs w:val="24"/>
        </w:rPr>
        <w:t>the Administrator shall by regulation prescribe (and from time to time revise) [...] standards applicable to the emission of any air pollutant from any class or classes of new motor vehicles [...], which in his judgment cause, or contribute to, air pollution which may reasonably be anticipated to endanger public health or welfare.</w:t>
      </w:r>
      <w:r>
        <w:rPr>
          <w:rFonts w:ascii="Times New Roman" w:hAnsi="Times New Roman" w:cs="Times New Roman"/>
          <w:sz w:val="24"/>
          <w:szCs w:val="24"/>
        </w:rPr>
        <w:t xml:space="preserve">” </w:t>
      </w:r>
      <w:r w:rsidRPr="00B66A34">
        <w:rPr>
          <w:rFonts w:ascii="Times New Roman" w:hAnsi="Times New Roman" w:cs="Times New Roman"/>
          <w:sz w:val="24"/>
          <w:szCs w:val="24"/>
        </w:rPr>
        <w:t xml:space="preserve">Under Section 206(a) of the Clean Air Act (42 U.S.C. 7525) “... The Administrator shall test ... any new motor vehicle ... submitted by a manufacturer ... If such vehicle ... conforms … the Administrator shall issue a certificate of conformity.”  While </w:t>
      </w:r>
      <w:r w:rsidR="0057142D">
        <w:rPr>
          <w:rFonts w:ascii="Times New Roman" w:hAnsi="Times New Roman" w:cs="Times New Roman"/>
          <w:sz w:val="24"/>
          <w:szCs w:val="24"/>
        </w:rPr>
        <w:t xml:space="preserve">the </w:t>
      </w:r>
      <w:r w:rsidRPr="00B66A34">
        <w:rPr>
          <w:rFonts w:ascii="Times New Roman" w:hAnsi="Times New Roman" w:cs="Times New Roman"/>
          <w:sz w:val="24"/>
          <w:szCs w:val="24"/>
        </w:rPr>
        <w:t>EPA has delegated a substantial portion of the process of calculating and reporting emissions and fuel economy results to the manufacturers, the test results upon which labels are based are subject to EPA confirmatory testing</w:t>
      </w:r>
      <w:r w:rsidR="00830CE7">
        <w:rPr>
          <w:rFonts w:ascii="Times New Roman" w:hAnsi="Times New Roman" w:cs="Times New Roman"/>
          <w:sz w:val="24"/>
          <w:szCs w:val="24"/>
        </w:rPr>
        <w:t xml:space="preserve">. </w:t>
      </w:r>
      <w:r w:rsidRPr="00B66A34">
        <w:rPr>
          <w:rFonts w:ascii="Times New Roman" w:hAnsi="Times New Roman" w:cs="Times New Roman"/>
          <w:sz w:val="24"/>
          <w:szCs w:val="24"/>
        </w:rPr>
        <w:t>Such confirmation testing makes sure that results from different manufacturers can be accurately used for comparison.</w:t>
      </w:r>
      <w:r w:rsidRPr="00B66A34">
        <w:t xml:space="preserve"> </w:t>
      </w:r>
    </w:p>
    <w:p w14:paraId="40B9AD51" w14:textId="77777777" w:rsidR="002F1CBD" w:rsidRDefault="002F1CBD" w:rsidP="009D68AE">
      <w:pPr>
        <w:spacing w:after="0" w:line="240" w:lineRule="auto"/>
      </w:pPr>
    </w:p>
    <w:p w14:paraId="2E3ACB2D" w14:textId="77777777" w:rsidR="009D68AE" w:rsidRDefault="002F1CBD" w:rsidP="009D68AE">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 xml:space="preserve">Relevant portions of the above statutes can be found </w:t>
      </w:r>
      <w:r w:rsidR="00376EBF">
        <w:rPr>
          <w:rFonts w:ascii="Times New Roman" w:hAnsi="Times New Roman" w:cs="Times New Roman"/>
          <w:sz w:val="24"/>
          <w:szCs w:val="24"/>
        </w:rPr>
        <w:t xml:space="preserve">online at </w:t>
      </w:r>
      <w:r w:rsidR="00376EBF" w:rsidRPr="00376EBF">
        <w:rPr>
          <w:rFonts w:ascii="Times New Roman" w:hAnsi="Times New Roman" w:cs="Times New Roman"/>
          <w:sz w:val="24"/>
          <w:szCs w:val="24"/>
        </w:rPr>
        <w:t>https://www.epa.gov/clean-air-act-overview/title-ii-emission-standards-moving-sources</w:t>
      </w:r>
      <w:r w:rsidRPr="002F1CBD">
        <w:rPr>
          <w:rFonts w:ascii="Times New Roman" w:hAnsi="Times New Roman" w:cs="Times New Roman"/>
          <w:sz w:val="24"/>
          <w:szCs w:val="24"/>
        </w:rPr>
        <w:t>.</w:t>
      </w:r>
      <w:r>
        <w:rPr>
          <w:rFonts w:ascii="Times New Roman" w:hAnsi="Times New Roman" w:cs="Times New Roman"/>
          <w:sz w:val="24"/>
          <w:szCs w:val="24"/>
        </w:rPr>
        <w:t xml:space="preserve"> </w:t>
      </w:r>
      <w:r w:rsidR="003413BD" w:rsidRPr="00B66A34">
        <w:rPr>
          <w:rFonts w:ascii="Times New Roman" w:hAnsi="Times New Roman" w:cs="Times New Roman"/>
          <w:sz w:val="24"/>
          <w:szCs w:val="24"/>
        </w:rPr>
        <w:t xml:space="preserve">The regulations dealing with </w:t>
      </w:r>
      <w:r w:rsidR="003413BD">
        <w:rPr>
          <w:rFonts w:ascii="Times New Roman" w:hAnsi="Times New Roman" w:cs="Times New Roman"/>
          <w:sz w:val="24"/>
          <w:szCs w:val="24"/>
        </w:rPr>
        <w:t>on-highway motorcycle</w:t>
      </w:r>
      <w:r w:rsidR="003413BD" w:rsidRPr="00B66A34">
        <w:rPr>
          <w:rFonts w:ascii="Times New Roman" w:hAnsi="Times New Roman" w:cs="Times New Roman"/>
          <w:sz w:val="24"/>
          <w:szCs w:val="24"/>
        </w:rPr>
        <w:t xml:space="preserve"> emission control can be found in 40 CFR Parts 85 and 86.</w:t>
      </w:r>
      <w:r w:rsidR="003413BD">
        <w:rPr>
          <w:rFonts w:ascii="Times New Roman" w:hAnsi="Times New Roman" w:cs="Times New Roman"/>
          <w:sz w:val="24"/>
          <w:szCs w:val="24"/>
        </w:rPr>
        <w:t xml:space="preserve"> </w:t>
      </w:r>
      <w:r w:rsidR="003413BD" w:rsidRPr="00B66A34">
        <w:rPr>
          <w:rFonts w:ascii="Times New Roman" w:hAnsi="Times New Roman" w:cs="Times New Roman"/>
          <w:sz w:val="24"/>
          <w:szCs w:val="24"/>
        </w:rPr>
        <w:t>The</w:t>
      </w:r>
      <w:r w:rsidR="003413BD">
        <w:rPr>
          <w:rFonts w:ascii="Times New Roman" w:hAnsi="Times New Roman" w:cs="Times New Roman"/>
          <w:sz w:val="24"/>
          <w:szCs w:val="24"/>
        </w:rPr>
        <w:t>se</w:t>
      </w:r>
      <w:r w:rsidR="003413BD" w:rsidRPr="00B66A34">
        <w:rPr>
          <w:rFonts w:ascii="Times New Roman" w:hAnsi="Times New Roman" w:cs="Times New Roman"/>
          <w:sz w:val="24"/>
          <w:szCs w:val="24"/>
        </w:rPr>
        <w:t xml:space="preserve"> regulations are not attached to thi</w:t>
      </w:r>
      <w:r w:rsidR="003413BD">
        <w:rPr>
          <w:rFonts w:ascii="Times New Roman" w:hAnsi="Times New Roman" w:cs="Times New Roman"/>
          <w:sz w:val="24"/>
          <w:szCs w:val="24"/>
        </w:rPr>
        <w:t xml:space="preserve">s statement due to their length and </w:t>
      </w:r>
      <w:r w:rsidR="003413BD" w:rsidRPr="00B66A34">
        <w:rPr>
          <w:rFonts w:ascii="Times New Roman" w:hAnsi="Times New Roman" w:cs="Times New Roman"/>
          <w:sz w:val="24"/>
          <w:szCs w:val="24"/>
        </w:rPr>
        <w:t>technical nature</w:t>
      </w:r>
      <w:r w:rsidR="003413BD">
        <w:rPr>
          <w:rFonts w:ascii="Times New Roman" w:hAnsi="Times New Roman" w:cs="Times New Roman"/>
          <w:sz w:val="24"/>
          <w:szCs w:val="24"/>
        </w:rPr>
        <w:t xml:space="preserve"> but may </w:t>
      </w:r>
      <w:r w:rsidR="00376EBF">
        <w:rPr>
          <w:rFonts w:ascii="Times New Roman" w:hAnsi="Times New Roman" w:cs="Times New Roman"/>
          <w:sz w:val="24"/>
          <w:szCs w:val="24"/>
        </w:rPr>
        <w:t xml:space="preserve">also </w:t>
      </w:r>
      <w:r w:rsidR="003413BD">
        <w:rPr>
          <w:rFonts w:ascii="Times New Roman" w:hAnsi="Times New Roman" w:cs="Times New Roman"/>
          <w:sz w:val="24"/>
          <w:szCs w:val="24"/>
        </w:rPr>
        <w:t xml:space="preserve">be found on-line at </w:t>
      </w:r>
      <w:hyperlink r:id="rId8" w:history="1">
        <w:r w:rsidR="003413BD" w:rsidRPr="008B272D">
          <w:rPr>
            <w:rStyle w:val="Hyperlink"/>
            <w:rFonts w:ascii="Times New Roman" w:hAnsi="Times New Roman" w:cs="Times New Roman"/>
            <w:sz w:val="24"/>
            <w:szCs w:val="24"/>
          </w:rPr>
          <w:t>www.ecfr.gov</w:t>
        </w:r>
      </w:hyperlink>
      <w:r w:rsidR="00376EBF">
        <w:rPr>
          <w:rStyle w:val="Hyperlink"/>
          <w:rFonts w:ascii="Times New Roman" w:hAnsi="Times New Roman" w:cs="Times New Roman"/>
          <w:sz w:val="24"/>
          <w:szCs w:val="24"/>
        </w:rPr>
        <w:t>.</w:t>
      </w:r>
    </w:p>
    <w:p w14:paraId="20915384" w14:textId="77777777" w:rsidR="003413BD" w:rsidRDefault="003413BD" w:rsidP="009D68AE">
      <w:pPr>
        <w:spacing w:after="0" w:line="240" w:lineRule="auto"/>
        <w:rPr>
          <w:rFonts w:ascii="Times New Roman" w:hAnsi="Times New Roman" w:cs="Times New Roman"/>
          <w:sz w:val="24"/>
          <w:szCs w:val="24"/>
        </w:rPr>
      </w:pPr>
    </w:p>
    <w:p w14:paraId="023DC473" w14:textId="77777777" w:rsidR="002F1CBD" w:rsidRPr="002F1CBD" w:rsidRDefault="002F1CBD" w:rsidP="002F1CBD">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 xml:space="preserve">2(b) </w:t>
      </w:r>
      <w:r w:rsidRPr="002F1CBD">
        <w:rPr>
          <w:rFonts w:ascii="Times New Roman" w:hAnsi="Times New Roman" w:cs="Times New Roman"/>
          <w:sz w:val="24"/>
          <w:szCs w:val="24"/>
          <w:u w:val="single"/>
        </w:rPr>
        <w:t>Practical Utility/Users of the Data</w:t>
      </w:r>
    </w:p>
    <w:p w14:paraId="16A62CEC" w14:textId="77777777" w:rsidR="002F1CBD" w:rsidRPr="002F1CBD" w:rsidRDefault="002F1CBD" w:rsidP="002F1CBD">
      <w:pPr>
        <w:spacing w:after="0" w:line="240" w:lineRule="auto"/>
        <w:rPr>
          <w:rFonts w:ascii="Times New Roman" w:hAnsi="Times New Roman" w:cs="Times New Roman"/>
          <w:sz w:val="24"/>
          <w:szCs w:val="24"/>
        </w:rPr>
      </w:pPr>
    </w:p>
    <w:p w14:paraId="0016159C" w14:textId="77777777" w:rsidR="003413BD" w:rsidRPr="009D68AE" w:rsidRDefault="002F1CBD" w:rsidP="002F1CBD">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The discussion in this section outlines the major features of the program covered by this ICR as well as summarizing some of the recent historical and ongoing developments that have a bearing on the information burden.</w:t>
      </w:r>
    </w:p>
    <w:p w14:paraId="6A47AACE" w14:textId="77777777" w:rsidR="00672403" w:rsidRDefault="00672403" w:rsidP="009D68AE">
      <w:pPr>
        <w:spacing w:after="0" w:line="240" w:lineRule="auto"/>
        <w:rPr>
          <w:rFonts w:ascii="Times New Roman" w:hAnsi="Times New Roman" w:cs="Times New Roman"/>
          <w:sz w:val="24"/>
          <w:szCs w:val="24"/>
        </w:rPr>
      </w:pPr>
    </w:p>
    <w:p w14:paraId="5A709653" w14:textId="77777777" w:rsidR="00393943" w:rsidRPr="00393943" w:rsidRDefault="00393943" w:rsidP="00393943">
      <w:pPr>
        <w:spacing w:after="0" w:line="240" w:lineRule="auto"/>
        <w:rPr>
          <w:rFonts w:ascii="Times New Roman" w:hAnsi="Times New Roman" w:cs="Times New Roman"/>
          <w:sz w:val="24"/>
          <w:szCs w:val="24"/>
          <w:u w:val="single"/>
        </w:rPr>
      </w:pPr>
      <w:r w:rsidRPr="00393943">
        <w:rPr>
          <w:rFonts w:ascii="Times New Roman" w:hAnsi="Times New Roman" w:cs="Times New Roman"/>
          <w:sz w:val="24"/>
          <w:szCs w:val="24"/>
          <w:u w:val="single"/>
        </w:rPr>
        <w:t>Highway Motorcycles Certification and Compliance</w:t>
      </w:r>
    </w:p>
    <w:p w14:paraId="2C43CE70" w14:textId="77777777" w:rsidR="00393943" w:rsidRPr="00672403" w:rsidRDefault="00393943" w:rsidP="00393943">
      <w:pPr>
        <w:spacing w:after="0" w:line="240" w:lineRule="auto"/>
        <w:rPr>
          <w:rFonts w:ascii="Times New Roman" w:hAnsi="Times New Roman" w:cs="Times New Roman"/>
          <w:sz w:val="24"/>
          <w:szCs w:val="24"/>
        </w:rPr>
      </w:pPr>
    </w:p>
    <w:p w14:paraId="405361D3" w14:textId="77777777" w:rsidR="00393943" w:rsidRPr="00672403" w:rsidRDefault="00393943" w:rsidP="00393943">
      <w:pPr>
        <w:spacing w:after="0" w:line="240" w:lineRule="auto"/>
        <w:rPr>
          <w:rFonts w:ascii="Times New Roman" w:hAnsi="Times New Roman" w:cs="Times New Roman"/>
          <w:sz w:val="24"/>
          <w:szCs w:val="24"/>
        </w:rPr>
      </w:pPr>
      <w:r w:rsidRPr="00672403">
        <w:rPr>
          <w:rFonts w:ascii="Times New Roman" w:hAnsi="Times New Roman" w:cs="Times New Roman"/>
          <w:sz w:val="24"/>
          <w:szCs w:val="24"/>
        </w:rPr>
        <w:t xml:space="preserve">Federal standards for HMCs have been in effect since the 1978 model year. On January 15, 2004, </w:t>
      </w:r>
      <w:r w:rsidR="00392E85">
        <w:rPr>
          <w:rFonts w:ascii="Times New Roman" w:hAnsi="Times New Roman" w:cs="Times New Roman"/>
          <w:sz w:val="24"/>
          <w:szCs w:val="24"/>
        </w:rPr>
        <w:t xml:space="preserve">the </w:t>
      </w:r>
      <w:r w:rsidRPr="00672403">
        <w:rPr>
          <w:rFonts w:ascii="Times New Roman" w:hAnsi="Times New Roman" w:cs="Times New Roman"/>
          <w:sz w:val="24"/>
          <w:szCs w:val="24"/>
        </w:rPr>
        <w:t>EPA finalized the first revision to these standards, as well as includ</w:t>
      </w:r>
      <w:r w:rsidR="0006695B">
        <w:rPr>
          <w:rFonts w:ascii="Times New Roman" w:hAnsi="Times New Roman" w:cs="Times New Roman"/>
          <w:sz w:val="24"/>
          <w:szCs w:val="24"/>
        </w:rPr>
        <w:t>ed</w:t>
      </w:r>
      <w:r w:rsidRPr="00672403">
        <w:rPr>
          <w:rFonts w:ascii="Times New Roman" w:hAnsi="Times New Roman" w:cs="Times New Roman"/>
          <w:sz w:val="24"/>
          <w:szCs w:val="24"/>
        </w:rPr>
        <w:t xml:space="preserve"> for the first time engines with displacements of less than 50cc and add</w:t>
      </w:r>
      <w:r w:rsidR="0006695B">
        <w:rPr>
          <w:rFonts w:ascii="Times New Roman" w:hAnsi="Times New Roman" w:cs="Times New Roman"/>
          <w:sz w:val="24"/>
          <w:szCs w:val="24"/>
        </w:rPr>
        <w:t>ed</w:t>
      </w:r>
      <w:r w:rsidRPr="00672403">
        <w:rPr>
          <w:rFonts w:ascii="Times New Roman" w:hAnsi="Times New Roman" w:cs="Times New Roman"/>
          <w:sz w:val="24"/>
          <w:szCs w:val="24"/>
        </w:rPr>
        <w:t xml:space="preserve"> new standards that require the use of low permeability fuel tanks and fuel hoses. These provisions </w:t>
      </w:r>
      <w:r w:rsidR="00DD10E9">
        <w:rPr>
          <w:rFonts w:ascii="Times New Roman" w:hAnsi="Times New Roman" w:cs="Times New Roman"/>
          <w:sz w:val="24"/>
          <w:szCs w:val="24"/>
        </w:rPr>
        <w:t>were</w:t>
      </w:r>
      <w:r w:rsidRPr="00672403">
        <w:rPr>
          <w:rFonts w:ascii="Times New Roman" w:hAnsi="Times New Roman" w:cs="Times New Roman"/>
          <w:sz w:val="24"/>
          <w:szCs w:val="24"/>
        </w:rPr>
        <w:t xml:space="preserve"> effect</w:t>
      </w:r>
      <w:r w:rsidR="00DD10E9">
        <w:rPr>
          <w:rFonts w:ascii="Times New Roman" w:hAnsi="Times New Roman" w:cs="Times New Roman"/>
          <w:sz w:val="24"/>
          <w:szCs w:val="24"/>
        </w:rPr>
        <w:t>ive</w:t>
      </w:r>
      <w:r w:rsidRPr="00672403">
        <w:rPr>
          <w:rFonts w:ascii="Times New Roman" w:hAnsi="Times New Roman" w:cs="Times New Roman"/>
          <w:sz w:val="24"/>
          <w:szCs w:val="24"/>
        </w:rPr>
        <w:t xml:space="preserve"> with the 2006 </w:t>
      </w:r>
      <w:r w:rsidR="00385BAA" w:rsidRPr="00672403">
        <w:rPr>
          <w:rFonts w:ascii="Times New Roman" w:hAnsi="Times New Roman" w:cs="Times New Roman"/>
          <w:sz w:val="24"/>
          <w:szCs w:val="24"/>
        </w:rPr>
        <w:t>model year</w:t>
      </w:r>
      <w:r w:rsidR="00385BAA">
        <w:rPr>
          <w:rFonts w:ascii="Times New Roman" w:hAnsi="Times New Roman" w:cs="Times New Roman"/>
          <w:sz w:val="24"/>
          <w:szCs w:val="24"/>
        </w:rPr>
        <w:t>.</w:t>
      </w:r>
    </w:p>
    <w:p w14:paraId="59DCABE6" w14:textId="77777777" w:rsidR="00393943" w:rsidRPr="00672403" w:rsidRDefault="00393943" w:rsidP="00393943">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672403">
        <w:rPr>
          <w:rFonts w:ascii="Times New Roman" w:hAnsi="Times New Roman" w:cs="Times New Roman"/>
          <w:sz w:val="24"/>
          <w:szCs w:val="24"/>
        </w:rPr>
        <w:t xml:space="preserve">anufacturers group vehicles/engines into engine families, conduct emissions tests to demonstrate compliance with exhaust emissions standards, calculate durability factors for useful-life compliance, and submit an application for certification along with an application fee. </w:t>
      </w:r>
      <w:r w:rsidR="00392E85">
        <w:rPr>
          <w:rFonts w:ascii="Times New Roman" w:hAnsi="Times New Roman" w:cs="Times New Roman"/>
          <w:sz w:val="24"/>
          <w:szCs w:val="24"/>
        </w:rPr>
        <w:t xml:space="preserve">The </w:t>
      </w:r>
      <w:r w:rsidRPr="00672403">
        <w:rPr>
          <w:rFonts w:ascii="Times New Roman" w:hAnsi="Times New Roman" w:cs="Times New Roman"/>
          <w:sz w:val="24"/>
          <w:szCs w:val="24"/>
        </w:rPr>
        <w:t xml:space="preserve">EPA issues a certificate, possibly after confirmatory testing. Manufacturers are potentially subject to </w:t>
      </w:r>
      <w:r>
        <w:rPr>
          <w:rFonts w:ascii="Times New Roman" w:hAnsi="Times New Roman" w:cs="Times New Roman"/>
          <w:sz w:val="24"/>
          <w:szCs w:val="24"/>
        </w:rPr>
        <w:t>production vehicle</w:t>
      </w:r>
      <w:r w:rsidRPr="00672403">
        <w:rPr>
          <w:rFonts w:ascii="Times New Roman" w:hAnsi="Times New Roman" w:cs="Times New Roman"/>
          <w:sz w:val="24"/>
          <w:szCs w:val="24"/>
        </w:rPr>
        <w:t xml:space="preserve"> testing </w:t>
      </w:r>
      <w:r>
        <w:rPr>
          <w:rFonts w:ascii="Times New Roman" w:hAnsi="Times New Roman" w:cs="Times New Roman"/>
          <w:sz w:val="24"/>
          <w:szCs w:val="24"/>
        </w:rPr>
        <w:t>f</w:t>
      </w:r>
      <w:r w:rsidRPr="00672403">
        <w:rPr>
          <w:rFonts w:ascii="Times New Roman" w:hAnsi="Times New Roman" w:cs="Times New Roman"/>
          <w:sz w:val="24"/>
          <w:szCs w:val="24"/>
        </w:rPr>
        <w:t>or EPA in-use compliance</w:t>
      </w:r>
      <w:r>
        <w:rPr>
          <w:rFonts w:ascii="Times New Roman" w:hAnsi="Times New Roman" w:cs="Times New Roman"/>
          <w:sz w:val="24"/>
          <w:szCs w:val="24"/>
        </w:rPr>
        <w:t xml:space="preserve"> investigations (40 CFR 86.415-78)</w:t>
      </w:r>
      <w:r w:rsidRPr="00672403">
        <w:rPr>
          <w:rFonts w:ascii="Times New Roman" w:hAnsi="Times New Roman" w:cs="Times New Roman"/>
          <w:sz w:val="24"/>
          <w:szCs w:val="24"/>
        </w:rPr>
        <w:t xml:space="preserve">. </w:t>
      </w:r>
    </w:p>
    <w:p w14:paraId="01BB8501" w14:textId="77777777" w:rsidR="00672403" w:rsidRDefault="00672403" w:rsidP="00D608A0">
      <w:pPr>
        <w:spacing w:after="0" w:line="240" w:lineRule="auto"/>
        <w:rPr>
          <w:rFonts w:ascii="Times New Roman" w:hAnsi="Times New Roman" w:cs="Times New Roman"/>
          <w:sz w:val="24"/>
          <w:szCs w:val="24"/>
        </w:rPr>
      </w:pPr>
    </w:p>
    <w:p w14:paraId="11EA20CD" w14:textId="77777777" w:rsidR="00F837B9" w:rsidRPr="00F837B9" w:rsidRDefault="00F837B9" w:rsidP="00F837B9">
      <w:pPr>
        <w:spacing w:after="0" w:line="240" w:lineRule="auto"/>
        <w:rPr>
          <w:rFonts w:ascii="Times New Roman" w:hAnsi="Times New Roman" w:cs="Times New Roman"/>
          <w:sz w:val="24"/>
          <w:szCs w:val="24"/>
          <w:u w:val="single"/>
        </w:rPr>
      </w:pPr>
      <w:r w:rsidRPr="00F837B9">
        <w:rPr>
          <w:rFonts w:ascii="Times New Roman" w:hAnsi="Times New Roman" w:cs="Times New Roman"/>
          <w:sz w:val="24"/>
          <w:szCs w:val="24"/>
          <w:u w:val="single"/>
        </w:rPr>
        <w:t>Defect Reports and Voluntary Emissions Recall Reports</w:t>
      </w:r>
    </w:p>
    <w:p w14:paraId="5DF91D1C" w14:textId="77777777" w:rsidR="00F837B9" w:rsidRPr="00F837B9" w:rsidRDefault="00F837B9" w:rsidP="00F837B9">
      <w:pPr>
        <w:spacing w:after="0" w:line="240" w:lineRule="auto"/>
        <w:rPr>
          <w:rFonts w:ascii="Times New Roman" w:hAnsi="Times New Roman" w:cs="Times New Roman"/>
          <w:sz w:val="24"/>
          <w:szCs w:val="24"/>
        </w:rPr>
      </w:pPr>
    </w:p>
    <w:p w14:paraId="38DE9456" w14:textId="77777777" w:rsidR="003F7BA3" w:rsidRDefault="00F837B9" w:rsidP="00393943">
      <w:pPr>
        <w:spacing w:after="0" w:line="240" w:lineRule="auto"/>
        <w:rPr>
          <w:rFonts w:ascii="Times New Roman" w:hAnsi="Times New Roman" w:cs="Times New Roman"/>
          <w:sz w:val="24"/>
          <w:szCs w:val="24"/>
        </w:rPr>
      </w:pPr>
      <w:r w:rsidRPr="00F837B9">
        <w:rPr>
          <w:rFonts w:ascii="Times New Roman" w:hAnsi="Times New Roman" w:cs="Times New Roman"/>
          <w:sz w:val="24"/>
          <w:szCs w:val="24"/>
        </w:rPr>
        <w:t xml:space="preserve">A reporting component of the </w:t>
      </w:r>
      <w:r>
        <w:rPr>
          <w:rFonts w:ascii="Times New Roman" w:hAnsi="Times New Roman" w:cs="Times New Roman"/>
          <w:sz w:val="24"/>
          <w:szCs w:val="24"/>
        </w:rPr>
        <w:t>on-highway</w:t>
      </w:r>
      <w:r w:rsidRPr="00F837B9">
        <w:rPr>
          <w:rFonts w:ascii="Times New Roman" w:hAnsi="Times New Roman" w:cs="Times New Roman"/>
          <w:sz w:val="24"/>
          <w:szCs w:val="24"/>
        </w:rPr>
        <w:t xml:space="preserve"> motorcycle program </w:t>
      </w:r>
      <w:r>
        <w:rPr>
          <w:rFonts w:ascii="Times New Roman" w:hAnsi="Times New Roman" w:cs="Times New Roman"/>
          <w:sz w:val="24"/>
          <w:szCs w:val="24"/>
        </w:rPr>
        <w:t xml:space="preserve">may </w:t>
      </w:r>
      <w:r w:rsidRPr="00F837B9">
        <w:rPr>
          <w:rFonts w:ascii="Times New Roman" w:hAnsi="Times New Roman" w:cs="Times New Roman"/>
          <w:sz w:val="24"/>
          <w:szCs w:val="24"/>
        </w:rPr>
        <w:t>require filing of defect reports, voluntary emissions recall reports, and voluntary recall quarterly reports</w:t>
      </w:r>
      <w:r w:rsidR="0081636B">
        <w:rPr>
          <w:rStyle w:val="FootnoteReference"/>
          <w:rFonts w:ascii="Times New Roman" w:hAnsi="Times New Roman" w:cs="Times New Roman"/>
          <w:sz w:val="24"/>
          <w:szCs w:val="24"/>
        </w:rPr>
        <w:footnoteReference w:id="1"/>
      </w:r>
      <w:r w:rsidRPr="00F837B9">
        <w:rPr>
          <w:rFonts w:ascii="Times New Roman" w:hAnsi="Times New Roman" w:cs="Times New Roman"/>
          <w:sz w:val="24"/>
          <w:szCs w:val="24"/>
        </w:rPr>
        <w:t xml:space="preserve"> by manufacturers for in-use vehicles. </w:t>
      </w:r>
      <w:r w:rsidR="00393943" w:rsidRPr="00393943">
        <w:rPr>
          <w:rFonts w:ascii="Times New Roman" w:hAnsi="Times New Roman" w:cs="Times New Roman"/>
          <w:sz w:val="24"/>
          <w:szCs w:val="24"/>
        </w:rPr>
        <w:t xml:space="preserve">This ICR </w:t>
      </w:r>
      <w:r w:rsidR="00393943" w:rsidRPr="00F837B9">
        <w:rPr>
          <w:rFonts w:ascii="Times New Roman" w:hAnsi="Times New Roman" w:cs="Times New Roman"/>
          <w:sz w:val="24"/>
          <w:szCs w:val="24"/>
        </w:rPr>
        <w:t>2535.01</w:t>
      </w:r>
      <w:r w:rsidR="00393943" w:rsidRPr="00393943">
        <w:rPr>
          <w:rFonts w:ascii="Times New Roman" w:hAnsi="Times New Roman" w:cs="Times New Roman"/>
          <w:sz w:val="24"/>
          <w:szCs w:val="24"/>
        </w:rPr>
        <w:t>disaggregates the</w:t>
      </w:r>
      <w:r w:rsidR="00E83BC1">
        <w:rPr>
          <w:rFonts w:ascii="Times New Roman" w:hAnsi="Times New Roman" w:cs="Times New Roman"/>
          <w:sz w:val="24"/>
          <w:szCs w:val="24"/>
        </w:rPr>
        <w:t xml:space="preserve"> DR/VERR</w:t>
      </w:r>
      <w:r w:rsidR="00393943" w:rsidRPr="00393943">
        <w:rPr>
          <w:rFonts w:ascii="Times New Roman" w:hAnsi="Times New Roman" w:cs="Times New Roman"/>
          <w:sz w:val="24"/>
          <w:szCs w:val="24"/>
        </w:rPr>
        <w:t xml:space="preserve"> reporting requirements for on-highway motorcycles from the light-duty </w:t>
      </w:r>
      <w:r w:rsidR="00E83BC1">
        <w:rPr>
          <w:rFonts w:ascii="Times New Roman" w:hAnsi="Times New Roman" w:cs="Times New Roman"/>
          <w:sz w:val="24"/>
          <w:szCs w:val="24"/>
        </w:rPr>
        <w:t xml:space="preserve">vehicle </w:t>
      </w:r>
      <w:r w:rsidR="00393943" w:rsidRPr="00393943">
        <w:rPr>
          <w:rFonts w:ascii="Times New Roman" w:hAnsi="Times New Roman" w:cs="Times New Roman"/>
          <w:sz w:val="24"/>
          <w:szCs w:val="24"/>
        </w:rPr>
        <w:t>program</w:t>
      </w:r>
      <w:r w:rsidR="00E83BC1">
        <w:rPr>
          <w:rFonts w:ascii="Times New Roman" w:hAnsi="Times New Roman" w:cs="Times New Roman"/>
          <w:sz w:val="24"/>
          <w:szCs w:val="24"/>
        </w:rPr>
        <w:t xml:space="preserve"> (EPA ICR 0783.62, OMB 2060-0104)</w:t>
      </w:r>
      <w:r w:rsidR="00393943" w:rsidRPr="00393943">
        <w:rPr>
          <w:rFonts w:ascii="Times New Roman" w:hAnsi="Times New Roman" w:cs="Times New Roman"/>
          <w:sz w:val="24"/>
          <w:szCs w:val="24"/>
        </w:rPr>
        <w:t>.</w:t>
      </w:r>
      <w:r w:rsidR="00393943">
        <w:rPr>
          <w:rFonts w:ascii="Times New Roman" w:hAnsi="Times New Roman" w:cs="Times New Roman"/>
          <w:sz w:val="24"/>
          <w:szCs w:val="24"/>
        </w:rPr>
        <w:t xml:space="preserve"> </w:t>
      </w:r>
      <w:r w:rsidR="003F7BA3">
        <w:rPr>
          <w:rFonts w:ascii="Times New Roman" w:hAnsi="Times New Roman" w:cs="Times New Roman"/>
          <w:sz w:val="24"/>
          <w:szCs w:val="24"/>
        </w:rPr>
        <w:t>Manufacturers file these reports using templates recommend</w:t>
      </w:r>
      <w:r w:rsidR="0057142D">
        <w:rPr>
          <w:rFonts w:ascii="Times New Roman" w:hAnsi="Times New Roman" w:cs="Times New Roman"/>
          <w:sz w:val="24"/>
          <w:szCs w:val="24"/>
        </w:rPr>
        <w:t>ed</w:t>
      </w:r>
      <w:r w:rsidR="003F7BA3">
        <w:rPr>
          <w:rFonts w:ascii="Times New Roman" w:hAnsi="Times New Roman" w:cs="Times New Roman"/>
          <w:sz w:val="24"/>
          <w:szCs w:val="24"/>
        </w:rPr>
        <w:t xml:space="preserve"> by </w:t>
      </w:r>
      <w:r w:rsidR="0057142D">
        <w:rPr>
          <w:rFonts w:ascii="Times New Roman" w:hAnsi="Times New Roman" w:cs="Times New Roman"/>
          <w:sz w:val="24"/>
          <w:szCs w:val="24"/>
        </w:rPr>
        <w:t xml:space="preserve">the </w:t>
      </w:r>
      <w:r w:rsidR="003F7BA3">
        <w:rPr>
          <w:rFonts w:ascii="Times New Roman" w:hAnsi="Times New Roman" w:cs="Times New Roman"/>
          <w:sz w:val="24"/>
          <w:szCs w:val="24"/>
        </w:rPr>
        <w:t xml:space="preserve">EPA to streamline the reporting process and either mailed or emailed to </w:t>
      </w:r>
      <w:r w:rsidR="00392E85">
        <w:rPr>
          <w:rFonts w:ascii="Times New Roman" w:hAnsi="Times New Roman" w:cs="Times New Roman"/>
          <w:sz w:val="24"/>
          <w:szCs w:val="24"/>
        </w:rPr>
        <w:t xml:space="preserve">the </w:t>
      </w:r>
      <w:r w:rsidR="003F7BA3">
        <w:rPr>
          <w:rFonts w:ascii="Times New Roman" w:hAnsi="Times New Roman" w:cs="Times New Roman"/>
          <w:sz w:val="24"/>
          <w:szCs w:val="24"/>
        </w:rPr>
        <w:t>EPA.  The reporting recording keeping burden estimates are included in this ICR.</w:t>
      </w:r>
    </w:p>
    <w:p w14:paraId="4DED86ED" w14:textId="77777777" w:rsidR="003F7BA3" w:rsidRDefault="003F7BA3" w:rsidP="00393943">
      <w:pPr>
        <w:spacing w:after="0" w:line="240" w:lineRule="auto"/>
        <w:rPr>
          <w:rFonts w:ascii="Times New Roman" w:hAnsi="Times New Roman" w:cs="Times New Roman"/>
          <w:sz w:val="24"/>
          <w:szCs w:val="24"/>
        </w:rPr>
      </w:pPr>
    </w:p>
    <w:p w14:paraId="2C5E0A37" w14:textId="77777777" w:rsidR="00F837B9" w:rsidRDefault="00F837B9" w:rsidP="00F837B9">
      <w:pPr>
        <w:spacing w:after="0" w:line="240" w:lineRule="auto"/>
        <w:rPr>
          <w:rFonts w:ascii="Times New Roman" w:hAnsi="Times New Roman" w:cs="Times New Roman"/>
          <w:sz w:val="24"/>
          <w:szCs w:val="24"/>
        </w:rPr>
      </w:pPr>
    </w:p>
    <w:p w14:paraId="2EBAAAD6" w14:textId="77777777" w:rsidR="002F1CBD" w:rsidRPr="002F1CBD" w:rsidRDefault="00B66A34" w:rsidP="002F1CBD">
      <w:pPr>
        <w:spacing w:after="0" w:line="240" w:lineRule="auto"/>
        <w:rPr>
          <w:rFonts w:ascii="Times New Roman" w:hAnsi="Times New Roman" w:cs="Times New Roman"/>
          <w:sz w:val="24"/>
          <w:szCs w:val="24"/>
          <w:u w:val="single"/>
        </w:rPr>
      </w:pPr>
      <w:r w:rsidRPr="00B66A34">
        <w:rPr>
          <w:rFonts w:ascii="Times New Roman" w:hAnsi="Times New Roman" w:cs="Times New Roman"/>
          <w:sz w:val="24"/>
          <w:szCs w:val="24"/>
        </w:rPr>
        <w:t xml:space="preserve"> </w:t>
      </w:r>
      <w:r w:rsidR="002F1CBD" w:rsidRPr="002F1CBD">
        <w:rPr>
          <w:rFonts w:ascii="Times New Roman" w:hAnsi="Times New Roman" w:cs="Times New Roman"/>
          <w:sz w:val="24"/>
          <w:szCs w:val="24"/>
          <w:u w:val="single"/>
        </w:rPr>
        <w:t xml:space="preserve">Investigation into Possible Noncompliance of </w:t>
      </w:r>
      <w:r w:rsidR="000303BE">
        <w:rPr>
          <w:rFonts w:ascii="Times New Roman" w:hAnsi="Times New Roman" w:cs="Times New Roman"/>
          <w:sz w:val="24"/>
          <w:szCs w:val="24"/>
          <w:u w:val="single"/>
        </w:rPr>
        <w:t>HMCs</w:t>
      </w:r>
    </w:p>
    <w:p w14:paraId="4A3898D3" w14:textId="77777777" w:rsidR="002F1CBD" w:rsidRPr="002F1CBD" w:rsidRDefault="002F1CBD" w:rsidP="002F1CBD">
      <w:pPr>
        <w:spacing w:after="0" w:line="240" w:lineRule="auto"/>
        <w:rPr>
          <w:rFonts w:ascii="Times New Roman" w:hAnsi="Times New Roman" w:cs="Times New Roman"/>
          <w:sz w:val="24"/>
          <w:szCs w:val="24"/>
          <w:u w:val="single"/>
        </w:rPr>
      </w:pPr>
    </w:p>
    <w:p w14:paraId="784BC29F" w14:textId="77777777" w:rsidR="00672403" w:rsidRDefault="002F1CBD" w:rsidP="002F1CBD">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lastRenderedPageBreak/>
        <w:t>The HMC emissions compliance program include</w:t>
      </w:r>
      <w:r w:rsidR="00110B73">
        <w:rPr>
          <w:rFonts w:ascii="Times New Roman" w:hAnsi="Times New Roman" w:cs="Times New Roman"/>
          <w:sz w:val="24"/>
          <w:szCs w:val="24"/>
        </w:rPr>
        <w:t>s</w:t>
      </w:r>
      <w:r w:rsidRPr="002F1CBD">
        <w:rPr>
          <w:rFonts w:ascii="Times New Roman" w:hAnsi="Times New Roman" w:cs="Times New Roman"/>
          <w:sz w:val="24"/>
          <w:szCs w:val="24"/>
        </w:rPr>
        <w:t xml:space="preserve"> pre-production, production, and in-use components. </w:t>
      </w:r>
      <w:r w:rsidR="00FF3E11">
        <w:rPr>
          <w:rFonts w:ascii="Times New Roman" w:hAnsi="Times New Roman" w:cs="Times New Roman"/>
          <w:sz w:val="24"/>
          <w:szCs w:val="24"/>
        </w:rPr>
        <w:t>HMC</w:t>
      </w:r>
      <w:r w:rsidR="00110B73">
        <w:rPr>
          <w:rFonts w:ascii="Times New Roman" w:hAnsi="Times New Roman" w:cs="Times New Roman"/>
          <w:sz w:val="24"/>
          <w:szCs w:val="24"/>
        </w:rPr>
        <w:t>s</w:t>
      </w:r>
      <w:r w:rsidRPr="002F1CBD">
        <w:rPr>
          <w:rFonts w:ascii="Times New Roman" w:hAnsi="Times New Roman" w:cs="Times New Roman"/>
          <w:sz w:val="24"/>
          <w:szCs w:val="24"/>
        </w:rPr>
        <w:t xml:space="preserve"> are evaluated as prototypes prior to production, and those designs that meet applicable criteria are certified for introduction into commerce. </w:t>
      </w:r>
      <w:r w:rsidR="0057142D">
        <w:rPr>
          <w:rFonts w:ascii="Times New Roman" w:hAnsi="Times New Roman" w:cs="Times New Roman"/>
          <w:sz w:val="24"/>
          <w:szCs w:val="24"/>
        </w:rPr>
        <w:t xml:space="preserve">The </w:t>
      </w:r>
      <w:r w:rsidRPr="002F1CBD">
        <w:rPr>
          <w:rFonts w:ascii="Times New Roman" w:hAnsi="Times New Roman" w:cs="Times New Roman"/>
          <w:sz w:val="24"/>
          <w:szCs w:val="24"/>
        </w:rPr>
        <w:t xml:space="preserve">EPA also has discretion to conduct </w:t>
      </w:r>
      <w:r>
        <w:rPr>
          <w:rFonts w:ascii="Times New Roman" w:hAnsi="Times New Roman" w:cs="Times New Roman"/>
          <w:sz w:val="24"/>
          <w:szCs w:val="24"/>
        </w:rPr>
        <w:t>production vehicle</w:t>
      </w:r>
      <w:r w:rsidRPr="002F1CBD">
        <w:rPr>
          <w:rFonts w:ascii="Times New Roman" w:hAnsi="Times New Roman" w:cs="Times New Roman"/>
          <w:sz w:val="24"/>
          <w:szCs w:val="24"/>
        </w:rPr>
        <w:t xml:space="preserve"> testing</w:t>
      </w:r>
      <w:r>
        <w:rPr>
          <w:rFonts w:ascii="Times New Roman" w:hAnsi="Times New Roman" w:cs="Times New Roman"/>
          <w:sz w:val="24"/>
          <w:szCs w:val="24"/>
        </w:rPr>
        <w:t>. This h</w:t>
      </w:r>
      <w:r w:rsidRPr="002F1CBD">
        <w:rPr>
          <w:rFonts w:ascii="Times New Roman" w:hAnsi="Times New Roman" w:cs="Times New Roman"/>
          <w:sz w:val="24"/>
          <w:szCs w:val="24"/>
        </w:rPr>
        <w:t xml:space="preserve">as </w:t>
      </w:r>
      <w:r>
        <w:rPr>
          <w:rFonts w:ascii="Times New Roman" w:hAnsi="Times New Roman" w:cs="Times New Roman"/>
          <w:sz w:val="24"/>
          <w:szCs w:val="24"/>
        </w:rPr>
        <w:t xml:space="preserve">become </w:t>
      </w:r>
      <w:r w:rsidRPr="002F1CBD">
        <w:rPr>
          <w:rFonts w:ascii="Times New Roman" w:hAnsi="Times New Roman" w:cs="Times New Roman"/>
          <w:sz w:val="24"/>
          <w:szCs w:val="24"/>
        </w:rPr>
        <w:t xml:space="preserve">an important </w:t>
      </w:r>
      <w:r>
        <w:rPr>
          <w:rFonts w:ascii="Times New Roman" w:hAnsi="Times New Roman" w:cs="Times New Roman"/>
          <w:sz w:val="24"/>
          <w:szCs w:val="24"/>
        </w:rPr>
        <w:t>compliance</w:t>
      </w:r>
      <w:r w:rsidRPr="002F1CBD">
        <w:rPr>
          <w:rFonts w:ascii="Times New Roman" w:hAnsi="Times New Roman" w:cs="Times New Roman"/>
          <w:sz w:val="24"/>
          <w:szCs w:val="24"/>
        </w:rPr>
        <w:t xml:space="preserve"> tool for </w:t>
      </w:r>
      <w:r w:rsidR="002F79E8">
        <w:rPr>
          <w:rFonts w:ascii="Times New Roman" w:hAnsi="Times New Roman" w:cs="Times New Roman"/>
          <w:sz w:val="24"/>
          <w:szCs w:val="24"/>
        </w:rPr>
        <w:t xml:space="preserve">the </w:t>
      </w:r>
      <w:r w:rsidRPr="002F1CBD">
        <w:rPr>
          <w:rFonts w:ascii="Times New Roman" w:hAnsi="Times New Roman" w:cs="Times New Roman"/>
          <w:sz w:val="24"/>
          <w:szCs w:val="24"/>
        </w:rPr>
        <w:t xml:space="preserve">EPA. While </w:t>
      </w:r>
      <w:r w:rsidR="0057142D">
        <w:rPr>
          <w:rFonts w:ascii="Times New Roman" w:hAnsi="Times New Roman" w:cs="Times New Roman"/>
          <w:sz w:val="24"/>
          <w:szCs w:val="24"/>
        </w:rPr>
        <w:t xml:space="preserve">the </w:t>
      </w:r>
      <w:r w:rsidRPr="002F1CBD">
        <w:rPr>
          <w:rFonts w:ascii="Times New Roman" w:hAnsi="Times New Roman" w:cs="Times New Roman"/>
          <w:sz w:val="24"/>
          <w:szCs w:val="24"/>
        </w:rPr>
        <w:t xml:space="preserve">EPA retains the statutory </w:t>
      </w:r>
      <w:r>
        <w:rPr>
          <w:rFonts w:ascii="Times New Roman" w:hAnsi="Times New Roman" w:cs="Times New Roman"/>
          <w:sz w:val="24"/>
          <w:szCs w:val="24"/>
        </w:rPr>
        <w:t xml:space="preserve">and regulatory </w:t>
      </w:r>
      <w:r w:rsidRPr="002F1CBD">
        <w:rPr>
          <w:rFonts w:ascii="Times New Roman" w:hAnsi="Times New Roman" w:cs="Times New Roman"/>
          <w:sz w:val="24"/>
          <w:szCs w:val="24"/>
        </w:rPr>
        <w:t xml:space="preserve">authority to conduct </w:t>
      </w:r>
      <w:r>
        <w:rPr>
          <w:rFonts w:ascii="Times New Roman" w:hAnsi="Times New Roman" w:cs="Times New Roman"/>
          <w:sz w:val="24"/>
          <w:szCs w:val="24"/>
        </w:rPr>
        <w:t>production</w:t>
      </w:r>
      <w:r w:rsidRPr="002F1CBD">
        <w:rPr>
          <w:rFonts w:ascii="Times New Roman" w:hAnsi="Times New Roman" w:cs="Times New Roman"/>
          <w:sz w:val="24"/>
          <w:szCs w:val="24"/>
        </w:rPr>
        <w:t xml:space="preserve"> tests </w:t>
      </w:r>
      <w:r>
        <w:rPr>
          <w:rFonts w:ascii="Times New Roman" w:hAnsi="Times New Roman" w:cs="Times New Roman"/>
          <w:sz w:val="24"/>
          <w:szCs w:val="24"/>
        </w:rPr>
        <w:t xml:space="preserve">for on-highway motorcycles </w:t>
      </w:r>
      <w:r w:rsidRPr="002F1CBD">
        <w:rPr>
          <w:rFonts w:ascii="Times New Roman" w:hAnsi="Times New Roman" w:cs="Times New Roman"/>
          <w:sz w:val="24"/>
          <w:szCs w:val="24"/>
        </w:rPr>
        <w:t xml:space="preserve">no </w:t>
      </w:r>
      <w:r>
        <w:rPr>
          <w:rFonts w:ascii="Times New Roman" w:hAnsi="Times New Roman" w:cs="Times New Roman"/>
          <w:sz w:val="24"/>
          <w:szCs w:val="24"/>
        </w:rPr>
        <w:t xml:space="preserve">significant </w:t>
      </w:r>
      <w:r w:rsidRPr="002F1CBD">
        <w:rPr>
          <w:rFonts w:ascii="Times New Roman" w:hAnsi="Times New Roman" w:cs="Times New Roman"/>
          <w:sz w:val="24"/>
          <w:szCs w:val="24"/>
        </w:rPr>
        <w:t>burden is assigned to this activity in this ICR</w:t>
      </w:r>
      <w:r>
        <w:rPr>
          <w:rFonts w:ascii="Times New Roman" w:hAnsi="Times New Roman" w:cs="Times New Roman"/>
          <w:sz w:val="24"/>
          <w:szCs w:val="24"/>
        </w:rPr>
        <w:t xml:space="preserve"> due to the very limited nature in which this tool is used</w:t>
      </w:r>
      <w:r w:rsidRPr="002F1CBD">
        <w:rPr>
          <w:rFonts w:ascii="Times New Roman" w:hAnsi="Times New Roman" w:cs="Times New Roman"/>
          <w:sz w:val="24"/>
          <w:szCs w:val="24"/>
        </w:rPr>
        <w:t>. Finally, in addition to the manufacturer voluntary recall</w:t>
      </w:r>
      <w:r>
        <w:rPr>
          <w:rFonts w:ascii="Times New Roman" w:hAnsi="Times New Roman" w:cs="Times New Roman"/>
          <w:sz w:val="24"/>
          <w:szCs w:val="24"/>
        </w:rPr>
        <w:t xml:space="preserve"> program</w:t>
      </w:r>
      <w:r w:rsidRPr="002F1CBD">
        <w:rPr>
          <w:rFonts w:ascii="Times New Roman" w:hAnsi="Times New Roman" w:cs="Times New Roman"/>
          <w:sz w:val="24"/>
          <w:szCs w:val="24"/>
        </w:rPr>
        <w:t xml:space="preserve">, </w:t>
      </w:r>
      <w:r w:rsidR="002F79E8">
        <w:rPr>
          <w:rFonts w:ascii="Times New Roman" w:hAnsi="Times New Roman" w:cs="Times New Roman"/>
          <w:sz w:val="24"/>
          <w:szCs w:val="24"/>
        </w:rPr>
        <w:t xml:space="preserve">the </w:t>
      </w:r>
      <w:r w:rsidRPr="002F1CBD">
        <w:rPr>
          <w:rFonts w:ascii="Times New Roman" w:hAnsi="Times New Roman" w:cs="Times New Roman"/>
          <w:sz w:val="24"/>
          <w:szCs w:val="24"/>
        </w:rPr>
        <w:t xml:space="preserve">EPA </w:t>
      </w:r>
      <w:r>
        <w:rPr>
          <w:rFonts w:ascii="Times New Roman" w:hAnsi="Times New Roman" w:cs="Times New Roman"/>
          <w:sz w:val="24"/>
          <w:szCs w:val="24"/>
        </w:rPr>
        <w:t>will follow up on information shared with the agency by other administrative and state agencies, such as California’s Air Resources Board and Environment Canada, to investigate</w:t>
      </w:r>
      <w:r w:rsidRPr="002F1CBD">
        <w:rPr>
          <w:rFonts w:ascii="Times New Roman" w:hAnsi="Times New Roman" w:cs="Times New Roman"/>
          <w:sz w:val="24"/>
          <w:szCs w:val="24"/>
        </w:rPr>
        <w:t xml:space="preserve"> </w:t>
      </w:r>
      <w:r>
        <w:rPr>
          <w:rFonts w:ascii="Times New Roman" w:hAnsi="Times New Roman" w:cs="Times New Roman"/>
          <w:sz w:val="24"/>
          <w:szCs w:val="24"/>
        </w:rPr>
        <w:t>vehicle</w:t>
      </w:r>
      <w:r w:rsidRPr="002F1CBD">
        <w:rPr>
          <w:rFonts w:ascii="Times New Roman" w:hAnsi="Times New Roman" w:cs="Times New Roman"/>
          <w:sz w:val="24"/>
          <w:szCs w:val="24"/>
        </w:rPr>
        <w:t xml:space="preserve"> compliance. </w:t>
      </w:r>
    </w:p>
    <w:p w14:paraId="0D764427" w14:textId="77777777" w:rsidR="002F1CBD" w:rsidRDefault="002F1CBD" w:rsidP="002F1CBD">
      <w:pPr>
        <w:spacing w:after="0" w:line="240" w:lineRule="auto"/>
        <w:rPr>
          <w:rFonts w:ascii="Times New Roman" w:hAnsi="Times New Roman" w:cs="Times New Roman"/>
          <w:sz w:val="24"/>
          <w:szCs w:val="24"/>
        </w:rPr>
      </w:pPr>
    </w:p>
    <w:p w14:paraId="0D213F59" w14:textId="77777777" w:rsidR="002F1CBD" w:rsidRPr="002F1CBD" w:rsidRDefault="002F1CBD" w:rsidP="002F1CBD">
      <w:pPr>
        <w:spacing w:after="0" w:line="240" w:lineRule="auto"/>
        <w:rPr>
          <w:rFonts w:ascii="Times New Roman" w:hAnsi="Times New Roman" w:cs="Times New Roman"/>
          <w:sz w:val="24"/>
          <w:szCs w:val="24"/>
          <w:u w:val="single"/>
        </w:rPr>
      </w:pPr>
      <w:r w:rsidRPr="002F1CBD">
        <w:rPr>
          <w:rFonts w:ascii="Times New Roman" w:hAnsi="Times New Roman" w:cs="Times New Roman"/>
          <w:sz w:val="24"/>
          <w:szCs w:val="24"/>
          <w:u w:val="single"/>
        </w:rPr>
        <w:t>Verify</w:t>
      </w:r>
    </w:p>
    <w:p w14:paraId="4F87EF21" w14:textId="77777777" w:rsidR="002F1CBD" w:rsidRPr="002F1CBD" w:rsidRDefault="002F1CBD" w:rsidP="002F1CBD">
      <w:pPr>
        <w:spacing w:after="0" w:line="240" w:lineRule="auto"/>
        <w:rPr>
          <w:rFonts w:ascii="Times New Roman" w:hAnsi="Times New Roman" w:cs="Times New Roman"/>
          <w:sz w:val="24"/>
          <w:szCs w:val="24"/>
        </w:rPr>
      </w:pPr>
    </w:p>
    <w:p w14:paraId="2CEDAEDD" w14:textId="77777777" w:rsidR="002F1CBD" w:rsidRDefault="002F1CBD" w:rsidP="002F1CBD">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 xml:space="preserve">Electronic submission by manufactures to </w:t>
      </w:r>
      <w:r w:rsidR="00317337">
        <w:rPr>
          <w:rFonts w:ascii="Times New Roman" w:hAnsi="Times New Roman" w:cs="Times New Roman"/>
          <w:sz w:val="24"/>
          <w:szCs w:val="24"/>
        </w:rPr>
        <w:t>the EPA’s engine and vehicle compliance information system known as Verify</w:t>
      </w:r>
      <w:r w:rsidRPr="002F1CBD">
        <w:rPr>
          <w:rFonts w:ascii="Times New Roman" w:hAnsi="Times New Roman" w:cs="Times New Roman"/>
          <w:sz w:val="24"/>
          <w:szCs w:val="24"/>
        </w:rPr>
        <w:t xml:space="preserve"> began to be implemented for </w:t>
      </w:r>
      <w:r>
        <w:rPr>
          <w:rFonts w:ascii="Times New Roman" w:hAnsi="Times New Roman" w:cs="Times New Roman"/>
          <w:sz w:val="24"/>
          <w:szCs w:val="24"/>
        </w:rPr>
        <w:t>on-highway motorcycles in 200</w:t>
      </w:r>
      <w:r w:rsidR="00317337">
        <w:rPr>
          <w:rFonts w:ascii="Times New Roman" w:hAnsi="Times New Roman" w:cs="Times New Roman"/>
          <w:sz w:val="24"/>
          <w:szCs w:val="24"/>
        </w:rPr>
        <w:t>5</w:t>
      </w:r>
      <w:r>
        <w:rPr>
          <w:rFonts w:ascii="Times New Roman" w:hAnsi="Times New Roman" w:cs="Times New Roman"/>
          <w:sz w:val="24"/>
          <w:szCs w:val="24"/>
        </w:rPr>
        <w:t xml:space="preserve">. </w:t>
      </w:r>
      <w:r w:rsidRPr="002F1CBD">
        <w:rPr>
          <w:rFonts w:ascii="Times New Roman" w:hAnsi="Times New Roman" w:cs="Times New Roman"/>
          <w:sz w:val="24"/>
          <w:szCs w:val="24"/>
        </w:rPr>
        <w:t xml:space="preserve"> . </w:t>
      </w:r>
      <w:r w:rsidR="00317337">
        <w:rPr>
          <w:rFonts w:ascii="Times New Roman" w:hAnsi="Times New Roman" w:cs="Times New Roman"/>
          <w:sz w:val="24"/>
          <w:szCs w:val="24"/>
        </w:rPr>
        <w:t>The Verify system features</w:t>
      </w:r>
      <w:r w:rsidRPr="002F1CBD">
        <w:rPr>
          <w:rFonts w:ascii="Times New Roman" w:hAnsi="Times New Roman" w:cs="Times New Roman"/>
          <w:sz w:val="24"/>
          <w:szCs w:val="24"/>
        </w:rPr>
        <w:t xml:space="preserve"> </w:t>
      </w:r>
      <w:r w:rsidR="000D2D8D">
        <w:rPr>
          <w:rFonts w:ascii="Times New Roman" w:hAnsi="Times New Roman" w:cs="Times New Roman"/>
          <w:sz w:val="24"/>
          <w:szCs w:val="24"/>
        </w:rPr>
        <w:t>a</w:t>
      </w:r>
      <w:r w:rsidRPr="002F1CBD">
        <w:rPr>
          <w:rFonts w:ascii="Times New Roman" w:hAnsi="Times New Roman" w:cs="Times New Roman"/>
          <w:sz w:val="24"/>
          <w:szCs w:val="24"/>
        </w:rPr>
        <w:t xml:space="preserve"> web interface</w:t>
      </w:r>
      <w:r w:rsidR="00317337">
        <w:rPr>
          <w:rFonts w:ascii="Times New Roman" w:hAnsi="Times New Roman" w:cs="Times New Roman"/>
          <w:sz w:val="24"/>
          <w:szCs w:val="24"/>
        </w:rPr>
        <w:t xml:space="preserve"> for the submission of manufacturer certification information</w:t>
      </w:r>
      <w:r w:rsidRPr="002F1CBD">
        <w:rPr>
          <w:rFonts w:ascii="Times New Roman" w:hAnsi="Times New Roman" w:cs="Times New Roman"/>
          <w:sz w:val="24"/>
          <w:szCs w:val="24"/>
        </w:rPr>
        <w:t xml:space="preserve">. The savings from this, along with other features, including improved coordination with California’s certification process and improved manufacturer capacity to self-correct submissions, </w:t>
      </w:r>
      <w:r w:rsidR="00823410">
        <w:rPr>
          <w:rFonts w:ascii="Times New Roman" w:hAnsi="Times New Roman" w:cs="Times New Roman"/>
          <w:sz w:val="24"/>
          <w:szCs w:val="24"/>
        </w:rPr>
        <w:t>we</w:t>
      </w:r>
      <w:r w:rsidRPr="002F1CBD">
        <w:rPr>
          <w:rFonts w:ascii="Times New Roman" w:hAnsi="Times New Roman" w:cs="Times New Roman"/>
          <w:sz w:val="24"/>
          <w:szCs w:val="24"/>
        </w:rPr>
        <w:t xml:space="preserve">re </w:t>
      </w:r>
      <w:r w:rsidR="00823410">
        <w:rPr>
          <w:rFonts w:ascii="Times New Roman" w:hAnsi="Times New Roman" w:cs="Times New Roman"/>
          <w:sz w:val="24"/>
          <w:szCs w:val="24"/>
        </w:rPr>
        <w:t xml:space="preserve">not </w:t>
      </w:r>
      <w:r w:rsidRPr="002F1CBD">
        <w:rPr>
          <w:rFonts w:ascii="Times New Roman" w:hAnsi="Times New Roman" w:cs="Times New Roman"/>
          <w:sz w:val="24"/>
          <w:szCs w:val="24"/>
        </w:rPr>
        <w:t xml:space="preserve">included in the prior baseline </w:t>
      </w:r>
      <w:r w:rsidR="00F837B9">
        <w:rPr>
          <w:rFonts w:ascii="Times New Roman" w:hAnsi="Times New Roman" w:cs="Times New Roman"/>
          <w:sz w:val="24"/>
          <w:szCs w:val="24"/>
        </w:rPr>
        <w:t>and</w:t>
      </w:r>
      <w:r w:rsidRPr="002F1CBD">
        <w:rPr>
          <w:rFonts w:ascii="Times New Roman" w:hAnsi="Times New Roman" w:cs="Times New Roman"/>
          <w:sz w:val="24"/>
          <w:szCs w:val="24"/>
        </w:rPr>
        <w:t xml:space="preserve"> </w:t>
      </w:r>
      <w:r w:rsidR="00823410">
        <w:rPr>
          <w:rFonts w:ascii="Times New Roman" w:hAnsi="Times New Roman" w:cs="Times New Roman"/>
          <w:sz w:val="24"/>
          <w:szCs w:val="24"/>
        </w:rPr>
        <w:t xml:space="preserve">are now </w:t>
      </w:r>
      <w:r w:rsidRPr="002F1CBD">
        <w:rPr>
          <w:rFonts w:ascii="Times New Roman" w:hAnsi="Times New Roman" w:cs="Times New Roman"/>
          <w:sz w:val="24"/>
          <w:szCs w:val="24"/>
        </w:rPr>
        <w:t xml:space="preserve">reflected </w:t>
      </w:r>
      <w:r w:rsidR="00F837B9">
        <w:rPr>
          <w:rFonts w:ascii="Times New Roman" w:hAnsi="Times New Roman" w:cs="Times New Roman"/>
          <w:sz w:val="24"/>
          <w:szCs w:val="24"/>
        </w:rPr>
        <w:t xml:space="preserve">in </w:t>
      </w:r>
      <w:r w:rsidRPr="002F1CBD">
        <w:rPr>
          <w:rFonts w:ascii="Times New Roman" w:hAnsi="Times New Roman" w:cs="Times New Roman"/>
          <w:sz w:val="24"/>
          <w:szCs w:val="24"/>
        </w:rPr>
        <w:t xml:space="preserve">this ICR. For this reason, the reporting burden estimates associated with submitting information to </w:t>
      </w:r>
      <w:r w:rsidR="0057142D">
        <w:rPr>
          <w:rFonts w:ascii="Times New Roman" w:hAnsi="Times New Roman" w:cs="Times New Roman"/>
          <w:sz w:val="24"/>
          <w:szCs w:val="24"/>
        </w:rPr>
        <w:t xml:space="preserve">the </w:t>
      </w:r>
      <w:r w:rsidRPr="002F1CBD">
        <w:rPr>
          <w:rFonts w:ascii="Times New Roman" w:hAnsi="Times New Roman" w:cs="Times New Roman"/>
          <w:sz w:val="24"/>
          <w:szCs w:val="24"/>
        </w:rPr>
        <w:t xml:space="preserve">EPA in this ICR are considered to be </w:t>
      </w:r>
      <w:r w:rsidR="00F837B9">
        <w:rPr>
          <w:rFonts w:ascii="Times New Roman" w:hAnsi="Times New Roman" w:cs="Times New Roman"/>
          <w:sz w:val="24"/>
          <w:szCs w:val="24"/>
        </w:rPr>
        <w:t>more accurate than our previous ICR estimates</w:t>
      </w:r>
      <w:r w:rsidRPr="002F1CBD">
        <w:rPr>
          <w:rFonts w:ascii="Times New Roman" w:hAnsi="Times New Roman" w:cs="Times New Roman"/>
          <w:sz w:val="24"/>
          <w:szCs w:val="24"/>
        </w:rPr>
        <w:t xml:space="preserve">. </w:t>
      </w:r>
      <w:r w:rsidR="00F837B9">
        <w:rPr>
          <w:rFonts w:ascii="Times New Roman" w:hAnsi="Times New Roman" w:cs="Times New Roman"/>
          <w:sz w:val="24"/>
          <w:szCs w:val="24"/>
        </w:rPr>
        <w:t>F</w:t>
      </w:r>
      <w:r w:rsidRPr="002F1CBD">
        <w:rPr>
          <w:rFonts w:ascii="Times New Roman" w:hAnsi="Times New Roman" w:cs="Times New Roman"/>
          <w:sz w:val="24"/>
          <w:szCs w:val="24"/>
        </w:rPr>
        <w:t xml:space="preserve">eedback from the highway motorcycle manufacturers questioned for this ICR </w:t>
      </w:r>
      <w:r w:rsidR="00F837B9">
        <w:rPr>
          <w:rFonts w:ascii="Times New Roman" w:hAnsi="Times New Roman" w:cs="Times New Roman"/>
          <w:sz w:val="24"/>
          <w:szCs w:val="24"/>
        </w:rPr>
        <w:t>continues to be</w:t>
      </w:r>
      <w:r w:rsidRPr="002F1CBD">
        <w:rPr>
          <w:rFonts w:ascii="Times New Roman" w:hAnsi="Times New Roman" w:cs="Times New Roman"/>
          <w:sz w:val="24"/>
          <w:szCs w:val="24"/>
        </w:rPr>
        <w:t xml:space="preserve"> </w:t>
      </w:r>
      <w:r w:rsidR="00F837B9">
        <w:rPr>
          <w:rFonts w:ascii="Times New Roman" w:hAnsi="Times New Roman" w:cs="Times New Roman"/>
          <w:sz w:val="24"/>
          <w:szCs w:val="24"/>
        </w:rPr>
        <w:t xml:space="preserve">largely </w:t>
      </w:r>
      <w:r w:rsidRPr="002F1CBD">
        <w:rPr>
          <w:rFonts w:ascii="Times New Roman" w:hAnsi="Times New Roman" w:cs="Times New Roman"/>
          <w:sz w:val="24"/>
          <w:szCs w:val="24"/>
        </w:rPr>
        <w:t>positive.</w:t>
      </w:r>
    </w:p>
    <w:p w14:paraId="355A2103" w14:textId="77777777" w:rsidR="008C53F5" w:rsidRDefault="008C53F5" w:rsidP="001649A8">
      <w:pPr>
        <w:spacing w:after="0" w:line="240" w:lineRule="auto"/>
        <w:rPr>
          <w:rFonts w:ascii="Times New Roman" w:hAnsi="Times New Roman" w:cs="Times New Roman"/>
          <w:sz w:val="24"/>
          <w:szCs w:val="24"/>
        </w:rPr>
      </w:pPr>
    </w:p>
    <w:p w14:paraId="5DB149ED" w14:textId="77777777" w:rsidR="00393943" w:rsidRPr="00163E55" w:rsidRDefault="00393943" w:rsidP="00393943">
      <w:pPr>
        <w:spacing w:after="0" w:line="240" w:lineRule="auto"/>
        <w:rPr>
          <w:rFonts w:ascii="Times New Roman" w:hAnsi="Times New Roman" w:cs="Times New Roman"/>
          <w:sz w:val="24"/>
          <w:szCs w:val="24"/>
          <w:u w:val="single"/>
        </w:rPr>
      </w:pPr>
      <w:r w:rsidRPr="00163E55">
        <w:rPr>
          <w:rFonts w:ascii="Times New Roman" w:hAnsi="Times New Roman" w:cs="Times New Roman"/>
          <w:sz w:val="24"/>
          <w:szCs w:val="24"/>
          <w:u w:val="single"/>
        </w:rPr>
        <w:t>Averaging Program for HC+N</w:t>
      </w:r>
      <w:r w:rsidR="00552D5E">
        <w:rPr>
          <w:rFonts w:ascii="Times New Roman" w:hAnsi="Times New Roman" w:cs="Times New Roman"/>
          <w:sz w:val="24"/>
          <w:szCs w:val="24"/>
          <w:u w:val="single"/>
        </w:rPr>
        <w:t>O</w:t>
      </w:r>
      <w:r w:rsidRPr="00163E55">
        <w:rPr>
          <w:rFonts w:ascii="Times New Roman" w:hAnsi="Times New Roman" w:cs="Times New Roman"/>
          <w:sz w:val="24"/>
          <w:szCs w:val="24"/>
          <w:u w:val="single"/>
        </w:rPr>
        <w:t>x</w:t>
      </w:r>
    </w:p>
    <w:p w14:paraId="756E0121" w14:textId="77777777" w:rsidR="00552D5E" w:rsidRPr="001649A8" w:rsidRDefault="00552D5E" w:rsidP="00393943">
      <w:pPr>
        <w:spacing w:after="0" w:line="240" w:lineRule="auto"/>
        <w:rPr>
          <w:rFonts w:ascii="Times New Roman" w:hAnsi="Times New Roman" w:cs="Times New Roman"/>
          <w:i/>
          <w:sz w:val="24"/>
          <w:szCs w:val="24"/>
        </w:rPr>
      </w:pPr>
    </w:p>
    <w:p w14:paraId="182E4EBE" w14:textId="77777777" w:rsidR="004B77AF" w:rsidRDefault="00393943" w:rsidP="00393943">
      <w:pPr>
        <w:spacing w:after="0" w:line="240" w:lineRule="auto"/>
        <w:rPr>
          <w:rFonts w:ascii="Times New Roman" w:hAnsi="Times New Roman" w:cs="Times New Roman"/>
          <w:sz w:val="24"/>
          <w:szCs w:val="24"/>
        </w:rPr>
      </w:pPr>
      <w:r w:rsidRPr="001649A8">
        <w:rPr>
          <w:rFonts w:ascii="Times New Roman" w:hAnsi="Times New Roman" w:cs="Times New Roman"/>
          <w:sz w:val="24"/>
          <w:szCs w:val="24"/>
        </w:rPr>
        <w:t>To provide flexibility in meeting the</w:t>
      </w:r>
      <w:r>
        <w:rPr>
          <w:rFonts w:ascii="Times New Roman" w:hAnsi="Times New Roman" w:cs="Times New Roman"/>
          <w:sz w:val="24"/>
          <w:szCs w:val="24"/>
        </w:rPr>
        <w:t xml:space="preserve"> on-highway motorcycle emissions </w:t>
      </w:r>
      <w:r w:rsidRPr="001649A8">
        <w:rPr>
          <w:rFonts w:ascii="Times New Roman" w:hAnsi="Times New Roman" w:cs="Times New Roman"/>
          <w:sz w:val="24"/>
          <w:szCs w:val="24"/>
        </w:rPr>
        <w:t>standards, we adopt</w:t>
      </w:r>
      <w:r>
        <w:rPr>
          <w:rFonts w:ascii="Times New Roman" w:hAnsi="Times New Roman" w:cs="Times New Roman"/>
          <w:sz w:val="24"/>
          <w:szCs w:val="24"/>
        </w:rPr>
        <w:t>ed</w:t>
      </w:r>
      <w:r w:rsidRPr="001649A8">
        <w:rPr>
          <w:rFonts w:ascii="Times New Roman" w:hAnsi="Times New Roman" w:cs="Times New Roman"/>
          <w:sz w:val="24"/>
          <w:szCs w:val="24"/>
        </w:rPr>
        <w:t xml:space="preserve"> an emission</w:t>
      </w:r>
      <w:r>
        <w:rPr>
          <w:rFonts w:ascii="Times New Roman" w:hAnsi="Times New Roman" w:cs="Times New Roman"/>
          <w:sz w:val="24"/>
          <w:szCs w:val="24"/>
        </w:rPr>
        <w:t xml:space="preserve"> </w:t>
      </w:r>
      <w:r w:rsidRPr="001649A8">
        <w:rPr>
          <w:rFonts w:ascii="Times New Roman" w:hAnsi="Times New Roman" w:cs="Times New Roman"/>
          <w:sz w:val="24"/>
          <w:szCs w:val="24"/>
        </w:rPr>
        <w:t>credit</w:t>
      </w:r>
      <w:r>
        <w:rPr>
          <w:rFonts w:ascii="Times New Roman" w:hAnsi="Times New Roman" w:cs="Times New Roman"/>
          <w:sz w:val="24"/>
          <w:szCs w:val="24"/>
        </w:rPr>
        <w:t xml:space="preserve"> </w:t>
      </w:r>
      <w:r w:rsidRPr="001649A8">
        <w:rPr>
          <w:rFonts w:ascii="Times New Roman" w:hAnsi="Times New Roman" w:cs="Times New Roman"/>
          <w:sz w:val="24"/>
          <w:szCs w:val="24"/>
        </w:rPr>
        <w:t xml:space="preserve">program </w:t>
      </w:r>
      <w:r>
        <w:rPr>
          <w:rFonts w:ascii="Times New Roman" w:hAnsi="Times New Roman" w:cs="Times New Roman"/>
          <w:sz w:val="24"/>
          <w:szCs w:val="24"/>
        </w:rPr>
        <w:t xml:space="preserve">that provided an early incentive </w:t>
      </w:r>
      <w:r w:rsidR="00676ABC">
        <w:rPr>
          <w:rFonts w:ascii="Times New Roman" w:hAnsi="Times New Roman" w:cs="Times New Roman"/>
          <w:sz w:val="24"/>
          <w:szCs w:val="24"/>
        </w:rPr>
        <w:t xml:space="preserve">for HMC manufacturers </w:t>
      </w:r>
      <w:r>
        <w:rPr>
          <w:rFonts w:ascii="Times New Roman" w:hAnsi="Times New Roman" w:cs="Times New Roman"/>
          <w:sz w:val="24"/>
          <w:szCs w:val="24"/>
        </w:rPr>
        <w:t>to bank credits for use in future model years while retaining the ability to average emissions across</w:t>
      </w:r>
      <w:r w:rsidR="0088771C">
        <w:rPr>
          <w:rFonts w:ascii="Times New Roman" w:hAnsi="Times New Roman" w:cs="Times New Roman"/>
          <w:sz w:val="24"/>
          <w:szCs w:val="24"/>
        </w:rPr>
        <w:t xml:space="preserve"> engine</w:t>
      </w:r>
      <w:r>
        <w:rPr>
          <w:rFonts w:ascii="Times New Roman" w:hAnsi="Times New Roman" w:cs="Times New Roman"/>
          <w:sz w:val="24"/>
          <w:szCs w:val="24"/>
        </w:rPr>
        <w:t xml:space="preserve"> families</w:t>
      </w:r>
      <w:r w:rsidRPr="001649A8">
        <w:rPr>
          <w:rFonts w:ascii="Times New Roman" w:hAnsi="Times New Roman" w:cs="Times New Roman"/>
          <w:sz w:val="24"/>
          <w:szCs w:val="24"/>
        </w:rPr>
        <w:t>.</w:t>
      </w:r>
      <w:r>
        <w:rPr>
          <w:rFonts w:ascii="Times New Roman" w:hAnsi="Times New Roman" w:cs="Times New Roman"/>
          <w:sz w:val="24"/>
          <w:szCs w:val="24"/>
        </w:rPr>
        <w:t xml:space="preserve"> </w:t>
      </w:r>
      <w:r w:rsidRPr="002252C7">
        <w:rPr>
          <w:rFonts w:ascii="Times New Roman" w:hAnsi="Times New Roman" w:cs="Times New Roman"/>
          <w:sz w:val="24"/>
          <w:szCs w:val="24"/>
        </w:rPr>
        <w:t>Under the averaging program,</w:t>
      </w:r>
      <w:r>
        <w:rPr>
          <w:rFonts w:ascii="Times New Roman" w:hAnsi="Times New Roman" w:cs="Times New Roman"/>
          <w:sz w:val="24"/>
          <w:szCs w:val="24"/>
        </w:rPr>
        <w:t xml:space="preserve"> </w:t>
      </w:r>
      <w:r w:rsidRPr="002252C7">
        <w:rPr>
          <w:rFonts w:ascii="Times New Roman" w:hAnsi="Times New Roman" w:cs="Times New Roman"/>
          <w:sz w:val="24"/>
          <w:szCs w:val="24"/>
        </w:rPr>
        <w:t>manufacturers are able to balance the</w:t>
      </w:r>
      <w:r>
        <w:rPr>
          <w:rFonts w:ascii="Times New Roman" w:hAnsi="Times New Roman" w:cs="Times New Roman"/>
          <w:sz w:val="24"/>
          <w:szCs w:val="24"/>
        </w:rPr>
        <w:t xml:space="preserve"> </w:t>
      </w:r>
      <w:r w:rsidRPr="002252C7">
        <w:rPr>
          <w:rFonts w:ascii="Times New Roman" w:hAnsi="Times New Roman" w:cs="Times New Roman"/>
          <w:sz w:val="24"/>
          <w:szCs w:val="24"/>
        </w:rPr>
        <w:t>certified emissions of their motorcycles</w:t>
      </w:r>
      <w:r>
        <w:rPr>
          <w:rFonts w:ascii="Times New Roman" w:hAnsi="Times New Roman" w:cs="Times New Roman"/>
          <w:sz w:val="24"/>
          <w:szCs w:val="24"/>
        </w:rPr>
        <w:t xml:space="preserve"> </w:t>
      </w:r>
      <w:r w:rsidRPr="002252C7">
        <w:rPr>
          <w:rFonts w:ascii="Times New Roman" w:hAnsi="Times New Roman" w:cs="Times New Roman"/>
          <w:sz w:val="24"/>
          <w:szCs w:val="24"/>
        </w:rPr>
        <w:t>so that the sales-weighted emissions</w:t>
      </w:r>
      <w:r>
        <w:rPr>
          <w:rFonts w:ascii="Times New Roman" w:hAnsi="Times New Roman" w:cs="Times New Roman"/>
          <w:sz w:val="24"/>
          <w:szCs w:val="24"/>
        </w:rPr>
        <w:t xml:space="preserve"> </w:t>
      </w:r>
      <w:r w:rsidRPr="002252C7">
        <w:rPr>
          <w:rFonts w:ascii="Times New Roman" w:hAnsi="Times New Roman" w:cs="Times New Roman"/>
          <w:sz w:val="24"/>
          <w:szCs w:val="24"/>
        </w:rPr>
        <w:t>level meets the applicable standard.</w:t>
      </w:r>
      <w:r>
        <w:rPr>
          <w:rFonts w:ascii="Times New Roman" w:hAnsi="Times New Roman" w:cs="Times New Roman"/>
          <w:sz w:val="24"/>
          <w:szCs w:val="24"/>
        </w:rPr>
        <w:t xml:space="preserve"> </w:t>
      </w:r>
      <w:r w:rsidRPr="002252C7">
        <w:rPr>
          <w:rFonts w:ascii="Times New Roman" w:hAnsi="Times New Roman" w:cs="Times New Roman"/>
          <w:sz w:val="24"/>
          <w:szCs w:val="24"/>
        </w:rPr>
        <w:t>This means that some engine families</w:t>
      </w:r>
      <w:r w:rsidRPr="002252C7">
        <w:t xml:space="preserve"> </w:t>
      </w:r>
      <w:r w:rsidRPr="002252C7">
        <w:rPr>
          <w:rFonts w:ascii="Times New Roman" w:hAnsi="Times New Roman" w:cs="Times New Roman"/>
          <w:sz w:val="24"/>
          <w:szCs w:val="24"/>
        </w:rPr>
        <w:t>may have emissions below the</w:t>
      </w:r>
      <w:r>
        <w:rPr>
          <w:rFonts w:ascii="Times New Roman" w:hAnsi="Times New Roman" w:cs="Times New Roman"/>
          <w:sz w:val="24"/>
          <w:szCs w:val="24"/>
        </w:rPr>
        <w:t xml:space="preserve"> </w:t>
      </w:r>
      <w:r w:rsidRPr="002252C7">
        <w:rPr>
          <w:rFonts w:ascii="Times New Roman" w:hAnsi="Times New Roman" w:cs="Times New Roman"/>
          <w:sz w:val="24"/>
          <w:szCs w:val="24"/>
        </w:rPr>
        <w:t>standards, while others have emissions</w:t>
      </w:r>
      <w:r>
        <w:rPr>
          <w:rFonts w:ascii="Times New Roman" w:hAnsi="Times New Roman" w:cs="Times New Roman"/>
          <w:sz w:val="24"/>
          <w:szCs w:val="24"/>
        </w:rPr>
        <w:t xml:space="preserve"> </w:t>
      </w:r>
      <w:r w:rsidRPr="002252C7">
        <w:rPr>
          <w:rFonts w:ascii="Times New Roman" w:hAnsi="Times New Roman" w:cs="Times New Roman"/>
          <w:sz w:val="24"/>
          <w:szCs w:val="24"/>
        </w:rPr>
        <w:t>higher than the standards. For</w:t>
      </w:r>
      <w:r>
        <w:rPr>
          <w:rFonts w:ascii="Times New Roman" w:hAnsi="Times New Roman" w:cs="Times New Roman"/>
          <w:sz w:val="24"/>
          <w:szCs w:val="24"/>
        </w:rPr>
        <w:t xml:space="preserve"> </w:t>
      </w:r>
      <w:r w:rsidRPr="002252C7">
        <w:rPr>
          <w:rFonts w:ascii="Times New Roman" w:hAnsi="Times New Roman" w:cs="Times New Roman"/>
          <w:sz w:val="24"/>
          <w:szCs w:val="24"/>
        </w:rPr>
        <w:t>enforcement purposes, manufacturers</w:t>
      </w:r>
      <w:r>
        <w:rPr>
          <w:rFonts w:ascii="Times New Roman" w:hAnsi="Times New Roman" w:cs="Times New Roman"/>
          <w:sz w:val="24"/>
          <w:szCs w:val="24"/>
        </w:rPr>
        <w:t xml:space="preserve"> </w:t>
      </w:r>
      <w:r w:rsidRPr="002252C7">
        <w:rPr>
          <w:rFonts w:ascii="Times New Roman" w:hAnsi="Times New Roman" w:cs="Times New Roman"/>
          <w:sz w:val="24"/>
          <w:szCs w:val="24"/>
        </w:rPr>
        <w:t>are required to specify a certification</w:t>
      </w:r>
      <w:r>
        <w:rPr>
          <w:rFonts w:ascii="Times New Roman" w:hAnsi="Times New Roman" w:cs="Times New Roman"/>
          <w:sz w:val="24"/>
          <w:szCs w:val="24"/>
        </w:rPr>
        <w:t xml:space="preserve"> </w:t>
      </w:r>
      <w:r w:rsidRPr="002252C7">
        <w:rPr>
          <w:rFonts w:ascii="Times New Roman" w:hAnsi="Times New Roman" w:cs="Times New Roman"/>
          <w:sz w:val="24"/>
          <w:szCs w:val="24"/>
        </w:rPr>
        <w:t>limit, or ‘‘Family Emission Limit’’ (FEL)</w:t>
      </w:r>
      <w:r>
        <w:rPr>
          <w:rFonts w:ascii="Times New Roman" w:hAnsi="Times New Roman" w:cs="Times New Roman"/>
          <w:sz w:val="24"/>
          <w:szCs w:val="24"/>
        </w:rPr>
        <w:t xml:space="preserve"> </w:t>
      </w:r>
      <w:r w:rsidRPr="002252C7">
        <w:rPr>
          <w:rFonts w:ascii="Times New Roman" w:hAnsi="Times New Roman" w:cs="Times New Roman"/>
          <w:sz w:val="24"/>
          <w:szCs w:val="24"/>
        </w:rPr>
        <w:t>for each engine family. The FEL is the</w:t>
      </w:r>
      <w:r>
        <w:rPr>
          <w:rFonts w:ascii="Times New Roman" w:hAnsi="Times New Roman" w:cs="Times New Roman"/>
          <w:sz w:val="24"/>
          <w:szCs w:val="24"/>
        </w:rPr>
        <w:t xml:space="preserve"> </w:t>
      </w:r>
      <w:r w:rsidRPr="002252C7">
        <w:rPr>
          <w:rFonts w:ascii="Times New Roman" w:hAnsi="Times New Roman" w:cs="Times New Roman"/>
          <w:sz w:val="24"/>
          <w:szCs w:val="24"/>
        </w:rPr>
        <w:t>emission level that a particular engine</w:t>
      </w:r>
      <w:r>
        <w:rPr>
          <w:rFonts w:ascii="Times New Roman" w:hAnsi="Times New Roman" w:cs="Times New Roman"/>
          <w:sz w:val="24"/>
          <w:szCs w:val="24"/>
        </w:rPr>
        <w:t xml:space="preserve"> </w:t>
      </w:r>
      <w:r w:rsidRPr="002252C7">
        <w:rPr>
          <w:rFonts w:ascii="Times New Roman" w:hAnsi="Times New Roman" w:cs="Times New Roman"/>
          <w:sz w:val="24"/>
          <w:szCs w:val="24"/>
        </w:rPr>
        <w:t>family is certified as meeting and, in</w:t>
      </w:r>
      <w:r>
        <w:rPr>
          <w:rFonts w:ascii="Times New Roman" w:hAnsi="Times New Roman" w:cs="Times New Roman"/>
          <w:sz w:val="24"/>
          <w:szCs w:val="24"/>
        </w:rPr>
        <w:t xml:space="preserve"> </w:t>
      </w:r>
      <w:r w:rsidRPr="002252C7">
        <w:rPr>
          <w:rFonts w:ascii="Times New Roman" w:hAnsi="Times New Roman" w:cs="Times New Roman"/>
          <w:sz w:val="24"/>
          <w:szCs w:val="24"/>
        </w:rPr>
        <w:t>effect, become</w:t>
      </w:r>
      <w:r w:rsidR="000D2D8D">
        <w:rPr>
          <w:rFonts w:ascii="Times New Roman" w:hAnsi="Times New Roman" w:cs="Times New Roman"/>
          <w:sz w:val="24"/>
          <w:szCs w:val="24"/>
        </w:rPr>
        <w:t>s</w:t>
      </w:r>
      <w:r w:rsidRPr="002252C7">
        <w:rPr>
          <w:rFonts w:ascii="Times New Roman" w:hAnsi="Times New Roman" w:cs="Times New Roman"/>
          <w:sz w:val="24"/>
          <w:szCs w:val="24"/>
        </w:rPr>
        <w:t xml:space="preserve"> the standard for the</w:t>
      </w:r>
      <w:r>
        <w:rPr>
          <w:rFonts w:ascii="Times New Roman" w:hAnsi="Times New Roman" w:cs="Times New Roman"/>
          <w:sz w:val="24"/>
          <w:szCs w:val="24"/>
        </w:rPr>
        <w:t xml:space="preserve"> </w:t>
      </w:r>
      <w:r w:rsidRPr="002252C7">
        <w:rPr>
          <w:rFonts w:ascii="Times New Roman" w:hAnsi="Times New Roman" w:cs="Times New Roman"/>
          <w:sz w:val="24"/>
          <w:szCs w:val="24"/>
        </w:rPr>
        <w:t>individual family. The FEL may be</w:t>
      </w:r>
      <w:r>
        <w:rPr>
          <w:rFonts w:ascii="Times New Roman" w:hAnsi="Times New Roman" w:cs="Times New Roman"/>
          <w:sz w:val="24"/>
          <w:szCs w:val="24"/>
        </w:rPr>
        <w:t xml:space="preserve"> </w:t>
      </w:r>
      <w:r w:rsidRPr="002252C7">
        <w:rPr>
          <w:rFonts w:ascii="Times New Roman" w:hAnsi="Times New Roman" w:cs="Times New Roman"/>
          <w:sz w:val="24"/>
          <w:szCs w:val="24"/>
        </w:rPr>
        <w:t>above or below the applicable standard</w:t>
      </w:r>
      <w:r>
        <w:rPr>
          <w:rFonts w:ascii="Times New Roman" w:hAnsi="Times New Roman" w:cs="Times New Roman"/>
          <w:sz w:val="24"/>
          <w:szCs w:val="24"/>
        </w:rPr>
        <w:t xml:space="preserve"> </w:t>
      </w:r>
      <w:r w:rsidRPr="002252C7">
        <w:rPr>
          <w:rFonts w:ascii="Times New Roman" w:hAnsi="Times New Roman" w:cs="Times New Roman"/>
          <w:sz w:val="24"/>
          <w:szCs w:val="24"/>
        </w:rPr>
        <w:t>as long as the manufacturer’s sales</w:t>
      </w:r>
      <w:r>
        <w:rPr>
          <w:rFonts w:ascii="Times New Roman" w:hAnsi="Times New Roman" w:cs="Times New Roman"/>
          <w:sz w:val="24"/>
          <w:szCs w:val="24"/>
        </w:rPr>
        <w:t>-</w:t>
      </w:r>
      <w:r w:rsidRPr="002252C7">
        <w:rPr>
          <w:rFonts w:ascii="Times New Roman" w:hAnsi="Times New Roman" w:cs="Times New Roman"/>
          <w:sz w:val="24"/>
          <w:szCs w:val="24"/>
        </w:rPr>
        <w:t>weighted</w:t>
      </w:r>
      <w:r>
        <w:rPr>
          <w:rFonts w:ascii="Times New Roman" w:hAnsi="Times New Roman" w:cs="Times New Roman"/>
          <w:sz w:val="24"/>
          <w:szCs w:val="24"/>
        </w:rPr>
        <w:t xml:space="preserve"> </w:t>
      </w:r>
      <w:r w:rsidRPr="002252C7">
        <w:rPr>
          <w:rFonts w:ascii="Times New Roman" w:hAnsi="Times New Roman" w:cs="Times New Roman"/>
          <w:sz w:val="24"/>
          <w:szCs w:val="24"/>
        </w:rPr>
        <w:t>emissions level meets the</w:t>
      </w:r>
      <w:r>
        <w:rPr>
          <w:rFonts w:ascii="Times New Roman" w:hAnsi="Times New Roman" w:cs="Times New Roman"/>
          <w:sz w:val="24"/>
          <w:szCs w:val="24"/>
        </w:rPr>
        <w:t xml:space="preserve"> </w:t>
      </w:r>
      <w:r w:rsidRPr="002252C7">
        <w:rPr>
          <w:rFonts w:ascii="Times New Roman" w:hAnsi="Times New Roman" w:cs="Times New Roman"/>
          <w:sz w:val="24"/>
          <w:szCs w:val="24"/>
        </w:rPr>
        <w:t>applicable standard.</w:t>
      </w:r>
      <w:r>
        <w:rPr>
          <w:rFonts w:ascii="Times New Roman" w:hAnsi="Times New Roman" w:cs="Times New Roman"/>
          <w:sz w:val="24"/>
          <w:szCs w:val="24"/>
        </w:rPr>
        <w:t xml:space="preserve"> Manufacturers participating in the averaging program (promulgated under 40 CFR 86.449), must certify each participating family to an FEL in its application for certification. In its application, participants must also project an average emission level for all families participating in the program. At the end of the model year, each participant must submit an end-of-year report accounting for the actual production volume, calculated to final average to demonstrate compliance with the standard. This report must be received by the EPA within 120 days of the end of the model year. This reporting requirement is a necessary component of the averaging program.</w:t>
      </w:r>
    </w:p>
    <w:p w14:paraId="438F9D53" w14:textId="77777777" w:rsidR="00393943" w:rsidRDefault="00393943" w:rsidP="00393943">
      <w:pPr>
        <w:spacing w:after="0" w:line="240" w:lineRule="auto"/>
        <w:rPr>
          <w:rFonts w:ascii="Times New Roman" w:hAnsi="Times New Roman" w:cs="Times New Roman"/>
          <w:sz w:val="24"/>
          <w:szCs w:val="24"/>
        </w:rPr>
      </w:pPr>
    </w:p>
    <w:p w14:paraId="77934BDF" w14:textId="77777777" w:rsidR="00E21E82" w:rsidRPr="00E21E82" w:rsidRDefault="00E21E82" w:rsidP="006E78D5">
      <w:pPr>
        <w:keepNext/>
        <w:keepLines/>
        <w:spacing w:after="0" w:line="240" w:lineRule="auto"/>
        <w:rPr>
          <w:rFonts w:ascii="Times New Roman" w:hAnsi="Times New Roman" w:cs="Times New Roman"/>
          <w:sz w:val="24"/>
          <w:szCs w:val="24"/>
        </w:rPr>
      </w:pPr>
      <w:r w:rsidRPr="00E21E82">
        <w:rPr>
          <w:rFonts w:ascii="Times New Roman" w:hAnsi="Times New Roman" w:cs="Times New Roman"/>
          <w:sz w:val="24"/>
          <w:szCs w:val="24"/>
          <w:u w:val="single"/>
        </w:rPr>
        <w:lastRenderedPageBreak/>
        <w:t xml:space="preserve">Section 3: </w:t>
      </w:r>
      <w:r w:rsidR="001C5C81">
        <w:rPr>
          <w:rFonts w:ascii="Times New Roman" w:hAnsi="Times New Roman" w:cs="Times New Roman"/>
          <w:sz w:val="24"/>
          <w:szCs w:val="24"/>
          <w:u w:val="single"/>
        </w:rPr>
        <w:t>Non-</w:t>
      </w:r>
      <w:r w:rsidR="001C5C81" w:rsidRPr="00E21E82">
        <w:rPr>
          <w:rFonts w:ascii="Times New Roman" w:hAnsi="Times New Roman" w:cs="Times New Roman"/>
          <w:sz w:val="24"/>
          <w:szCs w:val="24"/>
          <w:u w:val="single"/>
        </w:rPr>
        <w:t>duplication</w:t>
      </w:r>
      <w:r w:rsidRPr="00E21E82">
        <w:rPr>
          <w:rFonts w:ascii="Times New Roman" w:hAnsi="Times New Roman" w:cs="Times New Roman"/>
          <w:sz w:val="24"/>
          <w:szCs w:val="24"/>
          <w:u w:val="single"/>
        </w:rPr>
        <w:t>, Consultations, and Other Collection Criteria</w:t>
      </w:r>
      <w:r w:rsidRPr="00E21E82">
        <w:rPr>
          <w:rFonts w:ascii="Times New Roman" w:hAnsi="Times New Roman" w:cs="Times New Roman"/>
          <w:sz w:val="24"/>
          <w:szCs w:val="24"/>
        </w:rPr>
        <w:t xml:space="preserve"> </w:t>
      </w:r>
    </w:p>
    <w:p w14:paraId="68D2983B" w14:textId="77777777" w:rsidR="00E21E82" w:rsidRPr="00E21E82" w:rsidRDefault="00E21E82" w:rsidP="006E78D5">
      <w:pPr>
        <w:keepNext/>
        <w:keepLines/>
        <w:spacing w:after="0" w:line="240" w:lineRule="auto"/>
        <w:rPr>
          <w:rFonts w:ascii="Times New Roman" w:hAnsi="Times New Roman" w:cs="Times New Roman"/>
          <w:sz w:val="24"/>
          <w:szCs w:val="24"/>
        </w:rPr>
      </w:pPr>
    </w:p>
    <w:p w14:paraId="7226F0C3" w14:textId="77777777" w:rsidR="00E21E82" w:rsidRPr="00E21E82" w:rsidRDefault="00E21E82" w:rsidP="006E78D5">
      <w:pPr>
        <w:keepNext/>
        <w:keepLines/>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3(a) </w:t>
      </w:r>
      <w:r w:rsidRPr="00E21E82">
        <w:rPr>
          <w:rFonts w:ascii="Times New Roman" w:hAnsi="Times New Roman" w:cs="Times New Roman"/>
          <w:sz w:val="24"/>
          <w:szCs w:val="24"/>
          <w:u w:val="single"/>
        </w:rPr>
        <w:t>Non</w:t>
      </w:r>
      <w:r w:rsidR="001C5C81">
        <w:rPr>
          <w:rFonts w:ascii="Times New Roman" w:hAnsi="Times New Roman" w:cs="Times New Roman"/>
          <w:sz w:val="24"/>
          <w:szCs w:val="24"/>
          <w:u w:val="single"/>
        </w:rPr>
        <w:t>-</w:t>
      </w:r>
      <w:r w:rsidRPr="00E21E82">
        <w:rPr>
          <w:rFonts w:ascii="Times New Roman" w:hAnsi="Times New Roman" w:cs="Times New Roman"/>
          <w:sz w:val="24"/>
          <w:szCs w:val="24"/>
          <w:u w:val="single"/>
        </w:rPr>
        <w:t>duplication</w:t>
      </w:r>
    </w:p>
    <w:p w14:paraId="5AEF672B" w14:textId="77777777" w:rsidR="00E21E82" w:rsidRPr="00E21E82" w:rsidRDefault="00E21E82" w:rsidP="006E78D5">
      <w:pPr>
        <w:keepNext/>
        <w:keepLines/>
        <w:spacing w:after="0" w:line="240" w:lineRule="auto"/>
        <w:rPr>
          <w:rFonts w:ascii="Times New Roman" w:hAnsi="Times New Roman" w:cs="Times New Roman"/>
          <w:sz w:val="24"/>
          <w:szCs w:val="24"/>
        </w:rPr>
      </w:pPr>
    </w:p>
    <w:p w14:paraId="2D55C00D" w14:textId="77777777" w:rsidR="00E21E82" w:rsidRPr="00E21E82" w:rsidRDefault="00E21E82" w:rsidP="006E78D5">
      <w:pPr>
        <w:keepNext/>
        <w:keepLines/>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Efforts have been made to eliminate duplication in this information collection. </w:t>
      </w:r>
      <w:r>
        <w:rPr>
          <w:rFonts w:ascii="Times New Roman" w:hAnsi="Times New Roman" w:cs="Times New Roman"/>
          <w:sz w:val="24"/>
          <w:szCs w:val="24"/>
        </w:rPr>
        <w:t>A</w:t>
      </w:r>
      <w:r w:rsidRPr="00E21E82">
        <w:rPr>
          <w:rFonts w:ascii="Times New Roman" w:hAnsi="Times New Roman" w:cs="Times New Roman"/>
          <w:sz w:val="24"/>
          <w:szCs w:val="24"/>
        </w:rPr>
        <w:t xml:space="preserve">s mentioned above, </w:t>
      </w:r>
      <w:r w:rsidR="00392E85">
        <w:rPr>
          <w:rFonts w:ascii="Times New Roman" w:hAnsi="Times New Roman" w:cs="Times New Roman"/>
          <w:sz w:val="24"/>
          <w:szCs w:val="24"/>
        </w:rPr>
        <w:t xml:space="preserve">the </w:t>
      </w:r>
      <w:r w:rsidRPr="00E21E82">
        <w:rPr>
          <w:rFonts w:ascii="Times New Roman" w:hAnsi="Times New Roman" w:cs="Times New Roman"/>
          <w:sz w:val="24"/>
          <w:szCs w:val="24"/>
        </w:rPr>
        <w:t>EPA</w:t>
      </w:r>
      <w:r>
        <w:rPr>
          <w:rFonts w:ascii="Times New Roman" w:hAnsi="Times New Roman" w:cs="Times New Roman"/>
          <w:sz w:val="24"/>
          <w:szCs w:val="24"/>
        </w:rPr>
        <w:t>’s</w:t>
      </w:r>
      <w:r w:rsidRPr="00E21E82">
        <w:rPr>
          <w:rFonts w:ascii="Times New Roman" w:hAnsi="Times New Roman" w:cs="Times New Roman"/>
          <w:sz w:val="24"/>
          <w:szCs w:val="24"/>
        </w:rPr>
        <w:t xml:space="preserve"> implement</w:t>
      </w:r>
      <w:r>
        <w:rPr>
          <w:rFonts w:ascii="Times New Roman" w:hAnsi="Times New Roman" w:cs="Times New Roman"/>
          <w:sz w:val="24"/>
          <w:szCs w:val="24"/>
        </w:rPr>
        <w:t>ation of</w:t>
      </w:r>
      <w:r w:rsidRPr="00E21E82">
        <w:rPr>
          <w:rFonts w:ascii="Times New Roman" w:hAnsi="Times New Roman" w:cs="Times New Roman"/>
          <w:sz w:val="24"/>
          <w:szCs w:val="24"/>
        </w:rPr>
        <w:t xml:space="preserve"> the Verify system, under which the manufacturer submission process occurs should further help minimize duplication in submissions. </w:t>
      </w:r>
    </w:p>
    <w:p w14:paraId="4DB58DFC" w14:textId="77777777" w:rsidR="00E21E82" w:rsidRPr="00E21E82" w:rsidRDefault="00E21E82" w:rsidP="00E21E82">
      <w:pPr>
        <w:spacing w:after="0" w:line="240" w:lineRule="auto"/>
        <w:rPr>
          <w:rFonts w:ascii="Times New Roman" w:hAnsi="Times New Roman" w:cs="Times New Roman"/>
          <w:sz w:val="24"/>
          <w:szCs w:val="24"/>
        </w:rPr>
      </w:pPr>
    </w:p>
    <w:p w14:paraId="4914DF87"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Because of </w:t>
      </w:r>
      <w:r w:rsidR="001C0590">
        <w:rPr>
          <w:rFonts w:ascii="Times New Roman" w:hAnsi="Times New Roman" w:cs="Times New Roman"/>
          <w:sz w:val="24"/>
          <w:szCs w:val="24"/>
        </w:rPr>
        <w:t>the</w:t>
      </w:r>
      <w:r w:rsidR="001C0590" w:rsidRPr="00E21E82">
        <w:rPr>
          <w:rFonts w:ascii="Times New Roman" w:hAnsi="Times New Roman" w:cs="Times New Roman"/>
          <w:sz w:val="24"/>
          <w:szCs w:val="24"/>
        </w:rPr>
        <w:t xml:space="preserve"> </w:t>
      </w:r>
      <w:r w:rsidRPr="00E21E82">
        <w:rPr>
          <w:rFonts w:ascii="Times New Roman" w:hAnsi="Times New Roman" w:cs="Times New Roman"/>
          <w:sz w:val="24"/>
          <w:szCs w:val="24"/>
        </w:rPr>
        <w:t>specialized nature</w:t>
      </w:r>
      <w:r w:rsidR="001C0590">
        <w:rPr>
          <w:rFonts w:ascii="Times New Roman" w:hAnsi="Times New Roman" w:cs="Times New Roman"/>
          <w:sz w:val="24"/>
          <w:szCs w:val="24"/>
        </w:rPr>
        <w:t xml:space="preserve"> of HMC manufacturing</w:t>
      </w:r>
      <w:r w:rsidRPr="00E21E82">
        <w:rPr>
          <w:rFonts w:ascii="Times New Roman" w:hAnsi="Times New Roman" w:cs="Times New Roman"/>
          <w:sz w:val="24"/>
          <w:szCs w:val="24"/>
        </w:rPr>
        <w:t xml:space="preserve"> and the fact that product plans and emission performance information </w:t>
      </w:r>
      <w:r w:rsidR="004607A8" w:rsidRPr="00E21E82">
        <w:rPr>
          <w:rFonts w:ascii="Times New Roman" w:hAnsi="Times New Roman" w:cs="Times New Roman"/>
          <w:sz w:val="24"/>
          <w:szCs w:val="24"/>
        </w:rPr>
        <w:t>m</w:t>
      </w:r>
      <w:r w:rsidR="004607A8">
        <w:rPr>
          <w:rFonts w:ascii="Times New Roman" w:hAnsi="Times New Roman" w:cs="Times New Roman"/>
          <w:sz w:val="24"/>
          <w:szCs w:val="24"/>
        </w:rPr>
        <w:t>ay</w:t>
      </w:r>
      <w:r w:rsidR="004607A8" w:rsidRPr="00E21E82">
        <w:rPr>
          <w:rFonts w:ascii="Times New Roman" w:hAnsi="Times New Roman" w:cs="Times New Roman"/>
          <w:sz w:val="24"/>
          <w:szCs w:val="24"/>
        </w:rPr>
        <w:t xml:space="preserve"> </w:t>
      </w:r>
      <w:r w:rsidRPr="00E21E82">
        <w:rPr>
          <w:rFonts w:ascii="Times New Roman" w:hAnsi="Times New Roman" w:cs="Times New Roman"/>
          <w:sz w:val="24"/>
          <w:szCs w:val="24"/>
        </w:rPr>
        <w:t xml:space="preserve">be submitted to </w:t>
      </w:r>
      <w:r w:rsidR="0057142D">
        <w:rPr>
          <w:rFonts w:ascii="Times New Roman" w:hAnsi="Times New Roman" w:cs="Times New Roman"/>
          <w:sz w:val="24"/>
          <w:szCs w:val="24"/>
        </w:rPr>
        <w:t xml:space="preserve">the </w:t>
      </w:r>
      <w:r w:rsidRPr="00E21E82">
        <w:rPr>
          <w:rFonts w:ascii="Times New Roman" w:hAnsi="Times New Roman" w:cs="Times New Roman"/>
          <w:sz w:val="24"/>
          <w:szCs w:val="24"/>
        </w:rPr>
        <w:t xml:space="preserve">EPA prior to the </w:t>
      </w:r>
      <w:r w:rsidR="004607A8">
        <w:rPr>
          <w:rFonts w:ascii="Times New Roman" w:hAnsi="Times New Roman" w:cs="Times New Roman"/>
          <w:sz w:val="24"/>
          <w:szCs w:val="24"/>
        </w:rPr>
        <w:t>introduction of production vehicles into US commerce</w:t>
      </w:r>
      <w:r w:rsidRPr="00E21E82">
        <w:rPr>
          <w:rFonts w:ascii="Times New Roman" w:hAnsi="Times New Roman" w:cs="Times New Roman"/>
          <w:sz w:val="24"/>
          <w:szCs w:val="24"/>
        </w:rPr>
        <w:t>, this information is not available from any source other than the manufacturer.</w:t>
      </w:r>
      <w:r w:rsidR="004607A8">
        <w:rPr>
          <w:rFonts w:ascii="Times New Roman" w:hAnsi="Times New Roman" w:cs="Times New Roman"/>
          <w:sz w:val="24"/>
          <w:szCs w:val="24"/>
        </w:rPr>
        <w:t xml:space="preserve"> Therefore, this information is not likely to be collected by any other governmental agency for this or related purposes.</w:t>
      </w:r>
    </w:p>
    <w:p w14:paraId="40D015DC"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 </w:t>
      </w:r>
    </w:p>
    <w:p w14:paraId="09E36E45" w14:textId="73B40A36" w:rsidR="00E21E82" w:rsidRPr="00E21E82" w:rsidRDefault="00E21E82" w:rsidP="00E21E82">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3(b) </w:t>
      </w:r>
      <w:r w:rsidRPr="00E21E82">
        <w:rPr>
          <w:rFonts w:ascii="Times New Roman" w:hAnsi="Times New Roman" w:cs="Times New Roman"/>
          <w:sz w:val="24"/>
          <w:szCs w:val="24"/>
          <w:u w:val="single"/>
        </w:rPr>
        <w:t xml:space="preserve">Public Notice </w:t>
      </w:r>
    </w:p>
    <w:p w14:paraId="7509FC45" w14:textId="77777777" w:rsidR="00E21E82" w:rsidRDefault="00E21E82" w:rsidP="00393943">
      <w:pPr>
        <w:spacing w:after="0" w:line="240" w:lineRule="auto"/>
        <w:rPr>
          <w:rFonts w:ascii="Times New Roman" w:hAnsi="Times New Roman" w:cs="Times New Roman"/>
          <w:sz w:val="24"/>
          <w:szCs w:val="24"/>
        </w:rPr>
      </w:pPr>
    </w:p>
    <w:p w14:paraId="499FD9D2" w14:textId="0B5C0DF4" w:rsidR="002751ED" w:rsidRDefault="002751ED" w:rsidP="00E21E82">
      <w:pPr>
        <w:spacing w:after="0" w:line="240" w:lineRule="auto"/>
        <w:rPr>
          <w:rFonts w:ascii="Times New Roman" w:hAnsi="Times New Roman" w:cs="Times New Roman"/>
          <w:sz w:val="24"/>
          <w:szCs w:val="24"/>
        </w:rPr>
      </w:pPr>
      <w:r w:rsidRPr="002751ED">
        <w:rPr>
          <w:rFonts w:ascii="Times New Roman" w:hAnsi="Times New Roman" w:cs="Times New Roman"/>
          <w:sz w:val="24"/>
          <w:szCs w:val="24"/>
        </w:rPr>
        <w:t xml:space="preserve">EPA </w:t>
      </w:r>
      <w:r w:rsidR="00B823EA">
        <w:rPr>
          <w:rFonts w:ascii="Times New Roman" w:hAnsi="Times New Roman" w:cs="Times New Roman"/>
          <w:sz w:val="24"/>
          <w:szCs w:val="24"/>
        </w:rPr>
        <w:t>issued a Federal Register Notice on February 12, 2016 9</w:t>
      </w:r>
      <w:r w:rsidR="00B823EA" w:rsidRPr="00B823EA">
        <w:rPr>
          <w:rFonts w:ascii="Helvetica" w:hAnsi="Helvetica" w:cs="Helvetica"/>
          <w:color w:val="363636"/>
          <w:sz w:val="20"/>
          <w:szCs w:val="20"/>
          <w:bdr w:val="none" w:sz="0" w:space="0" w:color="auto" w:frame="1"/>
          <w:shd w:val="clear" w:color="auto" w:fill="F5F8F9"/>
        </w:rPr>
        <w:t xml:space="preserve"> </w:t>
      </w:r>
      <w:r w:rsidR="00B823EA">
        <w:rPr>
          <w:rFonts w:ascii="Helvetica" w:hAnsi="Helvetica" w:cs="Helvetica"/>
          <w:color w:val="363636"/>
          <w:sz w:val="20"/>
          <w:szCs w:val="20"/>
          <w:bdr w:val="none" w:sz="0" w:space="0" w:color="auto" w:frame="1"/>
          <w:shd w:val="clear" w:color="auto" w:fill="F5F8F9"/>
        </w:rPr>
        <w:t>(</w:t>
      </w:r>
      <w:r w:rsidR="00B823EA" w:rsidRPr="00B823EA">
        <w:rPr>
          <w:rFonts w:ascii="Times New Roman" w:hAnsi="Times New Roman" w:cs="Times New Roman"/>
          <w:sz w:val="24"/>
          <w:szCs w:val="24"/>
        </w:rPr>
        <w:t>81 FR 7536</w:t>
      </w:r>
      <w:r w:rsidR="00B823EA">
        <w:rPr>
          <w:rFonts w:ascii="Times New Roman" w:hAnsi="Times New Roman" w:cs="Times New Roman"/>
          <w:sz w:val="24"/>
          <w:szCs w:val="24"/>
        </w:rPr>
        <w:t xml:space="preserve">).  No comments were received. </w:t>
      </w:r>
    </w:p>
    <w:p w14:paraId="5CF8B46C" w14:textId="77777777" w:rsidR="002751ED" w:rsidRDefault="002751ED" w:rsidP="00E21E82">
      <w:pPr>
        <w:spacing w:after="0" w:line="240" w:lineRule="auto"/>
        <w:rPr>
          <w:rFonts w:ascii="Times New Roman" w:hAnsi="Times New Roman" w:cs="Times New Roman"/>
          <w:sz w:val="24"/>
          <w:szCs w:val="24"/>
        </w:rPr>
      </w:pPr>
    </w:p>
    <w:p w14:paraId="2E1D0552" w14:textId="77777777" w:rsidR="00E21E82" w:rsidRPr="00E21E82" w:rsidRDefault="00E21E82" w:rsidP="00E21E82">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3(c) </w:t>
      </w:r>
      <w:r w:rsidRPr="00E21E82">
        <w:rPr>
          <w:rFonts w:ascii="Times New Roman" w:hAnsi="Times New Roman" w:cs="Times New Roman"/>
          <w:sz w:val="24"/>
          <w:szCs w:val="24"/>
          <w:u w:val="single"/>
        </w:rPr>
        <w:t>Consultations</w:t>
      </w:r>
    </w:p>
    <w:p w14:paraId="2A61DAA1" w14:textId="77777777" w:rsidR="00E21E82" w:rsidRPr="00E21E82" w:rsidRDefault="00E21E82" w:rsidP="00E21E82">
      <w:pPr>
        <w:spacing w:after="0" w:line="240" w:lineRule="auto"/>
        <w:rPr>
          <w:rFonts w:ascii="Times New Roman" w:hAnsi="Times New Roman" w:cs="Times New Roman"/>
          <w:sz w:val="24"/>
          <w:szCs w:val="24"/>
        </w:rPr>
      </w:pPr>
    </w:p>
    <w:p w14:paraId="070D230A"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In preparing this ICR submission, </w:t>
      </w:r>
      <w:r w:rsidR="00392E85">
        <w:rPr>
          <w:rFonts w:ascii="Times New Roman" w:hAnsi="Times New Roman" w:cs="Times New Roman"/>
          <w:sz w:val="24"/>
          <w:szCs w:val="24"/>
        </w:rPr>
        <w:t xml:space="preserve">the </w:t>
      </w:r>
      <w:r w:rsidRPr="00E21E82">
        <w:rPr>
          <w:rFonts w:ascii="Times New Roman" w:hAnsi="Times New Roman" w:cs="Times New Roman"/>
          <w:sz w:val="24"/>
          <w:szCs w:val="24"/>
        </w:rPr>
        <w:t xml:space="preserve">EPA </w:t>
      </w:r>
      <w:r w:rsidR="009D62C5">
        <w:rPr>
          <w:rFonts w:ascii="Times New Roman" w:hAnsi="Times New Roman" w:cs="Times New Roman"/>
          <w:sz w:val="24"/>
          <w:szCs w:val="24"/>
        </w:rPr>
        <w:t xml:space="preserve">has consulted </w:t>
      </w:r>
      <w:r w:rsidRPr="00E21E82">
        <w:rPr>
          <w:rFonts w:ascii="Times New Roman" w:hAnsi="Times New Roman" w:cs="Times New Roman"/>
          <w:sz w:val="24"/>
          <w:szCs w:val="24"/>
        </w:rPr>
        <w:t>with the following individuals working in the regulated industries:</w:t>
      </w:r>
    </w:p>
    <w:p w14:paraId="1E05F43A" w14:textId="77777777" w:rsidR="00E21E82" w:rsidRPr="00E21E82" w:rsidRDefault="00E21E82" w:rsidP="00E21E82">
      <w:pPr>
        <w:spacing w:after="0" w:line="240" w:lineRule="auto"/>
        <w:rPr>
          <w:rFonts w:ascii="Times New Roman" w:hAnsi="Times New Roman" w:cs="Times New Roman"/>
          <w:sz w:val="24"/>
          <w:szCs w:val="24"/>
        </w:rPr>
      </w:pPr>
    </w:p>
    <w:p w14:paraId="65771462" w14:textId="77777777" w:rsidR="00823410" w:rsidRPr="00E21E82" w:rsidDel="00823410" w:rsidRDefault="00E21E82" w:rsidP="00823410">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885"/>
        <w:gridCol w:w="3960"/>
        <w:gridCol w:w="2430"/>
      </w:tblGrid>
      <w:tr w:rsidR="00823410" w:rsidRPr="00823410" w14:paraId="69B7894B" w14:textId="77777777" w:rsidTr="004D0520">
        <w:tc>
          <w:tcPr>
            <w:tcW w:w="1885" w:type="dxa"/>
          </w:tcPr>
          <w:p w14:paraId="2455E01A"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Name</w:t>
            </w:r>
            <w:r w:rsidRPr="00823410">
              <w:rPr>
                <w:rFonts w:eastAsiaTheme="minorHAnsi"/>
                <w:sz w:val="24"/>
                <w:szCs w:val="24"/>
                <w:u w:val="single"/>
              </w:rPr>
              <w:tab/>
            </w:r>
          </w:p>
        </w:tc>
        <w:tc>
          <w:tcPr>
            <w:tcW w:w="3960" w:type="dxa"/>
          </w:tcPr>
          <w:p w14:paraId="0D82F986"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Firm</w:t>
            </w:r>
          </w:p>
        </w:tc>
        <w:tc>
          <w:tcPr>
            <w:tcW w:w="2430" w:type="dxa"/>
          </w:tcPr>
          <w:p w14:paraId="74AB465E"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Telephone</w:t>
            </w:r>
          </w:p>
        </w:tc>
      </w:tr>
      <w:tr w:rsidR="00823410" w:rsidRPr="00823410" w14:paraId="3E6DE81C" w14:textId="77777777" w:rsidTr="004D0520">
        <w:tc>
          <w:tcPr>
            <w:tcW w:w="1885" w:type="dxa"/>
          </w:tcPr>
          <w:p w14:paraId="411AF9E8"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Pat Proctor</w:t>
            </w:r>
          </w:p>
          <w:p w14:paraId="42F21631" w14:textId="77777777" w:rsidR="00823410" w:rsidRPr="00823410" w:rsidRDefault="00823410" w:rsidP="00823410">
            <w:pPr>
              <w:widowControl/>
              <w:autoSpaceDE/>
              <w:autoSpaceDN/>
              <w:rPr>
                <w:rFonts w:eastAsiaTheme="minorHAnsi"/>
                <w:sz w:val="24"/>
                <w:szCs w:val="24"/>
                <w:u w:val="single"/>
              </w:rPr>
            </w:pPr>
          </w:p>
        </w:tc>
        <w:tc>
          <w:tcPr>
            <w:tcW w:w="3960" w:type="dxa"/>
          </w:tcPr>
          <w:p w14:paraId="5C4A38A1"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Harley-Davidson Motor Company</w:t>
            </w:r>
          </w:p>
          <w:p w14:paraId="266B68BC" w14:textId="77777777" w:rsidR="00823410" w:rsidRPr="00823410" w:rsidRDefault="00823410" w:rsidP="00823410">
            <w:pPr>
              <w:widowControl/>
              <w:autoSpaceDE/>
              <w:autoSpaceDN/>
              <w:rPr>
                <w:rFonts w:eastAsiaTheme="minorHAnsi"/>
                <w:sz w:val="24"/>
                <w:szCs w:val="24"/>
                <w:u w:val="single"/>
              </w:rPr>
            </w:pPr>
          </w:p>
        </w:tc>
        <w:tc>
          <w:tcPr>
            <w:tcW w:w="2430" w:type="dxa"/>
          </w:tcPr>
          <w:p w14:paraId="019DAB86"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Phone: 414-465-6058</w:t>
            </w:r>
          </w:p>
          <w:p w14:paraId="18C9E223" w14:textId="77777777" w:rsidR="00823410" w:rsidRPr="00823410" w:rsidRDefault="00823410" w:rsidP="00823410">
            <w:pPr>
              <w:widowControl/>
              <w:autoSpaceDE/>
              <w:autoSpaceDN/>
              <w:rPr>
                <w:rFonts w:eastAsiaTheme="minorHAnsi"/>
                <w:sz w:val="24"/>
                <w:szCs w:val="24"/>
                <w:u w:val="single"/>
              </w:rPr>
            </w:pPr>
          </w:p>
          <w:p w14:paraId="13F523DF" w14:textId="77777777" w:rsidR="00823410" w:rsidRPr="00823410" w:rsidRDefault="00823410" w:rsidP="00823410">
            <w:pPr>
              <w:widowControl/>
              <w:autoSpaceDE/>
              <w:autoSpaceDN/>
              <w:rPr>
                <w:rFonts w:eastAsiaTheme="minorHAnsi"/>
                <w:sz w:val="24"/>
                <w:szCs w:val="24"/>
                <w:u w:val="single"/>
              </w:rPr>
            </w:pPr>
          </w:p>
        </w:tc>
      </w:tr>
      <w:tr w:rsidR="00823410" w:rsidRPr="00823410" w14:paraId="04E86386" w14:textId="77777777" w:rsidTr="004D0520">
        <w:tc>
          <w:tcPr>
            <w:tcW w:w="1885" w:type="dxa"/>
          </w:tcPr>
          <w:p w14:paraId="196E3DF2"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Eric Barnes</w:t>
            </w:r>
          </w:p>
          <w:p w14:paraId="354B3EE3" w14:textId="77777777" w:rsidR="00823410" w:rsidRPr="00823410" w:rsidRDefault="00823410" w:rsidP="00823410">
            <w:pPr>
              <w:widowControl/>
              <w:autoSpaceDE/>
              <w:autoSpaceDN/>
              <w:rPr>
                <w:rFonts w:eastAsiaTheme="minorHAnsi"/>
                <w:sz w:val="24"/>
                <w:szCs w:val="24"/>
                <w:u w:val="single"/>
              </w:rPr>
            </w:pPr>
          </w:p>
        </w:tc>
        <w:tc>
          <w:tcPr>
            <w:tcW w:w="3960" w:type="dxa"/>
          </w:tcPr>
          <w:p w14:paraId="22B8595E"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American Honda Motor Co., Inc.</w:t>
            </w:r>
          </w:p>
          <w:p w14:paraId="154928E4" w14:textId="77777777" w:rsidR="00823410" w:rsidRPr="00823410" w:rsidRDefault="00823410" w:rsidP="00823410">
            <w:pPr>
              <w:widowControl/>
              <w:autoSpaceDE/>
              <w:autoSpaceDN/>
              <w:rPr>
                <w:rFonts w:eastAsiaTheme="minorHAnsi"/>
                <w:sz w:val="24"/>
                <w:szCs w:val="24"/>
                <w:u w:val="single"/>
              </w:rPr>
            </w:pPr>
          </w:p>
        </w:tc>
        <w:tc>
          <w:tcPr>
            <w:tcW w:w="2430" w:type="dxa"/>
          </w:tcPr>
          <w:p w14:paraId="32B28015"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(310) 783-3864</w:t>
            </w:r>
          </w:p>
        </w:tc>
      </w:tr>
      <w:tr w:rsidR="00823410" w:rsidRPr="00823410" w14:paraId="7013DB07" w14:textId="77777777" w:rsidTr="004D0520">
        <w:tc>
          <w:tcPr>
            <w:tcW w:w="1885" w:type="dxa"/>
          </w:tcPr>
          <w:p w14:paraId="623EC081"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Larry Keller</w:t>
            </w:r>
          </w:p>
        </w:tc>
        <w:tc>
          <w:tcPr>
            <w:tcW w:w="3960" w:type="dxa"/>
          </w:tcPr>
          <w:p w14:paraId="1C6BF0E1"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Polaris Industries Inc.</w:t>
            </w:r>
          </w:p>
        </w:tc>
        <w:tc>
          <w:tcPr>
            <w:tcW w:w="2430" w:type="dxa"/>
          </w:tcPr>
          <w:p w14:paraId="74049D4F" w14:textId="77777777" w:rsidR="00823410" w:rsidRPr="00823410" w:rsidRDefault="00823410" w:rsidP="00823410">
            <w:pPr>
              <w:widowControl/>
              <w:autoSpaceDE/>
              <w:autoSpaceDN/>
              <w:rPr>
                <w:rFonts w:eastAsiaTheme="minorHAnsi"/>
                <w:sz w:val="24"/>
                <w:szCs w:val="24"/>
                <w:u w:val="single"/>
              </w:rPr>
            </w:pPr>
            <w:r w:rsidRPr="00823410">
              <w:rPr>
                <w:rFonts w:eastAsiaTheme="minorHAnsi"/>
                <w:sz w:val="24"/>
                <w:szCs w:val="24"/>
                <w:u w:val="single"/>
              </w:rPr>
              <w:t>(651) 408-7253</w:t>
            </w:r>
          </w:p>
        </w:tc>
      </w:tr>
    </w:tbl>
    <w:p w14:paraId="44C69B25" w14:textId="77777777" w:rsidR="00E21E82" w:rsidRPr="00E21E82" w:rsidRDefault="00E21E82" w:rsidP="00823410">
      <w:pPr>
        <w:spacing w:after="0" w:line="240" w:lineRule="auto"/>
        <w:rPr>
          <w:rFonts w:ascii="Times New Roman" w:hAnsi="Times New Roman" w:cs="Times New Roman"/>
          <w:sz w:val="24"/>
          <w:szCs w:val="24"/>
        </w:rPr>
      </w:pPr>
    </w:p>
    <w:p w14:paraId="123AC12C" w14:textId="77777777" w:rsidR="00E21E82" w:rsidRPr="00E21E82" w:rsidRDefault="00E21E82" w:rsidP="00E21E82">
      <w:pPr>
        <w:spacing w:after="0" w:line="240" w:lineRule="auto"/>
        <w:rPr>
          <w:rFonts w:ascii="Times New Roman" w:hAnsi="Times New Roman" w:cs="Times New Roman"/>
          <w:sz w:val="24"/>
          <w:szCs w:val="24"/>
        </w:rPr>
      </w:pPr>
    </w:p>
    <w:p w14:paraId="73116995"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These individuals have experience with the </w:t>
      </w:r>
      <w:r w:rsidR="009D62C5" w:rsidRPr="00E21E82">
        <w:rPr>
          <w:rFonts w:ascii="Times New Roman" w:hAnsi="Times New Roman" w:cs="Times New Roman"/>
          <w:sz w:val="24"/>
          <w:szCs w:val="24"/>
        </w:rPr>
        <w:t>reporting aspects</w:t>
      </w:r>
      <w:r w:rsidRPr="00E21E82">
        <w:rPr>
          <w:rFonts w:ascii="Times New Roman" w:hAnsi="Times New Roman" w:cs="Times New Roman"/>
          <w:sz w:val="24"/>
          <w:szCs w:val="24"/>
        </w:rPr>
        <w:t xml:space="preserve"> of </w:t>
      </w:r>
      <w:r w:rsidR="002A035C">
        <w:rPr>
          <w:rFonts w:ascii="Times New Roman" w:hAnsi="Times New Roman" w:cs="Times New Roman"/>
          <w:sz w:val="24"/>
          <w:szCs w:val="24"/>
        </w:rPr>
        <w:t xml:space="preserve">the </w:t>
      </w:r>
      <w:r w:rsidRPr="00E21E82">
        <w:rPr>
          <w:rFonts w:ascii="Times New Roman" w:hAnsi="Times New Roman" w:cs="Times New Roman"/>
          <w:sz w:val="24"/>
          <w:szCs w:val="24"/>
        </w:rPr>
        <w:t xml:space="preserve">EPA’s current programs. Comments received </w:t>
      </w:r>
      <w:r w:rsidR="004B7589">
        <w:rPr>
          <w:rFonts w:ascii="Times New Roman" w:hAnsi="Times New Roman" w:cs="Times New Roman"/>
          <w:sz w:val="24"/>
          <w:szCs w:val="24"/>
        </w:rPr>
        <w:t>have been</w:t>
      </w:r>
      <w:r w:rsidRPr="00E21E82">
        <w:rPr>
          <w:rFonts w:ascii="Times New Roman" w:hAnsi="Times New Roman" w:cs="Times New Roman"/>
          <w:sz w:val="24"/>
          <w:szCs w:val="24"/>
        </w:rPr>
        <w:t xml:space="preserve"> reflected in the burden estimates discussed below. </w:t>
      </w:r>
    </w:p>
    <w:p w14:paraId="7E0C6698" w14:textId="77777777" w:rsidR="00E21E82" w:rsidRPr="00E21E82" w:rsidRDefault="00E21E82" w:rsidP="00E21E82">
      <w:pPr>
        <w:spacing w:after="0" w:line="240" w:lineRule="auto"/>
        <w:rPr>
          <w:rFonts w:ascii="Times New Roman" w:hAnsi="Times New Roman" w:cs="Times New Roman"/>
          <w:sz w:val="24"/>
          <w:szCs w:val="24"/>
        </w:rPr>
      </w:pPr>
    </w:p>
    <w:p w14:paraId="3CC8E3F5" w14:textId="77777777" w:rsidR="00E21E82" w:rsidRPr="00E21E82" w:rsidRDefault="00E21E82" w:rsidP="00E21E82">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3(d) </w:t>
      </w:r>
      <w:r w:rsidRPr="00E21E82">
        <w:rPr>
          <w:rFonts w:ascii="Times New Roman" w:hAnsi="Times New Roman" w:cs="Times New Roman"/>
          <w:sz w:val="24"/>
          <w:szCs w:val="24"/>
          <w:u w:val="single"/>
        </w:rPr>
        <w:t>Effects of Less Frequent Collection</w:t>
      </w:r>
    </w:p>
    <w:p w14:paraId="01DE08E5" w14:textId="77777777" w:rsidR="00E21E82" w:rsidRPr="00E21E82" w:rsidRDefault="00E21E82" w:rsidP="00E21E82">
      <w:pPr>
        <w:spacing w:after="0" w:line="240" w:lineRule="auto"/>
        <w:rPr>
          <w:rFonts w:ascii="Times New Roman" w:hAnsi="Times New Roman" w:cs="Times New Roman"/>
          <w:sz w:val="24"/>
          <w:szCs w:val="24"/>
          <w:u w:val="single"/>
        </w:rPr>
      </w:pPr>
    </w:p>
    <w:p w14:paraId="3E07F955"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As required by the Clean Air Act (42 USC 7525(a)), emission information is submitted on a yearly basis coinciding with the manufacturer’s “model year.” </w:t>
      </w:r>
      <w:r w:rsidR="0057142D">
        <w:rPr>
          <w:rFonts w:ascii="Times New Roman" w:hAnsi="Times New Roman" w:cs="Times New Roman"/>
          <w:sz w:val="24"/>
          <w:szCs w:val="24"/>
        </w:rPr>
        <w:t xml:space="preserve">The </w:t>
      </w:r>
      <w:r w:rsidRPr="00E21E82">
        <w:rPr>
          <w:rFonts w:ascii="Times New Roman" w:hAnsi="Times New Roman" w:cs="Times New Roman"/>
          <w:sz w:val="24"/>
          <w:szCs w:val="24"/>
        </w:rPr>
        <w:t>EPA allows applicants to define their own “model year”, within limits, thus granting some flexibility in this regard. Major product changes typically occur at the start of a model year. For these reasons, a collection frequency longer than a model year is not possible. However, when a vehicle design is “carried over” to a subsequent model year, the amount of new information required is substantially reduced</w:t>
      </w:r>
      <w:r w:rsidR="00830CE7">
        <w:rPr>
          <w:rFonts w:ascii="Times New Roman" w:hAnsi="Times New Roman" w:cs="Times New Roman"/>
          <w:sz w:val="24"/>
          <w:szCs w:val="24"/>
        </w:rPr>
        <w:t xml:space="preserve">. </w:t>
      </w:r>
    </w:p>
    <w:p w14:paraId="52F4F7F0" w14:textId="77777777" w:rsidR="00E21E82" w:rsidRPr="00E21E82" w:rsidRDefault="00E21E82" w:rsidP="00E21E82">
      <w:pPr>
        <w:spacing w:after="0" w:line="240" w:lineRule="auto"/>
        <w:rPr>
          <w:rFonts w:ascii="Times New Roman" w:hAnsi="Times New Roman" w:cs="Times New Roman"/>
          <w:sz w:val="24"/>
          <w:szCs w:val="24"/>
        </w:rPr>
      </w:pPr>
    </w:p>
    <w:p w14:paraId="1AD89CAA"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3(e) </w:t>
      </w:r>
      <w:r w:rsidRPr="00E21E82">
        <w:rPr>
          <w:rFonts w:ascii="Times New Roman" w:hAnsi="Times New Roman" w:cs="Times New Roman"/>
          <w:sz w:val="24"/>
          <w:szCs w:val="24"/>
          <w:u w:val="single"/>
        </w:rPr>
        <w:t>General Guidelines</w:t>
      </w:r>
    </w:p>
    <w:p w14:paraId="02FEDD82" w14:textId="77777777" w:rsidR="00E21E82" w:rsidRPr="00E21E82" w:rsidRDefault="00E21E82" w:rsidP="00E21E82">
      <w:pPr>
        <w:spacing w:after="0" w:line="240" w:lineRule="auto"/>
        <w:rPr>
          <w:rFonts w:ascii="Times New Roman" w:hAnsi="Times New Roman" w:cs="Times New Roman"/>
          <w:sz w:val="24"/>
          <w:szCs w:val="24"/>
        </w:rPr>
      </w:pPr>
    </w:p>
    <w:p w14:paraId="06847D1A"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Manufacturers are required to keep some records for periods longer than three years. This requirement stems from the statutory requirement that manufacturers warrant some items for periods longer than </w:t>
      </w:r>
      <w:r w:rsidR="00A11BDB">
        <w:rPr>
          <w:rFonts w:ascii="Times New Roman" w:hAnsi="Times New Roman" w:cs="Times New Roman"/>
          <w:sz w:val="24"/>
          <w:szCs w:val="24"/>
        </w:rPr>
        <w:t>three</w:t>
      </w:r>
      <w:r w:rsidRPr="00E21E82">
        <w:rPr>
          <w:rFonts w:ascii="Times New Roman" w:hAnsi="Times New Roman" w:cs="Times New Roman"/>
          <w:sz w:val="24"/>
          <w:szCs w:val="24"/>
        </w:rPr>
        <w:t xml:space="preserve"> years. Manufacturers must also recall vehicle classes failing to meet emission standards during their useful life, typically five to </w:t>
      </w:r>
      <w:r w:rsidR="009D62C5">
        <w:rPr>
          <w:rFonts w:ascii="Times New Roman" w:hAnsi="Times New Roman" w:cs="Times New Roman"/>
          <w:sz w:val="24"/>
          <w:szCs w:val="24"/>
        </w:rPr>
        <w:t>eight</w:t>
      </w:r>
      <w:r w:rsidRPr="00E21E82">
        <w:rPr>
          <w:rFonts w:ascii="Times New Roman" w:hAnsi="Times New Roman" w:cs="Times New Roman"/>
          <w:sz w:val="24"/>
          <w:szCs w:val="24"/>
        </w:rPr>
        <w:t xml:space="preserve"> years depending on vehicle type. In order to satisfy these obligations, manufacturers must retain product information, with particular emphasis on the emission control systems. This information is vital in assuring that repairs and replacement parts properly function during the life of the warranty and that emissions limitations are met during the full useful lives. </w:t>
      </w:r>
      <w:r w:rsidR="0057142D">
        <w:rPr>
          <w:rFonts w:ascii="Times New Roman" w:hAnsi="Times New Roman" w:cs="Times New Roman"/>
          <w:sz w:val="24"/>
          <w:szCs w:val="24"/>
        </w:rPr>
        <w:t xml:space="preserve">The </w:t>
      </w:r>
      <w:r w:rsidRPr="00E21E82">
        <w:rPr>
          <w:rFonts w:ascii="Times New Roman" w:hAnsi="Times New Roman" w:cs="Times New Roman"/>
          <w:sz w:val="24"/>
          <w:szCs w:val="24"/>
        </w:rPr>
        <w:t>EPA believes that this recordkeeping requirement does not impose an unreasonable burden given the warranty and recall obligations. In fact, manufacturers would probably retain this information to support their normal business of supplying replacement parts.</w:t>
      </w:r>
    </w:p>
    <w:p w14:paraId="23BFFCC1" w14:textId="77777777" w:rsidR="00E21E82" w:rsidRPr="00E21E82" w:rsidRDefault="00E21E82" w:rsidP="00E21E82">
      <w:pPr>
        <w:spacing w:after="0" w:line="240" w:lineRule="auto"/>
        <w:rPr>
          <w:rFonts w:ascii="Times New Roman" w:hAnsi="Times New Roman" w:cs="Times New Roman"/>
          <w:sz w:val="24"/>
          <w:szCs w:val="24"/>
        </w:rPr>
      </w:pPr>
    </w:p>
    <w:p w14:paraId="17504C53"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This information collection activity complies with the remaining guidelines in 5 CFR 1320.5.</w:t>
      </w:r>
    </w:p>
    <w:p w14:paraId="7E8CDD09" w14:textId="77777777" w:rsidR="00E21E82" w:rsidRPr="00E21E82" w:rsidRDefault="00E21E82" w:rsidP="00E21E82">
      <w:pPr>
        <w:spacing w:after="0" w:line="240" w:lineRule="auto"/>
        <w:rPr>
          <w:rFonts w:ascii="Times New Roman" w:hAnsi="Times New Roman" w:cs="Times New Roman"/>
          <w:sz w:val="24"/>
          <w:szCs w:val="24"/>
        </w:rPr>
      </w:pPr>
    </w:p>
    <w:p w14:paraId="7D089265" w14:textId="77777777" w:rsidR="00E21E82" w:rsidRPr="00E21E82" w:rsidRDefault="00E21E82" w:rsidP="00E21E82">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3(f) </w:t>
      </w:r>
      <w:r w:rsidRPr="00E21E82">
        <w:rPr>
          <w:rFonts w:ascii="Times New Roman" w:hAnsi="Times New Roman" w:cs="Times New Roman"/>
          <w:sz w:val="24"/>
          <w:szCs w:val="24"/>
          <w:u w:val="single"/>
        </w:rPr>
        <w:t>Confidentiality</w:t>
      </w:r>
    </w:p>
    <w:p w14:paraId="4CE5397B" w14:textId="77777777" w:rsidR="00E21E82" w:rsidRPr="00E21E82" w:rsidRDefault="00E21E82" w:rsidP="00E21E82">
      <w:pPr>
        <w:spacing w:after="0" w:line="240" w:lineRule="auto"/>
        <w:rPr>
          <w:rFonts w:ascii="Times New Roman" w:hAnsi="Times New Roman" w:cs="Times New Roman"/>
          <w:sz w:val="24"/>
          <w:szCs w:val="24"/>
        </w:rPr>
      </w:pPr>
    </w:p>
    <w:p w14:paraId="10DB0937" w14:textId="77777777" w:rsidR="00E21E82" w:rsidRP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Information submitted by manufacturers is held as confidential until the specific vehicle to which it pertains is available for purchase. After vehicles are available, most information associated with the manufacturer/importer’s application is available to the public. Under section 208 of the Clean Air Act (42 USC 7542(c)) all information, other than trade secret processes or methods, must be publicly available. Proprietary information is granted confidentiality in accordance with the Freedom of Information Act, EPA regulations at 40 CFR Part 2, and class determinations issued by </w:t>
      </w:r>
      <w:r w:rsidR="00392E85">
        <w:rPr>
          <w:rFonts w:ascii="Times New Roman" w:hAnsi="Times New Roman" w:cs="Times New Roman"/>
          <w:sz w:val="24"/>
          <w:szCs w:val="24"/>
        </w:rPr>
        <w:t xml:space="preserve">the </w:t>
      </w:r>
      <w:r w:rsidRPr="00E21E82">
        <w:rPr>
          <w:rFonts w:ascii="Times New Roman" w:hAnsi="Times New Roman" w:cs="Times New Roman"/>
          <w:sz w:val="24"/>
          <w:szCs w:val="24"/>
        </w:rPr>
        <w:t>EPA’s Office of General Counsel.</w:t>
      </w:r>
    </w:p>
    <w:p w14:paraId="3DFD3B2D" w14:textId="77777777" w:rsidR="00E21E82" w:rsidRPr="00E21E82" w:rsidRDefault="00E21E82" w:rsidP="00E21E82">
      <w:pPr>
        <w:spacing w:after="0" w:line="240" w:lineRule="auto"/>
        <w:rPr>
          <w:rFonts w:ascii="Times New Roman" w:hAnsi="Times New Roman" w:cs="Times New Roman"/>
          <w:sz w:val="24"/>
          <w:szCs w:val="24"/>
        </w:rPr>
      </w:pPr>
    </w:p>
    <w:p w14:paraId="36D41007" w14:textId="77777777" w:rsidR="00E21E82" w:rsidRPr="00E21E82" w:rsidRDefault="00E21E82" w:rsidP="00E21E82">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3(g) </w:t>
      </w:r>
      <w:r w:rsidRPr="00E21E82">
        <w:rPr>
          <w:rFonts w:ascii="Times New Roman" w:hAnsi="Times New Roman" w:cs="Times New Roman"/>
          <w:sz w:val="24"/>
          <w:szCs w:val="24"/>
          <w:u w:val="single"/>
        </w:rPr>
        <w:t>Sensitive Questions</w:t>
      </w:r>
    </w:p>
    <w:p w14:paraId="0077BEDA" w14:textId="77777777" w:rsidR="00E21E82" w:rsidRPr="00E21E82" w:rsidRDefault="00E21E82" w:rsidP="00E21E82">
      <w:pPr>
        <w:spacing w:after="0" w:line="240" w:lineRule="auto"/>
        <w:rPr>
          <w:rFonts w:ascii="Times New Roman" w:hAnsi="Times New Roman" w:cs="Times New Roman"/>
          <w:sz w:val="24"/>
          <w:szCs w:val="24"/>
        </w:rPr>
      </w:pPr>
    </w:p>
    <w:p w14:paraId="0CE170AA" w14:textId="77777777" w:rsidR="00E21E82" w:rsidRDefault="00E21E82" w:rsidP="00E21E82">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No sensitive questions are asked in this information collection. This collection complies with the Privacy Act and OMB Circular A-108.</w:t>
      </w:r>
    </w:p>
    <w:p w14:paraId="3FABD777" w14:textId="77777777" w:rsidR="009D62C5" w:rsidRDefault="009D62C5" w:rsidP="00E21E82">
      <w:pPr>
        <w:spacing w:after="0" w:line="240" w:lineRule="auto"/>
        <w:rPr>
          <w:rFonts w:ascii="Times New Roman" w:hAnsi="Times New Roman" w:cs="Times New Roman"/>
          <w:sz w:val="24"/>
          <w:szCs w:val="24"/>
        </w:rPr>
      </w:pPr>
    </w:p>
    <w:p w14:paraId="3E75CDEE" w14:textId="77777777" w:rsidR="009D62C5" w:rsidRPr="009D62C5" w:rsidRDefault="009D62C5" w:rsidP="009D62C5">
      <w:pPr>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u w:val="single"/>
        </w:rPr>
        <w:t>Section 4: Respondents and Information Requested</w:t>
      </w:r>
    </w:p>
    <w:p w14:paraId="4869EF97" w14:textId="77777777" w:rsidR="009D62C5" w:rsidRPr="009D62C5" w:rsidRDefault="009D62C5" w:rsidP="009D62C5">
      <w:pPr>
        <w:spacing w:after="0" w:line="240" w:lineRule="auto"/>
        <w:rPr>
          <w:rFonts w:ascii="Times New Roman" w:hAnsi="Times New Roman" w:cs="Times New Roman"/>
          <w:sz w:val="24"/>
          <w:szCs w:val="24"/>
        </w:rPr>
      </w:pPr>
    </w:p>
    <w:p w14:paraId="23193C50" w14:textId="77777777" w:rsidR="009D62C5" w:rsidRPr="009D62C5" w:rsidRDefault="009D62C5" w:rsidP="009D62C5">
      <w:pPr>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rPr>
        <w:t xml:space="preserve">4(a) </w:t>
      </w:r>
      <w:r w:rsidRPr="009D62C5">
        <w:rPr>
          <w:rFonts w:ascii="Times New Roman" w:hAnsi="Times New Roman" w:cs="Times New Roman"/>
          <w:sz w:val="24"/>
          <w:szCs w:val="24"/>
          <w:u w:val="single"/>
        </w:rPr>
        <w:t>Respondents/NAICS Codes</w:t>
      </w:r>
    </w:p>
    <w:p w14:paraId="1A2B9558" w14:textId="77777777" w:rsidR="009D62C5" w:rsidRPr="009D62C5" w:rsidRDefault="009D62C5" w:rsidP="009D62C5">
      <w:pPr>
        <w:spacing w:after="0" w:line="240" w:lineRule="auto"/>
        <w:rPr>
          <w:rFonts w:ascii="Times New Roman" w:hAnsi="Times New Roman" w:cs="Times New Roman"/>
          <w:sz w:val="24"/>
          <w:szCs w:val="24"/>
          <w:u w:val="single"/>
        </w:rPr>
      </w:pPr>
    </w:p>
    <w:p w14:paraId="150D0100"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The respondents are involved in the industries shown in the following table:</w:t>
      </w:r>
    </w:p>
    <w:p w14:paraId="2EEC2109" w14:textId="77777777" w:rsidR="009D62C5" w:rsidRPr="009D62C5" w:rsidRDefault="009D62C5" w:rsidP="009D62C5">
      <w:pPr>
        <w:spacing w:after="0" w:line="240" w:lineRule="auto"/>
        <w:rPr>
          <w:rFonts w:ascii="Times New Roman" w:hAnsi="Times New Roman" w:cs="Times New Roman"/>
          <w:sz w:val="24"/>
          <w:szCs w:val="24"/>
        </w:rPr>
      </w:pPr>
    </w:p>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661"/>
        <w:gridCol w:w="1764"/>
        <w:gridCol w:w="5935"/>
      </w:tblGrid>
      <w:tr w:rsidR="009D62C5" w:rsidRPr="009D62C5" w14:paraId="5EC8C4D9" w14:textId="77777777" w:rsidTr="001A19FF">
        <w:trPr>
          <w:cantSplit/>
          <w:tblHeader/>
        </w:trPr>
        <w:tc>
          <w:tcPr>
            <w:tcW w:w="1661" w:type="dxa"/>
            <w:tcBorders>
              <w:top w:val="double" w:sz="7" w:space="0" w:color="000000"/>
              <w:left w:val="double" w:sz="7" w:space="0" w:color="000000"/>
              <w:bottom w:val="double" w:sz="7" w:space="0" w:color="000000"/>
              <w:right w:val="single" w:sz="7" w:space="0" w:color="000000"/>
            </w:tcBorders>
          </w:tcPr>
          <w:p w14:paraId="33BC2D6A"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Category</w:t>
            </w:r>
          </w:p>
        </w:tc>
        <w:tc>
          <w:tcPr>
            <w:tcW w:w="1764" w:type="dxa"/>
            <w:tcBorders>
              <w:top w:val="double" w:sz="7" w:space="0" w:color="000000"/>
              <w:left w:val="single" w:sz="7" w:space="0" w:color="000000"/>
              <w:bottom w:val="double" w:sz="7" w:space="0" w:color="000000"/>
              <w:right w:val="single" w:sz="7" w:space="0" w:color="000000"/>
            </w:tcBorders>
          </w:tcPr>
          <w:p w14:paraId="5526F880"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NAICS Codes </w:t>
            </w:r>
            <w:r w:rsidRPr="009D62C5">
              <w:rPr>
                <w:rFonts w:ascii="Times New Roman" w:hAnsi="Times New Roman" w:cs="Times New Roman"/>
                <w:sz w:val="24"/>
                <w:szCs w:val="24"/>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14:paraId="53181ACB"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Examples of Potentially Regulated Entities</w:t>
            </w:r>
          </w:p>
        </w:tc>
      </w:tr>
      <w:tr w:rsidR="009D62C5" w:rsidRPr="009D62C5" w14:paraId="27047279" w14:textId="77777777" w:rsidTr="001A19FF">
        <w:trPr>
          <w:cantSplit/>
        </w:trPr>
        <w:tc>
          <w:tcPr>
            <w:tcW w:w="1661" w:type="dxa"/>
            <w:tcBorders>
              <w:top w:val="double" w:sz="7" w:space="0" w:color="000000"/>
              <w:left w:val="double" w:sz="7" w:space="0" w:color="000000"/>
              <w:bottom w:val="double" w:sz="7" w:space="0" w:color="000000"/>
              <w:right w:val="single" w:sz="7" w:space="0" w:color="000000"/>
            </w:tcBorders>
          </w:tcPr>
          <w:p w14:paraId="57349046"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Industry</w:t>
            </w:r>
          </w:p>
        </w:tc>
        <w:tc>
          <w:tcPr>
            <w:tcW w:w="1764" w:type="dxa"/>
            <w:tcBorders>
              <w:top w:val="double" w:sz="7" w:space="0" w:color="000000"/>
              <w:left w:val="single" w:sz="7" w:space="0" w:color="000000"/>
              <w:bottom w:val="double" w:sz="7" w:space="0" w:color="000000"/>
              <w:right w:val="single" w:sz="7" w:space="0" w:color="000000"/>
            </w:tcBorders>
          </w:tcPr>
          <w:p w14:paraId="168FA64C"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336991</w:t>
            </w:r>
          </w:p>
        </w:tc>
        <w:tc>
          <w:tcPr>
            <w:tcW w:w="5935" w:type="dxa"/>
            <w:tcBorders>
              <w:top w:val="double" w:sz="7" w:space="0" w:color="000000"/>
              <w:left w:val="single" w:sz="7" w:space="0" w:color="000000"/>
              <w:bottom w:val="double" w:sz="7" w:space="0" w:color="000000"/>
              <w:right w:val="double" w:sz="7" w:space="0" w:color="000000"/>
            </w:tcBorders>
          </w:tcPr>
          <w:p w14:paraId="1FEB756C"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Motorcycle and motorcycle parts manufacturers</w:t>
            </w:r>
          </w:p>
        </w:tc>
      </w:tr>
      <w:tr w:rsidR="001C5C81" w:rsidRPr="009D62C5" w14:paraId="3A936BB8" w14:textId="77777777" w:rsidTr="001A19FF">
        <w:trPr>
          <w:cantSplit/>
        </w:trPr>
        <w:tc>
          <w:tcPr>
            <w:tcW w:w="1661" w:type="dxa"/>
            <w:tcBorders>
              <w:top w:val="double" w:sz="7" w:space="0" w:color="000000"/>
              <w:left w:val="double" w:sz="7" w:space="0" w:color="000000"/>
              <w:bottom w:val="double" w:sz="7" w:space="0" w:color="000000"/>
              <w:right w:val="single" w:sz="7" w:space="0" w:color="000000"/>
            </w:tcBorders>
          </w:tcPr>
          <w:p w14:paraId="70A8554F" w14:textId="77777777" w:rsidR="001C5C81" w:rsidRPr="009D62C5" w:rsidRDefault="003F58CA" w:rsidP="009D62C5">
            <w:pPr>
              <w:spacing w:after="0" w:line="240" w:lineRule="auto"/>
              <w:rPr>
                <w:rFonts w:ascii="Times New Roman" w:hAnsi="Times New Roman" w:cs="Times New Roman"/>
                <w:sz w:val="24"/>
                <w:szCs w:val="24"/>
              </w:rPr>
            </w:pPr>
            <w:r>
              <w:rPr>
                <w:rFonts w:ascii="Times New Roman" w:hAnsi="Times New Roman" w:cs="Times New Roman"/>
                <w:sz w:val="24"/>
                <w:szCs w:val="24"/>
              </w:rPr>
              <w:t>Industry</w:t>
            </w:r>
          </w:p>
        </w:tc>
        <w:tc>
          <w:tcPr>
            <w:tcW w:w="1764" w:type="dxa"/>
            <w:tcBorders>
              <w:top w:val="double" w:sz="7" w:space="0" w:color="000000"/>
              <w:left w:val="single" w:sz="7" w:space="0" w:color="000000"/>
              <w:bottom w:val="double" w:sz="7" w:space="0" w:color="000000"/>
              <w:right w:val="single" w:sz="7" w:space="0" w:color="000000"/>
            </w:tcBorders>
          </w:tcPr>
          <w:p w14:paraId="04DDB13D" w14:textId="77777777" w:rsidR="001C5C81" w:rsidRPr="009D62C5" w:rsidRDefault="003F58CA" w:rsidP="009D62C5">
            <w:pPr>
              <w:spacing w:after="0" w:line="240" w:lineRule="auto"/>
              <w:rPr>
                <w:rFonts w:ascii="Times New Roman" w:hAnsi="Times New Roman" w:cs="Times New Roman"/>
                <w:sz w:val="24"/>
                <w:szCs w:val="24"/>
              </w:rPr>
            </w:pPr>
            <w:r>
              <w:rPr>
                <w:rFonts w:ascii="Times New Roman" w:hAnsi="Times New Roman" w:cs="Times New Roman"/>
                <w:sz w:val="24"/>
                <w:szCs w:val="24"/>
              </w:rPr>
              <w:t>336310</w:t>
            </w:r>
          </w:p>
        </w:tc>
        <w:tc>
          <w:tcPr>
            <w:tcW w:w="5935" w:type="dxa"/>
            <w:tcBorders>
              <w:top w:val="double" w:sz="7" w:space="0" w:color="000000"/>
              <w:left w:val="single" w:sz="7" w:space="0" w:color="000000"/>
              <w:bottom w:val="double" w:sz="7" w:space="0" w:color="000000"/>
              <w:right w:val="double" w:sz="7" w:space="0" w:color="000000"/>
            </w:tcBorders>
          </w:tcPr>
          <w:p w14:paraId="47E51640" w14:textId="77777777" w:rsidR="001C5C81" w:rsidRPr="009D62C5" w:rsidRDefault="003F58CA" w:rsidP="009D62C5">
            <w:pPr>
              <w:spacing w:after="0" w:line="240" w:lineRule="auto"/>
              <w:rPr>
                <w:rFonts w:ascii="Times New Roman" w:hAnsi="Times New Roman" w:cs="Times New Roman"/>
                <w:sz w:val="24"/>
                <w:szCs w:val="24"/>
              </w:rPr>
            </w:pPr>
            <w:r w:rsidRPr="003F58CA">
              <w:rPr>
                <w:rFonts w:ascii="Times New Roman" w:hAnsi="Times New Roman" w:cs="Times New Roman"/>
                <w:sz w:val="24"/>
                <w:szCs w:val="24"/>
              </w:rPr>
              <w:t>Motor Vehicle Gasoline Engine and Engine Parts Manufacturing</w:t>
            </w:r>
          </w:p>
        </w:tc>
      </w:tr>
    </w:tbl>
    <w:p w14:paraId="44983CD9"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vertAlign w:val="superscript"/>
        </w:rPr>
        <w:t xml:space="preserve">A </w:t>
      </w:r>
      <w:r w:rsidRPr="009D62C5">
        <w:rPr>
          <w:rFonts w:ascii="Times New Roman" w:hAnsi="Times New Roman" w:cs="Times New Roman"/>
          <w:sz w:val="24"/>
          <w:szCs w:val="24"/>
        </w:rPr>
        <w:t>North American Industry Classification System (NAICS)</w:t>
      </w:r>
    </w:p>
    <w:p w14:paraId="1F6323DB"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 </w:t>
      </w:r>
    </w:p>
    <w:p w14:paraId="396345ED" w14:textId="77777777" w:rsidR="009D62C5" w:rsidRPr="009D62C5" w:rsidRDefault="009D62C5" w:rsidP="00B331C4">
      <w:pPr>
        <w:keepNext/>
        <w:keepLines/>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rPr>
        <w:lastRenderedPageBreak/>
        <w:t xml:space="preserve">4(b) </w:t>
      </w:r>
      <w:r w:rsidRPr="009D62C5">
        <w:rPr>
          <w:rFonts w:ascii="Times New Roman" w:hAnsi="Times New Roman" w:cs="Times New Roman"/>
          <w:sz w:val="24"/>
          <w:szCs w:val="24"/>
          <w:u w:val="single"/>
        </w:rPr>
        <w:t>Information Requested</w:t>
      </w:r>
    </w:p>
    <w:p w14:paraId="307E65DF" w14:textId="77777777" w:rsidR="009D62C5" w:rsidRPr="009D62C5" w:rsidRDefault="009D62C5" w:rsidP="00B331C4">
      <w:pPr>
        <w:keepNext/>
        <w:keepLines/>
        <w:spacing w:after="0" w:line="240" w:lineRule="auto"/>
        <w:rPr>
          <w:rFonts w:ascii="Times New Roman" w:hAnsi="Times New Roman" w:cs="Times New Roman"/>
          <w:sz w:val="24"/>
          <w:szCs w:val="24"/>
        </w:rPr>
      </w:pPr>
    </w:p>
    <w:p w14:paraId="7C16EE81" w14:textId="77777777" w:rsidR="009D62C5" w:rsidRPr="009D62C5" w:rsidRDefault="009D62C5" w:rsidP="00B331C4">
      <w:pPr>
        <w:keepNext/>
        <w:keepLines/>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(i) </w:t>
      </w:r>
      <w:r w:rsidRPr="009D62C5">
        <w:rPr>
          <w:rFonts w:ascii="Times New Roman" w:hAnsi="Times New Roman" w:cs="Times New Roman"/>
          <w:sz w:val="24"/>
          <w:szCs w:val="24"/>
          <w:u w:val="single"/>
        </w:rPr>
        <w:t>Data items</w:t>
      </w:r>
    </w:p>
    <w:p w14:paraId="16C8CA8B" w14:textId="77777777" w:rsidR="009D62C5" w:rsidRPr="009D62C5" w:rsidRDefault="009D62C5" w:rsidP="00B331C4">
      <w:pPr>
        <w:keepNext/>
        <w:keepLines/>
        <w:spacing w:after="0" w:line="240" w:lineRule="auto"/>
        <w:rPr>
          <w:rFonts w:ascii="Times New Roman" w:hAnsi="Times New Roman" w:cs="Times New Roman"/>
          <w:sz w:val="24"/>
          <w:szCs w:val="24"/>
        </w:rPr>
      </w:pPr>
    </w:p>
    <w:p w14:paraId="300EFDC1" w14:textId="77777777" w:rsidR="009D62C5" w:rsidRPr="009D62C5" w:rsidRDefault="009D62C5" w:rsidP="00B331C4">
      <w:pPr>
        <w:keepNext/>
        <w:keepLines/>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Manufacturers of </w:t>
      </w:r>
      <w:r>
        <w:rPr>
          <w:rFonts w:ascii="Times New Roman" w:hAnsi="Times New Roman" w:cs="Times New Roman"/>
          <w:sz w:val="24"/>
          <w:szCs w:val="24"/>
        </w:rPr>
        <w:t>on-</w:t>
      </w:r>
      <w:r w:rsidRPr="009D62C5">
        <w:rPr>
          <w:rFonts w:ascii="Times New Roman" w:hAnsi="Times New Roman" w:cs="Times New Roman"/>
          <w:sz w:val="24"/>
          <w:szCs w:val="24"/>
        </w:rPr>
        <w:t xml:space="preserve">highway motorcycles are required to submit descriptions of their planned product line, including detailed descriptions of the emission control system, test data, and demonstrations of compliance with other requirements, such as methods for determining deterioration factors for durability. Manufacturers supply test data to verify that their products will comply with the emission standards. They are also required to notify </w:t>
      </w:r>
      <w:r w:rsidR="0057142D">
        <w:rPr>
          <w:rFonts w:ascii="Times New Roman" w:hAnsi="Times New Roman" w:cs="Times New Roman"/>
          <w:sz w:val="24"/>
          <w:szCs w:val="24"/>
        </w:rPr>
        <w:t xml:space="preserve">the </w:t>
      </w:r>
      <w:r w:rsidRPr="009D62C5">
        <w:rPr>
          <w:rFonts w:ascii="Times New Roman" w:hAnsi="Times New Roman" w:cs="Times New Roman"/>
          <w:sz w:val="24"/>
          <w:szCs w:val="24"/>
        </w:rPr>
        <w:t xml:space="preserve">EPA of in-use defects experienced by their vehicles and reports of voluntary recalls. Other major data items include submission of technical service bulletins; copies of warranties; </w:t>
      </w:r>
      <w:r>
        <w:rPr>
          <w:rFonts w:ascii="Times New Roman" w:hAnsi="Times New Roman" w:cs="Times New Roman"/>
          <w:sz w:val="24"/>
          <w:szCs w:val="24"/>
        </w:rPr>
        <w:t xml:space="preserve">and </w:t>
      </w:r>
      <w:r w:rsidRPr="009D62C5">
        <w:rPr>
          <w:rFonts w:ascii="Times New Roman" w:hAnsi="Times New Roman" w:cs="Times New Roman"/>
          <w:sz w:val="24"/>
          <w:szCs w:val="24"/>
        </w:rPr>
        <w:t>averaging and banking calculations. Given the diversity of vehicles produced and the complicated nature of the regulations, in certain instances manufacturers may also find it advantageous to request variances from standard EPA procedures.</w:t>
      </w:r>
    </w:p>
    <w:p w14:paraId="4A29A4FD" w14:textId="77777777" w:rsidR="009D62C5" w:rsidRPr="009D62C5" w:rsidRDefault="009D62C5" w:rsidP="009D62C5">
      <w:pPr>
        <w:spacing w:after="0" w:line="240" w:lineRule="auto"/>
        <w:rPr>
          <w:rFonts w:ascii="Times New Roman" w:hAnsi="Times New Roman" w:cs="Times New Roman"/>
          <w:sz w:val="24"/>
          <w:szCs w:val="24"/>
        </w:rPr>
      </w:pPr>
    </w:p>
    <w:p w14:paraId="3AAB4983"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A list of detailed information requirements and their corresponding regulation citations appears in Appendix II.</w:t>
      </w:r>
    </w:p>
    <w:p w14:paraId="58300AFE" w14:textId="77777777" w:rsidR="009D62C5" w:rsidRPr="009D62C5" w:rsidRDefault="009D62C5" w:rsidP="009D62C5">
      <w:pPr>
        <w:spacing w:after="0" w:line="240" w:lineRule="auto"/>
        <w:rPr>
          <w:rFonts w:ascii="Times New Roman" w:hAnsi="Times New Roman" w:cs="Times New Roman"/>
          <w:sz w:val="24"/>
          <w:szCs w:val="24"/>
        </w:rPr>
      </w:pPr>
    </w:p>
    <w:p w14:paraId="46229B66" w14:textId="77777777" w:rsidR="009D62C5" w:rsidRPr="009D62C5" w:rsidRDefault="009D62C5" w:rsidP="009D62C5">
      <w:pPr>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rPr>
        <w:t xml:space="preserve">(ii) </w:t>
      </w:r>
      <w:r w:rsidRPr="009D62C5">
        <w:rPr>
          <w:rFonts w:ascii="Times New Roman" w:hAnsi="Times New Roman" w:cs="Times New Roman"/>
          <w:sz w:val="24"/>
          <w:szCs w:val="24"/>
          <w:u w:val="single"/>
        </w:rPr>
        <w:t>Respondent Activities</w:t>
      </w:r>
    </w:p>
    <w:p w14:paraId="38B06BD3" w14:textId="77777777" w:rsidR="009D62C5" w:rsidRPr="009D62C5" w:rsidRDefault="009D62C5" w:rsidP="009D62C5">
      <w:pPr>
        <w:spacing w:after="0" w:line="240" w:lineRule="auto"/>
        <w:rPr>
          <w:rFonts w:ascii="Times New Roman" w:hAnsi="Times New Roman" w:cs="Times New Roman"/>
          <w:sz w:val="24"/>
          <w:szCs w:val="24"/>
        </w:rPr>
      </w:pPr>
    </w:p>
    <w:p w14:paraId="63255A56" w14:textId="77777777" w:rsidR="009D62C5" w:rsidRP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While there is no “typical” respondent, all manufacturers must describe their product and supply test data and other information to verify compliance. The biggest burden in this ICR comes from the cost of test facilities and the costs and labor hours of running tests to generate the data that must be reported to </w:t>
      </w:r>
      <w:r w:rsidR="0057142D">
        <w:rPr>
          <w:rFonts w:ascii="Times New Roman" w:hAnsi="Times New Roman" w:cs="Times New Roman"/>
          <w:sz w:val="24"/>
          <w:szCs w:val="24"/>
        </w:rPr>
        <w:t xml:space="preserve">the </w:t>
      </w:r>
      <w:r w:rsidRPr="009D62C5">
        <w:rPr>
          <w:rFonts w:ascii="Times New Roman" w:hAnsi="Times New Roman" w:cs="Times New Roman"/>
          <w:sz w:val="24"/>
          <w:szCs w:val="24"/>
        </w:rPr>
        <w:t xml:space="preserve">EPA. </w:t>
      </w:r>
      <w:r w:rsidR="0057142D">
        <w:rPr>
          <w:rFonts w:ascii="Times New Roman" w:hAnsi="Times New Roman" w:cs="Times New Roman"/>
          <w:sz w:val="24"/>
          <w:szCs w:val="24"/>
        </w:rPr>
        <w:t xml:space="preserve">The </w:t>
      </w:r>
      <w:r w:rsidRPr="009D62C5">
        <w:rPr>
          <w:rFonts w:ascii="Times New Roman" w:hAnsi="Times New Roman" w:cs="Times New Roman"/>
          <w:sz w:val="24"/>
          <w:szCs w:val="24"/>
        </w:rPr>
        <w:t xml:space="preserve">EPA will conduct a limited number of “confirmatory tests” to monitor manufacturer results. This </w:t>
      </w:r>
      <w:r>
        <w:rPr>
          <w:rFonts w:ascii="Times New Roman" w:hAnsi="Times New Roman" w:cs="Times New Roman"/>
          <w:sz w:val="24"/>
          <w:szCs w:val="24"/>
        </w:rPr>
        <w:t xml:space="preserve">generally </w:t>
      </w:r>
      <w:r w:rsidRPr="009D62C5">
        <w:rPr>
          <w:rFonts w:ascii="Times New Roman" w:hAnsi="Times New Roman" w:cs="Times New Roman"/>
          <w:sz w:val="24"/>
          <w:szCs w:val="24"/>
        </w:rPr>
        <w:t xml:space="preserve">requires </w:t>
      </w:r>
      <w:r>
        <w:rPr>
          <w:rFonts w:ascii="Times New Roman" w:hAnsi="Times New Roman" w:cs="Times New Roman"/>
          <w:sz w:val="24"/>
          <w:szCs w:val="24"/>
        </w:rPr>
        <w:t xml:space="preserve">that emissions </w:t>
      </w:r>
      <w:r w:rsidRPr="009D62C5">
        <w:rPr>
          <w:rFonts w:ascii="Times New Roman" w:hAnsi="Times New Roman" w:cs="Times New Roman"/>
          <w:sz w:val="24"/>
          <w:szCs w:val="24"/>
        </w:rPr>
        <w:t>test vehicle</w:t>
      </w:r>
      <w:r>
        <w:rPr>
          <w:rFonts w:ascii="Times New Roman" w:hAnsi="Times New Roman" w:cs="Times New Roman"/>
          <w:sz w:val="24"/>
          <w:szCs w:val="24"/>
        </w:rPr>
        <w:t>(</w:t>
      </w:r>
      <w:r w:rsidRPr="009D62C5">
        <w:rPr>
          <w:rFonts w:ascii="Times New Roman" w:hAnsi="Times New Roman" w:cs="Times New Roman"/>
          <w:sz w:val="24"/>
          <w:szCs w:val="24"/>
        </w:rPr>
        <w:t>s</w:t>
      </w:r>
      <w:r>
        <w:rPr>
          <w:rFonts w:ascii="Times New Roman" w:hAnsi="Times New Roman" w:cs="Times New Roman"/>
          <w:sz w:val="24"/>
          <w:szCs w:val="24"/>
        </w:rPr>
        <w:t>)</w:t>
      </w:r>
      <w:r w:rsidRPr="009D62C5">
        <w:rPr>
          <w:rFonts w:ascii="Times New Roman" w:hAnsi="Times New Roman" w:cs="Times New Roman"/>
          <w:sz w:val="24"/>
          <w:szCs w:val="24"/>
        </w:rPr>
        <w:t xml:space="preserve"> be shipped to </w:t>
      </w:r>
      <w:r w:rsidR="00392E85">
        <w:rPr>
          <w:rFonts w:ascii="Times New Roman" w:hAnsi="Times New Roman" w:cs="Times New Roman"/>
          <w:sz w:val="24"/>
          <w:szCs w:val="24"/>
        </w:rPr>
        <w:t xml:space="preserve">the </w:t>
      </w:r>
      <w:r w:rsidRPr="009D62C5">
        <w:rPr>
          <w:rFonts w:ascii="Times New Roman" w:hAnsi="Times New Roman" w:cs="Times New Roman"/>
          <w:sz w:val="24"/>
          <w:szCs w:val="24"/>
        </w:rPr>
        <w:t xml:space="preserve">EPA’s </w:t>
      </w:r>
      <w:r>
        <w:rPr>
          <w:rFonts w:ascii="Times New Roman" w:hAnsi="Times New Roman" w:cs="Times New Roman"/>
          <w:sz w:val="24"/>
          <w:szCs w:val="24"/>
        </w:rPr>
        <w:t xml:space="preserve">designated testing </w:t>
      </w:r>
      <w:r w:rsidRPr="009D62C5">
        <w:rPr>
          <w:rFonts w:ascii="Times New Roman" w:hAnsi="Times New Roman" w:cs="Times New Roman"/>
          <w:sz w:val="24"/>
          <w:szCs w:val="24"/>
        </w:rPr>
        <w:t>laboratory. Manufacturers must also retain records. These tasks are repeated for each model year, although typically previous data and information can be “carried over” when no significant changes have occurred. If, during the course of a model year a product change is made (a</w:t>
      </w:r>
      <w:r w:rsidR="005B4152">
        <w:rPr>
          <w:rFonts w:ascii="Times New Roman" w:hAnsi="Times New Roman" w:cs="Times New Roman"/>
          <w:sz w:val="24"/>
          <w:szCs w:val="24"/>
        </w:rPr>
        <w:t>n</w:t>
      </w:r>
      <w:r w:rsidRPr="009D62C5">
        <w:rPr>
          <w:rFonts w:ascii="Times New Roman" w:hAnsi="Times New Roman" w:cs="Times New Roman"/>
          <w:sz w:val="24"/>
          <w:szCs w:val="24"/>
        </w:rPr>
        <w:t xml:space="preserve"> “</w:t>
      </w:r>
      <w:r w:rsidR="005B4152">
        <w:rPr>
          <w:rFonts w:ascii="Times New Roman" w:hAnsi="Times New Roman" w:cs="Times New Roman"/>
          <w:sz w:val="24"/>
          <w:szCs w:val="24"/>
        </w:rPr>
        <w:t>amendment</w:t>
      </w:r>
      <w:r w:rsidRPr="009D62C5">
        <w:rPr>
          <w:rFonts w:ascii="Times New Roman" w:hAnsi="Times New Roman" w:cs="Times New Roman"/>
          <w:sz w:val="24"/>
          <w:szCs w:val="24"/>
        </w:rPr>
        <w:t>”</w:t>
      </w:r>
      <w:r w:rsidR="005B4152">
        <w:rPr>
          <w:rFonts w:ascii="Times New Roman" w:hAnsi="Times New Roman" w:cs="Times New Roman"/>
          <w:sz w:val="24"/>
          <w:szCs w:val="24"/>
        </w:rPr>
        <w:t xml:space="preserve"> to an application or certified configuration</w:t>
      </w:r>
      <w:r w:rsidRPr="009D62C5">
        <w:rPr>
          <w:rFonts w:ascii="Times New Roman" w:hAnsi="Times New Roman" w:cs="Times New Roman"/>
          <w:sz w:val="24"/>
          <w:szCs w:val="24"/>
        </w:rPr>
        <w:t xml:space="preserve">), </w:t>
      </w:r>
      <w:r w:rsidR="00392E85">
        <w:rPr>
          <w:rFonts w:ascii="Times New Roman" w:hAnsi="Times New Roman" w:cs="Times New Roman"/>
          <w:sz w:val="24"/>
          <w:szCs w:val="24"/>
        </w:rPr>
        <w:t xml:space="preserve">the </w:t>
      </w:r>
      <w:r w:rsidRPr="009D62C5">
        <w:rPr>
          <w:rFonts w:ascii="Times New Roman" w:hAnsi="Times New Roman" w:cs="Times New Roman"/>
          <w:sz w:val="24"/>
          <w:szCs w:val="24"/>
        </w:rPr>
        <w:t>EPA must be notified. Under some circumstances additional test data may be required.</w:t>
      </w:r>
    </w:p>
    <w:p w14:paraId="2B078988" w14:textId="77777777" w:rsidR="009D62C5" w:rsidRPr="009D62C5" w:rsidRDefault="009D62C5" w:rsidP="009D62C5">
      <w:pPr>
        <w:spacing w:after="0" w:line="240" w:lineRule="auto"/>
        <w:rPr>
          <w:rFonts w:ascii="Times New Roman" w:hAnsi="Times New Roman" w:cs="Times New Roman"/>
          <w:sz w:val="24"/>
          <w:szCs w:val="24"/>
        </w:rPr>
      </w:pPr>
    </w:p>
    <w:p w14:paraId="5B33FCA6" w14:textId="77777777" w:rsidR="009D62C5" w:rsidRDefault="009D62C5" w:rsidP="009D62C5">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Manufacturers must also submit reports concerning defects that are discovered and voluntary recalls that are conducted; they may also be requested to </w:t>
      </w:r>
      <w:r w:rsidR="005B4152">
        <w:rPr>
          <w:rFonts w:ascii="Times New Roman" w:hAnsi="Times New Roman" w:cs="Times New Roman"/>
          <w:sz w:val="24"/>
          <w:szCs w:val="24"/>
        </w:rPr>
        <w:t>submit to production vehicle</w:t>
      </w:r>
      <w:r w:rsidRPr="009D62C5">
        <w:rPr>
          <w:rFonts w:ascii="Times New Roman" w:hAnsi="Times New Roman" w:cs="Times New Roman"/>
          <w:sz w:val="24"/>
          <w:szCs w:val="24"/>
        </w:rPr>
        <w:t xml:space="preserve"> testing that </w:t>
      </w:r>
      <w:r w:rsidR="0057142D">
        <w:rPr>
          <w:rFonts w:ascii="Times New Roman" w:hAnsi="Times New Roman" w:cs="Times New Roman"/>
          <w:sz w:val="24"/>
          <w:szCs w:val="24"/>
        </w:rPr>
        <w:t xml:space="preserve">the </w:t>
      </w:r>
      <w:r w:rsidRPr="009D62C5">
        <w:rPr>
          <w:rFonts w:ascii="Times New Roman" w:hAnsi="Times New Roman" w:cs="Times New Roman"/>
          <w:sz w:val="24"/>
          <w:szCs w:val="24"/>
        </w:rPr>
        <w:t>EPA may elect to conduct.</w:t>
      </w:r>
    </w:p>
    <w:p w14:paraId="747048C3" w14:textId="77777777" w:rsidR="0089351B" w:rsidRDefault="0089351B" w:rsidP="005B4152">
      <w:pPr>
        <w:spacing w:after="0" w:line="240" w:lineRule="auto"/>
        <w:rPr>
          <w:rFonts w:ascii="Times New Roman" w:hAnsi="Times New Roman" w:cs="Times New Roman"/>
          <w:sz w:val="24"/>
          <w:szCs w:val="24"/>
          <w:u w:val="single"/>
        </w:rPr>
      </w:pPr>
    </w:p>
    <w:p w14:paraId="12A46697" w14:textId="77777777" w:rsidR="005B4152" w:rsidRPr="005B4152" w:rsidRDefault="005B4152" w:rsidP="005B4152">
      <w:pPr>
        <w:spacing w:after="0" w:line="240" w:lineRule="auto"/>
        <w:rPr>
          <w:rFonts w:ascii="Times New Roman" w:hAnsi="Times New Roman" w:cs="Times New Roman"/>
          <w:sz w:val="24"/>
          <w:szCs w:val="24"/>
          <w:u w:val="single"/>
        </w:rPr>
      </w:pPr>
      <w:r w:rsidRPr="005B4152">
        <w:rPr>
          <w:rFonts w:ascii="Times New Roman" w:hAnsi="Times New Roman" w:cs="Times New Roman"/>
          <w:sz w:val="24"/>
          <w:szCs w:val="24"/>
          <w:u w:val="single"/>
        </w:rPr>
        <w:t>Section 5: The Information Collected—Agency Activities, Collection Methodology, and Information Management</w:t>
      </w:r>
    </w:p>
    <w:p w14:paraId="48006B2C" w14:textId="77777777" w:rsidR="005B4152" w:rsidRPr="005B4152" w:rsidRDefault="005B4152" w:rsidP="005B4152">
      <w:pPr>
        <w:spacing w:after="0" w:line="240" w:lineRule="auto"/>
        <w:rPr>
          <w:rFonts w:ascii="Times New Roman" w:hAnsi="Times New Roman" w:cs="Times New Roman"/>
          <w:sz w:val="24"/>
          <w:szCs w:val="24"/>
        </w:rPr>
      </w:pPr>
    </w:p>
    <w:p w14:paraId="531C594A" w14:textId="77777777" w:rsidR="005B4152" w:rsidRPr="005B4152" w:rsidRDefault="005B4152" w:rsidP="005B4152">
      <w:pPr>
        <w:numPr>
          <w:ilvl w:val="0"/>
          <w:numId w:val="1"/>
        </w:numPr>
        <w:spacing w:after="0" w:line="240" w:lineRule="auto"/>
        <w:rPr>
          <w:rFonts w:ascii="Times New Roman" w:hAnsi="Times New Roman" w:cs="Times New Roman"/>
          <w:sz w:val="24"/>
          <w:szCs w:val="24"/>
        </w:rPr>
      </w:pPr>
      <w:r w:rsidRPr="005B4152">
        <w:rPr>
          <w:rFonts w:ascii="Times New Roman" w:hAnsi="Times New Roman" w:cs="Times New Roman"/>
          <w:sz w:val="24"/>
          <w:szCs w:val="24"/>
          <w:u w:val="single"/>
        </w:rPr>
        <w:t>Agency Activities</w:t>
      </w:r>
    </w:p>
    <w:p w14:paraId="019A51B7" w14:textId="77777777" w:rsidR="005B4152" w:rsidRPr="005B4152" w:rsidRDefault="005B4152" w:rsidP="005B4152">
      <w:pPr>
        <w:spacing w:after="0" w:line="240" w:lineRule="auto"/>
        <w:rPr>
          <w:rFonts w:ascii="Times New Roman" w:hAnsi="Times New Roman" w:cs="Times New Roman"/>
          <w:sz w:val="24"/>
          <w:szCs w:val="24"/>
          <w:u w:val="single"/>
        </w:rPr>
      </w:pPr>
    </w:p>
    <w:p w14:paraId="183D8731" w14:textId="77777777" w:rsidR="005B4152" w:rsidRPr="005B4152" w:rsidRDefault="005B4152" w:rsidP="005B4152">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A significant portion of </w:t>
      </w:r>
      <w:r w:rsidR="00392E85">
        <w:rPr>
          <w:rFonts w:ascii="Times New Roman" w:hAnsi="Times New Roman" w:cs="Times New Roman"/>
          <w:sz w:val="24"/>
          <w:szCs w:val="24"/>
        </w:rPr>
        <w:t xml:space="preserve">the </w:t>
      </w:r>
      <w:r w:rsidRPr="005B4152">
        <w:rPr>
          <w:rFonts w:ascii="Times New Roman" w:hAnsi="Times New Roman" w:cs="Times New Roman"/>
          <w:sz w:val="24"/>
          <w:szCs w:val="24"/>
        </w:rPr>
        <w:t xml:space="preserve">EPA’s emission compliance activity is spent reviewing applications to verify that the correct vehicle tests have been conducted and necessary information submitted. </w:t>
      </w:r>
      <w:r>
        <w:rPr>
          <w:rFonts w:ascii="Times New Roman" w:hAnsi="Times New Roman" w:cs="Times New Roman"/>
          <w:sz w:val="24"/>
          <w:szCs w:val="24"/>
        </w:rPr>
        <w:t>Amendments to applications</w:t>
      </w:r>
      <w:r w:rsidRPr="005B4152">
        <w:rPr>
          <w:rFonts w:ascii="Times New Roman" w:hAnsi="Times New Roman" w:cs="Times New Roman"/>
          <w:sz w:val="24"/>
          <w:szCs w:val="24"/>
        </w:rPr>
        <w:t xml:space="preserve"> must also be selectively reviewed for possible emissions impacts and manufacturers’ evaluations thereof. A part of this process involves determining if “carry over” of data from a previous model year or “carry-across” data from testing of similar vehicles and engines is appropriate or if new testing will be required. </w:t>
      </w:r>
      <w:r w:rsidR="0057142D">
        <w:rPr>
          <w:rFonts w:ascii="Times New Roman" w:hAnsi="Times New Roman" w:cs="Times New Roman"/>
          <w:sz w:val="24"/>
          <w:szCs w:val="24"/>
        </w:rPr>
        <w:t xml:space="preserve">The </w:t>
      </w:r>
      <w:r w:rsidRPr="005B4152">
        <w:rPr>
          <w:rFonts w:ascii="Times New Roman" w:hAnsi="Times New Roman" w:cs="Times New Roman"/>
          <w:sz w:val="24"/>
          <w:szCs w:val="24"/>
        </w:rPr>
        <w:t>EPA also select</w:t>
      </w:r>
      <w:r w:rsidR="0089351B">
        <w:rPr>
          <w:rFonts w:ascii="Times New Roman" w:hAnsi="Times New Roman" w:cs="Times New Roman"/>
          <w:sz w:val="24"/>
          <w:szCs w:val="24"/>
        </w:rPr>
        <w:t>s</w:t>
      </w:r>
      <w:r w:rsidRPr="005B4152">
        <w:rPr>
          <w:rFonts w:ascii="Times New Roman" w:hAnsi="Times New Roman" w:cs="Times New Roman"/>
          <w:sz w:val="24"/>
          <w:szCs w:val="24"/>
        </w:rPr>
        <w:t xml:space="preserve"> a number of </w:t>
      </w:r>
      <w:r w:rsidRPr="005B4152">
        <w:rPr>
          <w:rFonts w:ascii="Times New Roman" w:hAnsi="Times New Roman" w:cs="Times New Roman"/>
          <w:sz w:val="24"/>
          <w:szCs w:val="24"/>
        </w:rPr>
        <w:lastRenderedPageBreak/>
        <w:t xml:space="preserve">tests for confirmation at </w:t>
      </w:r>
      <w:r w:rsidR="00392E85">
        <w:rPr>
          <w:rFonts w:ascii="Times New Roman" w:hAnsi="Times New Roman" w:cs="Times New Roman"/>
          <w:sz w:val="24"/>
          <w:szCs w:val="24"/>
        </w:rPr>
        <w:t xml:space="preserve">the </w:t>
      </w:r>
      <w:r w:rsidRPr="005B4152">
        <w:rPr>
          <w:rFonts w:ascii="Times New Roman" w:hAnsi="Times New Roman" w:cs="Times New Roman"/>
          <w:sz w:val="24"/>
          <w:szCs w:val="24"/>
        </w:rPr>
        <w:t xml:space="preserve">EPA’s own </w:t>
      </w:r>
      <w:r>
        <w:rPr>
          <w:rFonts w:ascii="Times New Roman" w:hAnsi="Times New Roman" w:cs="Times New Roman"/>
          <w:sz w:val="24"/>
          <w:szCs w:val="24"/>
        </w:rPr>
        <w:t xml:space="preserve">designated </w:t>
      </w:r>
      <w:r w:rsidRPr="005B4152">
        <w:rPr>
          <w:rFonts w:ascii="Times New Roman" w:hAnsi="Times New Roman" w:cs="Times New Roman"/>
          <w:sz w:val="24"/>
          <w:szCs w:val="24"/>
        </w:rPr>
        <w:t>laboratory</w:t>
      </w:r>
      <w:r w:rsidR="00830CE7">
        <w:rPr>
          <w:rFonts w:ascii="Times New Roman" w:hAnsi="Times New Roman" w:cs="Times New Roman"/>
          <w:sz w:val="24"/>
          <w:szCs w:val="24"/>
        </w:rPr>
        <w:t xml:space="preserve">. </w:t>
      </w:r>
      <w:r w:rsidR="0057142D">
        <w:rPr>
          <w:rFonts w:ascii="Times New Roman" w:hAnsi="Times New Roman" w:cs="Times New Roman"/>
          <w:sz w:val="24"/>
          <w:szCs w:val="24"/>
        </w:rPr>
        <w:t xml:space="preserve">The </w:t>
      </w:r>
      <w:r w:rsidRPr="005B4152">
        <w:rPr>
          <w:rFonts w:ascii="Times New Roman" w:hAnsi="Times New Roman" w:cs="Times New Roman"/>
          <w:sz w:val="24"/>
          <w:szCs w:val="24"/>
        </w:rPr>
        <w:t>EPA maintains the relevant reporting systems and records and analyzes relevant data for regulatory and oversight purposes.</w:t>
      </w:r>
    </w:p>
    <w:p w14:paraId="0B780EA3" w14:textId="77777777" w:rsidR="005B4152" w:rsidRPr="005B4152" w:rsidRDefault="005B4152" w:rsidP="005B4152">
      <w:pPr>
        <w:spacing w:after="0" w:line="240" w:lineRule="auto"/>
        <w:rPr>
          <w:rFonts w:ascii="Times New Roman" w:hAnsi="Times New Roman" w:cs="Times New Roman"/>
          <w:sz w:val="24"/>
          <w:szCs w:val="24"/>
        </w:rPr>
      </w:pPr>
    </w:p>
    <w:p w14:paraId="35EDCFAB" w14:textId="60C035CF" w:rsidR="00D366A5" w:rsidRDefault="0057142D" w:rsidP="005B4152">
      <w:pPr>
        <w:spacing w:after="0" w:line="240" w:lineRule="auto"/>
      </w:pPr>
      <w:r>
        <w:rPr>
          <w:rFonts w:ascii="Times New Roman" w:hAnsi="Times New Roman" w:cs="Times New Roman"/>
          <w:sz w:val="24"/>
          <w:szCs w:val="24"/>
        </w:rPr>
        <w:t xml:space="preserve">The </w:t>
      </w:r>
      <w:r w:rsidR="005B4152" w:rsidRPr="005B4152">
        <w:rPr>
          <w:rFonts w:ascii="Times New Roman" w:hAnsi="Times New Roman" w:cs="Times New Roman"/>
          <w:sz w:val="24"/>
          <w:szCs w:val="24"/>
        </w:rPr>
        <w:t xml:space="preserve">EPA prepares annual reports of emission test results submitted by the manufacturers. These and other reports, data and information are now available </w:t>
      </w:r>
      <w:r w:rsidR="0089351B">
        <w:rPr>
          <w:rFonts w:ascii="Times New Roman" w:hAnsi="Times New Roman" w:cs="Times New Roman"/>
          <w:sz w:val="24"/>
          <w:szCs w:val="24"/>
        </w:rPr>
        <w:t>on</w:t>
      </w:r>
      <w:r w:rsidR="0089351B" w:rsidRPr="005B4152">
        <w:rPr>
          <w:rFonts w:ascii="Times New Roman" w:hAnsi="Times New Roman" w:cs="Times New Roman"/>
          <w:sz w:val="24"/>
          <w:szCs w:val="24"/>
        </w:rPr>
        <w:t xml:space="preserve"> </w:t>
      </w:r>
      <w:r w:rsidR="00392E85">
        <w:rPr>
          <w:rFonts w:ascii="Times New Roman" w:hAnsi="Times New Roman" w:cs="Times New Roman"/>
          <w:sz w:val="24"/>
          <w:szCs w:val="24"/>
        </w:rPr>
        <w:t xml:space="preserve">the </w:t>
      </w:r>
      <w:r w:rsidR="005B4152" w:rsidRPr="005B4152">
        <w:rPr>
          <w:rFonts w:ascii="Times New Roman" w:hAnsi="Times New Roman" w:cs="Times New Roman"/>
          <w:sz w:val="24"/>
          <w:szCs w:val="24"/>
        </w:rPr>
        <w:t>EPA’s website</w:t>
      </w:r>
      <w:r w:rsidR="00830CE7">
        <w:rPr>
          <w:rFonts w:ascii="Times New Roman" w:hAnsi="Times New Roman" w:cs="Times New Roman"/>
          <w:sz w:val="24"/>
          <w:szCs w:val="24"/>
        </w:rPr>
        <w:t>.</w:t>
      </w:r>
      <w:r w:rsidR="00E850D7">
        <w:rPr>
          <w:rFonts w:ascii="Times New Roman" w:hAnsi="Times New Roman" w:cs="Times New Roman"/>
          <w:sz w:val="24"/>
          <w:szCs w:val="24"/>
        </w:rPr>
        <w:t xml:space="preserve">at </w:t>
      </w:r>
      <w:hyperlink r:id="rId9" w:history="1">
        <w:r w:rsidR="00D366A5" w:rsidRPr="00B82F2A">
          <w:rPr>
            <w:rStyle w:val="Hyperlink"/>
          </w:rPr>
          <w:t>https://www3.epa.gov/otaq/crttst.htm</w:t>
        </w:r>
      </w:hyperlink>
      <w:r w:rsidR="00D366A5">
        <w:t>.</w:t>
      </w:r>
    </w:p>
    <w:p w14:paraId="17D64C29" w14:textId="7F449295" w:rsidR="000053C6" w:rsidRDefault="000053C6" w:rsidP="005B4152">
      <w:pPr>
        <w:spacing w:after="0" w:line="240" w:lineRule="auto"/>
        <w:rPr>
          <w:rFonts w:ascii="Times New Roman" w:hAnsi="Times New Roman" w:cs="Times New Roman"/>
          <w:sz w:val="24"/>
          <w:szCs w:val="24"/>
        </w:rPr>
      </w:pPr>
    </w:p>
    <w:p w14:paraId="133480EC" w14:textId="77777777" w:rsidR="005B4152" w:rsidRPr="005B4152" w:rsidRDefault="005B4152" w:rsidP="005B4152">
      <w:pPr>
        <w:spacing w:after="0" w:line="240" w:lineRule="auto"/>
        <w:rPr>
          <w:rFonts w:ascii="Times New Roman" w:hAnsi="Times New Roman" w:cs="Times New Roman"/>
          <w:sz w:val="24"/>
          <w:szCs w:val="24"/>
        </w:rPr>
      </w:pPr>
    </w:p>
    <w:p w14:paraId="6042AC85" w14:textId="77777777" w:rsidR="005B4152" w:rsidRPr="005B4152" w:rsidRDefault="005B4152" w:rsidP="005B4152">
      <w:pPr>
        <w:spacing w:after="0" w:line="240" w:lineRule="auto"/>
        <w:rPr>
          <w:rFonts w:ascii="Times New Roman" w:hAnsi="Times New Roman" w:cs="Times New Roman"/>
          <w:sz w:val="24"/>
          <w:szCs w:val="24"/>
          <w:u w:val="single"/>
        </w:rPr>
      </w:pPr>
      <w:r w:rsidRPr="005B4152">
        <w:rPr>
          <w:rFonts w:ascii="Times New Roman" w:hAnsi="Times New Roman" w:cs="Times New Roman"/>
          <w:sz w:val="24"/>
          <w:szCs w:val="24"/>
        </w:rPr>
        <w:t xml:space="preserve">5(b) </w:t>
      </w:r>
      <w:r w:rsidRPr="005B4152">
        <w:rPr>
          <w:rFonts w:ascii="Times New Roman" w:hAnsi="Times New Roman" w:cs="Times New Roman"/>
          <w:sz w:val="24"/>
          <w:szCs w:val="24"/>
          <w:u w:val="single"/>
        </w:rPr>
        <w:t>Collection Methodology and Management</w:t>
      </w:r>
    </w:p>
    <w:p w14:paraId="78E15726" w14:textId="77777777" w:rsidR="005B4152" w:rsidRPr="005B4152" w:rsidRDefault="005B4152" w:rsidP="005B4152">
      <w:pPr>
        <w:spacing w:after="0" w:line="240" w:lineRule="auto"/>
        <w:rPr>
          <w:rFonts w:ascii="Times New Roman" w:hAnsi="Times New Roman" w:cs="Times New Roman"/>
          <w:sz w:val="24"/>
          <w:szCs w:val="24"/>
          <w:u w:val="single"/>
        </w:rPr>
      </w:pPr>
    </w:p>
    <w:p w14:paraId="77D93374" w14:textId="77777777" w:rsidR="005B4152" w:rsidRPr="005B4152" w:rsidRDefault="005B4152" w:rsidP="005B4152">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All routine information (test results, vehicle descriptions, and all aspects of certification applications) is electronically transmitted directly from the manufacturers through the Verify system</w:t>
      </w:r>
      <w:r w:rsidR="00830CE7">
        <w:rPr>
          <w:rFonts w:ascii="Times New Roman" w:hAnsi="Times New Roman" w:cs="Times New Roman"/>
          <w:sz w:val="24"/>
          <w:szCs w:val="24"/>
        </w:rPr>
        <w:t xml:space="preserve">. </w:t>
      </w:r>
      <w:r w:rsidRPr="005B4152">
        <w:rPr>
          <w:rFonts w:ascii="Times New Roman" w:hAnsi="Times New Roman" w:cs="Times New Roman"/>
          <w:sz w:val="24"/>
          <w:szCs w:val="24"/>
        </w:rPr>
        <w:t xml:space="preserve">DR/VERR submissions are not yet </w:t>
      </w:r>
      <w:r w:rsidR="00411E46">
        <w:rPr>
          <w:rFonts w:ascii="Times New Roman" w:hAnsi="Times New Roman" w:cs="Times New Roman"/>
          <w:sz w:val="24"/>
          <w:szCs w:val="24"/>
        </w:rPr>
        <w:t>part of the Verify system</w:t>
      </w:r>
      <w:r w:rsidRPr="005B4152">
        <w:rPr>
          <w:rFonts w:ascii="Times New Roman" w:hAnsi="Times New Roman" w:cs="Times New Roman"/>
          <w:sz w:val="24"/>
          <w:szCs w:val="24"/>
        </w:rPr>
        <w:t xml:space="preserve">. </w:t>
      </w:r>
    </w:p>
    <w:p w14:paraId="6297E3A6" w14:textId="77777777" w:rsidR="005B4152" w:rsidRPr="005B4152" w:rsidRDefault="005B4152" w:rsidP="005B4152">
      <w:pPr>
        <w:spacing w:after="0" w:line="240" w:lineRule="auto"/>
        <w:rPr>
          <w:rFonts w:ascii="Times New Roman" w:hAnsi="Times New Roman" w:cs="Times New Roman"/>
          <w:sz w:val="24"/>
          <w:szCs w:val="24"/>
        </w:rPr>
      </w:pPr>
    </w:p>
    <w:p w14:paraId="7805308B" w14:textId="77777777" w:rsidR="005B4152" w:rsidRPr="005B4152" w:rsidRDefault="005B4152" w:rsidP="005B4152">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All information received by </w:t>
      </w:r>
      <w:r w:rsidR="0057142D">
        <w:rPr>
          <w:rFonts w:ascii="Times New Roman" w:hAnsi="Times New Roman" w:cs="Times New Roman"/>
          <w:sz w:val="24"/>
          <w:szCs w:val="24"/>
        </w:rPr>
        <w:t xml:space="preserve">the </w:t>
      </w:r>
      <w:r w:rsidRPr="005B4152">
        <w:rPr>
          <w:rFonts w:ascii="Times New Roman" w:hAnsi="Times New Roman" w:cs="Times New Roman"/>
          <w:sz w:val="24"/>
          <w:szCs w:val="24"/>
        </w:rPr>
        <w:t xml:space="preserve">EPA is subject to review. Data submitted electronically is in some cases automatically screened; for example, </w:t>
      </w:r>
      <w:r>
        <w:rPr>
          <w:rFonts w:ascii="Times New Roman" w:hAnsi="Times New Roman" w:cs="Times New Roman"/>
          <w:sz w:val="24"/>
          <w:szCs w:val="24"/>
        </w:rPr>
        <w:t>on-highway motorcycle</w:t>
      </w:r>
      <w:r w:rsidRPr="005B4152">
        <w:rPr>
          <w:rFonts w:ascii="Times New Roman" w:hAnsi="Times New Roman" w:cs="Times New Roman"/>
          <w:sz w:val="24"/>
          <w:szCs w:val="24"/>
        </w:rPr>
        <w:t xml:space="preserve"> test results that are close to emission standard</w:t>
      </w:r>
      <w:r>
        <w:rPr>
          <w:rFonts w:ascii="Times New Roman" w:hAnsi="Times New Roman" w:cs="Times New Roman"/>
          <w:sz w:val="24"/>
          <w:szCs w:val="24"/>
        </w:rPr>
        <w:t>(</w:t>
      </w:r>
      <w:r w:rsidRPr="005B4152">
        <w:rPr>
          <w:rFonts w:ascii="Times New Roman" w:hAnsi="Times New Roman" w:cs="Times New Roman"/>
          <w:sz w:val="24"/>
          <w:szCs w:val="24"/>
        </w:rPr>
        <w:t>s</w:t>
      </w:r>
      <w:r>
        <w:rPr>
          <w:rFonts w:ascii="Times New Roman" w:hAnsi="Times New Roman" w:cs="Times New Roman"/>
          <w:sz w:val="24"/>
          <w:szCs w:val="24"/>
        </w:rPr>
        <w:t>)</w:t>
      </w:r>
      <w:r w:rsidRPr="005B4152">
        <w:rPr>
          <w:rFonts w:ascii="Times New Roman" w:hAnsi="Times New Roman" w:cs="Times New Roman"/>
          <w:sz w:val="24"/>
          <w:szCs w:val="24"/>
        </w:rPr>
        <w:t xml:space="preserve"> are flagged for </w:t>
      </w:r>
      <w:r>
        <w:rPr>
          <w:rFonts w:ascii="Times New Roman" w:hAnsi="Times New Roman" w:cs="Times New Roman"/>
          <w:sz w:val="24"/>
          <w:szCs w:val="24"/>
        </w:rPr>
        <w:t xml:space="preserve">a </w:t>
      </w:r>
      <w:r w:rsidRPr="005B4152">
        <w:rPr>
          <w:rFonts w:ascii="Times New Roman" w:hAnsi="Times New Roman" w:cs="Times New Roman"/>
          <w:sz w:val="24"/>
          <w:szCs w:val="24"/>
        </w:rPr>
        <w:t>more detail</w:t>
      </w:r>
      <w:r>
        <w:rPr>
          <w:rFonts w:ascii="Times New Roman" w:hAnsi="Times New Roman" w:cs="Times New Roman"/>
          <w:sz w:val="24"/>
          <w:szCs w:val="24"/>
        </w:rPr>
        <w:t>ed</w:t>
      </w:r>
      <w:r w:rsidRPr="005B4152">
        <w:rPr>
          <w:rFonts w:ascii="Times New Roman" w:hAnsi="Times New Roman" w:cs="Times New Roman"/>
          <w:sz w:val="24"/>
          <w:szCs w:val="24"/>
        </w:rPr>
        <w:t xml:space="preserve"> review. Descriptions of the proposed product line are checked to verify that the appropriate vehicles have been tested. (The emission program rel</w:t>
      </w:r>
      <w:r>
        <w:rPr>
          <w:rFonts w:ascii="Times New Roman" w:hAnsi="Times New Roman" w:cs="Times New Roman"/>
          <w:sz w:val="24"/>
          <w:szCs w:val="24"/>
        </w:rPr>
        <w:t>ies</w:t>
      </w:r>
      <w:r w:rsidRPr="005B4152">
        <w:rPr>
          <w:rFonts w:ascii="Times New Roman" w:hAnsi="Times New Roman" w:cs="Times New Roman"/>
          <w:sz w:val="24"/>
          <w:szCs w:val="24"/>
        </w:rPr>
        <w:t xml:space="preserve"> on a combination of “worst case” and representative data to accomplish </w:t>
      </w:r>
      <w:r>
        <w:rPr>
          <w:rFonts w:ascii="Times New Roman" w:hAnsi="Times New Roman" w:cs="Times New Roman"/>
          <w:sz w:val="24"/>
          <w:szCs w:val="24"/>
        </w:rPr>
        <w:t>its</w:t>
      </w:r>
      <w:r w:rsidRPr="005B4152">
        <w:rPr>
          <w:rFonts w:ascii="Times New Roman" w:hAnsi="Times New Roman" w:cs="Times New Roman"/>
          <w:sz w:val="24"/>
          <w:szCs w:val="24"/>
        </w:rPr>
        <w:t xml:space="preserve"> goals.) </w:t>
      </w:r>
    </w:p>
    <w:p w14:paraId="7A242B25" w14:textId="77777777" w:rsidR="005B4152" w:rsidRPr="005B4152" w:rsidRDefault="005B4152" w:rsidP="005B4152">
      <w:pPr>
        <w:spacing w:after="0" w:line="240" w:lineRule="auto"/>
        <w:rPr>
          <w:rFonts w:ascii="Times New Roman" w:hAnsi="Times New Roman" w:cs="Times New Roman"/>
          <w:sz w:val="24"/>
          <w:szCs w:val="24"/>
        </w:rPr>
      </w:pPr>
    </w:p>
    <w:p w14:paraId="589824F3" w14:textId="77777777" w:rsidR="005B4152" w:rsidRPr="005B4152" w:rsidRDefault="005B4152" w:rsidP="005B4152">
      <w:pPr>
        <w:spacing w:after="0" w:line="240" w:lineRule="auto"/>
        <w:rPr>
          <w:rFonts w:ascii="Times New Roman" w:hAnsi="Times New Roman" w:cs="Times New Roman"/>
          <w:sz w:val="24"/>
          <w:szCs w:val="24"/>
          <w:u w:val="single"/>
        </w:rPr>
      </w:pPr>
      <w:r w:rsidRPr="005B4152">
        <w:rPr>
          <w:rFonts w:ascii="Times New Roman" w:hAnsi="Times New Roman" w:cs="Times New Roman"/>
          <w:sz w:val="24"/>
          <w:szCs w:val="24"/>
        </w:rPr>
        <w:t xml:space="preserve">5(c) </w:t>
      </w:r>
      <w:r w:rsidRPr="005B4152">
        <w:rPr>
          <w:rFonts w:ascii="Times New Roman" w:hAnsi="Times New Roman" w:cs="Times New Roman"/>
          <w:sz w:val="24"/>
          <w:szCs w:val="24"/>
          <w:u w:val="single"/>
        </w:rPr>
        <w:t>Small Entity Flexibility</w:t>
      </w:r>
    </w:p>
    <w:p w14:paraId="5FCE5784" w14:textId="77777777" w:rsidR="005B4152" w:rsidRPr="005B4152" w:rsidRDefault="005B4152" w:rsidP="005B4152">
      <w:pPr>
        <w:spacing w:after="0" w:line="240" w:lineRule="auto"/>
        <w:rPr>
          <w:rFonts w:ascii="Times New Roman" w:hAnsi="Times New Roman" w:cs="Times New Roman"/>
          <w:sz w:val="24"/>
          <w:szCs w:val="24"/>
        </w:rPr>
      </w:pPr>
    </w:p>
    <w:p w14:paraId="0A00499C" w14:textId="77777777" w:rsidR="005B4152" w:rsidRPr="005B4152" w:rsidRDefault="0057142D" w:rsidP="005B41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B4152" w:rsidRPr="005B4152">
        <w:rPr>
          <w:rFonts w:ascii="Times New Roman" w:hAnsi="Times New Roman" w:cs="Times New Roman"/>
          <w:sz w:val="24"/>
          <w:szCs w:val="24"/>
        </w:rPr>
        <w:t xml:space="preserve">EPA has special procedures for small-volume </w:t>
      </w:r>
      <w:r w:rsidR="005B4152">
        <w:rPr>
          <w:rFonts w:ascii="Times New Roman" w:hAnsi="Times New Roman" w:cs="Times New Roman"/>
          <w:sz w:val="24"/>
          <w:szCs w:val="24"/>
        </w:rPr>
        <w:t>on-highway motorcycle</w:t>
      </w:r>
      <w:r w:rsidR="005B4152" w:rsidRPr="005B4152">
        <w:rPr>
          <w:rFonts w:ascii="Times New Roman" w:hAnsi="Times New Roman" w:cs="Times New Roman"/>
          <w:sz w:val="24"/>
          <w:szCs w:val="24"/>
        </w:rPr>
        <w:t xml:space="preserve"> manufacturer certifications; i.e., those whose total sales are less than 10,000 units per year. These special procedures allow the small-volume manufacturer to submit a simplified application for certification with respect to durability demonstrations. These manufacturers also have reduced testing and reporting requirements. Further, by the very nature of their size, small volume manufacturers typically have very limited product lines. This characteristic both reduces the amount of information which must be submitted and also simplifies the process of selecting the correct test vehicle(s). There are also several special provisions to reduce the regulatory burden on small highway motorcycle manufacturers: in addition to hardship exemptions and program delays, manufacturers with sales less than 3000 </w:t>
      </w:r>
      <w:r w:rsidR="00841F8D">
        <w:rPr>
          <w:rFonts w:ascii="Times New Roman" w:hAnsi="Times New Roman" w:cs="Times New Roman"/>
          <w:sz w:val="24"/>
          <w:szCs w:val="24"/>
        </w:rPr>
        <w:t xml:space="preserve">units </w:t>
      </w:r>
      <w:r w:rsidR="005B4152" w:rsidRPr="005B4152">
        <w:rPr>
          <w:rFonts w:ascii="Times New Roman" w:hAnsi="Times New Roman" w:cs="Times New Roman"/>
          <w:sz w:val="24"/>
          <w:szCs w:val="24"/>
        </w:rPr>
        <w:t>per year and 500 employees may use broader d</w:t>
      </w:r>
      <w:r w:rsidR="00325928">
        <w:rPr>
          <w:rFonts w:ascii="Times New Roman" w:hAnsi="Times New Roman" w:cs="Times New Roman"/>
          <w:sz w:val="24"/>
          <w:szCs w:val="24"/>
        </w:rPr>
        <w:t>efinitions of engine categories</w:t>
      </w:r>
      <w:r w:rsidR="005B4152" w:rsidRPr="005B4152">
        <w:rPr>
          <w:rFonts w:ascii="Times New Roman" w:hAnsi="Times New Roman" w:cs="Times New Roman"/>
          <w:sz w:val="24"/>
          <w:szCs w:val="24"/>
        </w:rPr>
        <w:t xml:space="preserve">. </w:t>
      </w:r>
    </w:p>
    <w:p w14:paraId="4814934E" w14:textId="77777777" w:rsidR="005B4152" w:rsidRPr="005B4152" w:rsidRDefault="005B4152" w:rsidP="005B4152">
      <w:pPr>
        <w:spacing w:after="0" w:line="240" w:lineRule="auto"/>
        <w:rPr>
          <w:rFonts w:ascii="Times New Roman" w:hAnsi="Times New Roman" w:cs="Times New Roman"/>
          <w:sz w:val="24"/>
          <w:szCs w:val="24"/>
        </w:rPr>
      </w:pPr>
    </w:p>
    <w:p w14:paraId="5863E290" w14:textId="77777777" w:rsidR="005B4152" w:rsidRPr="005B4152" w:rsidRDefault="005B4152" w:rsidP="005B4152">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5(d) </w:t>
      </w:r>
      <w:r w:rsidRPr="005B4152">
        <w:rPr>
          <w:rFonts w:ascii="Times New Roman" w:hAnsi="Times New Roman" w:cs="Times New Roman"/>
          <w:sz w:val="24"/>
          <w:szCs w:val="24"/>
          <w:u w:val="single"/>
        </w:rPr>
        <w:t>Collection Schedule</w:t>
      </w:r>
    </w:p>
    <w:p w14:paraId="0AF7963E" w14:textId="77777777" w:rsidR="005B4152" w:rsidRPr="005B4152" w:rsidRDefault="005B4152" w:rsidP="005B4152">
      <w:pPr>
        <w:spacing w:after="0" w:line="240" w:lineRule="auto"/>
        <w:rPr>
          <w:rFonts w:ascii="Times New Roman" w:hAnsi="Times New Roman" w:cs="Times New Roman"/>
          <w:sz w:val="24"/>
          <w:szCs w:val="24"/>
        </w:rPr>
      </w:pPr>
    </w:p>
    <w:p w14:paraId="574B7987" w14:textId="77777777" w:rsidR="005B4152" w:rsidRDefault="00841F8D" w:rsidP="005B4152">
      <w:pPr>
        <w:spacing w:after="0" w:line="240" w:lineRule="auto"/>
        <w:rPr>
          <w:rFonts w:ascii="Times New Roman" w:hAnsi="Times New Roman" w:cs="Times New Roman"/>
          <w:sz w:val="24"/>
          <w:szCs w:val="24"/>
        </w:rPr>
      </w:pPr>
      <w:r>
        <w:rPr>
          <w:rFonts w:ascii="Times New Roman" w:hAnsi="Times New Roman" w:cs="Times New Roman"/>
          <w:sz w:val="24"/>
          <w:szCs w:val="24"/>
        </w:rPr>
        <w:t>Manufacturers must submit i</w:t>
      </w:r>
      <w:r w:rsidR="005B4152" w:rsidRPr="005B4152">
        <w:rPr>
          <w:rFonts w:ascii="Times New Roman" w:hAnsi="Times New Roman" w:cs="Times New Roman"/>
          <w:sz w:val="24"/>
          <w:szCs w:val="24"/>
        </w:rPr>
        <w:t xml:space="preserve">nformation for each “model year” that </w:t>
      </w:r>
      <w:r>
        <w:rPr>
          <w:rFonts w:ascii="Times New Roman" w:hAnsi="Times New Roman" w:cs="Times New Roman"/>
          <w:sz w:val="24"/>
          <w:szCs w:val="24"/>
        </w:rPr>
        <w:t xml:space="preserve">it </w:t>
      </w:r>
      <w:r w:rsidR="005B4152" w:rsidRPr="005B4152">
        <w:rPr>
          <w:rFonts w:ascii="Times New Roman" w:hAnsi="Times New Roman" w:cs="Times New Roman"/>
          <w:sz w:val="24"/>
          <w:szCs w:val="24"/>
        </w:rPr>
        <w:t xml:space="preserve">intends to build (or import) vehicles. Submission is by </w:t>
      </w:r>
      <w:r>
        <w:rPr>
          <w:rFonts w:ascii="Times New Roman" w:hAnsi="Times New Roman" w:cs="Times New Roman"/>
          <w:sz w:val="24"/>
          <w:szCs w:val="24"/>
        </w:rPr>
        <w:t>“</w:t>
      </w:r>
      <w:r w:rsidR="005B4152" w:rsidRPr="005B4152">
        <w:rPr>
          <w:rFonts w:ascii="Times New Roman" w:hAnsi="Times New Roman" w:cs="Times New Roman"/>
          <w:sz w:val="24"/>
          <w:szCs w:val="24"/>
        </w:rPr>
        <w:t>engine family.</w:t>
      </w:r>
      <w:r>
        <w:rPr>
          <w:rFonts w:ascii="Times New Roman" w:hAnsi="Times New Roman" w:cs="Times New Roman"/>
          <w:sz w:val="24"/>
          <w:szCs w:val="24"/>
        </w:rPr>
        <w:t>”</w:t>
      </w:r>
      <w:r w:rsidR="005B4152" w:rsidRPr="005B4152">
        <w:rPr>
          <w:rFonts w:ascii="Times New Roman" w:hAnsi="Times New Roman" w:cs="Times New Roman"/>
          <w:sz w:val="24"/>
          <w:szCs w:val="24"/>
        </w:rPr>
        <w:t xml:space="preserve"> </w:t>
      </w:r>
      <w:r w:rsidR="00A02242">
        <w:rPr>
          <w:rFonts w:ascii="Times New Roman" w:hAnsi="Times New Roman" w:cs="Times New Roman"/>
          <w:sz w:val="24"/>
          <w:szCs w:val="24"/>
        </w:rPr>
        <w:t xml:space="preserve">A “model year” approximates when a product is produced. </w:t>
      </w:r>
      <w:r w:rsidR="00402331">
        <w:rPr>
          <w:rFonts w:ascii="Times New Roman" w:hAnsi="Times New Roman" w:cs="Times New Roman"/>
          <w:sz w:val="24"/>
          <w:szCs w:val="24"/>
        </w:rPr>
        <w:t>Engines and v</w:t>
      </w:r>
      <w:r w:rsidR="00A02242" w:rsidRPr="00A02242">
        <w:rPr>
          <w:rFonts w:ascii="Times New Roman" w:hAnsi="Times New Roman" w:cs="Times New Roman"/>
          <w:sz w:val="24"/>
          <w:szCs w:val="24"/>
        </w:rPr>
        <w:t xml:space="preserve">ehicles </w:t>
      </w:r>
      <w:r w:rsidR="00A02242">
        <w:rPr>
          <w:rFonts w:ascii="Times New Roman" w:hAnsi="Times New Roman" w:cs="Times New Roman"/>
          <w:sz w:val="24"/>
          <w:szCs w:val="24"/>
        </w:rPr>
        <w:t>can</w:t>
      </w:r>
      <w:r w:rsidR="00A02242" w:rsidRPr="00A02242">
        <w:rPr>
          <w:rFonts w:ascii="Times New Roman" w:hAnsi="Times New Roman" w:cs="Times New Roman"/>
          <w:sz w:val="24"/>
          <w:szCs w:val="24"/>
        </w:rPr>
        <w:t xml:space="preserve"> be designated the next model-year if manufactured by Jan</w:t>
      </w:r>
      <w:r w:rsidR="00402331">
        <w:rPr>
          <w:rFonts w:ascii="Times New Roman" w:hAnsi="Times New Roman" w:cs="Times New Roman"/>
          <w:sz w:val="24"/>
          <w:szCs w:val="24"/>
        </w:rPr>
        <w:t>uary</w:t>
      </w:r>
      <w:r w:rsidR="00A02242" w:rsidRPr="00A02242">
        <w:rPr>
          <w:rFonts w:ascii="Times New Roman" w:hAnsi="Times New Roman" w:cs="Times New Roman"/>
          <w:sz w:val="24"/>
          <w:szCs w:val="24"/>
        </w:rPr>
        <w:t xml:space="preserve"> </w:t>
      </w:r>
      <w:r w:rsidR="000119A4">
        <w:rPr>
          <w:rFonts w:ascii="Times New Roman" w:hAnsi="Times New Roman" w:cs="Times New Roman"/>
          <w:sz w:val="24"/>
          <w:szCs w:val="24"/>
        </w:rPr>
        <w:t>2</w:t>
      </w:r>
      <w:r w:rsidR="00A02242" w:rsidRPr="00A02242">
        <w:rPr>
          <w:rFonts w:ascii="Times New Roman" w:hAnsi="Times New Roman" w:cs="Times New Roman"/>
          <w:sz w:val="24"/>
          <w:szCs w:val="24"/>
        </w:rPr>
        <w:t xml:space="preserve"> of the preceding calendar-year. For instance, </w:t>
      </w:r>
      <w:r w:rsidR="00A02242">
        <w:rPr>
          <w:rFonts w:ascii="Times New Roman" w:hAnsi="Times New Roman" w:cs="Times New Roman"/>
          <w:sz w:val="24"/>
          <w:szCs w:val="24"/>
        </w:rPr>
        <w:t xml:space="preserve">a 2016 model year engine or vehicle can be produced </w:t>
      </w:r>
      <w:r w:rsidR="00402331">
        <w:rPr>
          <w:rFonts w:ascii="Times New Roman" w:hAnsi="Times New Roman" w:cs="Times New Roman"/>
          <w:sz w:val="24"/>
          <w:szCs w:val="24"/>
        </w:rPr>
        <w:t>from</w:t>
      </w:r>
      <w:r w:rsidR="00A02242">
        <w:rPr>
          <w:rFonts w:ascii="Times New Roman" w:hAnsi="Times New Roman" w:cs="Times New Roman"/>
          <w:sz w:val="24"/>
          <w:szCs w:val="24"/>
        </w:rPr>
        <w:t xml:space="preserve"> January 2, 2015</w:t>
      </w:r>
      <w:r w:rsidR="00402331">
        <w:rPr>
          <w:rFonts w:ascii="Times New Roman" w:hAnsi="Times New Roman" w:cs="Times New Roman"/>
          <w:sz w:val="24"/>
          <w:szCs w:val="24"/>
        </w:rPr>
        <w:t xml:space="preserve"> through December 31, 2016</w:t>
      </w:r>
      <w:r w:rsidR="005B4152" w:rsidRPr="005B4152">
        <w:rPr>
          <w:rFonts w:ascii="Times New Roman" w:hAnsi="Times New Roman" w:cs="Times New Roman"/>
          <w:sz w:val="24"/>
          <w:szCs w:val="24"/>
        </w:rPr>
        <w:t xml:space="preserve">. If a product is unchanged between model years, much of the information can be “carried over.” The collection frequency and burden are determined to a large extent by the manufacturer’s marketing and production plans. However, as required by law, some submission is required for each model year’s </w:t>
      </w:r>
      <w:r w:rsidR="005B4152" w:rsidRPr="005B4152">
        <w:rPr>
          <w:rFonts w:ascii="Times New Roman" w:hAnsi="Times New Roman" w:cs="Times New Roman"/>
          <w:sz w:val="24"/>
          <w:szCs w:val="24"/>
        </w:rPr>
        <w:lastRenderedPageBreak/>
        <w:t>production. Other information collections listed in Appendix II are conducted according to schedules that were determined in rulemakings.</w:t>
      </w:r>
    </w:p>
    <w:p w14:paraId="058201F2" w14:textId="77777777" w:rsidR="00325928" w:rsidRDefault="00325928" w:rsidP="005B4152">
      <w:pPr>
        <w:spacing w:after="0" w:line="240" w:lineRule="auto"/>
        <w:rPr>
          <w:rFonts w:ascii="Times New Roman" w:hAnsi="Times New Roman" w:cs="Times New Roman"/>
          <w:sz w:val="24"/>
          <w:szCs w:val="24"/>
        </w:rPr>
      </w:pPr>
    </w:p>
    <w:p w14:paraId="6791427B" w14:textId="77777777" w:rsidR="00325928" w:rsidRPr="00325928" w:rsidRDefault="00325928" w:rsidP="006E6BCD">
      <w:pPr>
        <w:keepNext/>
        <w:keepLines/>
        <w:spacing w:after="0" w:line="240" w:lineRule="auto"/>
        <w:rPr>
          <w:rFonts w:ascii="Times New Roman" w:hAnsi="Times New Roman" w:cs="Times New Roman"/>
          <w:sz w:val="24"/>
          <w:szCs w:val="24"/>
          <w:u w:val="single"/>
        </w:rPr>
      </w:pPr>
      <w:r w:rsidRPr="00325928">
        <w:rPr>
          <w:rFonts w:ascii="Times New Roman" w:hAnsi="Times New Roman" w:cs="Times New Roman"/>
          <w:sz w:val="24"/>
          <w:szCs w:val="24"/>
          <w:u w:val="single"/>
        </w:rPr>
        <w:t>Section 6: Estimating the Burden and Cost of the Collection</w:t>
      </w:r>
    </w:p>
    <w:p w14:paraId="4AB050E9" w14:textId="77777777" w:rsidR="00E866D1" w:rsidRDefault="00E866D1" w:rsidP="006E6BCD">
      <w:pPr>
        <w:keepNext/>
        <w:keepLines/>
        <w:spacing w:after="0" w:line="240" w:lineRule="auto"/>
        <w:rPr>
          <w:rFonts w:ascii="Times New Roman" w:hAnsi="Times New Roman" w:cs="Times New Roman"/>
          <w:sz w:val="24"/>
          <w:szCs w:val="24"/>
        </w:rPr>
      </w:pPr>
    </w:p>
    <w:p w14:paraId="691CC785" w14:textId="77777777" w:rsidR="00325928" w:rsidRPr="00325928" w:rsidRDefault="00325928" w:rsidP="006E6BCD">
      <w:pPr>
        <w:keepNext/>
        <w:keepLines/>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6(a) </w:t>
      </w:r>
      <w:r w:rsidRPr="00325928">
        <w:rPr>
          <w:rFonts w:ascii="Times New Roman" w:hAnsi="Times New Roman" w:cs="Times New Roman"/>
          <w:sz w:val="24"/>
          <w:szCs w:val="24"/>
          <w:u w:val="single"/>
        </w:rPr>
        <w:t xml:space="preserve">Estimating Respondent Burden </w:t>
      </w:r>
    </w:p>
    <w:p w14:paraId="101F2118" w14:textId="77777777" w:rsidR="00325928" w:rsidRPr="00325928" w:rsidRDefault="00325928" w:rsidP="006E6BCD">
      <w:pPr>
        <w:keepNext/>
        <w:keepLines/>
        <w:spacing w:after="0" w:line="240" w:lineRule="auto"/>
        <w:rPr>
          <w:rFonts w:ascii="Times New Roman" w:hAnsi="Times New Roman" w:cs="Times New Roman"/>
          <w:sz w:val="24"/>
          <w:szCs w:val="24"/>
        </w:rPr>
      </w:pPr>
    </w:p>
    <w:p w14:paraId="15455F27" w14:textId="77777777" w:rsidR="00325928" w:rsidRPr="00325928" w:rsidRDefault="00325928" w:rsidP="006E6BCD">
      <w:pPr>
        <w:keepNext/>
        <w:keepLines/>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The burden estimates below consider the </w:t>
      </w:r>
      <w:r w:rsidR="00C06FD0">
        <w:rPr>
          <w:rFonts w:ascii="Times New Roman" w:hAnsi="Times New Roman" w:cs="Times New Roman"/>
          <w:sz w:val="24"/>
          <w:szCs w:val="24"/>
        </w:rPr>
        <w:t>HMC</w:t>
      </w:r>
      <w:r w:rsidRPr="00325928">
        <w:rPr>
          <w:rFonts w:ascii="Times New Roman" w:hAnsi="Times New Roman" w:cs="Times New Roman"/>
          <w:sz w:val="24"/>
          <w:szCs w:val="24"/>
        </w:rPr>
        <w:t xml:space="preserve"> program, and the DR/VERR </w:t>
      </w:r>
      <w:r w:rsidR="00E866D1">
        <w:rPr>
          <w:rFonts w:ascii="Times New Roman" w:hAnsi="Times New Roman" w:cs="Times New Roman"/>
          <w:sz w:val="24"/>
          <w:szCs w:val="24"/>
        </w:rPr>
        <w:t>requirements</w:t>
      </w:r>
      <w:r w:rsidRPr="00325928">
        <w:rPr>
          <w:rFonts w:ascii="Times New Roman" w:hAnsi="Times New Roman" w:cs="Times New Roman"/>
          <w:sz w:val="24"/>
          <w:szCs w:val="24"/>
        </w:rPr>
        <w:t>, all described above</w:t>
      </w:r>
      <w:r>
        <w:rPr>
          <w:rFonts w:ascii="Times New Roman" w:hAnsi="Times New Roman" w:cs="Times New Roman"/>
          <w:sz w:val="24"/>
          <w:szCs w:val="24"/>
        </w:rPr>
        <w:t xml:space="preserve"> in </w:t>
      </w:r>
      <w:r w:rsidRPr="00325928">
        <w:rPr>
          <w:rFonts w:ascii="Times New Roman" w:hAnsi="Times New Roman" w:cs="Times New Roman"/>
          <w:sz w:val="24"/>
          <w:szCs w:val="24"/>
        </w:rPr>
        <w:t xml:space="preserve">section 2(b). </w:t>
      </w:r>
    </w:p>
    <w:p w14:paraId="21600EF2" w14:textId="77777777" w:rsidR="00325928" w:rsidRPr="00325928" w:rsidRDefault="00325928" w:rsidP="00325928">
      <w:pPr>
        <w:spacing w:after="0" w:line="240" w:lineRule="auto"/>
        <w:rPr>
          <w:rFonts w:ascii="Times New Roman" w:hAnsi="Times New Roman" w:cs="Times New Roman"/>
          <w:sz w:val="24"/>
          <w:szCs w:val="24"/>
        </w:rPr>
      </w:pPr>
    </w:p>
    <w:p w14:paraId="7D2A2118" w14:textId="77777777" w:rsidR="00325928" w:rsidRPr="00325928" w:rsidRDefault="00325928" w:rsidP="00325928">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In agreement with this ICR, each </w:t>
      </w:r>
      <w:r>
        <w:rPr>
          <w:rFonts w:ascii="Times New Roman" w:hAnsi="Times New Roman" w:cs="Times New Roman"/>
          <w:sz w:val="24"/>
          <w:szCs w:val="24"/>
        </w:rPr>
        <w:t>manufacturer</w:t>
      </w:r>
      <w:r w:rsidRPr="00325928">
        <w:rPr>
          <w:rFonts w:ascii="Times New Roman" w:hAnsi="Times New Roman" w:cs="Times New Roman"/>
          <w:sz w:val="24"/>
          <w:szCs w:val="24"/>
        </w:rPr>
        <w:t xml:space="preserve">’s activities </w:t>
      </w:r>
      <w:r>
        <w:rPr>
          <w:rFonts w:ascii="Times New Roman" w:hAnsi="Times New Roman" w:cs="Times New Roman"/>
          <w:sz w:val="24"/>
          <w:szCs w:val="24"/>
        </w:rPr>
        <w:t xml:space="preserve">toward certification or a related reporting requirement </w:t>
      </w:r>
      <w:r w:rsidRPr="00325928">
        <w:rPr>
          <w:rFonts w:ascii="Times New Roman" w:hAnsi="Times New Roman" w:cs="Times New Roman"/>
          <w:sz w:val="24"/>
          <w:szCs w:val="24"/>
        </w:rPr>
        <w:t>is counted as a “response”. As explained in support of that action, this is by far the most logical and tractable unit of activity for burden accounting.</w:t>
      </w:r>
    </w:p>
    <w:p w14:paraId="544484FD" w14:textId="77777777" w:rsidR="00325928" w:rsidRPr="00325928" w:rsidRDefault="00325928" w:rsidP="00325928">
      <w:pPr>
        <w:spacing w:after="0" w:line="240" w:lineRule="auto"/>
        <w:rPr>
          <w:rFonts w:ascii="Times New Roman" w:hAnsi="Times New Roman" w:cs="Times New Roman"/>
          <w:sz w:val="24"/>
          <w:szCs w:val="24"/>
        </w:rPr>
      </w:pPr>
    </w:p>
    <w:p w14:paraId="63AEADB5" w14:textId="77777777" w:rsidR="00325928" w:rsidRPr="00325928" w:rsidRDefault="00325928" w:rsidP="00325928">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Within the </w:t>
      </w:r>
      <w:r w:rsidR="00C06FD0">
        <w:rPr>
          <w:rFonts w:ascii="Times New Roman" w:hAnsi="Times New Roman" w:cs="Times New Roman"/>
          <w:sz w:val="24"/>
          <w:szCs w:val="24"/>
        </w:rPr>
        <w:t>HMC</w:t>
      </w:r>
      <w:r w:rsidRPr="00325928">
        <w:rPr>
          <w:rFonts w:ascii="Times New Roman" w:hAnsi="Times New Roman" w:cs="Times New Roman"/>
          <w:sz w:val="24"/>
          <w:szCs w:val="24"/>
        </w:rPr>
        <w:t xml:space="preserve"> program, the estimation of respondent burden hours and respondent costs essentially breaks down as testing costs, which constitute the majority of Operations and Maintenance; testing facilities costs, which constitute the majority of Startup and Capital; the labor hours to conduct the tests; and additional costs and hours associated with other reporting and recordkeeping burdens. In addition, some features are specific to particular programs </w:t>
      </w:r>
      <w:r>
        <w:rPr>
          <w:rFonts w:ascii="Times New Roman" w:hAnsi="Times New Roman" w:cs="Times New Roman"/>
          <w:sz w:val="24"/>
          <w:szCs w:val="24"/>
        </w:rPr>
        <w:t>(notably</w:t>
      </w:r>
      <w:r w:rsidRPr="00325928">
        <w:rPr>
          <w:rFonts w:ascii="Times New Roman" w:hAnsi="Times New Roman" w:cs="Times New Roman"/>
          <w:sz w:val="24"/>
          <w:szCs w:val="24"/>
        </w:rPr>
        <w:t xml:space="preserve"> permeation testing). The DR/VERR </w:t>
      </w:r>
      <w:r w:rsidR="00C06FD0">
        <w:rPr>
          <w:rFonts w:ascii="Times New Roman" w:hAnsi="Times New Roman" w:cs="Times New Roman"/>
          <w:sz w:val="24"/>
          <w:szCs w:val="24"/>
        </w:rPr>
        <w:t>burden</w:t>
      </w:r>
      <w:r w:rsidR="00C06FD0" w:rsidRPr="00325928">
        <w:rPr>
          <w:rFonts w:ascii="Times New Roman" w:hAnsi="Times New Roman" w:cs="Times New Roman"/>
          <w:sz w:val="24"/>
          <w:szCs w:val="24"/>
        </w:rPr>
        <w:t xml:space="preserve"> </w:t>
      </w:r>
      <w:r w:rsidRPr="00325928">
        <w:rPr>
          <w:rFonts w:ascii="Times New Roman" w:hAnsi="Times New Roman" w:cs="Times New Roman"/>
          <w:sz w:val="24"/>
          <w:szCs w:val="24"/>
        </w:rPr>
        <w:t>is entirely reporting and recordkeepin</w:t>
      </w:r>
      <w:r>
        <w:rPr>
          <w:rFonts w:ascii="Times New Roman" w:hAnsi="Times New Roman" w:cs="Times New Roman"/>
          <w:sz w:val="24"/>
          <w:szCs w:val="24"/>
        </w:rPr>
        <w:t xml:space="preserve">g for </w:t>
      </w:r>
      <w:r w:rsidR="00C06FD0">
        <w:rPr>
          <w:rFonts w:ascii="Times New Roman" w:hAnsi="Times New Roman" w:cs="Times New Roman"/>
          <w:sz w:val="24"/>
          <w:szCs w:val="24"/>
        </w:rPr>
        <w:t>HMC</w:t>
      </w:r>
      <w:r>
        <w:rPr>
          <w:rFonts w:ascii="Times New Roman" w:hAnsi="Times New Roman" w:cs="Times New Roman"/>
          <w:sz w:val="24"/>
          <w:szCs w:val="24"/>
        </w:rPr>
        <w:t xml:space="preserve"> manufacturers</w:t>
      </w:r>
      <w:r w:rsidRPr="00325928">
        <w:rPr>
          <w:rFonts w:ascii="Times New Roman" w:hAnsi="Times New Roman" w:cs="Times New Roman"/>
          <w:sz w:val="24"/>
          <w:szCs w:val="24"/>
        </w:rPr>
        <w:t xml:space="preserve">. </w:t>
      </w:r>
    </w:p>
    <w:p w14:paraId="3F4AE3C0" w14:textId="77777777" w:rsidR="00325928" w:rsidRPr="00325928" w:rsidRDefault="00325928" w:rsidP="00325928">
      <w:pPr>
        <w:spacing w:after="0" w:line="240" w:lineRule="auto"/>
        <w:rPr>
          <w:rFonts w:ascii="Times New Roman" w:hAnsi="Times New Roman" w:cs="Times New Roman"/>
          <w:sz w:val="24"/>
          <w:szCs w:val="24"/>
        </w:rPr>
      </w:pPr>
    </w:p>
    <w:p w14:paraId="37102547" w14:textId="77777777" w:rsidR="00325928" w:rsidRPr="00325928" w:rsidRDefault="00325928" w:rsidP="0032592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25928">
        <w:rPr>
          <w:rFonts w:ascii="Times New Roman" w:hAnsi="Times New Roman" w:cs="Times New Roman"/>
          <w:sz w:val="24"/>
          <w:szCs w:val="24"/>
        </w:rPr>
        <w:t xml:space="preserve">he changes in this ICR </w:t>
      </w:r>
      <w:r w:rsidR="001C0590">
        <w:rPr>
          <w:rFonts w:ascii="Times New Roman" w:hAnsi="Times New Roman" w:cs="Times New Roman"/>
          <w:sz w:val="24"/>
          <w:szCs w:val="24"/>
        </w:rPr>
        <w:t xml:space="preserve">from ICR 0783.62 </w:t>
      </w:r>
      <w:r w:rsidRPr="00325928">
        <w:rPr>
          <w:rFonts w:ascii="Times New Roman" w:hAnsi="Times New Roman" w:cs="Times New Roman"/>
          <w:sz w:val="24"/>
          <w:szCs w:val="24"/>
        </w:rPr>
        <w:t>reflect changes in the estimated numbers of mandatory tests performed, due to estimates of the number of engine families certified and tested, rather than changes in regulation. The number of tests have been updated to reflect computer query results for model year 20</w:t>
      </w:r>
      <w:r>
        <w:rPr>
          <w:rFonts w:ascii="Times New Roman" w:hAnsi="Times New Roman" w:cs="Times New Roman"/>
          <w:sz w:val="24"/>
          <w:szCs w:val="24"/>
        </w:rPr>
        <w:t>14</w:t>
      </w:r>
      <w:r w:rsidRPr="00325928">
        <w:rPr>
          <w:rFonts w:ascii="Times New Roman" w:hAnsi="Times New Roman" w:cs="Times New Roman"/>
          <w:sz w:val="24"/>
          <w:szCs w:val="24"/>
        </w:rPr>
        <w:t>.</w:t>
      </w:r>
      <w:r>
        <w:rPr>
          <w:rFonts w:ascii="Times New Roman" w:hAnsi="Times New Roman" w:cs="Times New Roman"/>
          <w:sz w:val="24"/>
          <w:szCs w:val="24"/>
        </w:rPr>
        <w:t xml:space="preserve"> Model Year 2015 data </w:t>
      </w:r>
      <w:r w:rsidR="00C06FD0">
        <w:rPr>
          <w:rFonts w:ascii="Times New Roman" w:hAnsi="Times New Roman" w:cs="Times New Roman"/>
          <w:sz w:val="24"/>
          <w:szCs w:val="24"/>
        </w:rPr>
        <w:t xml:space="preserve">are </w:t>
      </w:r>
      <w:r>
        <w:rPr>
          <w:rFonts w:ascii="Times New Roman" w:hAnsi="Times New Roman" w:cs="Times New Roman"/>
          <w:sz w:val="24"/>
          <w:szCs w:val="24"/>
        </w:rPr>
        <w:t>not yet available</w:t>
      </w:r>
      <w:r w:rsidR="00830CE7">
        <w:rPr>
          <w:rFonts w:ascii="Times New Roman" w:hAnsi="Times New Roman" w:cs="Times New Roman"/>
          <w:sz w:val="24"/>
          <w:szCs w:val="24"/>
        </w:rPr>
        <w:t xml:space="preserve">. </w:t>
      </w:r>
    </w:p>
    <w:p w14:paraId="0172D72F" w14:textId="77777777" w:rsidR="00325928" w:rsidRPr="00325928" w:rsidRDefault="00325928" w:rsidP="00325928">
      <w:pPr>
        <w:spacing w:after="0" w:line="240" w:lineRule="auto"/>
        <w:rPr>
          <w:rFonts w:ascii="Times New Roman" w:hAnsi="Times New Roman" w:cs="Times New Roman"/>
          <w:sz w:val="24"/>
          <w:szCs w:val="24"/>
        </w:rPr>
      </w:pPr>
    </w:p>
    <w:p w14:paraId="2DB5D701" w14:textId="77777777" w:rsidR="00325928" w:rsidRPr="00325928" w:rsidRDefault="00325928" w:rsidP="00325928">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The present burden estimate continues the process of updating based on a renewed examination of the burdens, consultations with industry, and consultations with program administrators within </w:t>
      </w:r>
      <w:r w:rsidR="006E6BCD">
        <w:rPr>
          <w:rFonts w:ascii="Times New Roman" w:hAnsi="Times New Roman" w:cs="Times New Roman"/>
          <w:sz w:val="24"/>
          <w:szCs w:val="24"/>
        </w:rPr>
        <w:t xml:space="preserve">the </w:t>
      </w:r>
      <w:r w:rsidRPr="00325928">
        <w:rPr>
          <w:rFonts w:ascii="Times New Roman" w:hAnsi="Times New Roman" w:cs="Times New Roman"/>
          <w:sz w:val="24"/>
          <w:szCs w:val="24"/>
        </w:rPr>
        <w:t xml:space="preserve">EPA. </w:t>
      </w:r>
    </w:p>
    <w:p w14:paraId="34060C4B" w14:textId="77777777" w:rsidR="00325928" w:rsidRPr="00325928" w:rsidRDefault="00325928" w:rsidP="00325928">
      <w:pPr>
        <w:spacing w:after="0" w:line="240" w:lineRule="auto"/>
        <w:rPr>
          <w:rFonts w:ascii="Times New Roman" w:hAnsi="Times New Roman" w:cs="Times New Roman"/>
          <w:sz w:val="24"/>
          <w:szCs w:val="24"/>
        </w:rPr>
      </w:pPr>
    </w:p>
    <w:p w14:paraId="671270CC" w14:textId="77777777" w:rsidR="00325928" w:rsidRPr="00325928" w:rsidRDefault="00325928" w:rsidP="00325928">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Whereas manufacturers develop their products within the context of compliance with all the requirements of the Clean Air Act, we understand the Paperwork Reduction Act to be centrally concerned with reporting and recordkeeping burdens. Thus, we start with the burden of submitting information to </w:t>
      </w:r>
      <w:r w:rsidR="0057142D">
        <w:rPr>
          <w:rFonts w:ascii="Times New Roman" w:hAnsi="Times New Roman" w:cs="Times New Roman"/>
          <w:sz w:val="24"/>
          <w:szCs w:val="24"/>
        </w:rPr>
        <w:t xml:space="preserve">the </w:t>
      </w:r>
      <w:r w:rsidRPr="00325928">
        <w:rPr>
          <w:rFonts w:ascii="Times New Roman" w:hAnsi="Times New Roman" w:cs="Times New Roman"/>
          <w:sz w:val="24"/>
          <w:szCs w:val="24"/>
        </w:rPr>
        <w:t xml:space="preserve">EPA and keeping copies of that information. From there we go on to consider the costs of developing the information that has to be reported. Consequently, this ICR has traditionally included the burden of conducting tests that have to be reported to support </w:t>
      </w:r>
      <w:r w:rsidR="00396982">
        <w:rPr>
          <w:rFonts w:ascii="Times New Roman" w:hAnsi="Times New Roman" w:cs="Times New Roman"/>
          <w:sz w:val="24"/>
          <w:szCs w:val="24"/>
        </w:rPr>
        <w:t xml:space="preserve">the </w:t>
      </w:r>
      <w:r w:rsidRPr="00325928">
        <w:rPr>
          <w:rFonts w:ascii="Times New Roman" w:hAnsi="Times New Roman" w:cs="Times New Roman"/>
          <w:sz w:val="24"/>
          <w:szCs w:val="24"/>
        </w:rPr>
        <w:t xml:space="preserve">EPA’s oversight of compliance with the Clean Air Act. We take the cost of conducting the tests to include the capital costs of building the facilities to run the tests and the associated operations and maintenance costs, such as mileage accumulation for durability determinations, and labor costs. </w:t>
      </w:r>
    </w:p>
    <w:p w14:paraId="497E389C" w14:textId="77777777" w:rsidR="008D0A90" w:rsidRDefault="008D0A90" w:rsidP="008D0A90">
      <w:pPr>
        <w:spacing w:after="0" w:line="240" w:lineRule="auto"/>
        <w:rPr>
          <w:rFonts w:ascii="Times New Roman" w:hAnsi="Times New Roman" w:cs="Times New Roman"/>
          <w:sz w:val="24"/>
          <w:szCs w:val="24"/>
        </w:rPr>
      </w:pPr>
    </w:p>
    <w:p w14:paraId="0A4E8973" w14:textId="77777777" w:rsidR="008D0A90" w:rsidRPr="008D0A90" w:rsidRDefault="008D0A90" w:rsidP="008B3C6F">
      <w:pPr>
        <w:spacing w:after="240" w:line="240" w:lineRule="auto"/>
        <w:rPr>
          <w:rFonts w:ascii="Times New Roman" w:hAnsi="Times New Roman" w:cs="Times New Roman"/>
          <w:sz w:val="24"/>
          <w:szCs w:val="24"/>
        </w:rPr>
      </w:pPr>
      <w:r w:rsidRPr="008D0A90">
        <w:rPr>
          <w:rFonts w:ascii="Times New Roman" w:hAnsi="Times New Roman" w:cs="Times New Roman"/>
          <w:sz w:val="24"/>
          <w:szCs w:val="24"/>
        </w:rPr>
        <w:t>Estimated Respondent Burden Hours:</w:t>
      </w:r>
    </w:p>
    <w:tbl>
      <w:tblPr>
        <w:tblStyle w:val="TableGrid"/>
        <w:tblW w:w="0" w:type="auto"/>
        <w:tblInd w:w="10" w:type="dxa"/>
        <w:tblLayout w:type="fixed"/>
        <w:tblLook w:val="04A0" w:firstRow="1" w:lastRow="0" w:firstColumn="1" w:lastColumn="0" w:noHBand="0" w:noVBand="1"/>
      </w:tblPr>
      <w:tblGrid>
        <w:gridCol w:w="3948"/>
        <w:gridCol w:w="1200"/>
        <w:gridCol w:w="1200"/>
        <w:gridCol w:w="1680"/>
      </w:tblGrid>
      <w:tr w:rsidR="008D0A90" w:rsidRPr="003F58CA" w14:paraId="7098198E" w14:textId="77777777" w:rsidTr="008D0A90">
        <w:tc>
          <w:tcPr>
            <w:tcW w:w="3948" w:type="dxa"/>
          </w:tcPr>
          <w:p w14:paraId="01FBACEA" w14:textId="77777777" w:rsidR="008D0A90" w:rsidRPr="003F58CA" w:rsidRDefault="008D0A90" w:rsidP="001A19FF">
            <w:pPr>
              <w:rPr>
                <w:spacing w:val="8"/>
                <w:sz w:val="24"/>
                <w:szCs w:val="24"/>
              </w:rPr>
            </w:pPr>
            <w:r w:rsidRPr="003F58CA">
              <w:rPr>
                <w:spacing w:val="8"/>
                <w:sz w:val="24"/>
                <w:szCs w:val="24"/>
              </w:rPr>
              <w:t>Program/Activity</w:t>
            </w:r>
          </w:p>
        </w:tc>
        <w:tc>
          <w:tcPr>
            <w:tcW w:w="1200" w:type="dxa"/>
          </w:tcPr>
          <w:p w14:paraId="2F253FF6" w14:textId="77777777" w:rsidR="008D0A90" w:rsidRPr="003F58CA" w:rsidRDefault="008D0A90" w:rsidP="001A19FF">
            <w:pPr>
              <w:rPr>
                <w:spacing w:val="8"/>
                <w:sz w:val="24"/>
                <w:szCs w:val="24"/>
              </w:rPr>
            </w:pPr>
            <w:r w:rsidRPr="003F58CA">
              <w:rPr>
                <w:spacing w:val="8"/>
                <w:sz w:val="24"/>
                <w:szCs w:val="24"/>
              </w:rPr>
              <w:t>Engine Families/Year</w:t>
            </w:r>
          </w:p>
        </w:tc>
        <w:tc>
          <w:tcPr>
            <w:tcW w:w="1200" w:type="dxa"/>
          </w:tcPr>
          <w:p w14:paraId="431387A0" w14:textId="77777777" w:rsidR="008D0A90" w:rsidRPr="003F58CA" w:rsidRDefault="008D0A90" w:rsidP="001A19FF">
            <w:pPr>
              <w:rPr>
                <w:spacing w:val="8"/>
                <w:sz w:val="24"/>
                <w:szCs w:val="24"/>
              </w:rPr>
            </w:pPr>
            <w:r w:rsidRPr="003F58CA">
              <w:rPr>
                <w:spacing w:val="8"/>
                <w:sz w:val="24"/>
                <w:szCs w:val="24"/>
              </w:rPr>
              <w:t>Burden/</w:t>
            </w:r>
          </w:p>
          <w:p w14:paraId="5F46EC00" w14:textId="77777777" w:rsidR="008D0A90" w:rsidRPr="003F58CA" w:rsidRDefault="008D0A90" w:rsidP="001A19FF">
            <w:pPr>
              <w:rPr>
                <w:spacing w:val="8"/>
                <w:sz w:val="24"/>
                <w:szCs w:val="24"/>
              </w:rPr>
            </w:pPr>
            <w:r w:rsidRPr="003F58CA">
              <w:rPr>
                <w:spacing w:val="8"/>
                <w:sz w:val="24"/>
                <w:szCs w:val="24"/>
              </w:rPr>
              <w:t>Response</w:t>
            </w:r>
          </w:p>
          <w:p w14:paraId="3ED8A4E6" w14:textId="77777777" w:rsidR="008D0A90" w:rsidRPr="003F58CA" w:rsidRDefault="008D0A90" w:rsidP="001A19FF">
            <w:pPr>
              <w:rPr>
                <w:spacing w:val="8"/>
                <w:sz w:val="24"/>
                <w:szCs w:val="24"/>
              </w:rPr>
            </w:pPr>
            <w:r w:rsidRPr="003F58CA">
              <w:rPr>
                <w:spacing w:val="8"/>
                <w:sz w:val="24"/>
                <w:szCs w:val="24"/>
              </w:rPr>
              <w:t>(hours)</w:t>
            </w:r>
          </w:p>
        </w:tc>
        <w:tc>
          <w:tcPr>
            <w:tcW w:w="1680" w:type="dxa"/>
          </w:tcPr>
          <w:p w14:paraId="183AF0C9" w14:textId="77777777" w:rsidR="008D0A90" w:rsidRPr="003F58CA" w:rsidRDefault="008D0A90" w:rsidP="001A19FF">
            <w:pPr>
              <w:rPr>
                <w:spacing w:val="8"/>
                <w:sz w:val="24"/>
                <w:szCs w:val="24"/>
              </w:rPr>
            </w:pPr>
            <w:r w:rsidRPr="003F58CA">
              <w:rPr>
                <w:spacing w:val="8"/>
                <w:sz w:val="24"/>
                <w:szCs w:val="24"/>
              </w:rPr>
              <w:t>Total</w:t>
            </w:r>
          </w:p>
          <w:p w14:paraId="283411B5" w14:textId="77777777" w:rsidR="008D0A90" w:rsidRPr="003F58CA" w:rsidRDefault="008D0A90" w:rsidP="001A19FF">
            <w:pPr>
              <w:rPr>
                <w:spacing w:val="8"/>
                <w:sz w:val="24"/>
                <w:szCs w:val="24"/>
              </w:rPr>
            </w:pPr>
            <w:r w:rsidRPr="003F58CA">
              <w:rPr>
                <w:spacing w:val="8"/>
                <w:sz w:val="24"/>
                <w:szCs w:val="24"/>
              </w:rPr>
              <w:t>(hours)</w:t>
            </w:r>
          </w:p>
        </w:tc>
      </w:tr>
      <w:tr w:rsidR="008D0A90" w:rsidRPr="003F58CA" w14:paraId="745DD600" w14:textId="77777777" w:rsidTr="008D0A90">
        <w:tblPrEx>
          <w:tblLook w:val="01E0" w:firstRow="1" w:lastRow="1" w:firstColumn="1" w:lastColumn="1" w:noHBand="0" w:noVBand="0"/>
        </w:tblPrEx>
        <w:tc>
          <w:tcPr>
            <w:tcW w:w="3948" w:type="dxa"/>
            <w:tcBorders>
              <w:left w:val="double" w:sz="4" w:space="0" w:color="auto"/>
            </w:tcBorders>
          </w:tcPr>
          <w:p w14:paraId="16193D65" w14:textId="77777777" w:rsidR="008D0A90" w:rsidRPr="003F58CA" w:rsidRDefault="008D0A90" w:rsidP="008D0A90">
            <w:pPr>
              <w:widowControl/>
              <w:autoSpaceDE/>
              <w:autoSpaceDN/>
              <w:rPr>
                <w:sz w:val="24"/>
                <w:szCs w:val="24"/>
              </w:rPr>
            </w:pPr>
            <w:r w:rsidRPr="003F58CA">
              <w:rPr>
                <w:sz w:val="24"/>
                <w:szCs w:val="24"/>
              </w:rPr>
              <w:lastRenderedPageBreak/>
              <w:t>Highway Motorcycles</w:t>
            </w:r>
          </w:p>
        </w:tc>
        <w:tc>
          <w:tcPr>
            <w:tcW w:w="1200" w:type="dxa"/>
            <w:vAlign w:val="bottom"/>
          </w:tcPr>
          <w:p w14:paraId="6155193E" w14:textId="77777777" w:rsidR="008D0A90" w:rsidRPr="003F58CA" w:rsidRDefault="008F7913" w:rsidP="008D0A90">
            <w:pPr>
              <w:widowControl/>
              <w:autoSpaceDE/>
              <w:autoSpaceDN/>
              <w:rPr>
                <w:b/>
                <w:bCs/>
                <w:sz w:val="24"/>
                <w:szCs w:val="24"/>
              </w:rPr>
            </w:pPr>
            <w:r>
              <w:rPr>
                <w:b/>
                <w:bCs/>
                <w:sz w:val="24"/>
                <w:szCs w:val="24"/>
              </w:rPr>
              <w:t>288</w:t>
            </w:r>
          </w:p>
        </w:tc>
        <w:tc>
          <w:tcPr>
            <w:tcW w:w="1200" w:type="dxa"/>
            <w:vAlign w:val="bottom"/>
          </w:tcPr>
          <w:p w14:paraId="18B6394A" w14:textId="77777777" w:rsidR="008D0A90" w:rsidRPr="003F58CA" w:rsidRDefault="008D0A90" w:rsidP="008B3C6F">
            <w:pPr>
              <w:widowControl/>
              <w:autoSpaceDE/>
              <w:autoSpaceDN/>
              <w:rPr>
                <w:b/>
                <w:bCs/>
                <w:sz w:val="24"/>
                <w:szCs w:val="24"/>
              </w:rPr>
            </w:pPr>
            <w:r w:rsidRPr="003F58CA">
              <w:rPr>
                <w:b/>
                <w:bCs/>
                <w:sz w:val="24"/>
                <w:szCs w:val="24"/>
              </w:rPr>
              <w:t>18.</w:t>
            </w:r>
            <w:r w:rsidR="008B3C6F" w:rsidRPr="003F58CA">
              <w:rPr>
                <w:b/>
                <w:bCs/>
                <w:sz w:val="24"/>
                <w:szCs w:val="24"/>
              </w:rPr>
              <w:t>1</w:t>
            </w:r>
          </w:p>
        </w:tc>
        <w:tc>
          <w:tcPr>
            <w:tcW w:w="1680" w:type="dxa"/>
            <w:tcBorders>
              <w:right w:val="double" w:sz="4" w:space="0" w:color="auto"/>
            </w:tcBorders>
            <w:vAlign w:val="bottom"/>
          </w:tcPr>
          <w:p w14:paraId="21C09697" w14:textId="77777777" w:rsidR="008D0A90" w:rsidRPr="003F58CA" w:rsidRDefault="00896FB2" w:rsidP="008D0A90">
            <w:pPr>
              <w:widowControl/>
              <w:autoSpaceDE/>
              <w:autoSpaceDN/>
              <w:rPr>
                <w:b/>
                <w:bCs/>
                <w:sz w:val="24"/>
                <w:szCs w:val="24"/>
              </w:rPr>
            </w:pPr>
            <w:r>
              <w:rPr>
                <w:b/>
                <w:bCs/>
                <w:sz w:val="24"/>
                <w:szCs w:val="24"/>
              </w:rPr>
              <w:t>3,594</w:t>
            </w:r>
          </w:p>
        </w:tc>
      </w:tr>
    </w:tbl>
    <w:p w14:paraId="4EE7B237" w14:textId="77777777" w:rsidR="009D62C5" w:rsidRPr="00E21E82" w:rsidRDefault="009D62C5" w:rsidP="00E21E82">
      <w:pPr>
        <w:spacing w:after="0" w:line="240" w:lineRule="auto"/>
        <w:rPr>
          <w:rFonts w:ascii="Times New Roman" w:hAnsi="Times New Roman" w:cs="Times New Roman"/>
          <w:sz w:val="24"/>
          <w:szCs w:val="24"/>
        </w:rPr>
      </w:pPr>
    </w:p>
    <w:p w14:paraId="29ACB755" w14:textId="77777777" w:rsidR="008B3C6F" w:rsidRPr="008B3C6F" w:rsidRDefault="008B3C6F" w:rsidP="008B3C6F">
      <w:pPr>
        <w:spacing w:after="0" w:line="240" w:lineRule="auto"/>
        <w:rPr>
          <w:rFonts w:ascii="Times New Roman" w:hAnsi="Times New Roman" w:cs="Times New Roman"/>
          <w:sz w:val="24"/>
          <w:szCs w:val="24"/>
        </w:rPr>
      </w:pPr>
      <w:r w:rsidRPr="008B3C6F">
        <w:rPr>
          <w:rFonts w:ascii="Times New Roman" w:hAnsi="Times New Roman" w:cs="Times New Roman"/>
          <w:sz w:val="24"/>
          <w:szCs w:val="24"/>
        </w:rPr>
        <w:t xml:space="preserve">6(b) </w:t>
      </w:r>
      <w:r w:rsidRPr="008B3C6F">
        <w:rPr>
          <w:rFonts w:ascii="Times New Roman" w:hAnsi="Times New Roman" w:cs="Times New Roman"/>
          <w:sz w:val="24"/>
          <w:szCs w:val="24"/>
          <w:u w:val="single"/>
        </w:rPr>
        <w:t>Estimating Respondent Costs</w:t>
      </w:r>
    </w:p>
    <w:p w14:paraId="6201F911" w14:textId="77777777" w:rsidR="008B3C6F" w:rsidRPr="008B3C6F" w:rsidRDefault="008B3C6F" w:rsidP="008B3C6F">
      <w:pPr>
        <w:numPr>
          <w:ilvl w:val="0"/>
          <w:numId w:val="2"/>
        </w:numPr>
        <w:spacing w:after="0" w:line="240" w:lineRule="auto"/>
        <w:rPr>
          <w:rFonts w:ascii="Times New Roman" w:hAnsi="Times New Roman" w:cs="Times New Roman"/>
          <w:sz w:val="24"/>
          <w:szCs w:val="24"/>
        </w:rPr>
      </w:pPr>
      <w:r w:rsidRPr="008B3C6F">
        <w:rPr>
          <w:rFonts w:ascii="Times New Roman" w:hAnsi="Times New Roman" w:cs="Times New Roman"/>
          <w:sz w:val="24"/>
          <w:szCs w:val="24"/>
          <w:u w:val="single"/>
        </w:rPr>
        <w:t>Estimating labor costs</w:t>
      </w:r>
    </w:p>
    <w:p w14:paraId="00BCDC11" w14:textId="77777777" w:rsidR="006B76A9" w:rsidRDefault="006B76A9" w:rsidP="006B76A9">
      <w:pPr>
        <w:spacing w:after="0" w:line="240" w:lineRule="auto"/>
        <w:rPr>
          <w:rFonts w:ascii="Times New Roman" w:hAnsi="Times New Roman" w:cs="Times New Roman"/>
          <w:sz w:val="24"/>
          <w:szCs w:val="24"/>
        </w:rPr>
      </w:pPr>
    </w:p>
    <w:p w14:paraId="68533850" w14:textId="2291B6C5" w:rsidR="008B3C6F" w:rsidRPr="008F7913" w:rsidRDefault="008B3C6F" w:rsidP="006B76A9">
      <w:pPr>
        <w:spacing w:after="0" w:line="240" w:lineRule="auto"/>
        <w:rPr>
          <w:rFonts w:ascii="Times New Roman" w:hAnsi="Times New Roman" w:cs="Times New Roman"/>
          <w:sz w:val="24"/>
          <w:szCs w:val="24"/>
        </w:rPr>
      </w:pPr>
      <w:r w:rsidRPr="008F7913">
        <w:rPr>
          <w:rFonts w:ascii="Times New Roman" w:hAnsi="Times New Roman" w:cs="Times New Roman"/>
          <w:sz w:val="24"/>
          <w:szCs w:val="24"/>
        </w:rPr>
        <w:t xml:space="preserve">The labor costs in this ICR </w:t>
      </w:r>
      <w:r w:rsidR="00C06FD0">
        <w:rPr>
          <w:rFonts w:ascii="Times New Roman" w:hAnsi="Times New Roman" w:cs="Times New Roman"/>
          <w:sz w:val="24"/>
          <w:szCs w:val="24"/>
        </w:rPr>
        <w:t>reflect</w:t>
      </w:r>
      <w:r w:rsidRPr="008F7913">
        <w:rPr>
          <w:rFonts w:ascii="Times New Roman" w:hAnsi="Times New Roman" w:cs="Times New Roman"/>
          <w:sz w:val="24"/>
          <w:szCs w:val="24"/>
        </w:rPr>
        <w:t xml:space="preserve"> the May 2015 BLS National Industry-Specific Occupational Employment and Wage Estimates (http://www.bls.gov/bls/blswage.htm). With a 130% overhead multiplier, </w:t>
      </w:r>
      <w:r w:rsidR="006B76A9">
        <w:rPr>
          <w:rFonts w:ascii="Times New Roman" w:hAnsi="Times New Roman" w:cs="Times New Roman"/>
          <w:sz w:val="24"/>
          <w:szCs w:val="24"/>
        </w:rPr>
        <w:t xml:space="preserve">also based on the BLS benefits adjustment factor of 30% for 2015, </w:t>
      </w:r>
      <w:r w:rsidRPr="008F7913">
        <w:rPr>
          <w:rFonts w:ascii="Times New Roman" w:hAnsi="Times New Roman" w:cs="Times New Roman"/>
          <w:sz w:val="24"/>
          <w:szCs w:val="24"/>
        </w:rPr>
        <w:t>the</w:t>
      </w:r>
      <w:r w:rsidR="006B76A9">
        <w:rPr>
          <w:rFonts w:ascii="Times New Roman" w:hAnsi="Times New Roman" w:cs="Times New Roman"/>
          <w:sz w:val="24"/>
          <w:szCs w:val="24"/>
        </w:rPr>
        <w:t xml:space="preserve"> categorie</w:t>
      </w:r>
      <w:r w:rsidRPr="008F7913">
        <w:rPr>
          <w:rFonts w:ascii="Times New Roman" w:hAnsi="Times New Roman" w:cs="Times New Roman"/>
          <w:sz w:val="24"/>
          <w:szCs w:val="24"/>
        </w:rPr>
        <w:t>s are $83.80</w:t>
      </w:r>
      <w:r w:rsidR="006B76A9">
        <w:rPr>
          <w:rFonts w:ascii="Times New Roman" w:hAnsi="Times New Roman" w:cs="Times New Roman"/>
          <w:sz w:val="24"/>
          <w:szCs w:val="24"/>
        </w:rPr>
        <w:t xml:space="preserve"> manager</w:t>
      </w:r>
      <w:r w:rsidRPr="008F7913">
        <w:rPr>
          <w:rFonts w:ascii="Times New Roman" w:hAnsi="Times New Roman" w:cs="Times New Roman"/>
          <w:sz w:val="24"/>
          <w:szCs w:val="24"/>
        </w:rPr>
        <w:t>, $38.50</w:t>
      </w:r>
      <w:r w:rsidR="006B76A9">
        <w:rPr>
          <w:rFonts w:ascii="Times New Roman" w:hAnsi="Times New Roman" w:cs="Times New Roman"/>
          <w:sz w:val="24"/>
          <w:szCs w:val="24"/>
        </w:rPr>
        <w:t xml:space="preserve"> technical</w:t>
      </w:r>
      <w:r w:rsidRPr="008F7913">
        <w:rPr>
          <w:rFonts w:ascii="Times New Roman" w:hAnsi="Times New Roman" w:cs="Times New Roman"/>
          <w:sz w:val="24"/>
          <w:szCs w:val="24"/>
        </w:rPr>
        <w:t>, and $28.58</w:t>
      </w:r>
      <w:r w:rsidR="006B76A9">
        <w:rPr>
          <w:rFonts w:ascii="Times New Roman" w:hAnsi="Times New Roman" w:cs="Times New Roman"/>
          <w:sz w:val="24"/>
          <w:szCs w:val="24"/>
        </w:rPr>
        <w:t xml:space="preserve"> administrative</w:t>
      </w:r>
      <w:r w:rsidRPr="008F7913">
        <w:rPr>
          <w:rFonts w:ascii="Times New Roman" w:hAnsi="Times New Roman" w:cs="Times New Roman"/>
          <w:sz w:val="24"/>
          <w:szCs w:val="24"/>
        </w:rPr>
        <w:t xml:space="preserve">. The resulting overall average for the </w:t>
      </w:r>
      <w:r w:rsidR="00D366A5">
        <w:rPr>
          <w:rFonts w:ascii="Times New Roman" w:hAnsi="Times New Roman" w:cs="Times New Roman"/>
          <w:sz w:val="24"/>
          <w:szCs w:val="24"/>
        </w:rPr>
        <w:t>highway motorcycle e</w:t>
      </w:r>
      <w:r w:rsidRPr="008F7913">
        <w:rPr>
          <w:rFonts w:ascii="Times New Roman" w:hAnsi="Times New Roman" w:cs="Times New Roman"/>
          <w:sz w:val="24"/>
          <w:szCs w:val="24"/>
        </w:rPr>
        <w:t>missions IC becomes $38.64 per hour</w:t>
      </w:r>
      <w:r w:rsidR="00830CE7">
        <w:rPr>
          <w:rFonts w:ascii="Times New Roman" w:hAnsi="Times New Roman" w:cs="Times New Roman"/>
          <w:sz w:val="24"/>
          <w:szCs w:val="24"/>
        </w:rPr>
        <w:t xml:space="preserve">. </w:t>
      </w:r>
      <w:r w:rsidRPr="008F7913">
        <w:rPr>
          <w:rFonts w:ascii="Times New Roman" w:hAnsi="Times New Roman" w:cs="Times New Roman"/>
          <w:sz w:val="24"/>
          <w:szCs w:val="24"/>
        </w:rPr>
        <w:t>Use of these rates represent</w:t>
      </w:r>
      <w:r w:rsidR="00C06FD0">
        <w:rPr>
          <w:rFonts w:ascii="Times New Roman" w:hAnsi="Times New Roman" w:cs="Times New Roman"/>
          <w:sz w:val="24"/>
          <w:szCs w:val="24"/>
        </w:rPr>
        <w:t>s</w:t>
      </w:r>
      <w:r w:rsidRPr="008F7913">
        <w:rPr>
          <w:rFonts w:ascii="Times New Roman" w:hAnsi="Times New Roman" w:cs="Times New Roman"/>
          <w:sz w:val="24"/>
          <w:szCs w:val="24"/>
        </w:rPr>
        <w:t xml:space="preserve"> a small reduction in the rates previously used for the on-highway motorcycle burden adjustment (ICR 0783.52).</w:t>
      </w:r>
    </w:p>
    <w:p w14:paraId="5BA4417C" w14:textId="77777777" w:rsidR="008B3C6F" w:rsidRPr="008B3C6F" w:rsidRDefault="008B3C6F" w:rsidP="008B3C6F">
      <w:pPr>
        <w:spacing w:after="0" w:line="240" w:lineRule="auto"/>
        <w:rPr>
          <w:rFonts w:ascii="Times New Roman" w:hAnsi="Times New Roman" w:cs="Times New Roman"/>
          <w:sz w:val="24"/>
          <w:szCs w:val="24"/>
        </w:rPr>
      </w:pPr>
    </w:p>
    <w:p w14:paraId="477110FB" w14:textId="77777777" w:rsidR="008B3C6F" w:rsidRPr="008B3C6F" w:rsidRDefault="008B3C6F" w:rsidP="008B3C6F">
      <w:pPr>
        <w:spacing w:after="0" w:line="240" w:lineRule="auto"/>
        <w:rPr>
          <w:rFonts w:ascii="Times New Roman" w:hAnsi="Times New Roman" w:cs="Times New Roman"/>
          <w:sz w:val="24"/>
          <w:szCs w:val="24"/>
        </w:rPr>
      </w:pPr>
      <w:r w:rsidRPr="008B3C6F">
        <w:rPr>
          <w:rFonts w:ascii="Times New Roman" w:hAnsi="Times New Roman" w:cs="Times New Roman"/>
          <w:sz w:val="24"/>
          <w:szCs w:val="24"/>
        </w:rPr>
        <w:t>Information technology specialists for analysis and coding and label redesign are priced at $100 per hour</w:t>
      </w:r>
      <w:r w:rsidR="00830CE7">
        <w:rPr>
          <w:rFonts w:ascii="Times New Roman" w:hAnsi="Times New Roman" w:cs="Times New Roman"/>
          <w:sz w:val="24"/>
          <w:szCs w:val="24"/>
        </w:rPr>
        <w:t xml:space="preserve">. </w:t>
      </w:r>
      <w:r w:rsidRPr="008B3C6F">
        <w:rPr>
          <w:rFonts w:ascii="Times New Roman" w:hAnsi="Times New Roman" w:cs="Times New Roman"/>
          <w:sz w:val="24"/>
          <w:szCs w:val="24"/>
        </w:rPr>
        <w:t xml:space="preserve">These are considered one-time startup costs and are not included in the labor burden. </w:t>
      </w:r>
    </w:p>
    <w:p w14:paraId="57A54C57" w14:textId="77777777" w:rsidR="008B3C6F" w:rsidRDefault="008B3C6F" w:rsidP="008B3C6F">
      <w:pPr>
        <w:spacing w:after="0" w:line="240" w:lineRule="auto"/>
        <w:rPr>
          <w:rFonts w:ascii="Times New Roman" w:hAnsi="Times New Roman" w:cs="Times New Roman"/>
          <w:sz w:val="24"/>
          <w:szCs w:val="24"/>
        </w:rPr>
      </w:pPr>
      <w:r w:rsidRPr="008B3C6F">
        <w:rPr>
          <w:rFonts w:ascii="Times New Roman" w:hAnsi="Times New Roman" w:cs="Times New Roman"/>
          <w:sz w:val="24"/>
          <w:szCs w:val="24"/>
        </w:rPr>
        <w:t xml:space="preserve">We have estimated labor costs for these three categories for each labor item. Applied to the total of </w:t>
      </w:r>
      <w:r w:rsidR="00896FB2">
        <w:rPr>
          <w:rFonts w:ascii="Times New Roman" w:hAnsi="Times New Roman" w:cs="Times New Roman"/>
          <w:sz w:val="24"/>
          <w:szCs w:val="24"/>
        </w:rPr>
        <w:t>3,594</w:t>
      </w:r>
      <w:r w:rsidRPr="008B3C6F">
        <w:rPr>
          <w:rFonts w:ascii="Times New Roman" w:hAnsi="Times New Roman" w:cs="Times New Roman"/>
          <w:sz w:val="24"/>
          <w:szCs w:val="24"/>
        </w:rPr>
        <w:t xml:space="preserve"> hours, the annual respondent labor burden is $</w:t>
      </w:r>
      <w:r w:rsidR="00896FB2">
        <w:rPr>
          <w:rFonts w:ascii="Times New Roman" w:hAnsi="Times New Roman" w:cs="Times New Roman"/>
          <w:sz w:val="24"/>
          <w:szCs w:val="24"/>
        </w:rPr>
        <w:t>168,614</w:t>
      </w:r>
      <w:r w:rsidRPr="008B3C6F">
        <w:rPr>
          <w:rFonts w:ascii="Times New Roman" w:hAnsi="Times New Roman" w:cs="Times New Roman"/>
          <w:sz w:val="24"/>
          <w:szCs w:val="24"/>
        </w:rPr>
        <w:t xml:space="preserve">. </w:t>
      </w:r>
    </w:p>
    <w:p w14:paraId="7B6E99AB" w14:textId="77777777" w:rsidR="008B3C6F" w:rsidRDefault="008B3C6F" w:rsidP="008B3C6F">
      <w:pPr>
        <w:spacing w:after="0" w:line="240" w:lineRule="auto"/>
        <w:rPr>
          <w:rFonts w:ascii="Times New Roman" w:hAnsi="Times New Roman" w:cs="Times New Roman"/>
          <w:sz w:val="24"/>
          <w:szCs w:val="24"/>
        </w:rPr>
      </w:pPr>
    </w:p>
    <w:p w14:paraId="5D0A1CD2" w14:textId="77777777" w:rsidR="008F7913" w:rsidRPr="008F7913" w:rsidRDefault="008F7913" w:rsidP="008F7913">
      <w:pPr>
        <w:pStyle w:val="ListParagraph"/>
        <w:numPr>
          <w:ilvl w:val="0"/>
          <w:numId w:val="2"/>
        </w:numPr>
        <w:spacing w:after="0" w:line="240" w:lineRule="auto"/>
        <w:rPr>
          <w:rFonts w:ascii="Times New Roman" w:hAnsi="Times New Roman" w:cs="Times New Roman"/>
          <w:sz w:val="24"/>
          <w:szCs w:val="24"/>
        </w:rPr>
      </w:pPr>
      <w:r w:rsidRPr="008F7913">
        <w:rPr>
          <w:rFonts w:ascii="Times New Roman" w:hAnsi="Times New Roman" w:cs="Times New Roman"/>
          <w:sz w:val="24"/>
          <w:szCs w:val="24"/>
        </w:rPr>
        <w:t>Estimating Operations and Maintenance Costs</w:t>
      </w:r>
    </w:p>
    <w:p w14:paraId="68008D1D" w14:textId="77777777" w:rsidR="008F7913" w:rsidRPr="008F7913" w:rsidRDefault="008F7913" w:rsidP="008F7913">
      <w:pPr>
        <w:spacing w:after="0" w:line="240" w:lineRule="auto"/>
        <w:ind w:left="720"/>
        <w:rPr>
          <w:rFonts w:ascii="Times New Roman" w:hAnsi="Times New Roman" w:cs="Times New Roman"/>
          <w:sz w:val="24"/>
          <w:szCs w:val="24"/>
        </w:rPr>
      </w:pPr>
    </w:p>
    <w:tbl>
      <w:tblPr>
        <w:tblStyle w:val="TableGrid"/>
        <w:tblW w:w="0" w:type="auto"/>
        <w:tblLayout w:type="fixed"/>
        <w:tblLook w:val="01E0" w:firstRow="1" w:lastRow="1" w:firstColumn="1" w:lastColumn="1" w:noHBand="0" w:noVBand="0"/>
      </w:tblPr>
      <w:tblGrid>
        <w:gridCol w:w="3948"/>
        <w:gridCol w:w="1320"/>
        <w:gridCol w:w="1320"/>
        <w:gridCol w:w="1800"/>
      </w:tblGrid>
      <w:tr w:rsidR="008B3C6F" w:rsidRPr="008B3C6F" w14:paraId="1D370207" w14:textId="77777777" w:rsidTr="001A19FF">
        <w:tc>
          <w:tcPr>
            <w:tcW w:w="3948" w:type="dxa"/>
            <w:tcBorders>
              <w:top w:val="double" w:sz="4" w:space="0" w:color="auto"/>
              <w:left w:val="double" w:sz="4" w:space="0" w:color="auto"/>
              <w:bottom w:val="double" w:sz="4" w:space="0" w:color="auto"/>
              <w:right w:val="single" w:sz="4" w:space="0" w:color="auto"/>
            </w:tcBorders>
          </w:tcPr>
          <w:p w14:paraId="78326FCB" w14:textId="77777777" w:rsidR="008B3C6F" w:rsidRPr="003F58CA" w:rsidRDefault="008B3C6F" w:rsidP="008B3C6F">
            <w:pPr>
              <w:widowControl/>
              <w:autoSpaceDE/>
              <w:autoSpaceDN/>
              <w:rPr>
                <w:sz w:val="24"/>
                <w:szCs w:val="24"/>
              </w:rPr>
            </w:pPr>
            <w:r w:rsidRPr="003F58CA">
              <w:rPr>
                <w:sz w:val="24"/>
                <w:szCs w:val="24"/>
              </w:rPr>
              <w:t>Program/Activity</w:t>
            </w:r>
          </w:p>
        </w:tc>
        <w:tc>
          <w:tcPr>
            <w:tcW w:w="1320" w:type="dxa"/>
            <w:tcBorders>
              <w:top w:val="double" w:sz="4" w:space="0" w:color="auto"/>
              <w:left w:val="single" w:sz="4" w:space="0" w:color="auto"/>
              <w:bottom w:val="double" w:sz="4" w:space="0" w:color="auto"/>
              <w:right w:val="single" w:sz="4" w:space="0" w:color="auto"/>
            </w:tcBorders>
          </w:tcPr>
          <w:p w14:paraId="41F7ABEB" w14:textId="77777777" w:rsidR="008B3C6F" w:rsidRPr="003F58CA" w:rsidRDefault="008B3C6F" w:rsidP="008B3C6F">
            <w:pPr>
              <w:widowControl/>
              <w:autoSpaceDE/>
              <w:autoSpaceDN/>
              <w:rPr>
                <w:sz w:val="24"/>
                <w:szCs w:val="24"/>
              </w:rPr>
            </w:pPr>
            <w:r w:rsidRPr="003F58CA">
              <w:rPr>
                <w:sz w:val="24"/>
                <w:szCs w:val="24"/>
              </w:rPr>
              <w:t>Number</w:t>
            </w:r>
          </w:p>
          <w:p w14:paraId="558B22DF" w14:textId="77777777" w:rsidR="008B3C6F" w:rsidRPr="003F58CA" w:rsidRDefault="008B3C6F" w:rsidP="008B3C6F">
            <w:pPr>
              <w:widowControl/>
              <w:autoSpaceDE/>
              <w:autoSpaceDN/>
              <w:rPr>
                <w:sz w:val="24"/>
                <w:szCs w:val="24"/>
              </w:rPr>
            </w:pPr>
            <w:r w:rsidRPr="003F58CA">
              <w:rPr>
                <w:sz w:val="24"/>
                <w:szCs w:val="24"/>
              </w:rPr>
              <w:t>of Engine Families</w:t>
            </w:r>
          </w:p>
        </w:tc>
        <w:tc>
          <w:tcPr>
            <w:tcW w:w="1320" w:type="dxa"/>
            <w:tcBorders>
              <w:top w:val="double" w:sz="4" w:space="0" w:color="auto"/>
              <w:left w:val="single" w:sz="4" w:space="0" w:color="auto"/>
              <w:bottom w:val="double" w:sz="4" w:space="0" w:color="auto"/>
              <w:right w:val="single" w:sz="4" w:space="0" w:color="auto"/>
            </w:tcBorders>
          </w:tcPr>
          <w:p w14:paraId="55C5B04F" w14:textId="77777777" w:rsidR="008B3C6F" w:rsidRPr="003F58CA" w:rsidRDefault="008B3C6F" w:rsidP="008B3C6F">
            <w:pPr>
              <w:widowControl/>
              <w:autoSpaceDE/>
              <w:autoSpaceDN/>
              <w:rPr>
                <w:sz w:val="24"/>
                <w:szCs w:val="24"/>
              </w:rPr>
            </w:pPr>
            <w:r w:rsidRPr="003F58CA">
              <w:rPr>
                <w:sz w:val="24"/>
                <w:szCs w:val="24"/>
              </w:rPr>
              <w:t>Burden/</w:t>
            </w:r>
          </w:p>
          <w:p w14:paraId="1C09A4BD" w14:textId="77777777" w:rsidR="008B3C6F" w:rsidRPr="003F58CA" w:rsidRDefault="008B3C6F" w:rsidP="008B3C6F">
            <w:pPr>
              <w:widowControl/>
              <w:autoSpaceDE/>
              <w:autoSpaceDN/>
              <w:rPr>
                <w:sz w:val="24"/>
                <w:szCs w:val="24"/>
              </w:rPr>
            </w:pPr>
            <w:r w:rsidRPr="003F58CA">
              <w:rPr>
                <w:sz w:val="24"/>
                <w:szCs w:val="24"/>
              </w:rPr>
              <w:t>Response</w:t>
            </w:r>
          </w:p>
          <w:p w14:paraId="39019890" w14:textId="77777777" w:rsidR="008B3C6F" w:rsidRPr="003F58CA" w:rsidRDefault="008B3C6F" w:rsidP="008B3C6F">
            <w:pPr>
              <w:widowControl/>
              <w:autoSpaceDE/>
              <w:autoSpaceDN/>
              <w:rPr>
                <w:sz w:val="24"/>
                <w:szCs w:val="24"/>
              </w:rPr>
            </w:pPr>
            <w:r w:rsidRPr="003F58CA">
              <w:rPr>
                <w:sz w:val="24"/>
                <w:szCs w:val="24"/>
              </w:rPr>
              <w:t>($)</w:t>
            </w:r>
          </w:p>
        </w:tc>
        <w:tc>
          <w:tcPr>
            <w:tcW w:w="1800" w:type="dxa"/>
            <w:tcBorders>
              <w:top w:val="double" w:sz="4" w:space="0" w:color="auto"/>
              <w:left w:val="single" w:sz="4" w:space="0" w:color="auto"/>
              <w:bottom w:val="double" w:sz="4" w:space="0" w:color="auto"/>
              <w:right w:val="double" w:sz="4" w:space="0" w:color="auto"/>
            </w:tcBorders>
          </w:tcPr>
          <w:p w14:paraId="0D46A51B" w14:textId="77777777" w:rsidR="008B3C6F" w:rsidRPr="003F58CA" w:rsidRDefault="008B3C6F" w:rsidP="008B3C6F">
            <w:pPr>
              <w:widowControl/>
              <w:autoSpaceDE/>
              <w:autoSpaceDN/>
              <w:rPr>
                <w:sz w:val="24"/>
                <w:szCs w:val="24"/>
              </w:rPr>
            </w:pPr>
            <w:r w:rsidRPr="003F58CA">
              <w:rPr>
                <w:sz w:val="24"/>
                <w:szCs w:val="24"/>
              </w:rPr>
              <w:t>Total</w:t>
            </w:r>
          </w:p>
          <w:p w14:paraId="6A38B9A6" w14:textId="77777777" w:rsidR="008B3C6F" w:rsidRPr="003F58CA" w:rsidRDefault="008B3C6F" w:rsidP="008B3C6F">
            <w:pPr>
              <w:widowControl/>
              <w:autoSpaceDE/>
              <w:autoSpaceDN/>
              <w:rPr>
                <w:sz w:val="24"/>
                <w:szCs w:val="24"/>
              </w:rPr>
            </w:pPr>
            <w:r w:rsidRPr="003F58CA">
              <w:rPr>
                <w:sz w:val="24"/>
                <w:szCs w:val="24"/>
              </w:rPr>
              <w:t>($)</w:t>
            </w:r>
          </w:p>
        </w:tc>
      </w:tr>
      <w:tr w:rsidR="008B3C6F" w14:paraId="75A662AE" w14:textId="77777777" w:rsidTr="008B3C6F">
        <w:tblPrEx>
          <w:tblLook w:val="04A0" w:firstRow="1" w:lastRow="0" w:firstColumn="1" w:lastColumn="0" w:noHBand="0" w:noVBand="1"/>
        </w:tblPrEx>
        <w:tc>
          <w:tcPr>
            <w:tcW w:w="3948" w:type="dxa"/>
          </w:tcPr>
          <w:p w14:paraId="62558F85" w14:textId="77777777" w:rsidR="008B3C6F" w:rsidRPr="003F58CA" w:rsidRDefault="008B3C6F" w:rsidP="001A19FF">
            <w:pPr>
              <w:rPr>
                <w:spacing w:val="8"/>
                <w:sz w:val="24"/>
                <w:szCs w:val="24"/>
              </w:rPr>
            </w:pPr>
            <w:r w:rsidRPr="003F58CA">
              <w:rPr>
                <w:spacing w:val="8"/>
                <w:sz w:val="24"/>
                <w:szCs w:val="24"/>
              </w:rPr>
              <w:t>Highway Motorcycles</w:t>
            </w:r>
          </w:p>
        </w:tc>
        <w:tc>
          <w:tcPr>
            <w:tcW w:w="1320" w:type="dxa"/>
          </w:tcPr>
          <w:p w14:paraId="076FDE60" w14:textId="77777777" w:rsidR="008B3C6F" w:rsidRPr="003F58CA" w:rsidRDefault="001A19FF" w:rsidP="001A19FF">
            <w:pPr>
              <w:jc w:val="right"/>
              <w:rPr>
                <w:b/>
                <w:bCs/>
                <w:sz w:val="24"/>
                <w:szCs w:val="24"/>
              </w:rPr>
            </w:pPr>
            <w:r w:rsidRPr="003F58CA">
              <w:rPr>
                <w:b/>
                <w:bCs/>
                <w:sz w:val="24"/>
                <w:szCs w:val="24"/>
              </w:rPr>
              <w:t>288</w:t>
            </w:r>
          </w:p>
        </w:tc>
        <w:tc>
          <w:tcPr>
            <w:tcW w:w="1320" w:type="dxa"/>
          </w:tcPr>
          <w:p w14:paraId="69B2C26B" w14:textId="77777777" w:rsidR="008B3C6F" w:rsidRPr="003F58CA" w:rsidRDefault="008B3C6F" w:rsidP="000A45AF">
            <w:pPr>
              <w:jc w:val="right"/>
              <w:rPr>
                <w:b/>
                <w:bCs/>
                <w:sz w:val="24"/>
                <w:szCs w:val="24"/>
              </w:rPr>
            </w:pPr>
            <w:r w:rsidRPr="003F58CA">
              <w:rPr>
                <w:b/>
                <w:bCs/>
                <w:sz w:val="24"/>
                <w:szCs w:val="24"/>
              </w:rPr>
              <w:t>$5</w:t>
            </w:r>
            <w:r w:rsidR="000A45AF">
              <w:rPr>
                <w:b/>
                <w:bCs/>
                <w:sz w:val="24"/>
                <w:szCs w:val="24"/>
              </w:rPr>
              <w:t>24.83</w:t>
            </w:r>
          </w:p>
        </w:tc>
        <w:tc>
          <w:tcPr>
            <w:tcW w:w="1800" w:type="dxa"/>
          </w:tcPr>
          <w:p w14:paraId="09D96FE5" w14:textId="77777777" w:rsidR="008B3C6F" w:rsidRPr="003F58CA" w:rsidRDefault="008B3C6F" w:rsidP="006B76A9">
            <w:pPr>
              <w:jc w:val="right"/>
              <w:rPr>
                <w:b/>
                <w:bCs/>
                <w:sz w:val="24"/>
                <w:szCs w:val="24"/>
              </w:rPr>
            </w:pPr>
            <w:r w:rsidRPr="003F58CA">
              <w:rPr>
                <w:b/>
                <w:bCs/>
                <w:sz w:val="24"/>
                <w:szCs w:val="24"/>
              </w:rPr>
              <w:t>$</w:t>
            </w:r>
            <w:r w:rsidR="006B76A9">
              <w:rPr>
                <w:b/>
                <w:bCs/>
                <w:sz w:val="24"/>
                <w:szCs w:val="24"/>
              </w:rPr>
              <w:t>151,150</w:t>
            </w:r>
          </w:p>
        </w:tc>
      </w:tr>
    </w:tbl>
    <w:p w14:paraId="0B2499C9" w14:textId="77777777" w:rsidR="00E21E82" w:rsidRDefault="00E21E82" w:rsidP="00393943">
      <w:pPr>
        <w:spacing w:after="0" w:line="240" w:lineRule="auto"/>
        <w:rPr>
          <w:rFonts w:ascii="Times New Roman" w:hAnsi="Times New Roman" w:cs="Times New Roman"/>
          <w:sz w:val="24"/>
          <w:szCs w:val="24"/>
        </w:rPr>
      </w:pPr>
    </w:p>
    <w:p w14:paraId="162C6F24" w14:textId="77777777" w:rsidR="006B76A9" w:rsidRPr="006B76A9" w:rsidRDefault="006B76A9" w:rsidP="006B76A9">
      <w:pPr>
        <w:spacing w:after="0" w:line="240" w:lineRule="auto"/>
        <w:rPr>
          <w:rFonts w:ascii="Times New Roman" w:hAnsi="Times New Roman" w:cs="Times New Roman"/>
          <w:sz w:val="24"/>
          <w:szCs w:val="24"/>
        </w:rPr>
      </w:pPr>
      <w:r w:rsidRPr="006B76A9">
        <w:rPr>
          <w:rFonts w:ascii="Times New Roman" w:hAnsi="Times New Roman" w:cs="Times New Roman"/>
          <w:sz w:val="24"/>
          <w:szCs w:val="24"/>
        </w:rPr>
        <w:t xml:space="preserve">Operations and Maintenance </w:t>
      </w:r>
      <w:r w:rsidR="00C06FD0">
        <w:rPr>
          <w:rFonts w:ascii="Times New Roman" w:hAnsi="Times New Roman" w:cs="Times New Roman"/>
          <w:sz w:val="24"/>
          <w:szCs w:val="24"/>
        </w:rPr>
        <w:t xml:space="preserve">(O&amp;M) </w:t>
      </w:r>
      <w:r w:rsidRPr="006B76A9">
        <w:rPr>
          <w:rFonts w:ascii="Times New Roman" w:hAnsi="Times New Roman" w:cs="Times New Roman"/>
          <w:sz w:val="24"/>
          <w:szCs w:val="24"/>
        </w:rPr>
        <w:t xml:space="preserve">costs are very largely those associated with running tests; there are also small cost elements associated with other reporting and recordkeeping activities. O&amp;M costs in this ICR are therefore highly dependent on the fluctuations in the size of the industries and do not reflect new program changes. </w:t>
      </w:r>
    </w:p>
    <w:p w14:paraId="41B0779E" w14:textId="77777777" w:rsidR="006B76A9" w:rsidRPr="006B76A9" w:rsidRDefault="006B76A9" w:rsidP="006B76A9">
      <w:pPr>
        <w:spacing w:after="0" w:line="240" w:lineRule="auto"/>
        <w:rPr>
          <w:rFonts w:ascii="Times New Roman" w:hAnsi="Times New Roman" w:cs="Times New Roman"/>
          <w:sz w:val="24"/>
          <w:szCs w:val="24"/>
        </w:rPr>
      </w:pPr>
    </w:p>
    <w:p w14:paraId="29E9C370" w14:textId="77777777" w:rsidR="006B76A9" w:rsidRPr="006B76A9" w:rsidRDefault="006B76A9" w:rsidP="006B76A9">
      <w:pPr>
        <w:spacing w:after="0" w:line="240" w:lineRule="auto"/>
        <w:rPr>
          <w:rFonts w:ascii="Times New Roman" w:hAnsi="Times New Roman" w:cs="Times New Roman"/>
          <w:sz w:val="24"/>
          <w:szCs w:val="24"/>
        </w:rPr>
      </w:pPr>
      <w:r w:rsidRPr="006B76A9">
        <w:rPr>
          <w:rFonts w:ascii="Times New Roman" w:hAnsi="Times New Roman" w:cs="Times New Roman"/>
          <w:sz w:val="24"/>
          <w:szCs w:val="24"/>
        </w:rPr>
        <w:t xml:space="preserve">O&amp;M test costs here reflect a </w:t>
      </w:r>
      <w:r>
        <w:rPr>
          <w:rFonts w:ascii="Times New Roman" w:hAnsi="Times New Roman" w:cs="Times New Roman"/>
          <w:sz w:val="24"/>
          <w:szCs w:val="24"/>
        </w:rPr>
        <w:t>decrease</w:t>
      </w:r>
      <w:r w:rsidRPr="006B76A9">
        <w:rPr>
          <w:rFonts w:ascii="Times New Roman" w:hAnsi="Times New Roman" w:cs="Times New Roman"/>
          <w:sz w:val="24"/>
          <w:szCs w:val="24"/>
        </w:rPr>
        <w:t xml:space="preserve"> in the number of </w:t>
      </w:r>
      <w:r w:rsidR="00C06FD0">
        <w:rPr>
          <w:rFonts w:ascii="Times New Roman" w:hAnsi="Times New Roman" w:cs="Times New Roman"/>
          <w:sz w:val="24"/>
          <w:szCs w:val="24"/>
        </w:rPr>
        <w:t>HMC</w:t>
      </w:r>
      <w:r w:rsidRPr="006B76A9">
        <w:rPr>
          <w:rFonts w:ascii="Times New Roman" w:hAnsi="Times New Roman" w:cs="Times New Roman"/>
          <w:sz w:val="24"/>
          <w:szCs w:val="24"/>
        </w:rPr>
        <w:t xml:space="preserve"> engine families being certified. A change in the O&amp;M costs comes from inclusion of testing estimates for model years 201</w:t>
      </w:r>
      <w:r>
        <w:rPr>
          <w:rFonts w:ascii="Times New Roman" w:hAnsi="Times New Roman" w:cs="Times New Roman"/>
          <w:sz w:val="24"/>
          <w:szCs w:val="24"/>
        </w:rPr>
        <w:t>5</w:t>
      </w:r>
      <w:r w:rsidRPr="006B76A9">
        <w:rPr>
          <w:rFonts w:ascii="Times New Roman" w:hAnsi="Times New Roman" w:cs="Times New Roman"/>
          <w:sz w:val="24"/>
          <w:szCs w:val="24"/>
        </w:rPr>
        <w:t xml:space="preserve">. </w:t>
      </w:r>
    </w:p>
    <w:p w14:paraId="07FB6DC4" w14:textId="77777777" w:rsidR="006B76A9" w:rsidRPr="006B76A9" w:rsidRDefault="006B76A9" w:rsidP="006B76A9">
      <w:pPr>
        <w:spacing w:after="0" w:line="240" w:lineRule="auto"/>
        <w:rPr>
          <w:rFonts w:ascii="Times New Roman" w:hAnsi="Times New Roman" w:cs="Times New Roman"/>
          <w:sz w:val="24"/>
          <w:szCs w:val="24"/>
        </w:rPr>
      </w:pPr>
    </w:p>
    <w:p w14:paraId="53AEB605" w14:textId="77777777" w:rsidR="000A45AF" w:rsidRPr="000A45AF" w:rsidRDefault="000A45AF" w:rsidP="000A45AF">
      <w:pPr>
        <w:pStyle w:val="ListParagraph"/>
        <w:numPr>
          <w:ilvl w:val="0"/>
          <w:numId w:val="2"/>
        </w:numPr>
        <w:spacing w:after="0" w:line="240" w:lineRule="auto"/>
        <w:rPr>
          <w:rFonts w:ascii="Times New Roman" w:hAnsi="Times New Roman" w:cs="Times New Roman"/>
          <w:sz w:val="24"/>
          <w:szCs w:val="24"/>
          <w:u w:val="single"/>
        </w:rPr>
      </w:pPr>
      <w:r w:rsidRPr="000A45AF">
        <w:rPr>
          <w:rFonts w:ascii="Times New Roman" w:hAnsi="Times New Roman" w:cs="Times New Roman"/>
          <w:sz w:val="24"/>
          <w:szCs w:val="24"/>
          <w:u w:val="single"/>
        </w:rPr>
        <w:t>Estimating Capital Costs</w:t>
      </w:r>
    </w:p>
    <w:p w14:paraId="7089B208" w14:textId="77777777" w:rsidR="000A45AF" w:rsidRPr="000A45AF" w:rsidRDefault="000A45AF" w:rsidP="000A45AF">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1707"/>
        <w:gridCol w:w="2790"/>
      </w:tblGrid>
      <w:tr w:rsidR="000A45AF" w:rsidRPr="000A45AF" w14:paraId="278F1F32" w14:textId="77777777" w:rsidTr="00AF7204">
        <w:tc>
          <w:tcPr>
            <w:tcW w:w="3948" w:type="dxa"/>
            <w:tcBorders>
              <w:top w:val="double" w:sz="4" w:space="0" w:color="auto"/>
              <w:left w:val="double" w:sz="4" w:space="0" w:color="auto"/>
              <w:bottom w:val="double" w:sz="4" w:space="0" w:color="auto"/>
              <w:right w:val="single" w:sz="4" w:space="0" w:color="auto"/>
            </w:tcBorders>
          </w:tcPr>
          <w:p w14:paraId="6D7FE366" w14:textId="77777777" w:rsidR="000A45AF" w:rsidRPr="000A45AF" w:rsidRDefault="000A45AF" w:rsidP="000A45AF">
            <w:pPr>
              <w:spacing w:after="0" w:line="240" w:lineRule="auto"/>
              <w:rPr>
                <w:rFonts w:ascii="Times New Roman" w:hAnsi="Times New Roman" w:cs="Times New Roman"/>
                <w:b/>
                <w:sz w:val="24"/>
                <w:szCs w:val="24"/>
              </w:rPr>
            </w:pPr>
            <w:r w:rsidRPr="000A45AF">
              <w:rPr>
                <w:rFonts w:ascii="Times New Roman" w:hAnsi="Times New Roman" w:cs="Times New Roman"/>
                <w:b/>
                <w:sz w:val="24"/>
                <w:szCs w:val="24"/>
              </w:rPr>
              <w:t xml:space="preserve">Annualized Capital and Startup Costs: </w:t>
            </w:r>
          </w:p>
          <w:p w14:paraId="5E43C20E" w14:textId="77777777" w:rsidR="000A45AF" w:rsidRPr="000A45AF" w:rsidRDefault="000A45AF" w:rsidP="000A45AF">
            <w:pPr>
              <w:spacing w:after="0" w:line="240" w:lineRule="auto"/>
              <w:rPr>
                <w:rFonts w:ascii="Times New Roman" w:hAnsi="Times New Roman" w:cs="Times New Roman"/>
                <w:sz w:val="24"/>
                <w:szCs w:val="24"/>
              </w:rPr>
            </w:pPr>
          </w:p>
          <w:p w14:paraId="6878729E"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Program/Activity</w:t>
            </w:r>
          </w:p>
        </w:tc>
        <w:tc>
          <w:tcPr>
            <w:tcW w:w="1707" w:type="dxa"/>
            <w:tcBorders>
              <w:top w:val="double" w:sz="4" w:space="0" w:color="auto"/>
              <w:left w:val="single" w:sz="4" w:space="0" w:color="auto"/>
              <w:bottom w:val="double" w:sz="4" w:space="0" w:color="auto"/>
              <w:right w:val="single" w:sz="4" w:space="0" w:color="auto"/>
            </w:tcBorders>
            <w:hideMark/>
          </w:tcPr>
          <w:p w14:paraId="6FD207F0"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Number</w:t>
            </w:r>
          </w:p>
          <w:p w14:paraId="67877BA5"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Engine Families/Year</w:t>
            </w:r>
          </w:p>
        </w:tc>
        <w:tc>
          <w:tcPr>
            <w:tcW w:w="2790" w:type="dxa"/>
            <w:tcBorders>
              <w:top w:val="double" w:sz="4" w:space="0" w:color="auto"/>
              <w:left w:val="single" w:sz="4" w:space="0" w:color="auto"/>
              <w:bottom w:val="double" w:sz="4" w:space="0" w:color="auto"/>
              <w:right w:val="double" w:sz="4" w:space="0" w:color="auto"/>
            </w:tcBorders>
            <w:hideMark/>
          </w:tcPr>
          <w:p w14:paraId="539F53B7"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Total</w:t>
            </w:r>
          </w:p>
          <w:p w14:paraId="225B671A"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w:t>
            </w:r>
          </w:p>
        </w:tc>
      </w:tr>
      <w:tr w:rsidR="000A45AF" w:rsidRPr="000A45AF" w14:paraId="76DCB0AE" w14:textId="77777777" w:rsidTr="00AF7204">
        <w:tc>
          <w:tcPr>
            <w:tcW w:w="3948" w:type="dxa"/>
            <w:tcBorders>
              <w:top w:val="single" w:sz="4" w:space="0" w:color="auto"/>
              <w:left w:val="double" w:sz="4" w:space="0" w:color="auto"/>
              <w:bottom w:val="single" w:sz="4" w:space="0" w:color="auto"/>
              <w:right w:val="single" w:sz="4" w:space="0" w:color="auto"/>
            </w:tcBorders>
            <w:hideMark/>
          </w:tcPr>
          <w:p w14:paraId="38AC9755"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Highway Motorcycles</w:t>
            </w:r>
          </w:p>
        </w:tc>
        <w:tc>
          <w:tcPr>
            <w:tcW w:w="1707" w:type="dxa"/>
            <w:tcBorders>
              <w:top w:val="single" w:sz="4" w:space="0" w:color="auto"/>
              <w:left w:val="single" w:sz="4" w:space="0" w:color="auto"/>
              <w:bottom w:val="single" w:sz="4" w:space="0" w:color="auto"/>
              <w:right w:val="single" w:sz="4" w:space="0" w:color="auto"/>
            </w:tcBorders>
            <w:vAlign w:val="bottom"/>
            <w:hideMark/>
          </w:tcPr>
          <w:p w14:paraId="50366D5F" w14:textId="77777777" w:rsidR="000A45AF" w:rsidRPr="000A45AF" w:rsidRDefault="000A45AF" w:rsidP="000A45A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288</w:t>
            </w:r>
          </w:p>
        </w:tc>
        <w:tc>
          <w:tcPr>
            <w:tcW w:w="2790" w:type="dxa"/>
            <w:tcBorders>
              <w:top w:val="single" w:sz="4" w:space="0" w:color="auto"/>
              <w:left w:val="single" w:sz="4" w:space="0" w:color="auto"/>
              <w:bottom w:val="single" w:sz="4" w:space="0" w:color="auto"/>
              <w:right w:val="double" w:sz="4" w:space="0" w:color="auto"/>
            </w:tcBorders>
            <w:vAlign w:val="bottom"/>
            <w:hideMark/>
          </w:tcPr>
          <w:p w14:paraId="530EB904" w14:textId="77777777" w:rsidR="000A45AF" w:rsidRPr="000A45AF" w:rsidRDefault="000A45AF" w:rsidP="000A45A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$113,834</w:t>
            </w:r>
          </w:p>
        </w:tc>
      </w:tr>
    </w:tbl>
    <w:p w14:paraId="0B730870" w14:textId="77777777" w:rsidR="000A45AF" w:rsidRPr="000A45AF" w:rsidRDefault="000A45AF" w:rsidP="000A45AF">
      <w:pPr>
        <w:spacing w:after="0" w:line="240" w:lineRule="auto"/>
        <w:rPr>
          <w:rFonts w:ascii="Times New Roman" w:hAnsi="Times New Roman" w:cs="Times New Roman"/>
          <w:sz w:val="24"/>
          <w:szCs w:val="24"/>
        </w:rPr>
      </w:pPr>
    </w:p>
    <w:p w14:paraId="571762AA"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To perform the required testing, </w:t>
      </w:r>
      <w:r>
        <w:rPr>
          <w:rFonts w:ascii="Times New Roman" w:hAnsi="Times New Roman" w:cs="Times New Roman"/>
          <w:sz w:val="24"/>
          <w:szCs w:val="24"/>
        </w:rPr>
        <w:t>a combination of “environmental</w:t>
      </w:r>
      <w:r w:rsidRPr="000A45AF">
        <w:rPr>
          <w:rFonts w:ascii="Times New Roman" w:hAnsi="Times New Roman" w:cs="Times New Roman"/>
          <w:sz w:val="24"/>
          <w:szCs w:val="24"/>
        </w:rPr>
        <w:t xml:space="preserve">” </w:t>
      </w:r>
      <w:r>
        <w:rPr>
          <w:rFonts w:ascii="Times New Roman" w:hAnsi="Times New Roman" w:cs="Times New Roman"/>
          <w:sz w:val="24"/>
          <w:szCs w:val="24"/>
        </w:rPr>
        <w:t>(</w:t>
      </w:r>
      <w:r w:rsidR="00C06FD0">
        <w:rPr>
          <w:rFonts w:ascii="Times New Roman" w:hAnsi="Times New Roman" w:cs="Times New Roman"/>
          <w:sz w:val="24"/>
          <w:szCs w:val="24"/>
        </w:rPr>
        <w:t>exhaust</w:t>
      </w:r>
      <w:r w:rsidRPr="000A45AF">
        <w:rPr>
          <w:rFonts w:ascii="Times New Roman" w:hAnsi="Times New Roman" w:cs="Times New Roman"/>
          <w:sz w:val="24"/>
          <w:szCs w:val="24"/>
        </w:rPr>
        <w:t xml:space="preserve"> and evaporative emissions</w:t>
      </w:r>
      <w:r>
        <w:rPr>
          <w:rFonts w:ascii="Times New Roman" w:hAnsi="Times New Roman" w:cs="Times New Roman"/>
          <w:sz w:val="24"/>
          <w:szCs w:val="24"/>
        </w:rPr>
        <w:t>)</w:t>
      </w:r>
      <w:r w:rsidRPr="000A45AF">
        <w:rPr>
          <w:rFonts w:ascii="Times New Roman" w:hAnsi="Times New Roman" w:cs="Times New Roman"/>
          <w:sz w:val="24"/>
          <w:szCs w:val="24"/>
        </w:rPr>
        <w:t xml:space="preserve"> test cells are required. A significant change in this ICR is made for evaporative emissions testing</w:t>
      </w:r>
      <w:r>
        <w:rPr>
          <w:rFonts w:ascii="Times New Roman" w:hAnsi="Times New Roman" w:cs="Times New Roman"/>
          <w:sz w:val="24"/>
          <w:szCs w:val="24"/>
        </w:rPr>
        <w:t>, which was not fully anticipated in the previous ICR estimates. Our estimates now reflect two chan</w:t>
      </w:r>
      <w:r w:rsidR="006F722D">
        <w:rPr>
          <w:rFonts w:ascii="Times New Roman" w:hAnsi="Times New Roman" w:cs="Times New Roman"/>
          <w:sz w:val="24"/>
          <w:szCs w:val="24"/>
        </w:rPr>
        <w:t>ges in information; 1) data of the evaporative program since the 2008 calendar year, and</w:t>
      </w:r>
      <w:r w:rsidRPr="000A45AF">
        <w:rPr>
          <w:rFonts w:ascii="Times New Roman" w:hAnsi="Times New Roman" w:cs="Times New Roman"/>
          <w:sz w:val="24"/>
          <w:szCs w:val="24"/>
        </w:rPr>
        <w:t xml:space="preserve"> </w:t>
      </w:r>
      <w:r w:rsidR="006F722D">
        <w:rPr>
          <w:rFonts w:ascii="Times New Roman" w:hAnsi="Times New Roman" w:cs="Times New Roman"/>
          <w:sz w:val="24"/>
          <w:szCs w:val="24"/>
        </w:rPr>
        <w:t xml:space="preserve">2) estimates of evaporative testing from commercial test facilities. </w:t>
      </w:r>
    </w:p>
    <w:p w14:paraId="3730F384" w14:textId="77777777" w:rsidR="000A45AF" w:rsidRPr="000A45AF" w:rsidRDefault="000A45AF" w:rsidP="000A45AF">
      <w:pPr>
        <w:spacing w:after="0" w:line="240" w:lineRule="auto"/>
        <w:rPr>
          <w:rFonts w:ascii="Times New Roman" w:hAnsi="Times New Roman" w:cs="Times New Roman"/>
          <w:sz w:val="24"/>
          <w:szCs w:val="24"/>
        </w:rPr>
      </w:pPr>
    </w:p>
    <w:p w14:paraId="6BFAEE09"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These capital costs have long been treated as ongoing costs rather than start-up costs in the 0783 series. In effect, this allows a capital cost to be attributed on a per-test basis. Because of the wide variety of circumstances among manufacturers (land availability, capital assets, lending terms, labor shifts) and the continuing changes in the numbers of vehicles and engines being certified from year to year, this is the best method of counting facilities capital costs and one which allows continuity of treatment from one collection request to another</w:t>
      </w:r>
      <w:r w:rsidR="00830CE7">
        <w:rPr>
          <w:rFonts w:ascii="Times New Roman" w:hAnsi="Times New Roman" w:cs="Times New Roman"/>
          <w:sz w:val="24"/>
          <w:szCs w:val="24"/>
        </w:rPr>
        <w:t xml:space="preserve">. </w:t>
      </w:r>
      <w:r w:rsidRPr="000A45AF">
        <w:rPr>
          <w:rFonts w:ascii="Times New Roman" w:hAnsi="Times New Roman" w:cs="Times New Roman"/>
          <w:sz w:val="24"/>
          <w:szCs w:val="24"/>
        </w:rPr>
        <w:t xml:space="preserve">This also has the result, as with O&amp;M costs, that collection requests can reflect changes in the information burden due to market forces in the industry that are much too complicated to model. The changes in this estimate from the last renewal reflect re-estimations and changes in the industry, not program changes by </w:t>
      </w:r>
      <w:r w:rsidR="0057142D">
        <w:rPr>
          <w:rFonts w:ascii="Times New Roman" w:hAnsi="Times New Roman" w:cs="Times New Roman"/>
          <w:sz w:val="24"/>
          <w:szCs w:val="24"/>
        </w:rPr>
        <w:t xml:space="preserve">the </w:t>
      </w:r>
      <w:r w:rsidRPr="000A45AF">
        <w:rPr>
          <w:rFonts w:ascii="Times New Roman" w:hAnsi="Times New Roman" w:cs="Times New Roman"/>
          <w:sz w:val="24"/>
          <w:szCs w:val="24"/>
        </w:rPr>
        <w:t>EPA</w:t>
      </w:r>
      <w:r w:rsidR="006F722D">
        <w:rPr>
          <w:rFonts w:ascii="Times New Roman" w:hAnsi="Times New Roman" w:cs="Times New Roman"/>
          <w:sz w:val="24"/>
          <w:szCs w:val="24"/>
        </w:rPr>
        <w:t xml:space="preserve"> and we will not depart from past practice in this on-highway motorcycle ICR</w:t>
      </w:r>
      <w:r w:rsidRPr="000A45AF">
        <w:rPr>
          <w:rFonts w:ascii="Times New Roman" w:hAnsi="Times New Roman" w:cs="Times New Roman"/>
          <w:sz w:val="24"/>
          <w:szCs w:val="24"/>
        </w:rPr>
        <w:t xml:space="preserve">. </w:t>
      </w:r>
    </w:p>
    <w:p w14:paraId="148ABC5E" w14:textId="77777777" w:rsidR="000A45AF" w:rsidRPr="000A45AF" w:rsidRDefault="000A45AF" w:rsidP="000A45AF">
      <w:pPr>
        <w:spacing w:after="0" w:line="240" w:lineRule="auto"/>
        <w:rPr>
          <w:rFonts w:ascii="Times New Roman" w:hAnsi="Times New Roman" w:cs="Times New Roman"/>
          <w:sz w:val="24"/>
          <w:szCs w:val="24"/>
        </w:rPr>
      </w:pPr>
    </w:p>
    <w:p w14:paraId="2969279C"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The annualized depreciated costs of these facilities using the standard assumptions of 7% interest yearly over ten years is $4,600.520. This is regarded as a permanent capital cost item; that is, we regard the capital stock as being continuously depreciated and replaced.</w:t>
      </w:r>
    </w:p>
    <w:p w14:paraId="42214DC2" w14:textId="77777777" w:rsidR="000A45AF" w:rsidRPr="000A45AF" w:rsidRDefault="000A45AF" w:rsidP="000A45AF">
      <w:pPr>
        <w:spacing w:after="0" w:line="240" w:lineRule="auto"/>
        <w:rPr>
          <w:rFonts w:ascii="Times New Roman" w:hAnsi="Times New Roman" w:cs="Times New Roman"/>
          <w:sz w:val="24"/>
          <w:szCs w:val="24"/>
        </w:rPr>
      </w:pPr>
    </w:p>
    <w:p w14:paraId="12B0ED43" w14:textId="77777777" w:rsidR="000A45AF" w:rsidRPr="000A45AF" w:rsidRDefault="000A45AF" w:rsidP="000A45AF">
      <w:pPr>
        <w:spacing w:after="0" w:line="240" w:lineRule="auto"/>
        <w:rPr>
          <w:rFonts w:ascii="Times New Roman" w:hAnsi="Times New Roman" w:cs="Times New Roman"/>
          <w:sz w:val="24"/>
          <w:szCs w:val="24"/>
        </w:rPr>
      </w:pPr>
    </w:p>
    <w:p w14:paraId="288AD864"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6(c) </w:t>
      </w:r>
      <w:r w:rsidRPr="000A45AF">
        <w:rPr>
          <w:rFonts w:ascii="Times New Roman" w:hAnsi="Times New Roman" w:cs="Times New Roman"/>
          <w:sz w:val="24"/>
          <w:szCs w:val="24"/>
          <w:u w:val="single"/>
        </w:rPr>
        <w:t>Estimating Agency Burden</w:t>
      </w:r>
    </w:p>
    <w:p w14:paraId="719C3EE1" w14:textId="77777777" w:rsidR="000A45AF" w:rsidRPr="000A45AF" w:rsidRDefault="000A45AF" w:rsidP="000A45AF">
      <w:pPr>
        <w:spacing w:after="0" w:line="240" w:lineRule="auto"/>
        <w:rPr>
          <w:rFonts w:ascii="Times New Roman" w:hAnsi="Times New Roman" w:cs="Times New Roman"/>
          <w:sz w:val="24"/>
          <w:szCs w:val="24"/>
        </w:rPr>
      </w:pPr>
    </w:p>
    <w:p w14:paraId="122533AE" w14:textId="77777777" w:rsidR="000A45AF" w:rsidRPr="000A45AF" w:rsidRDefault="007713D3" w:rsidP="000A45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burden consists of </w:t>
      </w:r>
      <w:r w:rsidR="006E4A37">
        <w:rPr>
          <w:rFonts w:ascii="Times New Roman" w:hAnsi="Times New Roman" w:cs="Times New Roman"/>
          <w:sz w:val="24"/>
          <w:szCs w:val="24"/>
        </w:rPr>
        <w:t>1</w:t>
      </w:r>
      <w:r>
        <w:rPr>
          <w:rFonts w:ascii="Times New Roman" w:hAnsi="Times New Roman" w:cs="Times New Roman"/>
          <w:sz w:val="24"/>
          <w:szCs w:val="24"/>
        </w:rPr>
        <w:t>.</w:t>
      </w:r>
      <w:r w:rsidR="006E4A37">
        <w:rPr>
          <w:rFonts w:ascii="Times New Roman" w:hAnsi="Times New Roman" w:cs="Times New Roman"/>
          <w:sz w:val="24"/>
          <w:szCs w:val="24"/>
        </w:rPr>
        <w:t>0</w:t>
      </w:r>
      <w:r>
        <w:rPr>
          <w:rFonts w:ascii="Times New Roman" w:hAnsi="Times New Roman" w:cs="Times New Roman"/>
          <w:sz w:val="24"/>
          <w:szCs w:val="24"/>
        </w:rPr>
        <w:t>0 of a GS-</w:t>
      </w:r>
      <w:r w:rsidR="006E4A37">
        <w:rPr>
          <w:rFonts w:ascii="Times New Roman" w:hAnsi="Times New Roman" w:cs="Times New Roman"/>
          <w:sz w:val="24"/>
          <w:szCs w:val="24"/>
        </w:rPr>
        <w:t>13</w:t>
      </w:r>
      <w:r>
        <w:rPr>
          <w:rFonts w:ascii="Times New Roman" w:hAnsi="Times New Roman" w:cs="Times New Roman"/>
          <w:sz w:val="24"/>
          <w:szCs w:val="24"/>
        </w:rPr>
        <w:t xml:space="preserve"> technical worker </w:t>
      </w:r>
      <w:r w:rsidR="006E4A37">
        <w:rPr>
          <w:rFonts w:ascii="Times New Roman" w:hAnsi="Times New Roman" w:cs="Times New Roman"/>
          <w:sz w:val="24"/>
          <w:szCs w:val="24"/>
        </w:rPr>
        <w:t xml:space="preserve">and 1.0 for administrative assistance </w:t>
      </w:r>
      <w:r>
        <w:rPr>
          <w:rFonts w:ascii="Times New Roman" w:hAnsi="Times New Roman" w:cs="Times New Roman"/>
          <w:sz w:val="24"/>
          <w:szCs w:val="24"/>
        </w:rPr>
        <w:t>($</w:t>
      </w:r>
      <w:r w:rsidR="006E4A37">
        <w:rPr>
          <w:rFonts w:ascii="Times New Roman" w:hAnsi="Times New Roman" w:cs="Times New Roman"/>
          <w:sz w:val="24"/>
          <w:szCs w:val="24"/>
        </w:rPr>
        <w:t>175,000.00 combined wage</w:t>
      </w:r>
      <w:r>
        <w:rPr>
          <w:rFonts w:ascii="Times New Roman" w:hAnsi="Times New Roman" w:cs="Times New Roman"/>
          <w:sz w:val="24"/>
          <w:szCs w:val="24"/>
        </w:rPr>
        <w:t xml:space="preserve"> including overhead).</w:t>
      </w:r>
      <w:r w:rsidR="000A45AF" w:rsidRPr="000A45AF">
        <w:rPr>
          <w:rFonts w:ascii="Times New Roman" w:hAnsi="Times New Roman" w:cs="Times New Roman"/>
          <w:sz w:val="24"/>
          <w:szCs w:val="24"/>
        </w:rPr>
        <w:t xml:space="preserve"> </w:t>
      </w:r>
    </w:p>
    <w:p w14:paraId="383C4A17" w14:textId="77777777" w:rsidR="000A45AF" w:rsidRPr="000A45AF" w:rsidRDefault="000A45AF" w:rsidP="000A45AF">
      <w:pPr>
        <w:spacing w:after="0" w:line="240" w:lineRule="auto"/>
        <w:rPr>
          <w:rFonts w:ascii="Times New Roman" w:hAnsi="Times New Roman" w:cs="Times New Roman"/>
          <w:sz w:val="24"/>
          <w:szCs w:val="24"/>
        </w:rPr>
      </w:pPr>
    </w:p>
    <w:p w14:paraId="7BF330D0"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6(d) </w:t>
      </w:r>
      <w:r w:rsidRPr="000A45AF">
        <w:rPr>
          <w:rFonts w:ascii="Times New Roman" w:hAnsi="Times New Roman" w:cs="Times New Roman"/>
          <w:sz w:val="24"/>
          <w:szCs w:val="24"/>
          <w:u w:val="single"/>
        </w:rPr>
        <w:t>Estimating the Respondent Universe and Total Burden and Costs</w:t>
      </w:r>
    </w:p>
    <w:p w14:paraId="3BA4A14F" w14:textId="77777777" w:rsidR="000A45AF" w:rsidRPr="000A45AF" w:rsidRDefault="000A45AF" w:rsidP="000A45AF">
      <w:pPr>
        <w:spacing w:after="0" w:line="240" w:lineRule="auto"/>
        <w:rPr>
          <w:rFonts w:ascii="Times New Roman" w:hAnsi="Times New Roman" w:cs="Times New Roman"/>
          <w:sz w:val="24"/>
          <w:szCs w:val="24"/>
        </w:rPr>
      </w:pPr>
    </w:p>
    <w:p w14:paraId="35CD3661" w14:textId="77777777" w:rsidR="000A45AF" w:rsidRPr="000A45AF" w:rsidRDefault="000A45AF" w:rsidP="000A45AF">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From the above discussion the following total burden and cost estimates can be calculated. Due to the diverse nature of the </w:t>
      </w:r>
      <w:r w:rsidR="008D75E1">
        <w:rPr>
          <w:rFonts w:ascii="Times New Roman" w:hAnsi="Times New Roman" w:cs="Times New Roman"/>
          <w:sz w:val="24"/>
          <w:szCs w:val="24"/>
        </w:rPr>
        <w:t>HMC</w:t>
      </w:r>
      <w:r w:rsidRPr="000A45AF">
        <w:rPr>
          <w:rFonts w:ascii="Times New Roman" w:hAnsi="Times New Roman" w:cs="Times New Roman"/>
          <w:sz w:val="24"/>
          <w:szCs w:val="24"/>
        </w:rPr>
        <w:t xml:space="preserve"> industry, there is no typical or average respondent. Respondents can be large manufacturers with many products such as </w:t>
      </w:r>
      <w:r w:rsidR="006F722D">
        <w:rPr>
          <w:rFonts w:ascii="Times New Roman" w:hAnsi="Times New Roman" w:cs="Times New Roman"/>
          <w:sz w:val="24"/>
          <w:szCs w:val="24"/>
        </w:rPr>
        <w:t>Honda</w:t>
      </w:r>
      <w:r w:rsidRPr="000A45AF">
        <w:rPr>
          <w:rFonts w:ascii="Times New Roman" w:hAnsi="Times New Roman" w:cs="Times New Roman"/>
          <w:sz w:val="24"/>
          <w:szCs w:val="24"/>
        </w:rPr>
        <w:t xml:space="preserve"> Motors</w:t>
      </w:r>
      <w:r w:rsidR="006E4A37">
        <w:rPr>
          <w:rFonts w:ascii="Times New Roman" w:hAnsi="Times New Roman" w:cs="Times New Roman"/>
          <w:sz w:val="24"/>
          <w:szCs w:val="24"/>
        </w:rPr>
        <w:t>, or they can be small businesses with a single product line. In addition, HWC’s</w:t>
      </w:r>
      <w:r w:rsidRPr="000A45AF">
        <w:rPr>
          <w:rFonts w:ascii="Times New Roman" w:hAnsi="Times New Roman" w:cs="Times New Roman"/>
          <w:sz w:val="24"/>
          <w:szCs w:val="24"/>
        </w:rPr>
        <w:t xml:space="preserve"> can also be small importers of a few specialized motorcycles per year</w:t>
      </w:r>
      <w:r w:rsidR="006E4A37">
        <w:rPr>
          <w:rFonts w:ascii="Times New Roman" w:hAnsi="Times New Roman" w:cs="Times New Roman"/>
          <w:sz w:val="24"/>
          <w:szCs w:val="24"/>
        </w:rPr>
        <w:t xml:space="preserve"> that are manufactured abroad</w:t>
      </w:r>
      <w:r w:rsidRPr="000A45AF">
        <w:rPr>
          <w:rFonts w:ascii="Times New Roman" w:hAnsi="Times New Roman" w:cs="Times New Roman"/>
          <w:sz w:val="24"/>
          <w:szCs w:val="24"/>
        </w:rPr>
        <w:t>.</w:t>
      </w:r>
      <w:r w:rsidR="006E4A37">
        <w:rPr>
          <w:rFonts w:ascii="Times New Roman" w:hAnsi="Times New Roman" w:cs="Times New Roman"/>
          <w:sz w:val="24"/>
          <w:szCs w:val="24"/>
        </w:rPr>
        <w:t xml:space="preserve"> The total burden and cost figures below are estimates on the basis of report data from production and end-of-year reports as well as estimates from EPA personnel.</w:t>
      </w:r>
    </w:p>
    <w:p w14:paraId="1CAC098C" w14:textId="77777777" w:rsidR="006B76A9" w:rsidRPr="006B76A9" w:rsidRDefault="006B76A9" w:rsidP="006B76A9">
      <w:pPr>
        <w:spacing w:after="0" w:line="240" w:lineRule="auto"/>
        <w:rPr>
          <w:rFonts w:ascii="Times New Roman" w:hAnsi="Times New Roman" w:cs="Times New Roman"/>
          <w:sz w:val="24"/>
          <w:szCs w:val="24"/>
        </w:rPr>
      </w:pPr>
    </w:p>
    <w:p w14:paraId="0EF6FF54" w14:textId="77777777" w:rsidR="006F722D" w:rsidRPr="006F722D" w:rsidRDefault="006F722D" w:rsidP="006F722D">
      <w:pPr>
        <w:spacing w:after="0" w:line="240" w:lineRule="auto"/>
        <w:rPr>
          <w:rFonts w:ascii="Times New Roman" w:hAnsi="Times New Roman" w:cs="Times New Roman"/>
          <w:sz w:val="24"/>
          <w:szCs w:val="24"/>
          <w:u w:val="single"/>
        </w:rPr>
      </w:pPr>
      <w:r w:rsidRPr="006F722D">
        <w:rPr>
          <w:rFonts w:ascii="Times New Roman" w:hAnsi="Times New Roman" w:cs="Times New Roman"/>
          <w:sz w:val="24"/>
          <w:szCs w:val="24"/>
        </w:rPr>
        <w:t xml:space="preserve">6(e) </w:t>
      </w:r>
      <w:r w:rsidRPr="006F722D">
        <w:rPr>
          <w:rFonts w:ascii="Times New Roman" w:hAnsi="Times New Roman" w:cs="Times New Roman"/>
          <w:sz w:val="24"/>
          <w:szCs w:val="24"/>
          <w:u w:val="single"/>
        </w:rPr>
        <w:t>Bottom Line Burden Hours and Cost</w:t>
      </w:r>
    </w:p>
    <w:p w14:paraId="34ADE739" w14:textId="77777777" w:rsidR="006F722D" w:rsidRPr="006F722D" w:rsidRDefault="006F722D" w:rsidP="006F722D">
      <w:pPr>
        <w:spacing w:after="0" w:line="240" w:lineRule="auto"/>
        <w:rPr>
          <w:rFonts w:ascii="Times New Roman" w:hAnsi="Times New Roman" w:cs="Times New Roman"/>
          <w:sz w:val="24"/>
          <w:szCs w:val="24"/>
          <w:u w:val="single"/>
        </w:rPr>
      </w:pPr>
    </w:p>
    <w:p w14:paraId="0E8C47E8"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(i)  </w:t>
      </w:r>
      <w:r w:rsidRPr="006F722D">
        <w:rPr>
          <w:rFonts w:ascii="Times New Roman" w:hAnsi="Times New Roman" w:cs="Times New Roman"/>
          <w:sz w:val="24"/>
          <w:szCs w:val="24"/>
          <w:u w:val="single"/>
        </w:rPr>
        <w:t>Respondent Tally</w:t>
      </w:r>
    </w:p>
    <w:p w14:paraId="36AF4CB9" w14:textId="77777777" w:rsidR="006F722D" w:rsidRPr="006F722D" w:rsidRDefault="006F722D" w:rsidP="006F722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tblGrid>
      <w:tr w:rsidR="002E590B" w:rsidRPr="002E590B" w14:paraId="284CC482" w14:textId="77777777" w:rsidTr="002E590B">
        <w:tc>
          <w:tcPr>
            <w:tcW w:w="3116" w:type="dxa"/>
          </w:tcPr>
          <w:p w14:paraId="7E1F2CF2" w14:textId="77777777" w:rsidR="002E590B" w:rsidRPr="002E590B" w:rsidRDefault="002E590B" w:rsidP="00C06FD0">
            <w:pPr>
              <w:rPr>
                <w:sz w:val="24"/>
                <w:szCs w:val="24"/>
              </w:rPr>
            </w:pPr>
            <w:r w:rsidRPr="002E590B">
              <w:rPr>
                <w:sz w:val="24"/>
                <w:szCs w:val="24"/>
              </w:rPr>
              <w:t>RESPONDENTS</w:t>
            </w:r>
          </w:p>
        </w:tc>
        <w:tc>
          <w:tcPr>
            <w:tcW w:w="3117" w:type="dxa"/>
          </w:tcPr>
          <w:p w14:paraId="0D0C34A8" w14:textId="77777777" w:rsidR="002E590B" w:rsidRPr="002E590B" w:rsidRDefault="002E590B" w:rsidP="00C06FD0">
            <w:pPr>
              <w:rPr>
                <w:sz w:val="24"/>
                <w:szCs w:val="24"/>
              </w:rPr>
            </w:pPr>
            <w:r w:rsidRPr="002E590B">
              <w:rPr>
                <w:sz w:val="24"/>
                <w:szCs w:val="24"/>
              </w:rPr>
              <w:t>74</w:t>
            </w:r>
          </w:p>
        </w:tc>
      </w:tr>
      <w:tr w:rsidR="002E590B" w:rsidRPr="002E590B" w14:paraId="2858A224" w14:textId="77777777" w:rsidTr="002E590B">
        <w:tc>
          <w:tcPr>
            <w:tcW w:w="3116" w:type="dxa"/>
          </w:tcPr>
          <w:p w14:paraId="241B80E7" w14:textId="77777777" w:rsidR="002E590B" w:rsidRPr="002E590B" w:rsidRDefault="002E590B" w:rsidP="00C06FD0">
            <w:pPr>
              <w:rPr>
                <w:sz w:val="24"/>
                <w:szCs w:val="24"/>
              </w:rPr>
            </w:pPr>
            <w:r w:rsidRPr="002E590B">
              <w:rPr>
                <w:sz w:val="24"/>
                <w:szCs w:val="24"/>
              </w:rPr>
              <w:t>BURDEN HOURS</w:t>
            </w:r>
          </w:p>
        </w:tc>
        <w:tc>
          <w:tcPr>
            <w:tcW w:w="3117" w:type="dxa"/>
          </w:tcPr>
          <w:p w14:paraId="4E2CD0F2" w14:textId="77777777" w:rsidR="002E590B" w:rsidRPr="002E590B" w:rsidRDefault="002E590B" w:rsidP="00C06FD0">
            <w:pPr>
              <w:rPr>
                <w:sz w:val="24"/>
                <w:szCs w:val="24"/>
              </w:rPr>
            </w:pPr>
            <w:r w:rsidRPr="002E590B">
              <w:rPr>
                <w:sz w:val="24"/>
                <w:szCs w:val="24"/>
              </w:rPr>
              <w:t>3594</w:t>
            </w:r>
          </w:p>
        </w:tc>
      </w:tr>
      <w:tr w:rsidR="002E590B" w:rsidRPr="002E590B" w14:paraId="2A85D918" w14:textId="77777777" w:rsidTr="002E590B">
        <w:tc>
          <w:tcPr>
            <w:tcW w:w="3116" w:type="dxa"/>
          </w:tcPr>
          <w:p w14:paraId="6B510AD4" w14:textId="77777777" w:rsidR="002E590B" w:rsidRPr="002E590B" w:rsidRDefault="002E590B" w:rsidP="00C06FD0">
            <w:pPr>
              <w:rPr>
                <w:sz w:val="24"/>
                <w:szCs w:val="24"/>
              </w:rPr>
            </w:pPr>
            <w:r w:rsidRPr="002E590B">
              <w:rPr>
                <w:sz w:val="24"/>
                <w:szCs w:val="24"/>
              </w:rPr>
              <w:t>LABOR COST</w:t>
            </w:r>
          </w:p>
        </w:tc>
        <w:tc>
          <w:tcPr>
            <w:tcW w:w="3117" w:type="dxa"/>
          </w:tcPr>
          <w:p w14:paraId="1F19595C" w14:textId="77777777" w:rsidR="002E590B" w:rsidRPr="002E590B" w:rsidRDefault="002E590B" w:rsidP="00C06FD0">
            <w:pPr>
              <w:rPr>
                <w:sz w:val="24"/>
                <w:szCs w:val="24"/>
              </w:rPr>
            </w:pPr>
            <w:r w:rsidRPr="002E590B">
              <w:rPr>
                <w:sz w:val="24"/>
                <w:szCs w:val="24"/>
              </w:rPr>
              <w:t>$168,614</w:t>
            </w:r>
          </w:p>
        </w:tc>
      </w:tr>
      <w:tr w:rsidR="002E590B" w:rsidRPr="002E590B" w14:paraId="3BF618A2" w14:textId="77777777" w:rsidTr="002E590B">
        <w:tc>
          <w:tcPr>
            <w:tcW w:w="3116" w:type="dxa"/>
          </w:tcPr>
          <w:p w14:paraId="6BE629CF" w14:textId="77777777" w:rsidR="002E590B" w:rsidRPr="002E590B" w:rsidRDefault="002E590B" w:rsidP="00C06FD0">
            <w:pPr>
              <w:rPr>
                <w:sz w:val="24"/>
                <w:szCs w:val="24"/>
              </w:rPr>
            </w:pPr>
            <w:r w:rsidRPr="002E590B">
              <w:rPr>
                <w:sz w:val="24"/>
                <w:szCs w:val="24"/>
              </w:rPr>
              <w:t>OPERATING COST</w:t>
            </w:r>
          </w:p>
        </w:tc>
        <w:tc>
          <w:tcPr>
            <w:tcW w:w="3117" w:type="dxa"/>
          </w:tcPr>
          <w:p w14:paraId="77DEDDF6" w14:textId="77777777" w:rsidR="002E590B" w:rsidRPr="002E590B" w:rsidRDefault="002E590B" w:rsidP="00C06FD0">
            <w:pPr>
              <w:rPr>
                <w:sz w:val="24"/>
                <w:szCs w:val="24"/>
              </w:rPr>
            </w:pPr>
            <w:r w:rsidRPr="002E590B">
              <w:rPr>
                <w:sz w:val="24"/>
                <w:szCs w:val="24"/>
              </w:rPr>
              <w:t xml:space="preserve">$151,150 </w:t>
            </w:r>
          </w:p>
        </w:tc>
      </w:tr>
      <w:tr w:rsidR="002E590B" w:rsidRPr="002E590B" w14:paraId="7B4830A0" w14:textId="77777777" w:rsidTr="002E590B">
        <w:tc>
          <w:tcPr>
            <w:tcW w:w="3116" w:type="dxa"/>
          </w:tcPr>
          <w:p w14:paraId="6B1BD8D7" w14:textId="77777777" w:rsidR="002E590B" w:rsidRPr="002E590B" w:rsidRDefault="002E590B" w:rsidP="00C06FD0">
            <w:pPr>
              <w:rPr>
                <w:sz w:val="24"/>
                <w:szCs w:val="24"/>
              </w:rPr>
            </w:pPr>
            <w:r w:rsidRPr="002E590B">
              <w:rPr>
                <w:sz w:val="24"/>
                <w:szCs w:val="24"/>
              </w:rPr>
              <w:t>CAPITALIZED COST</w:t>
            </w:r>
          </w:p>
        </w:tc>
        <w:tc>
          <w:tcPr>
            <w:tcW w:w="3117" w:type="dxa"/>
          </w:tcPr>
          <w:p w14:paraId="265A8FB7" w14:textId="77777777" w:rsidR="002E590B" w:rsidRPr="002E590B" w:rsidRDefault="002E590B" w:rsidP="00C06FD0">
            <w:pPr>
              <w:rPr>
                <w:sz w:val="24"/>
                <w:szCs w:val="24"/>
              </w:rPr>
            </w:pPr>
            <w:r w:rsidRPr="002E590B">
              <w:rPr>
                <w:sz w:val="24"/>
                <w:szCs w:val="24"/>
              </w:rPr>
              <w:t>$113,834</w:t>
            </w:r>
          </w:p>
        </w:tc>
      </w:tr>
    </w:tbl>
    <w:p w14:paraId="1B7E5F77" w14:textId="77777777" w:rsidR="006F722D" w:rsidRPr="006F722D" w:rsidRDefault="006F722D" w:rsidP="006F722D">
      <w:pPr>
        <w:spacing w:after="0" w:line="240" w:lineRule="auto"/>
        <w:rPr>
          <w:rFonts w:ascii="Times New Roman" w:hAnsi="Times New Roman" w:cs="Times New Roman"/>
          <w:sz w:val="24"/>
          <w:szCs w:val="24"/>
        </w:rPr>
      </w:pPr>
    </w:p>
    <w:p w14:paraId="5A211D17" w14:textId="77777777" w:rsidR="006F722D" w:rsidRPr="006F722D" w:rsidRDefault="006F722D" w:rsidP="006F722D">
      <w:pPr>
        <w:spacing w:after="0" w:line="240" w:lineRule="auto"/>
        <w:rPr>
          <w:rFonts w:ascii="Times New Roman" w:hAnsi="Times New Roman" w:cs="Times New Roman"/>
          <w:sz w:val="24"/>
          <w:szCs w:val="24"/>
          <w:u w:val="single"/>
        </w:rPr>
      </w:pPr>
      <w:r w:rsidRPr="006F722D">
        <w:rPr>
          <w:rFonts w:ascii="Times New Roman" w:hAnsi="Times New Roman" w:cs="Times New Roman"/>
          <w:sz w:val="24"/>
          <w:szCs w:val="24"/>
        </w:rPr>
        <w:t xml:space="preserve">(ii)  </w:t>
      </w:r>
      <w:r w:rsidRPr="006F722D">
        <w:rPr>
          <w:rFonts w:ascii="Times New Roman" w:hAnsi="Times New Roman" w:cs="Times New Roman"/>
          <w:sz w:val="24"/>
          <w:szCs w:val="24"/>
          <w:u w:val="single"/>
        </w:rPr>
        <w:t>Agency Tally</w:t>
      </w:r>
    </w:p>
    <w:p w14:paraId="4365D26C" w14:textId="77777777" w:rsidR="006F722D" w:rsidRPr="006F722D" w:rsidRDefault="006F722D" w:rsidP="006F722D">
      <w:pPr>
        <w:spacing w:after="0" w:line="240" w:lineRule="auto"/>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4675"/>
        <w:gridCol w:w="4675"/>
      </w:tblGrid>
      <w:tr w:rsidR="001E59CE" w:rsidRPr="001E59CE" w14:paraId="4BE7DE13" w14:textId="77777777" w:rsidTr="001E59CE">
        <w:tc>
          <w:tcPr>
            <w:tcW w:w="4675" w:type="dxa"/>
          </w:tcPr>
          <w:p w14:paraId="3446559F" w14:textId="77777777" w:rsidR="001E59CE" w:rsidRPr="001E59CE" w:rsidRDefault="001E59CE" w:rsidP="00C06FD0">
            <w:pPr>
              <w:rPr>
                <w:sz w:val="24"/>
                <w:szCs w:val="24"/>
              </w:rPr>
            </w:pPr>
            <w:r w:rsidRPr="001E59CE">
              <w:rPr>
                <w:sz w:val="24"/>
                <w:szCs w:val="24"/>
              </w:rPr>
              <w:t>EMPLOYEES</w:t>
            </w:r>
            <w:r w:rsidR="001637F1">
              <w:rPr>
                <w:sz w:val="24"/>
                <w:szCs w:val="24"/>
              </w:rPr>
              <w:t xml:space="preserve"> (2)</w:t>
            </w:r>
            <w:r w:rsidRPr="001E59CE">
              <w:rPr>
                <w:sz w:val="24"/>
                <w:szCs w:val="24"/>
              </w:rPr>
              <w:t xml:space="preserve">: </w:t>
            </w:r>
          </w:p>
        </w:tc>
        <w:tc>
          <w:tcPr>
            <w:tcW w:w="4675" w:type="dxa"/>
          </w:tcPr>
          <w:p w14:paraId="094F8D2E" w14:textId="77777777" w:rsidR="001E59CE" w:rsidRPr="001E59CE" w:rsidRDefault="006E4A37" w:rsidP="00C06FD0">
            <w:pPr>
              <w:rPr>
                <w:sz w:val="24"/>
                <w:szCs w:val="24"/>
              </w:rPr>
            </w:pPr>
            <w:r>
              <w:rPr>
                <w:sz w:val="24"/>
                <w:szCs w:val="24"/>
              </w:rPr>
              <w:t>$175,000.00</w:t>
            </w:r>
          </w:p>
        </w:tc>
      </w:tr>
      <w:tr w:rsidR="001E59CE" w:rsidRPr="001E59CE" w14:paraId="4EF7B46A" w14:textId="77777777" w:rsidTr="001E59CE">
        <w:tc>
          <w:tcPr>
            <w:tcW w:w="4675" w:type="dxa"/>
          </w:tcPr>
          <w:p w14:paraId="193F59DE" w14:textId="77777777" w:rsidR="001E59CE" w:rsidRPr="001E59CE" w:rsidRDefault="001E59CE" w:rsidP="00C06FD0">
            <w:pPr>
              <w:rPr>
                <w:sz w:val="24"/>
                <w:szCs w:val="24"/>
              </w:rPr>
            </w:pPr>
            <w:r w:rsidRPr="001E59CE">
              <w:rPr>
                <w:sz w:val="24"/>
                <w:szCs w:val="24"/>
              </w:rPr>
              <w:t>CONTRACT LABOR COST:</w:t>
            </w:r>
          </w:p>
        </w:tc>
        <w:tc>
          <w:tcPr>
            <w:tcW w:w="4675" w:type="dxa"/>
          </w:tcPr>
          <w:p w14:paraId="2E6760C2" w14:textId="1E5DF86D" w:rsidR="001E59CE" w:rsidRPr="001E59CE" w:rsidRDefault="001E59CE" w:rsidP="006E4A37">
            <w:pPr>
              <w:rPr>
                <w:sz w:val="24"/>
                <w:szCs w:val="24"/>
              </w:rPr>
            </w:pPr>
            <w:r w:rsidRPr="001E59CE">
              <w:rPr>
                <w:sz w:val="24"/>
                <w:szCs w:val="24"/>
              </w:rPr>
              <w:t>$</w:t>
            </w:r>
            <w:r w:rsidR="006E4A37" w:rsidRPr="006E4A37">
              <w:rPr>
                <w:sz w:val="24"/>
                <w:szCs w:val="24"/>
              </w:rPr>
              <w:t>120,</w:t>
            </w:r>
            <w:r w:rsidR="006E4A37">
              <w:rPr>
                <w:sz w:val="24"/>
                <w:szCs w:val="24"/>
              </w:rPr>
              <w:t>000</w:t>
            </w:r>
            <w:r w:rsidR="006E4A37" w:rsidRPr="006E4A37">
              <w:rPr>
                <w:sz w:val="24"/>
                <w:szCs w:val="24"/>
              </w:rPr>
              <w:t>.</w:t>
            </w:r>
            <w:r w:rsidR="006E4A37">
              <w:rPr>
                <w:sz w:val="24"/>
                <w:szCs w:val="24"/>
              </w:rPr>
              <w:t>00</w:t>
            </w:r>
          </w:p>
        </w:tc>
      </w:tr>
      <w:tr w:rsidR="001E59CE" w:rsidRPr="001E59CE" w14:paraId="0F4E9081" w14:textId="77777777" w:rsidTr="001E59CE">
        <w:tc>
          <w:tcPr>
            <w:tcW w:w="4675" w:type="dxa"/>
          </w:tcPr>
          <w:p w14:paraId="0FD11A5B" w14:textId="77777777" w:rsidR="001E59CE" w:rsidRPr="001E59CE" w:rsidRDefault="001E59CE" w:rsidP="00C06FD0">
            <w:pPr>
              <w:rPr>
                <w:sz w:val="24"/>
                <w:szCs w:val="24"/>
              </w:rPr>
            </w:pPr>
            <w:r w:rsidRPr="001E59CE">
              <w:rPr>
                <w:sz w:val="24"/>
                <w:szCs w:val="24"/>
              </w:rPr>
              <w:lastRenderedPageBreak/>
              <w:t>COST</w:t>
            </w:r>
          </w:p>
        </w:tc>
        <w:tc>
          <w:tcPr>
            <w:tcW w:w="4675" w:type="dxa"/>
          </w:tcPr>
          <w:p w14:paraId="63ECD259" w14:textId="1610286B" w:rsidR="001E59CE" w:rsidRPr="001E59CE" w:rsidRDefault="001E59CE" w:rsidP="00896CDA">
            <w:pPr>
              <w:rPr>
                <w:sz w:val="24"/>
                <w:szCs w:val="24"/>
              </w:rPr>
            </w:pPr>
            <w:r w:rsidRPr="001E59CE">
              <w:rPr>
                <w:sz w:val="24"/>
                <w:szCs w:val="24"/>
              </w:rPr>
              <w:t>$</w:t>
            </w:r>
            <w:r w:rsidR="000119A4">
              <w:rPr>
                <w:sz w:val="24"/>
                <w:szCs w:val="24"/>
              </w:rPr>
              <w:t>2</w:t>
            </w:r>
            <w:r w:rsidR="00896CDA">
              <w:rPr>
                <w:sz w:val="24"/>
                <w:szCs w:val="24"/>
              </w:rPr>
              <w:t>95</w:t>
            </w:r>
            <w:r>
              <w:rPr>
                <w:sz w:val="24"/>
                <w:szCs w:val="24"/>
              </w:rPr>
              <w:t>,000</w:t>
            </w:r>
          </w:p>
        </w:tc>
      </w:tr>
    </w:tbl>
    <w:p w14:paraId="540A551E" w14:textId="77777777" w:rsidR="006F722D" w:rsidRPr="006F722D" w:rsidRDefault="006F722D" w:rsidP="006F722D">
      <w:pPr>
        <w:spacing w:after="0" w:line="240" w:lineRule="auto"/>
        <w:rPr>
          <w:rFonts w:ascii="Times New Roman" w:hAnsi="Times New Roman" w:cs="Times New Roman"/>
          <w:sz w:val="24"/>
          <w:szCs w:val="24"/>
        </w:rPr>
      </w:pPr>
    </w:p>
    <w:p w14:paraId="2B7038D7"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6(f) </w:t>
      </w:r>
      <w:r w:rsidRPr="006F722D">
        <w:rPr>
          <w:rFonts w:ascii="Times New Roman" w:hAnsi="Times New Roman" w:cs="Times New Roman"/>
          <w:sz w:val="24"/>
          <w:szCs w:val="24"/>
          <w:u w:val="single"/>
        </w:rPr>
        <w:t>Reasons for change in burden</w:t>
      </w:r>
    </w:p>
    <w:p w14:paraId="0B415AE3" w14:textId="77777777" w:rsidR="006F722D" w:rsidRPr="006F722D" w:rsidRDefault="006F722D" w:rsidP="006F722D">
      <w:pPr>
        <w:spacing w:after="0" w:line="240" w:lineRule="auto"/>
        <w:rPr>
          <w:rFonts w:ascii="Times New Roman" w:hAnsi="Times New Roman" w:cs="Times New Roman"/>
          <w:sz w:val="24"/>
          <w:szCs w:val="24"/>
        </w:rPr>
      </w:pPr>
    </w:p>
    <w:p w14:paraId="65487494"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The change in burden </w:t>
      </w:r>
      <w:r w:rsidR="008D75E1">
        <w:rPr>
          <w:rFonts w:ascii="Times New Roman" w:hAnsi="Times New Roman" w:cs="Times New Roman"/>
          <w:sz w:val="24"/>
          <w:szCs w:val="24"/>
        </w:rPr>
        <w:t>since the previous ICR renewal (</w:t>
      </w:r>
      <w:r w:rsidR="004D0520" w:rsidRPr="004D0520">
        <w:rPr>
          <w:rFonts w:ascii="Times New Roman" w:hAnsi="Times New Roman" w:cs="Times New Roman"/>
          <w:sz w:val="24"/>
          <w:szCs w:val="24"/>
        </w:rPr>
        <w:t>ICR No. 0783.62</w:t>
      </w:r>
      <w:r w:rsidR="008D75E1">
        <w:rPr>
          <w:rFonts w:ascii="Times New Roman" w:hAnsi="Times New Roman" w:cs="Times New Roman"/>
          <w:sz w:val="24"/>
          <w:szCs w:val="24"/>
        </w:rPr>
        <w:t xml:space="preserve">) </w:t>
      </w:r>
      <w:r w:rsidRPr="006F722D">
        <w:rPr>
          <w:rFonts w:ascii="Times New Roman" w:hAnsi="Times New Roman" w:cs="Times New Roman"/>
          <w:sz w:val="24"/>
          <w:szCs w:val="24"/>
        </w:rPr>
        <w:t>is due to the changes in cost methodology and coverage outlined above in 6(a) combined with new counts of the numbers of tests performed</w:t>
      </w:r>
      <w:r>
        <w:rPr>
          <w:rFonts w:ascii="Times New Roman" w:hAnsi="Times New Roman" w:cs="Times New Roman"/>
          <w:sz w:val="24"/>
          <w:szCs w:val="24"/>
        </w:rPr>
        <w:t xml:space="preserve"> including evaporative testing</w:t>
      </w:r>
      <w:r w:rsidRPr="006F722D">
        <w:rPr>
          <w:rFonts w:ascii="Times New Roman" w:hAnsi="Times New Roman" w:cs="Times New Roman"/>
          <w:sz w:val="24"/>
          <w:szCs w:val="24"/>
        </w:rPr>
        <w:t xml:space="preserve">. </w:t>
      </w:r>
      <w:r w:rsidR="0057142D">
        <w:rPr>
          <w:rFonts w:ascii="Times New Roman" w:hAnsi="Times New Roman" w:cs="Times New Roman"/>
          <w:sz w:val="24"/>
          <w:szCs w:val="24"/>
        </w:rPr>
        <w:t xml:space="preserve">The </w:t>
      </w:r>
      <w:r w:rsidRPr="006F722D">
        <w:rPr>
          <w:rFonts w:ascii="Times New Roman" w:hAnsi="Times New Roman" w:cs="Times New Roman"/>
          <w:sz w:val="24"/>
          <w:szCs w:val="24"/>
        </w:rPr>
        <w:t>EPA has not made any program changes (other than approved rulemakings) since the previous ICR renewal. The effect of these changes can be summarized as follows:</w:t>
      </w:r>
    </w:p>
    <w:p w14:paraId="27AD41DC" w14:textId="77777777" w:rsidR="006F722D" w:rsidRPr="006F722D" w:rsidRDefault="006F722D" w:rsidP="006F722D">
      <w:pPr>
        <w:spacing w:after="0" w:line="240" w:lineRule="auto"/>
        <w:rPr>
          <w:rFonts w:ascii="Times New Roman" w:hAnsi="Times New Roman" w:cs="Times New Roman"/>
          <w:sz w:val="24"/>
          <w:szCs w:val="24"/>
        </w:rPr>
      </w:pPr>
    </w:p>
    <w:p w14:paraId="3CC46492"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u w:val="single"/>
        </w:rPr>
        <w:t>Labor hours</w:t>
      </w:r>
      <w:r w:rsidRPr="006F722D">
        <w:rPr>
          <w:rFonts w:ascii="Times New Roman" w:hAnsi="Times New Roman" w:cs="Times New Roman"/>
          <w:sz w:val="24"/>
          <w:szCs w:val="24"/>
        </w:rPr>
        <w:t>:  The current</w:t>
      </w:r>
      <w:r w:rsidR="00E850D7">
        <w:rPr>
          <w:rFonts w:ascii="Times New Roman" w:hAnsi="Times New Roman" w:cs="Times New Roman"/>
          <w:sz w:val="24"/>
          <w:szCs w:val="24"/>
        </w:rPr>
        <w:t xml:space="preserve">ly approved </w:t>
      </w:r>
      <w:r w:rsidR="004D0520">
        <w:rPr>
          <w:rFonts w:ascii="Times New Roman" w:hAnsi="Times New Roman" w:cs="Times New Roman"/>
          <w:sz w:val="24"/>
          <w:szCs w:val="24"/>
        </w:rPr>
        <w:t>ICR</w:t>
      </w:r>
      <w:r w:rsidRPr="006F722D">
        <w:rPr>
          <w:rFonts w:ascii="Times New Roman" w:hAnsi="Times New Roman" w:cs="Times New Roman"/>
          <w:sz w:val="24"/>
          <w:szCs w:val="24"/>
        </w:rPr>
        <w:t xml:space="preserve"> </w:t>
      </w:r>
      <w:r w:rsidR="004D0520">
        <w:rPr>
          <w:rFonts w:ascii="Times New Roman" w:hAnsi="Times New Roman" w:cs="Times New Roman"/>
          <w:sz w:val="24"/>
          <w:szCs w:val="24"/>
        </w:rPr>
        <w:t>ha</w:t>
      </w:r>
      <w:r w:rsidR="00E850D7">
        <w:rPr>
          <w:rFonts w:ascii="Times New Roman" w:hAnsi="Times New Roman" w:cs="Times New Roman"/>
          <w:sz w:val="24"/>
          <w:szCs w:val="24"/>
        </w:rPr>
        <w:t>s</w:t>
      </w:r>
      <w:r w:rsidR="004D0520">
        <w:rPr>
          <w:rFonts w:ascii="Times New Roman" w:hAnsi="Times New Roman" w:cs="Times New Roman"/>
          <w:sz w:val="24"/>
          <w:szCs w:val="24"/>
        </w:rPr>
        <w:t xml:space="preserve"> estimated</w:t>
      </w:r>
      <w:r w:rsidR="004D0520" w:rsidRPr="006F722D">
        <w:rPr>
          <w:rFonts w:ascii="Times New Roman" w:hAnsi="Times New Roman" w:cs="Times New Roman"/>
          <w:sz w:val="24"/>
          <w:szCs w:val="24"/>
        </w:rPr>
        <w:t xml:space="preserve"> </w:t>
      </w:r>
      <w:r w:rsidR="004D0520">
        <w:rPr>
          <w:rFonts w:ascii="Times New Roman" w:hAnsi="Times New Roman" w:cs="Times New Roman"/>
          <w:sz w:val="24"/>
          <w:szCs w:val="24"/>
        </w:rPr>
        <w:t>5,482</w:t>
      </w:r>
      <w:r w:rsidRPr="006F722D">
        <w:rPr>
          <w:rFonts w:ascii="Times New Roman" w:hAnsi="Times New Roman" w:cs="Times New Roman"/>
          <w:sz w:val="24"/>
          <w:szCs w:val="24"/>
        </w:rPr>
        <w:t xml:space="preserve"> hours annually. This renewal </w:t>
      </w:r>
      <w:r w:rsidR="004D0520">
        <w:rPr>
          <w:rFonts w:ascii="Times New Roman" w:hAnsi="Times New Roman" w:cs="Times New Roman"/>
          <w:sz w:val="24"/>
          <w:szCs w:val="24"/>
        </w:rPr>
        <w:t>estimates</w:t>
      </w:r>
      <w:r w:rsidR="004D0520" w:rsidRPr="006F722D">
        <w:rPr>
          <w:rFonts w:ascii="Times New Roman" w:hAnsi="Times New Roman" w:cs="Times New Roman"/>
          <w:sz w:val="24"/>
          <w:szCs w:val="24"/>
        </w:rPr>
        <w:t xml:space="preserve"> </w:t>
      </w:r>
      <w:r w:rsidR="004D0520">
        <w:rPr>
          <w:rFonts w:ascii="Times New Roman" w:hAnsi="Times New Roman" w:cs="Times New Roman"/>
          <w:sz w:val="24"/>
          <w:szCs w:val="24"/>
        </w:rPr>
        <w:t>3,594</w:t>
      </w:r>
      <w:r w:rsidRPr="006F722D">
        <w:rPr>
          <w:rFonts w:ascii="Times New Roman" w:hAnsi="Times New Roman" w:cs="Times New Roman"/>
          <w:sz w:val="24"/>
          <w:szCs w:val="24"/>
        </w:rPr>
        <w:t xml:space="preserve"> hours. This change is the result of corrections</w:t>
      </w:r>
      <w:r w:rsidR="004D0520">
        <w:rPr>
          <w:rFonts w:ascii="Times New Roman" w:hAnsi="Times New Roman" w:cs="Times New Roman"/>
          <w:sz w:val="24"/>
          <w:szCs w:val="24"/>
        </w:rPr>
        <w:t xml:space="preserve"> to the hours used to file applications, conduct exhaust and evaporative testing, and file an application under the Verify system.</w:t>
      </w:r>
      <w:r w:rsidRPr="006F722D">
        <w:rPr>
          <w:rFonts w:ascii="Times New Roman" w:hAnsi="Times New Roman" w:cs="Times New Roman"/>
          <w:sz w:val="24"/>
          <w:szCs w:val="24"/>
        </w:rPr>
        <w:t xml:space="preserve"> </w:t>
      </w:r>
      <w:r w:rsidR="004D0520">
        <w:rPr>
          <w:rFonts w:ascii="Times New Roman" w:hAnsi="Times New Roman" w:cs="Times New Roman"/>
          <w:sz w:val="24"/>
          <w:szCs w:val="24"/>
        </w:rPr>
        <w:t xml:space="preserve">This reduction </w:t>
      </w:r>
      <w:r w:rsidR="006E4A37">
        <w:rPr>
          <w:rFonts w:ascii="Times New Roman" w:hAnsi="Times New Roman" w:cs="Times New Roman"/>
          <w:sz w:val="24"/>
          <w:szCs w:val="24"/>
        </w:rPr>
        <w:t xml:space="preserve">1888 </w:t>
      </w:r>
      <w:r w:rsidR="004D0520">
        <w:rPr>
          <w:rFonts w:ascii="Times New Roman" w:hAnsi="Times New Roman" w:cs="Times New Roman"/>
          <w:sz w:val="24"/>
          <w:szCs w:val="24"/>
        </w:rPr>
        <w:t>hours reflect</w:t>
      </w:r>
      <w:r w:rsidR="006E4A37">
        <w:rPr>
          <w:rFonts w:ascii="Times New Roman" w:hAnsi="Times New Roman" w:cs="Times New Roman"/>
          <w:sz w:val="24"/>
          <w:szCs w:val="24"/>
        </w:rPr>
        <w:t>s</w:t>
      </w:r>
      <w:r w:rsidR="004D0520">
        <w:rPr>
          <w:rFonts w:ascii="Times New Roman" w:hAnsi="Times New Roman" w:cs="Times New Roman"/>
          <w:sz w:val="24"/>
          <w:szCs w:val="24"/>
        </w:rPr>
        <w:t xml:space="preserve"> the improved efficiencies experienced through our comprehensive web-based approach to certification</w:t>
      </w:r>
      <w:r w:rsidR="006E4A37">
        <w:rPr>
          <w:rFonts w:ascii="Times New Roman" w:hAnsi="Times New Roman" w:cs="Times New Roman"/>
          <w:sz w:val="24"/>
          <w:szCs w:val="24"/>
        </w:rPr>
        <w:t xml:space="preserve"> and a reduction in the number of certification applications we process</w:t>
      </w:r>
      <w:r w:rsidR="004D0520">
        <w:rPr>
          <w:rFonts w:ascii="Times New Roman" w:hAnsi="Times New Roman" w:cs="Times New Roman"/>
          <w:sz w:val="24"/>
          <w:szCs w:val="24"/>
        </w:rPr>
        <w:t>.</w:t>
      </w:r>
    </w:p>
    <w:p w14:paraId="55531219" w14:textId="77777777" w:rsidR="006F722D" w:rsidRPr="006F722D" w:rsidRDefault="006F722D" w:rsidP="006F722D">
      <w:pPr>
        <w:spacing w:after="0" w:line="240" w:lineRule="auto"/>
        <w:rPr>
          <w:rFonts w:ascii="Times New Roman" w:hAnsi="Times New Roman" w:cs="Times New Roman"/>
          <w:sz w:val="24"/>
          <w:szCs w:val="24"/>
        </w:rPr>
      </w:pPr>
    </w:p>
    <w:p w14:paraId="6EEA39D9"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u w:val="single"/>
        </w:rPr>
        <w:t>Labor costs</w:t>
      </w:r>
      <w:r w:rsidRPr="006F722D">
        <w:rPr>
          <w:rFonts w:ascii="Times New Roman" w:hAnsi="Times New Roman" w:cs="Times New Roman"/>
          <w:sz w:val="24"/>
          <w:szCs w:val="24"/>
        </w:rPr>
        <w:t>:  As stated above, this request uses BLS labor costs with a 1</w:t>
      </w:r>
      <w:r w:rsidR="004D0520">
        <w:rPr>
          <w:rFonts w:ascii="Times New Roman" w:hAnsi="Times New Roman" w:cs="Times New Roman"/>
          <w:sz w:val="24"/>
          <w:szCs w:val="24"/>
        </w:rPr>
        <w:t>3</w:t>
      </w:r>
      <w:r w:rsidRPr="006F722D">
        <w:rPr>
          <w:rFonts w:ascii="Times New Roman" w:hAnsi="Times New Roman" w:cs="Times New Roman"/>
          <w:sz w:val="24"/>
          <w:szCs w:val="24"/>
        </w:rPr>
        <w:t xml:space="preserve">0% multiplier, which </w:t>
      </w:r>
      <w:r w:rsidR="004D0520">
        <w:rPr>
          <w:rFonts w:ascii="Times New Roman" w:hAnsi="Times New Roman" w:cs="Times New Roman"/>
          <w:sz w:val="24"/>
          <w:szCs w:val="24"/>
        </w:rPr>
        <w:t>captures the BLS estimate of overhead and medical care cost not reflected in the wage estimates</w:t>
      </w:r>
      <w:r w:rsidRPr="006F722D">
        <w:rPr>
          <w:rFonts w:ascii="Times New Roman" w:hAnsi="Times New Roman" w:cs="Times New Roman"/>
          <w:sz w:val="24"/>
          <w:szCs w:val="24"/>
        </w:rPr>
        <w:t xml:space="preserve">. In addition, the labor cost estimate reflects changes in the number of vehicle </w:t>
      </w:r>
      <w:r w:rsidR="00335077">
        <w:rPr>
          <w:rFonts w:ascii="Times New Roman" w:hAnsi="Times New Roman" w:cs="Times New Roman"/>
          <w:sz w:val="24"/>
          <w:szCs w:val="24"/>
        </w:rPr>
        <w:t>certification applications</w:t>
      </w:r>
      <w:r w:rsidRPr="006F722D">
        <w:rPr>
          <w:rFonts w:ascii="Times New Roman" w:hAnsi="Times New Roman" w:cs="Times New Roman"/>
          <w:sz w:val="24"/>
          <w:szCs w:val="24"/>
        </w:rPr>
        <w:t xml:space="preserve"> </w:t>
      </w:r>
      <w:r w:rsidR="004D0520">
        <w:rPr>
          <w:rFonts w:ascii="Times New Roman" w:hAnsi="Times New Roman" w:cs="Times New Roman"/>
          <w:sz w:val="24"/>
          <w:szCs w:val="24"/>
        </w:rPr>
        <w:t xml:space="preserve">to meet </w:t>
      </w:r>
      <w:r w:rsidR="00335077">
        <w:rPr>
          <w:rFonts w:ascii="Times New Roman" w:hAnsi="Times New Roman" w:cs="Times New Roman"/>
          <w:sz w:val="24"/>
          <w:szCs w:val="24"/>
        </w:rPr>
        <w:t xml:space="preserve">exhaust and </w:t>
      </w:r>
      <w:r w:rsidR="004D0520">
        <w:rPr>
          <w:rFonts w:ascii="Times New Roman" w:hAnsi="Times New Roman" w:cs="Times New Roman"/>
          <w:sz w:val="24"/>
          <w:szCs w:val="24"/>
        </w:rPr>
        <w:t>evaporative emissions requirements</w:t>
      </w:r>
      <w:r w:rsidR="00830CE7">
        <w:rPr>
          <w:rFonts w:ascii="Times New Roman" w:hAnsi="Times New Roman" w:cs="Times New Roman"/>
          <w:sz w:val="24"/>
          <w:szCs w:val="24"/>
        </w:rPr>
        <w:t xml:space="preserve">. </w:t>
      </w:r>
    </w:p>
    <w:p w14:paraId="2ABA21D6" w14:textId="77777777" w:rsidR="006F722D" w:rsidRPr="006F722D" w:rsidRDefault="006F722D" w:rsidP="006F722D">
      <w:pPr>
        <w:spacing w:after="0" w:line="240" w:lineRule="auto"/>
        <w:rPr>
          <w:rFonts w:ascii="Times New Roman" w:hAnsi="Times New Roman" w:cs="Times New Roman"/>
          <w:sz w:val="24"/>
          <w:szCs w:val="24"/>
        </w:rPr>
      </w:pPr>
    </w:p>
    <w:p w14:paraId="41B0C6B7" w14:textId="77777777" w:rsidR="006F722D" w:rsidRPr="006F722D" w:rsidRDefault="006F722D" w:rsidP="006F722D">
      <w:pPr>
        <w:spacing w:after="0" w:line="240" w:lineRule="auto"/>
        <w:rPr>
          <w:rFonts w:ascii="Times New Roman" w:hAnsi="Times New Roman" w:cs="Times New Roman"/>
          <w:sz w:val="24"/>
          <w:szCs w:val="24"/>
        </w:rPr>
      </w:pPr>
    </w:p>
    <w:p w14:paraId="35C42842"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6(g) </w:t>
      </w:r>
      <w:r w:rsidRPr="006F722D">
        <w:rPr>
          <w:rFonts w:ascii="Times New Roman" w:hAnsi="Times New Roman" w:cs="Times New Roman"/>
          <w:sz w:val="24"/>
          <w:szCs w:val="24"/>
          <w:u w:val="single"/>
        </w:rPr>
        <w:t>Burden Statement</w:t>
      </w:r>
    </w:p>
    <w:p w14:paraId="41493448" w14:textId="77777777" w:rsidR="006F722D" w:rsidRPr="006F722D" w:rsidRDefault="006F722D" w:rsidP="006F722D">
      <w:pPr>
        <w:spacing w:after="0" w:line="240" w:lineRule="auto"/>
        <w:rPr>
          <w:rFonts w:ascii="Times New Roman" w:hAnsi="Times New Roman" w:cs="Times New Roman"/>
          <w:sz w:val="24"/>
          <w:szCs w:val="24"/>
        </w:rPr>
      </w:pPr>
    </w:p>
    <w:p w14:paraId="306792DC" w14:textId="77777777" w:rsidR="006F722D" w:rsidRPr="006F722D" w:rsidRDefault="006F722D" w:rsidP="00335077">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The table in Section 6(e) presents the total estimated burden for the </w:t>
      </w:r>
      <w:r w:rsidR="005D1D1E">
        <w:rPr>
          <w:rFonts w:ascii="Times New Roman" w:hAnsi="Times New Roman" w:cs="Times New Roman"/>
          <w:sz w:val="24"/>
          <w:szCs w:val="24"/>
        </w:rPr>
        <w:t>HMC</w:t>
      </w:r>
      <w:r w:rsidRPr="006F722D">
        <w:rPr>
          <w:rFonts w:ascii="Times New Roman" w:hAnsi="Times New Roman" w:cs="Times New Roman"/>
          <w:sz w:val="24"/>
          <w:szCs w:val="24"/>
        </w:rPr>
        <w:t xml:space="preserve"> </w:t>
      </w:r>
      <w:r w:rsidR="00335077">
        <w:rPr>
          <w:rFonts w:ascii="Times New Roman" w:hAnsi="Times New Roman" w:cs="Times New Roman"/>
          <w:sz w:val="24"/>
          <w:szCs w:val="24"/>
        </w:rPr>
        <w:t xml:space="preserve">exhaust and evaporative </w:t>
      </w:r>
      <w:r w:rsidRPr="006F722D">
        <w:rPr>
          <w:rFonts w:ascii="Times New Roman" w:hAnsi="Times New Roman" w:cs="Times New Roman"/>
          <w:sz w:val="24"/>
          <w:szCs w:val="24"/>
        </w:rPr>
        <w:t>emission</w:t>
      </w:r>
      <w:r w:rsidR="00335077">
        <w:rPr>
          <w:rFonts w:ascii="Times New Roman" w:hAnsi="Times New Roman" w:cs="Times New Roman"/>
          <w:sz w:val="24"/>
          <w:szCs w:val="24"/>
        </w:rPr>
        <w:t>s</w:t>
      </w:r>
      <w:r w:rsidRPr="006F722D">
        <w:rPr>
          <w:rFonts w:ascii="Times New Roman" w:hAnsi="Times New Roman" w:cs="Times New Roman"/>
          <w:sz w:val="24"/>
          <w:szCs w:val="24"/>
        </w:rPr>
        <w:t xml:space="preserve"> compliance programs; approximately </w:t>
      </w:r>
      <w:r w:rsidR="00335077">
        <w:rPr>
          <w:rFonts w:ascii="Times New Roman" w:hAnsi="Times New Roman" w:cs="Times New Roman"/>
          <w:sz w:val="24"/>
          <w:szCs w:val="24"/>
        </w:rPr>
        <w:t>3,594</w:t>
      </w:r>
      <w:r w:rsidRPr="006F722D">
        <w:rPr>
          <w:rFonts w:ascii="Times New Roman" w:hAnsi="Times New Roman" w:cs="Times New Roman"/>
          <w:sz w:val="24"/>
          <w:szCs w:val="24"/>
        </w:rPr>
        <w:t xml:space="preserve"> hours per year. Annual operating and capitalized costs are approximately </w:t>
      </w:r>
      <w:r w:rsidR="00335077" w:rsidRPr="00335077">
        <w:rPr>
          <w:rFonts w:ascii="Times New Roman" w:hAnsi="Times New Roman" w:cs="Times New Roman"/>
          <w:sz w:val="24"/>
          <w:szCs w:val="24"/>
        </w:rPr>
        <w:t xml:space="preserve">$151,150 </w:t>
      </w:r>
      <w:r w:rsidR="00335077" w:rsidRPr="006F722D">
        <w:rPr>
          <w:rFonts w:ascii="Times New Roman" w:hAnsi="Times New Roman" w:cs="Times New Roman"/>
          <w:sz w:val="24"/>
          <w:szCs w:val="24"/>
        </w:rPr>
        <w:t>and</w:t>
      </w:r>
      <w:r w:rsidR="00335077">
        <w:rPr>
          <w:rFonts w:ascii="Times New Roman" w:hAnsi="Times New Roman" w:cs="Times New Roman"/>
          <w:sz w:val="24"/>
          <w:szCs w:val="24"/>
        </w:rPr>
        <w:t xml:space="preserve"> </w:t>
      </w:r>
      <w:r w:rsidR="00335077" w:rsidRPr="00335077">
        <w:rPr>
          <w:rFonts w:ascii="Times New Roman" w:hAnsi="Times New Roman" w:cs="Times New Roman"/>
          <w:sz w:val="24"/>
          <w:szCs w:val="24"/>
        </w:rPr>
        <w:t>$113,834</w:t>
      </w:r>
      <w:r w:rsidR="00295584">
        <w:rPr>
          <w:rFonts w:ascii="Times New Roman" w:hAnsi="Times New Roman" w:cs="Times New Roman"/>
          <w:sz w:val="24"/>
          <w:szCs w:val="24"/>
        </w:rPr>
        <w:t xml:space="preserve"> </w:t>
      </w:r>
      <w:r w:rsidRPr="006F722D">
        <w:rPr>
          <w:rFonts w:ascii="Times New Roman" w:hAnsi="Times New Roman" w:cs="Times New Roman"/>
          <w:sz w:val="24"/>
          <w:szCs w:val="24"/>
        </w:rPr>
        <w:t>respectively. Because the universe of vehicle manufacturers is quite diverse, there is no “typical” respondent. However, the burden estimates for the various individual activities in section 6(a) can be used to estimate the burden for a particular respondent</w:t>
      </w:r>
      <w:r w:rsidR="00335077">
        <w:rPr>
          <w:rFonts w:ascii="Times New Roman" w:hAnsi="Times New Roman" w:cs="Times New Roman"/>
          <w:sz w:val="24"/>
          <w:szCs w:val="24"/>
        </w:rPr>
        <w:t xml:space="preserve"> (about </w:t>
      </w:r>
      <w:r w:rsidR="00335077" w:rsidRPr="00335077">
        <w:rPr>
          <w:rFonts w:ascii="Times New Roman" w:hAnsi="Times New Roman" w:cs="Times New Roman"/>
          <w:sz w:val="24"/>
          <w:szCs w:val="24"/>
        </w:rPr>
        <w:t>$524.83</w:t>
      </w:r>
      <w:r w:rsidR="00335077">
        <w:rPr>
          <w:rFonts w:ascii="Times New Roman" w:hAnsi="Times New Roman" w:cs="Times New Roman"/>
          <w:sz w:val="24"/>
          <w:szCs w:val="24"/>
        </w:rPr>
        <w:t>)</w:t>
      </w:r>
      <w:r w:rsidRPr="006F722D">
        <w:rPr>
          <w:rFonts w:ascii="Times New Roman" w:hAnsi="Times New Roman" w:cs="Times New Roman"/>
          <w:sz w:val="24"/>
          <w:szCs w:val="24"/>
        </w:rPr>
        <w:t>. These estimates include time to review applicable regulations and guidance documents, generate and gather the necessary information, and submit documents.</w:t>
      </w:r>
    </w:p>
    <w:p w14:paraId="1079E08F" w14:textId="77777777" w:rsidR="006F722D" w:rsidRPr="006F722D" w:rsidRDefault="006F722D" w:rsidP="006F722D">
      <w:pPr>
        <w:spacing w:after="0" w:line="240" w:lineRule="auto"/>
        <w:rPr>
          <w:rFonts w:ascii="Times New Roman" w:hAnsi="Times New Roman" w:cs="Times New Roman"/>
          <w:sz w:val="24"/>
          <w:szCs w:val="24"/>
        </w:rPr>
      </w:pPr>
    </w:p>
    <w:p w14:paraId="2EA8913C" w14:textId="77777777" w:rsidR="006F722D" w:rsidRPr="006F722D" w:rsidRDefault="006F722D" w:rsidP="006F722D">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295584">
        <w:rPr>
          <w:rFonts w:ascii="Times New Roman" w:hAnsi="Times New Roman" w:cs="Times New Roman"/>
          <w:sz w:val="24"/>
          <w:szCs w:val="24"/>
        </w:rPr>
        <w:t xml:space="preserve">the </w:t>
      </w:r>
      <w:r w:rsidRPr="006F722D">
        <w:rPr>
          <w:rFonts w:ascii="Times New Roman" w:hAnsi="Times New Roman" w:cs="Times New Roman"/>
          <w:sz w:val="24"/>
          <w:szCs w:val="24"/>
        </w:rPr>
        <w:t>EPA’s regulations are listed in 40 CFR Part 9 and 48 CFR Chapter 15.</w:t>
      </w:r>
    </w:p>
    <w:p w14:paraId="13D888FC" w14:textId="77777777" w:rsidR="006F722D" w:rsidRPr="006F722D" w:rsidRDefault="006F722D" w:rsidP="006F722D">
      <w:pPr>
        <w:spacing w:after="0" w:line="240" w:lineRule="auto"/>
        <w:rPr>
          <w:rFonts w:ascii="Times New Roman" w:hAnsi="Times New Roman" w:cs="Times New Roman"/>
          <w:sz w:val="24"/>
          <w:szCs w:val="24"/>
        </w:rPr>
      </w:pPr>
    </w:p>
    <w:p w14:paraId="750BEB62" w14:textId="77777777" w:rsidR="001B463C" w:rsidRDefault="006F722D" w:rsidP="001B463C">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lastRenderedPageBreak/>
        <w:t xml:space="preserve">To comment on the Agency's need for this information, the accuracy of the provided burden estimates, and any suggested methods for minimizing respondent burden, including the use of automated collection techniques, </w:t>
      </w:r>
      <w:r w:rsidR="00295584">
        <w:rPr>
          <w:rFonts w:ascii="Times New Roman" w:hAnsi="Times New Roman" w:cs="Times New Roman"/>
          <w:sz w:val="24"/>
          <w:szCs w:val="24"/>
        </w:rPr>
        <w:t xml:space="preserve">the </w:t>
      </w:r>
      <w:r w:rsidRPr="006F722D">
        <w:rPr>
          <w:rFonts w:ascii="Times New Roman" w:hAnsi="Times New Roman" w:cs="Times New Roman"/>
          <w:sz w:val="24"/>
          <w:szCs w:val="24"/>
        </w:rPr>
        <w:t>EPA has established a public docket for this ICR under Docket ID Number EPA-HQ-</w:t>
      </w:r>
      <w:r w:rsidR="001E59CE" w:rsidRPr="001E59CE">
        <w:rPr>
          <w:rFonts w:ascii="Times New Roman" w:hAnsi="Times New Roman" w:cs="Times New Roman"/>
          <w:sz w:val="24"/>
          <w:szCs w:val="24"/>
        </w:rPr>
        <w:t>OAR–2016–0027</w:t>
      </w:r>
      <w:r w:rsidRPr="006F722D">
        <w:rPr>
          <w:rFonts w:ascii="Times New Roman" w:hAnsi="Times New Roman" w:cs="Times New Roman"/>
          <w:sz w:val="24"/>
          <w:szCs w:val="24"/>
        </w:rPr>
        <w:t xml:space="preserve">, which is available for online viewing at </w:t>
      </w:r>
      <w:r w:rsidR="001B463C">
        <w:rPr>
          <w:rFonts w:ascii="Times New Roman" w:hAnsi="Times New Roman" w:cs="Times New Roman"/>
          <w:sz w:val="24"/>
          <w:szCs w:val="24"/>
        </w:rPr>
        <w:t>regulations.gov.</w:t>
      </w:r>
    </w:p>
    <w:p w14:paraId="65520583" w14:textId="77777777" w:rsidR="001B463C" w:rsidRDefault="001B463C" w:rsidP="001B463C">
      <w:pPr>
        <w:spacing w:after="0" w:line="240" w:lineRule="auto"/>
        <w:rPr>
          <w:rFonts w:ascii="Times New Roman" w:hAnsi="Times New Roman" w:cs="Times New Roman"/>
          <w:sz w:val="24"/>
          <w:szCs w:val="24"/>
        </w:rPr>
      </w:pPr>
    </w:p>
    <w:p w14:paraId="16AA569F" w14:textId="77777777" w:rsidR="001B463C" w:rsidRPr="001B463C" w:rsidRDefault="001B463C" w:rsidP="001B463C">
      <w:pPr>
        <w:spacing w:after="0" w:line="240" w:lineRule="auto"/>
        <w:rPr>
          <w:rFonts w:ascii="Times New Roman" w:hAnsi="Times New Roman" w:cs="Times New Roman"/>
          <w:bCs/>
          <w:sz w:val="24"/>
          <w:szCs w:val="24"/>
        </w:rPr>
      </w:pPr>
      <w:r w:rsidRPr="001B463C">
        <w:rPr>
          <w:rFonts w:ascii="Times New Roman" w:hAnsi="Times New Roman" w:cs="Times New Roman"/>
          <w:sz w:val="24"/>
          <w:szCs w:val="24"/>
        </w:rPr>
        <w:t>This site can be used to submit or view public comments, access the index listing of the contents of the public docket, and to access those documents in the public docket that are available electronically</w:t>
      </w:r>
      <w:r w:rsidR="00830CE7">
        <w:rPr>
          <w:rFonts w:ascii="Times New Roman" w:hAnsi="Times New Roman" w:cs="Times New Roman"/>
          <w:sz w:val="24"/>
          <w:szCs w:val="24"/>
        </w:rPr>
        <w:t xml:space="preserve">. </w:t>
      </w:r>
      <w:r w:rsidRPr="001B463C">
        <w:rPr>
          <w:rFonts w:ascii="Times New Roman" w:hAnsi="Times New Roman" w:cs="Times New Roman"/>
          <w:sz w:val="24"/>
          <w:szCs w:val="24"/>
        </w:rPr>
        <w:t xml:space="preserve">When in the system, select “search,” then key in the Docket ID Number identified above. </w:t>
      </w:r>
      <w:r w:rsidRPr="001B463C">
        <w:rPr>
          <w:rFonts w:ascii="Times New Roman" w:hAnsi="Times New Roman" w:cs="Times New Roman"/>
          <w:bCs/>
          <w:sz w:val="24"/>
          <w:szCs w:val="24"/>
        </w:rPr>
        <w:t>EPA Docket Center, Environmental Protection Agency, Mailcode 28221T, 1200 Pennsylvania Ave., NW., Washington, DC 20460.</w:t>
      </w:r>
    </w:p>
    <w:p w14:paraId="1FC9D80C" w14:textId="77777777" w:rsidR="001B463C" w:rsidRPr="001B463C" w:rsidRDefault="001B463C" w:rsidP="001B463C">
      <w:pPr>
        <w:spacing w:after="0" w:line="240" w:lineRule="auto"/>
        <w:rPr>
          <w:rFonts w:ascii="Times New Roman" w:hAnsi="Times New Roman" w:cs="Times New Roman"/>
          <w:sz w:val="24"/>
          <w:szCs w:val="24"/>
        </w:rPr>
      </w:pPr>
    </w:p>
    <w:p w14:paraId="1D720660" w14:textId="77777777" w:rsidR="001B463C" w:rsidRPr="001B463C" w:rsidRDefault="00295584" w:rsidP="001B463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1B463C" w:rsidRPr="001B463C">
        <w:rPr>
          <w:rFonts w:ascii="Times New Roman" w:hAnsi="Times New Roman" w:cs="Times New Roman"/>
          <w:bCs/>
          <w:sz w:val="24"/>
          <w:szCs w:val="24"/>
        </w:rP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r w:rsidR="00830CE7">
        <w:rPr>
          <w:rFonts w:ascii="Times New Roman" w:hAnsi="Times New Roman" w:cs="Times New Roman"/>
          <w:bCs/>
          <w:sz w:val="24"/>
          <w:szCs w:val="24"/>
        </w:rPr>
        <w:t xml:space="preserve">. </w:t>
      </w:r>
    </w:p>
    <w:p w14:paraId="3A6B4553" w14:textId="77777777" w:rsidR="001B463C" w:rsidRPr="001B463C" w:rsidRDefault="001B463C" w:rsidP="001B463C">
      <w:pPr>
        <w:spacing w:after="0" w:line="240" w:lineRule="auto"/>
        <w:rPr>
          <w:rFonts w:ascii="Times New Roman" w:hAnsi="Times New Roman" w:cs="Times New Roman"/>
          <w:sz w:val="24"/>
          <w:szCs w:val="24"/>
        </w:rPr>
      </w:pPr>
    </w:p>
    <w:p w14:paraId="404F60B0" w14:textId="77777777" w:rsidR="001B463C" w:rsidRPr="001B463C" w:rsidRDefault="001B463C" w:rsidP="001B463C">
      <w:pPr>
        <w:spacing w:after="0" w:line="240" w:lineRule="auto"/>
        <w:rPr>
          <w:rFonts w:ascii="Times New Roman" w:hAnsi="Times New Roman" w:cs="Times New Roman"/>
          <w:sz w:val="24"/>
          <w:szCs w:val="24"/>
        </w:rPr>
      </w:pPr>
      <w:r w:rsidRPr="001B463C">
        <w:rPr>
          <w:rFonts w:ascii="Times New Roman" w:hAnsi="Times New Roman" w:cs="Times New Roman"/>
          <w:sz w:val="24"/>
          <w:szCs w:val="24"/>
        </w:rPr>
        <w:t>Comments can also be sent to the Office of Information and Regulatory Affairs, Office of Management and Budget, 725 17th Street, NW, Washington, D.C. 20503, Attention: Desk Officer for EPA</w:t>
      </w:r>
      <w:r w:rsidR="00830CE7">
        <w:rPr>
          <w:rFonts w:ascii="Times New Roman" w:hAnsi="Times New Roman" w:cs="Times New Roman"/>
          <w:sz w:val="24"/>
          <w:szCs w:val="24"/>
        </w:rPr>
        <w:t xml:space="preserve">. </w:t>
      </w:r>
      <w:r w:rsidRPr="001B463C">
        <w:rPr>
          <w:rFonts w:ascii="Times New Roman" w:hAnsi="Times New Roman" w:cs="Times New Roman"/>
          <w:sz w:val="24"/>
          <w:szCs w:val="24"/>
        </w:rPr>
        <w:t>Please include the EPA Docket ID EPA-HQ-OAR-2016-00</w:t>
      </w:r>
      <w:r>
        <w:rPr>
          <w:rFonts w:ascii="Times New Roman" w:hAnsi="Times New Roman" w:cs="Times New Roman"/>
          <w:sz w:val="24"/>
          <w:szCs w:val="24"/>
        </w:rPr>
        <w:t>27</w:t>
      </w:r>
      <w:r w:rsidRPr="001B463C">
        <w:rPr>
          <w:rFonts w:ascii="Times New Roman" w:hAnsi="Times New Roman" w:cs="Times New Roman"/>
          <w:sz w:val="24"/>
          <w:szCs w:val="24"/>
        </w:rPr>
        <w:t xml:space="preserve"> and OMB Control Number 2060-NEW in any correspondence.</w:t>
      </w:r>
    </w:p>
    <w:p w14:paraId="403D0A1E" w14:textId="77777777" w:rsidR="001B463C" w:rsidRDefault="001B463C" w:rsidP="001B463C">
      <w:pPr>
        <w:spacing w:after="0" w:line="240" w:lineRule="auto"/>
        <w:rPr>
          <w:rFonts w:ascii="Times New Roman" w:hAnsi="Times New Roman" w:cs="Times New Roman"/>
          <w:sz w:val="24"/>
          <w:szCs w:val="24"/>
        </w:rPr>
      </w:pPr>
    </w:p>
    <w:sectPr w:rsidR="001B463C" w:rsidSect="00830BD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8672" w14:textId="77777777" w:rsidR="006C003B" w:rsidRDefault="006C003B" w:rsidP="00D608A0">
      <w:pPr>
        <w:spacing w:after="0" w:line="240" w:lineRule="auto"/>
      </w:pPr>
      <w:r>
        <w:separator/>
      </w:r>
    </w:p>
  </w:endnote>
  <w:endnote w:type="continuationSeparator" w:id="0">
    <w:p w14:paraId="0AB1024E" w14:textId="77777777" w:rsidR="006C003B" w:rsidRDefault="006C003B" w:rsidP="00D6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637548"/>
      <w:docPartObj>
        <w:docPartGallery w:val="Page Numbers (Bottom of Page)"/>
        <w:docPartUnique/>
      </w:docPartObj>
    </w:sdtPr>
    <w:sdtEndPr>
      <w:rPr>
        <w:noProof/>
      </w:rPr>
    </w:sdtEndPr>
    <w:sdtContent>
      <w:p w14:paraId="7D0AF29C" w14:textId="659BC8F6" w:rsidR="00830BDD" w:rsidRDefault="00830BDD">
        <w:pPr>
          <w:pStyle w:val="Footer"/>
          <w:jc w:val="right"/>
        </w:pPr>
        <w:r>
          <w:fldChar w:fldCharType="begin"/>
        </w:r>
        <w:r>
          <w:instrText xml:space="preserve"> PAGE   \* MERGEFORMAT </w:instrText>
        </w:r>
        <w:r>
          <w:fldChar w:fldCharType="separate"/>
        </w:r>
        <w:r w:rsidR="0038106E">
          <w:rPr>
            <w:noProof/>
          </w:rPr>
          <w:t>2</w:t>
        </w:r>
        <w:r>
          <w:rPr>
            <w:noProof/>
          </w:rPr>
          <w:fldChar w:fldCharType="end"/>
        </w:r>
      </w:p>
    </w:sdtContent>
  </w:sdt>
  <w:p w14:paraId="280A416F" w14:textId="77777777" w:rsidR="00830BDD" w:rsidRDefault="0083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35B1" w14:textId="77777777" w:rsidR="006C003B" w:rsidRDefault="006C003B" w:rsidP="00D608A0">
      <w:pPr>
        <w:spacing w:after="0" w:line="240" w:lineRule="auto"/>
      </w:pPr>
      <w:r>
        <w:separator/>
      </w:r>
    </w:p>
  </w:footnote>
  <w:footnote w:type="continuationSeparator" w:id="0">
    <w:p w14:paraId="3C898803" w14:textId="77777777" w:rsidR="006C003B" w:rsidRDefault="006C003B" w:rsidP="00D608A0">
      <w:pPr>
        <w:spacing w:after="0" w:line="240" w:lineRule="auto"/>
      </w:pPr>
      <w:r>
        <w:continuationSeparator/>
      </w:r>
    </w:p>
  </w:footnote>
  <w:footnote w:id="1">
    <w:p w14:paraId="2E36A252" w14:textId="77777777" w:rsidR="0081636B" w:rsidRDefault="0081636B">
      <w:pPr>
        <w:pStyle w:val="FootnoteText"/>
      </w:pPr>
      <w:r>
        <w:rPr>
          <w:rStyle w:val="FootnoteReference"/>
        </w:rPr>
        <w:footnoteRef/>
      </w:r>
      <w:r>
        <w:t xml:space="preserve"> </w:t>
      </w:r>
      <w:r w:rsidRPr="0081636B">
        <w:t>The voluntary emissions recall report is the initial recall plan of the organization. (40 CFR 85.1904(a), " the manufacturer shall submit a report describing the manufacturer's voluntary emissions recall plan as prescribed by this section within 15 working days of the date owner notification was begun.") 40 CFR 85.1904(b) contai</w:t>
      </w:r>
      <w:r>
        <w:t>ns the requirements to continuous</w:t>
      </w:r>
      <w:r w:rsidRPr="0081636B">
        <w:t>ly submit quarterly reports de</w:t>
      </w:r>
      <w:r>
        <w:t>scribing the process of the voluntary emissions recall report</w:t>
      </w:r>
      <w:r w:rsidRPr="008163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C2AC"/>
    <w:multiLevelType w:val="singleLevel"/>
    <w:tmpl w:val="50B0D42C"/>
    <w:lvl w:ilvl="0">
      <w:start w:val="1"/>
      <w:numFmt w:val="lowerRoman"/>
      <w:lvlText w:val="(%1)"/>
      <w:lvlJc w:val="left"/>
      <w:pPr>
        <w:ind w:left="720" w:hanging="360"/>
      </w:pPr>
      <w:rPr>
        <w:color w:val="000000"/>
      </w:rPr>
    </w:lvl>
  </w:abstractNum>
  <w:abstractNum w:abstractNumId="1" w15:restartNumberingAfterBreak="0">
    <w:nsid w:val="0843E9F7"/>
    <w:multiLevelType w:val="singleLevel"/>
    <w:tmpl w:val="6E735C16"/>
    <w:lvl w:ilvl="0">
      <w:start w:val="1"/>
      <w:numFmt w:val="lowerLetter"/>
      <w:lvlText w:val="5(%1)"/>
      <w:lvlJc w:val="left"/>
      <w:pPr>
        <w:tabs>
          <w:tab w:val="num" w:pos="504"/>
        </w:tabs>
      </w:pPr>
      <w:rPr>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A0"/>
    <w:rsid w:val="000053C6"/>
    <w:rsid w:val="000119A4"/>
    <w:rsid w:val="000303BE"/>
    <w:rsid w:val="000520CA"/>
    <w:rsid w:val="00056FF3"/>
    <w:rsid w:val="0006695B"/>
    <w:rsid w:val="000A341C"/>
    <w:rsid w:val="000A45AF"/>
    <w:rsid w:val="000D2D8D"/>
    <w:rsid w:val="001033AA"/>
    <w:rsid w:val="00110068"/>
    <w:rsid w:val="00110B73"/>
    <w:rsid w:val="001245C4"/>
    <w:rsid w:val="001503D5"/>
    <w:rsid w:val="0015377D"/>
    <w:rsid w:val="001637F1"/>
    <w:rsid w:val="00163E55"/>
    <w:rsid w:val="001644B5"/>
    <w:rsid w:val="001649A8"/>
    <w:rsid w:val="00171E37"/>
    <w:rsid w:val="00191852"/>
    <w:rsid w:val="001945AB"/>
    <w:rsid w:val="001A19FF"/>
    <w:rsid w:val="001B463C"/>
    <w:rsid w:val="001C0590"/>
    <w:rsid w:val="001C5C81"/>
    <w:rsid w:val="001E12FB"/>
    <w:rsid w:val="001E59CE"/>
    <w:rsid w:val="002252C7"/>
    <w:rsid w:val="00227589"/>
    <w:rsid w:val="002751ED"/>
    <w:rsid w:val="00295584"/>
    <w:rsid w:val="00297749"/>
    <w:rsid w:val="002A035C"/>
    <w:rsid w:val="002D4185"/>
    <w:rsid w:val="002D64F2"/>
    <w:rsid w:val="002E590B"/>
    <w:rsid w:val="002F11FB"/>
    <w:rsid w:val="002F1CBD"/>
    <w:rsid w:val="002F79E8"/>
    <w:rsid w:val="00317337"/>
    <w:rsid w:val="00321096"/>
    <w:rsid w:val="00325928"/>
    <w:rsid w:val="00335077"/>
    <w:rsid w:val="003413BD"/>
    <w:rsid w:val="00376EBF"/>
    <w:rsid w:val="00377074"/>
    <w:rsid w:val="0038106E"/>
    <w:rsid w:val="00385BAA"/>
    <w:rsid w:val="0038799B"/>
    <w:rsid w:val="00392E85"/>
    <w:rsid w:val="00393943"/>
    <w:rsid w:val="00396982"/>
    <w:rsid w:val="003F58CA"/>
    <w:rsid w:val="003F7BA3"/>
    <w:rsid w:val="00402331"/>
    <w:rsid w:val="0040721C"/>
    <w:rsid w:val="00411E46"/>
    <w:rsid w:val="004607A8"/>
    <w:rsid w:val="00493AFD"/>
    <w:rsid w:val="004941D5"/>
    <w:rsid w:val="004B7589"/>
    <w:rsid w:val="004B77AF"/>
    <w:rsid w:val="004D0520"/>
    <w:rsid w:val="004F39D0"/>
    <w:rsid w:val="004F768B"/>
    <w:rsid w:val="00510DC9"/>
    <w:rsid w:val="00524821"/>
    <w:rsid w:val="00552D5E"/>
    <w:rsid w:val="0057142D"/>
    <w:rsid w:val="005813C3"/>
    <w:rsid w:val="00584A2D"/>
    <w:rsid w:val="005B4152"/>
    <w:rsid w:val="005D1D1E"/>
    <w:rsid w:val="005D51B6"/>
    <w:rsid w:val="005D5EC2"/>
    <w:rsid w:val="0061471C"/>
    <w:rsid w:val="00662935"/>
    <w:rsid w:val="006640D0"/>
    <w:rsid w:val="00672403"/>
    <w:rsid w:val="00676ABC"/>
    <w:rsid w:val="006B76A9"/>
    <w:rsid w:val="006C003B"/>
    <w:rsid w:val="006C569E"/>
    <w:rsid w:val="006E4A37"/>
    <w:rsid w:val="006E6BCD"/>
    <w:rsid w:val="006E78D5"/>
    <w:rsid w:val="006F6195"/>
    <w:rsid w:val="006F722D"/>
    <w:rsid w:val="0072031B"/>
    <w:rsid w:val="00766682"/>
    <w:rsid w:val="007713D3"/>
    <w:rsid w:val="00792131"/>
    <w:rsid w:val="007A5C8F"/>
    <w:rsid w:val="007C568B"/>
    <w:rsid w:val="007D77F7"/>
    <w:rsid w:val="007F4B46"/>
    <w:rsid w:val="0081636B"/>
    <w:rsid w:val="00823410"/>
    <w:rsid w:val="0082708B"/>
    <w:rsid w:val="00830BDD"/>
    <w:rsid w:val="00830CE7"/>
    <w:rsid w:val="00841F8D"/>
    <w:rsid w:val="00852C2C"/>
    <w:rsid w:val="0088771C"/>
    <w:rsid w:val="0089351B"/>
    <w:rsid w:val="00896CDA"/>
    <w:rsid w:val="00896FB2"/>
    <w:rsid w:val="008A26AF"/>
    <w:rsid w:val="008B3C6F"/>
    <w:rsid w:val="008C260B"/>
    <w:rsid w:val="008C53F5"/>
    <w:rsid w:val="008D0A90"/>
    <w:rsid w:val="008D75E1"/>
    <w:rsid w:val="008F7913"/>
    <w:rsid w:val="00981277"/>
    <w:rsid w:val="0098599F"/>
    <w:rsid w:val="00996A3A"/>
    <w:rsid w:val="009A2618"/>
    <w:rsid w:val="009A29EB"/>
    <w:rsid w:val="009D62C5"/>
    <w:rsid w:val="009D68AE"/>
    <w:rsid w:val="009E4B3B"/>
    <w:rsid w:val="00A02242"/>
    <w:rsid w:val="00A111C1"/>
    <w:rsid w:val="00A11BDB"/>
    <w:rsid w:val="00A1439C"/>
    <w:rsid w:val="00A30D05"/>
    <w:rsid w:val="00A32058"/>
    <w:rsid w:val="00A66993"/>
    <w:rsid w:val="00A925E7"/>
    <w:rsid w:val="00AA656C"/>
    <w:rsid w:val="00AA7F91"/>
    <w:rsid w:val="00AD21F3"/>
    <w:rsid w:val="00AD7921"/>
    <w:rsid w:val="00AE380A"/>
    <w:rsid w:val="00AF7204"/>
    <w:rsid w:val="00B1265B"/>
    <w:rsid w:val="00B331C4"/>
    <w:rsid w:val="00B66A34"/>
    <w:rsid w:val="00B7406F"/>
    <w:rsid w:val="00B76509"/>
    <w:rsid w:val="00B823EA"/>
    <w:rsid w:val="00B85F7C"/>
    <w:rsid w:val="00BB5E9D"/>
    <w:rsid w:val="00BE1142"/>
    <w:rsid w:val="00BE5EC2"/>
    <w:rsid w:val="00BF435C"/>
    <w:rsid w:val="00C0433E"/>
    <w:rsid w:val="00C06FD0"/>
    <w:rsid w:val="00C119E9"/>
    <w:rsid w:val="00C205A8"/>
    <w:rsid w:val="00C36CA5"/>
    <w:rsid w:val="00C41D6C"/>
    <w:rsid w:val="00C5282F"/>
    <w:rsid w:val="00C930A4"/>
    <w:rsid w:val="00CD493C"/>
    <w:rsid w:val="00D0273E"/>
    <w:rsid w:val="00D03BFB"/>
    <w:rsid w:val="00D1290C"/>
    <w:rsid w:val="00D154BE"/>
    <w:rsid w:val="00D366A5"/>
    <w:rsid w:val="00D421D0"/>
    <w:rsid w:val="00D55E74"/>
    <w:rsid w:val="00D573E7"/>
    <w:rsid w:val="00D608A0"/>
    <w:rsid w:val="00DB1CCC"/>
    <w:rsid w:val="00DB4C6E"/>
    <w:rsid w:val="00DD10E9"/>
    <w:rsid w:val="00DD779A"/>
    <w:rsid w:val="00E21E82"/>
    <w:rsid w:val="00E35A67"/>
    <w:rsid w:val="00E41755"/>
    <w:rsid w:val="00E67E7E"/>
    <w:rsid w:val="00E83BC1"/>
    <w:rsid w:val="00E850D7"/>
    <w:rsid w:val="00E866D1"/>
    <w:rsid w:val="00EB607C"/>
    <w:rsid w:val="00F12603"/>
    <w:rsid w:val="00F144EA"/>
    <w:rsid w:val="00F41F14"/>
    <w:rsid w:val="00F77723"/>
    <w:rsid w:val="00F837B9"/>
    <w:rsid w:val="00FF3E11"/>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A42A"/>
  <w15:chartTrackingRefBased/>
  <w15:docId w15:val="{404A5971-7440-4D83-BD56-DB3AADC2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8A0"/>
  </w:style>
  <w:style w:type="paragraph" w:styleId="Footer">
    <w:name w:val="footer"/>
    <w:basedOn w:val="Normal"/>
    <w:link w:val="FooterChar"/>
    <w:uiPriority w:val="99"/>
    <w:unhideWhenUsed/>
    <w:rsid w:val="00D6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8A0"/>
  </w:style>
  <w:style w:type="character" w:styleId="CommentReference">
    <w:name w:val="annotation reference"/>
    <w:basedOn w:val="DefaultParagraphFont"/>
    <w:uiPriority w:val="99"/>
    <w:semiHidden/>
    <w:unhideWhenUsed/>
    <w:rsid w:val="009D68AE"/>
    <w:rPr>
      <w:sz w:val="16"/>
      <w:szCs w:val="16"/>
    </w:rPr>
  </w:style>
  <w:style w:type="paragraph" w:styleId="CommentText">
    <w:name w:val="annotation text"/>
    <w:basedOn w:val="Normal"/>
    <w:link w:val="CommentTextChar"/>
    <w:uiPriority w:val="99"/>
    <w:semiHidden/>
    <w:unhideWhenUsed/>
    <w:rsid w:val="009D68AE"/>
    <w:pPr>
      <w:spacing w:line="240" w:lineRule="auto"/>
    </w:pPr>
    <w:rPr>
      <w:sz w:val="20"/>
      <w:szCs w:val="20"/>
    </w:rPr>
  </w:style>
  <w:style w:type="character" w:customStyle="1" w:styleId="CommentTextChar">
    <w:name w:val="Comment Text Char"/>
    <w:basedOn w:val="DefaultParagraphFont"/>
    <w:link w:val="CommentText"/>
    <w:uiPriority w:val="99"/>
    <w:semiHidden/>
    <w:rsid w:val="009D68AE"/>
    <w:rPr>
      <w:sz w:val="20"/>
      <w:szCs w:val="20"/>
    </w:rPr>
  </w:style>
  <w:style w:type="paragraph" w:styleId="CommentSubject">
    <w:name w:val="annotation subject"/>
    <w:basedOn w:val="CommentText"/>
    <w:next w:val="CommentText"/>
    <w:link w:val="CommentSubjectChar"/>
    <w:uiPriority w:val="99"/>
    <w:semiHidden/>
    <w:unhideWhenUsed/>
    <w:rsid w:val="009D68AE"/>
    <w:rPr>
      <w:b/>
      <w:bCs/>
    </w:rPr>
  </w:style>
  <w:style w:type="character" w:customStyle="1" w:styleId="CommentSubjectChar">
    <w:name w:val="Comment Subject Char"/>
    <w:basedOn w:val="CommentTextChar"/>
    <w:link w:val="CommentSubject"/>
    <w:uiPriority w:val="99"/>
    <w:semiHidden/>
    <w:rsid w:val="009D68AE"/>
    <w:rPr>
      <w:b/>
      <w:bCs/>
      <w:sz w:val="20"/>
      <w:szCs w:val="20"/>
    </w:rPr>
  </w:style>
  <w:style w:type="paragraph" w:styleId="Revision">
    <w:name w:val="Revision"/>
    <w:hidden/>
    <w:uiPriority w:val="99"/>
    <w:semiHidden/>
    <w:rsid w:val="009D68AE"/>
    <w:pPr>
      <w:spacing w:after="0" w:line="240" w:lineRule="auto"/>
    </w:pPr>
  </w:style>
  <w:style w:type="paragraph" w:styleId="BalloonText">
    <w:name w:val="Balloon Text"/>
    <w:basedOn w:val="Normal"/>
    <w:link w:val="BalloonTextChar"/>
    <w:uiPriority w:val="99"/>
    <w:semiHidden/>
    <w:unhideWhenUsed/>
    <w:rsid w:val="009D6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AE"/>
    <w:rPr>
      <w:rFonts w:ascii="Segoe UI" w:hAnsi="Segoe UI" w:cs="Segoe UI"/>
      <w:sz w:val="18"/>
      <w:szCs w:val="18"/>
    </w:rPr>
  </w:style>
  <w:style w:type="character" w:styleId="Hyperlink">
    <w:name w:val="Hyperlink"/>
    <w:basedOn w:val="DefaultParagraphFont"/>
    <w:uiPriority w:val="99"/>
    <w:unhideWhenUsed/>
    <w:rsid w:val="00B66A34"/>
    <w:rPr>
      <w:color w:val="0563C1" w:themeColor="hyperlink"/>
      <w:u w:val="single"/>
    </w:rPr>
  </w:style>
  <w:style w:type="table" w:styleId="TableGrid">
    <w:name w:val="Table Grid"/>
    <w:basedOn w:val="TableNormal"/>
    <w:rsid w:val="008D0A90"/>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913"/>
    <w:pPr>
      <w:ind w:left="720"/>
      <w:contextualSpacing/>
    </w:pPr>
  </w:style>
  <w:style w:type="paragraph" w:styleId="FootnoteText">
    <w:name w:val="footnote text"/>
    <w:basedOn w:val="Normal"/>
    <w:link w:val="FootnoteTextChar"/>
    <w:uiPriority w:val="99"/>
    <w:semiHidden/>
    <w:unhideWhenUsed/>
    <w:rsid w:val="00816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36B"/>
    <w:rPr>
      <w:sz w:val="20"/>
      <w:szCs w:val="20"/>
    </w:rPr>
  </w:style>
  <w:style w:type="character" w:styleId="FootnoteReference">
    <w:name w:val="footnote reference"/>
    <w:basedOn w:val="DefaultParagraphFont"/>
    <w:uiPriority w:val="99"/>
    <w:semiHidden/>
    <w:unhideWhenUsed/>
    <w:rsid w:val="0081636B"/>
    <w:rPr>
      <w:vertAlign w:val="superscript"/>
    </w:rPr>
  </w:style>
  <w:style w:type="character" w:styleId="FollowedHyperlink">
    <w:name w:val="FollowedHyperlink"/>
    <w:basedOn w:val="DefaultParagraphFont"/>
    <w:uiPriority w:val="99"/>
    <w:semiHidden/>
    <w:unhideWhenUsed/>
    <w:rsid w:val="00D02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epa.gov/otaq/crtt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410C-110E-44B4-B695-A2F41AFC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5148</Words>
  <Characters>29350</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Julian</dc:creator>
  <cp:keywords/>
  <dc:description/>
  <cp:lastModifiedBy>Davis, Julian</cp:lastModifiedBy>
  <cp:revision>2</cp:revision>
  <dcterms:created xsi:type="dcterms:W3CDTF">2017-03-08T17:43:00Z</dcterms:created>
  <dcterms:modified xsi:type="dcterms:W3CDTF">2017-03-08T17:43:00Z</dcterms:modified>
</cp:coreProperties>
</file>