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43454" w14:textId="77777777" w:rsidR="00F1098A" w:rsidRPr="00F1098A" w:rsidRDefault="00F1098A" w:rsidP="00A53D82">
      <w:pPr>
        <w:suppressAutoHyphens/>
        <w:spacing w:after="0" w:line="240" w:lineRule="auto"/>
        <w:jc w:val="center"/>
        <w:rPr>
          <w:rFonts w:ascii="Arial" w:eastAsia="Times New Roman" w:hAnsi="Arial" w:cs="Arial"/>
          <w:b/>
          <w:szCs w:val="24"/>
        </w:rPr>
      </w:pPr>
      <w:bookmarkStart w:id="0" w:name="_GoBack"/>
      <w:bookmarkEnd w:id="0"/>
      <w:r w:rsidRPr="00F1098A">
        <w:rPr>
          <w:rFonts w:ascii="Arial" w:eastAsia="Times New Roman" w:hAnsi="Arial" w:cs="Arial"/>
          <w:b/>
          <w:szCs w:val="24"/>
        </w:rPr>
        <w:t>DEPARTMENT OF THE TREASURY</w:t>
      </w:r>
      <w:r w:rsidRPr="00F1098A">
        <w:rPr>
          <w:rFonts w:ascii="Arial" w:eastAsia="Times New Roman" w:hAnsi="Arial" w:cs="Arial"/>
          <w:b/>
        </w:rPr>
        <w:t xml:space="preserve"> </w:t>
      </w:r>
    </w:p>
    <w:p w14:paraId="61285B8C"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644CEC50"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ALCOHOL AND TOBACCO TAX AND TRADE BUREAU</w:t>
      </w:r>
      <w:r w:rsidRPr="00F1098A">
        <w:rPr>
          <w:rFonts w:ascii="Arial" w:eastAsia="Times New Roman" w:hAnsi="Arial" w:cs="Arial"/>
          <w:b/>
        </w:rPr>
        <w:t xml:space="preserve"> </w:t>
      </w:r>
    </w:p>
    <w:p w14:paraId="7612ACD3"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457D0CD8"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 xml:space="preserve">Supporting Statement </w:t>
      </w:r>
      <w:r w:rsidRPr="00F1098A">
        <w:rPr>
          <w:rFonts w:ascii="Arial" w:eastAsia="Times New Roman" w:hAnsi="Arial" w:cs="Arial"/>
          <w:b/>
        </w:rPr>
        <w:t>––</w:t>
      </w:r>
      <w:r w:rsidRPr="00F1098A">
        <w:rPr>
          <w:rFonts w:ascii="Arial" w:eastAsia="Times New Roman" w:hAnsi="Arial" w:cs="Arial"/>
          <w:b/>
          <w:szCs w:val="24"/>
        </w:rPr>
        <w:t xml:space="preserve"> Information Collection Request</w:t>
      </w:r>
      <w:r w:rsidRPr="00F1098A">
        <w:rPr>
          <w:rFonts w:ascii="Arial" w:eastAsia="Times New Roman" w:hAnsi="Arial" w:cs="Arial"/>
          <w:b/>
        </w:rPr>
        <w:t xml:space="preserve"> </w:t>
      </w:r>
    </w:p>
    <w:p w14:paraId="69628D6A"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04D7F846" w14:textId="147C6283"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OMB Control Number 1513</w:t>
      </w:r>
      <w:r w:rsidRPr="00F1098A">
        <w:rPr>
          <w:rFonts w:ascii="Arial" w:eastAsia="Times New Roman" w:hAnsi="Arial" w:cs="Arial"/>
          <w:b/>
        </w:rPr>
        <w:t>–</w:t>
      </w:r>
      <w:r w:rsidR="005C7202">
        <w:rPr>
          <w:rFonts w:ascii="Arial" w:eastAsia="Times New Roman" w:hAnsi="Arial" w:cs="Arial"/>
          <w:b/>
        </w:rPr>
        <w:t>NEW</w:t>
      </w:r>
      <w:r w:rsidRPr="00F1098A">
        <w:rPr>
          <w:rFonts w:ascii="Arial" w:eastAsia="Times New Roman" w:hAnsi="Arial" w:cs="Arial"/>
          <w:b/>
        </w:rPr>
        <w:t xml:space="preserve"> </w:t>
      </w:r>
    </w:p>
    <w:p w14:paraId="6C5C43F5" w14:textId="77777777" w:rsidR="00F1098A" w:rsidRPr="00F1098A" w:rsidRDefault="00F1098A" w:rsidP="009E509B">
      <w:pPr>
        <w:suppressAutoHyphens/>
        <w:spacing w:after="0" w:line="240" w:lineRule="auto"/>
        <w:rPr>
          <w:rFonts w:ascii="Arial" w:eastAsia="Times New Roman" w:hAnsi="Arial" w:cs="Arial"/>
          <w:szCs w:val="24"/>
        </w:rPr>
      </w:pPr>
    </w:p>
    <w:p w14:paraId="2AA8067D" w14:textId="77777777" w:rsidR="00F1098A" w:rsidRPr="005C1C52" w:rsidRDefault="00F1098A" w:rsidP="009E509B">
      <w:pPr>
        <w:suppressAutoHyphens/>
        <w:spacing w:after="0" w:line="240" w:lineRule="auto"/>
        <w:rPr>
          <w:rFonts w:ascii="Arial" w:eastAsia="Times New Roman" w:hAnsi="Arial" w:cs="Arial"/>
        </w:rPr>
      </w:pPr>
    </w:p>
    <w:p w14:paraId="5AAA9CB5" w14:textId="76750DBA" w:rsidR="005C7202" w:rsidRDefault="00F1098A" w:rsidP="005C1C52">
      <w:pPr>
        <w:suppressAutoHyphens/>
        <w:spacing w:after="0" w:line="240" w:lineRule="auto"/>
        <w:rPr>
          <w:rFonts w:ascii="Arial" w:eastAsia="Times New Roman" w:hAnsi="Arial" w:cs="Arial"/>
        </w:rPr>
      </w:pPr>
      <w:r w:rsidRPr="005C1C52">
        <w:rPr>
          <w:rFonts w:ascii="Arial" w:eastAsia="Times New Roman" w:hAnsi="Arial" w:cs="Arial"/>
          <w:u w:val="single"/>
        </w:rPr>
        <w:t>Information Collection Request Title:</w:t>
      </w:r>
      <w:r w:rsidRPr="005C1C52">
        <w:rPr>
          <w:rFonts w:ascii="Arial" w:eastAsia="Times New Roman" w:hAnsi="Arial" w:cs="Arial"/>
        </w:rPr>
        <w:t xml:space="preserve"> </w:t>
      </w:r>
      <w:r w:rsidR="005C1C52" w:rsidRPr="005C1C52">
        <w:rPr>
          <w:rFonts w:ascii="Arial" w:eastAsia="Times New Roman" w:hAnsi="Arial" w:cs="Arial"/>
        </w:rPr>
        <w:t xml:space="preserve"> </w:t>
      </w:r>
      <w:r w:rsidR="005C7202" w:rsidRPr="005C7202">
        <w:rPr>
          <w:rFonts w:ascii="Arial" w:eastAsia="Times New Roman" w:hAnsi="Arial" w:cs="Arial"/>
        </w:rPr>
        <w:t>Alternate Method—Automated Commercial Environment (ACE) and Partner Government Agency Message Set for Imports Regulated by the Alcohol and Tobacco Tax and Trade Bureau.</w:t>
      </w:r>
    </w:p>
    <w:p w14:paraId="7296F4AE" w14:textId="77777777" w:rsidR="005C7202" w:rsidRDefault="005C7202" w:rsidP="005C1C52">
      <w:pPr>
        <w:suppressAutoHyphens/>
        <w:spacing w:after="0" w:line="240" w:lineRule="auto"/>
        <w:rPr>
          <w:rFonts w:ascii="Arial" w:eastAsia="Times New Roman" w:hAnsi="Arial" w:cs="Arial"/>
        </w:rPr>
      </w:pPr>
    </w:p>
    <w:p w14:paraId="6E375775" w14:textId="77777777" w:rsidR="00F1098A" w:rsidRPr="00F1098A" w:rsidRDefault="00F1098A" w:rsidP="009E509B">
      <w:pPr>
        <w:suppressAutoHyphens/>
        <w:spacing w:after="0" w:line="240" w:lineRule="auto"/>
        <w:rPr>
          <w:rFonts w:ascii="Arial" w:eastAsia="Times New Roman" w:hAnsi="Arial" w:cs="Arial"/>
        </w:rPr>
      </w:pPr>
    </w:p>
    <w:p w14:paraId="5C2307D5" w14:textId="77777777" w:rsidR="00F1098A" w:rsidRPr="00F1098A" w:rsidRDefault="00F1098A" w:rsidP="009E509B">
      <w:pPr>
        <w:suppressAutoHyphens/>
        <w:spacing w:after="0" w:line="240" w:lineRule="auto"/>
        <w:rPr>
          <w:rFonts w:ascii="Arial" w:eastAsia="Times New Roman" w:hAnsi="Arial" w:cs="Arial"/>
          <w:b/>
          <w:u w:val="single"/>
        </w:rPr>
      </w:pPr>
      <w:r w:rsidRPr="00F1098A">
        <w:rPr>
          <w:rFonts w:ascii="Arial" w:eastAsia="Times New Roman" w:hAnsi="Arial" w:cs="Arial"/>
          <w:b/>
          <w:u w:val="single"/>
        </w:rPr>
        <w:t xml:space="preserve">A.  Justification </w:t>
      </w:r>
    </w:p>
    <w:p w14:paraId="46F0589C" w14:textId="77777777" w:rsidR="00F1098A" w:rsidRPr="00F1098A" w:rsidRDefault="00F1098A" w:rsidP="009E509B">
      <w:pPr>
        <w:suppressAutoHyphens/>
        <w:spacing w:after="0" w:line="240" w:lineRule="auto"/>
        <w:rPr>
          <w:rFonts w:ascii="Arial" w:eastAsia="Times New Roman" w:hAnsi="Arial" w:cs="Arial"/>
        </w:rPr>
      </w:pPr>
    </w:p>
    <w:p w14:paraId="0D843789"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w:t>
      </w:r>
      <w:r w:rsidRPr="00F1098A">
        <w:rPr>
          <w:rFonts w:ascii="Arial" w:eastAsia="Times New Roman" w:hAnsi="Arial" w:cs="Arial"/>
          <w:i/>
        </w:rPr>
        <w:t xml:space="preserve">  </w:t>
      </w:r>
      <w:r w:rsidRPr="00F1098A">
        <w:rPr>
          <w:rFonts w:ascii="Arial" w:eastAsia="Times New Roman" w:hAnsi="Arial" w:cs="Arial"/>
          <w:i/>
          <w:szCs w:val="24"/>
        </w:rPr>
        <w:t>What are the circumstances that make this collection of information necessary</w:t>
      </w:r>
      <w:r w:rsidRPr="00F1098A">
        <w:rPr>
          <w:rFonts w:ascii="Arial" w:eastAsia="Times New Roman" w:hAnsi="Arial" w:cs="Arial"/>
          <w:i/>
        </w:rPr>
        <w:t>,</w:t>
      </w:r>
      <w:r w:rsidRPr="00F1098A">
        <w:rPr>
          <w:rFonts w:ascii="Arial" w:eastAsia="Times New Roman" w:hAnsi="Arial" w:cs="Arial"/>
          <w:i/>
          <w:szCs w:val="24"/>
        </w:rPr>
        <w:t xml:space="preserve"> and what legal or administrative requirements necessitate the collection?  Also </w:t>
      </w:r>
      <w:r w:rsidRPr="00F1098A">
        <w:rPr>
          <w:rFonts w:ascii="Arial" w:eastAsia="Times New Roman" w:hAnsi="Arial" w:cs="Arial"/>
          <w:i/>
        </w:rPr>
        <w:t>align</w:t>
      </w:r>
      <w:r w:rsidRPr="00F1098A">
        <w:rPr>
          <w:rFonts w:ascii="Arial" w:eastAsia="Times New Roman" w:hAnsi="Arial" w:cs="Arial"/>
          <w:i/>
          <w:szCs w:val="24"/>
        </w:rPr>
        <w:t xml:space="preserve"> the information collection to </w:t>
      </w:r>
      <w:r w:rsidRPr="00F1098A">
        <w:rPr>
          <w:rFonts w:ascii="Arial" w:eastAsia="Times New Roman" w:hAnsi="Arial" w:cs="Arial"/>
          <w:i/>
        </w:rPr>
        <w:t>TTB’s</w:t>
      </w:r>
      <w:r w:rsidRPr="00F1098A">
        <w:rPr>
          <w:rFonts w:ascii="Arial" w:eastAsia="Times New Roman" w:hAnsi="Arial" w:cs="Arial"/>
          <w:i/>
          <w:szCs w:val="24"/>
        </w:rPr>
        <w:t xml:space="preserve"> Line of Business/Sub-function and IT Investment, if one is used.</w:t>
      </w:r>
      <w:r w:rsidRPr="00F1098A">
        <w:rPr>
          <w:rFonts w:ascii="Arial" w:eastAsia="Times New Roman" w:hAnsi="Arial" w:cs="Arial"/>
          <w:i/>
        </w:rPr>
        <w:t xml:space="preserve"> </w:t>
      </w:r>
    </w:p>
    <w:p w14:paraId="24533499" w14:textId="77777777" w:rsidR="00F1098A" w:rsidRPr="00F1098A" w:rsidRDefault="00F1098A" w:rsidP="00A53D82">
      <w:pPr>
        <w:spacing w:after="0" w:line="240" w:lineRule="auto"/>
        <w:rPr>
          <w:rFonts w:ascii="Arial" w:eastAsia="Times New Roman" w:hAnsi="Arial" w:cs="Arial"/>
          <w:highlight w:val="yellow"/>
        </w:rPr>
      </w:pPr>
    </w:p>
    <w:p w14:paraId="2715A368" w14:textId="64253EEB" w:rsidR="00F1098A" w:rsidRDefault="0011204B" w:rsidP="00660A1D">
      <w:pPr>
        <w:spacing w:after="0" w:line="240" w:lineRule="auto"/>
        <w:ind w:left="360"/>
        <w:rPr>
          <w:rFonts w:ascii="Arial" w:eastAsia="Times New Roman" w:hAnsi="Arial" w:cs="Arial"/>
        </w:rPr>
      </w:pPr>
      <w:r w:rsidRPr="0011204B">
        <w:rPr>
          <w:rFonts w:ascii="Arial" w:eastAsia="Times New Roman" w:hAnsi="Arial" w:cs="Arial"/>
        </w:rPr>
        <w:t>The Alcohol and Tobacco Tax and Trade Bureau (TTB) administers chapter 51 (distilled spirits, wine, and beer), chapter 52 (tobacco products</w:t>
      </w:r>
      <w:r w:rsidR="00304658">
        <w:rPr>
          <w:rFonts w:ascii="Arial" w:eastAsia="Times New Roman" w:hAnsi="Arial" w:cs="Arial"/>
        </w:rPr>
        <w:t>, processed tobacco,</w:t>
      </w:r>
      <w:r w:rsidRPr="0011204B">
        <w:rPr>
          <w:rFonts w:ascii="Arial" w:eastAsia="Times New Roman" w:hAnsi="Arial" w:cs="Arial"/>
        </w:rPr>
        <w:t xml:space="preserve"> and cigarette papers and tubes), and sections 4181–4182 (firearms and ammunition excise taxes) of the Internal Revenue Code of 1986, as amended (IRC, 26 U.S.C.)</w:t>
      </w:r>
      <w:r w:rsidR="00A45C2D">
        <w:rPr>
          <w:rFonts w:ascii="Arial" w:eastAsia="Times New Roman" w:hAnsi="Arial" w:cs="Arial"/>
        </w:rPr>
        <w:t xml:space="preserve">.  </w:t>
      </w:r>
      <w:r w:rsidR="00660A1D">
        <w:rPr>
          <w:rFonts w:ascii="Arial" w:eastAsia="Times New Roman" w:hAnsi="Arial" w:cs="Arial"/>
        </w:rPr>
        <w:t>TTB also administers t</w:t>
      </w:r>
      <w:r w:rsidR="00660A1D" w:rsidRPr="00660A1D">
        <w:rPr>
          <w:rFonts w:ascii="Arial" w:eastAsia="Times New Roman" w:hAnsi="Arial" w:cs="Arial"/>
        </w:rPr>
        <w:t>he Federal Alcohol Administration (FAA) Act, at 27 U.S.C. 20</w:t>
      </w:r>
      <w:r w:rsidR="00660A1D">
        <w:rPr>
          <w:rFonts w:ascii="Arial" w:eastAsia="Times New Roman" w:hAnsi="Arial" w:cs="Arial"/>
        </w:rPr>
        <w:t xml:space="preserve">1 </w:t>
      </w:r>
      <w:r w:rsidR="00660A1D" w:rsidRPr="00660A1D">
        <w:rPr>
          <w:rFonts w:ascii="Arial" w:eastAsia="Times New Roman" w:hAnsi="Arial" w:cs="Arial"/>
          <w:u w:val="single"/>
        </w:rPr>
        <w:t>et seq</w:t>
      </w:r>
      <w:r w:rsidR="00E3314E">
        <w:rPr>
          <w:rFonts w:ascii="Arial" w:eastAsia="Times New Roman" w:hAnsi="Arial" w:cs="Arial"/>
          <w:u w:val="single"/>
        </w:rPr>
        <w:t>.</w:t>
      </w:r>
      <w:r w:rsidR="00E3314E" w:rsidRPr="00E3314E">
        <w:rPr>
          <w:rFonts w:ascii="Arial" w:eastAsia="Times New Roman" w:hAnsi="Arial" w:cs="Arial"/>
        </w:rPr>
        <w:t xml:space="preserve">  </w:t>
      </w:r>
      <w:r w:rsidR="00660A1D">
        <w:rPr>
          <w:rFonts w:ascii="Arial" w:eastAsia="Times New Roman" w:hAnsi="Arial" w:cs="Arial"/>
        </w:rPr>
        <w:t xml:space="preserve">TTB administers these laws </w:t>
      </w:r>
      <w:r w:rsidR="00660A1D" w:rsidRPr="0011204B">
        <w:rPr>
          <w:rFonts w:ascii="Arial" w:eastAsia="Times New Roman" w:hAnsi="Arial" w:cs="Arial"/>
        </w:rPr>
        <w:t xml:space="preserve">pursuant to section 1111(d) of the Homeland Security Act of 2002, as codified at 6 U.S.C. 531(d).  </w:t>
      </w:r>
      <w:r w:rsidRPr="0011204B">
        <w:rPr>
          <w:rFonts w:ascii="Arial" w:eastAsia="Times New Roman" w:hAnsi="Arial" w:cs="Arial"/>
        </w:rPr>
        <w:t xml:space="preserve">In addition, the Secretary of the Treasury has delegated certain IRC </w:t>
      </w:r>
      <w:r w:rsidR="00660A1D">
        <w:rPr>
          <w:rFonts w:ascii="Arial" w:eastAsia="Times New Roman" w:hAnsi="Arial" w:cs="Arial"/>
        </w:rPr>
        <w:t xml:space="preserve">and FAA Act </w:t>
      </w:r>
      <w:r w:rsidRPr="0011204B">
        <w:rPr>
          <w:rFonts w:ascii="Arial" w:eastAsia="Times New Roman" w:hAnsi="Arial" w:cs="Arial"/>
        </w:rPr>
        <w:t>administrative and enforcement authorities to TTB through Treasury Department Order 120–</w:t>
      </w:r>
      <w:r w:rsidR="00F1098A" w:rsidRPr="00F1098A">
        <w:rPr>
          <w:rFonts w:ascii="Arial" w:eastAsia="Times New Roman" w:hAnsi="Arial" w:cs="Arial"/>
        </w:rPr>
        <w:t xml:space="preserve">01. </w:t>
      </w:r>
    </w:p>
    <w:p w14:paraId="3D991388" w14:textId="77777777" w:rsidR="00660A1D" w:rsidRDefault="00660A1D" w:rsidP="00A53D82">
      <w:pPr>
        <w:spacing w:after="0" w:line="240" w:lineRule="auto"/>
        <w:ind w:left="360"/>
        <w:rPr>
          <w:rFonts w:ascii="Arial" w:eastAsia="Times New Roman" w:hAnsi="Arial" w:cs="Arial"/>
        </w:rPr>
      </w:pPr>
    </w:p>
    <w:p w14:paraId="0AF74D4C" w14:textId="12228C59" w:rsidR="00A45C2D" w:rsidRPr="00A45C2D" w:rsidRDefault="00A45C2D" w:rsidP="00A45C2D">
      <w:pPr>
        <w:spacing w:after="0" w:line="240" w:lineRule="auto"/>
        <w:ind w:left="360"/>
        <w:rPr>
          <w:rFonts w:ascii="Arial" w:eastAsia="Times New Roman" w:hAnsi="Arial" w:cs="Arial"/>
        </w:rPr>
      </w:pPr>
      <w:r w:rsidRPr="00A45C2D">
        <w:rPr>
          <w:rFonts w:ascii="Arial" w:eastAsia="Times New Roman" w:hAnsi="Arial" w:cs="Arial"/>
        </w:rPr>
        <w:t xml:space="preserve">TTB regulates, among other things, the </w:t>
      </w:r>
      <w:r w:rsidR="00D1723A">
        <w:rPr>
          <w:rFonts w:ascii="Arial" w:eastAsia="Times New Roman" w:hAnsi="Arial" w:cs="Arial"/>
        </w:rPr>
        <w:t xml:space="preserve">production, bottling, packing, labeling, </w:t>
      </w:r>
      <w:r w:rsidR="00E3314E">
        <w:rPr>
          <w:rFonts w:ascii="Arial" w:eastAsia="Times New Roman" w:hAnsi="Arial" w:cs="Arial"/>
        </w:rPr>
        <w:t>taxation</w:t>
      </w:r>
      <w:r w:rsidR="00D1723A">
        <w:rPr>
          <w:rFonts w:ascii="Arial" w:eastAsia="Times New Roman" w:hAnsi="Arial" w:cs="Arial"/>
        </w:rPr>
        <w:t xml:space="preserve">, and </w:t>
      </w:r>
      <w:r w:rsidRPr="00A45C2D">
        <w:rPr>
          <w:rFonts w:ascii="Arial" w:eastAsia="Times New Roman" w:hAnsi="Arial" w:cs="Arial"/>
        </w:rPr>
        <w:t>importation</w:t>
      </w:r>
      <w:r w:rsidR="00D1723A">
        <w:rPr>
          <w:rFonts w:ascii="Arial" w:eastAsia="Times New Roman" w:hAnsi="Arial" w:cs="Arial"/>
        </w:rPr>
        <w:t xml:space="preserve"> </w:t>
      </w:r>
      <w:r w:rsidRPr="00A45C2D">
        <w:rPr>
          <w:rFonts w:ascii="Arial" w:eastAsia="Times New Roman" w:hAnsi="Arial" w:cs="Arial"/>
        </w:rPr>
        <w:t>of distilled spirits, wine, and malt beverages pursuant to the FAA Act</w:t>
      </w:r>
      <w:r w:rsidR="000543AB">
        <w:rPr>
          <w:rFonts w:ascii="Arial" w:eastAsia="Times New Roman" w:hAnsi="Arial" w:cs="Arial"/>
        </w:rPr>
        <w:t xml:space="preserve"> (27 U.S.C. 201 et seq.)</w:t>
      </w:r>
      <w:r w:rsidRPr="00A45C2D">
        <w:rPr>
          <w:rFonts w:ascii="Arial" w:eastAsia="Times New Roman" w:hAnsi="Arial" w:cs="Arial"/>
        </w:rPr>
        <w:t>.  TTB also administers the provisions of the I</w:t>
      </w:r>
      <w:r>
        <w:rPr>
          <w:rFonts w:ascii="Arial" w:eastAsia="Times New Roman" w:hAnsi="Arial" w:cs="Arial"/>
        </w:rPr>
        <w:t>RC</w:t>
      </w:r>
      <w:r w:rsidRPr="00A45C2D">
        <w:rPr>
          <w:rFonts w:ascii="Arial" w:eastAsia="Times New Roman" w:hAnsi="Arial" w:cs="Arial"/>
        </w:rPr>
        <w:t xml:space="preserve"> with respect to the taxation </w:t>
      </w:r>
      <w:r w:rsidR="00E3314E">
        <w:rPr>
          <w:rFonts w:ascii="Arial" w:eastAsia="Times New Roman" w:hAnsi="Arial" w:cs="Arial"/>
        </w:rPr>
        <w:t xml:space="preserve">and importation </w:t>
      </w:r>
      <w:r w:rsidRPr="00A45C2D">
        <w:rPr>
          <w:rFonts w:ascii="Arial" w:eastAsia="Times New Roman" w:hAnsi="Arial" w:cs="Arial"/>
        </w:rPr>
        <w:t>of distilled spirits, wine, beer, tobacco products, processed tobacco, and cigarette papers and tubes</w:t>
      </w:r>
      <w:r w:rsidR="000543AB">
        <w:rPr>
          <w:rFonts w:ascii="Arial" w:eastAsia="Times New Roman" w:hAnsi="Arial" w:cs="Arial"/>
        </w:rPr>
        <w:t xml:space="preserve"> (26 U.S.C. chapters 51 and 52)</w:t>
      </w:r>
      <w:r w:rsidRPr="00A45C2D">
        <w:rPr>
          <w:rFonts w:ascii="Arial" w:eastAsia="Times New Roman" w:hAnsi="Arial" w:cs="Arial"/>
        </w:rPr>
        <w:t xml:space="preserve">.  These statutory provisions are the basis of TTB regulations that require importers </w:t>
      </w:r>
      <w:r>
        <w:rPr>
          <w:rFonts w:ascii="Arial" w:eastAsia="Times New Roman" w:hAnsi="Arial" w:cs="Arial"/>
        </w:rPr>
        <w:t xml:space="preserve">of these products to obtain permits and </w:t>
      </w:r>
      <w:r w:rsidRPr="00A45C2D">
        <w:rPr>
          <w:rFonts w:ascii="Arial" w:eastAsia="Times New Roman" w:hAnsi="Arial" w:cs="Arial"/>
        </w:rPr>
        <w:t xml:space="preserve">to submit certain information upon importation. </w:t>
      </w:r>
    </w:p>
    <w:p w14:paraId="6F084040" w14:textId="77777777" w:rsidR="00660A1D" w:rsidRDefault="00660A1D" w:rsidP="00A53D82">
      <w:pPr>
        <w:spacing w:after="0" w:line="240" w:lineRule="auto"/>
        <w:ind w:left="360"/>
        <w:rPr>
          <w:rFonts w:ascii="Arial" w:eastAsia="Times New Roman" w:hAnsi="Arial" w:cs="Arial"/>
        </w:rPr>
      </w:pPr>
    </w:p>
    <w:p w14:paraId="1915B203" w14:textId="0E2794B4" w:rsidR="005C7202" w:rsidRDefault="005C7202" w:rsidP="005C7202">
      <w:pPr>
        <w:spacing w:after="0" w:line="240" w:lineRule="auto"/>
        <w:ind w:left="360"/>
        <w:rPr>
          <w:rFonts w:ascii="Arial" w:eastAsia="Times New Roman" w:hAnsi="Arial" w:cs="Arial"/>
        </w:rPr>
      </w:pPr>
      <w:r w:rsidRPr="005C7202">
        <w:rPr>
          <w:rFonts w:ascii="Arial" w:eastAsia="Times New Roman" w:hAnsi="Arial" w:cs="Arial"/>
        </w:rPr>
        <w:t xml:space="preserve">The International Trade Data System (ITDS) is an interagency program to establish a single electronic access point through which importers and exporters may submit the data required by Federal government agencies for importation and exportation.  </w:t>
      </w:r>
      <w:r w:rsidR="00850B85">
        <w:rPr>
          <w:rFonts w:ascii="Arial" w:eastAsia="Times New Roman" w:hAnsi="Arial" w:cs="Arial"/>
        </w:rPr>
        <w:t>Section 405 of t</w:t>
      </w:r>
      <w:r w:rsidRPr="005C7202">
        <w:rPr>
          <w:rFonts w:ascii="Arial" w:eastAsia="Times New Roman" w:hAnsi="Arial" w:cs="Arial"/>
        </w:rPr>
        <w:t xml:space="preserve">he Security and Accountability for Every Port Act </w:t>
      </w:r>
      <w:r w:rsidR="00850B85">
        <w:rPr>
          <w:rFonts w:ascii="Arial" w:eastAsia="Times New Roman" w:hAnsi="Arial" w:cs="Arial"/>
        </w:rPr>
        <w:t xml:space="preserve">of 2006 </w:t>
      </w:r>
      <w:r w:rsidRPr="005C7202">
        <w:rPr>
          <w:rFonts w:ascii="Arial" w:eastAsia="Times New Roman" w:hAnsi="Arial" w:cs="Arial"/>
        </w:rPr>
        <w:t>(SAFE Port Act</w:t>
      </w:r>
      <w:r w:rsidR="00850B85">
        <w:rPr>
          <w:rFonts w:ascii="Arial" w:eastAsia="Times New Roman" w:hAnsi="Arial" w:cs="Arial"/>
        </w:rPr>
        <w:t xml:space="preserve">; </w:t>
      </w:r>
      <w:r w:rsidRPr="005C7202">
        <w:rPr>
          <w:rFonts w:ascii="Arial" w:eastAsia="Times New Roman" w:hAnsi="Arial" w:cs="Arial"/>
        </w:rPr>
        <w:t>Pub. L. 109–347) mandate</w:t>
      </w:r>
      <w:r w:rsidR="00850B85">
        <w:rPr>
          <w:rFonts w:ascii="Arial" w:eastAsia="Times New Roman" w:hAnsi="Arial" w:cs="Arial"/>
        </w:rPr>
        <w:t>s</w:t>
      </w:r>
      <w:r w:rsidRPr="005C7202">
        <w:rPr>
          <w:rFonts w:ascii="Arial" w:eastAsia="Times New Roman" w:hAnsi="Arial" w:cs="Arial"/>
        </w:rPr>
        <w:t xml:space="preserve"> participation in ITDS for all agencies that require documentation for clearing or licensing the importation and exportation of cargo. </w:t>
      </w:r>
    </w:p>
    <w:p w14:paraId="2DBF87F1" w14:textId="77777777" w:rsidR="005C7202" w:rsidRPr="005C7202" w:rsidRDefault="005C7202" w:rsidP="005C7202">
      <w:pPr>
        <w:spacing w:after="0" w:line="240" w:lineRule="auto"/>
        <w:ind w:left="360"/>
        <w:rPr>
          <w:rFonts w:ascii="Arial" w:eastAsia="Times New Roman" w:hAnsi="Arial" w:cs="Arial"/>
        </w:rPr>
      </w:pPr>
    </w:p>
    <w:p w14:paraId="705AD06A" w14:textId="77777777" w:rsidR="005C7202" w:rsidRDefault="005C7202" w:rsidP="005C7202">
      <w:pPr>
        <w:spacing w:after="0" w:line="240" w:lineRule="auto"/>
        <w:ind w:left="360"/>
        <w:rPr>
          <w:rFonts w:ascii="Arial" w:eastAsia="Times New Roman" w:hAnsi="Arial" w:cs="Arial"/>
        </w:rPr>
      </w:pPr>
      <w:r w:rsidRPr="005C7202">
        <w:rPr>
          <w:rFonts w:ascii="Arial" w:eastAsia="Times New Roman" w:hAnsi="Arial" w:cs="Arial"/>
        </w:rPr>
        <w:t xml:space="preserve">The Automated Commercial Environment (ACE) provides a “single window” that allows importers and exporters to enter one set of data for each shipment of imported or exported goods.  The TTB Partner Government Agency (PGA) Message Set defines the TTB-specific information that importers may submit electronically through ACE to meet TTB requirements. </w:t>
      </w:r>
    </w:p>
    <w:p w14:paraId="27CEF607" w14:textId="77777777" w:rsidR="005C7202" w:rsidRPr="005C7202" w:rsidRDefault="005C7202" w:rsidP="005C7202">
      <w:pPr>
        <w:spacing w:after="0" w:line="240" w:lineRule="auto"/>
        <w:ind w:left="360"/>
        <w:rPr>
          <w:rFonts w:ascii="Arial" w:eastAsia="Times New Roman" w:hAnsi="Arial" w:cs="Arial"/>
        </w:rPr>
      </w:pPr>
    </w:p>
    <w:p w14:paraId="101B52D4" w14:textId="7B4F1E69" w:rsidR="005C7202" w:rsidRDefault="005C7202" w:rsidP="005C7202">
      <w:pPr>
        <w:spacing w:after="0" w:line="240" w:lineRule="auto"/>
        <w:ind w:left="360"/>
        <w:rPr>
          <w:rFonts w:ascii="Arial" w:eastAsia="Times New Roman" w:hAnsi="Arial" w:cs="Arial"/>
        </w:rPr>
      </w:pPr>
      <w:r w:rsidRPr="005C7202">
        <w:rPr>
          <w:rFonts w:ascii="Arial" w:eastAsia="Times New Roman" w:hAnsi="Arial" w:cs="Arial"/>
        </w:rPr>
        <w:lastRenderedPageBreak/>
        <w:t xml:space="preserve">With regard to imports, TTB intends to issue an alternate method to allow importers to submit the TTB PGA Message Set electronically, in lieu of submitting paper documents to U.S. Customs and Border Protection (CBP) at importation.  This </w:t>
      </w:r>
      <w:r>
        <w:rPr>
          <w:rFonts w:ascii="Arial" w:eastAsia="Times New Roman" w:hAnsi="Arial" w:cs="Arial"/>
        </w:rPr>
        <w:t xml:space="preserve">new </w:t>
      </w:r>
      <w:r w:rsidRPr="005C7202">
        <w:rPr>
          <w:rFonts w:ascii="Arial" w:eastAsia="Times New Roman" w:hAnsi="Arial" w:cs="Arial"/>
        </w:rPr>
        <w:t>information collection covers the data that would be submitted electronically through ACE under that alternate method.  Most of the information that the alternate method will require importers to submit through ACE is already required by TTB's regulations.  However, there are some additional requirements.  For example, importers who are required to have a TTB permit number will submit their TTB permit number when filing electronically in ACE.  In general, importers of TTB-regulated commodities are required to obtain a permit from TTB, but they have not previously been required by regulation to file that number with CBP</w:t>
      </w:r>
      <w:r w:rsidR="004F3A92">
        <w:rPr>
          <w:rFonts w:ascii="Arial" w:eastAsia="Times New Roman" w:hAnsi="Arial" w:cs="Arial"/>
        </w:rPr>
        <w:t xml:space="preserve"> when filing the customs entry electronically</w:t>
      </w:r>
      <w:r w:rsidRPr="005C7202">
        <w:rPr>
          <w:rFonts w:ascii="Arial" w:eastAsia="Times New Roman" w:hAnsi="Arial" w:cs="Arial"/>
        </w:rPr>
        <w:t xml:space="preserve">.  The information collected under this information collection appears in the “ACE Filing Instructions for TTB-Regulated Commodities” available at </w:t>
      </w:r>
      <w:hyperlink r:id="rId7" w:history="1">
        <w:r w:rsidRPr="00DB12C9">
          <w:rPr>
            <w:rStyle w:val="Hyperlink"/>
            <w:rFonts w:ascii="Arial" w:eastAsia="Times New Roman" w:hAnsi="Arial" w:cs="Arial"/>
          </w:rPr>
          <w:t>www.cbp.gov</w:t>
        </w:r>
      </w:hyperlink>
      <w:r w:rsidRPr="005C7202">
        <w:rPr>
          <w:rFonts w:ascii="Arial" w:eastAsia="Times New Roman" w:hAnsi="Arial" w:cs="Arial"/>
        </w:rPr>
        <w:t>.</w:t>
      </w:r>
      <w:r>
        <w:rPr>
          <w:rFonts w:ascii="Arial" w:eastAsia="Times New Roman" w:hAnsi="Arial" w:cs="Arial"/>
        </w:rPr>
        <w:t xml:space="preserve"> </w:t>
      </w:r>
    </w:p>
    <w:p w14:paraId="03454172" w14:textId="77777777" w:rsidR="005C7202" w:rsidRDefault="005C7202" w:rsidP="00A45C2D">
      <w:pPr>
        <w:spacing w:after="0" w:line="240" w:lineRule="auto"/>
        <w:ind w:left="360"/>
        <w:rPr>
          <w:rFonts w:ascii="Arial" w:eastAsia="Times New Roman" w:hAnsi="Arial" w:cs="Arial"/>
        </w:rPr>
      </w:pPr>
    </w:p>
    <w:p w14:paraId="309EB391" w14:textId="401D1EF3" w:rsidR="00190769" w:rsidRDefault="00646995" w:rsidP="00A45C2D">
      <w:pPr>
        <w:spacing w:after="0" w:line="240" w:lineRule="auto"/>
        <w:ind w:left="360"/>
        <w:rPr>
          <w:rFonts w:ascii="Arial" w:eastAsia="Times New Roman" w:hAnsi="Arial" w:cs="Arial"/>
        </w:rPr>
      </w:pPr>
      <w:r>
        <w:rPr>
          <w:rFonts w:ascii="Arial" w:eastAsia="Times New Roman" w:hAnsi="Arial" w:cs="Arial"/>
        </w:rPr>
        <w:t xml:space="preserve">Under the </w:t>
      </w:r>
      <w:r w:rsidR="005C7202">
        <w:rPr>
          <w:rFonts w:ascii="Arial" w:eastAsia="Times New Roman" w:hAnsi="Arial" w:cs="Arial"/>
        </w:rPr>
        <w:t xml:space="preserve">alternative method, </w:t>
      </w:r>
      <w:r>
        <w:rPr>
          <w:rFonts w:ascii="Arial" w:eastAsia="Times New Roman" w:hAnsi="Arial" w:cs="Arial"/>
        </w:rPr>
        <w:t xml:space="preserve">the following TTB regulations in 27 CFR chapter I will contain information collection requirements related to imports of TTB-regulated commodities: </w:t>
      </w:r>
    </w:p>
    <w:p w14:paraId="0E7C96D5" w14:textId="77777777" w:rsidR="0036767C" w:rsidRDefault="0036767C" w:rsidP="00A45C2D">
      <w:pPr>
        <w:spacing w:after="0" w:line="240" w:lineRule="auto"/>
        <w:ind w:left="360"/>
        <w:rPr>
          <w:rFonts w:ascii="Arial" w:eastAsia="Times New Roman" w:hAnsi="Arial" w:cs="Arial"/>
        </w:rPr>
      </w:pPr>
    </w:p>
    <w:p w14:paraId="63669E5F" w14:textId="77777777" w:rsidR="00070A63" w:rsidRPr="00070A63" w:rsidRDefault="00070A63" w:rsidP="00243A10">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 1.58</w:t>
      </w:r>
      <w:r w:rsidRPr="00070A63">
        <w:rPr>
          <w:rFonts w:ascii="Arial" w:eastAsia="Times New Roman" w:hAnsi="Arial" w:cs="Arial"/>
        </w:rPr>
        <w:tab/>
        <w:t>§ 4.27</w:t>
      </w:r>
      <w:r w:rsidRPr="00070A63">
        <w:rPr>
          <w:rFonts w:ascii="Arial" w:eastAsia="Times New Roman" w:hAnsi="Arial" w:cs="Arial"/>
        </w:rPr>
        <w:tab/>
      </w:r>
      <w:r w:rsidR="00646995" w:rsidRPr="00070A63">
        <w:rPr>
          <w:rFonts w:ascii="Arial" w:eastAsia="Times New Roman" w:hAnsi="Arial" w:cs="Arial"/>
        </w:rPr>
        <w:t>§ 4.40</w:t>
      </w:r>
      <w:r w:rsidR="00646995" w:rsidRPr="00070A63">
        <w:rPr>
          <w:rFonts w:ascii="Arial" w:eastAsia="Times New Roman" w:hAnsi="Arial" w:cs="Arial"/>
        </w:rPr>
        <w:tab/>
        <w:t>§ 4.45</w:t>
      </w:r>
      <w:r w:rsidR="00646995" w:rsidRPr="00070A63">
        <w:rPr>
          <w:rFonts w:ascii="Arial" w:eastAsia="Times New Roman" w:hAnsi="Arial" w:cs="Arial"/>
        </w:rPr>
        <w:tab/>
        <w:t>§ 4.53</w:t>
      </w:r>
      <w:r w:rsidR="00646995" w:rsidRPr="00070A63">
        <w:rPr>
          <w:rFonts w:ascii="Arial" w:eastAsia="Times New Roman" w:hAnsi="Arial" w:cs="Arial"/>
        </w:rPr>
        <w:tab/>
        <w:t>§ 4.70</w:t>
      </w:r>
      <w:r w:rsidRPr="00070A63">
        <w:rPr>
          <w:rFonts w:ascii="Arial" w:eastAsia="Times New Roman" w:hAnsi="Arial" w:cs="Arial"/>
        </w:rPr>
        <w:t xml:space="preserve"> </w:t>
      </w:r>
    </w:p>
    <w:p w14:paraId="2B6EF20C" w14:textId="77777777" w:rsidR="00070A63" w:rsidRPr="00070A63" w:rsidRDefault="00646995" w:rsidP="00243A10">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 5.45</w:t>
      </w:r>
      <w:r w:rsidRPr="00070A63">
        <w:rPr>
          <w:rFonts w:ascii="Arial" w:eastAsia="Times New Roman" w:hAnsi="Arial" w:cs="Arial"/>
        </w:rPr>
        <w:tab/>
        <w:t>§ 5.51</w:t>
      </w:r>
      <w:r w:rsidR="006D4DD4" w:rsidRPr="00070A63">
        <w:rPr>
          <w:rFonts w:ascii="Arial" w:eastAsia="Times New Roman" w:hAnsi="Arial" w:cs="Arial"/>
        </w:rPr>
        <w:t xml:space="preserve"> </w:t>
      </w:r>
      <w:r w:rsidR="00070A63" w:rsidRPr="00070A63">
        <w:rPr>
          <w:rFonts w:ascii="Arial" w:eastAsia="Times New Roman" w:hAnsi="Arial" w:cs="Arial"/>
        </w:rPr>
        <w:tab/>
      </w:r>
      <w:r w:rsidRPr="00070A63">
        <w:rPr>
          <w:rFonts w:ascii="Arial" w:eastAsia="Times New Roman" w:hAnsi="Arial" w:cs="Arial"/>
        </w:rPr>
        <w:t>§ 5.52</w:t>
      </w:r>
      <w:r w:rsidRPr="00070A63">
        <w:rPr>
          <w:rFonts w:ascii="Arial" w:eastAsia="Times New Roman" w:hAnsi="Arial" w:cs="Arial"/>
        </w:rPr>
        <w:tab/>
        <w:t xml:space="preserve">§ 5.56 </w:t>
      </w:r>
      <w:r w:rsidR="006D4DD4" w:rsidRPr="00070A63">
        <w:rPr>
          <w:rFonts w:ascii="Arial" w:eastAsia="Times New Roman" w:hAnsi="Arial" w:cs="Arial"/>
        </w:rPr>
        <w:tab/>
      </w:r>
      <w:r w:rsidRPr="00070A63">
        <w:rPr>
          <w:rFonts w:ascii="Arial" w:eastAsia="Times New Roman" w:hAnsi="Arial" w:cs="Arial"/>
        </w:rPr>
        <w:t>§ 7.31</w:t>
      </w:r>
      <w:r w:rsidRPr="00070A63">
        <w:rPr>
          <w:rFonts w:ascii="Arial" w:eastAsia="Times New Roman" w:hAnsi="Arial" w:cs="Arial"/>
        </w:rPr>
        <w:tab/>
        <w:t>§ </w:t>
      </w:r>
      <w:r w:rsidR="00024F64" w:rsidRPr="00070A63">
        <w:rPr>
          <w:rFonts w:ascii="Arial" w:eastAsia="Times New Roman" w:hAnsi="Arial" w:cs="Arial"/>
        </w:rPr>
        <w:t>26.52</w:t>
      </w:r>
      <w:r w:rsidR="00070A63" w:rsidRPr="00070A63">
        <w:rPr>
          <w:rFonts w:ascii="Arial" w:eastAsia="Times New Roman" w:hAnsi="Arial" w:cs="Arial"/>
        </w:rPr>
        <w:t xml:space="preserve"> </w:t>
      </w:r>
    </w:p>
    <w:p w14:paraId="14081734" w14:textId="394DF9D0" w:rsidR="00070A63" w:rsidRPr="00070A63" w:rsidRDefault="00243A10" w:rsidP="00243A10">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 26.112a</w:t>
      </w:r>
      <w:r w:rsidR="00070A63" w:rsidRPr="00070A63">
        <w:rPr>
          <w:rFonts w:ascii="Arial" w:eastAsia="Times New Roman" w:hAnsi="Arial" w:cs="Arial"/>
        </w:rPr>
        <w:t xml:space="preserve"> </w:t>
      </w:r>
      <w:r w:rsidR="00070A63" w:rsidRPr="00070A63">
        <w:rPr>
          <w:rFonts w:ascii="Arial" w:eastAsia="Times New Roman" w:hAnsi="Arial" w:cs="Arial"/>
        </w:rPr>
        <w:tab/>
      </w:r>
      <w:r w:rsidR="00D327C5" w:rsidRPr="00070A63">
        <w:rPr>
          <w:rFonts w:ascii="Arial" w:eastAsia="Times New Roman" w:hAnsi="Arial" w:cs="Arial"/>
        </w:rPr>
        <w:t xml:space="preserve">§ 26.163 </w:t>
      </w:r>
      <w:r w:rsidR="00070A63" w:rsidRPr="00070A63">
        <w:rPr>
          <w:rFonts w:ascii="Arial" w:eastAsia="Times New Roman" w:hAnsi="Arial" w:cs="Arial"/>
        </w:rPr>
        <w:tab/>
      </w:r>
      <w:r w:rsidR="00024F64" w:rsidRPr="00070A63">
        <w:rPr>
          <w:rFonts w:ascii="Arial" w:eastAsia="Times New Roman" w:hAnsi="Arial" w:cs="Arial"/>
        </w:rPr>
        <w:t>§ </w:t>
      </w:r>
      <w:r w:rsidR="00646995" w:rsidRPr="00070A63">
        <w:rPr>
          <w:rFonts w:ascii="Arial" w:eastAsia="Times New Roman" w:hAnsi="Arial" w:cs="Arial"/>
        </w:rPr>
        <w:t>26.200</w:t>
      </w:r>
      <w:r w:rsidRPr="00070A63">
        <w:rPr>
          <w:rFonts w:ascii="Arial" w:eastAsia="Times New Roman" w:hAnsi="Arial" w:cs="Arial"/>
        </w:rPr>
        <w:t xml:space="preserve"> </w:t>
      </w:r>
      <w:r w:rsidR="00D327C5" w:rsidRPr="00070A63">
        <w:rPr>
          <w:rFonts w:ascii="Arial" w:eastAsia="Times New Roman" w:hAnsi="Arial" w:cs="Arial"/>
        </w:rPr>
        <w:tab/>
      </w:r>
      <w:r w:rsidR="00646995" w:rsidRPr="00070A63">
        <w:rPr>
          <w:rFonts w:ascii="Arial" w:eastAsia="Times New Roman" w:hAnsi="Arial" w:cs="Arial"/>
        </w:rPr>
        <w:t>§ 26.205</w:t>
      </w:r>
      <w:r w:rsidR="00646995" w:rsidRPr="00070A63">
        <w:rPr>
          <w:rFonts w:ascii="Arial" w:eastAsia="Times New Roman" w:hAnsi="Arial" w:cs="Arial"/>
        </w:rPr>
        <w:tab/>
      </w:r>
      <w:r w:rsidRPr="00070A63">
        <w:rPr>
          <w:rFonts w:ascii="Arial" w:eastAsia="Times New Roman" w:hAnsi="Arial" w:cs="Arial"/>
        </w:rPr>
        <w:t>§ 26.222</w:t>
      </w:r>
      <w:r w:rsidRPr="00070A63">
        <w:rPr>
          <w:rFonts w:ascii="Arial" w:eastAsia="Times New Roman" w:hAnsi="Arial" w:cs="Arial"/>
        </w:rPr>
        <w:tab/>
      </w:r>
      <w:r w:rsidR="00D327C5" w:rsidRPr="00070A63">
        <w:rPr>
          <w:rFonts w:ascii="Arial" w:eastAsia="Times New Roman" w:hAnsi="Arial" w:cs="Arial"/>
        </w:rPr>
        <w:t>§ 26.272</w:t>
      </w:r>
      <w:r w:rsidR="00070A63" w:rsidRPr="00070A63">
        <w:rPr>
          <w:rFonts w:ascii="Arial" w:eastAsia="Times New Roman" w:hAnsi="Arial" w:cs="Arial"/>
        </w:rPr>
        <w:t xml:space="preserve"> </w:t>
      </w:r>
    </w:p>
    <w:p w14:paraId="5789C2BD" w14:textId="77777777" w:rsidR="00070A63" w:rsidRPr="00070A63" w:rsidRDefault="00646995" w:rsidP="00D327C5">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w:t>
      </w:r>
      <w:r w:rsidR="00243A10" w:rsidRPr="00070A63">
        <w:rPr>
          <w:rFonts w:ascii="Arial" w:eastAsia="Times New Roman" w:hAnsi="Arial" w:cs="Arial"/>
        </w:rPr>
        <w:t> 26.273a</w:t>
      </w:r>
      <w:r w:rsidR="00070A63" w:rsidRPr="00070A63">
        <w:rPr>
          <w:rFonts w:ascii="Arial" w:eastAsia="Times New Roman" w:hAnsi="Arial" w:cs="Arial"/>
        </w:rPr>
        <w:t xml:space="preserve"> </w:t>
      </w:r>
      <w:r w:rsidR="00070A63"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26.276</w:t>
      </w:r>
      <w:r w:rsidR="00D327C5" w:rsidRPr="00070A63">
        <w:rPr>
          <w:rFonts w:ascii="Arial" w:eastAsia="Times New Roman" w:hAnsi="Arial" w:cs="Arial"/>
        </w:rPr>
        <w:t xml:space="preserve"> </w:t>
      </w:r>
      <w:r w:rsidR="00070A63"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26.292</w:t>
      </w:r>
      <w:r w:rsidR="00D327C5" w:rsidRPr="00070A63">
        <w:rPr>
          <w:rFonts w:ascii="Arial" w:eastAsia="Times New Roman" w:hAnsi="Arial" w:cs="Arial"/>
        </w:rPr>
        <w:t xml:space="preserve"> </w:t>
      </w:r>
      <w:r w:rsidR="00D327C5"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xml:space="preserve"> 26.294 </w:t>
      </w:r>
      <w:r w:rsidR="00D327C5"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26.296</w:t>
      </w:r>
      <w:r w:rsidR="00243A10"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26.301</w:t>
      </w:r>
      <w:r w:rsidR="00070A63" w:rsidRPr="00070A63">
        <w:rPr>
          <w:rFonts w:ascii="Arial" w:eastAsia="Times New Roman" w:hAnsi="Arial" w:cs="Arial"/>
        </w:rPr>
        <w:t xml:space="preserve"> </w:t>
      </w:r>
    </w:p>
    <w:p w14:paraId="563EF22D" w14:textId="77777777" w:rsidR="00070A63" w:rsidRDefault="00646995" w:rsidP="00070A63">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w:t>
      </w:r>
      <w:r w:rsidR="00243A10" w:rsidRPr="00070A63">
        <w:rPr>
          <w:rFonts w:ascii="Arial" w:eastAsia="Times New Roman" w:hAnsi="Arial" w:cs="Arial"/>
        </w:rPr>
        <w:t> 26.318</w:t>
      </w:r>
      <w:r w:rsidR="00243A10"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26.3</w:t>
      </w:r>
      <w:r w:rsidR="00D327C5" w:rsidRPr="00070A63">
        <w:rPr>
          <w:rFonts w:ascii="Arial" w:eastAsia="Times New Roman" w:hAnsi="Arial" w:cs="Arial"/>
        </w:rPr>
        <w:t xml:space="preserve">31 </w:t>
      </w:r>
      <w:r w:rsidR="00070A63">
        <w:rPr>
          <w:rFonts w:ascii="Arial" w:eastAsia="Times New Roman" w:hAnsi="Arial" w:cs="Arial"/>
        </w:rPr>
        <w:tab/>
      </w:r>
      <w:r w:rsidR="00243A10" w:rsidRPr="00070A63">
        <w:rPr>
          <w:rFonts w:ascii="Arial" w:eastAsia="Times New Roman" w:hAnsi="Arial" w:cs="Arial"/>
        </w:rPr>
        <w:t>§</w:t>
      </w:r>
      <w:r w:rsidR="00D327C5" w:rsidRPr="00070A63">
        <w:rPr>
          <w:rFonts w:ascii="Arial" w:eastAsia="Times New Roman" w:hAnsi="Arial" w:cs="Arial"/>
        </w:rPr>
        <w:t> 27.48</w:t>
      </w:r>
      <w:r w:rsidR="00D327C5" w:rsidRPr="00070A63">
        <w:rPr>
          <w:rFonts w:ascii="Arial" w:eastAsia="Times New Roman" w:hAnsi="Arial" w:cs="Arial"/>
        </w:rPr>
        <w:tab/>
      </w:r>
      <w:r w:rsidR="00243A10" w:rsidRPr="00070A63">
        <w:rPr>
          <w:rFonts w:ascii="Arial" w:eastAsia="Times New Roman" w:hAnsi="Arial" w:cs="Arial"/>
        </w:rPr>
        <w:t>§</w:t>
      </w:r>
      <w:r w:rsidR="00D327C5" w:rsidRPr="00070A63">
        <w:rPr>
          <w:rFonts w:ascii="Arial" w:eastAsia="Times New Roman" w:hAnsi="Arial" w:cs="Arial"/>
        </w:rPr>
        <w:t> 27.76</w:t>
      </w:r>
      <w:r w:rsidR="00D327C5" w:rsidRPr="00070A63">
        <w:rPr>
          <w:rFonts w:ascii="Arial" w:eastAsia="Times New Roman" w:hAnsi="Arial" w:cs="Arial"/>
        </w:rPr>
        <w:tab/>
      </w:r>
      <w:r w:rsidR="00243A10" w:rsidRPr="00070A63">
        <w:rPr>
          <w:rFonts w:ascii="Arial" w:eastAsia="Times New Roman" w:hAnsi="Arial" w:cs="Arial"/>
        </w:rPr>
        <w:t>§</w:t>
      </w:r>
      <w:r w:rsidR="00D327C5" w:rsidRPr="00070A63">
        <w:rPr>
          <w:rFonts w:ascii="Arial" w:eastAsia="Times New Roman" w:hAnsi="Arial" w:cs="Arial"/>
        </w:rPr>
        <w:t> 27.77</w:t>
      </w:r>
      <w:r w:rsidR="00D327C5" w:rsidRPr="00070A63">
        <w:rPr>
          <w:rFonts w:ascii="Arial" w:eastAsia="Times New Roman" w:hAnsi="Arial" w:cs="Arial"/>
        </w:rPr>
        <w:tab/>
      </w:r>
      <w:r w:rsidR="00243A10" w:rsidRPr="00070A63">
        <w:rPr>
          <w:rFonts w:ascii="Arial" w:eastAsia="Times New Roman" w:hAnsi="Arial" w:cs="Arial"/>
        </w:rPr>
        <w:t>§</w:t>
      </w:r>
      <w:r w:rsidR="00D327C5" w:rsidRPr="00070A63">
        <w:rPr>
          <w:rFonts w:ascii="Arial" w:eastAsia="Times New Roman" w:hAnsi="Arial" w:cs="Arial"/>
        </w:rPr>
        <w:t> 27.133</w:t>
      </w:r>
      <w:r w:rsidR="00070A63">
        <w:rPr>
          <w:rFonts w:ascii="Arial" w:eastAsia="Times New Roman" w:hAnsi="Arial" w:cs="Arial"/>
        </w:rPr>
        <w:t xml:space="preserve"> </w:t>
      </w:r>
    </w:p>
    <w:p w14:paraId="4F6A4CF9" w14:textId="77777777" w:rsidR="00070A63" w:rsidRDefault="00243A10" w:rsidP="00070A63">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w:t>
      </w:r>
      <w:r w:rsidR="00D327C5" w:rsidRPr="00070A63">
        <w:rPr>
          <w:rFonts w:ascii="Arial" w:eastAsia="Times New Roman" w:hAnsi="Arial" w:cs="Arial"/>
        </w:rPr>
        <w:t> 27.137</w:t>
      </w:r>
      <w:r w:rsidR="00D327C5" w:rsidRPr="00070A63">
        <w:rPr>
          <w:rFonts w:ascii="Arial" w:eastAsia="Times New Roman" w:hAnsi="Arial" w:cs="Arial"/>
        </w:rPr>
        <w:tab/>
      </w:r>
      <w:r w:rsidRPr="00070A63">
        <w:rPr>
          <w:rFonts w:ascii="Arial" w:eastAsia="Times New Roman" w:hAnsi="Arial" w:cs="Arial"/>
        </w:rPr>
        <w:t>§</w:t>
      </w:r>
      <w:r w:rsidR="00D327C5" w:rsidRPr="00070A63">
        <w:rPr>
          <w:rFonts w:ascii="Arial" w:eastAsia="Times New Roman" w:hAnsi="Arial" w:cs="Arial"/>
        </w:rPr>
        <w:t xml:space="preserve"> 27.138 </w:t>
      </w:r>
      <w:r w:rsidR="00070A63">
        <w:rPr>
          <w:rFonts w:ascii="Arial" w:eastAsia="Times New Roman" w:hAnsi="Arial" w:cs="Arial"/>
        </w:rPr>
        <w:tab/>
      </w:r>
      <w:r w:rsidRPr="00070A63">
        <w:rPr>
          <w:rFonts w:ascii="Arial" w:eastAsia="Times New Roman" w:hAnsi="Arial" w:cs="Arial"/>
        </w:rPr>
        <w:t>§</w:t>
      </w:r>
      <w:r w:rsidR="00D327C5" w:rsidRPr="00070A63">
        <w:rPr>
          <w:rFonts w:ascii="Arial" w:eastAsia="Times New Roman" w:hAnsi="Arial" w:cs="Arial"/>
        </w:rPr>
        <w:t> 27.140</w:t>
      </w:r>
      <w:r w:rsidR="00C872EB" w:rsidRP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27.172</w:t>
      </w:r>
      <w:r w:rsidR="00C872EB" w:rsidRP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27.208</w:t>
      </w:r>
      <w:r w:rsidR="00C872EB" w:rsidRP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27.209</w:t>
      </w:r>
      <w:r w:rsidR="00070A63">
        <w:rPr>
          <w:rFonts w:ascii="Arial" w:eastAsia="Times New Roman" w:hAnsi="Arial" w:cs="Arial"/>
        </w:rPr>
        <w:t xml:space="preserve"> </w:t>
      </w:r>
    </w:p>
    <w:p w14:paraId="659E06E9" w14:textId="77777777" w:rsidR="00070A63" w:rsidRDefault="00243A10" w:rsidP="00070A63">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w:t>
      </w:r>
      <w:r w:rsidR="00C872EB" w:rsidRPr="00070A63">
        <w:rPr>
          <w:rFonts w:ascii="Arial" w:eastAsia="Times New Roman" w:hAnsi="Arial" w:cs="Arial"/>
        </w:rPr>
        <w:t> 27.221</w:t>
      </w:r>
      <w:r w:rsidR="00070A63">
        <w:rPr>
          <w:rFonts w:ascii="Arial" w:eastAsia="Times New Roman" w:hAnsi="Arial" w:cs="Arial"/>
        </w:rPr>
        <w:t xml:space="preserve"> </w:t>
      </w:r>
      <w:r w:rsidR="00C872EB" w:rsidRP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xml:space="preserve"> 31.225 </w:t>
      </w:r>
      <w:r w:rsid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31.226</w:t>
      </w:r>
      <w:r w:rsidR="00C872EB">
        <w:rPr>
          <w:rFonts w:ascii="Arial" w:eastAsia="Times New Roman" w:hAnsi="Arial" w:cs="Arial"/>
        </w:rPr>
        <w:tab/>
      </w:r>
      <w:r>
        <w:rPr>
          <w:rFonts w:ascii="Arial" w:eastAsia="Times New Roman" w:hAnsi="Arial" w:cs="Arial"/>
        </w:rPr>
        <w:t>§</w:t>
      </w:r>
      <w:r w:rsidR="00C872EB">
        <w:rPr>
          <w:rFonts w:ascii="Arial" w:eastAsia="Times New Roman" w:hAnsi="Arial" w:cs="Arial"/>
        </w:rPr>
        <w:t> 41.81</w:t>
      </w:r>
      <w:r w:rsidR="00C872EB">
        <w:rPr>
          <w:rFonts w:ascii="Arial" w:eastAsia="Times New Roman" w:hAnsi="Arial" w:cs="Arial"/>
        </w:rPr>
        <w:tab/>
      </w:r>
      <w:r>
        <w:rPr>
          <w:rFonts w:ascii="Arial" w:eastAsia="Times New Roman" w:hAnsi="Arial" w:cs="Arial"/>
        </w:rPr>
        <w:t>§</w:t>
      </w:r>
      <w:r w:rsidR="00C872EB">
        <w:rPr>
          <w:rFonts w:ascii="Arial" w:eastAsia="Times New Roman" w:hAnsi="Arial" w:cs="Arial"/>
        </w:rPr>
        <w:t> 41.86</w:t>
      </w:r>
      <w:r w:rsidR="00C872EB">
        <w:rPr>
          <w:rFonts w:ascii="Arial" w:eastAsia="Times New Roman" w:hAnsi="Arial" w:cs="Arial"/>
        </w:rPr>
        <w:tab/>
      </w:r>
      <w:r>
        <w:rPr>
          <w:rFonts w:ascii="Arial" w:eastAsia="Times New Roman" w:hAnsi="Arial" w:cs="Arial"/>
        </w:rPr>
        <w:t>§</w:t>
      </w:r>
      <w:r w:rsidR="00C872EB">
        <w:rPr>
          <w:rFonts w:ascii="Arial" w:eastAsia="Times New Roman" w:hAnsi="Arial" w:cs="Arial"/>
        </w:rPr>
        <w:t> 41.204</w:t>
      </w:r>
      <w:r w:rsidR="00070A63">
        <w:rPr>
          <w:rFonts w:ascii="Arial" w:eastAsia="Times New Roman" w:hAnsi="Arial" w:cs="Arial"/>
        </w:rPr>
        <w:t xml:space="preserve"> </w:t>
      </w:r>
    </w:p>
    <w:p w14:paraId="46230B6E" w14:textId="56CFAF77" w:rsidR="00646995" w:rsidRDefault="00243A10" w:rsidP="00070A63">
      <w:pPr>
        <w:tabs>
          <w:tab w:val="left" w:pos="2160"/>
          <w:tab w:val="left" w:pos="3600"/>
          <w:tab w:val="left" w:pos="5040"/>
          <w:tab w:val="left" w:pos="6480"/>
          <w:tab w:val="left" w:pos="7920"/>
        </w:tabs>
        <w:spacing w:after="120" w:line="240" w:lineRule="auto"/>
        <w:ind w:left="720"/>
        <w:rPr>
          <w:rFonts w:ascii="Arial" w:eastAsia="Times New Roman" w:hAnsi="Arial" w:cs="Arial"/>
        </w:rPr>
      </w:pPr>
      <w:r>
        <w:rPr>
          <w:rFonts w:ascii="Arial" w:eastAsia="Times New Roman" w:hAnsi="Arial" w:cs="Arial"/>
        </w:rPr>
        <w:t>§</w:t>
      </w:r>
      <w:r w:rsidR="00C872EB">
        <w:rPr>
          <w:rFonts w:ascii="Arial" w:eastAsia="Times New Roman" w:hAnsi="Arial" w:cs="Arial"/>
        </w:rPr>
        <w:t xml:space="preserve"> 41.265. </w:t>
      </w:r>
    </w:p>
    <w:p w14:paraId="5523608A" w14:textId="77777777" w:rsidR="005C7202" w:rsidRDefault="005C7202" w:rsidP="002C016D">
      <w:pPr>
        <w:suppressAutoHyphens/>
        <w:spacing w:after="0" w:line="240" w:lineRule="auto"/>
        <w:ind w:left="360"/>
        <w:rPr>
          <w:rFonts w:ascii="Arial" w:eastAsia="Times New Roman" w:hAnsi="Arial" w:cs="Arial"/>
          <w:szCs w:val="24"/>
        </w:rPr>
      </w:pPr>
    </w:p>
    <w:p w14:paraId="5A56B9AB" w14:textId="65E7A067" w:rsidR="001E7557" w:rsidRDefault="001E7557" w:rsidP="002C016D">
      <w:pPr>
        <w:suppressAutoHyphens/>
        <w:spacing w:after="0" w:line="240" w:lineRule="auto"/>
        <w:ind w:left="360"/>
        <w:rPr>
          <w:rFonts w:ascii="Arial" w:eastAsia="Times New Roman" w:hAnsi="Arial" w:cs="Arial"/>
          <w:szCs w:val="24"/>
        </w:rPr>
      </w:pPr>
      <w:r>
        <w:rPr>
          <w:rFonts w:ascii="Arial" w:eastAsia="Times New Roman" w:hAnsi="Arial" w:cs="Arial"/>
          <w:szCs w:val="24"/>
        </w:rPr>
        <w:t xml:space="preserve">TTB has issued a proposed rule, Notice No. 159, </w:t>
      </w:r>
      <w:r w:rsidR="004F3A92">
        <w:rPr>
          <w:rFonts w:ascii="Arial" w:eastAsia="Times New Roman" w:hAnsi="Arial" w:cs="Arial"/>
          <w:szCs w:val="24"/>
        </w:rPr>
        <w:t xml:space="preserve">in which TTB proposes to amend </w:t>
      </w:r>
      <w:r w:rsidR="00F6629F">
        <w:rPr>
          <w:rFonts w:ascii="Arial" w:eastAsia="Times New Roman" w:hAnsi="Arial" w:cs="Arial"/>
          <w:szCs w:val="24"/>
        </w:rPr>
        <w:t xml:space="preserve">its </w:t>
      </w:r>
      <w:r w:rsidR="004F3A92">
        <w:rPr>
          <w:rFonts w:ascii="Arial" w:eastAsia="Times New Roman" w:hAnsi="Arial" w:cs="Arial"/>
          <w:szCs w:val="24"/>
        </w:rPr>
        <w:t xml:space="preserve">regulations </w:t>
      </w:r>
      <w:r>
        <w:rPr>
          <w:rFonts w:ascii="Arial" w:eastAsia="Times New Roman" w:hAnsi="Arial" w:cs="Arial"/>
          <w:szCs w:val="24"/>
        </w:rPr>
        <w:t xml:space="preserve">to </w:t>
      </w:r>
      <w:r w:rsidR="004F3A92">
        <w:rPr>
          <w:rFonts w:ascii="Arial" w:eastAsia="Times New Roman" w:hAnsi="Arial" w:cs="Arial"/>
          <w:szCs w:val="24"/>
        </w:rPr>
        <w:t xml:space="preserve">provide importers the option of filing information electronically through </w:t>
      </w:r>
      <w:r w:rsidR="004F3A92">
        <w:rPr>
          <w:rFonts w:ascii="Arial" w:eastAsia="Times New Roman" w:hAnsi="Arial" w:cs="Arial"/>
        </w:rPr>
        <w:t xml:space="preserve"> </w:t>
      </w:r>
      <w:r w:rsidRPr="005C7202">
        <w:rPr>
          <w:rFonts w:ascii="Arial" w:eastAsia="Times New Roman" w:hAnsi="Arial" w:cs="Arial"/>
        </w:rPr>
        <w:t xml:space="preserve">the TTB PGA Message Set electronically, in lieu of submitting paper documents to U.S. Customs and Border Protection (CBP) at importation.  </w:t>
      </w:r>
      <w:r>
        <w:rPr>
          <w:rFonts w:ascii="Arial" w:eastAsia="Times New Roman" w:hAnsi="Arial" w:cs="Arial"/>
        </w:rPr>
        <w:t xml:space="preserve">The alternate method TTB intends to issue in conjunction with this </w:t>
      </w:r>
      <w:r w:rsidR="005145FA">
        <w:rPr>
          <w:rFonts w:ascii="Arial" w:eastAsia="Times New Roman" w:hAnsi="Arial" w:cs="Arial"/>
        </w:rPr>
        <w:t xml:space="preserve">proposed </w:t>
      </w:r>
      <w:r>
        <w:rPr>
          <w:rFonts w:ascii="Arial" w:eastAsia="Times New Roman" w:hAnsi="Arial" w:cs="Arial"/>
        </w:rPr>
        <w:t xml:space="preserve">information collection will allow TTB-regulated importers to </w:t>
      </w:r>
      <w:r w:rsidR="005250C6">
        <w:rPr>
          <w:rFonts w:ascii="Arial" w:eastAsia="Times New Roman" w:hAnsi="Arial" w:cs="Arial"/>
        </w:rPr>
        <w:t xml:space="preserve">immediately </w:t>
      </w:r>
      <w:r>
        <w:rPr>
          <w:rFonts w:ascii="Arial" w:eastAsia="Times New Roman" w:hAnsi="Arial" w:cs="Arial"/>
        </w:rPr>
        <w:t xml:space="preserve">begin using the </w:t>
      </w:r>
      <w:r w:rsidR="005250C6">
        <w:rPr>
          <w:rFonts w:ascii="Arial" w:eastAsia="Times New Roman" w:hAnsi="Arial" w:cs="Arial"/>
        </w:rPr>
        <w:t xml:space="preserve">ITDS/ACE system to submit the TTB PGA Message Set.  Once the </w:t>
      </w:r>
      <w:r w:rsidR="005145FA">
        <w:rPr>
          <w:rFonts w:ascii="Arial" w:eastAsia="Times New Roman" w:hAnsi="Arial" w:cs="Arial"/>
        </w:rPr>
        <w:t>r</w:t>
      </w:r>
      <w:r w:rsidR="005250C6">
        <w:rPr>
          <w:rFonts w:ascii="Arial" w:eastAsia="Times New Roman" w:hAnsi="Arial" w:cs="Arial"/>
        </w:rPr>
        <w:t xml:space="preserve">egulatory changes </w:t>
      </w:r>
      <w:r w:rsidR="005145FA">
        <w:rPr>
          <w:rFonts w:ascii="Arial" w:eastAsia="Times New Roman" w:hAnsi="Arial" w:cs="Arial"/>
        </w:rPr>
        <w:t xml:space="preserve">proposed in Notice No. 159 </w:t>
      </w:r>
      <w:r w:rsidR="005250C6">
        <w:rPr>
          <w:rFonts w:ascii="Arial" w:eastAsia="Times New Roman" w:hAnsi="Arial" w:cs="Arial"/>
        </w:rPr>
        <w:t xml:space="preserve">are finalized and the use of the ITDS/ACE system is incorporated into the TTB regulations, the alternate method and this information collection will be cancelled. </w:t>
      </w:r>
    </w:p>
    <w:p w14:paraId="2E76CF5F" w14:textId="77777777" w:rsidR="001E7557" w:rsidRDefault="001E7557" w:rsidP="002C016D">
      <w:pPr>
        <w:suppressAutoHyphens/>
        <w:spacing w:after="0" w:line="240" w:lineRule="auto"/>
        <w:ind w:left="360"/>
        <w:rPr>
          <w:rFonts w:ascii="Arial" w:eastAsia="Times New Roman" w:hAnsi="Arial" w:cs="Arial"/>
          <w:szCs w:val="24"/>
        </w:rPr>
      </w:pPr>
    </w:p>
    <w:p w14:paraId="3F43B176" w14:textId="0C6C9A7F" w:rsidR="00F1098A" w:rsidRPr="00F1098A" w:rsidRDefault="00F1098A" w:rsidP="00A53D82">
      <w:pPr>
        <w:suppressAutoHyphens/>
        <w:spacing w:after="120" w:line="240" w:lineRule="auto"/>
        <w:ind w:left="360"/>
        <w:rPr>
          <w:rFonts w:ascii="Arial" w:eastAsia="Times New Roman" w:hAnsi="Arial" w:cs="Arial"/>
          <w:szCs w:val="24"/>
        </w:rPr>
      </w:pPr>
      <w:r w:rsidRPr="00F1098A">
        <w:rPr>
          <w:rFonts w:ascii="Arial" w:eastAsia="Times New Roman" w:hAnsi="Arial" w:cs="Arial"/>
          <w:szCs w:val="24"/>
        </w:rPr>
        <w:t>This information collection is aligned with:</w:t>
      </w:r>
      <w:r w:rsidR="00A30464">
        <w:rPr>
          <w:rFonts w:ascii="Arial" w:eastAsia="Times New Roman" w:hAnsi="Arial" w:cs="Arial"/>
          <w:szCs w:val="24"/>
        </w:rPr>
        <w:t xml:space="preserve"> </w:t>
      </w:r>
    </w:p>
    <w:p w14:paraId="22FBE0E0" w14:textId="3D6FADD6" w:rsidR="00F1098A" w:rsidRPr="00F1098A" w:rsidRDefault="00F1098A" w:rsidP="00A53D82">
      <w:pPr>
        <w:suppressAutoHyphens/>
        <w:spacing w:after="120" w:line="240" w:lineRule="auto"/>
        <w:ind w:left="720"/>
        <w:rPr>
          <w:rFonts w:ascii="Arial" w:eastAsia="Times New Roman" w:hAnsi="Arial" w:cs="Arial"/>
          <w:szCs w:val="24"/>
        </w:rPr>
      </w:pPr>
      <w:r w:rsidRPr="00F1098A">
        <w:rPr>
          <w:rFonts w:ascii="Arial" w:eastAsia="Times New Roman" w:hAnsi="Arial" w:cs="Arial"/>
          <w:szCs w:val="24"/>
        </w:rPr>
        <w:t>Line of Business/Sub-function:  General Government/Taxation Management.</w:t>
      </w:r>
      <w:r w:rsidR="00A30464">
        <w:rPr>
          <w:rFonts w:ascii="Arial" w:eastAsia="Times New Roman" w:hAnsi="Arial" w:cs="Arial"/>
          <w:szCs w:val="24"/>
        </w:rPr>
        <w:t xml:space="preserve"> </w:t>
      </w:r>
    </w:p>
    <w:p w14:paraId="33EEAA9F" w14:textId="006CD153" w:rsidR="00F1098A" w:rsidRPr="00F1098A" w:rsidRDefault="00F1098A" w:rsidP="00A53D82">
      <w:pPr>
        <w:suppressAutoHyphens/>
        <w:spacing w:after="0" w:line="240" w:lineRule="auto"/>
        <w:ind w:left="720"/>
        <w:rPr>
          <w:rFonts w:ascii="Arial" w:eastAsia="Times New Roman" w:hAnsi="Arial" w:cs="Arial"/>
          <w:szCs w:val="24"/>
        </w:rPr>
      </w:pPr>
      <w:r w:rsidRPr="00F1098A">
        <w:rPr>
          <w:rFonts w:ascii="Arial" w:eastAsia="Times New Roman" w:hAnsi="Arial" w:cs="Arial"/>
          <w:szCs w:val="24"/>
        </w:rPr>
        <w:t xml:space="preserve">IT Investment:  </w:t>
      </w:r>
      <w:r w:rsidRPr="00F1098A">
        <w:rPr>
          <w:rFonts w:ascii="Arial" w:eastAsia="Times New Roman" w:hAnsi="Arial" w:cs="Arial"/>
        </w:rPr>
        <w:t>None</w:t>
      </w:r>
      <w:r w:rsidRPr="00F1098A">
        <w:rPr>
          <w:rFonts w:ascii="Arial" w:eastAsia="Times New Roman" w:hAnsi="Arial" w:cs="Arial"/>
          <w:szCs w:val="24"/>
        </w:rPr>
        <w:t>.</w:t>
      </w:r>
      <w:r w:rsidR="00A30464">
        <w:rPr>
          <w:rFonts w:ascii="Arial" w:eastAsia="Times New Roman" w:hAnsi="Arial" w:cs="Arial"/>
          <w:szCs w:val="24"/>
        </w:rPr>
        <w:t xml:space="preserve"> </w:t>
      </w:r>
    </w:p>
    <w:p w14:paraId="661466E8" w14:textId="77777777" w:rsidR="00F1098A" w:rsidRPr="00F1098A" w:rsidRDefault="00F1098A" w:rsidP="00A53D82">
      <w:pPr>
        <w:suppressAutoHyphens/>
        <w:spacing w:after="0" w:line="240" w:lineRule="auto"/>
        <w:rPr>
          <w:rFonts w:ascii="Arial" w:eastAsia="Times New Roman" w:hAnsi="Arial" w:cs="Arial"/>
          <w:sz w:val="36"/>
          <w:szCs w:val="24"/>
        </w:rPr>
      </w:pPr>
    </w:p>
    <w:p w14:paraId="37BCC79F" w14:textId="77777777" w:rsidR="00F1098A" w:rsidRPr="009A0D45" w:rsidRDefault="00F1098A" w:rsidP="00A53D82">
      <w:pPr>
        <w:spacing w:after="0" w:line="240" w:lineRule="auto"/>
        <w:rPr>
          <w:rFonts w:ascii="Arial" w:hAnsi="Arial" w:cs="Arial"/>
          <w:i/>
        </w:rPr>
      </w:pPr>
      <w:r w:rsidRPr="009A0D45">
        <w:rPr>
          <w:rFonts w:ascii="Arial" w:hAnsi="Arial" w:cs="Arial"/>
          <w:i/>
        </w:rPr>
        <w:t xml:space="preserve">2.  How, by whom, and for what purpose is this information used? </w:t>
      </w:r>
    </w:p>
    <w:p w14:paraId="6042E378" w14:textId="77777777" w:rsidR="00F1098A" w:rsidRDefault="00F1098A" w:rsidP="00A53D82">
      <w:pPr>
        <w:spacing w:after="0" w:line="240" w:lineRule="auto"/>
        <w:ind w:left="360"/>
        <w:rPr>
          <w:rFonts w:ascii="Arial" w:hAnsi="Arial" w:cs="Arial"/>
        </w:rPr>
      </w:pPr>
    </w:p>
    <w:p w14:paraId="39B3C2A2" w14:textId="0E3CEB50" w:rsidR="005C1C52" w:rsidRPr="005C1C52" w:rsidRDefault="004F3A92" w:rsidP="00DD0E0B">
      <w:pPr>
        <w:spacing w:after="0" w:line="240" w:lineRule="auto"/>
        <w:ind w:left="360"/>
        <w:rPr>
          <w:rFonts w:ascii="Arial" w:hAnsi="Arial" w:cs="Arial"/>
        </w:rPr>
      </w:pPr>
      <w:r>
        <w:rPr>
          <w:rFonts w:ascii="Arial" w:hAnsi="Arial" w:cs="Arial"/>
        </w:rPr>
        <w:t>T</w:t>
      </w:r>
      <w:r w:rsidR="002C016D">
        <w:rPr>
          <w:rFonts w:ascii="Arial" w:hAnsi="Arial" w:cs="Arial"/>
        </w:rPr>
        <w:t xml:space="preserve">he information collected </w:t>
      </w:r>
      <w:r w:rsidR="00DD0E0B">
        <w:rPr>
          <w:rFonts w:ascii="Arial" w:hAnsi="Arial" w:cs="Arial"/>
        </w:rPr>
        <w:t xml:space="preserve">is used by CBP and TTB personnel to </w:t>
      </w:r>
      <w:r w:rsidR="002C016D" w:rsidRPr="002C016D">
        <w:rPr>
          <w:rFonts w:ascii="Arial" w:hAnsi="Arial" w:cs="Arial"/>
        </w:rPr>
        <w:t xml:space="preserve">ensure that: </w:t>
      </w:r>
      <w:r w:rsidR="002C016D">
        <w:rPr>
          <w:rFonts w:ascii="Arial" w:hAnsi="Arial" w:cs="Arial"/>
        </w:rPr>
        <w:t xml:space="preserve"> (1) </w:t>
      </w:r>
      <w:r w:rsidR="002C016D" w:rsidRPr="002C016D">
        <w:rPr>
          <w:rFonts w:ascii="Arial" w:hAnsi="Arial" w:cs="Arial"/>
        </w:rPr>
        <w:t xml:space="preserve">Persons engaged in business as importers are operating under </w:t>
      </w:r>
      <w:r w:rsidR="004D4991">
        <w:rPr>
          <w:rFonts w:ascii="Arial" w:hAnsi="Arial" w:cs="Arial"/>
        </w:rPr>
        <w:t>any</w:t>
      </w:r>
      <w:r w:rsidR="002C016D" w:rsidRPr="002C016D">
        <w:rPr>
          <w:rFonts w:ascii="Arial" w:hAnsi="Arial" w:cs="Arial"/>
        </w:rPr>
        <w:t xml:space="preserve"> permit required </w:t>
      </w:r>
      <w:r w:rsidR="004D4991">
        <w:rPr>
          <w:rFonts w:ascii="Arial" w:hAnsi="Arial" w:cs="Arial"/>
        </w:rPr>
        <w:t xml:space="preserve">under the IRC </w:t>
      </w:r>
      <w:r w:rsidR="004D4991">
        <w:rPr>
          <w:rFonts w:ascii="Arial" w:hAnsi="Arial" w:cs="Arial"/>
        </w:rPr>
        <w:lastRenderedPageBreak/>
        <w:t xml:space="preserve">or FAA Act </w:t>
      </w:r>
      <w:r w:rsidR="002C016D" w:rsidRPr="002C016D">
        <w:rPr>
          <w:rFonts w:ascii="Arial" w:hAnsi="Arial" w:cs="Arial"/>
        </w:rPr>
        <w:t xml:space="preserve">to engage in such operations; </w:t>
      </w:r>
      <w:r w:rsidR="002C016D">
        <w:rPr>
          <w:rFonts w:ascii="Arial" w:hAnsi="Arial" w:cs="Arial"/>
        </w:rPr>
        <w:t>(2) a</w:t>
      </w:r>
      <w:r w:rsidR="002C016D" w:rsidRPr="002C016D">
        <w:rPr>
          <w:rFonts w:ascii="Arial" w:hAnsi="Arial" w:cs="Arial"/>
        </w:rPr>
        <w:t xml:space="preserve">pplicable taxes are paid; </w:t>
      </w:r>
      <w:r w:rsidR="002C016D">
        <w:rPr>
          <w:rFonts w:ascii="Arial" w:hAnsi="Arial" w:cs="Arial"/>
        </w:rPr>
        <w:t>(3) c</w:t>
      </w:r>
      <w:r w:rsidR="002C016D" w:rsidRPr="002C016D">
        <w:rPr>
          <w:rFonts w:ascii="Arial" w:hAnsi="Arial" w:cs="Arial"/>
        </w:rPr>
        <w:t xml:space="preserve">ommodities released from customs custody without payment of tax for transfer in bond are eligible for such release, are sent to eligible bonded facilities, and are not diverted; and </w:t>
      </w:r>
      <w:r w:rsidR="002C016D">
        <w:rPr>
          <w:rFonts w:ascii="Arial" w:hAnsi="Arial" w:cs="Arial"/>
        </w:rPr>
        <w:t>(4) l</w:t>
      </w:r>
      <w:r w:rsidR="002C016D" w:rsidRPr="002C016D">
        <w:rPr>
          <w:rFonts w:ascii="Arial" w:hAnsi="Arial" w:cs="Arial"/>
        </w:rPr>
        <w:t>abels applied to containers of imported alcohol beverages comply with FAA Act requirements.</w:t>
      </w:r>
      <w:r w:rsidR="002C016D">
        <w:rPr>
          <w:rFonts w:ascii="Arial" w:hAnsi="Arial" w:cs="Arial"/>
        </w:rPr>
        <w:t xml:space="preserve"> </w:t>
      </w:r>
    </w:p>
    <w:p w14:paraId="2C1A07D5" w14:textId="77777777" w:rsidR="00F1098A" w:rsidRPr="009A0D45" w:rsidRDefault="00F1098A" w:rsidP="00A53D82">
      <w:pPr>
        <w:spacing w:after="0" w:line="240" w:lineRule="auto"/>
        <w:ind w:left="576" w:hanging="576"/>
        <w:rPr>
          <w:rFonts w:ascii="Arial" w:eastAsia="Times New Roman" w:hAnsi="Arial" w:cs="Arial"/>
          <w:sz w:val="36"/>
          <w:szCs w:val="36"/>
        </w:rPr>
      </w:pPr>
    </w:p>
    <w:p w14:paraId="7DAB4C2B"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3.</w:t>
      </w:r>
      <w:r w:rsidRPr="00F1098A">
        <w:rPr>
          <w:rFonts w:ascii="Arial" w:eastAsia="Times New Roman" w:hAnsi="Arial" w:cs="Arial"/>
          <w:i/>
        </w:rPr>
        <w:t xml:space="preserve">  </w:t>
      </w:r>
      <w:r w:rsidRPr="00F1098A">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1098A">
        <w:rPr>
          <w:rFonts w:ascii="Arial" w:eastAsia="Times New Roman" w:hAnsi="Arial" w:cs="Arial"/>
          <w:i/>
        </w:rPr>
        <w:t xml:space="preserve"> </w:t>
      </w:r>
    </w:p>
    <w:p w14:paraId="2F960D00" w14:textId="77777777" w:rsidR="00F1098A" w:rsidRPr="00F1098A" w:rsidRDefault="00F1098A" w:rsidP="00A53D82">
      <w:pPr>
        <w:suppressAutoHyphens/>
        <w:spacing w:after="0" w:line="240" w:lineRule="auto"/>
        <w:rPr>
          <w:rFonts w:ascii="Arial" w:eastAsia="Times New Roman" w:hAnsi="Arial" w:cs="Arial"/>
          <w:szCs w:val="24"/>
        </w:rPr>
      </w:pPr>
    </w:p>
    <w:p w14:paraId="6DA5B5B5" w14:textId="33F86894" w:rsidR="00815F45" w:rsidRDefault="0082595A" w:rsidP="00A53D82">
      <w:pPr>
        <w:suppressAutoHyphens/>
        <w:spacing w:after="0" w:line="240" w:lineRule="atLeast"/>
        <w:ind w:left="360"/>
        <w:rPr>
          <w:rFonts w:ascii="Arial" w:eastAsia="Times New Roman" w:hAnsi="Arial" w:cs="Arial"/>
        </w:rPr>
      </w:pPr>
      <w:r>
        <w:rPr>
          <w:rFonts w:ascii="Arial" w:eastAsia="Times New Roman" w:hAnsi="Arial" w:cs="Arial"/>
        </w:rPr>
        <w:t xml:space="preserve">CBP’s </w:t>
      </w:r>
      <w:r w:rsidR="00815F45" w:rsidRPr="00A45C2D">
        <w:rPr>
          <w:rFonts w:ascii="Arial" w:eastAsia="Times New Roman" w:hAnsi="Arial" w:cs="Arial"/>
        </w:rPr>
        <w:t>International Trade Data System</w:t>
      </w:r>
      <w:r>
        <w:rPr>
          <w:rFonts w:ascii="Arial" w:eastAsia="Times New Roman" w:hAnsi="Arial" w:cs="Arial"/>
        </w:rPr>
        <w:t xml:space="preserve"> (ITDS) </w:t>
      </w:r>
      <w:r w:rsidRPr="00A45C2D">
        <w:rPr>
          <w:rFonts w:ascii="Arial" w:eastAsia="Times New Roman" w:hAnsi="Arial" w:cs="Arial"/>
        </w:rPr>
        <w:t>is an interagency program to establish an electronic “single window” through which importers and exporters may submit electronically the data required by Federal government agencies for clearing imports or exports</w:t>
      </w:r>
      <w:r>
        <w:rPr>
          <w:rFonts w:ascii="Arial" w:eastAsia="Times New Roman" w:hAnsi="Arial" w:cs="Arial"/>
        </w:rPr>
        <w:t>.  Using ITDS, importers may electronically submit TTB required data regarding the importation of TTB-regulated commodities in lieu of paper submissions.</w:t>
      </w:r>
      <w:r w:rsidR="00815F45" w:rsidRPr="00A45C2D">
        <w:rPr>
          <w:rFonts w:ascii="Arial" w:eastAsia="Times New Roman" w:hAnsi="Arial" w:cs="Arial"/>
        </w:rPr>
        <w:t xml:space="preserve"> </w:t>
      </w:r>
    </w:p>
    <w:p w14:paraId="6025B46B" w14:textId="77777777" w:rsidR="0082595A" w:rsidRDefault="0082595A" w:rsidP="00A53D82">
      <w:pPr>
        <w:suppressAutoHyphens/>
        <w:spacing w:after="0" w:line="240" w:lineRule="atLeast"/>
        <w:ind w:left="360"/>
        <w:rPr>
          <w:rFonts w:ascii="Arial" w:eastAsia="Times New Roman" w:hAnsi="Arial" w:cs="Arial"/>
        </w:rPr>
      </w:pPr>
    </w:p>
    <w:p w14:paraId="2D40A1BF" w14:textId="77777777" w:rsidR="00F1098A" w:rsidRPr="00F1098A" w:rsidRDefault="00F1098A" w:rsidP="00A53D82">
      <w:pPr>
        <w:suppressAutoHyphens/>
        <w:spacing w:after="0" w:line="240" w:lineRule="auto"/>
        <w:rPr>
          <w:rFonts w:ascii="Arial" w:eastAsia="Times New Roman" w:hAnsi="Arial" w:cs="Arial"/>
          <w:sz w:val="36"/>
          <w:szCs w:val="36"/>
        </w:rPr>
      </w:pPr>
    </w:p>
    <w:p w14:paraId="2389E67E"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4.</w:t>
      </w:r>
      <w:r w:rsidRPr="00F1098A">
        <w:rPr>
          <w:rFonts w:ascii="Arial" w:eastAsia="Times New Roman" w:hAnsi="Arial" w:cs="Arial"/>
          <w:i/>
        </w:rPr>
        <w:t xml:space="preserve">  </w:t>
      </w:r>
      <w:r w:rsidRPr="00F1098A">
        <w:rPr>
          <w:rFonts w:ascii="Arial" w:eastAsia="Times New Roman" w:hAnsi="Arial" w:cs="Arial"/>
          <w:i/>
          <w:szCs w:val="24"/>
        </w:rPr>
        <w:t xml:space="preserve">What efforts are used to </w:t>
      </w:r>
      <w:r w:rsidRPr="00F1098A">
        <w:rPr>
          <w:rFonts w:ascii="Arial" w:eastAsia="Times New Roman" w:hAnsi="Arial" w:cs="Arial"/>
          <w:i/>
        </w:rPr>
        <w:t>identify</w:t>
      </w:r>
      <w:r w:rsidRPr="00F1098A">
        <w:rPr>
          <w:rFonts w:ascii="Arial" w:eastAsia="Times New Roman" w:hAnsi="Arial" w:cs="Arial"/>
          <w:i/>
          <w:szCs w:val="24"/>
        </w:rPr>
        <w:t xml:space="preserve"> duplication?  </w:t>
      </w:r>
      <w:r w:rsidRPr="00F1098A">
        <w:rPr>
          <w:rFonts w:ascii="Arial" w:eastAsia="Times New Roman" w:hAnsi="Arial" w:cs="Arial"/>
          <w:i/>
        </w:rPr>
        <w:t>Can</w:t>
      </w:r>
      <w:r w:rsidRPr="00F1098A">
        <w:rPr>
          <w:rFonts w:ascii="Arial" w:eastAsia="Times New Roman" w:hAnsi="Arial" w:cs="Arial"/>
          <w:i/>
          <w:szCs w:val="24"/>
        </w:rPr>
        <w:t xml:space="preserve"> similar </w:t>
      </w:r>
      <w:r w:rsidRPr="00F1098A">
        <w:rPr>
          <w:rFonts w:ascii="Arial" w:eastAsia="Times New Roman" w:hAnsi="Arial" w:cs="Arial"/>
          <w:i/>
        </w:rPr>
        <w:t>information</w:t>
      </w:r>
      <w:r w:rsidRPr="00F1098A">
        <w:rPr>
          <w:rFonts w:ascii="Arial" w:eastAsia="Times New Roman" w:hAnsi="Arial" w:cs="Arial"/>
          <w:i/>
          <w:szCs w:val="24"/>
        </w:rPr>
        <w:t xml:space="preserve"> already</w:t>
      </w:r>
      <w:r w:rsidRPr="00F1098A">
        <w:rPr>
          <w:rFonts w:ascii="Arial" w:eastAsia="Times New Roman" w:hAnsi="Arial" w:cs="Arial"/>
          <w:i/>
        </w:rPr>
        <w:t xml:space="preserve"> </w:t>
      </w:r>
      <w:r w:rsidRPr="00F1098A">
        <w:rPr>
          <w:rFonts w:ascii="Arial" w:eastAsia="Times New Roman" w:hAnsi="Arial" w:cs="Arial"/>
          <w:i/>
          <w:szCs w:val="24"/>
        </w:rPr>
        <w:t>available be used or modified for use for the purposes described in Item</w:t>
      </w:r>
      <w:r w:rsidRPr="00F1098A">
        <w:rPr>
          <w:rFonts w:ascii="Arial" w:eastAsia="Times New Roman" w:hAnsi="Arial" w:cs="Arial"/>
          <w:i/>
        </w:rPr>
        <w:t> </w:t>
      </w:r>
      <w:r w:rsidRPr="00F1098A">
        <w:rPr>
          <w:rFonts w:ascii="Arial" w:eastAsia="Times New Roman" w:hAnsi="Arial" w:cs="Arial"/>
          <w:i/>
          <w:szCs w:val="24"/>
        </w:rPr>
        <w:t>2 above?</w:t>
      </w:r>
      <w:r w:rsidRPr="00F1098A">
        <w:rPr>
          <w:rFonts w:ascii="Arial" w:eastAsia="Times New Roman" w:hAnsi="Arial" w:cs="Arial"/>
          <w:i/>
        </w:rPr>
        <w:t xml:space="preserve"> </w:t>
      </w:r>
    </w:p>
    <w:p w14:paraId="7C5C3BE6"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7CD6C110" w14:textId="40DFB305" w:rsidR="000B01EC" w:rsidRPr="000B01EC" w:rsidRDefault="001E7557" w:rsidP="000B01EC">
      <w:pPr>
        <w:suppressAutoHyphens/>
        <w:spacing w:after="0" w:line="240" w:lineRule="auto"/>
        <w:ind w:left="360"/>
        <w:rPr>
          <w:rFonts w:ascii="Arial" w:eastAsia="Times New Roman" w:hAnsi="Arial" w:cs="Arial"/>
          <w:szCs w:val="24"/>
        </w:rPr>
      </w:pPr>
      <w:r>
        <w:rPr>
          <w:rFonts w:ascii="Arial" w:eastAsia="Times New Roman" w:hAnsi="Arial" w:cs="Arial"/>
          <w:szCs w:val="24"/>
        </w:rPr>
        <w:t xml:space="preserve">To replace the submission of paper copies of documents required under </w:t>
      </w:r>
      <w:r w:rsidR="005250C6">
        <w:rPr>
          <w:rFonts w:ascii="Arial" w:eastAsia="Times New Roman" w:hAnsi="Arial" w:cs="Arial"/>
          <w:szCs w:val="24"/>
        </w:rPr>
        <w:t xml:space="preserve">the TTB regulations, and approved under </w:t>
      </w:r>
      <w:r>
        <w:rPr>
          <w:rFonts w:ascii="Arial" w:eastAsia="Times New Roman" w:hAnsi="Arial" w:cs="Arial"/>
          <w:szCs w:val="24"/>
        </w:rPr>
        <w:t>other information collections, t</w:t>
      </w:r>
      <w:r w:rsidR="00F1098A" w:rsidRPr="00F1098A">
        <w:rPr>
          <w:rFonts w:ascii="Arial" w:eastAsia="Times New Roman" w:hAnsi="Arial" w:cs="Arial"/>
          <w:szCs w:val="24"/>
        </w:rPr>
        <w:t>h</w:t>
      </w:r>
      <w:r w:rsidR="00A53D82">
        <w:rPr>
          <w:rFonts w:ascii="Arial" w:eastAsia="Times New Roman" w:hAnsi="Arial" w:cs="Arial"/>
          <w:szCs w:val="24"/>
        </w:rPr>
        <w:t>is</w:t>
      </w:r>
      <w:r w:rsidR="00F1098A" w:rsidRPr="00F1098A">
        <w:rPr>
          <w:rFonts w:ascii="Arial" w:eastAsia="Times New Roman" w:hAnsi="Arial" w:cs="Arial"/>
          <w:szCs w:val="24"/>
        </w:rPr>
        <w:t xml:space="preserve"> </w:t>
      </w:r>
      <w:r w:rsidR="005250C6">
        <w:rPr>
          <w:rFonts w:ascii="Arial" w:eastAsia="Times New Roman" w:hAnsi="Arial" w:cs="Arial"/>
          <w:szCs w:val="24"/>
        </w:rPr>
        <w:t xml:space="preserve">new </w:t>
      </w:r>
      <w:r>
        <w:rPr>
          <w:rFonts w:ascii="Arial" w:eastAsia="Times New Roman" w:hAnsi="Arial" w:cs="Arial"/>
          <w:szCs w:val="24"/>
        </w:rPr>
        <w:t xml:space="preserve">information </w:t>
      </w:r>
      <w:r w:rsidR="00F1098A" w:rsidRPr="00F1098A">
        <w:rPr>
          <w:rFonts w:ascii="Arial" w:eastAsia="Times New Roman" w:hAnsi="Arial" w:cs="Arial"/>
          <w:szCs w:val="24"/>
        </w:rPr>
        <w:t xml:space="preserve">collection </w:t>
      </w:r>
      <w:r>
        <w:rPr>
          <w:rFonts w:ascii="Arial" w:eastAsia="Times New Roman" w:hAnsi="Arial" w:cs="Arial"/>
          <w:szCs w:val="24"/>
        </w:rPr>
        <w:t xml:space="preserve">approval will allow importers to use the ITDS/ACE system </w:t>
      </w:r>
      <w:r w:rsidR="005250C6">
        <w:rPr>
          <w:rFonts w:ascii="Arial" w:eastAsia="Times New Roman" w:hAnsi="Arial" w:cs="Arial"/>
          <w:szCs w:val="24"/>
        </w:rPr>
        <w:t xml:space="preserve">as an alternative method </w:t>
      </w:r>
      <w:r>
        <w:rPr>
          <w:rFonts w:ascii="Arial" w:eastAsia="Times New Roman" w:hAnsi="Arial" w:cs="Arial"/>
          <w:szCs w:val="24"/>
        </w:rPr>
        <w:t xml:space="preserve">to electronically submit all information regarding imports of TTB-regulated commodities to CBP and TTB.  </w:t>
      </w:r>
      <w:r w:rsidR="000B01EC" w:rsidRPr="000B01EC">
        <w:rPr>
          <w:rFonts w:ascii="Arial" w:eastAsia="Times New Roman" w:hAnsi="Arial" w:cs="Arial"/>
          <w:szCs w:val="24"/>
        </w:rPr>
        <w:t>In some cases, the TTB-required information is information that the importer would already file as part of its customs entry or entry summary in order to meet CBP requirements and, in such cases,</w:t>
      </w:r>
      <w:r w:rsidR="000B01EC">
        <w:rPr>
          <w:rFonts w:ascii="Arial" w:eastAsia="Times New Roman" w:hAnsi="Arial" w:cs="Arial"/>
          <w:szCs w:val="24"/>
        </w:rPr>
        <w:t xml:space="preserve"> </w:t>
      </w:r>
      <w:r w:rsidR="000B01EC" w:rsidRPr="000B01EC">
        <w:rPr>
          <w:rFonts w:ascii="Arial" w:eastAsia="Times New Roman" w:hAnsi="Arial" w:cs="Arial"/>
          <w:szCs w:val="24"/>
        </w:rPr>
        <w:t xml:space="preserve">the information submitted to meet CBP requirements also </w:t>
      </w:r>
      <w:r w:rsidR="000B01EC">
        <w:rPr>
          <w:rFonts w:ascii="Arial" w:eastAsia="Times New Roman" w:hAnsi="Arial" w:cs="Arial"/>
          <w:szCs w:val="24"/>
        </w:rPr>
        <w:t xml:space="preserve">satisfies the TTB requirements. </w:t>
      </w:r>
      <w:r w:rsidR="000B01EC" w:rsidRPr="000B01EC">
        <w:rPr>
          <w:rFonts w:ascii="Arial" w:eastAsia="Times New Roman" w:hAnsi="Arial" w:cs="Arial"/>
          <w:szCs w:val="24"/>
        </w:rPr>
        <w:t xml:space="preserve"> Therefore, this new information collection will substitute for other information collection requirements, but will not duplicate them.</w:t>
      </w:r>
      <w:r w:rsidR="000B01EC">
        <w:rPr>
          <w:rFonts w:ascii="Arial" w:eastAsia="Times New Roman" w:hAnsi="Arial" w:cs="Arial"/>
          <w:szCs w:val="24"/>
        </w:rPr>
        <w:t xml:space="preserve"> </w:t>
      </w:r>
    </w:p>
    <w:p w14:paraId="4570903A" w14:textId="77777777" w:rsidR="00F1098A" w:rsidRPr="00F1098A" w:rsidRDefault="00F1098A" w:rsidP="00A53D82">
      <w:pPr>
        <w:suppressAutoHyphens/>
        <w:spacing w:after="0" w:line="240" w:lineRule="auto"/>
        <w:rPr>
          <w:rFonts w:ascii="Arial" w:eastAsia="Times New Roman" w:hAnsi="Arial" w:cs="Arial"/>
          <w:sz w:val="36"/>
          <w:szCs w:val="24"/>
        </w:rPr>
      </w:pPr>
    </w:p>
    <w:p w14:paraId="0A59DE82"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5.</w:t>
      </w:r>
      <w:r w:rsidRPr="00F1098A">
        <w:rPr>
          <w:rFonts w:ascii="Arial" w:eastAsia="Times New Roman" w:hAnsi="Arial" w:cs="Arial"/>
          <w:i/>
        </w:rPr>
        <w:t xml:space="preserve">  </w:t>
      </w:r>
      <w:r w:rsidRPr="00F1098A">
        <w:rPr>
          <w:rFonts w:ascii="Arial" w:eastAsia="Times New Roman" w:hAnsi="Arial" w:cs="Arial"/>
          <w:i/>
          <w:szCs w:val="24"/>
        </w:rPr>
        <w:t>If this collection of information impacts small businesses or other small entities, what</w:t>
      </w:r>
      <w:r w:rsidRPr="00F1098A">
        <w:rPr>
          <w:rFonts w:ascii="Arial" w:eastAsia="Times New Roman" w:hAnsi="Arial" w:cs="Arial"/>
          <w:i/>
        </w:rPr>
        <w:t xml:space="preserve"> </w:t>
      </w:r>
      <w:r w:rsidRPr="00F1098A">
        <w:rPr>
          <w:rFonts w:ascii="Arial" w:eastAsia="Times New Roman" w:hAnsi="Arial" w:cs="Arial"/>
          <w:i/>
          <w:szCs w:val="24"/>
        </w:rPr>
        <w:t>methods are used to minimize burden?</w:t>
      </w:r>
      <w:r w:rsidRPr="00F1098A">
        <w:rPr>
          <w:rFonts w:ascii="Arial" w:eastAsia="Times New Roman" w:hAnsi="Arial" w:cs="Arial"/>
          <w:i/>
        </w:rPr>
        <w:t xml:space="preserve"> </w:t>
      </w:r>
    </w:p>
    <w:p w14:paraId="34B9E81C"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3C0AE05A" w14:textId="56F28116" w:rsidR="005C1C52" w:rsidRDefault="005C1C52" w:rsidP="00A53D82">
      <w:pPr>
        <w:spacing w:after="0" w:line="240" w:lineRule="auto"/>
        <w:ind w:left="360"/>
        <w:rPr>
          <w:rFonts w:ascii="Arial" w:eastAsia="Times New Roman" w:hAnsi="Arial" w:cs="Arial"/>
          <w:szCs w:val="24"/>
        </w:rPr>
      </w:pPr>
      <w:r w:rsidRPr="005C1C52">
        <w:rPr>
          <w:rFonts w:ascii="Arial" w:eastAsia="Times New Roman" w:hAnsi="Arial" w:cs="Arial"/>
          <w:szCs w:val="24"/>
        </w:rPr>
        <w:t xml:space="preserve">The </w:t>
      </w:r>
      <w:r w:rsidR="00850B85">
        <w:rPr>
          <w:rFonts w:ascii="Arial" w:eastAsia="Times New Roman" w:hAnsi="Arial" w:cs="Arial"/>
          <w:szCs w:val="24"/>
        </w:rPr>
        <w:t>r</w:t>
      </w:r>
      <w:r w:rsidRPr="005C1C52">
        <w:rPr>
          <w:rFonts w:ascii="Arial" w:eastAsia="Times New Roman" w:hAnsi="Arial" w:cs="Arial"/>
          <w:szCs w:val="24"/>
        </w:rPr>
        <w:t xml:space="preserve">eporting requirements </w:t>
      </w:r>
      <w:r w:rsidR="005250C6">
        <w:rPr>
          <w:rFonts w:ascii="Arial" w:eastAsia="Times New Roman" w:hAnsi="Arial" w:cs="Arial"/>
          <w:szCs w:val="24"/>
        </w:rPr>
        <w:t xml:space="preserve">applicable to TTB-regulated importers </w:t>
      </w:r>
      <w:r w:rsidRPr="005C1C52">
        <w:rPr>
          <w:rFonts w:ascii="Arial" w:eastAsia="Times New Roman" w:hAnsi="Arial" w:cs="Arial"/>
          <w:szCs w:val="24"/>
        </w:rPr>
        <w:t>are considered to be the minimum necessary to ensure compliance</w:t>
      </w:r>
      <w:r w:rsidR="000A309B">
        <w:rPr>
          <w:rFonts w:ascii="Arial" w:eastAsia="Times New Roman" w:hAnsi="Arial" w:cs="Arial"/>
          <w:szCs w:val="24"/>
        </w:rPr>
        <w:t xml:space="preserve"> </w:t>
      </w:r>
      <w:r w:rsidR="005250C6">
        <w:rPr>
          <w:rFonts w:ascii="Arial" w:eastAsia="Times New Roman" w:hAnsi="Arial" w:cs="Arial"/>
          <w:szCs w:val="24"/>
        </w:rPr>
        <w:t xml:space="preserve">with Federal laws and regulations </w:t>
      </w:r>
      <w:r w:rsidR="000A309B">
        <w:rPr>
          <w:rFonts w:ascii="Arial" w:eastAsia="Times New Roman" w:hAnsi="Arial" w:cs="Arial"/>
          <w:szCs w:val="24"/>
        </w:rPr>
        <w:t>and protect the revenue</w:t>
      </w:r>
      <w:r w:rsidRPr="005C1C52">
        <w:rPr>
          <w:rFonts w:ascii="Arial" w:eastAsia="Times New Roman" w:hAnsi="Arial" w:cs="Arial"/>
          <w:szCs w:val="24"/>
        </w:rPr>
        <w:t>.  The standards cannot be reduced on the basis of the size of the respondent.</w:t>
      </w:r>
      <w:r w:rsidR="0082595A">
        <w:rPr>
          <w:rFonts w:ascii="Arial" w:eastAsia="Times New Roman" w:hAnsi="Arial" w:cs="Arial"/>
          <w:szCs w:val="24"/>
        </w:rPr>
        <w:t xml:space="preserve"> </w:t>
      </w:r>
      <w:r w:rsidR="00850B85">
        <w:rPr>
          <w:rFonts w:ascii="Arial" w:eastAsia="Times New Roman" w:hAnsi="Arial" w:cs="Arial"/>
          <w:szCs w:val="24"/>
        </w:rPr>
        <w:t xml:space="preserve"> However, this internet-based system for the electronic submission of the import information required by CBP and/or TTB reduces the burden on respondents who would be otherwise required to submit paper copies of documents to both agencies. </w:t>
      </w:r>
    </w:p>
    <w:p w14:paraId="354E93E2" w14:textId="77777777" w:rsidR="00F1098A" w:rsidRPr="00F1098A" w:rsidRDefault="00F1098A" w:rsidP="00A53D82">
      <w:pPr>
        <w:suppressAutoHyphens/>
        <w:spacing w:after="0" w:line="240" w:lineRule="auto"/>
        <w:rPr>
          <w:rFonts w:ascii="Arial" w:eastAsia="Times New Roman" w:hAnsi="Arial" w:cs="Arial"/>
          <w:sz w:val="36"/>
          <w:szCs w:val="24"/>
        </w:rPr>
      </w:pPr>
    </w:p>
    <w:p w14:paraId="228C27A2"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6.</w:t>
      </w:r>
      <w:r w:rsidRPr="00F1098A">
        <w:rPr>
          <w:rFonts w:ascii="Arial" w:eastAsia="Times New Roman" w:hAnsi="Arial" w:cs="Arial"/>
          <w:i/>
        </w:rPr>
        <w:t xml:space="preserve">  </w:t>
      </w:r>
      <w:r w:rsidRPr="00F1098A">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F1098A">
        <w:rPr>
          <w:rFonts w:ascii="Arial" w:eastAsia="Times New Roman" w:hAnsi="Arial" w:cs="Arial"/>
          <w:i/>
        </w:rPr>
        <w:t xml:space="preserve"> </w:t>
      </w:r>
    </w:p>
    <w:p w14:paraId="75D9463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713101E9" w14:textId="6B40C2AB" w:rsidR="000A309B" w:rsidRDefault="000A309B" w:rsidP="00A53D82">
      <w:pPr>
        <w:spacing w:after="0" w:line="240" w:lineRule="auto"/>
        <w:ind w:left="360"/>
        <w:rPr>
          <w:rFonts w:ascii="Arial" w:eastAsia="Times New Roman" w:hAnsi="Arial" w:cs="Arial"/>
          <w:szCs w:val="24"/>
        </w:rPr>
      </w:pPr>
      <w:r w:rsidRPr="000A309B">
        <w:rPr>
          <w:rFonts w:ascii="Arial" w:eastAsia="Times New Roman" w:hAnsi="Arial" w:cs="Arial"/>
          <w:szCs w:val="24"/>
        </w:rPr>
        <w:t xml:space="preserve">Not collecting or less frequent collection of this information would </w:t>
      </w:r>
      <w:r w:rsidR="004D4991">
        <w:rPr>
          <w:rFonts w:ascii="Arial" w:eastAsia="Times New Roman" w:hAnsi="Arial" w:cs="Arial"/>
          <w:szCs w:val="24"/>
        </w:rPr>
        <w:t>prevent TTB and CBP</w:t>
      </w:r>
      <w:r w:rsidR="00995E0C">
        <w:rPr>
          <w:rFonts w:ascii="Arial" w:eastAsia="Times New Roman" w:hAnsi="Arial" w:cs="Arial"/>
          <w:szCs w:val="24"/>
        </w:rPr>
        <w:t xml:space="preserve"> </w:t>
      </w:r>
      <w:r w:rsidR="004D4991">
        <w:rPr>
          <w:rFonts w:ascii="Arial" w:eastAsia="Times New Roman" w:hAnsi="Arial" w:cs="Arial"/>
          <w:szCs w:val="24"/>
        </w:rPr>
        <w:t xml:space="preserve">from ensuring appropriate Federal excise taxes are paid, TTB-regulated commodities are imported in compliance with the law, and importations without payment of tax are not diverted. </w:t>
      </w:r>
    </w:p>
    <w:p w14:paraId="464D75E7" w14:textId="77777777" w:rsidR="00F1098A" w:rsidRPr="00F1098A" w:rsidRDefault="00F1098A" w:rsidP="00A53D82">
      <w:pPr>
        <w:suppressAutoHyphens/>
        <w:spacing w:after="0" w:line="240" w:lineRule="auto"/>
        <w:rPr>
          <w:rFonts w:ascii="Arial" w:eastAsia="Times New Roman" w:hAnsi="Arial" w:cs="Arial"/>
          <w:sz w:val="36"/>
          <w:szCs w:val="24"/>
        </w:rPr>
      </w:pPr>
    </w:p>
    <w:p w14:paraId="24B0FF21"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7.</w:t>
      </w:r>
      <w:r w:rsidRPr="00F1098A">
        <w:rPr>
          <w:rFonts w:ascii="Arial" w:eastAsia="Times New Roman" w:hAnsi="Arial" w:cs="Arial"/>
          <w:i/>
        </w:rPr>
        <w:t xml:space="preserve">  </w:t>
      </w:r>
      <w:r w:rsidRPr="00F1098A">
        <w:rPr>
          <w:rFonts w:ascii="Arial" w:eastAsia="Times New Roman" w:hAnsi="Arial" w:cs="Arial"/>
          <w:i/>
          <w:szCs w:val="24"/>
        </w:rPr>
        <w:t xml:space="preserve">Are there any special circumstances associated with </w:t>
      </w:r>
      <w:r w:rsidRPr="00F1098A">
        <w:rPr>
          <w:rFonts w:ascii="Arial" w:eastAsia="Times New Roman" w:hAnsi="Arial" w:cs="Arial"/>
          <w:i/>
        </w:rPr>
        <w:t>this</w:t>
      </w:r>
      <w:r w:rsidRPr="00F1098A">
        <w:rPr>
          <w:rFonts w:ascii="Arial" w:eastAsia="Times New Roman" w:hAnsi="Arial" w:cs="Arial"/>
          <w:i/>
          <w:szCs w:val="24"/>
        </w:rPr>
        <w:t xml:space="preserve"> information collection</w:t>
      </w:r>
      <w:r w:rsidRPr="00F1098A">
        <w:rPr>
          <w:rFonts w:ascii="Arial" w:eastAsia="Times New Roman" w:hAnsi="Arial" w:cs="Arial"/>
          <w:i/>
        </w:rPr>
        <w:t xml:space="preserve"> that</w:t>
      </w:r>
      <w:r w:rsidRPr="00F1098A">
        <w:rPr>
          <w:rFonts w:ascii="Arial" w:eastAsia="Times New Roman" w:hAnsi="Arial" w:cs="Arial"/>
          <w:i/>
          <w:szCs w:val="24"/>
        </w:rPr>
        <w:t xml:space="preserve"> would require it to be conducted in a manner inconsistent with OMB guidelines?</w:t>
      </w:r>
      <w:r w:rsidRPr="00F1098A">
        <w:rPr>
          <w:rFonts w:ascii="Arial" w:eastAsia="Times New Roman" w:hAnsi="Arial" w:cs="Arial"/>
          <w:i/>
        </w:rPr>
        <w:t xml:space="preserve"> </w:t>
      </w:r>
    </w:p>
    <w:p w14:paraId="35385128" w14:textId="77777777" w:rsidR="00F1098A" w:rsidRPr="00F1098A" w:rsidRDefault="00F1098A" w:rsidP="00A53D82">
      <w:pPr>
        <w:spacing w:after="0" w:line="240" w:lineRule="auto"/>
        <w:rPr>
          <w:rFonts w:ascii="Arial" w:eastAsia="Times New Roman" w:hAnsi="Arial" w:cs="Arial"/>
        </w:rPr>
      </w:pPr>
    </w:p>
    <w:p w14:paraId="0A17B291" w14:textId="77777777" w:rsidR="000A309B" w:rsidRPr="000A309B" w:rsidRDefault="000A309B" w:rsidP="000A309B">
      <w:pPr>
        <w:autoSpaceDE w:val="0"/>
        <w:autoSpaceDN w:val="0"/>
        <w:adjustRightInd w:val="0"/>
        <w:spacing w:after="0" w:line="240" w:lineRule="auto"/>
        <w:ind w:left="360"/>
        <w:jc w:val="both"/>
        <w:rPr>
          <w:rFonts w:ascii="Arial" w:eastAsia="Times New Roman" w:hAnsi="Arial" w:cs="Arial"/>
          <w:bCs/>
        </w:rPr>
      </w:pPr>
      <w:r w:rsidRPr="000A309B">
        <w:rPr>
          <w:rFonts w:ascii="Arial" w:eastAsia="Times New Roman" w:hAnsi="Arial" w:cs="Arial"/>
          <w:bCs/>
        </w:rPr>
        <w:t xml:space="preserve">There are no special circumstances associated with this information collection. </w:t>
      </w:r>
    </w:p>
    <w:p w14:paraId="2BB0EFA8" w14:textId="77777777" w:rsidR="00F1098A" w:rsidRPr="004740EF" w:rsidRDefault="00F1098A" w:rsidP="00A53D82">
      <w:pPr>
        <w:spacing w:after="0" w:line="240" w:lineRule="auto"/>
        <w:rPr>
          <w:rFonts w:ascii="Arial" w:eastAsia="Times New Roman" w:hAnsi="Arial" w:cs="Arial"/>
          <w:sz w:val="36"/>
          <w:szCs w:val="36"/>
        </w:rPr>
      </w:pPr>
    </w:p>
    <w:p w14:paraId="3DE6C052" w14:textId="77777777" w:rsidR="00F1098A" w:rsidRPr="00F1098A" w:rsidRDefault="00F1098A" w:rsidP="00A53D82">
      <w:pPr>
        <w:spacing w:after="0" w:line="240" w:lineRule="auto"/>
        <w:rPr>
          <w:rFonts w:ascii="Arial" w:eastAsia="Times New Roman" w:hAnsi="Arial" w:cs="Arial"/>
          <w:i/>
          <w:szCs w:val="24"/>
        </w:rPr>
      </w:pPr>
      <w:r w:rsidRPr="00F1098A">
        <w:rPr>
          <w:rFonts w:ascii="Arial" w:eastAsia="Times New Roman" w:hAnsi="Arial" w:cs="Arial"/>
          <w:i/>
          <w:szCs w:val="24"/>
        </w:rPr>
        <w:t>8.</w:t>
      </w:r>
      <w:r w:rsidRPr="00F1098A">
        <w:rPr>
          <w:rFonts w:ascii="Arial" w:eastAsia="Times New Roman" w:hAnsi="Arial" w:cs="Arial"/>
          <w:i/>
        </w:rPr>
        <w:t xml:space="preserve">  </w:t>
      </w:r>
      <w:r w:rsidRPr="00F1098A">
        <w:rPr>
          <w:rFonts w:ascii="Arial" w:eastAsia="Times New Roman" w:hAnsi="Arial" w:cs="Arial"/>
          <w:i/>
          <w:szCs w:val="24"/>
        </w:rPr>
        <w:t>What effort was made to notify the general public about this collection of information?  Summarize the public comments that were received and describe the action taken by the agency in response to those comments.</w:t>
      </w:r>
      <w:r w:rsidRPr="00F1098A">
        <w:rPr>
          <w:rFonts w:ascii="Arial" w:eastAsia="Times New Roman" w:hAnsi="Arial" w:cs="Arial"/>
          <w:i/>
        </w:rPr>
        <w:t xml:space="preserve"> </w:t>
      </w:r>
    </w:p>
    <w:p w14:paraId="586CDDC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27EF9B35" w14:textId="0BCC9860" w:rsidR="005250C6" w:rsidRDefault="005250C6" w:rsidP="0082595A">
      <w:pPr>
        <w:spacing w:after="0" w:line="240" w:lineRule="auto"/>
        <w:ind w:left="360"/>
        <w:rPr>
          <w:rFonts w:ascii="Arial" w:eastAsia="Times New Roman" w:hAnsi="Arial" w:cs="Arial"/>
        </w:rPr>
      </w:pPr>
      <w:r w:rsidRPr="005250C6">
        <w:rPr>
          <w:rFonts w:ascii="Arial" w:eastAsia="Times New Roman" w:hAnsi="Arial" w:cs="Arial"/>
        </w:rPr>
        <w:t xml:space="preserve">To solicit comments from the general public, TTB published a “60-day” comment request notice for this information collection in the Federal Register on </w:t>
      </w:r>
      <w:r>
        <w:rPr>
          <w:rFonts w:ascii="Arial" w:eastAsia="Times New Roman" w:hAnsi="Arial" w:cs="Arial"/>
        </w:rPr>
        <w:t xml:space="preserve">May 13, 2016, </w:t>
      </w:r>
      <w:r w:rsidRPr="005250C6">
        <w:rPr>
          <w:rFonts w:ascii="Arial" w:eastAsia="Times New Roman" w:hAnsi="Arial" w:cs="Arial"/>
        </w:rPr>
        <w:t>at 8</w:t>
      </w:r>
      <w:r>
        <w:rPr>
          <w:rFonts w:ascii="Arial" w:eastAsia="Times New Roman" w:hAnsi="Arial" w:cs="Arial"/>
        </w:rPr>
        <w:t>1</w:t>
      </w:r>
      <w:r w:rsidRPr="005250C6">
        <w:rPr>
          <w:rFonts w:ascii="Arial" w:eastAsia="Times New Roman" w:hAnsi="Arial" w:cs="Arial"/>
        </w:rPr>
        <w:t xml:space="preserve"> FR </w:t>
      </w:r>
      <w:r>
        <w:rPr>
          <w:rFonts w:ascii="Arial" w:eastAsia="Times New Roman" w:hAnsi="Arial" w:cs="Arial"/>
        </w:rPr>
        <w:t>29950</w:t>
      </w:r>
      <w:r w:rsidRPr="005250C6">
        <w:rPr>
          <w:rFonts w:ascii="Arial" w:eastAsia="Times New Roman" w:hAnsi="Arial" w:cs="Arial"/>
        </w:rPr>
        <w:t xml:space="preserve">.  TTB received no comments on this </w:t>
      </w:r>
      <w:r>
        <w:rPr>
          <w:rFonts w:ascii="Arial" w:eastAsia="Times New Roman" w:hAnsi="Arial" w:cs="Arial"/>
        </w:rPr>
        <w:t xml:space="preserve">proposed </w:t>
      </w:r>
      <w:r w:rsidRPr="005250C6">
        <w:rPr>
          <w:rFonts w:ascii="Arial" w:eastAsia="Times New Roman" w:hAnsi="Arial" w:cs="Arial"/>
        </w:rPr>
        <w:t>information collection in response</w:t>
      </w:r>
      <w:r>
        <w:rPr>
          <w:rFonts w:ascii="Arial" w:eastAsia="Times New Roman" w:hAnsi="Arial" w:cs="Arial"/>
        </w:rPr>
        <w:t xml:space="preserve"> to that notice. </w:t>
      </w:r>
    </w:p>
    <w:p w14:paraId="080BDFD1" w14:textId="77777777" w:rsidR="00F1098A" w:rsidRPr="00F1098A" w:rsidRDefault="00F1098A" w:rsidP="00A53D82">
      <w:pPr>
        <w:suppressAutoHyphens/>
        <w:spacing w:after="0" w:line="240" w:lineRule="auto"/>
        <w:rPr>
          <w:rFonts w:ascii="Arial" w:eastAsia="Times New Roman" w:hAnsi="Arial" w:cs="Arial"/>
          <w:sz w:val="36"/>
          <w:szCs w:val="24"/>
        </w:rPr>
      </w:pPr>
    </w:p>
    <w:p w14:paraId="4A9605EE" w14:textId="3C8B4C55"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rPr>
        <w:t>9.  Was</w:t>
      </w:r>
      <w:r w:rsidRPr="00F1098A">
        <w:rPr>
          <w:rFonts w:ascii="Arial" w:eastAsia="Times New Roman" w:hAnsi="Arial" w:cs="Arial"/>
          <w:i/>
          <w:szCs w:val="24"/>
        </w:rPr>
        <w:t xml:space="preserve"> any payment or gift </w:t>
      </w:r>
      <w:r w:rsidRPr="00F1098A">
        <w:rPr>
          <w:rFonts w:ascii="Arial" w:eastAsia="Times New Roman" w:hAnsi="Arial" w:cs="Arial"/>
          <w:i/>
        </w:rPr>
        <w:t xml:space="preserve">given </w:t>
      </w:r>
      <w:r w:rsidRPr="00F1098A">
        <w:rPr>
          <w:rFonts w:ascii="Arial" w:eastAsia="Times New Roman" w:hAnsi="Arial" w:cs="Arial"/>
          <w:i/>
          <w:szCs w:val="24"/>
        </w:rPr>
        <w:t>to respondents, other than remuneration of contractors or grantees?</w:t>
      </w:r>
      <w:r w:rsidRPr="00F1098A">
        <w:rPr>
          <w:rFonts w:ascii="Arial" w:eastAsia="Times New Roman" w:hAnsi="Arial" w:cs="Arial"/>
          <w:i/>
        </w:rPr>
        <w:t xml:space="preserve">  If so, why? </w:t>
      </w:r>
    </w:p>
    <w:p w14:paraId="786E4D5B" w14:textId="77777777" w:rsidR="00F1098A" w:rsidRPr="00F1098A" w:rsidRDefault="00F1098A" w:rsidP="00A53D82">
      <w:pPr>
        <w:suppressAutoHyphens/>
        <w:spacing w:after="0" w:line="240" w:lineRule="auto"/>
        <w:rPr>
          <w:rFonts w:ascii="Arial" w:eastAsia="Times New Roman" w:hAnsi="Arial" w:cs="Arial"/>
          <w:szCs w:val="24"/>
        </w:rPr>
      </w:pPr>
    </w:p>
    <w:p w14:paraId="3A9A8A5B" w14:textId="77777777" w:rsidR="00F1098A" w:rsidRPr="00F1098A" w:rsidRDefault="00F1098A" w:rsidP="00A53D82">
      <w:pPr>
        <w:suppressAutoHyphens/>
        <w:spacing w:after="0" w:line="240" w:lineRule="auto"/>
        <w:ind w:left="360"/>
        <w:rPr>
          <w:rFonts w:ascii="Arial" w:eastAsia="Times New Roman" w:hAnsi="Arial" w:cs="Arial"/>
          <w:szCs w:val="24"/>
        </w:rPr>
      </w:pPr>
      <w:r w:rsidRPr="00F1098A">
        <w:rPr>
          <w:rFonts w:ascii="Arial" w:eastAsia="Times New Roman" w:hAnsi="Arial" w:cs="Arial"/>
          <w:szCs w:val="24"/>
        </w:rPr>
        <w:t xml:space="preserve">No payment </w:t>
      </w:r>
      <w:r w:rsidRPr="00F1098A">
        <w:rPr>
          <w:rFonts w:ascii="Arial" w:eastAsia="Times New Roman" w:hAnsi="Arial" w:cs="Arial"/>
        </w:rPr>
        <w:t xml:space="preserve">or gift </w:t>
      </w:r>
      <w:r w:rsidRPr="00F1098A">
        <w:rPr>
          <w:rFonts w:ascii="Arial" w:eastAsia="Times New Roman" w:hAnsi="Arial" w:cs="Arial"/>
          <w:szCs w:val="24"/>
        </w:rPr>
        <w:t xml:space="preserve">is </w:t>
      </w:r>
      <w:r w:rsidRPr="00F1098A">
        <w:rPr>
          <w:rFonts w:ascii="Arial" w:eastAsia="Times New Roman" w:hAnsi="Arial" w:cs="Arial"/>
        </w:rPr>
        <w:t>associated with</w:t>
      </w:r>
      <w:r w:rsidRPr="00F1098A">
        <w:rPr>
          <w:rFonts w:ascii="Arial" w:eastAsia="Times New Roman" w:hAnsi="Arial" w:cs="Arial"/>
          <w:szCs w:val="24"/>
        </w:rPr>
        <w:t xml:space="preserve"> this </w:t>
      </w:r>
      <w:r w:rsidRPr="00F1098A">
        <w:rPr>
          <w:rFonts w:ascii="Arial" w:eastAsia="Times New Roman" w:hAnsi="Arial" w:cs="Arial"/>
        </w:rPr>
        <w:t xml:space="preserve">collection. </w:t>
      </w:r>
    </w:p>
    <w:p w14:paraId="55BA86EB" w14:textId="77777777" w:rsidR="00F1098A" w:rsidRPr="00F1098A" w:rsidRDefault="00F1098A" w:rsidP="00A53D82">
      <w:pPr>
        <w:suppressAutoHyphens/>
        <w:spacing w:after="0" w:line="240" w:lineRule="auto"/>
        <w:rPr>
          <w:rFonts w:ascii="Arial" w:eastAsia="Times New Roman" w:hAnsi="Arial" w:cs="Arial"/>
          <w:sz w:val="36"/>
          <w:szCs w:val="24"/>
        </w:rPr>
      </w:pPr>
    </w:p>
    <w:p w14:paraId="6FD6D89C"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10.</w:t>
      </w:r>
      <w:r w:rsidRPr="00F1098A">
        <w:rPr>
          <w:rFonts w:ascii="Arial" w:eastAsia="Times New Roman" w:hAnsi="Arial" w:cs="Arial"/>
          <w:i/>
        </w:rPr>
        <w:t xml:space="preserve">  </w:t>
      </w:r>
      <w:r w:rsidRPr="00F1098A">
        <w:rPr>
          <w:rFonts w:ascii="Arial" w:eastAsia="Times New Roman" w:hAnsi="Arial" w:cs="Arial"/>
          <w:i/>
          <w:szCs w:val="24"/>
        </w:rPr>
        <w:t>What assurance of confidentiality was provided to respondents</w:t>
      </w:r>
      <w:r w:rsidRPr="00F1098A">
        <w:rPr>
          <w:rFonts w:ascii="Arial" w:eastAsia="Times New Roman" w:hAnsi="Arial" w:cs="Arial"/>
          <w:i/>
        </w:rPr>
        <w:t>,</w:t>
      </w:r>
      <w:r w:rsidRPr="00F1098A">
        <w:rPr>
          <w:rFonts w:ascii="Arial" w:eastAsia="Times New Roman" w:hAnsi="Arial" w:cs="Arial"/>
          <w:i/>
          <w:szCs w:val="24"/>
        </w:rPr>
        <w:t xml:space="preserve"> and what was the basis for the assurance in statute, regulations, or agency policy?</w:t>
      </w:r>
      <w:r w:rsidRPr="00F1098A">
        <w:rPr>
          <w:rFonts w:ascii="Arial" w:eastAsia="Times New Roman" w:hAnsi="Arial" w:cs="Arial"/>
          <w:i/>
        </w:rPr>
        <w:t xml:space="preserve"> </w:t>
      </w:r>
    </w:p>
    <w:p w14:paraId="2040C073" w14:textId="77777777" w:rsidR="00F1098A" w:rsidRPr="00F1098A" w:rsidRDefault="00F1098A" w:rsidP="00A53D82">
      <w:pPr>
        <w:spacing w:after="0" w:line="240" w:lineRule="auto"/>
        <w:rPr>
          <w:rFonts w:ascii="Arial" w:eastAsia="Times New Roman" w:hAnsi="Arial" w:cs="Arial"/>
          <w:szCs w:val="24"/>
        </w:rPr>
      </w:pPr>
    </w:p>
    <w:p w14:paraId="6F23C548" w14:textId="0AB3C339" w:rsidR="00F1098A" w:rsidRPr="00F1098A" w:rsidRDefault="00F1098A" w:rsidP="00A53D82">
      <w:pPr>
        <w:spacing w:after="0" w:line="240" w:lineRule="auto"/>
        <w:ind w:left="360"/>
        <w:rPr>
          <w:rFonts w:ascii="Arial" w:eastAsia="Times New Roman" w:hAnsi="Arial" w:cs="Arial"/>
        </w:rPr>
      </w:pPr>
      <w:r w:rsidRPr="00F1098A">
        <w:rPr>
          <w:rFonts w:ascii="Arial" w:eastAsia="Times New Roman" w:hAnsi="Arial" w:cs="Arial"/>
        </w:rPr>
        <w:t xml:space="preserve">No specific assurance of confidentiality is provided </w:t>
      </w:r>
      <w:r w:rsidR="000A309B">
        <w:rPr>
          <w:rFonts w:ascii="Arial" w:eastAsia="Times New Roman" w:hAnsi="Arial" w:cs="Arial"/>
        </w:rPr>
        <w:t xml:space="preserve">for this information collection.  However, </w:t>
      </w:r>
      <w:r w:rsidRPr="00F1098A">
        <w:rPr>
          <w:rFonts w:ascii="Arial" w:eastAsia="Times New Roman" w:hAnsi="Arial" w:cs="Arial"/>
        </w:rPr>
        <w:t>Federal law at 5 U.S.C. 552 protects the confidentiality of proprietary information obtained by the Government from regulated businesses and individuals, and 26 U.S.C. 6103</w:t>
      </w:r>
      <w:r w:rsidRPr="00F1098A">
        <w:rPr>
          <w:rFonts w:ascii="Arial" w:eastAsia="Times New Roman" w:hAnsi="Arial" w:cs="Arial"/>
          <w:szCs w:val="24"/>
        </w:rPr>
        <w:t xml:space="preserve"> </w:t>
      </w:r>
      <w:r w:rsidRPr="00F1098A">
        <w:rPr>
          <w:rFonts w:ascii="Arial" w:eastAsia="Times New Roman" w:hAnsi="Arial" w:cs="Arial"/>
        </w:rPr>
        <w:t xml:space="preserve">prohibits disclosure of tax returns and </w:t>
      </w:r>
      <w:r w:rsidR="0082595A">
        <w:rPr>
          <w:rFonts w:ascii="Arial" w:eastAsia="Times New Roman" w:hAnsi="Arial" w:cs="Arial"/>
        </w:rPr>
        <w:t>tax-</w:t>
      </w:r>
      <w:r w:rsidRPr="00F1098A">
        <w:rPr>
          <w:rFonts w:ascii="Arial" w:eastAsia="Times New Roman" w:hAnsi="Arial" w:cs="Arial"/>
        </w:rPr>
        <w:t>related information unless disclosure is specifical</w:t>
      </w:r>
      <w:r w:rsidR="000A309B">
        <w:rPr>
          <w:rFonts w:ascii="Arial" w:eastAsia="Times New Roman" w:hAnsi="Arial" w:cs="Arial"/>
        </w:rPr>
        <w:t xml:space="preserve">ly authorized by that section. </w:t>
      </w:r>
    </w:p>
    <w:p w14:paraId="4A543C43" w14:textId="77777777" w:rsidR="00F1098A" w:rsidRPr="00F1098A" w:rsidRDefault="00F1098A" w:rsidP="00A53D82">
      <w:pPr>
        <w:suppressAutoHyphens/>
        <w:spacing w:after="0" w:line="240" w:lineRule="auto"/>
        <w:rPr>
          <w:rFonts w:ascii="Arial" w:eastAsia="Times New Roman" w:hAnsi="Arial" w:cs="Arial"/>
          <w:sz w:val="36"/>
          <w:szCs w:val="24"/>
        </w:rPr>
      </w:pPr>
    </w:p>
    <w:p w14:paraId="1C98BFC4" w14:textId="03DC8DE1" w:rsidR="00F1098A" w:rsidRPr="00F1098A" w:rsidRDefault="00F1098A" w:rsidP="00A53D82">
      <w:pPr>
        <w:spacing w:after="0" w:line="240" w:lineRule="auto"/>
        <w:rPr>
          <w:rFonts w:ascii="Arial" w:eastAsia="Times New Roman" w:hAnsi="Arial" w:cs="Arial"/>
          <w:i/>
        </w:rPr>
      </w:pPr>
      <w:r w:rsidRPr="00F1098A">
        <w:rPr>
          <w:rFonts w:ascii="Arial" w:eastAsia="Times New Roman" w:hAnsi="Arial"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18B7C" w14:textId="77777777" w:rsidR="00F1098A" w:rsidRPr="00F1098A" w:rsidRDefault="00F1098A" w:rsidP="00A53D82">
      <w:pPr>
        <w:spacing w:after="0" w:line="240" w:lineRule="auto"/>
        <w:rPr>
          <w:rFonts w:ascii="Arial" w:eastAsia="Times New Roman" w:hAnsi="Arial" w:cs="Arial"/>
          <w:i/>
        </w:rPr>
      </w:pPr>
    </w:p>
    <w:p w14:paraId="7550E03F" w14:textId="77777777" w:rsidR="00F1098A" w:rsidRPr="00F1098A" w:rsidRDefault="00F1098A" w:rsidP="00A53D82">
      <w:pPr>
        <w:suppressAutoHyphens/>
        <w:autoSpaceDE w:val="0"/>
        <w:autoSpaceDN w:val="0"/>
        <w:adjustRightInd w:val="0"/>
        <w:spacing w:after="0" w:line="240" w:lineRule="auto"/>
        <w:ind w:left="360"/>
        <w:rPr>
          <w:rFonts w:ascii="Arial" w:eastAsia="Times New Roman" w:hAnsi="Arial" w:cs="Arial"/>
        </w:rPr>
      </w:pPr>
      <w:r w:rsidRPr="00F1098A">
        <w:rPr>
          <w:rFonts w:ascii="Arial" w:eastAsia="Times New Roman" w:hAnsi="Arial" w:cs="Arial"/>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3AB7C6AD" w14:textId="77777777" w:rsidR="00F1098A" w:rsidRPr="004740EF" w:rsidRDefault="00F1098A" w:rsidP="004740EF">
      <w:pPr>
        <w:suppressAutoHyphens/>
        <w:spacing w:after="0" w:line="240" w:lineRule="auto"/>
        <w:rPr>
          <w:rFonts w:ascii="Arial" w:eastAsia="Times New Roman" w:hAnsi="Arial" w:cs="Arial"/>
          <w:sz w:val="36"/>
          <w:szCs w:val="36"/>
        </w:rPr>
      </w:pPr>
    </w:p>
    <w:p w14:paraId="2EF50823" w14:textId="77777777" w:rsidR="00FD3086" w:rsidRDefault="00FD3086">
      <w:pPr>
        <w:rPr>
          <w:rFonts w:ascii="Arial" w:hAnsi="Arial" w:cs="Arial"/>
          <w:i/>
        </w:rPr>
      </w:pPr>
      <w:r>
        <w:rPr>
          <w:rFonts w:ascii="Arial" w:hAnsi="Arial" w:cs="Arial"/>
          <w:i/>
        </w:rPr>
        <w:br w:type="page"/>
      </w:r>
    </w:p>
    <w:p w14:paraId="374DA301" w14:textId="2DB90B58" w:rsidR="00F1098A" w:rsidRPr="009E509B" w:rsidRDefault="00F1098A" w:rsidP="009E509B">
      <w:pPr>
        <w:spacing w:after="0" w:line="240" w:lineRule="auto"/>
        <w:rPr>
          <w:rFonts w:ascii="Arial" w:hAnsi="Arial" w:cs="Arial"/>
          <w:i/>
        </w:rPr>
      </w:pPr>
      <w:r w:rsidRPr="009E509B">
        <w:rPr>
          <w:rFonts w:ascii="Arial" w:hAnsi="Arial" w:cs="Arial"/>
          <w:i/>
        </w:rPr>
        <w:lastRenderedPageBreak/>
        <w:t xml:space="preserve">12.  What is the estimated hour burden of this collection of information? </w:t>
      </w:r>
    </w:p>
    <w:p w14:paraId="38733422" w14:textId="77777777" w:rsidR="00F1098A" w:rsidRDefault="00F1098A" w:rsidP="0082595A">
      <w:pPr>
        <w:spacing w:after="0" w:line="240" w:lineRule="auto"/>
        <w:ind w:left="360"/>
        <w:rPr>
          <w:rFonts w:ascii="Arial" w:hAnsi="Arial" w:cs="Arial"/>
        </w:rPr>
      </w:pPr>
    </w:p>
    <w:p w14:paraId="48C6C67C" w14:textId="65B926F8" w:rsidR="00FD3086" w:rsidRDefault="00DC64CB" w:rsidP="0082595A">
      <w:pPr>
        <w:spacing w:after="0" w:line="240" w:lineRule="auto"/>
        <w:ind w:left="360"/>
        <w:rPr>
          <w:rFonts w:ascii="Arial" w:hAnsi="Arial" w:cs="Arial"/>
        </w:rPr>
      </w:pPr>
      <w:r>
        <w:rPr>
          <w:rFonts w:ascii="Arial" w:hAnsi="Arial" w:cs="Arial"/>
        </w:rPr>
        <w:t xml:space="preserve">Based on the number of </w:t>
      </w:r>
      <w:r w:rsidR="007B3B06">
        <w:rPr>
          <w:rFonts w:ascii="Arial" w:hAnsi="Arial" w:cs="Arial"/>
        </w:rPr>
        <w:t xml:space="preserve">importers holding TTB-issued permits, TTB estimates that there will be 10,525 respondents to this proposed information collection, </w:t>
      </w:r>
      <w:r w:rsidR="00FD3086" w:rsidRPr="00FD3086">
        <w:rPr>
          <w:rFonts w:ascii="Arial" w:hAnsi="Arial" w:cs="Arial"/>
        </w:rPr>
        <w:t xml:space="preserve">who will make </w:t>
      </w:r>
      <w:r w:rsidR="007B3B06">
        <w:rPr>
          <w:rFonts w:ascii="Arial" w:hAnsi="Arial" w:cs="Arial"/>
        </w:rPr>
        <w:t xml:space="preserve">an estimated </w:t>
      </w:r>
      <w:r w:rsidR="00FD3086" w:rsidRPr="00FD3086">
        <w:rPr>
          <w:rFonts w:ascii="Arial" w:hAnsi="Arial" w:cs="Arial"/>
        </w:rPr>
        <w:t xml:space="preserve">30 </w:t>
      </w:r>
      <w:r w:rsidR="007B3B06">
        <w:rPr>
          <w:rFonts w:ascii="Arial" w:hAnsi="Arial" w:cs="Arial"/>
        </w:rPr>
        <w:t xml:space="preserve">annual </w:t>
      </w:r>
      <w:r w:rsidR="00FD3086" w:rsidRPr="00FD3086">
        <w:rPr>
          <w:rFonts w:ascii="Arial" w:hAnsi="Arial" w:cs="Arial"/>
        </w:rPr>
        <w:t>entries into ACE using TTB's PGA message set</w:t>
      </w:r>
      <w:r w:rsidR="007B3B06">
        <w:rPr>
          <w:rFonts w:ascii="Arial" w:hAnsi="Arial" w:cs="Arial"/>
        </w:rPr>
        <w:t>, resulting in 315,750 annual responses to this proposed information collection.</w:t>
      </w:r>
      <w:r w:rsidR="00FD3086" w:rsidRPr="00FD3086">
        <w:rPr>
          <w:rFonts w:ascii="Arial" w:hAnsi="Arial" w:cs="Arial"/>
        </w:rPr>
        <w:t xml:space="preserve">  Based on experience from </w:t>
      </w:r>
      <w:r w:rsidR="007B3B06">
        <w:rPr>
          <w:rFonts w:ascii="Arial" w:hAnsi="Arial" w:cs="Arial"/>
        </w:rPr>
        <w:t>a</w:t>
      </w:r>
      <w:r w:rsidR="00FD3086" w:rsidRPr="00FD3086">
        <w:rPr>
          <w:rFonts w:ascii="Arial" w:hAnsi="Arial" w:cs="Arial"/>
        </w:rPr>
        <w:t xml:space="preserve"> pilot test, </w:t>
      </w:r>
      <w:r w:rsidR="007B3B06">
        <w:rPr>
          <w:rFonts w:ascii="Arial" w:hAnsi="Arial" w:cs="Arial"/>
        </w:rPr>
        <w:t xml:space="preserve">TTB estimates that each </w:t>
      </w:r>
      <w:r w:rsidR="00FD3086" w:rsidRPr="00FD3086">
        <w:rPr>
          <w:rFonts w:ascii="Arial" w:hAnsi="Arial" w:cs="Arial"/>
        </w:rPr>
        <w:t xml:space="preserve">entry </w:t>
      </w:r>
      <w:r w:rsidR="007B3B06">
        <w:rPr>
          <w:rFonts w:ascii="Arial" w:hAnsi="Arial" w:cs="Arial"/>
        </w:rPr>
        <w:t>will t</w:t>
      </w:r>
      <w:r w:rsidR="00FD3086" w:rsidRPr="00FD3086">
        <w:rPr>
          <w:rFonts w:ascii="Arial" w:hAnsi="Arial" w:cs="Arial"/>
        </w:rPr>
        <w:t xml:space="preserve">ake up to 7 minutes for the respondent to complete, for a total of </w:t>
      </w:r>
      <w:r w:rsidR="007B3B06">
        <w:rPr>
          <w:rFonts w:ascii="Arial" w:hAnsi="Arial" w:cs="Arial"/>
        </w:rPr>
        <w:t xml:space="preserve">36,838 estimated annual burden hours. </w:t>
      </w:r>
    </w:p>
    <w:p w14:paraId="266B324F" w14:textId="77777777" w:rsidR="007B3B06" w:rsidRDefault="007B3B06" w:rsidP="0082595A">
      <w:pPr>
        <w:spacing w:after="0" w:line="240" w:lineRule="auto"/>
        <w:ind w:left="360"/>
        <w:rPr>
          <w:rFonts w:ascii="Arial" w:hAnsi="Arial" w:cs="Arial"/>
        </w:rPr>
      </w:pPr>
    </w:p>
    <w:p w14:paraId="7975BC6A" w14:textId="34CA25CB" w:rsidR="007B3B06" w:rsidRDefault="007B3B06" w:rsidP="0082595A">
      <w:pPr>
        <w:spacing w:after="0" w:line="240" w:lineRule="auto"/>
        <w:ind w:left="360"/>
        <w:rPr>
          <w:rFonts w:ascii="Arial" w:hAnsi="Arial" w:cs="Arial"/>
        </w:rPr>
      </w:pPr>
      <w:r>
        <w:rPr>
          <w:rFonts w:ascii="Arial" w:hAnsi="Arial" w:cs="Arial"/>
        </w:rPr>
        <w:t xml:space="preserve">(10,525 respondents X 30 annual responses = 315,750 annual responses X 7 minutes per response = 2,210,250 minutes/60 minutes per hour = 36,838 annual burden hours.) </w:t>
      </w:r>
    </w:p>
    <w:p w14:paraId="3231D3BC" w14:textId="77777777" w:rsidR="0082595A" w:rsidRPr="000A28AA" w:rsidRDefault="0082595A" w:rsidP="000A28AA">
      <w:pPr>
        <w:spacing w:after="0" w:line="240" w:lineRule="auto"/>
        <w:rPr>
          <w:rFonts w:ascii="Arial" w:hAnsi="Arial" w:cs="Arial"/>
          <w:sz w:val="36"/>
          <w:szCs w:val="36"/>
        </w:rPr>
      </w:pPr>
    </w:p>
    <w:p w14:paraId="5C31174D" w14:textId="2D218B79" w:rsidR="00F1098A" w:rsidRPr="00F1098A" w:rsidRDefault="00F1098A" w:rsidP="004D4201">
      <w:pPr>
        <w:suppressAutoHyphens/>
        <w:spacing w:after="0" w:line="240" w:lineRule="auto"/>
        <w:rPr>
          <w:rFonts w:ascii="Arial" w:eastAsia="Times New Roman" w:hAnsi="Arial" w:cs="Arial"/>
          <w:i/>
          <w:szCs w:val="24"/>
        </w:rPr>
      </w:pPr>
      <w:r w:rsidRPr="00F1098A">
        <w:rPr>
          <w:rFonts w:ascii="Arial" w:eastAsia="Times New Roman" w:hAnsi="Arial" w:cs="Arial"/>
          <w:i/>
          <w:szCs w:val="24"/>
        </w:rPr>
        <w:t>13.</w:t>
      </w:r>
      <w:r w:rsidRPr="00F1098A">
        <w:rPr>
          <w:rFonts w:ascii="Arial" w:eastAsia="Times New Roman" w:hAnsi="Arial" w:cs="Arial"/>
          <w:i/>
        </w:rPr>
        <w:t xml:space="preserve">  </w:t>
      </w:r>
      <w:r w:rsidRPr="00F1098A">
        <w:rPr>
          <w:rFonts w:ascii="Arial" w:eastAsia="Times New Roman" w:hAnsi="Arial" w:cs="Arial"/>
          <w:i/>
          <w:szCs w:val="24"/>
        </w:rPr>
        <w:t xml:space="preserve">What is the estimated annual cost burden to respondents or </w:t>
      </w:r>
      <w:r w:rsidRPr="00F1098A">
        <w:rPr>
          <w:rFonts w:ascii="Arial" w:eastAsia="Times New Roman" w:hAnsi="Arial" w:cs="Arial"/>
          <w:i/>
        </w:rPr>
        <w:t xml:space="preserve">record keepers </w:t>
      </w:r>
      <w:r w:rsidRPr="00F1098A">
        <w:rPr>
          <w:rFonts w:ascii="Arial" w:eastAsia="Times New Roman" w:hAnsi="Arial" w:cs="Arial"/>
          <w:i/>
          <w:szCs w:val="24"/>
        </w:rPr>
        <w:t xml:space="preserve">resulting from this information </w:t>
      </w:r>
      <w:r w:rsidRPr="00F1098A">
        <w:rPr>
          <w:rFonts w:ascii="Arial" w:eastAsia="Times New Roman" w:hAnsi="Arial" w:cs="Arial"/>
          <w:i/>
        </w:rPr>
        <w:t xml:space="preserve">collection request </w:t>
      </w:r>
      <w:r w:rsidRPr="00F1098A">
        <w:rPr>
          <w:rFonts w:ascii="Arial" w:eastAsia="Times New Roman" w:hAnsi="Arial" w:cs="Arial"/>
          <w:i/>
          <w:szCs w:val="24"/>
        </w:rPr>
        <w:t xml:space="preserve">(excluding the value of the </w:t>
      </w:r>
      <w:r w:rsidRPr="00F1098A">
        <w:rPr>
          <w:rFonts w:ascii="Arial" w:eastAsia="Times New Roman" w:hAnsi="Arial" w:cs="Arial"/>
          <w:i/>
        </w:rPr>
        <w:t xml:space="preserve">hour </w:t>
      </w:r>
      <w:r w:rsidRPr="00F1098A">
        <w:rPr>
          <w:rFonts w:ascii="Arial" w:eastAsia="Times New Roman" w:hAnsi="Arial" w:cs="Arial"/>
          <w:i/>
          <w:szCs w:val="24"/>
        </w:rPr>
        <w:t>burden in</w:t>
      </w:r>
      <w:r w:rsidRPr="00F1098A">
        <w:rPr>
          <w:rFonts w:ascii="Arial" w:eastAsia="Times New Roman" w:hAnsi="Arial" w:cs="Arial"/>
          <w:i/>
        </w:rPr>
        <w:t xml:space="preserve"> </w:t>
      </w:r>
      <w:r w:rsidRPr="00F1098A">
        <w:rPr>
          <w:rFonts w:ascii="Arial" w:eastAsia="Times New Roman" w:hAnsi="Arial" w:cs="Arial"/>
          <w:i/>
          <w:szCs w:val="24"/>
        </w:rPr>
        <w:t>Question 12 above</w:t>
      </w:r>
      <w:r w:rsidRPr="00F1098A">
        <w:rPr>
          <w:rFonts w:ascii="Arial" w:eastAsia="Times New Roman" w:hAnsi="Arial" w:cs="Arial"/>
          <w:i/>
        </w:rPr>
        <w:t xml:space="preserve">)? </w:t>
      </w:r>
    </w:p>
    <w:p w14:paraId="6257CE05" w14:textId="77777777" w:rsidR="00F1098A" w:rsidRPr="00F1098A" w:rsidRDefault="00F1098A" w:rsidP="004D4201">
      <w:pPr>
        <w:suppressAutoHyphens/>
        <w:spacing w:after="0" w:line="240" w:lineRule="auto"/>
        <w:ind w:left="480" w:hanging="480"/>
        <w:rPr>
          <w:rFonts w:ascii="Arial" w:eastAsia="Times New Roman" w:hAnsi="Arial" w:cs="Arial"/>
          <w:szCs w:val="24"/>
        </w:rPr>
      </w:pPr>
    </w:p>
    <w:p w14:paraId="5D8788FB" w14:textId="6F30FC14" w:rsidR="00F1098A" w:rsidRPr="00F1098A" w:rsidRDefault="00417BD6" w:rsidP="004D4201">
      <w:pPr>
        <w:suppressAutoHyphens/>
        <w:spacing w:after="0" w:line="240" w:lineRule="auto"/>
        <w:ind w:left="360"/>
        <w:rPr>
          <w:rFonts w:ascii="Arial" w:eastAsia="Times New Roman" w:hAnsi="Arial" w:cs="Arial"/>
          <w:szCs w:val="24"/>
        </w:rPr>
      </w:pPr>
      <w:r>
        <w:rPr>
          <w:rFonts w:ascii="Arial" w:eastAsia="Times New Roman" w:hAnsi="Arial" w:cs="Arial"/>
          <w:szCs w:val="24"/>
        </w:rPr>
        <w:t xml:space="preserve">TTB believes that respondents face no additional annual costs resulting from this information collection.  </w:t>
      </w:r>
      <w:r w:rsidR="00BF42C1">
        <w:rPr>
          <w:rFonts w:ascii="Arial" w:eastAsia="Times New Roman" w:hAnsi="Arial" w:cs="Arial"/>
          <w:szCs w:val="24"/>
        </w:rPr>
        <w:t>With regard to submissions of information electronically to CBP, the information collection covers information that would be submitted electronically along with information the importer would already be submitting to CBP as part of the entry process.</w:t>
      </w:r>
      <w:r w:rsidR="00B07B40">
        <w:rPr>
          <w:rFonts w:ascii="Arial" w:eastAsia="Times New Roman" w:hAnsi="Arial" w:cs="Arial"/>
          <w:szCs w:val="24"/>
        </w:rPr>
        <w:t xml:space="preserve"> </w:t>
      </w:r>
    </w:p>
    <w:p w14:paraId="339EE5FE" w14:textId="77777777" w:rsidR="00F1098A" w:rsidRPr="00F1098A" w:rsidRDefault="00F1098A" w:rsidP="009E509B">
      <w:pPr>
        <w:suppressAutoHyphens/>
        <w:spacing w:after="0" w:line="240" w:lineRule="auto"/>
        <w:rPr>
          <w:rFonts w:ascii="Arial" w:eastAsia="Times New Roman" w:hAnsi="Arial" w:cs="Arial"/>
          <w:sz w:val="36"/>
          <w:szCs w:val="24"/>
        </w:rPr>
      </w:pPr>
    </w:p>
    <w:p w14:paraId="71EA0ED2" w14:textId="77777777" w:rsidR="00F1098A" w:rsidRPr="00F1098A" w:rsidRDefault="00F1098A" w:rsidP="009E509B">
      <w:pPr>
        <w:suppressAutoHyphens/>
        <w:spacing w:after="0" w:line="240" w:lineRule="auto"/>
        <w:ind w:left="360" w:hanging="360"/>
        <w:rPr>
          <w:rFonts w:ascii="Arial" w:eastAsia="Times New Roman" w:hAnsi="Arial" w:cs="Arial"/>
          <w:i/>
          <w:szCs w:val="24"/>
        </w:rPr>
      </w:pPr>
      <w:r w:rsidRPr="00F1098A">
        <w:rPr>
          <w:rFonts w:ascii="Arial" w:eastAsia="Times New Roman" w:hAnsi="Arial" w:cs="Arial"/>
          <w:i/>
          <w:szCs w:val="24"/>
        </w:rPr>
        <w:t>14.</w:t>
      </w:r>
      <w:r w:rsidRPr="00F1098A">
        <w:rPr>
          <w:rFonts w:ascii="Arial" w:eastAsia="Times New Roman" w:hAnsi="Arial" w:cs="Arial"/>
          <w:i/>
        </w:rPr>
        <w:t xml:space="preserve">  </w:t>
      </w:r>
      <w:r w:rsidRPr="00F1098A">
        <w:rPr>
          <w:rFonts w:ascii="Arial" w:eastAsia="Times New Roman" w:hAnsi="Arial" w:cs="Arial"/>
          <w:i/>
          <w:szCs w:val="24"/>
        </w:rPr>
        <w:t>What is the annualized cost to the Federal Government?</w:t>
      </w:r>
      <w:r w:rsidRPr="00F1098A">
        <w:rPr>
          <w:rFonts w:ascii="Arial" w:eastAsia="Times New Roman" w:hAnsi="Arial" w:cs="Arial"/>
          <w:i/>
        </w:rPr>
        <w:t xml:space="preserve"> </w:t>
      </w:r>
    </w:p>
    <w:p w14:paraId="3B478E6B"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13D54A31" w14:textId="1A70043F" w:rsidR="00417BD6" w:rsidRPr="00417BD6" w:rsidRDefault="00B714B1" w:rsidP="00417BD6">
      <w:pPr>
        <w:spacing w:after="0" w:line="240" w:lineRule="auto"/>
        <w:ind w:left="360"/>
        <w:rPr>
          <w:rFonts w:ascii="Arial" w:eastAsia="Times New Roman" w:hAnsi="Arial" w:cs="Arial"/>
        </w:rPr>
      </w:pPr>
      <w:r>
        <w:rPr>
          <w:rFonts w:ascii="Arial" w:eastAsia="Times New Roman" w:hAnsi="Arial" w:cs="Arial"/>
        </w:rPr>
        <w:t xml:space="preserve">There are no costs to the Federal Government associated with this information collection. </w:t>
      </w:r>
      <w:r w:rsidR="00417BD6">
        <w:rPr>
          <w:rFonts w:ascii="Arial" w:eastAsia="Times New Roman" w:hAnsi="Arial" w:cs="Arial"/>
        </w:rPr>
        <w:t xml:space="preserve"> </w:t>
      </w:r>
      <w:r w:rsidR="00417BD6" w:rsidRPr="00417BD6">
        <w:rPr>
          <w:rFonts w:ascii="Arial" w:eastAsia="Times New Roman" w:hAnsi="Arial" w:cs="Arial"/>
        </w:rPr>
        <w:t>ITDS</w:t>
      </w:r>
      <w:r w:rsidR="00417BD6">
        <w:rPr>
          <w:rFonts w:ascii="Arial" w:eastAsia="Times New Roman" w:hAnsi="Arial" w:cs="Arial"/>
        </w:rPr>
        <w:t xml:space="preserve"> and the Partner Government Agency </w:t>
      </w:r>
      <w:r w:rsidR="00417BD6" w:rsidRPr="00417BD6">
        <w:rPr>
          <w:rFonts w:ascii="Arial" w:eastAsia="Times New Roman" w:hAnsi="Arial" w:cs="Arial"/>
        </w:rPr>
        <w:t>Message Set are being developed independently of this information collection</w:t>
      </w:r>
      <w:r w:rsidR="00487FCD">
        <w:rPr>
          <w:rFonts w:ascii="Arial" w:eastAsia="Times New Roman" w:hAnsi="Arial" w:cs="Arial"/>
        </w:rPr>
        <w:t>.  Therefore, t</w:t>
      </w:r>
      <w:r w:rsidR="00BF42C1">
        <w:rPr>
          <w:rFonts w:ascii="Arial" w:eastAsia="Times New Roman" w:hAnsi="Arial" w:cs="Arial"/>
        </w:rPr>
        <w:t>h</w:t>
      </w:r>
      <w:r w:rsidR="00417BD6" w:rsidRPr="00417BD6">
        <w:rPr>
          <w:rFonts w:ascii="Arial" w:eastAsia="Times New Roman" w:hAnsi="Arial" w:cs="Arial"/>
        </w:rPr>
        <w:t xml:space="preserve">is information collection imposes negligible marginal costs on </w:t>
      </w:r>
      <w:r w:rsidR="00487FCD">
        <w:rPr>
          <w:rFonts w:ascii="Arial" w:eastAsia="Times New Roman" w:hAnsi="Arial" w:cs="Arial"/>
        </w:rPr>
        <w:t xml:space="preserve">TTB. </w:t>
      </w:r>
    </w:p>
    <w:p w14:paraId="31144847" w14:textId="77777777" w:rsidR="00F1098A" w:rsidRPr="00F1098A" w:rsidRDefault="00F1098A" w:rsidP="00A53D82">
      <w:pPr>
        <w:spacing w:after="0" w:line="240" w:lineRule="auto"/>
        <w:rPr>
          <w:rFonts w:ascii="Arial" w:eastAsia="Times New Roman" w:hAnsi="Arial" w:cs="Arial"/>
          <w:sz w:val="36"/>
          <w:szCs w:val="36"/>
        </w:rPr>
      </w:pPr>
    </w:p>
    <w:p w14:paraId="7225A3E8"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15.</w:t>
      </w:r>
      <w:r w:rsidRPr="00F1098A">
        <w:rPr>
          <w:rFonts w:ascii="Arial" w:eastAsia="Times New Roman" w:hAnsi="Arial" w:cs="Arial"/>
          <w:i/>
        </w:rPr>
        <w:t xml:space="preserve">  </w:t>
      </w:r>
      <w:r w:rsidRPr="00F1098A">
        <w:rPr>
          <w:rFonts w:ascii="Arial" w:eastAsia="Times New Roman" w:hAnsi="Arial" w:cs="Arial"/>
          <w:i/>
          <w:szCs w:val="24"/>
        </w:rPr>
        <w:t>What is the reason for any program changes or adjustments</w:t>
      </w:r>
      <w:r w:rsidRPr="00F1098A">
        <w:rPr>
          <w:rFonts w:ascii="Arial" w:eastAsia="Times New Roman" w:hAnsi="Arial" w:cs="Arial"/>
          <w:i/>
        </w:rPr>
        <w:t xml:space="preserve"> reported? </w:t>
      </w:r>
    </w:p>
    <w:p w14:paraId="290DEC80" w14:textId="77777777" w:rsidR="00F1098A" w:rsidRDefault="00F1098A" w:rsidP="004D4201">
      <w:pPr>
        <w:suppressAutoHyphens/>
        <w:spacing w:after="0" w:line="240" w:lineRule="auto"/>
        <w:rPr>
          <w:rFonts w:ascii="Arial" w:eastAsia="Times New Roman" w:hAnsi="Arial" w:cs="Arial"/>
          <w:szCs w:val="24"/>
        </w:rPr>
      </w:pPr>
    </w:p>
    <w:p w14:paraId="0EE6961B" w14:textId="58979311" w:rsidR="00DC64CB" w:rsidRPr="00F1098A" w:rsidRDefault="00DC64CB" w:rsidP="00DC64CB">
      <w:pPr>
        <w:suppressAutoHyphens/>
        <w:spacing w:after="0" w:line="240" w:lineRule="auto"/>
        <w:ind w:left="360"/>
        <w:rPr>
          <w:rFonts w:ascii="Arial" w:eastAsia="Times New Roman" w:hAnsi="Arial" w:cs="Arial"/>
          <w:szCs w:val="24"/>
        </w:rPr>
      </w:pPr>
      <w:r>
        <w:rPr>
          <w:rFonts w:ascii="Arial" w:eastAsia="Times New Roman" w:hAnsi="Arial" w:cs="Arial"/>
          <w:szCs w:val="24"/>
        </w:rPr>
        <w:t xml:space="preserve">There are no program changes or adjustments related to this proposed, new information collection. </w:t>
      </w:r>
    </w:p>
    <w:p w14:paraId="268771C2" w14:textId="77777777" w:rsidR="00226960" w:rsidRPr="00226960" w:rsidRDefault="00226960" w:rsidP="00226960">
      <w:pPr>
        <w:spacing w:after="0" w:line="240" w:lineRule="auto"/>
        <w:rPr>
          <w:rFonts w:ascii="Arial" w:eastAsia="Times New Roman" w:hAnsi="Arial" w:cs="Arial"/>
          <w:sz w:val="36"/>
          <w:szCs w:val="36"/>
        </w:rPr>
      </w:pPr>
    </w:p>
    <w:p w14:paraId="050168E3" w14:textId="77777777" w:rsidR="00F1098A" w:rsidRPr="00F1098A" w:rsidRDefault="00F1098A" w:rsidP="009E509B">
      <w:pPr>
        <w:suppressAutoHyphens/>
        <w:spacing w:after="0" w:line="240" w:lineRule="auto"/>
        <w:rPr>
          <w:rFonts w:ascii="Arial" w:eastAsia="Times New Roman" w:hAnsi="Arial" w:cs="Arial"/>
          <w:i/>
          <w:szCs w:val="24"/>
        </w:rPr>
      </w:pPr>
      <w:r w:rsidRPr="009E509B">
        <w:rPr>
          <w:rFonts w:ascii="Arial" w:eastAsia="Times New Roman" w:hAnsi="Arial" w:cs="Arial"/>
          <w:i/>
          <w:szCs w:val="24"/>
        </w:rPr>
        <w:t>16.</w:t>
      </w:r>
      <w:r w:rsidRPr="009E509B">
        <w:rPr>
          <w:rFonts w:ascii="Arial" w:eastAsia="Times New Roman" w:hAnsi="Arial" w:cs="Arial"/>
          <w:i/>
        </w:rPr>
        <w:t xml:space="preserve">  </w:t>
      </w:r>
      <w:r w:rsidRPr="009E509B">
        <w:rPr>
          <w:rFonts w:ascii="Arial" w:eastAsia="Times New Roman" w:hAnsi="Arial" w:cs="Arial"/>
          <w:i/>
          <w:szCs w:val="24"/>
        </w:rPr>
        <w:t xml:space="preserve">Outline </w:t>
      </w:r>
      <w:r w:rsidRPr="00F1098A">
        <w:rPr>
          <w:rFonts w:ascii="Arial" w:eastAsia="Times New Roman" w:hAnsi="Arial" w:cs="Arial"/>
          <w:i/>
          <w:szCs w:val="24"/>
        </w:rPr>
        <w:t>plans for tabulation and publication for collections of information whose results will be published.</w:t>
      </w:r>
      <w:r w:rsidRPr="00F1098A">
        <w:rPr>
          <w:rFonts w:ascii="Arial" w:eastAsia="Times New Roman" w:hAnsi="Arial" w:cs="Arial"/>
          <w:i/>
        </w:rPr>
        <w:t xml:space="preserve"> </w:t>
      </w:r>
    </w:p>
    <w:p w14:paraId="22219260"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7CF93268" w14:textId="77777777" w:rsidR="00F1098A" w:rsidRPr="00F1098A" w:rsidRDefault="00F1098A" w:rsidP="009E509B">
      <w:pPr>
        <w:suppressAutoHyphens/>
        <w:spacing w:after="0" w:line="240" w:lineRule="auto"/>
        <w:ind w:left="360"/>
        <w:rPr>
          <w:rFonts w:ascii="Arial" w:eastAsia="Times New Roman" w:hAnsi="Arial" w:cs="Arial"/>
          <w:szCs w:val="24"/>
        </w:rPr>
      </w:pPr>
      <w:r w:rsidRPr="00F1098A">
        <w:rPr>
          <w:rFonts w:ascii="Arial" w:eastAsia="Times New Roman" w:hAnsi="Arial" w:cs="Arial"/>
        </w:rPr>
        <w:t>TTB</w:t>
      </w:r>
      <w:r w:rsidRPr="00F1098A">
        <w:rPr>
          <w:rFonts w:ascii="Arial" w:eastAsia="Times New Roman" w:hAnsi="Arial" w:cs="Arial"/>
          <w:szCs w:val="24"/>
        </w:rPr>
        <w:t xml:space="preserve"> will not publish the results of this collection.</w:t>
      </w:r>
      <w:r w:rsidRPr="00F1098A">
        <w:rPr>
          <w:rFonts w:ascii="Arial" w:eastAsia="Times New Roman" w:hAnsi="Arial" w:cs="Arial"/>
        </w:rPr>
        <w:t xml:space="preserve"> </w:t>
      </w:r>
    </w:p>
    <w:p w14:paraId="7F0FAF32" w14:textId="77777777" w:rsidR="00F1098A" w:rsidRPr="00F1098A" w:rsidRDefault="00F1098A" w:rsidP="009E509B">
      <w:pPr>
        <w:suppressAutoHyphens/>
        <w:spacing w:after="0" w:line="240" w:lineRule="auto"/>
        <w:rPr>
          <w:rFonts w:ascii="Arial" w:eastAsia="Times New Roman" w:hAnsi="Arial" w:cs="Arial"/>
          <w:sz w:val="36"/>
          <w:szCs w:val="24"/>
        </w:rPr>
      </w:pPr>
    </w:p>
    <w:p w14:paraId="17C11544" w14:textId="77777777" w:rsidR="00F1098A" w:rsidRPr="00B714B1" w:rsidRDefault="00F1098A" w:rsidP="00B714B1">
      <w:pPr>
        <w:spacing w:after="0" w:line="240" w:lineRule="auto"/>
        <w:rPr>
          <w:rFonts w:ascii="Arial" w:hAnsi="Arial" w:cs="Arial"/>
          <w:i/>
        </w:rPr>
      </w:pPr>
      <w:r w:rsidRPr="00B714B1">
        <w:rPr>
          <w:rFonts w:ascii="Arial" w:hAnsi="Arial" w:cs="Arial"/>
          <w:i/>
        </w:rPr>
        <w:t xml:space="preserve">17.  If seeking approval to not display the expiration date for OMB approval of this information collection, what are the reasons that the display would be inappropriate? </w:t>
      </w:r>
    </w:p>
    <w:p w14:paraId="65598E2B" w14:textId="77777777" w:rsidR="00F1098A" w:rsidRPr="00B714B1" w:rsidRDefault="00F1098A" w:rsidP="00B714B1">
      <w:pPr>
        <w:spacing w:after="0" w:line="240" w:lineRule="auto"/>
        <w:rPr>
          <w:rFonts w:ascii="Arial" w:hAnsi="Arial" w:cs="Arial"/>
        </w:rPr>
      </w:pPr>
    </w:p>
    <w:p w14:paraId="395ACFE0" w14:textId="27E3D7F9" w:rsidR="00B714B1" w:rsidRDefault="00B714B1" w:rsidP="009E509B">
      <w:pPr>
        <w:autoSpaceDE w:val="0"/>
        <w:autoSpaceDN w:val="0"/>
        <w:spacing w:after="0" w:line="240" w:lineRule="auto"/>
        <w:ind w:left="360"/>
        <w:rPr>
          <w:rFonts w:ascii="Arial" w:eastAsia="Times New Roman" w:hAnsi="Arial" w:cs="Arial"/>
        </w:rPr>
      </w:pPr>
      <w:r>
        <w:rPr>
          <w:rFonts w:ascii="Arial" w:hAnsi="Arial" w:cs="Arial"/>
        </w:rPr>
        <w:t xml:space="preserve">This information collection consists of </w:t>
      </w:r>
      <w:r w:rsidR="00D50125">
        <w:rPr>
          <w:rFonts w:ascii="Arial" w:hAnsi="Arial" w:cs="Arial"/>
        </w:rPr>
        <w:t xml:space="preserve">import </w:t>
      </w:r>
      <w:r w:rsidR="00226960">
        <w:rPr>
          <w:rFonts w:ascii="Arial" w:hAnsi="Arial" w:cs="Arial"/>
        </w:rPr>
        <w:t>data elements submitted elec</w:t>
      </w:r>
      <w:r w:rsidR="00D50125">
        <w:rPr>
          <w:rFonts w:ascii="Arial" w:hAnsi="Arial" w:cs="Arial"/>
        </w:rPr>
        <w:t>tronically to TTB via CBP’s</w:t>
      </w:r>
      <w:r w:rsidR="00DC64CB">
        <w:rPr>
          <w:rFonts w:ascii="Arial" w:hAnsi="Arial" w:cs="Arial"/>
        </w:rPr>
        <w:t xml:space="preserve"> ITDS/ACE system</w:t>
      </w:r>
      <w:r w:rsidR="00850B85">
        <w:rPr>
          <w:rFonts w:ascii="Arial" w:hAnsi="Arial" w:cs="Arial"/>
        </w:rPr>
        <w:t xml:space="preserve"> </w:t>
      </w:r>
      <w:r w:rsidR="00D50125">
        <w:rPr>
          <w:rFonts w:ascii="Arial" w:hAnsi="Arial" w:cs="Arial"/>
        </w:rPr>
        <w:t>by reg</w:t>
      </w:r>
      <w:r>
        <w:rPr>
          <w:rFonts w:ascii="Arial" w:hAnsi="Arial" w:cs="Arial"/>
        </w:rPr>
        <w:t>ulated industry members</w:t>
      </w:r>
      <w:r w:rsidR="00850B85">
        <w:rPr>
          <w:rFonts w:ascii="Arial" w:hAnsi="Arial" w:cs="Arial"/>
        </w:rPr>
        <w:t xml:space="preserve">. </w:t>
      </w:r>
      <w:r>
        <w:rPr>
          <w:rFonts w:ascii="Arial" w:hAnsi="Arial" w:cs="Arial"/>
        </w:rPr>
        <w:t xml:space="preserve"> As such, t</w:t>
      </w:r>
      <w:r w:rsidRPr="00851169">
        <w:rPr>
          <w:rFonts w:ascii="Arial" w:hAnsi="Arial" w:cs="Arial"/>
        </w:rPr>
        <w:t>here is no prescribed TTB form for this collection</w:t>
      </w:r>
      <w:r>
        <w:rPr>
          <w:rFonts w:ascii="Arial" w:hAnsi="Arial" w:cs="Arial"/>
        </w:rPr>
        <w:t>, and, therefore, the</w:t>
      </w:r>
      <w:r w:rsidRPr="00851169">
        <w:rPr>
          <w:rFonts w:ascii="Arial" w:hAnsi="Arial" w:cs="Arial"/>
        </w:rPr>
        <w:t>re is no medium for TTB to display the OMB approval expiration date.</w:t>
      </w:r>
      <w:r w:rsidR="00F6629F">
        <w:rPr>
          <w:rFonts w:ascii="Arial" w:hAnsi="Arial" w:cs="Arial"/>
        </w:rPr>
        <w:t xml:space="preserve"> </w:t>
      </w:r>
    </w:p>
    <w:p w14:paraId="74C4B6DE" w14:textId="77777777" w:rsidR="00F1098A" w:rsidRPr="00F1098A" w:rsidRDefault="00F1098A" w:rsidP="008A1039">
      <w:pPr>
        <w:autoSpaceDE w:val="0"/>
        <w:autoSpaceDN w:val="0"/>
        <w:spacing w:after="0" w:line="240" w:lineRule="auto"/>
        <w:rPr>
          <w:rFonts w:ascii="Arial" w:eastAsia="Times New Roman" w:hAnsi="Arial" w:cs="Arial"/>
          <w:sz w:val="36"/>
          <w:szCs w:val="28"/>
        </w:rPr>
      </w:pPr>
    </w:p>
    <w:p w14:paraId="39A85DD5" w14:textId="77777777" w:rsidR="00F1098A" w:rsidRPr="00F1098A" w:rsidRDefault="00F1098A" w:rsidP="009E509B">
      <w:pPr>
        <w:suppressAutoHyphens/>
        <w:spacing w:after="0" w:line="240" w:lineRule="auto"/>
        <w:rPr>
          <w:rFonts w:ascii="Arial" w:eastAsia="Times New Roman" w:hAnsi="Arial" w:cs="Arial"/>
          <w:i/>
          <w:szCs w:val="24"/>
        </w:rPr>
      </w:pPr>
      <w:r w:rsidRPr="00F1098A">
        <w:rPr>
          <w:rFonts w:ascii="Arial" w:eastAsia="Times New Roman" w:hAnsi="Arial" w:cs="Arial"/>
          <w:i/>
          <w:szCs w:val="24"/>
        </w:rPr>
        <w:lastRenderedPageBreak/>
        <w:t>18.</w:t>
      </w:r>
      <w:r w:rsidRPr="00F1098A">
        <w:rPr>
          <w:rFonts w:ascii="Arial" w:eastAsia="Times New Roman" w:hAnsi="Arial" w:cs="Arial"/>
          <w:i/>
        </w:rPr>
        <w:t xml:space="preserve">  </w:t>
      </w:r>
      <w:r w:rsidRPr="00F1098A">
        <w:rPr>
          <w:rFonts w:ascii="Arial" w:eastAsia="Times New Roman" w:hAnsi="Arial" w:cs="Arial"/>
          <w:i/>
          <w:szCs w:val="24"/>
        </w:rPr>
        <w:t>What are the exceptions to the certification statement?</w:t>
      </w:r>
      <w:r w:rsidRPr="00F1098A">
        <w:rPr>
          <w:rFonts w:ascii="Arial" w:eastAsia="Times New Roman" w:hAnsi="Arial" w:cs="Arial"/>
          <w:i/>
        </w:rPr>
        <w:t xml:space="preserve"> </w:t>
      </w:r>
    </w:p>
    <w:p w14:paraId="0B247F89" w14:textId="77777777" w:rsidR="00F1098A" w:rsidRDefault="00F1098A" w:rsidP="009E509B">
      <w:pPr>
        <w:suppressAutoHyphens/>
        <w:spacing w:after="0" w:line="240" w:lineRule="auto"/>
        <w:ind w:left="360"/>
        <w:rPr>
          <w:rFonts w:ascii="Arial" w:eastAsia="Times New Roman" w:hAnsi="Arial" w:cs="Arial"/>
          <w:szCs w:val="24"/>
        </w:rPr>
      </w:pPr>
    </w:p>
    <w:p w14:paraId="3C8BD14F" w14:textId="77777777" w:rsidR="00E05A96" w:rsidRPr="00F1098A" w:rsidRDefault="00E05A96" w:rsidP="00E05A96">
      <w:pPr>
        <w:spacing w:after="80" w:line="240" w:lineRule="auto"/>
        <w:ind w:left="360"/>
        <w:rPr>
          <w:rFonts w:ascii="Arial" w:eastAsia="Times New Roman" w:hAnsi="Arial" w:cs="Arial"/>
          <w:szCs w:val="24"/>
        </w:rPr>
      </w:pPr>
      <w:r w:rsidRPr="006050BE">
        <w:rPr>
          <w:rFonts w:ascii="Arial" w:eastAsia="Times New Roman" w:hAnsi="Arial" w:cs="Arial"/>
        </w:rPr>
        <w:t>(f)  This is not a recordkeeping requirement.</w:t>
      </w:r>
      <w:r>
        <w:rPr>
          <w:rFonts w:ascii="Arial" w:eastAsia="Times New Roman" w:hAnsi="Arial" w:cs="Arial"/>
        </w:rPr>
        <w:t xml:space="preserve"> </w:t>
      </w:r>
    </w:p>
    <w:p w14:paraId="204AFFF7" w14:textId="4B95699B" w:rsidR="00326E53" w:rsidRPr="00326E53" w:rsidRDefault="00326E53" w:rsidP="00326E53">
      <w:pPr>
        <w:spacing w:after="80" w:line="240" w:lineRule="auto"/>
        <w:ind w:left="360"/>
        <w:rPr>
          <w:rFonts w:ascii="Arial" w:eastAsia="Times New Roman" w:hAnsi="Arial" w:cs="Arial"/>
        </w:rPr>
      </w:pPr>
      <w:r w:rsidRPr="00326E53">
        <w:rPr>
          <w:rFonts w:ascii="Arial" w:eastAsia="Times New Roman" w:hAnsi="Arial" w:cs="Arial"/>
        </w:rPr>
        <w:t xml:space="preserve">(i)   No statistics are involved. </w:t>
      </w:r>
    </w:p>
    <w:p w14:paraId="7A698542" w14:textId="77777777" w:rsidR="00F1098A" w:rsidRPr="00B714B1" w:rsidRDefault="00F1098A" w:rsidP="009E509B">
      <w:pPr>
        <w:spacing w:after="0" w:line="240" w:lineRule="auto"/>
        <w:rPr>
          <w:rFonts w:ascii="Arial" w:eastAsia="Times New Roman" w:hAnsi="Arial" w:cs="Arial"/>
          <w:sz w:val="36"/>
          <w:szCs w:val="36"/>
        </w:rPr>
      </w:pPr>
    </w:p>
    <w:p w14:paraId="09A50CDE" w14:textId="77777777" w:rsidR="00F1098A" w:rsidRPr="00B714B1" w:rsidRDefault="00F1098A" w:rsidP="009E509B">
      <w:pPr>
        <w:spacing w:after="0" w:line="240" w:lineRule="auto"/>
        <w:rPr>
          <w:rFonts w:ascii="Arial" w:eastAsia="Times New Roman" w:hAnsi="Arial" w:cs="Arial"/>
          <w:sz w:val="36"/>
          <w:szCs w:val="36"/>
        </w:rPr>
      </w:pPr>
    </w:p>
    <w:p w14:paraId="161C04E9" w14:textId="77777777" w:rsidR="00F1098A" w:rsidRPr="00F1098A" w:rsidRDefault="00F1098A" w:rsidP="009E509B">
      <w:pPr>
        <w:spacing w:after="0" w:line="240" w:lineRule="auto"/>
        <w:rPr>
          <w:rFonts w:ascii="Arial" w:eastAsia="Times New Roman" w:hAnsi="Arial" w:cs="Arial"/>
          <w:b/>
          <w:bCs/>
        </w:rPr>
      </w:pPr>
      <w:r w:rsidRPr="00F1098A">
        <w:rPr>
          <w:rFonts w:ascii="Arial" w:eastAsia="Times New Roman" w:hAnsi="Arial" w:cs="Arial"/>
          <w:b/>
          <w:bCs/>
        </w:rPr>
        <w:t xml:space="preserve">B.  </w:t>
      </w:r>
      <w:r w:rsidRPr="00F1098A">
        <w:rPr>
          <w:rFonts w:ascii="Arial" w:eastAsia="Times New Roman" w:hAnsi="Arial" w:cs="Arial"/>
          <w:b/>
          <w:bCs/>
          <w:u w:val="single"/>
        </w:rPr>
        <w:t>Collections of Information Employing Statistical Methods</w:t>
      </w:r>
      <w:r w:rsidRPr="00F1098A">
        <w:rPr>
          <w:rFonts w:ascii="Arial" w:eastAsia="Times New Roman" w:hAnsi="Arial" w:cs="Arial"/>
          <w:b/>
          <w:bCs/>
        </w:rPr>
        <w:t>.</w:t>
      </w:r>
    </w:p>
    <w:p w14:paraId="4BF51F3B" w14:textId="77777777" w:rsidR="00F1098A" w:rsidRPr="00F1098A" w:rsidRDefault="00F1098A" w:rsidP="009E509B">
      <w:pPr>
        <w:spacing w:after="0" w:line="240" w:lineRule="auto"/>
        <w:rPr>
          <w:rFonts w:ascii="Arial" w:eastAsia="Times New Roman" w:hAnsi="Arial" w:cs="Arial"/>
        </w:rPr>
      </w:pPr>
    </w:p>
    <w:p w14:paraId="15BC0A4E" w14:textId="77777777" w:rsidR="00F1098A" w:rsidRPr="00F1098A" w:rsidRDefault="00F1098A" w:rsidP="009E509B">
      <w:pPr>
        <w:spacing w:after="0" w:line="240" w:lineRule="auto"/>
        <w:ind w:left="360"/>
        <w:rPr>
          <w:rFonts w:ascii="Arial" w:eastAsia="Times New Roman" w:hAnsi="Arial" w:cs="Arial"/>
          <w:szCs w:val="20"/>
        </w:rPr>
      </w:pPr>
      <w:r w:rsidRPr="00F1098A">
        <w:rPr>
          <w:rFonts w:ascii="Arial" w:eastAsia="Times New Roman" w:hAnsi="Arial" w:cs="Arial"/>
          <w:szCs w:val="20"/>
        </w:rPr>
        <w:t>This collection does not employ statistical methods.</w:t>
      </w:r>
      <w:r w:rsidRPr="00F1098A">
        <w:rPr>
          <w:rFonts w:ascii="Arial" w:eastAsia="Times New Roman" w:hAnsi="Arial" w:cs="Arial"/>
        </w:rPr>
        <w:t xml:space="preserve"> </w:t>
      </w:r>
    </w:p>
    <w:p w14:paraId="69E40D14" w14:textId="77777777" w:rsidR="00F1098A" w:rsidRPr="00F1098A" w:rsidRDefault="00F1098A" w:rsidP="009E509B">
      <w:pPr>
        <w:suppressAutoHyphens/>
        <w:spacing w:after="0" w:line="240" w:lineRule="auto"/>
        <w:rPr>
          <w:rFonts w:ascii="Arial" w:eastAsia="Times New Roman" w:hAnsi="Arial" w:cs="Arial"/>
          <w:szCs w:val="24"/>
        </w:rPr>
      </w:pPr>
    </w:p>
    <w:p w14:paraId="6CD6A1B0" w14:textId="77777777" w:rsidR="006379D6" w:rsidRPr="00F1098A" w:rsidRDefault="006379D6" w:rsidP="009E509B">
      <w:pPr>
        <w:rPr>
          <w:rFonts w:ascii="Arial" w:hAnsi="Arial" w:cs="Arial"/>
        </w:rPr>
      </w:pPr>
    </w:p>
    <w:sectPr w:rsidR="006379D6" w:rsidRPr="00F1098A" w:rsidSect="00304658">
      <w:headerReference w:type="default" r:id="rId8"/>
      <w:footerReference w:type="default" r:id="rId9"/>
      <w:footerReference w:type="first" r:id="rId10"/>
      <w:pgSz w:w="12240" w:h="15840"/>
      <w:pgMar w:top="1440" w:right="1584"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1AEC3" w14:textId="77777777" w:rsidR="00850B85" w:rsidRDefault="00850B85">
      <w:pPr>
        <w:spacing w:after="0" w:line="240" w:lineRule="auto"/>
      </w:pPr>
      <w:r>
        <w:separator/>
      </w:r>
    </w:p>
  </w:endnote>
  <w:endnote w:type="continuationSeparator" w:id="0">
    <w:p w14:paraId="3F2F3C62" w14:textId="77777777" w:rsidR="00850B85" w:rsidRDefault="0085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41C8" w14:textId="0361E827" w:rsidR="00850B85" w:rsidRDefault="00850B85" w:rsidP="00E73C0E">
    <w:pPr>
      <w:pStyle w:val="Footer"/>
      <w:tabs>
        <w:tab w:val="clear" w:pos="4680"/>
        <w:tab w:val="clear" w:pos="9360"/>
        <w:tab w:val="right" w:pos="9000"/>
      </w:tabs>
    </w:pPr>
    <w:r>
      <w:tab/>
      <w:t xml:space="preserve">1513-NEW Supporting Statement (ITDS Alternative Method); July 21, 2016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EF474" w14:textId="7DF96066" w:rsidR="00850B85" w:rsidRDefault="00850B85" w:rsidP="00E73C0E">
    <w:pPr>
      <w:pStyle w:val="Footer"/>
      <w:tabs>
        <w:tab w:val="clear" w:pos="4680"/>
        <w:tab w:val="clear" w:pos="9360"/>
        <w:tab w:val="right" w:pos="9000"/>
      </w:tabs>
    </w:pPr>
    <w:r>
      <w:tab/>
      <w:t xml:space="preserve">1513-NEW Supporting Statement (ITDS Alternative Method); July 21, 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03391" w14:textId="77777777" w:rsidR="00850B85" w:rsidRDefault="00850B85">
      <w:pPr>
        <w:spacing w:after="0" w:line="240" w:lineRule="auto"/>
      </w:pPr>
      <w:r>
        <w:separator/>
      </w:r>
    </w:p>
  </w:footnote>
  <w:footnote w:type="continuationSeparator" w:id="0">
    <w:p w14:paraId="545E5FDE" w14:textId="77777777" w:rsidR="00850B85" w:rsidRDefault="00850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CC61A" w14:textId="77777777" w:rsidR="00850B85" w:rsidRPr="00AA353E" w:rsidRDefault="00850B85"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DB3A72">
      <w:rPr>
        <w:rStyle w:val="PageNumber"/>
        <w:rFonts w:ascii="Arial" w:hAnsi="Arial" w:cs="Arial"/>
        <w:noProof/>
      </w:rPr>
      <w:t>6</w:t>
    </w:r>
    <w:r w:rsidRPr="00AA353E">
      <w:rPr>
        <w:rStyle w:val="PageNumber"/>
        <w:rFonts w:ascii="Arial" w:hAnsi="Arial"/>
        <w:szCs w:val="20"/>
      </w:rPr>
      <w:fldChar w:fldCharType="end"/>
    </w:r>
    <w:r w:rsidRPr="007A5D4B">
      <w:rPr>
        <w:rFonts w:ascii="Arial" w:hAnsi="Arial" w:cs="Arial"/>
      </w:rPr>
      <w:t xml:space="preserve">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B6FB2"/>
    <w:multiLevelType w:val="hybridMultilevel"/>
    <w:tmpl w:val="BD8AC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A"/>
    <w:rsid w:val="000154B5"/>
    <w:rsid w:val="00024F64"/>
    <w:rsid w:val="000543AB"/>
    <w:rsid w:val="00070A63"/>
    <w:rsid w:val="000A28AA"/>
    <w:rsid w:val="000A309B"/>
    <w:rsid w:val="000B01EC"/>
    <w:rsid w:val="0011204B"/>
    <w:rsid w:val="0011662C"/>
    <w:rsid w:val="001435B9"/>
    <w:rsid w:val="00190769"/>
    <w:rsid w:val="00195223"/>
    <w:rsid w:val="001B3E18"/>
    <w:rsid w:val="001C3C9A"/>
    <w:rsid w:val="001E62A3"/>
    <w:rsid w:val="001E7557"/>
    <w:rsid w:val="002101DB"/>
    <w:rsid w:val="00211C2B"/>
    <w:rsid w:val="00226960"/>
    <w:rsid w:val="00243A10"/>
    <w:rsid w:val="002908E1"/>
    <w:rsid w:val="002C016D"/>
    <w:rsid w:val="00304658"/>
    <w:rsid w:val="00326E53"/>
    <w:rsid w:val="0036767C"/>
    <w:rsid w:val="00392432"/>
    <w:rsid w:val="003A07CE"/>
    <w:rsid w:val="003B7D56"/>
    <w:rsid w:val="003D0C04"/>
    <w:rsid w:val="00401330"/>
    <w:rsid w:val="00404F80"/>
    <w:rsid w:val="00417BD6"/>
    <w:rsid w:val="00453CD3"/>
    <w:rsid w:val="00454231"/>
    <w:rsid w:val="00455E91"/>
    <w:rsid w:val="004740EF"/>
    <w:rsid w:val="00474285"/>
    <w:rsid w:val="00487FCD"/>
    <w:rsid w:val="004D4201"/>
    <w:rsid w:val="004D4991"/>
    <w:rsid w:val="004F3A92"/>
    <w:rsid w:val="005145FA"/>
    <w:rsid w:val="0051703D"/>
    <w:rsid w:val="00522840"/>
    <w:rsid w:val="005250C6"/>
    <w:rsid w:val="005277EA"/>
    <w:rsid w:val="005326C9"/>
    <w:rsid w:val="005372DD"/>
    <w:rsid w:val="00545626"/>
    <w:rsid w:val="0059067E"/>
    <w:rsid w:val="005C1C52"/>
    <w:rsid w:val="005C7202"/>
    <w:rsid w:val="005E0F50"/>
    <w:rsid w:val="00630705"/>
    <w:rsid w:val="006379D6"/>
    <w:rsid w:val="00637C39"/>
    <w:rsid w:val="00646995"/>
    <w:rsid w:val="00660A1D"/>
    <w:rsid w:val="006675F0"/>
    <w:rsid w:val="00680F76"/>
    <w:rsid w:val="006D4DD4"/>
    <w:rsid w:val="006F68CB"/>
    <w:rsid w:val="007145A8"/>
    <w:rsid w:val="00715795"/>
    <w:rsid w:val="00723C65"/>
    <w:rsid w:val="007574B9"/>
    <w:rsid w:val="00793506"/>
    <w:rsid w:val="007B3B06"/>
    <w:rsid w:val="007C4106"/>
    <w:rsid w:val="00815F45"/>
    <w:rsid w:val="0082342B"/>
    <w:rsid w:val="0082595A"/>
    <w:rsid w:val="008325D0"/>
    <w:rsid w:val="00850B85"/>
    <w:rsid w:val="00866713"/>
    <w:rsid w:val="00890F82"/>
    <w:rsid w:val="008A06D6"/>
    <w:rsid w:val="008A1039"/>
    <w:rsid w:val="008D6177"/>
    <w:rsid w:val="00995E0C"/>
    <w:rsid w:val="009A0D45"/>
    <w:rsid w:val="009E509B"/>
    <w:rsid w:val="009F1D21"/>
    <w:rsid w:val="00A00442"/>
    <w:rsid w:val="00A05D93"/>
    <w:rsid w:val="00A30464"/>
    <w:rsid w:val="00A45C2D"/>
    <w:rsid w:val="00A53D82"/>
    <w:rsid w:val="00A655DC"/>
    <w:rsid w:val="00A84EE3"/>
    <w:rsid w:val="00AA3109"/>
    <w:rsid w:val="00B07B40"/>
    <w:rsid w:val="00B15AA5"/>
    <w:rsid w:val="00B714B1"/>
    <w:rsid w:val="00B71F53"/>
    <w:rsid w:val="00B80AFC"/>
    <w:rsid w:val="00BD3F55"/>
    <w:rsid w:val="00BF312E"/>
    <w:rsid w:val="00BF42C1"/>
    <w:rsid w:val="00BF4B18"/>
    <w:rsid w:val="00C20172"/>
    <w:rsid w:val="00C459BD"/>
    <w:rsid w:val="00C63CDF"/>
    <w:rsid w:val="00C8218B"/>
    <w:rsid w:val="00C86550"/>
    <w:rsid w:val="00C872EB"/>
    <w:rsid w:val="00CE1778"/>
    <w:rsid w:val="00D1723A"/>
    <w:rsid w:val="00D327C5"/>
    <w:rsid w:val="00D50125"/>
    <w:rsid w:val="00D8079A"/>
    <w:rsid w:val="00DB3A72"/>
    <w:rsid w:val="00DC2861"/>
    <w:rsid w:val="00DC64CB"/>
    <w:rsid w:val="00DD0E0B"/>
    <w:rsid w:val="00DD4048"/>
    <w:rsid w:val="00E05A96"/>
    <w:rsid w:val="00E3314E"/>
    <w:rsid w:val="00E73C0E"/>
    <w:rsid w:val="00E80CF9"/>
    <w:rsid w:val="00EA54C0"/>
    <w:rsid w:val="00EB3D36"/>
    <w:rsid w:val="00EC4DE3"/>
    <w:rsid w:val="00EE5A9D"/>
    <w:rsid w:val="00F1098A"/>
    <w:rsid w:val="00F12C42"/>
    <w:rsid w:val="00F16A2D"/>
    <w:rsid w:val="00F6629F"/>
    <w:rsid w:val="00F83989"/>
    <w:rsid w:val="00FC094B"/>
    <w:rsid w:val="00FD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A45C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C2D"/>
    <w:rPr>
      <w:sz w:val="20"/>
      <w:szCs w:val="20"/>
    </w:rPr>
  </w:style>
  <w:style w:type="character" w:styleId="FootnoteReference">
    <w:name w:val="footnote reference"/>
    <w:uiPriority w:val="99"/>
    <w:semiHidden/>
    <w:rsid w:val="00A45C2D"/>
    <w:rPr>
      <w:vertAlign w:val="superscript"/>
    </w:rPr>
  </w:style>
  <w:style w:type="character" w:styleId="Hyperlink">
    <w:name w:val="Hyperlink"/>
    <w:basedOn w:val="DefaultParagraphFont"/>
    <w:uiPriority w:val="99"/>
    <w:unhideWhenUsed/>
    <w:rsid w:val="005C72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6833">
      <w:bodyDiv w:val="1"/>
      <w:marLeft w:val="0"/>
      <w:marRight w:val="0"/>
      <w:marTop w:val="0"/>
      <w:marBottom w:val="0"/>
      <w:divBdr>
        <w:top w:val="none" w:sz="0" w:space="0" w:color="auto"/>
        <w:left w:val="none" w:sz="0" w:space="0" w:color="auto"/>
        <w:bottom w:val="none" w:sz="0" w:space="0" w:color="auto"/>
        <w:right w:val="none" w:sz="0" w:space="0" w:color="auto"/>
      </w:divBdr>
    </w:div>
    <w:div w:id="1066957533">
      <w:bodyDiv w:val="1"/>
      <w:marLeft w:val="0"/>
      <w:marRight w:val="0"/>
      <w:marTop w:val="0"/>
      <w:marBottom w:val="0"/>
      <w:divBdr>
        <w:top w:val="none" w:sz="0" w:space="0" w:color="auto"/>
        <w:left w:val="none" w:sz="0" w:space="0" w:color="auto"/>
        <w:bottom w:val="none" w:sz="0" w:space="0" w:color="auto"/>
        <w:right w:val="none" w:sz="0" w:space="0" w:color="auto"/>
      </w:divBdr>
    </w:div>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538543249">
      <w:bodyDiv w:val="1"/>
      <w:marLeft w:val="0"/>
      <w:marRight w:val="0"/>
      <w:marTop w:val="0"/>
      <w:marBottom w:val="0"/>
      <w:divBdr>
        <w:top w:val="none" w:sz="0" w:space="0" w:color="auto"/>
        <w:left w:val="none" w:sz="0" w:space="0" w:color="auto"/>
        <w:bottom w:val="none" w:sz="0" w:space="0" w:color="auto"/>
        <w:right w:val="none" w:sz="0" w:space="0" w:color="auto"/>
      </w:divBdr>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bp.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D269AB95.dotm</Template>
  <TotalTime>0</TotalTime>
  <Pages>6</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2016-07-21T18:23:00Z</dcterms:created>
  <dcterms:modified xsi:type="dcterms:W3CDTF">2016-07-24T18:07:00Z</dcterms:modified>
</cp:coreProperties>
</file>