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BB" w:rsidRDefault="00867071" w:rsidP="00867071">
      <w:pPr>
        <w:jc w:val="center"/>
        <w:rPr>
          <w:b/>
          <w:szCs w:val="24"/>
        </w:rPr>
      </w:pPr>
      <w:r>
        <w:rPr>
          <w:b/>
          <w:szCs w:val="24"/>
        </w:rPr>
        <w:t xml:space="preserve">Supporting Statement for the </w:t>
      </w:r>
      <w:r w:rsidR="00042794">
        <w:rPr>
          <w:b/>
          <w:szCs w:val="24"/>
        </w:rPr>
        <w:t>State Program Report</w:t>
      </w:r>
    </w:p>
    <w:p w:rsidR="00867071" w:rsidRDefault="00991FBE" w:rsidP="00867071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for</w:t>
      </w:r>
      <w:proofErr w:type="gramEnd"/>
      <w:r>
        <w:rPr>
          <w:b/>
          <w:szCs w:val="24"/>
        </w:rPr>
        <w:t xml:space="preserve"> FY </w:t>
      </w:r>
      <w:r w:rsidR="00201B14">
        <w:rPr>
          <w:b/>
          <w:szCs w:val="24"/>
        </w:rPr>
        <w:t>2016-2019</w:t>
      </w:r>
      <w:r w:rsidR="00F235EA">
        <w:rPr>
          <w:b/>
          <w:szCs w:val="24"/>
        </w:rPr>
        <w:t xml:space="preserve"> </w:t>
      </w:r>
    </w:p>
    <w:p w:rsidR="00867071" w:rsidRDefault="00867071" w:rsidP="00867071">
      <w:pPr>
        <w:jc w:val="center"/>
        <w:rPr>
          <w:b/>
          <w:szCs w:val="24"/>
        </w:rPr>
      </w:pPr>
    </w:p>
    <w:p w:rsidR="00867071" w:rsidRDefault="00867071" w:rsidP="00867071">
      <w:pPr>
        <w:rPr>
          <w:b/>
          <w:szCs w:val="24"/>
        </w:rPr>
      </w:pPr>
      <w:r>
        <w:rPr>
          <w:b/>
          <w:szCs w:val="24"/>
        </w:rPr>
        <w:t>A.</w:t>
      </w:r>
      <w:r>
        <w:rPr>
          <w:b/>
          <w:szCs w:val="24"/>
        </w:rPr>
        <w:tab/>
        <w:t>Justification</w:t>
      </w:r>
    </w:p>
    <w:p w:rsidR="00867071" w:rsidRDefault="00867071" w:rsidP="00867071">
      <w:pPr>
        <w:rPr>
          <w:b/>
          <w:szCs w:val="24"/>
        </w:rPr>
      </w:pPr>
    </w:p>
    <w:p w:rsidR="00867071" w:rsidRDefault="00867071" w:rsidP="00867071">
      <w:pPr>
        <w:rPr>
          <w:b/>
          <w:szCs w:val="24"/>
          <w:u w:val="single"/>
        </w:rPr>
      </w:pPr>
      <w:r>
        <w:rPr>
          <w:b/>
          <w:szCs w:val="24"/>
        </w:rPr>
        <w:tab/>
        <w:t xml:space="preserve">1.  </w:t>
      </w:r>
      <w:r>
        <w:rPr>
          <w:b/>
          <w:szCs w:val="24"/>
          <w:u w:val="single"/>
        </w:rPr>
        <w:t>Circumstances Making the Collection of Information Necessary</w:t>
      </w:r>
    </w:p>
    <w:p w:rsidR="00867071" w:rsidRDefault="00867071" w:rsidP="00867071">
      <w:pPr>
        <w:rPr>
          <w:b/>
          <w:szCs w:val="24"/>
          <w:u w:val="single"/>
        </w:rPr>
      </w:pPr>
    </w:p>
    <w:p w:rsidR="002C1D09" w:rsidRDefault="005A6004" w:rsidP="003D27E2">
      <w:pPr>
        <w:numPr>
          <w:ilvl w:val="0"/>
          <w:numId w:val="1"/>
        </w:numPr>
        <w:rPr>
          <w:szCs w:val="24"/>
        </w:rPr>
      </w:pPr>
      <w:r w:rsidRPr="002C1D09">
        <w:rPr>
          <w:szCs w:val="24"/>
        </w:rPr>
        <w:t xml:space="preserve">This is a request for Office of Management and Budget (OMB) approval of </w:t>
      </w:r>
      <w:r w:rsidR="002C1D09" w:rsidRPr="003D27E2">
        <w:rPr>
          <w:szCs w:val="24"/>
        </w:rPr>
        <w:t xml:space="preserve">Administration for Community Living’s (ACL) Administration on Aging (AoA) </w:t>
      </w:r>
      <w:r w:rsidR="00774E0E" w:rsidRPr="003D27E2">
        <w:rPr>
          <w:szCs w:val="24"/>
        </w:rPr>
        <w:t xml:space="preserve">Title III and Title VII </w:t>
      </w:r>
      <w:r w:rsidRPr="003D27E2">
        <w:rPr>
          <w:szCs w:val="24"/>
        </w:rPr>
        <w:t>performance data.</w:t>
      </w:r>
      <w:r w:rsidR="005A0379" w:rsidRPr="003D27E2">
        <w:rPr>
          <w:szCs w:val="24"/>
        </w:rPr>
        <w:t xml:space="preserve">  </w:t>
      </w:r>
      <w:r w:rsidR="007A4D2A" w:rsidRPr="003D27E2">
        <w:rPr>
          <w:szCs w:val="24"/>
        </w:rPr>
        <w:t xml:space="preserve">This </w:t>
      </w:r>
      <w:r w:rsidR="002C1D09">
        <w:rPr>
          <w:szCs w:val="24"/>
        </w:rPr>
        <w:t>collection is an extension with no changes of the 2013 approved version.</w:t>
      </w:r>
    </w:p>
    <w:p w:rsidR="00565D6B" w:rsidRPr="003D27E2" w:rsidRDefault="00565D6B" w:rsidP="003D27E2">
      <w:pPr>
        <w:ind w:left="1440"/>
        <w:rPr>
          <w:szCs w:val="24"/>
        </w:rPr>
      </w:pPr>
    </w:p>
    <w:p w:rsidR="00B2487B" w:rsidRDefault="00774E0E" w:rsidP="00B2487B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The Older Americans Act</w:t>
      </w:r>
      <w:r w:rsidR="00E513D2">
        <w:rPr>
          <w:szCs w:val="24"/>
        </w:rPr>
        <w:t xml:space="preserve"> (OAA)</w:t>
      </w:r>
      <w:r>
        <w:rPr>
          <w:szCs w:val="24"/>
        </w:rPr>
        <w:t xml:space="preserve">, P.L. 89-73, enacted July 14, 1965, last amended in October 2006, P.L. 109-365, </w:t>
      </w:r>
      <w:r w:rsidR="0011007A">
        <w:rPr>
          <w:szCs w:val="24"/>
        </w:rPr>
        <w:t>requires a</w:t>
      </w:r>
      <w:r>
        <w:rPr>
          <w:szCs w:val="24"/>
        </w:rPr>
        <w:t xml:space="preserve"> report annually on the performance of </w:t>
      </w:r>
      <w:r w:rsidR="0011007A">
        <w:rPr>
          <w:szCs w:val="24"/>
        </w:rPr>
        <w:t xml:space="preserve"> Older Americans Act funded</w:t>
      </w:r>
      <w:r>
        <w:rPr>
          <w:szCs w:val="24"/>
        </w:rPr>
        <w:t xml:space="preserve"> projects</w:t>
      </w:r>
      <w:r w:rsidR="00556171">
        <w:rPr>
          <w:szCs w:val="24"/>
        </w:rPr>
        <w:t>.  (42 U.S.C. 3012).</w:t>
      </w:r>
    </w:p>
    <w:p w:rsidR="008826A8" w:rsidRDefault="008826A8" w:rsidP="00556171">
      <w:pPr>
        <w:rPr>
          <w:szCs w:val="24"/>
        </w:rPr>
      </w:pPr>
    </w:p>
    <w:p w:rsidR="005A0379" w:rsidRPr="00991FBE" w:rsidRDefault="00E513D2" w:rsidP="005A0379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D</w:t>
      </w:r>
      <w:r w:rsidR="007A4D2A">
        <w:rPr>
          <w:szCs w:val="24"/>
        </w:rPr>
        <w:t xml:space="preserve">ata collection </w:t>
      </w:r>
      <w:r w:rsidR="0011007A" w:rsidRPr="00991FBE">
        <w:rPr>
          <w:szCs w:val="24"/>
        </w:rPr>
        <w:t>is essential to provide</w:t>
      </w:r>
      <w:r w:rsidR="005A6004" w:rsidRPr="00991FBE">
        <w:rPr>
          <w:szCs w:val="24"/>
        </w:rPr>
        <w:t xml:space="preserve"> performance measures </w:t>
      </w:r>
      <w:r w:rsidR="007A4D2A">
        <w:rPr>
          <w:szCs w:val="24"/>
        </w:rPr>
        <w:t xml:space="preserve">as </w:t>
      </w:r>
      <w:r w:rsidR="005A6004" w:rsidRPr="00991FBE">
        <w:rPr>
          <w:szCs w:val="24"/>
        </w:rPr>
        <w:t xml:space="preserve">required by Congress </w:t>
      </w:r>
      <w:r w:rsidR="007A4D2A">
        <w:rPr>
          <w:szCs w:val="24"/>
        </w:rPr>
        <w:t xml:space="preserve">and the </w:t>
      </w:r>
      <w:r w:rsidR="00991FBE" w:rsidRPr="00991FBE">
        <w:rPr>
          <w:szCs w:val="24"/>
        </w:rPr>
        <w:t>GPRA Modernization Act of 2010 (GPRAMA).</w:t>
      </w:r>
    </w:p>
    <w:p w:rsidR="003206A2" w:rsidRDefault="00F872A1" w:rsidP="00F872A1">
      <w:pPr>
        <w:rPr>
          <w:szCs w:val="24"/>
        </w:rPr>
      </w:pPr>
      <w:r>
        <w:rPr>
          <w:szCs w:val="24"/>
        </w:rPr>
        <w:tab/>
      </w:r>
    </w:p>
    <w:p w:rsidR="00F872A1" w:rsidRDefault="00F872A1" w:rsidP="00F872A1">
      <w:pPr>
        <w:rPr>
          <w:b/>
          <w:szCs w:val="24"/>
          <w:u w:val="single"/>
        </w:rPr>
      </w:pPr>
      <w:r>
        <w:rPr>
          <w:b/>
          <w:szCs w:val="24"/>
        </w:rPr>
        <w:t xml:space="preserve">2.  </w:t>
      </w:r>
      <w:r>
        <w:rPr>
          <w:b/>
          <w:szCs w:val="24"/>
          <w:u w:val="single"/>
        </w:rPr>
        <w:t>Purpose and Use of Information Collection</w:t>
      </w:r>
    </w:p>
    <w:p w:rsidR="00F872A1" w:rsidRDefault="00F872A1" w:rsidP="00F872A1">
      <w:pPr>
        <w:rPr>
          <w:b/>
          <w:szCs w:val="24"/>
          <w:u w:val="single"/>
        </w:rPr>
      </w:pPr>
    </w:p>
    <w:p w:rsidR="008F3374" w:rsidRPr="00516549" w:rsidRDefault="00C232B4" w:rsidP="008F3374">
      <w:pPr>
        <w:ind w:left="1440"/>
      </w:pPr>
      <w:r w:rsidRPr="00516549">
        <w:t xml:space="preserve">The information submitted by Title III grantees is </w:t>
      </w:r>
      <w:proofErr w:type="spellStart"/>
      <w:r w:rsidRPr="00516549">
        <w:t>AoA’s</w:t>
      </w:r>
      <w:proofErr w:type="spellEnd"/>
      <w:r w:rsidRPr="00516549">
        <w:t xml:space="preserve"> principle source for data and information on programs and services funded under the Older Americans Act (OAA).   The State Program Report (SPR) serves as </w:t>
      </w:r>
      <w:r w:rsidR="00D549BF" w:rsidRPr="00516549">
        <w:t>the P</w:t>
      </w:r>
      <w:r w:rsidRPr="00516549">
        <w:t xml:space="preserve">rogram </w:t>
      </w:r>
      <w:r w:rsidR="00D549BF" w:rsidRPr="00516549">
        <w:t>P</w:t>
      </w:r>
      <w:r w:rsidRPr="00516549">
        <w:t xml:space="preserve">erformance </w:t>
      </w:r>
      <w:r w:rsidR="00D549BF" w:rsidRPr="00516549">
        <w:t>R</w:t>
      </w:r>
      <w:r w:rsidRPr="00516549">
        <w:t>eport</w:t>
      </w:r>
      <w:r w:rsidR="00D549BF" w:rsidRPr="00516549">
        <w:t xml:space="preserve"> </w:t>
      </w:r>
      <w:r w:rsidRPr="00516549">
        <w:t>for the state grantees to meet their annual grant</w:t>
      </w:r>
      <w:r w:rsidR="00D549BF" w:rsidRPr="00516549">
        <w:t xml:space="preserve">ee </w:t>
      </w:r>
      <w:r w:rsidRPr="00516549">
        <w:t>reporting requirements</w:t>
      </w:r>
      <w:r w:rsidR="00D549BF" w:rsidRPr="00516549">
        <w:t xml:space="preserve"> and includes the data required by the OAA to be reported in the </w:t>
      </w:r>
      <w:r w:rsidR="003206A2" w:rsidRPr="00516549">
        <w:t>Ao</w:t>
      </w:r>
      <w:r w:rsidR="00D549BF" w:rsidRPr="00516549">
        <w:t xml:space="preserve">A </w:t>
      </w:r>
      <w:r w:rsidR="003206A2" w:rsidRPr="00516549">
        <w:t>A</w:t>
      </w:r>
      <w:r w:rsidR="00D549BF" w:rsidRPr="00516549">
        <w:t xml:space="preserve">nnual </w:t>
      </w:r>
      <w:r w:rsidR="003206A2" w:rsidRPr="00516549">
        <w:t>R</w:t>
      </w:r>
      <w:r w:rsidR="00D549BF" w:rsidRPr="00516549">
        <w:t>eport to Congress</w:t>
      </w:r>
      <w:r w:rsidRPr="00516549">
        <w:t xml:space="preserve">.  </w:t>
      </w:r>
      <w:r w:rsidR="001C4C82" w:rsidRPr="00516549">
        <w:t xml:space="preserve">The data collection is summary data of services for seniors provided or managed by State Units on Aging </w:t>
      </w:r>
      <w:r w:rsidR="00F906DF" w:rsidRPr="00516549">
        <w:t xml:space="preserve">(SUA) </w:t>
      </w:r>
      <w:r w:rsidR="001C4C82" w:rsidRPr="00516549">
        <w:t>and Area Agencies on Aging</w:t>
      </w:r>
      <w:r w:rsidR="00F906DF" w:rsidRPr="00516549">
        <w:t xml:space="preserve"> (AAA)</w:t>
      </w:r>
      <w:r w:rsidR="001C4C82" w:rsidRPr="00516549">
        <w:t>.  Data is submitted annually by the 50 states, four Territories (</w:t>
      </w:r>
      <w:r w:rsidR="001C4C82" w:rsidRPr="00516549">
        <w:rPr>
          <w:szCs w:val="24"/>
        </w:rPr>
        <w:t>American Samoa, Guam, Puerto Rico, and Virgin Islands)</w:t>
      </w:r>
      <w:r w:rsidR="001C4C82" w:rsidRPr="00516549">
        <w:t>, and Washington</w:t>
      </w:r>
      <w:r w:rsidR="00652AFB" w:rsidRPr="00516549">
        <w:t>,</w:t>
      </w:r>
      <w:r w:rsidR="001C4C82" w:rsidRPr="00516549">
        <w:t xml:space="preserve"> D</w:t>
      </w:r>
      <w:r w:rsidR="00652AFB" w:rsidRPr="00516549">
        <w:t>.</w:t>
      </w:r>
      <w:r w:rsidR="001C4C82" w:rsidRPr="00516549">
        <w:t xml:space="preserve">C.  It includes information on the number of people served, the number of units of specific services, Title III expenditures, </w:t>
      </w:r>
      <w:r w:rsidR="00D549BF" w:rsidRPr="00516549">
        <w:t>t</w:t>
      </w:r>
      <w:r w:rsidR="001C4C82" w:rsidRPr="00516549">
        <w:t xml:space="preserve">otal </w:t>
      </w:r>
      <w:r w:rsidR="00D549BF" w:rsidRPr="00516549">
        <w:t>e</w:t>
      </w:r>
      <w:r w:rsidR="001C4C82" w:rsidRPr="00516549">
        <w:t xml:space="preserve">xpenditures, number of state and local staff, number of providers, and major accomplishments.  </w:t>
      </w:r>
    </w:p>
    <w:p w:rsidR="008F3374" w:rsidRPr="00516549" w:rsidRDefault="008F3374" w:rsidP="008F3374">
      <w:pPr>
        <w:ind w:left="1440"/>
      </w:pPr>
    </w:p>
    <w:p w:rsidR="00CD2824" w:rsidRPr="00516549" w:rsidRDefault="00C35AD5" w:rsidP="008F3374">
      <w:pPr>
        <w:ind w:left="1440"/>
      </w:pPr>
      <w:r w:rsidRPr="00516549">
        <w:t xml:space="preserve">Data </w:t>
      </w:r>
      <w:r w:rsidR="00C232B4" w:rsidRPr="00516549">
        <w:t xml:space="preserve">from the SPR </w:t>
      </w:r>
      <w:r w:rsidRPr="00516549">
        <w:t>are</w:t>
      </w:r>
      <w:r w:rsidR="00C232B4" w:rsidRPr="00516549">
        <w:t xml:space="preserve"> the primary source for performance measures </w:t>
      </w:r>
      <w:r w:rsidR="00D549BF" w:rsidRPr="00516549">
        <w:t xml:space="preserve">in </w:t>
      </w:r>
      <w:r w:rsidR="00C232B4" w:rsidRPr="00516549">
        <w:t xml:space="preserve">the </w:t>
      </w:r>
      <w:r w:rsidR="00551E3B" w:rsidRPr="00516549">
        <w:t>Congressional budget justification</w:t>
      </w:r>
      <w:r w:rsidR="00D549BF" w:rsidRPr="00516549">
        <w:t>; the HHS Annual Performance Plan and Report as well as the Annual Report to Congress referred to above</w:t>
      </w:r>
      <w:r w:rsidR="00C232B4" w:rsidRPr="00516549">
        <w:t xml:space="preserve">.  AoA also uses the data to respond to </w:t>
      </w:r>
      <w:r w:rsidR="00D549BF" w:rsidRPr="00516549">
        <w:t xml:space="preserve">inquiries from </w:t>
      </w:r>
      <w:r w:rsidR="00C232B4" w:rsidRPr="00516549">
        <w:t>stakeholders, the public, the press</w:t>
      </w:r>
      <w:r w:rsidR="00B71BC5" w:rsidRPr="00516549">
        <w:t>, and</w:t>
      </w:r>
      <w:r w:rsidR="00C232B4" w:rsidRPr="00516549">
        <w:t xml:space="preserve">  program and policy decision makers.  </w:t>
      </w:r>
    </w:p>
    <w:p w:rsidR="00CD2824" w:rsidRPr="00516549" w:rsidRDefault="00CD2824" w:rsidP="001C4C82">
      <w:pPr>
        <w:ind w:left="1440"/>
        <w:rPr>
          <w:szCs w:val="24"/>
        </w:rPr>
      </w:pPr>
    </w:p>
    <w:p w:rsidR="00883639" w:rsidRPr="00516549" w:rsidRDefault="00C35AD5" w:rsidP="00883639">
      <w:pPr>
        <w:ind w:left="1440"/>
      </w:pPr>
      <w:r w:rsidRPr="00516549">
        <w:t>I</w:t>
      </w:r>
      <w:r w:rsidR="00883639" w:rsidRPr="00516549">
        <w:t xml:space="preserve">nformation from the </w:t>
      </w:r>
      <w:r w:rsidR="00D549BF" w:rsidRPr="00516549">
        <w:t xml:space="preserve">most recent SPR </w:t>
      </w:r>
      <w:r w:rsidR="00883639" w:rsidRPr="00516549">
        <w:t xml:space="preserve">is available on-line on the </w:t>
      </w:r>
      <w:r w:rsidR="00883639" w:rsidRPr="00516549">
        <w:rPr>
          <w:szCs w:val="24"/>
        </w:rPr>
        <w:t>Aging Integrated Database (AGID) website (</w:t>
      </w:r>
      <w:hyperlink r:id="rId9" w:history="1">
        <w:r w:rsidR="00883639" w:rsidRPr="00516549">
          <w:rPr>
            <w:rStyle w:val="Hyperlink"/>
            <w:color w:val="auto"/>
            <w:szCs w:val="24"/>
          </w:rPr>
          <w:t>http://www.agid.acl.gov/</w:t>
        </w:r>
      </w:hyperlink>
      <w:r w:rsidR="00883639" w:rsidRPr="00516549">
        <w:rPr>
          <w:szCs w:val="24"/>
        </w:rPr>
        <w:t xml:space="preserve">).  Results are available annually.  </w:t>
      </w:r>
      <w:r w:rsidR="00B71BC5" w:rsidRPr="00516549">
        <w:rPr>
          <w:szCs w:val="24"/>
        </w:rPr>
        <w:t xml:space="preserve">This website is in the process of being replaced.  </w:t>
      </w:r>
      <w:r w:rsidR="00883639" w:rsidRPr="00516549">
        <w:rPr>
          <w:szCs w:val="24"/>
        </w:rPr>
        <w:t>T</w:t>
      </w:r>
      <w:r w:rsidR="00883639" w:rsidRPr="00516549">
        <w:t xml:space="preserve">he future website address is:  </w:t>
      </w:r>
      <w:hyperlink r:id="rId10" w:history="1">
        <w:r w:rsidR="00883639" w:rsidRPr="00516549">
          <w:rPr>
            <w:rStyle w:val="Hyperlink"/>
            <w:color w:val="auto"/>
          </w:rPr>
          <w:t>http://www.acldata.acl.gov</w:t>
        </w:r>
      </w:hyperlink>
      <w:r w:rsidR="00883639" w:rsidRPr="00516549">
        <w:t xml:space="preserve">).  </w:t>
      </w:r>
    </w:p>
    <w:p w:rsidR="00883639" w:rsidRDefault="00883639" w:rsidP="004B3665">
      <w:pPr>
        <w:rPr>
          <w:szCs w:val="24"/>
        </w:rPr>
      </w:pPr>
    </w:p>
    <w:p w:rsidR="004B3665" w:rsidRDefault="004B3665" w:rsidP="004B3665">
      <w:pPr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 xml:space="preserve">3.  </w:t>
      </w:r>
      <w:r>
        <w:rPr>
          <w:b/>
          <w:szCs w:val="24"/>
          <w:u w:val="single"/>
        </w:rPr>
        <w:t xml:space="preserve">Use of Improved </w:t>
      </w:r>
      <w:r w:rsidR="00991FBE">
        <w:rPr>
          <w:b/>
          <w:szCs w:val="24"/>
          <w:u w:val="single"/>
        </w:rPr>
        <w:t xml:space="preserve">Information </w:t>
      </w:r>
      <w:r>
        <w:rPr>
          <w:b/>
          <w:szCs w:val="24"/>
          <w:u w:val="single"/>
        </w:rPr>
        <w:t xml:space="preserve">Technology </w:t>
      </w:r>
      <w:r w:rsidR="00991FBE">
        <w:rPr>
          <w:b/>
          <w:szCs w:val="24"/>
          <w:u w:val="single"/>
        </w:rPr>
        <w:t>and Burden Reduction</w:t>
      </w:r>
      <w:r w:rsidR="00266374">
        <w:rPr>
          <w:b/>
          <w:szCs w:val="24"/>
          <w:u w:val="single"/>
        </w:rPr>
        <w:t xml:space="preserve"> </w:t>
      </w:r>
    </w:p>
    <w:p w:rsidR="00266374" w:rsidRDefault="00266374" w:rsidP="004B3665">
      <w:pPr>
        <w:rPr>
          <w:szCs w:val="24"/>
        </w:rPr>
      </w:pPr>
    </w:p>
    <w:p w:rsidR="00506D52" w:rsidRDefault="00105A3C" w:rsidP="00506D52">
      <w:pPr>
        <w:numPr>
          <w:ilvl w:val="0"/>
          <w:numId w:val="13"/>
        </w:numPr>
        <w:rPr>
          <w:b/>
          <w:szCs w:val="24"/>
        </w:rPr>
      </w:pPr>
      <w:r>
        <w:rPr>
          <w:szCs w:val="24"/>
        </w:rPr>
        <w:lastRenderedPageBreak/>
        <w:t>States</w:t>
      </w:r>
      <w:r w:rsidR="00266374">
        <w:rPr>
          <w:szCs w:val="24"/>
        </w:rPr>
        <w:t xml:space="preserve"> are required to submit data electronically</w:t>
      </w:r>
      <w:r>
        <w:rPr>
          <w:szCs w:val="24"/>
        </w:rPr>
        <w:t xml:space="preserve"> via an online internet based secure server</w:t>
      </w:r>
      <w:r w:rsidR="00DD2804">
        <w:rPr>
          <w:szCs w:val="24"/>
        </w:rPr>
        <w:t>.</w:t>
      </w:r>
      <w:r>
        <w:rPr>
          <w:szCs w:val="24"/>
        </w:rPr>
        <w:t xml:space="preserve">  </w:t>
      </w:r>
    </w:p>
    <w:p w:rsidR="00E22591" w:rsidRDefault="003F0D04" w:rsidP="003F0D04">
      <w:pPr>
        <w:rPr>
          <w:szCs w:val="24"/>
        </w:rPr>
      </w:pPr>
      <w:r>
        <w:rPr>
          <w:szCs w:val="24"/>
        </w:rPr>
        <w:tab/>
      </w:r>
    </w:p>
    <w:p w:rsidR="003F0D04" w:rsidRDefault="00E22591" w:rsidP="003F0D04">
      <w:pPr>
        <w:rPr>
          <w:szCs w:val="24"/>
        </w:rPr>
      </w:pPr>
      <w:r>
        <w:rPr>
          <w:szCs w:val="24"/>
        </w:rPr>
        <w:tab/>
      </w:r>
      <w:r w:rsidR="003F0D04">
        <w:rPr>
          <w:b/>
          <w:szCs w:val="24"/>
        </w:rPr>
        <w:t xml:space="preserve">4.  </w:t>
      </w:r>
      <w:r w:rsidR="003F0D04">
        <w:rPr>
          <w:b/>
          <w:szCs w:val="24"/>
          <w:u w:val="single"/>
        </w:rPr>
        <w:t>Efforts to Identify Duplication and Use of Similar Information</w:t>
      </w:r>
    </w:p>
    <w:p w:rsidR="003F0D04" w:rsidRDefault="003F0D04" w:rsidP="003F0D04">
      <w:pPr>
        <w:rPr>
          <w:szCs w:val="24"/>
        </w:rPr>
      </w:pPr>
    </w:p>
    <w:p w:rsidR="00365CF6" w:rsidRDefault="00105A3C" w:rsidP="003F0D04">
      <w:pPr>
        <w:numPr>
          <w:ilvl w:val="0"/>
          <w:numId w:val="11"/>
        </w:numPr>
        <w:rPr>
          <w:szCs w:val="24"/>
        </w:rPr>
      </w:pPr>
      <w:r>
        <w:rPr>
          <w:szCs w:val="24"/>
        </w:rPr>
        <w:t>No other sources collect this or similar information</w:t>
      </w:r>
      <w:r w:rsidR="003F0D04" w:rsidRPr="00365CF6">
        <w:rPr>
          <w:szCs w:val="24"/>
        </w:rPr>
        <w:t>.</w:t>
      </w:r>
    </w:p>
    <w:p w:rsidR="00C02AAA" w:rsidRDefault="00C02AAA" w:rsidP="00C02AAA">
      <w:pPr>
        <w:ind w:firstLine="720"/>
        <w:rPr>
          <w:b/>
          <w:szCs w:val="24"/>
        </w:rPr>
      </w:pPr>
    </w:p>
    <w:p w:rsidR="00365CF6" w:rsidRDefault="00365CF6" w:rsidP="00C02AAA">
      <w:pPr>
        <w:ind w:firstLine="720"/>
        <w:rPr>
          <w:szCs w:val="24"/>
        </w:rPr>
      </w:pPr>
      <w:r>
        <w:rPr>
          <w:b/>
          <w:szCs w:val="24"/>
        </w:rPr>
        <w:t xml:space="preserve">5.  </w:t>
      </w:r>
      <w:r>
        <w:rPr>
          <w:b/>
          <w:szCs w:val="24"/>
          <w:u w:val="single"/>
        </w:rPr>
        <w:t>Impact on Small Businesses or Other Small Entities</w:t>
      </w:r>
    </w:p>
    <w:p w:rsidR="00365CF6" w:rsidRDefault="00365CF6" w:rsidP="00365CF6">
      <w:pPr>
        <w:rPr>
          <w:szCs w:val="24"/>
        </w:rPr>
      </w:pPr>
    </w:p>
    <w:p w:rsidR="006249E2" w:rsidRPr="006249E2" w:rsidRDefault="00105A3C" w:rsidP="006249E2">
      <w:pPr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Reporting is performed by State </w:t>
      </w:r>
      <w:r w:rsidR="007A4D2A">
        <w:rPr>
          <w:szCs w:val="24"/>
        </w:rPr>
        <w:t xml:space="preserve">Units </w:t>
      </w:r>
      <w:r>
        <w:rPr>
          <w:szCs w:val="24"/>
        </w:rPr>
        <w:t xml:space="preserve">on Aging.  </w:t>
      </w:r>
      <w:r w:rsidR="00365CF6">
        <w:rPr>
          <w:szCs w:val="24"/>
        </w:rPr>
        <w:t>No small businesses will</w:t>
      </w:r>
      <w:r w:rsidR="006249E2">
        <w:rPr>
          <w:szCs w:val="24"/>
        </w:rPr>
        <w:t xml:space="preserve"> be involved in this collection.</w:t>
      </w:r>
    </w:p>
    <w:p w:rsidR="006249E2" w:rsidRPr="006249E2" w:rsidRDefault="006249E2" w:rsidP="006249E2">
      <w:pPr>
        <w:ind w:left="1087"/>
        <w:rPr>
          <w:b/>
          <w:szCs w:val="24"/>
          <w:u w:val="single"/>
        </w:rPr>
      </w:pPr>
    </w:p>
    <w:p w:rsidR="00365CF6" w:rsidRDefault="00365CF6" w:rsidP="006249E2">
      <w:pPr>
        <w:ind w:left="720"/>
        <w:rPr>
          <w:b/>
          <w:szCs w:val="24"/>
          <w:u w:val="single"/>
        </w:rPr>
      </w:pPr>
      <w:r>
        <w:rPr>
          <w:b/>
          <w:szCs w:val="24"/>
        </w:rPr>
        <w:t xml:space="preserve">6.  </w:t>
      </w:r>
      <w:r>
        <w:rPr>
          <w:b/>
          <w:szCs w:val="24"/>
          <w:u w:val="single"/>
        </w:rPr>
        <w:t xml:space="preserve">Consequences of </w:t>
      </w:r>
      <w:r w:rsidR="00991FBE">
        <w:rPr>
          <w:b/>
          <w:szCs w:val="24"/>
          <w:u w:val="single"/>
        </w:rPr>
        <w:t xml:space="preserve">Collecting the Information </w:t>
      </w:r>
      <w:proofErr w:type="gramStart"/>
      <w:r w:rsidR="00991FBE">
        <w:rPr>
          <w:b/>
          <w:szCs w:val="24"/>
          <w:u w:val="single"/>
        </w:rPr>
        <w:t>Less</w:t>
      </w:r>
      <w:proofErr w:type="gramEnd"/>
      <w:r w:rsidR="00991FBE">
        <w:rPr>
          <w:b/>
          <w:szCs w:val="24"/>
          <w:u w:val="single"/>
        </w:rPr>
        <w:t xml:space="preserve"> Frequent </w:t>
      </w:r>
      <w:r w:rsidR="004F7257">
        <w:rPr>
          <w:b/>
          <w:szCs w:val="24"/>
          <w:u w:val="single"/>
        </w:rPr>
        <w:t>Collection</w:t>
      </w:r>
    </w:p>
    <w:p w:rsidR="004F7257" w:rsidRDefault="004F7257" w:rsidP="006249E2">
      <w:pPr>
        <w:ind w:left="720"/>
        <w:rPr>
          <w:b/>
          <w:szCs w:val="24"/>
          <w:u w:val="single"/>
        </w:rPr>
      </w:pPr>
    </w:p>
    <w:p w:rsidR="00365CF6" w:rsidRDefault="00105A3C" w:rsidP="004F7257">
      <w:pPr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The Older Americans Act contains </w:t>
      </w:r>
      <w:r w:rsidR="004D0B69">
        <w:rPr>
          <w:szCs w:val="24"/>
        </w:rPr>
        <w:t>provisions for annual reporting. I</w:t>
      </w:r>
      <w:r>
        <w:rPr>
          <w:szCs w:val="24"/>
        </w:rPr>
        <w:t xml:space="preserve">f the reports were made less frequently, AoA would not fulfill </w:t>
      </w:r>
      <w:r w:rsidR="002C1D09">
        <w:rPr>
          <w:szCs w:val="24"/>
        </w:rPr>
        <w:t xml:space="preserve">its </w:t>
      </w:r>
      <w:r>
        <w:rPr>
          <w:szCs w:val="24"/>
        </w:rPr>
        <w:t>legislated reporting responsibilities.</w:t>
      </w:r>
    </w:p>
    <w:p w:rsidR="00C9252C" w:rsidRDefault="00C9252C" w:rsidP="00C9252C">
      <w:pPr>
        <w:rPr>
          <w:szCs w:val="24"/>
        </w:rPr>
      </w:pPr>
    </w:p>
    <w:p w:rsidR="00C9252C" w:rsidRDefault="00C9252C" w:rsidP="00C9252C">
      <w:pPr>
        <w:rPr>
          <w:b/>
          <w:szCs w:val="24"/>
          <w:u w:val="single"/>
        </w:rPr>
      </w:pPr>
      <w:r>
        <w:rPr>
          <w:szCs w:val="24"/>
        </w:rPr>
        <w:tab/>
      </w:r>
      <w:r>
        <w:rPr>
          <w:b/>
          <w:szCs w:val="24"/>
        </w:rPr>
        <w:t xml:space="preserve">7.  </w:t>
      </w:r>
      <w:r>
        <w:rPr>
          <w:b/>
          <w:szCs w:val="24"/>
          <w:u w:val="single"/>
        </w:rPr>
        <w:t>Special Circumstances Relating to the Guidelines of 5 CFR 1320.5</w:t>
      </w:r>
    </w:p>
    <w:p w:rsidR="00C9252C" w:rsidRDefault="00C9252C" w:rsidP="00C9252C">
      <w:pPr>
        <w:rPr>
          <w:b/>
          <w:szCs w:val="24"/>
          <w:u w:val="single"/>
        </w:rPr>
      </w:pPr>
    </w:p>
    <w:p w:rsidR="00365CF6" w:rsidRDefault="00C9252C" w:rsidP="00C9252C">
      <w:pPr>
        <w:numPr>
          <w:ilvl w:val="0"/>
          <w:numId w:val="11"/>
        </w:numPr>
        <w:rPr>
          <w:szCs w:val="24"/>
        </w:rPr>
      </w:pPr>
      <w:r>
        <w:rPr>
          <w:szCs w:val="24"/>
        </w:rPr>
        <w:t>None of the listed circumstances applies to this submission.</w:t>
      </w:r>
    </w:p>
    <w:p w:rsidR="00C9252C" w:rsidRDefault="00C9252C" w:rsidP="00C9252C">
      <w:pPr>
        <w:rPr>
          <w:szCs w:val="24"/>
        </w:rPr>
      </w:pPr>
    </w:p>
    <w:p w:rsidR="00C9252C" w:rsidRDefault="00C9252C" w:rsidP="00C9252C">
      <w:pPr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 xml:space="preserve">8.  </w:t>
      </w:r>
      <w:r>
        <w:rPr>
          <w:b/>
          <w:szCs w:val="24"/>
          <w:u w:val="single"/>
        </w:rPr>
        <w:t>Comments in Response to the Federal Register Notice/Outside Consultation</w:t>
      </w:r>
    </w:p>
    <w:p w:rsidR="00C9252C" w:rsidRDefault="00C9252C" w:rsidP="00C9252C">
      <w:pPr>
        <w:rPr>
          <w:szCs w:val="24"/>
        </w:rPr>
      </w:pPr>
    </w:p>
    <w:p w:rsidR="002C1D09" w:rsidRDefault="00991FBE" w:rsidP="00C9252C">
      <w:pPr>
        <w:numPr>
          <w:ilvl w:val="0"/>
          <w:numId w:val="11"/>
        </w:numPr>
        <w:rPr>
          <w:szCs w:val="24"/>
        </w:rPr>
      </w:pPr>
      <w:r>
        <w:rPr>
          <w:szCs w:val="24"/>
        </w:rPr>
        <w:t xml:space="preserve">A 60-day Federal Register Notice was published in the </w:t>
      </w:r>
      <w:r>
        <w:rPr>
          <w:i/>
          <w:szCs w:val="24"/>
        </w:rPr>
        <w:t xml:space="preserve">Federal Register </w:t>
      </w:r>
      <w:r>
        <w:rPr>
          <w:szCs w:val="24"/>
        </w:rPr>
        <w:t>on</w:t>
      </w:r>
      <w:r w:rsidR="002C1D09">
        <w:rPr>
          <w:szCs w:val="24"/>
        </w:rPr>
        <w:t xml:space="preserve"> </w:t>
      </w:r>
    </w:p>
    <w:p w:rsidR="00E513D2" w:rsidRDefault="00201B14" w:rsidP="003D27E2">
      <w:pPr>
        <w:ind w:left="1447"/>
        <w:rPr>
          <w:szCs w:val="24"/>
        </w:rPr>
      </w:pPr>
      <w:r>
        <w:rPr>
          <w:szCs w:val="24"/>
        </w:rPr>
        <w:t xml:space="preserve">May 3, 2016, </w:t>
      </w:r>
      <w:r w:rsidR="005D260B">
        <w:rPr>
          <w:szCs w:val="24"/>
        </w:rPr>
        <w:t>V</w:t>
      </w:r>
      <w:r>
        <w:rPr>
          <w:szCs w:val="24"/>
        </w:rPr>
        <w:t>ol. 81, No. 85, pp. 26569-26570</w:t>
      </w:r>
      <w:r w:rsidR="00991FBE">
        <w:rPr>
          <w:szCs w:val="24"/>
        </w:rPr>
        <w:t xml:space="preserve">.  This notice is attached.  </w:t>
      </w:r>
    </w:p>
    <w:p w:rsidR="00C9252C" w:rsidRDefault="00991FBE" w:rsidP="00E513D2">
      <w:pPr>
        <w:ind w:left="1447"/>
        <w:rPr>
          <w:szCs w:val="24"/>
        </w:rPr>
      </w:pPr>
      <w:r>
        <w:rPr>
          <w:szCs w:val="24"/>
        </w:rPr>
        <w:t xml:space="preserve">No comments were submitted. </w:t>
      </w:r>
    </w:p>
    <w:p w:rsidR="002D06A6" w:rsidRDefault="002D06A6" w:rsidP="002D06A6">
      <w:pPr>
        <w:rPr>
          <w:szCs w:val="24"/>
        </w:rPr>
      </w:pPr>
    </w:p>
    <w:p w:rsidR="002D06A6" w:rsidRDefault="009A2EA2" w:rsidP="009A2EA2">
      <w:pPr>
        <w:numPr>
          <w:ilvl w:val="0"/>
          <w:numId w:val="11"/>
        </w:numPr>
        <w:rPr>
          <w:szCs w:val="24"/>
        </w:rPr>
      </w:pPr>
      <w:r>
        <w:rPr>
          <w:szCs w:val="24"/>
        </w:rPr>
        <w:t>The 30-day Fed</w:t>
      </w:r>
      <w:r w:rsidR="00F244F2">
        <w:rPr>
          <w:szCs w:val="24"/>
        </w:rPr>
        <w:t xml:space="preserve">eral Register notice was published in the </w:t>
      </w:r>
      <w:r>
        <w:rPr>
          <w:i/>
          <w:szCs w:val="24"/>
        </w:rPr>
        <w:t>Federal Register</w:t>
      </w:r>
      <w:r w:rsidR="00F244F2">
        <w:rPr>
          <w:i/>
          <w:szCs w:val="24"/>
        </w:rPr>
        <w:t xml:space="preserve"> </w:t>
      </w:r>
      <w:r w:rsidR="00816BA0">
        <w:rPr>
          <w:szCs w:val="24"/>
        </w:rPr>
        <w:t xml:space="preserve">on July 19, 2016, Vol. 81, No. 138, pp. 46928. </w:t>
      </w:r>
    </w:p>
    <w:p w:rsidR="009A2EA2" w:rsidRDefault="009A2EA2" w:rsidP="009A2EA2">
      <w:pPr>
        <w:rPr>
          <w:szCs w:val="24"/>
        </w:rPr>
      </w:pPr>
    </w:p>
    <w:p w:rsidR="009A2EA2" w:rsidRPr="00991FBE" w:rsidRDefault="009A2EA2" w:rsidP="009A2EA2">
      <w:pPr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 xml:space="preserve">9.  </w:t>
      </w:r>
      <w:r>
        <w:rPr>
          <w:b/>
          <w:szCs w:val="24"/>
          <w:u w:val="single"/>
        </w:rPr>
        <w:t>Explanation of any Payment/Gift to Respondents</w:t>
      </w:r>
      <w:r w:rsidR="00991FBE">
        <w:rPr>
          <w:b/>
          <w:szCs w:val="24"/>
        </w:rPr>
        <w:t xml:space="preserve"> – </w:t>
      </w:r>
      <w:r w:rsidR="00991FBE">
        <w:rPr>
          <w:szCs w:val="24"/>
        </w:rPr>
        <w:t>not applicable.</w:t>
      </w:r>
    </w:p>
    <w:p w:rsidR="009A2EA2" w:rsidRPr="00690EAE" w:rsidRDefault="009A2EA2" w:rsidP="009A2EA2">
      <w:pPr>
        <w:rPr>
          <w:szCs w:val="24"/>
        </w:rPr>
      </w:pPr>
    </w:p>
    <w:p w:rsidR="009A2EA2" w:rsidRPr="00690EAE" w:rsidRDefault="009A2EA2" w:rsidP="008F3374">
      <w:pPr>
        <w:rPr>
          <w:szCs w:val="24"/>
        </w:rPr>
      </w:pPr>
      <w:r>
        <w:rPr>
          <w:szCs w:val="24"/>
        </w:rPr>
        <w:tab/>
      </w:r>
      <w:r w:rsidRPr="00690EAE">
        <w:rPr>
          <w:b/>
          <w:szCs w:val="24"/>
        </w:rPr>
        <w:t>10</w:t>
      </w:r>
      <w:r>
        <w:rPr>
          <w:szCs w:val="24"/>
        </w:rPr>
        <w:t xml:space="preserve">. </w:t>
      </w:r>
      <w:r>
        <w:rPr>
          <w:b/>
          <w:szCs w:val="24"/>
          <w:u w:val="single"/>
        </w:rPr>
        <w:t xml:space="preserve">Assurance of Confidentiality Provided to Respondents </w:t>
      </w:r>
    </w:p>
    <w:p w:rsidR="009A2EA2" w:rsidRDefault="009A2EA2" w:rsidP="009A2EA2">
      <w:pPr>
        <w:rPr>
          <w:szCs w:val="24"/>
        </w:rPr>
      </w:pPr>
    </w:p>
    <w:p w:rsidR="009A2EA2" w:rsidRDefault="009A2EA2" w:rsidP="009A2EA2">
      <w:pPr>
        <w:numPr>
          <w:ilvl w:val="0"/>
          <w:numId w:val="13"/>
        </w:numPr>
        <w:rPr>
          <w:szCs w:val="24"/>
        </w:rPr>
      </w:pPr>
      <w:r>
        <w:rPr>
          <w:szCs w:val="24"/>
        </w:rPr>
        <w:t>Individuals are not identified in the report.  Aggregate data are being collected</w:t>
      </w:r>
      <w:r w:rsidR="009E1E90">
        <w:rPr>
          <w:szCs w:val="24"/>
        </w:rPr>
        <w:t>.</w:t>
      </w:r>
    </w:p>
    <w:p w:rsidR="0028286F" w:rsidRDefault="0028286F" w:rsidP="002C1D09">
      <w:pPr>
        <w:ind w:left="1447"/>
        <w:rPr>
          <w:szCs w:val="24"/>
        </w:rPr>
      </w:pPr>
    </w:p>
    <w:p w:rsidR="00D40F29" w:rsidRPr="00315D1F" w:rsidRDefault="00D40F29" w:rsidP="00315D1F">
      <w:pPr>
        <w:numPr>
          <w:ilvl w:val="0"/>
          <w:numId w:val="13"/>
        </w:numPr>
      </w:pPr>
      <w:r>
        <w:t>ACL has conducted a Privacy Impact Assessment (PIA) which shows that individuals are not identified in SPR (State Program Report) data collection. Individual level/person level data is not</w:t>
      </w:r>
      <w:r w:rsidR="002C1D09">
        <w:t xml:space="preserve"> </w:t>
      </w:r>
      <w:proofErr w:type="gramStart"/>
      <w:r>
        <w:t>collected,</w:t>
      </w:r>
      <w:proofErr w:type="gramEnd"/>
      <w:r>
        <w:t xml:space="preserve"> therefore PII (Personally Identifiable Information) is not applicable. SPR reporting contains only aggregate level data collection.</w:t>
      </w:r>
    </w:p>
    <w:p w:rsidR="00690EAE" w:rsidRDefault="00690EAE" w:rsidP="00690EAE">
      <w:pPr>
        <w:rPr>
          <w:szCs w:val="24"/>
        </w:rPr>
      </w:pPr>
    </w:p>
    <w:p w:rsidR="00690EAE" w:rsidRDefault="00690EAE" w:rsidP="00690EAE">
      <w:pPr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 xml:space="preserve">11. </w:t>
      </w:r>
      <w:r>
        <w:rPr>
          <w:b/>
          <w:szCs w:val="24"/>
          <w:u w:val="single"/>
        </w:rPr>
        <w:t>Justification for Sensitive Questions</w:t>
      </w:r>
      <w:r>
        <w:rPr>
          <w:szCs w:val="24"/>
          <w:u w:val="single"/>
        </w:rPr>
        <w:t xml:space="preserve"> </w:t>
      </w:r>
    </w:p>
    <w:p w:rsidR="00690EAE" w:rsidRDefault="00690EAE" w:rsidP="00690EAE">
      <w:pPr>
        <w:rPr>
          <w:szCs w:val="24"/>
        </w:rPr>
      </w:pPr>
    </w:p>
    <w:p w:rsidR="00690EAE" w:rsidRPr="00991FBE" w:rsidRDefault="00690EAE" w:rsidP="00690EAE">
      <w:pPr>
        <w:numPr>
          <w:ilvl w:val="0"/>
          <w:numId w:val="13"/>
        </w:numPr>
        <w:rPr>
          <w:szCs w:val="24"/>
        </w:rPr>
      </w:pPr>
      <w:r>
        <w:rPr>
          <w:szCs w:val="24"/>
        </w:rPr>
        <w:t>No information of a sensitive nature is being asked or collected.</w:t>
      </w:r>
    </w:p>
    <w:p w:rsidR="009D584E" w:rsidRDefault="00690EAE" w:rsidP="00690EAE">
      <w:pPr>
        <w:rPr>
          <w:szCs w:val="24"/>
        </w:rPr>
      </w:pPr>
      <w:r>
        <w:rPr>
          <w:szCs w:val="24"/>
        </w:rPr>
        <w:tab/>
      </w:r>
    </w:p>
    <w:p w:rsidR="009B4D21" w:rsidRDefault="00E22591" w:rsidP="00E22591">
      <w:pPr>
        <w:ind w:left="720" w:hanging="720"/>
        <w:rPr>
          <w:b/>
          <w:szCs w:val="24"/>
        </w:rPr>
      </w:pPr>
      <w:r>
        <w:rPr>
          <w:b/>
          <w:szCs w:val="24"/>
        </w:rPr>
        <w:tab/>
      </w:r>
      <w:r w:rsidR="00690EAE">
        <w:rPr>
          <w:b/>
          <w:szCs w:val="24"/>
        </w:rPr>
        <w:t xml:space="preserve">12. </w:t>
      </w:r>
      <w:r w:rsidR="00690EAE">
        <w:rPr>
          <w:b/>
          <w:szCs w:val="24"/>
          <w:u w:val="single"/>
        </w:rPr>
        <w:t xml:space="preserve">Estimates of Annualized Burden Hours </w:t>
      </w:r>
      <w:r w:rsidR="00690EAE">
        <w:rPr>
          <w:b/>
          <w:szCs w:val="24"/>
        </w:rPr>
        <w:t>(Total Hours &amp; Wages)</w:t>
      </w:r>
    </w:p>
    <w:p w:rsidR="00690EAE" w:rsidRDefault="00690EAE" w:rsidP="00690EAE">
      <w:pPr>
        <w:rPr>
          <w:b/>
          <w:szCs w:val="24"/>
        </w:rPr>
      </w:pPr>
    </w:p>
    <w:p w:rsidR="00690EAE" w:rsidRPr="004A7D67" w:rsidRDefault="00690EAE" w:rsidP="00690EAE">
      <w:pPr>
        <w:numPr>
          <w:ilvl w:val="0"/>
          <w:numId w:val="13"/>
        </w:numPr>
        <w:rPr>
          <w:szCs w:val="24"/>
        </w:rPr>
      </w:pPr>
      <w:r>
        <w:rPr>
          <w:szCs w:val="24"/>
        </w:rPr>
        <w:t xml:space="preserve">The information below shows the estimated annualized burden hours and costs for </w:t>
      </w:r>
      <w:r w:rsidR="00BA7529">
        <w:rPr>
          <w:szCs w:val="24"/>
        </w:rPr>
        <w:t>states</w:t>
      </w:r>
      <w:r>
        <w:rPr>
          <w:szCs w:val="24"/>
        </w:rPr>
        <w:t xml:space="preserve"> to enter their data.</w:t>
      </w:r>
    </w:p>
    <w:p w:rsidR="006F7311" w:rsidRDefault="00E22591" w:rsidP="004A7D67">
      <w:pPr>
        <w:rPr>
          <w:szCs w:val="24"/>
        </w:rPr>
      </w:pPr>
      <w:r>
        <w:rPr>
          <w:szCs w:val="24"/>
        </w:rPr>
        <w:tab/>
      </w:r>
    </w:p>
    <w:p w:rsidR="004A7D67" w:rsidRDefault="004A7D67" w:rsidP="006F7311">
      <w:pPr>
        <w:ind w:firstLine="720"/>
        <w:rPr>
          <w:szCs w:val="24"/>
        </w:rPr>
      </w:pPr>
      <w:r>
        <w:rPr>
          <w:szCs w:val="24"/>
        </w:rPr>
        <w:t xml:space="preserve">12A. </w:t>
      </w:r>
      <w:r w:rsidR="00991FBE">
        <w:rPr>
          <w:szCs w:val="24"/>
        </w:rPr>
        <w:t>Estimated Annualized Burden Hours</w:t>
      </w:r>
    </w:p>
    <w:p w:rsidR="001D6888" w:rsidRDefault="001D6888" w:rsidP="001D6888">
      <w:pPr>
        <w:rPr>
          <w:szCs w:val="24"/>
        </w:rPr>
      </w:pPr>
    </w:p>
    <w:p w:rsidR="001D6888" w:rsidRPr="00516549" w:rsidRDefault="001D6888" w:rsidP="001D6888">
      <w:pPr>
        <w:ind w:left="1440"/>
        <w:rPr>
          <w:szCs w:val="24"/>
        </w:rPr>
      </w:pPr>
      <w:r w:rsidRPr="00516549">
        <w:rPr>
          <w:szCs w:val="24"/>
        </w:rPr>
        <w:t xml:space="preserve">The burden hours are based on the number of </w:t>
      </w:r>
      <w:r w:rsidR="00B10E19" w:rsidRPr="00516549">
        <w:rPr>
          <w:szCs w:val="24"/>
        </w:rPr>
        <w:t>grantees</w:t>
      </w:r>
      <w:r w:rsidR="00B71BC5" w:rsidRPr="00516549">
        <w:rPr>
          <w:szCs w:val="24"/>
        </w:rPr>
        <w:t>, including the</w:t>
      </w:r>
      <w:r w:rsidR="00B10E19" w:rsidRPr="00516549">
        <w:rPr>
          <w:szCs w:val="24"/>
        </w:rPr>
        <w:t xml:space="preserve"> </w:t>
      </w:r>
      <w:r w:rsidR="00F235EA" w:rsidRPr="00516549">
        <w:rPr>
          <w:szCs w:val="24"/>
        </w:rPr>
        <w:t xml:space="preserve">50 </w:t>
      </w:r>
      <w:r w:rsidRPr="00516549">
        <w:rPr>
          <w:szCs w:val="24"/>
        </w:rPr>
        <w:t xml:space="preserve">States, American Samoa, Guam, Puerto Rico, </w:t>
      </w:r>
      <w:r w:rsidR="00B71BC5" w:rsidRPr="00516549">
        <w:rPr>
          <w:szCs w:val="24"/>
        </w:rPr>
        <w:t xml:space="preserve">the </w:t>
      </w:r>
      <w:r w:rsidRPr="00516549">
        <w:rPr>
          <w:szCs w:val="24"/>
        </w:rPr>
        <w:t>Virgin Islands, and Washington, D.C</w:t>
      </w:r>
      <w:r w:rsidR="00F235EA" w:rsidRPr="00516549">
        <w:rPr>
          <w:szCs w:val="24"/>
        </w:rPr>
        <w:t xml:space="preserve">, at an estimated average time of 50 hours per year submitted annually for </w:t>
      </w:r>
      <w:r w:rsidR="00B71BC5" w:rsidRPr="00516549">
        <w:rPr>
          <w:szCs w:val="24"/>
        </w:rPr>
        <w:t xml:space="preserve">a total of </w:t>
      </w:r>
      <w:r w:rsidR="00F235EA" w:rsidRPr="00516549">
        <w:rPr>
          <w:szCs w:val="24"/>
        </w:rPr>
        <w:t>2,750 hours.</w:t>
      </w:r>
    </w:p>
    <w:p w:rsidR="00F90935" w:rsidRDefault="00F90935" w:rsidP="00690EAE">
      <w:pPr>
        <w:rPr>
          <w:szCs w:val="24"/>
        </w:rPr>
      </w:pPr>
    </w:p>
    <w:p w:rsidR="006409BE" w:rsidRDefault="00C64A2C" w:rsidP="00991FBE">
      <w:pPr>
        <w:ind w:firstLine="720"/>
        <w:rPr>
          <w:szCs w:val="24"/>
        </w:rPr>
      </w:pPr>
      <w:r>
        <w:rPr>
          <w:szCs w:val="24"/>
        </w:rPr>
        <w:t>12A. Estimated Annualized Burden Hours</w:t>
      </w:r>
    </w:p>
    <w:tbl>
      <w:tblPr>
        <w:tblW w:w="801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080"/>
        <w:gridCol w:w="1530"/>
        <w:gridCol w:w="1440"/>
        <w:gridCol w:w="1350"/>
        <w:gridCol w:w="1170"/>
      </w:tblGrid>
      <w:tr w:rsidR="005932B8" w:rsidRPr="00227AAE" w:rsidTr="00A41D82">
        <w:tc>
          <w:tcPr>
            <w:tcW w:w="1440" w:type="dxa"/>
          </w:tcPr>
          <w:p w:rsidR="006409BE" w:rsidRPr="00227AAE" w:rsidRDefault="006409BE" w:rsidP="00690EAE">
            <w:pPr>
              <w:rPr>
                <w:b/>
                <w:szCs w:val="24"/>
              </w:rPr>
            </w:pPr>
            <w:r w:rsidRPr="00227AAE">
              <w:rPr>
                <w:b/>
                <w:szCs w:val="24"/>
              </w:rPr>
              <w:t>Type of Respondent</w:t>
            </w:r>
          </w:p>
        </w:tc>
        <w:tc>
          <w:tcPr>
            <w:tcW w:w="1080" w:type="dxa"/>
          </w:tcPr>
          <w:p w:rsidR="006409BE" w:rsidRPr="00752BAC" w:rsidRDefault="006409BE" w:rsidP="00690EAE">
            <w:pPr>
              <w:rPr>
                <w:b/>
                <w:szCs w:val="24"/>
              </w:rPr>
            </w:pPr>
            <w:r w:rsidRPr="00752BAC">
              <w:rPr>
                <w:b/>
                <w:szCs w:val="24"/>
              </w:rPr>
              <w:t>Form Name</w:t>
            </w:r>
          </w:p>
        </w:tc>
        <w:tc>
          <w:tcPr>
            <w:tcW w:w="1530" w:type="dxa"/>
          </w:tcPr>
          <w:p w:rsidR="006409BE" w:rsidRPr="002C1D09" w:rsidRDefault="006409BE" w:rsidP="00690EAE">
            <w:pPr>
              <w:rPr>
                <w:b/>
                <w:szCs w:val="24"/>
              </w:rPr>
            </w:pPr>
            <w:r w:rsidRPr="002C1D09">
              <w:rPr>
                <w:b/>
                <w:szCs w:val="24"/>
              </w:rPr>
              <w:t>No. of Respondents</w:t>
            </w:r>
          </w:p>
        </w:tc>
        <w:tc>
          <w:tcPr>
            <w:tcW w:w="1440" w:type="dxa"/>
          </w:tcPr>
          <w:p w:rsidR="006409BE" w:rsidRPr="002C1D09" w:rsidRDefault="006409BE" w:rsidP="00690EAE">
            <w:pPr>
              <w:rPr>
                <w:b/>
                <w:szCs w:val="24"/>
              </w:rPr>
            </w:pPr>
            <w:r w:rsidRPr="002C1D09">
              <w:rPr>
                <w:b/>
                <w:szCs w:val="24"/>
              </w:rPr>
              <w:t>No. of Responses per Respondent</w:t>
            </w:r>
          </w:p>
        </w:tc>
        <w:tc>
          <w:tcPr>
            <w:tcW w:w="1350" w:type="dxa"/>
          </w:tcPr>
          <w:p w:rsidR="006409BE" w:rsidRPr="002C1D09" w:rsidRDefault="006409BE" w:rsidP="00690EAE">
            <w:pPr>
              <w:rPr>
                <w:b/>
                <w:szCs w:val="24"/>
              </w:rPr>
            </w:pPr>
            <w:r w:rsidRPr="002C1D09">
              <w:rPr>
                <w:b/>
                <w:szCs w:val="24"/>
              </w:rPr>
              <w:t>Average  Burden per Response (in hours)</w:t>
            </w:r>
          </w:p>
        </w:tc>
        <w:tc>
          <w:tcPr>
            <w:tcW w:w="1170" w:type="dxa"/>
          </w:tcPr>
          <w:p w:rsidR="006409BE" w:rsidRPr="002C1D09" w:rsidRDefault="006409BE" w:rsidP="00690EAE">
            <w:pPr>
              <w:rPr>
                <w:b/>
                <w:szCs w:val="24"/>
              </w:rPr>
            </w:pPr>
            <w:r w:rsidRPr="002C1D09">
              <w:rPr>
                <w:b/>
                <w:szCs w:val="24"/>
              </w:rPr>
              <w:t>Total Burden Hours</w:t>
            </w:r>
          </w:p>
        </w:tc>
      </w:tr>
      <w:tr w:rsidR="005932B8" w:rsidRPr="00227AAE" w:rsidTr="00A41D82">
        <w:tc>
          <w:tcPr>
            <w:tcW w:w="1440" w:type="dxa"/>
          </w:tcPr>
          <w:p w:rsidR="006409BE" w:rsidRPr="00227AAE" w:rsidRDefault="00BA7529" w:rsidP="00690EAE">
            <w:pPr>
              <w:rPr>
                <w:szCs w:val="24"/>
              </w:rPr>
            </w:pPr>
            <w:r w:rsidRPr="00227AAE">
              <w:rPr>
                <w:szCs w:val="24"/>
              </w:rPr>
              <w:t>States</w:t>
            </w:r>
            <w:r w:rsidR="006409BE" w:rsidRPr="00227AAE">
              <w:rPr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6409BE" w:rsidRPr="002C1D09" w:rsidRDefault="00BA7529" w:rsidP="00690EAE">
            <w:pPr>
              <w:rPr>
                <w:szCs w:val="24"/>
              </w:rPr>
            </w:pPr>
            <w:r w:rsidRPr="00752BAC">
              <w:rPr>
                <w:szCs w:val="24"/>
              </w:rPr>
              <w:t>State Program Report</w:t>
            </w:r>
          </w:p>
        </w:tc>
        <w:tc>
          <w:tcPr>
            <w:tcW w:w="1530" w:type="dxa"/>
          </w:tcPr>
          <w:p w:rsidR="006409BE" w:rsidRPr="002C1D09" w:rsidRDefault="00BA7529" w:rsidP="00690EAE">
            <w:pPr>
              <w:rPr>
                <w:szCs w:val="24"/>
              </w:rPr>
            </w:pPr>
            <w:r w:rsidRPr="002C1D09">
              <w:rPr>
                <w:szCs w:val="24"/>
              </w:rPr>
              <w:t>5</w:t>
            </w:r>
            <w:r w:rsidR="000731BB" w:rsidRPr="002C1D09">
              <w:rPr>
                <w:szCs w:val="24"/>
              </w:rPr>
              <w:t>5</w:t>
            </w:r>
          </w:p>
        </w:tc>
        <w:tc>
          <w:tcPr>
            <w:tcW w:w="1440" w:type="dxa"/>
          </w:tcPr>
          <w:p w:rsidR="006409BE" w:rsidRPr="002C1D09" w:rsidRDefault="00BA7529" w:rsidP="00690EAE">
            <w:pPr>
              <w:rPr>
                <w:szCs w:val="24"/>
              </w:rPr>
            </w:pPr>
            <w:r w:rsidRPr="002C1D09">
              <w:rPr>
                <w:szCs w:val="24"/>
              </w:rPr>
              <w:t>1</w:t>
            </w:r>
          </w:p>
        </w:tc>
        <w:tc>
          <w:tcPr>
            <w:tcW w:w="1350" w:type="dxa"/>
          </w:tcPr>
          <w:p w:rsidR="006409BE" w:rsidRPr="002C1D09" w:rsidRDefault="00BA7529" w:rsidP="00690EAE">
            <w:pPr>
              <w:rPr>
                <w:szCs w:val="24"/>
              </w:rPr>
            </w:pPr>
            <w:r w:rsidRPr="002C1D09">
              <w:rPr>
                <w:szCs w:val="24"/>
              </w:rPr>
              <w:t>50</w:t>
            </w:r>
          </w:p>
        </w:tc>
        <w:tc>
          <w:tcPr>
            <w:tcW w:w="1170" w:type="dxa"/>
          </w:tcPr>
          <w:p w:rsidR="006409BE" w:rsidRPr="002C1D09" w:rsidRDefault="00BA7529" w:rsidP="00690EAE">
            <w:pPr>
              <w:rPr>
                <w:szCs w:val="24"/>
              </w:rPr>
            </w:pPr>
            <w:r w:rsidRPr="002C1D09">
              <w:rPr>
                <w:szCs w:val="24"/>
              </w:rPr>
              <w:t>2,</w:t>
            </w:r>
            <w:r w:rsidR="000731BB" w:rsidRPr="002C1D09">
              <w:rPr>
                <w:szCs w:val="24"/>
              </w:rPr>
              <w:t>750</w:t>
            </w:r>
          </w:p>
        </w:tc>
      </w:tr>
    </w:tbl>
    <w:p w:rsidR="008F3374" w:rsidRDefault="008F3374" w:rsidP="005932B8">
      <w:pPr>
        <w:ind w:firstLine="720"/>
        <w:rPr>
          <w:szCs w:val="24"/>
        </w:rPr>
      </w:pPr>
    </w:p>
    <w:p w:rsidR="00417942" w:rsidRPr="00ED17A3" w:rsidRDefault="00417942" w:rsidP="005932B8">
      <w:pPr>
        <w:ind w:firstLine="720"/>
        <w:rPr>
          <w:szCs w:val="24"/>
        </w:rPr>
      </w:pPr>
      <w:r w:rsidRPr="00ED17A3">
        <w:rPr>
          <w:szCs w:val="24"/>
        </w:rPr>
        <w:t xml:space="preserve">12B. </w:t>
      </w:r>
      <w:r w:rsidR="005932B8">
        <w:rPr>
          <w:szCs w:val="24"/>
        </w:rPr>
        <w:t>Costs to Respondents</w:t>
      </w: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170"/>
        <w:gridCol w:w="2070"/>
        <w:gridCol w:w="1980"/>
      </w:tblGrid>
      <w:tr w:rsidR="00C64A2C" w:rsidRPr="00227AAE" w:rsidTr="00A41D82">
        <w:tc>
          <w:tcPr>
            <w:tcW w:w="1800" w:type="dxa"/>
          </w:tcPr>
          <w:p w:rsidR="00C64A2C" w:rsidRPr="00227AAE" w:rsidRDefault="00417942" w:rsidP="00690EAE">
            <w:pPr>
              <w:rPr>
                <w:b/>
                <w:szCs w:val="24"/>
              </w:rPr>
            </w:pPr>
            <w:r w:rsidRPr="00227AAE">
              <w:rPr>
                <w:b/>
                <w:szCs w:val="24"/>
              </w:rPr>
              <w:t>Type of Respondent</w:t>
            </w:r>
          </w:p>
        </w:tc>
        <w:tc>
          <w:tcPr>
            <w:tcW w:w="1170" w:type="dxa"/>
          </w:tcPr>
          <w:p w:rsidR="00C64A2C" w:rsidRPr="00227AAE" w:rsidRDefault="00417942" w:rsidP="00690EAE">
            <w:pPr>
              <w:rPr>
                <w:b/>
                <w:szCs w:val="24"/>
              </w:rPr>
            </w:pPr>
            <w:r w:rsidRPr="00227AAE">
              <w:rPr>
                <w:b/>
                <w:szCs w:val="24"/>
              </w:rPr>
              <w:t>Total Burden Hours</w:t>
            </w:r>
          </w:p>
        </w:tc>
        <w:tc>
          <w:tcPr>
            <w:tcW w:w="2070" w:type="dxa"/>
          </w:tcPr>
          <w:p w:rsidR="00C64A2C" w:rsidRPr="00227AAE" w:rsidRDefault="00417942" w:rsidP="00690EAE">
            <w:pPr>
              <w:rPr>
                <w:b/>
                <w:szCs w:val="24"/>
              </w:rPr>
            </w:pPr>
            <w:r w:rsidRPr="00227AAE">
              <w:rPr>
                <w:b/>
                <w:szCs w:val="24"/>
              </w:rPr>
              <w:t>Hourly Wage Rate</w:t>
            </w:r>
          </w:p>
        </w:tc>
        <w:tc>
          <w:tcPr>
            <w:tcW w:w="1980" w:type="dxa"/>
          </w:tcPr>
          <w:p w:rsidR="00C64A2C" w:rsidRPr="00227AAE" w:rsidRDefault="00417942" w:rsidP="00690EAE">
            <w:pPr>
              <w:rPr>
                <w:b/>
                <w:szCs w:val="24"/>
              </w:rPr>
            </w:pPr>
            <w:r w:rsidRPr="00227AAE">
              <w:rPr>
                <w:b/>
                <w:szCs w:val="24"/>
              </w:rPr>
              <w:t>Total Respondent Costs</w:t>
            </w:r>
          </w:p>
        </w:tc>
      </w:tr>
      <w:tr w:rsidR="00C64A2C" w:rsidRPr="00227AAE" w:rsidTr="00A41D82">
        <w:tc>
          <w:tcPr>
            <w:tcW w:w="1800" w:type="dxa"/>
          </w:tcPr>
          <w:p w:rsidR="00C64A2C" w:rsidRPr="00227AAE" w:rsidRDefault="007A4D2A" w:rsidP="00690EAE">
            <w:pPr>
              <w:rPr>
                <w:szCs w:val="24"/>
              </w:rPr>
            </w:pPr>
            <w:r>
              <w:rPr>
                <w:szCs w:val="24"/>
              </w:rPr>
              <w:t>State</w:t>
            </w:r>
            <w:r w:rsidR="00ED17A3" w:rsidRPr="00227AAE">
              <w:rPr>
                <w:szCs w:val="24"/>
              </w:rPr>
              <w:t xml:space="preserve"> Unit</w:t>
            </w:r>
            <w:r>
              <w:rPr>
                <w:szCs w:val="24"/>
              </w:rPr>
              <w:t>s</w:t>
            </w:r>
            <w:r w:rsidR="00ED17A3" w:rsidRPr="00227AAE">
              <w:rPr>
                <w:szCs w:val="24"/>
              </w:rPr>
              <w:t xml:space="preserve"> on Aging staff</w:t>
            </w:r>
          </w:p>
        </w:tc>
        <w:tc>
          <w:tcPr>
            <w:tcW w:w="1170" w:type="dxa"/>
          </w:tcPr>
          <w:p w:rsidR="00C64A2C" w:rsidRPr="002C1D09" w:rsidRDefault="00E51DD2" w:rsidP="005932B8">
            <w:pPr>
              <w:rPr>
                <w:szCs w:val="24"/>
              </w:rPr>
            </w:pPr>
            <w:r w:rsidRPr="002C1D09">
              <w:rPr>
                <w:szCs w:val="24"/>
              </w:rPr>
              <w:t>2,</w:t>
            </w:r>
            <w:r w:rsidR="000731BB" w:rsidRPr="002C1D09">
              <w:rPr>
                <w:szCs w:val="24"/>
              </w:rPr>
              <w:t>75</w:t>
            </w:r>
            <w:r w:rsidR="005932B8" w:rsidRPr="002C1D09">
              <w:rPr>
                <w:szCs w:val="24"/>
              </w:rPr>
              <w:t>0</w:t>
            </w:r>
          </w:p>
        </w:tc>
        <w:tc>
          <w:tcPr>
            <w:tcW w:w="2070" w:type="dxa"/>
          </w:tcPr>
          <w:p w:rsidR="00C64A2C" w:rsidRPr="002C1D09" w:rsidRDefault="005932B8" w:rsidP="00B71BC5">
            <w:pPr>
              <w:rPr>
                <w:szCs w:val="24"/>
              </w:rPr>
            </w:pPr>
            <w:r w:rsidRPr="002C1D09">
              <w:rPr>
                <w:szCs w:val="24"/>
              </w:rPr>
              <w:t>$</w:t>
            </w:r>
            <w:r w:rsidR="00B71BC5">
              <w:rPr>
                <w:szCs w:val="24"/>
              </w:rPr>
              <w:t>73.98</w:t>
            </w:r>
            <w:r w:rsidRPr="002C1D09">
              <w:rPr>
                <w:szCs w:val="24"/>
              </w:rPr>
              <w:t xml:space="preserve"> per hour</w:t>
            </w:r>
            <w:r w:rsidR="00F235EA">
              <w:rPr>
                <w:rStyle w:val="FootnoteReference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C64A2C" w:rsidRPr="002C1D09" w:rsidRDefault="005932B8" w:rsidP="000554CA">
            <w:pPr>
              <w:rPr>
                <w:szCs w:val="24"/>
              </w:rPr>
            </w:pPr>
            <w:r w:rsidRPr="002C1D09">
              <w:rPr>
                <w:szCs w:val="24"/>
              </w:rPr>
              <w:t>$</w:t>
            </w:r>
            <w:r w:rsidR="006C417B">
              <w:rPr>
                <w:szCs w:val="24"/>
              </w:rPr>
              <w:t>10</w:t>
            </w:r>
            <w:r w:rsidR="000554CA">
              <w:rPr>
                <w:szCs w:val="24"/>
              </w:rPr>
              <w:t>3,445</w:t>
            </w:r>
          </w:p>
        </w:tc>
      </w:tr>
    </w:tbl>
    <w:p w:rsidR="005932B8" w:rsidRDefault="002503E0" w:rsidP="00690EAE">
      <w:pPr>
        <w:rPr>
          <w:b/>
          <w:szCs w:val="24"/>
        </w:rPr>
      </w:pPr>
      <w:r w:rsidRPr="00ED17A3">
        <w:rPr>
          <w:b/>
          <w:szCs w:val="24"/>
        </w:rPr>
        <w:tab/>
      </w:r>
    </w:p>
    <w:p w:rsidR="00A41D82" w:rsidRDefault="002503E0" w:rsidP="00A41D82">
      <w:pPr>
        <w:ind w:left="720"/>
        <w:rPr>
          <w:b/>
          <w:szCs w:val="24"/>
          <w:u w:val="single"/>
        </w:rPr>
      </w:pPr>
      <w:r w:rsidRPr="00ED17A3">
        <w:rPr>
          <w:b/>
          <w:szCs w:val="24"/>
        </w:rPr>
        <w:t xml:space="preserve">13. </w:t>
      </w:r>
      <w:r w:rsidRPr="00ED17A3">
        <w:rPr>
          <w:b/>
          <w:szCs w:val="24"/>
          <w:u w:val="single"/>
        </w:rPr>
        <w:t>Estimates of other Total Annual Co</w:t>
      </w:r>
      <w:r w:rsidR="00A41D82">
        <w:rPr>
          <w:b/>
          <w:szCs w:val="24"/>
          <w:u w:val="single"/>
        </w:rPr>
        <w:t xml:space="preserve">st Burden to Respondents or </w:t>
      </w:r>
      <w:r w:rsidRPr="00ED17A3">
        <w:rPr>
          <w:b/>
          <w:szCs w:val="24"/>
          <w:u w:val="single"/>
        </w:rPr>
        <w:t>Recordkeepers/</w:t>
      </w:r>
      <w:r w:rsidR="00A41D82">
        <w:rPr>
          <w:b/>
          <w:szCs w:val="24"/>
          <w:u w:val="single"/>
        </w:rPr>
        <w:t xml:space="preserve"> </w:t>
      </w:r>
    </w:p>
    <w:p w:rsidR="00CA02AA" w:rsidRPr="00ED17A3" w:rsidRDefault="002503E0" w:rsidP="00A41D82">
      <w:pPr>
        <w:ind w:left="720" w:firstLine="367"/>
        <w:rPr>
          <w:szCs w:val="24"/>
        </w:rPr>
      </w:pPr>
      <w:r w:rsidRPr="00ED17A3">
        <w:rPr>
          <w:b/>
          <w:szCs w:val="24"/>
          <w:u w:val="single"/>
        </w:rPr>
        <w:t>Capital Costs</w:t>
      </w:r>
    </w:p>
    <w:p w:rsidR="002503E0" w:rsidRPr="00ED17A3" w:rsidRDefault="002503E0" w:rsidP="00690EAE">
      <w:pPr>
        <w:rPr>
          <w:szCs w:val="24"/>
        </w:rPr>
      </w:pPr>
    </w:p>
    <w:p w:rsidR="002503E0" w:rsidRPr="00ED17A3" w:rsidRDefault="002503E0" w:rsidP="002503E0">
      <w:pPr>
        <w:numPr>
          <w:ilvl w:val="0"/>
          <w:numId w:val="13"/>
        </w:numPr>
        <w:rPr>
          <w:szCs w:val="24"/>
        </w:rPr>
      </w:pPr>
      <w:r w:rsidRPr="00ED17A3">
        <w:rPr>
          <w:szCs w:val="24"/>
        </w:rPr>
        <w:t xml:space="preserve">There </w:t>
      </w:r>
      <w:r w:rsidR="004410F8" w:rsidRPr="00ED17A3">
        <w:rPr>
          <w:szCs w:val="24"/>
        </w:rPr>
        <w:t>should not be any additional costs to the projects beyond those already identified in Item 12 above.</w:t>
      </w:r>
    </w:p>
    <w:p w:rsidR="002503E0" w:rsidRPr="00ED17A3" w:rsidRDefault="002503E0" w:rsidP="002503E0">
      <w:pPr>
        <w:rPr>
          <w:szCs w:val="24"/>
        </w:rPr>
      </w:pPr>
    </w:p>
    <w:p w:rsidR="00983A59" w:rsidRPr="00ED17A3" w:rsidRDefault="002503E0" w:rsidP="002503E0">
      <w:pPr>
        <w:rPr>
          <w:b/>
          <w:szCs w:val="24"/>
          <w:u w:val="single"/>
        </w:rPr>
      </w:pPr>
      <w:r w:rsidRPr="00ED17A3">
        <w:rPr>
          <w:szCs w:val="24"/>
        </w:rPr>
        <w:tab/>
      </w:r>
      <w:r w:rsidRPr="00ED17A3">
        <w:rPr>
          <w:b/>
          <w:szCs w:val="24"/>
        </w:rPr>
        <w:t xml:space="preserve">14. </w:t>
      </w:r>
      <w:r w:rsidRPr="00ED17A3">
        <w:rPr>
          <w:b/>
          <w:szCs w:val="24"/>
          <w:u w:val="single"/>
        </w:rPr>
        <w:t>Annualized Cost to Federal Government</w:t>
      </w:r>
      <w:r w:rsidR="00983A59" w:rsidRPr="00ED17A3">
        <w:rPr>
          <w:b/>
          <w:szCs w:val="24"/>
          <w:u w:val="single"/>
        </w:rPr>
        <w:t xml:space="preserve"> </w:t>
      </w:r>
    </w:p>
    <w:p w:rsidR="00983A59" w:rsidRPr="00ED17A3" w:rsidRDefault="00983A59" w:rsidP="002503E0">
      <w:pPr>
        <w:rPr>
          <w:b/>
          <w:szCs w:val="24"/>
          <w:u w:val="single"/>
        </w:rPr>
      </w:pPr>
    </w:p>
    <w:p w:rsidR="00BE027B" w:rsidRPr="00752BAC" w:rsidRDefault="00F22C12" w:rsidP="00983A59">
      <w:pPr>
        <w:numPr>
          <w:ilvl w:val="0"/>
          <w:numId w:val="13"/>
        </w:numPr>
        <w:rPr>
          <w:szCs w:val="24"/>
        </w:rPr>
      </w:pPr>
      <w:r w:rsidRPr="00ED17A3">
        <w:rPr>
          <w:szCs w:val="24"/>
        </w:rPr>
        <w:t xml:space="preserve">The estimated annualized cost to the Federal Government </w:t>
      </w:r>
      <w:r w:rsidRPr="00752BAC">
        <w:rPr>
          <w:szCs w:val="24"/>
        </w:rPr>
        <w:t xml:space="preserve">is </w:t>
      </w:r>
      <w:r w:rsidR="007A4D2A" w:rsidRPr="002C1D09">
        <w:rPr>
          <w:szCs w:val="24"/>
        </w:rPr>
        <w:t>$</w:t>
      </w:r>
      <w:r w:rsidR="006B1065" w:rsidRPr="002C1D09">
        <w:rPr>
          <w:szCs w:val="24"/>
        </w:rPr>
        <w:t>714,764</w:t>
      </w:r>
      <w:r w:rsidR="00BE027B" w:rsidRPr="00752BAC">
        <w:rPr>
          <w:szCs w:val="24"/>
        </w:rPr>
        <w:t>.</w:t>
      </w:r>
    </w:p>
    <w:p w:rsidR="00BE027B" w:rsidRDefault="00BE027B" w:rsidP="00BE027B">
      <w:pPr>
        <w:ind w:left="1447"/>
        <w:rPr>
          <w:szCs w:val="24"/>
        </w:rPr>
      </w:pPr>
    </w:p>
    <w:p w:rsidR="002503E0" w:rsidRDefault="00BE027B" w:rsidP="00983A59">
      <w:pPr>
        <w:numPr>
          <w:ilvl w:val="0"/>
          <w:numId w:val="13"/>
        </w:numPr>
        <w:rPr>
          <w:szCs w:val="24"/>
        </w:rPr>
      </w:pPr>
      <w:r>
        <w:rPr>
          <w:szCs w:val="24"/>
        </w:rPr>
        <w:t xml:space="preserve">Based on the </w:t>
      </w:r>
      <w:r w:rsidR="00ED17A3">
        <w:rPr>
          <w:szCs w:val="24"/>
        </w:rPr>
        <w:t xml:space="preserve">estimated </w:t>
      </w:r>
      <w:r w:rsidR="00745D5D">
        <w:rPr>
          <w:szCs w:val="24"/>
        </w:rPr>
        <w:t xml:space="preserve">mid-point </w:t>
      </w:r>
      <w:proofErr w:type="spellStart"/>
      <w:r w:rsidR="00745D5D">
        <w:rPr>
          <w:szCs w:val="24"/>
        </w:rPr>
        <w:t>payscale</w:t>
      </w:r>
      <w:proofErr w:type="spellEnd"/>
      <w:r w:rsidR="00745D5D">
        <w:rPr>
          <w:szCs w:val="24"/>
        </w:rPr>
        <w:t xml:space="preserve"> for grades 12 &amp; 13</w:t>
      </w:r>
      <w:r>
        <w:rPr>
          <w:szCs w:val="24"/>
        </w:rPr>
        <w:t>:</w:t>
      </w:r>
    </w:p>
    <w:p w:rsidR="005932B8" w:rsidRDefault="005932B8" w:rsidP="005932B8">
      <w:pPr>
        <w:ind w:left="1447"/>
        <w:rPr>
          <w:szCs w:val="24"/>
          <w:u w:val="single"/>
        </w:rPr>
      </w:pPr>
    </w:p>
    <w:p w:rsidR="005932B8" w:rsidRPr="00ED17A3" w:rsidRDefault="005932B8" w:rsidP="005932B8">
      <w:pPr>
        <w:ind w:left="1447"/>
        <w:rPr>
          <w:szCs w:val="24"/>
          <w:u w:val="single"/>
        </w:rPr>
      </w:pPr>
      <w:r w:rsidRPr="00ED17A3">
        <w:rPr>
          <w:szCs w:val="24"/>
          <w:u w:val="single"/>
        </w:rPr>
        <w:lastRenderedPageBreak/>
        <w:t>Staff Hours/Costs</w:t>
      </w:r>
    </w:p>
    <w:p w:rsidR="005932B8" w:rsidRPr="002C1D09" w:rsidRDefault="005932B8" w:rsidP="005932B8">
      <w:pPr>
        <w:ind w:left="1447"/>
        <w:rPr>
          <w:szCs w:val="24"/>
        </w:rPr>
      </w:pPr>
      <w:proofErr w:type="gramStart"/>
      <w:r w:rsidRPr="002C1D09">
        <w:rPr>
          <w:szCs w:val="24"/>
        </w:rPr>
        <w:t>200 hrs.</w:t>
      </w:r>
      <w:proofErr w:type="gramEnd"/>
      <w:r w:rsidRPr="002C1D09">
        <w:rPr>
          <w:szCs w:val="24"/>
        </w:rPr>
        <w:t xml:space="preserve"> </w:t>
      </w:r>
      <w:proofErr w:type="gramStart"/>
      <w:r w:rsidRPr="002C1D09">
        <w:rPr>
          <w:szCs w:val="24"/>
        </w:rPr>
        <w:t>x</w:t>
      </w:r>
      <w:proofErr w:type="gramEnd"/>
      <w:r w:rsidRPr="002C1D09">
        <w:rPr>
          <w:szCs w:val="24"/>
        </w:rPr>
        <w:t xml:space="preserve"> $</w:t>
      </w:r>
      <w:r w:rsidR="000731BB" w:rsidRPr="002C1D09">
        <w:rPr>
          <w:szCs w:val="24"/>
        </w:rPr>
        <w:t>40.10</w:t>
      </w:r>
      <w:r w:rsidR="00BE027B" w:rsidRPr="002C1D09">
        <w:rPr>
          <w:szCs w:val="24"/>
        </w:rPr>
        <w:t xml:space="preserve"> per hour  </w:t>
      </w:r>
      <w:r w:rsidR="00573055" w:rsidRPr="002C1D09">
        <w:rPr>
          <w:szCs w:val="24"/>
        </w:rPr>
        <w:tab/>
      </w:r>
      <w:r w:rsidR="00573055" w:rsidRPr="002C1D09">
        <w:rPr>
          <w:szCs w:val="24"/>
        </w:rPr>
        <w:tab/>
      </w:r>
      <w:r w:rsidR="00573055" w:rsidRPr="002C1D09">
        <w:rPr>
          <w:szCs w:val="24"/>
        </w:rPr>
        <w:tab/>
      </w:r>
      <w:r w:rsidRPr="002C1D09">
        <w:rPr>
          <w:szCs w:val="24"/>
        </w:rPr>
        <w:t xml:space="preserve">$ </w:t>
      </w:r>
      <w:r w:rsidR="00573055" w:rsidRPr="002C1D09">
        <w:rPr>
          <w:szCs w:val="24"/>
        </w:rPr>
        <w:t xml:space="preserve"> </w:t>
      </w:r>
      <w:r w:rsidRPr="002C1D09">
        <w:rPr>
          <w:szCs w:val="24"/>
        </w:rPr>
        <w:t xml:space="preserve"> </w:t>
      </w:r>
      <w:r w:rsidR="006B1065" w:rsidRPr="002C1D09">
        <w:rPr>
          <w:szCs w:val="24"/>
        </w:rPr>
        <w:t>8,020</w:t>
      </w:r>
    </w:p>
    <w:p w:rsidR="005932B8" w:rsidRPr="002C1D09" w:rsidRDefault="005932B8" w:rsidP="005932B8">
      <w:pPr>
        <w:ind w:left="1447"/>
        <w:rPr>
          <w:szCs w:val="24"/>
          <w:u w:val="single"/>
        </w:rPr>
      </w:pPr>
      <w:proofErr w:type="gramStart"/>
      <w:r w:rsidRPr="002C1D09">
        <w:rPr>
          <w:szCs w:val="24"/>
        </w:rPr>
        <w:t>200 hrs.</w:t>
      </w:r>
      <w:proofErr w:type="gramEnd"/>
      <w:r w:rsidRPr="002C1D09">
        <w:rPr>
          <w:szCs w:val="24"/>
        </w:rPr>
        <w:t xml:space="preserve"> </w:t>
      </w:r>
      <w:proofErr w:type="gramStart"/>
      <w:r w:rsidRPr="002C1D09">
        <w:rPr>
          <w:szCs w:val="24"/>
        </w:rPr>
        <w:t>x</w:t>
      </w:r>
      <w:proofErr w:type="gramEnd"/>
      <w:r w:rsidRPr="002C1D09">
        <w:rPr>
          <w:szCs w:val="24"/>
        </w:rPr>
        <w:t xml:space="preserve"> </w:t>
      </w:r>
      <w:r w:rsidR="006B1065" w:rsidRPr="002C1D09">
        <w:rPr>
          <w:szCs w:val="24"/>
        </w:rPr>
        <w:t>$33.72</w:t>
      </w:r>
      <w:r w:rsidRPr="002C1D09">
        <w:rPr>
          <w:szCs w:val="24"/>
        </w:rPr>
        <w:t xml:space="preserve"> per hour</w:t>
      </w:r>
      <w:r w:rsidR="00BE027B" w:rsidRPr="002C1D09">
        <w:rPr>
          <w:szCs w:val="24"/>
        </w:rPr>
        <w:t xml:space="preserve"> </w:t>
      </w:r>
      <w:r w:rsidR="00573055" w:rsidRPr="002C1D09">
        <w:rPr>
          <w:szCs w:val="24"/>
        </w:rPr>
        <w:tab/>
      </w:r>
      <w:r w:rsidR="00573055" w:rsidRPr="002C1D09">
        <w:rPr>
          <w:szCs w:val="24"/>
        </w:rPr>
        <w:tab/>
      </w:r>
      <w:r w:rsidR="00573055" w:rsidRPr="002C1D09">
        <w:rPr>
          <w:szCs w:val="24"/>
        </w:rPr>
        <w:tab/>
      </w:r>
      <w:r w:rsidRPr="002C1D09">
        <w:rPr>
          <w:szCs w:val="24"/>
        </w:rPr>
        <w:t>$</w:t>
      </w:r>
      <w:r w:rsidR="00573055" w:rsidRPr="002C1D09">
        <w:rPr>
          <w:szCs w:val="24"/>
        </w:rPr>
        <w:t xml:space="preserve"> </w:t>
      </w:r>
      <w:r w:rsidR="00BE027B" w:rsidRPr="002C1D09">
        <w:rPr>
          <w:szCs w:val="24"/>
        </w:rPr>
        <w:t xml:space="preserve"> </w:t>
      </w:r>
      <w:r w:rsidR="00BE027B" w:rsidRPr="002C1D09">
        <w:rPr>
          <w:szCs w:val="24"/>
          <w:u w:val="single"/>
        </w:rPr>
        <w:t xml:space="preserve"> </w:t>
      </w:r>
      <w:r w:rsidR="006B1065" w:rsidRPr="002C1D09">
        <w:rPr>
          <w:szCs w:val="24"/>
          <w:u w:val="single"/>
        </w:rPr>
        <w:t>6,744</w:t>
      </w:r>
    </w:p>
    <w:p w:rsidR="00BE027B" w:rsidRPr="002C1D09" w:rsidRDefault="00BE027B" w:rsidP="00BE027B">
      <w:pPr>
        <w:ind w:left="3607"/>
        <w:rPr>
          <w:szCs w:val="24"/>
        </w:rPr>
      </w:pPr>
      <w:r w:rsidRPr="002C1D09">
        <w:rPr>
          <w:szCs w:val="24"/>
        </w:rPr>
        <w:t xml:space="preserve">          </w:t>
      </w:r>
      <w:r w:rsidR="00573055" w:rsidRPr="002C1D09">
        <w:rPr>
          <w:szCs w:val="24"/>
        </w:rPr>
        <w:tab/>
      </w:r>
      <w:r w:rsidR="00573055" w:rsidRPr="002C1D09">
        <w:rPr>
          <w:szCs w:val="24"/>
        </w:rPr>
        <w:tab/>
      </w:r>
      <w:r w:rsidR="00573055" w:rsidRPr="002C1D09">
        <w:rPr>
          <w:szCs w:val="24"/>
        </w:rPr>
        <w:tab/>
      </w:r>
      <w:r w:rsidRPr="002C1D09">
        <w:rPr>
          <w:szCs w:val="24"/>
        </w:rPr>
        <w:t>$</w:t>
      </w:r>
      <w:r w:rsidR="00573055" w:rsidRPr="002C1D09">
        <w:rPr>
          <w:szCs w:val="24"/>
        </w:rPr>
        <w:t xml:space="preserve"> </w:t>
      </w:r>
      <w:r w:rsidR="006B1065" w:rsidRPr="002C1D09">
        <w:rPr>
          <w:szCs w:val="24"/>
        </w:rPr>
        <w:t>14,764</w:t>
      </w:r>
    </w:p>
    <w:p w:rsidR="00573055" w:rsidRPr="002C1D09" w:rsidRDefault="00573055" w:rsidP="00573055">
      <w:pPr>
        <w:ind w:left="1447"/>
        <w:rPr>
          <w:szCs w:val="24"/>
        </w:rPr>
      </w:pPr>
    </w:p>
    <w:p w:rsidR="00BE027B" w:rsidRPr="002C1D09" w:rsidRDefault="00BE027B" w:rsidP="00573055">
      <w:pPr>
        <w:ind w:left="1447"/>
        <w:rPr>
          <w:szCs w:val="24"/>
        </w:rPr>
      </w:pPr>
      <w:r w:rsidRPr="002C1D09">
        <w:rPr>
          <w:szCs w:val="24"/>
        </w:rPr>
        <w:t>C</w:t>
      </w:r>
      <w:r w:rsidR="005932B8" w:rsidRPr="002C1D09">
        <w:rPr>
          <w:szCs w:val="24"/>
        </w:rPr>
        <w:t xml:space="preserve">ontract for database  </w:t>
      </w:r>
      <w:r w:rsidR="00573055" w:rsidRPr="002C1D09">
        <w:rPr>
          <w:szCs w:val="24"/>
        </w:rPr>
        <w:t xml:space="preserve">         </w:t>
      </w:r>
      <w:r w:rsidR="00573055" w:rsidRPr="002C1D09">
        <w:rPr>
          <w:szCs w:val="24"/>
        </w:rPr>
        <w:tab/>
      </w:r>
      <w:r w:rsidR="00573055" w:rsidRPr="002C1D09">
        <w:rPr>
          <w:szCs w:val="24"/>
        </w:rPr>
        <w:tab/>
      </w:r>
      <w:r w:rsidR="00573055" w:rsidRPr="002C1D09">
        <w:rPr>
          <w:szCs w:val="24"/>
        </w:rPr>
        <w:tab/>
      </w:r>
      <w:r w:rsidR="005932B8" w:rsidRPr="002C1D09">
        <w:rPr>
          <w:szCs w:val="24"/>
        </w:rPr>
        <w:t>$</w:t>
      </w:r>
      <w:r w:rsidR="006B1065" w:rsidRPr="002C1D09">
        <w:rPr>
          <w:szCs w:val="24"/>
          <w:u w:val="single"/>
        </w:rPr>
        <w:t>700</w:t>
      </w:r>
      <w:r w:rsidR="005932B8" w:rsidRPr="002C1D09">
        <w:rPr>
          <w:szCs w:val="24"/>
          <w:u w:val="single"/>
        </w:rPr>
        <w:t>,000</w:t>
      </w:r>
    </w:p>
    <w:p w:rsidR="00BE027B" w:rsidRDefault="00573055" w:rsidP="00BE027B">
      <w:pPr>
        <w:ind w:left="1447"/>
        <w:rPr>
          <w:szCs w:val="24"/>
        </w:rPr>
      </w:pPr>
      <w:r w:rsidRPr="002C1D09">
        <w:rPr>
          <w:szCs w:val="24"/>
        </w:rPr>
        <w:t>Total Cost to Federal Government</w:t>
      </w:r>
      <w:r w:rsidRPr="002C1D09">
        <w:rPr>
          <w:szCs w:val="24"/>
        </w:rPr>
        <w:tab/>
      </w:r>
      <w:r w:rsidRPr="002C1D09">
        <w:rPr>
          <w:szCs w:val="24"/>
        </w:rPr>
        <w:tab/>
        <w:t>$</w:t>
      </w:r>
      <w:r w:rsidR="006B1065" w:rsidRPr="002C1D09">
        <w:rPr>
          <w:szCs w:val="24"/>
        </w:rPr>
        <w:t>714</w:t>
      </w:r>
      <w:r w:rsidR="006B1065">
        <w:rPr>
          <w:szCs w:val="24"/>
        </w:rPr>
        <w:t>,</w:t>
      </w:r>
      <w:r w:rsidR="006B1065" w:rsidRPr="002C1D09">
        <w:rPr>
          <w:szCs w:val="24"/>
        </w:rPr>
        <w:t>764</w:t>
      </w:r>
    </w:p>
    <w:p w:rsidR="00636B15" w:rsidRDefault="00636B15" w:rsidP="00BE027B">
      <w:pPr>
        <w:ind w:left="1447"/>
        <w:rPr>
          <w:szCs w:val="24"/>
        </w:rPr>
      </w:pPr>
    </w:p>
    <w:p w:rsidR="00641B0F" w:rsidRDefault="002503E0" w:rsidP="009231A8">
      <w:pPr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 xml:space="preserve">15. </w:t>
      </w:r>
      <w:r>
        <w:rPr>
          <w:b/>
          <w:szCs w:val="24"/>
          <w:u w:val="single"/>
        </w:rPr>
        <w:t>Explanation for Program Changes or Adjustments</w:t>
      </w:r>
      <w:r w:rsidR="009231A8">
        <w:rPr>
          <w:szCs w:val="24"/>
        </w:rPr>
        <w:t xml:space="preserve"> – </w:t>
      </w:r>
      <w:r w:rsidR="00B16F58">
        <w:rPr>
          <w:szCs w:val="24"/>
        </w:rPr>
        <w:t>No change</w:t>
      </w:r>
      <w:r w:rsidR="005932B8">
        <w:rPr>
          <w:szCs w:val="24"/>
        </w:rPr>
        <w:t>.</w:t>
      </w:r>
    </w:p>
    <w:p w:rsidR="006B1065" w:rsidRDefault="006B1065" w:rsidP="002503E0">
      <w:pPr>
        <w:rPr>
          <w:szCs w:val="24"/>
        </w:rPr>
      </w:pPr>
    </w:p>
    <w:p w:rsidR="002503E0" w:rsidRDefault="002503E0" w:rsidP="002503E0">
      <w:pPr>
        <w:rPr>
          <w:b/>
          <w:szCs w:val="24"/>
          <w:u w:val="single"/>
        </w:rPr>
      </w:pPr>
      <w:r>
        <w:rPr>
          <w:szCs w:val="24"/>
        </w:rPr>
        <w:tab/>
      </w:r>
      <w:r>
        <w:rPr>
          <w:b/>
          <w:szCs w:val="24"/>
        </w:rPr>
        <w:t xml:space="preserve">16. </w:t>
      </w:r>
      <w:r>
        <w:rPr>
          <w:b/>
          <w:szCs w:val="24"/>
          <w:u w:val="single"/>
        </w:rPr>
        <w:t xml:space="preserve">Plans for Tabulation and Publication and Project Time Schedule </w:t>
      </w:r>
      <w:bookmarkStart w:id="0" w:name="_GoBack"/>
      <w:bookmarkEnd w:id="0"/>
    </w:p>
    <w:p w:rsidR="005932B8" w:rsidRDefault="005932B8" w:rsidP="002503E0">
      <w:pPr>
        <w:rPr>
          <w:b/>
          <w:szCs w:val="24"/>
          <w:u w:val="single"/>
        </w:rPr>
      </w:pPr>
    </w:p>
    <w:p w:rsidR="00A213F8" w:rsidRPr="00A213F8" w:rsidRDefault="00B16F58" w:rsidP="00A213F8">
      <w:pPr>
        <w:numPr>
          <w:ilvl w:val="0"/>
          <w:numId w:val="15"/>
        </w:numPr>
        <w:rPr>
          <w:b/>
          <w:szCs w:val="24"/>
          <w:u w:val="single"/>
        </w:rPr>
      </w:pPr>
      <w:r w:rsidRPr="00565D6B">
        <w:rPr>
          <w:szCs w:val="24"/>
        </w:rPr>
        <w:t xml:space="preserve">Results from State Program Report are uploaded to the Aging Integrated Database (AGID) available on-line at </w:t>
      </w:r>
      <w:hyperlink r:id="rId11" w:history="1">
        <w:r w:rsidR="00C02AAA" w:rsidRPr="00C02AAA">
          <w:rPr>
            <w:rStyle w:val="Hyperlink"/>
            <w:szCs w:val="24"/>
          </w:rPr>
          <w:t>http://www.agid.acl.gov/</w:t>
        </w:r>
      </w:hyperlink>
      <w:r w:rsidR="005932B8" w:rsidRPr="00565D6B">
        <w:rPr>
          <w:szCs w:val="24"/>
        </w:rPr>
        <w:t xml:space="preserve">.  </w:t>
      </w:r>
      <w:r w:rsidRPr="00565D6B">
        <w:rPr>
          <w:szCs w:val="24"/>
        </w:rPr>
        <w:t>Results are available annually.</w:t>
      </w:r>
      <w:r w:rsidR="00D40F29">
        <w:rPr>
          <w:szCs w:val="24"/>
        </w:rPr>
        <w:t xml:space="preserve">  T</w:t>
      </w:r>
      <w:r w:rsidR="00D40F29">
        <w:t xml:space="preserve">he future website address is:  </w:t>
      </w:r>
      <w:hyperlink r:id="rId12" w:history="1">
        <w:r w:rsidR="00D40F29" w:rsidRPr="008D17F3">
          <w:rPr>
            <w:rStyle w:val="Hyperlink"/>
          </w:rPr>
          <w:t>http://www.acldata.acl.gov</w:t>
        </w:r>
      </w:hyperlink>
      <w:r w:rsidR="00D40F29">
        <w:t xml:space="preserve">). </w:t>
      </w:r>
    </w:p>
    <w:p w:rsidR="00A213F8" w:rsidRPr="00A213F8" w:rsidRDefault="00A213F8" w:rsidP="00A213F8">
      <w:pPr>
        <w:ind w:left="1447"/>
        <w:rPr>
          <w:b/>
          <w:szCs w:val="24"/>
          <w:u w:val="single"/>
        </w:rPr>
      </w:pPr>
    </w:p>
    <w:p w:rsidR="001E3427" w:rsidRPr="00516549" w:rsidRDefault="00A213F8" w:rsidP="007F399F">
      <w:pPr>
        <w:ind w:left="1447"/>
        <w:rPr>
          <w:szCs w:val="24"/>
        </w:rPr>
      </w:pPr>
      <w:r w:rsidRPr="00516549">
        <w:rPr>
          <w:szCs w:val="24"/>
        </w:rPr>
        <w:t xml:space="preserve">The annual goal </w:t>
      </w:r>
      <w:r w:rsidR="000554CA" w:rsidRPr="00516549">
        <w:rPr>
          <w:szCs w:val="24"/>
        </w:rPr>
        <w:t>for</w:t>
      </w:r>
      <w:r w:rsidRPr="00516549">
        <w:rPr>
          <w:szCs w:val="24"/>
        </w:rPr>
        <w:t xml:space="preserve"> posting is December of each year.  Data </w:t>
      </w:r>
      <w:r w:rsidR="001E3427" w:rsidRPr="00516549">
        <w:rPr>
          <w:szCs w:val="24"/>
        </w:rPr>
        <w:t>on the supportive services program</w:t>
      </w:r>
      <w:r w:rsidR="00F235EA" w:rsidRPr="00516549">
        <w:rPr>
          <w:szCs w:val="24"/>
        </w:rPr>
        <w:t>s</w:t>
      </w:r>
      <w:r w:rsidR="001E3427" w:rsidRPr="00516549">
        <w:rPr>
          <w:szCs w:val="24"/>
        </w:rPr>
        <w:t xml:space="preserve"> and congregate and home delivered </w:t>
      </w:r>
      <w:r w:rsidR="00F235EA" w:rsidRPr="00516549">
        <w:rPr>
          <w:szCs w:val="24"/>
        </w:rPr>
        <w:t xml:space="preserve">nutrition </w:t>
      </w:r>
      <w:r w:rsidR="001E3427" w:rsidRPr="00516549">
        <w:rPr>
          <w:szCs w:val="24"/>
        </w:rPr>
        <w:t>programs under Title III of the Older Americans Act are</w:t>
      </w:r>
      <w:r w:rsidRPr="00516549">
        <w:rPr>
          <w:szCs w:val="24"/>
        </w:rPr>
        <w:t xml:space="preserve"> available </w:t>
      </w:r>
      <w:r w:rsidR="000554CA" w:rsidRPr="00516549">
        <w:rPr>
          <w:szCs w:val="24"/>
        </w:rPr>
        <w:t xml:space="preserve">to the public </w:t>
      </w:r>
      <w:r w:rsidR="00FA13C9" w:rsidRPr="00516549">
        <w:rPr>
          <w:szCs w:val="24"/>
        </w:rPr>
        <w:t xml:space="preserve">online </w:t>
      </w:r>
      <w:r w:rsidR="000554CA" w:rsidRPr="00516549">
        <w:rPr>
          <w:szCs w:val="24"/>
        </w:rPr>
        <w:t xml:space="preserve">and </w:t>
      </w:r>
      <w:r w:rsidR="00FA13C9" w:rsidRPr="00516549">
        <w:rPr>
          <w:szCs w:val="24"/>
        </w:rPr>
        <w:t>include the following features</w:t>
      </w:r>
      <w:r w:rsidR="001E3427" w:rsidRPr="00516549">
        <w:rPr>
          <w:szCs w:val="24"/>
        </w:rPr>
        <w:t>:</w:t>
      </w:r>
    </w:p>
    <w:p w:rsidR="001E3427" w:rsidRPr="00516549" w:rsidRDefault="001E3427" w:rsidP="001E3427">
      <w:pPr>
        <w:pStyle w:val="ListParagraph"/>
        <w:rPr>
          <w:szCs w:val="24"/>
        </w:rPr>
      </w:pPr>
    </w:p>
    <w:p w:rsidR="001E3427" w:rsidRPr="00516549" w:rsidRDefault="00A213F8" w:rsidP="001E3427">
      <w:pPr>
        <w:numPr>
          <w:ilvl w:val="1"/>
          <w:numId w:val="15"/>
        </w:numPr>
        <w:rPr>
          <w:szCs w:val="24"/>
        </w:rPr>
      </w:pPr>
      <w:r w:rsidRPr="00516549">
        <w:rPr>
          <w:szCs w:val="24"/>
        </w:rPr>
        <w:t>Data-at-a-Glance</w:t>
      </w:r>
      <w:r w:rsidR="001E3427" w:rsidRPr="00516549">
        <w:rPr>
          <w:szCs w:val="24"/>
        </w:rPr>
        <w:t>, a tool for generating quick estimates of data in table form, supplemented by map and chart graphical presentations;</w:t>
      </w:r>
    </w:p>
    <w:p w:rsidR="001E3427" w:rsidRPr="00516549" w:rsidRDefault="00A213F8" w:rsidP="001E3427">
      <w:pPr>
        <w:numPr>
          <w:ilvl w:val="1"/>
          <w:numId w:val="15"/>
        </w:numPr>
        <w:rPr>
          <w:szCs w:val="24"/>
        </w:rPr>
      </w:pPr>
      <w:r w:rsidRPr="00516549">
        <w:rPr>
          <w:szCs w:val="24"/>
        </w:rPr>
        <w:t>State Profiles</w:t>
      </w:r>
      <w:r w:rsidR="001E3427" w:rsidRPr="00516549">
        <w:rPr>
          <w:szCs w:val="24"/>
        </w:rPr>
        <w:t xml:space="preserve">, featuring profiles of state Older Americans Act programs; </w:t>
      </w:r>
    </w:p>
    <w:p w:rsidR="001E3427" w:rsidRPr="00516549" w:rsidRDefault="00A213F8" w:rsidP="001E3427">
      <w:pPr>
        <w:numPr>
          <w:ilvl w:val="1"/>
          <w:numId w:val="15"/>
        </w:numPr>
        <w:rPr>
          <w:szCs w:val="24"/>
        </w:rPr>
      </w:pPr>
      <w:r w:rsidRPr="00516549">
        <w:rPr>
          <w:szCs w:val="24"/>
        </w:rPr>
        <w:t>National Tables</w:t>
      </w:r>
      <w:r w:rsidR="001E3427" w:rsidRPr="00516549">
        <w:rPr>
          <w:szCs w:val="24"/>
        </w:rPr>
        <w:t>, tables listing state-specific data; and</w:t>
      </w:r>
    </w:p>
    <w:p w:rsidR="00A213F8" w:rsidRPr="00516549" w:rsidRDefault="00A213F8" w:rsidP="001E3427">
      <w:pPr>
        <w:numPr>
          <w:ilvl w:val="1"/>
          <w:numId w:val="15"/>
        </w:numPr>
        <w:rPr>
          <w:szCs w:val="24"/>
        </w:rPr>
      </w:pPr>
      <w:r w:rsidRPr="00516549">
        <w:rPr>
          <w:szCs w:val="24"/>
        </w:rPr>
        <w:t>Custom Tables</w:t>
      </w:r>
      <w:r w:rsidR="001E3427" w:rsidRPr="00516549">
        <w:rPr>
          <w:szCs w:val="24"/>
        </w:rPr>
        <w:t xml:space="preserve">, a query database which allows users to produce detailed, multi-year tables.  </w:t>
      </w:r>
    </w:p>
    <w:p w:rsidR="007A4D2A" w:rsidRDefault="007A4D2A" w:rsidP="007A4D2A">
      <w:pPr>
        <w:rPr>
          <w:szCs w:val="24"/>
        </w:rPr>
      </w:pPr>
    </w:p>
    <w:p w:rsidR="00EF4F33" w:rsidRDefault="00AA5D38" w:rsidP="00031305">
      <w:pPr>
        <w:rPr>
          <w:b/>
          <w:szCs w:val="24"/>
          <w:u w:val="single"/>
        </w:rPr>
      </w:pPr>
      <w:r>
        <w:rPr>
          <w:b/>
          <w:szCs w:val="24"/>
        </w:rPr>
        <w:tab/>
      </w:r>
      <w:r w:rsidR="00031305">
        <w:rPr>
          <w:b/>
          <w:szCs w:val="24"/>
        </w:rPr>
        <w:t xml:space="preserve">17. </w:t>
      </w:r>
      <w:r w:rsidR="00031305">
        <w:rPr>
          <w:b/>
          <w:szCs w:val="24"/>
          <w:u w:val="single"/>
        </w:rPr>
        <w:t xml:space="preserve">OMB Expiration Date </w:t>
      </w:r>
    </w:p>
    <w:p w:rsidR="00031305" w:rsidRDefault="00031305" w:rsidP="00031305">
      <w:pPr>
        <w:rPr>
          <w:b/>
          <w:szCs w:val="24"/>
          <w:u w:val="single"/>
        </w:rPr>
      </w:pPr>
    </w:p>
    <w:p w:rsidR="00031305" w:rsidRDefault="000554CA" w:rsidP="00031305">
      <w:pPr>
        <w:numPr>
          <w:ilvl w:val="0"/>
          <w:numId w:val="13"/>
        </w:numPr>
        <w:rPr>
          <w:szCs w:val="24"/>
        </w:rPr>
      </w:pPr>
      <w:r>
        <w:rPr>
          <w:szCs w:val="24"/>
        </w:rPr>
        <w:t>W</w:t>
      </w:r>
      <w:r w:rsidR="00EF4F33">
        <w:rPr>
          <w:szCs w:val="24"/>
        </w:rPr>
        <w:t>e will display the expiration date.</w:t>
      </w:r>
    </w:p>
    <w:p w:rsidR="00031305" w:rsidRDefault="00031305" w:rsidP="00031305">
      <w:pPr>
        <w:rPr>
          <w:szCs w:val="24"/>
        </w:rPr>
      </w:pPr>
    </w:p>
    <w:p w:rsidR="00D14EA9" w:rsidRDefault="00031305" w:rsidP="00031305">
      <w:pPr>
        <w:rPr>
          <w:szCs w:val="24"/>
        </w:rPr>
      </w:pPr>
      <w:r>
        <w:rPr>
          <w:szCs w:val="24"/>
        </w:rPr>
        <w:tab/>
      </w:r>
    </w:p>
    <w:p w:rsidR="00031305" w:rsidRDefault="00D14EA9" w:rsidP="00031305">
      <w:pPr>
        <w:rPr>
          <w:szCs w:val="24"/>
        </w:rPr>
      </w:pPr>
      <w:r>
        <w:rPr>
          <w:szCs w:val="24"/>
        </w:rPr>
        <w:br w:type="page"/>
      </w:r>
      <w:r w:rsidR="00031305">
        <w:rPr>
          <w:b/>
          <w:szCs w:val="24"/>
        </w:rPr>
        <w:lastRenderedPageBreak/>
        <w:t xml:space="preserve">18. </w:t>
      </w:r>
      <w:r w:rsidR="00031305">
        <w:rPr>
          <w:b/>
          <w:szCs w:val="24"/>
          <w:u w:val="single"/>
        </w:rPr>
        <w:t xml:space="preserve">Exceptions to Certification for Paperwork Reduction Act Submissions </w:t>
      </w:r>
    </w:p>
    <w:p w:rsidR="00031305" w:rsidRDefault="00031305" w:rsidP="00031305">
      <w:pPr>
        <w:rPr>
          <w:szCs w:val="24"/>
        </w:rPr>
      </w:pPr>
    </w:p>
    <w:p w:rsidR="00031305" w:rsidRDefault="00AF47AD" w:rsidP="00AF47AD">
      <w:pPr>
        <w:numPr>
          <w:ilvl w:val="0"/>
          <w:numId w:val="13"/>
        </w:numPr>
        <w:rPr>
          <w:szCs w:val="24"/>
        </w:rPr>
      </w:pPr>
      <w:r>
        <w:rPr>
          <w:szCs w:val="24"/>
        </w:rPr>
        <w:t>There are no exceptions to th</w:t>
      </w:r>
      <w:r w:rsidR="000D1B2A">
        <w:rPr>
          <w:szCs w:val="24"/>
        </w:rPr>
        <w:t xml:space="preserve">is request for </w:t>
      </w:r>
      <w:r>
        <w:rPr>
          <w:szCs w:val="24"/>
        </w:rPr>
        <w:t>certification.</w:t>
      </w:r>
    </w:p>
    <w:p w:rsidR="00573055" w:rsidRDefault="00573055" w:rsidP="00573055">
      <w:pPr>
        <w:rPr>
          <w:b/>
          <w:szCs w:val="24"/>
        </w:rPr>
      </w:pPr>
    </w:p>
    <w:p w:rsidR="00573055" w:rsidRDefault="00573055" w:rsidP="00573055">
      <w:pPr>
        <w:ind w:left="720"/>
        <w:rPr>
          <w:b/>
          <w:szCs w:val="24"/>
        </w:rPr>
      </w:pPr>
      <w:r>
        <w:rPr>
          <w:b/>
          <w:szCs w:val="24"/>
        </w:rPr>
        <w:t xml:space="preserve">B. </w:t>
      </w:r>
      <w:r>
        <w:rPr>
          <w:b/>
          <w:szCs w:val="24"/>
        </w:rPr>
        <w:tab/>
      </w:r>
      <w:r w:rsidRPr="00490354">
        <w:rPr>
          <w:b/>
          <w:szCs w:val="24"/>
        </w:rPr>
        <w:t>Collection of Information Employing Statistical Methods</w:t>
      </w:r>
      <w:r>
        <w:rPr>
          <w:b/>
          <w:szCs w:val="24"/>
        </w:rPr>
        <w:t>.  If statistical methods will not be used to select respondents and item 17 on Form 83-I is checked “No” use this section to describe data collection procedures.</w:t>
      </w:r>
    </w:p>
    <w:p w:rsidR="00573055" w:rsidRDefault="00573055" w:rsidP="00573055">
      <w:pPr>
        <w:ind w:left="1447"/>
        <w:rPr>
          <w:szCs w:val="24"/>
        </w:rPr>
      </w:pPr>
    </w:p>
    <w:p w:rsidR="00F872A1" w:rsidRPr="00F872A1" w:rsidRDefault="00404D00" w:rsidP="005D71AC">
      <w:pPr>
        <w:numPr>
          <w:ilvl w:val="0"/>
          <w:numId w:val="13"/>
        </w:numPr>
        <w:rPr>
          <w:b/>
          <w:szCs w:val="24"/>
          <w:u w:val="single"/>
        </w:rPr>
      </w:pPr>
      <w:r w:rsidRPr="00573055">
        <w:rPr>
          <w:szCs w:val="24"/>
        </w:rPr>
        <w:t xml:space="preserve">These collections do not employ statistical methods.  </w:t>
      </w:r>
    </w:p>
    <w:sectPr w:rsidR="00F872A1" w:rsidRPr="00F872A1" w:rsidSect="00652AFB">
      <w:footerReference w:type="default" r:id="rId13"/>
      <w:pgSz w:w="12240" w:h="15840" w:code="1"/>
      <w:pgMar w:top="1080" w:right="1440" w:bottom="72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B38" w:rsidRDefault="00531B38" w:rsidP="00A41D82">
      <w:r>
        <w:separator/>
      </w:r>
    </w:p>
  </w:endnote>
  <w:endnote w:type="continuationSeparator" w:id="0">
    <w:p w:rsidR="00531B38" w:rsidRDefault="00531B38" w:rsidP="00A4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171" w:rsidRDefault="0055617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7721">
      <w:rPr>
        <w:noProof/>
      </w:rPr>
      <w:t>2</w:t>
    </w:r>
    <w:r>
      <w:fldChar w:fldCharType="end"/>
    </w:r>
  </w:p>
  <w:p w:rsidR="00556171" w:rsidRDefault="005561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B38" w:rsidRDefault="00531B38" w:rsidP="00A41D82">
      <w:r>
        <w:separator/>
      </w:r>
    </w:p>
  </w:footnote>
  <w:footnote w:type="continuationSeparator" w:id="0">
    <w:p w:rsidR="00531B38" w:rsidRDefault="00531B38" w:rsidP="00A41D82">
      <w:r>
        <w:continuationSeparator/>
      </w:r>
    </w:p>
  </w:footnote>
  <w:footnote w:id="1">
    <w:p w:rsidR="00F235EA" w:rsidRPr="00516549" w:rsidRDefault="00F235EA" w:rsidP="00F235EA">
      <w:pPr>
        <w:ind w:left="720"/>
        <w:rPr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="000554CA" w:rsidRPr="00454F6A">
        <w:t xml:space="preserve">An </w:t>
      </w:r>
      <w:r w:rsidRPr="00516549">
        <w:rPr>
          <w:szCs w:val="24"/>
        </w:rPr>
        <w:t xml:space="preserve">Hourly Wage Rate of $36.99 per hour derived from the Bureau of Labor </w:t>
      </w:r>
      <w:proofErr w:type="gramStart"/>
      <w:r w:rsidRPr="00516549">
        <w:rPr>
          <w:szCs w:val="24"/>
        </w:rPr>
        <w:t>Statistics,</w:t>
      </w:r>
      <w:proofErr w:type="gramEnd"/>
      <w:r w:rsidRPr="00516549">
        <w:rPr>
          <w:szCs w:val="24"/>
        </w:rPr>
        <w:t xml:space="preserve"> May 2015 National Industry-Specific Occupational Employment and Wage Estimates, </w:t>
      </w:r>
      <w:r w:rsidR="009445CD" w:rsidRPr="00516549">
        <w:rPr>
          <w:szCs w:val="24"/>
        </w:rPr>
        <w:t>m</w:t>
      </w:r>
      <w:r w:rsidRPr="00516549">
        <w:rPr>
          <w:szCs w:val="24"/>
        </w:rPr>
        <w:t xml:space="preserve">ean hourly wage of the Business and Financial Operations </w:t>
      </w:r>
      <w:r w:rsidR="00955435" w:rsidRPr="00516549">
        <w:rPr>
          <w:szCs w:val="24"/>
        </w:rPr>
        <w:t>O</w:t>
      </w:r>
      <w:r w:rsidRPr="00516549">
        <w:rPr>
          <w:szCs w:val="24"/>
        </w:rPr>
        <w:t>ccupation</w:t>
      </w:r>
      <w:r w:rsidR="00955435" w:rsidRPr="00516549">
        <w:rPr>
          <w:szCs w:val="24"/>
        </w:rPr>
        <w:t>s</w:t>
      </w:r>
      <w:r w:rsidRPr="00516549">
        <w:rPr>
          <w:szCs w:val="24"/>
        </w:rPr>
        <w:t xml:space="preserve">, </w:t>
      </w:r>
      <w:r w:rsidR="009445CD" w:rsidRPr="00516549">
        <w:rPr>
          <w:szCs w:val="24"/>
        </w:rPr>
        <w:t>o</w:t>
      </w:r>
      <w:r w:rsidRPr="00516549">
        <w:rPr>
          <w:szCs w:val="24"/>
        </w:rPr>
        <w:t xml:space="preserve">ccupation code 13-000.  Link: </w:t>
      </w:r>
    </w:p>
    <w:p w:rsidR="001C2E15" w:rsidRPr="00516549" w:rsidRDefault="00531B38" w:rsidP="00F235EA">
      <w:pPr>
        <w:ind w:left="720"/>
        <w:rPr>
          <w:szCs w:val="24"/>
        </w:rPr>
      </w:pPr>
      <w:hyperlink r:id="rId1" w:anchor="13-0000" w:history="1">
        <w:r w:rsidR="001C2E15" w:rsidRPr="00516549">
          <w:rPr>
            <w:rStyle w:val="Hyperlink"/>
            <w:color w:val="auto"/>
            <w:szCs w:val="24"/>
          </w:rPr>
          <w:t>http://www.bls.gov/oes/current/naics4_551100.htm#13-0000</w:t>
        </w:r>
      </w:hyperlink>
      <w:r w:rsidR="00B71BC5" w:rsidRPr="00516549">
        <w:rPr>
          <w:szCs w:val="24"/>
        </w:rPr>
        <w:t>.  This amount was increased by a percentage of 100% to account for benefits and overhead expenses.</w:t>
      </w:r>
    </w:p>
    <w:p w:rsidR="00F235EA" w:rsidRDefault="00F235EA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0735F"/>
    <w:multiLevelType w:val="hybridMultilevel"/>
    <w:tmpl w:val="998AA83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">
    <w:nsid w:val="171E17E7"/>
    <w:multiLevelType w:val="hybridMultilevel"/>
    <w:tmpl w:val="EF648FBC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2">
    <w:nsid w:val="320403C5"/>
    <w:multiLevelType w:val="hybridMultilevel"/>
    <w:tmpl w:val="8086329E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3">
    <w:nsid w:val="3AD07698"/>
    <w:multiLevelType w:val="hybridMultilevel"/>
    <w:tmpl w:val="12B40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DA007F"/>
    <w:multiLevelType w:val="hybridMultilevel"/>
    <w:tmpl w:val="7B0CE31A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>
    <w:nsid w:val="3B014DD3"/>
    <w:multiLevelType w:val="hybridMultilevel"/>
    <w:tmpl w:val="1A2EA5DA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6">
    <w:nsid w:val="3F741058"/>
    <w:multiLevelType w:val="hybridMultilevel"/>
    <w:tmpl w:val="7DFCCE0E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7">
    <w:nsid w:val="42992F54"/>
    <w:multiLevelType w:val="hybridMultilevel"/>
    <w:tmpl w:val="EC8C7620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8">
    <w:nsid w:val="46015590"/>
    <w:multiLevelType w:val="hybridMultilevel"/>
    <w:tmpl w:val="595A2F98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9">
    <w:nsid w:val="4A834A94"/>
    <w:multiLevelType w:val="hybridMultilevel"/>
    <w:tmpl w:val="9FB0A20A"/>
    <w:lvl w:ilvl="0" w:tplc="0409000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65"/>
        </w:tabs>
        <w:ind w:left="7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85"/>
        </w:tabs>
        <w:ind w:left="7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05"/>
        </w:tabs>
        <w:ind w:left="8705" w:hanging="360"/>
      </w:pPr>
      <w:rPr>
        <w:rFonts w:ascii="Wingdings" w:hAnsi="Wingdings" w:hint="default"/>
      </w:rPr>
    </w:lvl>
  </w:abstractNum>
  <w:abstractNum w:abstractNumId="10">
    <w:nsid w:val="4CBB5708"/>
    <w:multiLevelType w:val="hybridMultilevel"/>
    <w:tmpl w:val="1B9A53FE"/>
    <w:lvl w:ilvl="0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1">
    <w:nsid w:val="4EC64941"/>
    <w:multiLevelType w:val="hybridMultilevel"/>
    <w:tmpl w:val="00ECDFE2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12">
    <w:nsid w:val="5FE1141E"/>
    <w:multiLevelType w:val="hybridMultilevel"/>
    <w:tmpl w:val="814841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57807A1"/>
    <w:multiLevelType w:val="hybridMultilevel"/>
    <w:tmpl w:val="E3BC38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9DA16BA"/>
    <w:multiLevelType w:val="hybridMultilevel"/>
    <w:tmpl w:val="342A8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793E10"/>
    <w:multiLevelType w:val="hybridMultilevel"/>
    <w:tmpl w:val="747E66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4"/>
  </w:num>
  <w:num w:numId="5">
    <w:abstractNumId w:val="15"/>
  </w:num>
  <w:num w:numId="6">
    <w:abstractNumId w:val="4"/>
  </w:num>
  <w:num w:numId="7">
    <w:abstractNumId w:val="0"/>
  </w:num>
  <w:num w:numId="8">
    <w:abstractNumId w:val="10"/>
  </w:num>
  <w:num w:numId="9">
    <w:abstractNumId w:val="12"/>
  </w:num>
  <w:num w:numId="10">
    <w:abstractNumId w:val="2"/>
  </w:num>
  <w:num w:numId="11">
    <w:abstractNumId w:val="1"/>
  </w:num>
  <w:num w:numId="12">
    <w:abstractNumId w:val="11"/>
  </w:num>
  <w:num w:numId="13">
    <w:abstractNumId w:val="5"/>
  </w:num>
  <w:num w:numId="14">
    <w:abstractNumId w:val="6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71"/>
    <w:rsid w:val="00014C60"/>
    <w:rsid w:val="00031305"/>
    <w:rsid w:val="00042794"/>
    <w:rsid w:val="000528BD"/>
    <w:rsid w:val="000554CA"/>
    <w:rsid w:val="0006773E"/>
    <w:rsid w:val="000731BB"/>
    <w:rsid w:val="000871F9"/>
    <w:rsid w:val="000B5D4E"/>
    <w:rsid w:val="000C7243"/>
    <w:rsid w:val="000D1B2A"/>
    <w:rsid w:val="000E2FF1"/>
    <w:rsid w:val="000F6523"/>
    <w:rsid w:val="00105A3C"/>
    <w:rsid w:val="0011007A"/>
    <w:rsid w:val="00112466"/>
    <w:rsid w:val="00142586"/>
    <w:rsid w:val="0015562C"/>
    <w:rsid w:val="001626B3"/>
    <w:rsid w:val="00165FB3"/>
    <w:rsid w:val="00192A1A"/>
    <w:rsid w:val="001A5A3D"/>
    <w:rsid w:val="001B645E"/>
    <w:rsid w:val="001C2E15"/>
    <w:rsid w:val="001C4C82"/>
    <w:rsid w:val="001D6888"/>
    <w:rsid w:val="001E3427"/>
    <w:rsid w:val="001F764E"/>
    <w:rsid w:val="00201B14"/>
    <w:rsid w:val="00202DDD"/>
    <w:rsid w:val="00217195"/>
    <w:rsid w:val="00227AAE"/>
    <w:rsid w:val="002503E0"/>
    <w:rsid w:val="00255F6B"/>
    <w:rsid w:val="002578D4"/>
    <w:rsid w:val="00266374"/>
    <w:rsid w:val="0027584C"/>
    <w:rsid w:val="0028286F"/>
    <w:rsid w:val="002C1055"/>
    <w:rsid w:val="002C1D09"/>
    <w:rsid w:val="002D06A6"/>
    <w:rsid w:val="002E4C51"/>
    <w:rsid w:val="002E7DDD"/>
    <w:rsid w:val="002F06B9"/>
    <w:rsid w:val="00315D1F"/>
    <w:rsid w:val="003206A2"/>
    <w:rsid w:val="00365CF6"/>
    <w:rsid w:val="00370BFF"/>
    <w:rsid w:val="00374886"/>
    <w:rsid w:val="00395F47"/>
    <w:rsid w:val="003A1008"/>
    <w:rsid w:val="003B0369"/>
    <w:rsid w:val="003D27E2"/>
    <w:rsid w:val="003F0D04"/>
    <w:rsid w:val="00404D00"/>
    <w:rsid w:val="00411125"/>
    <w:rsid w:val="00417942"/>
    <w:rsid w:val="004410F8"/>
    <w:rsid w:val="00447E74"/>
    <w:rsid w:val="00454F6A"/>
    <w:rsid w:val="00467838"/>
    <w:rsid w:val="00490354"/>
    <w:rsid w:val="004A7D67"/>
    <w:rsid w:val="004B1ED4"/>
    <w:rsid w:val="004B3665"/>
    <w:rsid w:val="004C5BE4"/>
    <w:rsid w:val="004D0B69"/>
    <w:rsid w:val="004E6FE6"/>
    <w:rsid w:val="004F5748"/>
    <w:rsid w:val="004F7257"/>
    <w:rsid w:val="00506D52"/>
    <w:rsid w:val="00516549"/>
    <w:rsid w:val="00531B38"/>
    <w:rsid w:val="00541E07"/>
    <w:rsid w:val="00547CAC"/>
    <w:rsid w:val="00551E3B"/>
    <w:rsid w:val="00556171"/>
    <w:rsid w:val="00565D6B"/>
    <w:rsid w:val="00573055"/>
    <w:rsid w:val="00584A87"/>
    <w:rsid w:val="005932B8"/>
    <w:rsid w:val="005A0379"/>
    <w:rsid w:val="005A6004"/>
    <w:rsid w:val="005B3FDB"/>
    <w:rsid w:val="005D02C8"/>
    <w:rsid w:val="005D260B"/>
    <w:rsid w:val="005D71AC"/>
    <w:rsid w:val="00611FA8"/>
    <w:rsid w:val="006249E2"/>
    <w:rsid w:val="00636B15"/>
    <w:rsid w:val="006409BE"/>
    <w:rsid w:val="00641B0F"/>
    <w:rsid w:val="00646010"/>
    <w:rsid w:val="00652AFB"/>
    <w:rsid w:val="00657D41"/>
    <w:rsid w:val="00677453"/>
    <w:rsid w:val="0068728F"/>
    <w:rsid w:val="00690EAE"/>
    <w:rsid w:val="006A4830"/>
    <w:rsid w:val="006B0A60"/>
    <w:rsid w:val="006B1065"/>
    <w:rsid w:val="006B7416"/>
    <w:rsid w:val="006C417B"/>
    <w:rsid w:val="006F7311"/>
    <w:rsid w:val="00745D5D"/>
    <w:rsid w:val="00752BAC"/>
    <w:rsid w:val="00774E0E"/>
    <w:rsid w:val="007A4D2A"/>
    <w:rsid w:val="007D4B66"/>
    <w:rsid w:val="007F31E0"/>
    <w:rsid w:val="007F399F"/>
    <w:rsid w:val="007F4BE7"/>
    <w:rsid w:val="008153A8"/>
    <w:rsid w:val="00816BA0"/>
    <w:rsid w:val="0083370F"/>
    <w:rsid w:val="00857374"/>
    <w:rsid w:val="00867071"/>
    <w:rsid w:val="00881EF5"/>
    <w:rsid w:val="008826A8"/>
    <w:rsid w:val="00883639"/>
    <w:rsid w:val="008906F4"/>
    <w:rsid w:val="008B062E"/>
    <w:rsid w:val="008D48F9"/>
    <w:rsid w:val="008F3374"/>
    <w:rsid w:val="009059D4"/>
    <w:rsid w:val="009231A8"/>
    <w:rsid w:val="009445CD"/>
    <w:rsid w:val="00955435"/>
    <w:rsid w:val="00961FE6"/>
    <w:rsid w:val="00970F97"/>
    <w:rsid w:val="0097484B"/>
    <w:rsid w:val="00976032"/>
    <w:rsid w:val="00983A59"/>
    <w:rsid w:val="00991FBE"/>
    <w:rsid w:val="009A2EA2"/>
    <w:rsid w:val="009B4D21"/>
    <w:rsid w:val="009D584E"/>
    <w:rsid w:val="009E1E90"/>
    <w:rsid w:val="009E6227"/>
    <w:rsid w:val="009F26B9"/>
    <w:rsid w:val="009F371C"/>
    <w:rsid w:val="00A129C1"/>
    <w:rsid w:val="00A213F8"/>
    <w:rsid w:val="00A41D82"/>
    <w:rsid w:val="00A52ECD"/>
    <w:rsid w:val="00A57DE8"/>
    <w:rsid w:val="00A73E48"/>
    <w:rsid w:val="00A77721"/>
    <w:rsid w:val="00A80AFA"/>
    <w:rsid w:val="00AA5D38"/>
    <w:rsid w:val="00AC3CDB"/>
    <w:rsid w:val="00AD6D4F"/>
    <w:rsid w:val="00AF47AD"/>
    <w:rsid w:val="00B10E19"/>
    <w:rsid w:val="00B16F58"/>
    <w:rsid w:val="00B2487B"/>
    <w:rsid w:val="00B718BB"/>
    <w:rsid w:val="00B71BC5"/>
    <w:rsid w:val="00B730E6"/>
    <w:rsid w:val="00BA7529"/>
    <w:rsid w:val="00BE027B"/>
    <w:rsid w:val="00BF2403"/>
    <w:rsid w:val="00C02AAA"/>
    <w:rsid w:val="00C15B62"/>
    <w:rsid w:val="00C232B4"/>
    <w:rsid w:val="00C3173E"/>
    <w:rsid w:val="00C35AD5"/>
    <w:rsid w:val="00C64A2C"/>
    <w:rsid w:val="00C70D27"/>
    <w:rsid w:val="00C9005B"/>
    <w:rsid w:val="00C9252C"/>
    <w:rsid w:val="00CA02AA"/>
    <w:rsid w:val="00CD0A9E"/>
    <w:rsid w:val="00CD2824"/>
    <w:rsid w:val="00D14EA9"/>
    <w:rsid w:val="00D22BA3"/>
    <w:rsid w:val="00D40F29"/>
    <w:rsid w:val="00D549BF"/>
    <w:rsid w:val="00DB5DA3"/>
    <w:rsid w:val="00DC240A"/>
    <w:rsid w:val="00DD2804"/>
    <w:rsid w:val="00DE33E2"/>
    <w:rsid w:val="00E027EE"/>
    <w:rsid w:val="00E22591"/>
    <w:rsid w:val="00E30DF2"/>
    <w:rsid w:val="00E43FA8"/>
    <w:rsid w:val="00E513D2"/>
    <w:rsid w:val="00E51DD2"/>
    <w:rsid w:val="00E51E33"/>
    <w:rsid w:val="00EB523E"/>
    <w:rsid w:val="00EC1C25"/>
    <w:rsid w:val="00ED17A3"/>
    <w:rsid w:val="00ED33BA"/>
    <w:rsid w:val="00EF4F33"/>
    <w:rsid w:val="00F176D7"/>
    <w:rsid w:val="00F22C12"/>
    <w:rsid w:val="00F235EA"/>
    <w:rsid w:val="00F244F2"/>
    <w:rsid w:val="00F502EA"/>
    <w:rsid w:val="00F52650"/>
    <w:rsid w:val="00F7406A"/>
    <w:rsid w:val="00F75A79"/>
    <w:rsid w:val="00F872A1"/>
    <w:rsid w:val="00F906DF"/>
    <w:rsid w:val="00F90935"/>
    <w:rsid w:val="00FA13C9"/>
    <w:rsid w:val="00FA3AF9"/>
    <w:rsid w:val="00FA4C02"/>
    <w:rsid w:val="00FC5BBB"/>
    <w:rsid w:val="00FD192C"/>
    <w:rsid w:val="00FD212E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0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A5A3D"/>
    <w:rPr>
      <w:rFonts w:ascii="Tahoma" w:hAnsi="Tahoma" w:cs="Tahoma"/>
      <w:sz w:val="16"/>
      <w:szCs w:val="16"/>
    </w:rPr>
  </w:style>
  <w:style w:type="character" w:styleId="Hyperlink">
    <w:name w:val="Hyperlink"/>
    <w:rsid w:val="00B16F58"/>
    <w:rPr>
      <w:color w:val="0000FF"/>
      <w:u w:val="single"/>
    </w:rPr>
  </w:style>
  <w:style w:type="paragraph" w:styleId="Header">
    <w:name w:val="header"/>
    <w:basedOn w:val="Normal"/>
    <w:link w:val="HeaderChar"/>
    <w:rsid w:val="00A41D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41D82"/>
    <w:rPr>
      <w:sz w:val="24"/>
    </w:rPr>
  </w:style>
  <w:style w:type="paragraph" w:styleId="Footer">
    <w:name w:val="footer"/>
    <w:basedOn w:val="Normal"/>
    <w:link w:val="FooterChar"/>
    <w:uiPriority w:val="99"/>
    <w:rsid w:val="00A41D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1D82"/>
    <w:rPr>
      <w:sz w:val="24"/>
    </w:rPr>
  </w:style>
  <w:style w:type="paragraph" w:styleId="ListParagraph">
    <w:name w:val="List Paragraph"/>
    <w:basedOn w:val="Normal"/>
    <w:uiPriority w:val="34"/>
    <w:qFormat/>
    <w:rsid w:val="00E513D2"/>
    <w:pPr>
      <w:ind w:left="720"/>
    </w:pPr>
  </w:style>
  <w:style w:type="character" w:styleId="CommentReference">
    <w:name w:val="annotation reference"/>
    <w:rsid w:val="00165F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5FB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65FB3"/>
  </w:style>
  <w:style w:type="paragraph" w:styleId="CommentSubject">
    <w:name w:val="annotation subject"/>
    <w:basedOn w:val="CommentText"/>
    <w:next w:val="CommentText"/>
    <w:link w:val="CommentSubjectChar"/>
    <w:rsid w:val="00165FB3"/>
    <w:rPr>
      <w:b/>
      <w:bCs/>
    </w:rPr>
  </w:style>
  <w:style w:type="character" w:customStyle="1" w:styleId="CommentSubjectChar">
    <w:name w:val="Comment Subject Char"/>
    <w:link w:val="CommentSubject"/>
    <w:rsid w:val="00165FB3"/>
    <w:rPr>
      <w:b/>
      <w:bCs/>
    </w:rPr>
  </w:style>
  <w:style w:type="paragraph" w:styleId="FootnoteText">
    <w:name w:val="footnote text"/>
    <w:basedOn w:val="Normal"/>
    <w:link w:val="FootnoteTextChar"/>
    <w:rsid w:val="00F235E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235EA"/>
  </w:style>
  <w:style w:type="character" w:styleId="FootnoteReference">
    <w:name w:val="footnote reference"/>
    <w:rsid w:val="00F235EA"/>
    <w:rPr>
      <w:vertAlign w:val="superscript"/>
    </w:rPr>
  </w:style>
  <w:style w:type="character" w:styleId="FollowedHyperlink">
    <w:name w:val="FollowedHyperlink"/>
    <w:rsid w:val="001C2E1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0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A5A3D"/>
    <w:rPr>
      <w:rFonts w:ascii="Tahoma" w:hAnsi="Tahoma" w:cs="Tahoma"/>
      <w:sz w:val="16"/>
      <w:szCs w:val="16"/>
    </w:rPr>
  </w:style>
  <w:style w:type="character" w:styleId="Hyperlink">
    <w:name w:val="Hyperlink"/>
    <w:rsid w:val="00B16F58"/>
    <w:rPr>
      <w:color w:val="0000FF"/>
      <w:u w:val="single"/>
    </w:rPr>
  </w:style>
  <w:style w:type="paragraph" w:styleId="Header">
    <w:name w:val="header"/>
    <w:basedOn w:val="Normal"/>
    <w:link w:val="HeaderChar"/>
    <w:rsid w:val="00A41D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41D82"/>
    <w:rPr>
      <w:sz w:val="24"/>
    </w:rPr>
  </w:style>
  <w:style w:type="paragraph" w:styleId="Footer">
    <w:name w:val="footer"/>
    <w:basedOn w:val="Normal"/>
    <w:link w:val="FooterChar"/>
    <w:uiPriority w:val="99"/>
    <w:rsid w:val="00A41D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1D82"/>
    <w:rPr>
      <w:sz w:val="24"/>
    </w:rPr>
  </w:style>
  <w:style w:type="paragraph" w:styleId="ListParagraph">
    <w:name w:val="List Paragraph"/>
    <w:basedOn w:val="Normal"/>
    <w:uiPriority w:val="34"/>
    <w:qFormat/>
    <w:rsid w:val="00E513D2"/>
    <w:pPr>
      <w:ind w:left="720"/>
    </w:pPr>
  </w:style>
  <w:style w:type="character" w:styleId="CommentReference">
    <w:name w:val="annotation reference"/>
    <w:rsid w:val="00165F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5FB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65FB3"/>
  </w:style>
  <w:style w:type="paragraph" w:styleId="CommentSubject">
    <w:name w:val="annotation subject"/>
    <w:basedOn w:val="CommentText"/>
    <w:next w:val="CommentText"/>
    <w:link w:val="CommentSubjectChar"/>
    <w:rsid w:val="00165FB3"/>
    <w:rPr>
      <w:b/>
      <w:bCs/>
    </w:rPr>
  </w:style>
  <w:style w:type="character" w:customStyle="1" w:styleId="CommentSubjectChar">
    <w:name w:val="Comment Subject Char"/>
    <w:link w:val="CommentSubject"/>
    <w:rsid w:val="00165FB3"/>
    <w:rPr>
      <w:b/>
      <w:bCs/>
    </w:rPr>
  </w:style>
  <w:style w:type="paragraph" w:styleId="FootnoteText">
    <w:name w:val="footnote text"/>
    <w:basedOn w:val="Normal"/>
    <w:link w:val="FootnoteTextChar"/>
    <w:rsid w:val="00F235E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235EA"/>
  </w:style>
  <w:style w:type="character" w:styleId="FootnoteReference">
    <w:name w:val="footnote reference"/>
    <w:rsid w:val="00F235EA"/>
    <w:rPr>
      <w:vertAlign w:val="superscript"/>
    </w:rPr>
  </w:style>
  <w:style w:type="character" w:styleId="FollowedHyperlink">
    <w:name w:val="FollowedHyperlink"/>
    <w:rsid w:val="001C2E1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9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cldata.acl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gid.acl.go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cldata.acl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gid.acl.gov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s.gov/oes/current/naics4_5511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CA5BA-A741-4309-B224-575FEA40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 Senior Medicare Patrol (SMP) Program</vt:lpstr>
    </vt:vector>
  </TitlesOfParts>
  <Company>DHHS</Company>
  <LinksUpToDate>false</LinksUpToDate>
  <CharactersWithSpaces>7327</CharactersWithSpaces>
  <SharedDoc>false</SharedDoc>
  <HLinks>
    <vt:vector size="30" baseType="variant">
      <vt:variant>
        <vt:i4>3801135</vt:i4>
      </vt:variant>
      <vt:variant>
        <vt:i4>9</vt:i4>
      </vt:variant>
      <vt:variant>
        <vt:i4>0</vt:i4>
      </vt:variant>
      <vt:variant>
        <vt:i4>5</vt:i4>
      </vt:variant>
      <vt:variant>
        <vt:lpwstr>http://www.acldata.acl.gov/</vt:lpwstr>
      </vt:variant>
      <vt:variant>
        <vt:lpwstr/>
      </vt:variant>
      <vt:variant>
        <vt:i4>79</vt:i4>
      </vt:variant>
      <vt:variant>
        <vt:i4>6</vt:i4>
      </vt:variant>
      <vt:variant>
        <vt:i4>0</vt:i4>
      </vt:variant>
      <vt:variant>
        <vt:i4>5</vt:i4>
      </vt:variant>
      <vt:variant>
        <vt:lpwstr>http://www.agid.acl.gov/</vt:lpwstr>
      </vt:variant>
      <vt:variant>
        <vt:lpwstr/>
      </vt:variant>
      <vt:variant>
        <vt:i4>3801135</vt:i4>
      </vt:variant>
      <vt:variant>
        <vt:i4>3</vt:i4>
      </vt:variant>
      <vt:variant>
        <vt:i4>0</vt:i4>
      </vt:variant>
      <vt:variant>
        <vt:i4>5</vt:i4>
      </vt:variant>
      <vt:variant>
        <vt:lpwstr>http://www.acldata.acl.gov/</vt:lpwstr>
      </vt:variant>
      <vt:variant>
        <vt:lpwstr/>
      </vt:variant>
      <vt:variant>
        <vt:i4>79</vt:i4>
      </vt:variant>
      <vt:variant>
        <vt:i4>0</vt:i4>
      </vt:variant>
      <vt:variant>
        <vt:i4>0</vt:i4>
      </vt:variant>
      <vt:variant>
        <vt:i4>5</vt:i4>
      </vt:variant>
      <vt:variant>
        <vt:lpwstr>http://www.agid.acl.gov/</vt:lpwstr>
      </vt:variant>
      <vt:variant>
        <vt:lpwstr/>
      </vt:variant>
      <vt:variant>
        <vt:i4>1966122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http://www.bls.gov/oes/current/naics4_551100.htm</vt:lpwstr>
      </vt:variant>
      <vt:variant>
        <vt:lpwstr>13-0000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 Senior Medicare Patrol (SMP) Program</dc:title>
  <dc:creator>DSummey</dc:creator>
  <cp:lastModifiedBy>Windows User</cp:lastModifiedBy>
  <cp:revision>4</cp:revision>
  <cp:lastPrinted>2016-11-22T22:54:00Z</cp:lastPrinted>
  <dcterms:created xsi:type="dcterms:W3CDTF">2016-11-23T17:03:00Z</dcterms:created>
  <dcterms:modified xsi:type="dcterms:W3CDTF">2016-11-23T17:15:00Z</dcterms:modified>
</cp:coreProperties>
</file>