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04A" w:rsidRPr="00D24888" w:rsidRDefault="00D472A2" w:rsidP="00F0304A">
      <w:pPr>
        <w:jc w:val="center"/>
        <w:outlineLvl w:val="0"/>
        <w:rPr>
          <w:rFonts w:ascii="Times New Roman" w:hAnsi="Times New Roman"/>
          <w:b/>
          <w:bCs/>
        </w:rPr>
      </w:pPr>
      <w:r w:rsidRPr="00D24888">
        <w:rPr>
          <w:rFonts w:ascii="Times New Roman" w:hAnsi="Times New Roman"/>
          <w:b/>
          <w:bCs/>
        </w:rPr>
        <w:t>Supporting Statement</w:t>
      </w:r>
      <w:r w:rsidR="004A1E63" w:rsidRPr="00D24888">
        <w:rPr>
          <w:rFonts w:ascii="Times New Roman" w:hAnsi="Times New Roman"/>
          <w:b/>
          <w:bCs/>
        </w:rPr>
        <w:t xml:space="preserve"> </w:t>
      </w:r>
    </w:p>
    <w:p w:rsidR="00D472A2" w:rsidRPr="00D24888" w:rsidRDefault="00D472A2" w:rsidP="00F0304A">
      <w:pPr>
        <w:jc w:val="center"/>
        <w:outlineLvl w:val="0"/>
        <w:rPr>
          <w:rFonts w:ascii="Times New Roman" w:hAnsi="Times New Roman"/>
          <w:b/>
          <w:bCs/>
        </w:rPr>
      </w:pPr>
      <w:r w:rsidRPr="00D24888">
        <w:rPr>
          <w:rFonts w:ascii="Times New Roman" w:hAnsi="Times New Roman"/>
          <w:b/>
          <w:bCs/>
        </w:rPr>
        <w:t xml:space="preserve">Request for Accommodation in Communication Method </w:t>
      </w:r>
    </w:p>
    <w:p w:rsidR="00F0304A" w:rsidRPr="00D24888" w:rsidRDefault="00D472A2" w:rsidP="00F0304A">
      <w:pPr>
        <w:jc w:val="center"/>
        <w:outlineLvl w:val="0"/>
        <w:rPr>
          <w:rFonts w:ascii="Times New Roman" w:hAnsi="Times New Roman"/>
          <w:b/>
          <w:bCs/>
        </w:rPr>
      </w:pPr>
      <w:r w:rsidRPr="00D24888">
        <w:rPr>
          <w:rFonts w:ascii="Times New Roman" w:hAnsi="Times New Roman"/>
          <w:b/>
          <w:bCs/>
        </w:rPr>
        <w:t>Form SSA-9000</w:t>
      </w:r>
      <w:r w:rsidR="002D094F" w:rsidRPr="00D24888">
        <w:rPr>
          <w:rFonts w:ascii="Times New Roman" w:hAnsi="Times New Roman"/>
          <w:b/>
          <w:bCs/>
        </w:rPr>
        <w:t>-F6</w:t>
      </w:r>
    </w:p>
    <w:p w:rsidR="00F0304A" w:rsidRPr="00D24888" w:rsidRDefault="00993620" w:rsidP="00F0304A">
      <w:pPr>
        <w:jc w:val="center"/>
        <w:rPr>
          <w:rFonts w:ascii="Times New Roman" w:hAnsi="Times New Roman"/>
          <w:b/>
          <w:bCs/>
        </w:rPr>
      </w:pPr>
      <w:r w:rsidRPr="00D24888">
        <w:rPr>
          <w:rFonts w:ascii="Times New Roman" w:hAnsi="Times New Roman"/>
          <w:b/>
          <w:bCs/>
        </w:rPr>
        <w:t>45</w:t>
      </w:r>
      <w:r w:rsidR="00C02211" w:rsidRPr="00D24888">
        <w:rPr>
          <w:rFonts w:ascii="Times New Roman" w:hAnsi="Times New Roman"/>
          <w:b/>
          <w:bCs/>
        </w:rPr>
        <w:t xml:space="preserve"> </w:t>
      </w:r>
      <w:r w:rsidRPr="00D24888">
        <w:rPr>
          <w:rFonts w:ascii="Times New Roman" w:hAnsi="Times New Roman"/>
          <w:b/>
          <w:bCs/>
        </w:rPr>
        <w:t>CFR</w:t>
      </w:r>
      <w:r w:rsidR="00C02211" w:rsidRPr="00D24888">
        <w:rPr>
          <w:rFonts w:ascii="Times New Roman" w:hAnsi="Times New Roman"/>
          <w:b/>
          <w:bCs/>
        </w:rPr>
        <w:t xml:space="preserve"> </w:t>
      </w:r>
      <w:r w:rsidRPr="00D24888">
        <w:rPr>
          <w:rFonts w:ascii="Times New Roman" w:hAnsi="Times New Roman"/>
          <w:b/>
          <w:bCs/>
        </w:rPr>
        <w:t>85.51</w:t>
      </w:r>
    </w:p>
    <w:p w:rsidR="00F0304A" w:rsidRPr="00D24888" w:rsidRDefault="004A1E63" w:rsidP="00F0304A">
      <w:pPr>
        <w:jc w:val="center"/>
        <w:outlineLvl w:val="0"/>
        <w:rPr>
          <w:rFonts w:ascii="Times New Roman" w:hAnsi="Times New Roman"/>
          <w:b/>
          <w:bCs/>
        </w:rPr>
      </w:pPr>
      <w:r w:rsidRPr="00D24888">
        <w:rPr>
          <w:rFonts w:ascii="Times New Roman" w:hAnsi="Times New Roman"/>
          <w:b/>
          <w:bCs/>
        </w:rPr>
        <w:t xml:space="preserve">OMB No. </w:t>
      </w:r>
      <w:r w:rsidR="00285681" w:rsidRPr="00D24888">
        <w:rPr>
          <w:rFonts w:ascii="Times New Roman" w:hAnsi="Times New Roman"/>
          <w:b/>
          <w:bCs/>
        </w:rPr>
        <w:t xml:space="preserve"> 0960-</w:t>
      </w:r>
      <w:r w:rsidR="009A3D0B" w:rsidRPr="00D24888">
        <w:rPr>
          <w:rFonts w:ascii="Times New Roman" w:hAnsi="Times New Roman"/>
          <w:b/>
          <w:bCs/>
        </w:rPr>
        <w:t>0777</w:t>
      </w:r>
    </w:p>
    <w:p w:rsidR="00F0304A" w:rsidRPr="00D24888" w:rsidRDefault="00F0304A" w:rsidP="00F0304A">
      <w:pPr>
        <w:ind w:right="-720"/>
        <w:rPr>
          <w:rFonts w:ascii="Times New Roman" w:hAnsi="Times New Roman"/>
        </w:rPr>
      </w:pPr>
    </w:p>
    <w:p w:rsidR="00F0304A" w:rsidRPr="00D24888" w:rsidRDefault="004A1E63" w:rsidP="00F0304A">
      <w:pPr>
        <w:ind w:right="-720"/>
        <w:outlineLvl w:val="0"/>
        <w:rPr>
          <w:rFonts w:ascii="Times New Roman" w:hAnsi="Times New Roman"/>
          <w:b/>
          <w:bCs/>
        </w:rPr>
      </w:pPr>
      <w:r w:rsidRPr="00D24888">
        <w:rPr>
          <w:rFonts w:ascii="Times New Roman" w:hAnsi="Times New Roman"/>
          <w:b/>
          <w:bCs/>
        </w:rPr>
        <w:t xml:space="preserve">A. </w:t>
      </w:r>
      <w:r w:rsidRPr="00D24888">
        <w:rPr>
          <w:rFonts w:ascii="Times New Roman" w:hAnsi="Times New Roman"/>
          <w:b/>
          <w:bCs/>
        </w:rPr>
        <w:tab/>
      </w:r>
      <w:r w:rsidRPr="00D24888">
        <w:rPr>
          <w:rFonts w:ascii="Times New Roman" w:hAnsi="Times New Roman"/>
          <w:b/>
          <w:bCs/>
          <w:u w:val="single"/>
        </w:rPr>
        <w:t>Justification</w:t>
      </w:r>
    </w:p>
    <w:p w:rsidR="00F0304A" w:rsidRPr="00D24888" w:rsidRDefault="00F0304A" w:rsidP="00F0304A">
      <w:pPr>
        <w:pStyle w:val="Header"/>
        <w:tabs>
          <w:tab w:val="clear" w:pos="4320"/>
          <w:tab w:val="clear" w:pos="8640"/>
        </w:tabs>
        <w:rPr>
          <w:rFonts w:ascii="Times New Roman" w:hAnsi="Times New Roman"/>
        </w:rPr>
      </w:pPr>
    </w:p>
    <w:p w:rsidR="00E37AAE" w:rsidRPr="00D24888" w:rsidRDefault="00CE5374" w:rsidP="00F0304A">
      <w:pPr>
        <w:widowControl/>
        <w:numPr>
          <w:ilvl w:val="0"/>
          <w:numId w:val="3"/>
        </w:numPr>
        <w:ind w:right="-720"/>
        <w:rPr>
          <w:rFonts w:ascii="Times New Roman" w:hAnsi="Times New Roman"/>
        </w:rPr>
      </w:pPr>
      <w:r w:rsidRPr="00D24888">
        <w:rPr>
          <w:rFonts w:ascii="Times New Roman" w:hAnsi="Times New Roman"/>
          <w:b/>
          <w:bCs/>
        </w:rPr>
        <w:t>Introduction/</w:t>
      </w:r>
      <w:r w:rsidR="00A86536" w:rsidRPr="00D24888">
        <w:rPr>
          <w:rFonts w:ascii="Times New Roman" w:hAnsi="Times New Roman"/>
          <w:b/>
          <w:bCs/>
        </w:rPr>
        <w:t>Authoring</w:t>
      </w:r>
      <w:r w:rsidRPr="00D24888">
        <w:rPr>
          <w:rFonts w:ascii="Times New Roman" w:hAnsi="Times New Roman"/>
          <w:b/>
          <w:bCs/>
        </w:rPr>
        <w:t xml:space="preserve"> Laws and Regulations</w:t>
      </w:r>
    </w:p>
    <w:p w:rsidR="005233A2" w:rsidRPr="005233A2" w:rsidRDefault="005233A2" w:rsidP="005233A2">
      <w:pPr>
        <w:ind w:left="1080" w:right="-720"/>
        <w:rPr>
          <w:rFonts w:ascii="Times New Roman" w:hAnsi="Times New Roman"/>
        </w:rPr>
      </w:pPr>
      <w:r w:rsidRPr="005233A2">
        <w:rPr>
          <w:rFonts w:ascii="Times New Roman" w:hAnsi="Times New Roman"/>
        </w:rPr>
        <w:t>In American Council of the Blind, et al v. Michael Astrue and Social Security Administration, the U.S. District Court for the Northern District of California ordered the Social Security Administration (SSA) to give blind or visually impaired Social Security applicants, beneficiaries, recipients, and representative payees the opportunity to elect one of five alternative formats to receive notices about program benefits.  SSA expanded the options and now offers seven alternative notice options.  SSA developed Form SSA-9000, Request for Accommodation, to gather information from blind or visually impaired individuals about why they require a particular accommodation, other than the accommod</w:t>
      </w:r>
      <w:r w:rsidR="00601BD2">
        <w:rPr>
          <w:rFonts w:ascii="Times New Roman" w:hAnsi="Times New Roman"/>
        </w:rPr>
        <w:t xml:space="preserve">ations already offered, to communicate </w:t>
      </w:r>
      <w:r w:rsidRPr="005233A2">
        <w:rPr>
          <w:rFonts w:ascii="Times New Roman" w:hAnsi="Times New Roman"/>
        </w:rPr>
        <w:t>effective</w:t>
      </w:r>
      <w:r w:rsidR="00601BD2">
        <w:rPr>
          <w:rFonts w:ascii="Times New Roman" w:hAnsi="Times New Roman"/>
        </w:rPr>
        <w:t>ly</w:t>
      </w:r>
      <w:r w:rsidRPr="005233A2">
        <w:rPr>
          <w:rFonts w:ascii="Times New Roman" w:hAnsi="Times New Roman"/>
        </w:rPr>
        <w:t xml:space="preserve"> </w:t>
      </w:r>
      <w:r w:rsidR="00601BD2">
        <w:rPr>
          <w:rFonts w:ascii="Times New Roman" w:hAnsi="Times New Roman"/>
        </w:rPr>
        <w:t>with SSA.</w:t>
      </w:r>
    </w:p>
    <w:p w:rsidR="005233A2" w:rsidRPr="005233A2" w:rsidRDefault="005233A2" w:rsidP="005233A2">
      <w:pPr>
        <w:ind w:left="1080" w:right="-720"/>
        <w:rPr>
          <w:rFonts w:ascii="Times New Roman" w:hAnsi="Times New Roman"/>
        </w:rPr>
      </w:pPr>
    </w:p>
    <w:p w:rsidR="003F1D2A" w:rsidRPr="00D24888" w:rsidRDefault="005233A2" w:rsidP="00601BD2">
      <w:pPr>
        <w:ind w:left="1080" w:right="-720"/>
        <w:rPr>
          <w:rFonts w:ascii="Times New Roman" w:hAnsi="Times New Roman"/>
        </w:rPr>
      </w:pPr>
      <w:r w:rsidRPr="005233A2">
        <w:rPr>
          <w:rFonts w:ascii="Times New Roman" w:hAnsi="Times New Roman"/>
        </w:rPr>
        <w:t xml:space="preserve">Section </w:t>
      </w:r>
      <w:r w:rsidRPr="00601BD2">
        <w:rPr>
          <w:rFonts w:ascii="Times New Roman" w:hAnsi="Times New Roman"/>
          <w:i/>
        </w:rPr>
        <w:t>504</w:t>
      </w:r>
      <w:r w:rsidRPr="005233A2">
        <w:rPr>
          <w:rFonts w:ascii="Times New Roman" w:hAnsi="Times New Roman"/>
        </w:rPr>
        <w:t xml:space="preserve"> of the </w:t>
      </w:r>
      <w:r w:rsidRPr="00601BD2">
        <w:rPr>
          <w:rFonts w:ascii="Times New Roman" w:hAnsi="Times New Roman"/>
          <w:i/>
        </w:rPr>
        <w:t>Rehabilitation Act of 1973</w:t>
      </w:r>
      <w:r w:rsidRPr="005233A2">
        <w:rPr>
          <w:rFonts w:ascii="Times New Roman" w:hAnsi="Times New Roman"/>
        </w:rPr>
        <w:t xml:space="preserve"> </w:t>
      </w:r>
      <w:r w:rsidRPr="00601BD2">
        <w:rPr>
          <w:rFonts w:ascii="Times New Roman" w:hAnsi="Times New Roman"/>
          <w:i/>
        </w:rPr>
        <w:t>(Section 504)</w:t>
      </w:r>
      <w:r w:rsidRPr="005233A2">
        <w:rPr>
          <w:rFonts w:ascii="Times New Roman" w:hAnsi="Times New Roman"/>
        </w:rPr>
        <w:t xml:space="preserve"> states that no otherwise qualified disabled individual shall, solely because of his or her disability, be excluded from the participation in, be denied the benefits of, or be subjected to discrimination under any program or activity conducte</w:t>
      </w:r>
      <w:r w:rsidR="00601BD2">
        <w:rPr>
          <w:rFonts w:ascii="Times New Roman" w:hAnsi="Times New Roman"/>
        </w:rPr>
        <w:t xml:space="preserve">d by any Executive agency.  This law is codified in </w:t>
      </w:r>
      <w:r w:rsidR="00601BD2" w:rsidRPr="00601BD2">
        <w:rPr>
          <w:rFonts w:ascii="Times New Roman" w:hAnsi="Times New Roman"/>
          <w:i/>
        </w:rPr>
        <w:t xml:space="preserve">29 USC </w:t>
      </w:r>
      <w:r w:rsidRPr="00601BD2">
        <w:rPr>
          <w:rFonts w:ascii="Times New Roman" w:hAnsi="Times New Roman"/>
          <w:i/>
        </w:rPr>
        <w:t>794</w:t>
      </w:r>
      <w:r w:rsidRPr="005233A2">
        <w:rPr>
          <w:rFonts w:ascii="Times New Roman" w:hAnsi="Times New Roman"/>
        </w:rPr>
        <w:t xml:space="preserve"> (2010)</w:t>
      </w:r>
      <w:r w:rsidR="00601BD2">
        <w:rPr>
          <w:rFonts w:ascii="Times New Roman" w:hAnsi="Times New Roman"/>
        </w:rPr>
        <w:t xml:space="preserve"> of the </w:t>
      </w:r>
      <w:r w:rsidR="00601BD2" w:rsidRPr="00601BD2">
        <w:rPr>
          <w:rFonts w:ascii="Times New Roman" w:hAnsi="Times New Roman"/>
          <w:i/>
        </w:rPr>
        <w:t>United States Code</w:t>
      </w:r>
      <w:r w:rsidR="00601BD2">
        <w:rPr>
          <w:rFonts w:ascii="Times New Roman" w:hAnsi="Times New Roman"/>
        </w:rPr>
        <w:t xml:space="preserve">.  </w:t>
      </w:r>
      <w:r w:rsidRPr="005233A2">
        <w:rPr>
          <w:rFonts w:ascii="Times New Roman" w:hAnsi="Times New Roman"/>
        </w:rPr>
        <w:t xml:space="preserve">Under </w:t>
      </w:r>
      <w:r w:rsidRPr="00601BD2">
        <w:rPr>
          <w:rFonts w:ascii="Times New Roman" w:hAnsi="Times New Roman"/>
          <w:i/>
        </w:rPr>
        <w:t>Section 504</w:t>
      </w:r>
      <w:r w:rsidRPr="005233A2">
        <w:rPr>
          <w:rFonts w:ascii="Times New Roman" w:hAnsi="Times New Roman"/>
        </w:rPr>
        <w:t xml:space="preserve"> of the </w:t>
      </w:r>
      <w:r w:rsidRPr="00601BD2">
        <w:rPr>
          <w:rFonts w:ascii="Times New Roman" w:hAnsi="Times New Roman"/>
          <w:i/>
        </w:rPr>
        <w:t>Rehabilitation Act of 1973</w:t>
      </w:r>
      <w:r w:rsidRPr="005233A2">
        <w:rPr>
          <w:rFonts w:ascii="Times New Roman" w:hAnsi="Times New Roman"/>
        </w:rPr>
        <w:t xml:space="preserve">, individuals with disabilities have the right to request an accommodation of their choice.  </w:t>
      </w:r>
      <w:r w:rsidRPr="00601BD2">
        <w:rPr>
          <w:rFonts w:ascii="Times New Roman" w:hAnsi="Times New Roman"/>
          <w:i/>
        </w:rPr>
        <w:t>Section 504</w:t>
      </w:r>
      <w:r w:rsidRPr="005233A2">
        <w:rPr>
          <w:rFonts w:ascii="Times New Roman" w:hAnsi="Times New Roman"/>
        </w:rPr>
        <w:t xml:space="preserve"> requires SSA to take appropriate steps to ensure effective communication and meaningful access for these individuals, and to furnish appropriate auxiliary aids or services where necessary to afford individuals with disabilities equal opportunities to participate in and enjoy the benefits of a program or activity conducted by the agency.  An individual with a disability can request an accommodation to communicate effectively with the agency or to gain meaningful acce</w:t>
      </w:r>
      <w:r w:rsidR="00887E6B">
        <w:rPr>
          <w:rFonts w:ascii="Times New Roman" w:hAnsi="Times New Roman"/>
        </w:rPr>
        <w:t>ss to programs and services</w:t>
      </w:r>
      <w:r w:rsidRPr="005233A2">
        <w:rPr>
          <w:rFonts w:ascii="Times New Roman" w:hAnsi="Times New Roman"/>
        </w:rPr>
        <w:t xml:space="preserve">. </w:t>
      </w:r>
      <w:r>
        <w:rPr>
          <w:rFonts w:ascii="Times New Roman" w:hAnsi="Times New Roman"/>
        </w:rPr>
        <w:br/>
      </w:r>
      <w:r w:rsidRPr="005233A2">
        <w:rPr>
          <w:rFonts w:ascii="Times New Roman" w:hAnsi="Times New Roman"/>
        </w:rPr>
        <w:t xml:space="preserve"> </w:t>
      </w:r>
      <w:r w:rsidR="003F1D2A" w:rsidRPr="00D24888">
        <w:rPr>
          <w:rFonts w:ascii="Times New Roman" w:hAnsi="Times New Roman"/>
        </w:rPr>
        <w:t xml:space="preserve"> </w:t>
      </w:r>
    </w:p>
    <w:p w:rsidR="008603C1" w:rsidRPr="008603C1" w:rsidRDefault="00CE5374" w:rsidP="008603C1">
      <w:pPr>
        <w:numPr>
          <w:ilvl w:val="0"/>
          <w:numId w:val="2"/>
        </w:numPr>
        <w:tabs>
          <w:tab w:val="clear" w:pos="1440"/>
        </w:tabs>
        <w:ind w:left="1080" w:right="-720" w:hanging="360"/>
        <w:rPr>
          <w:rFonts w:ascii="Times New Roman" w:hAnsi="Times New Roman"/>
        </w:rPr>
      </w:pPr>
      <w:r w:rsidRPr="00D24888">
        <w:rPr>
          <w:rFonts w:ascii="Times New Roman" w:hAnsi="Times New Roman"/>
          <w:b/>
          <w:bCs/>
        </w:rPr>
        <w:t xml:space="preserve">Description of </w:t>
      </w:r>
      <w:r w:rsidR="00D472A2" w:rsidRPr="00D24888">
        <w:rPr>
          <w:rFonts w:ascii="Times New Roman" w:hAnsi="Times New Roman"/>
          <w:b/>
          <w:bCs/>
        </w:rPr>
        <w:t>Collectio</w:t>
      </w:r>
      <w:r w:rsidR="008603C1">
        <w:rPr>
          <w:rFonts w:ascii="Times New Roman" w:hAnsi="Times New Roman"/>
          <w:b/>
          <w:bCs/>
        </w:rPr>
        <w:t>n</w:t>
      </w:r>
    </w:p>
    <w:p w:rsidR="008603C1" w:rsidRDefault="005233A2" w:rsidP="00BB4F9A">
      <w:pPr>
        <w:ind w:left="1080" w:right="-720"/>
        <w:rPr>
          <w:rFonts w:ascii="Times New Roman" w:hAnsi="Times New Roman"/>
        </w:rPr>
      </w:pPr>
      <w:r w:rsidRPr="008603C1">
        <w:rPr>
          <w:rFonts w:ascii="Times New Roman" w:hAnsi="Times New Roman"/>
        </w:rPr>
        <w:t xml:space="preserve">As described earlier, SSA developed the Form SSA-9000 process for blind and visually impaired Social Security applicants, beneficiaries, recipients, and representative payees.  SSA uses </w:t>
      </w:r>
      <w:r w:rsidR="00601BD2">
        <w:rPr>
          <w:rFonts w:ascii="Times New Roman" w:hAnsi="Times New Roman"/>
        </w:rPr>
        <w:t xml:space="preserve">the electronic versions of </w:t>
      </w:r>
      <w:r w:rsidRPr="008603C1">
        <w:rPr>
          <w:rFonts w:ascii="Times New Roman" w:hAnsi="Times New Roman"/>
        </w:rPr>
        <w:t>Form SSA-9000 to determine, based on applicable law and regulation, whether to grant an individual’s request for an accommodation based on their blindness or other visual impairment.  SSA collects this information electronically through either an in-person interview or a telephone interview during which the SSA emplo</w:t>
      </w:r>
      <w:r w:rsidR="00601BD2">
        <w:rPr>
          <w:rFonts w:ascii="Times New Roman" w:hAnsi="Times New Roman"/>
        </w:rPr>
        <w:t>yee keys in the information on I</w:t>
      </w:r>
      <w:r w:rsidRPr="008603C1">
        <w:rPr>
          <w:rFonts w:ascii="Times New Roman" w:hAnsi="Times New Roman"/>
        </w:rPr>
        <w:t xml:space="preserve">ntranet screens.  The respondents are Social Security applicants, beneficiaries, recipients, and representative payees who are blind or visually impaired and who ask SSA to send notices and other communications in one of our seven alternate formats, or by another specialized method.  </w:t>
      </w:r>
    </w:p>
    <w:p w:rsidR="008603C1" w:rsidRDefault="008603C1" w:rsidP="008603C1">
      <w:pPr>
        <w:ind w:left="1080" w:right="-720"/>
        <w:rPr>
          <w:rFonts w:ascii="Times New Roman" w:hAnsi="Times New Roman"/>
        </w:rPr>
      </w:pPr>
    </w:p>
    <w:p w:rsidR="00BB4F9A" w:rsidRDefault="00BB4F9A" w:rsidP="008603C1">
      <w:pPr>
        <w:ind w:left="1080" w:right="-720"/>
        <w:rPr>
          <w:rFonts w:ascii="Times New Roman" w:hAnsi="Times New Roman"/>
        </w:rPr>
      </w:pPr>
    </w:p>
    <w:p w:rsidR="00BB4F9A" w:rsidRDefault="00BB4F9A" w:rsidP="008603C1">
      <w:pPr>
        <w:ind w:left="1080" w:right="-720"/>
        <w:rPr>
          <w:rFonts w:ascii="Times New Roman" w:hAnsi="Times New Roman"/>
        </w:rPr>
      </w:pPr>
    </w:p>
    <w:p w:rsidR="0030190E" w:rsidRPr="00AB4A03" w:rsidRDefault="00CE5374" w:rsidP="00601BD2">
      <w:pPr>
        <w:pStyle w:val="ListParagraph"/>
        <w:numPr>
          <w:ilvl w:val="0"/>
          <w:numId w:val="2"/>
        </w:numPr>
        <w:tabs>
          <w:tab w:val="clear" w:pos="1440"/>
          <w:tab w:val="num" w:pos="1080"/>
        </w:tabs>
        <w:ind w:right="-720"/>
        <w:rPr>
          <w:rFonts w:ascii="Times New Roman" w:hAnsi="Times New Roman"/>
        </w:rPr>
      </w:pPr>
      <w:r w:rsidRPr="00AB4A03">
        <w:rPr>
          <w:rFonts w:ascii="Times New Roman" w:hAnsi="Times New Roman"/>
          <w:b/>
          <w:bCs/>
        </w:rPr>
        <w:lastRenderedPageBreak/>
        <w:t xml:space="preserve">Use </w:t>
      </w:r>
      <w:r w:rsidR="004A1E63" w:rsidRPr="00AB4A03">
        <w:rPr>
          <w:rFonts w:ascii="Times New Roman" w:hAnsi="Times New Roman"/>
          <w:b/>
          <w:bCs/>
        </w:rPr>
        <w:t>of Information</w:t>
      </w:r>
      <w:r w:rsidRPr="00AB4A03">
        <w:rPr>
          <w:rFonts w:ascii="Times New Roman" w:hAnsi="Times New Roman"/>
          <w:b/>
          <w:bCs/>
        </w:rPr>
        <w:t xml:space="preserve"> Technology to Collect the Information</w:t>
      </w:r>
    </w:p>
    <w:p w:rsidR="00F0304A" w:rsidRPr="00D24888" w:rsidRDefault="003F1D2A" w:rsidP="00AB4A03">
      <w:pPr>
        <w:widowControl/>
        <w:ind w:left="1080" w:right="-720"/>
        <w:rPr>
          <w:rFonts w:ascii="Times New Roman" w:hAnsi="Times New Roman"/>
        </w:rPr>
      </w:pPr>
      <w:r w:rsidRPr="00D24888">
        <w:rPr>
          <w:rFonts w:ascii="Times New Roman" w:hAnsi="Times New Roman"/>
        </w:rPr>
        <w:t xml:space="preserve">Respondents can </w:t>
      </w:r>
      <w:r w:rsidR="00A122EC">
        <w:rPr>
          <w:rFonts w:ascii="Times New Roman" w:hAnsi="Times New Roman"/>
        </w:rPr>
        <w:t>request special notice opti</w:t>
      </w:r>
      <w:r w:rsidR="00601BD2">
        <w:rPr>
          <w:rFonts w:ascii="Times New Roman" w:hAnsi="Times New Roman"/>
        </w:rPr>
        <w:t xml:space="preserve">ons </w:t>
      </w:r>
      <w:r w:rsidR="008603C1">
        <w:rPr>
          <w:rFonts w:ascii="Times New Roman" w:hAnsi="Times New Roman"/>
        </w:rPr>
        <w:t xml:space="preserve">or accommodations through an in-person </w:t>
      </w:r>
      <w:r w:rsidR="0030190E" w:rsidRPr="00D24888">
        <w:rPr>
          <w:rFonts w:ascii="Times New Roman" w:hAnsi="Times New Roman"/>
        </w:rPr>
        <w:t>or telephone</w:t>
      </w:r>
      <w:r w:rsidR="008603C1">
        <w:rPr>
          <w:rFonts w:ascii="Times New Roman" w:hAnsi="Times New Roman"/>
        </w:rPr>
        <w:t xml:space="preserve"> inter</w:t>
      </w:r>
      <w:r w:rsidR="00601BD2">
        <w:rPr>
          <w:rFonts w:ascii="Times New Roman" w:hAnsi="Times New Roman"/>
        </w:rPr>
        <w:t>view.  SSA collects and records t</w:t>
      </w:r>
      <w:r w:rsidR="00A122EC">
        <w:rPr>
          <w:rFonts w:ascii="Times New Roman" w:hAnsi="Times New Roman"/>
        </w:rPr>
        <w:t>he i</w:t>
      </w:r>
      <w:r w:rsidR="00601BD2">
        <w:rPr>
          <w:rFonts w:ascii="Times New Roman" w:hAnsi="Times New Roman"/>
        </w:rPr>
        <w:t xml:space="preserve">nformation using the </w:t>
      </w:r>
      <w:proofErr w:type="spellStart"/>
      <w:r w:rsidR="00601BD2">
        <w:rPr>
          <w:rFonts w:ascii="Times New Roman" w:hAnsi="Times New Roman"/>
        </w:rPr>
        <w:t>iAccommodate</w:t>
      </w:r>
      <w:proofErr w:type="spellEnd"/>
      <w:r w:rsidR="00601BD2">
        <w:rPr>
          <w:rFonts w:ascii="Times New Roman" w:hAnsi="Times New Roman"/>
        </w:rPr>
        <w:t xml:space="preserve"> or </w:t>
      </w:r>
      <w:proofErr w:type="spellStart"/>
      <w:r w:rsidR="00601BD2">
        <w:rPr>
          <w:rFonts w:ascii="Times New Roman" w:hAnsi="Times New Roman"/>
        </w:rPr>
        <w:t>iSNO</w:t>
      </w:r>
      <w:proofErr w:type="spellEnd"/>
      <w:r w:rsidR="00601BD2">
        <w:rPr>
          <w:rFonts w:ascii="Times New Roman" w:hAnsi="Times New Roman"/>
        </w:rPr>
        <w:t xml:space="preserve"> (SSA-9000 Special Notices Options screens) I</w:t>
      </w:r>
      <w:r w:rsidR="00A122EC">
        <w:rPr>
          <w:rFonts w:ascii="Times New Roman" w:hAnsi="Times New Roman"/>
        </w:rPr>
        <w:t>ntranet application</w:t>
      </w:r>
      <w:r w:rsidR="00601BD2">
        <w:rPr>
          <w:rFonts w:ascii="Times New Roman" w:hAnsi="Times New Roman"/>
        </w:rPr>
        <w:t>s</w:t>
      </w:r>
      <w:r w:rsidR="00A122EC">
        <w:rPr>
          <w:rFonts w:ascii="Times New Roman" w:hAnsi="Times New Roman"/>
        </w:rPr>
        <w:t>.</w:t>
      </w:r>
      <w:r w:rsidR="00601BD2">
        <w:rPr>
          <w:rFonts w:ascii="Times New Roman" w:hAnsi="Times New Roman"/>
        </w:rPr>
        <w:t xml:space="preserve">  We estimate 100% of the applicants use the electronic method.  While we retain a paper form in case SSA’s systems are down, we rarely use it.</w:t>
      </w:r>
    </w:p>
    <w:p w:rsidR="00F0304A" w:rsidRPr="00D24888" w:rsidRDefault="00F0304A" w:rsidP="00F0304A">
      <w:pPr>
        <w:ind w:right="-720"/>
        <w:rPr>
          <w:rFonts w:ascii="Times New Roman" w:hAnsi="Times New Roman"/>
        </w:rPr>
      </w:pPr>
    </w:p>
    <w:p w:rsidR="0030190E" w:rsidRPr="00D24888" w:rsidRDefault="00CE5374" w:rsidP="00F0304A">
      <w:pPr>
        <w:numPr>
          <w:ilvl w:val="0"/>
          <w:numId w:val="2"/>
        </w:numPr>
        <w:tabs>
          <w:tab w:val="clear" w:pos="1440"/>
          <w:tab w:val="num" w:pos="1080"/>
        </w:tabs>
        <w:ind w:left="1080" w:right="-720" w:hanging="360"/>
        <w:rPr>
          <w:rFonts w:ascii="Times New Roman" w:hAnsi="Times New Roman"/>
        </w:rPr>
      </w:pPr>
      <w:r w:rsidRPr="00D24888">
        <w:rPr>
          <w:rFonts w:ascii="Times New Roman" w:hAnsi="Times New Roman"/>
          <w:b/>
          <w:bCs/>
        </w:rPr>
        <w:t>Why We Cannot Use Duplicate Information</w:t>
      </w:r>
    </w:p>
    <w:p w:rsidR="00F0304A" w:rsidRPr="00D24888" w:rsidRDefault="00EA4D5E" w:rsidP="0030190E">
      <w:pPr>
        <w:ind w:left="1080" w:right="-720"/>
        <w:rPr>
          <w:rFonts w:ascii="Times New Roman" w:hAnsi="Times New Roman"/>
        </w:rPr>
      </w:pPr>
      <w:r w:rsidRPr="00D24888">
        <w:rPr>
          <w:rFonts w:ascii="Times New Roman" w:hAnsi="Times New Roman"/>
        </w:rPr>
        <w:t>The n</w:t>
      </w:r>
      <w:r w:rsidR="00601BD2">
        <w:rPr>
          <w:rFonts w:ascii="Times New Roman" w:hAnsi="Times New Roman"/>
        </w:rPr>
        <w:t>ature of the information we collect and the manner in which we collect</w:t>
      </w:r>
      <w:r w:rsidRPr="00D24888">
        <w:rPr>
          <w:rFonts w:ascii="Times New Roman" w:hAnsi="Times New Roman"/>
        </w:rPr>
        <w:t xml:space="preserve"> it preclude duplication.  SSA does not use another collection instrument to obtain similar data</w:t>
      </w:r>
      <w:r w:rsidR="00F51E88" w:rsidRPr="00D24888">
        <w:rPr>
          <w:rFonts w:ascii="Times New Roman" w:hAnsi="Times New Roman"/>
        </w:rPr>
        <w:t xml:space="preserve">.  </w:t>
      </w:r>
    </w:p>
    <w:p w:rsidR="00F0304A" w:rsidRPr="00D24888" w:rsidRDefault="00F0304A" w:rsidP="00F0304A">
      <w:pPr>
        <w:ind w:right="-720"/>
        <w:rPr>
          <w:rFonts w:ascii="Times New Roman" w:hAnsi="Times New Roman"/>
        </w:rPr>
      </w:pPr>
    </w:p>
    <w:p w:rsidR="00EA4D5E" w:rsidRPr="00D24888" w:rsidRDefault="006F2EEE" w:rsidP="006F2EEE">
      <w:pPr>
        <w:numPr>
          <w:ilvl w:val="0"/>
          <w:numId w:val="2"/>
        </w:numPr>
        <w:tabs>
          <w:tab w:val="clear" w:pos="1440"/>
          <w:tab w:val="num" w:pos="720"/>
        </w:tabs>
        <w:ind w:left="1080" w:right="-720" w:hanging="360"/>
      </w:pPr>
      <w:r w:rsidRPr="00D24888">
        <w:rPr>
          <w:rFonts w:ascii="Times New Roman" w:hAnsi="Times New Roman"/>
          <w:b/>
          <w:bCs/>
        </w:rPr>
        <w:t>Minimizing B</w:t>
      </w:r>
      <w:r w:rsidR="00CE5374" w:rsidRPr="00D24888">
        <w:rPr>
          <w:rFonts w:ascii="Times New Roman" w:hAnsi="Times New Roman"/>
          <w:b/>
          <w:bCs/>
        </w:rPr>
        <w:t>urden on Small Respondents</w:t>
      </w:r>
    </w:p>
    <w:p w:rsidR="00F0304A" w:rsidRPr="00D24888" w:rsidRDefault="004A1E63" w:rsidP="00EA4D5E">
      <w:pPr>
        <w:ind w:left="1080" w:right="-720"/>
      </w:pPr>
      <w:r w:rsidRPr="00D24888">
        <w:rPr>
          <w:rFonts w:ascii="Times New Roman" w:hAnsi="Times New Roman"/>
        </w:rPr>
        <w:t xml:space="preserve">This collection does not </w:t>
      </w:r>
      <w:r w:rsidR="00677451" w:rsidRPr="00D24888">
        <w:rPr>
          <w:rFonts w:ascii="Times New Roman" w:hAnsi="Times New Roman"/>
        </w:rPr>
        <w:t>affect</w:t>
      </w:r>
      <w:r w:rsidRPr="00D24888">
        <w:rPr>
          <w:rFonts w:ascii="Times New Roman" w:hAnsi="Times New Roman"/>
        </w:rPr>
        <w:t xml:space="preserve"> small businesses or other small entities.</w:t>
      </w:r>
    </w:p>
    <w:p w:rsidR="00F0304A" w:rsidRPr="00D24888" w:rsidRDefault="00F0304A" w:rsidP="00F0304A">
      <w:pPr>
        <w:ind w:right="-720"/>
      </w:pPr>
    </w:p>
    <w:p w:rsidR="00EA4D5E" w:rsidRPr="00D24888" w:rsidRDefault="004A1E63" w:rsidP="006F2EEE">
      <w:pPr>
        <w:numPr>
          <w:ilvl w:val="0"/>
          <w:numId w:val="2"/>
        </w:numPr>
        <w:tabs>
          <w:tab w:val="clear" w:pos="1440"/>
          <w:tab w:val="num" w:pos="720"/>
        </w:tabs>
        <w:ind w:left="1080" w:right="-720" w:hanging="360"/>
        <w:rPr>
          <w:rFonts w:ascii="Times New Roman" w:hAnsi="Times New Roman"/>
          <w:b/>
          <w:bCs/>
        </w:rPr>
      </w:pPr>
      <w:r w:rsidRPr="00D24888">
        <w:rPr>
          <w:rFonts w:ascii="Times New Roman" w:hAnsi="Times New Roman"/>
          <w:b/>
          <w:bCs/>
        </w:rPr>
        <w:t>Con</w:t>
      </w:r>
      <w:r w:rsidR="006F2EEE" w:rsidRPr="00D24888">
        <w:rPr>
          <w:rFonts w:ascii="Times New Roman" w:hAnsi="Times New Roman"/>
          <w:b/>
          <w:bCs/>
        </w:rPr>
        <w:t xml:space="preserve">sequences of Not Conducting Information or Collecting it Less Frequently  </w:t>
      </w:r>
    </w:p>
    <w:p w:rsidR="001370FA" w:rsidRPr="001370FA" w:rsidRDefault="00A122EC" w:rsidP="001370FA">
      <w:pPr>
        <w:ind w:left="1080" w:right="-720"/>
        <w:rPr>
          <w:rFonts w:ascii="Times New Roman" w:hAnsi="Times New Roman"/>
        </w:rPr>
      </w:pPr>
      <w:r>
        <w:rPr>
          <w:rFonts w:ascii="Times New Roman" w:hAnsi="Times New Roman"/>
          <w:bCs/>
        </w:rPr>
        <w:t>The previously discussed</w:t>
      </w:r>
      <w:r w:rsidR="00EA4D5E" w:rsidRPr="00D24888">
        <w:rPr>
          <w:rFonts w:ascii="Times New Roman" w:hAnsi="Times New Roman"/>
          <w:bCs/>
        </w:rPr>
        <w:t xml:space="preserve"> court order requires </w:t>
      </w:r>
      <w:r w:rsidR="004B2777" w:rsidRPr="00D24888">
        <w:rPr>
          <w:rFonts w:ascii="Times New Roman" w:hAnsi="Times New Roman"/>
          <w:bCs/>
        </w:rPr>
        <w:t xml:space="preserve">SSA to collect </w:t>
      </w:r>
      <w:r>
        <w:rPr>
          <w:rFonts w:ascii="Times New Roman" w:hAnsi="Times New Roman"/>
          <w:bCs/>
        </w:rPr>
        <w:t>requested alternative notice format</w:t>
      </w:r>
      <w:r w:rsidR="004B2777" w:rsidRPr="00D24888">
        <w:rPr>
          <w:rFonts w:ascii="Times New Roman" w:hAnsi="Times New Roman"/>
          <w:bCs/>
        </w:rPr>
        <w:t xml:space="preserve"> information from blind or </w:t>
      </w:r>
      <w:r w:rsidR="00EA4D5E" w:rsidRPr="00D24888">
        <w:rPr>
          <w:rFonts w:ascii="Times New Roman" w:hAnsi="Times New Roman"/>
          <w:bCs/>
        </w:rPr>
        <w:t>visually impaired</w:t>
      </w:r>
      <w:r w:rsidR="004B2777" w:rsidRPr="00D24888">
        <w:rPr>
          <w:rFonts w:ascii="Times New Roman" w:hAnsi="Times New Roman"/>
          <w:bCs/>
        </w:rPr>
        <w:t xml:space="preserve"> individual</w:t>
      </w:r>
      <w:r w:rsidR="00DA681F" w:rsidRPr="00D24888">
        <w:rPr>
          <w:rFonts w:ascii="Times New Roman" w:hAnsi="Times New Roman"/>
          <w:bCs/>
        </w:rPr>
        <w:t>s</w:t>
      </w:r>
      <w:r w:rsidR="00317C24" w:rsidRPr="00D24888">
        <w:rPr>
          <w:rFonts w:ascii="Times New Roman" w:hAnsi="Times New Roman"/>
          <w:bCs/>
        </w:rPr>
        <w:t xml:space="preserve"> who w</w:t>
      </w:r>
      <w:r w:rsidR="00DA681F" w:rsidRPr="00D24888">
        <w:rPr>
          <w:rFonts w:ascii="Times New Roman" w:hAnsi="Times New Roman"/>
          <w:bCs/>
        </w:rPr>
        <w:t>ill</w:t>
      </w:r>
      <w:r w:rsidR="00317C24" w:rsidRPr="00D24888">
        <w:rPr>
          <w:rFonts w:ascii="Times New Roman" w:hAnsi="Times New Roman"/>
          <w:bCs/>
        </w:rPr>
        <w:t xml:space="preserve"> not have meaningful communication with SSA </w:t>
      </w:r>
      <w:r w:rsidR="00DA681F" w:rsidRPr="00D24888">
        <w:rPr>
          <w:rFonts w:ascii="Times New Roman" w:hAnsi="Times New Roman"/>
          <w:bCs/>
        </w:rPr>
        <w:t xml:space="preserve">unless their benefits notices are in a format other than the alternatives SSA currently offers.  </w:t>
      </w:r>
      <w:r w:rsidR="00EA4D5E" w:rsidRPr="00D24888">
        <w:rPr>
          <w:rFonts w:ascii="Times New Roman" w:hAnsi="Times New Roman"/>
          <w:bCs/>
        </w:rPr>
        <w:t>Without this information collection</w:t>
      </w:r>
      <w:r w:rsidR="004A1E63" w:rsidRPr="00D24888">
        <w:rPr>
          <w:rFonts w:ascii="Times New Roman" w:hAnsi="Times New Roman"/>
        </w:rPr>
        <w:t xml:space="preserve">, </w:t>
      </w:r>
      <w:r w:rsidR="00EA4D5E" w:rsidRPr="00D24888">
        <w:rPr>
          <w:rFonts w:ascii="Times New Roman" w:hAnsi="Times New Roman"/>
        </w:rPr>
        <w:t>SSA has</w:t>
      </w:r>
      <w:r w:rsidR="004A1E63" w:rsidRPr="00D24888">
        <w:rPr>
          <w:rFonts w:ascii="Times New Roman" w:hAnsi="Times New Roman"/>
        </w:rPr>
        <w:t xml:space="preserve"> </w:t>
      </w:r>
      <w:r w:rsidR="0072683D" w:rsidRPr="00D24888">
        <w:rPr>
          <w:rFonts w:ascii="Times New Roman" w:hAnsi="Times New Roman"/>
        </w:rPr>
        <w:t>no adequate</w:t>
      </w:r>
      <w:r w:rsidR="004A1E63" w:rsidRPr="00D24888">
        <w:rPr>
          <w:rFonts w:ascii="Times New Roman" w:hAnsi="Times New Roman"/>
        </w:rPr>
        <w:t xml:space="preserve"> means of determining whether to grant an individual’s request for an</w:t>
      </w:r>
      <w:r w:rsidR="00F51E88" w:rsidRPr="00D24888">
        <w:rPr>
          <w:rFonts w:ascii="Times New Roman" w:hAnsi="Times New Roman"/>
        </w:rPr>
        <w:t xml:space="preserve"> additional</w:t>
      </w:r>
      <w:r w:rsidR="004A1E63" w:rsidRPr="00D24888">
        <w:rPr>
          <w:rFonts w:ascii="Times New Roman" w:hAnsi="Times New Roman"/>
        </w:rPr>
        <w:t xml:space="preserve"> </w:t>
      </w:r>
      <w:r>
        <w:rPr>
          <w:rFonts w:ascii="Times New Roman" w:hAnsi="Times New Roman"/>
        </w:rPr>
        <w:t xml:space="preserve">or alternative </w:t>
      </w:r>
      <w:r w:rsidR="004A1E63" w:rsidRPr="00D24888">
        <w:rPr>
          <w:rFonts w:ascii="Times New Roman" w:hAnsi="Times New Roman"/>
        </w:rPr>
        <w:t>n</w:t>
      </w:r>
      <w:r>
        <w:rPr>
          <w:rFonts w:ascii="Times New Roman" w:hAnsi="Times New Roman"/>
        </w:rPr>
        <w:t>otice format</w:t>
      </w:r>
      <w:r w:rsidR="004A1E63" w:rsidRPr="00D24888">
        <w:rPr>
          <w:rFonts w:ascii="Times New Roman" w:hAnsi="Times New Roman"/>
        </w:rPr>
        <w:t xml:space="preserve">.  Since </w:t>
      </w:r>
      <w:r w:rsidR="00C30D85" w:rsidRPr="00D24888">
        <w:rPr>
          <w:rFonts w:ascii="Times New Roman" w:hAnsi="Times New Roman"/>
        </w:rPr>
        <w:t xml:space="preserve">we </w:t>
      </w:r>
      <w:r w:rsidR="00EA4D5E" w:rsidRPr="00D24888">
        <w:rPr>
          <w:rFonts w:ascii="Times New Roman" w:hAnsi="Times New Roman"/>
        </w:rPr>
        <w:t>only</w:t>
      </w:r>
      <w:r w:rsidR="00C30D85" w:rsidRPr="00D24888">
        <w:rPr>
          <w:rFonts w:ascii="Times New Roman" w:hAnsi="Times New Roman"/>
        </w:rPr>
        <w:t xml:space="preserve"> collect </w:t>
      </w:r>
      <w:r w:rsidR="00993620" w:rsidRPr="00D24888">
        <w:rPr>
          <w:rFonts w:ascii="Times New Roman" w:hAnsi="Times New Roman"/>
        </w:rPr>
        <w:t>the information when</w:t>
      </w:r>
      <w:r w:rsidR="004A1E63" w:rsidRPr="00D24888">
        <w:rPr>
          <w:rFonts w:ascii="Times New Roman" w:hAnsi="Times New Roman"/>
        </w:rPr>
        <w:t xml:space="preserve"> an individual wishes to request an </w:t>
      </w:r>
      <w:r w:rsidR="0057744E" w:rsidRPr="00D24888">
        <w:rPr>
          <w:rFonts w:ascii="Times New Roman" w:hAnsi="Times New Roman"/>
        </w:rPr>
        <w:t xml:space="preserve">alternative </w:t>
      </w:r>
      <w:r w:rsidR="00D07836">
        <w:rPr>
          <w:rFonts w:ascii="Times New Roman" w:hAnsi="Times New Roman"/>
        </w:rPr>
        <w:t>notice format</w:t>
      </w:r>
      <w:r w:rsidR="004A1E63" w:rsidRPr="00D24888">
        <w:rPr>
          <w:rFonts w:ascii="Times New Roman" w:hAnsi="Times New Roman"/>
        </w:rPr>
        <w:t xml:space="preserve">, </w:t>
      </w:r>
      <w:r w:rsidR="00993620" w:rsidRPr="00D24888">
        <w:rPr>
          <w:rFonts w:ascii="Times New Roman" w:hAnsi="Times New Roman"/>
        </w:rPr>
        <w:t>we cannot</w:t>
      </w:r>
      <w:r w:rsidR="004A1E63" w:rsidRPr="00D24888">
        <w:rPr>
          <w:rFonts w:ascii="Times New Roman" w:hAnsi="Times New Roman"/>
        </w:rPr>
        <w:t xml:space="preserve"> </w:t>
      </w:r>
      <w:r w:rsidR="00DA38F0" w:rsidRPr="00D24888">
        <w:rPr>
          <w:rFonts w:ascii="Times New Roman" w:hAnsi="Times New Roman"/>
        </w:rPr>
        <w:t xml:space="preserve">collect it </w:t>
      </w:r>
      <w:r w:rsidR="004A1E63" w:rsidRPr="00D24888">
        <w:rPr>
          <w:rFonts w:ascii="Times New Roman" w:hAnsi="Times New Roman"/>
        </w:rPr>
        <w:t>less frequently</w:t>
      </w:r>
      <w:r w:rsidR="006F2EEE" w:rsidRPr="00D24888">
        <w:rPr>
          <w:rFonts w:ascii="Times New Roman" w:hAnsi="Times New Roman"/>
        </w:rPr>
        <w:t xml:space="preserve">.  </w:t>
      </w:r>
    </w:p>
    <w:p w:rsidR="001370FA" w:rsidRPr="001370FA" w:rsidRDefault="001370FA" w:rsidP="001370FA">
      <w:pPr>
        <w:ind w:left="1080" w:right="-720"/>
        <w:rPr>
          <w:rFonts w:ascii="Times New Roman" w:hAnsi="Times New Roman"/>
        </w:rPr>
      </w:pPr>
      <w:r>
        <w:rPr>
          <w:rFonts w:ascii="Times New Roman" w:hAnsi="Times New Roman"/>
        </w:rPr>
        <w:br/>
        <w:t>Further, u</w:t>
      </w:r>
      <w:r w:rsidRPr="001370FA">
        <w:rPr>
          <w:rFonts w:ascii="Times New Roman" w:hAnsi="Times New Roman"/>
        </w:rPr>
        <w:t xml:space="preserve">nder Section </w:t>
      </w:r>
      <w:r w:rsidRPr="00BB4F9A">
        <w:rPr>
          <w:rFonts w:ascii="Times New Roman" w:hAnsi="Times New Roman"/>
          <w:i/>
        </w:rPr>
        <w:t>504</w:t>
      </w:r>
      <w:r w:rsidRPr="001370FA">
        <w:rPr>
          <w:rFonts w:ascii="Times New Roman" w:hAnsi="Times New Roman"/>
        </w:rPr>
        <w:t xml:space="preserve"> of the </w:t>
      </w:r>
      <w:r w:rsidRPr="00BB4F9A">
        <w:rPr>
          <w:rFonts w:ascii="Times New Roman" w:hAnsi="Times New Roman"/>
          <w:i/>
        </w:rPr>
        <w:t>Rehabilitation Act of 1973</w:t>
      </w:r>
      <w:r w:rsidRPr="001370FA">
        <w:rPr>
          <w:rFonts w:ascii="Times New Roman" w:hAnsi="Times New Roman"/>
        </w:rPr>
        <w:t xml:space="preserve">, individuals with disabilities have the right to request an accommodation of their choice.  Section </w:t>
      </w:r>
      <w:r w:rsidRPr="00BB4F9A">
        <w:rPr>
          <w:rFonts w:ascii="Times New Roman" w:hAnsi="Times New Roman"/>
          <w:i/>
        </w:rPr>
        <w:t>504</w:t>
      </w:r>
      <w:r w:rsidRPr="001370FA">
        <w:rPr>
          <w:rFonts w:ascii="Times New Roman" w:hAnsi="Times New Roman"/>
        </w:rPr>
        <w:t xml:space="preserve"> requires SSA to take appropriate steps to ensure effective communication and meaningful access for these individuals, and to furnish appropriate auxiliary aids or services where necessary to afford individuals with disabilities equal opportunities to participate in and enjoy the benefits of a program or activity conducted by the agency.  </w:t>
      </w:r>
      <w:r>
        <w:rPr>
          <w:rFonts w:ascii="Times New Roman" w:hAnsi="Times New Roman"/>
        </w:rPr>
        <w:t>Without the ability to effectively collect</w:t>
      </w:r>
      <w:r w:rsidR="00D07836">
        <w:rPr>
          <w:rFonts w:ascii="Times New Roman" w:hAnsi="Times New Roman"/>
        </w:rPr>
        <w:t xml:space="preserve"> and track</w:t>
      </w:r>
      <w:r>
        <w:rPr>
          <w:rFonts w:ascii="Times New Roman" w:hAnsi="Times New Roman"/>
        </w:rPr>
        <w:t xml:space="preserve"> accommodation request</w:t>
      </w:r>
      <w:r w:rsidR="00D07836">
        <w:rPr>
          <w:rFonts w:ascii="Times New Roman" w:hAnsi="Times New Roman"/>
        </w:rPr>
        <w:t xml:space="preserve">s, we may delay or prevent an individual </w:t>
      </w:r>
      <w:r w:rsidR="008603C1">
        <w:rPr>
          <w:rFonts w:ascii="Times New Roman" w:hAnsi="Times New Roman"/>
        </w:rPr>
        <w:t xml:space="preserve">from having </w:t>
      </w:r>
      <w:r w:rsidR="00D07836">
        <w:rPr>
          <w:rFonts w:ascii="Times New Roman" w:hAnsi="Times New Roman"/>
        </w:rPr>
        <w:t xml:space="preserve">meaningful access to programs or services.  </w:t>
      </w:r>
      <w:r w:rsidRPr="001370FA">
        <w:rPr>
          <w:rFonts w:ascii="Times New Roman" w:hAnsi="Times New Roman"/>
        </w:rPr>
        <w:t xml:space="preserve"> </w:t>
      </w:r>
    </w:p>
    <w:p w:rsidR="00F0304A" w:rsidRPr="00D24888" w:rsidRDefault="00F0304A" w:rsidP="00F0304A">
      <w:pPr>
        <w:ind w:left="1080" w:right="-720"/>
        <w:rPr>
          <w:rFonts w:ascii="Times New Roman" w:hAnsi="Times New Roman"/>
        </w:rPr>
      </w:pPr>
    </w:p>
    <w:p w:rsidR="00EA4D5E" w:rsidRPr="00D24888" w:rsidRDefault="006F2EEE" w:rsidP="006F2EEE">
      <w:pPr>
        <w:numPr>
          <w:ilvl w:val="0"/>
          <w:numId w:val="2"/>
        </w:numPr>
        <w:tabs>
          <w:tab w:val="clear" w:pos="1440"/>
          <w:tab w:val="num" w:pos="720"/>
        </w:tabs>
        <w:ind w:left="1080" w:right="-720" w:hanging="360"/>
        <w:rPr>
          <w:rFonts w:ascii="Times New Roman" w:hAnsi="Times New Roman"/>
          <w:b/>
        </w:rPr>
      </w:pPr>
      <w:r w:rsidRPr="00D24888">
        <w:rPr>
          <w:rFonts w:ascii="Times New Roman" w:hAnsi="Times New Roman"/>
          <w:b/>
        </w:rPr>
        <w:t>Special Circumstances</w:t>
      </w:r>
    </w:p>
    <w:p w:rsidR="00F0304A" w:rsidRPr="00D24888" w:rsidRDefault="00EA4D5E" w:rsidP="00EA4D5E">
      <w:pPr>
        <w:ind w:left="1080" w:right="-720"/>
        <w:rPr>
          <w:rFonts w:ascii="Times New Roman" w:hAnsi="Times New Roman"/>
        </w:rPr>
      </w:pPr>
      <w:r w:rsidRPr="00D24888">
        <w:rPr>
          <w:rFonts w:ascii="Times New Roman" w:hAnsi="Times New Roman"/>
        </w:rPr>
        <w:t xml:space="preserve">There are no special circumstances that would cause SSA to conduct this information collection in a manner inconsistent with </w:t>
      </w:r>
      <w:proofErr w:type="gramStart"/>
      <w:r w:rsidRPr="00D24888">
        <w:rPr>
          <w:rFonts w:ascii="Times New Roman" w:hAnsi="Times New Roman"/>
          <w:i/>
        </w:rPr>
        <w:t>5</w:t>
      </w:r>
      <w:proofErr w:type="gramEnd"/>
      <w:r w:rsidRPr="00D24888">
        <w:rPr>
          <w:rFonts w:ascii="Times New Roman" w:hAnsi="Times New Roman"/>
          <w:i/>
        </w:rPr>
        <w:t xml:space="preserve"> CFR 1320.5</w:t>
      </w:r>
      <w:r w:rsidR="004A1E63" w:rsidRPr="00D24888">
        <w:rPr>
          <w:rFonts w:ascii="Times New Roman" w:hAnsi="Times New Roman"/>
        </w:rPr>
        <w:t>.</w:t>
      </w:r>
    </w:p>
    <w:p w:rsidR="00F0304A" w:rsidRPr="00D24888" w:rsidRDefault="00F0304A" w:rsidP="00F0304A">
      <w:pPr>
        <w:ind w:right="-720"/>
        <w:rPr>
          <w:rFonts w:ascii="Times New Roman" w:hAnsi="Times New Roman"/>
          <w:b/>
        </w:rPr>
      </w:pPr>
    </w:p>
    <w:p w:rsidR="00F0304A" w:rsidRPr="00D24888" w:rsidRDefault="006F2EEE" w:rsidP="00F0304A">
      <w:pPr>
        <w:numPr>
          <w:ilvl w:val="0"/>
          <w:numId w:val="1"/>
        </w:numPr>
        <w:tabs>
          <w:tab w:val="clear" w:pos="720"/>
        </w:tabs>
        <w:ind w:left="1080" w:right="-720" w:hanging="360"/>
        <w:rPr>
          <w:rFonts w:ascii="Times New Roman" w:hAnsi="Times New Roman"/>
          <w:b/>
          <w:bCs/>
        </w:rPr>
      </w:pPr>
      <w:r w:rsidRPr="00D24888">
        <w:rPr>
          <w:rFonts w:ascii="Times New Roman" w:hAnsi="Times New Roman"/>
          <w:b/>
          <w:bCs/>
        </w:rPr>
        <w:t xml:space="preserve">Solicitation of Public Comment and Other </w:t>
      </w:r>
      <w:r w:rsidR="00EA4D5E" w:rsidRPr="00D24888">
        <w:rPr>
          <w:rFonts w:ascii="Times New Roman" w:hAnsi="Times New Roman"/>
          <w:b/>
          <w:bCs/>
        </w:rPr>
        <w:t>Consultations with the Public</w:t>
      </w:r>
    </w:p>
    <w:p w:rsidR="00F0304A" w:rsidRPr="00D24888" w:rsidRDefault="00344B13" w:rsidP="00F0304A">
      <w:pPr>
        <w:ind w:left="1080" w:right="-720"/>
        <w:rPr>
          <w:rFonts w:ascii="Times New Roman" w:hAnsi="Times New Roman"/>
          <w:bCs/>
        </w:rPr>
      </w:pPr>
      <w:r>
        <w:rPr>
          <w:rFonts w:ascii="Times New Roman" w:hAnsi="Times New Roman"/>
        </w:rPr>
        <w:t xml:space="preserve">SSA published the </w:t>
      </w:r>
      <w:r w:rsidRPr="00BC371B">
        <w:rPr>
          <w:rFonts w:ascii="Times New Roman" w:hAnsi="Times New Roman"/>
        </w:rPr>
        <w:t>60-day advance Federal Register Notice publi</w:t>
      </w:r>
      <w:r>
        <w:rPr>
          <w:rFonts w:ascii="Times New Roman" w:hAnsi="Times New Roman"/>
        </w:rPr>
        <w:t>shed on July 18, 2016, at 81 FR 46752</w:t>
      </w:r>
      <w:r w:rsidRPr="00BC371B">
        <w:rPr>
          <w:rFonts w:ascii="Times New Roman" w:hAnsi="Times New Roman"/>
        </w:rPr>
        <w:t>, and we received no public comments.  SSA published the second Notice on</w:t>
      </w:r>
      <w:r>
        <w:rPr>
          <w:rFonts w:ascii="Times New Roman" w:hAnsi="Times New Roman"/>
        </w:rPr>
        <w:t xml:space="preserve"> </w:t>
      </w:r>
      <w:r w:rsidR="000B0EE6">
        <w:rPr>
          <w:rFonts w:ascii="Times New Roman" w:hAnsi="Times New Roman"/>
        </w:rPr>
        <w:t>October 3, 2016</w:t>
      </w:r>
      <w:r>
        <w:rPr>
          <w:rFonts w:ascii="Times New Roman" w:hAnsi="Times New Roman"/>
        </w:rPr>
        <w:t xml:space="preserve"> </w:t>
      </w:r>
      <w:r w:rsidRPr="00BC371B">
        <w:rPr>
          <w:rFonts w:ascii="Times New Roman" w:hAnsi="Times New Roman"/>
        </w:rPr>
        <w:t xml:space="preserve">at </w:t>
      </w:r>
      <w:r>
        <w:rPr>
          <w:rFonts w:ascii="Times New Roman" w:hAnsi="Times New Roman"/>
        </w:rPr>
        <w:t xml:space="preserve">81 </w:t>
      </w:r>
      <w:r w:rsidRPr="00BC371B">
        <w:rPr>
          <w:rFonts w:ascii="Times New Roman" w:hAnsi="Times New Roman"/>
        </w:rPr>
        <w:t>FR</w:t>
      </w:r>
      <w:r w:rsidR="000B0EE6">
        <w:rPr>
          <w:rFonts w:ascii="Times New Roman" w:hAnsi="Times New Roman"/>
        </w:rPr>
        <w:t xml:space="preserve"> 68088</w:t>
      </w:r>
      <w:r w:rsidRPr="00BC371B">
        <w:rPr>
          <w:rFonts w:ascii="Times New Roman" w:hAnsi="Times New Roman"/>
        </w:rPr>
        <w:t xml:space="preserve">.  If we receive </w:t>
      </w:r>
      <w:r>
        <w:rPr>
          <w:rFonts w:ascii="Times New Roman" w:hAnsi="Times New Roman"/>
        </w:rPr>
        <w:t xml:space="preserve">any </w:t>
      </w:r>
      <w:r w:rsidRPr="00BC371B">
        <w:rPr>
          <w:rFonts w:ascii="Times New Roman" w:hAnsi="Times New Roman"/>
        </w:rPr>
        <w:t>comments in response to the 30-day Notice, we will forward them to OMB.</w:t>
      </w:r>
      <w:r>
        <w:rPr>
          <w:rFonts w:ascii="Times New Roman" w:hAnsi="Times New Roman"/>
        </w:rPr>
        <w:t xml:space="preserve">  </w:t>
      </w:r>
      <w:r w:rsidRPr="0062520E">
        <w:rPr>
          <w:rFonts w:ascii="Times New Roman" w:hAnsi="Times New Roman"/>
        </w:rPr>
        <w:t xml:space="preserve">We did not consult with the public on the </w:t>
      </w:r>
      <w:r>
        <w:rPr>
          <w:rFonts w:ascii="Times New Roman" w:hAnsi="Times New Roman"/>
        </w:rPr>
        <w:t>revision</w:t>
      </w:r>
      <w:r w:rsidRPr="0062520E">
        <w:rPr>
          <w:rFonts w:ascii="Times New Roman" w:hAnsi="Times New Roman"/>
        </w:rPr>
        <w:t xml:space="preserve"> of this</w:t>
      </w:r>
      <w:r>
        <w:rPr>
          <w:rFonts w:ascii="Times New Roman" w:hAnsi="Times New Roman"/>
        </w:rPr>
        <w:t xml:space="preserve"> form</w:t>
      </w:r>
      <w:r w:rsidR="006F6575">
        <w:rPr>
          <w:rFonts w:ascii="Times New Roman" w:hAnsi="Times New Roman"/>
        </w:rPr>
        <w:br/>
      </w:r>
    </w:p>
    <w:p w:rsidR="00EA4D5E" w:rsidRPr="00D24888" w:rsidRDefault="004A1E63" w:rsidP="00F0304A">
      <w:pPr>
        <w:numPr>
          <w:ilvl w:val="0"/>
          <w:numId w:val="1"/>
        </w:numPr>
        <w:tabs>
          <w:tab w:val="num" w:pos="1080"/>
        </w:tabs>
        <w:ind w:right="-720" w:firstLine="0"/>
        <w:outlineLvl w:val="0"/>
        <w:rPr>
          <w:rFonts w:ascii="Times New Roman" w:hAnsi="Times New Roman"/>
        </w:rPr>
      </w:pPr>
      <w:r w:rsidRPr="00D24888">
        <w:rPr>
          <w:rFonts w:ascii="Times New Roman" w:hAnsi="Times New Roman"/>
          <w:b/>
          <w:bCs/>
        </w:rPr>
        <w:t>Payment or Gifts to the Respondents</w:t>
      </w:r>
    </w:p>
    <w:p w:rsidR="00F0304A" w:rsidRPr="00D24888" w:rsidRDefault="00EA4D5E" w:rsidP="00EA4D5E">
      <w:pPr>
        <w:tabs>
          <w:tab w:val="num" w:pos="1080"/>
        </w:tabs>
        <w:ind w:left="1080" w:right="-720"/>
        <w:outlineLvl w:val="0"/>
        <w:rPr>
          <w:rFonts w:ascii="Times New Roman" w:hAnsi="Times New Roman"/>
        </w:rPr>
      </w:pPr>
      <w:r w:rsidRPr="00D24888">
        <w:rPr>
          <w:rFonts w:ascii="Times New Roman" w:hAnsi="Times New Roman"/>
        </w:rPr>
        <w:t>SSA does not provide payments or gifts to the respondents</w:t>
      </w:r>
      <w:r w:rsidR="004A1E63" w:rsidRPr="00D24888">
        <w:rPr>
          <w:rFonts w:ascii="Times New Roman" w:hAnsi="Times New Roman"/>
        </w:rPr>
        <w:t>.</w:t>
      </w:r>
    </w:p>
    <w:p w:rsidR="00F0304A" w:rsidRPr="00D24888" w:rsidRDefault="00F0304A" w:rsidP="00F0304A">
      <w:pPr>
        <w:ind w:left="720" w:right="-720"/>
        <w:rPr>
          <w:rFonts w:ascii="Times New Roman" w:hAnsi="Times New Roman"/>
        </w:rPr>
      </w:pPr>
    </w:p>
    <w:p w:rsidR="00EA4D5E" w:rsidRPr="00D24888" w:rsidRDefault="006F2EEE" w:rsidP="006F2EEE">
      <w:pPr>
        <w:numPr>
          <w:ilvl w:val="0"/>
          <w:numId w:val="1"/>
        </w:numPr>
        <w:tabs>
          <w:tab w:val="clear" w:pos="720"/>
          <w:tab w:val="num" w:pos="1080"/>
        </w:tabs>
        <w:ind w:left="1080" w:right="-720" w:hanging="360"/>
        <w:rPr>
          <w:rFonts w:ascii="Times New Roman" w:hAnsi="Times New Roman"/>
          <w:b/>
          <w:bCs/>
        </w:rPr>
      </w:pPr>
      <w:r w:rsidRPr="00D24888">
        <w:rPr>
          <w:rFonts w:ascii="Times New Roman" w:hAnsi="Times New Roman"/>
          <w:b/>
          <w:bCs/>
        </w:rPr>
        <w:lastRenderedPageBreak/>
        <w:t xml:space="preserve"> </w:t>
      </w:r>
      <w:r w:rsidR="004A1E63" w:rsidRPr="00D24888">
        <w:rPr>
          <w:rFonts w:ascii="Times New Roman" w:hAnsi="Times New Roman"/>
          <w:b/>
          <w:bCs/>
        </w:rPr>
        <w:t>Assurances of Con</w:t>
      </w:r>
      <w:r w:rsidRPr="00D24888">
        <w:rPr>
          <w:rFonts w:ascii="Times New Roman" w:hAnsi="Times New Roman"/>
          <w:b/>
          <w:bCs/>
        </w:rPr>
        <w:t>fidentiality</w:t>
      </w:r>
    </w:p>
    <w:p w:rsidR="00F0304A" w:rsidRPr="00D24888" w:rsidRDefault="00EA4D5E" w:rsidP="00EA4D5E">
      <w:pPr>
        <w:ind w:left="1080" w:right="-720"/>
        <w:rPr>
          <w:rFonts w:ascii="Times New Roman" w:hAnsi="Times New Roman"/>
          <w:b/>
          <w:bCs/>
        </w:rPr>
      </w:pPr>
      <w:r w:rsidRPr="00D24888">
        <w:rPr>
          <w:rFonts w:ascii="Times New Roman" w:hAnsi="Times New Roman"/>
        </w:rPr>
        <w:t xml:space="preserve">SSA protects and holds confidential the information it collects in accordance with </w:t>
      </w:r>
      <w:r w:rsidRPr="00D24888">
        <w:rPr>
          <w:rFonts w:ascii="Times New Roman" w:hAnsi="Times New Roman"/>
          <w:i/>
        </w:rPr>
        <w:t xml:space="preserve">42 U.S.C. 1306, 20 CFR 401 </w:t>
      </w:r>
      <w:r w:rsidRPr="00D24888">
        <w:rPr>
          <w:rFonts w:ascii="Times New Roman" w:hAnsi="Times New Roman"/>
        </w:rPr>
        <w:t xml:space="preserve">and </w:t>
      </w:r>
      <w:r w:rsidRPr="00D24888">
        <w:rPr>
          <w:rFonts w:ascii="Times New Roman" w:hAnsi="Times New Roman"/>
          <w:i/>
        </w:rPr>
        <w:t xml:space="preserve">402, 5 U.S.C. 552 </w:t>
      </w:r>
      <w:r w:rsidRPr="00D24888">
        <w:rPr>
          <w:rFonts w:ascii="Times New Roman" w:hAnsi="Times New Roman"/>
        </w:rPr>
        <w:t>(Freedom of Information Act),</w:t>
      </w:r>
      <w:r w:rsidRPr="00D24888">
        <w:rPr>
          <w:rFonts w:ascii="Times New Roman" w:hAnsi="Times New Roman"/>
          <w:i/>
        </w:rPr>
        <w:t xml:space="preserve"> 5 U.S.C. 552a </w:t>
      </w:r>
      <w:r w:rsidRPr="00D24888">
        <w:rPr>
          <w:rFonts w:ascii="Times New Roman" w:hAnsi="Times New Roman"/>
        </w:rPr>
        <w:t>(Privacy Act of 1974), and OMB Circular No. A-130</w:t>
      </w:r>
      <w:r w:rsidR="004A1E63" w:rsidRPr="00D24888">
        <w:rPr>
          <w:rFonts w:ascii="Times New Roman" w:hAnsi="Times New Roman"/>
        </w:rPr>
        <w:t>.</w:t>
      </w:r>
    </w:p>
    <w:p w:rsidR="00BB4F9A" w:rsidRPr="00D24888" w:rsidRDefault="00BB4F9A" w:rsidP="00F0304A">
      <w:pPr>
        <w:ind w:right="-720"/>
        <w:rPr>
          <w:rFonts w:ascii="Times New Roman" w:hAnsi="Times New Roman"/>
        </w:rPr>
      </w:pPr>
    </w:p>
    <w:p w:rsidR="00EA4D5E" w:rsidRPr="00D24888" w:rsidRDefault="004A1E63" w:rsidP="00EA4D5E">
      <w:pPr>
        <w:numPr>
          <w:ilvl w:val="0"/>
          <w:numId w:val="1"/>
        </w:numPr>
        <w:tabs>
          <w:tab w:val="clear" w:pos="720"/>
          <w:tab w:val="num" w:pos="1080"/>
        </w:tabs>
        <w:ind w:left="1170" w:right="-720" w:hanging="450"/>
        <w:rPr>
          <w:rFonts w:ascii="Times New Roman" w:hAnsi="Times New Roman"/>
          <w:b/>
          <w:bCs/>
        </w:rPr>
      </w:pPr>
      <w:r w:rsidRPr="00D24888">
        <w:rPr>
          <w:rFonts w:ascii="Times New Roman" w:hAnsi="Times New Roman"/>
          <w:b/>
          <w:bCs/>
        </w:rPr>
        <w:t>Justification for Questions of a Sensitive Natur</w:t>
      </w:r>
      <w:r w:rsidR="00EA4D5E" w:rsidRPr="00D24888">
        <w:rPr>
          <w:rFonts w:ascii="Times New Roman" w:hAnsi="Times New Roman"/>
          <w:b/>
          <w:bCs/>
        </w:rPr>
        <w:t>e</w:t>
      </w:r>
    </w:p>
    <w:p w:rsidR="00F0304A" w:rsidRDefault="00C64EEC" w:rsidP="00C64EEC">
      <w:pPr>
        <w:ind w:left="1080" w:right="-720"/>
        <w:rPr>
          <w:rFonts w:ascii="Times New Roman" w:hAnsi="Times New Roman"/>
        </w:rPr>
      </w:pPr>
      <w:r w:rsidRPr="00D24888">
        <w:rPr>
          <w:rFonts w:ascii="Times New Roman" w:hAnsi="Times New Roman"/>
        </w:rPr>
        <w:t>The information collection does not contain any questions of a sensitive nature</w:t>
      </w:r>
      <w:r w:rsidR="004A1E63" w:rsidRPr="00D24888">
        <w:rPr>
          <w:rFonts w:ascii="Times New Roman" w:hAnsi="Times New Roman"/>
        </w:rPr>
        <w:t>.</w:t>
      </w:r>
    </w:p>
    <w:p w:rsidR="0071568D" w:rsidRPr="00D24888" w:rsidRDefault="0071568D" w:rsidP="00C64EEC">
      <w:pPr>
        <w:ind w:left="1080" w:right="-720"/>
        <w:rPr>
          <w:rFonts w:ascii="Times New Roman" w:hAnsi="Times New Roman"/>
          <w:b/>
          <w:bCs/>
        </w:rPr>
      </w:pPr>
    </w:p>
    <w:p w:rsidR="00C64EEC" w:rsidRPr="00D24888" w:rsidRDefault="00CD5378" w:rsidP="006F2EEE">
      <w:pPr>
        <w:numPr>
          <w:ilvl w:val="0"/>
          <w:numId w:val="1"/>
        </w:numPr>
        <w:tabs>
          <w:tab w:val="clear" w:pos="720"/>
          <w:tab w:val="num" w:pos="1080"/>
        </w:tabs>
        <w:ind w:left="1080" w:right="-720" w:hanging="360"/>
        <w:rPr>
          <w:rFonts w:ascii="Times New Roman" w:hAnsi="Times New Roman"/>
          <w:b/>
          <w:bCs/>
        </w:rPr>
      </w:pPr>
      <w:r w:rsidRPr="00D24888">
        <w:rPr>
          <w:rFonts w:ascii="Times New Roman" w:hAnsi="Times New Roman"/>
          <w:b/>
          <w:bCs/>
        </w:rPr>
        <w:t>Estimates of Public Reporting Burden</w:t>
      </w:r>
    </w:p>
    <w:p w:rsidR="00C64EEC" w:rsidRPr="00D24888" w:rsidRDefault="00C64EEC" w:rsidP="00C64EEC">
      <w:pPr>
        <w:ind w:left="1080" w:right="-720"/>
        <w:rPr>
          <w:rFonts w:ascii="Times New Roman" w:hAnsi="Times New Roman"/>
        </w:rPr>
      </w:pPr>
      <w:r w:rsidRPr="00D24888">
        <w:rPr>
          <w:rFonts w:ascii="Times New Roman" w:hAnsi="Times New Roman"/>
        </w:rPr>
        <w:t xml:space="preserve">We estimate </w:t>
      </w:r>
      <w:r w:rsidR="002239D8">
        <w:rPr>
          <w:rFonts w:ascii="Times New Roman" w:hAnsi="Times New Roman"/>
        </w:rPr>
        <w:t>5</w:t>
      </w:r>
      <w:r w:rsidR="00D07836">
        <w:rPr>
          <w:rFonts w:ascii="Times New Roman" w:hAnsi="Times New Roman"/>
        </w:rPr>
        <w:t>,0</w:t>
      </w:r>
      <w:r w:rsidR="00C74007">
        <w:rPr>
          <w:rFonts w:ascii="Times New Roman" w:hAnsi="Times New Roman"/>
        </w:rPr>
        <w:t>00</w:t>
      </w:r>
      <w:r w:rsidR="006F6575">
        <w:rPr>
          <w:rFonts w:ascii="Times New Roman" w:hAnsi="Times New Roman"/>
        </w:rPr>
        <w:t xml:space="preserve"> request</w:t>
      </w:r>
      <w:r w:rsidR="00C74007">
        <w:rPr>
          <w:rFonts w:ascii="Times New Roman" w:hAnsi="Times New Roman"/>
        </w:rPr>
        <w:t>s</w:t>
      </w:r>
      <w:r w:rsidR="00D07836">
        <w:rPr>
          <w:rFonts w:ascii="Times New Roman" w:hAnsi="Times New Roman"/>
        </w:rPr>
        <w:t xml:space="preserve"> for </w:t>
      </w:r>
      <w:r w:rsidR="00C74007">
        <w:rPr>
          <w:rFonts w:ascii="Times New Roman" w:hAnsi="Times New Roman"/>
        </w:rPr>
        <w:t>accommodations (standard and non-standard</w:t>
      </w:r>
      <w:r w:rsidR="00BB4F9A">
        <w:rPr>
          <w:rFonts w:ascii="Times New Roman" w:hAnsi="Times New Roman"/>
        </w:rPr>
        <w:t>, or</w:t>
      </w:r>
      <w:r w:rsidR="008603C1">
        <w:rPr>
          <w:rFonts w:ascii="Times New Roman" w:hAnsi="Times New Roman"/>
        </w:rPr>
        <w:t xml:space="preserve"> </w:t>
      </w:r>
      <w:r w:rsidR="00D07836">
        <w:rPr>
          <w:rFonts w:ascii="Times New Roman" w:hAnsi="Times New Roman"/>
        </w:rPr>
        <w:t>alternative notices</w:t>
      </w:r>
      <w:r w:rsidR="00BB4F9A">
        <w:rPr>
          <w:rFonts w:ascii="Times New Roman" w:hAnsi="Times New Roman"/>
        </w:rPr>
        <w:t xml:space="preserve">) annually, which we </w:t>
      </w:r>
      <w:r w:rsidR="00C74007">
        <w:rPr>
          <w:rFonts w:ascii="Times New Roman" w:hAnsi="Times New Roman"/>
        </w:rPr>
        <w:t>collect</w:t>
      </w:r>
      <w:r w:rsidRPr="00D24888">
        <w:rPr>
          <w:rFonts w:ascii="Times New Roman" w:hAnsi="Times New Roman"/>
        </w:rPr>
        <w:t xml:space="preserve"> during a face-to-face or telephone in</w:t>
      </w:r>
      <w:r w:rsidR="0071568D">
        <w:rPr>
          <w:rFonts w:ascii="Times New Roman" w:hAnsi="Times New Roman"/>
        </w:rPr>
        <w:t xml:space="preserve">terview.  We estimate it takes </w:t>
      </w:r>
      <w:r w:rsidR="00B32318">
        <w:rPr>
          <w:rFonts w:ascii="Times New Roman" w:hAnsi="Times New Roman"/>
        </w:rPr>
        <w:t>2</w:t>
      </w:r>
      <w:r w:rsidR="00C74007">
        <w:rPr>
          <w:rFonts w:ascii="Times New Roman" w:hAnsi="Times New Roman"/>
        </w:rPr>
        <w:t>0</w:t>
      </w:r>
      <w:r w:rsidRPr="00D24888">
        <w:rPr>
          <w:rFonts w:ascii="Times New Roman" w:hAnsi="Times New Roman"/>
        </w:rPr>
        <w:t xml:space="preserve"> minutes to collect the infor</w:t>
      </w:r>
      <w:r w:rsidR="00B32318">
        <w:rPr>
          <w:rFonts w:ascii="Times New Roman" w:hAnsi="Times New Roman"/>
        </w:rPr>
        <w:t xml:space="preserve">mation requested by the </w:t>
      </w:r>
      <w:proofErr w:type="spellStart"/>
      <w:r w:rsidR="00B32318">
        <w:rPr>
          <w:rFonts w:ascii="Times New Roman" w:hAnsi="Times New Roman"/>
        </w:rPr>
        <w:t>iAccommodate</w:t>
      </w:r>
      <w:proofErr w:type="spellEnd"/>
      <w:r w:rsidR="00B32318">
        <w:rPr>
          <w:rFonts w:ascii="Times New Roman" w:hAnsi="Times New Roman"/>
        </w:rPr>
        <w:t xml:space="preserve"> or </w:t>
      </w:r>
      <w:proofErr w:type="spellStart"/>
      <w:r w:rsidR="00B32318">
        <w:rPr>
          <w:rFonts w:ascii="Times New Roman" w:hAnsi="Times New Roman"/>
        </w:rPr>
        <w:t>i</w:t>
      </w:r>
      <w:r w:rsidR="00BB4F9A">
        <w:rPr>
          <w:rFonts w:ascii="Times New Roman" w:hAnsi="Times New Roman"/>
        </w:rPr>
        <w:t>SNO</w:t>
      </w:r>
      <w:proofErr w:type="spellEnd"/>
      <w:r w:rsidR="00BB4F9A">
        <w:rPr>
          <w:rFonts w:ascii="Times New Roman" w:hAnsi="Times New Roman"/>
        </w:rPr>
        <w:t xml:space="preserve"> (SSA-9000 electronic form) I</w:t>
      </w:r>
      <w:r w:rsidR="00B32318">
        <w:rPr>
          <w:rFonts w:ascii="Times New Roman" w:hAnsi="Times New Roman"/>
        </w:rPr>
        <w:t>ntranet applications</w:t>
      </w:r>
      <w:r w:rsidR="00C74007">
        <w:rPr>
          <w:rFonts w:ascii="Times New Roman" w:hAnsi="Times New Roman"/>
        </w:rPr>
        <w:t xml:space="preserve"> </w:t>
      </w:r>
      <w:r w:rsidRPr="00D24888">
        <w:rPr>
          <w:rFonts w:ascii="Times New Roman" w:hAnsi="Times New Roman"/>
        </w:rPr>
        <w:t>for a</w:t>
      </w:r>
      <w:r w:rsidRPr="00D24888">
        <w:rPr>
          <w:rFonts w:ascii="Times New Roman" w:hAnsi="Times New Roman"/>
          <w:iCs/>
        </w:rPr>
        <w:t xml:space="preserve"> total burden of</w:t>
      </w:r>
      <w:r w:rsidR="0018384D">
        <w:rPr>
          <w:rFonts w:ascii="Times New Roman" w:hAnsi="Times New Roman"/>
          <w:iCs/>
        </w:rPr>
        <w:t xml:space="preserve"> 1,667</w:t>
      </w:r>
      <w:bookmarkStart w:id="0" w:name="_GoBack"/>
      <w:bookmarkEnd w:id="0"/>
      <w:r w:rsidRPr="00D24888">
        <w:rPr>
          <w:rFonts w:ascii="Times New Roman" w:hAnsi="Times New Roman"/>
          <w:iCs/>
        </w:rPr>
        <w:t xml:space="preserve"> hours.  </w:t>
      </w:r>
      <w:r w:rsidRPr="00D24888">
        <w:rPr>
          <w:rFonts w:ascii="Times New Roman" w:hAnsi="Times New Roman"/>
        </w:rPr>
        <w:t>This figure represents burden hours, and</w:t>
      </w:r>
      <w:r w:rsidRPr="00D24888">
        <w:rPr>
          <w:rFonts w:ascii="Times New Roman" w:hAnsi="Times New Roman"/>
          <w:b/>
        </w:rPr>
        <w:t xml:space="preserve"> </w:t>
      </w:r>
      <w:r w:rsidRPr="00D24888">
        <w:rPr>
          <w:rFonts w:ascii="Times New Roman" w:hAnsi="Times New Roman"/>
        </w:rPr>
        <w:t>we did not calculate a separate cost burden.</w:t>
      </w:r>
    </w:p>
    <w:p w:rsidR="00C64EEC" w:rsidRPr="00D24888" w:rsidRDefault="00C64EEC" w:rsidP="00C64EEC">
      <w:pPr>
        <w:ind w:left="1080" w:right="-720"/>
        <w:rPr>
          <w:rFonts w:ascii="Times New Roman" w:hAnsi="Times New Roman"/>
          <w:b/>
          <w:bCs/>
        </w:rPr>
      </w:pPr>
    </w:p>
    <w:p w:rsidR="00C64EEC" w:rsidRPr="00D24888" w:rsidRDefault="00C64EEC" w:rsidP="00C64EEC">
      <w:pPr>
        <w:numPr>
          <w:ilvl w:val="0"/>
          <w:numId w:val="1"/>
        </w:numPr>
        <w:tabs>
          <w:tab w:val="clear" w:pos="720"/>
          <w:tab w:val="num" w:pos="1080"/>
        </w:tabs>
        <w:ind w:right="-720" w:firstLine="0"/>
        <w:rPr>
          <w:rFonts w:ascii="Times New Roman" w:hAnsi="Times New Roman"/>
          <w:b/>
          <w:bCs/>
        </w:rPr>
      </w:pPr>
      <w:r w:rsidRPr="00D24888">
        <w:rPr>
          <w:rFonts w:ascii="Times New Roman" w:hAnsi="Times New Roman"/>
          <w:b/>
          <w:bCs/>
        </w:rPr>
        <w:t>Annual Cost to the Respondents (Other)</w:t>
      </w:r>
    </w:p>
    <w:p w:rsidR="00C64EEC" w:rsidRPr="00D24888" w:rsidRDefault="00C64EEC" w:rsidP="00C64EEC">
      <w:pPr>
        <w:ind w:left="1080" w:right="-720"/>
        <w:rPr>
          <w:rFonts w:ascii="Times New Roman" w:hAnsi="Times New Roman"/>
        </w:rPr>
      </w:pPr>
      <w:r w:rsidRPr="00D24888">
        <w:rPr>
          <w:rFonts w:ascii="Times New Roman" w:hAnsi="Times New Roman"/>
        </w:rPr>
        <w:t>This collection does not impose a known cost burden on the respondents.</w:t>
      </w:r>
    </w:p>
    <w:p w:rsidR="00C64EEC" w:rsidRPr="00D24888" w:rsidRDefault="00C64EEC" w:rsidP="00C64EEC">
      <w:pPr>
        <w:ind w:left="720" w:right="-720"/>
        <w:rPr>
          <w:rFonts w:ascii="Times New Roman" w:hAnsi="Times New Roman"/>
          <w:b/>
          <w:bCs/>
        </w:rPr>
      </w:pPr>
    </w:p>
    <w:p w:rsidR="00C64EEC" w:rsidRPr="00D24888" w:rsidRDefault="00C64EEC" w:rsidP="006F2EEE">
      <w:pPr>
        <w:numPr>
          <w:ilvl w:val="0"/>
          <w:numId w:val="1"/>
        </w:numPr>
        <w:tabs>
          <w:tab w:val="clear" w:pos="720"/>
          <w:tab w:val="num" w:pos="1080"/>
        </w:tabs>
        <w:ind w:left="1080" w:right="-720" w:hanging="360"/>
        <w:rPr>
          <w:rFonts w:ascii="Times New Roman" w:hAnsi="Times New Roman"/>
          <w:b/>
          <w:bCs/>
        </w:rPr>
      </w:pPr>
      <w:r w:rsidRPr="00D24888">
        <w:rPr>
          <w:rFonts w:ascii="Times New Roman" w:hAnsi="Times New Roman"/>
          <w:b/>
          <w:bCs/>
        </w:rPr>
        <w:t>Cost to the Federal Government</w:t>
      </w:r>
    </w:p>
    <w:p w:rsidR="00C64EEC" w:rsidRPr="00D24888" w:rsidRDefault="00C64EEC" w:rsidP="00C64EEC">
      <w:pPr>
        <w:ind w:left="1080" w:right="-720"/>
        <w:rPr>
          <w:rFonts w:ascii="Times New Roman" w:hAnsi="Times New Roman"/>
        </w:rPr>
      </w:pPr>
      <w:r w:rsidRPr="00D24888">
        <w:rPr>
          <w:rFonts w:ascii="Times New Roman" w:hAnsi="Times New Roman"/>
        </w:rPr>
        <w:t>The annual cost to the Federal Government for this collection is approximately $60,000.  This estimate is a projection of the costs for processing the information collection.</w:t>
      </w:r>
    </w:p>
    <w:p w:rsidR="00C64EEC" w:rsidRPr="00D24888" w:rsidRDefault="00C64EEC" w:rsidP="00C64EEC">
      <w:pPr>
        <w:ind w:left="1080" w:right="-720"/>
        <w:rPr>
          <w:rFonts w:ascii="Times New Roman" w:hAnsi="Times New Roman"/>
          <w:b/>
          <w:bCs/>
        </w:rPr>
      </w:pPr>
    </w:p>
    <w:p w:rsidR="00C64EEC" w:rsidRPr="00D24888" w:rsidRDefault="00C64EEC" w:rsidP="006F2EEE">
      <w:pPr>
        <w:numPr>
          <w:ilvl w:val="0"/>
          <w:numId w:val="1"/>
        </w:numPr>
        <w:tabs>
          <w:tab w:val="clear" w:pos="720"/>
          <w:tab w:val="num" w:pos="1080"/>
        </w:tabs>
        <w:ind w:left="1080" w:right="-720" w:hanging="360"/>
        <w:rPr>
          <w:rFonts w:ascii="Times New Roman" w:hAnsi="Times New Roman"/>
          <w:b/>
          <w:bCs/>
        </w:rPr>
      </w:pPr>
      <w:r w:rsidRPr="00D24888">
        <w:rPr>
          <w:rFonts w:ascii="Times New Roman" w:hAnsi="Times New Roman"/>
          <w:b/>
          <w:bCs/>
        </w:rPr>
        <w:t>Changes to the Public Reporting Burden</w:t>
      </w:r>
    </w:p>
    <w:p w:rsidR="00C64EEC" w:rsidRDefault="0047353C" w:rsidP="00C64EEC">
      <w:pPr>
        <w:ind w:left="1080" w:right="-720"/>
        <w:rPr>
          <w:rFonts w:ascii="Times New Roman" w:hAnsi="Times New Roman"/>
          <w:iCs/>
        </w:rPr>
      </w:pPr>
      <w:r>
        <w:rPr>
          <w:rFonts w:ascii="Times New Roman" w:hAnsi="Times New Roman"/>
          <w:iCs/>
        </w:rPr>
        <w:t>We decreased the public reporting burden</w:t>
      </w:r>
      <w:r w:rsidR="00C64EEC" w:rsidRPr="00D24888">
        <w:rPr>
          <w:rFonts w:ascii="Times New Roman" w:hAnsi="Times New Roman"/>
          <w:iCs/>
        </w:rPr>
        <w:t xml:space="preserve"> based on actual usage for </w:t>
      </w:r>
      <w:r w:rsidR="00B32318">
        <w:rPr>
          <w:rFonts w:ascii="Times New Roman" w:hAnsi="Times New Roman"/>
          <w:iCs/>
        </w:rPr>
        <w:t xml:space="preserve">fiscal year 2015.  In addition, </w:t>
      </w:r>
      <w:r>
        <w:rPr>
          <w:rFonts w:ascii="Times New Roman" w:hAnsi="Times New Roman"/>
          <w:iCs/>
        </w:rPr>
        <w:t>we combined the ICs for the two electronic versions (</w:t>
      </w:r>
      <w:proofErr w:type="spellStart"/>
      <w:r>
        <w:rPr>
          <w:rFonts w:ascii="Times New Roman" w:hAnsi="Times New Roman"/>
          <w:iCs/>
        </w:rPr>
        <w:t>iSNO</w:t>
      </w:r>
      <w:proofErr w:type="spellEnd"/>
      <w:r>
        <w:rPr>
          <w:rFonts w:ascii="Times New Roman" w:hAnsi="Times New Roman"/>
          <w:iCs/>
        </w:rPr>
        <w:t xml:space="preserve"> and </w:t>
      </w:r>
      <w:proofErr w:type="spellStart"/>
      <w:r>
        <w:rPr>
          <w:rFonts w:ascii="Times New Roman" w:hAnsi="Times New Roman"/>
          <w:iCs/>
        </w:rPr>
        <w:t>iAccommodate</w:t>
      </w:r>
      <w:proofErr w:type="spellEnd"/>
      <w:r>
        <w:rPr>
          <w:rFonts w:ascii="Times New Roman" w:hAnsi="Times New Roman"/>
          <w:iCs/>
        </w:rPr>
        <w:t>) as they have the same respondent base and take the same amount of time to complete.  Therefore, we show this as a program change to the information collection, even though we are not truly changing our current practice</w:t>
      </w:r>
      <w:r w:rsidR="00B32318">
        <w:rPr>
          <w:rFonts w:ascii="Times New Roman" w:hAnsi="Times New Roman"/>
          <w:iCs/>
        </w:rPr>
        <w:t>.</w:t>
      </w:r>
    </w:p>
    <w:p w:rsidR="00BB4F9A" w:rsidRPr="005233A2" w:rsidRDefault="00BB4F9A" w:rsidP="00BB4F9A">
      <w:pPr>
        <w:ind w:right="-720"/>
        <w:rPr>
          <w:rFonts w:ascii="Times New Roman" w:hAnsi="Times New Roman"/>
        </w:rPr>
      </w:pPr>
    </w:p>
    <w:p w:rsidR="00BB4F9A" w:rsidRPr="00D24888" w:rsidRDefault="00BB4F9A" w:rsidP="00BB4F9A">
      <w:pPr>
        <w:ind w:left="1080" w:right="-720"/>
        <w:rPr>
          <w:rFonts w:ascii="Times New Roman" w:hAnsi="Times New Roman"/>
          <w:iCs/>
        </w:rPr>
      </w:pPr>
      <w:r w:rsidRPr="005233A2">
        <w:rPr>
          <w:rFonts w:ascii="Times New Roman" w:hAnsi="Times New Roman"/>
        </w:rPr>
        <w:t xml:space="preserve">In </w:t>
      </w:r>
      <w:r w:rsidR="0047353C">
        <w:rPr>
          <w:rFonts w:ascii="Times New Roman" w:hAnsi="Times New Roman"/>
        </w:rPr>
        <w:t xml:space="preserve">addition, in </w:t>
      </w:r>
      <w:r w:rsidRPr="005233A2">
        <w:rPr>
          <w:rFonts w:ascii="Times New Roman" w:hAnsi="Times New Roman"/>
        </w:rPr>
        <w:t xml:space="preserve">September of 2015, SSA enhanced the </w:t>
      </w:r>
      <w:proofErr w:type="spellStart"/>
      <w:r w:rsidRPr="005233A2">
        <w:rPr>
          <w:rFonts w:ascii="Times New Roman" w:hAnsi="Times New Roman"/>
        </w:rPr>
        <w:t>iAccommodate</w:t>
      </w:r>
      <w:proofErr w:type="spellEnd"/>
      <w:r w:rsidRPr="005233A2">
        <w:rPr>
          <w:rFonts w:ascii="Times New Roman" w:hAnsi="Times New Roman"/>
        </w:rPr>
        <w:t xml:space="preserve"> intranet application, </w:t>
      </w:r>
      <w:r>
        <w:rPr>
          <w:rFonts w:ascii="Times New Roman" w:hAnsi="Times New Roman"/>
        </w:rPr>
        <w:t xml:space="preserve">removing the “One-Time” checkbox, </w:t>
      </w:r>
      <w:r w:rsidRPr="005233A2">
        <w:rPr>
          <w:rFonts w:ascii="Times New Roman" w:hAnsi="Times New Roman"/>
        </w:rPr>
        <w:t>adding the functionality to record each every instance of the provi</w:t>
      </w:r>
      <w:r>
        <w:rPr>
          <w:rFonts w:ascii="Times New Roman" w:hAnsi="Times New Roman"/>
        </w:rPr>
        <w:t xml:space="preserve">sion of accommodation with a “Provided” checkbox.  </w:t>
      </w:r>
      <w:r w:rsidRPr="009F7E5C">
        <w:rPr>
          <w:rFonts w:ascii="Times New Roman" w:hAnsi="Times New Roman"/>
        </w:rPr>
        <w:t xml:space="preserve">The </w:t>
      </w:r>
      <w:proofErr w:type="spellStart"/>
      <w:r w:rsidRPr="009F7E5C">
        <w:rPr>
          <w:rFonts w:ascii="Times New Roman" w:hAnsi="Times New Roman"/>
        </w:rPr>
        <w:t>iAccommodate</w:t>
      </w:r>
      <w:proofErr w:type="spellEnd"/>
      <w:r w:rsidRPr="009F7E5C">
        <w:rPr>
          <w:rFonts w:ascii="Times New Roman" w:hAnsi="Times New Roman"/>
        </w:rPr>
        <w:t xml:space="preserve"> automated application track</w:t>
      </w:r>
      <w:r>
        <w:rPr>
          <w:rFonts w:ascii="Times New Roman" w:hAnsi="Times New Roman"/>
        </w:rPr>
        <w:t>s</w:t>
      </w:r>
      <w:r w:rsidRPr="009F7E5C">
        <w:rPr>
          <w:rFonts w:ascii="Times New Roman" w:hAnsi="Times New Roman"/>
        </w:rPr>
        <w:t xml:space="preserve"> accommodation requests (including standard Special Notice Options); retain</w:t>
      </w:r>
      <w:r>
        <w:rPr>
          <w:rFonts w:ascii="Times New Roman" w:hAnsi="Times New Roman"/>
        </w:rPr>
        <w:t>s accommodation information</w:t>
      </w:r>
      <w:r w:rsidRPr="009F7E5C">
        <w:rPr>
          <w:rFonts w:ascii="Times New Roman" w:hAnsi="Times New Roman"/>
        </w:rPr>
        <w:t xml:space="preserve"> for future contacts from individuals; provide SSA an electronic means of maintaining and processing non-standard accommodation requests;</w:t>
      </w:r>
      <w:r>
        <w:rPr>
          <w:rFonts w:ascii="Times New Roman" w:hAnsi="Times New Roman"/>
        </w:rPr>
        <w:t xml:space="preserve"> streamlined </w:t>
      </w:r>
      <w:r w:rsidRPr="009F7E5C">
        <w:rPr>
          <w:rFonts w:ascii="Times New Roman" w:hAnsi="Times New Roman"/>
        </w:rPr>
        <w:t>by interfacing with other SSA systems; and provide</w:t>
      </w:r>
      <w:r>
        <w:rPr>
          <w:rFonts w:ascii="Times New Roman" w:hAnsi="Times New Roman"/>
        </w:rPr>
        <w:t>s</w:t>
      </w:r>
      <w:r w:rsidRPr="009F7E5C">
        <w:rPr>
          <w:rFonts w:ascii="Times New Roman" w:hAnsi="Times New Roman"/>
        </w:rPr>
        <w:t xml:space="preserve"> SSA robust Management Information (MI).</w:t>
      </w:r>
      <w:r>
        <w:rPr>
          <w:rFonts w:ascii="Times New Roman" w:hAnsi="Times New Roman"/>
        </w:rPr>
        <w:t xml:space="preserve">  See Addendum for further information.</w:t>
      </w:r>
    </w:p>
    <w:p w:rsidR="00C64EEC" w:rsidRPr="00D24888" w:rsidRDefault="00C64EEC" w:rsidP="00C64EEC">
      <w:pPr>
        <w:ind w:left="1080" w:right="-720"/>
        <w:rPr>
          <w:rFonts w:ascii="Times New Roman" w:hAnsi="Times New Roman"/>
          <w:b/>
          <w:bCs/>
        </w:rPr>
      </w:pPr>
    </w:p>
    <w:p w:rsidR="00C64EEC" w:rsidRPr="00D24888" w:rsidRDefault="00C64EEC" w:rsidP="006F2EEE">
      <w:pPr>
        <w:numPr>
          <w:ilvl w:val="0"/>
          <w:numId w:val="1"/>
        </w:numPr>
        <w:tabs>
          <w:tab w:val="clear" w:pos="720"/>
          <w:tab w:val="num" w:pos="1080"/>
        </w:tabs>
        <w:ind w:left="1080" w:right="-720" w:hanging="360"/>
        <w:rPr>
          <w:rFonts w:ascii="Times New Roman" w:hAnsi="Times New Roman"/>
          <w:b/>
          <w:bCs/>
        </w:rPr>
      </w:pPr>
      <w:r w:rsidRPr="00D24888">
        <w:rPr>
          <w:rFonts w:ascii="Times New Roman" w:hAnsi="Times New Roman"/>
          <w:b/>
          <w:bCs/>
        </w:rPr>
        <w:t>Publication of the Results of the Information Collection</w:t>
      </w:r>
    </w:p>
    <w:p w:rsidR="00C64EEC" w:rsidRPr="00D24888" w:rsidRDefault="00C64EEC" w:rsidP="00C64EEC">
      <w:pPr>
        <w:ind w:left="1080" w:right="-720"/>
        <w:rPr>
          <w:rFonts w:ascii="Times New Roman" w:hAnsi="Times New Roman"/>
          <w:bCs/>
          <w:iCs/>
        </w:rPr>
      </w:pPr>
      <w:r w:rsidRPr="00D24888">
        <w:rPr>
          <w:rFonts w:ascii="Times New Roman" w:hAnsi="Times New Roman"/>
          <w:bCs/>
          <w:iCs/>
        </w:rPr>
        <w:t>SSA will not publish the results of the information collection.</w:t>
      </w:r>
    </w:p>
    <w:p w:rsidR="00C64EEC" w:rsidRPr="00D24888" w:rsidRDefault="00C64EEC" w:rsidP="00C64EEC">
      <w:pPr>
        <w:ind w:left="1080" w:right="-720"/>
        <w:rPr>
          <w:rFonts w:ascii="Times New Roman" w:hAnsi="Times New Roman"/>
          <w:b/>
          <w:bCs/>
        </w:rPr>
      </w:pPr>
    </w:p>
    <w:p w:rsidR="00C64EEC" w:rsidRPr="00D24888" w:rsidRDefault="00C64EEC" w:rsidP="006F2EEE">
      <w:pPr>
        <w:numPr>
          <w:ilvl w:val="0"/>
          <w:numId w:val="1"/>
        </w:numPr>
        <w:tabs>
          <w:tab w:val="clear" w:pos="720"/>
          <w:tab w:val="num" w:pos="1080"/>
        </w:tabs>
        <w:ind w:left="1080" w:right="-720" w:hanging="360"/>
        <w:rPr>
          <w:rFonts w:ascii="Times New Roman" w:hAnsi="Times New Roman"/>
          <w:b/>
          <w:bCs/>
        </w:rPr>
      </w:pPr>
      <w:r w:rsidRPr="00D24888">
        <w:rPr>
          <w:rFonts w:ascii="Times New Roman" w:hAnsi="Times New Roman"/>
          <w:b/>
          <w:bCs/>
        </w:rPr>
        <w:t>Displaying the OMB Expiration Date</w:t>
      </w:r>
    </w:p>
    <w:p w:rsidR="00BB4F9A" w:rsidRPr="0047353C" w:rsidRDefault="00BB4F9A" w:rsidP="0047353C">
      <w:pPr>
        <w:ind w:left="1080" w:right="-720"/>
        <w:rPr>
          <w:rFonts w:ascii="Times New Roman" w:hAnsi="Times New Roman"/>
          <w:bCs/>
          <w:iCs/>
        </w:rPr>
      </w:pPr>
      <w:r w:rsidRPr="00BB4F9A">
        <w:rPr>
          <w:rFonts w:ascii="Times New Roman" w:hAnsi="Times New Roman"/>
          <w:bCs/>
          <w:iCs/>
        </w:rPr>
        <w:t xml:space="preserve">SSA is not requesting an exception to the requirement to display the OMB approval expiration date.  </w:t>
      </w:r>
      <w:r w:rsidR="0052325D" w:rsidRPr="00BB4F9A">
        <w:rPr>
          <w:rFonts w:ascii="Times New Roman" w:hAnsi="Times New Roman"/>
          <w:bCs/>
          <w:iCs/>
        </w:rPr>
        <w:t>We</w:t>
      </w:r>
      <w:r w:rsidR="0052325D">
        <w:rPr>
          <w:rFonts w:ascii="Times New Roman" w:hAnsi="Times New Roman"/>
          <w:bCs/>
          <w:iCs/>
        </w:rPr>
        <w:t xml:space="preserve"> began using the</w:t>
      </w:r>
      <w:r>
        <w:rPr>
          <w:rFonts w:ascii="Times New Roman" w:hAnsi="Times New Roman"/>
          <w:bCs/>
          <w:iCs/>
        </w:rPr>
        <w:t xml:space="preserve"> </w:t>
      </w:r>
      <w:proofErr w:type="spellStart"/>
      <w:r>
        <w:rPr>
          <w:rFonts w:ascii="Times New Roman" w:hAnsi="Times New Roman"/>
          <w:bCs/>
          <w:iCs/>
        </w:rPr>
        <w:t>iSNO</w:t>
      </w:r>
      <w:proofErr w:type="spellEnd"/>
      <w:r>
        <w:rPr>
          <w:rFonts w:ascii="Times New Roman" w:hAnsi="Times New Roman"/>
          <w:bCs/>
          <w:iCs/>
        </w:rPr>
        <w:t xml:space="preserve"> intranet application (SSA-</w:t>
      </w:r>
      <w:r w:rsidR="0052325D">
        <w:rPr>
          <w:rFonts w:ascii="Times New Roman" w:hAnsi="Times New Roman"/>
          <w:bCs/>
          <w:iCs/>
        </w:rPr>
        <w:t xml:space="preserve">9000 electronic form) in December of 2010.  </w:t>
      </w:r>
      <w:r w:rsidR="00B32318">
        <w:rPr>
          <w:rFonts w:ascii="Times New Roman" w:hAnsi="Times New Roman"/>
          <w:bCs/>
          <w:iCs/>
        </w:rPr>
        <w:t xml:space="preserve">We implemented the </w:t>
      </w:r>
      <w:proofErr w:type="spellStart"/>
      <w:r w:rsidR="00B32318">
        <w:rPr>
          <w:rFonts w:ascii="Times New Roman" w:hAnsi="Times New Roman"/>
          <w:bCs/>
          <w:iCs/>
        </w:rPr>
        <w:t>iAccommodate</w:t>
      </w:r>
      <w:proofErr w:type="spellEnd"/>
      <w:r w:rsidR="00B32318">
        <w:rPr>
          <w:rFonts w:ascii="Times New Roman" w:hAnsi="Times New Roman"/>
          <w:bCs/>
          <w:iCs/>
        </w:rPr>
        <w:t xml:space="preserve"> intranet applicati</w:t>
      </w:r>
      <w:r w:rsidR="0052325D">
        <w:rPr>
          <w:rFonts w:ascii="Times New Roman" w:hAnsi="Times New Roman"/>
          <w:bCs/>
          <w:iCs/>
        </w:rPr>
        <w:t>on i</w:t>
      </w:r>
      <w:r w:rsidR="00FF194D">
        <w:rPr>
          <w:rFonts w:ascii="Times New Roman" w:hAnsi="Times New Roman"/>
          <w:bCs/>
          <w:iCs/>
        </w:rPr>
        <w:t xml:space="preserve">n July of 2014.  </w:t>
      </w:r>
      <w:r>
        <w:rPr>
          <w:rFonts w:ascii="Times New Roman" w:hAnsi="Times New Roman"/>
          <w:bCs/>
          <w:iCs/>
        </w:rPr>
        <w:t>We</w:t>
      </w:r>
      <w:r w:rsidR="00FF194D">
        <w:rPr>
          <w:rFonts w:ascii="Times New Roman" w:hAnsi="Times New Roman"/>
          <w:bCs/>
          <w:iCs/>
        </w:rPr>
        <w:t xml:space="preserve"> currently</w:t>
      </w:r>
      <w:r>
        <w:rPr>
          <w:rFonts w:ascii="Times New Roman" w:hAnsi="Times New Roman"/>
          <w:bCs/>
          <w:iCs/>
        </w:rPr>
        <w:t xml:space="preserve"> have</w:t>
      </w:r>
      <w:r w:rsidR="00FF194D">
        <w:rPr>
          <w:rFonts w:ascii="Times New Roman" w:hAnsi="Times New Roman"/>
          <w:bCs/>
          <w:iCs/>
        </w:rPr>
        <w:t xml:space="preserve"> </w:t>
      </w:r>
      <w:r w:rsidR="0052325D">
        <w:rPr>
          <w:rFonts w:ascii="Times New Roman" w:hAnsi="Times New Roman"/>
          <w:bCs/>
          <w:iCs/>
        </w:rPr>
        <w:t>no plans to alter</w:t>
      </w:r>
      <w:r>
        <w:rPr>
          <w:rFonts w:ascii="Times New Roman" w:hAnsi="Times New Roman"/>
          <w:bCs/>
          <w:iCs/>
        </w:rPr>
        <w:t>,</w:t>
      </w:r>
      <w:r w:rsidR="0052325D">
        <w:rPr>
          <w:rFonts w:ascii="Times New Roman" w:hAnsi="Times New Roman"/>
          <w:bCs/>
          <w:iCs/>
        </w:rPr>
        <w:t xml:space="preserve"> </w:t>
      </w:r>
      <w:r w:rsidR="00834E45">
        <w:rPr>
          <w:rFonts w:ascii="Times New Roman" w:hAnsi="Times New Roman"/>
          <w:bCs/>
          <w:iCs/>
        </w:rPr>
        <w:t>or</w:t>
      </w:r>
      <w:r w:rsidR="0052325D">
        <w:rPr>
          <w:rFonts w:ascii="Times New Roman" w:hAnsi="Times New Roman"/>
          <w:bCs/>
          <w:iCs/>
        </w:rPr>
        <w:t xml:space="preserve"> stop using</w:t>
      </w:r>
      <w:r>
        <w:rPr>
          <w:rFonts w:ascii="Times New Roman" w:hAnsi="Times New Roman"/>
          <w:bCs/>
          <w:iCs/>
        </w:rPr>
        <w:t>,</w:t>
      </w:r>
      <w:r w:rsidR="0052325D">
        <w:rPr>
          <w:rFonts w:ascii="Times New Roman" w:hAnsi="Times New Roman"/>
          <w:bCs/>
          <w:iCs/>
        </w:rPr>
        <w:t xml:space="preserve"> either of these applications</w:t>
      </w:r>
      <w:r w:rsidR="00FF194D">
        <w:rPr>
          <w:rFonts w:ascii="Times New Roman" w:hAnsi="Times New Roman"/>
          <w:bCs/>
          <w:iCs/>
        </w:rPr>
        <w:t xml:space="preserve">.  </w:t>
      </w:r>
    </w:p>
    <w:p w:rsidR="00C64EEC" w:rsidRPr="00D24888" w:rsidRDefault="00C64EEC" w:rsidP="00C64EEC">
      <w:pPr>
        <w:numPr>
          <w:ilvl w:val="0"/>
          <w:numId w:val="1"/>
        </w:numPr>
        <w:tabs>
          <w:tab w:val="clear" w:pos="720"/>
          <w:tab w:val="num" w:pos="1080"/>
        </w:tabs>
        <w:ind w:left="1080" w:right="-720" w:hanging="360"/>
        <w:rPr>
          <w:rFonts w:ascii="Times New Roman" w:hAnsi="Times New Roman"/>
          <w:b/>
          <w:bCs/>
        </w:rPr>
      </w:pPr>
      <w:r w:rsidRPr="00D24888">
        <w:rPr>
          <w:rFonts w:ascii="Times New Roman" w:hAnsi="Times New Roman"/>
          <w:b/>
          <w:bCs/>
        </w:rPr>
        <w:lastRenderedPageBreak/>
        <w:t>OMB Certification Requirements</w:t>
      </w:r>
    </w:p>
    <w:p w:rsidR="00C64EEC" w:rsidRPr="00D24888" w:rsidRDefault="00C64EEC" w:rsidP="00C64EEC">
      <w:pPr>
        <w:ind w:left="1080" w:right="-720"/>
        <w:rPr>
          <w:rFonts w:ascii="Times New Roman" w:hAnsi="Times New Roman"/>
          <w:bCs/>
        </w:rPr>
      </w:pPr>
      <w:r w:rsidRPr="00D24888">
        <w:rPr>
          <w:rFonts w:ascii="Times New Roman" w:hAnsi="Times New Roman"/>
        </w:rPr>
        <w:t xml:space="preserve">SSA is not requesting an exception to the certification requirements at </w:t>
      </w:r>
      <w:r w:rsidRPr="00D24888">
        <w:rPr>
          <w:rFonts w:ascii="Times New Roman" w:hAnsi="Times New Roman"/>
          <w:i/>
        </w:rPr>
        <w:t>5 CFR 1320.9</w:t>
      </w:r>
      <w:r w:rsidRPr="00D24888">
        <w:rPr>
          <w:rFonts w:ascii="Times New Roman" w:hAnsi="Times New Roman"/>
        </w:rPr>
        <w:t xml:space="preserve"> and related provisions at </w:t>
      </w:r>
      <w:r w:rsidRPr="00D24888">
        <w:rPr>
          <w:rFonts w:ascii="Times New Roman" w:hAnsi="Times New Roman"/>
          <w:i/>
        </w:rPr>
        <w:t>5 CFR 1320.8(b</w:t>
      </w:r>
      <w:proofErr w:type="gramStart"/>
      <w:r w:rsidRPr="00D24888">
        <w:rPr>
          <w:rFonts w:ascii="Times New Roman" w:hAnsi="Times New Roman"/>
          <w:i/>
        </w:rPr>
        <w:t>)(</w:t>
      </w:r>
      <w:proofErr w:type="gramEnd"/>
      <w:r w:rsidRPr="00D24888">
        <w:rPr>
          <w:rFonts w:ascii="Times New Roman" w:hAnsi="Times New Roman"/>
          <w:i/>
        </w:rPr>
        <w:t>3).</w:t>
      </w:r>
    </w:p>
    <w:p w:rsidR="00747570" w:rsidRPr="00D24888" w:rsidRDefault="00747570" w:rsidP="00F0304A">
      <w:pPr>
        <w:ind w:right="-720"/>
        <w:rPr>
          <w:rFonts w:ascii="Times New Roman" w:hAnsi="Times New Roman"/>
        </w:rPr>
      </w:pPr>
    </w:p>
    <w:p w:rsidR="00F0304A" w:rsidRPr="00D24888" w:rsidRDefault="004A1E63" w:rsidP="00F0304A">
      <w:pPr>
        <w:ind w:right="-720"/>
        <w:outlineLvl w:val="0"/>
        <w:rPr>
          <w:rFonts w:ascii="Times New Roman" w:hAnsi="Times New Roman"/>
          <w:b/>
          <w:u w:val="single"/>
        </w:rPr>
      </w:pPr>
      <w:r w:rsidRPr="00D24888">
        <w:rPr>
          <w:rFonts w:ascii="Times New Roman" w:hAnsi="Times New Roman"/>
          <w:b/>
          <w:bCs/>
        </w:rPr>
        <w:t>B</w:t>
      </w:r>
      <w:r w:rsidRPr="00D24888">
        <w:rPr>
          <w:rFonts w:ascii="Times New Roman" w:hAnsi="Times New Roman"/>
        </w:rPr>
        <w:t>.</w:t>
      </w:r>
      <w:r w:rsidRPr="00D24888">
        <w:rPr>
          <w:rFonts w:ascii="Times New Roman" w:hAnsi="Times New Roman"/>
        </w:rPr>
        <w:tab/>
        <w:t xml:space="preserve"> </w:t>
      </w:r>
      <w:r w:rsidRPr="00D24888">
        <w:rPr>
          <w:rFonts w:ascii="Times New Roman" w:hAnsi="Times New Roman"/>
          <w:b/>
          <w:u w:val="single"/>
        </w:rPr>
        <w:t>Collections of Information Employing Statistical Methods</w:t>
      </w:r>
    </w:p>
    <w:p w:rsidR="00F0304A" w:rsidRPr="00D24888" w:rsidRDefault="00F0304A" w:rsidP="00F0304A">
      <w:pPr>
        <w:ind w:right="-720"/>
        <w:rPr>
          <w:rFonts w:ascii="Times New Roman" w:hAnsi="Times New Roman"/>
          <w:i/>
        </w:rPr>
      </w:pPr>
    </w:p>
    <w:p w:rsidR="00F0304A" w:rsidRPr="00D24888" w:rsidRDefault="004A1E63" w:rsidP="00B84D36">
      <w:pPr>
        <w:pStyle w:val="BodyText2"/>
        <w:tabs>
          <w:tab w:val="clear" w:pos="-1440"/>
          <w:tab w:val="clear" w:pos="-720"/>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uppressAutoHyphens w:val="0"/>
        <w:ind w:left="720" w:right="-720"/>
        <w:rPr>
          <w:rFonts w:ascii="Times New Roman" w:hAnsi="Times New Roman"/>
        </w:rPr>
      </w:pPr>
      <w:r w:rsidRPr="00D24888">
        <w:rPr>
          <w:rFonts w:ascii="Times New Roman" w:hAnsi="Times New Roman"/>
          <w:b w:val="0"/>
          <w:i w:val="0"/>
        </w:rPr>
        <w:t xml:space="preserve">      </w:t>
      </w:r>
      <w:r w:rsidR="008F22B8" w:rsidRPr="00D24888">
        <w:rPr>
          <w:rFonts w:ascii="Times New Roman" w:hAnsi="Times New Roman"/>
          <w:b w:val="0"/>
          <w:i w:val="0"/>
        </w:rPr>
        <w:t xml:space="preserve">SSA </w:t>
      </w:r>
      <w:r w:rsidR="00F51E88" w:rsidRPr="00D24888">
        <w:rPr>
          <w:rFonts w:ascii="Times New Roman" w:hAnsi="Times New Roman"/>
          <w:b w:val="0"/>
          <w:i w:val="0"/>
        </w:rPr>
        <w:t>will</w:t>
      </w:r>
      <w:r w:rsidR="008F22B8" w:rsidRPr="00D24888">
        <w:rPr>
          <w:rFonts w:ascii="Times New Roman" w:hAnsi="Times New Roman"/>
          <w:b w:val="0"/>
          <w:i w:val="0"/>
        </w:rPr>
        <w:t xml:space="preserve"> not use s</w:t>
      </w:r>
      <w:r w:rsidRPr="00D24888">
        <w:rPr>
          <w:rFonts w:ascii="Times New Roman" w:hAnsi="Times New Roman"/>
          <w:b w:val="0"/>
          <w:i w:val="0"/>
        </w:rPr>
        <w:t>tatistical methods</w:t>
      </w:r>
      <w:r w:rsidR="00677451" w:rsidRPr="00D24888">
        <w:rPr>
          <w:rFonts w:ascii="Times New Roman" w:hAnsi="Times New Roman"/>
          <w:b w:val="0"/>
          <w:i w:val="0"/>
        </w:rPr>
        <w:t xml:space="preserve"> </w:t>
      </w:r>
      <w:r w:rsidRPr="00D24888">
        <w:rPr>
          <w:rFonts w:ascii="Times New Roman" w:hAnsi="Times New Roman"/>
          <w:b w:val="0"/>
          <w:i w:val="0"/>
        </w:rPr>
        <w:t xml:space="preserve">for this information collection. </w:t>
      </w:r>
    </w:p>
    <w:sectPr w:rsidR="00F0304A" w:rsidRPr="00D24888" w:rsidSect="00BB4F9A">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1F93" w:rsidRDefault="005C1F93">
      <w:r>
        <w:separator/>
      </w:r>
    </w:p>
  </w:endnote>
  <w:endnote w:type="continuationSeparator" w:id="0">
    <w:p w:rsidR="005C1F93" w:rsidRDefault="005C1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7E60" w:rsidRPr="0030548E" w:rsidRDefault="00627E60" w:rsidP="00F0304A">
    <w:pPr>
      <w:pStyle w:val="Footer"/>
      <w:jc w:val="center"/>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1F93" w:rsidRDefault="005C1F93">
      <w:r>
        <w:separator/>
      </w:r>
    </w:p>
  </w:footnote>
  <w:footnote w:type="continuationSeparator" w:id="0">
    <w:p w:rsidR="005C1F93" w:rsidRDefault="005C1F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E50A7"/>
    <w:multiLevelType w:val="hybridMultilevel"/>
    <w:tmpl w:val="259C3FDE"/>
    <w:lvl w:ilvl="0" w:tplc="BE16C290">
      <w:start w:val="1"/>
      <w:numFmt w:val="bullet"/>
      <w:lvlText w:val=""/>
      <w:lvlJc w:val="left"/>
      <w:pPr>
        <w:ind w:left="360" w:hanging="360"/>
      </w:pPr>
      <w:rPr>
        <w:rFonts w:ascii="Symbol" w:hAnsi="Symbol" w:hint="default"/>
        <w:b w:val="0"/>
        <w:color w:val="auto"/>
        <w:sz w:val="24"/>
        <w:szCs w:val="24"/>
      </w:rPr>
    </w:lvl>
    <w:lvl w:ilvl="1" w:tplc="04090003">
      <w:start w:val="1"/>
      <w:numFmt w:val="bullet"/>
      <w:lvlText w:val="o"/>
      <w:lvlJc w:val="left"/>
      <w:pPr>
        <w:ind w:left="720" w:hanging="360"/>
      </w:pPr>
      <w:rPr>
        <w:rFonts w:ascii="Courier New" w:hAnsi="Courier New" w:cs="Courier New" w:hint="default"/>
        <w:color w:val="auto"/>
        <w:sz w:val="24"/>
        <w:szCs w:val="24"/>
      </w:rPr>
    </w:lvl>
    <w:lvl w:ilvl="2" w:tplc="04090003">
      <w:start w:val="1"/>
      <w:numFmt w:val="bullet"/>
      <w:lvlText w:val="o"/>
      <w:lvlJc w:val="left"/>
      <w:pPr>
        <w:ind w:left="1440" w:hanging="360"/>
      </w:pPr>
      <w:rPr>
        <w:rFonts w:ascii="Courier New" w:hAnsi="Courier New" w:cs="Courier New" w:hint="default"/>
      </w:rPr>
    </w:lvl>
    <w:lvl w:ilvl="3" w:tplc="0409000B">
      <w:start w:val="1"/>
      <w:numFmt w:val="bullet"/>
      <w:lvlText w:val=""/>
      <w:lvlJc w:val="left"/>
      <w:pPr>
        <w:ind w:left="2160" w:hanging="360"/>
      </w:pPr>
      <w:rPr>
        <w:rFonts w:ascii="Wingdings" w:hAnsi="Wingdings"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1" w15:restartNumberingAfterBreak="0">
    <w:nsid w:val="07876B41"/>
    <w:multiLevelType w:val="hybridMultilevel"/>
    <w:tmpl w:val="25E05392"/>
    <w:lvl w:ilvl="0" w:tplc="8B9438B8">
      <w:start w:val="2"/>
      <w:numFmt w:val="decimal"/>
      <w:lvlText w:val="%1."/>
      <w:lvlJc w:val="left"/>
      <w:pPr>
        <w:tabs>
          <w:tab w:val="num" w:pos="1440"/>
        </w:tabs>
        <w:ind w:left="1440" w:hanging="720"/>
      </w:pPr>
      <w:rPr>
        <w:rFonts w:ascii="Times New Roman" w:hAnsi="Times New Roman" w:hint="default"/>
        <w:b/>
        <w:bCs/>
        <w:i w:val="0"/>
        <w:sz w:val="24"/>
        <w:szCs w:val="24"/>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15:restartNumberingAfterBreak="0">
    <w:nsid w:val="1ABA0191"/>
    <w:multiLevelType w:val="hybridMultilevel"/>
    <w:tmpl w:val="83D29378"/>
    <w:lvl w:ilvl="0" w:tplc="0409000B">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B">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15:restartNumberingAfterBreak="0">
    <w:nsid w:val="24260869"/>
    <w:multiLevelType w:val="multilevel"/>
    <w:tmpl w:val="64268CA0"/>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15:restartNumberingAfterBreak="0">
    <w:nsid w:val="27D666EF"/>
    <w:multiLevelType w:val="hybridMultilevel"/>
    <w:tmpl w:val="78DC1F10"/>
    <w:lvl w:ilvl="0" w:tplc="04090011">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299042D0"/>
    <w:multiLevelType w:val="hybridMultilevel"/>
    <w:tmpl w:val="64268CA0"/>
    <w:lvl w:ilvl="0" w:tplc="6FD490BE">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30531EBC"/>
    <w:multiLevelType w:val="hybridMultilevel"/>
    <w:tmpl w:val="368282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3D8550A5"/>
    <w:multiLevelType w:val="hybridMultilevel"/>
    <w:tmpl w:val="018CB804"/>
    <w:lvl w:ilvl="0" w:tplc="0409000B">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8" w15:restartNumberingAfterBreak="0">
    <w:nsid w:val="47A121F5"/>
    <w:multiLevelType w:val="hybridMultilevel"/>
    <w:tmpl w:val="CE449E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544E05CA"/>
    <w:multiLevelType w:val="hybridMultilevel"/>
    <w:tmpl w:val="04C8C052"/>
    <w:lvl w:ilvl="0" w:tplc="82AA4854">
      <w:start w:val="1"/>
      <w:numFmt w:val="decimal"/>
      <w:lvlText w:val="%1."/>
      <w:lvlJc w:val="left"/>
      <w:pPr>
        <w:tabs>
          <w:tab w:val="num" w:pos="1080"/>
        </w:tabs>
        <w:ind w:left="1080" w:hanging="360"/>
      </w:pPr>
      <w:rPr>
        <w:rFonts w:hint="default"/>
        <w:b/>
      </w:rPr>
    </w:lvl>
    <w:lvl w:ilvl="1" w:tplc="9E468426">
      <w:start w:val="1"/>
      <w:numFmt w:val="decimal"/>
      <w:lvlText w:val="%2."/>
      <w:lvlJc w:val="left"/>
      <w:pPr>
        <w:tabs>
          <w:tab w:val="num" w:pos="1800"/>
        </w:tabs>
        <w:ind w:left="1800" w:hanging="360"/>
      </w:pPr>
      <w:rPr>
        <w:rFonts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5AB43EF"/>
    <w:multiLevelType w:val="hybridMultilevel"/>
    <w:tmpl w:val="A562136C"/>
    <w:lvl w:ilvl="0" w:tplc="BE16C290">
      <w:start w:val="1"/>
      <w:numFmt w:val="bullet"/>
      <w:lvlText w:val=""/>
      <w:lvlJc w:val="left"/>
      <w:pPr>
        <w:ind w:left="360" w:hanging="360"/>
      </w:pPr>
      <w:rPr>
        <w:rFonts w:ascii="Symbol" w:hAnsi="Symbol" w:hint="default"/>
        <w:b w:val="0"/>
        <w:color w:val="auto"/>
        <w:sz w:val="24"/>
        <w:szCs w:val="24"/>
      </w:rPr>
    </w:lvl>
    <w:lvl w:ilvl="1" w:tplc="04090003">
      <w:start w:val="1"/>
      <w:numFmt w:val="bullet"/>
      <w:lvlText w:val="o"/>
      <w:lvlJc w:val="left"/>
      <w:pPr>
        <w:ind w:left="720" w:hanging="360"/>
      </w:pPr>
      <w:rPr>
        <w:rFonts w:ascii="Courier New" w:hAnsi="Courier New" w:cs="Courier New" w:hint="default"/>
        <w:color w:val="auto"/>
        <w:sz w:val="24"/>
        <w:szCs w:val="24"/>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11" w15:restartNumberingAfterBreak="0">
    <w:nsid w:val="565C6174"/>
    <w:multiLevelType w:val="hybridMultilevel"/>
    <w:tmpl w:val="49F82A58"/>
    <w:lvl w:ilvl="0" w:tplc="AFACE89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0794E47"/>
    <w:multiLevelType w:val="hybridMultilevel"/>
    <w:tmpl w:val="A4EA13A4"/>
    <w:lvl w:ilvl="0" w:tplc="BE16C290">
      <w:start w:val="1"/>
      <w:numFmt w:val="bullet"/>
      <w:lvlText w:val=""/>
      <w:lvlJc w:val="left"/>
      <w:pPr>
        <w:ind w:left="360" w:hanging="360"/>
      </w:pPr>
      <w:rPr>
        <w:rFonts w:ascii="Symbol" w:hAnsi="Symbol" w:hint="default"/>
        <w:b w:val="0"/>
        <w:color w:val="auto"/>
        <w:sz w:val="24"/>
        <w:szCs w:val="24"/>
      </w:rPr>
    </w:lvl>
    <w:lvl w:ilvl="1" w:tplc="04090005">
      <w:start w:val="1"/>
      <w:numFmt w:val="bullet"/>
      <w:lvlText w:val=""/>
      <w:lvlJc w:val="left"/>
      <w:pPr>
        <w:ind w:left="720" w:hanging="360"/>
      </w:pPr>
      <w:rPr>
        <w:rFonts w:ascii="Wingdings" w:hAnsi="Wingdings" w:hint="default"/>
        <w:color w:val="auto"/>
        <w:sz w:val="24"/>
        <w:szCs w:val="24"/>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13" w15:restartNumberingAfterBreak="0">
    <w:nsid w:val="659F537A"/>
    <w:multiLevelType w:val="multilevel"/>
    <w:tmpl w:val="FAC87CCC"/>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7A9B5E7D"/>
    <w:multiLevelType w:val="multilevel"/>
    <w:tmpl w:val="DDACC4B2"/>
    <w:lvl w:ilvl="0">
      <w:start w:val="8"/>
      <w:numFmt w:val="decimal"/>
      <w:lvlText w:val="%1."/>
      <w:lvlJc w:val="left"/>
      <w:pPr>
        <w:tabs>
          <w:tab w:val="num" w:pos="720"/>
        </w:tabs>
        <w:ind w:left="720" w:hanging="720"/>
      </w:pPr>
      <w:rPr>
        <w:rFonts w:hint="default"/>
        <w:b/>
        <w:color w:val="auto"/>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7ABD6548"/>
    <w:multiLevelType w:val="hybridMultilevel"/>
    <w:tmpl w:val="0F9E95B6"/>
    <w:lvl w:ilvl="0" w:tplc="0409000B">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 w15:restartNumberingAfterBreak="0">
    <w:nsid w:val="7F083298"/>
    <w:multiLevelType w:val="hybridMultilevel"/>
    <w:tmpl w:val="05889C8C"/>
    <w:lvl w:ilvl="0" w:tplc="04090003">
      <w:start w:val="1"/>
      <w:numFmt w:val="bullet"/>
      <w:lvlText w:val="o"/>
      <w:lvlJc w:val="left"/>
      <w:pPr>
        <w:ind w:left="1800" w:hanging="360"/>
      </w:pPr>
      <w:rPr>
        <w:rFonts w:ascii="Courier New" w:hAnsi="Courier New" w:cs="Courier New" w:hint="default"/>
      </w:rPr>
    </w:lvl>
    <w:lvl w:ilvl="1" w:tplc="EEF84ED0">
      <w:start w:val="1"/>
      <w:numFmt w:val="bullet"/>
      <w:lvlText w:val=""/>
      <w:lvlJc w:val="left"/>
      <w:pPr>
        <w:ind w:left="2520" w:hanging="360"/>
      </w:pPr>
      <w:rPr>
        <w:rFonts w:ascii="Symbol" w:hAnsi="Symbol" w:hint="default"/>
        <w:b w:val="0"/>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num w:numId="1">
    <w:abstractNumId w:val="14"/>
  </w:num>
  <w:num w:numId="2">
    <w:abstractNumId w:val="1"/>
  </w:num>
  <w:num w:numId="3">
    <w:abstractNumId w:val="9"/>
  </w:num>
  <w:num w:numId="4">
    <w:abstractNumId w:val="4"/>
  </w:num>
  <w:num w:numId="5">
    <w:abstractNumId w:val="5"/>
  </w:num>
  <w:num w:numId="6">
    <w:abstractNumId w:val="3"/>
  </w:num>
  <w:num w:numId="7">
    <w:abstractNumId w:val="11"/>
  </w:num>
  <w:num w:numId="8">
    <w:abstractNumId w:val="13"/>
  </w:num>
  <w:num w:numId="9">
    <w:abstractNumId w:val="8"/>
  </w:num>
  <w:num w:numId="10">
    <w:abstractNumId w:val="6"/>
  </w:num>
  <w:num w:numId="11">
    <w:abstractNumId w:val="10"/>
  </w:num>
  <w:num w:numId="12">
    <w:abstractNumId w:val="12"/>
  </w:num>
  <w:num w:numId="13">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 w:numId="15">
    <w:abstractNumId w:val="16"/>
  </w:num>
  <w:num w:numId="16">
    <w:abstractNumId w:val="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CC5"/>
    <w:rsid w:val="00001A69"/>
    <w:rsid w:val="00015BE2"/>
    <w:rsid w:val="000437EA"/>
    <w:rsid w:val="00044B17"/>
    <w:rsid w:val="0005472F"/>
    <w:rsid w:val="00061022"/>
    <w:rsid w:val="000701A7"/>
    <w:rsid w:val="0009735B"/>
    <w:rsid w:val="000B0EE6"/>
    <w:rsid w:val="000F0526"/>
    <w:rsid w:val="000F3C7C"/>
    <w:rsid w:val="0012743E"/>
    <w:rsid w:val="001306FD"/>
    <w:rsid w:val="00130C71"/>
    <w:rsid w:val="001350EA"/>
    <w:rsid w:val="001370FA"/>
    <w:rsid w:val="0018384D"/>
    <w:rsid w:val="001B45E6"/>
    <w:rsid w:val="001D4FB3"/>
    <w:rsid w:val="002239D8"/>
    <w:rsid w:val="0025059F"/>
    <w:rsid w:val="00270633"/>
    <w:rsid w:val="002735CB"/>
    <w:rsid w:val="00285681"/>
    <w:rsid w:val="00292189"/>
    <w:rsid w:val="00296F9C"/>
    <w:rsid w:val="002C30B5"/>
    <w:rsid w:val="002C33F0"/>
    <w:rsid w:val="002C53BA"/>
    <w:rsid w:val="002D094F"/>
    <w:rsid w:val="002E46AC"/>
    <w:rsid w:val="002F01BE"/>
    <w:rsid w:val="0030190E"/>
    <w:rsid w:val="00317C24"/>
    <w:rsid w:val="00326AAA"/>
    <w:rsid w:val="00333F0C"/>
    <w:rsid w:val="00344B13"/>
    <w:rsid w:val="003643AF"/>
    <w:rsid w:val="0039691E"/>
    <w:rsid w:val="003A0D53"/>
    <w:rsid w:val="003B2100"/>
    <w:rsid w:val="003D4743"/>
    <w:rsid w:val="003D6F57"/>
    <w:rsid w:val="003F1D2A"/>
    <w:rsid w:val="003F2568"/>
    <w:rsid w:val="003F55F4"/>
    <w:rsid w:val="00402345"/>
    <w:rsid w:val="00415498"/>
    <w:rsid w:val="00445B3D"/>
    <w:rsid w:val="00455895"/>
    <w:rsid w:val="0047353C"/>
    <w:rsid w:val="00476B9E"/>
    <w:rsid w:val="00481F78"/>
    <w:rsid w:val="004A1E63"/>
    <w:rsid w:val="004B2777"/>
    <w:rsid w:val="004D0240"/>
    <w:rsid w:val="004D2FA7"/>
    <w:rsid w:val="005148ED"/>
    <w:rsid w:val="0052325D"/>
    <w:rsid w:val="005233A2"/>
    <w:rsid w:val="0055502E"/>
    <w:rsid w:val="0057744E"/>
    <w:rsid w:val="00592D60"/>
    <w:rsid w:val="005A0B2A"/>
    <w:rsid w:val="005A17FC"/>
    <w:rsid w:val="005B537B"/>
    <w:rsid w:val="005B7A4C"/>
    <w:rsid w:val="005C1F93"/>
    <w:rsid w:val="005C2137"/>
    <w:rsid w:val="005C7A23"/>
    <w:rsid w:val="005D3323"/>
    <w:rsid w:val="005F0D71"/>
    <w:rsid w:val="005F2281"/>
    <w:rsid w:val="005F7E85"/>
    <w:rsid w:val="00601BD2"/>
    <w:rsid w:val="00602351"/>
    <w:rsid w:val="0062306E"/>
    <w:rsid w:val="00627E60"/>
    <w:rsid w:val="00634B7D"/>
    <w:rsid w:val="006373E9"/>
    <w:rsid w:val="00675729"/>
    <w:rsid w:val="00677451"/>
    <w:rsid w:val="00685492"/>
    <w:rsid w:val="006A338D"/>
    <w:rsid w:val="006A707D"/>
    <w:rsid w:val="006B1389"/>
    <w:rsid w:val="006C623D"/>
    <w:rsid w:val="006C7AB1"/>
    <w:rsid w:val="006F2EEE"/>
    <w:rsid w:val="006F6575"/>
    <w:rsid w:val="0071568D"/>
    <w:rsid w:val="0072683D"/>
    <w:rsid w:val="007348B5"/>
    <w:rsid w:val="00741539"/>
    <w:rsid w:val="00747570"/>
    <w:rsid w:val="00791902"/>
    <w:rsid w:val="007B08B6"/>
    <w:rsid w:val="00817C86"/>
    <w:rsid w:val="00825DC4"/>
    <w:rsid w:val="0083206A"/>
    <w:rsid w:val="00834E45"/>
    <w:rsid w:val="008603C1"/>
    <w:rsid w:val="0086499B"/>
    <w:rsid w:val="00865D80"/>
    <w:rsid w:val="00866A9E"/>
    <w:rsid w:val="00871C5E"/>
    <w:rsid w:val="008838B0"/>
    <w:rsid w:val="00887AF9"/>
    <w:rsid w:val="00887E6B"/>
    <w:rsid w:val="008A55C8"/>
    <w:rsid w:val="008C5BE3"/>
    <w:rsid w:val="008C5E40"/>
    <w:rsid w:val="008D58A1"/>
    <w:rsid w:val="008E0A87"/>
    <w:rsid w:val="008F0E73"/>
    <w:rsid w:val="008F22B8"/>
    <w:rsid w:val="00901428"/>
    <w:rsid w:val="00926903"/>
    <w:rsid w:val="009351E2"/>
    <w:rsid w:val="00952ED6"/>
    <w:rsid w:val="00955EF5"/>
    <w:rsid w:val="00987C11"/>
    <w:rsid w:val="00993620"/>
    <w:rsid w:val="009A3D0B"/>
    <w:rsid w:val="009B3AB4"/>
    <w:rsid w:val="009C3040"/>
    <w:rsid w:val="009F0DB2"/>
    <w:rsid w:val="009F7E5C"/>
    <w:rsid w:val="00A025B7"/>
    <w:rsid w:val="00A122EC"/>
    <w:rsid w:val="00A20817"/>
    <w:rsid w:val="00A209DF"/>
    <w:rsid w:val="00A3056D"/>
    <w:rsid w:val="00A830EF"/>
    <w:rsid w:val="00A86536"/>
    <w:rsid w:val="00AA11FC"/>
    <w:rsid w:val="00AA2CC5"/>
    <w:rsid w:val="00AB4A03"/>
    <w:rsid w:val="00AD5905"/>
    <w:rsid w:val="00AD78CA"/>
    <w:rsid w:val="00AF27B0"/>
    <w:rsid w:val="00B27874"/>
    <w:rsid w:val="00B31217"/>
    <w:rsid w:val="00B32318"/>
    <w:rsid w:val="00B53533"/>
    <w:rsid w:val="00B53EB8"/>
    <w:rsid w:val="00B673C8"/>
    <w:rsid w:val="00B70894"/>
    <w:rsid w:val="00B84D36"/>
    <w:rsid w:val="00B94DBC"/>
    <w:rsid w:val="00B95B87"/>
    <w:rsid w:val="00BA3550"/>
    <w:rsid w:val="00BB4F9A"/>
    <w:rsid w:val="00BC5649"/>
    <w:rsid w:val="00BF6D61"/>
    <w:rsid w:val="00C02211"/>
    <w:rsid w:val="00C30D85"/>
    <w:rsid w:val="00C3487D"/>
    <w:rsid w:val="00C53BCA"/>
    <w:rsid w:val="00C64EEC"/>
    <w:rsid w:val="00C74007"/>
    <w:rsid w:val="00C84A44"/>
    <w:rsid w:val="00C868AC"/>
    <w:rsid w:val="00C96807"/>
    <w:rsid w:val="00C979BC"/>
    <w:rsid w:val="00CC30D8"/>
    <w:rsid w:val="00CC7662"/>
    <w:rsid w:val="00CD4EB1"/>
    <w:rsid w:val="00CD5378"/>
    <w:rsid w:val="00CD57D4"/>
    <w:rsid w:val="00CE409B"/>
    <w:rsid w:val="00CE5374"/>
    <w:rsid w:val="00CF51BC"/>
    <w:rsid w:val="00D07836"/>
    <w:rsid w:val="00D24888"/>
    <w:rsid w:val="00D44508"/>
    <w:rsid w:val="00D4705A"/>
    <w:rsid w:val="00D472A2"/>
    <w:rsid w:val="00D53F32"/>
    <w:rsid w:val="00D55722"/>
    <w:rsid w:val="00D61E26"/>
    <w:rsid w:val="00D67445"/>
    <w:rsid w:val="00D84162"/>
    <w:rsid w:val="00D9544E"/>
    <w:rsid w:val="00DA38F0"/>
    <w:rsid w:val="00DA681F"/>
    <w:rsid w:val="00DD3364"/>
    <w:rsid w:val="00DD7814"/>
    <w:rsid w:val="00DF2E75"/>
    <w:rsid w:val="00DF6738"/>
    <w:rsid w:val="00E0536D"/>
    <w:rsid w:val="00E12AE8"/>
    <w:rsid w:val="00E1395D"/>
    <w:rsid w:val="00E24092"/>
    <w:rsid w:val="00E309F7"/>
    <w:rsid w:val="00E32A8A"/>
    <w:rsid w:val="00E37AAE"/>
    <w:rsid w:val="00E4281F"/>
    <w:rsid w:val="00E515AD"/>
    <w:rsid w:val="00E74B73"/>
    <w:rsid w:val="00E803F4"/>
    <w:rsid w:val="00E833F3"/>
    <w:rsid w:val="00E96181"/>
    <w:rsid w:val="00EA1998"/>
    <w:rsid w:val="00EA4D5E"/>
    <w:rsid w:val="00EC78DC"/>
    <w:rsid w:val="00ED4F98"/>
    <w:rsid w:val="00ED77BF"/>
    <w:rsid w:val="00EE093F"/>
    <w:rsid w:val="00F0304A"/>
    <w:rsid w:val="00F12A8A"/>
    <w:rsid w:val="00F21D36"/>
    <w:rsid w:val="00F35541"/>
    <w:rsid w:val="00F51E88"/>
    <w:rsid w:val="00F62CE2"/>
    <w:rsid w:val="00F75E20"/>
    <w:rsid w:val="00FC0DF9"/>
    <w:rsid w:val="00FD4B7E"/>
    <w:rsid w:val="00FF194D"/>
    <w:rsid w:val="00FF41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4DB2D664-1F57-4A03-94BC-4353D6325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2CC5"/>
    <w:pPr>
      <w:widowControl w:val="0"/>
    </w:pPr>
    <w:rPr>
      <w:rFonts w:ascii="Courier" w:hAnsi="Courier"/>
      <w:snapToGrid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A2CC5"/>
    <w:pPr>
      <w:tabs>
        <w:tab w:val="center" w:pos="4320"/>
        <w:tab w:val="right" w:pos="8640"/>
      </w:tabs>
    </w:pPr>
  </w:style>
  <w:style w:type="paragraph" w:styleId="BodyText2">
    <w:name w:val="Body Text 2"/>
    <w:basedOn w:val="Normal"/>
    <w:rsid w:val="00AA2CC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b/>
      <w:bCs/>
      <w:i/>
      <w:iCs/>
    </w:rPr>
  </w:style>
  <w:style w:type="paragraph" w:styleId="BodyText3">
    <w:name w:val="Body Text 3"/>
    <w:basedOn w:val="Normal"/>
    <w:rsid w:val="00AA2CC5"/>
    <w:rPr>
      <w:i/>
      <w:iCs/>
    </w:rPr>
  </w:style>
  <w:style w:type="paragraph" w:styleId="BalloonText">
    <w:name w:val="Balloon Text"/>
    <w:basedOn w:val="Normal"/>
    <w:semiHidden/>
    <w:rsid w:val="00827923"/>
    <w:rPr>
      <w:rFonts w:ascii="Tahoma" w:hAnsi="Tahoma" w:cs="Tahoma"/>
      <w:sz w:val="16"/>
      <w:szCs w:val="16"/>
    </w:rPr>
  </w:style>
  <w:style w:type="character" w:styleId="CommentReference">
    <w:name w:val="annotation reference"/>
    <w:basedOn w:val="DefaultParagraphFont"/>
    <w:semiHidden/>
    <w:rsid w:val="004C6B11"/>
    <w:rPr>
      <w:sz w:val="16"/>
      <w:szCs w:val="16"/>
    </w:rPr>
  </w:style>
  <w:style w:type="paragraph" w:styleId="CommentText">
    <w:name w:val="annotation text"/>
    <w:basedOn w:val="Normal"/>
    <w:semiHidden/>
    <w:rsid w:val="004C6B11"/>
    <w:rPr>
      <w:sz w:val="20"/>
      <w:szCs w:val="20"/>
    </w:rPr>
  </w:style>
  <w:style w:type="paragraph" w:styleId="CommentSubject">
    <w:name w:val="annotation subject"/>
    <w:basedOn w:val="CommentText"/>
    <w:next w:val="CommentText"/>
    <w:semiHidden/>
    <w:rsid w:val="004C6B11"/>
    <w:rPr>
      <w:b/>
      <w:bCs/>
    </w:rPr>
  </w:style>
  <w:style w:type="table" w:styleId="TableGrid">
    <w:name w:val="Table Grid"/>
    <w:basedOn w:val="TableNormal"/>
    <w:rsid w:val="00891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0548E"/>
    <w:pPr>
      <w:tabs>
        <w:tab w:val="center" w:pos="4320"/>
        <w:tab w:val="right" w:pos="8640"/>
      </w:tabs>
    </w:pPr>
  </w:style>
  <w:style w:type="character" w:styleId="PageNumber">
    <w:name w:val="page number"/>
    <w:basedOn w:val="DefaultParagraphFont"/>
    <w:rsid w:val="0030548E"/>
  </w:style>
  <w:style w:type="paragraph" w:styleId="NoSpacing">
    <w:name w:val="No Spacing"/>
    <w:qFormat/>
    <w:rsid w:val="00BC2493"/>
    <w:rPr>
      <w:sz w:val="24"/>
      <w:szCs w:val="24"/>
      <w:lang w:bidi="en-US"/>
    </w:rPr>
  </w:style>
  <w:style w:type="paragraph" w:styleId="DocumentMap">
    <w:name w:val="Document Map"/>
    <w:basedOn w:val="Normal"/>
    <w:semiHidden/>
    <w:rsid w:val="00D64262"/>
    <w:pPr>
      <w:shd w:val="clear" w:color="auto" w:fill="000080"/>
    </w:pPr>
    <w:rPr>
      <w:rFonts w:ascii="Tahoma" w:hAnsi="Tahoma" w:cs="Tahoma"/>
      <w:sz w:val="20"/>
      <w:szCs w:val="20"/>
    </w:rPr>
  </w:style>
  <w:style w:type="paragraph" w:styleId="FootnoteText">
    <w:name w:val="footnote text"/>
    <w:basedOn w:val="Normal"/>
    <w:link w:val="FootnoteTextChar"/>
    <w:semiHidden/>
    <w:rsid w:val="00BE44A4"/>
    <w:rPr>
      <w:sz w:val="20"/>
      <w:szCs w:val="20"/>
    </w:rPr>
  </w:style>
  <w:style w:type="character" w:styleId="FootnoteReference">
    <w:name w:val="footnote reference"/>
    <w:basedOn w:val="DefaultParagraphFont"/>
    <w:semiHidden/>
    <w:rsid w:val="00BE44A4"/>
    <w:rPr>
      <w:vertAlign w:val="superscript"/>
    </w:rPr>
  </w:style>
  <w:style w:type="character" w:customStyle="1" w:styleId="FootnoteTextChar">
    <w:name w:val="Footnote Text Char"/>
    <w:basedOn w:val="DefaultParagraphFont"/>
    <w:link w:val="FootnoteText"/>
    <w:semiHidden/>
    <w:rsid w:val="00CD4EB1"/>
    <w:rPr>
      <w:rFonts w:ascii="Courier" w:hAnsi="Courier"/>
      <w:snapToGrid w:val="0"/>
    </w:rPr>
  </w:style>
  <w:style w:type="character" w:customStyle="1" w:styleId="FooterChar">
    <w:name w:val="Footer Char"/>
    <w:basedOn w:val="DefaultParagraphFont"/>
    <w:link w:val="Footer"/>
    <w:uiPriority w:val="99"/>
    <w:rsid w:val="00333F0C"/>
    <w:rPr>
      <w:rFonts w:ascii="Courier" w:hAnsi="Courier"/>
      <w:snapToGrid w:val="0"/>
      <w:sz w:val="24"/>
      <w:szCs w:val="24"/>
    </w:rPr>
  </w:style>
  <w:style w:type="paragraph" w:styleId="ListParagraph">
    <w:name w:val="List Paragraph"/>
    <w:basedOn w:val="Normal"/>
    <w:uiPriority w:val="34"/>
    <w:qFormat/>
    <w:rsid w:val="004B27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456906">
      <w:bodyDiv w:val="1"/>
      <w:marLeft w:val="0"/>
      <w:marRight w:val="0"/>
      <w:marTop w:val="0"/>
      <w:marBottom w:val="0"/>
      <w:divBdr>
        <w:top w:val="none" w:sz="0" w:space="0" w:color="auto"/>
        <w:left w:val="none" w:sz="0" w:space="0" w:color="auto"/>
        <w:bottom w:val="none" w:sz="0" w:space="0" w:color="auto"/>
        <w:right w:val="none" w:sz="0" w:space="0" w:color="auto"/>
      </w:divBdr>
    </w:div>
    <w:div w:id="1058433103">
      <w:bodyDiv w:val="1"/>
      <w:marLeft w:val="0"/>
      <w:marRight w:val="0"/>
      <w:marTop w:val="0"/>
      <w:marBottom w:val="0"/>
      <w:divBdr>
        <w:top w:val="none" w:sz="0" w:space="0" w:color="auto"/>
        <w:left w:val="none" w:sz="0" w:space="0" w:color="auto"/>
        <w:bottom w:val="none" w:sz="0" w:space="0" w:color="auto"/>
        <w:right w:val="none" w:sz="0" w:space="0" w:color="auto"/>
      </w:divBdr>
    </w:div>
    <w:div w:id="211065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13FD6-1B0A-4432-8115-94B9F020F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408</TotalTime>
  <Pages>4</Pages>
  <Words>1316</Words>
  <Characters>7506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A</vt:lpstr>
    </vt:vector>
  </TitlesOfParts>
  <Company>Social Security Administration</Company>
  <LinksUpToDate>false</LinksUpToDate>
  <CharactersWithSpaces>8805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072230</dc:creator>
  <cp:lastModifiedBy>Sipple, Naomi</cp:lastModifiedBy>
  <cp:revision>7</cp:revision>
  <cp:lastPrinted>2010-08-12T14:00:00Z</cp:lastPrinted>
  <dcterms:created xsi:type="dcterms:W3CDTF">2016-09-15T13:51:00Z</dcterms:created>
  <dcterms:modified xsi:type="dcterms:W3CDTF">2016-10-31T18:42:00Z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