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6CE58" w14:textId="77777777" w:rsidR="00C34AD6" w:rsidRPr="004A74A2" w:rsidRDefault="00C34AD6" w:rsidP="00A854CC">
      <w:pPr>
        <w:pStyle w:val="Heading1"/>
      </w:pPr>
      <w:r w:rsidRPr="003D4691">
        <w:rPr>
          <w:u w:val="none"/>
        </w:rPr>
        <w:t xml:space="preserve">Supporting Statement </w:t>
      </w:r>
      <w:r w:rsidR="0037202F" w:rsidRPr="003D4691">
        <w:rPr>
          <w:u w:val="none"/>
        </w:rPr>
        <w:t>A</w:t>
      </w:r>
    </w:p>
    <w:p w14:paraId="1B06F889" w14:textId="77777777" w:rsidR="00C34AD6" w:rsidRDefault="00C34AD6">
      <w:pPr>
        <w:widowControl/>
        <w:tabs>
          <w:tab w:val="center" w:pos="4752"/>
          <w:tab w:val="left" w:pos="5040"/>
          <w:tab w:val="left" w:pos="5760"/>
          <w:tab w:val="left" w:pos="6480"/>
          <w:tab w:val="left" w:pos="7200"/>
          <w:tab w:val="left" w:pos="7920"/>
          <w:tab w:val="left" w:pos="8640"/>
          <w:tab w:val="left" w:pos="9360"/>
        </w:tabs>
        <w:jc w:val="center"/>
        <w:rPr>
          <w:sz w:val="28"/>
          <w:szCs w:val="32"/>
        </w:rPr>
      </w:pPr>
      <w:r w:rsidRPr="0037202F">
        <w:rPr>
          <w:sz w:val="28"/>
          <w:szCs w:val="32"/>
        </w:rPr>
        <w:t>Outcome</w:t>
      </w:r>
      <w:r w:rsidR="00D16ABF">
        <w:rPr>
          <w:sz w:val="28"/>
          <w:szCs w:val="32"/>
        </w:rPr>
        <w:t xml:space="preserve"> and Assessment Information Set</w:t>
      </w:r>
      <w:r w:rsidR="00066D79">
        <w:rPr>
          <w:sz w:val="28"/>
          <w:szCs w:val="32"/>
        </w:rPr>
        <w:br/>
      </w:r>
      <w:r w:rsidRPr="0037202F">
        <w:rPr>
          <w:sz w:val="28"/>
          <w:szCs w:val="32"/>
        </w:rPr>
        <w:t>OASIS-C</w:t>
      </w:r>
      <w:r w:rsidR="001E1D8E">
        <w:rPr>
          <w:sz w:val="28"/>
          <w:szCs w:val="32"/>
        </w:rPr>
        <w:t>2</w:t>
      </w:r>
    </w:p>
    <w:p w14:paraId="51100B17" w14:textId="5538A94D" w:rsidR="000B3E69" w:rsidRPr="0037202F" w:rsidRDefault="000B3E69">
      <w:pPr>
        <w:widowControl/>
        <w:tabs>
          <w:tab w:val="center" w:pos="4752"/>
          <w:tab w:val="left" w:pos="5040"/>
          <w:tab w:val="left" w:pos="5760"/>
          <w:tab w:val="left" w:pos="6480"/>
          <w:tab w:val="left" w:pos="7200"/>
          <w:tab w:val="left" w:pos="7920"/>
          <w:tab w:val="left" w:pos="8640"/>
          <w:tab w:val="left" w:pos="9360"/>
        </w:tabs>
        <w:jc w:val="center"/>
        <w:rPr>
          <w:sz w:val="28"/>
          <w:szCs w:val="32"/>
        </w:rPr>
      </w:pPr>
      <w:r>
        <w:rPr>
          <w:sz w:val="28"/>
          <w:szCs w:val="32"/>
        </w:rPr>
        <w:t>(OMB control number</w:t>
      </w:r>
      <w:bookmarkStart w:id="0" w:name="_GoBack"/>
      <w:bookmarkEnd w:id="0"/>
      <w:r>
        <w:rPr>
          <w:sz w:val="28"/>
          <w:szCs w:val="32"/>
        </w:rPr>
        <w:t>: 0938-1279)</w:t>
      </w:r>
    </w:p>
    <w:p w14:paraId="75796F44" w14:textId="77777777" w:rsidR="00C34AD6" w:rsidRPr="001F64F2" w:rsidRDefault="00C34AD6" w:rsidP="004A74A2"/>
    <w:p w14:paraId="4EAE7931" w14:textId="77777777" w:rsidR="00C34AD6" w:rsidRPr="004A74A2" w:rsidRDefault="00C34AD6" w:rsidP="004A74A2">
      <w:pPr>
        <w:pStyle w:val="Heading2"/>
      </w:pPr>
      <w:r w:rsidRPr="004A74A2">
        <w:t>A.</w:t>
      </w:r>
      <w:r w:rsidRPr="004A74A2">
        <w:tab/>
        <w:t>Background</w:t>
      </w:r>
    </w:p>
    <w:p w14:paraId="166C1F73" w14:textId="77777777" w:rsidR="00BF07EF" w:rsidRDefault="00731A1A" w:rsidP="00044A29">
      <w:pPr>
        <w:pStyle w:val="BodyText"/>
        <w:rPr>
          <w:szCs w:val="24"/>
        </w:rPr>
      </w:pPr>
      <w:r w:rsidRPr="00F97F4C">
        <w:t>This request is for OMB approval to modify the Outcome and Ass</w:t>
      </w:r>
      <w:r w:rsidR="007B24BA" w:rsidRPr="00F97F4C">
        <w:t>essment Information Set (OASIS)</w:t>
      </w:r>
      <w:r w:rsidRPr="00F97F4C">
        <w:t xml:space="preserve"> that home health agencies (HHAs) are required to collect in order to partic</w:t>
      </w:r>
      <w:r w:rsidR="008B4A3D" w:rsidRPr="00F97F4C">
        <w:t>ipate in the Medicare program</w:t>
      </w:r>
      <w:r w:rsidR="009D248E">
        <w:t xml:space="preserve">.  </w:t>
      </w:r>
      <w:r w:rsidR="00F97F4C" w:rsidRPr="00F97F4C">
        <w:t xml:space="preserve">The current version of the </w:t>
      </w:r>
      <w:r w:rsidR="002C6607" w:rsidRPr="002C6607">
        <w:t>OASIS-C1/ICD-10</w:t>
      </w:r>
      <w:r w:rsidR="00F97F4C" w:rsidRPr="00F97F4C">
        <w:t xml:space="preserve"> </w:t>
      </w:r>
      <w:r w:rsidR="00083D66">
        <w:t>(</w:t>
      </w:r>
      <w:r w:rsidR="00EF252F" w:rsidRPr="00EF252F">
        <w:t>0938-1279</w:t>
      </w:r>
      <w:r w:rsidR="00083D66">
        <w:t xml:space="preserve">) </w:t>
      </w:r>
      <w:r w:rsidR="001E0421" w:rsidRPr="001E0421">
        <w:t>data item set was approved by the Office of Management and Budget (OMB) on May 26, 2015 and implemented on October 1, 2015</w:t>
      </w:r>
      <w:r w:rsidR="009D248E">
        <w:t xml:space="preserve">.  </w:t>
      </w:r>
      <w:r w:rsidR="00083D66">
        <w:t xml:space="preserve">We are seeking OMB </w:t>
      </w:r>
      <w:r w:rsidR="009F3AD9">
        <w:t>approval</w:t>
      </w:r>
      <w:r w:rsidR="00083D66">
        <w:t xml:space="preserve"> for the </w:t>
      </w:r>
      <w:r w:rsidR="008B4A3D" w:rsidRPr="00F97F4C">
        <w:t>p</w:t>
      </w:r>
      <w:r w:rsidR="003D4691">
        <w:t>roposed revised</w:t>
      </w:r>
      <w:r w:rsidRPr="00F97F4C">
        <w:t xml:space="preserve"> OASIS</w:t>
      </w:r>
      <w:r w:rsidR="003D4691">
        <w:t xml:space="preserve"> item set</w:t>
      </w:r>
      <w:r w:rsidR="00C22579" w:rsidRPr="00F97F4C">
        <w:t xml:space="preserve">, </w:t>
      </w:r>
      <w:r w:rsidR="008B4A3D" w:rsidRPr="00F97F4C">
        <w:t>re</w:t>
      </w:r>
      <w:r w:rsidR="00C22579" w:rsidRPr="00F97F4C">
        <w:t>ferred to hereafter as OASIS-</w:t>
      </w:r>
      <w:r w:rsidR="001E0421">
        <w:t xml:space="preserve">C2, </w:t>
      </w:r>
      <w:r w:rsidR="001E0421" w:rsidRPr="001E0421">
        <w:t>scheduled for implementation on January 1, 2017</w:t>
      </w:r>
      <w:r w:rsidR="009D248E">
        <w:t xml:space="preserve">.  </w:t>
      </w:r>
      <w:r w:rsidR="003D4691">
        <w:t>The</w:t>
      </w:r>
      <w:r w:rsidR="002E0E39">
        <w:t xml:space="preserve"> OASIS C2 is being modified to</w:t>
      </w:r>
      <w:r w:rsidR="003D4691">
        <w:t xml:space="preserve"> </w:t>
      </w:r>
      <w:r w:rsidRPr="00F97F4C">
        <w:t>include</w:t>
      </w:r>
      <w:r w:rsidR="00F97F4C" w:rsidRPr="00F97F4C">
        <w:t xml:space="preserve"> </w:t>
      </w:r>
      <w:r w:rsidR="00044A29">
        <w:t>c</w:t>
      </w:r>
      <w:r w:rsidR="00044A29" w:rsidRPr="007A625E">
        <w:t>hanges</w:t>
      </w:r>
      <w:r w:rsidR="001E0421" w:rsidRPr="007A625E">
        <w:t xml:space="preserve"> pursuant to the Improving Medicare Post-Acute Care Transformation Act of 2014 (the IMPACT Act)</w:t>
      </w:r>
      <w:r w:rsidR="00044A29">
        <w:t>, and f</w:t>
      </w:r>
      <w:r w:rsidR="001E0421" w:rsidRPr="001E0421">
        <w:rPr>
          <w:szCs w:val="24"/>
        </w:rPr>
        <w:t>ormatting changes throughout the document</w:t>
      </w:r>
      <w:r w:rsidR="00044A29">
        <w:rPr>
          <w:szCs w:val="24"/>
        </w:rPr>
        <w:t>.</w:t>
      </w:r>
    </w:p>
    <w:p w14:paraId="4CFF3FAA" w14:textId="77777777" w:rsidR="0002017E" w:rsidRPr="00D16ABF" w:rsidRDefault="00874CAE" w:rsidP="00D53AB6">
      <w:pPr>
        <w:pStyle w:val="Heading3"/>
      </w:pPr>
      <w:r w:rsidRPr="00D16ABF">
        <w:t xml:space="preserve">Collection and </w:t>
      </w:r>
      <w:r w:rsidR="0002017E" w:rsidRPr="00D16ABF">
        <w:t>Use of OASIS Data</w:t>
      </w:r>
    </w:p>
    <w:p w14:paraId="773A4222" w14:textId="77777777" w:rsidR="00BA1C31" w:rsidRDefault="00C34AD6" w:rsidP="00D53AB6">
      <w:pPr>
        <w:pStyle w:val="BodyText"/>
      </w:pPr>
      <w:r w:rsidRPr="007B24BA">
        <w:t xml:space="preserve">Since 1999, the </w:t>
      </w:r>
      <w:r w:rsidR="00C5102E" w:rsidRPr="007B24BA">
        <w:t>Conditions of Participation (</w:t>
      </w:r>
      <w:r w:rsidRPr="007B24BA">
        <w:t>CoP</w:t>
      </w:r>
      <w:r w:rsidR="00F16B2F" w:rsidRPr="007B24BA">
        <w:t>s</w:t>
      </w:r>
      <w:r w:rsidR="00C5102E" w:rsidRPr="007B24BA">
        <w:t>)</w:t>
      </w:r>
      <w:r w:rsidRPr="007B24BA">
        <w:t xml:space="preserve"> at § 484.55 ha</w:t>
      </w:r>
      <w:r w:rsidR="003F038A" w:rsidRPr="007B24BA">
        <w:t>ve</w:t>
      </w:r>
      <w:r w:rsidRPr="007B24BA">
        <w:t xml:space="preserve"> mandated that HHAs use the OASIS data set when evaluating adult non-maternity patients receiving skilled services.</w:t>
      </w:r>
      <w:r w:rsidRPr="007B24BA">
        <w:rPr>
          <w:rStyle w:val="FootnoteReference"/>
          <w:spacing w:val="-4"/>
          <w:vertAlign w:val="superscript"/>
        </w:rPr>
        <w:footnoteReference w:id="1"/>
      </w:r>
      <w:r w:rsidRPr="007B24BA">
        <w:t xml:space="preserve"> </w:t>
      </w:r>
      <w:r w:rsidR="00BA1C31" w:rsidRPr="007B24BA">
        <w:t>The OASIS</w:t>
      </w:r>
      <w:r w:rsidR="00BA1C31">
        <w:t xml:space="preserve"> data set</w:t>
      </w:r>
      <w:r w:rsidR="00BA1C31" w:rsidRPr="007B24BA">
        <w:t xml:space="preserve"> is a core standard assessment data set that agencies integrate into their own patient-specific, comprehensive assessment to identify each patient’s need for home care that meets the patient’s medical, nursing, rehabilitative, social, and discharge planning needs</w:t>
      </w:r>
      <w:r w:rsidR="00BA1C31" w:rsidRPr="009A56D3">
        <w:rPr>
          <w:rStyle w:val="FootnoteReference"/>
          <w:vertAlign w:val="superscript"/>
        </w:rPr>
        <w:footnoteReference w:id="2"/>
      </w:r>
      <w:r w:rsidR="00BA1C31">
        <w:t xml:space="preserve">.  </w:t>
      </w:r>
      <w:r w:rsidR="002E0E39" w:rsidRPr="002E0E39">
        <w:t xml:space="preserve">The comprehensive assessment must </w:t>
      </w:r>
      <w:r w:rsidR="00BA1C31">
        <w:t>include</w:t>
      </w:r>
      <w:r w:rsidR="002E0E39" w:rsidRPr="002E0E39">
        <w:t xml:space="preserve"> the exact use of the current version of the OASIS data set.</w:t>
      </w:r>
    </w:p>
    <w:p w14:paraId="11080957" w14:textId="77777777" w:rsidR="00C34AD6" w:rsidRPr="007B24BA" w:rsidRDefault="00C34AD6" w:rsidP="00D53AB6">
      <w:pPr>
        <w:pStyle w:val="BodyText"/>
      </w:pPr>
      <w:r w:rsidRPr="007B24BA">
        <w:t>CMS sees the OASIS as one of the most important aspects of the HHA’s quality assessment and pe</w:t>
      </w:r>
      <w:r w:rsidR="00D16ABF">
        <w:t>rformance improvement efforts:</w:t>
      </w:r>
    </w:p>
    <w:p w14:paraId="7C5B1329" w14:textId="77777777" w:rsidR="00C34AD6" w:rsidRPr="007B24BA" w:rsidRDefault="00C34AD6" w:rsidP="00710DD2">
      <w:pPr>
        <w:pStyle w:val="BodyText"/>
        <w:ind w:left="990" w:right="540"/>
      </w:pPr>
      <w:r w:rsidRPr="007B24BA">
        <w:t xml:space="preserve">“By integrating a core standard assessment data set into its own more comprehensive assessment system, an HHA can use such a data set as the foundation for valid and reliable information for patient assessment, care </w:t>
      </w:r>
      <w:r w:rsidRPr="007B24BA">
        <w:lastRenderedPageBreak/>
        <w:t xml:space="preserve">planning, and service delivery, as well as to build a strong and effective quality assessment and performance improvement program.” </w:t>
      </w:r>
      <w:r w:rsidRPr="007B24BA">
        <w:rPr>
          <w:rStyle w:val="FootnoteReference"/>
          <w:vertAlign w:val="superscript"/>
        </w:rPr>
        <w:footnoteReference w:id="3"/>
      </w:r>
    </w:p>
    <w:p w14:paraId="4CFB13D0" w14:textId="77777777" w:rsidR="00C34AD6" w:rsidRPr="008E270C" w:rsidRDefault="00C34AD6" w:rsidP="00D53AB6">
      <w:pPr>
        <w:pStyle w:val="BodyText"/>
      </w:pPr>
      <w:r w:rsidRPr="008E270C">
        <w:t xml:space="preserve">HHAs are required to collect </w:t>
      </w:r>
      <w:r w:rsidR="00727BE0" w:rsidRPr="008E270C">
        <w:t xml:space="preserve">the </w:t>
      </w:r>
      <w:r w:rsidRPr="008E270C">
        <w:t>OASIS data at specific time points (admission, resumption of care after inpatient stay, recertification every 60 days that the patient remains in care, transfer, and at discharge)</w:t>
      </w:r>
      <w:r w:rsidR="009D248E" w:rsidRPr="008E270C">
        <w:t xml:space="preserve">.  </w:t>
      </w:r>
      <w:r w:rsidRPr="008E270C">
        <w:t>HHAs are also required to encode and transmit patient OASIS data to the state OASIS repositories</w:t>
      </w:r>
      <w:r w:rsidR="009D248E" w:rsidRPr="008E270C">
        <w:t xml:space="preserve">.  </w:t>
      </w:r>
      <w:r w:rsidRPr="008E270C">
        <w:t>State survey agencies are responsible for collecting OASIS data from HHAs</w:t>
      </w:r>
      <w:r w:rsidR="008E270C" w:rsidRPr="008E270C">
        <w:t xml:space="preserve"> </w:t>
      </w:r>
      <w:r w:rsidRPr="008E270C">
        <w:t>and making OASIS-based outcome reports available to HHAs</w:t>
      </w:r>
      <w:r w:rsidR="009D248E" w:rsidRPr="008E270C">
        <w:t xml:space="preserve">.  </w:t>
      </w:r>
      <w:r w:rsidRPr="008E270C">
        <w:t>Through the state system, an HHA is able to obtain online outcome reports based on its own OASIS data submissions, and comparative state and national aggregate reports</w:t>
      </w:r>
      <w:r w:rsidR="009D248E" w:rsidRPr="008E270C">
        <w:t xml:space="preserve">.  </w:t>
      </w:r>
      <w:r w:rsidRPr="008E270C">
        <w:t xml:space="preserve">Individual HHAs thus have on-line access to case mix reports, </w:t>
      </w:r>
      <w:r w:rsidR="00396208" w:rsidRPr="008E270C">
        <w:t>potentially avoidable</w:t>
      </w:r>
      <w:r w:rsidRPr="008E270C">
        <w:t xml:space="preserve"> event reports</w:t>
      </w:r>
      <w:r w:rsidR="00727BE0" w:rsidRPr="008E270C">
        <w:t>,</w:t>
      </w:r>
      <w:r w:rsidRPr="008E270C">
        <w:t xml:space="preserve"> and annualized risk-adjusted outcome reports based on their own reported OASIS data</w:t>
      </w:r>
      <w:r w:rsidR="009D248E" w:rsidRPr="008E270C">
        <w:t xml:space="preserve">.  </w:t>
      </w:r>
      <w:r w:rsidRPr="008E270C">
        <w:t xml:space="preserve">CMS regularly collects OASIS data from the states for storage in the national OASIS repository, and measures of patient outcomes are made available to consumers and </w:t>
      </w:r>
      <w:r w:rsidR="00727BE0" w:rsidRPr="008E270C">
        <w:t xml:space="preserve">to </w:t>
      </w:r>
      <w:r w:rsidRPr="008E270C">
        <w:t>the general public through the Home Health Compare website maintained by CMS.</w:t>
      </w:r>
    </w:p>
    <w:p w14:paraId="5733FF95" w14:textId="77777777" w:rsidR="007636AF" w:rsidRDefault="00C34AD6" w:rsidP="00D53AB6">
      <w:pPr>
        <w:pStyle w:val="BodyText"/>
      </w:pPr>
      <w:r w:rsidRPr="007B24BA">
        <w:t>Since 2000, elements of the OASIS data have also served as the basis for the Prospective Payment System (PPS) that determines home health reimbursement for Medicare patients</w:t>
      </w:r>
      <w:r w:rsidR="009D248E">
        <w:t xml:space="preserve">.  </w:t>
      </w:r>
      <w:r w:rsidRPr="007B24BA">
        <w:t>Using the same data elements for both quality monitoring and payment allows CMS to ensure that HHAs are not maximizing profits at the expense of beneficiary outcomes while realizing the efficiency</w:t>
      </w:r>
      <w:r w:rsidR="003F30B4" w:rsidRPr="007B24BA">
        <w:t xml:space="preserve"> of using a single data source.</w:t>
      </w:r>
      <w:r w:rsidRPr="007B24BA">
        <w:rPr>
          <w:rStyle w:val="FootnoteReference"/>
          <w:vertAlign w:val="superscript"/>
        </w:rPr>
        <w:footnoteReference w:id="4"/>
      </w:r>
      <w:r w:rsidRPr="007B24BA">
        <w:t xml:space="preserve">  OASIS is also instrumental in assisting CMS to address the new challenges presented by Pay for Reporting (as mandated in the Dec</w:t>
      </w:r>
      <w:r w:rsidR="009D248E">
        <w:t xml:space="preserve">. </w:t>
      </w:r>
      <w:r w:rsidRPr="007B24BA">
        <w:t>2005 Deficit Reduction Act)</w:t>
      </w:r>
      <w:r w:rsidR="00727BE0" w:rsidRPr="007B24BA">
        <w:t>,</w:t>
      </w:r>
      <w:r w:rsidRPr="007B24BA">
        <w:t xml:space="preserve"> which dictates that “for 2007 and each subsequent year, in the case of a home health agency that does not submit data to the Secretary in accordance with subclause (II) with respect to such a year, the home health market basket percentage increase applicable under such clause for such year shall be reduced by 2 percentage points.”</w:t>
      </w:r>
    </w:p>
    <w:p w14:paraId="00E0DBFD" w14:textId="77777777" w:rsidR="00BF07EF" w:rsidRDefault="00440DAA" w:rsidP="00D53AB6">
      <w:pPr>
        <w:pStyle w:val="BodyText"/>
      </w:pPr>
      <w:r w:rsidRPr="00440DAA">
        <w:t>Section 2(a) of the IMPACT Act</w:t>
      </w:r>
      <w:r w:rsidR="0058530F">
        <w:t xml:space="preserve">, </w:t>
      </w:r>
      <w:r w:rsidR="00BF07EF">
        <w:t>(</w:t>
      </w:r>
      <w:r w:rsidR="0058530F">
        <w:t>hereafter “the Act”</w:t>
      </w:r>
      <w:r w:rsidR="00BF07EF">
        <w:t xml:space="preserve">; </w:t>
      </w:r>
      <w:r w:rsidRPr="00440DAA">
        <w:t>Pub. L. 113-185, enacted on Oct. 6, 2014) amended Title XVIII of the</w:t>
      </w:r>
      <w:r>
        <w:t xml:space="preserve"> Social Security</w:t>
      </w:r>
      <w:r w:rsidRPr="00440DAA">
        <w:t xml:space="preserve"> Act</w:t>
      </w:r>
      <w:r w:rsidRPr="009A56D3">
        <w:rPr>
          <w:rStyle w:val="FootnoteReference"/>
          <w:vertAlign w:val="superscript"/>
        </w:rPr>
        <w:footnoteReference w:id="5"/>
      </w:r>
      <w:r w:rsidRPr="00440DAA">
        <w:t>, in part, by adding a ne</w:t>
      </w:r>
      <w:r w:rsidR="003033A9">
        <w:t xml:space="preserve">w section 1899B, </w:t>
      </w:r>
      <w:r w:rsidR="00391677">
        <w:t>re</w:t>
      </w:r>
      <w:r w:rsidR="00391677" w:rsidRPr="00391677">
        <w:t>qui</w:t>
      </w:r>
      <w:r w:rsidR="00391677">
        <w:t>ring</w:t>
      </w:r>
      <w:r w:rsidR="00391677" w:rsidRPr="00391677">
        <w:t xml:space="preserve"> the submission of standardized data by Long-Term Care Hospitals (LTCHs), Skilled Nursing Facilities (SNFs), Home Health Agencies (HHAs) and Inpatient Rehabilitation Facilities (IRFs)</w:t>
      </w:r>
      <w:r w:rsidR="00CB28F2">
        <w:rPr>
          <w:szCs w:val="24"/>
        </w:rPr>
        <w:t>. T</w:t>
      </w:r>
      <w:r w:rsidR="00BF07EF">
        <w:rPr>
          <w:szCs w:val="24"/>
        </w:rPr>
        <w:t xml:space="preserve">he proposed changes to the OASIS C2 are part of CMS’s overall efforts to implement the Act’s data reporting and data standardization requirements for the assessment instrument that is mandated for use in HHAs participating in Medicare. </w:t>
      </w:r>
      <w:r w:rsidR="00CB28F2" w:rsidRPr="00CB28F2">
        <w:t xml:space="preserve">Additional information about the legal basis for OASIS </w:t>
      </w:r>
      <w:r w:rsidR="00CB28F2">
        <w:t>C2</w:t>
      </w:r>
      <w:r w:rsidR="00CB28F2" w:rsidRPr="00CB28F2">
        <w:t xml:space="preserve"> presented in Sec</w:t>
      </w:r>
      <w:r w:rsidR="00CB28F2">
        <w:t>tion B.1</w:t>
      </w:r>
      <w:r w:rsidR="00D231F7" w:rsidRPr="007B24BA">
        <w:t>; additional information about OASIS</w:t>
      </w:r>
      <w:r w:rsidR="00D231F7">
        <w:t xml:space="preserve">-C2 </w:t>
      </w:r>
      <w:r w:rsidR="00D231F7" w:rsidRPr="007B24BA">
        <w:t xml:space="preserve">data use is presented in Section B.2: </w:t>
      </w:r>
      <w:r w:rsidR="00D231F7">
        <w:t xml:space="preserve"> </w:t>
      </w:r>
      <w:r w:rsidR="00D231F7" w:rsidRPr="007B24BA">
        <w:t>Information Users.</w:t>
      </w:r>
    </w:p>
    <w:p w14:paraId="4D6418C1" w14:textId="77777777" w:rsidR="0002017E" w:rsidRPr="00B5066C" w:rsidRDefault="00C22579" w:rsidP="00D53AB6">
      <w:pPr>
        <w:pStyle w:val="Heading3"/>
      </w:pPr>
      <w:r w:rsidRPr="00B5066C">
        <w:t xml:space="preserve">Prior </w:t>
      </w:r>
      <w:r w:rsidR="0002017E" w:rsidRPr="00B5066C">
        <w:t>OASIS Refinement Efforts</w:t>
      </w:r>
    </w:p>
    <w:p w14:paraId="14168586" w14:textId="77777777" w:rsidR="00C34AD6" w:rsidRPr="007B24BA" w:rsidRDefault="00C34AD6" w:rsidP="00D53AB6">
      <w:pPr>
        <w:pStyle w:val="BodyText"/>
        <w:rPr>
          <w:b/>
          <w:bCs/>
          <w:iCs/>
        </w:rPr>
      </w:pPr>
      <w:r w:rsidRPr="007B24BA">
        <w:lastRenderedPageBreak/>
        <w:t>In 2002, CMS introduced the “reduced-burden” OASIS that was a product of the Secretary’s Regulatory Reform Advisory Committee to help guide HHS’</w:t>
      </w:r>
      <w:r w:rsidR="00727BE0" w:rsidRPr="007B24BA">
        <w:t>s</w:t>
      </w:r>
      <w:r w:rsidRPr="007B24BA">
        <w:t xml:space="preserve"> broader efforts to streamline unnecessarily burdensome or inefficient regulations that interfere with the quality of health care</w:t>
      </w:r>
      <w:r w:rsidR="009D248E">
        <w:t xml:space="preserve">.  </w:t>
      </w:r>
      <w:r w:rsidRPr="007B24BA">
        <w:t>The Advisory Committee studied OASIS and recommended deleting those items and assessments not used for payment, quality measurement</w:t>
      </w:r>
      <w:r w:rsidR="007636AF" w:rsidRPr="007B24BA">
        <w:t>,</w:t>
      </w:r>
      <w:r w:rsidRPr="007B24BA">
        <w:t xml:space="preserve"> or survey purposes in an effort to ease paperwork burden on HHAs and their clinicians</w:t>
      </w:r>
      <w:r w:rsidR="009D248E">
        <w:t xml:space="preserve">.  </w:t>
      </w:r>
      <w:r w:rsidRPr="007B24BA">
        <w:t>This resulted in a burden reduction of 28</w:t>
      </w:r>
      <w:r w:rsidR="00727BE0" w:rsidRPr="007B24BA">
        <w:t xml:space="preserve"> percent,</w:t>
      </w:r>
      <w:r w:rsidRPr="007B24BA">
        <w:t xml:space="preserve"> and the revised OASIS wa</w:t>
      </w:r>
      <w:r w:rsidR="00840725">
        <w:t>s implemented in December 2002.</w:t>
      </w:r>
    </w:p>
    <w:p w14:paraId="3F0D29B7" w14:textId="77777777" w:rsidR="00C34AD6" w:rsidRPr="007B24BA" w:rsidRDefault="00A72997" w:rsidP="00D53AB6">
      <w:pPr>
        <w:pStyle w:val="BodyText"/>
      </w:pPr>
      <w:r w:rsidRPr="007B24BA">
        <w:t>After</w:t>
      </w:r>
      <w:r w:rsidR="00C34AD6" w:rsidRPr="007B24BA">
        <w:t xml:space="preserve"> the 2002 revision, CMS continued </w:t>
      </w:r>
      <w:r w:rsidR="007636AF" w:rsidRPr="007B24BA">
        <w:t>soliciting</w:t>
      </w:r>
      <w:r w:rsidR="00C34AD6" w:rsidRPr="007B24BA">
        <w:t xml:space="preserve"> input on </w:t>
      </w:r>
      <w:r w:rsidR="00C34AD6" w:rsidRPr="007B24BA">
        <w:rPr>
          <w:spacing w:val="-4"/>
        </w:rPr>
        <w:t xml:space="preserve">potential refinements and enhancements of the OASIS </w:t>
      </w:r>
      <w:r w:rsidR="00C34AD6" w:rsidRPr="007B24BA">
        <w:t>instrument from HHAs, industry associations, consumer representatives, researchers</w:t>
      </w:r>
      <w:r w:rsidR="00407C7C" w:rsidRPr="007B24BA">
        <w:t>,</w:t>
      </w:r>
      <w:r w:rsidR="00C34AD6" w:rsidRPr="007B24BA">
        <w:t xml:space="preserve"> and other stakeholders</w:t>
      </w:r>
      <w:r w:rsidR="009D248E">
        <w:t xml:space="preserve">.  </w:t>
      </w:r>
      <w:r w:rsidR="0030408B" w:rsidRPr="007B24BA">
        <w:t>A revised version of the OASIS (OASIS-C)</w:t>
      </w:r>
      <w:r w:rsidR="00C22579" w:rsidRPr="007B24BA">
        <w:t xml:space="preserve"> was developed in and f</w:t>
      </w:r>
      <w:r w:rsidR="00712001" w:rsidRPr="007B24BA">
        <w:rPr>
          <w:spacing w:val="-4"/>
        </w:rPr>
        <w:t>ield t</w:t>
      </w:r>
      <w:r w:rsidR="00C22579" w:rsidRPr="007B24BA">
        <w:rPr>
          <w:spacing w:val="-4"/>
        </w:rPr>
        <w:t>ested</w:t>
      </w:r>
      <w:r w:rsidR="00D94143" w:rsidRPr="007B24BA">
        <w:rPr>
          <w:spacing w:val="-4"/>
        </w:rPr>
        <w:t xml:space="preserve"> </w:t>
      </w:r>
      <w:r w:rsidR="00712001" w:rsidRPr="007B24BA">
        <w:rPr>
          <w:spacing w:val="-4"/>
        </w:rPr>
        <w:t>in 2008</w:t>
      </w:r>
      <w:r w:rsidR="009D248E">
        <w:rPr>
          <w:spacing w:val="-4"/>
        </w:rPr>
        <w:t xml:space="preserve">.  </w:t>
      </w:r>
      <w:r w:rsidR="00D94143" w:rsidRPr="007B24BA">
        <w:rPr>
          <w:spacing w:val="-4"/>
        </w:rPr>
        <w:t>Testing included time analysis and inter-rater reliability of paired assessments, medical record review, and clinician focus groups</w:t>
      </w:r>
      <w:r w:rsidR="00C22579" w:rsidRPr="007B24BA">
        <w:rPr>
          <w:spacing w:val="-4"/>
        </w:rPr>
        <w:t xml:space="preserve"> to evaluate validity, reliability, burden, feasibility, and usability</w:t>
      </w:r>
      <w:r w:rsidR="009D248E">
        <w:rPr>
          <w:spacing w:val="-4"/>
        </w:rPr>
        <w:t xml:space="preserve">.  </w:t>
      </w:r>
      <w:r w:rsidR="00C22579" w:rsidRPr="007B24BA">
        <w:t>The resulting</w:t>
      </w:r>
      <w:r w:rsidR="00C34AD6" w:rsidRPr="007B24BA">
        <w:t xml:space="preserve"> modifications </w:t>
      </w:r>
      <w:r w:rsidR="00C22579" w:rsidRPr="007B24BA">
        <w:t>were incorporated</w:t>
      </w:r>
      <w:r w:rsidR="00C34AD6" w:rsidRPr="007B24BA">
        <w:t xml:space="preserve"> in the version of </w:t>
      </w:r>
      <w:r w:rsidR="00B02BED">
        <w:t>OASIS-C</w:t>
      </w:r>
      <w:r w:rsidR="009D248E">
        <w:t xml:space="preserve">.  </w:t>
      </w:r>
      <w:r w:rsidR="00910B21" w:rsidRPr="007B24BA">
        <w:t>Data collection using OAS</w:t>
      </w:r>
      <w:r w:rsidR="003607AD">
        <w:t>IS-C began on January 1, 2010.</w:t>
      </w:r>
    </w:p>
    <w:p w14:paraId="7706289E" w14:textId="77777777" w:rsidR="00F97F4C" w:rsidRPr="003607AD" w:rsidRDefault="00F97F4C" w:rsidP="00D53AB6">
      <w:pPr>
        <w:pStyle w:val="Heading3"/>
      </w:pPr>
      <w:r w:rsidRPr="003607AD">
        <w:t>OASIS-C1</w:t>
      </w:r>
    </w:p>
    <w:p w14:paraId="42513F1E" w14:textId="77777777" w:rsidR="00F97F4C" w:rsidRPr="00827DD3" w:rsidRDefault="00F97F4C" w:rsidP="00D53AB6">
      <w:pPr>
        <w:pStyle w:val="BodyText"/>
      </w:pPr>
      <w:r>
        <w:t>Significant revisions were made to the OASIS-C data item set to create the OASIS-C1</w:t>
      </w:r>
      <w:r w:rsidR="009D248E">
        <w:t xml:space="preserve">.  </w:t>
      </w:r>
      <w:r w:rsidRPr="00827DD3">
        <w:t>The original version of OASIS-C1 was created mainly because of the need to enable the coding of diagnoses using the ICD-10-CM coding</w:t>
      </w:r>
      <w:r w:rsidR="009D248E">
        <w:t xml:space="preserve">.  </w:t>
      </w:r>
      <w:r w:rsidRPr="00827DD3">
        <w:t>In addition, OASIS-C1 was also designed to address issues raised by stakeholders, to update clinical concepts and modify item wording and response categories to improve item clarity</w:t>
      </w:r>
      <w:r w:rsidR="009D248E">
        <w:t xml:space="preserve">.  </w:t>
      </w:r>
      <w:r w:rsidRPr="00827DD3">
        <w:t>OASIS-C1</w:t>
      </w:r>
      <w:r w:rsidR="00827DD3">
        <w:t>also incorporated</w:t>
      </w:r>
      <w:r w:rsidRPr="00827DD3">
        <w:t xml:space="preserve"> a significant reduction in provider burden through removal of items, used in OASIS-C, that are not useful for payment, quality</w:t>
      </w:r>
      <w:r w:rsidR="00840725">
        <w:t>, or risk adjustment purposes.</w:t>
      </w:r>
    </w:p>
    <w:p w14:paraId="41EF3658" w14:textId="77777777" w:rsidR="00F97F4C" w:rsidRPr="009D248E" w:rsidRDefault="00F97F4C" w:rsidP="00D53AB6">
      <w:pPr>
        <w:pStyle w:val="BodyText"/>
      </w:pPr>
      <w:r>
        <w:t>OASIS-C1had been scheduled for implementation on October 1, 2014</w:t>
      </w:r>
      <w:r w:rsidR="009D248E">
        <w:t xml:space="preserve">.  </w:t>
      </w:r>
      <w:r>
        <w:t>However</w:t>
      </w:r>
      <w:r w:rsidRPr="009D248E">
        <w:t>, on April 1, 2014, the Protecting Access to Medicare Act of 2014 (PAMA) (Pub</w:t>
      </w:r>
      <w:r w:rsidR="009D248E" w:rsidRPr="009D248E">
        <w:t xml:space="preserve">.  </w:t>
      </w:r>
      <w:r w:rsidRPr="009D248E">
        <w:t>L</w:t>
      </w:r>
      <w:r w:rsidR="009D248E" w:rsidRPr="009D248E">
        <w:t xml:space="preserve">.  </w:t>
      </w:r>
      <w:r w:rsidRPr="009D248E">
        <w:t>No</w:t>
      </w:r>
      <w:r w:rsidR="009D248E" w:rsidRPr="009D248E">
        <w:t xml:space="preserve">.  </w:t>
      </w:r>
      <w:r w:rsidRPr="009D248E">
        <w:t>113-93) was enacted</w:t>
      </w:r>
      <w:r w:rsidR="009D248E" w:rsidRPr="009D248E">
        <w:t xml:space="preserve">.  </w:t>
      </w:r>
      <w:r w:rsidRPr="009D248E">
        <w:t>This legislation mandates that CMS may not implement ICD-10 prior to Octobe</w:t>
      </w:r>
      <w:r w:rsidR="00B02BED" w:rsidRPr="009D248E">
        <w:t>r 1, 2015</w:t>
      </w:r>
      <w:r w:rsidR="009D248E" w:rsidRPr="009D248E">
        <w:t xml:space="preserve">.  </w:t>
      </w:r>
      <w:r w:rsidR="00B02BED" w:rsidRPr="009D248E">
        <w:t>As a result, CMS will</w:t>
      </w:r>
      <w:r w:rsidRPr="009D248E">
        <w:t xml:space="preserve"> not be able to implement OASIS-C1 prior to October 1, 2015 and was faced with the dilemma of how to handle the collection of OASIS data during the ICD-10 delay.</w:t>
      </w:r>
    </w:p>
    <w:p w14:paraId="11049CA6" w14:textId="77777777" w:rsidR="00F97F4C" w:rsidRPr="003607AD" w:rsidRDefault="00F97F4C" w:rsidP="00D53AB6">
      <w:pPr>
        <w:pStyle w:val="Heading3"/>
      </w:pPr>
      <w:r w:rsidRPr="003607AD">
        <w:t>OASIS-C1/ ICD-9 Version</w:t>
      </w:r>
    </w:p>
    <w:p w14:paraId="78FA3523" w14:textId="77777777" w:rsidR="00F97F4C" w:rsidRDefault="00F97F4C" w:rsidP="00D53AB6">
      <w:pPr>
        <w:pStyle w:val="BodyText"/>
      </w:pPr>
      <w:r w:rsidRPr="009D248E">
        <w:rPr>
          <w:i/>
        </w:rPr>
        <w:t>OASIS-C1/ICD-9 Version</w:t>
      </w:r>
      <w:r w:rsidRPr="009D248E">
        <w:t xml:space="preserve"> is an interim version of the OASIS-C1 data item set that was created in response to the legislatively mandated ICD-10 delay</w:t>
      </w:r>
      <w:r w:rsidR="009D248E" w:rsidRPr="009D248E">
        <w:t xml:space="preserve">.  </w:t>
      </w:r>
      <w:r w:rsidRPr="009D248E">
        <w:t>OASIS-C1/ICD-9 Version incorporates the updated clinical concepts, modified wording and improved item clarity that was incorporated into OASIS-C1</w:t>
      </w:r>
      <w:r w:rsidR="009D248E" w:rsidRPr="009D248E">
        <w:t xml:space="preserve">.  </w:t>
      </w:r>
      <w:r w:rsidRPr="009D248E">
        <w:t>However, the data items inOASIS-C1 that use ICD-10 codes were been replaced with the corresponding items from OASIS-C that use ICD-9 codes</w:t>
      </w:r>
      <w:r w:rsidR="009D248E" w:rsidRPr="009D248E">
        <w:t xml:space="preserve">.  </w:t>
      </w:r>
      <w:r w:rsidRPr="009D248E">
        <w:t>In addition, OASIS-C1/ICD-9 fixes some typographical errors and clarifies skip patterns relative to OASIS C1.</w:t>
      </w:r>
    </w:p>
    <w:p w14:paraId="31D57FB2" w14:textId="77777777" w:rsidR="001109CB" w:rsidRPr="003607AD" w:rsidRDefault="001109CB" w:rsidP="00D53AB6">
      <w:pPr>
        <w:pStyle w:val="Heading3"/>
      </w:pPr>
      <w:r w:rsidRPr="003607AD">
        <w:t>OASIS-C1/ ICD-10 Version</w:t>
      </w:r>
    </w:p>
    <w:p w14:paraId="66908C6E" w14:textId="77777777" w:rsidR="001109CB" w:rsidRPr="009D248E" w:rsidRDefault="001109CB" w:rsidP="00D53AB6">
      <w:pPr>
        <w:pStyle w:val="BodyText"/>
      </w:pPr>
      <w:r w:rsidRPr="009D248E">
        <w:rPr>
          <w:i/>
        </w:rPr>
        <w:lastRenderedPageBreak/>
        <w:t xml:space="preserve">OASIS-C1/ICD-10 Version </w:t>
      </w:r>
      <w:r w:rsidRPr="009D248E">
        <w:t>replace</w:t>
      </w:r>
      <w:r w:rsidR="001E1D8E">
        <w:t>d</w:t>
      </w:r>
      <w:r w:rsidRPr="009D248E">
        <w:t xml:space="preserve"> the OASIS-C1/ICD-9 </w:t>
      </w:r>
      <w:r w:rsidR="00CB28F2">
        <w:t>version in order to support the system wide implementation of the I</w:t>
      </w:r>
      <w:r w:rsidRPr="009D248E">
        <w:t>CD-10</w:t>
      </w:r>
      <w:r w:rsidR="009D248E" w:rsidRPr="009D248E">
        <w:t xml:space="preserve">. </w:t>
      </w:r>
      <w:r w:rsidR="00030F45" w:rsidRPr="009D248E">
        <w:t xml:space="preserve">This version </w:t>
      </w:r>
      <w:r w:rsidR="00CB28F2" w:rsidRPr="009D248E">
        <w:t>retain</w:t>
      </w:r>
      <w:r w:rsidR="00CB28F2">
        <w:t>ed</w:t>
      </w:r>
      <w:r w:rsidR="00CB28F2" w:rsidRPr="009D248E">
        <w:t xml:space="preserve"> </w:t>
      </w:r>
      <w:r w:rsidR="00030F45" w:rsidRPr="009D248E">
        <w:t>all the updated clinical concepts, modified wording</w:t>
      </w:r>
      <w:r w:rsidR="00D231F7">
        <w:t>,</w:t>
      </w:r>
      <w:r w:rsidR="00030F45" w:rsidRPr="009D248E">
        <w:t xml:space="preserve"> and improved clarity included in OASIS-C1/ICD-9, as well as the typographical fixes, and </w:t>
      </w:r>
      <w:r w:rsidR="00D231F7" w:rsidRPr="009D248E">
        <w:t>reinstate</w:t>
      </w:r>
      <w:r w:rsidR="00D231F7">
        <w:t>d</w:t>
      </w:r>
      <w:r w:rsidR="00D231F7" w:rsidRPr="009D248E">
        <w:t xml:space="preserve"> </w:t>
      </w:r>
      <w:r w:rsidR="00030F45" w:rsidRPr="009D248E">
        <w:t>the ICD-10 codes from OASIS-C1.</w:t>
      </w:r>
      <w:r w:rsidR="00BF07EF" w:rsidRPr="00BF07EF">
        <w:t xml:space="preserve"> </w:t>
      </w:r>
      <w:r w:rsidR="00CA65DC">
        <w:t>Specifically</w:t>
      </w:r>
      <w:r w:rsidR="00D231F7">
        <w:t xml:space="preserve">, </w:t>
      </w:r>
      <w:r w:rsidR="00BF07EF">
        <w:t xml:space="preserve">the </w:t>
      </w:r>
      <w:r w:rsidR="00BF07EF" w:rsidRPr="00BF07EF">
        <w:t>OASIS-C1/ICD-10 version replace</w:t>
      </w:r>
      <w:r w:rsidR="00D231F7">
        <w:t>d</w:t>
      </w:r>
      <w:r w:rsidR="00BF07EF" w:rsidRPr="00BF07EF">
        <w:t xml:space="preserve"> the five ICD-9-CM-based items in the OASIS-C1/ICD-9 data set (M1010, M1016, M1020, M1022, M1024) with the corresponding ICD-10 items (M1011, M1017, M1021, M1023, M1025)</w:t>
      </w:r>
      <w:r w:rsidR="00CB28F2">
        <w:t>.</w:t>
      </w:r>
      <w:r w:rsidR="00CB28F2" w:rsidRPr="00CB28F2">
        <w:t xml:space="preserve"> The OASIS-C1/ICD-10 data item set was approved by the Office of Management and Budget (OMB) on May 26, 2015 and implemented on October 1, 2015</w:t>
      </w:r>
      <w:r w:rsidR="00044A29">
        <w:t>.</w:t>
      </w:r>
    </w:p>
    <w:p w14:paraId="52683DB6" w14:textId="77777777" w:rsidR="00CB28F2" w:rsidRPr="003607AD" w:rsidRDefault="00CB28F2" w:rsidP="00CB28F2">
      <w:pPr>
        <w:pStyle w:val="Heading3"/>
      </w:pPr>
      <w:r w:rsidRPr="003607AD">
        <w:t>OASIS-C</w:t>
      </w:r>
      <w:r>
        <w:t>2</w:t>
      </w:r>
      <w:r w:rsidRPr="003607AD">
        <w:t xml:space="preserve"> Version</w:t>
      </w:r>
    </w:p>
    <w:p w14:paraId="04146296" w14:textId="77777777" w:rsidR="00CB28F2" w:rsidRPr="00003AC0" w:rsidRDefault="00CB28F2" w:rsidP="00003AC0">
      <w:pPr>
        <w:pStyle w:val="BodyText"/>
        <w:rPr>
          <w:b/>
        </w:rPr>
      </w:pPr>
      <w:r w:rsidRPr="00003AC0">
        <w:t xml:space="preserve">The OASIS C2 is scheduled for implementation on January 1, 2017 in order to comply with requirements for the Act as </w:t>
      </w:r>
      <w:r w:rsidR="00044A29" w:rsidRPr="00003AC0">
        <w:t>summarized below.</w:t>
      </w:r>
    </w:p>
    <w:p w14:paraId="1D16C473" w14:textId="77777777" w:rsidR="00044A29" w:rsidRPr="00044A29" w:rsidRDefault="00044A29" w:rsidP="00044A29">
      <w:pPr>
        <w:widowControl/>
        <w:numPr>
          <w:ilvl w:val="0"/>
          <w:numId w:val="20"/>
        </w:numPr>
        <w:autoSpaceDE/>
        <w:autoSpaceDN/>
        <w:adjustRightInd/>
        <w:contextualSpacing/>
        <w:rPr>
          <w:sz w:val="24"/>
        </w:rPr>
      </w:pPr>
      <w:r w:rsidRPr="00044A29">
        <w:rPr>
          <w:sz w:val="24"/>
        </w:rPr>
        <w:t>Changes pursuant to the Improving Medicare Post-Acute Care Transformation Act of 2014 (the IMPACT Act)</w:t>
      </w:r>
      <w:r>
        <w:rPr>
          <w:sz w:val="24"/>
        </w:rPr>
        <w:t>, including</w:t>
      </w:r>
    </w:p>
    <w:p w14:paraId="0D7B2CD9" w14:textId="77777777" w:rsidR="00044A29" w:rsidRPr="00044A29" w:rsidRDefault="00044A29" w:rsidP="00044A29">
      <w:pPr>
        <w:widowControl/>
        <w:numPr>
          <w:ilvl w:val="1"/>
          <w:numId w:val="20"/>
        </w:numPr>
        <w:autoSpaceDE/>
        <w:autoSpaceDN/>
        <w:adjustRightInd/>
        <w:contextualSpacing/>
        <w:rPr>
          <w:sz w:val="24"/>
        </w:rPr>
      </w:pPr>
      <w:r w:rsidRPr="00044A29">
        <w:rPr>
          <w:sz w:val="24"/>
        </w:rPr>
        <w:t>three new standardized items (M1028, M1060, GG0170c);</w:t>
      </w:r>
    </w:p>
    <w:p w14:paraId="497435BB" w14:textId="77777777" w:rsidR="009A56D3" w:rsidRDefault="00044A29" w:rsidP="00044A29">
      <w:pPr>
        <w:widowControl/>
        <w:numPr>
          <w:ilvl w:val="1"/>
          <w:numId w:val="20"/>
        </w:numPr>
        <w:autoSpaceDE/>
        <w:autoSpaceDN/>
        <w:adjustRightInd/>
        <w:contextualSpacing/>
        <w:rPr>
          <w:rFonts w:hAnsi="Symbol"/>
          <w:sz w:val="24"/>
        </w:rPr>
      </w:pPr>
      <w:r w:rsidRPr="00044A29">
        <w:rPr>
          <w:rFonts w:hAnsi="Symbol"/>
          <w:sz w:val="24"/>
        </w:rPr>
        <w:t>modification to and renumbering of select medication and integumentary items to standardize with other post-acute settings of care (M1311, M1313, M2001, M2003, and M2005)</w:t>
      </w:r>
      <w:r w:rsidR="009A56D3">
        <w:rPr>
          <w:rFonts w:hAnsi="Symbol"/>
          <w:sz w:val="24"/>
        </w:rPr>
        <w:t>.</w:t>
      </w:r>
    </w:p>
    <w:p w14:paraId="0A3E29EB" w14:textId="77777777" w:rsidR="009F3AD9" w:rsidRDefault="009F3AD9" w:rsidP="006F7D46">
      <w:pPr>
        <w:pStyle w:val="ListParagraph"/>
        <w:widowControl/>
        <w:numPr>
          <w:ilvl w:val="0"/>
          <w:numId w:val="20"/>
        </w:numPr>
        <w:autoSpaceDE/>
        <w:autoSpaceDN/>
        <w:adjustRightInd/>
        <w:spacing w:before="240"/>
        <w:rPr>
          <w:rFonts w:hAnsi="Symbol"/>
          <w:sz w:val="24"/>
        </w:rPr>
      </w:pPr>
      <w:r w:rsidRPr="006F7D46">
        <w:rPr>
          <w:sz w:val="24"/>
        </w:rPr>
        <w:t>Additional</w:t>
      </w:r>
      <w:r>
        <w:rPr>
          <w:rFonts w:hAnsi="Symbol"/>
          <w:sz w:val="24"/>
        </w:rPr>
        <w:t>, non-standardized changes include the following:</w:t>
      </w:r>
    </w:p>
    <w:p w14:paraId="0DDACDD4" w14:textId="77777777" w:rsidR="00044A29" w:rsidRPr="00044A29" w:rsidRDefault="009A56D3" w:rsidP="006F7D46">
      <w:pPr>
        <w:widowControl/>
        <w:numPr>
          <w:ilvl w:val="1"/>
          <w:numId w:val="20"/>
        </w:numPr>
        <w:autoSpaceDE/>
        <w:autoSpaceDN/>
        <w:adjustRightInd/>
        <w:contextualSpacing/>
        <w:rPr>
          <w:rFonts w:hAnsi="Symbol"/>
          <w:sz w:val="24"/>
        </w:rPr>
      </w:pPr>
      <w:r>
        <w:rPr>
          <w:rFonts w:hAnsi="Symbol"/>
          <w:sz w:val="24"/>
        </w:rPr>
        <w:t>C</w:t>
      </w:r>
      <w:r w:rsidR="00044A29" w:rsidRPr="00044A29">
        <w:rPr>
          <w:rFonts w:hAnsi="Symbol"/>
          <w:sz w:val="24"/>
        </w:rPr>
        <w:t xml:space="preserve">hanges to the lookback period and item number was changed in five items (M1500, </w:t>
      </w:r>
      <w:r w:rsidR="006F7D46">
        <w:rPr>
          <w:rFonts w:hAnsi="Symbol"/>
          <w:sz w:val="24"/>
        </w:rPr>
        <w:t>M1510, M2015, M2300 and M2400).</w:t>
      </w:r>
    </w:p>
    <w:p w14:paraId="1E16ED00" w14:textId="77777777" w:rsidR="00044A29" w:rsidRPr="006F7D46" w:rsidRDefault="00044A29" w:rsidP="006F7D46">
      <w:pPr>
        <w:pStyle w:val="ListParagraph"/>
        <w:widowControl/>
        <w:numPr>
          <w:ilvl w:val="0"/>
          <w:numId w:val="20"/>
        </w:numPr>
        <w:autoSpaceDE/>
        <w:autoSpaceDN/>
        <w:adjustRightInd/>
        <w:spacing w:before="240"/>
        <w:rPr>
          <w:sz w:val="24"/>
        </w:rPr>
      </w:pPr>
      <w:r w:rsidRPr="006F7D46">
        <w:rPr>
          <w:sz w:val="24"/>
        </w:rPr>
        <w:t>Formatting changes throughout the document, including</w:t>
      </w:r>
    </w:p>
    <w:p w14:paraId="708EC834" w14:textId="77777777" w:rsidR="00044A29" w:rsidRPr="007A625E" w:rsidRDefault="00044A29" w:rsidP="007A625E">
      <w:pPr>
        <w:widowControl/>
        <w:numPr>
          <w:ilvl w:val="1"/>
          <w:numId w:val="20"/>
        </w:numPr>
        <w:autoSpaceDE/>
        <w:autoSpaceDN/>
        <w:adjustRightInd/>
        <w:contextualSpacing/>
        <w:rPr>
          <w:rFonts w:hAnsi="Symbol"/>
          <w:sz w:val="24"/>
        </w:rPr>
      </w:pPr>
      <w:r w:rsidRPr="007A625E">
        <w:rPr>
          <w:rFonts w:hAnsi="Symbol"/>
          <w:sz w:val="24"/>
        </w:rPr>
        <w:t>converting multiple check boxes to a single box for data entry</w:t>
      </w:r>
      <w:r>
        <w:rPr>
          <w:rFonts w:hAnsi="Symbol"/>
          <w:sz w:val="24"/>
        </w:rPr>
        <w:t xml:space="preserve"> </w:t>
      </w:r>
      <w:r w:rsidRPr="007A625E">
        <w:rPr>
          <w:rFonts w:hAnsi="Symbol"/>
          <w:sz w:val="24"/>
        </w:rPr>
        <w:t xml:space="preserve">where responses are mutually-exclusive, and </w:t>
      </w:r>
    </w:p>
    <w:p w14:paraId="30A35D5D" w14:textId="77777777" w:rsidR="00044A29" w:rsidRPr="00044A29" w:rsidRDefault="00044A29" w:rsidP="00044A29">
      <w:pPr>
        <w:widowControl/>
        <w:numPr>
          <w:ilvl w:val="0"/>
          <w:numId w:val="22"/>
        </w:numPr>
        <w:autoSpaceDE/>
        <w:autoSpaceDN/>
        <w:adjustRightInd/>
        <w:spacing w:after="240"/>
        <w:rPr>
          <w:sz w:val="24"/>
          <w:szCs w:val="20"/>
        </w:rPr>
      </w:pPr>
      <w:r w:rsidRPr="00044A29">
        <w:rPr>
          <w:rFonts w:hAnsi="Symbol"/>
          <w:sz w:val="24"/>
        </w:rPr>
        <w:t>chang</w:t>
      </w:r>
      <w:r>
        <w:rPr>
          <w:rFonts w:hAnsi="Symbol"/>
          <w:sz w:val="24"/>
        </w:rPr>
        <w:t>ing</w:t>
      </w:r>
      <w:r w:rsidRPr="00044A29">
        <w:rPr>
          <w:rFonts w:hAnsi="Symbol"/>
          <w:sz w:val="24"/>
        </w:rPr>
        <w:t xml:space="preserve"> the numbering for pressure ulcer staging from Roman to Arabic numerals. </w:t>
      </w:r>
    </w:p>
    <w:p w14:paraId="064196F9" w14:textId="77777777" w:rsidR="00C34AD6" w:rsidRPr="004A74A2" w:rsidRDefault="00C34AD6" w:rsidP="004A74A2">
      <w:pPr>
        <w:pStyle w:val="Heading2"/>
      </w:pPr>
      <w:r w:rsidRPr="004A74A2">
        <w:t>B.</w:t>
      </w:r>
      <w:r w:rsidRPr="004A74A2">
        <w:tab/>
        <w:t>Justification</w:t>
      </w:r>
    </w:p>
    <w:p w14:paraId="1D498E4C" w14:textId="77777777" w:rsidR="00C34AD6" w:rsidRPr="003607AD" w:rsidRDefault="003607AD" w:rsidP="003607AD">
      <w:pPr>
        <w:pStyle w:val="Heading4"/>
      </w:pPr>
      <w:r w:rsidRPr="003607AD">
        <w:rPr>
          <w:u w:val="none"/>
        </w:rPr>
        <w:t>1.</w:t>
      </w:r>
      <w:r w:rsidRPr="003607AD">
        <w:rPr>
          <w:u w:val="none"/>
        </w:rPr>
        <w:tab/>
      </w:r>
      <w:r w:rsidR="00C34AD6" w:rsidRPr="003607AD">
        <w:t>Need and Legal Basis</w:t>
      </w:r>
    </w:p>
    <w:p w14:paraId="29E4CA29" w14:textId="77777777" w:rsidR="00C34AD6" w:rsidRDefault="00C34AD6" w:rsidP="00D53AB6">
      <w:pPr>
        <w:pStyle w:val="BodyText"/>
      </w:pPr>
      <w:r w:rsidRPr="00D53AB6">
        <w:t>Section 1861(o) of the Act (42 U.S.C</w:t>
      </w:r>
      <w:r w:rsidR="009D248E" w:rsidRPr="00D53AB6">
        <w:t xml:space="preserve">. </w:t>
      </w:r>
      <w:r w:rsidRPr="00D53AB6">
        <w:t>1395x) specifies certain requirements that a home health agency must meet in order to participate in the Medicare program</w:t>
      </w:r>
      <w:r w:rsidR="009D248E" w:rsidRPr="00D53AB6">
        <w:t xml:space="preserve">.  </w:t>
      </w:r>
      <w:r w:rsidRPr="00D53AB6">
        <w:t>(Regulations at 42 CFR 440.70(d) specify that HHAs participating in the Medicaid program must also meet the Medicare CoP.)  In particular, section 1861(o)(6) of the Act requires that an HHA must meet the CoP specified in section 1891(a) of the Act and such other CoP as the Secretary finds necessary in the interest of the health and safety of its patients.</w:t>
      </w:r>
    </w:p>
    <w:p w14:paraId="492C447C" w14:textId="77777777" w:rsidR="00C34AD6" w:rsidRPr="007B24BA" w:rsidRDefault="00C34AD6" w:rsidP="00D53AB6">
      <w:pPr>
        <w:pStyle w:val="BodyText"/>
      </w:pPr>
      <w:r w:rsidRPr="007B24BA">
        <w:t xml:space="preserve">Section 1891(a) of the Act establishes specific requirements for HHAs in several areas, including patient rights, home health aide training and competency, and compliance with applicable </w:t>
      </w:r>
      <w:r w:rsidR="00745AE1" w:rsidRPr="007B24BA">
        <w:t>f</w:t>
      </w:r>
      <w:r w:rsidRPr="007B24BA">
        <w:t xml:space="preserve">ederal, </w:t>
      </w:r>
      <w:r w:rsidR="00745AE1" w:rsidRPr="007B24BA">
        <w:t>s</w:t>
      </w:r>
      <w:r w:rsidRPr="007B24BA">
        <w:t>tate, and local laws</w:t>
      </w:r>
      <w:r w:rsidR="009D248E">
        <w:t xml:space="preserve">.  </w:t>
      </w:r>
      <w:r w:rsidRPr="007B24BA">
        <w:t xml:space="preserve">Section 1891(b) of the Act states that the Secretary is responsible for assuring that the CoPs, and their enforcement, are adequate to protect the health and safety of </w:t>
      </w:r>
      <w:r w:rsidRPr="007B24BA">
        <w:lastRenderedPageBreak/>
        <w:t>individuals under the care of an HHA, and to promote the effective and efficient use of Medicare funds</w:t>
      </w:r>
      <w:r w:rsidR="009D248E">
        <w:t xml:space="preserve">.  </w:t>
      </w:r>
      <w:r w:rsidRPr="007B24BA">
        <w:t xml:space="preserve">To implement this requirement, </w:t>
      </w:r>
      <w:r w:rsidR="00745AE1" w:rsidRPr="007B24BA">
        <w:t>s</w:t>
      </w:r>
      <w:r w:rsidRPr="007B24BA">
        <w:t>tate survey agencies generally conduct surveys of HHAs to determine whether they are complying with the CoPs</w:t>
      </w:r>
      <w:r w:rsidR="009D248E">
        <w:t xml:space="preserve">.  </w:t>
      </w:r>
      <w:r w:rsidRPr="007B24BA">
        <w:t>Section 1891(b) of the Act (42 U.S.C</w:t>
      </w:r>
      <w:r w:rsidR="009D248E">
        <w:t xml:space="preserve">. </w:t>
      </w:r>
      <w:r w:rsidRPr="007B24BA">
        <w:t>1395bbb) requires the Secretary to assure that the CoPs and their requirements adequately protect the health and safety of individuals under the care of a home health agency, and 1891(c)(2)(C)(i)(II) requires that a standard HHA survey shall include a survey of the quality of care and services furnished by the agency as measured by indicators of medical, nursing, and rehabilitative care</w:t>
      </w:r>
      <w:r w:rsidR="009D248E">
        <w:t xml:space="preserve">.  </w:t>
      </w:r>
      <w:r w:rsidRPr="007B24BA">
        <w:t xml:space="preserve">In accordance with section 1891(d)(1), we are required to monitor the quality of home health care with a “standardized, reproducible assessment instrument.” </w:t>
      </w:r>
      <w:r w:rsidR="00220ACA" w:rsidRPr="007B24BA">
        <w:t xml:space="preserve"> </w:t>
      </w:r>
      <w:r w:rsidRPr="007B24BA">
        <w:t>Based on industry input, we selected the OASIS as the instrument to improve the quality of care and to comply with the law</w:t>
      </w:r>
      <w:r w:rsidR="009D248E">
        <w:t xml:space="preserve">.  </w:t>
      </w:r>
      <w:r w:rsidRPr="007B24BA">
        <w:t>The use of OASIS is a requirement that HHAs must meet to participate in the Medicare</w:t>
      </w:r>
      <w:r w:rsidR="00840725">
        <w:t xml:space="preserve"> program (See 42 CFR § 484.55).</w:t>
      </w:r>
    </w:p>
    <w:p w14:paraId="424C2EBA" w14:textId="77777777" w:rsidR="00C34AD6" w:rsidRPr="007B24BA" w:rsidRDefault="00C34AD6" w:rsidP="00D53AB6">
      <w:pPr>
        <w:pStyle w:val="BodyText"/>
      </w:pPr>
      <w:r w:rsidRPr="007B24BA">
        <w:t>The conditions of participation (42 CFR §484.</w:t>
      </w:r>
      <w:r w:rsidR="002F6296">
        <w:t>20 and</w:t>
      </w:r>
      <w:r w:rsidRPr="007B24BA">
        <w:t xml:space="preserve"> §484.</w:t>
      </w:r>
      <w:r w:rsidR="002F6296">
        <w:t>55</w:t>
      </w:r>
      <w:r w:rsidRPr="007B24BA">
        <w:t xml:space="preserve">) that require </w:t>
      </w:r>
      <w:r w:rsidR="002F6296">
        <w:t>OASIS collection and reporting</w:t>
      </w:r>
      <w:r w:rsidR="002F6296" w:rsidRPr="007B24BA">
        <w:t xml:space="preserve"> </w:t>
      </w:r>
      <w:r w:rsidRPr="007B24BA">
        <w:t>also provide for exclusions from this requirement</w:t>
      </w:r>
      <w:r w:rsidR="009D248E">
        <w:t xml:space="preserve">.  </w:t>
      </w:r>
      <w:r w:rsidRPr="007B24BA">
        <w:t xml:space="preserve">Under the </w:t>
      </w:r>
      <w:r w:rsidR="00745AE1" w:rsidRPr="007B24BA">
        <w:t>CoPs</w:t>
      </w:r>
      <w:r w:rsidRPr="007B24BA">
        <w:t>, agencies are excluded f</w:t>
      </w:r>
      <w:r w:rsidR="00745AE1" w:rsidRPr="007B24BA">
        <w:t>r</w:t>
      </w:r>
      <w:r w:rsidRPr="007B24BA">
        <w:t>om the OASIS reporting require</w:t>
      </w:r>
      <w:r w:rsidR="00840725">
        <w:t>ment on individual patients if:</w:t>
      </w:r>
    </w:p>
    <w:p w14:paraId="7FA95BB3" w14:textId="77777777" w:rsidR="00C34AD6" w:rsidRPr="007B24BA" w:rsidRDefault="00C34AD6" w:rsidP="001145E6">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7B24BA">
        <w:rPr>
          <w:sz w:val="24"/>
        </w:rPr>
        <w:t>Those patients are receiving onl</w:t>
      </w:r>
      <w:r w:rsidR="00840725">
        <w:rPr>
          <w:sz w:val="24"/>
        </w:rPr>
        <w:t>y non-skilled medical services,</w:t>
      </w:r>
    </w:p>
    <w:p w14:paraId="1F2FE2D5" w14:textId="77777777" w:rsidR="00C34AD6" w:rsidRPr="007B24BA" w:rsidRDefault="00C34AD6" w:rsidP="001145E6">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7B24BA">
        <w:rPr>
          <w:sz w:val="24"/>
        </w:rPr>
        <w:t>Neither Medicare nor Medicaid is paying for home health care (patients receiving care under a Medicare or Medicaid Managed Care Plan are not excluded from the OASIS reporting requirement)</w:t>
      </w:r>
      <w:r w:rsidR="00745AE1" w:rsidRPr="007B24BA">
        <w:rPr>
          <w:sz w:val="24"/>
        </w:rPr>
        <w:t>,</w:t>
      </w:r>
    </w:p>
    <w:p w14:paraId="0B1DC226" w14:textId="77777777" w:rsidR="00C34AD6" w:rsidRPr="007B24BA" w:rsidRDefault="00C34AD6" w:rsidP="001145E6">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7B24BA">
        <w:rPr>
          <w:sz w:val="24"/>
        </w:rPr>
        <w:t>Those patients are receiving pre-</w:t>
      </w:r>
      <w:r w:rsidR="00745AE1" w:rsidRPr="007B24BA">
        <w:rPr>
          <w:sz w:val="24"/>
        </w:rPr>
        <w:t xml:space="preserve"> </w:t>
      </w:r>
      <w:r w:rsidRPr="007B24BA">
        <w:rPr>
          <w:sz w:val="24"/>
        </w:rPr>
        <w:t xml:space="preserve">or post </w:t>
      </w:r>
      <w:r w:rsidR="00745AE1" w:rsidRPr="007B24BA">
        <w:rPr>
          <w:sz w:val="24"/>
        </w:rPr>
        <w:t>-</w:t>
      </w:r>
      <w:r w:rsidRPr="007B24BA">
        <w:rPr>
          <w:sz w:val="24"/>
        </w:rPr>
        <w:t>partum services,</w:t>
      </w:r>
      <w:r w:rsidR="00745AE1" w:rsidRPr="007B24BA">
        <w:rPr>
          <w:sz w:val="24"/>
        </w:rPr>
        <w:t xml:space="preserve"> or</w:t>
      </w:r>
    </w:p>
    <w:p w14:paraId="0FADEB33" w14:textId="77777777" w:rsidR="00C34AD6" w:rsidRPr="007B24BA" w:rsidRDefault="00C34AD6" w:rsidP="001A6F03">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7B24BA">
        <w:rPr>
          <w:sz w:val="24"/>
        </w:rPr>
        <w:t>Those patients</w:t>
      </w:r>
      <w:r w:rsidR="00840725">
        <w:rPr>
          <w:sz w:val="24"/>
        </w:rPr>
        <w:t xml:space="preserve"> are under the age of 18 years.</w:t>
      </w:r>
    </w:p>
    <w:p w14:paraId="1E24AA45" w14:textId="77777777" w:rsidR="00C34AD6" w:rsidRPr="007B24BA" w:rsidRDefault="00C34AD6" w:rsidP="00D53AB6">
      <w:pPr>
        <w:pStyle w:val="BodyText"/>
      </w:pPr>
      <w:r w:rsidRPr="007B24BA">
        <w:t>Section 4603 of the Balanced Budget Act of 1997 (BBA) created section 1895(a) of the Act, which required the development of a prospective payment system (PPS) for HHAs beginning October 1, 2000</w:t>
      </w:r>
      <w:r w:rsidR="009D248E">
        <w:t xml:space="preserve">.  </w:t>
      </w:r>
      <w:r w:rsidRPr="007B24BA">
        <w:t>Specifically, section 1895(b)(4)(C) of the Act requires the Secretary to establish appropriate case-mix adjustment factors for home health services in a manner that explains a significant amount of the variation in cost among different units of services</w:t>
      </w:r>
      <w:r w:rsidR="009D248E">
        <w:t xml:space="preserve">.  </w:t>
      </w:r>
      <w:r w:rsidRPr="007B24BA">
        <w:t>Section 4601(d) of the BBA provided the statutory authority for the development of a case-mix system by requiring the Secretary to expand research on a PPS for HHAs under the Medicare program that ties prospective payments to a unit of service, including an intensive effort to develop a reliable case-mix adjuster that explains a significant amount of the variances in costs</w:t>
      </w:r>
      <w:r w:rsidR="009D248E">
        <w:t xml:space="preserve">.  </w:t>
      </w:r>
      <w:r w:rsidRPr="007B24BA">
        <w:t>Further, section 4601(e) of the BBA provides the authority for the submission of data for the case-mix system, effective for cost reporting periods beginning on or after October 1, 1997, by permitting the Secretary to require all HHAs to submit additional information necessary for the development of a reliable case-mix system</w:t>
      </w:r>
      <w:r w:rsidR="009D248E">
        <w:t xml:space="preserve">.  </w:t>
      </w:r>
      <w:r w:rsidRPr="007B24BA">
        <w:t>Regulations implementing these requirements are codified at 42 CFR 484 Subpart E</w:t>
      </w:r>
      <w:r w:rsidR="009D248E">
        <w:t xml:space="preserve">.  </w:t>
      </w:r>
      <w:r w:rsidRPr="007B24BA">
        <w:t>We have plans to eventually link beneficiary information across provider settings with other administrative data (for example, payment and utilization data)</w:t>
      </w:r>
      <w:r w:rsidR="009D248E">
        <w:t xml:space="preserve">.  </w:t>
      </w:r>
      <w:r w:rsidRPr="007B24BA">
        <w:t>Beneficiaries may have very complex service delivery histories, moving among various services and benefits</w:t>
      </w:r>
      <w:r w:rsidR="009D248E">
        <w:t xml:space="preserve">.  </w:t>
      </w:r>
      <w:r w:rsidR="002F6296">
        <w:t>I</w:t>
      </w:r>
      <w:r w:rsidRPr="007B24BA">
        <w:t>t would be difficult to track outcomes and facilitate administrative tasks involved with integrating the care of individuals in our data systems</w:t>
      </w:r>
      <w:r w:rsidR="002F6296">
        <w:t xml:space="preserve"> i</w:t>
      </w:r>
      <w:r w:rsidR="002F6296" w:rsidRPr="007B24BA">
        <w:t xml:space="preserve">f OASIS data </w:t>
      </w:r>
      <w:r w:rsidR="002F6296">
        <w:t>we</w:t>
      </w:r>
      <w:r w:rsidR="002F6296" w:rsidRPr="007B24BA">
        <w:t>re not collected</w:t>
      </w:r>
      <w:r w:rsidR="002F6296">
        <w:t>.</w:t>
      </w:r>
    </w:p>
    <w:p w14:paraId="7FA4C904" w14:textId="77777777" w:rsidR="00C34AD6" w:rsidRDefault="00C34AD6" w:rsidP="00D53AB6">
      <w:pPr>
        <w:pStyle w:val="BodyText"/>
      </w:pPr>
      <w:r w:rsidRPr="007B24BA">
        <w:lastRenderedPageBreak/>
        <w:t xml:space="preserve">OASIS is also instrumental in assisting CMS to address the challenges presented by Pay for Reporting (as mandated in the </w:t>
      </w:r>
      <w:r w:rsidR="009D248E">
        <w:t>Dec. 2</w:t>
      </w:r>
      <w:r w:rsidRPr="007B24BA">
        <w:t>005 Deficit Reduction Act</w:t>
      </w:r>
      <w:r w:rsidR="0043449B" w:rsidRPr="007B24BA">
        <w:t xml:space="preserve"> [DRA]</w:t>
      </w:r>
      <w:r w:rsidRPr="007B24BA">
        <w:t>)</w:t>
      </w:r>
      <w:r w:rsidR="009D248E">
        <w:t xml:space="preserve">.  </w:t>
      </w:r>
      <w:r w:rsidRPr="007B24BA">
        <w:t>Specifically, section 5201(c)(2) of the DRA added section 1895 (b)(3)(B)(v)(II) to the Social Security Act, requiring that “every home health agency [HHA] shall submit to the Secretary [of Health and Human Services] such data that the Secretary determines are appropriate for the measurement of health care quality</w:t>
      </w:r>
      <w:r w:rsidR="009D248E">
        <w:t xml:space="preserve">.  </w:t>
      </w:r>
      <w:r w:rsidRPr="007B24BA">
        <w:t>Such data shall be submitted in a form and manner, and at a time, specified by the Secretary for purposes of this clause.”  In addition, section 1895 (b)(3)(B)(v)(I), as also added by 5201 (c)(2) of the DRA, dictates that “for 2007 and each subsequent year, in the case of a home health agency that does not submit data to the Secretary in accordance with subclause (II) with respect to such a year, the home health market basket percentage increase applicable under such clause for such year shall be reduced by 2 percentage points.”</w:t>
      </w:r>
    </w:p>
    <w:p w14:paraId="6FC0A83E" w14:textId="77777777" w:rsidR="00CB28F2" w:rsidRDefault="00D231F7" w:rsidP="00CB28F2">
      <w:pPr>
        <w:pStyle w:val="BodyText"/>
      </w:pPr>
      <w:r>
        <w:t xml:space="preserve">As has been previously discussed, </w:t>
      </w:r>
      <w:r w:rsidR="00044A29">
        <w:t xml:space="preserve">a revision to the OASIS item set has been </w:t>
      </w:r>
      <w:r>
        <w:t>mandated by federal law under</w:t>
      </w:r>
      <w:r w:rsidR="00CB28F2" w:rsidRPr="001E0421">
        <w:t xml:space="preserve"> section 1899B(a)(1) of the Act</w:t>
      </w:r>
      <w:r>
        <w:t>.  A</w:t>
      </w:r>
      <w:r w:rsidR="00CB28F2">
        <w:t xml:space="preserve">ll covered providers </w:t>
      </w:r>
      <w:r w:rsidR="00CB28F2" w:rsidRPr="001E0421">
        <w:t xml:space="preserve">must </w:t>
      </w:r>
      <w:r w:rsidR="00CB28F2">
        <w:t>s</w:t>
      </w:r>
      <w:r w:rsidR="00CB28F2" w:rsidRPr="001E0421">
        <w:t xml:space="preserve">ubmit </w:t>
      </w:r>
      <w:r w:rsidR="00CB28F2">
        <w:t>data reporting for the following domains</w:t>
      </w:r>
      <w:r>
        <w:t xml:space="preserve"> across settings (cross setting measures)</w:t>
      </w:r>
      <w:r w:rsidR="006F7D46">
        <w:t>:</w:t>
      </w:r>
    </w:p>
    <w:p w14:paraId="4D035439" w14:textId="77777777" w:rsidR="00CB28F2" w:rsidRPr="00BA327B" w:rsidRDefault="00CB28F2" w:rsidP="00066D79">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BA327B">
        <w:rPr>
          <w:sz w:val="24"/>
        </w:rPr>
        <w:t>patient assessment data standardized across PAC settings (section 1899B(b) of the Act)</w:t>
      </w:r>
      <w:r w:rsidR="00BD20BB" w:rsidRPr="00BA327B">
        <w:rPr>
          <w:sz w:val="24"/>
        </w:rPr>
        <w:t>;</w:t>
      </w:r>
    </w:p>
    <w:p w14:paraId="13C2F8BC" w14:textId="77777777" w:rsidR="006F7D46" w:rsidRPr="00BA327B" w:rsidRDefault="00CB28F2" w:rsidP="00066D79">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BA327B">
        <w:rPr>
          <w:sz w:val="24"/>
        </w:rPr>
        <w:t>quality measures, including functional status, cognitive function, skin integrity, incidence of falls, medication reconciliation,  and care coordination (section 1899B(c)(1) of the Act)</w:t>
      </w:r>
      <w:r w:rsidR="00BD20BB" w:rsidRPr="00BA327B">
        <w:rPr>
          <w:sz w:val="24"/>
        </w:rPr>
        <w:t>;</w:t>
      </w:r>
      <w:r w:rsidRPr="00BA327B">
        <w:rPr>
          <w:sz w:val="24"/>
        </w:rPr>
        <w:t xml:space="preserve"> and</w:t>
      </w:r>
    </w:p>
    <w:p w14:paraId="39CCF899" w14:textId="77777777" w:rsidR="00CB28F2" w:rsidRPr="00BA327B" w:rsidRDefault="00CB28F2" w:rsidP="00066D79">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BA327B">
        <w:rPr>
          <w:sz w:val="24"/>
        </w:rPr>
        <w:t>measures of resource use, discharge to community, and preventable hospital readmission rates (section 1899B(d)(1) of the Act)</w:t>
      </w:r>
      <w:r w:rsidR="006F7D46" w:rsidRPr="00BA327B">
        <w:rPr>
          <w:sz w:val="24"/>
        </w:rPr>
        <w:t>.</w:t>
      </w:r>
    </w:p>
    <w:p w14:paraId="0769D72F" w14:textId="77777777" w:rsidR="00CB28F2" w:rsidRDefault="00CB28F2" w:rsidP="006F7D46">
      <w:pPr>
        <w:pStyle w:val="BodyText"/>
        <w:spacing w:before="240"/>
      </w:pPr>
      <w:r>
        <w:t>Further, section 1899B(b)(3) of the Act requires that PAC settings standardize their patient assessment datasets across settings, such that th</w:t>
      </w:r>
      <w:r w:rsidR="006F7D46">
        <w:t>e following conditions are met:</w:t>
      </w:r>
    </w:p>
    <w:p w14:paraId="0270D223" w14:textId="77777777" w:rsidR="00CB28F2" w:rsidRPr="00BA327B" w:rsidRDefault="00CB28F2" w:rsidP="00066D79">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BA327B">
        <w:rPr>
          <w:sz w:val="24"/>
        </w:rPr>
        <w:t>data element uniformity in assessment instrument</w:t>
      </w:r>
      <w:r w:rsidR="00BD20BB" w:rsidRPr="00BA327B">
        <w:rPr>
          <w:sz w:val="24"/>
        </w:rPr>
        <w:t>;</w:t>
      </w:r>
    </w:p>
    <w:p w14:paraId="3D3A34B3" w14:textId="77777777" w:rsidR="00CB28F2" w:rsidRPr="00BA327B" w:rsidRDefault="00CB28F2" w:rsidP="00066D79">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BA327B">
        <w:rPr>
          <w:sz w:val="24"/>
        </w:rPr>
        <w:t>comparison of quality and data across PAC settings</w:t>
      </w:r>
      <w:r w:rsidR="00BD20BB" w:rsidRPr="00BA327B">
        <w:rPr>
          <w:sz w:val="24"/>
        </w:rPr>
        <w:t>; and</w:t>
      </w:r>
    </w:p>
    <w:p w14:paraId="7D048267" w14:textId="77777777" w:rsidR="00CB28F2" w:rsidRPr="00BA327B" w:rsidRDefault="00CB28F2" w:rsidP="00066D79">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BA327B">
        <w:rPr>
          <w:sz w:val="24"/>
        </w:rPr>
        <w:t>improved discharge planning, exchangeability of data, and coordinated care between settings</w:t>
      </w:r>
      <w:r w:rsidR="00044A29" w:rsidRPr="00BA327B">
        <w:rPr>
          <w:sz w:val="24"/>
        </w:rPr>
        <w:t>.</w:t>
      </w:r>
    </w:p>
    <w:p w14:paraId="310BB649" w14:textId="77777777" w:rsidR="00A73CD6" w:rsidRDefault="00044A29" w:rsidP="006F7D46">
      <w:pPr>
        <w:pStyle w:val="BodyText"/>
        <w:spacing w:before="240"/>
      </w:pPr>
      <w:r w:rsidRPr="00044A29">
        <w:t>The conditions of participatio</w:t>
      </w:r>
      <w:r>
        <w:t>n (42 CFR §484.20 and §484.55)</w:t>
      </w:r>
      <w:r w:rsidRPr="00044A29">
        <w:t xml:space="preserve"> require</w:t>
      </w:r>
      <w:r>
        <w:t xml:space="preserve"> a </w:t>
      </w:r>
      <w:r w:rsidRPr="00044A29">
        <w:t xml:space="preserve">comprehensive assessment </w:t>
      </w:r>
      <w:r>
        <w:t xml:space="preserve">for each HHA patient covered under Medicare and that assessment </w:t>
      </w:r>
      <w:r w:rsidRPr="00044A29">
        <w:t xml:space="preserve">must include the exact use of the current version of the OASIS data set. </w:t>
      </w:r>
      <w:r>
        <w:t xml:space="preserve">The Act mandates </w:t>
      </w:r>
      <w:r>
        <w:rPr>
          <w:szCs w:val="24"/>
        </w:rPr>
        <w:t>data standardization requirements for the OASIS item set as part of the overall standardization of quality reporting and pati</w:t>
      </w:r>
      <w:r w:rsidR="006F7D46">
        <w:rPr>
          <w:szCs w:val="24"/>
        </w:rPr>
        <w:t>ent assessment in PAC settings.</w:t>
      </w:r>
    </w:p>
    <w:p w14:paraId="295CD494" w14:textId="77777777" w:rsidR="00044A29" w:rsidRDefault="007A625E" w:rsidP="006F7D46">
      <w:pPr>
        <w:pStyle w:val="BodyText"/>
      </w:pPr>
      <w:r>
        <w:t xml:space="preserve">In compliance with both of these laws, the </w:t>
      </w:r>
      <w:r w:rsidR="006F7D46">
        <w:t>OASIS item set must be revised.</w:t>
      </w:r>
    </w:p>
    <w:p w14:paraId="6954053C" w14:textId="77777777" w:rsidR="00C34AD6" w:rsidRPr="007B24BA" w:rsidRDefault="00C34AD6" w:rsidP="00BA327B">
      <w:pPr>
        <w:pStyle w:val="Heading4"/>
      </w:pPr>
      <w:r w:rsidRPr="003607AD">
        <w:rPr>
          <w:u w:val="none"/>
        </w:rPr>
        <w:t>2.</w:t>
      </w:r>
      <w:r w:rsidRPr="003607AD">
        <w:rPr>
          <w:u w:val="none"/>
        </w:rPr>
        <w:tab/>
      </w:r>
      <w:r w:rsidRPr="007B24BA">
        <w:t>Information Users</w:t>
      </w:r>
    </w:p>
    <w:p w14:paraId="5759B5F9" w14:textId="77777777" w:rsidR="00C751B2" w:rsidRDefault="009D248E" w:rsidP="00856C3C">
      <w:pPr>
        <w:widowControl/>
        <w:numPr>
          <w:ilvl w:val="0"/>
          <w:numId w:val="1"/>
        </w:numPr>
        <w:autoSpaceDE/>
        <w:autoSpaceDN/>
        <w:adjustRightInd/>
        <w:spacing w:after="240"/>
        <w:rPr>
          <w:sz w:val="24"/>
        </w:rPr>
      </w:pPr>
      <w:r w:rsidRPr="00856C3C">
        <w:rPr>
          <w:sz w:val="24"/>
        </w:rPr>
        <w:t xml:space="preserve">HHAs: </w:t>
      </w:r>
      <w:r w:rsidR="000136ED" w:rsidRPr="00856C3C">
        <w:rPr>
          <w:sz w:val="22"/>
          <w:szCs w:val="22"/>
        </w:rPr>
        <w:t>OASIS data are collected as part of the comprehensive assessment required by the Medicare CoPs</w:t>
      </w:r>
      <w:r w:rsidR="006C61BA" w:rsidRPr="00856C3C">
        <w:rPr>
          <w:sz w:val="22"/>
          <w:szCs w:val="22"/>
        </w:rPr>
        <w:t xml:space="preserve"> – and the comprehensive assessment must include the exact use of the current version of the OASIS data set.  However, </w:t>
      </w:r>
      <w:r w:rsidR="000136ED" w:rsidRPr="00856C3C">
        <w:rPr>
          <w:sz w:val="22"/>
          <w:szCs w:val="22"/>
        </w:rPr>
        <w:t xml:space="preserve">OASIS is not intended to represent a comprehensive assessment </w:t>
      </w:r>
      <w:r w:rsidR="006C61BA" w:rsidRPr="00856C3C">
        <w:rPr>
          <w:sz w:val="22"/>
          <w:szCs w:val="22"/>
        </w:rPr>
        <w:t xml:space="preserve">but to be part of an HHA’s </w:t>
      </w:r>
      <w:r w:rsidR="000136ED" w:rsidRPr="00856C3C">
        <w:rPr>
          <w:sz w:val="22"/>
          <w:szCs w:val="22"/>
        </w:rPr>
        <w:t xml:space="preserve">comprehensive assessment documentation. </w:t>
      </w:r>
      <w:r w:rsidR="006C61BA" w:rsidRPr="00856C3C">
        <w:rPr>
          <w:sz w:val="22"/>
          <w:szCs w:val="22"/>
        </w:rPr>
        <w:t xml:space="preserve"> Consequently, </w:t>
      </w:r>
      <w:r w:rsidR="006C61BA" w:rsidRPr="00856C3C">
        <w:rPr>
          <w:sz w:val="22"/>
          <w:szCs w:val="22"/>
        </w:rPr>
        <w:lastRenderedPageBreak/>
        <w:t xml:space="preserve">the information gathered here is used by every HHA participating in Medicare for eligible patients. </w:t>
      </w:r>
      <w:r w:rsidR="000136ED" w:rsidRPr="00856C3C">
        <w:rPr>
          <w:sz w:val="22"/>
          <w:szCs w:val="22"/>
        </w:rPr>
        <w:t xml:space="preserve">Agencies are free to rearrange OASIS item sequence in a way that permits logical ordering within their own forms, as long as the actual item content, skip patterns, and OASIS number remain the same. </w:t>
      </w:r>
      <w:r w:rsidR="00C34AD6" w:rsidRPr="00856C3C">
        <w:rPr>
          <w:sz w:val="24"/>
        </w:rPr>
        <w:t xml:space="preserve">Individual HHAs </w:t>
      </w:r>
      <w:r w:rsidR="00856C3C" w:rsidRPr="00856C3C">
        <w:rPr>
          <w:sz w:val="24"/>
        </w:rPr>
        <w:t>also use the OASIS as part of</w:t>
      </w:r>
      <w:r w:rsidR="00C34AD6" w:rsidRPr="00856C3C">
        <w:rPr>
          <w:sz w:val="24"/>
        </w:rPr>
        <w:t xml:space="preserve"> care planning, quality assessment, and program improvement activities</w:t>
      </w:r>
      <w:r w:rsidR="006F7D46">
        <w:rPr>
          <w:sz w:val="24"/>
        </w:rPr>
        <w:t>.</w:t>
      </w:r>
    </w:p>
    <w:p w14:paraId="27A6EFDE" w14:textId="77777777" w:rsidR="00B47A15" w:rsidRDefault="00C751B2" w:rsidP="009A56D3">
      <w:pPr>
        <w:widowControl/>
        <w:autoSpaceDE/>
        <w:autoSpaceDN/>
        <w:adjustRightInd/>
        <w:spacing w:after="240"/>
        <w:ind w:left="720"/>
        <w:rPr>
          <w:sz w:val="24"/>
        </w:rPr>
      </w:pPr>
      <w:r w:rsidRPr="008060CF">
        <w:rPr>
          <w:sz w:val="24"/>
        </w:rPr>
        <w:t>Outcomes-based Quality Improvement (OBQI) reports - based on the OASIS data set –can be used by HHAs for performance monitoring and to help guide quality/performance improvement efforts. OASIS data are used to calculate several types of OBQI reports including a) Risk Adjusted Outcome Reports; b) Potentially Avoidable Reports; c) Agency Patient-Related Characteristics (formerly case mix) Reports; and d) Patient Tally Reports.  CMS has provided these reports to HHAs for them to use to compare present performance to past performance with national performance norms</w:t>
      </w:r>
      <w:r w:rsidR="008060CF" w:rsidRPr="008060CF">
        <w:rPr>
          <w:sz w:val="24"/>
        </w:rPr>
        <w:t>.</w:t>
      </w:r>
      <w:r w:rsidR="008060CF">
        <w:rPr>
          <w:sz w:val="24"/>
        </w:rPr>
        <w:t xml:space="preserve">  </w:t>
      </w:r>
      <w:r w:rsidR="00C34AD6" w:rsidRPr="008060CF">
        <w:rPr>
          <w:sz w:val="24"/>
        </w:rPr>
        <w:t>Th</w:t>
      </w:r>
      <w:r w:rsidR="008060CF">
        <w:rPr>
          <w:sz w:val="24"/>
        </w:rPr>
        <w:t xml:space="preserve">e OBQI </w:t>
      </w:r>
      <w:r w:rsidR="001E6174">
        <w:rPr>
          <w:sz w:val="24"/>
        </w:rPr>
        <w:t xml:space="preserve">reports </w:t>
      </w:r>
      <w:r w:rsidR="001E6174" w:rsidRPr="008060CF">
        <w:rPr>
          <w:sz w:val="24"/>
        </w:rPr>
        <w:t>inform</w:t>
      </w:r>
      <w:r w:rsidR="00C34AD6" w:rsidRPr="008060CF">
        <w:rPr>
          <w:sz w:val="24"/>
        </w:rPr>
        <w:t xml:space="preserve"> the HHA of the care-related areas, activities, and/or behaviors that result in effective patient care, and alert them to needed improvements</w:t>
      </w:r>
      <w:r w:rsidR="009D248E" w:rsidRPr="008060CF">
        <w:rPr>
          <w:sz w:val="24"/>
        </w:rPr>
        <w:t xml:space="preserve">.  </w:t>
      </w:r>
      <w:r w:rsidR="00C34AD6" w:rsidRPr="008060CF">
        <w:rPr>
          <w:sz w:val="24"/>
        </w:rPr>
        <w:t>Such information is essential to HHAs in initiating quality improvement strategies</w:t>
      </w:r>
      <w:r w:rsidR="009D248E" w:rsidRPr="008060CF">
        <w:rPr>
          <w:sz w:val="24"/>
        </w:rPr>
        <w:t xml:space="preserve">.  </w:t>
      </w:r>
      <w:r w:rsidR="008060CF" w:rsidRPr="008060CF">
        <w:rPr>
          <w:sz w:val="24"/>
        </w:rPr>
        <w:t xml:space="preserve">They also use the data from OBQI reports to continuously monitor quality improvement </w:t>
      </w:r>
      <w:r w:rsidR="00B165C2">
        <w:rPr>
          <w:sz w:val="24"/>
        </w:rPr>
        <w:t>initiatives</w:t>
      </w:r>
      <w:r w:rsidR="008060CF" w:rsidRPr="008060CF">
        <w:rPr>
          <w:sz w:val="24"/>
        </w:rPr>
        <w:t xml:space="preserve"> over time, and to objectively assess </w:t>
      </w:r>
      <w:r w:rsidR="008060CF">
        <w:rPr>
          <w:sz w:val="24"/>
        </w:rPr>
        <w:t>staffing needs, as well as</w:t>
      </w:r>
      <w:r w:rsidR="008060CF" w:rsidRPr="008060CF">
        <w:rPr>
          <w:sz w:val="24"/>
        </w:rPr>
        <w:t xml:space="preserve"> strengths and weaknesses in the clinical services they provide. </w:t>
      </w:r>
      <w:r w:rsidR="00282ECC">
        <w:rPr>
          <w:sz w:val="24"/>
        </w:rPr>
        <w:t xml:space="preserve"> The information in OBQI reports can also be used in satisfying the annual evaluation component of the CoPs as mandated in </w:t>
      </w:r>
      <w:r w:rsidR="00282ECC" w:rsidRPr="00282ECC">
        <w:rPr>
          <w:sz w:val="24"/>
        </w:rPr>
        <w:t>§484.52</w:t>
      </w:r>
      <w:r w:rsidR="00282ECC">
        <w:rPr>
          <w:sz w:val="24"/>
        </w:rPr>
        <w:t>(a).</w:t>
      </w:r>
    </w:p>
    <w:p w14:paraId="4A4CEC64" w14:textId="77777777" w:rsidR="00B47A15" w:rsidRPr="00D17A00" w:rsidRDefault="00B47A15" w:rsidP="00154AE8">
      <w:pPr>
        <w:widowControl/>
        <w:numPr>
          <w:ilvl w:val="0"/>
          <w:numId w:val="2"/>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D17A00">
        <w:rPr>
          <w:sz w:val="24"/>
        </w:rPr>
        <w:t>Beneficiaries/Consumers:  Since November 2003, a subset of the OBQI outcomes</w:t>
      </w:r>
      <w:r w:rsidR="00CA65DC">
        <w:rPr>
          <w:sz w:val="24"/>
        </w:rPr>
        <w:t xml:space="preserve">, as well as selected process measures derived from OASIS data, </w:t>
      </w:r>
      <w:r w:rsidRPr="00D17A00">
        <w:rPr>
          <w:sz w:val="24"/>
        </w:rPr>
        <w:t>ha</w:t>
      </w:r>
      <w:r w:rsidR="00CA65DC">
        <w:rPr>
          <w:sz w:val="24"/>
        </w:rPr>
        <w:t xml:space="preserve">ve </w:t>
      </w:r>
      <w:r w:rsidRPr="00D17A00">
        <w:rPr>
          <w:sz w:val="24"/>
        </w:rPr>
        <w:t xml:space="preserve">been publicly reported on the Home Health Compare website available to consumers on </w:t>
      </w:r>
      <w:r w:rsidR="00154AE8" w:rsidRPr="00154AE8">
        <w:rPr>
          <w:sz w:val="24"/>
        </w:rPr>
        <w:t>https://www.medicare.gov/homehealthcompare/search.html</w:t>
      </w:r>
      <w:r w:rsidRPr="00D17A00">
        <w:rPr>
          <w:sz w:val="24"/>
        </w:rPr>
        <w:t xml:space="preserve">.  The website provides information for consumers and their families about the quality of care provided by individual HHAs, allowing them to see how well patients of one agency fare compared to other agencies and to the state and national average.  The home health measures reported on the website include process of care measures, outcome measures and measures of care utilization, calculated based on OASIS data </w:t>
      </w:r>
      <w:r w:rsidR="00792C7F">
        <w:rPr>
          <w:sz w:val="24"/>
        </w:rPr>
        <w:t xml:space="preserve">or Medicare claims data </w:t>
      </w:r>
      <w:r w:rsidRPr="00D17A00">
        <w:rPr>
          <w:sz w:val="24"/>
        </w:rPr>
        <w:t>and presented in consumer-friendly language.  As with the nursing home quality initiative, the home health agency initiative uses quality measures to assist consumers in making informed decisions when choosing a home health agency; to identify agencies that practice processes of care recognized as optimal practice; to monitor the care their home health agency is providing and; and to stimulate home health agencies to further improve quality.</w:t>
      </w:r>
      <w:r w:rsidR="00792C7F">
        <w:rPr>
          <w:sz w:val="24"/>
        </w:rPr>
        <w:t xml:space="preserve"> In 2015, CMS added a Quality of Patient Care star rating to Home Health Compare, which summarized results of nine quality measures, eight of which are calculated using OASIS data.</w:t>
      </w:r>
    </w:p>
    <w:p w14:paraId="0415A2E1" w14:textId="77777777" w:rsidR="00C34AD6" w:rsidRPr="000739DB" w:rsidRDefault="00C34AD6" w:rsidP="000739DB">
      <w:pPr>
        <w:pStyle w:val="ListParagraph"/>
        <w:widowControl/>
        <w:numPr>
          <w:ilvl w:val="0"/>
          <w:numId w:val="2"/>
        </w:numPr>
        <w:autoSpaceDE/>
        <w:autoSpaceDN/>
        <w:adjustRightInd/>
        <w:spacing w:after="240"/>
        <w:rPr>
          <w:sz w:val="24"/>
        </w:rPr>
      </w:pPr>
      <w:r w:rsidRPr="000739DB">
        <w:rPr>
          <w:sz w:val="24"/>
        </w:rPr>
        <w:t xml:space="preserve">State </w:t>
      </w:r>
      <w:r w:rsidR="0043449B" w:rsidRPr="000739DB">
        <w:rPr>
          <w:sz w:val="24"/>
        </w:rPr>
        <w:t>A</w:t>
      </w:r>
      <w:r w:rsidRPr="000739DB">
        <w:rPr>
          <w:sz w:val="24"/>
        </w:rPr>
        <w:t xml:space="preserve">gencies/CMS:  Agency profiles are used in the survey process to compare </w:t>
      </w:r>
      <w:r w:rsidR="0043449B" w:rsidRPr="000739DB">
        <w:rPr>
          <w:sz w:val="24"/>
        </w:rPr>
        <w:t xml:space="preserve">an </w:t>
      </w:r>
      <w:r w:rsidRPr="000739DB">
        <w:rPr>
          <w:sz w:val="24"/>
        </w:rPr>
        <w:t xml:space="preserve">HHA’s results with </w:t>
      </w:r>
      <w:r w:rsidR="0043449B" w:rsidRPr="000739DB">
        <w:rPr>
          <w:sz w:val="24"/>
        </w:rPr>
        <w:t xml:space="preserve">its </w:t>
      </w:r>
      <w:r w:rsidRPr="000739DB">
        <w:rPr>
          <w:sz w:val="24"/>
        </w:rPr>
        <w:t>past performance</w:t>
      </w:r>
      <w:r w:rsidR="009D248E" w:rsidRPr="000739DB">
        <w:rPr>
          <w:sz w:val="24"/>
        </w:rPr>
        <w:t xml:space="preserve">.  </w:t>
      </w:r>
      <w:r w:rsidRPr="000739DB">
        <w:rPr>
          <w:sz w:val="24"/>
        </w:rPr>
        <w:t xml:space="preserve">The availability of performance data enables </w:t>
      </w:r>
      <w:r w:rsidR="0043449B" w:rsidRPr="000739DB">
        <w:rPr>
          <w:sz w:val="24"/>
        </w:rPr>
        <w:t>s</w:t>
      </w:r>
      <w:r w:rsidRPr="000739DB">
        <w:rPr>
          <w:sz w:val="24"/>
        </w:rPr>
        <w:t>tate survey agencies and CMS to identify opportunities for improvement in the HHA, and to evaluate more effectively the HHA’s own quality assessment and performance improvement program</w:t>
      </w:r>
      <w:r w:rsidR="009D248E" w:rsidRPr="000739DB">
        <w:rPr>
          <w:sz w:val="24"/>
        </w:rPr>
        <w:t xml:space="preserve">.  </w:t>
      </w:r>
      <w:r w:rsidRPr="000739DB">
        <w:rPr>
          <w:sz w:val="24"/>
        </w:rPr>
        <w:t xml:space="preserve">CMS and </w:t>
      </w:r>
      <w:r w:rsidR="0043449B" w:rsidRPr="000739DB">
        <w:rPr>
          <w:sz w:val="24"/>
        </w:rPr>
        <w:t>s</w:t>
      </w:r>
      <w:r w:rsidRPr="000739DB">
        <w:rPr>
          <w:sz w:val="24"/>
        </w:rPr>
        <w:t>tate agency surveyors use the reports off-site in a pre-survey protocol to target areas of concern for the on-site survey</w:t>
      </w:r>
      <w:r w:rsidR="009D248E" w:rsidRPr="000739DB">
        <w:rPr>
          <w:sz w:val="24"/>
        </w:rPr>
        <w:t xml:space="preserve">.  </w:t>
      </w:r>
      <w:r w:rsidR="00F87AC5" w:rsidRPr="000739DB">
        <w:rPr>
          <w:sz w:val="24"/>
        </w:rPr>
        <w:t>Q</w:t>
      </w:r>
      <w:r w:rsidR="002F6296" w:rsidRPr="000739DB">
        <w:rPr>
          <w:sz w:val="24"/>
        </w:rPr>
        <w:t>uality assessment and performance improvement program</w:t>
      </w:r>
      <w:r w:rsidR="00F87AC5" w:rsidRPr="000739DB">
        <w:rPr>
          <w:sz w:val="24"/>
        </w:rPr>
        <w:t xml:space="preserve">s are not currently required under the regulations, but </w:t>
      </w:r>
      <w:r w:rsidRPr="000739DB">
        <w:rPr>
          <w:sz w:val="24"/>
        </w:rPr>
        <w:lastRenderedPageBreak/>
        <w:t xml:space="preserve">surveyors look at how the HHA uses OASIS data internally, and </w:t>
      </w:r>
      <w:r w:rsidR="0043449B" w:rsidRPr="000739DB">
        <w:rPr>
          <w:sz w:val="24"/>
        </w:rPr>
        <w:t xml:space="preserve">they </w:t>
      </w:r>
      <w:r w:rsidRPr="000739DB">
        <w:rPr>
          <w:sz w:val="24"/>
        </w:rPr>
        <w:t>use the information to more effect</w:t>
      </w:r>
      <w:r w:rsidR="0081001C" w:rsidRPr="000739DB">
        <w:rPr>
          <w:sz w:val="24"/>
        </w:rPr>
        <w:t>ively target survey activities</w:t>
      </w:r>
      <w:r w:rsidRPr="000739DB">
        <w:rPr>
          <w:sz w:val="24"/>
        </w:rPr>
        <w:t>.</w:t>
      </w:r>
    </w:p>
    <w:p w14:paraId="4D165074" w14:textId="77777777" w:rsidR="00D17A00" w:rsidRPr="007B24BA" w:rsidRDefault="00D17A00" w:rsidP="009A56D3">
      <w:pPr>
        <w:widowControl/>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0"/>
        <w:rPr>
          <w:sz w:val="24"/>
        </w:rPr>
      </w:pPr>
      <w:r>
        <w:rPr>
          <w:sz w:val="24"/>
        </w:rPr>
        <w:t xml:space="preserve">CMS </w:t>
      </w:r>
      <w:r w:rsidR="00BF32AB">
        <w:rPr>
          <w:sz w:val="24"/>
        </w:rPr>
        <w:t xml:space="preserve">has implemented a Home Health Value-Based Purchasing (HHVBP) Model in nine states. The Model utilizes </w:t>
      </w:r>
      <w:r w:rsidR="00B47A15">
        <w:rPr>
          <w:sz w:val="24"/>
        </w:rPr>
        <w:t>Medicare’s existing HH data collection, quality reporting, and payment systems</w:t>
      </w:r>
      <w:r w:rsidR="00792C7F">
        <w:rPr>
          <w:sz w:val="24"/>
        </w:rPr>
        <w:t xml:space="preserve">. This </w:t>
      </w:r>
      <w:r w:rsidR="00BF32AB">
        <w:rPr>
          <w:sz w:val="24"/>
        </w:rPr>
        <w:t>model relies</w:t>
      </w:r>
      <w:r w:rsidR="00B47A15">
        <w:rPr>
          <w:sz w:val="24"/>
        </w:rPr>
        <w:t xml:space="preserve"> heavily on information gathered from OASIS data collections (either directly via </w:t>
      </w:r>
      <w:r w:rsidR="007600E5">
        <w:rPr>
          <w:sz w:val="24"/>
        </w:rPr>
        <w:t>home health pay for reporting</w:t>
      </w:r>
      <w:r w:rsidR="007600E5" w:rsidRPr="009A56D3">
        <w:rPr>
          <w:rStyle w:val="FootnoteReference"/>
          <w:sz w:val="24"/>
          <w:vertAlign w:val="superscript"/>
        </w:rPr>
        <w:footnoteReference w:id="6"/>
      </w:r>
      <w:r w:rsidR="007600E5">
        <w:rPr>
          <w:sz w:val="24"/>
        </w:rPr>
        <w:t xml:space="preserve"> </w:t>
      </w:r>
      <w:r w:rsidR="00B47A15">
        <w:rPr>
          <w:sz w:val="24"/>
        </w:rPr>
        <w:t xml:space="preserve">or indirectly via </w:t>
      </w:r>
      <w:r w:rsidR="00FA14B8">
        <w:rPr>
          <w:sz w:val="24"/>
        </w:rPr>
        <w:t xml:space="preserve">quality report </w:t>
      </w:r>
      <w:r w:rsidR="00B47A15">
        <w:rPr>
          <w:sz w:val="24"/>
        </w:rPr>
        <w:t>systems such as OBQI and HH compare</w:t>
      </w:r>
      <w:r w:rsidR="000571FC">
        <w:rPr>
          <w:sz w:val="24"/>
        </w:rPr>
        <w:t>, as discussed above</w:t>
      </w:r>
      <w:r w:rsidR="007600E5">
        <w:rPr>
          <w:sz w:val="24"/>
        </w:rPr>
        <w:t>)</w:t>
      </w:r>
      <w:r w:rsidR="006F7D46">
        <w:rPr>
          <w:sz w:val="24"/>
        </w:rPr>
        <w:t>.</w:t>
      </w:r>
      <w:r w:rsidR="00813250" w:rsidRPr="00813250">
        <w:rPr>
          <w:sz w:val="24"/>
        </w:rPr>
        <w:t xml:space="preserve"> </w:t>
      </w:r>
      <w:r w:rsidR="00813250" w:rsidRPr="009D63DB">
        <w:rPr>
          <w:sz w:val="24"/>
        </w:rPr>
        <w:t xml:space="preserve">Under the HHVBP Model, CMS will measure the performance of home health agencies based on a set of measures, and adjust payments to agencies based on their performance.  The program uses a broad set of performance measures that captures the multiple dimensions of care that HHAs provide.  Most of the performance measures are derived from the OASIS assessment instrument.  The OASIS-based measures used in HHVBP include three process measures (drug education, flu vaccine ever received, and pneumococcal vaccine) and seven outcome measures (improvement in bathing, improvement in bed transfer, improvement in ambulation, improvement in oral medications, improvement in dyspnea, improvement in pain, and discharge to the community).  The set of measures used </w:t>
      </w:r>
      <w:r w:rsidR="00813250">
        <w:rPr>
          <w:sz w:val="24"/>
        </w:rPr>
        <w:t>in HHVBP is not static, and CMS</w:t>
      </w:r>
      <w:r w:rsidR="00813250" w:rsidRPr="009D63DB">
        <w:rPr>
          <w:sz w:val="24"/>
        </w:rPr>
        <w:t xml:space="preserve"> is currently considering changes to the performance measures used in the program.  These potential changes include new OASIS-based performance measures that are currently not publicly reported or part of the Home Health Quality Reporting program as well as measures that are being developed as part of the IMPACT Act.</w:t>
      </w:r>
    </w:p>
    <w:p w14:paraId="6C194D40" w14:textId="77777777" w:rsidR="00C34AD6" w:rsidRPr="007B24BA" w:rsidRDefault="00C34AD6" w:rsidP="001A6F03">
      <w:pPr>
        <w:widowControl/>
        <w:numPr>
          <w:ilvl w:val="0"/>
          <w:numId w:val="3"/>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7B24BA">
        <w:rPr>
          <w:sz w:val="24"/>
        </w:rPr>
        <w:t>Accrediting Bodies:  Upon specific request, national accrediting organizations such as the Joint Commission on the Accreditation of Healthcare Organizations (JCAHO) the Community Health Accreditation Program (CHAP), and the Accreditation Commission for Health Care, Inc</w:t>
      </w:r>
      <w:r w:rsidR="009D248E">
        <w:rPr>
          <w:sz w:val="24"/>
        </w:rPr>
        <w:t xml:space="preserve">. </w:t>
      </w:r>
      <w:r w:rsidRPr="007B24BA">
        <w:rPr>
          <w:sz w:val="24"/>
        </w:rPr>
        <w:t xml:space="preserve">(ACHC) are able to </w:t>
      </w:r>
      <w:r w:rsidR="00F87AC5">
        <w:rPr>
          <w:sz w:val="24"/>
        </w:rPr>
        <w:t>obtain</w:t>
      </w:r>
      <w:r w:rsidR="00F87AC5" w:rsidRPr="007B24BA">
        <w:rPr>
          <w:sz w:val="24"/>
        </w:rPr>
        <w:t xml:space="preserve"> </w:t>
      </w:r>
      <w:r w:rsidRPr="007B24BA">
        <w:rPr>
          <w:sz w:val="24"/>
        </w:rPr>
        <w:t>the information only for the facilities they accredit and that participate in the Med</w:t>
      </w:r>
      <w:r w:rsidR="00220ACA" w:rsidRPr="007B24BA">
        <w:rPr>
          <w:sz w:val="24"/>
        </w:rPr>
        <w:t>icare program by virtue of</w:t>
      </w:r>
      <w:r w:rsidRPr="007B24BA">
        <w:rPr>
          <w:sz w:val="24"/>
        </w:rPr>
        <w:t xml:space="preserve"> their accreditation (deemed) status</w:t>
      </w:r>
      <w:r w:rsidR="009D248E">
        <w:rPr>
          <w:sz w:val="24"/>
        </w:rPr>
        <w:t xml:space="preserve">.  </w:t>
      </w:r>
      <w:r w:rsidR="00F87AC5">
        <w:rPr>
          <w:sz w:val="24"/>
        </w:rPr>
        <w:t>The accrediting bodie</w:t>
      </w:r>
      <w:r w:rsidR="00F87AC5" w:rsidRPr="00F87AC5">
        <w:rPr>
          <w:sz w:val="24"/>
        </w:rPr>
        <w:t>s do not have direct access to the system</w:t>
      </w:r>
      <w:r w:rsidR="00F87AC5">
        <w:rPr>
          <w:sz w:val="24"/>
        </w:rPr>
        <w:t xml:space="preserve">, but </w:t>
      </w:r>
      <w:r w:rsidRPr="007B24BA">
        <w:rPr>
          <w:sz w:val="24"/>
        </w:rPr>
        <w:t xml:space="preserve">CMS provides </w:t>
      </w:r>
      <w:r w:rsidR="00F87AC5">
        <w:rPr>
          <w:sz w:val="24"/>
        </w:rPr>
        <w:t xml:space="preserve">the </w:t>
      </w:r>
      <w:r w:rsidRPr="007B24BA">
        <w:rPr>
          <w:sz w:val="24"/>
        </w:rPr>
        <w:t>OASIS information to enable them to target potential or identified problems during the organization’s accredi</w:t>
      </w:r>
      <w:r w:rsidR="0081001C" w:rsidRPr="007B24BA">
        <w:rPr>
          <w:sz w:val="24"/>
        </w:rPr>
        <w:t>tation review of that facility</w:t>
      </w:r>
      <w:r w:rsidRPr="007B24BA">
        <w:rPr>
          <w:sz w:val="24"/>
        </w:rPr>
        <w:t>.</w:t>
      </w:r>
    </w:p>
    <w:p w14:paraId="21B58BA9" w14:textId="77777777" w:rsidR="00C34AD6" w:rsidRPr="007B24BA" w:rsidRDefault="00C34AD6" w:rsidP="003607AD">
      <w:pPr>
        <w:pStyle w:val="Heading4"/>
      </w:pPr>
      <w:r w:rsidRPr="003607AD">
        <w:rPr>
          <w:u w:val="none"/>
        </w:rPr>
        <w:t>3.</w:t>
      </w:r>
      <w:r w:rsidRPr="003607AD">
        <w:rPr>
          <w:u w:val="none"/>
        </w:rPr>
        <w:tab/>
      </w:r>
      <w:r w:rsidR="008A6DEE">
        <w:t>Use of Information Technology</w:t>
      </w:r>
    </w:p>
    <w:p w14:paraId="4CBB8C2A" w14:textId="77777777" w:rsidR="007F70F8" w:rsidRDefault="00C34AD6" w:rsidP="00E96997">
      <w:pPr>
        <w:widowControl/>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9A56D3">
        <w:rPr>
          <w:sz w:val="24"/>
        </w:rPr>
        <w:t xml:space="preserve">The OASIS </w:t>
      </w:r>
      <w:r w:rsidR="000571FC" w:rsidRPr="009A56D3">
        <w:rPr>
          <w:sz w:val="24"/>
        </w:rPr>
        <w:t xml:space="preserve">item set </w:t>
      </w:r>
      <w:r w:rsidRPr="009A56D3">
        <w:rPr>
          <w:sz w:val="24"/>
        </w:rPr>
        <w:t>represents uniform formulations for collecting data items that are customarily collected in the course of the clinician’s assessment of adult patients receiving skilled home health care in order to create or update the plan of care, or to document the patient’s status during an episode of care</w:t>
      </w:r>
      <w:r w:rsidR="009D248E" w:rsidRPr="009A56D3">
        <w:rPr>
          <w:sz w:val="24"/>
        </w:rPr>
        <w:t xml:space="preserve">.  </w:t>
      </w:r>
      <w:r w:rsidR="000571FC" w:rsidRPr="009A56D3">
        <w:rPr>
          <w:sz w:val="24"/>
        </w:rPr>
        <w:t>The data are generally collected in the patient’s home, however, l</w:t>
      </w:r>
      <w:r w:rsidR="00856C3C" w:rsidRPr="009A56D3">
        <w:rPr>
          <w:sz w:val="24"/>
        </w:rPr>
        <w:t xml:space="preserve">ike other comprehensive assessment documentation, OASIS data </w:t>
      </w:r>
      <w:r w:rsidR="000571FC" w:rsidRPr="009A56D3">
        <w:rPr>
          <w:sz w:val="24"/>
        </w:rPr>
        <w:t>can be collected</w:t>
      </w:r>
      <w:r w:rsidR="00856C3C" w:rsidRPr="009A56D3">
        <w:rPr>
          <w:sz w:val="24"/>
        </w:rPr>
        <w:t xml:space="preserve"> using a variety of strategies, including observation, interview, review of pertinent documentation (for example, hospital discharge summaries) discussions with other care team members where </w:t>
      </w:r>
      <w:r w:rsidR="00856C3C" w:rsidRPr="009A56D3">
        <w:rPr>
          <w:sz w:val="24"/>
        </w:rPr>
        <w:lastRenderedPageBreak/>
        <w:t xml:space="preserve">relevant (for example, phone calls to the physician to verify diagnoses), and measurement (for example, intensity of pain). </w:t>
      </w:r>
    </w:p>
    <w:p w14:paraId="51FD02D2" w14:textId="77777777" w:rsidR="00E96997" w:rsidRPr="00E96997" w:rsidRDefault="007F70F8" w:rsidP="00E96997">
      <w:pPr>
        <w:widowControl/>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Pr>
          <w:sz w:val="24"/>
        </w:rPr>
        <w:t xml:space="preserve">The </w:t>
      </w:r>
      <w:r w:rsidR="000571FC" w:rsidRPr="009A56D3">
        <w:rPr>
          <w:sz w:val="24"/>
        </w:rPr>
        <w:t xml:space="preserve">OASIS items are integrated into home health agencies’ clinical records, and the modality of data collection is dictated by agencies’ choices of documentation systems.  </w:t>
      </w:r>
      <w:r w:rsidR="00E96997" w:rsidRPr="009A56D3">
        <w:rPr>
          <w:sz w:val="24"/>
        </w:rPr>
        <w:t>Many home health agencies utilize electronic point of care technology (laptop computers, handheld devices, or other technology) that allows for assessment data to be entered electronically as it is collected.  Other agencies’ clinicians utilize a paper form in the home, and the data are later entered into an electronic system.</w:t>
      </w:r>
      <w:r w:rsidR="00E96997" w:rsidRPr="00E96997">
        <w:rPr>
          <w:sz w:val="24"/>
        </w:rPr>
        <w:t xml:space="preserve"> OASIS data do not require a signature from the respondent.</w:t>
      </w:r>
    </w:p>
    <w:p w14:paraId="72620AC7" w14:textId="77777777" w:rsidR="00E96997" w:rsidRDefault="00C34AD6" w:rsidP="00D53AB6">
      <w:pPr>
        <w:pStyle w:val="BodyText"/>
        <w:rPr>
          <w:szCs w:val="24"/>
        </w:rPr>
      </w:pPr>
      <w:r w:rsidRPr="00E96997">
        <w:rPr>
          <w:szCs w:val="24"/>
        </w:rPr>
        <w:t xml:space="preserve">For purposes of reporting, the </w:t>
      </w:r>
      <w:r w:rsidR="00E96997" w:rsidRPr="00E96997">
        <w:rPr>
          <w:szCs w:val="24"/>
        </w:rPr>
        <w:t>CoPs</w:t>
      </w:r>
      <w:r w:rsidRPr="00E96997">
        <w:rPr>
          <w:szCs w:val="24"/>
        </w:rPr>
        <w:t xml:space="preserve"> </w:t>
      </w:r>
      <w:r w:rsidR="00B76DC2">
        <w:rPr>
          <w:szCs w:val="24"/>
        </w:rPr>
        <w:t>(</w:t>
      </w:r>
      <w:r w:rsidR="00B76DC2" w:rsidRPr="00B76DC2">
        <w:rPr>
          <w:szCs w:val="24"/>
        </w:rPr>
        <w:t>42 CFR §484.20 and §484.55</w:t>
      </w:r>
      <w:r w:rsidRPr="00E96997">
        <w:rPr>
          <w:szCs w:val="24"/>
        </w:rPr>
        <w:t xml:space="preserve">) require that </w:t>
      </w:r>
      <w:r w:rsidR="00E96997">
        <w:rPr>
          <w:szCs w:val="24"/>
        </w:rPr>
        <w:t xml:space="preserve">100% of completed OASIS items </w:t>
      </w:r>
      <w:r w:rsidRPr="00E96997">
        <w:rPr>
          <w:szCs w:val="24"/>
        </w:rPr>
        <w:t>collected for Medicare or Medic</w:t>
      </w:r>
      <w:r w:rsidR="00F16B2F" w:rsidRPr="00E96997">
        <w:rPr>
          <w:szCs w:val="24"/>
        </w:rPr>
        <w:t>aid</w:t>
      </w:r>
      <w:r w:rsidRPr="00E96997">
        <w:rPr>
          <w:szCs w:val="24"/>
        </w:rPr>
        <w:t xml:space="preserve"> patients be submitted electronically to the appropriate state agency</w:t>
      </w:r>
      <w:r w:rsidR="009D248E" w:rsidRPr="00E96997">
        <w:rPr>
          <w:szCs w:val="24"/>
        </w:rPr>
        <w:t xml:space="preserve">.  </w:t>
      </w:r>
      <w:r w:rsidRPr="00E96997">
        <w:rPr>
          <w:szCs w:val="24"/>
        </w:rPr>
        <w:t>CMS provides the HAVEN software free of charge for agencies to use in electronically encoding and submitting these data, though some agencies have clinical and billing systems or vendors that perform this function for them</w:t>
      </w:r>
      <w:r w:rsidR="006F7D46">
        <w:rPr>
          <w:szCs w:val="24"/>
        </w:rPr>
        <w:t>.</w:t>
      </w:r>
    </w:p>
    <w:p w14:paraId="364461FD" w14:textId="77777777" w:rsidR="00C34AD6" w:rsidRPr="007B24BA" w:rsidRDefault="00C34AD6" w:rsidP="003607AD">
      <w:pPr>
        <w:pStyle w:val="Heading4"/>
      </w:pPr>
      <w:r w:rsidRPr="003607AD">
        <w:rPr>
          <w:u w:val="none"/>
        </w:rPr>
        <w:t>4.</w:t>
      </w:r>
      <w:r w:rsidRPr="003607AD">
        <w:rPr>
          <w:u w:val="none"/>
        </w:rPr>
        <w:tab/>
      </w:r>
      <w:r w:rsidRPr="007B24BA">
        <w:t>Duplica</w:t>
      </w:r>
      <w:r w:rsidR="008A6DEE">
        <w:t>tion of Efforts</w:t>
      </w:r>
    </w:p>
    <w:p w14:paraId="786FFDC0" w14:textId="77777777" w:rsidR="00C34AD6" w:rsidRPr="007B24BA" w:rsidRDefault="002D54CF" w:rsidP="00D53AB6">
      <w:pPr>
        <w:pStyle w:val="BodyText"/>
      </w:pPr>
      <w:r w:rsidRPr="007B24BA">
        <w:t>The OASIS dataset collection</w:t>
      </w:r>
      <w:r w:rsidR="00C34AD6" w:rsidRPr="007B24BA">
        <w:t xml:space="preserve"> does not duplicate any other </w:t>
      </w:r>
      <w:r w:rsidRPr="007B24BA">
        <w:t>data set</w:t>
      </w:r>
      <w:r w:rsidR="00C34AD6" w:rsidRPr="007B24BA">
        <w:t xml:space="preserve"> </w:t>
      </w:r>
      <w:r w:rsidRPr="007B24BA">
        <w:t xml:space="preserve">collection, </w:t>
      </w:r>
      <w:r w:rsidR="00C34AD6" w:rsidRPr="007B24BA">
        <w:t>and the information cannot be obtained from any other source</w:t>
      </w:r>
      <w:r w:rsidR="009D248E">
        <w:t xml:space="preserve">.  </w:t>
      </w:r>
      <w:r w:rsidR="00C34AD6" w:rsidRPr="007B24BA">
        <w:t xml:space="preserve">It uses elements that are currently collected as part of the condition of participation at </w:t>
      </w:r>
      <w:r w:rsidR="00040C73">
        <w:t xml:space="preserve">42 CFR </w:t>
      </w:r>
      <w:r w:rsidR="00C34AD6" w:rsidRPr="007B24BA">
        <w:t>§ 484.55, which has required a standardized assessment to be integrated into the HHA's current patient data collection and care plan</w:t>
      </w:r>
      <w:r w:rsidR="008A6DEE">
        <w:t>ning processes since July 1999.</w:t>
      </w:r>
    </w:p>
    <w:p w14:paraId="7B669C97" w14:textId="77777777" w:rsidR="00C34AD6" w:rsidRPr="007B24BA" w:rsidRDefault="00C34AD6" w:rsidP="003607AD">
      <w:pPr>
        <w:pStyle w:val="Heading4"/>
      </w:pPr>
      <w:r w:rsidRPr="003607AD">
        <w:rPr>
          <w:u w:val="none"/>
        </w:rPr>
        <w:t>5.</w:t>
      </w:r>
      <w:r w:rsidRPr="003607AD">
        <w:rPr>
          <w:u w:val="none"/>
        </w:rPr>
        <w:tab/>
      </w:r>
      <w:r w:rsidR="008A6DEE">
        <w:t>Small Businesses</w:t>
      </w:r>
    </w:p>
    <w:p w14:paraId="2A925826" w14:textId="77777777" w:rsidR="009C3869" w:rsidRPr="009C3869" w:rsidRDefault="009C3869" w:rsidP="00D53AB6">
      <w:pPr>
        <w:pStyle w:val="BodyText"/>
      </w:pPr>
      <w:r w:rsidRPr="009C3869">
        <w:t>Since OASIS data collection was mandated in1999, CMS has taken steps to reduce OASIS-related burden to all providers, including those that are small businesses</w:t>
      </w:r>
      <w:r w:rsidR="009D248E">
        <w:t xml:space="preserve">.  </w:t>
      </w:r>
      <w:r w:rsidRPr="009C3869">
        <w:t>For example, we provide a hotline for troubleshooting purposes and free software to HHAs</w:t>
      </w:r>
      <w:r w:rsidR="009D248E">
        <w:t xml:space="preserve">.  </w:t>
      </w:r>
      <w:r w:rsidRPr="009C3869">
        <w:t>This software, which contains the data items to be completed at each of the OASIS data time points, is available for download from the CMS website free of charge</w:t>
      </w:r>
      <w:r w:rsidR="009D248E">
        <w:t xml:space="preserve">.  </w:t>
      </w:r>
      <w:r w:rsidRPr="009C3869">
        <w:t>Small business home health providers that cannot afford the expense of an electronic health records/computer programming vendor can use this software free of charge as the means by which to subm</w:t>
      </w:r>
      <w:r w:rsidR="008A6DEE">
        <w:t>it their OASIS-C1 data to CMS.</w:t>
      </w:r>
    </w:p>
    <w:p w14:paraId="4B4C770E" w14:textId="77777777" w:rsidR="009C3869" w:rsidRDefault="009C3869" w:rsidP="00D53AB6">
      <w:pPr>
        <w:pStyle w:val="BodyText"/>
      </w:pPr>
      <w:r w:rsidRPr="009C3869">
        <w:t>CMS also offers an OASIS training page on the cms.gov</w:t>
      </w:r>
      <w:r w:rsidR="00E85C95">
        <w:t xml:space="preserve"> </w:t>
      </w:r>
      <w:r w:rsidRPr="009C3869">
        <w:t>website</w:t>
      </w:r>
      <w:r w:rsidR="009D248E">
        <w:t xml:space="preserve">.  </w:t>
      </w:r>
      <w:r w:rsidRPr="009C3869">
        <w:t>The OASIS webpage offers many informational and educational tools that can be used by small business</w:t>
      </w:r>
      <w:r>
        <w:t xml:space="preserve"> home health providers such as the</w:t>
      </w:r>
      <w:r w:rsidRPr="009C3869">
        <w:t xml:space="preserve"> OASIS Q&amp;A mailbox which publishes answers to provider ques</w:t>
      </w:r>
      <w:r w:rsidR="001F0F9E">
        <w:t xml:space="preserve">tions on a quarterly basis and </w:t>
      </w:r>
      <w:r w:rsidRPr="009C3869">
        <w:t>the</w:t>
      </w:r>
      <w:r w:rsidR="001F0F9E">
        <w:t xml:space="preserve"> </w:t>
      </w:r>
      <w:r>
        <w:t>OASIS User’s Manual</w:t>
      </w:r>
      <w:r w:rsidR="009D248E">
        <w:t xml:space="preserve">.  </w:t>
      </w:r>
      <w:r>
        <w:t xml:space="preserve">CMS </w:t>
      </w:r>
      <w:r w:rsidRPr="009C3869">
        <w:t>also provides training through its OASIS contractors ei</w:t>
      </w:r>
      <w:r w:rsidR="008A6DEE">
        <w:t>ther directly or via satellite.</w:t>
      </w:r>
    </w:p>
    <w:p w14:paraId="4F803857" w14:textId="77777777" w:rsidR="00C34AD6" w:rsidRPr="007B24BA" w:rsidRDefault="00C34AD6" w:rsidP="003607AD">
      <w:pPr>
        <w:pStyle w:val="Heading4"/>
      </w:pPr>
      <w:r w:rsidRPr="003607AD">
        <w:rPr>
          <w:u w:val="none"/>
        </w:rPr>
        <w:t>6.</w:t>
      </w:r>
      <w:r w:rsidRPr="003607AD">
        <w:rPr>
          <w:u w:val="none"/>
        </w:rPr>
        <w:tab/>
      </w:r>
      <w:r w:rsidR="008A6DEE">
        <w:t>Less Frequent Collection</w:t>
      </w:r>
    </w:p>
    <w:p w14:paraId="04FE3CCC" w14:textId="77777777" w:rsidR="0063693A" w:rsidRDefault="002B5B9F" w:rsidP="006F7D46">
      <w:pPr>
        <w:pStyle w:val="BodyText"/>
      </w:pPr>
      <w:r w:rsidRPr="007B24BA">
        <w:t>Since one of the purposes of this data collection is to assess patient outcomes, and since outcome quality measures quantify change in patient health status over time, data must be gathered at a minimum of two time points</w:t>
      </w:r>
      <w:r>
        <w:t xml:space="preserve">.  </w:t>
      </w:r>
      <w:r w:rsidR="0063693A">
        <w:t xml:space="preserve">By law, OASIS data must be collected for patients at </w:t>
      </w:r>
      <w:r w:rsidR="007F70F8">
        <w:t xml:space="preserve">four? </w:t>
      </w:r>
      <w:r w:rsidR="0063693A">
        <w:t xml:space="preserve">specific time points during the home health episode: </w:t>
      </w:r>
    </w:p>
    <w:p w14:paraId="286F13C3" w14:textId="77777777" w:rsidR="0063693A" w:rsidRPr="00850AEC" w:rsidRDefault="0063693A" w:rsidP="00850AEC">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850AEC">
        <w:rPr>
          <w:sz w:val="24"/>
        </w:rPr>
        <w:lastRenderedPageBreak/>
        <w:t>admission to ho</w:t>
      </w:r>
      <w:r w:rsidR="006F7D46" w:rsidRPr="00850AEC">
        <w:rPr>
          <w:sz w:val="24"/>
        </w:rPr>
        <w:t>me care (start of care, or SOC)</w:t>
      </w:r>
    </w:p>
    <w:p w14:paraId="4855D56A" w14:textId="77777777" w:rsidR="0063693A" w:rsidRPr="00850AEC" w:rsidRDefault="0063693A" w:rsidP="00850AEC">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850AEC">
        <w:rPr>
          <w:sz w:val="24"/>
        </w:rPr>
        <w:t>resumption of care after an inpatient sta</w:t>
      </w:r>
      <w:r w:rsidR="006F7D46" w:rsidRPr="00850AEC">
        <w:rPr>
          <w:sz w:val="24"/>
        </w:rPr>
        <w:t>y (resumption of care, or ROC)</w:t>
      </w:r>
    </w:p>
    <w:p w14:paraId="1FE9187B" w14:textId="77777777" w:rsidR="0063693A" w:rsidRPr="00850AEC" w:rsidRDefault="0063693A" w:rsidP="00850AEC">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850AEC">
        <w:rPr>
          <w:sz w:val="24"/>
        </w:rPr>
        <w:t>recertification every 60 days th</w:t>
      </w:r>
      <w:r w:rsidR="006F7D46" w:rsidRPr="00850AEC">
        <w:rPr>
          <w:sz w:val="24"/>
        </w:rPr>
        <w:t>at the patient remains in care,</w:t>
      </w:r>
    </w:p>
    <w:p w14:paraId="4C5CD969" w14:textId="77777777" w:rsidR="0063693A" w:rsidRPr="00850AEC" w:rsidRDefault="002B5B9F" w:rsidP="00850AEC">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rPr>
      </w:pPr>
      <w:r w:rsidRPr="00850AEC">
        <w:rPr>
          <w:sz w:val="24"/>
        </w:rPr>
        <w:t>e</w:t>
      </w:r>
      <w:r w:rsidR="0063693A" w:rsidRPr="00850AEC">
        <w:rPr>
          <w:sz w:val="24"/>
        </w:rPr>
        <w:t>nd of care (EOC, e.g. transfer to an inpatient facility or disch</w:t>
      </w:r>
      <w:r w:rsidR="006F7D46" w:rsidRPr="00850AEC">
        <w:rPr>
          <w:sz w:val="24"/>
        </w:rPr>
        <w:t>arge from home care).</w:t>
      </w:r>
    </w:p>
    <w:p w14:paraId="210D69DD" w14:textId="77777777" w:rsidR="00C34AD6" w:rsidRPr="007B24BA" w:rsidRDefault="00C34AD6" w:rsidP="006F7D46">
      <w:pPr>
        <w:pStyle w:val="BodyText"/>
      </w:pPr>
      <w:r w:rsidRPr="007B24BA">
        <w:t>Therefore, patient health status data obtained through the OASIS are collected at least twice (i.e., at admission and discharge for patients seen by the HHA for less than 60 days), and at 60-day intervals for patients rece</w:t>
      </w:r>
      <w:r w:rsidR="002D54CF" w:rsidRPr="007B24BA">
        <w:t>iving care for longer periods</w:t>
      </w:r>
      <w:r w:rsidR="009D248E">
        <w:t xml:space="preserve">.  </w:t>
      </w:r>
      <w:r w:rsidRPr="007B24BA">
        <w:t>Sixty-day intervals correspond to other data collection points required by the Medicare program (i.e., for prospective payment)</w:t>
      </w:r>
      <w:r w:rsidR="009D248E">
        <w:t xml:space="preserve">.  </w:t>
      </w:r>
      <w:r w:rsidRPr="007B24BA">
        <w:t xml:space="preserve">Since the average length of stay in Medicare home health care is less than 60 days, the majority of data collection </w:t>
      </w:r>
      <w:r w:rsidR="002D54CF" w:rsidRPr="007B24BA">
        <w:t>is</w:t>
      </w:r>
      <w:r w:rsidRPr="007B24BA">
        <w:t xml:space="preserve"> completed at two time points</w:t>
      </w:r>
      <w:r w:rsidR="002D54CF" w:rsidRPr="007B24BA">
        <w:t xml:space="preserve"> (the beginning and end of care)</w:t>
      </w:r>
      <w:r w:rsidRPr="007B24BA">
        <w:t>.</w:t>
      </w:r>
      <w:r w:rsidR="0063693A" w:rsidRPr="0063693A">
        <w:t xml:space="preserve"> </w:t>
      </w:r>
      <w:r w:rsidR="0063693A" w:rsidRPr="007B24BA">
        <w:t>Frequency of collection will not change from the currently mandated OASIS time collection requirements</w:t>
      </w:r>
      <w:r w:rsidR="006F7D46">
        <w:t>.</w:t>
      </w:r>
    </w:p>
    <w:p w14:paraId="1AA2F929" w14:textId="77777777" w:rsidR="00C34AD6" w:rsidRPr="007B24BA" w:rsidRDefault="00C34AD6" w:rsidP="008A6DEE">
      <w:pPr>
        <w:pStyle w:val="Heading4"/>
        <w:keepNext/>
        <w:keepLines/>
      </w:pPr>
      <w:r w:rsidRPr="003607AD">
        <w:rPr>
          <w:u w:val="none"/>
        </w:rPr>
        <w:t>7.</w:t>
      </w:r>
      <w:r w:rsidRPr="003607AD">
        <w:rPr>
          <w:u w:val="none"/>
        </w:rPr>
        <w:tab/>
      </w:r>
      <w:r w:rsidR="008A6DEE">
        <w:t>Special Circumstances</w:t>
      </w:r>
    </w:p>
    <w:p w14:paraId="793D645F" w14:textId="77777777" w:rsidR="00C34AD6" w:rsidRPr="007B24BA" w:rsidRDefault="00C34AD6" w:rsidP="00D53AB6">
      <w:pPr>
        <w:pStyle w:val="BodyText"/>
      </w:pPr>
      <w:r w:rsidRPr="007B24BA">
        <w:t xml:space="preserve">Under the Medicare </w:t>
      </w:r>
      <w:r w:rsidR="002B5B9F">
        <w:t>CoP</w:t>
      </w:r>
      <w:r w:rsidRPr="007B24BA">
        <w:t xml:space="preserve"> (</w:t>
      </w:r>
      <w:r w:rsidR="00040C73" w:rsidRPr="007B24BA">
        <w:t>§</w:t>
      </w:r>
      <w:r w:rsidR="00040C73">
        <w:t xml:space="preserve"> </w:t>
      </w:r>
      <w:r w:rsidRPr="007B24BA">
        <w:t xml:space="preserve">484.20), </w:t>
      </w:r>
      <w:r w:rsidR="002B5B9F">
        <w:t>HHAs</w:t>
      </w:r>
      <w:r w:rsidRPr="007B24BA">
        <w:t xml:space="preserve"> must report OASIS data electronically to the appropriate state agency or CMS OASIS contractor within 30 days of the assessment completion date</w:t>
      </w:r>
      <w:r w:rsidR="009D248E">
        <w:t xml:space="preserve">.  </w:t>
      </w:r>
      <w:r w:rsidRPr="007B24BA">
        <w:t>This allows OASIS data to be available from the state and national repositories on a timely basis for a number of key CMS functions, thus avoiding separate (and duplicative) data collection efforts:</w:t>
      </w:r>
    </w:p>
    <w:p w14:paraId="43407F7B" w14:textId="77777777" w:rsidR="00C34AD6" w:rsidRPr="007B24BA" w:rsidRDefault="00C34AD6" w:rsidP="00BA327B">
      <w:pPr>
        <w:widowControl/>
        <w:numPr>
          <w:ilvl w:val="0"/>
          <w:numId w:val="5"/>
        </w:numPr>
        <w:tabs>
          <w:tab w:val="clear" w:pos="780"/>
          <w:tab w:val="left" w:pos="0"/>
          <w:tab w:val="left" w:pos="432"/>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sz w:val="24"/>
        </w:rPr>
      </w:pPr>
      <w:r w:rsidRPr="007B24BA">
        <w:rPr>
          <w:sz w:val="24"/>
        </w:rPr>
        <w:t>OASIS data can be accessed from the repositories by staff from the Home Health</w:t>
      </w:r>
      <w:r w:rsidR="0030468A" w:rsidRPr="007B24BA">
        <w:rPr>
          <w:sz w:val="24"/>
        </w:rPr>
        <w:t xml:space="preserve"> and Hospice Medicare</w:t>
      </w:r>
      <w:r w:rsidRPr="007B24BA">
        <w:rPr>
          <w:sz w:val="24"/>
        </w:rPr>
        <w:t xml:space="preserve"> </w:t>
      </w:r>
      <w:r w:rsidR="0030468A" w:rsidRPr="007B24BA">
        <w:rPr>
          <w:sz w:val="24"/>
        </w:rPr>
        <w:t>Administrative Contractors (HH&amp;H MACs)</w:t>
      </w:r>
      <w:r w:rsidRPr="007B24BA">
        <w:rPr>
          <w:sz w:val="24"/>
        </w:rPr>
        <w:t xml:space="preserve"> for use in assuring the accuracy of case-mix classification for payment;</w:t>
      </w:r>
    </w:p>
    <w:p w14:paraId="1C676BFA" w14:textId="77777777" w:rsidR="00C34AD6" w:rsidRPr="007B24BA" w:rsidRDefault="00C34AD6" w:rsidP="00BA327B">
      <w:pPr>
        <w:widowControl/>
        <w:numPr>
          <w:ilvl w:val="0"/>
          <w:numId w:val="5"/>
        </w:numPr>
        <w:tabs>
          <w:tab w:val="clear" w:pos="780"/>
          <w:tab w:val="left" w:pos="0"/>
          <w:tab w:val="left" w:pos="432"/>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sz w:val="24"/>
        </w:rPr>
      </w:pPr>
      <w:r w:rsidRPr="007B24BA">
        <w:rPr>
          <w:sz w:val="24"/>
        </w:rPr>
        <w:t>OASIS data can be accessed from the repositories by state survey and certification staff for use in surveys to assure home health agency compliance with the Co</w:t>
      </w:r>
      <w:r w:rsidR="00943545" w:rsidRPr="007B24BA">
        <w:rPr>
          <w:sz w:val="24"/>
        </w:rPr>
        <w:t>P</w:t>
      </w:r>
      <w:r w:rsidR="00F16B2F" w:rsidRPr="007B24BA">
        <w:rPr>
          <w:sz w:val="24"/>
        </w:rPr>
        <w:t>s</w:t>
      </w:r>
      <w:r w:rsidRPr="007B24BA">
        <w:rPr>
          <w:sz w:val="24"/>
        </w:rPr>
        <w:t>;</w:t>
      </w:r>
    </w:p>
    <w:p w14:paraId="46A60493" w14:textId="77777777" w:rsidR="001B7BBA" w:rsidRDefault="00C34AD6" w:rsidP="00BA327B">
      <w:pPr>
        <w:widowControl/>
        <w:numPr>
          <w:ilvl w:val="0"/>
          <w:numId w:val="5"/>
        </w:numPr>
        <w:tabs>
          <w:tab w:val="clear" w:pos="780"/>
          <w:tab w:val="left" w:pos="0"/>
          <w:tab w:val="left" w:pos="432"/>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 w:rsidRPr="00E72315">
        <w:rPr>
          <w:sz w:val="24"/>
        </w:rPr>
        <w:t>OASIS data can be accessed from the repositories by CMS to assess home health agency compliance with the Pay for Reporting requirements of section 5201(c)(2) of the December, 2005 Deficit Reduction Act.</w:t>
      </w:r>
    </w:p>
    <w:p w14:paraId="6A0A626D" w14:textId="77777777" w:rsidR="001B7BBA" w:rsidRDefault="002B5B9F" w:rsidP="00BA327B">
      <w:pPr>
        <w:widowControl/>
        <w:numPr>
          <w:ilvl w:val="0"/>
          <w:numId w:val="5"/>
        </w:numPr>
        <w:tabs>
          <w:tab w:val="clear" w:pos="780"/>
          <w:tab w:val="left" w:pos="0"/>
          <w:tab w:val="left" w:pos="432"/>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 w:rsidRPr="006F7D46">
        <w:rPr>
          <w:sz w:val="24"/>
        </w:rPr>
        <w:t>The OASIS</w:t>
      </w:r>
      <w:r w:rsidR="001B7BBA" w:rsidRPr="006F7D46">
        <w:rPr>
          <w:sz w:val="24"/>
        </w:rPr>
        <w:t xml:space="preserve"> </w:t>
      </w:r>
      <w:r w:rsidRPr="006F7D46">
        <w:rPr>
          <w:sz w:val="24"/>
        </w:rPr>
        <w:t>data collected and transmitted by HHAs to thei</w:t>
      </w:r>
      <w:r w:rsidR="006F7D46" w:rsidRPr="006F7D46">
        <w:rPr>
          <w:sz w:val="24"/>
        </w:rPr>
        <w:t xml:space="preserve">r respective state agencies has </w:t>
      </w:r>
      <w:r w:rsidRPr="006F7D46">
        <w:rPr>
          <w:sz w:val="24"/>
        </w:rPr>
        <w:t>allowed CMS to generate agency</w:t>
      </w:r>
      <w:r w:rsidR="001B7BBA" w:rsidRPr="006F7D46">
        <w:rPr>
          <w:sz w:val="24"/>
        </w:rPr>
        <w:t xml:space="preserve"> </w:t>
      </w:r>
      <w:r w:rsidRPr="006F7D46">
        <w:rPr>
          <w:sz w:val="24"/>
        </w:rPr>
        <w:t>specific quality reports since January 2001.  These reports are available to Medicare-certified HHAs through the Certification and Survey Provider Enhanced Report (CASPER) system and the CMS's Quality Improvement and Evaluation System (QIES</w:t>
      </w:r>
      <w:r w:rsidR="001B7BBA" w:rsidRPr="006F7D46">
        <w:rPr>
          <w:sz w:val="24"/>
        </w:rPr>
        <w:t>).  Agencies depend on these reports as a source of information for their patient care quality monitoring and improvement programs.</w:t>
      </w:r>
    </w:p>
    <w:p w14:paraId="2B6EE66F" w14:textId="77777777" w:rsidR="002B5B9F" w:rsidRPr="00627845" w:rsidRDefault="001B7BBA" w:rsidP="00627845">
      <w:pPr>
        <w:widowControl/>
        <w:numPr>
          <w:ilvl w:val="0"/>
          <w:numId w:val="5"/>
        </w:numPr>
        <w:tabs>
          <w:tab w:val="clear" w:pos="780"/>
          <w:tab w:val="left" w:pos="0"/>
          <w:tab w:val="left" w:pos="432"/>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627845">
        <w:rPr>
          <w:sz w:val="24"/>
        </w:rPr>
        <w:t>A</w:t>
      </w:r>
      <w:r w:rsidR="00792C7F" w:rsidRPr="00627845">
        <w:rPr>
          <w:sz w:val="24"/>
        </w:rPr>
        <w:t xml:space="preserve">s stated in the </w:t>
      </w:r>
      <w:r w:rsidRPr="00627845">
        <w:rPr>
          <w:sz w:val="24"/>
        </w:rPr>
        <w:t xml:space="preserve"> </w:t>
      </w:r>
      <w:r w:rsidR="00627845" w:rsidRPr="00627845">
        <w:rPr>
          <w:sz w:val="24"/>
        </w:rPr>
        <w:t xml:space="preserve">C CY 2016 Home Health Prospective Payment System Rate Update; Home Health Value-Based Purchasing Model; and Home </w:t>
      </w:r>
      <w:r w:rsidR="00627845">
        <w:rPr>
          <w:sz w:val="24"/>
        </w:rPr>
        <w:t>H</w:t>
      </w:r>
      <w:r w:rsidR="00627845" w:rsidRPr="00627845">
        <w:rPr>
          <w:sz w:val="24"/>
        </w:rPr>
        <w:t>ealth Quality Reporting Requirements; Final Rule (42 CFR Part 409, 424, &amp; 484, FR 2015-27931)</w:t>
      </w:r>
      <w:r w:rsidRPr="00627845">
        <w:rPr>
          <w:sz w:val="24"/>
        </w:rPr>
        <w:t>, CMS intends to rely partly on the data gathered by OASIS to in</w:t>
      </w:r>
      <w:r w:rsidR="006F7D46">
        <w:rPr>
          <w:sz w:val="24"/>
        </w:rPr>
        <w:t>form and implement the HH VBP.</w:t>
      </w:r>
    </w:p>
    <w:p w14:paraId="588B0D4F" w14:textId="77777777" w:rsidR="00C34AD6" w:rsidRPr="007B24BA" w:rsidRDefault="00C34AD6" w:rsidP="006F7D46">
      <w:pPr>
        <w:pStyle w:val="BodyText"/>
        <w:spacing w:before="240"/>
      </w:pPr>
      <w:r w:rsidRPr="007B24BA">
        <w:t>Less frequent reporting of OASIS data would require that separate systems of data collection be established to collect the required data</w:t>
      </w:r>
      <w:r w:rsidR="001B7BBA">
        <w:t xml:space="preserve"> and transmit data</w:t>
      </w:r>
      <w:r w:rsidRPr="007B24BA">
        <w:t>, which would increase the burden on home health agencies.</w:t>
      </w:r>
    </w:p>
    <w:p w14:paraId="698A797F" w14:textId="77777777" w:rsidR="00BA327B" w:rsidRDefault="00C34AD6" w:rsidP="006F7D46">
      <w:pPr>
        <w:pStyle w:val="BodyText"/>
      </w:pPr>
      <w:r w:rsidRPr="007B24BA">
        <w:lastRenderedPageBreak/>
        <w:t xml:space="preserve">We continue to believe that if data collection occurs less frequently than the specified time points, as stated in </w:t>
      </w:r>
      <w:r w:rsidR="00040C73">
        <w:t xml:space="preserve">42 CFR </w:t>
      </w:r>
      <w:r w:rsidRPr="007B24BA">
        <w:t>§ 484.55, the ability to make proper Medicare payments and to evaluate the quality of care provided by HHAs to Medicare and Medicaid ben</w:t>
      </w:r>
      <w:r w:rsidR="008A6DEE">
        <w:t>eficiaries will be compromised.</w:t>
      </w:r>
    </w:p>
    <w:p w14:paraId="0063E943" w14:textId="77777777" w:rsidR="00C34AD6" w:rsidRPr="007B24BA" w:rsidRDefault="00C34AD6" w:rsidP="003607AD">
      <w:pPr>
        <w:pStyle w:val="Heading4"/>
        <w:rPr>
          <w:i/>
          <w:iCs/>
        </w:rPr>
      </w:pPr>
      <w:r w:rsidRPr="003607AD">
        <w:rPr>
          <w:u w:val="none"/>
        </w:rPr>
        <w:t>8.</w:t>
      </w:r>
      <w:r w:rsidRPr="003607AD">
        <w:rPr>
          <w:u w:val="none"/>
        </w:rPr>
        <w:tab/>
      </w:r>
      <w:r w:rsidRPr="007B24BA">
        <w:t>Federa</w:t>
      </w:r>
      <w:r w:rsidR="00BA327B">
        <w:t>l Register/Outside Consultation</w:t>
      </w:r>
    </w:p>
    <w:p w14:paraId="13F866F1" w14:textId="77777777" w:rsidR="00083D66" w:rsidRDefault="00083D66" w:rsidP="00113305">
      <w:pPr>
        <w:pStyle w:val="BodyTextIndent"/>
        <w:widowControl/>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0"/>
      </w:pPr>
      <w:r w:rsidRPr="003C70F0">
        <w:t xml:space="preserve">The 60-day </w:t>
      </w:r>
      <w:r w:rsidRPr="000B3E69">
        <w:rPr>
          <w:u w:val="single"/>
        </w:rPr>
        <w:t>Federal Register</w:t>
      </w:r>
      <w:r w:rsidRPr="003C70F0">
        <w:t xml:space="preserve"> notice </w:t>
      </w:r>
      <w:r w:rsidR="005920BF">
        <w:t xml:space="preserve">was </w:t>
      </w:r>
      <w:r w:rsidRPr="003C70F0">
        <w:t>published on</w:t>
      </w:r>
      <w:r w:rsidR="005920BF">
        <w:t xml:space="preserve"> April 1, 2016 and the comment period ended on May 31. 2016.</w:t>
      </w:r>
      <w:r w:rsidR="009F3AD9">
        <w:t xml:space="preserve"> </w:t>
      </w:r>
      <w:r w:rsidR="00450477">
        <w:t>There were no public comments received.</w:t>
      </w:r>
    </w:p>
    <w:p w14:paraId="191DC3D2" w14:textId="374AC2CD" w:rsidR="00044984" w:rsidRDefault="00C34AD6" w:rsidP="00DD446F">
      <w:pPr>
        <w:pStyle w:val="BodyText"/>
      </w:pPr>
      <w:r w:rsidRPr="007B24BA">
        <w:t>Since August 2002, CMS has consulted with various industry associations such as the National Association for Home Care and the Visiting Nurses Associations of America to solicit input on proposed changes to the OASIS instrument</w:t>
      </w:r>
      <w:r w:rsidR="009D248E">
        <w:t>.</w:t>
      </w:r>
      <w:r w:rsidR="004F3BC3">
        <w:t xml:space="preserve">  </w:t>
      </w:r>
      <w:r w:rsidRPr="007B24BA">
        <w:t xml:space="preserve">CMS </w:t>
      </w:r>
      <w:r w:rsidR="004F3BC3">
        <w:t xml:space="preserve">also recruits and convenes </w:t>
      </w:r>
      <w:r w:rsidRPr="007B24BA">
        <w:t>Technical Evaluation Panel</w:t>
      </w:r>
      <w:r w:rsidR="004F3BC3">
        <w:t>s (TEPs)</w:t>
      </w:r>
      <w:r w:rsidRPr="007B24BA">
        <w:t xml:space="preserve"> composed of home health agency professionals, experts in quality measurement, payment indicators, and systems, and beneficiary representative</w:t>
      </w:r>
      <w:r w:rsidR="004F3BC3">
        <w:t>s</w:t>
      </w:r>
      <w:r w:rsidRPr="007B24BA">
        <w:t xml:space="preserve"> </w:t>
      </w:r>
      <w:r w:rsidR="00EA3861">
        <w:t>to</w:t>
      </w:r>
      <w:r w:rsidRPr="007B24BA">
        <w:t xml:space="preserve"> provide advice on OASIS </w:t>
      </w:r>
      <w:r w:rsidR="004F3BC3">
        <w:t xml:space="preserve">measure </w:t>
      </w:r>
      <w:r w:rsidRPr="007B24BA">
        <w:t>refinement</w:t>
      </w:r>
      <w:r w:rsidR="00DD446F">
        <w:t xml:space="preserve">. Feedback from the National Quality Forum Steering Committee has led to OASIS item changes to support the generation and public reporting of endorsed quality measures.  In addition to the public comment period included in the federal register process as above, The OASIS-C2 data set </w:t>
      </w:r>
      <w:r w:rsidR="002A068D">
        <w:t>was informed by</w:t>
      </w:r>
      <w:r w:rsidR="00DD446F">
        <w:t xml:space="preserve"> comments from numerous individuals, providers, state associations, professional associations, and home health industry organizations in response to publication for public comment in the Federal Register as part of prior OMB PRA review processes to create OASIS C2.  Public comments received via the Federal Register </w:t>
      </w:r>
      <w:r w:rsidR="002A068D">
        <w:t xml:space="preserve">did not </w:t>
      </w:r>
      <w:r w:rsidR="00DD446F">
        <w:t>result in additional modifications</w:t>
      </w:r>
      <w:r w:rsidR="002A068D">
        <w:t>, as of the close of the 60-day comment period</w:t>
      </w:r>
      <w:r w:rsidR="00DD446F">
        <w:t>.</w:t>
      </w:r>
    </w:p>
    <w:p w14:paraId="25EE1CC4" w14:textId="4A1FFB74" w:rsidR="00044984" w:rsidRDefault="00044984" w:rsidP="00DD446F">
      <w:pPr>
        <w:pStyle w:val="BodyText"/>
      </w:pPr>
      <w:r>
        <w:t xml:space="preserve">The 30-day </w:t>
      </w:r>
      <w:r w:rsidRPr="000B3E69">
        <w:rPr>
          <w:u w:val="single"/>
        </w:rPr>
        <w:t>Federal Register</w:t>
      </w:r>
      <w:r>
        <w:t xml:space="preserve"> notice published on June 30, 2016 and ended August 1, 2016. No public comments were received. </w:t>
      </w:r>
    </w:p>
    <w:p w14:paraId="64DE3E53" w14:textId="77777777" w:rsidR="00C34AD6" w:rsidRPr="007B24BA" w:rsidRDefault="00C34AD6" w:rsidP="003607AD">
      <w:pPr>
        <w:pStyle w:val="Heading4"/>
      </w:pPr>
      <w:r w:rsidRPr="003607AD">
        <w:rPr>
          <w:u w:val="none"/>
        </w:rPr>
        <w:t>9.</w:t>
      </w:r>
      <w:r w:rsidRPr="003607AD">
        <w:rPr>
          <w:u w:val="none"/>
        </w:rPr>
        <w:tab/>
      </w:r>
      <w:r w:rsidRPr="007B24BA">
        <w:t>Payments/Gifts to Respondents</w:t>
      </w:r>
    </w:p>
    <w:p w14:paraId="3D09DC0E" w14:textId="77777777" w:rsidR="00C34AD6" w:rsidRPr="007B24BA" w:rsidRDefault="00C34AD6" w:rsidP="00D53AB6">
      <w:pPr>
        <w:pStyle w:val="BodyText"/>
      </w:pPr>
      <w:r w:rsidRPr="007B24BA">
        <w:t>There are no payments or gifts to respondents.</w:t>
      </w:r>
    </w:p>
    <w:p w14:paraId="3E4BE020" w14:textId="77777777" w:rsidR="00C34AD6" w:rsidRPr="007B24BA" w:rsidRDefault="00C34AD6" w:rsidP="003607AD">
      <w:pPr>
        <w:pStyle w:val="Heading4"/>
      </w:pPr>
      <w:r w:rsidRPr="003607AD">
        <w:rPr>
          <w:u w:val="none"/>
        </w:rPr>
        <w:t>10.</w:t>
      </w:r>
      <w:r w:rsidRPr="003607AD">
        <w:rPr>
          <w:u w:val="none"/>
        </w:rPr>
        <w:tab/>
      </w:r>
      <w:r w:rsidR="006F7D46">
        <w:t>Confidentiality</w:t>
      </w:r>
    </w:p>
    <w:p w14:paraId="7FE1F9B2" w14:textId="77777777" w:rsidR="00C34AD6" w:rsidRDefault="00C34AD6" w:rsidP="00D53AB6">
      <w:pPr>
        <w:pStyle w:val="BodyText"/>
      </w:pPr>
      <w:r w:rsidRPr="007B24BA">
        <w:t>We pledge confidentiality of patient-specific data as provide</w:t>
      </w:r>
      <w:r w:rsidR="00134523">
        <w:t xml:space="preserve">d by the Privacy Act of 1974 </w:t>
      </w:r>
      <w:r w:rsidR="00134523" w:rsidRPr="00134523">
        <w:t>as amended a</w:t>
      </w:r>
      <w:r w:rsidR="00134523">
        <w:t>t 5 U.S.C</w:t>
      </w:r>
      <w:r w:rsidR="003C70F0">
        <w:t xml:space="preserve">. </w:t>
      </w:r>
      <w:r w:rsidR="00134523">
        <w:t>552a</w:t>
      </w:r>
      <w:r w:rsidR="009D248E">
        <w:t xml:space="preserve">.  </w:t>
      </w:r>
      <w:r w:rsidR="006D1656" w:rsidRPr="006D1656">
        <w:t>The System of Records Notice associated with this data collection effort</w:t>
      </w:r>
      <w:r w:rsidR="00B70B00">
        <w:t xml:space="preserve"> (09-70-0522</w:t>
      </w:r>
      <w:r w:rsidR="00E42CD7">
        <w:t xml:space="preserve">) was </w:t>
      </w:r>
      <w:r w:rsidR="00B70B00">
        <w:t>published 2007-11-13.</w:t>
      </w:r>
      <w:r w:rsidR="00B70B00" w:rsidRPr="00B70B00">
        <w:rPr>
          <w:rStyle w:val="FootnoteReference"/>
          <w:iCs/>
          <w:vertAlign w:val="superscript"/>
        </w:rPr>
        <w:footnoteReference w:id="7"/>
      </w:r>
    </w:p>
    <w:p w14:paraId="1B352C36" w14:textId="77777777" w:rsidR="00C34AD6" w:rsidRPr="007B24BA" w:rsidRDefault="00C34AD6" w:rsidP="003607AD">
      <w:pPr>
        <w:pStyle w:val="Heading4"/>
      </w:pPr>
      <w:r w:rsidRPr="003607AD">
        <w:rPr>
          <w:u w:val="none"/>
        </w:rPr>
        <w:t>11.</w:t>
      </w:r>
      <w:r w:rsidRPr="003607AD">
        <w:rPr>
          <w:u w:val="none"/>
        </w:rPr>
        <w:tab/>
      </w:r>
      <w:r w:rsidRPr="007B24BA">
        <w:t>Sensitive Questions</w:t>
      </w:r>
    </w:p>
    <w:p w14:paraId="61EDC18C" w14:textId="77777777" w:rsidR="00C34AD6" w:rsidRPr="007B24BA" w:rsidRDefault="00C34AD6" w:rsidP="00D53AB6">
      <w:pPr>
        <w:pStyle w:val="BodyText"/>
      </w:pPr>
      <w:r w:rsidRPr="007B24BA">
        <w:t>There are no sensitive questions.</w:t>
      </w:r>
    </w:p>
    <w:p w14:paraId="7926FEF5" w14:textId="77777777" w:rsidR="00EC712C" w:rsidRPr="007B24BA" w:rsidRDefault="00C34AD6" w:rsidP="003607AD">
      <w:pPr>
        <w:pStyle w:val="Heading4"/>
        <w:rPr>
          <w:iCs/>
        </w:rPr>
      </w:pPr>
      <w:r w:rsidRPr="003607AD">
        <w:rPr>
          <w:u w:val="none"/>
        </w:rPr>
        <w:t>12.</w:t>
      </w:r>
      <w:r w:rsidRPr="003607AD">
        <w:rPr>
          <w:u w:val="none"/>
        </w:rPr>
        <w:tab/>
      </w:r>
      <w:r w:rsidRPr="007B24BA">
        <w:t>B</w:t>
      </w:r>
      <w:r w:rsidR="003607AD">
        <w:t>urden Estimates (Hours &amp; Wages)</w:t>
      </w:r>
    </w:p>
    <w:p w14:paraId="680FFACE" w14:textId="77777777" w:rsidR="006304B4" w:rsidRPr="003F1FE7" w:rsidRDefault="006304B4" w:rsidP="003607AD">
      <w:pPr>
        <w:tabs>
          <w:tab w:val="left" w:pos="990"/>
        </w:tabs>
        <w:rPr>
          <w:sz w:val="24"/>
        </w:rPr>
      </w:pPr>
      <w:r w:rsidRPr="003F1FE7">
        <w:rPr>
          <w:sz w:val="24"/>
        </w:rPr>
        <w:t>This section estimates the burden of implementing the OASIS-C2, based on</w:t>
      </w:r>
      <w:r w:rsidR="007D2C65" w:rsidRPr="003F1FE7">
        <w:rPr>
          <w:sz w:val="24"/>
        </w:rPr>
        <w:t xml:space="preserve">: the number of </w:t>
      </w:r>
      <w:r w:rsidR="007D2C65" w:rsidRPr="003F1FE7">
        <w:rPr>
          <w:sz w:val="24"/>
        </w:rPr>
        <w:lastRenderedPageBreak/>
        <w:t xml:space="preserve">active home health agencies nationally; </w:t>
      </w:r>
      <w:r w:rsidRPr="003F1FE7">
        <w:rPr>
          <w:sz w:val="24"/>
        </w:rPr>
        <w:t>the time to complete the item set and</w:t>
      </w:r>
      <w:r w:rsidR="007D2C65" w:rsidRPr="003F1FE7">
        <w:rPr>
          <w:sz w:val="24"/>
        </w:rPr>
        <w:t>;</w:t>
      </w:r>
      <w:r w:rsidRPr="003F1FE7">
        <w:rPr>
          <w:sz w:val="24"/>
        </w:rPr>
        <w:t xml:space="preserve"> the wages of staff involved in implementation.  First we e</w:t>
      </w:r>
      <w:r w:rsidR="007D2C65" w:rsidRPr="003F1FE7">
        <w:rPr>
          <w:sz w:val="24"/>
        </w:rPr>
        <w:t>stimate the average number of assessments per month per agency.  Then we estimate the number of hours required for compliance, both to complete the assessment and conduct any necessary training, per agency and nationally. This is followed by the estimated labor costs, based on national wage data, for completing the assessment and conducting the training, which factors in the hours estimates. Finally we calculate the per agency cost, both annually and monthly, as well as the average per assessment cost.</w:t>
      </w:r>
    </w:p>
    <w:p w14:paraId="4815B024" w14:textId="77777777" w:rsidR="006304B4" w:rsidRDefault="006304B4" w:rsidP="003607AD">
      <w:pPr>
        <w:tabs>
          <w:tab w:val="left" w:pos="990"/>
        </w:tabs>
        <w:rPr>
          <w:sz w:val="24"/>
          <w:u w:val="single"/>
        </w:rPr>
      </w:pPr>
    </w:p>
    <w:p w14:paraId="03131FDC" w14:textId="77777777" w:rsidR="00ED3285" w:rsidRPr="003F4855" w:rsidRDefault="003607AD" w:rsidP="003607AD">
      <w:pPr>
        <w:tabs>
          <w:tab w:val="left" w:pos="990"/>
        </w:tabs>
        <w:rPr>
          <w:sz w:val="24"/>
          <w:u w:val="single"/>
        </w:rPr>
      </w:pPr>
      <w:r w:rsidRPr="003F4855">
        <w:rPr>
          <w:sz w:val="24"/>
          <w:u w:val="single"/>
        </w:rPr>
        <w:t>Part 1.</w:t>
      </w:r>
      <w:r w:rsidRPr="003F4855">
        <w:rPr>
          <w:sz w:val="24"/>
          <w:u w:val="single"/>
        </w:rPr>
        <w:tab/>
      </w:r>
      <w:r w:rsidR="00ED3285" w:rsidRPr="003F4855">
        <w:rPr>
          <w:sz w:val="24"/>
          <w:u w:val="single"/>
        </w:rPr>
        <w:t xml:space="preserve">Estimated  </w:t>
      </w:r>
      <w:r w:rsidR="007D2C65">
        <w:rPr>
          <w:sz w:val="24"/>
          <w:u w:val="single"/>
        </w:rPr>
        <w:t xml:space="preserve">Monthly </w:t>
      </w:r>
      <w:r w:rsidR="00ED3285" w:rsidRPr="003F4855">
        <w:rPr>
          <w:sz w:val="24"/>
          <w:u w:val="single"/>
        </w:rPr>
        <w:t>Burden</w:t>
      </w:r>
    </w:p>
    <w:p w14:paraId="0FB9F90A" w14:textId="77777777" w:rsidR="00A13D67" w:rsidRPr="008D29AF" w:rsidRDefault="00A13D67" w:rsidP="00A13D67">
      <w:pPr>
        <w:rPr>
          <w:i/>
          <w:iCs/>
          <w:sz w:val="24"/>
        </w:rPr>
      </w:pPr>
      <w:r w:rsidRPr="008D29AF">
        <w:rPr>
          <w:sz w:val="24"/>
        </w:rPr>
        <w:t xml:space="preserve">Average Number of HHA in U.S.  = </w:t>
      </w:r>
      <w:r w:rsidRPr="008D29AF">
        <w:rPr>
          <w:bCs/>
          <w:sz w:val="24"/>
        </w:rPr>
        <w:t>12,198</w:t>
      </w:r>
    </w:p>
    <w:p w14:paraId="6C93BE5D" w14:textId="77777777" w:rsidR="00A13D67" w:rsidRPr="008D29AF" w:rsidRDefault="00A13D67" w:rsidP="00A13D67">
      <w:pPr>
        <w:rPr>
          <w:i/>
          <w:iCs/>
          <w:color w:val="000000"/>
          <w:sz w:val="24"/>
        </w:rPr>
      </w:pPr>
      <w:r w:rsidRPr="008D29AF">
        <w:rPr>
          <w:sz w:val="24"/>
        </w:rPr>
        <w:t xml:space="preserve">Average Number of OASIS-C2 Assessments Submitted All HHAs per Year = </w:t>
      </w:r>
      <w:r w:rsidRPr="008D29AF">
        <w:rPr>
          <w:bCs/>
          <w:sz w:val="24"/>
        </w:rPr>
        <w:t>17,900,000</w:t>
      </w:r>
    </w:p>
    <w:p w14:paraId="7AFADC6F" w14:textId="77777777" w:rsidR="00A13D67" w:rsidRPr="008D29AF" w:rsidRDefault="00A13D67" w:rsidP="00A13D67">
      <w:pPr>
        <w:rPr>
          <w:bCs/>
          <w:sz w:val="24"/>
        </w:rPr>
      </w:pPr>
      <w:r w:rsidRPr="008D29AF">
        <w:rPr>
          <w:sz w:val="24"/>
        </w:rPr>
        <w:t xml:space="preserve">Average Number of OASIS-C2 Assessments Submitted Per Each HHA per Year = </w:t>
      </w:r>
      <w:r w:rsidRPr="008D29AF">
        <w:rPr>
          <w:bCs/>
          <w:sz w:val="24"/>
        </w:rPr>
        <w:t>1,467</w:t>
      </w:r>
    </w:p>
    <w:p w14:paraId="04E788D6" w14:textId="77777777" w:rsidR="008D29AF" w:rsidRDefault="00A13D67" w:rsidP="008D29AF">
      <w:pPr>
        <w:spacing w:after="120"/>
        <w:rPr>
          <w:bCs/>
          <w:sz w:val="24"/>
        </w:rPr>
      </w:pPr>
      <w:r w:rsidRPr="008D29AF">
        <w:rPr>
          <w:sz w:val="24"/>
        </w:rPr>
        <w:t xml:space="preserve">Average Number of OASIS-C2 Assessments Submitted Per Each HHA per Month = </w:t>
      </w:r>
      <w:r w:rsidRPr="008D29AF">
        <w:rPr>
          <w:bCs/>
          <w:sz w:val="24"/>
        </w:rPr>
        <w:t>122</w:t>
      </w:r>
    </w:p>
    <w:p w14:paraId="41792C9E" w14:textId="77777777" w:rsidR="00ED3285" w:rsidRPr="008D29AF" w:rsidRDefault="00ED3285" w:rsidP="008D29AF">
      <w:pPr>
        <w:spacing w:after="120"/>
        <w:rPr>
          <w:bCs/>
          <w:color w:val="000000"/>
          <w:sz w:val="24"/>
          <w:szCs w:val="22"/>
        </w:rPr>
      </w:pPr>
      <w:r w:rsidRPr="008D29AF">
        <w:rPr>
          <w:bCs/>
          <w:color w:val="000000"/>
          <w:sz w:val="24"/>
          <w:szCs w:val="22"/>
        </w:rPr>
        <w:t>The above figures were calculated as follows:</w:t>
      </w:r>
    </w:p>
    <w:p w14:paraId="60B1900C" w14:textId="77777777" w:rsidR="00ED3285" w:rsidRPr="008D29AF" w:rsidRDefault="00ED3285" w:rsidP="008D29AF">
      <w:pPr>
        <w:pStyle w:val="ListParagraph"/>
        <w:numPr>
          <w:ilvl w:val="0"/>
          <w:numId w:val="34"/>
        </w:numPr>
        <w:rPr>
          <w:bCs/>
          <w:color w:val="000000"/>
          <w:sz w:val="24"/>
          <w:szCs w:val="20"/>
          <w:u w:val="single"/>
        </w:rPr>
      </w:pPr>
      <w:r w:rsidRPr="008D29AF">
        <w:rPr>
          <w:sz w:val="24"/>
          <w:szCs w:val="20"/>
        </w:rPr>
        <w:t>17,</w:t>
      </w:r>
      <w:r w:rsidR="00A13D67" w:rsidRPr="008D29AF">
        <w:rPr>
          <w:sz w:val="24"/>
          <w:szCs w:val="20"/>
        </w:rPr>
        <w:t>900,000</w:t>
      </w:r>
      <w:r w:rsidRPr="008D29AF">
        <w:rPr>
          <w:sz w:val="24"/>
          <w:szCs w:val="20"/>
        </w:rPr>
        <w:t xml:space="preserve"> OASIS submissions per all HHAs per year/12,</w:t>
      </w:r>
      <w:r w:rsidR="00A13D67" w:rsidRPr="008D29AF">
        <w:rPr>
          <w:sz w:val="24"/>
          <w:szCs w:val="20"/>
        </w:rPr>
        <w:t>198</w:t>
      </w:r>
      <w:r w:rsidRPr="008D29AF">
        <w:rPr>
          <w:sz w:val="24"/>
          <w:szCs w:val="20"/>
        </w:rPr>
        <w:t xml:space="preserve"> HHAs in U.S</w:t>
      </w:r>
      <w:r w:rsidR="009D248E" w:rsidRPr="008D29AF">
        <w:rPr>
          <w:sz w:val="24"/>
          <w:szCs w:val="20"/>
        </w:rPr>
        <w:t xml:space="preserve">.  </w:t>
      </w:r>
      <w:r w:rsidRPr="008D29AF">
        <w:rPr>
          <w:sz w:val="24"/>
          <w:szCs w:val="20"/>
        </w:rPr>
        <w:t>= 1,4</w:t>
      </w:r>
      <w:r w:rsidR="00A13D67" w:rsidRPr="008D29AF">
        <w:rPr>
          <w:sz w:val="24"/>
          <w:szCs w:val="20"/>
        </w:rPr>
        <w:t>6</w:t>
      </w:r>
      <w:r w:rsidRPr="008D29AF">
        <w:rPr>
          <w:sz w:val="24"/>
          <w:szCs w:val="20"/>
        </w:rPr>
        <w:t>7 OASIS submissions per ALL HHAs per year</w:t>
      </w:r>
    </w:p>
    <w:p w14:paraId="16F016B8" w14:textId="77777777" w:rsidR="00ED3285" w:rsidRPr="008D29AF" w:rsidRDefault="00ED3285" w:rsidP="008D29AF">
      <w:pPr>
        <w:pStyle w:val="ListParagraph"/>
        <w:numPr>
          <w:ilvl w:val="0"/>
          <w:numId w:val="34"/>
        </w:numPr>
        <w:rPr>
          <w:bCs/>
          <w:i/>
          <w:color w:val="000000"/>
          <w:sz w:val="24"/>
          <w:szCs w:val="20"/>
        </w:rPr>
      </w:pPr>
      <w:r w:rsidRPr="008D29AF">
        <w:rPr>
          <w:sz w:val="24"/>
          <w:szCs w:val="20"/>
        </w:rPr>
        <w:t>1,</w:t>
      </w:r>
      <w:r w:rsidR="00A13D67" w:rsidRPr="008D29AF">
        <w:rPr>
          <w:sz w:val="24"/>
          <w:szCs w:val="20"/>
        </w:rPr>
        <w:t>46</w:t>
      </w:r>
      <w:r w:rsidRPr="008D29AF">
        <w:rPr>
          <w:sz w:val="24"/>
          <w:szCs w:val="20"/>
        </w:rPr>
        <w:t xml:space="preserve">7 OASIS submissions per HHA per year / 12 months per year = </w:t>
      </w:r>
      <w:r w:rsidR="00772EBF" w:rsidRPr="008D29AF">
        <w:rPr>
          <w:sz w:val="24"/>
          <w:szCs w:val="20"/>
        </w:rPr>
        <w:t>1</w:t>
      </w:r>
      <w:r w:rsidR="00A13D67" w:rsidRPr="008D29AF">
        <w:rPr>
          <w:sz w:val="24"/>
          <w:szCs w:val="20"/>
        </w:rPr>
        <w:t>22</w:t>
      </w:r>
      <w:r w:rsidRPr="008D29AF">
        <w:rPr>
          <w:sz w:val="24"/>
          <w:szCs w:val="20"/>
        </w:rPr>
        <w:t xml:space="preserve"> OASIS submissions per each HHA per month</w:t>
      </w:r>
      <w:r w:rsidR="002F3E5B" w:rsidRPr="008D29AF">
        <w:rPr>
          <w:sz w:val="24"/>
          <w:szCs w:val="20"/>
        </w:rPr>
        <w:t>)</w:t>
      </w:r>
    </w:p>
    <w:p w14:paraId="13A45C13" w14:textId="77777777" w:rsidR="00ED3285" w:rsidRPr="003F4855" w:rsidRDefault="003607AD" w:rsidP="00BA327B">
      <w:pPr>
        <w:tabs>
          <w:tab w:val="left" w:pos="990"/>
        </w:tabs>
        <w:spacing w:before="240"/>
        <w:rPr>
          <w:sz w:val="24"/>
          <w:u w:val="single"/>
        </w:rPr>
      </w:pPr>
      <w:r w:rsidRPr="003F4855">
        <w:rPr>
          <w:sz w:val="24"/>
          <w:u w:val="single"/>
        </w:rPr>
        <w:t>Part II.</w:t>
      </w:r>
      <w:r w:rsidRPr="003F4855">
        <w:rPr>
          <w:sz w:val="24"/>
          <w:u w:val="single"/>
        </w:rPr>
        <w:tab/>
      </w:r>
      <w:r w:rsidR="00ED3285" w:rsidRPr="003F4855">
        <w:rPr>
          <w:sz w:val="24"/>
          <w:u w:val="single"/>
        </w:rPr>
        <w:t>Estimated Cost/Wage Calculation</w:t>
      </w:r>
    </w:p>
    <w:p w14:paraId="236D0677" w14:textId="77777777" w:rsidR="00ED3285" w:rsidRPr="00BD5951" w:rsidRDefault="00BD5951" w:rsidP="00BA327B">
      <w:pPr>
        <w:numPr>
          <w:ilvl w:val="0"/>
          <w:numId w:val="14"/>
        </w:numPr>
        <w:spacing w:before="240" w:after="240"/>
        <w:rPr>
          <w:b/>
          <w:sz w:val="24"/>
        </w:rPr>
      </w:pPr>
      <w:r w:rsidRPr="00BD5951">
        <w:rPr>
          <w:b/>
          <w:sz w:val="24"/>
        </w:rPr>
        <w:t>Time Estimates</w:t>
      </w:r>
    </w:p>
    <w:p w14:paraId="289DDA99" w14:textId="77777777" w:rsidR="00BD5951" w:rsidRPr="007E1E60" w:rsidRDefault="00ED3285" w:rsidP="007E1E60">
      <w:pPr>
        <w:pStyle w:val="ListParagraph"/>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0"/>
        <w:rPr>
          <w:color w:val="000000" w:themeColor="text1"/>
          <w:sz w:val="24"/>
          <w:u w:val="single"/>
        </w:rPr>
      </w:pPr>
      <w:r w:rsidRPr="007E1E60">
        <w:rPr>
          <w:color w:val="000000" w:themeColor="text1"/>
          <w:sz w:val="24"/>
        </w:rPr>
        <w:t xml:space="preserve">Average time spent per each </w:t>
      </w:r>
      <w:r w:rsidR="007A625E" w:rsidRPr="007E1E60">
        <w:rPr>
          <w:color w:val="000000" w:themeColor="text1"/>
          <w:sz w:val="24"/>
        </w:rPr>
        <w:t>OASIS-C2</w:t>
      </w:r>
      <w:r w:rsidRPr="007E1E60">
        <w:rPr>
          <w:color w:val="000000" w:themeColor="text1"/>
          <w:sz w:val="24"/>
        </w:rPr>
        <w:t>Assessment/Patient = 52.8</w:t>
      </w:r>
      <w:r w:rsidRPr="007E1E60">
        <w:rPr>
          <w:i/>
          <w:color w:val="000000" w:themeColor="text1"/>
          <w:sz w:val="24"/>
        </w:rPr>
        <w:t xml:space="preserve"> </w:t>
      </w:r>
      <w:r w:rsidRPr="007E1E60">
        <w:rPr>
          <w:color w:val="000000" w:themeColor="text1"/>
          <w:sz w:val="24"/>
        </w:rPr>
        <w:t>minutes</w:t>
      </w:r>
      <w:r w:rsidR="004B474B" w:rsidRPr="007E1E60">
        <w:rPr>
          <w:rStyle w:val="FootnoteReference"/>
          <w:color w:val="000000" w:themeColor="text1"/>
          <w:sz w:val="24"/>
          <w:vertAlign w:val="superscript"/>
        </w:rPr>
        <w:footnoteReference w:id="8"/>
      </w:r>
    </w:p>
    <w:p w14:paraId="4AD7F17A" w14:textId="77777777" w:rsidR="00ED3285" w:rsidRPr="007E1E60" w:rsidRDefault="00DA61DF" w:rsidP="007E1E60">
      <w:pPr>
        <w:pStyle w:val="ListParagraph"/>
        <w:widowControl/>
        <w:numPr>
          <w:ilvl w:val="0"/>
          <w:numId w:val="3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rPr>
          <w:color w:val="000000" w:themeColor="text1"/>
          <w:sz w:val="24"/>
          <w:u w:val="single"/>
        </w:rPr>
      </w:pPr>
      <w:r w:rsidRPr="007E1E60">
        <w:rPr>
          <w:color w:val="000000" w:themeColor="text1"/>
          <w:sz w:val="24"/>
        </w:rPr>
        <w:t xml:space="preserve">47.8 </w:t>
      </w:r>
      <w:r w:rsidR="00ED3285" w:rsidRPr="007E1E60">
        <w:rPr>
          <w:color w:val="000000" w:themeColor="text1"/>
          <w:sz w:val="24"/>
        </w:rPr>
        <w:t>minutes of clinical time spent to perform the OASIS-</w:t>
      </w:r>
      <w:r w:rsidR="000136ED" w:rsidRPr="007E1E60">
        <w:rPr>
          <w:color w:val="000000" w:themeColor="text1"/>
          <w:sz w:val="24"/>
        </w:rPr>
        <w:t xml:space="preserve">C2 </w:t>
      </w:r>
      <w:r w:rsidR="00ED3285" w:rsidRPr="007E1E60">
        <w:rPr>
          <w:color w:val="000000" w:themeColor="text1"/>
          <w:sz w:val="24"/>
        </w:rPr>
        <w:t xml:space="preserve">assessment </w:t>
      </w:r>
    </w:p>
    <w:p w14:paraId="5957C39D" w14:textId="77777777" w:rsidR="00ED3285" w:rsidRPr="007E1E60" w:rsidRDefault="00BD5951" w:rsidP="007E1E60">
      <w:pPr>
        <w:pStyle w:val="ListParagraph"/>
        <w:numPr>
          <w:ilvl w:val="0"/>
          <w:numId w:val="35"/>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themeColor="text1"/>
          <w:sz w:val="24"/>
        </w:rPr>
      </w:pPr>
      <w:r w:rsidRPr="007E1E60">
        <w:rPr>
          <w:color w:val="000000" w:themeColor="text1"/>
          <w:sz w:val="24"/>
        </w:rPr>
        <w:t xml:space="preserve">5.0 </w:t>
      </w:r>
      <w:r w:rsidR="00ED3285" w:rsidRPr="007E1E60">
        <w:rPr>
          <w:color w:val="000000" w:themeColor="text1"/>
          <w:sz w:val="24"/>
        </w:rPr>
        <w:t>minutes of administrative time to submit data from each OASIS-</w:t>
      </w:r>
      <w:r w:rsidR="000136ED" w:rsidRPr="007E1E60">
        <w:rPr>
          <w:color w:val="000000" w:themeColor="text1"/>
          <w:sz w:val="24"/>
        </w:rPr>
        <w:t xml:space="preserve">C2 </w:t>
      </w:r>
      <w:r w:rsidR="00ED3285" w:rsidRPr="007E1E60">
        <w:rPr>
          <w:color w:val="000000" w:themeColor="text1"/>
          <w:sz w:val="24"/>
        </w:rPr>
        <w:t>assessment to CMS</w:t>
      </w:r>
    </w:p>
    <w:p w14:paraId="16F84643" w14:textId="77777777" w:rsidR="00BD5951" w:rsidRPr="007E1E60" w:rsidRDefault="00ED3285" w:rsidP="007E1E60">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0"/>
        <w:contextualSpacing w:val="0"/>
        <w:rPr>
          <w:color w:val="000000" w:themeColor="text1"/>
          <w:sz w:val="24"/>
        </w:rPr>
      </w:pPr>
      <w:r w:rsidRPr="007E1E60">
        <w:rPr>
          <w:color w:val="000000" w:themeColor="text1"/>
          <w:sz w:val="24"/>
        </w:rPr>
        <w:t xml:space="preserve">Estimated Annual Hourly Burden per each HHA for </w:t>
      </w:r>
      <w:r w:rsidR="007A625E" w:rsidRPr="007E1E60">
        <w:rPr>
          <w:color w:val="000000" w:themeColor="text1"/>
          <w:sz w:val="24"/>
        </w:rPr>
        <w:t>OASIS-C2</w:t>
      </w:r>
      <w:r w:rsidRPr="007E1E60">
        <w:rPr>
          <w:color w:val="000000" w:themeColor="text1"/>
          <w:sz w:val="24"/>
        </w:rPr>
        <w:t xml:space="preserve">= </w:t>
      </w:r>
      <w:r w:rsidR="003E0AAC" w:rsidRPr="007E1E60">
        <w:rPr>
          <w:color w:val="000000" w:themeColor="text1"/>
          <w:sz w:val="24"/>
        </w:rPr>
        <w:t>1288</w:t>
      </w:r>
      <w:r w:rsidRPr="007E1E60">
        <w:rPr>
          <w:color w:val="000000" w:themeColor="text1"/>
          <w:sz w:val="24"/>
        </w:rPr>
        <w:t>.</w:t>
      </w:r>
      <w:r w:rsidR="003E0AAC" w:rsidRPr="007E1E60">
        <w:rPr>
          <w:color w:val="000000" w:themeColor="text1"/>
          <w:sz w:val="24"/>
        </w:rPr>
        <w:t>3</w:t>
      </w:r>
      <w:r w:rsidRPr="007E1E60">
        <w:rPr>
          <w:color w:val="000000" w:themeColor="text1"/>
          <w:sz w:val="24"/>
        </w:rPr>
        <w:t>2</w:t>
      </w:r>
      <w:r w:rsidRPr="007E1E60">
        <w:rPr>
          <w:i/>
          <w:color w:val="000000" w:themeColor="text1"/>
          <w:sz w:val="24"/>
        </w:rPr>
        <w:t xml:space="preserve"> </w:t>
      </w:r>
      <w:r w:rsidRPr="007E1E60">
        <w:rPr>
          <w:color w:val="000000" w:themeColor="text1"/>
          <w:sz w:val="24"/>
        </w:rPr>
        <w:t>hours per HHA</w:t>
      </w:r>
    </w:p>
    <w:p w14:paraId="4DAC4537" w14:textId="77777777" w:rsidR="00ED3285" w:rsidRPr="007E1E60" w:rsidRDefault="00A13D67" w:rsidP="007E1E60">
      <w:pPr>
        <w:pStyle w:val="ListParagraph"/>
        <w:numPr>
          <w:ilvl w:val="0"/>
          <w:numId w:val="36"/>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themeColor="text1"/>
          <w:sz w:val="24"/>
        </w:rPr>
      </w:pPr>
      <w:r w:rsidRPr="007E1E60">
        <w:rPr>
          <w:color w:val="000000" w:themeColor="text1"/>
          <w:sz w:val="24"/>
        </w:rPr>
        <w:t>122</w:t>
      </w:r>
      <w:r w:rsidR="00ED3285" w:rsidRPr="007E1E60">
        <w:rPr>
          <w:color w:val="000000" w:themeColor="text1"/>
          <w:sz w:val="24"/>
        </w:rPr>
        <w:t xml:space="preserve"> OASIS-</w:t>
      </w:r>
      <w:r w:rsidR="000136ED" w:rsidRPr="007E1E60">
        <w:rPr>
          <w:color w:val="000000" w:themeColor="text1"/>
          <w:sz w:val="24"/>
        </w:rPr>
        <w:t xml:space="preserve">C2 </w:t>
      </w:r>
      <w:r w:rsidR="00ED3285" w:rsidRPr="007E1E60">
        <w:rPr>
          <w:color w:val="000000" w:themeColor="text1"/>
          <w:sz w:val="24"/>
        </w:rPr>
        <w:t xml:space="preserve">assessments per HHA per month x 52.8 min/assessment = </w:t>
      </w:r>
      <w:r w:rsidR="002C3D87" w:rsidRPr="007E1E60">
        <w:rPr>
          <w:color w:val="000000" w:themeColor="text1"/>
          <w:sz w:val="24"/>
        </w:rPr>
        <w:t>6,</w:t>
      </w:r>
      <w:r w:rsidR="003E0AAC" w:rsidRPr="007E1E60">
        <w:rPr>
          <w:color w:val="000000" w:themeColor="text1"/>
          <w:sz w:val="24"/>
        </w:rPr>
        <w:t>441</w:t>
      </w:r>
      <w:r w:rsidR="002C3D87" w:rsidRPr="007E1E60">
        <w:rPr>
          <w:color w:val="000000" w:themeColor="text1"/>
          <w:sz w:val="24"/>
        </w:rPr>
        <w:t>.</w:t>
      </w:r>
      <w:r w:rsidR="003E0AAC" w:rsidRPr="007E1E60">
        <w:rPr>
          <w:color w:val="000000" w:themeColor="text1"/>
          <w:sz w:val="24"/>
        </w:rPr>
        <w:t>6</w:t>
      </w:r>
      <w:r w:rsidR="00ED3285" w:rsidRPr="007E1E60">
        <w:rPr>
          <w:color w:val="000000" w:themeColor="text1"/>
          <w:sz w:val="24"/>
        </w:rPr>
        <w:t xml:space="preserve"> min per HHA per month.</w:t>
      </w:r>
    </w:p>
    <w:p w14:paraId="64E836C1" w14:textId="77777777" w:rsidR="00ED3285" w:rsidRPr="007E1E60" w:rsidRDefault="003E0AAC" w:rsidP="007E1E60">
      <w:pPr>
        <w:pStyle w:val="ListParagraph"/>
        <w:numPr>
          <w:ilvl w:val="0"/>
          <w:numId w:val="36"/>
        </w:numPr>
        <w:rPr>
          <w:color w:val="000000" w:themeColor="text1"/>
          <w:sz w:val="24"/>
        </w:rPr>
      </w:pPr>
      <w:r w:rsidRPr="007E1E60">
        <w:rPr>
          <w:color w:val="000000" w:themeColor="text1"/>
          <w:sz w:val="24"/>
        </w:rPr>
        <w:t xml:space="preserve">6,441.6 </w:t>
      </w:r>
      <w:r w:rsidR="00ED3285" w:rsidRPr="007E1E60">
        <w:rPr>
          <w:color w:val="000000" w:themeColor="text1"/>
          <w:sz w:val="24"/>
        </w:rPr>
        <w:t>min per HHA per month / 60 minutes per hour = 10</w:t>
      </w:r>
      <w:r w:rsidRPr="007E1E60">
        <w:rPr>
          <w:color w:val="000000" w:themeColor="text1"/>
          <w:sz w:val="24"/>
        </w:rPr>
        <w:t>7</w:t>
      </w:r>
      <w:r w:rsidR="00ED3285" w:rsidRPr="007E1E60">
        <w:rPr>
          <w:color w:val="000000" w:themeColor="text1"/>
          <w:sz w:val="24"/>
        </w:rPr>
        <w:t>.</w:t>
      </w:r>
      <w:r w:rsidR="002C3D87" w:rsidRPr="007E1E60">
        <w:rPr>
          <w:color w:val="000000" w:themeColor="text1"/>
          <w:sz w:val="24"/>
        </w:rPr>
        <w:t>3</w:t>
      </w:r>
      <w:r w:rsidRPr="007E1E60">
        <w:rPr>
          <w:color w:val="000000" w:themeColor="text1"/>
          <w:sz w:val="24"/>
        </w:rPr>
        <w:t>6</w:t>
      </w:r>
      <w:r w:rsidR="00ED3285" w:rsidRPr="007E1E60">
        <w:rPr>
          <w:color w:val="000000" w:themeColor="text1"/>
          <w:sz w:val="24"/>
        </w:rPr>
        <w:t xml:space="preserve"> hours per HHA per month.</w:t>
      </w:r>
    </w:p>
    <w:p w14:paraId="3B8979E8" w14:textId="77777777" w:rsidR="00BD5951" w:rsidRDefault="002C3D87" w:rsidP="007E1E60">
      <w:pPr>
        <w:pStyle w:val="ListParagraph"/>
        <w:numPr>
          <w:ilvl w:val="0"/>
          <w:numId w:val="36"/>
        </w:numPr>
        <w:rPr>
          <w:color w:val="000000" w:themeColor="text1"/>
          <w:sz w:val="24"/>
        </w:rPr>
      </w:pPr>
      <w:r w:rsidRPr="007E1E60">
        <w:rPr>
          <w:color w:val="000000" w:themeColor="text1"/>
          <w:sz w:val="24"/>
        </w:rPr>
        <w:t>10</w:t>
      </w:r>
      <w:r w:rsidR="003E0AAC" w:rsidRPr="007E1E60">
        <w:rPr>
          <w:color w:val="000000" w:themeColor="text1"/>
          <w:sz w:val="24"/>
        </w:rPr>
        <w:t>7</w:t>
      </w:r>
      <w:r w:rsidRPr="007E1E60">
        <w:rPr>
          <w:color w:val="000000" w:themeColor="text1"/>
          <w:sz w:val="24"/>
        </w:rPr>
        <w:t>.3</w:t>
      </w:r>
      <w:r w:rsidR="003E0AAC" w:rsidRPr="007E1E60">
        <w:rPr>
          <w:color w:val="000000" w:themeColor="text1"/>
          <w:sz w:val="24"/>
        </w:rPr>
        <w:t>6</w:t>
      </w:r>
      <w:r w:rsidRPr="007E1E60">
        <w:rPr>
          <w:color w:val="000000" w:themeColor="text1"/>
          <w:sz w:val="24"/>
        </w:rPr>
        <w:t xml:space="preserve"> </w:t>
      </w:r>
      <w:r w:rsidR="00BD5951" w:rsidRPr="007E1E60">
        <w:rPr>
          <w:color w:val="000000" w:themeColor="text1"/>
          <w:sz w:val="24"/>
        </w:rPr>
        <w:t>hours per HHA/</w:t>
      </w:r>
      <w:r w:rsidR="00BA2386" w:rsidRPr="007E1E60">
        <w:rPr>
          <w:color w:val="000000" w:themeColor="text1"/>
          <w:sz w:val="24"/>
        </w:rPr>
        <w:t>mo</w:t>
      </w:r>
      <w:r w:rsidR="003C70F0" w:rsidRPr="007E1E60">
        <w:rPr>
          <w:color w:val="000000" w:themeColor="text1"/>
          <w:sz w:val="24"/>
        </w:rPr>
        <w:t xml:space="preserve">. </w:t>
      </w:r>
      <w:r w:rsidR="00BD5951" w:rsidRPr="007E1E60">
        <w:rPr>
          <w:color w:val="000000" w:themeColor="text1"/>
          <w:sz w:val="24"/>
        </w:rPr>
        <w:t>x 12 months per year – 12</w:t>
      </w:r>
      <w:r w:rsidR="003E0AAC" w:rsidRPr="007E1E60">
        <w:rPr>
          <w:color w:val="000000" w:themeColor="text1"/>
          <w:sz w:val="24"/>
        </w:rPr>
        <w:t>88</w:t>
      </w:r>
      <w:r w:rsidRPr="007E1E60">
        <w:rPr>
          <w:color w:val="000000" w:themeColor="text1"/>
          <w:sz w:val="24"/>
        </w:rPr>
        <w:t>.</w:t>
      </w:r>
      <w:r w:rsidR="003E0AAC" w:rsidRPr="007E1E60">
        <w:rPr>
          <w:color w:val="000000" w:themeColor="text1"/>
          <w:sz w:val="24"/>
        </w:rPr>
        <w:t>32</w:t>
      </w:r>
      <w:r w:rsidR="00BD5951" w:rsidRPr="007E1E60">
        <w:rPr>
          <w:color w:val="000000" w:themeColor="text1"/>
          <w:sz w:val="24"/>
        </w:rPr>
        <w:t xml:space="preserve"> </w:t>
      </w:r>
      <w:r w:rsidRPr="007E1E60">
        <w:rPr>
          <w:color w:val="000000" w:themeColor="text1"/>
          <w:sz w:val="24"/>
        </w:rPr>
        <w:t>hours</w:t>
      </w:r>
      <w:r w:rsidR="00BD5951" w:rsidRPr="007E1E60">
        <w:rPr>
          <w:color w:val="000000" w:themeColor="text1"/>
          <w:sz w:val="24"/>
        </w:rPr>
        <w:t xml:space="preserve"> per each HHA per year</w:t>
      </w:r>
      <w:r w:rsidR="007E1E60">
        <w:rPr>
          <w:color w:val="000000" w:themeColor="text1"/>
          <w:sz w:val="24"/>
        </w:rPr>
        <w:t>.</w:t>
      </w:r>
    </w:p>
    <w:p w14:paraId="2416936C" w14:textId="77777777" w:rsidR="007E1E60" w:rsidRDefault="007E1E60" w:rsidP="00630533">
      <w:pPr>
        <w:rPr>
          <w:color w:val="000000" w:themeColor="text1"/>
          <w:sz w:val="24"/>
        </w:rPr>
      </w:pPr>
    </w:p>
    <w:p w14:paraId="11225D6B" w14:textId="77777777" w:rsidR="00856E78" w:rsidRPr="00856E78" w:rsidRDefault="00856E78" w:rsidP="00856E78">
      <w:pPr>
        <w:rPr>
          <w:color w:val="000000" w:themeColor="text1"/>
          <w:sz w:val="24"/>
        </w:rPr>
      </w:pPr>
      <w:r w:rsidRPr="00856E78">
        <w:rPr>
          <w:color w:val="000000" w:themeColor="text1"/>
          <w:sz w:val="24"/>
        </w:rPr>
        <w:t>Estimated Annual Hourly Burden for all HHA for OASIS-C2= 15,714,927 hours</w:t>
      </w:r>
    </w:p>
    <w:p w14:paraId="6E669AC6" w14:textId="77777777" w:rsidR="00856E78" w:rsidRDefault="00856E78" w:rsidP="007A427E">
      <w:pPr>
        <w:pStyle w:val="ListParagraph"/>
        <w:numPr>
          <w:ilvl w:val="0"/>
          <w:numId w:val="47"/>
        </w:numPr>
        <w:rPr>
          <w:color w:val="000000" w:themeColor="text1"/>
          <w:sz w:val="24"/>
        </w:rPr>
      </w:pPr>
      <w:r w:rsidRPr="007A427E">
        <w:rPr>
          <w:color w:val="000000" w:themeColor="text1"/>
          <w:sz w:val="24"/>
        </w:rPr>
        <w:t>1288.32 hours per HHA per year x 12,198 HHAs = 15,714,927 hours for all HHAs per year.</w:t>
      </w:r>
    </w:p>
    <w:p w14:paraId="714C9404" w14:textId="77777777" w:rsidR="007A427E" w:rsidRPr="007A427E" w:rsidRDefault="007A427E" w:rsidP="007A427E">
      <w:pPr>
        <w:pStyle w:val="ListParagraph"/>
        <w:rPr>
          <w:color w:val="000000" w:themeColor="text1"/>
          <w:sz w:val="24"/>
        </w:rPr>
      </w:pPr>
    </w:p>
    <w:p w14:paraId="21D7417C" w14:textId="77777777" w:rsidR="00856E78" w:rsidRPr="007A427E" w:rsidRDefault="00856E78" w:rsidP="007A427E">
      <w:pPr>
        <w:rPr>
          <w:sz w:val="24"/>
        </w:rPr>
      </w:pPr>
      <w:r w:rsidRPr="007A427E">
        <w:rPr>
          <w:sz w:val="24"/>
        </w:rPr>
        <w:t>Estimated Annual Hour Burden per ALL HHAs per year for ongoing OASIS-C2Training</w:t>
      </w:r>
    </w:p>
    <w:p w14:paraId="59F7F867" w14:textId="77777777" w:rsidR="007E1E60" w:rsidRPr="007A427E" w:rsidRDefault="00856E78" w:rsidP="007A427E">
      <w:pPr>
        <w:pStyle w:val="ListParagraph"/>
        <w:numPr>
          <w:ilvl w:val="0"/>
          <w:numId w:val="47"/>
        </w:numPr>
        <w:rPr>
          <w:color w:val="000000" w:themeColor="text1"/>
          <w:sz w:val="24"/>
        </w:rPr>
      </w:pPr>
      <w:r w:rsidRPr="007A427E">
        <w:rPr>
          <w:color w:val="000000" w:themeColor="text1"/>
          <w:sz w:val="24"/>
        </w:rPr>
        <w:t>8 hours of training per each HHA per year x 12,198 HHAs = 97584 training hours</w:t>
      </w:r>
      <w:r w:rsidR="007A427E">
        <w:rPr>
          <w:color w:val="000000" w:themeColor="text1"/>
          <w:sz w:val="24"/>
        </w:rPr>
        <w:t>.</w:t>
      </w:r>
    </w:p>
    <w:p w14:paraId="190176C4" w14:textId="77777777" w:rsidR="00ED3285" w:rsidRPr="0037250F" w:rsidRDefault="00872121" w:rsidP="007A427E">
      <w:pPr>
        <w:pStyle w:val="ListParagraph"/>
        <w:widowControl/>
        <w:numPr>
          <w:ilvl w:val="0"/>
          <w:numId w:val="14"/>
        </w:numPr>
        <w:autoSpaceDE/>
        <w:autoSpaceDN/>
        <w:adjustRightInd/>
        <w:spacing w:before="240" w:after="240"/>
        <w:ind w:left="0" w:firstLine="0"/>
        <w:contextualSpacing w:val="0"/>
        <w:rPr>
          <w:b/>
          <w:sz w:val="24"/>
          <w:szCs w:val="22"/>
        </w:rPr>
      </w:pPr>
      <w:r w:rsidRPr="0037250F">
        <w:rPr>
          <w:b/>
          <w:sz w:val="24"/>
          <w:szCs w:val="22"/>
        </w:rPr>
        <w:lastRenderedPageBreak/>
        <w:t xml:space="preserve">Wage Costs for Completion of </w:t>
      </w:r>
      <w:r w:rsidR="007A625E">
        <w:rPr>
          <w:b/>
          <w:sz w:val="22"/>
          <w:szCs w:val="22"/>
        </w:rPr>
        <w:t>OASIS-C2</w:t>
      </w:r>
      <w:r w:rsidRPr="0037250F">
        <w:rPr>
          <w:b/>
          <w:sz w:val="24"/>
          <w:szCs w:val="22"/>
        </w:rPr>
        <w:t>Assessments</w:t>
      </w:r>
    </w:p>
    <w:p w14:paraId="6835ED88" w14:textId="20D551F1" w:rsidR="00987493" w:rsidRPr="000739DB" w:rsidRDefault="00987493" w:rsidP="00987493">
      <w:pPr>
        <w:pStyle w:val="ListParagraph"/>
        <w:widowControl/>
        <w:autoSpaceDE/>
        <w:autoSpaceDN/>
        <w:adjustRightInd/>
        <w:spacing w:after="240"/>
        <w:ind w:left="0"/>
        <w:rPr>
          <w:color w:val="000000" w:themeColor="text1"/>
          <w:sz w:val="24"/>
          <w:szCs w:val="22"/>
        </w:rPr>
      </w:pPr>
      <w:r>
        <w:rPr>
          <w:color w:val="000000" w:themeColor="text1"/>
          <w:sz w:val="24"/>
          <w:szCs w:val="22"/>
        </w:rPr>
        <w:t>Per recent HHS guidelines, labor cost estimates include an assumed overhead rate of 100 percent of pre-tax wages. As such, estimates include multiplying the hourly wages</w:t>
      </w:r>
      <w:r w:rsidR="009C7C26">
        <w:rPr>
          <w:color w:val="000000" w:themeColor="text1"/>
          <w:sz w:val="24"/>
          <w:szCs w:val="22"/>
        </w:rPr>
        <w:t xml:space="preserve"> </w:t>
      </w:r>
      <w:r>
        <w:rPr>
          <w:color w:val="000000" w:themeColor="text1"/>
          <w:sz w:val="24"/>
          <w:szCs w:val="22"/>
        </w:rPr>
        <w:t>by 2. As no readily available, national data exist, this represents the rough mid-point of varying estimates of overhead costs.</w:t>
      </w:r>
      <w:r w:rsidR="00D6221C">
        <w:rPr>
          <w:color w:val="000000" w:themeColor="text1"/>
          <w:sz w:val="24"/>
          <w:szCs w:val="22"/>
        </w:rPr>
        <w:t xml:space="preserve">  </w:t>
      </w:r>
      <w:r w:rsidR="00D6221C" w:rsidRPr="00D6221C">
        <w:rPr>
          <w:color w:val="000000" w:themeColor="text1"/>
          <w:sz w:val="24"/>
          <w:szCs w:val="22"/>
        </w:rPr>
        <w:t>This estimate does not include time for training</w:t>
      </w:r>
      <w:r w:rsidR="00D6221C">
        <w:rPr>
          <w:color w:val="000000" w:themeColor="text1"/>
          <w:sz w:val="24"/>
          <w:szCs w:val="22"/>
        </w:rPr>
        <w:t>.</w:t>
      </w:r>
      <w:r>
        <w:rPr>
          <w:color w:val="000000" w:themeColor="text1"/>
          <w:sz w:val="24"/>
          <w:szCs w:val="22"/>
        </w:rPr>
        <w:t xml:space="preserve">  </w:t>
      </w:r>
    </w:p>
    <w:p w14:paraId="77E65A50" w14:textId="77777777" w:rsidR="00987493" w:rsidRDefault="00987493" w:rsidP="009C7C26">
      <w:pPr>
        <w:pStyle w:val="ListParagraph"/>
        <w:widowControl/>
        <w:autoSpaceDE/>
        <w:autoSpaceDN/>
        <w:adjustRightInd/>
        <w:spacing w:after="240"/>
        <w:rPr>
          <w:b/>
          <w:color w:val="000000" w:themeColor="text1"/>
          <w:sz w:val="22"/>
          <w:szCs w:val="22"/>
          <w:u w:val="single"/>
        </w:rPr>
      </w:pPr>
    </w:p>
    <w:p w14:paraId="5B239C15" w14:textId="77777777" w:rsidR="00ED3285" w:rsidRPr="00EA32FB" w:rsidRDefault="00ED3285" w:rsidP="009C7C26">
      <w:pPr>
        <w:pStyle w:val="ListParagraph"/>
        <w:widowControl/>
        <w:autoSpaceDE/>
        <w:autoSpaceDN/>
        <w:adjustRightInd/>
        <w:ind w:left="0"/>
        <w:rPr>
          <w:color w:val="000000" w:themeColor="text1"/>
          <w:sz w:val="24"/>
          <w:szCs w:val="22"/>
        </w:rPr>
      </w:pPr>
      <w:r w:rsidRPr="00EA32FB">
        <w:rPr>
          <w:color w:val="000000" w:themeColor="text1"/>
          <w:sz w:val="24"/>
          <w:szCs w:val="22"/>
        </w:rPr>
        <w:t>Average Time</w:t>
      </w:r>
      <w:r w:rsidR="007A625E" w:rsidRPr="00EA32FB">
        <w:rPr>
          <w:color w:val="000000" w:themeColor="text1"/>
          <w:sz w:val="24"/>
          <w:szCs w:val="22"/>
        </w:rPr>
        <w:t xml:space="preserve"> </w:t>
      </w:r>
      <w:r w:rsidR="00071DEC">
        <w:rPr>
          <w:color w:val="000000" w:themeColor="text1"/>
          <w:sz w:val="24"/>
          <w:szCs w:val="22"/>
        </w:rPr>
        <w:t>per a</w:t>
      </w:r>
      <w:r w:rsidRPr="00EA32FB">
        <w:rPr>
          <w:color w:val="000000" w:themeColor="text1"/>
          <w:sz w:val="24"/>
          <w:szCs w:val="22"/>
        </w:rPr>
        <w:t>ssessment per HHA = 52.8 minutes</w:t>
      </w:r>
    </w:p>
    <w:p w14:paraId="0027B690" w14:textId="77777777" w:rsidR="00987493" w:rsidRDefault="00987493" w:rsidP="00987493">
      <w:pPr>
        <w:rPr>
          <w:color w:val="000000" w:themeColor="text1"/>
          <w:sz w:val="24"/>
          <w:szCs w:val="22"/>
        </w:rPr>
      </w:pPr>
    </w:p>
    <w:p w14:paraId="0E935921" w14:textId="77777777" w:rsidR="00DB779D" w:rsidRPr="00EA32FB" w:rsidRDefault="00987493" w:rsidP="00987493">
      <w:pPr>
        <w:rPr>
          <w:color w:val="000000" w:themeColor="text1"/>
          <w:sz w:val="24"/>
          <w:szCs w:val="22"/>
        </w:rPr>
      </w:pPr>
      <w:r w:rsidRPr="00EA32FB">
        <w:rPr>
          <w:color w:val="000000" w:themeColor="text1"/>
          <w:sz w:val="24"/>
          <w:szCs w:val="22"/>
        </w:rPr>
        <w:t>Clinician’s</w:t>
      </w:r>
      <w:r w:rsidR="00ED3285" w:rsidRPr="00EA32FB">
        <w:rPr>
          <w:color w:val="000000" w:themeColor="text1"/>
          <w:sz w:val="24"/>
          <w:szCs w:val="22"/>
        </w:rPr>
        <w:t xml:space="preserve"> time to collect clinical </w:t>
      </w:r>
      <w:r w:rsidR="00113305" w:rsidRPr="00EA32FB">
        <w:rPr>
          <w:color w:val="000000" w:themeColor="text1"/>
          <w:sz w:val="24"/>
          <w:szCs w:val="22"/>
        </w:rPr>
        <w:t>data – paid @ $</w:t>
      </w:r>
      <w:r>
        <w:rPr>
          <w:color w:val="000000" w:themeColor="text1"/>
          <w:sz w:val="24"/>
          <w:szCs w:val="22"/>
        </w:rPr>
        <w:t>33.55*2= $</w:t>
      </w:r>
      <w:r w:rsidR="00EB6045">
        <w:rPr>
          <w:color w:val="000000" w:themeColor="text1"/>
          <w:sz w:val="24"/>
          <w:szCs w:val="22"/>
        </w:rPr>
        <w:t>67</w:t>
      </w:r>
      <w:r w:rsidR="00113305" w:rsidRPr="00EA32FB">
        <w:rPr>
          <w:color w:val="000000" w:themeColor="text1"/>
          <w:sz w:val="24"/>
          <w:szCs w:val="22"/>
        </w:rPr>
        <w:t>.</w:t>
      </w:r>
      <w:r w:rsidR="00EB6045">
        <w:rPr>
          <w:color w:val="000000" w:themeColor="text1"/>
          <w:sz w:val="24"/>
          <w:szCs w:val="22"/>
        </w:rPr>
        <w:t>10</w:t>
      </w:r>
      <w:r w:rsidR="00113305" w:rsidRPr="00EA32FB">
        <w:rPr>
          <w:color w:val="000000" w:themeColor="text1"/>
          <w:sz w:val="24"/>
          <w:szCs w:val="22"/>
        </w:rPr>
        <w:t xml:space="preserve"> per hour</w:t>
      </w:r>
      <w:r w:rsidR="00BF443C">
        <w:rPr>
          <w:color w:val="000000" w:themeColor="text1"/>
          <w:sz w:val="24"/>
          <w:szCs w:val="22"/>
        </w:rPr>
        <w:t>, $67.10/60=$1.12  per minute</w:t>
      </w:r>
      <w:r w:rsidR="00071DEC" w:rsidRPr="00EA32FB">
        <w:rPr>
          <w:rStyle w:val="FootnoteReference"/>
          <w:color w:val="000000" w:themeColor="text1"/>
          <w:sz w:val="24"/>
          <w:szCs w:val="22"/>
          <w:vertAlign w:val="superscript"/>
        </w:rPr>
        <w:footnoteReference w:id="9"/>
      </w:r>
      <w:r>
        <w:rPr>
          <w:color w:val="000000" w:themeColor="text1"/>
          <w:sz w:val="24"/>
          <w:szCs w:val="22"/>
        </w:rPr>
        <w:t>.</w:t>
      </w:r>
      <w:r w:rsidR="00113305" w:rsidRPr="00EA32FB">
        <w:rPr>
          <w:color w:val="000000" w:themeColor="text1"/>
          <w:sz w:val="24"/>
          <w:szCs w:val="22"/>
        </w:rPr>
        <w:t xml:space="preserve"> </w:t>
      </w:r>
    </w:p>
    <w:p w14:paraId="45CEFDEA" w14:textId="77777777" w:rsidR="00113305" w:rsidRPr="00EA32FB" w:rsidRDefault="00987493" w:rsidP="00987493">
      <w:pPr>
        <w:tabs>
          <w:tab w:val="left" w:pos="7920"/>
        </w:tabs>
        <w:rPr>
          <w:color w:val="000000" w:themeColor="text1"/>
          <w:sz w:val="24"/>
          <w:szCs w:val="22"/>
          <w:u w:val="single"/>
        </w:rPr>
      </w:pPr>
      <w:r w:rsidRPr="00EA32FB">
        <w:rPr>
          <w:color w:val="000000" w:themeColor="text1"/>
          <w:sz w:val="24"/>
          <w:szCs w:val="22"/>
        </w:rPr>
        <w:t>Administrative</w:t>
      </w:r>
      <w:r w:rsidR="00ED3285" w:rsidRPr="00EA32FB">
        <w:rPr>
          <w:color w:val="000000" w:themeColor="text1"/>
          <w:sz w:val="24"/>
          <w:szCs w:val="22"/>
        </w:rPr>
        <w:t xml:space="preserve"> time paid @ $</w:t>
      </w:r>
      <w:r>
        <w:rPr>
          <w:color w:val="000000" w:themeColor="text1"/>
          <w:sz w:val="24"/>
          <w:szCs w:val="22"/>
        </w:rPr>
        <w:t>16.36*2 =</w:t>
      </w:r>
      <w:r w:rsidR="00EB6045">
        <w:rPr>
          <w:color w:val="000000" w:themeColor="text1"/>
          <w:sz w:val="24"/>
          <w:szCs w:val="22"/>
        </w:rPr>
        <w:t>32</w:t>
      </w:r>
      <w:r w:rsidR="00ED3285" w:rsidRPr="00EA32FB">
        <w:rPr>
          <w:color w:val="000000" w:themeColor="text1"/>
          <w:sz w:val="24"/>
          <w:szCs w:val="22"/>
        </w:rPr>
        <w:t>.</w:t>
      </w:r>
      <w:r w:rsidR="00EB6045">
        <w:rPr>
          <w:color w:val="000000" w:themeColor="text1"/>
          <w:sz w:val="24"/>
          <w:szCs w:val="22"/>
        </w:rPr>
        <w:t>72</w:t>
      </w:r>
      <w:r w:rsidR="00ED3285" w:rsidRPr="00EA32FB">
        <w:rPr>
          <w:color w:val="000000" w:themeColor="text1"/>
          <w:sz w:val="24"/>
          <w:szCs w:val="22"/>
        </w:rPr>
        <w:t xml:space="preserve"> per hour</w:t>
      </w:r>
      <w:r w:rsidR="00BF443C">
        <w:rPr>
          <w:color w:val="000000" w:themeColor="text1"/>
          <w:sz w:val="24"/>
          <w:szCs w:val="22"/>
        </w:rPr>
        <w:t>, $32.72/60=$0.55 per minute</w:t>
      </w:r>
      <w:r>
        <w:rPr>
          <w:color w:val="000000" w:themeColor="text1"/>
          <w:sz w:val="24"/>
          <w:szCs w:val="22"/>
        </w:rPr>
        <w:t>.</w:t>
      </w:r>
      <w:r w:rsidR="00ED3285" w:rsidRPr="00EA32FB">
        <w:rPr>
          <w:color w:val="000000" w:themeColor="text1"/>
          <w:sz w:val="24"/>
          <w:szCs w:val="22"/>
        </w:rPr>
        <w:t xml:space="preserve"> </w:t>
      </w:r>
      <w:r w:rsidR="00DB779D" w:rsidRPr="00EA32FB">
        <w:rPr>
          <w:color w:val="000000" w:themeColor="text1"/>
          <w:sz w:val="24"/>
          <w:szCs w:val="22"/>
        </w:rPr>
        <w:tab/>
      </w:r>
      <w:r w:rsidR="00EA32FB">
        <w:rPr>
          <w:color w:val="000000" w:themeColor="text1"/>
          <w:sz w:val="24"/>
          <w:szCs w:val="22"/>
        </w:rPr>
        <w:tab/>
      </w:r>
    </w:p>
    <w:p w14:paraId="30EFC152" w14:textId="77777777" w:rsidR="00ED3285" w:rsidRPr="00EA32FB" w:rsidRDefault="00152900" w:rsidP="007A427E">
      <w:pPr>
        <w:tabs>
          <w:tab w:val="left" w:pos="7920"/>
        </w:tabs>
        <w:ind w:firstLine="360"/>
        <w:rPr>
          <w:color w:val="000000" w:themeColor="text1"/>
          <w:sz w:val="24"/>
          <w:szCs w:val="22"/>
        </w:rPr>
      </w:pPr>
      <w:r w:rsidRPr="00EA32FB">
        <w:rPr>
          <w:color w:val="000000" w:themeColor="text1"/>
          <w:sz w:val="24"/>
          <w:szCs w:val="22"/>
        </w:rPr>
        <w:tab/>
      </w:r>
      <w:r w:rsidR="00EA32FB">
        <w:rPr>
          <w:color w:val="000000" w:themeColor="text1"/>
          <w:sz w:val="24"/>
          <w:szCs w:val="22"/>
        </w:rPr>
        <w:tab/>
      </w:r>
    </w:p>
    <w:p w14:paraId="78D8457F" w14:textId="77777777" w:rsidR="00987493" w:rsidRDefault="00987493" w:rsidP="00BF443C">
      <w:pPr>
        <w:pStyle w:val="ListParagraph"/>
        <w:widowControl/>
        <w:numPr>
          <w:ilvl w:val="0"/>
          <w:numId w:val="47"/>
        </w:numPr>
        <w:autoSpaceDE/>
        <w:autoSpaceDN/>
        <w:adjustRightInd/>
        <w:spacing w:after="240"/>
        <w:rPr>
          <w:color w:val="000000" w:themeColor="text1"/>
          <w:sz w:val="24"/>
          <w:szCs w:val="22"/>
        </w:rPr>
      </w:pPr>
      <w:r w:rsidRPr="00EA32FB">
        <w:rPr>
          <w:color w:val="000000" w:themeColor="text1"/>
          <w:sz w:val="24"/>
          <w:szCs w:val="22"/>
        </w:rPr>
        <w:t xml:space="preserve">47.8 minutes </w:t>
      </w:r>
      <w:r>
        <w:rPr>
          <w:color w:val="000000" w:themeColor="text1"/>
          <w:sz w:val="24"/>
          <w:szCs w:val="22"/>
        </w:rPr>
        <w:t>of clinicians time =</w:t>
      </w:r>
      <w:r w:rsidR="00BF443C">
        <w:rPr>
          <w:color w:val="000000" w:themeColor="text1"/>
          <w:sz w:val="24"/>
          <w:szCs w:val="22"/>
        </w:rPr>
        <w:t>47.8*$1.12=</w:t>
      </w:r>
      <w:r w:rsidRPr="00EA32FB">
        <w:rPr>
          <w:color w:val="000000" w:themeColor="text1"/>
          <w:sz w:val="24"/>
          <w:szCs w:val="22"/>
        </w:rPr>
        <w:t>$</w:t>
      </w:r>
      <w:r>
        <w:rPr>
          <w:color w:val="000000" w:themeColor="text1"/>
          <w:sz w:val="24"/>
          <w:szCs w:val="22"/>
        </w:rPr>
        <w:t>53</w:t>
      </w:r>
      <w:r w:rsidRPr="00EA32FB">
        <w:rPr>
          <w:color w:val="000000" w:themeColor="text1"/>
          <w:sz w:val="24"/>
          <w:szCs w:val="22"/>
        </w:rPr>
        <w:t>.</w:t>
      </w:r>
      <w:r>
        <w:rPr>
          <w:color w:val="000000" w:themeColor="text1"/>
          <w:sz w:val="24"/>
          <w:szCs w:val="22"/>
        </w:rPr>
        <w:t>46</w:t>
      </w:r>
    </w:p>
    <w:p w14:paraId="1BEF09C2" w14:textId="77777777" w:rsidR="00987493" w:rsidRDefault="00987493" w:rsidP="00BF443C">
      <w:pPr>
        <w:pStyle w:val="ListParagraph"/>
        <w:widowControl/>
        <w:numPr>
          <w:ilvl w:val="0"/>
          <w:numId w:val="47"/>
        </w:numPr>
        <w:autoSpaceDE/>
        <w:autoSpaceDN/>
        <w:adjustRightInd/>
        <w:spacing w:after="240"/>
        <w:rPr>
          <w:color w:val="000000" w:themeColor="text1"/>
          <w:sz w:val="24"/>
          <w:szCs w:val="22"/>
          <w:u w:val="single"/>
        </w:rPr>
      </w:pPr>
      <w:r w:rsidRPr="00EA32FB">
        <w:rPr>
          <w:color w:val="000000" w:themeColor="text1"/>
          <w:sz w:val="24"/>
          <w:szCs w:val="22"/>
        </w:rPr>
        <w:t>5.0 minutes</w:t>
      </w:r>
      <w:r>
        <w:rPr>
          <w:color w:val="000000" w:themeColor="text1"/>
          <w:sz w:val="24"/>
          <w:szCs w:val="22"/>
        </w:rPr>
        <w:t xml:space="preserve"> of administrative time=</w:t>
      </w:r>
      <w:r w:rsidR="00BF443C">
        <w:rPr>
          <w:color w:val="000000" w:themeColor="text1"/>
          <w:sz w:val="24"/>
          <w:szCs w:val="22"/>
        </w:rPr>
        <w:t xml:space="preserve">5.0*$0.55= </w:t>
      </w:r>
      <w:r w:rsidRPr="00EA32FB">
        <w:rPr>
          <w:color w:val="000000" w:themeColor="text1"/>
          <w:sz w:val="24"/>
          <w:szCs w:val="22"/>
          <w:u w:val="single"/>
        </w:rPr>
        <w:t>$</w:t>
      </w:r>
      <w:r>
        <w:rPr>
          <w:color w:val="000000" w:themeColor="text1"/>
          <w:sz w:val="24"/>
          <w:szCs w:val="22"/>
          <w:u w:val="single"/>
        </w:rPr>
        <w:t>2</w:t>
      </w:r>
      <w:r w:rsidRPr="00EA32FB">
        <w:rPr>
          <w:color w:val="000000" w:themeColor="text1"/>
          <w:sz w:val="24"/>
          <w:szCs w:val="22"/>
          <w:u w:val="single"/>
        </w:rPr>
        <w:t>.</w:t>
      </w:r>
      <w:r>
        <w:rPr>
          <w:color w:val="000000" w:themeColor="text1"/>
          <w:sz w:val="24"/>
          <w:szCs w:val="22"/>
          <w:u w:val="single"/>
        </w:rPr>
        <w:t>73</w:t>
      </w:r>
    </w:p>
    <w:p w14:paraId="3C560B41" w14:textId="77777777" w:rsidR="00987493" w:rsidRDefault="00987493" w:rsidP="00BF443C">
      <w:pPr>
        <w:pStyle w:val="ListParagraph"/>
        <w:widowControl/>
        <w:numPr>
          <w:ilvl w:val="0"/>
          <w:numId w:val="47"/>
        </w:numPr>
        <w:autoSpaceDE/>
        <w:autoSpaceDN/>
        <w:adjustRightInd/>
        <w:spacing w:after="240"/>
        <w:rPr>
          <w:color w:val="000000" w:themeColor="text1"/>
          <w:sz w:val="24"/>
          <w:szCs w:val="22"/>
        </w:rPr>
      </w:pPr>
      <w:r>
        <w:rPr>
          <w:color w:val="000000" w:themeColor="text1"/>
          <w:sz w:val="24"/>
          <w:szCs w:val="22"/>
          <w:u w:val="single"/>
        </w:rPr>
        <w:t>Cost per assessment=</w:t>
      </w:r>
      <w:r w:rsidRPr="00EA32FB">
        <w:rPr>
          <w:color w:val="000000" w:themeColor="text1"/>
          <w:sz w:val="24"/>
          <w:szCs w:val="22"/>
        </w:rPr>
        <w:t>$</w:t>
      </w:r>
      <w:r>
        <w:rPr>
          <w:color w:val="000000" w:themeColor="text1"/>
          <w:sz w:val="24"/>
          <w:szCs w:val="22"/>
        </w:rPr>
        <w:t>56</w:t>
      </w:r>
      <w:r w:rsidRPr="00EA32FB">
        <w:rPr>
          <w:color w:val="000000" w:themeColor="text1"/>
          <w:sz w:val="24"/>
          <w:szCs w:val="22"/>
        </w:rPr>
        <w:t>.</w:t>
      </w:r>
      <w:r>
        <w:rPr>
          <w:color w:val="000000" w:themeColor="text1"/>
          <w:sz w:val="24"/>
          <w:szCs w:val="22"/>
        </w:rPr>
        <w:t>18</w:t>
      </w:r>
    </w:p>
    <w:p w14:paraId="4BFA83CB" w14:textId="77777777" w:rsidR="00987493" w:rsidRDefault="00987493" w:rsidP="003C70F0">
      <w:pPr>
        <w:pStyle w:val="ListParagraph"/>
        <w:widowControl/>
        <w:autoSpaceDE/>
        <w:autoSpaceDN/>
        <w:adjustRightInd/>
        <w:spacing w:after="240"/>
        <w:ind w:left="0" w:firstLine="360"/>
        <w:rPr>
          <w:color w:val="000000" w:themeColor="text1"/>
          <w:sz w:val="24"/>
          <w:szCs w:val="22"/>
        </w:rPr>
      </w:pPr>
    </w:p>
    <w:p w14:paraId="649EF203" w14:textId="77777777" w:rsidR="00BD7797" w:rsidRDefault="00BD7797" w:rsidP="00987493">
      <w:pPr>
        <w:pStyle w:val="ListParagraph"/>
        <w:widowControl/>
        <w:autoSpaceDE/>
        <w:autoSpaceDN/>
        <w:adjustRightInd/>
        <w:spacing w:after="240"/>
        <w:ind w:left="0"/>
        <w:rPr>
          <w:b/>
          <w:color w:val="000000" w:themeColor="text1"/>
          <w:sz w:val="22"/>
          <w:szCs w:val="22"/>
          <w:u w:val="single"/>
        </w:rPr>
      </w:pPr>
      <w:r w:rsidRPr="000739DB">
        <w:rPr>
          <w:color w:val="000000" w:themeColor="text1"/>
          <w:sz w:val="24"/>
          <w:szCs w:val="22"/>
        </w:rPr>
        <w:t xml:space="preserve">Cost estimates are provided </w:t>
      </w:r>
      <w:r w:rsidR="00EB6045">
        <w:rPr>
          <w:color w:val="000000" w:themeColor="text1"/>
          <w:sz w:val="24"/>
          <w:szCs w:val="22"/>
        </w:rPr>
        <w:t>monthly and annualized in the estimates below</w:t>
      </w:r>
      <w:r w:rsidRPr="000739DB">
        <w:rPr>
          <w:color w:val="000000" w:themeColor="text1"/>
          <w:sz w:val="24"/>
          <w:szCs w:val="22"/>
        </w:rPr>
        <w:t xml:space="preserve">. </w:t>
      </w:r>
      <w:r w:rsidR="00EB6045">
        <w:rPr>
          <w:color w:val="000000" w:themeColor="text1"/>
          <w:sz w:val="24"/>
          <w:szCs w:val="22"/>
        </w:rPr>
        <w:t xml:space="preserve"> </w:t>
      </w:r>
    </w:p>
    <w:p w14:paraId="40B7532D" w14:textId="77777777" w:rsidR="00987493" w:rsidRDefault="00987493" w:rsidP="007A427E">
      <w:pPr>
        <w:pStyle w:val="ListParagraph"/>
        <w:widowControl/>
        <w:autoSpaceDE/>
        <w:autoSpaceDN/>
        <w:adjustRightInd/>
        <w:spacing w:after="240"/>
        <w:ind w:left="0"/>
        <w:rPr>
          <w:b/>
          <w:color w:val="000000" w:themeColor="text1"/>
          <w:sz w:val="24"/>
        </w:rPr>
      </w:pPr>
    </w:p>
    <w:p w14:paraId="53FEC960" w14:textId="77777777" w:rsidR="00ED3285" w:rsidRPr="00EA32FB" w:rsidRDefault="000739DB" w:rsidP="007A427E">
      <w:pPr>
        <w:pStyle w:val="ListParagraph"/>
        <w:widowControl/>
        <w:autoSpaceDE/>
        <w:autoSpaceDN/>
        <w:adjustRightInd/>
        <w:spacing w:after="240"/>
        <w:ind w:left="0"/>
        <w:rPr>
          <w:b/>
          <w:color w:val="000000" w:themeColor="text1"/>
          <w:sz w:val="24"/>
        </w:rPr>
      </w:pPr>
      <w:r>
        <w:rPr>
          <w:b/>
          <w:color w:val="000000" w:themeColor="text1"/>
          <w:sz w:val="24"/>
        </w:rPr>
        <w:t xml:space="preserve">1.  </w:t>
      </w:r>
      <w:r w:rsidR="00ED3285" w:rsidRPr="00EA32FB">
        <w:rPr>
          <w:b/>
          <w:color w:val="000000" w:themeColor="text1"/>
          <w:sz w:val="24"/>
        </w:rPr>
        <w:t>Medical Clinician’s Time:</w:t>
      </w:r>
    </w:p>
    <w:p w14:paraId="70805485" w14:textId="77777777" w:rsidR="006E3B2F" w:rsidRPr="00EA32FB" w:rsidRDefault="00737628" w:rsidP="007A427E">
      <w:pPr>
        <w:spacing w:before="120"/>
        <w:rPr>
          <w:color w:val="000000" w:themeColor="text1"/>
          <w:sz w:val="24"/>
        </w:rPr>
      </w:pPr>
      <w:r w:rsidRPr="00EA32FB">
        <w:rPr>
          <w:color w:val="000000" w:themeColor="text1"/>
          <w:sz w:val="24"/>
        </w:rPr>
        <w:t xml:space="preserve">Calculation </w:t>
      </w:r>
      <w:r w:rsidR="006E3B2F" w:rsidRPr="00EA32FB">
        <w:rPr>
          <w:color w:val="000000" w:themeColor="text1"/>
          <w:sz w:val="24"/>
        </w:rPr>
        <w:t>Method #2</w:t>
      </w:r>
      <w:r w:rsidR="007D2C65">
        <w:rPr>
          <w:color w:val="000000" w:themeColor="text1"/>
          <w:sz w:val="24"/>
        </w:rPr>
        <w:t xml:space="preserve"> (monthly)</w:t>
      </w:r>
    </w:p>
    <w:p w14:paraId="06375AB2" w14:textId="77777777" w:rsidR="006E3B2F" w:rsidRPr="00EA32FB" w:rsidRDefault="006E3B2F" w:rsidP="00EA32FB">
      <w:pPr>
        <w:pStyle w:val="ListParagraph"/>
        <w:numPr>
          <w:ilvl w:val="0"/>
          <w:numId w:val="40"/>
        </w:numPr>
        <w:rPr>
          <w:color w:val="000000" w:themeColor="text1"/>
          <w:sz w:val="24"/>
        </w:rPr>
      </w:pPr>
      <w:r w:rsidRPr="00EA32FB">
        <w:rPr>
          <w:color w:val="000000" w:themeColor="text1"/>
          <w:sz w:val="24"/>
        </w:rPr>
        <w:t xml:space="preserve">47.8 minutes of clinical/nursing time x </w:t>
      </w:r>
      <w:r w:rsidR="003868E2" w:rsidRPr="00EA32FB">
        <w:rPr>
          <w:color w:val="000000" w:themeColor="text1"/>
          <w:sz w:val="24"/>
        </w:rPr>
        <w:t xml:space="preserve">122 </w:t>
      </w:r>
      <w:r w:rsidRPr="00EA32FB">
        <w:rPr>
          <w:color w:val="000000" w:themeColor="text1"/>
          <w:sz w:val="24"/>
        </w:rPr>
        <w:t xml:space="preserve">OASIS forms per HHA </w:t>
      </w:r>
      <w:r w:rsidR="00785405" w:rsidRPr="00EA32FB">
        <w:rPr>
          <w:color w:val="000000" w:themeColor="text1"/>
          <w:sz w:val="24"/>
        </w:rPr>
        <w:t>per month</w:t>
      </w:r>
      <w:r w:rsidRPr="00EA32FB">
        <w:rPr>
          <w:color w:val="000000" w:themeColor="text1"/>
          <w:sz w:val="24"/>
        </w:rPr>
        <w:t xml:space="preserve"> </w:t>
      </w:r>
      <w:r w:rsidR="004C2BC6" w:rsidRPr="00EA32FB">
        <w:rPr>
          <w:color w:val="000000" w:themeColor="text1"/>
          <w:sz w:val="24"/>
        </w:rPr>
        <w:t xml:space="preserve">= 5,845 </w:t>
      </w:r>
      <w:r w:rsidRPr="00EA32FB">
        <w:rPr>
          <w:color w:val="000000" w:themeColor="text1"/>
          <w:sz w:val="24"/>
        </w:rPr>
        <w:t>min per HHA monthly</w:t>
      </w:r>
      <w:r w:rsidR="007A427E">
        <w:rPr>
          <w:color w:val="000000" w:themeColor="text1"/>
          <w:sz w:val="24"/>
        </w:rPr>
        <w:t>.</w:t>
      </w:r>
    </w:p>
    <w:p w14:paraId="149F1331" w14:textId="77777777" w:rsidR="006E3B2F" w:rsidRPr="00EA32FB" w:rsidRDefault="004C2BC6" w:rsidP="00EA32FB">
      <w:pPr>
        <w:pStyle w:val="ListParagraph"/>
        <w:numPr>
          <w:ilvl w:val="0"/>
          <w:numId w:val="40"/>
        </w:numPr>
        <w:rPr>
          <w:color w:val="000000" w:themeColor="text1"/>
          <w:sz w:val="24"/>
        </w:rPr>
      </w:pPr>
      <w:r w:rsidRPr="00EA32FB">
        <w:rPr>
          <w:color w:val="000000" w:themeColor="text1"/>
          <w:sz w:val="24"/>
        </w:rPr>
        <w:t xml:space="preserve">5,845 </w:t>
      </w:r>
      <w:r w:rsidR="006E3B2F" w:rsidRPr="00EA32FB">
        <w:rPr>
          <w:color w:val="000000" w:themeColor="text1"/>
          <w:sz w:val="24"/>
        </w:rPr>
        <w:t xml:space="preserve">minutes per each HHA monthly x 12 months per year </w:t>
      </w:r>
      <w:r w:rsidR="006162D1" w:rsidRPr="00EA32FB">
        <w:rPr>
          <w:color w:val="000000" w:themeColor="text1"/>
          <w:sz w:val="24"/>
        </w:rPr>
        <w:t>=</w:t>
      </w:r>
      <w:r w:rsidRPr="00EA32FB">
        <w:rPr>
          <w:color w:val="000000" w:themeColor="text1"/>
          <w:sz w:val="24"/>
        </w:rPr>
        <w:t xml:space="preserve"> 70,144.29 </w:t>
      </w:r>
      <w:r w:rsidR="006E3B2F" w:rsidRPr="00EA32FB">
        <w:rPr>
          <w:color w:val="000000" w:themeColor="text1"/>
          <w:sz w:val="24"/>
        </w:rPr>
        <w:t xml:space="preserve">minutes per HHA </w:t>
      </w:r>
      <w:r w:rsidR="00EA32FB">
        <w:rPr>
          <w:color w:val="000000" w:themeColor="text1"/>
          <w:sz w:val="24"/>
        </w:rPr>
        <w:t>ye</w:t>
      </w:r>
      <w:r w:rsidR="006E3B2F" w:rsidRPr="00EA32FB">
        <w:rPr>
          <w:color w:val="000000" w:themeColor="text1"/>
          <w:sz w:val="24"/>
        </w:rPr>
        <w:t>arly</w:t>
      </w:r>
    </w:p>
    <w:p w14:paraId="35AFFEF1" w14:textId="77777777" w:rsidR="006E3B2F" w:rsidRPr="00EA32FB" w:rsidRDefault="004C2BC6" w:rsidP="00EA32FB">
      <w:pPr>
        <w:pStyle w:val="ListParagraph"/>
        <w:numPr>
          <w:ilvl w:val="0"/>
          <w:numId w:val="40"/>
        </w:numPr>
        <w:rPr>
          <w:color w:val="000000" w:themeColor="text1"/>
          <w:sz w:val="24"/>
        </w:rPr>
      </w:pPr>
      <w:r w:rsidRPr="00EA32FB">
        <w:rPr>
          <w:color w:val="000000" w:themeColor="text1"/>
          <w:sz w:val="24"/>
        </w:rPr>
        <w:t xml:space="preserve">70,144.29 </w:t>
      </w:r>
      <w:r w:rsidR="006E3B2F" w:rsidRPr="00EA32FB">
        <w:rPr>
          <w:color w:val="000000" w:themeColor="text1"/>
          <w:sz w:val="24"/>
        </w:rPr>
        <w:t xml:space="preserve">minutes per HHA yearly / 60 minutes per hour = </w:t>
      </w:r>
      <w:r w:rsidRPr="00EA32FB">
        <w:rPr>
          <w:color w:val="000000" w:themeColor="text1"/>
          <w:sz w:val="24"/>
        </w:rPr>
        <w:t xml:space="preserve">1169 </w:t>
      </w:r>
      <w:r w:rsidR="006E3B2F" w:rsidRPr="00EA32FB">
        <w:rPr>
          <w:color w:val="000000" w:themeColor="text1"/>
          <w:sz w:val="24"/>
        </w:rPr>
        <w:t>hours per HHA yearly</w:t>
      </w:r>
    </w:p>
    <w:p w14:paraId="3BD4299C" w14:textId="77777777" w:rsidR="006E3B2F" w:rsidRPr="00EA32FB" w:rsidRDefault="004C2BC6" w:rsidP="00EA32FB">
      <w:pPr>
        <w:pStyle w:val="ListParagraph"/>
        <w:numPr>
          <w:ilvl w:val="0"/>
          <w:numId w:val="40"/>
        </w:numPr>
        <w:rPr>
          <w:color w:val="000000" w:themeColor="text1"/>
          <w:sz w:val="24"/>
        </w:rPr>
      </w:pPr>
      <w:r w:rsidRPr="00EA32FB">
        <w:rPr>
          <w:color w:val="000000" w:themeColor="text1"/>
          <w:sz w:val="24"/>
        </w:rPr>
        <w:t xml:space="preserve">1169 </w:t>
      </w:r>
      <w:r w:rsidR="00404816" w:rsidRPr="00EA32FB">
        <w:rPr>
          <w:color w:val="000000" w:themeColor="text1"/>
          <w:sz w:val="24"/>
        </w:rPr>
        <w:t>hours per HHA</w:t>
      </w:r>
      <w:r w:rsidR="006E3B2F" w:rsidRPr="00EA32FB">
        <w:rPr>
          <w:color w:val="000000" w:themeColor="text1"/>
          <w:sz w:val="24"/>
        </w:rPr>
        <w:t xml:space="preserve"> yearly x $</w:t>
      </w:r>
      <w:r w:rsidR="00EB6045">
        <w:rPr>
          <w:color w:val="000000" w:themeColor="text1"/>
          <w:sz w:val="24"/>
        </w:rPr>
        <w:t>67</w:t>
      </w:r>
      <w:r w:rsidR="006162D1" w:rsidRPr="00EA32FB">
        <w:rPr>
          <w:color w:val="000000" w:themeColor="text1"/>
          <w:sz w:val="24"/>
        </w:rPr>
        <w:t>.</w:t>
      </w:r>
      <w:r w:rsidR="00EB6045">
        <w:rPr>
          <w:color w:val="000000" w:themeColor="text1"/>
          <w:sz w:val="24"/>
        </w:rPr>
        <w:t>10</w:t>
      </w:r>
      <w:r w:rsidR="006162D1" w:rsidRPr="00EA32FB">
        <w:rPr>
          <w:color w:val="000000" w:themeColor="text1"/>
          <w:sz w:val="24"/>
        </w:rPr>
        <w:t xml:space="preserve"> </w:t>
      </w:r>
      <w:r w:rsidR="006E3B2F" w:rsidRPr="00EA32FB">
        <w:rPr>
          <w:color w:val="000000" w:themeColor="text1"/>
          <w:sz w:val="24"/>
        </w:rPr>
        <w:t xml:space="preserve">per hour </w:t>
      </w:r>
      <w:r w:rsidRPr="00EA32FB">
        <w:rPr>
          <w:color w:val="000000" w:themeColor="text1"/>
          <w:sz w:val="24"/>
        </w:rPr>
        <w:t>= $</w:t>
      </w:r>
      <w:r w:rsidR="00EB6045">
        <w:rPr>
          <w:color w:val="000000" w:themeColor="text1"/>
          <w:sz w:val="24"/>
        </w:rPr>
        <w:t>78</w:t>
      </w:r>
      <w:r w:rsidRPr="00EA32FB">
        <w:rPr>
          <w:color w:val="000000" w:themeColor="text1"/>
          <w:sz w:val="24"/>
        </w:rPr>
        <w:t>,</w:t>
      </w:r>
      <w:r w:rsidR="00EB6045">
        <w:rPr>
          <w:color w:val="000000" w:themeColor="text1"/>
          <w:sz w:val="24"/>
        </w:rPr>
        <w:t>439</w:t>
      </w:r>
      <w:r w:rsidRPr="00EA32FB">
        <w:rPr>
          <w:color w:val="000000" w:themeColor="text1"/>
          <w:sz w:val="24"/>
        </w:rPr>
        <w:t>.</w:t>
      </w:r>
      <w:r w:rsidR="00EB6045" w:rsidRPr="00EA32FB" w:rsidDel="00EB6045">
        <w:rPr>
          <w:color w:val="000000" w:themeColor="text1"/>
          <w:sz w:val="24"/>
        </w:rPr>
        <w:t xml:space="preserve"> </w:t>
      </w:r>
      <w:r w:rsidR="00EB6045">
        <w:rPr>
          <w:color w:val="000000" w:themeColor="text1"/>
          <w:sz w:val="24"/>
        </w:rPr>
        <w:t>90</w:t>
      </w:r>
      <w:r w:rsidRPr="00EA32FB">
        <w:rPr>
          <w:color w:val="000000" w:themeColor="text1"/>
          <w:sz w:val="24"/>
        </w:rPr>
        <w:t xml:space="preserve"> </w:t>
      </w:r>
      <w:r w:rsidR="00404816" w:rsidRPr="00EA32FB">
        <w:rPr>
          <w:color w:val="000000" w:themeColor="text1"/>
          <w:sz w:val="24"/>
        </w:rPr>
        <w:t>nursing wages per HHA</w:t>
      </w:r>
      <w:r w:rsidR="006E3B2F" w:rsidRPr="00EA32FB">
        <w:rPr>
          <w:color w:val="000000" w:themeColor="text1"/>
          <w:sz w:val="24"/>
        </w:rPr>
        <w:t xml:space="preserve"> yearly</w:t>
      </w:r>
    </w:p>
    <w:p w14:paraId="554D1924" w14:textId="77777777" w:rsidR="006E3B2F" w:rsidRDefault="004C2BC6" w:rsidP="00EA32FB">
      <w:pPr>
        <w:pStyle w:val="ListParagraph"/>
        <w:numPr>
          <w:ilvl w:val="0"/>
          <w:numId w:val="40"/>
        </w:numPr>
        <w:rPr>
          <w:color w:val="000000" w:themeColor="text1"/>
          <w:sz w:val="24"/>
        </w:rPr>
      </w:pPr>
      <w:r w:rsidRPr="00EA32FB">
        <w:rPr>
          <w:color w:val="000000" w:themeColor="text1"/>
          <w:sz w:val="24"/>
        </w:rPr>
        <w:t>$</w:t>
      </w:r>
      <w:r w:rsidR="00EB6045">
        <w:rPr>
          <w:color w:val="000000" w:themeColor="text1"/>
          <w:sz w:val="24"/>
        </w:rPr>
        <w:t>78,439.90</w:t>
      </w:r>
      <w:r w:rsidRPr="00EA32FB">
        <w:rPr>
          <w:color w:val="000000" w:themeColor="text1"/>
          <w:sz w:val="24"/>
        </w:rPr>
        <w:t xml:space="preserve"> </w:t>
      </w:r>
      <w:r w:rsidR="006E3B2F" w:rsidRPr="00EA32FB">
        <w:rPr>
          <w:color w:val="000000" w:themeColor="text1"/>
          <w:sz w:val="24"/>
        </w:rPr>
        <w:t xml:space="preserve">x </w:t>
      </w:r>
      <w:r w:rsidR="006162D1" w:rsidRPr="00EA32FB">
        <w:rPr>
          <w:color w:val="000000" w:themeColor="text1"/>
          <w:sz w:val="24"/>
        </w:rPr>
        <w:t xml:space="preserve">12,198 </w:t>
      </w:r>
      <w:r w:rsidR="00404816" w:rsidRPr="00EA32FB">
        <w:rPr>
          <w:color w:val="000000" w:themeColor="text1"/>
          <w:sz w:val="24"/>
        </w:rPr>
        <w:t>HHA</w:t>
      </w:r>
      <w:r w:rsidR="00187214" w:rsidRPr="00EA32FB">
        <w:rPr>
          <w:color w:val="000000" w:themeColor="text1"/>
          <w:sz w:val="24"/>
        </w:rPr>
        <w:t xml:space="preserve">s </w:t>
      </w:r>
      <w:r w:rsidRPr="00EA32FB">
        <w:rPr>
          <w:color w:val="000000" w:themeColor="text1"/>
          <w:sz w:val="24"/>
        </w:rPr>
        <w:t>= $</w:t>
      </w:r>
      <w:r w:rsidR="00EB6045">
        <w:rPr>
          <w:color w:val="000000" w:themeColor="text1"/>
          <w:sz w:val="24"/>
        </w:rPr>
        <w:t>956,809,900.20</w:t>
      </w:r>
      <w:r w:rsidRPr="00EA32FB">
        <w:rPr>
          <w:color w:val="000000" w:themeColor="text1"/>
          <w:sz w:val="24"/>
        </w:rPr>
        <w:t xml:space="preserve"> </w:t>
      </w:r>
      <w:r w:rsidR="006162D1" w:rsidRPr="00EA32FB">
        <w:rPr>
          <w:color w:val="000000" w:themeColor="text1"/>
          <w:sz w:val="24"/>
        </w:rPr>
        <w:t>per</w:t>
      </w:r>
      <w:r w:rsidR="00404816" w:rsidRPr="00EA32FB">
        <w:rPr>
          <w:color w:val="000000" w:themeColor="text1"/>
          <w:sz w:val="24"/>
        </w:rPr>
        <w:t xml:space="preserve"> </w:t>
      </w:r>
      <w:r w:rsidR="00404816" w:rsidRPr="00EA32FB">
        <w:rPr>
          <w:i/>
          <w:color w:val="000000" w:themeColor="text1"/>
          <w:sz w:val="24"/>
          <w:u w:val="single"/>
        </w:rPr>
        <w:t xml:space="preserve">all </w:t>
      </w:r>
      <w:r w:rsidR="00404816" w:rsidRPr="00EA32FB">
        <w:rPr>
          <w:color w:val="000000" w:themeColor="text1"/>
          <w:sz w:val="24"/>
        </w:rPr>
        <w:t>HHAs per year</w:t>
      </w:r>
    </w:p>
    <w:p w14:paraId="09CA6142" w14:textId="77777777" w:rsidR="00EA32FB" w:rsidRDefault="00EA32FB" w:rsidP="007A427E">
      <w:pPr>
        <w:pStyle w:val="ListParagraph"/>
        <w:ind w:left="0"/>
        <w:rPr>
          <w:color w:val="000000" w:themeColor="text1"/>
          <w:sz w:val="24"/>
        </w:rPr>
      </w:pPr>
    </w:p>
    <w:p w14:paraId="3401D906" w14:textId="77777777" w:rsidR="00ED3285" w:rsidRPr="00EA32FB" w:rsidRDefault="000739DB" w:rsidP="007A427E">
      <w:pPr>
        <w:pStyle w:val="ListParagraph"/>
        <w:widowControl/>
        <w:autoSpaceDE/>
        <w:autoSpaceDN/>
        <w:adjustRightInd/>
        <w:spacing w:before="120" w:after="240"/>
        <w:ind w:left="0"/>
        <w:rPr>
          <w:b/>
          <w:color w:val="000000" w:themeColor="text1"/>
          <w:sz w:val="24"/>
        </w:rPr>
      </w:pPr>
      <w:r>
        <w:rPr>
          <w:b/>
          <w:color w:val="000000" w:themeColor="text1"/>
          <w:sz w:val="24"/>
        </w:rPr>
        <w:t xml:space="preserve">2.  </w:t>
      </w:r>
      <w:r w:rsidR="00BD5951" w:rsidRPr="00EA32FB">
        <w:rPr>
          <w:b/>
          <w:color w:val="000000" w:themeColor="text1"/>
          <w:sz w:val="24"/>
        </w:rPr>
        <w:t>A</w:t>
      </w:r>
      <w:r w:rsidR="00ED3285" w:rsidRPr="00EA32FB">
        <w:rPr>
          <w:b/>
          <w:color w:val="000000" w:themeColor="text1"/>
          <w:sz w:val="24"/>
        </w:rPr>
        <w:t>dministrative Assistant Time:</w:t>
      </w:r>
    </w:p>
    <w:p w14:paraId="45EF8FEC" w14:textId="77777777" w:rsidR="007A427E" w:rsidRDefault="007A427E" w:rsidP="007A427E">
      <w:pPr>
        <w:pStyle w:val="ListParagraph"/>
        <w:widowControl/>
        <w:autoSpaceDE/>
        <w:autoSpaceDN/>
        <w:adjustRightInd/>
        <w:spacing w:before="120" w:after="240"/>
        <w:ind w:left="0"/>
        <w:rPr>
          <w:color w:val="000000" w:themeColor="text1"/>
          <w:sz w:val="24"/>
        </w:rPr>
      </w:pPr>
    </w:p>
    <w:p w14:paraId="12713B49" w14:textId="77777777" w:rsidR="00187214" w:rsidRPr="007A427E" w:rsidRDefault="00737628" w:rsidP="007A427E">
      <w:pPr>
        <w:pStyle w:val="ListParagraph"/>
        <w:widowControl/>
        <w:autoSpaceDE/>
        <w:autoSpaceDN/>
        <w:adjustRightInd/>
        <w:spacing w:before="120" w:after="240"/>
        <w:ind w:left="0"/>
        <w:rPr>
          <w:color w:val="000000" w:themeColor="text1"/>
          <w:sz w:val="24"/>
        </w:rPr>
      </w:pPr>
      <w:r w:rsidRPr="007A427E">
        <w:rPr>
          <w:color w:val="000000" w:themeColor="text1"/>
          <w:sz w:val="24"/>
        </w:rPr>
        <w:t xml:space="preserve">Calculation </w:t>
      </w:r>
      <w:r w:rsidR="00187214" w:rsidRPr="007A427E">
        <w:rPr>
          <w:color w:val="000000" w:themeColor="text1"/>
          <w:sz w:val="24"/>
        </w:rPr>
        <w:t>Method #2</w:t>
      </w:r>
      <w:r w:rsidR="007D2C65">
        <w:rPr>
          <w:color w:val="000000" w:themeColor="text1"/>
          <w:sz w:val="24"/>
        </w:rPr>
        <w:t xml:space="preserve"> (monthly)</w:t>
      </w:r>
    </w:p>
    <w:p w14:paraId="1CFC1E3D" w14:textId="77777777" w:rsidR="00187214" w:rsidRPr="00EA32FB" w:rsidRDefault="00187214" w:rsidP="00EA32FB">
      <w:pPr>
        <w:pStyle w:val="ListParagraph"/>
        <w:numPr>
          <w:ilvl w:val="0"/>
          <w:numId w:val="42"/>
        </w:numPr>
        <w:rPr>
          <w:color w:val="000000" w:themeColor="text1"/>
          <w:sz w:val="24"/>
          <w:szCs w:val="20"/>
        </w:rPr>
      </w:pPr>
      <w:r w:rsidRPr="00EA32FB">
        <w:rPr>
          <w:color w:val="000000" w:themeColor="text1"/>
          <w:sz w:val="24"/>
          <w:szCs w:val="20"/>
        </w:rPr>
        <w:t>5 minutes of Admin</w:t>
      </w:r>
      <w:r w:rsidR="003C70F0" w:rsidRPr="00EA32FB">
        <w:rPr>
          <w:color w:val="000000" w:themeColor="text1"/>
          <w:sz w:val="24"/>
          <w:szCs w:val="20"/>
        </w:rPr>
        <w:t xml:space="preserve"> </w:t>
      </w:r>
      <w:r w:rsidRPr="00EA32FB">
        <w:rPr>
          <w:color w:val="000000" w:themeColor="text1"/>
          <w:sz w:val="24"/>
          <w:szCs w:val="20"/>
        </w:rPr>
        <w:t xml:space="preserve">staff time x </w:t>
      </w:r>
      <w:r w:rsidR="004C2BC6" w:rsidRPr="00EA32FB">
        <w:rPr>
          <w:color w:val="000000" w:themeColor="text1"/>
          <w:sz w:val="24"/>
          <w:szCs w:val="20"/>
        </w:rPr>
        <w:t>122.3</w:t>
      </w:r>
      <w:r w:rsidRPr="00EA32FB">
        <w:rPr>
          <w:color w:val="000000" w:themeColor="text1"/>
          <w:sz w:val="24"/>
          <w:szCs w:val="20"/>
        </w:rPr>
        <w:t xml:space="preserve">OASIS forms per HHA per year </w:t>
      </w:r>
      <w:r w:rsidR="00C64F96" w:rsidRPr="00EA32FB">
        <w:rPr>
          <w:color w:val="000000" w:themeColor="text1"/>
          <w:sz w:val="24"/>
          <w:szCs w:val="20"/>
        </w:rPr>
        <w:t>= 611</w:t>
      </w:r>
      <w:r w:rsidR="004C2BC6" w:rsidRPr="00EA32FB">
        <w:rPr>
          <w:color w:val="000000" w:themeColor="text1"/>
          <w:sz w:val="24"/>
          <w:szCs w:val="20"/>
        </w:rPr>
        <w:t xml:space="preserve"> </w:t>
      </w:r>
      <w:r w:rsidRPr="00EA32FB">
        <w:rPr>
          <w:color w:val="000000" w:themeColor="text1"/>
          <w:sz w:val="24"/>
          <w:szCs w:val="20"/>
        </w:rPr>
        <w:t>min per HHA monthly</w:t>
      </w:r>
    </w:p>
    <w:p w14:paraId="0F20BEEA" w14:textId="77777777" w:rsidR="00187214" w:rsidRPr="00EA32FB" w:rsidRDefault="004C2BC6" w:rsidP="00EA32FB">
      <w:pPr>
        <w:pStyle w:val="ListParagraph"/>
        <w:numPr>
          <w:ilvl w:val="0"/>
          <w:numId w:val="42"/>
        </w:numPr>
        <w:rPr>
          <w:color w:val="000000" w:themeColor="text1"/>
          <w:sz w:val="24"/>
          <w:szCs w:val="20"/>
        </w:rPr>
      </w:pPr>
      <w:r w:rsidRPr="00EA32FB">
        <w:rPr>
          <w:color w:val="000000" w:themeColor="text1"/>
          <w:sz w:val="24"/>
          <w:szCs w:val="20"/>
        </w:rPr>
        <w:t xml:space="preserve">611 </w:t>
      </w:r>
      <w:r w:rsidR="00187214" w:rsidRPr="00EA32FB">
        <w:rPr>
          <w:color w:val="000000" w:themeColor="text1"/>
          <w:sz w:val="24"/>
          <w:szCs w:val="20"/>
        </w:rPr>
        <w:t xml:space="preserve">minutes per each HHA monthly x 12 months per year </w:t>
      </w:r>
      <w:r w:rsidR="00C64F96" w:rsidRPr="00EA32FB">
        <w:rPr>
          <w:color w:val="000000" w:themeColor="text1"/>
          <w:sz w:val="24"/>
          <w:szCs w:val="20"/>
        </w:rPr>
        <w:t>= 7,337</w:t>
      </w:r>
      <w:r w:rsidRPr="00EA32FB">
        <w:rPr>
          <w:color w:val="000000" w:themeColor="text1"/>
          <w:sz w:val="24"/>
          <w:szCs w:val="20"/>
        </w:rPr>
        <w:t xml:space="preserve"> </w:t>
      </w:r>
      <w:r w:rsidR="00187214" w:rsidRPr="00EA32FB">
        <w:rPr>
          <w:color w:val="000000" w:themeColor="text1"/>
          <w:sz w:val="24"/>
          <w:szCs w:val="20"/>
        </w:rPr>
        <w:t>minutes per HHA yearly</w:t>
      </w:r>
    </w:p>
    <w:p w14:paraId="7648C5AF" w14:textId="77777777" w:rsidR="00187214" w:rsidRPr="00EA32FB" w:rsidRDefault="004C2BC6" w:rsidP="00EA32FB">
      <w:pPr>
        <w:pStyle w:val="ListParagraph"/>
        <w:numPr>
          <w:ilvl w:val="0"/>
          <w:numId w:val="42"/>
        </w:numPr>
        <w:rPr>
          <w:color w:val="000000" w:themeColor="text1"/>
          <w:sz w:val="24"/>
          <w:szCs w:val="20"/>
        </w:rPr>
      </w:pPr>
      <w:r w:rsidRPr="00EA32FB">
        <w:rPr>
          <w:color w:val="000000" w:themeColor="text1"/>
          <w:sz w:val="24"/>
          <w:szCs w:val="20"/>
        </w:rPr>
        <w:t xml:space="preserve">7,337 </w:t>
      </w:r>
      <w:r w:rsidR="00187214" w:rsidRPr="00EA32FB">
        <w:rPr>
          <w:color w:val="000000" w:themeColor="text1"/>
          <w:sz w:val="24"/>
          <w:szCs w:val="20"/>
        </w:rPr>
        <w:t xml:space="preserve">minutes per HHA yearly / 60 minutes per hour = </w:t>
      </w:r>
      <w:r w:rsidRPr="00EA32FB">
        <w:rPr>
          <w:color w:val="000000" w:themeColor="text1"/>
          <w:sz w:val="24"/>
          <w:szCs w:val="20"/>
        </w:rPr>
        <w:t>122.3</w:t>
      </w:r>
      <w:r w:rsidR="00187214" w:rsidRPr="00EA32FB">
        <w:rPr>
          <w:color w:val="000000" w:themeColor="text1"/>
          <w:sz w:val="24"/>
          <w:szCs w:val="20"/>
        </w:rPr>
        <w:t>hours per HHA yearly</w:t>
      </w:r>
    </w:p>
    <w:p w14:paraId="60D4D0FE" w14:textId="77777777" w:rsidR="00187214" w:rsidRPr="00EA32FB" w:rsidRDefault="004C2BC6" w:rsidP="00EA32FB">
      <w:pPr>
        <w:pStyle w:val="ListParagraph"/>
        <w:numPr>
          <w:ilvl w:val="0"/>
          <w:numId w:val="42"/>
        </w:numPr>
        <w:rPr>
          <w:color w:val="000000" w:themeColor="text1"/>
          <w:sz w:val="24"/>
          <w:szCs w:val="20"/>
        </w:rPr>
      </w:pPr>
      <w:r w:rsidRPr="00EA32FB">
        <w:rPr>
          <w:color w:val="000000" w:themeColor="text1"/>
          <w:sz w:val="24"/>
          <w:szCs w:val="20"/>
        </w:rPr>
        <w:t>122.3</w:t>
      </w:r>
      <w:r w:rsidR="00C64F96" w:rsidRPr="00EA32FB">
        <w:rPr>
          <w:color w:val="000000" w:themeColor="text1"/>
          <w:sz w:val="24"/>
          <w:szCs w:val="20"/>
        </w:rPr>
        <w:t xml:space="preserve"> </w:t>
      </w:r>
      <w:r w:rsidR="00187214" w:rsidRPr="00EA32FB">
        <w:rPr>
          <w:color w:val="000000" w:themeColor="text1"/>
          <w:sz w:val="24"/>
          <w:szCs w:val="20"/>
        </w:rPr>
        <w:t xml:space="preserve">hours per HHA yearly x </w:t>
      </w:r>
      <w:r w:rsidR="00C64F96" w:rsidRPr="00EA32FB">
        <w:rPr>
          <w:color w:val="000000" w:themeColor="text1"/>
          <w:sz w:val="24"/>
          <w:szCs w:val="20"/>
        </w:rPr>
        <w:t>$</w:t>
      </w:r>
      <w:r w:rsidR="00E974A3">
        <w:rPr>
          <w:color w:val="000000" w:themeColor="text1"/>
          <w:sz w:val="24"/>
          <w:szCs w:val="20"/>
        </w:rPr>
        <w:t>32.72</w:t>
      </w:r>
      <w:r w:rsidR="00C64F96" w:rsidRPr="00EA32FB">
        <w:rPr>
          <w:color w:val="000000" w:themeColor="text1"/>
          <w:sz w:val="24"/>
          <w:szCs w:val="20"/>
        </w:rPr>
        <w:t xml:space="preserve"> </w:t>
      </w:r>
      <w:r w:rsidR="00187214" w:rsidRPr="00EA32FB">
        <w:rPr>
          <w:color w:val="000000" w:themeColor="text1"/>
          <w:sz w:val="24"/>
          <w:szCs w:val="20"/>
        </w:rPr>
        <w:t xml:space="preserve">per hour = </w:t>
      </w:r>
      <w:r w:rsidR="00C64F96" w:rsidRPr="00EA32FB">
        <w:rPr>
          <w:color w:val="000000" w:themeColor="text1"/>
          <w:sz w:val="24"/>
          <w:szCs w:val="20"/>
        </w:rPr>
        <w:t>$</w:t>
      </w:r>
      <w:r w:rsidR="00E974A3">
        <w:rPr>
          <w:color w:val="000000" w:themeColor="text1"/>
          <w:sz w:val="24"/>
          <w:szCs w:val="20"/>
        </w:rPr>
        <w:t>4001.66</w:t>
      </w:r>
      <w:r w:rsidR="00C64F96" w:rsidRPr="00EA32FB">
        <w:rPr>
          <w:color w:val="000000" w:themeColor="text1"/>
          <w:sz w:val="24"/>
          <w:szCs w:val="20"/>
        </w:rPr>
        <w:t xml:space="preserve"> </w:t>
      </w:r>
      <w:r w:rsidR="00187214" w:rsidRPr="00EA32FB">
        <w:rPr>
          <w:color w:val="000000" w:themeColor="text1"/>
          <w:sz w:val="24"/>
          <w:szCs w:val="20"/>
        </w:rPr>
        <w:t>nursing wages per HHA yearly</w:t>
      </w:r>
    </w:p>
    <w:p w14:paraId="5F629B61" w14:textId="77777777" w:rsidR="00C64F96" w:rsidRPr="001E1585" w:rsidRDefault="00C64F96" w:rsidP="001E1585">
      <w:pPr>
        <w:pStyle w:val="ListParagraph"/>
        <w:numPr>
          <w:ilvl w:val="0"/>
          <w:numId w:val="42"/>
        </w:numPr>
        <w:spacing w:before="120"/>
        <w:rPr>
          <w:color w:val="000000" w:themeColor="text1"/>
          <w:sz w:val="24"/>
          <w:szCs w:val="20"/>
        </w:rPr>
      </w:pPr>
      <w:r w:rsidRPr="00EA32FB">
        <w:rPr>
          <w:color w:val="000000" w:themeColor="text1"/>
          <w:sz w:val="24"/>
          <w:szCs w:val="20"/>
        </w:rPr>
        <w:lastRenderedPageBreak/>
        <w:t>$</w:t>
      </w:r>
      <w:r w:rsidR="001E1585">
        <w:rPr>
          <w:color w:val="000000" w:themeColor="text1"/>
          <w:sz w:val="24"/>
          <w:szCs w:val="20"/>
        </w:rPr>
        <w:t>4001.66</w:t>
      </w:r>
      <w:r w:rsidRPr="001E1585">
        <w:rPr>
          <w:color w:val="000000" w:themeColor="text1"/>
          <w:sz w:val="24"/>
          <w:szCs w:val="20"/>
        </w:rPr>
        <w:t xml:space="preserve"> x 12,198 HHAs = $</w:t>
      </w:r>
      <w:r w:rsidR="001E1585">
        <w:rPr>
          <w:color w:val="000000" w:themeColor="text1"/>
          <w:sz w:val="24"/>
          <w:szCs w:val="20"/>
        </w:rPr>
        <w:t>48</w:t>
      </w:r>
      <w:r w:rsidRPr="001E1585">
        <w:rPr>
          <w:color w:val="000000" w:themeColor="text1"/>
          <w:sz w:val="24"/>
          <w:szCs w:val="20"/>
        </w:rPr>
        <w:t>,</w:t>
      </w:r>
      <w:r w:rsidR="001E1585">
        <w:rPr>
          <w:color w:val="000000" w:themeColor="text1"/>
          <w:sz w:val="24"/>
          <w:szCs w:val="20"/>
        </w:rPr>
        <w:t>812</w:t>
      </w:r>
      <w:r w:rsidRPr="001E1585">
        <w:rPr>
          <w:color w:val="000000" w:themeColor="text1"/>
          <w:sz w:val="24"/>
          <w:szCs w:val="20"/>
        </w:rPr>
        <w:t>,</w:t>
      </w:r>
      <w:r w:rsidR="001E1585">
        <w:rPr>
          <w:color w:val="000000" w:themeColor="text1"/>
          <w:sz w:val="24"/>
          <w:szCs w:val="20"/>
        </w:rPr>
        <w:t>199</w:t>
      </w:r>
      <w:r w:rsidRPr="001E1585">
        <w:rPr>
          <w:color w:val="000000" w:themeColor="text1"/>
          <w:sz w:val="24"/>
          <w:szCs w:val="20"/>
        </w:rPr>
        <w:t>.</w:t>
      </w:r>
      <w:r w:rsidR="001E1585">
        <w:rPr>
          <w:color w:val="000000" w:themeColor="text1"/>
          <w:sz w:val="24"/>
          <w:szCs w:val="20"/>
        </w:rPr>
        <w:t>89</w:t>
      </w:r>
      <w:r w:rsidRPr="001E1585">
        <w:rPr>
          <w:color w:val="000000" w:themeColor="text1"/>
          <w:sz w:val="24"/>
          <w:szCs w:val="20"/>
        </w:rPr>
        <w:t xml:space="preserve"> per </w:t>
      </w:r>
      <w:r w:rsidRPr="001E1585">
        <w:rPr>
          <w:i/>
          <w:color w:val="000000" w:themeColor="text1"/>
          <w:sz w:val="24"/>
          <w:szCs w:val="20"/>
          <w:u w:val="single"/>
        </w:rPr>
        <w:t xml:space="preserve">all </w:t>
      </w:r>
      <w:r w:rsidRPr="001E1585">
        <w:rPr>
          <w:color w:val="000000" w:themeColor="text1"/>
          <w:sz w:val="24"/>
          <w:szCs w:val="20"/>
        </w:rPr>
        <w:t>HHAs per year</w:t>
      </w:r>
    </w:p>
    <w:p w14:paraId="64EFC2C9" w14:textId="77777777" w:rsidR="00ED3285" w:rsidRDefault="00872121" w:rsidP="007A427E">
      <w:pPr>
        <w:spacing w:before="120"/>
        <w:rPr>
          <w:color w:val="000000" w:themeColor="text1"/>
          <w:sz w:val="24"/>
        </w:rPr>
      </w:pPr>
      <w:r w:rsidRPr="00B17FE2">
        <w:rPr>
          <w:color w:val="000000" w:themeColor="text1"/>
          <w:sz w:val="24"/>
        </w:rPr>
        <w:t>Total Annualized Staff Wages for Time Required to Complete OASIS Assessment</w:t>
      </w:r>
      <w:r w:rsidR="009C10A1" w:rsidRPr="00B17FE2">
        <w:rPr>
          <w:color w:val="000000" w:themeColor="text1"/>
          <w:sz w:val="24"/>
        </w:rPr>
        <w:t>s per Each HHA</w:t>
      </w:r>
      <w:r w:rsidR="00ED3285" w:rsidRPr="00B17FE2">
        <w:rPr>
          <w:color w:val="000000" w:themeColor="text1"/>
          <w:sz w:val="24"/>
        </w:rPr>
        <w:t>:</w:t>
      </w:r>
    </w:p>
    <w:p w14:paraId="5D107E19" w14:textId="77777777" w:rsidR="00EA32FB" w:rsidRDefault="00EA32FB" w:rsidP="00BA327B">
      <w:pPr>
        <w:spacing w:before="120"/>
        <w:ind w:left="360"/>
        <w:rPr>
          <w:color w:val="000000" w:themeColor="text1"/>
          <w:sz w:val="24"/>
        </w:rPr>
      </w:pPr>
    </w:p>
    <w:p w14:paraId="5CC26032" w14:textId="77777777" w:rsidR="00ED3285" w:rsidRPr="00B17FE2" w:rsidRDefault="00113305" w:rsidP="00113305">
      <w:pPr>
        <w:tabs>
          <w:tab w:val="left" w:pos="2160"/>
        </w:tabs>
        <w:ind w:firstLine="360"/>
        <w:rPr>
          <w:color w:val="000000" w:themeColor="text1"/>
          <w:sz w:val="24"/>
        </w:rPr>
      </w:pPr>
      <w:r w:rsidRPr="00B17FE2">
        <w:rPr>
          <w:color w:val="000000" w:themeColor="text1"/>
          <w:sz w:val="24"/>
        </w:rPr>
        <w:t>$</w:t>
      </w:r>
      <w:r w:rsidR="001E1585" w:rsidRPr="001E1585">
        <w:rPr>
          <w:color w:val="000000" w:themeColor="text1"/>
          <w:sz w:val="24"/>
        </w:rPr>
        <w:t>78,439.90</w:t>
      </w:r>
      <w:r w:rsidR="00ED3285" w:rsidRPr="00B17FE2">
        <w:rPr>
          <w:color w:val="000000" w:themeColor="text1"/>
          <w:sz w:val="24"/>
        </w:rPr>
        <w:tab/>
        <w:t>Clinica</w:t>
      </w:r>
      <w:r w:rsidR="00737628" w:rsidRPr="00B17FE2">
        <w:rPr>
          <w:color w:val="000000" w:themeColor="text1"/>
          <w:sz w:val="24"/>
        </w:rPr>
        <w:t>l/Nursing wages per each HHA</w:t>
      </w:r>
      <w:r w:rsidR="00ED3285" w:rsidRPr="00B17FE2">
        <w:rPr>
          <w:color w:val="000000" w:themeColor="text1"/>
          <w:sz w:val="24"/>
        </w:rPr>
        <w:t xml:space="preserve"> per year</w:t>
      </w:r>
    </w:p>
    <w:p w14:paraId="27F13336" w14:textId="77777777" w:rsidR="00ED3285" w:rsidRPr="00B17FE2" w:rsidRDefault="00737628" w:rsidP="00113305">
      <w:pPr>
        <w:pBdr>
          <w:bottom w:val="single" w:sz="12" w:space="1" w:color="auto"/>
        </w:pBdr>
        <w:tabs>
          <w:tab w:val="left" w:pos="2160"/>
        </w:tabs>
        <w:ind w:left="360"/>
        <w:rPr>
          <w:color w:val="000000" w:themeColor="text1"/>
          <w:sz w:val="24"/>
        </w:rPr>
      </w:pPr>
      <w:r w:rsidRPr="00B17FE2">
        <w:rPr>
          <w:color w:val="000000" w:themeColor="text1"/>
          <w:sz w:val="24"/>
        </w:rPr>
        <w:t xml:space="preserve">$ </w:t>
      </w:r>
      <w:r w:rsidR="001E1585">
        <w:rPr>
          <w:color w:val="000000" w:themeColor="text1"/>
          <w:sz w:val="24"/>
        </w:rPr>
        <w:t xml:space="preserve"> 4</w:t>
      </w:r>
      <w:r w:rsidR="00A47AA6">
        <w:rPr>
          <w:color w:val="000000" w:themeColor="text1"/>
          <w:sz w:val="24"/>
        </w:rPr>
        <w:t>,</w:t>
      </w:r>
      <w:r w:rsidR="001E1585">
        <w:rPr>
          <w:color w:val="000000" w:themeColor="text1"/>
          <w:sz w:val="24"/>
        </w:rPr>
        <w:t>001</w:t>
      </w:r>
      <w:r w:rsidR="00C64F96" w:rsidRPr="00B17FE2">
        <w:rPr>
          <w:color w:val="000000" w:themeColor="text1"/>
          <w:sz w:val="24"/>
        </w:rPr>
        <w:t>.6</w:t>
      </w:r>
      <w:r w:rsidR="001E1585">
        <w:rPr>
          <w:color w:val="000000" w:themeColor="text1"/>
          <w:sz w:val="24"/>
        </w:rPr>
        <w:t>6</w:t>
      </w:r>
      <w:r w:rsidR="00ED3285" w:rsidRPr="00B17FE2">
        <w:rPr>
          <w:i/>
          <w:color w:val="000000" w:themeColor="text1"/>
          <w:sz w:val="24"/>
        </w:rPr>
        <w:tab/>
      </w:r>
      <w:r w:rsidR="00ED3285" w:rsidRPr="00B17FE2">
        <w:rPr>
          <w:color w:val="000000" w:themeColor="text1"/>
          <w:sz w:val="24"/>
        </w:rPr>
        <w:t>Administrative assistant wages per each HHA per year</w:t>
      </w:r>
    </w:p>
    <w:p w14:paraId="6B46584F" w14:textId="77777777" w:rsidR="00ED3285" w:rsidRDefault="00ED3285" w:rsidP="00113305">
      <w:pPr>
        <w:tabs>
          <w:tab w:val="left" w:pos="2160"/>
        </w:tabs>
        <w:ind w:firstLine="360"/>
        <w:rPr>
          <w:color w:val="000000" w:themeColor="text1"/>
          <w:sz w:val="24"/>
        </w:rPr>
      </w:pPr>
      <w:r w:rsidRPr="00B17FE2">
        <w:rPr>
          <w:color w:val="000000" w:themeColor="text1"/>
          <w:sz w:val="24"/>
        </w:rPr>
        <w:t>$</w:t>
      </w:r>
      <w:r w:rsidR="00A47AA6">
        <w:rPr>
          <w:color w:val="000000" w:themeColor="text1"/>
          <w:sz w:val="24"/>
        </w:rPr>
        <w:t>82,441.56</w:t>
      </w:r>
      <w:r w:rsidRPr="00B17FE2">
        <w:rPr>
          <w:color w:val="000000" w:themeColor="text1"/>
          <w:sz w:val="24"/>
        </w:rPr>
        <w:tab/>
        <w:t>Total Annualized Cost to Each</w:t>
      </w:r>
      <w:r w:rsidR="00113305" w:rsidRPr="00B17FE2">
        <w:rPr>
          <w:color w:val="000000" w:themeColor="text1"/>
          <w:sz w:val="24"/>
        </w:rPr>
        <w:t xml:space="preserve"> HHA Provider</w:t>
      </w:r>
    </w:p>
    <w:p w14:paraId="04B6C9A9" w14:textId="77777777" w:rsidR="00E3417D" w:rsidRDefault="00856E78" w:rsidP="00856E78">
      <w:pPr>
        <w:tabs>
          <w:tab w:val="left" w:pos="2160"/>
        </w:tabs>
        <w:ind w:left="360"/>
        <w:rPr>
          <w:color w:val="000000" w:themeColor="text1"/>
          <w:sz w:val="24"/>
        </w:rPr>
      </w:pPr>
      <w:r>
        <w:rPr>
          <w:color w:val="000000" w:themeColor="text1"/>
          <w:sz w:val="24"/>
        </w:rPr>
        <w:t xml:space="preserve"> </w:t>
      </w:r>
    </w:p>
    <w:p w14:paraId="73630EB7" w14:textId="77777777" w:rsidR="00E3417D" w:rsidRDefault="00E3417D" w:rsidP="00856E78">
      <w:pPr>
        <w:tabs>
          <w:tab w:val="left" w:pos="2160"/>
        </w:tabs>
        <w:ind w:left="360"/>
        <w:rPr>
          <w:color w:val="000000" w:themeColor="text1"/>
          <w:sz w:val="24"/>
        </w:rPr>
      </w:pPr>
    </w:p>
    <w:p w14:paraId="3A3876C5" w14:textId="77777777" w:rsidR="00E3417D" w:rsidRDefault="00E3417D" w:rsidP="00856E78">
      <w:pPr>
        <w:tabs>
          <w:tab w:val="left" w:pos="2160"/>
        </w:tabs>
        <w:ind w:left="360"/>
        <w:rPr>
          <w:color w:val="000000" w:themeColor="text1"/>
          <w:sz w:val="24"/>
        </w:rPr>
      </w:pPr>
    </w:p>
    <w:p w14:paraId="233139D0" w14:textId="77777777" w:rsidR="00872121" w:rsidRPr="000739DB" w:rsidRDefault="00872121" w:rsidP="00856E78">
      <w:pPr>
        <w:tabs>
          <w:tab w:val="left" w:pos="2160"/>
        </w:tabs>
        <w:ind w:left="360"/>
        <w:rPr>
          <w:color w:val="000000" w:themeColor="text1"/>
          <w:sz w:val="24"/>
          <w:szCs w:val="20"/>
        </w:rPr>
      </w:pPr>
      <w:r w:rsidRPr="000739DB">
        <w:rPr>
          <w:color w:val="000000" w:themeColor="text1"/>
          <w:sz w:val="24"/>
          <w:szCs w:val="20"/>
        </w:rPr>
        <w:t xml:space="preserve">Total Annualized Staff Wages for Time Required to Complete OASIS Assessment Across </w:t>
      </w:r>
      <w:r w:rsidR="00856E78">
        <w:rPr>
          <w:color w:val="000000" w:themeColor="text1"/>
          <w:sz w:val="24"/>
          <w:szCs w:val="20"/>
        </w:rPr>
        <w:t xml:space="preserve">   </w:t>
      </w:r>
      <w:r w:rsidRPr="000739DB">
        <w:rPr>
          <w:color w:val="000000" w:themeColor="text1"/>
          <w:sz w:val="24"/>
          <w:szCs w:val="20"/>
        </w:rPr>
        <w:t>All HHAs</w:t>
      </w:r>
    </w:p>
    <w:p w14:paraId="328396A9" w14:textId="77777777" w:rsidR="000739DB" w:rsidRDefault="000739DB" w:rsidP="00113305">
      <w:pPr>
        <w:tabs>
          <w:tab w:val="left" w:pos="2160"/>
        </w:tabs>
        <w:ind w:left="360"/>
        <w:rPr>
          <w:color w:val="000000" w:themeColor="text1"/>
          <w:sz w:val="24"/>
          <w:szCs w:val="20"/>
        </w:rPr>
      </w:pPr>
    </w:p>
    <w:p w14:paraId="7D37B0C6" w14:textId="77777777" w:rsidR="00ED3285" w:rsidRPr="000739DB" w:rsidRDefault="00113305" w:rsidP="00113305">
      <w:pPr>
        <w:tabs>
          <w:tab w:val="left" w:pos="2160"/>
        </w:tabs>
        <w:ind w:left="360"/>
        <w:rPr>
          <w:color w:val="000000" w:themeColor="text1"/>
          <w:sz w:val="24"/>
          <w:szCs w:val="20"/>
        </w:rPr>
      </w:pPr>
      <w:r w:rsidRPr="000739DB">
        <w:rPr>
          <w:color w:val="000000" w:themeColor="text1"/>
          <w:sz w:val="24"/>
          <w:szCs w:val="20"/>
        </w:rPr>
        <w:t>$</w:t>
      </w:r>
      <w:r w:rsidR="00FB1F02" w:rsidRPr="00FB1F02">
        <w:rPr>
          <w:color w:val="000000" w:themeColor="text1"/>
          <w:sz w:val="24"/>
          <w:szCs w:val="20"/>
        </w:rPr>
        <w:t>956,809,900.20</w:t>
      </w:r>
      <w:r w:rsidR="00ED3285" w:rsidRPr="000739DB">
        <w:rPr>
          <w:color w:val="000000" w:themeColor="text1"/>
          <w:sz w:val="24"/>
          <w:szCs w:val="20"/>
        </w:rPr>
        <w:tab/>
        <w:t>Clinic</w:t>
      </w:r>
      <w:r w:rsidR="00737628" w:rsidRPr="000739DB">
        <w:rPr>
          <w:color w:val="000000" w:themeColor="text1"/>
          <w:sz w:val="24"/>
          <w:szCs w:val="20"/>
        </w:rPr>
        <w:t>al/Nursing wages per all HHA</w:t>
      </w:r>
      <w:r w:rsidR="00ED3285" w:rsidRPr="000739DB">
        <w:rPr>
          <w:color w:val="000000" w:themeColor="text1"/>
          <w:sz w:val="24"/>
          <w:szCs w:val="20"/>
        </w:rPr>
        <w:t xml:space="preserve"> providers per year</w:t>
      </w:r>
    </w:p>
    <w:p w14:paraId="5C85A4E6" w14:textId="77777777" w:rsidR="00ED3285" w:rsidRPr="000739DB" w:rsidRDefault="00ED3285" w:rsidP="00113305">
      <w:pPr>
        <w:pBdr>
          <w:bottom w:val="single" w:sz="12" w:space="1" w:color="auto"/>
        </w:pBdr>
        <w:tabs>
          <w:tab w:val="left" w:pos="2160"/>
        </w:tabs>
        <w:ind w:left="360"/>
        <w:rPr>
          <w:color w:val="000000" w:themeColor="text1"/>
          <w:sz w:val="24"/>
          <w:szCs w:val="20"/>
        </w:rPr>
      </w:pPr>
      <w:r w:rsidRPr="000739DB">
        <w:rPr>
          <w:color w:val="000000" w:themeColor="text1"/>
          <w:sz w:val="24"/>
          <w:szCs w:val="20"/>
        </w:rPr>
        <w:t>$</w:t>
      </w:r>
      <w:r w:rsidRPr="000739DB">
        <w:rPr>
          <w:i/>
          <w:color w:val="000000" w:themeColor="text1"/>
          <w:sz w:val="24"/>
          <w:szCs w:val="20"/>
        </w:rPr>
        <w:t xml:space="preserve">  </w:t>
      </w:r>
      <w:r w:rsidR="00FB1F02" w:rsidRPr="00FB1F02">
        <w:rPr>
          <w:color w:val="000000" w:themeColor="text1"/>
          <w:sz w:val="24"/>
          <w:szCs w:val="20"/>
        </w:rPr>
        <w:t>48,812,199.89</w:t>
      </w:r>
      <w:r w:rsidRPr="000739DB">
        <w:rPr>
          <w:b/>
          <w:i/>
          <w:color w:val="000000" w:themeColor="text1"/>
          <w:sz w:val="24"/>
          <w:szCs w:val="20"/>
        </w:rPr>
        <w:tab/>
      </w:r>
      <w:r w:rsidRPr="000739DB">
        <w:rPr>
          <w:color w:val="000000" w:themeColor="text1"/>
          <w:sz w:val="24"/>
          <w:szCs w:val="20"/>
        </w:rPr>
        <w:t>Administrative assistant wages per all HHAs per year</w:t>
      </w:r>
    </w:p>
    <w:p w14:paraId="0E13E6E5" w14:textId="77777777" w:rsidR="00ED3285" w:rsidRPr="000739DB" w:rsidRDefault="00ED3285" w:rsidP="002F3E5B">
      <w:pPr>
        <w:ind w:left="360"/>
        <w:rPr>
          <w:b/>
          <w:color w:val="000000" w:themeColor="text1"/>
          <w:sz w:val="24"/>
          <w:szCs w:val="20"/>
        </w:rPr>
      </w:pPr>
      <w:r w:rsidRPr="000739DB">
        <w:rPr>
          <w:b/>
          <w:color w:val="000000" w:themeColor="text1"/>
          <w:sz w:val="24"/>
          <w:szCs w:val="20"/>
        </w:rPr>
        <w:t>$</w:t>
      </w:r>
      <w:r w:rsidR="00FB1F02" w:rsidRPr="00FB1F02">
        <w:rPr>
          <w:b/>
          <w:color w:val="000000" w:themeColor="text1"/>
          <w:sz w:val="24"/>
          <w:szCs w:val="20"/>
        </w:rPr>
        <w:t>1,005,622,100.09</w:t>
      </w:r>
      <w:r w:rsidR="00FB1F02">
        <w:rPr>
          <w:b/>
          <w:color w:val="000000" w:themeColor="text1"/>
          <w:sz w:val="24"/>
          <w:szCs w:val="20"/>
        </w:rPr>
        <w:t xml:space="preserve"> </w:t>
      </w:r>
      <w:r w:rsidRPr="000739DB">
        <w:rPr>
          <w:b/>
          <w:color w:val="000000" w:themeColor="text1"/>
          <w:sz w:val="24"/>
          <w:szCs w:val="20"/>
        </w:rPr>
        <w:t>Total Annualized Cost to All</w:t>
      </w:r>
      <w:r w:rsidR="00113305" w:rsidRPr="000739DB">
        <w:rPr>
          <w:b/>
          <w:color w:val="000000" w:themeColor="text1"/>
          <w:sz w:val="24"/>
          <w:szCs w:val="20"/>
        </w:rPr>
        <w:t xml:space="preserve"> HHAs Providers</w:t>
      </w:r>
    </w:p>
    <w:p w14:paraId="2C8DA2C7" w14:textId="77777777" w:rsidR="00ED3285" w:rsidRDefault="00ED3285" w:rsidP="006F7D46">
      <w:pPr>
        <w:rPr>
          <w:szCs w:val="20"/>
        </w:rPr>
      </w:pPr>
    </w:p>
    <w:p w14:paraId="50AA7FFD" w14:textId="77777777" w:rsidR="000739DB" w:rsidRPr="000B3E69" w:rsidRDefault="000739DB" w:rsidP="006F7D46">
      <w:pPr>
        <w:rPr>
          <w:sz w:val="22"/>
          <w:szCs w:val="22"/>
        </w:rPr>
      </w:pPr>
    </w:p>
    <w:p w14:paraId="37FCE2A1" w14:textId="71B1E7A1" w:rsidR="00ED3285" w:rsidRPr="000B3E69" w:rsidRDefault="00ED3285" w:rsidP="007A427E">
      <w:pPr>
        <w:pStyle w:val="ListParagraph"/>
        <w:widowControl/>
        <w:numPr>
          <w:ilvl w:val="0"/>
          <w:numId w:val="14"/>
        </w:numPr>
        <w:autoSpaceDE/>
        <w:autoSpaceDN/>
        <w:adjustRightInd/>
        <w:ind w:left="0" w:firstLine="0"/>
        <w:rPr>
          <w:sz w:val="22"/>
          <w:szCs w:val="22"/>
          <w:u w:val="single"/>
        </w:rPr>
      </w:pPr>
      <w:r w:rsidRPr="000B3E69">
        <w:rPr>
          <w:b/>
          <w:sz w:val="22"/>
          <w:szCs w:val="22"/>
          <w:u w:val="single"/>
        </w:rPr>
        <w:t>Training Costs:</w:t>
      </w:r>
      <w:r w:rsidR="000B3E69">
        <w:rPr>
          <w:sz w:val="22"/>
          <w:szCs w:val="22"/>
        </w:rPr>
        <w:t xml:space="preserve"> Please note, there is no structured training manual.  E</w:t>
      </w:r>
      <w:r w:rsidR="0053560C" w:rsidRPr="000B3E69">
        <w:rPr>
          <w:sz w:val="22"/>
          <w:szCs w:val="22"/>
        </w:rPr>
        <w:t>ach agency implements provider training at their own discretion.</w:t>
      </w:r>
      <w:r w:rsidR="000B3E69" w:rsidRPr="000B3E69">
        <w:rPr>
          <w:sz w:val="22"/>
          <w:szCs w:val="22"/>
        </w:rPr>
        <w:t xml:space="preserve"> However, there is an online guidance manual that </w:t>
      </w:r>
      <w:r w:rsidR="000B3E69">
        <w:rPr>
          <w:sz w:val="22"/>
          <w:szCs w:val="22"/>
        </w:rPr>
        <w:t xml:space="preserve">may answer many questions. </w:t>
      </w:r>
      <w:r w:rsidR="000B3E69" w:rsidRPr="000B3E69">
        <w:rPr>
          <w:sz w:val="22"/>
          <w:szCs w:val="22"/>
        </w:rPr>
        <w:t xml:space="preserve">The manual can be accessed here: </w:t>
      </w:r>
      <w:hyperlink r:id="rId8" w:history="1">
        <w:r w:rsidR="000B3E69" w:rsidRPr="000B3E69">
          <w:rPr>
            <w:rStyle w:val="Hyperlink"/>
            <w:sz w:val="22"/>
            <w:szCs w:val="22"/>
          </w:rPr>
          <w:t>https://www.cms.gov/Medicare/Quality-Initiatives-Patient-Assessment-Instruments/HomeHealthQualityInits/Downloads/OASIS-C2-Guidance-Manual-6-29-16.pdf</w:t>
        </w:r>
      </w:hyperlink>
    </w:p>
    <w:p w14:paraId="7B8F0C88" w14:textId="77777777" w:rsidR="000739DB" w:rsidRDefault="000739DB" w:rsidP="007A427E">
      <w:pPr>
        <w:pStyle w:val="ListParagraph"/>
        <w:ind w:left="0"/>
        <w:rPr>
          <w:szCs w:val="20"/>
        </w:rPr>
      </w:pPr>
    </w:p>
    <w:p w14:paraId="39E0B9A3" w14:textId="77777777" w:rsidR="00ED3285" w:rsidRPr="00856E78" w:rsidRDefault="00ED3285" w:rsidP="00175696">
      <w:pPr>
        <w:pStyle w:val="ListParagraph"/>
        <w:numPr>
          <w:ilvl w:val="0"/>
          <w:numId w:val="48"/>
        </w:numPr>
        <w:rPr>
          <w:sz w:val="24"/>
          <w:szCs w:val="20"/>
        </w:rPr>
      </w:pPr>
      <w:r w:rsidRPr="00856E78">
        <w:rPr>
          <w:sz w:val="24"/>
          <w:szCs w:val="20"/>
        </w:rPr>
        <w:t>2 hours of OASIS-</w:t>
      </w:r>
      <w:r w:rsidR="00F17669" w:rsidRPr="00856E78">
        <w:rPr>
          <w:sz w:val="24"/>
          <w:szCs w:val="20"/>
        </w:rPr>
        <w:t xml:space="preserve">C2 </w:t>
      </w:r>
      <w:r w:rsidRPr="00856E78">
        <w:rPr>
          <w:sz w:val="24"/>
          <w:szCs w:val="20"/>
        </w:rPr>
        <w:t>update training per each HHA x 18 staff</w:t>
      </w:r>
      <w:r w:rsidR="00D47549" w:rsidRPr="00856E78">
        <w:rPr>
          <w:sz w:val="24"/>
          <w:szCs w:val="20"/>
        </w:rPr>
        <w:t xml:space="preserve"> members = 36 total training </w:t>
      </w:r>
      <w:r w:rsidR="00BA2386" w:rsidRPr="00856E78">
        <w:rPr>
          <w:sz w:val="24"/>
          <w:szCs w:val="20"/>
        </w:rPr>
        <w:t>hrs</w:t>
      </w:r>
      <w:r w:rsidR="009D248E" w:rsidRPr="00856E78">
        <w:rPr>
          <w:sz w:val="24"/>
          <w:szCs w:val="20"/>
        </w:rPr>
        <w:t xml:space="preserve">.  </w:t>
      </w:r>
      <w:r w:rsidR="00B23586" w:rsidRPr="00856E78">
        <w:rPr>
          <w:sz w:val="24"/>
          <w:szCs w:val="20"/>
        </w:rPr>
        <w:t>per HHA</w:t>
      </w:r>
      <w:r w:rsidR="007A427E">
        <w:rPr>
          <w:sz w:val="24"/>
          <w:szCs w:val="20"/>
        </w:rPr>
        <w:t>.</w:t>
      </w:r>
    </w:p>
    <w:p w14:paraId="7D3E8258" w14:textId="77777777" w:rsidR="00ED3285" w:rsidRPr="00856E78" w:rsidRDefault="00D47549" w:rsidP="00175696">
      <w:pPr>
        <w:pStyle w:val="ListParagraph"/>
        <w:numPr>
          <w:ilvl w:val="0"/>
          <w:numId w:val="48"/>
        </w:numPr>
        <w:rPr>
          <w:sz w:val="24"/>
          <w:szCs w:val="20"/>
        </w:rPr>
      </w:pPr>
      <w:r w:rsidRPr="00856E78">
        <w:rPr>
          <w:sz w:val="24"/>
          <w:szCs w:val="20"/>
        </w:rPr>
        <w:t>36 hou</w:t>
      </w:r>
      <w:r w:rsidR="00ED3285" w:rsidRPr="00856E78">
        <w:rPr>
          <w:sz w:val="24"/>
          <w:szCs w:val="20"/>
        </w:rPr>
        <w:t>rs of t</w:t>
      </w:r>
      <w:r w:rsidRPr="00856E78">
        <w:rPr>
          <w:sz w:val="24"/>
          <w:szCs w:val="20"/>
        </w:rPr>
        <w:t xml:space="preserve">raining </w:t>
      </w:r>
      <w:r w:rsidR="00ED3285" w:rsidRPr="00856E78">
        <w:rPr>
          <w:sz w:val="24"/>
          <w:szCs w:val="20"/>
        </w:rPr>
        <w:t xml:space="preserve">per HHA x </w:t>
      </w:r>
      <w:r w:rsidR="00A13D67" w:rsidRPr="00856E78">
        <w:rPr>
          <w:bCs/>
          <w:sz w:val="24"/>
        </w:rPr>
        <w:t>12,198</w:t>
      </w:r>
      <w:r w:rsidR="00A13D67" w:rsidRPr="00856E78">
        <w:rPr>
          <w:b/>
          <w:bCs/>
          <w:sz w:val="24"/>
        </w:rPr>
        <w:t xml:space="preserve"> </w:t>
      </w:r>
      <w:r w:rsidR="00ED3285" w:rsidRPr="00856E78">
        <w:rPr>
          <w:sz w:val="24"/>
          <w:szCs w:val="20"/>
        </w:rPr>
        <w:t>HHAs = 43</w:t>
      </w:r>
      <w:r w:rsidR="00FB1F02">
        <w:rPr>
          <w:sz w:val="24"/>
          <w:szCs w:val="20"/>
        </w:rPr>
        <w:t>,</w:t>
      </w:r>
      <w:r w:rsidR="00A13D67" w:rsidRPr="00856E78">
        <w:rPr>
          <w:sz w:val="24"/>
          <w:szCs w:val="20"/>
        </w:rPr>
        <w:t xml:space="preserve">9128 </w:t>
      </w:r>
      <w:r w:rsidR="00BA2386" w:rsidRPr="00856E78">
        <w:rPr>
          <w:sz w:val="24"/>
          <w:szCs w:val="20"/>
        </w:rPr>
        <w:t>hrs</w:t>
      </w:r>
      <w:r w:rsidR="003C70F0" w:rsidRPr="00856E78">
        <w:rPr>
          <w:sz w:val="24"/>
          <w:szCs w:val="20"/>
        </w:rPr>
        <w:t xml:space="preserve">. </w:t>
      </w:r>
      <w:r w:rsidR="00ED3285" w:rsidRPr="00856E78">
        <w:rPr>
          <w:sz w:val="24"/>
          <w:szCs w:val="20"/>
        </w:rPr>
        <w:t>OASIS-</w:t>
      </w:r>
      <w:r w:rsidR="00F17669" w:rsidRPr="00856E78">
        <w:rPr>
          <w:sz w:val="24"/>
          <w:szCs w:val="20"/>
        </w:rPr>
        <w:t xml:space="preserve">C2 </w:t>
      </w:r>
      <w:r w:rsidR="00ED3285" w:rsidRPr="00856E78">
        <w:rPr>
          <w:sz w:val="24"/>
          <w:szCs w:val="20"/>
        </w:rPr>
        <w:t xml:space="preserve">update </w:t>
      </w:r>
      <w:r w:rsidRPr="00856E78">
        <w:rPr>
          <w:sz w:val="24"/>
          <w:szCs w:val="20"/>
        </w:rPr>
        <w:t xml:space="preserve">training/year for all </w:t>
      </w:r>
      <w:r w:rsidR="00ED3285" w:rsidRPr="00856E78">
        <w:rPr>
          <w:sz w:val="24"/>
          <w:szCs w:val="20"/>
        </w:rPr>
        <w:t>HHAs</w:t>
      </w:r>
    </w:p>
    <w:p w14:paraId="621B6BE5" w14:textId="77777777" w:rsidR="00D47549" w:rsidRPr="000739DB" w:rsidRDefault="00D47549" w:rsidP="00ED3285">
      <w:pPr>
        <w:rPr>
          <w:sz w:val="22"/>
          <w:szCs w:val="22"/>
        </w:rPr>
      </w:pPr>
    </w:p>
    <w:p w14:paraId="510708D5" w14:textId="77777777" w:rsidR="00ED3285" w:rsidRPr="000739DB" w:rsidRDefault="00ED3285" w:rsidP="007A427E">
      <w:pPr>
        <w:rPr>
          <w:color w:val="000000" w:themeColor="text1"/>
          <w:sz w:val="28"/>
          <w:szCs w:val="22"/>
        </w:rPr>
      </w:pPr>
      <w:r w:rsidRPr="000739DB">
        <w:rPr>
          <w:color w:val="000000" w:themeColor="text1"/>
          <w:sz w:val="24"/>
          <w:szCs w:val="22"/>
        </w:rPr>
        <w:t>Clinical Staff Training Wage Estimate</w:t>
      </w:r>
    </w:p>
    <w:p w14:paraId="15EAA8A6" w14:textId="77777777" w:rsidR="000739DB" w:rsidRPr="000739DB" w:rsidRDefault="000739DB" w:rsidP="000739DB">
      <w:pPr>
        <w:pStyle w:val="ListParagraph"/>
        <w:numPr>
          <w:ilvl w:val="0"/>
          <w:numId w:val="43"/>
        </w:numPr>
        <w:rPr>
          <w:sz w:val="24"/>
          <w:szCs w:val="20"/>
        </w:rPr>
      </w:pPr>
      <w:r w:rsidRPr="000739DB">
        <w:rPr>
          <w:sz w:val="24"/>
          <w:szCs w:val="20"/>
        </w:rPr>
        <w:t>13 Clinical staff persons per HHA to attend 2 hour training = 26 hours</w:t>
      </w:r>
    </w:p>
    <w:p w14:paraId="6654B6E7" w14:textId="77777777" w:rsidR="000739DB" w:rsidRPr="000739DB" w:rsidRDefault="000739DB" w:rsidP="000739DB">
      <w:pPr>
        <w:pStyle w:val="ListParagraph"/>
        <w:numPr>
          <w:ilvl w:val="0"/>
          <w:numId w:val="43"/>
        </w:numPr>
        <w:rPr>
          <w:sz w:val="24"/>
          <w:szCs w:val="20"/>
        </w:rPr>
      </w:pPr>
      <w:r w:rsidRPr="000739DB">
        <w:rPr>
          <w:sz w:val="24"/>
          <w:szCs w:val="20"/>
        </w:rPr>
        <w:t>5 Administrative Staff members attending 2 hour training session = 10 hours</w:t>
      </w:r>
    </w:p>
    <w:p w14:paraId="5AF9AA83" w14:textId="77777777" w:rsidR="00ED3285" w:rsidRPr="000739DB" w:rsidRDefault="00ED3285" w:rsidP="000739DB">
      <w:pPr>
        <w:pStyle w:val="ListParagraph"/>
        <w:numPr>
          <w:ilvl w:val="0"/>
          <w:numId w:val="43"/>
        </w:numPr>
        <w:rPr>
          <w:color w:val="000000" w:themeColor="text1"/>
          <w:sz w:val="24"/>
          <w:szCs w:val="20"/>
        </w:rPr>
      </w:pPr>
      <w:r w:rsidRPr="000739DB">
        <w:rPr>
          <w:color w:val="000000" w:themeColor="text1"/>
          <w:sz w:val="24"/>
          <w:szCs w:val="20"/>
        </w:rPr>
        <w:t>26 hours x $</w:t>
      </w:r>
      <w:r w:rsidR="00FB1F02">
        <w:rPr>
          <w:color w:val="000000" w:themeColor="text1"/>
          <w:sz w:val="24"/>
          <w:szCs w:val="20"/>
        </w:rPr>
        <w:t>67.10</w:t>
      </w:r>
      <w:r w:rsidRPr="000739DB">
        <w:rPr>
          <w:color w:val="000000" w:themeColor="text1"/>
          <w:sz w:val="24"/>
          <w:szCs w:val="20"/>
        </w:rPr>
        <w:t xml:space="preserve"> per hour = $</w:t>
      </w:r>
      <w:r w:rsidR="00FB1F02">
        <w:rPr>
          <w:color w:val="000000" w:themeColor="text1"/>
          <w:sz w:val="24"/>
          <w:szCs w:val="20"/>
        </w:rPr>
        <w:t>1,744.60</w:t>
      </w:r>
      <w:r w:rsidRPr="000739DB">
        <w:rPr>
          <w:color w:val="000000" w:themeColor="text1"/>
          <w:sz w:val="24"/>
          <w:szCs w:val="20"/>
        </w:rPr>
        <w:t xml:space="preserve"> for training clinical staff at </w:t>
      </w:r>
      <w:r w:rsidRPr="000739DB">
        <w:rPr>
          <w:b/>
          <w:i/>
          <w:color w:val="000000" w:themeColor="text1"/>
          <w:sz w:val="24"/>
          <w:szCs w:val="20"/>
          <w:u w:val="single"/>
        </w:rPr>
        <w:t>each</w:t>
      </w:r>
      <w:r w:rsidRPr="000739DB">
        <w:rPr>
          <w:color w:val="000000" w:themeColor="text1"/>
          <w:sz w:val="24"/>
          <w:szCs w:val="20"/>
        </w:rPr>
        <w:t xml:space="preserve"> HHA per year</w:t>
      </w:r>
    </w:p>
    <w:p w14:paraId="370F4153" w14:textId="77777777" w:rsidR="00ED3285" w:rsidRPr="000739DB" w:rsidRDefault="00ED3285" w:rsidP="00FB1F02">
      <w:pPr>
        <w:pStyle w:val="ListParagraph"/>
        <w:numPr>
          <w:ilvl w:val="0"/>
          <w:numId w:val="43"/>
        </w:numPr>
        <w:rPr>
          <w:color w:val="000000" w:themeColor="text1"/>
          <w:sz w:val="24"/>
          <w:szCs w:val="20"/>
        </w:rPr>
      </w:pPr>
      <w:r w:rsidRPr="000739DB">
        <w:rPr>
          <w:color w:val="000000" w:themeColor="text1"/>
          <w:sz w:val="24"/>
          <w:szCs w:val="20"/>
        </w:rPr>
        <w:t>$</w:t>
      </w:r>
      <w:r w:rsidR="00FB1F02" w:rsidRPr="00FB1F02">
        <w:rPr>
          <w:color w:val="000000" w:themeColor="text1"/>
          <w:sz w:val="24"/>
          <w:szCs w:val="20"/>
        </w:rPr>
        <w:t xml:space="preserve">1,744.60 </w:t>
      </w:r>
      <w:r w:rsidRPr="000739DB">
        <w:rPr>
          <w:color w:val="000000" w:themeColor="text1"/>
          <w:sz w:val="24"/>
          <w:szCs w:val="20"/>
        </w:rPr>
        <w:t xml:space="preserve">x </w:t>
      </w:r>
      <w:r w:rsidR="00A13D67" w:rsidRPr="000739DB">
        <w:rPr>
          <w:color w:val="000000" w:themeColor="text1"/>
          <w:sz w:val="24"/>
          <w:szCs w:val="20"/>
        </w:rPr>
        <w:t>12,198</w:t>
      </w:r>
      <w:r w:rsidR="00A13D67" w:rsidRPr="000739DB">
        <w:rPr>
          <w:bCs/>
          <w:color w:val="000000" w:themeColor="text1"/>
          <w:sz w:val="24"/>
          <w:szCs w:val="20"/>
        </w:rPr>
        <w:t xml:space="preserve"> </w:t>
      </w:r>
      <w:r w:rsidRPr="000739DB">
        <w:rPr>
          <w:color w:val="000000" w:themeColor="text1"/>
          <w:sz w:val="24"/>
          <w:szCs w:val="20"/>
        </w:rPr>
        <w:t xml:space="preserve">HHAs = </w:t>
      </w:r>
      <w:r w:rsidR="00FB1F02" w:rsidRPr="00FB1F02">
        <w:rPr>
          <w:color w:val="000000" w:themeColor="text1"/>
          <w:sz w:val="24"/>
          <w:szCs w:val="20"/>
        </w:rPr>
        <w:t xml:space="preserve">$21,280,630.80 </w:t>
      </w:r>
      <w:r w:rsidRPr="000739DB">
        <w:rPr>
          <w:color w:val="000000" w:themeColor="text1"/>
          <w:sz w:val="24"/>
          <w:szCs w:val="20"/>
        </w:rPr>
        <w:t xml:space="preserve">for training clinical staff in </w:t>
      </w:r>
      <w:r w:rsidRPr="000739DB">
        <w:rPr>
          <w:b/>
          <w:i/>
          <w:color w:val="000000" w:themeColor="text1"/>
          <w:sz w:val="24"/>
          <w:szCs w:val="20"/>
          <w:u w:val="single"/>
        </w:rPr>
        <w:t xml:space="preserve">all </w:t>
      </w:r>
      <w:r w:rsidRPr="000739DB">
        <w:rPr>
          <w:color w:val="000000" w:themeColor="text1"/>
          <w:sz w:val="24"/>
          <w:szCs w:val="20"/>
        </w:rPr>
        <w:t>HHAs/per year</w:t>
      </w:r>
    </w:p>
    <w:p w14:paraId="5F49EFE8" w14:textId="77777777" w:rsidR="00ED3285" w:rsidRPr="006F7D46" w:rsidRDefault="00ED3285" w:rsidP="006F7D46">
      <w:pPr>
        <w:rPr>
          <w:sz w:val="22"/>
          <w:szCs w:val="22"/>
        </w:rPr>
      </w:pPr>
    </w:p>
    <w:p w14:paraId="3285808F" w14:textId="77777777" w:rsidR="00ED3285" w:rsidRPr="000739DB" w:rsidRDefault="00ED3285" w:rsidP="007A427E">
      <w:pPr>
        <w:rPr>
          <w:color w:val="000000" w:themeColor="text1"/>
          <w:sz w:val="24"/>
        </w:rPr>
      </w:pPr>
      <w:r w:rsidRPr="000739DB">
        <w:rPr>
          <w:color w:val="000000" w:themeColor="text1"/>
          <w:sz w:val="24"/>
        </w:rPr>
        <w:t>Administrative Staff Training Wage Estimate</w:t>
      </w:r>
    </w:p>
    <w:p w14:paraId="46A1A94B" w14:textId="77777777" w:rsidR="00ED3285" w:rsidRPr="000739DB" w:rsidRDefault="00ED3285" w:rsidP="000739DB">
      <w:pPr>
        <w:pStyle w:val="ListParagraph"/>
        <w:numPr>
          <w:ilvl w:val="0"/>
          <w:numId w:val="43"/>
        </w:numPr>
        <w:rPr>
          <w:color w:val="000000" w:themeColor="text1"/>
          <w:sz w:val="24"/>
        </w:rPr>
      </w:pPr>
      <w:r w:rsidRPr="000739DB">
        <w:rPr>
          <w:color w:val="000000" w:themeColor="text1"/>
          <w:sz w:val="24"/>
        </w:rPr>
        <w:t>10 hours x $</w:t>
      </w:r>
      <w:r w:rsidR="00FB1F02">
        <w:rPr>
          <w:color w:val="000000" w:themeColor="text1"/>
          <w:sz w:val="24"/>
        </w:rPr>
        <w:t>32</w:t>
      </w:r>
      <w:r w:rsidRPr="000739DB">
        <w:rPr>
          <w:color w:val="000000" w:themeColor="text1"/>
          <w:sz w:val="24"/>
        </w:rPr>
        <w:t>.</w:t>
      </w:r>
      <w:r w:rsidR="00FB1F02">
        <w:rPr>
          <w:color w:val="000000" w:themeColor="text1"/>
          <w:sz w:val="24"/>
        </w:rPr>
        <w:t>72</w:t>
      </w:r>
      <w:r w:rsidRPr="000739DB">
        <w:rPr>
          <w:color w:val="000000" w:themeColor="text1"/>
          <w:sz w:val="24"/>
        </w:rPr>
        <w:t xml:space="preserve"> per hour = $</w:t>
      </w:r>
      <w:r w:rsidR="00FB1F02">
        <w:rPr>
          <w:color w:val="000000" w:themeColor="text1"/>
          <w:sz w:val="24"/>
        </w:rPr>
        <w:t>327.20</w:t>
      </w:r>
      <w:r w:rsidRPr="000739DB">
        <w:rPr>
          <w:color w:val="000000" w:themeColor="text1"/>
          <w:sz w:val="24"/>
        </w:rPr>
        <w:t xml:space="preserve"> for training clinical staff at </w:t>
      </w:r>
      <w:r w:rsidRPr="000739DB">
        <w:rPr>
          <w:i/>
          <w:color w:val="000000" w:themeColor="text1"/>
          <w:sz w:val="24"/>
        </w:rPr>
        <w:t>each</w:t>
      </w:r>
      <w:r w:rsidRPr="000739DB">
        <w:rPr>
          <w:color w:val="000000" w:themeColor="text1"/>
          <w:sz w:val="24"/>
        </w:rPr>
        <w:t xml:space="preserve"> HHA per year</w:t>
      </w:r>
    </w:p>
    <w:p w14:paraId="42E876B1" w14:textId="77777777" w:rsidR="00ED3285" w:rsidRPr="000739DB" w:rsidRDefault="00ED3285" w:rsidP="00FB1F02">
      <w:pPr>
        <w:pStyle w:val="ListParagraph"/>
        <w:numPr>
          <w:ilvl w:val="0"/>
          <w:numId w:val="43"/>
        </w:numPr>
        <w:rPr>
          <w:color w:val="000000" w:themeColor="text1"/>
          <w:sz w:val="24"/>
        </w:rPr>
      </w:pPr>
      <w:r w:rsidRPr="000739DB">
        <w:rPr>
          <w:color w:val="000000" w:themeColor="text1"/>
          <w:sz w:val="24"/>
        </w:rPr>
        <w:t>$</w:t>
      </w:r>
      <w:r w:rsidR="00FB1F02" w:rsidRPr="00FB1F02">
        <w:rPr>
          <w:color w:val="000000" w:themeColor="text1"/>
          <w:sz w:val="24"/>
        </w:rPr>
        <w:t xml:space="preserve">327.20 </w:t>
      </w:r>
      <w:r w:rsidRPr="000739DB">
        <w:rPr>
          <w:color w:val="000000" w:themeColor="text1"/>
          <w:sz w:val="24"/>
        </w:rPr>
        <w:t xml:space="preserve">x </w:t>
      </w:r>
      <w:r w:rsidR="00A13D67" w:rsidRPr="000739DB">
        <w:rPr>
          <w:bCs/>
          <w:color w:val="000000" w:themeColor="text1"/>
          <w:sz w:val="24"/>
        </w:rPr>
        <w:t xml:space="preserve">12,198 </w:t>
      </w:r>
      <w:r w:rsidRPr="000739DB">
        <w:rPr>
          <w:color w:val="000000" w:themeColor="text1"/>
          <w:sz w:val="24"/>
        </w:rPr>
        <w:t xml:space="preserve">HHAs = </w:t>
      </w:r>
      <w:r w:rsidR="00FB1F02" w:rsidRPr="00FB1F02">
        <w:rPr>
          <w:color w:val="000000" w:themeColor="text1"/>
          <w:sz w:val="24"/>
        </w:rPr>
        <w:t xml:space="preserve"> $3,991,185.60 </w:t>
      </w:r>
      <w:r w:rsidRPr="000739DB">
        <w:rPr>
          <w:color w:val="000000" w:themeColor="text1"/>
          <w:sz w:val="24"/>
        </w:rPr>
        <w:t xml:space="preserve">for training clinical staff in </w:t>
      </w:r>
      <w:r w:rsidRPr="000739DB">
        <w:rPr>
          <w:i/>
          <w:color w:val="000000" w:themeColor="text1"/>
          <w:sz w:val="24"/>
        </w:rPr>
        <w:t xml:space="preserve">all </w:t>
      </w:r>
      <w:r w:rsidRPr="000739DB">
        <w:rPr>
          <w:color w:val="000000" w:themeColor="text1"/>
          <w:sz w:val="24"/>
        </w:rPr>
        <w:t>HHAs/per year</w:t>
      </w:r>
    </w:p>
    <w:p w14:paraId="6B1E32F9" w14:textId="77777777" w:rsidR="00ED3285" w:rsidRPr="000739DB" w:rsidRDefault="00ED3285" w:rsidP="006F7D46">
      <w:pPr>
        <w:rPr>
          <w:sz w:val="24"/>
        </w:rPr>
      </w:pPr>
    </w:p>
    <w:p w14:paraId="00967006" w14:textId="77777777" w:rsidR="00ED3285" w:rsidRPr="000739DB" w:rsidRDefault="00ED3285" w:rsidP="007A427E">
      <w:pPr>
        <w:rPr>
          <w:color w:val="000000" w:themeColor="text1"/>
          <w:sz w:val="24"/>
        </w:rPr>
      </w:pPr>
      <w:r w:rsidRPr="000739DB">
        <w:rPr>
          <w:color w:val="000000" w:themeColor="text1"/>
          <w:sz w:val="24"/>
        </w:rPr>
        <w:t>Wages for One-Time Training Wages for Each Individual HHA</w:t>
      </w:r>
    </w:p>
    <w:p w14:paraId="26544982" w14:textId="77777777" w:rsidR="00ED3285" w:rsidRPr="000739DB" w:rsidRDefault="00FB1F02" w:rsidP="00FB1F02">
      <w:pPr>
        <w:pStyle w:val="ListParagraph"/>
        <w:numPr>
          <w:ilvl w:val="0"/>
          <w:numId w:val="44"/>
        </w:numPr>
        <w:rPr>
          <w:color w:val="000000" w:themeColor="text1"/>
          <w:sz w:val="24"/>
        </w:rPr>
      </w:pPr>
      <w:r>
        <w:rPr>
          <w:color w:val="000000" w:themeColor="text1"/>
          <w:sz w:val="24"/>
        </w:rPr>
        <w:t>$</w:t>
      </w:r>
      <w:r w:rsidRPr="00FB1F02">
        <w:rPr>
          <w:color w:val="000000" w:themeColor="text1"/>
          <w:sz w:val="24"/>
        </w:rPr>
        <w:t>1,744.60</w:t>
      </w:r>
      <w:r w:rsidR="00E11E90" w:rsidRPr="000739DB">
        <w:rPr>
          <w:i/>
          <w:color w:val="000000" w:themeColor="text1"/>
          <w:sz w:val="24"/>
        </w:rPr>
        <w:tab/>
      </w:r>
      <w:r w:rsidR="00E11E90" w:rsidRPr="000739DB">
        <w:rPr>
          <w:i/>
          <w:color w:val="000000" w:themeColor="text1"/>
          <w:sz w:val="24"/>
        </w:rPr>
        <w:tab/>
      </w:r>
      <w:r w:rsidR="00ED3285" w:rsidRPr="000739DB">
        <w:rPr>
          <w:color w:val="000000" w:themeColor="text1"/>
          <w:sz w:val="24"/>
        </w:rPr>
        <w:t xml:space="preserve">Clinical Staff Training Wages per each HHA </w:t>
      </w:r>
    </w:p>
    <w:p w14:paraId="0A94C3F7" w14:textId="77777777" w:rsidR="00ED3285" w:rsidRPr="000739DB" w:rsidRDefault="00ED3285" w:rsidP="00FB1F02">
      <w:pPr>
        <w:pStyle w:val="ListParagraph"/>
        <w:numPr>
          <w:ilvl w:val="0"/>
          <w:numId w:val="44"/>
        </w:numPr>
        <w:rPr>
          <w:color w:val="000000" w:themeColor="text1"/>
          <w:sz w:val="24"/>
        </w:rPr>
      </w:pPr>
      <w:r w:rsidRPr="000739DB">
        <w:rPr>
          <w:color w:val="000000" w:themeColor="text1"/>
          <w:sz w:val="24"/>
        </w:rPr>
        <w:t>$</w:t>
      </w:r>
      <w:r w:rsidR="00175696">
        <w:rPr>
          <w:color w:val="000000" w:themeColor="text1"/>
          <w:sz w:val="24"/>
        </w:rPr>
        <w:t xml:space="preserve">   </w:t>
      </w:r>
      <w:r w:rsidR="00FB1F02" w:rsidRPr="00FB1F02">
        <w:rPr>
          <w:color w:val="000000" w:themeColor="text1"/>
          <w:sz w:val="24"/>
        </w:rPr>
        <w:t>327.20</w:t>
      </w:r>
      <w:r w:rsidR="00E11E90" w:rsidRPr="000739DB">
        <w:rPr>
          <w:i/>
          <w:color w:val="000000" w:themeColor="text1"/>
          <w:sz w:val="24"/>
        </w:rPr>
        <w:tab/>
      </w:r>
      <w:r w:rsidR="00E11E90" w:rsidRPr="000739DB">
        <w:rPr>
          <w:i/>
          <w:color w:val="000000" w:themeColor="text1"/>
          <w:sz w:val="24"/>
        </w:rPr>
        <w:tab/>
      </w:r>
      <w:r w:rsidRPr="000739DB">
        <w:rPr>
          <w:color w:val="000000" w:themeColor="text1"/>
          <w:sz w:val="24"/>
        </w:rPr>
        <w:t>Administrative Staff Training Wages per each HHA</w:t>
      </w:r>
      <w:r w:rsidRPr="000739DB">
        <w:rPr>
          <w:i/>
          <w:color w:val="000000" w:themeColor="text1"/>
          <w:sz w:val="24"/>
        </w:rPr>
        <w:t xml:space="preserve"> </w:t>
      </w:r>
    </w:p>
    <w:p w14:paraId="082EA181" w14:textId="77777777" w:rsidR="00ED3285" w:rsidRPr="000739DB" w:rsidRDefault="006411EF" w:rsidP="00FB1F02">
      <w:pPr>
        <w:pStyle w:val="ListParagraph"/>
        <w:numPr>
          <w:ilvl w:val="0"/>
          <w:numId w:val="44"/>
        </w:numPr>
        <w:rPr>
          <w:color w:val="000000" w:themeColor="text1"/>
          <w:sz w:val="24"/>
        </w:rPr>
      </w:pPr>
      <w:r w:rsidRPr="000739DB">
        <w:rPr>
          <w:color w:val="000000" w:themeColor="text1"/>
          <w:sz w:val="24"/>
        </w:rPr>
        <w:t>$</w:t>
      </w:r>
      <w:r w:rsidR="00FB1F02" w:rsidRPr="00FB1F02">
        <w:rPr>
          <w:color w:val="000000" w:themeColor="text1"/>
          <w:sz w:val="24"/>
        </w:rPr>
        <w:t>2,071.80</w:t>
      </w:r>
      <w:r w:rsidR="00E11E90" w:rsidRPr="000739DB">
        <w:rPr>
          <w:color w:val="000000" w:themeColor="text1"/>
          <w:sz w:val="24"/>
        </w:rPr>
        <w:tab/>
      </w:r>
      <w:r w:rsidR="00E11E90" w:rsidRPr="000739DB">
        <w:rPr>
          <w:color w:val="000000" w:themeColor="text1"/>
          <w:sz w:val="24"/>
        </w:rPr>
        <w:tab/>
      </w:r>
      <w:r w:rsidR="00ED3285" w:rsidRPr="000739DB">
        <w:rPr>
          <w:color w:val="000000" w:themeColor="text1"/>
          <w:sz w:val="24"/>
        </w:rPr>
        <w:t>Total Combined Wages for one-time Staff Training</w:t>
      </w:r>
    </w:p>
    <w:p w14:paraId="7FF6879F" w14:textId="77777777" w:rsidR="00ED3285" w:rsidRPr="000739DB" w:rsidRDefault="00ED3285" w:rsidP="00E11E90">
      <w:pPr>
        <w:ind w:firstLine="360"/>
        <w:rPr>
          <w:color w:val="000000" w:themeColor="text1"/>
          <w:sz w:val="24"/>
        </w:rPr>
      </w:pPr>
    </w:p>
    <w:p w14:paraId="2FBDD856" w14:textId="77777777" w:rsidR="00ED3285" w:rsidRPr="000739DB" w:rsidRDefault="00ED3285" w:rsidP="007A427E">
      <w:pPr>
        <w:rPr>
          <w:color w:val="000000" w:themeColor="text1"/>
          <w:sz w:val="24"/>
        </w:rPr>
      </w:pPr>
      <w:r w:rsidRPr="000739DB">
        <w:rPr>
          <w:color w:val="000000" w:themeColor="text1"/>
          <w:sz w:val="24"/>
        </w:rPr>
        <w:t>Wages for One-Time Training Wages for ALL HHAs</w:t>
      </w:r>
    </w:p>
    <w:p w14:paraId="212116F6" w14:textId="77777777" w:rsidR="00ED3285" w:rsidRPr="000739DB" w:rsidRDefault="00ED3285" w:rsidP="00FB1F02">
      <w:pPr>
        <w:pStyle w:val="ListParagraph"/>
        <w:numPr>
          <w:ilvl w:val="0"/>
          <w:numId w:val="45"/>
        </w:numPr>
        <w:rPr>
          <w:color w:val="000000" w:themeColor="text1"/>
          <w:sz w:val="24"/>
        </w:rPr>
      </w:pPr>
      <w:r w:rsidRPr="000739DB">
        <w:rPr>
          <w:color w:val="000000" w:themeColor="text1"/>
          <w:sz w:val="24"/>
        </w:rPr>
        <w:t>$</w:t>
      </w:r>
      <w:r w:rsidR="00FB1F02" w:rsidRPr="00FB1F02">
        <w:rPr>
          <w:color w:val="000000" w:themeColor="text1"/>
          <w:sz w:val="24"/>
        </w:rPr>
        <w:t>21,280,630.80</w:t>
      </w:r>
      <w:r w:rsidR="00E11E90" w:rsidRPr="000739DB">
        <w:rPr>
          <w:i/>
          <w:color w:val="000000" w:themeColor="text1"/>
          <w:sz w:val="24"/>
        </w:rPr>
        <w:tab/>
      </w:r>
      <w:r w:rsidRPr="000739DB">
        <w:rPr>
          <w:color w:val="000000" w:themeColor="text1"/>
          <w:sz w:val="24"/>
        </w:rPr>
        <w:t>Clinical St</w:t>
      </w:r>
      <w:r w:rsidR="00B23586" w:rsidRPr="000739DB">
        <w:rPr>
          <w:color w:val="000000" w:themeColor="text1"/>
          <w:sz w:val="24"/>
        </w:rPr>
        <w:t>aff Training Wages per each HHA</w:t>
      </w:r>
    </w:p>
    <w:p w14:paraId="0D7AAC4B" w14:textId="77777777" w:rsidR="00ED3285" w:rsidRPr="000739DB" w:rsidRDefault="00ED3285" w:rsidP="00FB1F02">
      <w:pPr>
        <w:pStyle w:val="ListParagraph"/>
        <w:numPr>
          <w:ilvl w:val="0"/>
          <w:numId w:val="45"/>
        </w:numPr>
        <w:rPr>
          <w:color w:val="000000" w:themeColor="text1"/>
          <w:sz w:val="24"/>
        </w:rPr>
      </w:pPr>
      <w:r w:rsidRPr="000739DB">
        <w:rPr>
          <w:color w:val="000000" w:themeColor="text1"/>
          <w:sz w:val="24"/>
        </w:rPr>
        <w:t>$</w:t>
      </w:r>
      <w:r w:rsidR="00175696">
        <w:rPr>
          <w:color w:val="000000" w:themeColor="text1"/>
          <w:sz w:val="24"/>
        </w:rPr>
        <w:t xml:space="preserve">  </w:t>
      </w:r>
      <w:r w:rsidR="00FB1F02" w:rsidRPr="00FB1F02">
        <w:rPr>
          <w:color w:val="000000" w:themeColor="text1"/>
          <w:sz w:val="24"/>
        </w:rPr>
        <w:t>3,991,185.60</w:t>
      </w:r>
      <w:r w:rsidR="00E11E90" w:rsidRPr="000739DB">
        <w:rPr>
          <w:i/>
          <w:color w:val="000000" w:themeColor="text1"/>
          <w:sz w:val="24"/>
        </w:rPr>
        <w:tab/>
      </w:r>
      <w:r w:rsidRPr="000739DB">
        <w:rPr>
          <w:color w:val="000000" w:themeColor="text1"/>
          <w:sz w:val="24"/>
        </w:rPr>
        <w:t>Administrative Staff Training Wages per each HHA</w:t>
      </w:r>
    </w:p>
    <w:p w14:paraId="36307351" w14:textId="77777777" w:rsidR="00ED3285" w:rsidRPr="000739DB" w:rsidRDefault="00ED3285" w:rsidP="00FB1F02">
      <w:pPr>
        <w:pStyle w:val="ListParagraph"/>
        <w:numPr>
          <w:ilvl w:val="0"/>
          <w:numId w:val="45"/>
        </w:numPr>
        <w:rPr>
          <w:color w:val="000000" w:themeColor="text1"/>
          <w:sz w:val="24"/>
        </w:rPr>
      </w:pPr>
      <w:r w:rsidRPr="000739DB">
        <w:rPr>
          <w:color w:val="000000" w:themeColor="text1"/>
          <w:sz w:val="24"/>
        </w:rPr>
        <w:t>$</w:t>
      </w:r>
      <w:r w:rsidR="00FB1F02" w:rsidRPr="00FB1F02">
        <w:rPr>
          <w:color w:val="000000" w:themeColor="text1"/>
          <w:sz w:val="24"/>
        </w:rPr>
        <w:t xml:space="preserve">25,271,816.40 </w:t>
      </w:r>
      <w:r w:rsidRPr="000739DB">
        <w:rPr>
          <w:color w:val="000000" w:themeColor="text1"/>
          <w:sz w:val="24"/>
        </w:rPr>
        <w:t xml:space="preserve">   </w:t>
      </w:r>
      <w:r w:rsidR="003C70F0" w:rsidRPr="000739DB">
        <w:rPr>
          <w:color w:val="000000" w:themeColor="text1"/>
          <w:sz w:val="24"/>
        </w:rPr>
        <w:t xml:space="preserve"> </w:t>
      </w:r>
      <w:r w:rsidR="00E11E90" w:rsidRPr="000739DB">
        <w:rPr>
          <w:color w:val="000000" w:themeColor="text1"/>
          <w:sz w:val="24"/>
        </w:rPr>
        <w:tab/>
      </w:r>
      <w:r w:rsidRPr="000739DB">
        <w:rPr>
          <w:color w:val="000000" w:themeColor="text1"/>
          <w:sz w:val="24"/>
        </w:rPr>
        <w:t>Total Combined Wages for one-time Staff Training</w:t>
      </w:r>
    </w:p>
    <w:p w14:paraId="7BC4BB7F" w14:textId="77777777" w:rsidR="00ED3285" w:rsidRPr="006F7D46" w:rsidRDefault="00ED3285" w:rsidP="006F7D46">
      <w:pPr>
        <w:rPr>
          <w:sz w:val="22"/>
          <w:szCs w:val="22"/>
        </w:rPr>
      </w:pPr>
    </w:p>
    <w:p w14:paraId="4559E582" w14:textId="77777777" w:rsidR="00ED3285" w:rsidRPr="005B5E17" w:rsidRDefault="00ED3285" w:rsidP="007A427E">
      <w:pPr>
        <w:pStyle w:val="ListParagraph"/>
        <w:widowControl/>
        <w:numPr>
          <w:ilvl w:val="0"/>
          <w:numId w:val="14"/>
        </w:numPr>
        <w:autoSpaceDE/>
        <w:autoSpaceDN/>
        <w:adjustRightInd/>
        <w:ind w:left="0" w:firstLine="0"/>
        <w:rPr>
          <w:b/>
          <w:color w:val="000000" w:themeColor="text1"/>
          <w:sz w:val="24"/>
          <w:u w:val="single"/>
        </w:rPr>
      </w:pPr>
      <w:r w:rsidRPr="005B5E17">
        <w:rPr>
          <w:b/>
          <w:color w:val="000000" w:themeColor="text1"/>
          <w:sz w:val="24"/>
          <w:u w:val="single"/>
        </w:rPr>
        <w:t>Summary of Estimated Costs</w:t>
      </w:r>
    </w:p>
    <w:p w14:paraId="24C67522" w14:textId="77777777" w:rsidR="005B5E17" w:rsidRPr="00856E78" w:rsidRDefault="005B5E17" w:rsidP="00856E78">
      <w:pPr>
        <w:pStyle w:val="ListParagraph"/>
        <w:widowControl/>
        <w:autoSpaceDE/>
        <w:autoSpaceDN/>
        <w:adjustRightInd/>
        <w:rPr>
          <w:color w:val="000000" w:themeColor="text1"/>
          <w:sz w:val="24"/>
        </w:rPr>
      </w:pPr>
    </w:p>
    <w:p w14:paraId="6C886913" w14:textId="77777777" w:rsidR="00ED3285" w:rsidRPr="00856E78" w:rsidRDefault="00FB1F02" w:rsidP="00E11E90">
      <w:pPr>
        <w:tabs>
          <w:tab w:val="left" w:pos="2160"/>
        </w:tabs>
        <w:ind w:left="360"/>
        <w:rPr>
          <w:color w:val="000000" w:themeColor="text1"/>
          <w:sz w:val="24"/>
        </w:rPr>
      </w:pPr>
      <w:r w:rsidRPr="00FB1F02">
        <w:rPr>
          <w:color w:val="000000" w:themeColor="text1"/>
          <w:sz w:val="24"/>
        </w:rPr>
        <w:t>$78,439.90</w:t>
      </w:r>
      <w:r w:rsidR="00113305" w:rsidRPr="00856E78">
        <w:rPr>
          <w:color w:val="000000" w:themeColor="text1"/>
          <w:sz w:val="24"/>
        </w:rPr>
        <w:tab/>
      </w:r>
      <w:r w:rsidR="00ED3285" w:rsidRPr="00856E78">
        <w:rPr>
          <w:color w:val="000000" w:themeColor="text1"/>
          <w:sz w:val="24"/>
        </w:rPr>
        <w:t>Nursing</w:t>
      </w:r>
      <w:r w:rsidR="00737628" w:rsidRPr="00856E78">
        <w:rPr>
          <w:color w:val="000000" w:themeColor="text1"/>
          <w:sz w:val="24"/>
        </w:rPr>
        <w:t xml:space="preserve"> wages per each HHA</w:t>
      </w:r>
      <w:r w:rsidR="00ED3285" w:rsidRPr="00856E78">
        <w:rPr>
          <w:color w:val="000000" w:themeColor="text1"/>
          <w:sz w:val="24"/>
        </w:rPr>
        <w:t xml:space="preserve"> per year</w:t>
      </w:r>
    </w:p>
    <w:p w14:paraId="4833E1EE" w14:textId="77777777" w:rsidR="00ED3285" w:rsidRPr="00856E78" w:rsidRDefault="00FB1F02" w:rsidP="00E11E90">
      <w:pPr>
        <w:pBdr>
          <w:bottom w:val="single" w:sz="12" w:space="1" w:color="auto"/>
        </w:pBdr>
        <w:tabs>
          <w:tab w:val="left" w:pos="2160"/>
        </w:tabs>
        <w:ind w:left="360"/>
        <w:rPr>
          <w:color w:val="000000" w:themeColor="text1"/>
          <w:sz w:val="24"/>
        </w:rPr>
      </w:pPr>
      <w:r w:rsidRPr="00FB1F02">
        <w:rPr>
          <w:color w:val="000000" w:themeColor="text1"/>
          <w:sz w:val="24"/>
        </w:rPr>
        <w:t>$</w:t>
      </w:r>
      <w:r w:rsidR="00175696">
        <w:rPr>
          <w:color w:val="000000" w:themeColor="text1"/>
          <w:sz w:val="24"/>
        </w:rPr>
        <w:t xml:space="preserve">  </w:t>
      </w:r>
      <w:r w:rsidRPr="00FB1F02">
        <w:rPr>
          <w:color w:val="000000" w:themeColor="text1"/>
          <w:sz w:val="24"/>
        </w:rPr>
        <w:t>4,001.66</w:t>
      </w:r>
      <w:r w:rsidR="00ED3285" w:rsidRPr="00856E78">
        <w:rPr>
          <w:color w:val="000000" w:themeColor="text1"/>
          <w:sz w:val="24"/>
        </w:rPr>
        <w:tab/>
        <w:t>Administrative assistant wages per each HHA per year</w:t>
      </w:r>
    </w:p>
    <w:p w14:paraId="096F542F" w14:textId="77777777" w:rsidR="00ED3285" w:rsidRPr="00856E78" w:rsidRDefault="00FB1F02" w:rsidP="00E11E90">
      <w:pPr>
        <w:pBdr>
          <w:bottom w:val="single" w:sz="12" w:space="1" w:color="auto"/>
        </w:pBdr>
        <w:tabs>
          <w:tab w:val="left" w:pos="2160"/>
        </w:tabs>
        <w:ind w:left="360"/>
        <w:rPr>
          <w:color w:val="000000" w:themeColor="text1"/>
          <w:sz w:val="24"/>
        </w:rPr>
      </w:pPr>
      <w:r w:rsidRPr="00FB1F02">
        <w:rPr>
          <w:color w:val="000000" w:themeColor="text1"/>
          <w:sz w:val="24"/>
        </w:rPr>
        <w:t>$</w:t>
      </w:r>
      <w:r w:rsidR="00175696">
        <w:rPr>
          <w:color w:val="000000" w:themeColor="text1"/>
          <w:sz w:val="24"/>
        </w:rPr>
        <w:t xml:space="preserve">  </w:t>
      </w:r>
      <w:r w:rsidRPr="00FB1F02">
        <w:rPr>
          <w:color w:val="000000" w:themeColor="text1"/>
          <w:sz w:val="24"/>
        </w:rPr>
        <w:t>2,071.80</w:t>
      </w:r>
      <w:r w:rsidR="00ED3285" w:rsidRPr="00856E78">
        <w:rPr>
          <w:color w:val="000000" w:themeColor="text1"/>
          <w:sz w:val="24"/>
        </w:rPr>
        <w:tab/>
        <w:t>Wages for One-time OASIS-C</w:t>
      </w:r>
      <w:r w:rsidR="00F17669" w:rsidRPr="00856E78">
        <w:rPr>
          <w:color w:val="000000" w:themeColor="text1"/>
          <w:sz w:val="24"/>
        </w:rPr>
        <w:t>2</w:t>
      </w:r>
      <w:r w:rsidR="00ED3285" w:rsidRPr="00856E78">
        <w:rPr>
          <w:color w:val="000000" w:themeColor="text1"/>
          <w:sz w:val="24"/>
        </w:rPr>
        <w:t xml:space="preserve"> Update Staff Training for each HHA</w:t>
      </w:r>
    </w:p>
    <w:p w14:paraId="0EFD580F" w14:textId="77777777" w:rsidR="00ED3285" w:rsidRPr="00856E78" w:rsidRDefault="00FB1F02" w:rsidP="00E11E90">
      <w:pPr>
        <w:tabs>
          <w:tab w:val="left" w:pos="2160"/>
        </w:tabs>
        <w:ind w:left="360"/>
        <w:rPr>
          <w:color w:val="000000" w:themeColor="text1"/>
          <w:sz w:val="24"/>
        </w:rPr>
      </w:pPr>
      <w:r w:rsidRPr="00FB1F02">
        <w:rPr>
          <w:color w:val="000000" w:themeColor="text1"/>
          <w:sz w:val="24"/>
        </w:rPr>
        <w:t>$84,513.36</w:t>
      </w:r>
      <w:r w:rsidR="00ED3285" w:rsidRPr="00856E78">
        <w:rPr>
          <w:color w:val="000000" w:themeColor="text1"/>
          <w:sz w:val="24"/>
        </w:rPr>
        <w:tab/>
        <w:t>Estimated Total Annualized Cost to Each HHA</w:t>
      </w:r>
      <w:r w:rsidR="00B23586" w:rsidRPr="00856E78">
        <w:rPr>
          <w:color w:val="000000" w:themeColor="text1"/>
          <w:sz w:val="24"/>
        </w:rPr>
        <w:t xml:space="preserve"> Provider</w:t>
      </w:r>
    </w:p>
    <w:p w14:paraId="2827E7C8" w14:textId="77777777" w:rsidR="00ED3285" w:rsidRDefault="00ED3285" w:rsidP="006F7D46">
      <w:pPr>
        <w:rPr>
          <w:sz w:val="24"/>
        </w:rPr>
      </w:pPr>
    </w:p>
    <w:p w14:paraId="1DF39D34" w14:textId="77777777" w:rsidR="00E3417D" w:rsidRDefault="00E3417D" w:rsidP="006F7D46">
      <w:pPr>
        <w:rPr>
          <w:sz w:val="24"/>
        </w:rPr>
      </w:pPr>
    </w:p>
    <w:p w14:paraId="25E29A8D" w14:textId="77777777" w:rsidR="00E3417D" w:rsidRPr="00856E78" w:rsidRDefault="00E3417D" w:rsidP="006F7D46">
      <w:pPr>
        <w:rPr>
          <w:sz w:val="24"/>
        </w:rPr>
      </w:pPr>
    </w:p>
    <w:p w14:paraId="014FD1B8" w14:textId="77777777" w:rsidR="00ED3285" w:rsidRPr="00856E78" w:rsidRDefault="00175696" w:rsidP="00E11E90">
      <w:pPr>
        <w:tabs>
          <w:tab w:val="left" w:pos="2160"/>
        </w:tabs>
        <w:ind w:left="360"/>
        <w:rPr>
          <w:color w:val="000000" w:themeColor="text1"/>
          <w:sz w:val="24"/>
        </w:rPr>
      </w:pPr>
      <w:r w:rsidRPr="00175696">
        <w:rPr>
          <w:color w:val="000000" w:themeColor="text1"/>
          <w:sz w:val="24"/>
        </w:rPr>
        <w:t>$956,809,900.20</w:t>
      </w:r>
      <w:r w:rsidR="00113305" w:rsidRPr="00856E78">
        <w:rPr>
          <w:color w:val="000000" w:themeColor="text1"/>
          <w:sz w:val="24"/>
        </w:rPr>
        <w:tab/>
      </w:r>
      <w:r w:rsidR="00ED3285" w:rsidRPr="00856E78">
        <w:rPr>
          <w:color w:val="000000" w:themeColor="text1"/>
          <w:sz w:val="24"/>
        </w:rPr>
        <w:t>Nursing</w:t>
      </w:r>
      <w:r w:rsidR="00737628" w:rsidRPr="00856E78">
        <w:rPr>
          <w:color w:val="000000" w:themeColor="text1"/>
          <w:sz w:val="24"/>
        </w:rPr>
        <w:t xml:space="preserve"> wages per all HHA</w:t>
      </w:r>
      <w:r w:rsidR="00ED3285" w:rsidRPr="00856E78">
        <w:rPr>
          <w:color w:val="000000" w:themeColor="text1"/>
          <w:sz w:val="24"/>
        </w:rPr>
        <w:t xml:space="preserve"> providers per year</w:t>
      </w:r>
    </w:p>
    <w:p w14:paraId="6E2D1FB0" w14:textId="77777777" w:rsidR="00ED3285" w:rsidRPr="00856E78" w:rsidRDefault="00175696" w:rsidP="00E11E90">
      <w:pPr>
        <w:pBdr>
          <w:bottom w:val="single" w:sz="12" w:space="1" w:color="auto"/>
        </w:pBdr>
        <w:tabs>
          <w:tab w:val="left" w:pos="2160"/>
        </w:tabs>
        <w:ind w:left="360"/>
        <w:rPr>
          <w:color w:val="000000" w:themeColor="text1"/>
          <w:sz w:val="24"/>
        </w:rPr>
      </w:pPr>
      <w:r w:rsidRPr="00175696">
        <w:rPr>
          <w:color w:val="000000" w:themeColor="text1"/>
          <w:sz w:val="24"/>
        </w:rPr>
        <w:t>$</w:t>
      </w:r>
      <w:r>
        <w:rPr>
          <w:color w:val="000000" w:themeColor="text1"/>
          <w:sz w:val="24"/>
        </w:rPr>
        <w:t xml:space="preserve">  </w:t>
      </w:r>
      <w:r w:rsidRPr="00175696">
        <w:rPr>
          <w:color w:val="000000" w:themeColor="text1"/>
          <w:sz w:val="24"/>
        </w:rPr>
        <w:t>48,812,199.89</w:t>
      </w:r>
      <w:r w:rsidR="00ED3285" w:rsidRPr="00856E78">
        <w:rPr>
          <w:i/>
          <w:color w:val="000000" w:themeColor="text1"/>
          <w:sz w:val="24"/>
        </w:rPr>
        <w:tab/>
      </w:r>
      <w:r w:rsidR="00ED3285" w:rsidRPr="00856E78">
        <w:rPr>
          <w:color w:val="000000" w:themeColor="text1"/>
          <w:sz w:val="24"/>
        </w:rPr>
        <w:t>Administrative assistant wages per all HHAs per year</w:t>
      </w:r>
    </w:p>
    <w:p w14:paraId="54258458" w14:textId="77777777" w:rsidR="00ED3285" w:rsidRPr="00856E78" w:rsidRDefault="00175696" w:rsidP="00E11E90">
      <w:pPr>
        <w:pBdr>
          <w:bottom w:val="single" w:sz="12" w:space="1" w:color="auto"/>
        </w:pBdr>
        <w:tabs>
          <w:tab w:val="left" w:pos="2160"/>
        </w:tabs>
        <w:ind w:left="360"/>
        <w:rPr>
          <w:color w:val="000000" w:themeColor="text1"/>
          <w:sz w:val="24"/>
        </w:rPr>
      </w:pPr>
      <w:r w:rsidRPr="00175696">
        <w:rPr>
          <w:color w:val="000000" w:themeColor="text1"/>
          <w:sz w:val="24"/>
        </w:rPr>
        <w:t>$</w:t>
      </w:r>
      <w:r>
        <w:rPr>
          <w:color w:val="000000" w:themeColor="text1"/>
          <w:sz w:val="24"/>
        </w:rPr>
        <w:t xml:space="preserve">  </w:t>
      </w:r>
      <w:r w:rsidRPr="00175696">
        <w:rPr>
          <w:color w:val="000000" w:themeColor="text1"/>
          <w:sz w:val="24"/>
        </w:rPr>
        <w:t>25,271,816.40</w:t>
      </w:r>
      <w:r w:rsidR="00ED3285" w:rsidRPr="00856E78">
        <w:rPr>
          <w:color w:val="000000" w:themeColor="text1"/>
          <w:sz w:val="24"/>
        </w:rPr>
        <w:tab/>
        <w:t>Wages for One-time OASIS-C</w:t>
      </w:r>
      <w:r w:rsidR="00F17669" w:rsidRPr="00856E78">
        <w:rPr>
          <w:color w:val="000000" w:themeColor="text1"/>
          <w:sz w:val="24"/>
        </w:rPr>
        <w:t>2</w:t>
      </w:r>
      <w:r w:rsidR="00ED3285" w:rsidRPr="00856E78">
        <w:rPr>
          <w:color w:val="000000" w:themeColor="text1"/>
          <w:sz w:val="24"/>
        </w:rPr>
        <w:t xml:space="preserve"> Update Staff Training for ALL HHAs</w:t>
      </w:r>
    </w:p>
    <w:p w14:paraId="3E530E71" w14:textId="77777777" w:rsidR="00ED3285" w:rsidRPr="00856E78" w:rsidRDefault="00175696" w:rsidP="00E11E90">
      <w:pPr>
        <w:tabs>
          <w:tab w:val="left" w:pos="2160"/>
        </w:tabs>
        <w:ind w:left="360"/>
        <w:rPr>
          <w:color w:val="000000" w:themeColor="text1"/>
          <w:sz w:val="24"/>
        </w:rPr>
      </w:pPr>
      <w:r w:rsidRPr="00175696">
        <w:rPr>
          <w:color w:val="000000" w:themeColor="text1"/>
          <w:sz w:val="24"/>
        </w:rPr>
        <w:t>$1,030,893,916.49</w:t>
      </w:r>
      <w:r w:rsidR="00ED3285" w:rsidRPr="00856E78">
        <w:rPr>
          <w:color w:val="000000" w:themeColor="text1"/>
          <w:sz w:val="24"/>
        </w:rPr>
        <w:tab/>
        <w:t>Estimated Total Annualized Cost to All HHAs Providers</w:t>
      </w:r>
    </w:p>
    <w:p w14:paraId="135DE32A" w14:textId="77777777" w:rsidR="00ED3285" w:rsidRDefault="00ED3285" w:rsidP="00786D2D">
      <w:pPr>
        <w:rPr>
          <w:sz w:val="22"/>
          <w:szCs w:val="22"/>
        </w:rPr>
      </w:pPr>
    </w:p>
    <w:p w14:paraId="13E07B22" w14:textId="77777777" w:rsidR="00ED3285" w:rsidRPr="00152900" w:rsidRDefault="00ED3285" w:rsidP="00ED328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sz w:val="22"/>
          <w:szCs w:val="22"/>
          <w:u w:val="single"/>
        </w:rPr>
      </w:pPr>
      <w:r w:rsidRPr="00152900">
        <w:rPr>
          <w:b/>
          <w:sz w:val="22"/>
          <w:szCs w:val="22"/>
          <w:u w:val="single"/>
        </w:rPr>
        <w:t>PART C</w:t>
      </w:r>
      <w:r w:rsidR="009D248E">
        <w:rPr>
          <w:b/>
          <w:sz w:val="22"/>
          <w:szCs w:val="22"/>
          <w:u w:val="single"/>
        </w:rPr>
        <w:t xml:space="preserve">.  </w:t>
      </w:r>
      <w:r w:rsidRPr="00152900">
        <w:rPr>
          <w:b/>
          <w:sz w:val="22"/>
          <w:szCs w:val="22"/>
          <w:u w:val="single"/>
        </w:rPr>
        <w:t>Additional Calculations:</w:t>
      </w:r>
    </w:p>
    <w:p w14:paraId="25E075A9" w14:textId="77777777" w:rsidR="00ED3285" w:rsidRPr="00152900" w:rsidRDefault="00ED3285" w:rsidP="00ED3285">
      <w:pPr>
        <w:rPr>
          <w:sz w:val="22"/>
          <w:szCs w:val="22"/>
        </w:rPr>
      </w:pPr>
    </w:p>
    <w:p w14:paraId="2F0E919D" w14:textId="77777777" w:rsidR="00ED3285" w:rsidRPr="00856E78" w:rsidRDefault="00ED3285" w:rsidP="00856E78">
      <w:pPr>
        <w:widowControl/>
        <w:autoSpaceDE/>
        <w:autoSpaceDN/>
        <w:adjustRightInd/>
        <w:rPr>
          <w:color w:val="000000" w:themeColor="text1"/>
          <w:sz w:val="24"/>
        </w:rPr>
      </w:pPr>
      <w:r w:rsidRPr="00856E78">
        <w:rPr>
          <w:color w:val="000000" w:themeColor="text1"/>
          <w:sz w:val="24"/>
        </w:rPr>
        <w:t>Avera</w:t>
      </w:r>
      <w:r w:rsidR="00A645B6" w:rsidRPr="00856E78">
        <w:rPr>
          <w:color w:val="000000" w:themeColor="text1"/>
          <w:sz w:val="24"/>
        </w:rPr>
        <w:t>ge Yearly Cost to Each HHA</w:t>
      </w:r>
    </w:p>
    <w:p w14:paraId="5CF4F6DF" w14:textId="77777777" w:rsidR="00ED3285" w:rsidRPr="00856E78" w:rsidRDefault="00ED3285" w:rsidP="00175696">
      <w:pPr>
        <w:pStyle w:val="ListParagraph"/>
        <w:numPr>
          <w:ilvl w:val="0"/>
          <w:numId w:val="46"/>
        </w:numPr>
        <w:spacing w:after="120"/>
        <w:contextualSpacing w:val="0"/>
        <w:rPr>
          <w:b/>
          <w:color w:val="000000" w:themeColor="text1"/>
          <w:sz w:val="24"/>
        </w:rPr>
      </w:pPr>
      <w:r w:rsidRPr="00856E78">
        <w:rPr>
          <w:color w:val="000000" w:themeColor="text1"/>
          <w:sz w:val="24"/>
        </w:rPr>
        <w:t>$</w:t>
      </w:r>
      <w:r w:rsidR="00175696" w:rsidRPr="00175696">
        <w:rPr>
          <w:color w:val="000000" w:themeColor="text1"/>
          <w:sz w:val="24"/>
        </w:rPr>
        <w:t>1,030,893,916.49</w:t>
      </w:r>
      <w:r w:rsidRPr="00856E78">
        <w:rPr>
          <w:color w:val="000000" w:themeColor="text1"/>
          <w:sz w:val="24"/>
        </w:rPr>
        <w:t>– Cost for all HHAs per year /</w:t>
      </w:r>
      <w:r w:rsidR="00A13D67" w:rsidRPr="00856E78">
        <w:rPr>
          <w:bCs/>
          <w:color w:val="000000" w:themeColor="text1"/>
          <w:sz w:val="24"/>
        </w:rPr>
        <w:t>12,198</w:t>
      </w:r>
      <w:r w:rsidR="00A13D67" w:rsidRPr="00856E78">
        <w:rPr>
          <w:b/>
          <w:bCs/>
          <w:color w:val="000000" w:themeColor="text1"/>
          <w:sz w:val="24"/>
        </w:rPr>
        <w:t xml:space="preserve"> </w:t>
      </w:r>
      <w:r w:rsidRPr="00856E78">
        <w:rPr>
          <w:color w:val="000000" w:themeColor="text1"/>
          <w:sz w:val="24"/>
        </w:rPr>
        <w:t>HHAs in U.S</w:t>
      </w:r>
      <w:r w:rsidR="003C70F0" w:rsidRPr="00856E78">
        <w:rPr>
          <w:color w:val="000000" w:themeColor="text1"/>
          <w:sz w:val="24"/>
        </w:rPr>
        <w:t xml:space="preserve">. </w:t>
      </w:r>
      <w:r w:rsidRPr="00856E78">
        <w:rPr>
          <w:color w:val="000000" w:themeColor="text1"/>
          <w:sz w:val="24"/>
        </w:rPr>
        <w:t xml:space="preserve">= </w:t>
      </w:r>
      <w:r w:rsidR="00175696" w:rsidRPr="00175696">
        <w:rPr>
          <w:color w:val="000000" w:themeColor="text1"/>
          <w:sz w:val="24"/>
        </w:rPr>
        <w:t>$84,513.36</w:t>
      </w:r>
    </w:p>
    <w:p w14:paraId="3CAFA3C0" w14:textId="77777777" w:rsidR="00ED3285" w:rsidRPr="00856E78" w:rsidRDefault="00ED3285" w:rsidP="00856E78">
      <w:pPr>
        <w:widowControl/>
        <w:autoSpaceDE/>
        <w:autoSpaceDN/>
        <w:adjustRightInd/>
        <w:rPr>
          <w:color w:val="000000" w:themeColor="text1"/>
          <w:sz w:val="24"/>
        </w:rPr>
      </w:pPr>
      <w:r w:rsidRPr="00856E78">
        <w:rPr>
          <w:color w:val="000000" w:themeColor="text1"/>
          <w:sz w:val="24"/>
        </w:rPr>
        <w:t>Estimated Average Monthly Cost Across All HHAs</w:t>
      </w:r>
    </w:p>
    <w:p w14:paraId="3929D551" w14:textId="77777777" w:rsidR="00ED3285" w:rsidRPr="00856E78" w:rsidRDefault="00ED3285" w:rsidP="00175696">
      <w:pPr>
        <w:pStyle w:val="ListParagraph"/>
        <w:numPr>
          <w:ilvl w:val="0"/>
          <w:numId w:val="46"/>
        </w:numPr>
        <w:spacing w:after="120"/>
        <w:contextualSpacing w:val="0"/>
        <w:rPr>
          <w:i/>
          <w:color w:val="000000" w:themeColor="text1"/>
          <w:sz w:val="24"/>
        </w:rPr>
      </w:pPr>
      <w:r w:rsidRPr="00856E78">
        <w:rPr>
          <w:color w:val="000000" w:themeColor="text1"/>
          <w:sz w:val="24"/>
        </w:rPr>
        <w:t>$</w:t>
      </w:r>
      <w:r w:rsidR="00175696" w:rsidRPr="00175696">
        <w:rPr>
          <w:color w:val="000000" w:themeColor="text1"/>
          <w:sz w:val="24"/>
        </w:rPr>
        <w:t>1,030,893,916.49</w:t>
      </w:r>
      <w:r w:rsidR="003C70F0" w:rsidRPr="00856E78">
        <w:rPr>
          <w:color w:val="000000" w:themeColor="text1"/>
          <w:sz w:val="24"/>
        </w:rPr>
        <w:t>–</w:t>
      </w:r>
      <w:r w:rsidRPr="00856E78">
        <w:rPr>
          <w:color w:val="000000" w:themeColor="text1"/>
          <w:sz w:val="24"/>
        </w:rPr>
        <w:t xml:space="preserve"> Total annual cost</w:t>
      </w:r>
      <w:r w:rsidRPr="00856E78">
        <w:rPr>
          <w:i/>
          <w:color w:val="000000" w:themeColor="text1"/>
          <w:sz w:val="24"/>
        </w:rPr>
        <w:t xml:space="preserve"> </w:t>
      </w:r>
      <w:r w:rsidRPr="00856E78">
        <w:rPr>
          <w:color w:val="000000" w:themeColor="text1"/>
          <w:sz w:val="24"/>
        </w:rPr>
        <w:t>to</w:t>
      </w:r>
      <w:r w:rsidRPr="00856E78">
        <w:rPr>
          <w:i/>
          <w:color w:val="000000" w:themeColor="text1"/>
          <w:sz w:val="24"/>
        </w:rPr>
        <w:t xml:space="preserve"> </w:t>
      </w:r>
      <w:r w:rsidRPr="00856E78">
        <w:rPr>
          <w:color w:val="000000" w:themeColor="text1"/>
          <w:sz w:val="24"/>
        </w:rPr>
        <w:t xml:space="preserve">all HHAs per year / 12 months per year </w:t>
      </w:r>
      <w:r w:rsidR="006B3BE0" w:rsidRPr="00856E78">
        <w:rPr>
          <w:color w:val="000000" w:themeColor="text1"/>
          <w:sz w:val="24"/>
        </w:rPr>
        <w:t>= $</w:t>
      </w:r>
      <w:r w:rsidR="00175696" w:rsidRPr="00175696">
        <w:rPr>
          <w:color w:val="000000" w:themeColor="text1"/>
          <w:sz w:val="24"/>
        </w:rPr>
        <w:t>85,907,826.37</w:t>
      </w:r>
    </w:p>
    <w:p w14:paraId="14E952BB" w14:textId="77777777" w:rsidR="00ED3285" w:rsidRPr="00856E78" w:rsidRDefault="00ED3285" w:rsidP="00856E78">
      <w:pPr>
        <w:widowControl/>
        <w:autoSpaceDE/>
        <w:autoSpaceDN/>
        <w:adjustRightInd/>
        <w:rPr>
          <w:color w:val="000000" w:themeColor="text1"/>
          <w:sz w:val="24"/>
        </w:rPr>
      </w:pPr>
      <w:r w:rsidRPr="00856E78">
        <w:rPr>
          <w:color w:val="000000" w:themeColor="text1"/>
          <w:sz w:val="24"/>
        </w:rPr>
        <w:t>Estimated Average Monthly Cost</w:t>
      </w:r>
      <w:r w:rsidR="0012760F" w:rsidRPr="00856E78">
        <w:rPr>
          <w:color w:val="000000" w:themeColor="text1"/>
          <w:sz w:val="24"/>
        </w:rPr>
        <w:t xml:space="preserve"> to Each Individual HHA</w:t>
      </w:r>
      <w:r w:rsidRPr="00856E78">
        <w:rPr>
          <w:color w:val="000000" w:themeColor="text1"/>
          <w:sz w:val="24"/>
        </w:rPr>
        <w:t xml:space="preserve"> </w:t>
      </w:r>
    </w:p>
    <w:p w14:paraId="56177C4A" w14:textId="77777777" w:rsidR="00856E78" w:rsidRDefault="00ED3285" w:rsidP="00175696">
      <w:pPr>
        <w:pStyle w:val="ListParagraph"/>
        <w:numPr>
          <w:ilvl w:val="0"/>
          <w:numId w:val="46"/>
        </w:numPr>
        <w:spacing w:after="120"/>
        <w:contextualSpacing w:val="0"/>
        <w:rPr>
          <w:color w:val="000000" w:themeColor="text1"/>
          <w:sz w:val="24"/>
        </w:rPr>
      </w:pPr>
      <w:r w:rsidRPr="00856E78">
        <w:rPr>
          <w:color w:val="000000" w:themeColor="text1"/>
          <w:sz w:val="24"/>
        </w:rPr>
        <w:t>$</w:t>
      </w:r>
      <w:r w:rsidR="00175696" w:rsidRPr="00175696">
        <w:rPr>
          <w:color w:val="000000" w:themeColor="text1"/>
          <w:sz w:val="24"/>
        </w:rPr>
        <w:t>1,030,893,916.49</w:t>
      </w:r>
      <w:r w:rsidR="003C70F0" w:rsidRPr="00856E78">
        <w:rPr>
          <w:i/>
          <w:color w:val="000000" w:themeColor="text1"/>
          <w:sz w:val="24"/>
        </w:rPr>
        <w:t>–</w:t>
      </w:r>
      <w:r w:rsidRPr="00856E78">
        <w:rPr>
          <w:i/>
          <w:color w:val="000000" w:themeColor="text1"/>
          <w:sz w:val="24"/>
        </w:rPr>
        <w:t xml:space="preserve"> </w:t>
      </w:r>
      <w:r w:rsidRPr="00856E78">
        <w:rPr>
          <w:color w:val="000000" w:themeColor="text1"/>
          <w:sz w:val="24"/>
        </w:rPr>
        <w:t>Total annual cost to</w:t>
      </w:r>
      <w:r w:rsidRPr="00856E78">
        <w:rPr>
          <w:i/>
          <w:color w:val="000000" w:themeColor="text1"/>
          <w:sz w:val="24"/>
        </w:rPr>
        <w:t xml:space="preserve"> </w:t>
      </w:r>
      <w:r w:rsidRPr="00856E78">
        <w:rPr>
          <w:color w:val="000000" w:themeColor="text1"/>
          <w:sz w:val="24"/>
        </w:rPr>
        <w:t xml:space="preserve">all HHAs/year </w:t>
      </w:r>
      <w:r w:rsidRPr="00856E78">
        <w:rPr>
          <w:i/>
          <w:color w:val="000000" w:themeColor="text1"/>
          <w:sz w:val="24"/>
        </w:rPr>
        <w:t>/</w:t>
      </w:r>
      <w:r w:rsidRPr="00856E78">
        <w:rPr>
          <w:color w:val="000000" w:themeColor="text1"/>
          <w:sz w:val="24"/>
        </w:rPr>
        <w:t>12 months per year /</w:t>
      </w:r>
      <w:r w:rsidR="00A13D67" w:rsidRPr="00856E78">
        <w:rPr>
          <w:bCs/>
          <w:color w:val="000000" w:themeColor="text1"/>
          <w:sz w:val="24"/>
        </w:rPr>
        <w:t xml:space="preserve">12,198 </w:t>
      </w:r>
      <w:r w:rsidRPr="00856E78">
        <w:rPr>
          <w:color w:val="000000" w:themeColor="text1"/>
          <w:sz w:val="24"/>
        </w:rPr>
        <w:t>HHAS =</w:t>
      </w:r>
      <w:r w:rsidR="00A645B6" w:rsidRPr="00856E78">
        <w:rPr>
          <w:color w:val="000000" w:themeColor="text1"/>
          <w:sz w:val="24"/>
        </w:rPr>
        <w:t xml:space="preserve"> </w:t>
      </w:r>
      <w:r w:rsidR="007F32BA" w:rsidRPr="00856E78">
        <w:rPr>
          <w:color w:val="000000" w:themeColor="text1"/>
          <w:sz w:val="24"/>
        </w:rPr>
        <w:t>$</w:t>
      </w:r>
      <w:r w:rsidR="00175696" w:rsidRPr="00175696">
        <w:rPr>
          <w:color w:val="000000" w:themeColor="text1"/>
          <w:sz w:val="24"/>
        </w:rPr>
        <w:t>7,042.78</w:t>
      </w:r>
    </w:p>
    <w:p w14:paraId="5E08111A" w14:textId="77777777" w:rsidR="00856E78" w:rsidRPr="00856E78" w:rsidRDefault="00856E78" w:rsidP="00856E78">
      <w:pPr>
        <w:spacing w:after="120"/>
        <w:ind w:left="-720"/>
        <w:rPr>
          <w:color w:val="000000" w:themeColor="text1"/>
          <w:sz w:val="24"/>
        </w:rPr>
      </w:pPr>
      <w:r>
        <w:rPr>
          <w:color w:val="000000" w:themeColor="text1"/>
          <w:sz w:val="24"/>
        </w:rPr>
        <w:t xml:space="preserve">            </w:t>
      </w:r>
      <w:r w:rsidRPr="00856E78">
        <w:rPr>
          <w:color w:val="000000" w:themeColor="text1"/>
          <w:sz w:val="24"/>
        </w:rPr>
        <w:t>Estimated Cost per Each OASIS-C2 Assessment</w:t>
      </w:r>
    </w:p>
    <w:p w14:paraId="7684F3B3" w14:textId="77777777" w:rsidR="00856E78" w:rsidRPr="00856E78" w:rsidRDefault="00856E78" w:rsidP="00175696">
      <w:pPr>
        <w:pStyle w:val="ListParagraph"/>
        <w:numPr>
          <w:ilvl w:val="0"/>
          <w:numId w:val="46"/>
        </w:numPr>
        <w:spacing w:after="120"/>
        <w:rPr>
          <w:color w:val="000000" w:themeColor="text1"/>
          <w:sz w:val="24"/>
        </w:rPr>
      </w:pPr>
      <w:r w:rsidRPr="00856E78">
        <w:rPr>
          <w:b/>
          <w:color w:val="000000" w:themeColor="text1"/>
          <w:sz w:val="24"/>
        </w:rPr>
        <w:t>$</w:t>
      </w:r>
      <w:r w:rsidR="00175696" w:rsidRPr="00175696">
        <w:rPr>
          <w:color w:val="000000" w:themeColor="text1"/>
          <w:sz w:val="24"/>
        </w:rPr>
        <w:t>1,030,893,916.49</w:t>
      </w:r>
      <w:r w:rsidRPr="00856E78">
        <w:rPr>
          <w:color w:val="000000" w:themeColor="text1"/>
          <w:sz w:val="24"/>
        </w:rPr>
        <w:t>– Total annual cost to all HHAs/year / 17,900,000 OASIS-C2 assessments per year = $</w:t>
      </w:r>
      <w:r w:rsidR="00175696">
        <w:rPr>
          <w:color w:val="000000" w:themeColor="text1"/>
          <w:sz w:val="24"/>
        </w:rPr>
        <w:t>57</w:t>
      </w:r>
      <w:r w:rsidRPr="00856E78">
        <w:rPr>
          <w:color w:val="000000" w:themeColor="text1"/>
          <w:sz w:val="24"/>
        </w:rPr>
        <w:t>.</w:t>
      </w:r>
      <w:r w:rsidR="00175696">
        <w:rPr>
          <w:color w:val="000000" w:themeColor="text1"/>
          <w:sz w:val="24"/>
        </w:rPr>
        <w:t>59</w:t>
      </w:r>
      <w:r w:rsidRPr="00856E78">
        <w:rPr>
          <w:color w:val="000000" w:themeColor="text1"/>
          <w:sz w:val="24"/>
        </w:rPr>
        <w:t xml:space="preserve"> per each OASIS-C2 assessment</w:t>
      </w:r>
    </w:p>
    <w:p w14:paraId="65861163" w14:textId="77777777" w:rsidR="00856E78" w:rsidRPr="00856E78" w:rsidRDefault="00856E78" w:rsidP="00856E78">
      <w:pPr>
        <w:pStyle w:val="ListParagraph"/>
        <w:spacing w:after="120"/>
        <w:contextualSpacing w:val="0"/>
        <w:rPr>
          <w:b/>
          <w:color w:val="000000" w:themeColor="text1"/>
          <w:sz w:val="24"/>
        </w:rPr>
      </w:pPr>
    </w:p>
    <w:p w14:paraId="6355EA70" w14:textId="77777777" w:rsidR="00C34AD6" w:rsidRPr="003607AD" w:rsidRDefault="00C34AD6" w:rsidP="003607AD">
      <w:pPr>
        <w:pStyle w:val="Heading4"/>
      </w:pPr>
      <w:r w:rsidRPr="003607AD">
        <w:rPr>
          <w:u w:val="none"/>
        </w:rPr>
        <w:t>13.</w:t>
      </w:r>
      <w:r w:rsidRPr="003607AD">
        <w:rPr>
          <w:u w:val="none"/>
        </w:rPr>
        <w:tab/>
      </w:r>
      <w:r w:rsidRPr="003607AD">
        <w:t>Capital Costs</w:t>
      </w:r>
    </w:p>
    <w:p w14:paraId="720FC4F8" w14:textId="77777777" w:rsidR="00C34AD6" w:rsidRPr="003B6C98" w:rsidRDefault="00C34AD6" w:rsidP="00D53AB6">
      <w:pPr>
        <w:pStyle w:val="BodyText"/>
      </w:pPr>
      <w:r w:rsidRPr="003B6C98">
        <w:t>At the time of the</w:t>
      </w:r>
      <w:r w:rsidR="004F3BC3">
        <w:t xml:space="preserve"> initial</w:t>
      </w:r>
      <w:r w:rsidRPr="003B6C98">
        <w:t xml:space="preserve"> OASIS implementation, there was a one-time start-up cost for HHAs in the first year</w:t>
      </w:r>
      <w:r w:rsidR="009D248E">
        <w:t xml:space="preserve">.  </w:t>
      </w:r>
      <w:r w:rsidRPr="003B6C98">
        <w:t xml:space="preserve">After the first year of OASIS implementation, existing HHAs experience an ongoing cost of reporting the gathered information to the </w:t>
      </w:r>
      <w:r w:rsidR="00943545" w:rsidRPr="003B6C98">
        <w:t>s</w:t>
      </w:r>
      <w:r w:rsidRPr="003B6C98">
        <w:t>tate or OASIS contractor</w:t>
      </w:r>
      <w:r w:rsidR="009D248E">
        <w:t xml:space="preserve">.  </w:t>
      </w:r>
      <w:r w:rsidRPr="003B6C98">
        <w:t>We continue to acknowledge tha</w:t>
      </w:r>
      <w:r w:rsidR="003C70F0">
        <w:t>t the time frames required by §</w:t>
      </w:r>
      <w:r w:rsidRPr="003B6C98">
        <w:t>484.55 serve as a strong performance expectation for HHAs</w:t>
      </w:r>
      <w:r w:rsidR="009D248E">
        <w:t xml:space="preserve">.  </w:t>
      </w:r>
      <w:r w:rsidRPr="003B6C98">
        <w:t xml:space="preserve">In identifying standardized data elements that fit within the HHA’s overall comprehensive assessment responsibilities, the OASIS includes only information necessary to measure outcomes of care for quality indicators and for HHAs to continue to </w:t>
      </w:r>
      <w:r w:rsidRPr="003B6C98">
        <w:lastRenderedPageBreak/>
        <w:t>receive payment through the prospective payment system</w:t>
      </w:r>
      <w:r w:rsidR="009D248E">
        <w:t xml:space="preserve">.  </w:t>
      </w:r>
      <w:r w:rsidRPr="003B6C98">
        <w:t>Therefore, we require that HHAs use the current version of the OASIS as specified in §484.55(e)</w:t>
      </w:r>
      <w:r w:rsidR="009D248E">
        <w:t xml:space="preserve">.  </w:t>
      </w:r>
      <w:r w:rsidRPr="003B6C98">
        <w:t>We believe this requirement is necessary to continue to build a valid, reliable, comparable data set of outcomes.</w:t>
      </w:r>
    </w:p>
    <w:p w14:paraId="620448B7" w14:textId="77777777" w:rsidR="003B6C98" w:rsidRPr="003B6C98" w:rsidRDefault="00C34AD6" w:rsidP="00D53AB6">
      <w:pPr>
        <w:pStyle w:val="BodyText"/>
      </w:pPr>
      <w:r w:rsidRPr="003B6C98">
        <w:t xml:space="preserve">We do not believe that </w:t>
      </w:r>
      <w:r w:rsidR="008D5B4E" w:rsidRPr="003B6C98">
        <w:t xml:space="preserve">the </w:t>
      </w:r>
      <w:r w:rsidR="003B6C98" w:rsidRPr="003B6C98">
        <w:t>upgrade</w:t>
      </w:r>
      <w:r w:rsidR="001673E7" w:rsidRPr="003B6C98">
        <w:t xml:space="preserve"> to </w:t>
      </w:r>
      <w:r w:rsidR="007A625E">
        <w:t xml:space="preserve">OASIS-C2 </w:t>
      </w:r>
      <w:r w:rsidRPr="003B6C98">
        <w:t>will require new capital expenditures on the part of home health agencies</w:t>
      </w:r>
      <w:r w:rsidR="009D248E">
        <w:t xml:space="preserve">.  </w:t>
      </w:r>
      <w:r w:rsidR="003B6C98" w:rsidRPr="003B6C98">
        <w:t>The equipme</w:t>
      </w:r>
      <w:r w:rsidR="004C6954">
        <w:t xml:space="preserve">nt and systems to support </w:t>
      </w:r>
      <w:r w:rsidR="004F3BC3">
        <w:t>the current version of the OASIS (</w:t>
      </w:r>
      <w:r w:rsidR="004C6954">
        <w:t xml:space="preserve">OASIS </w:t>
      </w:r>
      <w:r w:rsidR="003B6C98" w:rsidRPr="003B6C98">
        <w:t>C1</w:t>
      </w:r>
      <w:r w:rsidR="009E7FC0">
        <w:t>/ICD-10</w:t>
      </w:r>
      <w:r w:rsidR="004F3BC3">
        <w:t xml:space="preserve">) can easily support the OASIS-C2 </w:t>
      </w:r>
      <w:r w:rsidR="004F3BC3" w:rsidRPr="003B6C98">
        <w:t>as</w:t>
      </w:r>
      <w:r w:rsidR="003B6C98" w:rsidRPr="003B6C98">
        <w:t xml:space="preserve"> well</w:t>
      </w:r>
      <w:r w:rsidR="009D248E">
        <w:t xml:space="preserve">.  </w:t>
      </w:r>
      <w:r w:rsidR="003B6C98" w:rsidRPr="003B6C98">
        <w:t>Software will require updating, as it does in most years to deal with incidental changes, and CMS will provide the updated HAVEN software free of charge for agencies that do not wish to update their proprietary systems.</w:t>
      </w:r>
    </w:p>
    <w:p w14:paraId="5966809A" w14:textId="77777777" w:rsidR="00C34AD6" w:rsidRPr="007B24BA" w:rsidRDefault="00C34AD6" w:rsidP="003607AD">
      <w:pPr>
        <w:pStyle w:val="Heading4"/>
      </w:pPr>
      <w:r w:rsidRPr="003607AD">
        <w:rPr>
          <w:u w:val="none"/>
        </w:rPr>
        <w:t>14.</w:t>
      </w:r>
      <w:r w:rsidRPr="003607AD">
        <w:rPr>
          <w:u w:val="none"/>
        </w:rPr>
        <w:tab/>
      </w:r>
      <w:r w:rsidRPr="007B24BA">
        <w:t>Cost to Federal Government</w:t>
      </w:r>
    </w:p>
    <w:p w14:paraId="4C6071E8" w14:textId="77777777" w:rsidR="00C91E58" w:rsidRDefault="00C91E58" w:rsidP="00D53AB6">
      <w:pPr>
        <w:pStyle w:val="BodyText"/>
      </w:pPr>
      <w:r w:rsidRPr="00C91E58">
        <w:t>CMS will incur costs associated with the colle</w:t>
      </w:r>
      <w:r w:rsidR="004C6954">
        <w:t xml:space="preserve">ction and handling of OASIS </w:t>
      </w:r>
      <w:r w:rsidRPr="00C91E58">
        <w:t>data for several reasons</w:t>
      </w:r>
      <w:r w:rsidR="009D248E">
        <w:t xml:space="preserve">.  </w:t>
      </w:r>
      <w:r w:rsidRPr="00C91E58">
        <w:t>First, providers can submit their OASIS data using a CMS sponsored web-based program known as HAVEN</w:t>
      </w:r>
      <w:r w:rsidR="009D248E">
        <w:t xml:space="preserve">.  </w:t>
      </w:r>
      <w:r w:rsidRPr="00C91E58">
        <w:t>The federal government will incur costs associated with the maintenance and upkeep of this web-based computer program</w:t>
      </w:r>
      <w:r w:rsidR="009D248E">
        <w:t xml:space="preserve">.  </w:t>
      </w:r>
      <w:r w:rsidRPr="00C91E58">
        <w:t>In addition, the federal government will also incur costs for the help-desk support that must be provided to assist providers, not only with the OASIS data collection process, but also the data submission process</w:t>
      </w:r>
      <w:r w:rsidR="00113305">
        <w:t>.</w:t>
      </w:r>
    </w:p>
    <w:p w14:paraId="2AFEA294" w14:textId="77777777" w:rsidR="00C91E58" w:rsidRPr="00C91E58" w:rsidRDefault="00C91E58" w:rsidP="00D53AB6">
      <w:pPr>
        <w:pStyle w:val="BodyText"/>
      </w:pPr>
      <w:r w:rsidRPr="00C91E58">
        <w:t>Secondly, once OASIS data has been submitted by HHA providers, it is then transmitted to a CMS contractor for processing and analysis</w:t>
      </w:r>
      <w:r w:rsidR="009D248E">
        <w:t xml:space="preserve">.  </w:t>
      </w:r>
      <w:r w:rsidRPr="00C91E58">
        <w:t>Thereafter, the data is stored by another CMS contractor for future use</w:t>
      </w:r>
      <w:r w:rsidR="009D248E">
        <w:t xml:space="preserve">.  </w:t>
      </w:r>
      <w:r w:rsidRPr="00C91E58">
        <w:t>There are costs associated with the transmission, analysis, processing and storage of the OASI</w:t>
      </w:r>
      <w:r w:rsidR="00113305">
        <w:t>S data by the CMS contractors.</w:t>
      </w:r>
    </w:p>
    <w:p w14:paraId="05AFE4AE" w14:textId="77777777" w:rsidR="00C91E58" w:rsidRPr="00C91E58" w:rsidRDefault="00C91E58" w:rsidP="00D53AB6">
      <w:pPr>
        <w:pStyle w:val="BodyText"/>
      </w:pPr>
      <w:r w:rsidRPr="00C91E58">
        <w:t>Thirdly, pursuant to §1895 (b)(3)(B)(v)(I) of the Social Security Act</w:t>
      </w:r>
      <w:r w:rsidR="004C6954">
        <w:t xml:space="preserve">, HHAs that do not submit OASIS </w:t>
      </w:r>
      <w:r w:rsidR="004F3BC3">
        <w:t>C2</w:t>
      </w:r>
      <w:r w:rsidRPr="00C91E58">
        <w:t xml:space="preserve"> data will receive a 2 percentage point reduction of their home health market basket percentage increase</w:t>
      </w:r>
      <w:r w:rsidR="009D248E">
        <w:t xml:space="preserve">.  </w:t>
      </w:r>
      <w:r w:rsidRPr="00C91E58">
        <w:t>There are costs associated with the tabulation of the data necessary to determine provider compliance with the reporting requirements mandated by §1895 (b)(3)(B)(v)(I) of the SSA.</w:t>
      </w:r>
    </w:p>
    <w:p w14:paraId="47E4A3AE" w14:textId="77777777" w:rsidR="00C91E58" w:rsidRPr="00C91E58" w:rsidRDefault="00C91E58" w:rsidP="00D53AB6">
      <w:pPr>
        <w:pStyle w:val="BodyText"/>
      </w:pPr>
      <w:r w:rsidRPr="00C91E58">
        <w:t>It is important to note that these costs are not new, but have been associated with the use of the OASIS data collection instrument since it was first introduced in 1999.</w:t>
      </w:r>
    </w:p>
    <w:p w14:paraId="29681418" w14:textId="77777777" w:rsidR="00C91E58" w:rsidRDefault="00C91E58" w:rsidP="00D53AB6">
      <w:pPr>
        <w:pStyle w:val="BodyText"/>
      </w:pPr>
      <w:r w:rsidRPr="00C91E58">
        <w:t xml:space="preserve">The total estimated annual cost to the federal government for the </w:t>
      </w:r>
      <w:r w:rsidR="002635E0">
        <w:t>implementation and ongoing management o</w:t>
      </w:r>
      <w:r w:rsidR="004C6954">
        <w:t xml:space="preserve">f OASIS </w:t>
      </w:r>
      <w:r w:rsidR="00C3006F">
        <w:t>C2</w:t>
      </w:r>
      <w:r w:rsidRPr="00C91E58">
        <w:t xml:space="preserve"> data is $1,500,000</w:t>
      </w:r>
      <w:r w:rsidR="009D248E">
        <w:t xml:space="preserve">.  </w:t>
      </w:r>
      <w:r w:rsidRPr="00C91E58">
        <w:t>These costs are itemized below:</w:t>
      </w:r>
    </w:p>
    <w:p w14:paraId="18D793F2" w14:textId="77777777" w:rsidR="00C91E58" w:rsidRPr="00C91E58" w:rsidRDefault="00C91E58" w:rsidP="00B23586">
      <w:pPr>
        <w:keepN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2"/>
          <w:u w:val="single"/>
        </w:rPr>
      </w:pPr>
      <w:r w:rsidRPr="00C91E58">
        <w:rPr>
          <w:b/>
          <w:sz w:val="22"/>
          <w:u w:val="single"/>
        </w:rPr>
        <w:t>ESTIMATED ANNUAL</w:t>
      </w:r>
      <w:r w:rsidR="00113305">
        <w:rPr>
          <w:b/>
          <w:sz w:val="22"/>
          <w:u w:val="single"/>
        </w:rPr>
        <w:t xml:space="preserve"> COSTS TO FEDERAL GOVERNMENT:</w:t>
      </w:r>
      <w:r w:rsidR="00113305">
        <w:rPr>
          <w:b/>
          <w:sz w:val="22"/>
          <w:u w:val="single"/>
        </w:rPr>
        <w:tab/>
      </w:r>
      <w:r w:rsidR="00113305">
        <w:rPr>
          <w:b/>
          <w:sz w:val="22"/>
          <w:u w:val="single"/>
        </w:rPr>
        <w:tab/>
      </w:r>
      <w:r w:rsidR="00113305">
        <w:rPr>
          <w:b/>
          <w:sz w:val="22"/>
          <w:u w:val="single"/>
        </w:rPr>
        <w:tab/>
      </w:r>
    </w:p>
    <w:p w14:paraId="2153595F" w14:textId="77777777" w:rsidR="00C91E58" w:rsidRPr="00C91E58" w:rsidRDefault="004675BC" w:rsidP="004675BC">
      <w:pPr>
        <w:keepNext/>
        <w:keepLines/>
        <w:widowControl/>
        <w:tabs>
          <w:tab w:val="left" w:pos="0"/>
          <w:tab w:val="left" w:pos="432"/>
          <w:tab w:val="left" w:pos="720"/>
          <w:tab w:val="left" w:pos="1440"/>
          <w:tab w:val="left" w:pos="2160"/>
          <w:tab w:val="left" w:pos="2880"/>
          <w:tab w:val="right" w:pos="8370"/>
          <w:tab w:val="left" w:pos="8640"/>
          <w:tab w:val="left" w:pos="9360"/>
        </w:tabs>
        <w:ind w:left="864"/>
        <w:rPr>
          <w:sz w:val="22"/>
        </w:rPr>
      </w:pPr>
      <w:r>
        <w:rPr>
          <w:sz w:val="22"/>
        </w:rPr>
        <w:t>Conduct State OEC Training</w:t>
      </w:r>
      <w:r>
        <w:rPr>
          <w:sz w:val="22"/>
        </w:rPr>
        <w:tab/>
      </w:r>
      <w:r w:rsidR="00C91E58" w:rsidRPr="00C91E58">
        <w:rPr>
          <w:sz w:val="22"/>
        </w:rPr>
        <w:t>$100,000</w:t>
      </w:r>
    </w:p>
    <w:p w14:paraId="15985CAB" w14:textId="77777777" w:rsidR="00C91E58" w:rsidRPr="00C91E58" w:rsidRDefault="00C91E58" w:rsidP="004675BC">
      <w:pPr>
        <w:keepNext/>
        <w:keepLines/>
        <w:widowControl/>
        <w:tabs>
          <w:tab w:val="left" w:pos="0"/>
          <w:tab w:val="left" w:pos="432"/>
          <w:tab w:val="left" w:pos="720"/>
          <w:tab w:val="left" w:pos="1440"/>
          <w:tab w:val="left" w:pos="2160"/>
          <w:tab w:val="left" w:pos="2880"/>
          <w:tab w:val="right" w:pos="8370"/>
          <w:tab w:val="left" w:pos="8640"/>
          <w:tab w:val="left" w:pos="9360"/>
        </w:tabs>
        <w:ind w:left="864"/>
        <w:rPr>
          <w:sz w:val="22"/>
        </w:rPr>
      </w:pPr>
      <w:r w:rsidRPr="00C91E58">
        <w:rPr>
          <w:sz w:val="22"/>
        </w:rPr>
        <w:t>Update OASIS-</w:t>
      </w:r>
      <w:r w:rsidR="00F17669" w:rsidRPr="00C91E58">
        <w:rPr>
          <w:sz w:val="22"/>
        </w:rPr>
        <w:t>C</w:t>
      </w:r>
      <w:r w:rsidR="00F17669">
        <w:rPr>
          <w:sz w:val="22"/>
        </w:rPr>
        <w:t>2</w:t>
      </w:r>
      <w:r w:rsidR="00F17669" w:rsidRPr="00C91E58">
        <w:rPr>
          <w:sz w:val="22"/>
        </w:rPr>
        <w:t xml:space="preserve"> </w:t>
      </w:r>
      <w:r w:rsidRPr="00C91E58">
        <w:rPr>
          <w:sz w:val="22"/>
        </w:rPr>
        <w:t>Web-Based T</w:t>
      </w:r>
      <w:r>
        <w:rPr>
          <w:sz w:val="22"/>
        </w:rPr>
        <w:t>raining</w:t>
      </w:r>
      <w:r>
        <w:rPr>
          <w:sz w:val="22"/>
        </w:rPr>
        <w:tab/>
      </w:r>
      <w:r w:rsidRPr="00C91E58">
        <w:rPr>
          <w:sz w:val="22"/>
        </w:rPr>
        <w:t>$150,000</w:t>
      </w:r>
    </w:p>
    <w:p w14:paraId="1127C6B8" w14:textId="77777777" w:rsidR="00C91E58" w:rsidRPr="00C91E58" w:rsidRDefault="00C91E58" w:rsidP="004675BC">
      <w:pPr>
        <w:keepNext/>
        <w:keepLines/>
        <w:widowControl/>
        <w:tabs>
          <w:tab w:val="left" w:pos="0"/>
          <w:tab w:val="left" w:pos="432"/>
          <w:tab w:val="left" w:pos="720"/>
          <w:tab w:val="left" w:pos="1440"/>
          <w:tab w:val="left" w:pos="2160"/>
          <w:tab w:val="left" w:pos="2880"/>
          <w:tab w:val="right" w:pos="8370"/>
          <w:tab w:val="left" w:pos="8640"/>
          <w:tab w:val="left" w:pos="9360"/>
        </w:tabs>
        <w:ind w:left="864"/>
        <w:rPr>
          <w:sz w:val="22"/>
        </w:rPr>
      </w:pPr>
      <w:r w:rsidRPr="00C91E58">
        <w:rPr>
          <w:sz w:val="22"/>
        </w:rPr>
        <w:t>Update OASIS-</w:t>
      </w:r>
      <w:r w:rsidR="00F17669" w:rsidRPr="00C91E58">
        <w:rPr>
          <w:sz w:val="22"/>
        </w:rPr>
        <w:t>C</w:t>
      </w:r>
      <w:r w:rsidR="00F17669">
        <w:rPr>
          <w:sz w:val="22"/>
        </w:rPr>
        <w:t>2</w:t>
      </w:r>
      <w:r w:rsidR="00F17669" w:rsidRPr="00C91E58">
        <w:rPr>
          <w:sz w:val="22"/>
        </w:rPr>
        <w:t xml:space="preserve"> </w:t>
      </w:r>
      <w:r w:rsidRPr="00C91E58">
        <w:rPr>
          <w:sz w:val="22"/>
        </w:rPr>
        <w:t>Q&amp;As</w:t>
      </w:r>
      <w:r w:rsidRPr="00C91E58">
        <w:rPr>
          <w:sz w:val="22"/>
        </w:rPr>
        <w:tab/>
        <w:t>$100,000</w:t>
      </w:r>
    </w:p>
    <w:p w14:paraId="3DFF35F8" w14:textId="77777777" w:rsidR="00C91E58" w:rsidRPr="00C91E58" w:rsidRDefault="00C91E58" w:rsidP="004675BC">
      <w:pPr>
        <w:keepNext/>
        <w:keepLines/>
        <w:widowControl/>
        <w:tabs>
          <w:tab w:val="left" w:pos="0"/>
          <w:tab w:val="left" w:pos="432"/>
          <w:tab w:val="left" w:pos="720"/>
          <w:tab w:val="left" w:pos="1440"/>
          <w:tab w:val="left" w:pos="2160"/>
          <w:tab w:val="left" w:pos="2880"/>
          <w:tab w:val="right" w:pos="8370"/>
          <w:tab w:val="left" w:pos="8640"/>
          <w:tab w:val="left" w:pos="9360"/>
        </w:tabs>
        <w:ind w:left="864"/>
        <w:rPr>
          <w:sz w:val="22"/>
        </w:rPr>
      </w:pPr>
      <w:r w:rsidRPr="00C91E58">
        <w:rPr>
          <w:sz w:val="22"/>
        </w:rPr>
        <w:t>Update OASIS-</w:t>
      </w:r>
      <w:r w:rsidR="00F17669" w:rsidRPr="00C91E58">
        <w:rPr>
          <w:sz w:val="22"/>
        </w:rPr>
        <w:t>C</w:t>
      </w:r>
      <w:r w:rsidR="00F17669">
        <w:rPr>
          <w:sz w:val="22"/>
        </w:rPr>
        <w:t>2</w:t>
      </w:r>
      <w:r w:rsidR="00F17669" w:rsidRPr="00C91E58">
        <w:rPr>
          <w:sz w:val="22"/>
        </w:rPr>
        <w:t xml:space="preserve"> </w:t>
      </w:r>
      <w:r w:rsidRPr="00C91E58">
        <w:rPr>
          <w:sz w:val="22"/>
        </w:rPr>
        <w:t>Manuals and Materials</w:t>
      </w:r>
      <w:r w:rsidRPr="00C91E58">
        <w:rPr>
          <w:sz w:val="22"/>
        </w:rPr>
        <w:tab/>
        <w:t>$100,000</w:t>
      </w:r>
    </w:p>
    <w:p w14:paraId="02C63C9F" w14:textId="77777777" w:rsidR="00C91E58" w:rsidRPr="00C91E58" w:rsidRDefault="00C91E58" w:rsidP="004675BC">
      <w:pPr>
        <w:keepNext/>
        <w:keepLines/>
        <w:widowControl/>
        <w:tabs>
          <w:tab w:val="left" w:pos="0"/>
          <w:tab w:val="left" w:pos="432"/>
          <w:tab w:val="left" w:pos="720"/>
          <w:tab w:val="left" w:pos="1440"/>
          <w:tab w:val="left" w:pos="2160"/>
          <w:tab w:val="left" w:pos="2880"/>
          <w:tab w:val="right" w:pos="8370"/>
          <w:tab w:val="left" w:pos="8640"/>
          <w:tab w:val="left" w:pos="9360"/>
        </w:tabs>
        <w:ind w:left="864"/>
        <w:rPr>
          <w:sz w:val="22"/>
        </w:rPr>
      </w:pPr>
      <w:r w:rsidRPr="00C91E58">
        <w:rPr>
          <w:sz w:val="22"/>
        </w:rPr>
        <w:t>Contractor Costs for Receipt and Storage of OASIS-</w:t>
      </w:r>
      <w:r w:rsidR="00F17669" w:rsidRPr="00C91E58">
        <w:rPr>
          <w:sz w:val="22"/>
        </w:rPr>
        <w:t>C</w:t>
      </w:r>
      <w:r w:rsidR="00F17669">
        <w:rPr>
          <w:sz w:val="22"/>
        </w:rPr>
        <w:t>2</w:t>
      </w:r>
      <w:r w:rsidR="00F17669" w:rsidRPr="00C91E58">
        <w:rPr>
          <w:sz w:val="22"/>
        </w:rPr>
        <w:t xml:space="preserve"> </w:t>
      </w:r>
      <w:r w:rsidRPr="00C91E58">
        <w:rPr>
          <w:sz w:val="22"/>
        </w:rPr>
        <w:t>Data</w:t>
      </w:r>
      <w:r w:rsidRPr="00C91E58">
        <w:rPr>
          <w:sz w:val="22"/>
        </w:rPr>
        <w:tab/>
        <w:t>$550,000</w:t>
      </w:r>
    </w:p>
    <w:p w14:paraId="0A1044DB" w14:textId="77777777" w:rsidR="00C91E58" w:rsidRPr="004675BC" w:rsidRDefault="00C91E58" w:rsidP="004675BC">
      <w:pPr>
        <w:keepNext/>
        <w:keepLines/>
        <w:widowControl/>
        <w:tabs>
          <w:tab w:val="left" w:pos="0"/>
          <w:tab w:val="left" w:pos="432"/>
          <w:tab w:val="left" w:pos="720"/>
          <w:tab w:val="left" w:pos="1440"/>
          <w:tab w:val="left" w:pos="2160"/>
          <w:tab w:val="left" w:pos="2880"/>
          <w:tab w:val="right" w:pos="8370"/>
          <w:tab w:val="left" w:pos="8640"/>
          <w:tab w:val="left" w:pos="9360"/>
        </w:tabs>
        <w:ind w:left="864"/>
        <w:rPr>
          <w:sz w:val="22"/>
          <w:u w:val="single"/>
        </w:rPr>
      </w:pPr>
      <w:r w:rsidRPr="004675BC">
        <w:rPr>
          <w:sz w:val="22"/>
          <w:u w:val="single"/>
        </w:rPr>
        <w:t>Costs for Upkeep &amp; Maintenance of HAVE</w:t>
      </w:r>
      <w:r w:rsidR="009D248E" w:rsidRPr="004675BC">
        <w:rPr>
          <w:sz w:val="22"/>
          <w:u w:val="single"/>
        </w:rPr>
        <w:t>N Software by CMS/DNS</w:t>
      </w:r>
      <w:r w:rsidR="003D075E">
        <w:rPr>
          <w:sz w:val="22"/>
          <w:u w:val="single"/>
        </w:rPr>
        <w:tab/>
        <w:t>$500,000</w:t>
      </w:r>
    </w:p>
    <w:p w14:paraId="2D2E35AB" w14:textId="77777777" w:rsidR="00C91E58" w:rsidRPr="00C91E58" w:rsidRDefault="00C91E58" w:rsidP="00C91E58">
      <w:pPr>
        <w:keepNext/>
        <w:keepLines/>
        <w:widowControl/>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firstLine="18"/>
        <w:rPr>
          <w:b/>
          <w:sz w:val="28"/>
        </w:rPr>
      </w:pPr>
      <w:r w:rsidRPr="00C91E58">
        <w:rPr>
          <w:sz w:val="22"/>
        </w:rPr>
        <w:tab/>
      </w:r>
      <w:r w:rsidRPr="00C91E58">
        <w:rPr>
          <w:b/>
          <w:sz w:val="24"/>
        </w:rPr>
        <w:t>TOTAL COST TO FEDERAL GOVERNMENT:</w:t>
      </w:r>
      <w:r w:rsidRPr="00C91E58">
        <w:rPr>
          <w:b/>
          <w:sz w:val="24"/>
        </w:rPr>
        <w:tab/>
      </w:r>
      <w:r w:rsidRPr="00C91E58">
        <w:rPr>
          <w:b/>
          <w:sz w:val="24"/>
        </w:rPr>
        <w:tab/>
        <w:t>$1,500,000</w:t>
      </w:r>
    </w:p>
    <w:p w14:paraId="60CD9CC1" w14:textId="77777777" w:rsidR="006E7A34" w:rsidRPr="007B24BA" w:rsidRDefault="00C34AD6" w:rsidP="003607AD">
      <w:pPr>
        <w:pStyle w:val="Heading4"/>
      </w:pPr>
      <w:r w:rsidRPr="003607AD">
        <w:rPr>
          <w:u w:val="none"/>
        </w:rPr>
        <w:t>15.</w:t>
      </w:r>
      <w:r w:rsidRPr="003607AD">
        <w:rPr>
          <w:u w:val="none"/>
        </w:rPr>
        <w:tab/>
      </w:r>
      <w:r w:rsidRPr="007B24BA">
        <w:t>Changes to Burden</w:t>
      </w:r>
    </w:p>
    <w:p w14:paraId="4B03792F" w14:textId="77777777" w:rsidR="009C3869" w:rsidRPr="007B24BA" w:rsidRDefault="009C3869" w:rsidP="009C386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Cs/>
          <w:sz w:val="24"/>
        </w:rPr>
      </w:pPr>
      <w:r w:rsidRPr="007B24BA">
        <w:rPr>
          <w:b/>
          <w:iCs/>
          <w:sz w:val="24"/>
        </w:rPr>
        <w:lastRenderedPageBreak/>
        <w:t xml:space="preserve">Summary of Changes to the </w:t>
      </w:r>
      <w:r w:rsidR="007A625E">
        <w:rPr>
          <w:b/>
          <w:iCs/>
          <w:sz w:val="24"/>
        </w:rPr>
        <w:t xml:space="preserve">OASIS-C2 </w:t>
      </w:r>
      <w:r w:rsidRPr="007B24BA">
        <w:rPr>
          <w:b/>
          <w:iCs/>
          <w:sz w:val="24"/>
        </w:rPr>
        <w:t>data set</w:t>
      </w:r>
    </w:p>
    <w:p w14:paraId="5F4CD2CB" w14:textId="77777777" w:rsidR="00E353BC" w:rsidRDefault="00E353BC" w:rsidP="00E353BC">
      <w:pPr>
        <w:pStyle w:val="BodyText"/>
      </w:pPr>
      <w:r>
        <w:t xml:space="preserve">The OASIS C2 is scheduled for implementation on January 1, 2017 in order to comply with requirements for the Improving Medicare Post-Acute Care Transformation Act of 2014 (the IMPACT Act) IMPACT Act.  </w:t>
      </w:r>
    </w:p>
    <w:p w14:paraId="213FA3F8" w14:textId="77777777" w:rsidR="00E353BC" w:rsidRPr="003D075E" w:rsidRDefault="00E353BC" w:rsidP="00BA327B">
      <w:pPr>
        <w:pStyle w:val="BodyText"/>
        <w:spacing w:after="120"/>
        <w:rPr>
          <w:szCs w:val="24"/>
        </w:rPr>
      </w:pPr>
      <w:r w:rsidRPr="003D075E">
        <w:rPr>
          <w:szCs w:val="24"/>
        </w:rPr>
        <w:t>Change</w:t>
      </w:r>
      <w:r w:rsidR="003D075E" w:rsidRPr="003D075E">
        <w:rPr>
          <w:szCs w:val="24"/>
        </w:rPr>
        <w:t>s pursuant to the Act include:</w:t>
      </w:r>
    </w:p>
    <w:p w14:paraId="21821BFD" w14:textId="77777777" w:rsidR="00E353BC" w:rsidRPr="003D075E" w:rsidRDefault="00E353BC" w:rsidP="00BA327B">
      <w:pPr>
        <w:widowControl/>
        <w:numPr>
          <w:ilvl w:val="0"/>
          <w:numId w:val="5"/>
        </w:numPr>
        <w:tabs>
          <w:tab w:val="clear" w:pos="780"/>
          <w:tab w:val="left" w:pos="0"/>
          <w:tab w:val="left" w:pos="432"/>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sz w:val="24"/>
        </w:rPr>
      </w:pPr>
      <w:r w:rsidRPr="003D075E">
        <w:rPr>
          <w:sz w:val="24"/>
        </w:rPr>
        <w:t>three additional standardized items (M1028, M1060, GG0170c);</w:t>
      </w:r>
    </w:p>
    <w:p w14:paraId="177889E9" w14:textId="77777777" w:rsidR="00E353BC" w:rsidRPr="003D075E" w:rsidRDefault="00E353BC" w:rsidP="00BA327B">
      <w:pPr>
        <w:widowControl/>
        <w:numPr>
          <w:ilvl w:val="0"/>
          <w:numId w:val="5"/>
        </w:numPr>
        <w:tabs>
          <w:tab w:val="clear" w:pos="780"/>
          <w:tab w:val="left" w:pos="0"/>
          <w:tab w:val="left" w:pos="432"/>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sz w:val="24"/>
        </w:rPr>
      </w:pPr>
      <w:r w:rsidRPr="003D075E">
        <w:rPr>
          <w:sz w:val="24"/>
        </w:rPr>
        <w:t>modification to and renumbering of select medication and integumentary items to standardize with other post-acute settings of care (M1311, M1313, M2001, M2003, and M2005); and</w:t>
      </w:r>
    </w:p>
    <w:p w14:paraId="064F70B0" w14:textId="77777777" w:rsidR="00E353BC" w:rsidRPr="003D075E" w:rsidRDefault="00E353BC" w:rsidP="00BA327B">
      <w:pPr>
        <w:widowControl/>
        <w:numPr>
          <w:ilvl w:val="0"/>
          <w:numId w:val="5"/>
        </w:numPr>
        <w:tabs>
          <w:tab w:val="clear" w:pos="780"/>
          <w:tab w:val="left" w:pos="0"/>
          <w:tab w:val="left" w:pos="432"/>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0"/>
        <w:rPr>
          <w:sz w:val="24"/>
        </w:rPr>
      </w:pPr>
      <w:r w:rsidRPr="003D075E">
        <w:rPr>
          <w:sz w:val="24"/>
        </w:rPr>
        <w:t>changing the numbering for pressure ulcer staging from Roman to Arabic numerals to further standardize cross-setting items.</w:t>
      </w:r>
    </w:p>
    <w:p w14:paraId="30A2B687" w14:textId="77777777" w:rsidR="00E353BC" w:rsidRPr="003D075E" w:rsidRDefault="00E353BC" w:rsidP="00BA327B">
      <w:pPr>
        <w:pStyle w:val="BodyText"/>
        <w:spacing w:after="120"/>
        <w:rPr>
          <w:szCs w:val="24"/>
        </w:rPr>
      </w:pPr>
      <w:r w:rsidRPr="003D075E">
        <w:rPr>
          <w:szCs w:val="24"/>
        </w:rPr>
        <w:t>Modifications not as a result of the IMPACT act include formatting changes throughout the document, and modification to five existing items. Specifically:</w:t>
      </w:r>
    </w:p>
    <w:p w14:paraId="6D41216C" w14:textId="77777777" w:rsidR="00E353BC" w:rsidRPr="003D075E" w:rsidRDefault="00E353BC" w:rsidP="00BA327B">
      <w:pPr>
        <w:widowControl/>
        <w:numPr>
          <w:ilvl w:val="0"/>
          <w:numId w:val="5"/>
        </w:numPr>
        <w:tabs>
          <w:tab w:val="clear" w:pos="780"/>
          <w:tab w:val="left" w:pos="0"/>
          <w:tab w:val="left" w:pos="432"/>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sz w:val="24"/>
        </w:rPr>
      </w:pPr>
      <w:r w:rsidRPr="003D075E">
        <w:rPr>
          <w:sz w:val="24"/>
        </w:rPr>
        <w:t>converting multiple check boxes to a single box for entering response values, where responses are mutually-exclusive;</w:t>
      </w:r>
    </w:p>
    <w:p w14:paraId="76AC17E7" w14:textId="77777777" w:rsidR="00E353BC" w:rsidRPr="003D075E" w:rsidRDefault="00E353BC" w:rsidP="00BA327B">
      <w:pPr>
        <w:widowControl/>
        <w:numPr>
          <w:ilvl w:val="0"/>
          <w:numId w:val="5"/>
        </w:numPr>
        <w:tabs>
          <w:tab w:val="clear" w:pos="780"/>
          <w:tab w:val="left" w:pos="0"/>
          <w:tab w:val="left" w:pos="432"/>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sz w:val="24"/>
        </w:rPr>
      </w:pPr>
      <w:r w:rsidRPr="003D075E">
        <w:rPr>
          <w:sz w:val="24"/>
        </w:rPr>
        <w:t>converting spaces for data entry into boxes; and</w:t>
      </w:r>
    </w:p>
    <w:p w14:paraId="431DF9DF" w14:textId="77777777" w:rsidR="00E353BC" w:rsidRPr="003D075E" w:rsidRDefault="00E353BC" w:rsidP="003D075E">
      <w:pPr>
        <w:widowControl/>
        <w:numPr>
          <w:ilvl w:val="0"/>
          <w:numId w:val="5"/>
        </w:numPr>
        <w:tabs>
          <w:tab w:val="clear" w:pos="780"/>
          <w:tab w:val="left" w:pos="0"/>
          <w:tab w:val="left" w:pos="432"/>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0"/>
        <w:rPr>
          <w:sz w:val="24"/>
        </w:rPr>
      </w:pPr>
      <w:r w:rsidRPr="003D075E">
        <w:rPr>
          <w:sz w:val="24"/>
        </w:rPr>
        <w:t xml:space="preserve">changing the </w:t>
      </w:r>
      <w:r w:rsidR="004C797E">
        <w:rPr>
          <w:sz w:val="24"/>
        </w:rPr>
        <w:t xml:space="preserve">item </w:t>
      </w:r>
      <w:r w:rsidR="003F4855">
        <w:rPr>
          <w:sz w:val="24"/>
        </w:rPr>
        <w:t xml:space="preserve">wording </w:t>
      </w:r>
      <w:r w:rsidR="004C797E">
        <w:rPr>
          <w:sz w:val="24"/>
        </w:rPr>
        <w:t>on</w:t>
      </w:r>
      <w:r w:rsidR="003F4855">
        <w:rPr>
          <w:sz w:val="24"/>
        </w:rPr>
        <w:t xml:space="preserve"> the </w:t>
      </w:r>
      <w:r w:rsidRPr="003D075E">
        <w:rPr>
          <w:sz w:val="24"/>
        </w:rPr>
        <w:t>lookback period</w:t>
      </w:r>
      <w:r w:rsidR="00CF4DAF">
        <w:rPr>
          <w:sz w:val="24"/>
        </w:rPr>
        <w:t xml:space="preserve"> from “</w:t>
      </w:r>
      <w:r w:rsidR="00CF4DAF" w:rsidRPr="003B5B1D">
        <w:rPr>
          <w:sz w:val="24"/>
        </w:rPr>
        <w:t>previous OASIS assessment” to “most recent SOC/ROC assessment”</w:t>
      </w:r>
      <w:r w:rsidRPr="003D075E">
        <w:rPr>
          <w:sz w:val="24"/>
        </w:rPr>
        <w:t xml:space="preserve"> and item number in five items (M1500, </w:t>
      </w:r>
      <w:r w:rsidR="003D075E" w:rsidRPr="003D075E">
        <w:rPr>
          <w:sz w:val="24"/>
        </w:rPr>
        <w:t>M1510, M2015, M2300 and M2400).</w:t>
      </w:r>
    </w:p>
    <w:p w14:paraId="7007AAB6" w14:textId="77777777" w:rsidR="004B474B" w:rsidRPr="004B474B" w:rsidRDefault="00E353BC" w:rsidP="00003AC0">
      <w:pPr>
        <w:pStyle w:val="BodyText"/>
      </w:pPr>
      <w:r w:rsidRPr="004B474B">
        <w:t xml:space="preserve">All new items added to the OASIS C2 item set are either used to calculate or risk adjust a standardized, cross-setting quality measure required by the IMPACT Act.  As the provisions of the Act include exemption from Paperwork Reduction Act </w:t>
      </w:r>
      <w:r w:rsidR="006316A1">
        <w:t>r</w:t>
      </w:r>
      <w:r w:rsidRPr="004B474B">
        <w:t xml:space="preserve">equirements, we have not calculated the additional burden associated with these new items. Other OASIS C2 item changes are formatting and minor wording change to existing items.  We do not estimate that these </w:t>
      </w:r>
      <w:r w:rsidR="004B474B" w:rsidRPr="004B474B">
        <w:t>refinements will</w:t>
      </w:r>
      <w:r w:rsidRPr="004B474B">
        <w:t xml:space="preserve"> result in any additional burden beyond the estimates previously submitted for the </w:t>
      </w:r>
      <w:r w:rsidR="006316A1">
        <w:t>OASIS</w:t>
      </w:r>
      <w:r w:rsidRPr="004B474B">
        <w:t xml:space="preserve">-C1/ICD-10 version; therefore, the estimates have not been modified. </w:t>
      </w:r>
      <w:r w:rsidR="00DD446F" w:rsidRPr="00DD446F">
        <w:t xml:space="preserve">There has been a slight change in the burden estimate due to an increase in the number </w:t>
      </w:r>
      <w:r w:rsidR="005211DD" w:rsidRPr="00DD446F">
        <w:t>of active</w:t>
      </w:r>
      <w:r w:rsidR="00DD446F" w:rsidRPr="00DD446F">
        <w:t xml:space="preserve"> HHAs</w:t>
      </w:r>
      <w:r w:rsidR="00CB3FF7">
        <w:t xml:space="preserve"> (184 new HHAs)</w:t>
      </w:r>
      <w:r w:rsidR="00DD446F" w:rsidRPr="00DD446F">
        <w:t>.</w:t>
      </w:r>
      <w:r w:rsidR="005211DD">
        <w:t xml:space="preserve">  The burden hours have increased from 15,320,253 to 15,8</w:t>
      </w:r>
      <w:r w:rsidR="00D915B1">
        <w:t>12,511</w:t>
      </w:r>
      <w:r w:rsidR="005211DD">
        <w:t>.</w:t>
      </w:r>
    </w:p>
    <w:p w14:paraId="712D0BFD" w14:textId="77777777" w:rsidR="00C34AD6" w:rsidRPr="007B24BA" w:rsidRDefault="00C34AD6" w:rsidP="003607AD">
      <w:pPr>
        <w:pStyle w:val="Heading4"/>
      </w:pPr>
      <w:r w:rsidRPr="003607AD">
        <w:rPr>
          <w:u w:val="none"/>
        </w:rPr>
        <w:t>16.</w:t>
      </w:r>
      <w:r w:rsidRPr="003607AD">
        <w:rPr>
          <w:u w:val="none"/>
        </w:rPr>
        <w:tab/>
      </w:r>
      <w:r w:rsidRPr="007B24BA">
        <w:t>Publication/Tabulation Dates</w:t>
      </w:r>
    </w:p>
    <w:p w14:paraId="6831DD1F" w14:textId="77777777" w:rsidR="00C34AD6" w:rsidRPr="007B24BA" w:rsidRDefault="00C34AD6" w:rsidP="00D53AB6">
      <w:pPr>
        <w:pStyle w:val="BodyText"/>
      </w:pPr>
      <w:r w:rsidRPr="007B24BA">
        <w:t>The</w:t>
      </w:r>
      <w:r w:rsidR="0052495C" w:rsidRPr="007B24BA">
        <w:t>se</w:t>
      </w:r>
      <w:r w:rsidRPr="007B24BA">
        <w:t xml:space="preserve"> information collection requirements do not employ sampling techniques or statistical methods</w:t>
      </w:r>
      <w:r w:rsidR="009D248E">
        <w:t xml:space="preserve">.  </w:t>
      </w:r>
      <w:r w:rsidR="004A5A41" w:rsidRPr="007B24BA">
        <w:t>While the patient-</w:t>
      </w:r>
      <w:r w:rsidR="00BC30E6" w:rsidRPr="007B24BA">
        <w:t>level OASIS</w:t>
      </w:r>
      <w:r w:rsidR="00305CD5">
        <w:t xml:space="preserve"> data are</w:t>
      </w:r>
      <w:r w:rsidR="0052495C" w:rsidRPr="007B24BA">
        <w:t xml:space="preserve"> not published, CMS does publish a set of quali</w:t>
      </w:r>
      <w:r w:rsidR="00BC30E6" w:rsidRPr="007B24BA">
        <w:t>ty measures derived from OASIS</w:t>
      </w:r>
      <w:r w:rsidR="0052495C" w:rsidRPr="007B24BA">
        <w:t xml:space="preserve"> assessments on the Medicare Home Health Compare </w:t>
      </w:r>
      <w:r w:rsidR="00D118A3" w:rsidRPr="007B24BA">
        <w:t>w</w:t>
      </w:r>
      <w:r w:rsidR="0052495C" w:rsidRPr="007B24BA">
        <w:t>eb</w:t>
      </w:r>
      <w:r w:rsidR="00D118A3" w:rsidRPr="007B24BA">
        <w:t xml:space="preserve"> s</w:t>
      </w:r>
      <w:r w:rsidR="0052495C" w:rsidRPr="007B24BA">
        <w:t>ite</w:t>
      </w:r>
      <w:r w:rsidR="009D248E">
        <w:t xml:space="preserve">.  </w:t>
      </w:r>
      <w:r w:rsidR="00BC30E6" w:rsidRPr="007B24BA">
        <w:t>The OASIS</w:t>
      </w:r>
      <w:r w:rsidR="00432918" w:rsidRPr="007B24BA">
        <w:t xml:space="preserve"> data used to calculate the quality measures are updated quarterly and represent a rolling 12 months of data</w:t>
      </w:r>
      <w:r w:rsidR="009D248E">
        <w:t xml:space="preserve">.  </w:t>
      </w:r>
      <w:r w:rsidR="00432918" w:rsidRPr="007B24BA">
        <w:t xml:space="preserve">Data for all episodes of </w:t>
      </w:r>
      <w:r w:rsidR="00432918" w:rsidRPr="002635E0">
        <w:t>care that end within that 12-month period are included regardless of when the episode of care began</w:t>
      </w:r>
      <w:r w:rsidR="009D248E">
        <w:t xml:space="preserve">.  </w:t>
      </w:r>
      <w:r w:rsidR="00E9081F" w:rsidRPr="002635E0">
        <w:t xml:space="preserve">The most recent update occurred on </w:t>
      </w:r>
      <w:r w:rsidR="0002374C">
        <w:t>January 28</w:t>
      </w:r>
      <w:r w:rsidR="00006BBD" w:rsidRPr="002635E0">
        <w:t>, 201</w:t>
      </w:r>
      <w:r w:rsidR="0002374C">
        <w:t>5</w:t>
      </w:r>
      <w:r w:rsidR="000370E3" w:rsidRPr="000370E3">
        <w:t xml:space="preserve"> </w:t>
      </w:r>
      <w:r w:rsidR="000370E3" w:rsidRPr="002635E0">
        <w:t xml:space="preserve">and includes episodes ending between </w:t>
      </w:r>
      <w:r w:rsidR="00A95F05">
        <w:t>July</w:t>
      </w:r>
      <w:r w:rsidR="000370E3">
        <w:t xml:space="preserve"> 201</w:t>
      </w:r>
      <w:r w:rsidR="0002374C">
        <w:t>4</w:t>
      </w:r>
      <w:r w:rsidR="000370E3" w:rsidRPr="002635E0">
        <w:t xml:space="preserve"> and</w:t>
      </w:r>
      <w:r w:rsidR="00A95F05">
        <w:t xml:space="preserve"> June</w:t>
      </w:r>
      <w:r w:rsidR="000370E3">
        <w:t xml:space="preserve"> 201</w:t>
      </w:r>
      <w:r w:rsidR="0002374C">
        <w:t>5</w:t>
      </w:r>
      <w:r w:rsidR="009D248E">
        <w:t xml:space="preserve">.  </w:t>
      </w:r>
      <w:r w:rsidR="00432918" w:rsidRPr="002635E0">
        <w:t>Additional details about the</w:t>
      </w:r>
      <w:r w:rsidR="00E9081F" w:rsidRPr="002635E0">
        <w:t xml:space="preserve"> measures are</w:t>
      </w:r>
      <w:r w:rsidR="00432918" w:rsidRPr="002635E0">
        <w:t xml:space="preserve"> available on the CMS Home Health</w:t>
      </w:r>
      <w:r w:rsidR="00E9081F" w:rsidRPr="002635E0">
        <w:t xml:space="preserve"> Quality Initiative web site:</w:t>
      </w:r>
      <w:r w:rsidR="00E9081F" w:rsidRPr="007B24BA">
        <w:t xml:space="preserve"> </w:t>
      </w:r>
      <w:hyperlink r:id="rId9" w:history="1">
        <w:r w:rsidR="0040660C" w:rsidRPr="0040660C">
          <w:rPr>
            <w:rStyle w:val="Hyperlink"/>
          </w:rPr>
          <w:t>https://www.cms.gov/HomeHealthQualityInits/10_HHQIQualityMeasures.asp</w:t>
        </w:r>
      </w:hyperlink>
    </w:p>
    <w:p w14:paraId="5BFCE3F9" w14:textId="77777777" w:rsidR="00C34AD6" w:rsidRPr="007B24BA" w:rsidRDefault="00C34AD6" w:rsidP="00B23586">
      <w:pPr>
        <w:pStyle w:val="Heading4"/>
        <w:keepNext/>
        <w:keepLines/>
      </w:pPr>
      <w:r w:rsidRPr="003607AD">
        <w:rPr>
          <w:u w:val="none"/>
        </w:rPr>
        <w:lastRenderedPageBreak/>
        <w:t>17.</w:t>
      </w:r>
      <w:r w:rsidRPr="003607AD">
        <w:rPr>
          <w:u w:val="none"/>
        </w:rPr>
        <w:tab/>
      </w:r>
      <w:r w:rsidRPr="007B24BA">
        <w:t>Expiration Date</w:t>
      </w:r>
    </w:p>
    <w:p w14:paraId="0FC2AF03" w14:textId="16E86504" w:rsidR="00C34AD6" w:rsidRDefault="00CE5488" w:rsidP="00D53AB6">
      <w:pPr>
        <w:pStyle w:val="BodyText"/>
      </w:pPr>
      <w:r>
        <w:t xml:space="preserve">CMS will display the </w:t>
      </w:r>
      <w:r w:rsidR="00062D84">
        <w:t xml:space="preserve">PRA disclosure statement and </w:t>
      </w:r>
      <w:r>
        <w:t>expiration date</w:t>
      </w:r>
      <w:r w:rsidR="00A31714">
        <w:t xml:space="preserve"> </w:t>
      </w:r>
      <w:r w:rsidR="003F1FE7">
        <w:t>on the cover page of t</w:t>
      </w:r>
      <w:r w:rsidR="00A31714">
        <w:t>he item set guidance manual</w:t>
      </w:r>
      <w:r w:rsidR="00287D5E">
        <w:t>.</w:t>
      </w:r>
    </w:p>
    <w:p w14:paraId="3AC0BA9D" w14:textId="77777777" w:rsidR="00C34AD6" w:rsidRPr="007B24BA" w:rsidRDefault="00C34AD6" w:rsidP="003607AD">
      <w:pPr>
        <w:pStyle w:val="Heading4"/>
      </w:pPr>
      <w:r w:rsidRPr="003607AD">
        <w:rPr>
          <w:u w:val="none"/>
        </w:rPr>
        <w:t>18.</w:t>
      </w:r>
      <w:r w:rsidRPr="003607AD">
        <w:rPr>
          <w:u w:val="none"/>
        </w:rPr>
        <w:tab/>
      </w:r>
      <w:r w:rsidR="00B23586">
        <w:t>Certification Statement</w:t>
      </w:r>
    </w:p>
    <w:p w14:paraId="0EC3FF8A" w14:textId="77777777" w:rsidR="00DC0C31" w:rsidRPr="00003AC0" w:rsidRDefault="00C34AD6" w:rsidP="00D53AB6">
      <w:pPr>
        <w:pStyle w:val="BodyText"/>
        <w:rPr>
          <w:b/>
          <w:u w:val="single"/>
        </w:rPr>
      </w:pPr>
      <w:r w:rsidRPr="007B24BA">
        <w:t xml:space="preserve">There are no exceptions </w:t>
      </w:r>
      <w:r w:rsidR="006E7A34" w:rsidRPr="007B24BA">
        <w:t>to the certification statement.</w:t>
      </w:r>
      <w:r w:rsidR="004A74A2">
        <w:br w:type="page"/>
      </w:r>
      <w:r w:rsidR="00DC0C31" w:rsidRPr="00003AC0">
        <w:rPr>
          <w:b/>
          <w:u w:val="single"/>
        </w:rPr>
        <w:lastRenderedPageBreak/>
        <w:t>Attachment A</w:t>
      </w:r>
    </w:p>
    <w:p w14:paraId="102F1732" w14:textId="77777777" w:rsidR="00EE327D" w:rsidRDefault="0040660C" w:rsidP="00006BBD">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0660C">
        <w:rPr>
          <w:sz w:val="24"/>
        </w:rPr>
        <w:t xml:space="preserve">Changes Made to OASIS </w:t>
      </w:r>
      <w:r w:rsidR="009D248E">
        <w:rPr>
          <w:sz w:val="24"/>
        </w:rPr>
        <w:t>C1/ICD-10</w:t>
      </w:r>
      <w:r w:rsidR="00524D1A">
        <w:rPr>
          <w:sz w:val="24"/>
        </w:rPr>
        <w:t xml:space="preserve"> to create OASIS-C2</w:t>
      </w:r>
    </w:p>
    <w:p w14:paraId="79998645" w14:textId="77777777" w:rsidR="00EE327D" w:rsidRDefault="00EE327D" w:rsidP="00006BBD">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1C0EC3F" w14:textId="77777777" w:rsidR="00006BBD" w:rsidRPr="0060537F" w:rsidRDefault="00006BBD" w:rsidP="0060537F">
      <w:pPr>
        <w:pStyle w:val="BodyText"/>
        <w:rPr>
          <w:b/>
          <w:bCs/>
          <w:u w:val="single"/>
        </w:rPr>
      </w:pPr>
      <w:r w:rsidRPr="0060537F">
        <w:rPr>
          <w:b/>
          <w:u w:val="single"/>
        </w:rPr>
        <w:t>Attachment B</w:t>
      </w:r>
    </w:p>
    <w:p w14:paraId="3133E502" w14:textId="77777777" w:rsidR="000370E3" w:rsidRDefault="000370E3" w:rsidP="000370E3">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Pr>
          <w:sz w:val="24"/>
        </w:rPr>
        <w:t>All Time Points Version of</w:t>
      </w:r>
      <w:r w:rsidRPr="007B24BA">
        <w:rPr>
          <w:sz w:val="24"/>
        </w:rPr>
        <w:t xml:space="preserve"> </w:t>
      </w:r>
      <w:r w:rsidR="007A625E">
        <w:rPr>
          <w:sz w:val="24"/>
        </w:rPr>
        <w:t xml:space="preserve">OASIS-C2 </w:t>
      </w:r>
      <w:r w:rsidRPr="007B24BA">
        <w:rPr>
          <w:sz w:val="24"/>
        </w:rPr>
        <w:t>(Proposed Data Collection)</w:t>
      </w:r>
    </w:p>
    <w:sectPr w:rsidR="000370E3" w:rsidSect="00066D79">
      <w:footerReference w:type="default" r:id="rId10"/>
      <w:endnotePr>
        <w:numFmt w:val="decimal"/>
      </w:endnotePr>
      <w:pgSz w:w="12240" w:h="15840" w:code="1"/>
      <w:pgMar w:top="1440" w:right="1440" w:bottom="1440" w:left="1440" w:header="1440" w:footer="1152"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122CE" w14:textId="77777777" w:rsidR="00916B47" w:rsidRDefault="00916B47">
      <w:r>
        <w:separator/>
      </w:r>
    </w:p>
  </w:endnote>
  <w:endnote w:type="continuationSeparator" w:id="0">
    <w:p w14:paraId="6F741AF0" w14:textId="77777777" w:rsidR="00916B47" w:rsidRDefault="0091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0CF2E" w14:textId="77777777" w:rsidR="00964D9F" w:rsidRDefault="00964D9F" w:rsidP="003607AD">
    <w:pPr>
      <w:tabs>
        <w:tab w:val="right" w:pos="9360"/>
      </w:tabs>
      <w:ind w:right="-90"/>
      <w:rPr>
        <w:rFonts w:ascii="Arial" w:hAnsi="Arial" w:cs="Arial"/>
        <w:sz w:val="18"/>
        <w:szCs w:val="18"/>
      </w:rPr>
    </w:pPr>
  </w:p>
  <w:p w14:paraId="7AF917FC" w14:textId="77777777" w:rsidR="00964D9F" w:rsidRPr="00113305" w:rsidRDefault="00964D9F" w:rsidP="003607AD">
    <w:pPr>
      <w:pBdr>
        <w:top w:val="single" w:sz="4" w:space="1" w:color="auto"/>
      </w:pBdr>
      <w:tabs>
        <w:tab w:val="right" w:pos="9360"/>
      </w:tabs>
      <w:ind w:right="-90"/>
      <w:rPr>
        <w:rFonts w:ascii="Arial" w:hAnsi="Arial" w:cs="Arial"/>
        <w:sz w:val="18"/>
        <w:szCs w:val="18"/>
      </w:rPr>
    </w:pPr>
    <w:r w:rsidRPr="00113305">
      <w:rPr>
        <w:rFonts w:ascii="Arial" w:hAnsi="Arial" w:cs="Arial"/>
        <w:sz w:val="18"/>
        <w:szCs w:val="18"/>
      </w:rPr>
      <w:t>Supporting Statement For Paper</w:t>
    </w:r>
    <w:r>
      <w:rPr>
        <w:rFonts w:ascii="Arial" w:hAnsi="Arial" w:cs="Arial"/>
        <w:sz w:val="18"/>
        <w:szCs w:val="18"/>
      </w:rPr>
      <w:t>work Reduction Act Submission</w:t>
    </w:r>
    <w:r>
      <w:rPr>
        <w:rFonts w:ascii="Arial" w:hAnsi="Arial" w:cs="Arial"/>
        <w:sz w:val="18"/>
        <w:szCs w:val="18"/>
      </w:rPr>
      <w:tab/>
      <w:t xml:space="preserve">Page </w:t>
    </w:r>
    <w:r w:rsidRPr="008E270C">
      <w:rPr>
        <w:rFonts w:ascii="Arial" w:hAnsi="Arial" w:cs="Arial"/>
        <w:sz w:val="18"/>
        <w:szCs w:val="18"/>
      </w:rPr>
      <w:fldChar w:fldCharType="begin"/>
    </w:r>
    <w:r w:rsidRPr="008E270C">
      <w:rPr>
        <w:rFonts w:ascii="Arial" w:hAnsi="Arial" w:cs="Arial"/>
        <w:sz w:val="18"/>
        <w:szCs w:val="18"/>
      </w:rPr>
      <w:instrText xml:space="preserve"> PAGE   \* MERGEFORMAT </w:instrText>
    </w:r>
    <w:r w:rsidRPr="008E270C">
      <w:rPr>
        <w:rFonts w:ascii="Arial" w:hAnsi="Arial" w:cs="Arial"/>
        <w:sz w:val="18"/>
        <w:szCs w:val="18"/>
      </w:rPr>
      <w:fldChar w:fldCharType="separate"/>
    </w:r>
    <w:r w:rsidR="000B3E69">
      <w:rPr>
        <w:rFonts w:ascii="Arial" w:hAnsi="Arial" w:cs="Arial"/>
        <w:noProof/>
        <w:sz w:val="18"/>
        <w:szCs w:val="18"/>
      </w:rPr>
      <w:t>1</w:t>
    </w:r>
    <w:r w:rsidRPr="008E270C">
      <w:rPr>
        <w:rFonts w:ascii="Arial" w:hAnsi="Arial" w:cs="Arial"/>
        <w:noProof/>
        <w:sz w:val="18"/>
        <w:szCs w:val="18"/>
      </w:rPr>
      <w:fldChar w:fldCharType="end"/>
    </w:r>
  </w:p>
  <w:p w14:paraId="411A1D8D" w14:textId="128107A7" w:rsidR="00964D9F" w:rsidRPr="00113305" w:rsidRDefault="00964D9F" w:rsidP="00113305">
    <w:pPr>
      <w:tabs>
        <w:tab w:val="right" w:pos="9360"/>
      </w:tabs>
      <w:ind w:right="-90"/>
      <w:rPr>
        <w:rFonts w:ascii="Arial" w:hAnsi="Arial" w:cs="Arial"/>
        <w:sz w:val="18"/>
        <w:szCs w:val="18"/>
      </w:rPr>
    </w:pPr>
    <w:r w:rsidRPr="00113305">
      <w:rPr>
        <w:rFonts w:ascii="Arial" w:hAnsi="Arial" w:cs="Arial"/>
        <w:sz w:val="18"/>
        <w:szCs w:val="18"/>
      </w:rPr>
      <w:t>Form</w:t>
    </w:r>
    <w:r>
      <w:rPr>
        <w:rFonts w:ascii="Arial" w:hAnsi="Arial" w:cs="Arial"/>
        <w:sz w:val="18"/>
        <w:szCs w:val="18"/>
      </w:rPr>
      <w:t># CMS-10545 – OASIS-C2</w:t>
    </w:r>
    <w:r>
      <w:rPr>
        <w:rFonts w:ascii="Arial" w:hAnsi="Arial" w:cs="Arial"/>
        <w:sz w:val="18"/>
        <w:szCs w:val="18"/>
      </w:rPr>
      <w:tab/>
    </w:r>
    <w:r w:rsidR="000B3E69">
      <w:rPr>
        <w:rFonts w:ascii="Arial" w:hAnsi="Arial" w:cs="Arial"/>
        <w:sz w:val="18"/>
        <w:szCs w:val="18"/>
      </w:rPr>
      <w:t>12/09/2016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6E445" w14:textId="77777777" w:rsidR="00916B47" w:rsidRDefault="00916B47">
      <w:r>
        <w:separator/>
      </w:r>
    </w:p>
  </w:footnote>
  <w:footnote w:type="continuationSeparator" w:id="0">
    <w:p w14:paraId="765800A3" w14:textId="77777777" w:rsidR="00916B47" w:rsidRDefault="00916B47">
      <w:r>
        <w:continuationSeparator/>
      </w:r>
    </w:p>
  </w:footnote>
  <w:footnote w:id="1">
    <w:p w14:paraId="15773C00" w14:textId="77777777" w:rsidR="00964D9F" w:rsidRPr="009A56D3" w:rsidRDefault="00964D9F" w:rsidP="003607AD">
      <w:pPr>
        <w:pStyle w:val="FootnoteText"/>
        <w:tabs>
          <w:tab w:val="left" w:pos="360"/>
        </w:tabs>
        <w:spacing w:after="120"/>
        <w:rPr>
          <w:sz w:val="16"/>
          <w:szCs w:val="16"/>
        </w:rPr>
      </w:pPr>
      <w:r w:rsidRPr="009A56D3">
        <w:rPr>
          <w:rStyle w:val="FootnoteReference"/>
          <w:sz w:val="16"/>
          <w:szCs w:val="16"/>
          <w:vertAlign w:val="superscript"/>
        </w:rPr>
        <w:footnoteRef/>
      </w:r>
      <w:r w:rsidRPr="009A56D3">
        <w:rPr>
          <w:sz w:val="16"/>
          <w:szCs w:val="16"/>
        </w:rPr>
        <w:t xml:space="preserve"> In meeting the CoPs, HHAs are expected to collect OASIS data on all of the patients served by the agency with the following exceptions: 1) maternity patients; 2) those under 18; and, 3) those receiving only personal care (not skilled) services (e.g., housekeeping, chore services).  In 2003, Section 704 of the Medicare Prescription Drug, Improvement, and Modernization Act (MMA) temporarily suspended OASIS collection for non-Medicare/non-Medicaid patients until the outcome of an OASIS study is presented to Congress.  This study was completed in December 2005 and has been submitted to Congress.</w:t>
      </w:r>
    </w:p>
  </w:footnote>
  <w:footnote w:id="2">
    <w:p w14:paraId="1A4583C0" w14:textId="77777777" w:rsidR="00964D9F" w:rsidRDefault="00964D9F" w:rsidP="00BA1C31">
      <w:pPr>
        <w:pStyle w:val="FootnoteText"/>
      </w:pPr>
      <w:r w:rsidRPr="009A56D3">
        <w:rPr>
          <w:rStyle w:val="FootnoteReference"/>
          <w:sz w:val="16"/>
          <w:szCs w:val="16"/>
        </w:rPr>
        <w:footnoteRef/>
      </w:r>
      <w:r w:rsidRPr="009A56D3">
        <w:rPr>
          <w:sz w:val="16"/>
          <w:szCs w:val="16"/>
        </w:rPr>
        <w:t xml:space="preserve"> § 484.55 specifically requires that a patient receive from the HHA a patient-specific, comprehensive assessment that accurately reflects the patient’s current health status and includes information that may be used to demonstrate the patient’s progress toward achievement of desired outcomes. The comprehensive assessment must (1) identify the patient’s continuing need for home care; (2) meet the patient’s medical, nursing, rehabilitative, social, and discharge planning needs; and (3) for Medicare patients, identify eligibility for the home health benefit, including the patient’s homebound status.</w:t>
      </w:r>
    </w:p>
  </w:footnote>
  <w:footnote w:id="3">
    <w:p w14:paraId="77DC159E" w14:textId="77777777" w:rsidR="00964D9F" w:rsidRPr="009A56D3" w:rsidRDefault="00964D9F" w:rsidP="0037250F">
      <w:pPr>
        <w:keepLines/>
        <w:tabs>
          <w:tab w:val="left" w:pos="-1080"/>
          <w:tab w:val="left" w:pos="-720"/>
          <w:tab w:val="left" w:pos="0"/>
          <w:tab w:val="left" w:pos="360"/>
          <w:tab w:val="left" w:pos="720"/>
          <w:tab w:val="left" w:pos="810"/>
          <w:tab w:val="left" w:pos="2160"/>
        </w:tabs>
        <w:rPr>
          <w:sz w:val="16"/>
          <w:szCs w:val="16"/>
        </w:rPr>
      </w:pPr>
      <w:r>
        <w:rPr>
          <w:rStyle w:val="FootnoteReference"/>
          <w:vertAlign w:val="superscript"/>
        </w:rPr>
        <w:footnoteRef/>
      </w:r>
      <w:r>
        <w:t xml:space="preserve"> </w:t>
      </w:r>
      <w:r w:rsidRPr="009A56D3">
        <w:rPr>
          <w:sz w:val="16"/>
          <w:szCs w:val="16"/>
        </w:rPr>
        <w:t xml:space="preserve">Medicare and Medicaid Programs: Use of the OASIS as Part of the Conditions of Participation for Home Health Agencies, 42 CFR Part 484 [Final Rules], </w:t>
      </w:r>
      <w:r w:rsidRPr="009A56D3">
        <w:rPr>
          <w:i/>
          <w:sz w:val="16"/>
          <w:szCs w:val="16"/>
        </w:rPr>
        <w:t>Federal Register</w:t>
      </w:r>
      <w:r w:rsidRPr="009A56D3">
        <w:rPr>
          <w:sz w:val="16"/>
          <w:szCs w:val="16"/>
        </w:rPr>
        <w:t>, Volume 64, Number 15, January 25, 1999, Pages 3747-3784.</w:t>
      </w:r>
    </w:p>
  </w:footnote>
  <w:footnote w:id="4">
    <w:p w14:paraId="5136496E" w14:textId="77777777" w:rsidR="00964D9F" w:rsidRPr="009A56D3" w:rsidRDefault="00964D9F" w:rsidP="0037250F">
      <w:pPr>
        <w:tabs>
          <w:tab w:val="left" w:pos="-1080"/>
          <w:tab w:val="left" w:pos="-720"/>
          <w:tab w:val="left" w:pos="0"/>
          <w:tab w:val="left" w:pos="720"/>
          <w:tab w:val="left" w:pos="810"/>
          <w:tab w:val="left" w:pos="2160"/>
        </w:tabs>
        <w:rPr>
          <w:sz w:val="16"/>
          <w:szCs w:val="16"/>
        </w:rPr>
      </w:pPr>
      <w:r w:rsidRPr="009A56D3">
        <w:rPr>
          <w:rStyle w:val="FootnoteReference"/>
          <w:sz w:val="16"/>
          <w:szCs w:val="16"/>
          <w:vertAlign w:val="superscript"/>
        </w:rPr>
        <w:footnoteRef/>
      </w:r>
      <w:r w:rsidRPr="009A56D3">
        <w:rPr>
          <w:sz w:val="16"/>
          <w:szCs w:val="16"/>
        </w:rPr>
        <w:t xml:space="preserve"> Sections 4602 and 4603 of the Balanced Budget Act require the implementation of a home health prospective payment system (PPS) to replace an interim payment system.  In defining PPS for home health agencies (HHAs), the statute requires the Secretary to consider an appropriate unit of service, the number, type and duration of visits provided within that unit of service, and their cost.  Payment for a unit of service was modified by a case-mix adjustor, set by the Secretary, to explain a significant amount of the variation in the cost of different units of services.  The home health PPS was implemented October 1, 2000.</w:t>
      </w:r>
    </w:p>
  </w:footnote>
  <w:footnote w:id="5">
    <w:p w14:paraId="2AABE4B1" w14:textId="77777777" w:rsidR="00964D9F" w:rsidRPr="009A56D3" w:rsidRDefault="00964D9F">
      <w:pPr>
        <w:pStyle w:val="FootnoteText"/>
        <w:rPr>
          <w:sz w:val="16"/>
          <w:szCs w:val="16"/>
        </w:rPr>
      </w:pPr>
      <w:r w:rsidRPr="009A56D3">
        <w:rPr>
          <w:rStyle w:val="FootnoteReference"/>
          <w:sz w:val="16"/>
          <w:szCs w:val="16"/>
        </w:rPr>
        <w:footnoteRef/>
      </w:r>
      <w:r w:rsidRPr="009A56D3">
        <w:rPr>
          <w:sz w:val="16"/>
          <w:szCs w:val="16"/>
        </w:rPr>
        <w:t xml:space="preserve"> Title XVIII of the Social Security Act established regulations for the Medicare program, the reporting of quality data by home health agencies (HHAs) is mandated by Section 1895(b)(3)(B)(v)(II) of the Social Security Act (“the Act”)</w:t>
      </w:r>
    </w:p>
  </w:footnote>
  <w:footnote w:id="6">
    <w:p w14:paraId="1F712B13" w14:textId="77777777" w:rsidR="00964D9F" w:rsidRPr="009A56D3" w:rsidRDefault="00964D9F" w:rsidP="000571FC">
      <w:pPr>
        <w:pStyle w:val="FootnoteText"/>
        <w:rPr>
          <w:sz w:val="16"/>
          <w:szCs w:val="16"/>
        </w:rPr>
      </w:pPr>
      <w:r w:rsidRPr="009A56D3">
        <w:rPr>
          <w:rStyle w:val="FootnoteReference"/>
          <w:sz w:val="16"/>
          <w:szCs w:val="16"/>
        </w:rPr>
        <w:footnoteRef/>
      </w:r>
      <w:r w:rsidRPr="009A56D3">
        <w:rPr>
          <w:sz w:val="16"/>
          <w:szCs w:val="16"/>
        </w:rPr>
        <w:t xml:space="preserve"> Section 5201(c)(2) of the DRA added Section 1895(b)(3)(B)(v)(II) to the Act in 2005, requiring that “every [HHA] shall submit to the Secretary such data that the Secretary determines are appropriate for the  measurement of healthcare quality (e.g. OASIS data to the state repository).”  Since 2007, Section 1895(b)(3)(B)(v)(I) has given CMS the authority to reduce market rate payment adjustments by up to 2 percentage points for failure to submit data for the reporting year.</w:t>
      </w:r>
      <w:r>
        <w:rPr>
          <w:sz w:val="16"/>
          <w:szCs w:val="16"/>
        </w:rPr>
        <w:t xml:space="preserve">  CMS established t</w:t>
      </w:r>
      <w:r w:rsidRPr="000571FC">
        <w:rPr>
          <w:sz w:val="16"/>
          <w:szCs w:val="16"/>
        </w:rPr>
        <w:t xml:space="preserve">he quantity of OASIS assessments each HHA must submit to meet this requirement </w:t>
      </w:r>
      <w:r>
        <w:rPr>
          <w:sz w:val="16"/>
          <w:szCs w:val="16"/>
        </w:rPr>
        <w:t>in the CY2015</w:t>
      </w:r>
      <w:r w:rsidRPr="000571FC">
        <w:rPr>
          <w:sz w:val="16"/>
          <w:szCs w:val="16"/>
        </w:rPr>
        <w:t xml:space="preserve"> Home Health Final R</w:t>
      </w:r>
      <w:r>
        <w:rPr>
          <w:sz w:val="16"/>
          <w:szCs w:val="16"/>
        </w:rPr>
        <w:t>ule (effective July1, 2015, increases incrementally each additional year).</w:t>
      </w:r>
    </w:p>
  </w:footnote>
  <w:footnote w:id="7">
    <w:p w14:paraId="538E4A66" w14:textId="77777777" w:rsidR="00964D9F" w:rsidRDefault="00964D9F">
      <w:pPr>
        <w:pStyle w:val="FootnoteText"/>
      </w:pPr>
      <w:r w:rsidRPr="006F7D46">
        <w:rPr>
          <w:rStyle w:val="FootnoteReference"/>
          <w:sz w:val="16"/>
          <w:szCs w:val="16"/>
        </w:rPr>
        <w:footnoteRef/>
      </w:r>
      <w:r w:rsidR="006F7D46">
        <w:t xml:space="preserve"> </w:t>
      </w:r>
      <w:r w:rsidRPr="008F19F2">
        <w:t>http://www.cms.gov/Regulations-and-Guidance/Guidance/PrivacyActSystemofRecords/downloads/0522.pdf</w:t>
      </w:r>
    </w:p>
  </w:footnote>
  <w:footnote w:id="8">
    <w:p w14:paraId="14C9045F" w14:textId="77777777" w:rsidR="004B474B" w:rsidRDefault="004B474B">
      <w:pPr>
        <w:pStyle w:val="FootnoteText"/>
      </w:pPr>
      <w:r>
        <w:rPr>
          <w:rStyle w:val="FootnoteReference"/>
        </w:rPr>
        <w:footnoteRef/>
      </w:r>
      <w:r>
        <w:t xml:space="preserve"> See explanation, Section </w:t>
      </w:r>
      <w:r w:rsidRPr="004B474B">
        <w:t>15.</w:t>
      </w:r>
      <w:r>
        <w:t xml:space="preserve"> </w:t>
      </w:r>
      <w:r w:rsidRPr="004B474B">
        <w:t>Changes to Burden</w:t>
      </w:r>
      <w:r>
        <w:t>.</w:t>
      </w:r>
    </w:p>
  </w:footnote>
  <w:footnote w:id="9">
    <w:p w14:paraId="7EB977C4" w14:textId="77777777" w:rsidR="00071DEC" w:rsidRDefault="00071DEC" w:rsidP="00071DEC">
      <w:pPr>
        <w:pStyle w:val="FootnoteText"/>
      </w:pPr>
      <w:r w:rsidRPr="006F7D46">
        <w:rPr>
          <w:rStyle w:val="FootnoteReference"/>
          <w:sz w:val="16"/>
          <w:szCs w:val="16"/>
        </w:rPr>
        <w:footnoteRef/>
      </w:r>
      <w:r>
        <w:t xml:space="preserve"> Occupations used: </w:t>
      </w:r>
      <w:r w:rsidRPr="007D70F2">
        <w:t>29-1141 Registered Nurses</w:t>
      </w:r>
      <w:r>
        <w:t xml:space="preserve"> (medical clinician) and </w:t>
      </w:r>
      <w:r w:rsidRPr="007D70F2">
        <w:t>29-2050 Health Practitioner Support Technologists and Technicians</w:t>
      </w:r>
      <w:r>
        <w:t xml:space="preserve"> (administrative) Source: </w:t>
      </w:r>
      <w:r w:rsidRPr="007D70F2">
        <w:t xml:space="preserve">Bureau of Labor Statistics, U.S. Department of Labor, Occupational Employment and Wages, </w:t>
      </w:r>
      <w:r>
        <w:t>May 2014</w:t>
      </w:r>
      <w:r w:rsidRPr="007D70F2">
        <w:t>, U.S. Government Printi</w:t>
      </w:r>
      <w:r>
        <w:t>ng Office, Washington, DC,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44A20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FE8A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0CC28A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F903C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940AB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4DE98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8C49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3A72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6872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34A4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F159A"/>
    <w:multiLevelType w:val="hybridMultilevel"/>
    <w:tmpl w:val="3CEA65F8"/>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A84E2F"/>
    <w:multiLevelType w:val="hybridMultilevel"/>
    <w:tmpl w:val="4942F78A"/>
    <w:lvl w:ilvl="0" w:tplc="2D8E0D68">
      <w:start w:val="1"/>
      <w:numFmt w:val="bullet"/>
      <w:lvlText w:val="‒"/>
      <w:lvlJc w:val="left"/>
      <w:pPr>
        <w:ind w:left="1008" w:hanging="360"/>
      </w:pPr>
      <w:rPr>
        <w:rFonts w:ascii="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0725472F"/>
    <w:multiLevelType w:val="hybridMultilevel"/>
    <w:tmpl w:val="44109EB4"/>
    <w:lvl w:ilvl="0" w:tplc="974A9FA0">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8293BC1"/>
    <w:multiLevelType w:val="multilevel"/>
    <w:tmpl w:val="3C641E3C"/>
    <w:lvl w:ilvl="0">
      <w:start w:val="105"/>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DAB0ABA"/>
    <w:multiLevelType w:val="hybridMultilevel"/>
    <w:tmpl w:val="69D6C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DD67400"/>
    <w:multiLevelType w:val="hybridMultilevel"/>
    <w:tmpl w:val="DD22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493DD0"/>
    <w:multiLevelType w:val="hybridMultilevel"/>
    <w:tmpl w:val="10167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2A142E"/>
    <w:multiLevelType w:val="hybridMultilevel"/>
    <w:tmpl w:val="D3982774"/>
    <w:lvl w:ilvl="0" w:tplc="677A50CA">
      <w:start w:val="1"/>
      <w:numFmt w:val="bullet"/>
      <w:lvlText w:val=""/>
      <w:lvlJc w:val="left"/>
      <w:pPr>
        <w:tabs>
          <w:tab w:val="num" w:pos="720"/>
        </w:tabs>
        <w:ind w:left="720" w:hanging="360"/>
      </w:pPr>
      <w:rPr>
        <w:rFonts w:ascii="Symbol" w:hAnsi="Symbol" w:hint="default"/>
      </w:rPr>
    </w:lvl>
    <w:lvl w:ilvl="1" w:tplc="FECED31C">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871919"/>
    <w:multiLevelType w:val="hybridMultilevel"/>
    <w:tmpl w:val="F6D03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6157FF"/>
    <w:multiLevelType w:val="hybridMultilevel"/>
    <w:tmpl w:val="B0ECC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560CB2"/>
    <w:multiLevelType w:val="hybridMultilevel"/>
    <w:tmpl w:val="589CC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A12E91"/>
    <w:multiLevelType w:val="hybridMultilevel"/>
    <w:tmpl w:val="57FA8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351BEA"/>
    <w:multiLevelType w:val="multilevel"/>
    <w:tmpl w:val="DD16400C"/>
    <w:lvl w:ilvl="0">
      <w:start w:val="105"/>
      <w:numFmt w:val="decimal"/>
      <w:lvlText w:val="%1"/>
      <w:lvlJc w:val="left"/>
      <w:pPr>
        <w:ind w:left="585" w:hanging="585"/>
      </w:pPr>
      <w:rPr>
        <w:rFonts w:hint="default"/>
      </w:rPr>
    </w:lvl>
    <w:lvl w:ilvl="1">
      <w:start w:val="38"/>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A6D5001"/>
    <w:multiLevelType w:val="hybridMultilevel"/>
    <w:tmpl w:val="CA28E93E"/>
    <w:lvl w:ilvl="0" w:tplc="4E50C35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B20C54"/>
    <w:multiLevelType w:val="hybridMultilevel"/>
    <w:tmpl w:val="5AE8ECAC"/>
    <w:lvl w:ilvl="0" w:tplc="FCF603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D90EB8"/>
    <w:multiLevelType w:val="hybridMultilevel"/>
    <w:tmpl w:val="B4802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A320B4"/>
    <w:multiLevelType w:val="hybridMultilevel"/>
    <w:tmpl w:val="D7962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3812311"/>
    <w:multiLevelType w:val="hybridMultilevel"/>
    <w:tmpl w:val="D7D00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E72ECC"/>
    <w:multiLevelType w:val="hybridMultilevel"/>
    <w:tmpl w:val="32007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F3623F"/>
    <w:multiLevelType w:val="hybridMultilevel"/>
    <w:tmpl w:val="96C2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8D0F99"/>
    <w:multiLevelType w:val="hybridMultilevel"/>
    <w:tmpl w:val="3FCC0202"/>
    <w:lvl w:ilvl="0" w:tplc="CC4C09A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404C95"/>
    <w:multiLevelType w:val="hybridMultilevel"/>
    <w:tmpl w:val="A538D0D8"/>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F36710"/>
    <w:multiLevelType w:val="hybridMultilevel"/>
    <w:tmpl w:val="1A66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BA33EB"/>
    <w:multiLevelType w:val="hybridMultilevel"/>
    <w:tmpl w:val="4DC84A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3723626"/>
    <w:multiLevelType w:val="hybridMultilevel"/>
    <w:tmpl w:val="208E3E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69342D6"/>
    <w:multiLevelType w:val="hybridMultilevel"/>
    <w:tmpl w:val="99FE31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C704B1"/>
    <w:multiLevelType w:val="hybridMultilevel"/>
    <w:tmpl w:val="3AD8DD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84076A9"/>
    <w:multiLevelType w:val="hybridMultilevel"/>
    <w:tmpl w:val="EDD0F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8C08F6"/>
    <w:multiLevelType w:val="hybridMultilevel"/>
    <w:tmpl w:val="80B8BA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016791"/>
    <w:multiLevelType w:val="hybridMultilevel"/>
    <w:tmpl w:val="23A27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03A7BBB"/>
    <w:multiLevelType w:val="hybridMultilevel"/>
    <w:tmpl w:val="16369E1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63CF456C"/>
    <w:multiLevelType w:val="hybridMultilevel"/>
    <w:tmpl w:val="20048A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6632980"/>
    <w:multiLevelType w:val="hybridMultilevel"/>
    <w:tmpl w:val="ADE009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CB41262"/>
    <w:multiLevelType w:val="hybridMultilevel"/>
    <w:tmpl w:val="FABA5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3D6B9C"/>
    <w:multiLevelType w:val="hybridMultilevel"/>
    <w:tmpl w:val="56CC295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5" w15:restartNumberingAfterBreak="0">
    <w:nsid w:val="78007077"/>
    <w:multiLevelType w:val="hybridMultilevel"/>
    <w:tmpl w:val="83D618D8"/>
    <w:lvl w:ilvl="0" w:tplc="EE605F88">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A171203"/>
    <w:multiLevelType w:val="hybridMultilevel"/>
    <w:tmpl w:val="713E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DA6C77"/>
    <w:multiLevelType w:val="hybridMultilevel"/>
    <w:tmpl w:val="6562F1C6"/>
    <w:lvl w:ilvl="0" w:tplc="FC60855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0"/>
  </w:num>
  <w:num w:numId="3">
    <w:abstractNumId w:val="31"/>
  </w:num>
  <w:num w:numId="4">
    <w:abstractNumId w:val="20"/>
  </w:num>
  <w:num w:numId="5">
    <w:abstractNumId w:val="40"/>
  </w:num>
  <w:num w:numId="6">
    <w:abstractNumId w:val="11"/>
  </w:num>
  <w:num w:numId="7">
    <w:abstractNumId w:val="44"/>
  </w:num>
  <w:num w:numId="8">
    <w:abstractNumId w:val="47"/>
  </w:num>
  <w:num w:numId="9">
    <w:abstractNumId w:val="23"/>
  </w:num>
  <w:num w:numId="10">
    <w:abstractNumId w:val="13"/>
  </w:num>
  <w:num w:numId="11">
    <w:abstractNumId w:val="33"/>
  </w:num>
  <w:num w:numId="12">
    <w:abstractNumId w:val="38"/>
  </w:num>
  <w:num w:numId="13">
    <w:abstractNumId w:val="45"/>
  </w:num>
  <w:num w:numId="14">
    <w:abstractNumId w:val="24"/>
  </w:num>
  <w:num w:numId="15">
    <w:abstractNumId w:val="30"/>
  </w:num>
  <w:num w:numId="16">
    <w:abstractNumId w:val="12"/>
  </w:num>
  <w:num w:numId="17">
    <w:abstractNumId w:val="22"/>
  </w:num>
  <w:num w:numId="18">
    <w:abstractNumId w:val="26"/>
  </w:num>
  <w:num w:numId="19">
    <w:abstractNumId w:val="32"/>
  </w:num>
  <w:num w:numId="20">
    <w:abstractNumId w:val="34"/>
  </w:num>
  <w:num w:numId="21">
    <w:abstractNumId w:val="35"/>
  </w:num>
  <w:num w:numId="22">
    <w:abstractNumId w:val="41"/>
  </w:num>
  <w:num w:numId="23">
    <w:abstractNumId w:val="3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4"/>
  </w:num>
  <w:num w:numId="35">
    <w:abstractNumId w:val="16"/>
  </w:num>
  <w:num w:numId="36">
    <w:abstractNumId w:val="18"/>
  </w:num>
  <w:num w:numId="37">
    <w:abstractNumId w:val="36"/>
  </w:num>
  <w:num w:numId="38">
    <w:abstractNumId w:val="42"/>
  </w:num>
  <w:num w:numId="39">
    <w:abstractNumId w:val="39"/>
  </w:num>
  <w:num w:numId="40">
    <w:abstractNumId w:val="21"/>
  </w:num>
  <w:num w:numId="41">
    <w:abstractNumId w:val="27"/>
  </w:num>
  <w:num w:numId="42">
    <w:abstractNumId w:val="29"/>
  </w:num>
  <w:num w:numId="43">
    <w:abstractNumId w:val="28"/>
  </w:num>
  <w:num w:numId="44">
    <w:abstractNumId w:val="15"/>
  </w:num>
  <w:num w:numId="45">
    <w:abstractNumId w:val="46"/>
  </w:num>
  <w:num w:numId="46">
    <w:abstractNumId w:val="25"/>
  </w:num>
  <w:num w:numId="47">
    <w:abstractNumId w:val="19"/>
  </w:num>
  <w:num w:numId="48">
    <w:abstractNumId w:val="4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EE"/>
    <w:rsid w:val="00003AC0"/>
    <w:rsid w:val="00005C1E"/>
    <w:rsid w:val="00006BBD"/>
    <w:rsid w:val="000136ED"/>
    <w:rsid w:val="0002017E"/>
    <w:rsid w:val="0002224D"/>
    <w:rsid w:val="0002374C"/>
    <w:rsid w:val="00030399"/>
    <w:rsid w:val="00030723"/>
    <w:rsid w:val="00030F45"/>
    <w:rsid w:val="0003129F"/>
    <w:rsid w:val="000370E3"/>
    <w:rsid w:val="00037F12"/>
    <w:rsid w:val="00040C6D"/>
    <w:rsid w:val="00040C73"/>
    <w:rsid w:val="000420AB"/>
    <w:rsid w:val="000435BD"/>
    <w:rsid w:val="00044984"/>
    <w:rsid w:val="00044A29"/>
    <w:rsid w:val="00044AA4"/>
    <w:rsid w:val="000525E2"/>
    <w:rsid w:val="00053A63"/>
    <w:rsid w:val="000558BC"/>
    <w:rsid w:val="000571FC"/>
    <w:rsid w:val="00060B79"/>
    <w:rsid w:val="00061C52"/>
    <w:rsid w:val="00062D84"/>
    <w:rsid w:val="000632B9"/>
    <w:rsid w:val="00064A22"/>
    <w:rsid w:val="00065B3D"/>
    <w:rsid w:val="00066D79"/>
    <w:rsid w:val="0007181E"/>
    <w:rsid w:val="00071DEC"/>
    <w:rsid w:val="0007395E"/>
    <w:rsid w:val="000739DB"/>
    <w:rsid w:val="00075B43"/>
    <w:rsid w:val="0007643A"/>
    <w:rsid w:val="00080CE7"/>
    <w:rsid w:val="00080E23"/>
    <w:rsid w:val="000814B9"/>
    <w:rsid w:val="000830A8"/>
    <w:rsid w:val="00083D66"/>
    <w:rsid w:val="000A2F29"/>
    <w:rsid w:val="000B0350"/>
    <w:rsid w:val="000B2B2D"/>
    <w:rsid w:val="000B3E69"/>
    <w:rsid w:val="000C4C80"/>
    <w:rsid w:val="000C6EEE"/>
    <w:rsid w:val="000C7BF6"/>
    <w:rsid w:val="000D1997"/>
    <w:rsid w:val="000E0CF6"/>
    <w:rsid w:val="000E346F"/>
    <w:rsid w:val="000E4036"/>
    <w:rsid w:val="000E60E6"/>
    <w:rsid w:val="000E6226"/>
    <w:rsid w:val="000F3CE0"/>
    <w:rsid w:val="000F6082"/>
    <w:rsid w:val="000F7046"/>
    <w:rsid w:val="00103358"/>
    <w:rsid w:val="001109CB"/>
    <w:rsid w:val="00113305"/>
    <w:rsid w:val="001145E6"/>
    <w:rsid w:val="00125872"/>
    <w:rsid w:val="00126A23"/>
    <w:rsid w:val="0012760F"/>
    <w:rsid w:val="001327ED"/>
    <w:rsid w:val="00134523"/>
    <w:rsid w:val="00135400"/>
    <w:rsid w:val="00140393"/>
    <w:rsid w:val="001407F8"/>
    <w:rsid w:val="001457B0"/>
    <w:rsid w:val="0014738E"/>
    <w:rsid w:val="00152900"/>
    <w:rsid w:val="00154AE8"/>
    <w:rsid w:val="001563B7"/>
    <w:rsid w:val="00161019"/>
    <w:rsid w:val="001671AE"/>
    <w:rsid w:val="001673E7"/>
    <w:rsid w:val="0017530C"/>
    <w:rsid w:val="00175696"/>
    <w:rsid w:val="00176557"/>
    <w:rsid w:val="0018063C"/>
    <w:rsid w:val="001827B4"/>
    <w:rsid w:val="00187214"/>
    <w:rsid w:val="00190DE3"/>
    <w:rsid w:val="001A4CAC"/>
    <w:rsid w:val="001A6F03"/>
    <w:rsid w:val="001B7BBA"/>
    <w:rsid w:val="001C4841"/>
    <w:rsid w:val="001D49C6"/>
    <w:rsid w:val="001D64F6"/>
    <w:rsid w:val="001E0421"/>
    <w:rsid w:val="001E1585"/>
    <w:rsid w:val="001E1BC9"/>
    <w:rsid w:val="001E1D8E"/>
    <w:rsid w:val="001E6174"/>
    <w:rsid w:val="001F0F9E"/>
    <w:rsid w:val="001F64F2"/>
    <w:rsid w:val="00201697"/>
    <w:rsid w:val="00207DCD"/>
    <w:rsid w:val="002132F3"/>
    <w:rsid w:val="00220ACA"/>
    <w:rsid w:val="00225F94"/>
    <w:rsid w:val="00227972"/>
    <w:rsid w:val="0023588E"/>
    <w:rsid w:val="00242459"/>
    <w:rsid w:val="00242F6A"/>
    <w:rsid w:val="00244D24"/>
    <w:rsid w:val="00251433"/>
    <w:rsid w:val="00254B6C"/>
    <w:rsid w:val="00256FB0"/>
    <w:rsid w:val="002635E0"/>
    <w:rsid w:val="002815AC"/>
    <w:rsid w:val="00282ECC"/>
    <w:rsid w:val="00287D5E"/>
    <w:rsid w:val="00296084"/>
    <w:rsid w:val="002A068D"/>
    <w:rsid w:val="002A3B94"/>
    <w:rsid w:val="002A4152"/>
    <w:rsid w:val="002A453D"/>
    <w:rsid w:val="002B14E0"/>
    <w:rsid w:val="002B21CC"/>
    <w:rsid w:val="002B5B9F"/>
    <w:rsid w:val="002C3D87"/>
    <w:rsid w:val="002C6607"/>
    <w:rsid w:val="002D065F"/>
    <w:rsid w:val="002D2816"/>
    <w:rsid w:val="002D54CF"/>
    <w:rsid w:val="002E0E39"/>
    <w:rsid w:val="002E7E80"/>
    <w:rsid w:val="002F3E5B"/>
    <w:rsid w:val="002F6296"/>
    <w:rsid w:val="002F67C3"/>
    <w:rsid w:val="003012F2"/>
    <w:rsid w:val="003033A9"/>
    <w:rsid w:val="0030408B"/>
    <w:rsid w:val="0030468A"/>
    <w:rsid w:val="003046EE"/>
    <w:rsid w:val="003054D0"/>
    <w:rsid w:val="00305CD5"/>
    <w:rsid w:val="003060E2"/>
    <w:rsid w:val="003151B8"/>
    <w:rsid w:val="00316534"/>
    <w:rsid w:val="00325F18"/>
    <w:rsid w:val="00350FDA"/>
    <w:rsid w:val="0035196D"/>
    <w:rsid w:val="003538F8"/>
    <w:rsid w:val="00353EF7"/>
    <w:rsid w:val="00355A56"/>
    <w:rsid w:val="003607AD"/>
    <w:rsid w:val="00363209"/>
    <w:rsid w:val="00363783"/>
    <w:rsid w:val="003665E0"/>
    <w:rsid w:val="00371AE4"/>
    <w:rsid w:val="0037202F"/>
    <w:rsid w:val="0037250F"/>
    <w:rsid w:val="003868E2"/>
    <w:rsid w:val="00387973"/>
    <w:rsid w:val="00391677"/>
    <w:rsid w:val="00392FE1"/>
    <w:rsid w:val="00396208"/>
    <w:rsid w:val="003A6D16"/>
    <w:rsid w:val="003B018D"/>
    <w:rsid w:val="003B3AC7"/>
    <w:rsid w:val="003B5B1D"/>
    <w:rsid w:val="003B6C98"/>
    <w:rsid w:val="003C3345"/>
    <w:rsid w:val="003C70F0"/>
    <w:rsid w:val="003D075E"/>
    <w:rsid w:val="003D1C82"/>
    <w:rsid w:val="003D4691"/>
    <w:rsid w:val="003E0AAC"/>
    <w:rsid w:val="003E27AA"/>
    <w:rsid w:val="003F038A"/>
    <w:rsid w:val="003F1FE7"/>
    <w:rsid w:val="003F30B4"/>
    <w:rsid w:val="003F46BB"/>
    <w:rsid w:val="003F4855"/>
    <w:rsid w:val="003F6E4E"/>
    <w:rsid w:val="00404816"/>
    <w:rsid w:val="0040660C"/>
    <w:rsid w:val="00407C7C"/>
    <w:rsid w:val="00407D1A"/>
    <w:rsid w:val="0041034D"/>
    <w:rsid w:val="00410E87"/>
    <w:rsid w:val="004134DC"/>
    <w:rsid w:val="00413F2A"/>
    <w:rsid w:val="00417458"/>
    <w:rsid w:val="004266F5"/>
    <w:rsid w:val="00431E34"/>
    <w:rsid w:val="00432918"/>
    <w:rsid w:val="0043449B"/>
    <w:rsid w:val="00440DAA"/>
    <w:rsid w:val="0044137A"/>
    <w:rsid w:val="00447858"/>
    <w:rsid w:val="004502D3"/>
    <w:rsid w:val="00450477"/>
    <w:rsid w:val="00451D95"/>
    <w:rsid w:val="004546CF"/>
    <w:rsid w:val="004675BC"/>
    <w:rsid w:val="00477621"/>
    <w:rsid w:val="00483CA4"/>
    <w:rsid w:val="00483E4D"/>
    <w:rsid w:val="00493192"/>
    <w:rsid w:val="004A3696"/>
    <w:rsid w:val="004A5A41"/>
    <w:rsid w:val="004A74A2"/>
    <w:rsid w:val="004B474B"/>
    <w:rsid w:val="004C002B"/>
    <w:rsid w:val="004C2BC6"/>
    <w:rsid w:val="004C306E"/>
    <w:rsid w:val="004C6954"/>
    <w:rsid w:val="004C6C03"/>
    <w:rsid w:val="004C797E"/>
    <w:rsid w:val="004D1F3D"/>
    <w:rsid w:val="004E5DF7"/>
    <w:rsid w:val="004E7B13"/>
    <w:rsid w:val="004F1278"/>
    <w:rsid w:val="004F3BC3"/>
    <w:rsid w:val="00503ED1"/>
    <w:rsid w:val="005102D0"/>
    <w:rsid w:val="00512018"/>
    <w:rsid w:val="00516339"/>
    <w:rsid w:val="005203FE"/>
    <w:rsid w:val="005211DD"/>
    <w:rsid w:val="00522F4B"/>
    <w:rsid w:val="005230B8"/>
    <w:rsid w:val="0052495C"/>
    <w:rsid w:val="00524D1A"/>
    <w:rsid w:val="00527971"/>
    <w:rsid w:val="0053266A"/>
    <w:rsid w:val="00532F34"/>
    <w:rsid w:val="0053560C"/>
    <w:rsid w:val="00543300"/>
    <w:rsid w:val="005473CF"/>
    <w:rsid w:val="0055380A"/>
    <w:rsid w:val="00555434"/>
    <w:rsid w:val="00571A74"/>
    <w:rsid w:val="0058530F"/>
    <w:rsid w:val="00586736"/>
    <w:rsid w:val="00586970"/>
    <w:rsid w:val="00590216"/>
    <w:rsid w:val="005920BF"/>
    <w:rsid w:val="0059739F"/>
    <w:rsid w:val="005A2026"/>
    <w:rsid w:val="005A7487"/>
    <w:rsid w:val="005B5E17"/>
    <w:rsid w:val="005C6D1B"/>
    <w:rsid w:val="005D62B3"/>
    <w:rsid w:val="005E3ED1"/>
    <w:rsid w:val="005E3FA2"/>
    <w:rsid w:val="005F4C47"/>
    <w:rsid w:val="005F5E1B"/>
    <w:rsid w:val="00604FE2"/>
    <w:rsid w:val="0060537F"/>
    <w:rsid w:val="00605521"/>
    <w:rsid w:val="006162D1"/>
    <w:rsid w:val="006218A6"/>
    <w:rsid w:val="00627845"/>
    <w:rsid w:val="006304B4"/>
    <w:rsid w:val="00630533"/>
    <w:rsid w:val="006316A1"/>
    <w:rsid w:val="006346C9"/>
    <w:rsid w:val="0063693A"/>
    <w:rsid w:val="006411EF"/>
    <w:rsid w:val="00654643"/>
    <w:rsid w:val="00660064"/>
    <w:rsid w:val="00667811"/>
    <w:rsid w:val="00670073"/>
    <w:rsid w:val="006725A6"/>
    <w:rsid w:val="00677D70"/>
    <w:rsid w:val="00692E40"/>
    <w:rsid w:val="006A4FE8"/>
    <w:rsid w:val="006B30D2"/>
    <w:rsid w:val="006B3BE0"/>
    <w:rsid w:val="006B5384"/>
    <w:rsid w:val="006B72FD"/>
    <w:rsid w:val="006C5914"/>
    <w:rsid w:val="006C61BA"/>
    <w:rsid w:val="006C74CF"/>
    <w:rsid w:val="006D1656"/>
    <w:rsid w:val="006D4C3F"/>
    <w:rsid w:val="006D6228"/>
    <w:rsid w:val="006E1A14"/>
    <w:rsid w:val="006E3B2F"/>
    <w:rsid w:val="006E7A34"/>
    <w:rsid w:val="006E7EC4"/>
    <w:rsid w:val="006F61A0"/>
    <w:rsid w:val="006F7D46"/>
    <w:rsid w:val="007025EB"/>
    <w:rsid w:val="00703C62"/>
    <w:rsid w:val="00710DD2"/>
    <w:rsid w:val="00712001"/>
    <w:rsid w:val="00715708"/>
    <w:rsid w:val="007228E7"/>
    <w:rsid w:val="00724DEB"/>
    <w:rsid w:val="00726E3A"/>
    <w:rsid w:val="00727BE0"/>
    <w:rsid w:val="00730308"/>
    <w:rsid w:val="00731A1A"/>
    <w:rsid w:val="007335D0"/>
    <w:rsid w:val="00737628"/>
    <w:rsid w:val="00740643"/>
    <w:rsid w:val="00745AE1"/>
    <w:rsid w:val="00754103"/>
    <w:rsid w:val="007600E5"/>
    <w:rsid w:val="007636AF"/>
    <w:rsid w:val="00767FE5"/>
    <w:rsid w:val="0077138D"/>
    <w:rsid w:val="00772EBF"/>
    <w:rsid w:val="0077598B"/>
    <w:rsid w:val="00785405"/>
    <w:rsid w:val="00786D2D"/>
    <w:rsid w:val="00792C7F"/>
    <w:rsid w:val="007936A7"/>
    <w:rsid w:val="00794191"/>
    <w:rsid w:val="00795171"/>
    <w:rsid w:val="007A0BFC"/>
    <w:rsid w:val="007A427E"/>
    <w:rsid w:val="007A625E"/>
    <w:rsid w:val="007B24BA"/>
    <w:rsid w:val="007C039A"/>
    <w:rsid w:val="007C554C"/>
    <w:rsid w:val="007D1EEE"/>
    <w:rsid w:val="007D237F"/>
    <w:rsid w:val="007D2C65"/>
    <w:rsid w:val="007D6753"/>
    <w:rsid w:val="007D70F2"/>
    <w:rsid w:val="007E1E60"/>
    <w:rsid w:val="007E437B"/>
    <w:rsid w:val="007F024C"/>
    <w:rsid w:val="007F1A68"/>
    <w:rsid w:val="007F32BA"/>
    <w:rsid w:val="007F70F8"/>
    <w:rsid w:val="008014A5"/>
    <w:rsid w:val="008060CF"/>
    <w:rsid w:val="00806F65"/>
    <w:rsid w:val="0081001C"/>
    <w:rsid w:val="00813250"/>
    <w:rsid w:val="00827DD3"/>
    <w:rsid w:val="00840725"/>
    <w:rsid w:val="008420DF"/>
    <w:rsid w:val="0084332C"/>
    <w:rsid w:val="00845632"/>
    <w:rsid w:val="00850707"/>
    <w:rsid w:val="00850AEC"/>
    <w:rsid w:val="0085495C"/>
    <w:rsid w:val="00854C40"/>
    <w:rsid w:val="00856C3C"/>
    <w:rsid w:val="00856E78"/>
    <w:rsid w:val="00856E9E"/>
    <w:rsid w:val="00872121"/>
    <w:rsid w:val="00874CAE"/>
    <w:rsid w:val="008764E1"/>
    <w:rsid w:val="008813D8"/>
    <w:rsid w:val="00885427"/>
    <w:rsid w:val="00885623"/>
    <w:rsid w:val="00887561"/>
    <w:rsid w:val="00890AC8"/>
    <w:rsid w:val="00894032"/>
    <w:rsid w:val="0089418A"/>
    <w:rsid w:val="008952D9"/>
    <w:rsid w:val="00897504"/>
    <w:rsid w:val="008A0DC6"/>
    <w:rsid w:val="008A56F3"/>
    <w:rsid w:val="008A6DEE"/>
    <w:rsid w:val="008B3CBA"/>
    <w:rsid w:val="008B4090"/>
    <w:rsid w:val="008B4537"/>
    <w:rsid w:val="008B4A3D"/>
    <w:rsid w:val="008C697F"/>
    <w:rsid w:val="008C76BE"/>
    <w:rsid w:val="008D29AF"/>
    <w:rsid w:val="008D5B4E"/>
    <w:rsid w:val="008E270C"/>
    <w:rsid w:val="008F164B"/>
    <w:rsid w:val="008F19F2"/>
    <w:rsid w:val="008F6020"/>
    <w:rsid w:val="008F60CA"/>
    <w:rsid w:val="00901258"/>
    <w:rsid w:val="009044B1"/>
    <w:rsid w:val="00910B21"/>
    <w:rsid w:val="00916B47"/>
    <w:rsid w:val="00920891"/>
    <w:rsid w:val="009358AB"/>
    <w:rsid w:val="00935FD4"/>
    <w:rsid w:val="00942CBA"/>
    <w:rsid w:val="00943545"/>
    <w:rsid w:val="00945ADF"/>
    <w:rsid w:val="009540EE"/>
    <w:rsid w:val="00957050"/>
    <w:rsid w:val="00960557"/>
    <w:rsid w:val="00961197"/>
    <w:rsid w:val="009646CB"/>
    <w:rsid w:val="00964D9F"/>
    <w:rsid w:val="00965152"/>
    <w:rsid w:val="00974117"/>
    <w:rsid w:val="009755C8"/>
    <w:rsid w:val="009774B4"/>
    <w:rsid w:val="009831A3"/>
    <w:rsid w:val="00985C01"/>
    <w:rsid w:val="009867E5"/>
    <w:rsid w:val="00986E37"/>
    <w:rsid w:val="00987493"/>
    <w:rsid w:val="00990C8F"/>
    <w:rsid w:val="009A56D3"/>
    <w:rsid w:val="009B3CA4"/>
    <w:rsid w:val="009C10A1"/>
    <w:rsid w:val="009C149E"/>
    <w:rsid w:val="009C1A96"/>
    <w:rsid w:val="009C2EAA"/>
    <w:rsid w:val="009C3869"/>
    <w:rsid w:val="009C3F63"/>
    <w:rsid w:val="009C4CA9"/>
    <w:rsid w:val="009C7C26"/>
    <w:rsid w:val="009D04B3"/>
    <w:rsid w:val="009D2153"/>
    <w:rsid w:val="009D248E"/>
    <w:rsid w:val="009D4964"/>
    <w:rsid w:val="009E5FA5"/>
    <w:rsid w:val="009E7FC0"/>
    <w:rsid w:val="009F3AD9"/>
    <w:rsid w:val="00A02841"/>
    <w:rsid w:val="00A114A0"/>
    <w:rsid w:val="00A13D67"/>
    <w:rsid w:val="00A226DE"/>
    <w:rsid w:val="00A27090"/>
    <w:rsid w:val="00A27272"/>
    <w:rsid w:val="00A301D8"/>
    <w:rsid w:val="00A31714"/>
    <w:rsid w:val="00A477F5"/>
    <w:rsid w:val="00A47AA6"/>
    <w:rsid w:val="00A57B96"/>
    <w:rsid w:val="00A62607"/>
    <w:rsid w:val="00A645B6"/>
    <w:rsid w:val="00A72997"/>
    <w:rsid w:val="00A72A28"/>
    <w:rsid w:val="00A73CD6"/>
    <w:rsid w:val="00A81033"/>
    <w:rsid w:val="00A854CC"/>
    <w:rsid w:val="00A92EDB"/>
    <w:rsid w:val="00A95F05"/>
    <w:rsid w:val="00A968C2"/>
    <w:rsid w:val="00AA65D6"/>
    <w:rsid w:val="00AC1591"/>
    <w:rsid w:val="00AD1CD5"/>
    <w:rsid w:val="00AD36FD"/>
    <w:rsid w:val="00AD3BAC"/>
    <w:rsid w:val="00AD54FB"/>
    <w:rsid w:val="00AD5560"/>
    <w:rsid w:val="00AE5CE9"/>
    <w:rsid w:val="00AF01A5"/>
    <w:rsid w:val="00AF0F21"/>
    <w:rsid w:val="00AF5722"/>
    <w:rsid w:val="00AF5962"/>
    <w:rsid w:val="00B02BED"/>
    <w:rsid w:val="00B03139"/>
    <w:rsid w:val="00B0624C"/>
    <w:rsid w:val="00B165C2"/>
    <w:rsid w:val="00B169CA"/>
    <w:rsid w:val="00B17FE2"/>
    <w:rsid w:val="00B22519"/>
    <w:rsid w:val="00B23586"/>
    <w:rsid w:val="00B45604"/>
    <w:rsid w:val="00B47A15"/>
    <w:rsid w:val="00B5066C"/>
    <w:rsid w:val="00B51D04"/>
    <w:rsid w:val="00B55C5F"/>
    <w:rsid w:val="00B55E51"/>
    <w:rsid w:val="00B57D53"/>
    <w:rsid w:val="00B645AB"/>
    <w:rsid w:val="00B67950"/>
    <w:rsid w:val="00B70B00"/>
    <w:rsid w:val="00B717E0"/>
    <w:rsid w:val="00B72ECD"/>
    <w:rsid w:val="00B76DC2"/>
    <w:rsid w:val="00B77C1D"/>
    <w:rsid w:val="00B819CA"/>
    <w:rsid w:val="00B82103"/>
    <w:rsid w:val="00B82AF9"/>
    <w:rsid w:val="00B84AF5"/>
    <w:rsid w:val="00B927C1"/>
    <w:rsid w:val="00B92A2B"/>
    <w:rsid w:val="00BA1C31"/>
    <w:rsid w:val="00BA2386"/>
    <w:rsid w:val="00BA327B"/>
    <w:rsid w:val="00BA4A13"/>
    <w:rsid w:val="00BA747D"/>
    <w:rsid w:val="00BA7FE4"/>
    <w:rsid w:val="00BB3555"/>
    <w:rsid w:val="00BB473F"/>
    <w:rsid w:val="00BB7A93"/>
    <w:rsid w:val="00BB7FD0"/>
    <w:rsid w:val="00BC30E6"/>
    <w:rsid w:val="00BD20BB"/>
    <w:rsid w:val="00BD27FB"/>
    <w:rsid w:val="00BD5951"/>
    <w:rsid w:val="00BD7797"/>
    <w:rsid w:val="00BE0F80"/>
    <w:rsid w:val="00BE368E"/>
    <w:rsid w:val="00BE5522"/>
    <w:rsid w:val="00BE713D"/>
    <w:rsid w:val="00BF07EF"/>
    <w:rsid w:val="00BF0AFC"/>
    <w:rsid w:val="00BF32AB"/>
    <w:rsid w:val="00BF3317"/>
    <w:rsid w:val="00BF443C"/>
    <w:rsid w:val="00C02F62"/>
    <w:rsid w:val="00C05D89"/>
    <w:rsid w:val="00C22579"/>
    <w:rsid w:val="00C3006F"/>
    <w:rsid w:val="00C34AD6"/>
    <w:rsid w:val="00C42F1C"/>
    <w:rsid w:val="00C5102E"/>
    <w:rsid w:val="00C514EC"/>
    <w:rsid w:val="00C52FD6"/>
    <w:rsid w:val="00C550D1"/>
    <w:rsid w:val="00C61EC0"/>
    <w:rsid w:val="00C62C75"/>
    <w:rsid w:val="00C64F96"/>
    <w:rsid w:val="00C73704"/>
    <w:rsid w:val="00C751B2"/>
    <w:rsid w:val="00C911E4"/>
    <w:rsid w:val="00C91E58"/>
    <w:rsid w:val="00C95375"/>
    <w:rsid w:val="00CA449F"/>
    <w:rsid w:val="00CA65DC"/>
    <w:rsid w:val="00CB002D"/>
    <w:rsid w:val="00CB28F2"/>
    <w:rsid w:val="00CB331A"/>
    <w:rsid w:val="00CB3FF7"/>
    <w:rsid w:val="00CD6BBC"/>
    <w:rsid w:val="00CD7194"/>
    <w:rsid w:val="00CD72FF"/>
    <w:rsid w:val="00CE3CD6"/>
    <w:rsid w:val="00CE5488"/>
    <w:rsid w:val="00CF0F66"/>
    <w:rsid w:val="00CF4DAF"/>
    <w:rsid w:val="00CF7473"/>
    <w:rsid w:val="00D10174"/>
    <w:rsid w:val="00D118A3"/>
    <w:rsid w:val="00D16168"/>
    <w:rsid w:val="00D16ABF"/>
    <w:rsid w:val="00D17A00"/>
    <w:rsid w:val="00D231F7"/>
    <w:rsid w:val="00D23A31"/>
    <w:rsid w:val="00D2741C"/>
    <w:rsid w:val="00D3784A"/>
    <w:rsid w:val="00D45EA9"/>
    <w:rsid w:val="00D47549"/>
    <w:rsid w:val="00D51FDF"/>
    <w:rsid w:val="00D53AB6"/>
    <w:rsid w:val="00D555F9"/>
    <w:rsid w:val="00D61564"/>
    <w:rsid w:val="00D6221C"/>
    <w:rsid w:val="00D651A5"/>
    <w:rsid w:val="00D65796"/>
    <w:rsid w:val="00D80038"/>
    <w:rsid w:val="00D859D5"/>
    <w:rsid w:val="00D86951"/>
    <w:rsid w:val="00D915B1"/>
    <w:rsid w:val="00D94143"/>
    <w:rsid w:val="00D94CC1"/>
    <w:rsid w:val="00DA33FF"/>
    <w:rsid w:val="00DA5D0A"/>
    <w:rsid w:val="00DA61DF"/>
    <w:rsid w:val="00DA7B8E"/>
    <w:rsid w:val="00DB34F0"/>
    <w:rsid w:val="00DB3E3E"/>
    <w:rsid w:val="00DB779D"/>
    <w:rsid w:val="00DB784A"/>
    <w:rsid w:val="00DC0C31"/>
    <w:rsid w:val="00DC21D2"/>
    <w:rsid w:val="00DD446F"/>
    <w:rsid w:val="00DE398E"/>
    <w:rsid w:val="00DE716A"/>
    <w:rsid w:val="00DF167B"/>
    <w:rsid w:val="00DF4E23"/>
    <w:rsid w:val="00DF6038"/>
    <w:rsid w:val="00E01953"/>
    <w:rsid w:val="00E11A15"/>
    <w:rsid w:val="00E11E90"/>
    <w:rsid w:val="00E31245"/>
    <w:rsid w:val="00E31E4D"/>
    <w:rsid w:val="00E32F0D"/>
    <w:rsid w:val="00E3417D"/>
    <w:rsid w:val="00E353BC"/>
    <w:rsid w:val="00E409BB"/>
    <w:rsid w:val="00E42CD7"/>
    <w:rsid w:val="00E55351"/>
    <w:rsid w:val="00E5607A"/>
    <w:rsid w:val="00E658A5"/>
    <w:rsid w:val="00E67AF0"/>
    <w:rsid w:val="00E72315"/>
    <w:rsid w:val="00E743F5"/>
    <w:rsid w:val="00E7615C"/>
    <w:rsid w:val="00E827B9"/>
    <w:rsid w:val="00E85C95"/>
    <w:rsid w:val="00E9081F"/>
    <w:rsid w:val="00E91E4A"/>
    <w:rsid w:val="00E953F1"/>
    <w:rsid w:val="00E96997"/>
    <w:rsid w:val="00E974A3"/>
    <w:rsid w:val="00EA2D1B"/>
    <w:rsid w:val="00EA32FB"/>
    <w:rsid w:val="00EA3861"/>
    <w:rsid w:val="00EA7F46"/>
    <w:rsid w:val="00EB1826"/>
    <w:rsid w:val="00EB6045"/>
    <w:rsid w:val="00EB799B"/>
    <w:rsid w:val="00EC35DB"/>
    <w:rsid w:val="00EC712C"/>
    <w:rsid w:val="00ED3285"/>
    <w:rsid w:val="00ED5810"/>
    <w:rsid w:val="00ED7ED4"/>
    <w:rsid w:val="00EE327D"/>
    <w:rsid w:val="00EE5BC3"/>
    <w:rsid w:val="00EE7AE5"/>
    <w:rsid w:val="00EF252F"/>
    <w:rsid w:val="00EF570B"/>
    <w:rsid w:val="00F10EDA"/>
    <w:rsid w:val="00F16B2F"/>
    <w:rsid w:val="00F17669"/>
    <w:rsid w:val="00F22461"/>
    <w:rsid w:val="00F324BC"/>
    <w:rsid w:val="00F36F03"/>
    <w:rsid w:val="00F400F0"/>
    <w:rsid w:val="00F41196"/>
    <w:rsid w:val="00F42B60"/>
    <w:rsid w:val="00F55BC0"/>
    <w:rsid w:val="00F563F1"/>
    <w:rsid w:val="00F661D6"/>
    <w:rsid w:val="00F717F2"/>
    <w:rsid w:val="00F80D9F"/>
    <w:rsid w:val="00F81AF2"/>
    <w:rsid w:val="00F87183"/>
    <w:rsid w:val="00F87AC5"/>
    <w:rsid w:val="00F97643"/>
    <w:rsid w:val="00F97F4C"/>
    <w:rsid w:val="00FA14B8"/>
    <w:rsid w:val="00FA5C23"/>
    <w:rsid w:val="00FB1F02"/>
    <w:rsid w:val="00FB7EE1"/>
    <w:rsid w:val="00FC540A"/>
    <w:rsid w:val="00FC647B"/>
    <w:rsid w:val="00FC720A"/>
    <w:rsid w:val="00FD2A84"/>
    <w:rsid w:val="00FD521D"/>
    <w:rsid w:val="00FD526D"/>
    <w:rsid w:val="00FD5A04"/>
    <w:rsid w:val="00FF6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0FEE13"/>
  <w15:docId w15:val="{F924CD82-BC37-46E9-9C61-F8A9FF06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A29"/>
    <w:pPr>
      <w:widowControl w:val="0"/>
      <w:autoSpaceDE w:val="0"/>
      <w:autoSpaceDN w:val="0"/>
      <w:adjustRightInd w:val="0"/>
    </w:pPr>
    <w:rPr>
      <w:szCs w:val="24"/>
    </w:rPr>
  </w:style>
  <w:style w:type="paragraph" w:styleId="Heading1">
    <w:name w:val="heading 1"/>
    <w:basedOn w:val="Normal"/>
    <w:next w:val="Normal"/>
    <w:link w:val="Heading1Char"/>
    <w:qFormat/>
    <w:rsid w:val="004A74A2"/>
    <w:pPr>
      <w:widowControl/>
      <w:tabs>
        <w:tab w:val="center" w:pos="4752"/>
        <w:tab w:val="left" w:pos="5040"/>
        <w:tab w:val="left" w:pos="5760"/>
        <w:tab w:val="left" w:pos="6480"/>
        <w:tab w:val="left" w:pos="7200"/>
        <w:tab w:val="left" w:pos="7920"/>
        <w:tab w:val="left" w:pos="8640"/>
        <w:tab w:val="left" w:pos="9360"/>
      </w:tabs>
      <w:spacing w:line="360" w:lineRule="auto"/>
      <w:jc w:val="center"/>
      <w:outlineLvl w:val="0"/>
    </w:pPr>
    <w:rPr>
      <w:sz w:val="32"/>
      <w:szCs w:val="32"/>
      <w:u w:val="single"/>
    </w:rPr>
  </w:style>
  <w:style w:type="paragraph" w:styleId="Heading2">
    <w:name w:val="heading 2"/>
    <w:basedOn w:val="Normal"/>
    <w:next w:val="Normal"/>
    <w:link w:val="Heading2Char"/>
    <w:uiPriority w:val="9"/>
    <w:unhideWhenUsed/>
    <w:qFormat/>
    <w:rsid w:val="004A74A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outlineLvl w:val="1"/>
    </w:pPr>
    <w:rPr>
      <w:b/>
      <w:bCs/>
      <w:sz w:val="24"/>
      <w:u w:val="single"/>
    </w:rPr>
  </w:style>
  <w:style w:type="paragraph" w:styleId="Heading3">
    <w:name w:val="heading 3"/>
    <w:basedOn w:val="BodyText"/>
    <w:next w:val="Normal"/>
    <w:link w:val="Heading3Char"/>
    <w:uiPriority w:val="9"/>
    <w:unhideWhenUsed/>
    <w:qFormat/>
    <w:rsid w:val="00D16ABF"/>
    <w:pPr>
      <w:outlineLvl w:val="2"/>
    </w:pPr>
    <w:rPr>
      <w:b/>
      <w:i/>
      <w:spacing w:val="-4"/>
    </w:rPr>
  </w:style>
  <w:style w:type="paragraph" w:styleId="Heading4">
    <w:name w:val="heading 4"/>
    <w:basedOn w:val="Normal"/>
    <w:next w:val="Normal"/>
    <w:link w:val="Heading4Char"/>
    <w:uiPriority w:val="9"/>
    <w:unhideWhenUsed/>
    <w:qFormat/>
    <w:rsid w:val="003607A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hanging="432"/>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
    <w:name w:val="Body Text"/>
    <w:basedOn w:val="Normal"/>
    <w:link w:val="BodyTextChar1"/>
    <w:semiHidden/>
    <w:rsid w:val="00D53AB6"/>
    <w:pPr>
      <w:widowControl/>
      <w:autoSpaceDE/>
      <w:autoSpaceDN/>
      <w:adjustRightInd/>
      <w:spacing w:after="240"/>
    </w:pPr>
    <w:rPr>
      <w:sz w:val="24"/>
      <w:szCs w:val="20"/>
    </w:rPr>
  </w:style>
  <w:style w:type="paragraph" w:styleId="BodyTextIndent">
    <w:name w:val="Body Text Indent"/>
    <w:basedOn w:val="Normal"/>
    <w:link w:val="BodyTextIndentChar"/>
    <w:semiHidden/>
    <w:pPr>
      <w:ind w:left="432"/>
    </w:pPr>
    <w:rPr>
      <w:sz w:val="24"/>
    </w:rPr>
  </w:style>
  <w:style w:type="paragraph" w:styleId="FootnoteText">
    <w:name w:val="footnote text"/>
    <w:basedOn w:val="Normal"/>
    <w:link w:val="FootnoteTextChar"/>
    <w:uiPriority w:val="99"/>
    <w:semiHidden/>
    <w:pPr>
      <w:widowControl/>
      <w:autoSpaceDE/>
      <w:autoSpaceDN/>
      <w:adjustRightInd/>
    </w:pPr>
    <w:rPr>
      <w:szCs w:val="20"/>
    </w:rPr>
  </w:style>
  <w:style w:type="paragraph" w:styleId="BodyTextIndent2">
    <w:name w:val="Body Text Indent 2"/>
    <w:basedOn w:val="Normal"/>
    <w:semiHidden/>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Pr>
      <w:i/>
      <w:iCs/>
      <w:sz w:val="24"/>
    </w:rPr>
  </w:style>
  <w:style w:type="paragraph" w:customStyle="1" w:styleId="Table">
    <w:name w:val="Table"/>
    <w:basedOn w:val="Normal"/>
    <w:pPr>
      <w:widowControl/>
      <w:tabs>
        <w:tab w:val="left" w:pos="720"/>
        <w:tab w:val="left" w:pos="1080"/>
        <w:tab w:val="left" w:pos="1440"/>
        <w:tab w:val="left" w:pos="1800"/>
      </w:tabs>
      <w:autoSpaceDE/>
      <w:autoSpaceDN/>
      <w:adjustRightInd/>
      <w:spacing w:line="264" w:lineRule="auto"/>
    </w:pPr>
    <w:rPr>
      <w:rFonts w:ascii="Arial" w:hAnsi="Arial"/>
      <w:szCs w:val="20"/>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customStyle="1" w:styleId="BodyTextChar">
    <w:name w:val="Body Text Char"/>
    <w:rsid w:val="00D53AB6"/>
    <w:rPr>
      <w:color w:val="auto"/>
      <w:sz w:val="24"/>
    </w:rPr>
  </w:style>
  <w:style w:type="paragraph" w:styleId="BodyTextIndent3">
    <w:name w:val="Body Text Indent 3"/>
    <w:basedOn w:val="Normal"/>
    <w:semiHidden/>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Pr>
      <w:color w:val="000000"/>
      <w:sz w:val="24"/>
    </w:rPr>
  </w:style>
  <w:style w:type="paragraph" w:styleId="BodyText2">
    <w:name w:val="Body Text 2"/>
    <w:basedOn w:val="Normal"/>
    <w:link w:val="BodyText2Char"/>
    <w:semiHidden/>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iCs/>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CommentReference">
    <w:name w:val="annotation reference"/>
    <w:uiPriority w:val="99"/>
    <w:semiHidden/>
    <w:unhideWhenUsed/>
    <w:rsid w:val="00A72997"/>
    <w:rPr>
      <w:sz w:val="16"/>
      <w:szCs w:val="16"/>
    </w:rPr>
  </w:style>
  <w:style w:type="paragraph" w:styleId="CommentText">
    <w:name w:val="annotation text"/>
    <w:basedOn w:val="Normal"/>
    <w:link w:val="CommentTextChar"/>
    <w:uiPriority w:val="99"/>
    <w:unhideWhenUsed/>
    <w:rsid w:val="00A72997"/>
    <w:rPr>
      <w:szCs w:val="20"/>
    </w:rPr>
  </w:style>
  <w:style w:type="character" w:customStyle="1" w:styleId="CommentTextChar">
    <w:name w:val="Comment Text Char"/>
    <w:basedOn w:val="DefaultParagraphFont"/>
    <w:link w:val="CommentText"/>
    <w:uiPriority w:val="99"/>
    <w:rsid w:val="00A72997"/>
  </w:style>
  <w:style w:type="paragraph" w:styleId="CommentSubject">
    <w:name w:val="annotation subject"/>
    <w:basedOn w:val="CommentText"/>
    <w:next w:val="CommentText"/>
    <w:link w:val="CommentSubjectChar"/>
    <w:uiPriority w:val="99"/>
    <w:semiHidden/>
    <w:unhideWhenUsed/>
    <w:rsid w:val="00A72997"/>
    <w:rPr>
      <w:b/>
      <w:bCs/>
      <w:lang w:val="x-none" w:eastAsia="x-none"/>
    </w:rPr>
  </w:style>
  <w:style w:type="character" w:customStyle="1" w:styleId="CommentSubjectChar">
    <w:name w:val="Comment Subject Char"/>
    <w:link w:val="CommentSubject"/>
    <w:uiPriority w:val="99"/>
    <w:semiHidden/>
    <w:rsid w:val="00A72997"/>
    <w:rPr>
      <w:b/>
      <w:bCs/>
    </w:rPr>
  </w:style>
  <w:style w:type="paragraph" w:styleId="BalloonText">
    <w:name w:val="Balloon Text"/>
    <w:basedOn w:val="Normal"/>
    <w:link w:val="BalloonTextChar"/>
    <w:uiPriority w:val="99"/>
    <w:semiHidden/>
    <w:unhideWhenUsed/>
    <w:rsid w:val="00A72997"/>
    <w:rPr>
      <w:rFonts w:ascii="Tahoma" w:hAnsi="Tahoma"/>
      <w:sz w:val="16"/>
      <w:szCs w:val="16"/>
      <w:lang w:val="x-none" w:eastAsia="x-none"/>
    </w:rPr>
  </w:style>
  <w:style w:type="character" w:customStyle="1" w:styleId="BalloonTextChar">
    <w:name w:val="Balloon Text Char"/>
    <w:link w:val="BalloonText"/>
    <w:uiPriority w:val="99"/>
    <w:semiHidden/>
    <w:rsid w:val="00A72997"/>
    <w:rPr>
      <w:rFonts w:ascii="Tahoma" w:hAnsi="Tahoma" w:cs="Tahoma"/>
      <w:sz w:val="16"/>
      <w:szCs w:val="16"/>
    </w:rPr>
  </w:style>
  <w:style w:type="paragraph" w:styleId="Revision">
    <w:name w:val="Revision"/>
    <w:hidden/>
    <w:uiPriority w:val="99"/>
    <w:semiHidden/>
    <w:rsid w:val="00EC712C"/>
    <w:rPr>
      <w:szCs w:val="24"/>
    </w:rPr>
  </w:style>
  <w:style w:type="paragraph" w:customStyle="1" w:styleId="bodytextChar0">
    <w:name w:val="body text Char"/>
    <w:aliases w:val="bt Char,body tx Char,indent Char,flush Char,memo body text Char,body text,bt,body tx,indent,flush,memo body text,indent Char Char Char Char Char,indent Char Char Char Char"/>
    <w:basedOn w:val="Normal"/>
    <w:link w:val="bodytextCharChar"/>
    <w:rsid w:val="00E827B9"/>
    <w:pPr>
      <w:widowControl/>
      <w:autoSpaceDE/>
      <w:autoSpaceDN/>
      <w:adjustRightInd/>
      <w:spacing w:after="240"/>
      <w:ind w:firstLine="720"/>
    </w:pPr>
    <w:rPr>
      <w:sz w:val="24"/>
    </w:rPr>
  </w:style>
  <w:style w:type="character" w:customStyle="1" w:styleId="bodytextCharChar">
    <w:name w:val="body text Char Char"/>
    <w:aliases w:val="bt Char Char,body tx Char Char,indent Char Char,flush Char Char,memo body text Char Char"/>
    <w:link w:val="bodytextChar0"/>
    <w:rsid w:val="00E827B9"/>
    <w:rPr>
      <w:sz w:val="24"/>
      <w:szCs w:val="24"/>
    </w:rPr>
  </w:style>
  <w:style w:type="character" w:customStyle="1" w:styleId="Heading1Char">
    <w:name w:val="Heading 1 Char"/>
    <w:link w:val="Heading1"/>
    <w:rsid w:val="004A74A2"/>
    <w:rPr>
      <w:sz w:val="32"/>
      <w:szCs w:val="32"/>
      <w:u w:val="single"/>
    </w:rPr>
  </w:style>
  <w:style w:type="character" w:customStyle="1" w:styleId="BodyText2Char">
    <w:name w:val="Body Text 2 Char"/>
    <w:link w:val="BodyText2"/>
    <w:semiHidden/>
    <w:rsid w:val="001457B0"/>
    <w:rPr>
      <w:iCs/>
      <w:sz w:val="24"/>
      <w:szCs w:val="24"/>
    </w:rPr>
  </w:style>
  <w:style w:type="paragraph" w:styleId="ListParagraph">
    <w:name w:val="List Paragraph"/>
    <w:basedOn w:val="Normal"/>
    <w:uiPriority w:val="34"/>
    <w:qFormat/>
    <w:rsid w:val="00065B3D"/>
    <w:pPr>
      <w:ind w:left="720"/>
      <w:contextualSpacing/>
    </w:pPr>
  </w:style>
  <w:style w:type="paragraph" w:styleId="EndnoteText">
    <w:name w:val="endnote text"/>
    <w:basedOn w:val="Normal"/>
    <w:link w:val="EndnoteTextChar"/>
    <w:uiPriority w:val="99"/>
    <w:semiHidden/>
    <w:unhideWhenUsed/>
    <w:rsid w:val="00477621"/>
    <w:rPr>
      <w:szCs w:val="20"/>
    </w:rPr>
  </w:style>
  <w:style w:type="character" w:customStyle="1" w:styleId="EndnoteTextChar">
    <w:name w:val="Endnote Text Char"/>
    <w:basedOn w:val="DefaultParagraphFont"/>
    <w:link w:val="EndnoteText"/>
    <w:uiPriority w:val="99"/>
    <w:semiHidden/>
    <w:rsid w:val="00477621"/>
  </w:style>
  <w:style w:type="character" w:styleId="EndnoteReference">
    <w:name w:val="endnote reference"/>
    <w:uiPriority w:val="99"/>
    <w:semiHidden/>
    <w:unhideWhenUsed/>
    <w:rsid w:val="00477621"/>
    <w:rPr>
      <w:vertAlign w:val="superscript"/>
    </w:rPr>
  </w:style>
  <w:style w:type="paragraph" w:styleId="NoSpacing">
    <w:name w:val="No Spacing"/>
    <w:uiPriority w:val="1"/>
    <w:qFormat/>
    <w:rsid w:val="000525E2"/>
    <w:pPr>
      <w:widowControl w:val="0"/>
      <w:autoSpaceDE w:val="0"/>
      <w:autoSpaceDN w:val="0"/>
      <w:adjustRightInd w:val="0"/>
    </w:pPr>
    <w:rPr>
      <w:szCs w:val="24"/>
    </w:rPr>
  </w:style>
  <w:style w:type="character" w:customStyle="1" w:styleId="Heading2Char">
    <w:name w:val="Heading 2 Char"/>
    <w:link w:val="Heading2"/>
    <w:uiPriority w:val="9"/>
    <w:rsid w:val="004A74A2"/>
    <w:rPr>
      <w:b/>
      <w:bCs/>
      <w:sz w:val="24"/>
      <w:szCs w:val="24"/>
      <w:u w:val="single"/>
    </w:rPr>
  </w:style>
  <w:style w:type="paragraph" w:customStyle="1" w:styleId="Default">
    <w:name w:val="Default"/>
    <w:rsid w:val="00F97F4C"/>
    <w:pPr>
      <w:autoSpaceDE w:val="0"/>
      <w:autoSpaceDN w:val="0"/>
      <w:adjustRightInd w:val="0"/>
    </w:pPr>
    <w:rPr>
      <w:rFonts w:eastAsia="Calibri"/>
      <w:color w:val="000000"/>
      <w:sz w:val="24"/>
      <w:szCs w:val="24"/>
    </w:rPr>
  </w:style>
  <w:style w:type="character" w:customStyle="1" w:styleId="Heading3Char">
    <w:name w:val="Heading 3 Char"/>
    <w:basedOn w:val="DefaultParagraphFont"/>
    <w:link w:val="Heading3"/>
    <w:uiPriority w:val="9"/>
    <w:rsid w:val="00D16ABF"/>
    <w:rPr>
      <w:b/>
      <w:i/>
      <w:spacing w:val="-4"/>
      <w:sz w:val="24"/>
    </w:rPr>
  </w:style>
  <w:style w:type="character" w:customStyle="1" w:styleId="Heading4Char">
    <w:name w:val="Heading 4 Char"/>
    <w:basedOn w:val="DefaultParagraphFont"/>
    <w:link w:val="Heading4"/>
    <w:uiPriority w:val="9"/>
    <w:rsid w:val="003607AD"/>
    <w:rPr>
      <w:sz w:val="24"/>
      <w:szCs w:val="24"/>
      <w:u w:val="single"/>
    </w:rPr>
  </w:style>
  <w:style w:type="character" w:customStyle="1" w:styleId="FootnoteTextChar">
    <w:name w:val="Footnote Text Char"/>
    <w:basedOn w:val="DefaultParagraphFont"/>
    <w:link w:val="FootnoteText"/>
    <w:uiPriority w:val="99"/>
    <w:semiHidden/>
    <w:rsid w:val="00942CBA"/>
  </w:style>
  <w:style w:type="character" w:customStyle="1" w:styleId="BodyTextChar1">
    <w:name w:val="Body Text Char1"/>
    <w:basedOn w:val="DefaultParagraphFont"/>
    <w:link w:val="BodyText"/>
    <w:semiHidden/>
    <w:rsid w:val="00003AC0"/>
    <w:rPr>
      <w:sz w:val="24"/>
    </w:rPr>
  </w:style>
  <w:style w:type="character" w:customStyle="1" w:styleId="BodyTextIndentChar">
    <w:name w:val="Body Text Indent Char"/>
    <w:basedOn w:val="DefaultParagraphFont"/>
    <w:link w:val="BodyTextIndent"/>
    <w:semiHidden/>
    <w:rsid w:val="00003A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91">
      <w:bodyDiv w:val="1"/>
      <w:marLeft w:val="0"/>
      <w:marRight w:val="0"/>
      <w:marTop w:val="0"/>
      <w:marBottom w:val="0"/>
      <w:divBdr>
        <w:top w:val="none" w:sz="0" w:space="0" w:color="auto"/>
        <w:left w:val="none" w:sz="0" w:space="0" w:color="auto"/>
        <w:bottom w:val="none" w:sz="0" w:space="0" w:color="auto"/>
        <w:right w:val="none" w:sz="0" w:space="0" w:color="auto"/>
      </w:divBdr>
    </w:div>
    <w:div w:id="2588493">
      <w:bodyDiv w:val="1"/>
      <w:marLeft w:val="0"/>
      <w:marRight w:val="0"/>
      <w:marTop w:val="0"/>
      <w:marBottom w:val="0"/>
      <w:divBdr>
        <w:top w:val="none" w:sz="0" w:space="0" w:color="auto"/>
        <w:left w:val="none" w:sz="0" w:space="0" w:color="auto"/>
        <w:bottom w:val="none" w:sz="0" w:space="0" w:color="auto"/>
        <w:right w:val="none" w:sz="0" w:space="0" w:color="auto"/>
      </w:divBdr>
    </w:div>
    <w:div w:id="116334855">
      <w:bodyDiv w:val="1"/>
      <w:marLeft w:val="0"/>
      <w:marRight w:val="0"/>
      <w:marTop w:val="0"/>
      <w:marBottom w:val="0"/>
      <w:divBdr>
        <w:top w:val="none" w:sz="0" w:space="0" w:color="auto"/>
        <w:left w:val="none" w:sz="0" w:space="0" w:color="auto"/>
        <w:bottom w:val="none" w:sz="0" w:space="0" w:color="auto"/>
        <w:right w:val="none" w:sz="0" w:space="0" w:color="auto"/>
      </w:divBdr>
    </w:div>
    <w:div w:id="246496202">
      <w:bodyDiv w:val="1"/>
      <w:marLeft w:val="0"/>
      <w:marRight w:val="0"/>
      <w:marTop w:val="0"/>
      <w:marBottom w:val="0"/>
      <w:divBdr>
        <w:top w:val="none" w:sz="0" w:space="0" w:color="auto"/>
        <w:left w:val="none" w:sz="0" w:space="0" w:color="auto"/>
        <w:bottom w:val="none" w:sz="0" w:space="0" w:color="auto"/>
        <w:right w:val="none" w:sz="0" w:space="0" w:color="auto"/>
      </w:divBdr>
    </w:div>
    <w:div w:id="338117839">
      <w:bodyDiv w:val="1"/>
      <w:marLeft w:val="0"/>
      <w:marRight w:val="0"/>
      <w:marTop w:val="0"/>
      <w:marBottom w:val="0"/>
      <w:divBdr>
        <w:top w:val="none" w:sz="0" w:space="0" w:color="auto"/>
        <w:left w:val="none" w:sz="0" w:space="0" w:color="auto"/>
        <w:bottom w:val="none" w:sz="0" w:space="0" w:color="auto"/>
        <w:right w:val="none" w:sz="0" w:space="0" w:color="auto"/>
      </w:divBdr>
    </w:div>
    <w:div w:id="428548753">
      <w:bodyDiv w:val="1"/>
      <w:marLeft w:val="0"/>
      <w:marRight w:val="0"/>
      <w:marTop w:val="0"/>
      <w:marBottom w:val="0"/>
      <w:divBdr>
        <w:top w:val="none" w:sz="0" w:space="0" w:color="auto"/>
        <w:left w:val="none" w:sz="0" w:space="0" w:color="auto"/>
        <w:bottom w:val="none" w:sz="0" w:space="0" w:color="auto"/>
        <w:right w:val="none" w:sz="0" w:space="0" w:color="auto"/>
      </w:divBdr>
    </w:div>
    <w:div w:id="512498341">
      <w:bodyDiv w:val="1"/>
      <w:marLeft w:val="0"/>
      <w:marRight w:val="0"/>
      <w:marTop w:val="0"/>
      <w:marBottom w:val="0"/>
      <w:divBdr>
        <w:top w:val="none" w:sz="0" w:space="0" w:color="auto"/>
        <w:left w:val="none" w:sz="0" w:space="0" w:color="auto"/>
        <w:bottom w:val="none" w:sz="0" w:space="0" w:color="auto"/>
        <w:right w:val="none" w:sz="0" w:space="0" w:color="auto"/>
      </w:divBdr>
    </w:div>
    <w:div w:id="603610426">
      <w:bodyDiv w:val="1"/>
      <w:marLeft w:val="0"/>
      <w:marRight w:val="0"/>
      <w:marTop w:val="0"/>
      <w:marBottom w:val="0"/>
      <w:divBdr>
        <w:top w:val="none" w:sz="0" w:space="0" w:color="auto"/>
        <w:left w:val="none" w:sz="0" w:space="0" w:color="auto"/>
        <w:bottom w:val="none" w:sz="0" w:space="0" w:color="auto"/>
        <w:right w:val="none" w:sz="0" w:space="0" w:color="auto"/>
      </w:divBdr>
    </w:div>
    <w:div w:id="672609477">
      <w:bodyDiv w:val="1"/>
      <w:marLeft w:val="0"/>
      <w:marRight w:val="0"/>
      <w:marTop w:val="0"/>
      <w:marBottom w:val="0"/>
      <w:divBdr>
        <w:top w:val="none" w:sz="0" w:space="0" w:color="auto"/>
        <w:left w:val="none" w:sz="0" w:space="0" w:color="auto"/>
        <w:bottom w:val="none" w:sz="0" w:space="0" w:color="auto"/>
        <w:right w:val="none" w:sz="0" w:space="0" w:color="auto"/>
      </w:divBdr>
    </w:div>
    <w:div w:id="732629291">
      <w:bodyDiv w:val="1"/>
      <w:marLeft w:val="0"/>
      <w:marRight w:val="0"/>
      <w:marTop w:val="0"/>
      <w:marBottom w:val="0"/>
      <w:divBdr>
        <w:top w:val="none" w:sz="0" w:space="0" w:color="auto"/>
        <w:left w:val="none" w:sz="0" w:space="0" w:color="auto"/>
        <w:bottom w:val="none" w:sz="0" w:space="0" w:color="auto"/>
        <w:right w:val="none" w:sz="0" w:space="0" w:color="auto"/>
      </w:divBdr>
    </w:div>
    <w:div w:id="786120227">
      <w:bodyDiv w:val="1"/>
      <w:marLeft w:val="0"/>
      <w:marRight w:val="0"/>
      <w:marTop w:val="0"/>
      <w:marBottom w:val="0"/>
      <w:divBdr>
        <w:top w:val="none" w:sz="0" w:space="0" w:color="auto"/>
        <w:left w:val="none" w:sz="0" w:space="0" w:color="auto"/>
        <w:bottom w:val="none" w:sz="0" w:space="0" w:color="auto"/>
        <w:right w:val="none" w:sz="0" w:space="0" w:color="auto"/>
      </w:divBdr>
    </w:div>
    <w:div w:id="928926540">
      <w:bodyDiv w:val="1"/>
      <w:marLeft w:val="0"/>
      <w:marRight w:val="0"/>
      <w:marTop w:val="0"/>
      <w:marBottom w:val="0"/>
      <w:divBdr>
        <w:top w:val="none" w:sz="0" w:space="0" w:color="auto"/>
        <w:left w:val="none" w:sz="0" w:space="0" w:color="auto"/>
        <w:bottom w:val="none" w:sz="0" w:space="0" w:color="auto"/>
        <w:right w:val="none" w:sz="0" w:space="0" w:color="auto"/>
      </w:divBdr>
    </w:div>
    <w:div w:id="961349653">
      <w:bodyDiv w:val="1"/>
      <w:marLeft w:val="0"/>
      <w:marRight w:val="0"/>
      <w:marTop w:val="0"/>
      <w:marBottom w:val="0"/>
      <w:divBdr>
        <w:top w:val="none" w:sz="0" w:space="0" w:color="auto"/>
        <w:left w:val="none" w:sz="0" w:space="0" w:color="auto"/>
        <w:bottom w:val="none" w:sz="0" w:space="0" w:color="auto"/>
        <w:right w:val="none" w:sz="0" w:space="0" w:color="auto"/>
      </w:divBdr>
    </w:div>
    <w:div w:id="1093432117">
      <w:bodyDiv w:val="1"/>
      <w:marLeft w:val="0"/>
      <w:marRight w:val="0"/>
      <w:marTop w:val="0"/>
      <w:marBottom w:val="0"/>
      <w:divBdr>
        <w:top w:val="none" w:sz="0" w:space="0" w:color="auto"/>
        <w:left w:val="none" w:sz="0" w:space="0" w:color="auto"/>
        <w:bottom w:val="none" w:sz="0" w:space="0" w:color="auto"/>
        <w:right w:val="none" w:sz="0" w:space="0" w:color="auto"/>
      </w:divBdr>
    </w:div>
    <w:div w:id="1214270259">
      <w:bodyDiv w:val="1"/>
      <w:marLeft w:val="0"/>
      <w:marRight w:val="0"/>
      <w:marTop w:val="0"/>
      <w:marBottom w:val="0"/>
      <w:divBdr>
        <w:top w:val="none" w:sz="0" w:space="0" w:color="auto"/>
        <w:left w:val="none" w:sz="0" w:space="0" w:color="auto"/>
        <w:bottom w:val="none" w:sz="0" w:space="0" w:color="auto"/>
        <w:right w:val="none" w:sz="0" w:space="0" w:color="auto"/>
      </w:divBdr>
    </w:div>
    <w:div w:id="1234509246">
      <w:bodyDiv w:val="1"/>
      <w:marLeft w:val="0"/>
      <w:marRight w:val="0"/>
      <w:marTop w:val="0"/>
      <w:marBottom w:val="0"/>
      <w:divBdr>
        <w:top w:val="none" w:sz="0" w:space="0" w:color="auto"/>
        <w:left w:val="none" w:sz="0" w:space="0" w:color="auto"/>
        <w:bottom w:val="none" w:sz="0" w:space="0" w:color="auto"/>
        <w:right w:val="none" w:sz="0" w:space="0" w:color="auto"/>
      </w:divBdr>
    </w:div>
    <w:div w:id="1240677644">
      <w:bodyDiv w:val="1"/>
      <w:marLeft w:val="0"/>
      <w:marRight w:val="0"/>
      <w:marTop w:val="0"/>
      <w:marBottom w:val="0"/>
      <w:divBdr>
        <w:top w:val="none" w:sz="0" w:space="0" w:color="auto"/>
        <w:left w:val="none" w:sz="0" w:space="0" w:color="auto"/>
        <w:bottom w:val="none" w:sz="0" w:space="0" w:color="auto"/>
        <w:right w:val="none" w:sz="0" w:space="0" w:color="auto"/>
      </w:divBdr>
      <w:divsChild>
        <w:div w:id="77680951">
          <w:marLeft w:val="0"/>
          <w:marRight w:val="0"/>
          <w:marTop w:val="0"/>
          <w:marBottom w:val="0"/>
          <w:divBdr>
            <w:top w:val="none" w:sz="0" w:space="0" w:color="auto"/>
            <w:left w:val="none" w:sz="0" w:space="0" w:color="auto"/>
            <w:bottom w:val="none" w:sz="0" w:space="0" w:color="auto"/>
            <w:right w:val="none" w:sz="0" w:space="0" w:color="auto"/>
          </w:divBdr>
        </w:div>
        <w:div w:id="92435503">
          <w:marLeft w:val="0"/>
          <w:marRight w:val="0"/>
          <w:marTop w:val="0"/>
          <w:marBottom w:val="0"/>
          <w:divBdr>
            <w:top w:val="none" w:sz="0" w:space="0" w:color="auto"/>
            <w:left w:val="none" w:sz="0" w:space="0" w:color="auto"/>
            <w:bottom w:val="none" w:sz="0" w:space="0" w:color="auto"/>
            <w:right w:val="none" w:sz="0" w:space="0" w:color="auto"/>
          </w:divBdr>
        </w:div>
        <w:div w:id="331371305">
          <w:marLeft w:val="0"/>
          <w:marRight w:val="0"/>
          <w:marTop w:val="0"/>
          <w:marBottom w:val="0"/>
          <w:divBdr>
            <w:top w:val="none" w:sz="0" w:space="0" w:color="auto"/>
            <w:left w:val="none" w:sz="0" w:space="0" w:color="auto"/>
            <w:bottom w:val="none" w:sz="0" w:space="0" w:color="auto"/>
            <w:right w:val="none" w:sz="0" w:space="0" w:color="auto"/>
          </w:divBdr>
        </w:div>
        <w:div w:id="444427248">
          <w:marLeft w:val="0"/>
          <w:marRight w:val="0"/>
          <w:marTop w:val="0"/>
          <w:marBottom w:val="0"/>
          <w:divBdr>
            <w:top w:val="none" w:sz="0" w:space="0" w:color="auto"/>
            <w:left w:val="none" w:sz="0" w:space="0" w:color="auto"/>
            <w:bottom w:val="none" w:sz="0" w:space="0" w:color="auto"/>
            <w:right w:val="none" w:sz="0" w:space="0" w:color="auto"/>
          </w:divBdr>
        </w:div>
        <w:div w:id="571620793">
          <w:marLeft w:val="0"/>
          <w:marRight w:val="0"/>
          <w:marTop w:val="0"/>
          <w:marBottom w:val="0"/>
          <w:divBdr>
            <w:top w:val="none" w:sz="0" w:space="0" w:color="auto"/>
            <w:left w:val="none" w:sz="0" w:space="0" w:color="auto"/>
            <w:bottom w:val="none" w:sz="0" w:space="0" w:color="auto"/>
            <w:right w:val="none" w:sz="0" w:space="0" w:color="auto"/>
          </w:divBdr>
        </w:div>
        <w:div w:id="626814166">
          <w:marLeft w:val="0"/>
          <w:marRight w:val="0"/>
          <w:marTop w:val="0"/>
          <w:marBottom w:val="0"/>
          <w:divBdr>
            <w:top w:val="none" w:sz="0" w:space="0" w:color="auto"/>
            <w:left w:val="none" w:sz="0" w:space="0" w:color="auto"/>
            <w:bottom w:val="none" w:sz="0" w:space="0" w:color="auto"/>
            <w:right w:val="none" w:sz="0" w:space="0" w:color="auto"/>
          </w:divBdr>
        </w:div>
        <w:div w:id="951671711">
          <w:marLeft w:val="0"/>
          <w:marRight w:val="0"/>
          <w:marTop w:val="0"/>
          <w:marBottom w:val="0"/>
          <w:divBdr>
            <w:top w:val="none" w:sz="0" w:space="0" w:color="auto"/>
            <w:left w:val="none" w:sz="0" w:space="0" w:color="auto"/>
            <w:bottom w:val="none" w:sz="0" w:space="0" w:color="auto"/>
            <w:right w:val="none" w:sz="0" w:space="0" w:color="auto"/>
          </w:divBdr>
        </w:div>
        <w:div w:id="1056858467">
          <w:marLeft w:val="0"/>
          <w:marRight w:val="0"/>
          <w:marTop w:val="0"/>
          <w:marBottom w:val="0"/>
          <w:divBdr>
            <w:top w:val="none" w:sz="0" w:space="0" w:color="auto"/>
            <w:left w:val="none" w:sz="0" w:space="0" w:color="auto"/>
            <w:bottom w:val="none" w:sz="0" w:space="0" w:color="auto"/>
            <w:right w:val="none" w:sz="0" w:space="0" w:color="auto"/>
          </w:divBdr>
        </w:div>
        <w:div w:id="1143884722">
          <w:marLeft w:val="0"/>
          <w:marRight w:val="0"/>
          <w:marTop w:val="0"/>
          <w:marBottom w:val="0"/>
          <w:divBdr>
            <w:top w:val="none" w:sz="0" w:space="0" w:color="auto"/>
            <w:left w:val="none" w:sz="0" w:space="0" w:color="auto"/>
            <w:bottom w:val="none" w:sz="0" w:space="0" w:color="auto"/>
            <w:right w:val="none" w:sz="0" w:space="0" w:color="auto"/>
          </w:divBdr>
        </w:div>
        <w:div w:id="1172993074">
          <w:marLeft w:val="0"/>
          <w:marRight w:val="0"/>
          <w:marTop w:val="0"/>
          <w:marBottom w:val="0"/>
          <w:divBdr>
            <w:top w:val="none" w:sz="0" w:space="0" w:color="auto"/>
            <w:left w:val="none" w:sz="0" w:space="0" w:color="auto"/>
            <w:bottom w:val="none" w:sz="0" w:space="0" w:color="auto"/>
            <w:right w:val="none" w:sz="0" w:space="0" w:color="auto"/>
          </w:divBdr>
        </w:div>
        <w:div w:id="1303273817">
          <w:marLeft w:val="0"/>
          <w:marRight w:val="0"/>
          <w:marTop w:val="0"/>
          <w:marBottom w:val="0"/>
          <w:divBdr>
            <w:top w:val="none" w:sz="0" w:space="0" w:color="auto"/>
            <w:left w:val="none" w:sz="0" w:space="0" w:color="auto"/>
            <w:bottom w:val="none" w:sz="0" w:space="0" w:color="auto"/>
            <w:right w:val="none" w:sz="0" w:space="0" w:color="auto"/>
          </w:divBdr>
        </w:div>
        <w:div w:id="1453017572">
          <w:marLeft w:val="0"/>
          <w:marRight w:val="0"/>
          <w:marTop w:val="0"/>
          <w:marBottom w:val="0"/>
          <w:divBdr>
            <w:top w:val="none" w:sz="0" w:space="0" w:color="auto"/>
            <w:left w:val="none" w:sz="0" w:space="0" w:color="auto"/>
            <w:bottom w:val="none" w:sz="0" w:space="0" w:color="auto"/>
            <w:right w:val="none" w:sz="0" w:space="0" w:color="auto"/>
          </w:divBdr>
        </w:div>
        <w:div w:id="1536772519">
          <w:marLeft w:val="0"/>
          <w:marRight w:val="0"/>
          <w:marTop w:val="0"/>
          <w:marBottom w:val="0"/>
          <w:divBdr>
            <w:top w:val="none" w:sz="0" w:space="0" w:color="auto"/>
            <w:left w:val="none" w:sz="0" w:space="0" w:color="auto"/>
            <w:bottom w:val="none" w:sz="0" w:space="0" w:color="auto"/>
            <w:right w:val="none" w:sz="0" w:space="0" w:color="auto"/>
          </w:divBdr>
        </w:div>
        <w:div w:id="1728799170">
          <w:marLeft w:val="0"/>
          <w:marRight w:val="0"/>
          <w:marTop w:val="0"/>
          <w:marBottom w:val="0"/>
          <w:divBdr>
            <w:top w:val="none" w:sz="0" w:space="0" w:color="auto"/>
            <w:left w:val="none" w:sz="0" w:space="0" w:color="auto"/>
            <w:bottom w:val="none" w:sz="0" w:space="0" w:color="auto"/>
            <w:right w:val="none" w:sz="0" w:space="0" w:color="auto"/>
          </w:divBdr>
        </w:div>
        <w:div w:id="1863934689">
          <w:marLeft w:val="0"/>
          <w:marRight w:val="0"/>
          <w:marTop w:val="0"/>
          <w:marBottom w:val="0"/>
          <w:divBdr>
            <w:top w:val="none" w:sz="0" w:space="0" w:color="auto"/>
            <w:left w:val="none" w:sz="0" w:space="0" w:color="auto"/>
            <w:bottom w:val="none" w:sz="0" w:space="0" w:color="auto"/>
            <w:right w:val="none" w:sz="0" w:space="0" w:color="auto"/>
          </w:divBdr>
        </w:div>
        <w:div w:id="1973707538">
          <w:marLeft w:val="0"/>
          <w:marRight w:val="0"/>
          <w:marTop w:val="0"/>
          <w:marBottom w:val="0"/>
          <w:divBdr>
            <w:top w:val="none" w:sz="0" w:space="0" w:color="auto"/>
            <w:left w:val="none" w:sz="0" w:space="0" w:color="auto"/>
            <w:bottom w:val="none" w:sz="0" w:space="0" w:color="auto"/>
            <w:right w:val="none" w:sz="0" w:space="0" w:color="auto"/>
          </w:divBdr>
        </w:div>
        <w:div w:id="2026781746">
          <w:marLeft w:val="0"/>
          <w:marRight w:val="0"/>
          <w:marTop w:val="0"/>
          <w:marBottom w:val="0"/>
          <w:divBdr>
            <w:top w:val="none" w:sz="0" w:space="0" w:color="auto"/>
            <w:left w:val="none" w:sz="0" w:space="0" w:color="auto"/>
            <w:bottom w:val="none" w:sz="0" w:space="0" w:color="auto"/>
            <w:right w:val="none" w:sz="0" w:space="0" w:color="auto"/>
          </w:divBdr>
        </w:div>
        <w:div w:id="2048796872">
          <w:marLeft w:val="0"/>
          <w:marRight w:val="0"/>
          <w:marTop w:val="0"/>
          <w:marBottom w:val="0"/>
          <w:divBdr>
            <w:top w:val="none" w:sz="0" w:space="0" w:color="auto"/>
            <w:left w:val="none" w:sz="0" w:space="0" w:color="auto"/>
            <w:bottom w:val="none" w:sz="0" w:space="0" w:color="auto"/>
            <w:right w:val="none" w:sz="0" w:space="0" w:color="auto"/>
          </w:divBdr>
        </w:div>
        <w:div w:id="2087219676">
          <w:marLeft w:val="0"/>
          <w:marRight w:val="0"/>
          <w:marTop w:val="0"/>
          <w:marBottom w:val="0"/>
          <w:divBdr>
            <w:top w:val="none" w:sz="0" w:space="0" w:color="auto"/>
            <w:left w:val="none" w:sz="0" w:space="0" w:color="auto"/>
            <w:bottom w:val="none" w:sz="0" w:space="0" w:color="auto"/>
            <w:right w:val="none" w:sz="0" w:space="0" w:color="auto"/>
          </w:divBdr>
        </w:div>
      </w:divsChild>
    </w:div>
    <w:div w:id="1326931555">
      <w:bodyDiv w:val="1"/>
      <w:marLeft w:val="0"/>
      <w:marRight w:val="0"/>
      <w:marTop w:val="0"/>
      <w:marBottom w:val="0"/>
      <w:divBdr>
        <w:top w:val="none" w:sz="0" w:space="0" w:color="auto"/>
        <w:left w:val="none" w:sz="0" w:space="0" w:color="auto"/>
        <w:bottom w:val="none" w:sz="0" w:space="0" w:color="auto"/>
        <w:right w:val="none" w:sz="0" w:space="0" w:color="auto"/>
      </w:divBdr>
    </w:div>
    <w:div w:id="1348289697">
      <w:bodyDiv w:val="1"/>
      <w:marLeft w:val="0"/>
      <w:marRight w:val="0"/>
      <w:marTop w:val="0"/>
      <w:marBottom w:val="0"/>
      <w:divBdr>
        <w:top w:val="none" w:sz="0" w:space="0" w:color="auto"/>
        <w:left w:val="none" w:sz="0" w:space="0" w:color="auto"/>
        <w:bottom w:val="none" w:sz="0" w:space="0" w:color="auto"/>
        <w:right w:val="none" w:sz="0" w:space="0" w:color="auto"/>
      </w:divBdr>
      <w:divsChild>
        <w:div w:id="65345186">
          <w:marLeft w:val="0"/>
          <w:marRight w:val="0"/>
          <w:marTop w:val="0"/>
          <w:marBottom w:val="0"/>
          <w:divBdr>
            <w:top w:val="none" w:sz="0" w:space="0" w:color="auto"/>
            <w:left w:val="none" w:sz="0" w:space="0" w:color="auto"/>
            <w:bottom w:val="none" w:sz="0" w:space="0" w:color="auto"/>
            <w:right w:val="none" w:sz="0" w:space="0" w:color="auto"/>
          </w:divBdr>
        </w:div>
        <w:div w:id="82800016">
          <w:marLeft w:val="0"/>
          <w:marRight w:val="0"/>
          <w:marTop w:val="0"/>
          <w:marBottom w:val="0"/>
          <w:divBdr>
            <w:top w:val="none" w:sz="0" w:space="0" w:color="auto"/>
            <w:left w:val="none" w:sz="0" w:space="0" w:color="auto"/>
            <w:bottom w:val="none" w:sz="0" w:space="0" w:color="auto"/>
            <w:right w:val="none" w:sz="0" w:space="0" w:color="auto"/>
          </w:divBdr>
        </w:div>
        <w:div w:id="249045820">
          <w:marLeft w:val="0"/>
          <w:marRight w:val="0"/>
          <w:marTop w:val="0"/>
          <w:marBottom w:val="0"/>
          <w:divBdr>
            <w:top w:val="none" w:sz="0" w:space="0" w:color="auto"/>
            <w:left w:val="none" w:sz="0" w:space="0" w:color="auto"/>
            <w:bottom w:val="none" w:sz="0" w:space="0" w:color="auto"/>
            <w:right w:val="none" w:sz="0" w:space="0" w:color="auto"/>
          </w:divBdr>
        </w:div>
        <w:div w:id="324357731">
          <w:marLeft w:val="0"/>
          <w:marRight w:val="0"/>
          <w:marTop w:val="0"/>
          <w:marBottom w:val="0"/>
          <w:divBdr>
            <w:top w:val="none" w:sz="0" w:space="0" w:color="auto"/>
            <w:left w:val="none" w:sz="0" w:space="0" w:color="auto"/>
            <w:bottom w:val="none" w:sz="0" w:space="0" w:color="auto"/>
            <w:right w:val="none" w:sz="0" w:space="0" w:color="auto"/>
          </w:divBdr>
        </w:div>
        <w:div w:id="421032471">
          <w:marLeft w:val="0"/>
          <w:marRight w:val="0"/>
          <w:marTop w:val="0"/>
          <w:marBottom w:val="0"/>
          <w:divBdr>
            <w:top w:val="none" w:sz="0" w:space="0" w:color="auto"/>
            <w:left w:val="none" w:sz="0" w:space="0" w:color="auto"/>
            <w:bottom w:val="none" w:sz="0" w:space="0" w:color="auto"/>
            <w:right w:val="none" w:sz="0" w:space="0" w:color="auto"/>
          </w:divBdr>
        </w:div>
        <w:div w:id="759180326">
          <w:marLeft w:val="0"/>
          <w:marRight w:val="0"/>
          <w:marTop w:val="0"/>
          <w:marBottom w:val="0"/>
          <w:divBdr>
            <w:top w:val="none" w:sz="0" w:space="0" w:color="auto"/>
            <w:left w:val="none" w:sz="0" w:space="0" w:color="auto"/>
            <w:bottom w:val="none" w:sz="0" w:space="0" w:color="auto"/>
            <w:right w:val="none" w:sz="0" w:space="0" w:color="auto"/>
          </w:divBdr>
        </w:div>
        <w:div w:id="1007755139">
          <w:marLeft w:val="0"/>
          <w:marRight w:val="0"/>
          <w:marTop w:val="0"/>
          <w:marBottom w:val="0"/>
          <w:divBdr>
            <w:top w:val="none" w:sz="0" w:space="0" w:color="auto"/>
            <w:left w:val="none" w:sz="0" w:space="0" w:color="auto"/>
            <w:bottom w:val="none" w:sz="0" w:space="0" w:color="auto"/>
            <w:right w:val="none" w:sz="0" w:space="0" w:color="auto"/>
          </w:divBdr>
        </w:div>
        <w:div w:id="1234780073">
          <w:marLeft w:val="0"/>
          <w:marRight w:val="0"/>
          <w:marTop w:val="0"/>
          <w:marBottom w:val="0"/>
          <w:divBdr>
            <w:top w:val="none" w:sz="0" w:space="0" w:color="auto"/>
            <w:left w:val="none" w:sz="0" w:space="0" w:color="auto"/>
            <w:bottom w:val="none" w:sz="0" w:space="0" w:color="auto"/>
            <w:right w:val="none" w:sz="0" w:space="0" w:color="auto"/>
          </w:divBdr>
        </w:div>
        <w:div w:id="1396008210">
          <w:marLeft w:val="0"/>
          <w:marRight w:val="0"/>
          <w:marTop w:val="0"/>
          <w:marBottom w:val="0"/>
          <w:divBdr>
            <w:top w:val="none" w:sz="0" w:space="0" w:color="auto"/>
            <w:left w:val="none" w:sz="0" w:space="0" w:color="auto"/>
            <w:bottom w:val="none" w:sz="0" w:space="0" w:color="auto"/>
            <w:right w:val="none" w:sz="0" w:space="0" w:color="auto"/>
          </w:divBdr>
        </w:div>
        <w:div w:id="1453087162">
          <w:marLeft w:val="0"/>
          <w:marRight w:val="0"/>
          <w:marTop w:val="0"/>
          <w:marBottom w:val="0"/>
          <w:divBdr>
            <w:top w:val="none" w:sz="0" w:space="0" w:color="auto"/>
            <w:left w:val="none" w:sz="0" w:space="0" w:color="auto"/>
            <w:bottom w:val="none" w:sz="0" w:space="0" w:color="auto"/>
            <w:right w:val="none" w:sz="0" w:space="0" w:color="auto"/>
          </w:divBdr>
        </w:div>
        <w:div w:id="1530680700">
          <w:marLeft w:val="0"/>
          <w:marRight w:val="0"/>
          <w:marTop w:val="0"/>
          <w:marBottom w:val="0"/>
          <w:divBdr>
            <w:top w:val="none" w:sz="0" w:space="0" w:color="auto"/>
            <w:left w:val="none" w:sz="0" w:space="0" w:color="auto"/>
            <w:bottom w:val="none" w:sz="0" w:space="0" w:color="auto"/>
            <w:right w:val="none" w:sz="0" w:space="0" w:color="auto"/>
          </w:divBdr>
        </w:div>
        <w:div w:id="1668678540">
          <w:marLeft w:val="0"/>
          <w:marRight w:val="0"/>
          <w:marTop w:val="0"/>
          <w:marBottom w:val="0"/>
          <w:divBdr>
            <w:top w:val="none" w:sz="0" w:space="0" w:color="auto"/>
            <w:left w:val="none" w:sz="0" w:space="0" w:color="auto"/>
            <w:bottom w:val="none" w:sz="0" w:space="0" w:color="auto"/>
            <w:right w:val="none" w:sz="0" w:space="0" w:color="auto"/>
          </w:divBdr>
        </w:div>
        <w:div w:id="1778256132">
          <w:marLeft w:val="0"/>
          <w:marRight w:val="0"/>
          <w:marTop w:val="0"/>
          <w:marBottom w:val="0"/>
          <w:divBdr>
            <w:top w:val="none" w:sz="0" w:space="0" w:color="auto"/>
            <w:left w:val="none" w:sz="0" w:space="0" w:color="auto"/>
            <w:bottom w:val="none" w:sz="0" w:space="0" w:color="auto"/>
            <w:right w:val="none" w:sz="0" w:space="0" w:color="auto"/>
          </w:divBdr>
        </w:div>
        <w:div w:id="1815366605">
          <w:marLeft w:val="0"/>
          <w:marRight w:val="0"/>
          <w:marTop w:val="0"/>
          <w:marBottom w:val="0"/>
          <w:divBdr>
            <w:top w:val="none" w:sz="0" w:space="0" w:color="auto"/>
            <w:left w:val="none" w:sz="0" w:space="0" w:color="auto"/>
            <w:bottom w:val="none" w:sz="0" w:space="0" w:color="auto"/>
            <w:right w:val="none" w:sz="0" w:space="0" w:color="auto"/>
          </w:divBdr>
        </w:div>
      </w:divsChild>
    </w:div>
    <w:div w:id="1533570831">
      <w:bodyDiv w:val="1"/>
      <w:marLeft w:val="0"/>
      <w:marRight w:val="0"/>
      <w:marTop w:val="0"/>
      <w:marBottom w:val="0"/>
      <w:divBdr>
        <w:top w:val="none" w:sz="0" w:space="0" w:color="auto"/>
        <w:left w:val="none" w:sz="0" w:space="0" w:color="auto"/>
        <w:bottom w:val="none" w:sz="0" w:space="0" w:color="auto"/>
        <w:right w:val="none" w:sz="0" w:space="0" w:color="auto"/>
      </w:divBdr>
    </w:div>
    <w:div w:id="1637028191">
      <w:bodyDiv w:val="1"/>
      <w:marLeft w:val="0"/>
      <w:marRight w:val="0"/>
      <w:marTop w:val="0"/>
      <w:marBottom w:val="0"/>
      <w:divBdr>
        <w:top w:val="none" w:sz="0" w:space="0" w:color="auto"/>
        <w:left w:val="none" w:sz="0" w:space="0" w:color="auto"/>
        <w:bottom w:val="none" w:sz="0" w:space="0" w:color="auto"/>
        <w:right w:val="none" w:sz="0" w:space="0" w:color="auto"/>
      </w:divBdr>
    </w:div>
    <w:div w:id="1683358670">
      <w:bodyDiv w:val="1"/>
      <w:marLeft w:val="0"/>
      <w:marRight w:val="0"/>
      <w:marTop w:val="0"/>
      <w:marBottom w:val="0"/>
      <w:divBdr>
        <w:top w:val="none" w:sz="0" w:space="0" w:color="auto"/>
        <w:left w:val="none" w:sz="0" w:space="0" w:color="auto"/>
        <w:bottom w:val="none" w:sz="0" w:space="0" w:color="auto"/>
        <w:right w:val="none" w:sz="0" w:space="0" w:color="auto"/>
      </w:divBdr>
    </w:div>
    <w:div w:id="1724056739">
      <w:bodyDiv w:val="1"/>
      <w:marLeft w:val="0"/>
      <w:marRight w:val="0"/>
      <w:marTop w:val="0"/>
      <w:marBottom w:val="0"/>
      <w:divBdr>
        <w:top w:val="none" w:sz="0" w:space="0" w:color="auto"/>
        <w:left w:val="none" w:sz="0" w:space="0" w:color="auto"/>
        <w:bottom w:val="none" w:sz="0" w:space="0" w:color="auto"/>
        <w:right w:val="none" w:sz="0" w:space="0" w:color="auto"/>
      </w:divBdr>
    </w:div>
    <w:div w:id="1815297699">
      <w:bodyDiv w:val="1"/>
      <w:marLeft w:val="0"/>
      <w:marRight w:val="0"/>
      <w:marTop w:val="0"/>
      <w:marBottom w:val="0"/>
      <w:divBdr>
        <w:top w:val="none" w:sz="0" w:space="0" w:color="auto"/>
        <w:left w:val="none" w:sz="0" w:space="0" w:color="auto"/>
        <w:bottom w:val="none" w:sz="0" w:space="0" w:color="auto"/>
        <w:right w:val="none" w:sz="0" w:space="0" w:color="auto"/>
      </w:divBdr>
    </w:div>
    <w:div w:id="1839149857">
      <w:bodyDiv w:val="1"/>
      <w:marLeft w:val="0"/>
      <w:marRight w:val="0"/>
      <w:marTop w:val="0"/>
      <w:marBottom w:val="0"/>
      <w:divBdr>
        <w:top w:val="none" w:sz="0" w:space="0" w:color="auto"/>
        <w:left w:val="none" w:sz="0" w:space="0" w:color="auto"/>
        <w:bottom w:val="none" w:sz="0" w:space="0" w:color="auto"/>
        <w:right w:val="none" w:sz="0" w:space="0" w:color="auto"/>
      </w:divBdr>
    </w:div>
    <w:div w:id="1847741315">
      <w:bodyDiv w:val="1"/>
      <w:marLeft w:val="0"/>
      <w:marRight w:val="0"/>
      <w:marTop w:val="0"/>
      <w:marBottom w:val="0"/>
      <w:divBdr>
        <w:top w:val="none" w:sz="0" w:space="0" w:color="auto"/>
        <w:left w:val="none" w:sz="0" w:space="0" w:color="auto"/>
        <w:bottom w:val="none" w:sz="0" w:space="0" w:color="auto"/>
        <w:right w:val="none" w:sz="0" w:space="0" w:color="auto"/>
      </w:divBdr>
    </w:div>
    <w:div w:id="1907837400">
      <w:bodyDiv w:val="1"/>
      <w:marLeft w:val="0"/>
      <w:marRight w:val="0"/>
      <w:marTop w:val="0"/>
      <w:marBottom w:val="0"/>
      <w:divBdr>
        <w:top w:val="none" w:sz="0" w:space="0" w:color="auto"/>
        <w:left w:val="none" w:sz="0" w:space="0" w:color="auto"/>
        <w:bottom w:val="none" w:sz="0" w:space="0" w:color="auto"/>
        <w:right w:val="none" w:sz="0" w:space="0" w:color="auto"/>
      </w:divBdr>
    </w:div>
    <w:div w:id="191863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Quality-Initiatives-Patient-Assessment-Instruments/HomeHealthQualityInits/Downloads/OASIS-C2-Guidance-Manual-6-29-1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ms.gov/HomeHealthQualityInits/10_HHQIQualityMeasure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AFFB3-88AA-45CC-8600-5A91769C5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6933</Words>
  <Characters>38618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CMS</Company>
  <LinksUpToDate>false</LinksUpToDate>
  <CharactersWithSpaces>45461</CharactersWithSpaces>
  <SharedDoc>false</SharedDoc>
  <HLinks>
    <vt:vector size="6" baseType="variant">
      <vt:variant>
        <vt:i4>8192083</vt:i4>
      </vt:variant>
      <vt:variant>
        <vt:i4>0</vt:i4>
      </vt:variant>
      <vt:variant>
        <vt:i4>0</vt:i4>
      </vt:variant>
      <vt:variant>
        <vt:i4>5</vt:i4>
      </vt:variant>
      <vt:variant>
        <vt:lpwstr>https://www.cms.gov/HomeHealthQualityInits/10_HHQIQualityMeasures.asp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CMS</dc:creator>
  <cp:lastModifiedBy>WILLIAM PARHAM</cp:lastModifiedBy>
  <cp:revision>2</cp:revision>
  <cp:lastPrinted>2013-06-11T14:14:00Z</cp:lastPrinted>
  <dcterms:created xsi:type="dcterms:W3CDTF">2016-12-09T17:06:00Z</dcterms:created>
  <dcterms:modified xsi:type="dcterms:W3CDTF">2016-12-09T17:06:00Z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