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0DAD1" w14:textId="77777777" w:rsidR="00E22D4F" w:rsidRPr="00211D3E" w:rsidRDefault="00E22D4F" w:rsidP="0016036A">
      <w:pPr>
        <w:autoSpaceDE w:val="0"/>
        <w:autoSpaceDN w:val="0"/>
        <w:adjustRightInd w:val="0"/>
        <w:spacing w:after="0" w:line="480" w:lineRule="auto"/>
        <w:jc w:val="center"/>
        <w:rPr>
          <w:rFonts w:ascii="Courier New" w:hAnsi="Courier New" w:cs="Courier New"/>
          <w:color w:val="000000"/>
          <w:sz w:val="24"/>
          <w:szCs w:val="24"/>
        </w:rPr>
      </w:pPr>
      <w:r w:rsidRPr="00211D3E">
        <w:rPr>
          <w:rFonts w:ascii="Courier New" w:hAnsi="Courier New" w:cs="Courier New"/>
          <w:color w:val="000000"/>
          <w:sz w:val="24"/>
          <w:szCs w:val="24"/>
        </w:rPr>
        <w:t>Billing Code: 4163-18-P</w:t>
      </w:r>
    </w:p>
    <w:p w14:paraId="4C9752E6" w14:textId="77777777" w:rsidR="00E22D4F" w:rsidRPr="00211D3E" w:rsidRDefault="00E22D4F" w:rsidP="0016036A">
      <w:pPr>
        <w:autoSpaceDE w:val="0"/>
        <w:autoSpaceDN w:val="0"/>
        <w:adjustRightInd w:val="0"/>
        <w:spacing w:after="0" w:line="480" w:lineRule="auto"/>
        <w:jc w:val="center"/>
        <w:rPr>
          <w:rFonts w:ascii="Courier New" w:hAnsi="Courier New" w:cs="Courier New"/>
          <w:color w:val="000000"/>
          <w:sz w:val="24"/>
          <w:szCs w:val="24"/>
        </w:rPr>
      </w:pPr>
      <w:r w:rsidRPr="00211D3E">
        <w:rPr>
          <w:rFonts w:ascii="Courier New" w:hAnsi="Courier New" w:cs="Courier New"/>
          <w:color w:val="000000"/>
          <w:sz w:val="24"/>
          <w:szCs w:val="24"/>
        </w:rPr>
        <w:t>DEPARTMENT OF HEALTH AND HUMAN SERVICES</w:t>
      </w:r>
    </w:p>
    <w:p w14:paraId="64542CA0" w14:textId="77777777" w:rsidR="00E22D4F" w:rsidRPr="00211D3E" w:rsidRDefault="00814AB5" w:rsidP="0016036A">
      <w:pPr>
        <w:autoSpaceDE w:val="0"/>
        <w:autoSpaceDN w:val="0"/>
        <w:adjustRightInd w:val="0"/>
        <w:spacing w:after="0" w:line="480" w:lineRule="auto"/>
        <w:jc w:val="center"/>
        <w:rPr>
          <w:rFonts w:ascii="Courier New" w:hAnsi="Courier New" w:cs="Courier New"/>
          <w:color w:val="000000"/>
          <w:sz w:val="24"/>
          <w:szCs w:val="24"/>
        </w:rPr>
      </w:pPr>
      <w:r>
        <w:rPr>
          <w:rFonts w:ascii="Courier New" w:hAnsi="Courier New" w:cs="Courier New"/>
          <w:color w:val="000000"/>
          <w:sz w:val="24"/>
          <w:szCs w:val="24"/>
        </w:rPr>
        <w:t>Agency for Toxic Substances and Disease Registry</w:t>
      </w:r>
    </w:p>
    <w:p w14:paraId="0C40E59F" w14:textId="6CDDFCEB" w:rsidR="00E22D4F" w:rsidRPr="00211D3E" w:rsidRDefault="0053473E" w:rsidP="0016036A">
      <w:pPr>
        <w:autoSpaceDE w:val="0"/>
        <w:autoSpaceDN w:val="0"/>
        <w:adjustRightInd w:val="0"/>
        <w:spacing w:after="0" w:line="480" w:lineRule="auto"/>
        <w:jc w:val="center"/>
        <w:rPr>
          <w:rFonts w:ascii="Courier New" w:hAnsi="Courier New" w:cs="Courier New"/>
          <w:color w:val="000000"/>
          <w:sz w:val="24"/>
          <w:szCs w:val="24"/>
        </w:rPr>
      </w:pPr>
      <w:r>
        <w:rPr>
          <w:rFonts w:ascii="Courier New" w:hAnsi="Courier New" w:cs="Courier New"/>
          <w:color w:val="000000"/>
          <w:sz w:val="24"/>
          <w:szCs w:val="24"/>
        </w:rPr>
        <w:t>[30Day-</w:t>
      </w:r>
      <w:r w:rsidR="0018414E" w:rsidRPr="00AB0EA6">
        <w:rPr>
          <w:rFonts w:ascii="Courier New" w:hAnsi="Courier New" w:cs="Courier New"/>
          <w:color w:val="000000"/>
          <w:sz w:val="24"/>
          <w:szCs w:val="24"/>
        </w:rPr>
        <w:t>16</w:t>
      </w:r>
      <w:r w:rsidR="00E22D4F" w:rsidRPr="00AB0EA6">
        <w:rPr>
          <w:rFonts w:ascii="Courier New" w:hAnsi="Courier New" w:cs="Courier New"/>
          <w:color w:val="000000"/>
          <w:sz w:val="24"/>
          <w:szCs w:val="24"/>
        </w:rPr>
        <w:t>-</w:t>
      </w:r>
      <w:r w:rsidR="0018414E" w:rsidRPr="00AB0EA6">
        <w:rPr>
          <w:rFonts w:ascii="Courier New" w:hAnsi="Courier New" w:cs="Courier New"/>
          <w:color w:val="000000"/>
          <w:sz w:val="24"/>
          <w:szCs w:val="24"/>
        </w:rPr>
        <w:t>16PJ</w:t>
      </w:r>
      <w:r w:rsidR="00E22D4F" w:rsidRPr="00211D3E">
        <w:rPr>
          <w:rFonts w:ascii="Courier New" w:hAnsi="Courier New" w:cs="Courier New"/>
          <w:color w:val="000000"/>
          <w:sz w:val="24"/>
          <w:szCs w:val="24"/>
        </w:rPr>
        <w:t>]</w:t>
      </w:r>
    </w:p>
    <w:p w14:paraId="30B5C307" w14:textId="77777777" w:rsidR="00E22D4F" w:rsidRPr="00211D3E" w:rsidRDefault="00E22D4F" w:rsidP="0016036A">
      <w:pPr>
        <w:autoSpaceDE w:val="0"/>
        <w:autoSpaceDN w:val="0"/>
        <w:adjustRightInd w:val="0"/>
        <w:spacing w:after="0" w:line="480" w:lineRule="auto"/>
        <w:jc w:val="center"/>
        <w:rPr>
          <w:rFonts w:ascii="Courier New" w:hAnsi="Courier New" w:cs="Courier New"/>
          <w:color w:val="000000"/>
          <w:sz w:val="24"/>
          <w:szCs w:val="24"/>
        </w:rPr>
      </w:pPr>
      <w:r w:rsidRPr="00211D3E">
        <w:rPr>
          <w:rFonts w:ascii="Courier New" w:hAnsi="Courier New" w:cs="Courier New"/>
          <w:color w:val="000000"/>
          <w:sz w:val="24"/>
          <w:szCs w:val="24"/>
        </w:rPr>
        <w:t>Agency Forms Undergoing Paperwork Reduction Act Review</w:t>
      </w:r>
    </w:p>
    <w:p w14:paraId="4807BB35" w14:textId="77777777" w:rsidR="0016036A" w:rsidRDefault="0016036A" w:rsidP="00211D3E">
      <w:pPr>
        <w:autoSpaceDE w:val="0"/>
        <w:autoSpaceDN w:val="0"/>
        <w:adjustRightInd w:val="0"/>
        <w:spacing w:after="0" w:line="480" w:lineRule="auto"/>
        <w:rPr>
          <w:rFonts w:ascii="Courier New" w:hAnsi="Courier New" w:cs="Courier New"/>
          <w:color w:val="000000"/>
          <w:sz w:val="24"/>
          <w:szCs w:val="24"/>
        </w:rPr>
      </w:pPr>
    </w:p>
    <w:p w14:paraId="6BA5CE06" w14:textId="77777777" w:rsidR="00E22D4F" w:rsidRPr="00211D3E" w:rsidRDefault="00E22D4F" w:rsidP="00814AB5">
      <w:pPr>
        <w:autoSpaceDE w:val="0"/>
        <w:autoSpaceDN w:val="0"/>
        <w:adjustRightInd w:val="0"/>
        <w:spacing w:after="0" w:line="480" w:lineRule="auto"/>
        <w:rPr>
          <w:rFonts w:ascii="Courier New" w:hAnsi="Courier New" w:cs="Courier New"/>
          <w:color w:val="000000"/>
          <w:sz w:val="24"/>
          <w:szCs w:val="24"/>
        </w:rPr>
      </w:pPr>
      <w:r w:rsidRPr="00211D3E">
        <w:rPr>
          <w:rFonts w:ascii="Courier New" w:hAnsi="Courier New" w:cs="Courier New"/>
          <w:color w:val="000000"/>
          <w:sz w:val="24"/>
          <w:szCs w:val="24"/>
        </w:rPr>
        <w:t xml:space="preserve">The </w:t>
      </w:r>
      <w:r w:rsidR="00814AB5">
        <w:rPr>
          <w:rFonts w:ascii="Courier New" w:hAnsi="Courier New" w:cs="Courier New"/>
          <w:color w:val="000000"/>
          <w:sz w:val="24"/>
          <w:szCs w:val="24"/>
        </w:rPr>
        <w:t>Agency for Toxic Substances and Disease Registry (ATSDR</w:t>
      </w:r>
      <w:r w:rsidRPr="00211D3E">
        <w:rPr>
          <w:rFonts w:ascii="Courier New" w:hAnsi="Courier New" w:cs="Courier New"/>
          <w:color w:val="000000"/>
          <w:sz w:val="24"/>
          <w:szCs w:val="24"/>
        </w:rPr>
        <w:t>) has s</w:t>
      </w:r>
      <w:r w:rsidR="0016036A">
        <w:rPr>
          <w:rFonts w:ascii="Courier New" w:hAnsi="Courier New" w:cs="Courier New"/>
          <w:color w:val="000000"/>
          <w:sz w:val="24"/>
          <w:szCs w:val="24"/>
        </w:rPr>
        <w:t xml:space="preserve">ubmitted </w:t>
      </w:r>
      <w:r w:rsidRPr="00211D3E">
        <w:rPr>
          <w:rFonts w:ascii="Courier New" w:hAnsi="Courier New" w:cs="Courier New"/>
          <w:color w:val="000000"/>
          <w:sz w:val="24"/>
          <w:szCs w:val="24"/>
        </w:rPr>
        <w:t>the following information collection requ</w:t>
      </w:r>
      <w:r w:rsidR="0016036A">
        <w:rPr>
          <w:rFonts w:ascii="Courier New" w:hAnsi="Courier New" w:cs="Courier New"/>
          <w:color w:val="000000"/>
          <w:sz w:val="24"/>
          <w:szCs w:val="24"/>
        </w:rPr>
        <w:t xml:space="preserve">est to the Office of Management </w:t>
      </w:r>
      <w:r w:rsidRPr="00211D3E">
        <w:rPr>
          <w:rFonts w:ascii="Courier New" w:hAnsi="Courier New" w:cs="Courier New"/>
          <w:color w:val="000000"/>
          <w:sz w:val="24"/>
          <w:szCs w:val="24"/>
        </w:rPr>
        <w:t>and Budget (OMB) for review and approval in accordance with the</w:t>
      </w:r>
      <w:r w:rsidR="0016036A">
        <w:rPr>
          <w:rFonts w:ascii="Courier New" w:hAnsi="Courier New" w:cs="Courier New"/>
          <w:color w:val="000000"/>
          <w:sz w:val="24"/>
          <w:szCs w:val="24"/>
        </w:rPr>
        <w:t xml:space="preserve"> </w:t>
      </w:r>
      <w:r w:rsidRPr="00211D3E">
        <w:rPr>
          <w:rFonts w:ascii="Courier New" w:hAnsi="Courier New" w:cs="Courier New"/>
          <w:color w:val="000000"/>
          <w:sz w:val="24"/>
          <w:szCs w:val="24"/>
        </w:rPr>
        <w:t>Paperwork Reduction Act of 1995. The noti</w:t>
      </w:r>
      <w:r w:rsidR="0016036A">
        <w:rPr>
          <w:rFonts w:ascii="Courier New" w:hAnsi="Courier New" w:cs="Courier New"/>
          <w:color w:val="000000"/>
          <w:sz w:val="24"/>
          <w:szCs w:val="24"/>
        </w:rPr>
        <w:t xml:space="preserve">ce for the proposed information </w:t>
      </w:r>
      <w:r w:rsidRPr="00211D3E">
        <w:rPr>
          <w:rFonts w:ascii="Courier New" w:hAnsi="Courier New" w:cs="Courier New"/>
          <w:color w:val="000000"/>
          <w:sz w:val="24"/>
          <w:szCs w:val="24"/>
        </w:rPr>
        <w:t>collection is published to obtain commen</w:t>
      </w:r>
      <w:r w:rsidR="0016036A">
        <w:rPr>
          <w:rFonts w:ascii="Courier New" w:hAnsi="Courier New" w:cs="Courier New"/>
          <w:color w:val="000000"/>
          <w:sz w:val="24"/>
          <w:szCs w:val="24"/>
        </w:rPr>
        <w:t xml:space="preserve">ts from the public and affected </w:t>
      </w:r>
      <w:r w:rsidRPr="00211D3E">
        <w:rPr>
          <w:rFonts w:ascii="Courier New" w:hAnsi="Courier New" w:cs="Courier New"/>
          <w:color w:val="000000"/>
          <w:sz w:val="24"/>
          <w:szCs w:val="24"/>
        </w:rPr>
        <w:t>agencies.</w:t>
      </w:r>
    </w:p>
    <w:p w14:paraId="52DD99FD" w14:textId="77777777" w:rsidR="00E22D4F" w:rsidRPr="00211D3E" w:rsidRDefault="00E22D4F" w:rsidP="0016036A">
      <w:pPr>
        <w:autoSpaceDE w:val="0"/>
        <w:autoSpaceDN w:val="0"/>
        <w:adjustRightInd w:val="0"/>
        <w:spacing w:after="0" w:line="480" w:lineRule="auto"/>
        <w:ind w:firstLine="720"/>
        <w:rPr>
          <w:rFonts w:ascii="Courier New" w:hAnsi="Courier New" w:cs="Courier New"/>
          <w:color w:val="000000"/>
          <w:sz w:val="24"/>
          <w:szCs w:val="24"/>
        </w:rPr>
      </w:pPr>
      <w:r w:rsidRPr="00211D3E">
        <w:rPr>
          <w:rFonts w:ascii="Courier New" w:hAnsi="Courier New" w:cs="Courier New"/>
          <w:color w:val="000000"/>
          <w:sz w:val="24"/>
          <w:szCs w:val="24"/>
        </w:rPr>
        <w:t>Written comments and suggestions from the public and affected</w:t>
      </w:r>
      <w:r w:rsidR="0016036A">
        <w:rPr>
          <w:rFonts w:ascii="Courier New" w:hAnsi="Courier New" w:cs="Courier New"/>
          <w:color w:val="000000"/>
          <w:sz w:val="24"/>
          <w:szCs w:val="24"/>
        </w:rPr>
        <w:t xml:space="preserve"> </w:t>
      </w:r>
      <w:r w:rsidRPr="00211D3E">
        <w:rPr>
          <w:rFonts w:ascii="Courier New" w:hAnsi="Courier New" w:cs="Courier New"/>
          <w:color w:val="000000"/>
          <w:sz w:val="24"/>
          <w:szCs w:val="24"/>
        </w:rPr>
        <w:t>agencies concerning the propose</w:t>
      </w:r>
      <w:r w:rsidR="0016036A">
        <w:rPr>
          <w:rFonts w:ascii="Courier New" w:hAnsi="Courier New" w:cs="Courier New"/>
          <w:color w:val="000000"/>
          <w:sz w:val="24"/>
          <w:szCs w:val="24"/>
        </w:rPr>
        <w:t xml:space="preserve">d collection of information are </w:t>
      </w:r>
      <w:r w:rsidRPr="00211D3E">
        <w:rPr>
          <w:rFonts w:ascii="Courier New" w:hAnsi="Courier New" w:cs="Courier New"/>
          <w:color w:val="000000"/>
          <w:sz w:val="24"/>
          <w:szCs w:val="24"/>
        </w:rPr>
        <w:t>encouraged. Your comments should ad</w:t>
      </w:r>
      <w:r w:rsidR="0016036A">
        <w:rPr>
          <w:rFonts w:ascii="Courier New" w:hAnsi="Courier New" w:cs="Courier New"/>
          <w:color w:val="000000"/>
          <w:sz w:val="24"/>
          <w:szCs w:val="24"/>
        </w:rPr>
        <w:t xml:space="preserve">dress any of the following: (a) </w:t>
      </w:r>
      <w:r w:rsidRPr="00211D3E">
        <w:rPr>
          <w:rFonts w:ascii="Courier New" w:hAnsi="Courier New" w:cs="Courier New"/>
          <w:color w:val="000000"/>
          <w:sz w:val="24"/>
          <w:szCs w:val="24"/>
        </w:rPr>
        <w:t>Evaluate whether the proposed collect</w:t>
      </w:r>
      <w:r w:rsidR="0016036A">
        <w:rPr>
          <w:rFonts w:ascii="Courier New" w:hAnsi="Courier New" w:cs="Courier New"/>
          <w:color w:val="000000"/>
          <w:sz w:val="24"/>
          <w:szCs w:val="24"/>
        </w:rPr>
        <w:t xml:space="preserve">ion of information is necessary </w:t>
      </w:r>
      <w:r w:rsidRPr="00211D3E">
        <w:rPr>
          <w:rFonts w:ascii="Courier New" w:hAnsi="Courier New" w:cs="Courier New"/>
          <w:color w:val="000000"/>
          <w:sz w:val="24"/>
          <w:szCs w:val="24"/>
        </w:rPr>
        <w:t>for the proper performance of the fun</w:t>
      </w:r>
      <w:r w:rsidR="0016036A">
        <w:rPr>
          <w:rFonts w:ascii="Courier New" w:hAnsi="Courier New" w:cs="Courier New"/>
          <w:color w:val="000000"/>
          <w:sz w:val="24"/>
          <w:szCs w:val="24"/>
        </w:rPr>
        <w:t xml:space="preserve">ctions of the agency, including </w:t>
      </w:r>
      <w:r w:rsidRPr="00211D3E">
        <w:rPr>
          <w:rFonts w:ascii="Courier New" w:hAnsi="Courier New" w:cs="Courier New"/>
          <w:color w:val="000000"/>
          <w:sz w:val="24"/>
          <w:szCs w:val="24"/>
        </w:rPr>
        <w:t xml:space="preserve">whether the information will have </w:t>
      </w:r>
      <w:r w:rsidR="0016036A">
        <w:rPr>
          <w:rFonts w:ascii="Courier New" w:hAnsi="Courier New" w:cs="Courier New"/>
          <w:color w:val="000000"/>
          <w:sz w:val="24"/>
          <w:szCs w:val="24"/>
        </w:rPr>
        <w:t>practical</w:t>
      </w:r>
      <w:bookmarkStart w:id="0" w:name="_GoBack"/>
      <w:bookmarkEnd w:id="0"/>
      <w:r w:rsidR="0016036A">
        <w:rPr>
          <w:rFonts w:ascii="Courier New" w:hAnsi="Courier New" w:cs="Courier New"/>
          <w:color w:val="000000"/>
          <w:sz w:val="24"/>
          <w:szCs w:val="24"/>
        </w:rPr>
        <w:t xml:space="preserve"> utility; (b) Evaluate </w:t>
      </w:r>
      <w:r w:rsidRPr="00211D3E">
        <w:rPr>
          <w:rFonts w:ascii="Courier New" w:hAnsi="Courier New" w:cs="Courier New"/>
          <w:color w:val="000000"/>
          <w:sz w:val="24"/>
          <w:szCs w:val="24"/>
        </w:rPr>
        <w:t>the accuracy of the agencies estimat</w:t>
      </w:r>
      <w:r w:rsidR="0016036A">
        <w:rPr>
          <w:rFonts w:ascii="Courier New" w:hAnsi="Courier New" w:cs="Courier New"/>
          <w:color w:val="000000"/>
          <w:sz w:val="24"/>
          <w:szCs w:val="24"/>
        </w:rPr>
        <w:t xml:space="preserve">e of the burden of the proposed </w:t>
      </w:r>
      <w:r w:rsidRPr="00211D3E">
        <w:rPr>
          <w:rFonts w:ascii="Courier New" w:hAnsi="Courier New" w:cs="Courier New"/>
          <w:color w:val="000000"/>
          <w:sz w:val="24"/>
          <w:szCs w:val="24"/>
        </w:rPr>
        <w:t xml:space="preserve">collection of information, including the </w:t>
      </w:r>
      <w:r w:rsidR="0016036A">
        <w:rPr>
          <w:rFonts w:ascii="Courier New" w:hAnsi="Courier New" w:cs="Courier New"/>
          <w:color w:val="000000"/>
          <w:sz w:val="24"/>
          <w:szCs w:val="24"/>
        </w:rPr>
        <w:t xml:space="preserve">validity of the methodology and </w:t>
      </w:r>
      <w:r w:rsidRPr="00211D3E">
        <w:rPr>
          <w:rFonts w:ascii="Courier New" w:hAnsi="Courier New" w:cs="Courier New"/>
          <w:color w:val="000000"/>
          <w:sz w:val="24"/>
          <w:szCs w:val="24"/>
        </w:rPr>
        <w:t>assumptions used; (c) Enhance the quality, utility, and clarity of the</w:t>
      </w:r>
      <w:r w:rsidR="0016036A">
        <w:rPr>
          <w:rFonts w:ascii="Courier New" w:hAnsi="Courier New" w:cs="Courier New"/>
          <w:color w:val="000000"/>
          <w:sz w:val="24"/>
          <w:szCs w:val="24"/>
        </w:rPr>
        <w:t xml:space="preserve"> </w:t>
      </w:r>
      <w:r w:rsidRPr="00211D3E">
        <w:rPr>
          <w:rFonts w:ascii="Courier New" w:hAnsi="Courier New" w:cs="Courier New"/>
          <w:color w:val="000000"/>
          <w:sz w:val="24"/>
          <w:szCs w:val="24"/>
        </w:rPr>
        <w:t>information to be collected; (d) Minimi</w:t>
      </w:r>
      <w:r w:rsidR="0016036A">
        <w:rPr>
          <w:rFonts w:ascii="Courier New" w:hAnsi="Courier New" w:cs="Courier New"/>
          <w:color w:val="000000"/>
          <w:sz w:val="24"/>
          <w:szCs w:val="24"/>
        </w:rPr>
        <w:t xml:space="preserve">ze the burden of the collection </w:t>
      </w:r>
      <w:r w:rsidRPr="00211D3E">
        <w:rPr>
          <w:rFonts w:ascii="Courier New" w:hAnsi="Courier New" w:cs="Courier New"/>
          <w:color w:val="000000"/>
          <w:sz w:val="24"/>
          <w:szCs w:val="24"/>
        </w:rPr>
        <w:t>of information on those who are to res</w:t>
      </w:r>
      <w:r w:rsidR="0016036A">
        <w:rPr>
          <w:rFonts w:ascii="Courier New" w:hAnsi="Courier New" w:cs="Courier New"/>
          <w:color w:val="000000"/>
          <w:sz w:val="24"/>
          <w:szCs w:val="24"/>
        </w:rPr>
        <w:t xml:space="preserve">pond, </w:t>
      </w:r>
      <w:r w:rsidR="0016036A">
        <w:rPr>
          <w:rFonts w:ascii="Courier New" w:hAnsi="Courier New" w:cs="Courier New"/>
          <w:color w:val="000000"/>
          <w:sz w:val="24"/>
          <w:szCs w:val="24"/>
        </w:rPr>
        <w:lastRenderedPageBreak/>
        <w:t xml:space="preserve">including through the use </w:t>
      </w:r>
      <w:r w:rsidRPr="00211D3E">
        <w:rPr>
          <w:rFonts w:ascii="Courier New" w:hAnsi="Courier New" w:cs="Courier New"/>
          <w:color w:val="000000"/>
          <w:sz w:val="24"/>
          <w:szCs w:val="24"/>
        </w:rPr>
        <w:t>of appropriate automated, electronic, mec</w:t>
      </w:r>
      <w:r w:rsidR="0016036A">
        <w:rPr>
          <w:rFonts w:ascii="Courier New" w:hAnsi="Courier New" w:cs="Courier New"/>
          <w:color w:val="000000"/>
          <w:sz w:val="24"/>
          <w:szCs w:val="24"/>
        </w:rPr>
        <w:t xml:space="preserve">hanical, or other technological </w:t>
      </w:r>
      <w:r w:rsidRPr="00211D3E">
        <w:rPr>
          <w:rFonts w:ascii="Courier New" w:hAnsi="Courier New" w:cs="Courier New"/>
          <w:color w:val="000000"/>
          <w:sz w:val="24"/>
          <w:szCs w:val="24"/>
        </w:rPr>
        <w:t>collection techniques or other f</w:t>
      </w:r>
      <w:r w:rsidR="0016036A">
        <w:rPr>
          <w:rFonts w:ascii="Courier New" w:hAnsi="Courier New" w:cs="Courier New"/>
          <w:color w:val="000000"/>
          <w:sz w:val="24"/>
          <w:szCs w:val="24"/>
        </w:rPr>
        <w:t xml:space="preserve">orms of information technology, </w:t>
      </w:r>
      <w:r w:rsidRPr="00211D3E">
        <w:rPr>
          <w:rFonts w:ascii="Courier New" w:hAnsi="Courier New" w:cs="Courier New"/>
          <w:color w:val="000000"/>
          <w:sz w:val="24"/>
          <w:szCs w:val="24"/>
        </w:rPr>
        <w:t>e.g., permitting electronic submission of respons</w:t>
      </w:r>
      <w:r w:rsidR="0016036A">
        <w:rPr>
          <w:rFonts w:ascii="Courier New" w:hAnsi="Courier New" w:cs="Courier New"/>
          <w:color w:val="000000"/>
          <w:sz w:val="24"/>
          <w:szCs w:val="24"/>
        </w:rPr>
        <w:t xml:space="preserve">es; and (e) Assess </w:t>
      </w:r>
      <w:r w:rsidRPr="00211D3E">
        <w:rPr>
          <w:rFonts w:ascii="Courier New" w:hAnsi="Courier New" w:cs="Courier New"/>
          <w:color w:val="000000"/>
          <w:sz w:val="24"/>
          <w:szCs w:val="24"/>
        </w:rPr>
        <w:t>information collection costs.</w:t>
      </w:r>
    </w:p>
    <w:p w14:paraId="1A6968A3" w14:textId="77777777" w:rsidR="00E22D4F" w:rsidRPr="00211D3E" w:rsidRDefault="00E22D4F" w:rsidP="0016036A">
      <w:pPr>
        <w:autoSpaceDE w:val="0"/>
        <w:autoSpaceDN w:val="0"/>
        <w:adjustRightInd w:val="0"/>
        <w:spacing w:after="0" w:line="480" w:lineRule="auto"/>
        <w:ind w:firstLine="720"/>
        <w:rPr>
          <w:rFonts w:ascii="Courier New" w:hAnsi="Courier New" w:cs="Courier New"/>
          <w:color w:val="000000"/>
          <w:sz w:val="24"/>
          <w:szCs w:val="24"/>
        </w:rPr>
      </w:pPr>
      <w:r w:rsidRPr="00211D3E">
        <w:rPr>
          <w:rFonts w:ascii="Courier New" w:hAnsi="Courier New" w:cs="Courier New"/>
          <w:color w:val="000000"/>
          <w:sz w:val="24"/>
          <w:szCs w:val="24"/>
        </w:rPr>
        <w:t>To request additional information on the proposed project or</w:t>
      </w:r>
      <w:r w:rsidR="0016036A">
        <w:rPr>
          <w:rFonts w:ascii="Courier New" w:hAnsi="Courier New" w:cs="Courier New"/>
          <w:color w:val="000000"/>
          <w:sz w:val="24"/>
          <w:szCs w:val="24"/>
        </w:rPr>
        <w:t xml:space="preserve"> </w:t>
      </w:r>
      <w:r w:rsidRPr="00211D3E">
        <w:rPr>
          <w:rFonts w:ascii="Courier New" w:hAnsi="Courier New" w:cs="Courier New"/>
          <w:color w:val="000000"/>
          <w:sz w:val="24"/>
          <w:szCs w:val="24"/>
        </w:rPr>
        <w:t>to obtain a copy of the information c</w:t>
      </w:r>
      <w:r w:rsidR="0016036A">
        <w:rPr>
          <w:rFonts w:ascii="Courier New" w:hAnsi="Courier New" w:cs="Courier New"/>
          <w:color w:val="000000"/>
          <w:sz w:val="24"/>
          <w:szCs w:val="24"/>
        </w:rPr>
        <w:t xml:space="preserve">ollection plan and instruments, </w:t>
      </w:r>
      <w:r w:rsidRPr="00211D3E">
        <w:rPr>
          <w:rFonts w:ascii="Courier New" w:hAnsi="Courier New" w:cs="Courier New"/>
          <w:color w:val="000000"/>
          <w:sz w:val="24"/>
          <w:szCs w:val="24"/>
        </w:rPr>
        <w:t xml:space="preserve">call (404) 639-7570 or send an email to </w:t>
      </w:r>
      <w:r w:rsidRPr="00211D3E">
        <w:rPr>
          <w:rFonts w:ascii="Courier New" w:hAnsi="Courier New" w:cs="Courier New"/>
          <w:color w:val="4369FF"/>
          <w:sz w:val="24"/>
          <w:szCs w:val="24"/>
        </w:rPr>
        <w:t>omb@cdc.gov</w:t>
      </w:r>
      <w:r w:rsidR="0016036A">
        <w:rPr>
          <w:rFonts w:ascii="Courier New" w:hAnsi="Courier New" w:cs="Courier New"/>
          <w:color w:val="000000"/>
          <w:sz w:val="24"/>
          <w:szCs w:val="24"/>
        </w:rPr>
        <w:t xml:space="preserve">. Direct written </w:t>
      </w:r>
      <w:r w:rsidRPr="00211D3E">
        <w:rPr>
          <w:rFonts w:ascii="Courier New" w:hAnsi="Courier New" w:cs="Courier New"/>
          <w:color w:val="000000"/>
          <w:sz w:val="24"/>
          <w:szCs w:val="24"/>
        </w:rPr>
        <w:t>comments and/or suggestions regarding the</w:t>
      </w:r>
      <w:r w:rsidR="0016036A">
        <w:rPr>
          <w:rFonts w:ascii="Courier New" w:hAnsi="Courier New" w:cs="Courier New"/>
          <w:color w:val="000000"/>
          <w:sz w:val="24"/>
          <w:szCs w:val="24"/>
        </w:rPr>
        <w:t xml:space="preserve"> items contained in this notice </w:t>
      </w:r>
      <w:r w:rsidRPr="00211D3E">
        <w:rPr>
          <w:rFonts w:ascii="Courier New" w:hAnsi="Courier New" w:cs="Courier New"/>
          <w:color w:val="000000"/>
          <w:sz w:val="24"/>
          <w:szCs w:val="24"/>
        </w:rPr>
        <w:t>to the Attention: CDC Desk Officer, O</w:t>
      </w:r>
      <w:r w:rsidR="0016036A">
        <w:rPr>
          <w:rFonts w:ascii="Courier New" w:hAnsi="Courier New" w:cs="Courier New"/>
          <w:color w:val="000000"/>
          <w:sz w:val="24"/>
          <w:szCs w:val="24"/>
        </w:rPr>
        <w:t xml:space="preserve">ffice of Management and Budget, </w:t>
      </w:r>
      <w:r w:rsidRPr="00211D3E">
        <w:rPr>
          <w:rFonts w:ascii="Courier New" w:hAnsi="Courier New" w:cs="Courier New"/>
          <w:color w:val="000000"/>
          <w:sz w:val="24"/>
          <w:szCs w:val="24"/>
        </w:rPr>
        <w:t>Washington, DC 20503 or by fax to (</w:t>
      </w:r>
      <w:r w:rsidR="0016036A">
        <w:rPr>
          <w:rFonts w:ascii="Courier New" w:hAnsi="Courier New" w:cs="Courier New"/>
          <w:color w:val="000000"/>
          <w:sz w:val="24"/>
          <w:szCs w:val="24"/>
        </w:rPr>
        <w:t xml:space="preserve">202) 395-5806. Written comments </w:t>
      </w:r>
      <w:r w:rsidRPr="00211D3E">
        <w:rPr>
          <w:rFonts w:ascii="Courier New" w:hAnsi="Courier New" w:cs="Courier New"/>
          <w:color w:val="000000"/>
          <w:sz w:val="24"/>
          <w:szCs w:val="24"/>
        </w:rPr>
        <w:t>should be received within 30 days of this notice.</w:t>
      </w:r>
    </w:p>
    <w:p w14:paraId="58DFF401" w14:textId="77777777" w:rsidR="0016036A" w:rsidRDefault="0016036A" w:rsidP="00211D3E">
      <w:pPr>
        <w:autoSpaceDE w:val="0"/>
        <w:autoSpaceDN w:val="0"/>
        <w:adjustRightInd w:val="0"/>
        <w:spacing w:after="0" w:line="480" w:lineRule="auto"/>
        <w:rPr>
          <w:rFonts w:ascii="Courier New" w:hAnsi="Courier New" w:cs="Courier New"/>
          <w:b/>
          <w:bCs/>
          <w:color w:val="000000"/>
          <w:sz w:val="24"/>
          <w:szCs w:val="24"/>
        </w:rPr>
      </w:pPr>
    </w:p>
    <w:p w14:paraId="22A0AC72" w14:textId="77777777" w:rsidR="00E22D4F" w:rsidRPr="00211D3E" w:rsidRDefault="00E22D4F" w:rsidP="00211D3E">
      <w:pPr>
        <w:autoSpaceDE w:val="0"/>
        <w:autoSpaceDN w:val="0"/>
        <w:adjustRightInd w:val="0"/>
        <w:spacing w:after="0" w:line="480" w:lineRule="auto"/>
        <w:rPr>
          <w:rFonts w:ascii="Courier New" w:hAnsi="Courier New" w:cs="Courier New"/>
          <w:b/>
          <w:bCs/>
          <w:color w:val="000000"/>
          <w:sz w:val="24"/>
          <w:szCs w:val="24"/>
        </w:rPr>
      </w:pPr>
      <w:r w:rsidRPr="00211D3E">
        <w:rPr>
          <w:rFonts w:ascii="Courier New" w:hAnsi="Courier New" w:cs="Courier New"/>
          <w:b/>
          <w:bCs/>
          <w:color w:val="000000"/>
          <w:sz w:val="24"/>
          <w:szCs w:val="24"/>
        </w:rPr>
        <w:t>Proposed Project</w:t>
      </w:r>
    </w:p>
    <w:p w14:paraId="6BAF93A6" w14:textId="77777777" w:rsidR="00C31322" w:rsidRPr="00C31322" w:rsidRDefault="00C31322" w:rsidP="00C31322">
      <w:pPr>
        <w:spacing w:line="480" w:lineRule="auto"/>
        <w:rPr>
          <w:rFonts w:ascii="Courier New" w:hAnsi="Courier New" w:cs="Courier New"/>
          <w:b/>
          <w:sz w:val="24"/>
          <w:szCs w:val="24"/>
        </w:rPr>
      </w:pPr>
      <w:r w:rsidRPr="00C31322">
        <w:rPr>
          <w:rFonts w:ascii="Courier New" w:hAnsi="Courier New" w:cs="Courier New"/>
          <w:b/>
          <w:sz w:val="24"/>
          <w:szCs w:val="24"/>
        </w:rPr>
        <w:t>Collections Related to Synthetic Turf Fields with Crumb Rubber Infill</w:t>
      </w:r>
      <w:r w:rsidRPr="00C31322" w:rsidDel="009E66D6">
        <w:rPr>
          <w:rFonts w:ascii="Courier New" w:hAnsi="Courier New" w:cs="Courier New"/>
          <w:sz w:val="24"/>
          <w:szCs w:val="24"/>
        </w:rPr>
        <w:t xml:space="preserve"> </w:t>
      </w:r>
      <w:r w:rsidRPr="00C31322">
        <w:rPr>
          <w:rFonts w:ascii="Courier New" w:hAnsi="Courier New" w:cs="Courier New"/>
          <w:b/>
          <w:sz w:val="24"/>
          <w:szCs w:val="24"/>
        </w:rPr>
        <w:t>– New – Agency for Toxic Substances and Disease Registry (ATSDR).</w:t>
      </w:r>
    </w:p>
    <w:p w14:paraId="353F86EC" w14:textId="77777777" w:rsidR="00B40BA7" w:rsidRDefault="00B40BA7" w:rsidP="00211D3E">
      <w:pPr>
        <w:autoSpaceDE w:val="0"/>
        <w:autoSpaceDN w:val="0"/>
        <w:adjustRightInd w:val="0"/>
        <w:spacing w:after="0" w:line="480" w:lineRule="auto"/>
        <w:rPr>
          <w:rFonts w:ascii="Courier New" w:hAnsi="Courier New" w:cs="Courier New"/>
          <w:color w:val="000000"/>
          <w:sz w:val="24"/>
          <w:szCs w:val="24"/>
          <w:u w:val="single"/>
        </w:rPr>
      </w:pPr>
    </w:p>
    <w:p w14:paraId="6127D3BD" w14:textId="77777777" w:rsidR="00E22D4F" w:rsidRPr="00C31322" w:rsidRDefault="00E22D4F" w:rsidP="00211D3E">
      <w:pPr>
        <w:autoSpaceDE w:val="0"/>
        <w:autoSpaceDN w:val="0"/>
        <w:adjustRightInd w:val="0"/>
        <w:spacing w:after="0" w:line="480" w:lineRule="auto"/>
        <w:rPr>
          <w:rFonts w:ascii="Courier New" w:hAnsi="Courier New" w:cs="Courier New"/>
          <w:color w:val="000000"/>
          <w:sz w:val="24"/>
          <w:szCs w:val="24"/>
          <w:u w:val="single"/>
        </w:rPr>
      </w:pPr>
      <w:r w:rsidRPr="00C31322">
        <w:rPr>
          <w:rFonts w:ascii="Courier New" w:hAnsi="Courier New" w:cs="Courier New"/>
          <w:color w:val="000000"/>
          <w:sz w:val="24"/>
          <w:szCs w:val="24"/>
          <w:u w:val="single"/>
        </w:rPr>
        <w:t>Background and Brief Description</w:t>
      </w:r>
    </w:p>
    <w:p w14:paraId="2F8C62DE" w14:textId="1B3CB531" w:rsidR="00C31322" w:rsidRPr="00C31322" w:rsidRDefault="00C31322" w:rsidP="007B7D02">
      <w:pPr>
        <w:spacing w:line="480" w:lineRule="auto"/>
        <w:ind w:firstLine="720"/>
        <w:rPr>
          <w:rFonts w:ascii="Courier New" w:hAnsi="Courier New" w:cs="Courier New"/>
          <w:sz w:val="24"/>
          <w:szCs w:val="24"/>
        </w:rPr>
      </w:pPr>
      <w:r w:rsidRPr="00C31322">
        <w:rPr>
          <w:rFonts w:ascii="Courier New" w:hAnsi="Courier New" w:cs="Courier New"/>
          <w:sz w:val="24"/>
          <w:szCs w:val="24"/>
        </w:rPr>
        <w:t xml:space="preserve">Currently in the United States, there are more than 12,000 synthetic turf fields in use.  While the Synthetic Turf Council has set guidelines for the content of crumb rubber used as </w:t>
      </w:r>
      <w:r w:rsidRPr="00C31322">
        <w:rPr>
          <w:rFonts w:ascii="Courier New" w:hAnsi="Courier New" w:cs="Courier New"/>
          <w:sz w:val="24"/>
          <w:szCs w:val="24"/>
        </w:rPr>
        <w:lastRenderedPageBreak/>
        <w:t xml:space="preserve">infill in synthetic turf fields, manufacturing processes result in differences among types of crumb rubber.  Additionally, the chemical composition may vary highly between different processes and source materials and may vary even within granules from the same origin.  </w:t>
      </w:r>
    </w:p>
    <w:p w14:paraId="68E1FC5C" w14:textId="37F16464" w:rsidR="00C31322" w:rsidRPr="00C31322" w:rsidRDefault="00C31322" w:rsidP="007B7D02">
      <w:pPr>
        <w:spacing w:line="480" w:lineRule="auto"/>
        <w:ind w:firstLine="720"/>
        <w:rPr>
          <w:rFonts w:ascii="Courier New" w:hAnsi="Courier New" w:cs="Courier New"/>
          <w:sz w:val="24"/>
          <w:szCs w:val="24"/>
        </w:rPr>
      </w:pPr>
      <w:r w:rsidRPr="00C31322">
        <w:rPr>
          <w:rFonts w:ascii="Courier New" w:hAnsi="Courier New" w:cs="Courier New"/>
          <w:sz w:val="24"/>
          <w:szCs w:val="24"/>
        </w:rPr>
        <w:t>Due to limited information, the Agency for Toxic Substances and Disease Registry (ATSDR) and the United States Environmental Protection Agency (US</w:t>
      </w:r>
      <w:r w:rsidR="00B776FF">
        <w:rPr>
          <w:rFonts w:ascii="Courier New" w:hAnsi="Courier New" w:cs="Courier New"/>
          <w:sz w:val="24"/>
          <w:szCs w:val="24"/>
        </w:rPr>
        <w:t xml:space="preserve"> </w:t>
      </w:r>
      <w:r w:rsidRPr="00C31322">
        <w:rPr>
          <w:rFonts w:ascii="Courier New" w:hAnsi="Courier New" w:cs="Courier New"/>
          <w:sz w:val="24"/>
          <w:szCs w:val="24"/>
        </w:rPr>
        <w:t>EPA) propose to conduct a</w:t>
      </w:r>
      <w:r w:rsidR="0018414E">
        <w:rPr>
          <w:rFonts w:ascii="Courier New" w:hAnsi="Courier New" w:cs="Courier New"/>
          <w:sz w:val="24"/>
          <w:szCs w:val="24"/>
        </w:rPr>
        <w:t xml:space="preserve"> research study</w:t>
      </w:r>
      <w:r w:rsidRPr="00C31322">
        <w:rPr>
          <w:rFonts w:ascii="Courier New" w:hAnsi="Courier New" w:cs="Courier New"/>
          <w:sz w:val="24"/>
          <w:szCs w:val="24"/>
        </w:rPr>
        <w:t xml:space="preserve"> of the chemical composition and use of crumb rubber infill in synthetic turf (Activity 1) and the potential for </w:t>
      </w:r>
      <w:r w:rsidR="00CB0EC4">
        <w:rPr>
          <w:rFonts w:ascii="Courier New" w:hAnsi="Courier New" w:cs="Courier New"/>
          <w:sz w:val="24"/>
          <w:szCs w:val="24"/>
        </w:rPr>
        <w:t xml:space="preserve">human </w:t>
      </w:r>
      <w:r w:rsidRPr="00C31322">
        <w:rPr>
          <w:rFonts w:ascii="Courier New" w:hAnsi="Courier New" w:cs="Courier New"/>
          <w:sz w:val="24"/>
          <w:szCs w:val="24"/>
        </w:rPr>
        <w:t xml:space="preserve">exposure to environmental constituents that may result from contact with crumb rubber infill (Activity 2).  </w:t>
      </w:r>
      <w:r w:rsidRPr="00C31322">
        <w:rPr>
          <w:rFonts w:ascii="Courier New" w:hAnsi="Courier New" w:cs="Courier New"/>
          <w:sz w:val="24"/>
          <w:szCs w:val="24"/>
        </w:rPr>
        <w:tab/>
      </w:r>
    </w:p>
    <w:p w14:paraId="1E4E198C" w14:textId="42A52D50" w:rsidR="00C31322" w:rsidRPr="00C31322" w:rsidRDefault="007316DC" w:rsidP="007B7D02">
      <w:pPr>
        <w:spacing w:line="480" w:lineRule="auto"/>
        <w:ind w:firstLine="720"/>
        <w:rPr>
          <w:rFonts w:ascii="Courier New" w:hAnsi="Courier New" w:cs="Courier New"/>
          <w:sz w:val="24"/>
          <w:szCs w:val="24"/>
        </w:rPr>
      </w:pPr>
      <w:r>
        <w:rPr>
          <w:rFonts w:ascii="Courier New" w:hAnsi="Courier New" w:cs="Courier New"/>
          <w:sz w:val="24"/>
          <w:szCs w:val="24"/>
        </w:rPr>
        <w:t>The agencies undertook o</w:t>
      </w:r>
      <w:r w:rsidR="00C31322" w:rsidRPr="00C31322">
        <w:rPr>
          <w:rFonts w:ascii="Courier New" w:hAnsi="Courier New" w:cs="Courier New"/>
          <w:sz w:val="24"/>
          <w:szCs w:val="24"/>
        </w:rPr>
        <w:t>utreach and engagement efforts among stakeholders, including but not limited to industry representatives</w:t>
      </w:r>
      <w:r w:rsidR="00B466BE">
        <w:rPr>
          <w:rFonts w:ascii="Courier New" w:hAnsi="Courier New" w:cs="Courier New"/>
          <w:sz w:val="24"/>
          <w:szCs w:val="24"/>
        </w:rPr>
        <w:t>, non-governmental organizations, and</w:t>
      </w:r>
      <w:r w:rsidR="00C31322" w:rsidRPr="00C31322">
        <w:rPr>
          <w:rFonts w:ascii="Courier New" w:hAnsi="Courier New" w:cs="Courier New"/>
          <w:sz w:val="24"/>
          <w:szCs w:val="24"/>
        </w:rPr>
        <w:t xml:space="preserve"> state </w:t>
      </w:r>
      <w:r w:rsidR="00B466BE">
        <w:rPr>
          <w:rFonts w:ascii="Courier New" w:hAnsi="Courier New" w:cs="Courier New"/>
          <w:sz w:val="24"/>
          <w:szCs w:val="24"/>
        </w:rPr>
        <w:t>and</w:t>
      </w:r>
      <w:r w:rsidR="00B466BE" w:rsidRPr="00C31322">
        <w:rPr>
          <w:rFonts w:ascii="Courier New" w:hAnsi="Courier New" w:cs="Courier New"/>
          <w:sz w:val="24"/>
          <w:szCs w:val="24"/>
        </w:rPr>
        <w:t xml:space="preserve"> </w:t>
      </w:r>
      <w:r w:rsidR="00C31322" w:rsidRPr="00C31322">
        <w:rPr>
          <w:rFonts w:ascii="Courier New" w:hAnsi="Courier New" w:cs="Courier New"/>
          <w:sz w:val="24"/>
          <w:szCs w:val="24"/>
        </w:rPr>
        <w:t xml:space="preserve">local partners. These efforts </w:t>
      </w:r>
      <w:r>
        <w:rPr>
          <w:rFonts w:ascii="Courier New" w:hAnsi="Courier New" w:cs="Courier New"/>
          <w:sz w:val="24"/>
          <w:szCs w:val="24"/>
        </w:rPr>
        <w:t xml:space="preserve">were used to </w:t>
      </w:r>
      <w:r w:rsidR="00C31322" w:rsidRPr="00C31322">
        <w:rPr>
          <w:rFonts w:ascii="Courier New" w:hAnsi="Courier New" w:cs="Courier New"/>
          <w:sz w:val="24"/>
          <w:szCs w:val="24"/>
        </w:rPr>
        <w:t xml:space="preserve">inform the design of the proposed </w:t>
      </w:r>
      <w:r w:rsidR="0018414E">
        <w:rPr>
          <w:rFonts w:ascii="Courier New" w:hAnsi="Courier New" w:cs="Courier New"/>
          <w:sz w:val="24"/>
          <w:szCs w:val="24"/>
        </w:rPr>
        <w:t xml:space="preserve">research </w:t>
      </w:r>
      <w:r w:rsidR="00C31322" w:rsidRPr="00C31322">
        <w:rPr>
          <w:rFonts w:ascii="Courier New" w:hAnsi="Courier New" w:cs="Courier New"/>
          <w:sz w:val="24"/>
          <w:szCs w:val="24"/>
        </w:rPr>
        <w:t>stud</w:t>
      </w:r>
      <w:r w:rsidR="0018414E">
        <w:rPr>
          <w:rFonts w:ascii="Courier New" w:hAnsi="Courier New" w:cs="Courier New"/>
          <w:sz w:val="24"/>
          <w:szCs w:val="24"/>
        </w:rPr>
        <w:t>y</w:t>
      </w:r>
      <w:r w:rsidR="00C31322" w:rsidRPr="00C31322">
        <w:rPr>
          <w:rFonts w:ascii="Courier New" w:hAnsi="Courier New" w:cs="Courier New"/>
          <w:sz w:val="24"/>
          <w:szCs w:val="24"/>
        </w:rPr>
        <w:t>.  The outreach and engagement efforts allow</w:t>
      </w:r>
      <w:r w:rsidR="0018414E">
        <w:rPr>
          <w:rFonts w:ascii="Courier New" w:hAnsi="Courier New" w:cs="Courier New"/>
          <w:sz w:val="24"/>
          <w:szCs w:val="24"/>
        </w:rPr>
        <w:t>ed</w:t>
      </w:r>
      <w:r w:rsidR="00C31322" w:rsidRPr="00C31322">
        <w:rPr>
          <w:rFonts w:ascii="Courier New" w:hAnsi="Courier New" w:cs="Courier New"/>
          <w:sz w:val="24"/>
          <w:szCs w:val="24"/>
        </w:rPr>
        <w:t xml:space="preserve"> us to better understand the manufacturing process for synthetic turf and crumb rubber infill</w:t>
      </w:r>
      <w:r w:rsidR="00F07934">
        <w:rPr>
          <w:rFonts w:ascii="Courier New" w:hAnsi="Courier New" w:cs="Courier New"/>
          <w:sz w:val="24"/>
          <w:szCs w:val="24"/>
        </w:rPr>
        <w:t>. It also</w:t>
      </w:r>
      <w:r w:rsidR="00C31322" w:rsidRPr="00C31322">
        <w:rPr>
          <w:rFonts w:ascii="Courier New" w:hAnsi="Courier New" w:cs="Courier New"/>
          <w:sz w:val="24"/>
          <w:szCs w:val="24"/>
        </w:rPr>
        <w:t xml:space="preserve"> allow</w:t>
      </w:r>
      <w:r w:rsidR="0018414E">
        <w:rPr>
          <w:rFonts w:ascii="Courier New" w:hAnsi="Courier New" w:cs="Courier New"/>
          <w:sz w:val="24"/>
          <w:szCs w:val="24"/>
        </w:rPr>
        <w:t>ed</w:t>
      </w:r>
      <w:r w:rsidR="00C31322" w:rsidRPr="00C31322">
        <w:rPr>
          <w:rFonts w:ascii="Courier New" w:hAnsi="Courier New" w:cs="Courier New"/>
          <w:sz w:val="24"/>
          <w:szCs w:val="24"/>
        </w:rPr>
        <w:t xml:space="preserve"> us to obtain first-hand perspectives on activities conducted on synthetic turf leading to potential </w:t>
      </w:r>
      <w:r w:rsidR="00C57E0F">
        <w:rPr>
          <w:rFonts w:ascii="Courier New" w:hAnsi="Courier New" w:cs="Courier New"/>
          <w:sz w:val="24"/>
          <w:szCs w:val="24"/>
        </w:rPr>
        <w:t xml:space="preserve">human </w:t>
      </w:r>
      <w:r w:rsidR="00C31322" w:rsidRPr="00C31322">
        <w:rPr>
          <w:rFonts w:ascii="Courier New" w:hAnsi="Courier New" w:cs="Courier New"/>
          <w:sz w:val="24"/>
          <w:szCs w:val="24"/>
        </w:rPr>
        <w:t>exposures.  Additionally, outreach efforts involve</w:t>
      </w:r>
      <w:r w:rsidR="0018414E">
        <w:rPr>
          <w:rFonts w:ascii="Courier New" w:hAnsi="Courier New" w:cs="Courier New"/>
          <w:sz w:val="24"/>
          <w:szCs w:val="24"/>
        </w:rPr>
        <w:t>d</w:t>
      </w:r>
      <w:r w:rsidR="00C31322" w:rsidRPr="00C31322">
        <w:rPr>
          <w:rFonts w:ascii="Courier New" w:hAnsi="Courier New" w:cs="Courier New"/>
          <w:sz w:val="24"/>
          <w:szCs w:val="24"/>
        </w:rPr>
        <w:t xml:space="preserve"> discussions </w:t>
      </w:r>
      <w:r w:rsidR="00C31322" w:rsidRPr="00C31322">
        <w:rPr>
          <w:rFonts w:ascii="Courier New" w:hAnsi="Courier New" w:cs="Courier New"/>
          <w:sz w:val="24"/>
          <w:szCs w:val="24"/>
        </w:rPr>
        <w:lastRenderedPageBreak/>
        <w:t xml:space="preserve">and coordination with state partners to identify their current and future research studies on synthetic turf.  </w:t>
      </w:r>
    </w:p>
    <w:p w14:paraId="49E85E62" w14:textId="5784C8E6" w:rsidR="008F5314" w:rsidRDefault="0018414E" w:rsidP="00B466BE">
      <w:pPr>
        <w:spacing w:line="480" w:lineRule="auto"/>
        <w:ind w:firstLine="720"/>
        <w:rPr>
          <w:rFonts w:ascii="Courier New" w:hAnsi="Courier New" w:cs="Courier New"/>
          <w:sz w:val="24"/>
          <w:szCs w:val="24"/>
        </w:rPr>
      </w:pPr>
      <w:r>
        <w:rPr>
          <w:rFonts w:ascii="Courier New" w:hAnsi="Courier New" w:cs="Courier New"/>
          <w:sz w:val="24"/>
          <w:szCs w:val="24"/>
        </w:rPr>
        <w:t>A</w:t>
      </w:r>
      <w:r w:rsidR="00C31322" w:rsidRPr="00C31322">
        <w:rPr>
          <w:rFonts w:ascii="Courier New" w:hAnsi="Courier New" w:cs="Courier New"/>
          <w:sz w:val="24"/>
          <w:szCs w:val="24"/>
        </w:rPr>
        <w:t>ctivity</w:t>
      </w:r>
      <w:r>
        <w:rPr>
          <w:rFonts w:ascii="Courier New" w:hAnsi="Courier New" w:cs="Courier New"/>
          <w:sz w:val="24"/>
          <w:szCs w:val="24"/>
        </w:rPr>
        <w:t xml:space="preserve"> 1</w:t>
      </w:r>
      <w:r w:rsidR="00C31322" w:rsidRPr="00C31322">
        <w:rPr>
          <w:rFonts w:ascii="Courier New" w:hAnsi="Courier New" w:cs="Courier New"/>
          <w:sz w:val="24"/>
          <w:szCs w:val="24"/>
        </w:rPr>
        <w:t xml:space="preserve">, </w:t>
      </w:r>
      <w:r>
        <w:rPr>
          <w:rFonts w:ascii="Courier New" w:hAnsi="Courier New" w:cs="Courier New"/>
          <w:sz w:val="24"/>
          <w:szCs w:val="24"/>
        </w:rPr>
        <w:t>sub</w:t>
      </w:r>
      <w:r w:rsidR="00C31322" w:rsidRPr="00C31322">
        <w:rPr>
          <w:rFonts w:ascii="Courier New" w:hAnsi="Courier New" w:cs="Courier New"/>
          <w:sz w:val="24"/>
          <w:szCs w:val="24"/>
        </w:rPr>
        <w:t xml:space="preserve">titled “Tire Crumb Rubber Collection and Characterization” will </w:t>
      </w:r>
      <w:r w:rsidR="009D4507">
        <w:rPr>
          <w:rFonts w:ascii="Courier New" w:hAnsi="Courier New" w:cs="Courier New"/>
          <w:sz w:val="24"/>
          <w:szCs w:val="24"/>
        </w:rPr>
        <w:t>characterize</w:t>
      </w:r>
      <w:r w:rsidR="00C31322" w:rsidRPr="00C31322">
        <w:rPr>
          <w:rFonts w:ascii="Courier New" w:hAnsi="Courier New" w:cs="Courier New"/>
          <w:sz w:val="24"/>
          <w:szCs w:val="24"/>
        </w:rPr>
        <w:t xml:space="preserve"> the chemical</w:t>
      </w:r>
      <w:r w:rsidR="008F5314">
        <w:rPr>
          <w:rFonts w:ascii="Courier New" w:hAnsi="Courier New" w:cs="Courier New"/>
          <w:sz w:val="24"/>
          <w:szCs w:val="24"/>
        </w:rPr>
        <w:t xml:space="preserve"> </w:t>
      </w:r>
      <w:r w:rsidR="009C57B2">
        <w:rPr>
          <w:rFonts w:ascii="Courier New" w:hAnsi="Courier New" w:cs="Courier New"/>
          <w:sz w:val="24"/>
          <w:szCs w:val="24"/>
        </w:rPr>
        <w:t>constituents</w:t>
      </w:r>
      <w:r w:rsidR="00C31322" w:rsidRPr="00C31322">
        <w:rPr>
          <w:rFonts w:ascii="Courier New" w:hAnsi="Courier New" w:cs="Courier New"/>
          <w:sz w:val="24"/>
          <w:szCs w:val="24"/>
        </w:rPr>
        <w:t xml:space="preserve"> </w:t>
      </w:r>
      <w:r w:rsidR="009D4507">
        <w:rPr>
          <w:rFonts w:ascii="Courier New" w:hAnsi="Courier New" w:cs="Courier New"/>
          <w:sz w:val="24"/>
          <w:szCs w:val="24"/>
        </w:rPr>
        <w:t>found in</w:t>
      </w:r>
      <w:r w:rsidR="00C31322" w:rsidRPr="00C31322">
        <w:rPr>
          <w:rFonts w:ascii="Courier New" w:hAnsi="Courier New" w:cs="Courier New"/>
          <w:sz w:val="24"/>
          <w:szCs w:val="24"/>
        </w:rPr>
        <w:t xml:space="preserve"> native crumb rubber material </w:t>
      </w:r>
      <w:r w:rsidR="00B30252">
        <w:rPr>
          <w:rFonts w:ascii="Courier New" w:hAnsi="Courier New" w:cs="Courier New"/>
          <w:sz w:val="24"/>
          <w:szCs w:val="24"/>
        </w:rPr>
        <w:t xml:space="preserve">from </w:t>
      </w:r>
      <w:r w:rsidR="00B30252" w:rsidRPr="00C31322">
        <w:rPr>
          <w:rFonts w:ascii="Courier New" w:hAnsi="Courier New" w:cs="Courier New"/>
          <w:sz w:val="24"/>
          <w:szCs w:val="24"/>
        </w:rPr>
        <w:t>recycling/cru</w:t>
      </w:r>
      <w:r w:rsidR="00B30252">
        <w:rPr>
          <w:rFonts w:ascii="Courier New" w:hAnsi="Courier New" w:cs="Courier New"/>
          <w:sz w:val="24"/>
          <w:szCs w:val="24"/>
        </w:rPr>
        <w:t>mb rubber manufacturing facilities</w:t>
      </w:r>
      <w:r w:rsidR="00B30252" w:rsidRPr="00C31322">
        <w:rPr>
          <w:rFonts w:ascii="Courier New" w:hAnsi="Courier New" w:cs="Courier New"/>
          <w:sz w:val="24"/>
          <w:szCs w:val="24"/>
        </w:rPr>
        <w:t xml:space="preserve"> </w:t>
      </w:r>
      <w:r w:rsidR="00C31322" w:rsidRPr="00C31322">
        <w:rPr>
          <w:rFonts w:ascii="Courier New" w:hAnsi="Courier New" w:cs="Courier New"/>
          <w:sz w:val="24"/>
          <w:szCs w:val="24"/>
        </w:rPr>
        <w:t xml:space="preserve">and </w:t>
      </w:r>
      <w:r w:rsidR="009D4507">
        <w:rPr>
          <w:rFonts w:ascii="Courier New" w:hAnsi="Courier New" w:cs="Courier New"/>
          <w:sz w:val="24"/>
          <w:szCs w:val="24"/>
        </w:rPr>
        <w:t xml:space="preserve">in </w:t>
      </w:r>
      <w:r w:rsidR="00C31322" w:rsidRPr="00C31322">
        <w:rPr>
          <w:rFonts w:ascii="Courier New" w:hAnsi="Courier New" w:cs="Courier New"/>
          <w:sz w:val="24"/>
          <w:szCs w:val="24"/>
        </w:rPr>
        <w:t xml:space="preserve">crumb rubber material </w:t>
      </w:r>
      <w:r w:rsidR="009D4507">
        <w:rPr>
          <w:rFonts w:ascii="Courier New" w:hAnsi="Courier New" w:cs="Courier New"/>
          <w:sz w:val="24"/>
          <w:szCs w:val="24"/>
        </w:rPr>
        <w:t>in use for at least 2 years at</w:t>
      </w:r>
      <w:r w:rsidR="00B30252">
        <w:rPr>
          <w:rFonts w:ascii="Courier New" w:hAnsi="Courier New" w:cs="Courier New"/>
          <w:sz w:val="24"/>
          <w:szCs w:val="24"/>
        </w:rPr>
        <w:t xml:space="preserve"> facilities with</w:t>
      </w:r>
      <w:r w:rsidR="00C31322" w:rsidRPr="00C31322">
        <w:rPr>
          <w:rFonts w:ascii="Courier New" w:hAnsi="Courier New" w:cs="Courier New"/>
          <w:sz w:val="24"/>
          <w:szCs w:val="24"/>
        </w:rPr>
        <w:t xml:space="preserve"> active synthetic turf fields</w:t>
      </w:r>
      <w:r w:rsidR="00AE0D92">
        <w:rPr>
          <w:rFonts w:ascii="Courier New" w:hAnsi="Courier New" w:cs="Courier New"/>
          <w:sz w:val="24"/>
          <w:szCs w:val="24"/>
        </w:rPr>
        <w:t xml:space="preserve">. </w:t>
      </w:r>
      <w:r w:rsidR="00430F0A">
        <w:rPr>
          <w:rFonts w:ascii="Courier New" w:hAnsi="Courier New" w:cs="Courier New"/>
          <w:sz w:val="24"/>
          <w:szCs w:val="24"/>
        </w:rPr>
        <w:t>Chemical analyse</w:t>
      </w:r>
      <w:r w:rsidR="008F5314">
        <w:rPr>
          <w:rFonts w:ascii="Courier New" w:hAnsi="Courier New" w:cs="Courier New"/>
          <w:sz w:val="24"/>
          <w:szCs w:val="24"/>
        </w:rPr>
        <w:t>s will include, but are not limited to,</w:t>
      </w:r>
      <w:r w:rsidR="008F5314" w:rsidRPr="00C31322">
        <w:rPr>
          <w:rFonts w:ascii="Courier New" w:hAnsi="Courier New" w:cs="Courier New"/>
          <w:sz w:val="24"/>
          <w:szCs w:val="24"/>
        </w:rPr>
        <w:t xml:space="preserve"> semi-volatile organic compounds (SVOC), metal content, and measurements of volatile organic compounds (VOC) and SVOC emission levels.</w:t>
      </w:r>
      <w:r w:rsidR="008F5314">
        <w:rPr>
          <w:rFonts w:ascii="Courier New" w:hAnsi="Courier New" w:cs="Courier New"/>
          <w:sz w:val="24"/>
          <w:szCs w:val="24"/>
        </w:rPr>
        <w:t xml:space="preserve"> </w:t>
      </w:r>
      <w:r w:rsidR="00DA35DD">
        <w:rPr>
          <w:rFonts w:ascii="Courier New" w:hAnsi="Courier New" w:cs="Courier New"/>
          <w:sz w:val="24"/>
          <w:szCs w:val="24"/>
        </w:rPr>
        <w:t>Microbial content will be assessed for crumb rubber collected from synthetic turf fields.</w:t>
      </w:r>
    </w:p>
    <w:p w14:paraId="11D68192" w14:textId="02294B1F" w:rsidR="00C31322" w:rsidRPr="00C31322" w:rsidRDefault="00C31322" w:rsidP="00B466BE">
      <w:pPr>
        <w:spacing w:line="480" w:lineRule="auto"/>
        <w:ind w:firstLine="720"/>
        <w:rPr>
          <w:rFonts w:ascii="Courier New" w:hAnsi="Courier New" w:cs="Courier New"/>
          <w:sz w:val="24"/>
          <w:szCs w:val="24"/>
        </w:rPr>
      </w:pPr>
      <w:r w:rsidRPr="00C31322">
        <w:rPr>
          <w:rFonts w:ascii="Courier New" w:hAnsi="Courier New" w:cs="Courier New"/>
          <w:sz w:val="24"/>
          <w:szCs w:val="24"/>
        </w:rPr>
        <w:t xml:space="preserve">We aim to enroll </w:t>
      </w:r>
      <w:r w:rsidR="009A36E1">
        <w:rPr>
          <w:rFonts w:ascii="Courier New" w:hAnsi="Courier New" w:cs="Courier New"/>
          <w:sz w:val="24"/>
          <w:szCs w:val="24"/>
        </w:rPr>
        <w:t xml:space="preserve">a total of </w:t>
      </w:r>
      <w:r w:rsidRPr="00C31322">
        <w:rPr>
          <w:rFonts w:ascii="Courier New" w:hAnsi="Courier New" w:cs="Courier New"/>
          <w:sz w:val="24"/>
          <w:szCs w:val="24"/>
        </w:rPr>
        <w:t xml:space="preserve">nine tire recycling/crumb rubber manufacturing facilities and </w:t>
      </w:r>
      <w:r w:rsidR="009A36E1">
        <w:rPr>
          <w:rFonts w:ascii="Courier New" w:hAnsi="Courier New" w:cs="Courier New"/>
          <w:sz w:val="24"/>
          <w:szCs w:val="24"/>
        </w:rPr>
        <w:t>a total of 40</w:t>
      </w:r>
      <w:r w:rsidRPr="00C31322">
        <w:rPr>
          <w:rFonts w:ascii="Courier New" w:hAnsi="Courier New" w:cs="Courier New"/>
          <w:sz w:val="24"/>
          <w:szCs w:val="24"/>
        </w:rPr>
        <w:t xml:space="preserve"> synthetic turf field facilities </w:t>
      </w:r>
      <w:r w:rsidR="009A36E1">
        <w:rPr>
          <w:rFonts w:ascii="Courier New" w:hAnsi="Courier New" w:cs="Courier New"/>
          <w:sz w:val="24"/>
          <w:szCs w:val="24"/>
        </w:rPr>
        <w:t>(ten in each of</w:t>
      </w:r>
      <w:r w:rsidRPr="00C31322">
        <w:rPr>
          <w:rFonts w:ascii="Courier New" w:hAnsi="Courier New" w:cs="Courier New"/>
          <w:sz w:val="24"/>
          <w:szCs w:val="24"/>
        </w:rPr>
        <w:t xml:space="preserve"> </w:t>
      </w:r>
      <w:r w:rsidR="003244BF">
        <w:rPr>
          <w:rFonts w:ascii="Courier New" w:hAnsi="Courier New" w:cs="Courier New"/>
          <w:sz w:val="24"/>
          <w:szCs w:val="24"/>
        </w:rPr>
        <w:t xml:space="preserve">the </w:t>
      </w:r>
      <w:r w:rsidRPr="00C31322">
        <w:rPr>
          <w:rFonts w:ascii="Courier New" w:hAnsi="Courier New" w:cs="Courier New"/>
          <w:sz w:val="24"/>
          <w:szCs w:val="24"/>
        </w:rPr>
        <w:t>four US census regions</w:t>
      </w:r>
      <w:r w:rsidR="009A36E1">
        <w:rPr>
          <w:rFonts w:ascii="Courier New" w:hAnsi="Courier New" w:cs="Courier New"/>
          <w:sz w:val="24"/>
          <w:szCs w:val="24"/>
        </w:rPr>
        <w:t>)</w:t>
      </w:r>
      <w:r w:rsidRPr="00C31322">
        <w:rPr>
          <w:rFonts w:ascii="Courier New" w:hAnsi="Courier New" w:cs="Courier New"/>
          <w:sz w:val="24"/>
          <w:szCs w:val="24"/>
        </w:rPr>
        <w:t xml:space="preserve">.  </w:t>
      </w:r>
      <w:r w:rsidR="008F5314">
        <w:rPr>
          <w:rFonts w:ascii="Courier New" w:hAnsi="Courier New" w:cs="Courier New"/>
          <w:sz w:val="24"/>
          <w:szCs w:val="24"/>
        </w:rPr>
        <w:t xml:space="preserve">Recycling/crumb rubber manufacturing facilities will be asked to </w:t>
      </w:r>
      <w:r w:rsidR="00DA35DD">
        <w:rPr>
          <w:rFonts w:ascii="Courier New" w:hAnsi="Courier New" w:cs="Courier New"/>
          <w:sz w:val="24"/>
          <w:szCs w:val="24"/>
        </w:rPr>
        <w:t>allow collection</w:t>
      </w:r>
      <w:r w:rsidR="008F5314">
        <w:rPr>
          <w:rFonts w:ascii="Courier New" w:hAnsi="Courier New" w:cs="Courier New"/>
          <w:sz w:val="24"/>
          <w:szCs w:val="24"/>
        </w:rPr>
        <w:t xml:space="preserve"> of native crumb rubber material. </w:t>
      </w:r>
      <w:r w:rsidR="000A1E5A">
        <w:rPr>
          <w:rFonts w:ascii="Courier New" w:hAnsi="Courier New" w:cs="Courier New"/>
          <w:sz w:val="24"/>
          <w:szCs w:val="24"/>
        </w:rPr>
        <w:t xml:space="preserve">For the synthetic turf field facilities, </w:t>
      </w:r>
      <w:r w:rsidR="008F5314">
        <w:rPr>
          <w:rFonts w:ascii="Courier New" w:hAnsi="Courier New" w:cs="Courier New"/>
          <w:sz w:val="24"/>
          <w:szCs w:val="24"/>
        </w:rPr>
        <w:t>knowledgeable representatives will answer a</w:t>
      </w:r>
      <w:r w:rsidRPr="00C31322">
        <w:rPr>
          <w:rFonts w:ascii="Courier New" w:hAnsi="Courier New" w:cs="Courier New"/>
          <w:sz w:val="24"/>
          <w:szCs w:val="24"/>
        </w:rPr>
        <w:t xml:space="preserve"> questionnaire focus</w:t>
      </w:r>
      <w:r w:rsidR="008F5314">
        <w:rPr>
          <w:rFonts w:ascii="Courier New" w:hAnsi="Courier New" w:cs="Courier New"/>
          <w:sz w:val="24"/>
          <w:szCs w:val="24"/>
        </w:rPr>
        <w:t>ing</w:t>
      </w:r>
      <w:r w:rsidRPr="00C31322">
        <w:rPr>
          <w:rFonts w:ascii="Courier New" w:hAnsi="Courier New" w:cs="Courier New"/>
          <w:sz w:val="24"/>
          <w:szCs w:val="24"/>
        </w:rPr>
        <w:t xml:space="preserve"> on activity use patterns, field maintenance (e.g., redistribution of crumb rubber material), and other procedures and facility characteristics potentially affecting exposure to any chemicals of potential concern.  Also, these facilities </w:t>
      </w:r>
      <w:r w:rsidR="000A1E5A">
        <w:rPr>
          <w:rFonts w:ascii="Courier New" w:hAnsi="Courier New" w:cs="Courier New"/>
          <w:sz w:val="24"/>
          <w:szCs w:val="24"/>
        </w:rPr>
        <w:t xml:space="preserve">will </w:t>
      </w:r>
      <w:r w:rsidRPr="00C31322">
        <w:rPr>
          <w:rFonts w:ascii="Courier New" w:hAnsi="Courier New" w:cs="Courier New"/>
          <w:sz w:val="24"/>
          <w:szCs w:val="24"/>
        </w:rPr>
        <w:t xml:space="preserve">be asked to </w:t>
      </w:r>
      <w:r w:rsidR="00DA35DD">
        <w:rPr>
          <w:rFonts w:ascii="Courier New" w:hAnsi="Courier New" w:cs="Courier New"/>
          <w:sz w:val="24"/>
          <w:szCs w:val="24"/>
        </w:rPr>
        <w:t xml:space="preserve">allow </w:t>
      </w:r>
      <w:r w:rsidR="00DA35DD">
        <w:rPr>
          <w:rFonts w:ascii="Courier New" w:hAnsi="Courier New" w:cs="Courier New"/>
          <w:sz w:val="24"/>
          <w:szCs w:val="24"/>
        </w:rPr>
        <w:lastRenderedPageBreak/>
        <w:t>collection of</w:t>
      </w:r>
      <w:r w:rsidRPr="00C31322">
        <w:rPr>
          <w:rFonts w:ascii="Courier New" w:hAnsi="Courier New" w:cs="Courier New"/>
          <w:sz w:val="24"/>
          <w:szCs w:val="24"/>
        </w:rPr>
        <w:t xml:space="preserve"> </w:t>
      </w:r>
      <w:r w:rsidR="0022422B">
        <w:rPr>
          <w:rFonts w:ascii="Courier New" w:hAnsi="Courier New" w:cs="Courier New"/>
          <w:sz w:val="24"/>
          <w:szCs w:val="24"/>
        </w:rPr>
        <w:t xml:space="preserve">field </w:t>
      </w:r>
      <w:r w:rsidRPr="00C31322">
        <w:rPr>
          <w:rFonts w:ascii="Courier New" w:hAnsi="Courier New" w:cs="Courier New"/>
          <w:sz w:val="24"/>
          <w:szCs w:val="24"/>
        </w:rPr>
        <w:t xml:space="preserve">samples from their synthetic turf fields with crumb rubber infill.  </w:t>
      </w:r>
    </w:p>
    <w:p w14:paraId="1F50A07D" w14:textId="62159F99" w:rsidR="002B32B2" w:rsidRDefault="00350D85" w:rsidP="00B466BE">
      <w:pPr>
        <w:spacing w:line="480" w:lineRule="auto"/>
        <w:ind w:firstLine="720"/>
        <w:rPr>
          <w:rFonts w:ascii="Courier New" w:hAnsi="Courier New" w:cs="Courier New"/>
          <w:sz w:val="24"/>
          <w:szCs w:val="24"/>
        </w:rPr>
      </w:pPr>
      <w:r>
        <w:rPr>
          <w:rFonts w:ascii="Courier New" w:hAnsi="Courier New" w:cs="Courier New"/>
          <w:sz w:val="24"/>
          <w:szCs w:val="24"/>
        </w:rPr>
        <w:t>A</w:t>
      </w:r>
      <w:r w:rsidR="00BB430E">
        <w:rPr>
          <w:rFonts w:ascii="Courier New" w:hAnsi="Courier New" w:cs="Courier New"/>
          <w:sz w:val="24"/>
          <w:szCs w:val="24"/>
        </w:rPr>
        <w:t>ctivity</w:t>
      </w:r>
      <w:r>
        <w:rPr>
          <w:rFonts w:ascii="Courier New" w:hAnsi="Courier New" w:cs="Courier New"/>
          <w:sz w:val="24"/>
          <w:szCs w:val="24"/>
        </w:rPr>
        <w:t xml:space="preserve"> 2</w:t>
      </w:r>
      <w:r w:rsidR="00C31322" w:rsidRPr="00C31322">
        <w:rPr>
          <w:rFonts w:ascii="Courier New" w:hAnsi="Courier New" w:cs="Courier New"/>
          <w:sz w:val="24"/>
          <w:szCs w:val="24"/>
        </w:rPr>
        <w:t xml:space="preserve">, </w:t>
      </w:r>
      <w:r w:rsidR="004722A3">
        <w:rPr>
          <w:rFonts w:ascii="Courier New" w:hAnsi="Courier New" w:cs="Courier New"/>
          <w:sz w:val="24"/>
          <w:szCs w:val="24"/>
        </w:rPr>
        <w:t>sub</w:t>
      </w:r>
      <w:r w:rsidR="00C31322" w:rsidRPr="00C31322">
        <w:rPr>
          <w:rFonts w:ascii="Courier New" w:hAnsi="Courier New" w:cs="Courier New"/>
          <w:sz w:val="24"/>
          <w:szCs w:val="24"/>
        </w:rPr>
        <w:t>titled “</w:t>
      </w:r>
      <w:r w:rsidR="00BB430E">
        <w:rPr>
          <w:rFonts w:ascii="Courier New" w:hAnsi="Courier New" w:cs="Courier New"/>
          <w:sz w:val="24"/>
          <w:szCs w:val="24"/>
        </w:rPr>
        <w:t>Facility User Exposure Characterization</w:t>
      </w:r>
      <w:r w:rsidR="00C31322" w:rsidRPr="00C31322">
        <w:rPr>
          <w:rFonts w:ascii="Courier New" w:hAnsi="Courier New" w:cs="Courier New"/>
          <w:sz w:val="24"/>
          <w:szCs w:val="24"/>
        </w:rPr>
        <w:t>” will assess</w:t>
      </w:r>
      <w:r w:rsidR="002B32B2">
        <w:rPr>
          <w:rFonts w:ascii="Courier New" w:hAnsi="Courier New" w:cs="Courier New"/>
          <w:sz w:val="24"/>
          <w:szCs w:val="24"/>
        </w:rPr>
        <w:t xml:space="preserve"> </w:t>
      </w:r>
      <w:r w:rsidR="00DE4F27">
        <w:rPr>
          <w:rFonts w:ascii="Courier New" w:hAnsi="Courier New" w:cs="Courier New"/>
          <w:sz w:val="24"/>
          <w:szCs w:val="24"/>
        </w:rPr>
        <w:t xml:space="preserve">users’ </w:t>
      </w:r>
      <w:r w:rsidR="002B32B2">
        <w:rPr>
          <w:rFonts w:ascii="Courier New" w:hAnsi="Courier New" w:cs="Courier New"/>
          <w:sz w:val="24"/>
          <w:szCs w:val="24"/>
        </w:rPr>
        <w:t xml:space="preserve">physical </w:t>
      </w:r>
      <w:r w:rsidR="00C31322" w:rsidRPr="00C31322">
        <w:rPr>
          <w:rFonts w:ascii="Courier New" w:hAnsi="Courier New" w:cs="Courier New"/>
          <w:sz w:val="24"/>
          <w:szCs w:val="24"/>
        </w:rPr>
        <w:t>activities conducted on synthetic turf</w:t>
      </w:r>
      <w:r w:rsidR="00261E70">
        <w:rPr>
          <w:rFonts w:ascii="Courier New" w:hAnsi="Courier New" w:cs="Courier New"/>
          <w:sz w:val="24"/>
          <w:szCs w:val="24"/>
        </w:rPr>
        <w:t xml:space="preserve"> fields at the same facilities enrolled in Activity 1.</w:t>
      </w:r>
      <w:r w:rsidR="00C31322" w:rsidRPr="00C31322">
        <w:rPr>
          <w:rFonts w:ascii="Courier New" w:hAnsi="Courier New" w:cs="Courier New"/>
          <w:sz w:val="24"/>
          <w:szCs w:val="24"/>
        </w:rPr>
        <w:t xml:space="preserve"> </w:t>
      </w:r>
      <w:r w:rsidR="00261E70">
        <w:rPr>
          <w:rFonts w:ascii="Courier New" w:hAnsi="Courier New" w:cs="Courier New"/>
          <w:sz w:val="24"/>
          <w:szCs w:val="24"/>
        </w:rPr>
        <w:t>This information collection will</w:t>
      </w:r>
      <w:r w:rsidR="002B32B2">
        <w:rPr>
          <w:rFonts w:ascii="Courier New" w:hAnsi="Courier New" w:cs="Courier New"/>
          <w:sz w:val="24"/>
          <w:szCs w:val="24"/>
        </w:rPr>
        <w:t xml:space="preserve"> </w:t>
      </w:r>
      <w:r w:rsidR="00C31322" w:rsidRPr="00C31322">
        <w:rPr>
          <w:rFonts w:ascii="Courier New" w:hAnsi="Courier New" w:cs="Courier New"/>
          <w:sz w:val="24"/>
          <w:szCs w:val="24"/>
        </w:rPr>
        <w:t>characteriz</w:t>
      </w:r>
      <w:r w:rsidR="002B32B2">
        <w:rPr>
          <w:rFonts w:ascii="Courier New" w:hAnsi="Courier New" w:cs="Courier New"/>
          <w:sz w:val="24"/>
          <w:szCs w:val="24"/>
        </w:rPr>
        <w:t>e</w:t>
      </w:r>
      <w:r w:rsidR="00C31322" w:rsidRPr="00C31322">
        <w:rPr>
          <w:rFonts w:ascii="Courier New" w:hAnsi="Courier New" w:cs="Courier New"/>
          <w:sz w:val="24"/>
          <w:szCs w:val="24"/>
        </w:rPr>
        <w:t xml:space="preserve"> potential</w:t>
      </w:r>
      <w:r w:rsidR="002C183D" w:rsidRPr="00C31322">
        <w:rPr>
          <w:rFonts w:ascii="Courier New" w:hAnsi="Courier New" w:cs="Courier New"/>
          <w:sz w:val="24"/>
          <w:szCs w:val="24"/>
        </w:rPr>
        <w:t xml:space="preserve"> </w:t>
      </w:r>
      <w:r w:rsidR="00140AFC">
        <w:rPr>
          <w:rFonts w:ascii="Courier New" w:hAnsi="Courier New" w:cs="Courier New"/>
          <w:sz w:val="24"/>
          <w:szCs w:val="24"/>
        </w:rPr>
        <w:t xml:space="preserve">human </w:t>
      </w:r>
      <w:r w:rsidR="002C183D" w:rsidRPr="00C31322">
        <w:rPr>
          <w:rFonts w:ascii="Courier New" w:hAnsi="Courier New" w:cs="Courier New"/>
          <w:sz w:val="24"/>
          <w:szCs w:val="24"/>
        </w:rPr>
        <w:t>exposure scenarios, including the n</w:t>
      </w:r>
      <w:r w:rsidR="001C6C9D">
        <w:rPr>
          <w:rFonts w:ascii="Courier New" w:hAnsi="Courier New" w:cs="Courier New"/>
          <w:sz w:val="24"/>
          <w:szCs w:val="24"/>
        </w:rPr>
        <w:t xml:space="preserve">ature and duration of </w:t>
      </w:r>
      <w:r w:rsidR="009E6661">
        <w:rPr>
          <w:rFonts w:ascii="Courier New" w:hAnsi="Courier New" w:cs="Courier New"/>
          <w:sz w:val="24"/>
          <w:szCs w:val="24"/>
        </w:rPr>
        <w:t xml:space="preserve">exposures. </w:t>
      </w:r>
      <w:r w:rsidR="00C31322" w:rsidRPr="00C31322">
        <w:rPr>
          <w:rFonts w:ascii="Courier New" w:hAnsi="Courier New" w:cs="Courier New"/>
          <w:sz w:val="24"/>
          <w:szCs w:val="24"/>
        </w:rPr>
        <w:t xml:space="preserve">The </w:t>
      </w:r>
      <w:r w:rsidR="00140AFC">
        <w:rPr>
          <w:rFonts w:ascii="Courier New" w:hAnsi="Courier New" w:cs="Courier New"/>
          <w:sz w:val="24"/>
          <w:szCs w:val="24"/>
        </w:rPr>
        <w:t>respondents</w:t>
      </w:r>
      <w:r w:rsidR="00C31322" w:rsidRPr="00C31322">
        <w:rPr>
          <w:rFonts w:ascii="Courier New" w:hAnsi="Courier New" w:cs="Courier New"/>
          <w:sz w:val="24"/>
          <w:szCs w:val="24"/>
        </w:rPr>
        <w:t xml:space="preserve"> will include persons who use synthetic turf with crumb rubber infill (e.g., facility users) and who routinely perform activities that would result in a high level of contact to crumb rubber.  This will allow for evaluation of potential high-end exposures to constituents in synthetic turf among this group of users.  </w:t>
      </w:r>
    </w:p>
    <w:p w14:paraId="52A4AF6D" w14:textId="784B6E87" w:rsidR="00C31322" w:rsidRPr="00C31322" w:rsidRDefault="002C183D" w:rsidP="00B466BE">
      <w:pPr>
        <w:spacing w:line="480" w:lineRule="auto"/>
        <w:ind w:firstLine="720"/>
        <w:rPr>
          <w:rFonts w:ascii="Courier New" w:hAnsi="Courier New" w:cs="Courier New"/>
          <w:sz w:val="24"/>
          <w:szCs w:val="24"/>
        </w:rPr>
      </w:pPr>
      <w:r>
        <w:rPr>
          <w:rFonts w:ascii="Courier New" w:hAnsi="Courier New" w:cs="Courier New"/>
          <w:sz w:val="24"/>
          <w:szCs w:val="24"/>
        </w:rPr>
        <w:t>Approximately 60</w:t>
      </w:r>
      <w:r w:rsidR="00E43D1D">
        <w:rPr>
          <w:rFonts w:ascii="Courier New" w:hAnsi="Courier New" w:cs="Courier New"/>
          <w:sz w:val="24"/>
          <w:szCs w:val="24"/>
        </w:rPr>
        <w:t xml:space="preserve"> </w:t>
      </w:r>
      <w:r w:rsidR="00C31322" w:rsidRPr="00C31322">
        <w:rPr>
          <w:rFonts w:ascii="Courier New" w:hAnsi="Courier New" w:cs="Courier New"/>
          <w:sz w:val="24"/>
          <w:szCs w:val="24"/>
        </w:rPr>
        <w:t xml:space="preserve">respondents will be administered a detailed questionnaire on activity patterns on synthetic turf with crumb rubber infill.  </w:t>
      </w:r>
      <w:r w:rsidR="00BB430E" w:rsidRPr="00BB430E">
        <w:rPr>
          <w:rFonts w:ascii="Courier New" w:hAnsi="Courier New" w:cs="Courier New"/>
          <w:sz w:val="24"/>
          <w:szCs w:val="24"/>
        </w:rPr>
        <w:t xml:space="preserve">On a sub-set of </w:t>
      </w:r>
      <w:r w:rsidR="002B32B2">
        <w:rPr>
          <w:rFonts w:ascii="Courier New" w:hAnsi="Courier New" w:cs="Courier New"/>
          <w:sz w:val="24"/>
          <w:szCs w:val="24"/>
        </w:rPr>
        <w:t xml:space="preserve">45 </w:t>
      </w:r>
      <w:r w:rsidR="00BB430E" w:rsidRPr="00BB430E">
        <w:rPr>
          <w:rFonts w:ascii="Courier New" w:hAnsi="Courier New" w:cs="Courier New"/>
          <w:sz w:val="24"/>
          <w:szCs w:val="24"/>
        </w:rPr>
        <w:t>respondents, we will conduct</w:t>
      </w:r>
      <w:r w:rsidR="00C31322" w:rsidRPr="00BB430E">
        <w:rPr>
          <w:rFonts w:ascii="Courier New" w:hAnsi="Courier New" w:cs="Courier New"/>
          <w:sz w:val="24"/>
          <w:szCs w:val="24"/>
        </w:rPr>
        <w:t xml:space="preserve"> a</w:t>
      </w:r>
      <w:r w:rsidR="00E61DE0">
        <w:rPr>
          <w:rFonts w:ascii="Courier New" w:hAnsi="Courier New" w:cs="Courier New"/>
          <w:sz w:val="24"/>
          <w:szCs w:val="24"/>
        </w:rPr>
        <w:t>n</w:t>
      </w:r>
      <w:r w:rsidR="00C31322" w:rsidRPr="00BB430E">
        <w:rPr>
          <w:rFonts w:ascii="Courier New" w:hAnsi="Courier New" w:cs="Courier New"/>
          <w:sz w:val="24"/>
          <w:szCs w:val="24"/>
        </w:rPr>
        <w:t xml:space="preserve"> exposure </w:t>
      </w:r>
      <w:r w:rsidR="00BB430E" w:rsidRPr="00BB430E">
        <w:rPr>
          <w:rFonts w:ascii="Courier New" w:hAnsi="Courier New" w:cs="Courier New"/>
          <w:sz w:val="24"/>
          <w:szCs w:val="24"/>
        </w:rPr>
        <w:t xml:space="preserve">measurement </w:t>
      </w:r>
      <w:r w:rsidR="00C31322" w:rsidRPr="00BB430E">
        <w:rPr>
          <w:rFonts w:ascii="Courier New" w:hAnsi="Courier New" w:cs="Courier New"/>
          <w:sz w:val="24"/>
          <w:szCs w:val="24"/>
        </w:rPr>
        <w:t xml:space="preserve">sub-study.  </w:t>
      </w:r>
      <w:r w:rsidR="00BB430E" w:rsidRPr="00BB430E">
        <w:rPr>
          <w:rFonts w:ascii="Courier New" w:hAnsi="Courier New" w:cs="Courier New"/>
          <w:sz w:val="24"/>
          <w:szCs w:val="24"/>
        </w:rPr>
        <w:t xml:space="preserve">The sub-study will include personal air monitoring, dermal </w:t>
      </w:r>
      <w:r w:rsidR="0040694E">
        <w:rPr>
          <w:rFonts w:ascii="Courier New" w:hAnsi="Courier New" w:cs="Courier New"/>
          <w:sz w:val="24"/>
          <w:szCs w:val="24"/>
        </w:rPr>
        <w:t xml:space="preserve">wipe </w:t>
      </w:r>
      <w:r w:rsidR="00BB430E" w:rsidRPr="00BB430E">
        <w:rPr>
          <w:rFonts w:ascii="Courier New" w:hAnsi="Courier New" w:cs="Courier New"/>
          <w:sz w:val="24"/>
          <w:szCs w:val="24"/>
        </w:rPr>
        <w:t>sampling, and biological specimen collection (blood and urine)</w:t>
      </w:r>
      <w:r w:rsidR="00BB430E">
        <w:rPr>
          <w:rFonts w:ascii="Courier New" w:hAnsi="Courier New" w:cs="Courier New"/>
          <w:sz w:val="24"/>
          <w:szCs w:val="24"/>
        </w:rPr>
        <w:t xml:space="preserve">.  </w:t>
      </w:r>
      <w:r w:rsidR="00C31322" w:rsidRPr="00BB430E">
        <w:rPr>
          <w:rFonts w:ascii="Courier New" w:hAnsi="Courier New" w:cs="Courier New"/>
          <w:sz w:val="24"/>
          <w:szCs w:val="24"/>
        </w:rPr>
        <w:t xml:space="preserve">It is likely that some of the collection items will not be analyzed in the current project time frame but will be archived for future analysis. </w:t>
      </w:r>
      <w:r w:rsidR="00BB430E" w:rsidRPr="00BB430E">
        <w:rPr>
          <w:rFonts w:ascii="Courier New" w:hAnsi="Courier New" w:cs="Courier New"/>
          <w:sz w:val="24"/>
          <w:szCs w:val="24"/>
        </w:rPr>
        <w:t xml:space="preserve">A subset of </w:t>
      </w:r>
      <w:r w:rsidR="00021EEC">
        <w:rPr>
          <w:rFonts w:ascii="Courier New" w:hAnsi="Courier New" w:cs="Courier New"/>
          <w:sz w:val="24"/>
          <w:szCs w:val="24"/>
        </w:rPr>
        <w:t xml:space="preserve">24 of </w:t>
      </w:r>
      <w:r w:rsidR="00BB430E" w:rsidRPr="00BB430E">
        <w:rPr>
          <w:rFonts w:ascii="Courier New" w:hAnsi="Courier New" w:cs="Courier New"/>
          <w:sz w:val="24"/>
          <w:szCs w:val="24"/>
        </w:rPr>
        <w:t xml:space="preserve">these </w:t>
      </w:r>
      <w:r w:rsidR="00021EEC">
        <w:rPr>
          <w:rFonts w:ascii="Courier New" w:hAnsi="Courier New" w:cs="Courier New"/>
          <w:sz w:val="24"/>
          <w:szCs w:val="24"/>
        </w:rPr>
        <w:t xml:space="preserve">45 </w:t>
      </w:r>
      <w:r w:rsidR="00BB430E" w:rsidRPr="00BB430E">
        <w:rPr>
          <w:rFonts w:ascii="Courier New" w:hAnsi="Courier New" w:cs="Courier New"/>
          <w:sz w:val="24"/>
          <w:szCs w:val="24"/>
        </w:rPr>
        <w:t xml:space="preserve">respondents will be asked to participate in a videography session </w:t>
      </w:r>
      <w:r w:rsidR="00F14A57">
        <w:rPr>
          <w:rFonts w:ascii="Courier New" w:hAnsi="Courier New" w:cs="Courier New"/>
          <w:sz w:val="24"/>
          <w:szCs w:val="24"/>
        </w:rPr>
        <w:t xml:space="preserve">of </w:t>
      </w:r>
      <w:r w:rsidR="00DA35DD">
        <w:rPr>
          <w:rFonts w:ascii="Courier New" w:hAnsi="Courier New" w:cs="Courier New"/>
          <w:sz w:val="24"/>
          <w:szCs w:val="24"/>
        </w:rPr>
        <w:t xml:space="preserve">a sports or training </w:t>
      </w:r>
      <w:r w:rsidR="00BB430E" w:rsidRPr="00BB430E">
        <w:rPr>
          <w:rFonts w:ascii="Courier New" w:hAnsi="Courier New" w:cs="Courier New"/>
          <w:sz w:val="24"/>
          <w:szCs w:val="24"/>
        </w:rPr>
        <w:lastRenderedPageBreak/>
        <w:t>activity to further characterize different exposure scenarios.</w:t>
      </w:r>
      <w:r w:rsidR="00C12A5F">
        <w:rPr>
          <w:rFonts w:ascii="Courier New" w:hAnsi="Courier New" w:cs="Courier New"/>
          <w:sz w:val="24"/>
          <w:szCs w:val="24"/>
        </w:rPr>
        <w:t xml:space="preserve"> T</w:t>
      </w:r>
      <w:r w:rsidR="00140AFC">
        <w:rPr>
          <w:rFonts w:ascii="Courier New" w:hAnsi="Courier New" w:cs="Courier New"/>
          <w:sz w:val="24"/>
          <w:szCs w:val="24"/>
        </w:rPr>
        <w:t xml:space="preserve">he videography sessions will incur no additional </w:t>
      </w:r>
      <w:r w:rsidR="00F14A57">
        <w:rPr>
          <w:rFonts w:ascii="Courier New" w:hAnsi="Courier New" w:cs="Courier New"/>
          <w:sz w:val="24"/>
          <w:szCs w:val="24"/>
        </w:rPr>
        <w:t xml:space="preserve">respondent </w:t>
      </w:r>
      <w:r w:rsidR="00140AFC" w:rsidRPr="00140AFC">
        <w:rPr>
          <w:rFonts w:ascii="Courier New" w:hAnsi="Courier New" w:cs="Courier New"/>
          <w:sz w:val="24"/>
          <w:szCs w:val="24"/>
        </w:rPr>
        <w:t xml:space="preserve">burden, because </w:t>
      </w:r>
      <w:r w:rsidR="003846C8">
        <w:rPr>
          <w:rFonts w:ascii="Courier New" w:hAnsi="Courier New" w:cs="Courier New"/>
          <w:sz w:val="24"/>
          <w:szCs w:val="24"/>
        </w:rPr>
        <w:t>sessions</w:t>
      </w:r>
      <w:r w:rsidR="00140AFC" w:rsidRPr="00B466BE">
        <w:rPr>
          <w:rFonts w:ascii="Courier New" w:hAnsi="Courier New" w:cs="Courier New"/>
          <w:sz w:val="24"/>
          <w:szCs w:val="24"/>
        </w:rPr>
        <w:t xml:space="preserve"> will take place at the same time as the exposure measurement sub-study.</w:t>
      </w:r>
    </w:p>
    <w:p w14:paraId="570C0800" w14:textId="43B0E5B6" w:rsidR="00C31322" w:rsidRPr="00C31322" w:rsidRDefault="00C31322" w:rsidP="00B466BE">
      <w:pPr>
        <w:spacing w:line="480" w:lineRule="auto"/>
        <w:ind w:firstLine="720"/>
        <w:rPr>
          <w:rFonts w:ascii="Courier New" w:hAnsi="Courier New" w:cs="Courier New"/>
          <w:sz w:val="24"/>
          <w:szCs w:val="24"/>
        </w:rPr>
      </w:pPr>
      <w:r w:rsidRPr="00C31322">
        <w:rPr>
          <w:rFonts w:ascii="Courier New" w:hAnsi="Courier New" w:cs="Courier New"/>
          <w:sz w:val="24"/>
          <w:szCs w:val="24"/>
        </w:rPr>
        <w:t xml:space="preserve">The burden hours for </w:t>
      </w:r>
      <w:r w:rsidR="00CC6603">
        <w:rPr>
          <w:rFonts w:ascii="Courier New" w:hAnsi="Courier New" w:cs="Courier New"/>
          <w:sz w:val="24"/>
          <w:szCs w:val="24"/>
        </w:rPr>
        <w:t>Activity 1</w:t>
      </w:r>
      <w:r w:rsidRPr="00C31322">
        <w:rPr>
          <w:rFonts w:ascii="Courier New" w:hAnsi="Courier New" w:cs="Courier New"/>
          <w:sz w:val="24"/>
          <w:szCs w:val="24"/>
        </w:rPr>
        <w:t xml:space="preserve"> is </w:t>
      </w:r>
      <w:r w:rsidR="00E61DE0">
        <w:rPr>
          <w:rFonts w:ascii="Courier New" w:hAnsi="Courier New" w:cs="Courier New"/>
          <w:sz w:val="24"/>
          <w:szCs w:val="24"/>
        </w:rPr>
        <w:t>161</w:t>
      </w:r>
      <w:r w:rsidRPr="00C31322">
        <w:rPr>
          <w:rFonts w:ascii="Courier New" w:hAnsi="Courier New" w:cs="Courier New"/>
          <w:sz w:val="24"/>
          <w:szCs w:val="24"/>
        </w:rPr>
        <w:t xml:space="preserve"> hours among </w:t>
      </w:r>
      <w:r w:rsidR="004C4C67">
        <w:rPr>
          <w:rFonts w:ascii="Courier New" w:hAnsi="Courier New" w:cs="Courier New"/>
          <w:sz w:val="24"/>
          <w:szCs w:val="24"/>
        </w:rPr>
        <w:t xml:space="preserve">up to </w:t>
      </w:r>
      <w:r w:rsidR="002D235F">
        <w:rPr>
          <w:rFonts w:ascii="Courier New" w:hAnsi="Courier New" w:cs="Courier New"/>
          <w:sz w:val="24"/>
          <w:szCs w:val="24"/>
        </w:rPr>
        <w:t>80</w:t>
      </w:r>
      <w:r w:rsidRPr="00C31322">
        <w:rPr>
          <w:rFonts w:ascii="Courier New" w:hAnsi="Courier New" w:cs="Courier New"/>
          <w:sz w:val="24"/>
          <w:szCs w:val="24"/>
        </w:rPr>
        <w:t xml:space="preserve"> </w:t>
      </w:r>
      <w:r w:rsidR="003F18C0">
        <w:rPr>
          <w:rFonts w:ascii="Courier New" w:hAnsi="Courier New" w:cs="Courier New"/>
          <w:sz w:val="24"/>
          <w:szCs w:val="24"/>
        </w:rPr>
        <w:t>facilities</w:t>
      </w:r>
      <w:r w:rsidR="00CC6603">
        <w:rPr>
          <w:rFonts w:ascii="Courier New" w:hAnsi="Courier New" w:cs="Courier New"/>
          <w:sz w:val="24"/>
          <w:szCs w:val="24"/>
        </w:rPr>
        <w:t>. T</w:t>
      </w:r>
      <w:r w:rsidRPr="00C31322">
        <w:rPr>
          <w:rFonts w:ascii="Courier New" w:hAnsi="Courier New" w:cs="Courier New"/>
          <w:sz w:val="24"/>
          <w:szCs w:val="24"/>
        </w:rPr>
        <w:t>he</w:t>
      </w:r>
      <w:r w:rsidR="00BB430E">
        <w:rPr>
          <w:rFonts w:ascii="Courier New" w:hAnsi="Courier New" w:cs="Courier New"/>
          <w:sz w:val="24"/>
          <w:szCs w:val="24"/>
        </w:rPr>
        <w:t xml:space="preserve"> burden hours for Activity 2 </w:t>
      </w:r>
      <w:r w:rsidRPr="00C31322">
        <w:rPr>
          <w:rFonts w:ascii="Courier New" w:hAnsi="Courier New" w:cs="Courier New"/>
          <w:sz w:val="24"/>
          <w:szCs w:val="24"/>
        </w:rPr>
        <w:t xml:space="preserve">is </w:t>
      </w:r>
      <w:r w:rsidR="00C627B5">
        <w:rPr>
          <w:rFonts w:ascii="Courier New" w:hAnsi="Courier New" w:cs="Courier New"/>
          <w:sz w:val="24"/>
          <w:szCs w:val="24"/>
        </w:rPr>
        <w:t>17</w:t>
      </w:r>
      <w:r w:rsidR="003D0C05">
        <w:rPr>
          <w:rFonts w:ascii="Courier New" w:hAnsi="Courier New" w:cs="Courier New"/>
          <w:sz w:val="24"/>
          <w:szCs w:val="24"/>
        </w:rPr>
        <w:t>2</w:t>
      </w:r>
      <w:r w:rsidRPr="00C31322">
        <w:rPr>
          <w:rFonts w:ascii="Courier New" w:hAnsi="Courier New" w:cs="Courier New"/>
          <w:sz w:val="24"/>
          <w:szCs w:val="24"/>
        </w:rPr>
        <w:t xml:space="preserve"> hours among </w:t>
      </w:r>
      <w:r w:rsidR="004C4C67">
        <w:rPr>
          <w:rFonts w:ascii="Courier New" w:hAnsi="Courier New" w:cs="Courier New"/>
          <w:sz w:val="24"/>
          <w:szCs w:val="24"/>
        </w:rPr>
        <w:t>up to 75</w:t>
      </w:r>
      <w:r w:rsidRPr="00C31322">
        <w:rPr>
          <w:rFonts w:ascii="Courier New" w:hAnsi="Courier New" w:cs="Courier New"/>
          <w:sz w:val="24"/>
          <w:szCs w:val="24"/>
        </w:rPr>
        <w:t xml:space="preserve"> </w:t>
      </w:r>
      <w:r w:rsidR="003F18C0">
        <w:rPr>
          <w:rFonts w:ascii="Courier New" w:hAnsi="Courier New" w:cs="Courier New"/>
          <w:sz w:val="24"/>
          <w:szCs w:val="24"/>
        </w:rPr>
        <w:t>facility users</w:t>
      </w:r>
      <w:r w:rsidRPr="00C31322">
        <w:rPr>
          <w:rFonts w:ascii="Courier New" w:hAnsi="Courier New" w:cs="Courier New"/>
          <w:sz w:val="24"/>
          <w:szCs w:val="24"/>
        </w:rPr>
        <w:t xml:space="preserve">.  The total estimated annual time burden requested for these </w:t>
      </w:r>
      <w:r w:rsidR="00CC6603">
        <w:rPr>
          <w:rFonts w:ascii="Courier New" w:hAnsi="Courier New" w:cs="Courier New"/>
          <w:sz w:val="24"/>
          <w:szCs w:val="24"/>
        </w:rPr>
        <w:t>two research activities</w:t>
      </w:r>
      <w:r w:rsidRPr="00C31322">
        <w:rPr>
          <w:rFonts w:ascii="Courier New" w:hAnsi="Courier New" w:cs="Courier New"/>
          <w:sz w:val="24"/>
          <w:szCs w:val="24"/>
        </w:rPr>
        <w:t xml:space="preserve"> equals </w:t>
      </w:r>
      <w:r w:rsidR="00E61DE0">
        <w:rPr>
          <w:rFonts w:ascii="Courier New" w:hAnsi="Courier New" w:cs="Courier New"/>
          <w:sz w:val="24"/>
          <w:szCs w:val="24"/>
        </w:rPr>
        <w:t>33</w:t>
      </w:r>
      <w:r w:rsidR="003D0C05">
        <w:rPr>
          <w:rFonts w:ascii="Courier New" w:hAnsi="Courier New" w:cs="Courier New"/>
          <w:sz w:val="24"/>
          <w:szCs w:val="24"/>
        </w:rPr>
        <w:t>3</w:t>
      </w:r>
      <w:r w:rsidR="002D235F">
        <w:rPr>
          <w:rFonts w:ascii="Courier New" w:hAnsi="Courier New" w:cs="Courier New"/>
          <w:sz w:val="24"/>
          <w:szCs w:val="24"/>
        </w:rPr>
        <w:t xml:space="preserve"> </w:t>
      </w:r>
      <w:r w:rsidRPr="00C31322">
        <w:rPr>
          <w:rFonts w:ascii="Courier New" w:hAnsi="Courier New" w:cs="Courier New"/>
          <w:sz w:val="24"/>
          <w:szCs w:val="24"/>
        </w:rPr>
        <w:t>hours. There is no cost to the respondents other than their time in the study.</w:t>
      </w:r>
    </w:p>
    <w:p w14:paraId="4FF2E8DA" w14:textId="77777777" w:rsidR="0016036A" w:rsidRPr="0016036A" w:rsidRDefault="0016036A" w:rsidP="00211D3E">
      <w:pPr>
        <w:autoSpaceDE w:val="0"/>
        <w:autoSpaceDN w:val="0"/>
        <w:adjustRightInd w:val="0"/>
        <w:spacing w:after="0" w:line="480" w:lineRule="auto"/>
        <w:rPr>
          <w:rFonts w:ascii="Courier New" w:hAnsi="Courier New" w:cs="Courier New"/>
          <w:color w:val="000000"/>
          <w:sz w:val="24"/>
          <w:szCs w:val="24"/>
          <w:u w:val="single"/>
        </w:rPr>
      </w:pPr>
    </w:p>
    <w:p w14:paraId="34DBE251" w14:textId="20856DD0" w:rsidR="0016036A" w:rsidRDefault="00E22D4F" w:rsidP="00211D3E">
      <w:pPr>
        <w:autoSpaceDE w:val="0"/>
        <w:autoSpaceDN w:val="0"/>
        <w:adjustRightInd w:val="0"/>
        <w:spacing w:after="0" w:line="480" w:lineRule="auto"/>
        <w:rPr>
          <w:rFonts w:ascii="Courier New" w:hAnsi="Courier New" w:cs="Courier New"/>
          <w:color w:val="000000"/>
          <w:sz w:val="24"/>
          <w:szCs w:val="24"/>
          <w:u w:val="single"/>
        </w:rPr>
      </w:pPr>
      <w:r w:rsidRPr="0016036A">
        <w:rPr>
          <w:rFonts w:ascii="Courier New" w:hAnsi="Courier New" w:cs="Courier New"/>
          <w:color w:val="000000"/>
          <w:sz w:val="24"/>
          <w:szCs w:val="24"/>
          <w:u w:val="single"/>
        </w:rPr>
        <w:t>Es</w:t>
      </w:r>
      <w:r w:rsidR="0016036A">
        <w:rPr>
          <w:rFonts w:ascii="Courier New" w:hAnsi="Courier New" w:cs="Courier New"/>
          <w:color w:val="000000"/>
          <w:sz w:val="24"/>
          <w:szCs w:val="24"/>
          <w:u w:val="single"/>
        </w:rPr>
        <w:t>timated Annualized Burden Hours</w:t>
      </w:r>
    </w:p>
    <w:p w14:paraId="048D44E7" w14:textId="77777777" w:rsidR="005677C8" w:rsidRDefault="005677C8" w:rsidP="00211D3E">
      <w:pPr>
        <w:autoSpaceDE w:val="0"/>
        <w:autoSpaceDN w:val="0"/>
        <w:adjustRightInd w:val="0"/>
        <w:spacing w:after="0" w:line="480" w:lineRule="auto"/>
        <w:rPr>
          <w:rFonts w:ascii="Courier New" w:hAnsi="Courier New" w:cs="Courier New"/>
          <w:b/>
          <w:color w:val="000000"/>
          <w:sz w:val="24"/>
          <w:szCs w:val="24"/>
        </w:rPr>
      </w:pPr>
    </w:p>
    <w:p w14:paraId="2EA6C3B3" w14:textId="6BB882F9" w:rsidR="00275C56" w:rsidRPr="00C627B5" w:rsidRDefault="00275C56" w:rsidP="00211D3E">
      <w:pPr>
        <w:autoSpaceDE w:val="0"/>
        <w:autoSpaceDN w:val="0"/>
        <w:adjustRightInd w:val="0"/>
        <w:spacing w:after="0" w:line="480" w:lineRule="auto"/>
        <w:rPr>
          <w:rFonts w:ascii="Courier New" w:hAnsi="Courier New" w:cs="Courier New"/>
          <w:b/>
          <w:color w:val="000000"/>
          <w:sz w:val="24"/>
          <w:szCs w:val="24"/>
        </w:rPr>
      </w:pPr>
      <w:r w:rsidRPr="00275C56">
        <w:rPr>
          <w:rFonts w:ascii="Courier New" w:hAnsi="Courier New" w:cs="Courier New"/>
          <w:b/>
          <w:color w:val="000000"/>
          <w:sz w:val="24"/>
          <w:szCs w:val="24"/>
        </w:rPr>
        <w:t>Activity 1:</w:t>
      </w:r>
      <w:r w:rsidR="00C627B5" w:rsidRPr="00C627B5">
        <w:rPr>
          <w:rFonts w:ascii="Courier New" w:hAnsi="Courier New" w:cs="Courier New"/>
          <w:sz w:val="24"/>
          <w:szCs w:val="24"/>
        </w:rPr>
        <w:t xml:space="preserve"> </w:t>
      </w:r>
      <w:r w:rsidR="00C627B5" w:rsidRPr="00C627B5">
        <w:rPr>
          <w:rFonts w:ascii="Courier New" w:hAnsi="Courier New" w:cs="Courier New"/>
          <w:b/>
          <w:sz w:val="24"/>
          <w:szCs w:val="24"/>
        </w:rPr>
        <w:t>Tire Crumb Rubber Collection and Characterization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1909"/>
        <w:gridCol w:w="10"/>
        <w:gridCol w:w="1899"/>
        <w:gridCol w:w="7"/>
        <w:gridCol w:w="1906"/>
        <w:gridCol w:w="1910"/>
      </w:tblGrid>
      <w:tr w:rsidR="001D25FE" w:rsidRPr="00BE619B" w14:paraId="415F5206" w14:textId="77777777" w:rsidTr="00AB0EA6">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0149BD85"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Type of Respondents</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848C6"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Form Name</w:t>
            </w:r>
          </w:p>
        </w:tc>
        <w:tc>
          <w:tcPr>
            <w:tcW w:w="19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C82E9"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No. of Respondents</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2F0705B6"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No. of Responses per Respondent</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3B72E245"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Avg. Burden per Response (in hrs.)</w:t>
            </w:r>
          </w:p>
        </w:tc>
      </w:tr>
      <w:tr w:rsidR="001D25FE" w14:paraId="5A4E70D8" w14:textId="77777777" w:rsidTr="00AB0EA6">
        <w:tc>
          <w:tcPr>
            <w:tcW w:w="1894" w:type="dxa"/>
            <w:vMerge w:val="restart"/>
            <w:tcBorders>
              <w:top w:val="single" w:sz="4" w:space="0" w:color="auto"/>
              <w:left w:val="single" w:sz="4" w:space="0" w:color="auto"/>
              <w:right w:val="single" w:sz="4" w:space="0" w:color="auto"/>
            </w:tcBorders>
            <w:shd w:val="clear" w:color="auto" w:fill="auto"/>
            <w:vAlign w:val="center"/>
          </w:tcPr>
          <w:p w14:paraId="00DA8BAC" w14:textId="77777777" w:rsidR="001D25FE" w:rsidRPr="00AB0EA6" w:rsidRDefault="001D25FE" w:rsidP="001D25FE">
            <w:pPr>
              <w:tabs>
                <w:tab w:val="left" w:pos="0"/>
              </w:tabs>
              <w:spacing w:before="120" w:line="240" w:lineRule="auto"/>
              <w:rPr>
                <w:rFonts w:ascii="Courier New" w:hAnsi="Courier New" w:cs="Courier New"/>
                <w:color w:val="000000"/>
                <w:sz w:val="24"/>
                <w:szCs w:val="24"/>
              </w:rPr>
            </w:pPr>
            <w:r w:rsidRPr="00AB0EA6">
              <w:rPr>
                <w:rFonts w:ascii="Courier New" w:hAnsi="Courier New" w:cs="Courier New"/>
                <w:color w:val="000000"/>
                <w:sz w:val="24"/>
                <w:szCs w:val="24"/>
              </w:rPr>
              <w:t>Tire Recycling/Crumb Rubber Manufacturing Facilities</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5B2CF0A4" w14:textId="77777777" w:rsidR="001D25FE" w:rsidRPr="00AB0EA6" w:rsidRDefault="001D25FE" w:rsidP="001D25FE">
            <w:pPr>
              <w:tabs>
                <w:tab w:val="left" w:pos="0"/>
              </w:tabs>
              <w:spacing w:before="120" w:line="240" w:lineRule="auto"/>
              <w:rPr>
                <w:rFonts w:ascii="Courier New" w:hAnsi="Courier New" w:cs="Courier New"/>
                <w:color w:val="000000"/>
                <w:sz w:val="24"/>
                <w:szCs w:val="24"/>
              </w:rPr>
            </w:pPr>
            <w:r w:rsidRPr="00AB0EA6">
              <w:rPr>
                <w:rFonts w:ascii="Courier New" w:hAnsi="Courier New" w:cs="Courier New"/>
                <w:color w:val="000000"/>
                <w:sz w:val="24"/>
                <w:szCs w:val="24"/>
              </w:rPr>
              <w:t>Invitation Telephone Script</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8B565"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3C59F"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0EF14E1D"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5/60</w:t>
            </w:r>
          </w:p>
        </w:tc>
      </w:tr>
      <w:tr w:rsidR="001D25FE" w:rsidRPr="00BE619B" w14:paraId="2EB8A91F" w14:textId="77777777" w:rsidTr="00AB0EA6">
        <w:trPr>
          <w:trHeight w:val="620"/>
        </w:trPr>
        <w:tc>
          <w:tcPr>
            <w:tcW w:w="1894" w:type="dxa"/>
            <w:vMerge/>
            <w:tcBorders>
              <w:left w:val="single" w:sz="4" w:space="0" w:color="auto"/>
              <w:bottom w:val="single" w:sz="4" w:space="0" w:color="auto"/>
              <w:right w:val="single" w:sz="4" w:space="0" w:color="auto"/>
            </w:tcBorders>
            <w:shd w:val="clear" w:color="auto" w:fill="auto"/>
            <w:vAlign w:val="center"/>
          </w:tcPr>
          <w:p w14:paraId="0E4C0529" w14:textId="77777777" w:rsidR="001D25FE" w:rsidRPr="00AB0EA6" w:rsidRDefault="001D25FE" w:rsidP="001D25FE">
            <w:pPr>
              <w:tabs>
                <w:tab w:val="left" w:pos="0"/>
              </w:tabs>
              <w:spacing w:before="120" w:line="240" w:lineRule="auto"/>
              <w:rPr>
                <w:rFonts w:ascii="Courier New" w:hAnsi="Courier New" w:cs="Courier New"/>
                <w:color w:val="000000"/>
                <w:sz w:val="24"/>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156E9E95" w14:textId="77777777" w:rsidR="001D25FE" w:rsidRPr="00AB0EA6" w:rsidRDefault="001D25FE" w:rsidP="001D25FE">
            <w:pPr>
              <w:tabs>
                <w:tab w:val="left" w:pos="0"/>
              </w:tabs>
              <w:spacing w:before="120" w:line="240" w:lineRule="auto"/>
              <w:rPr>
                <w:rFonts w:ascii="Courier New" w:hAnsi="Courier New" w:cs="Courier New"/>
                <w:color w:val="000000"/>
                <w:sz w:val="24"/>
                <w:szCs w:val="24"/>
              </w:rPr>
            </w:pPr>
            <w:r w:rsidRPr="00AB0EA6">
              <w:rPr>
                <w:rFonts w:ascii="Courier New" w:hAnsi="Courier New" w:cs="Courier New"/>
                <w:color w:val="000000"/>
                <w:sz w:val="24"/>
                <w:szCs w:val="24"/>
              </w:rPr>
              <w:t>Facility Sampling Collection Form</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685CE"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9</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81B36"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6808A541"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90/60</w:t>
            </w:r>
          </w:p>
        </w:tc>
      </w:tr>
      <w:tr w:rsidR="001D25FE" w:rsidRPr="00BE619B" w14:paraId="219E2F32" w14:textId="77777777" w:rsidTr="00AB0EA6">
        <w:tc>
          <w:tcPr>
            <w:tcW w:w="1894" w:type="dxa"/>
            <w:vMerge w:val="restart"/>
            <w:tcBorders>
              <w:top w:val="single" w:sz="4" w:space="0" w:color="auto"/>
              <w:left w:val="single" w:sz="4" w:space="0" w:color="auto"/>
              <w:right w:val="single" w:sz="4" w:space="0" w:color="auto"/>
            </w:tcBorders>
            <w:shd w:val="clear" w:color="auto" w:fill="auto"/>
            <w:vAlign w:val="center"/>
          </w:tcPr>
          <w:p w14:paraId="7D3CE36C" w14:textId="77777777" w:rsidR="001D25FE" w:rsidRPr="00AB0EA6" w:rsidRDefault="001D25FE" w:rsidP="001D25FE">
            <w:pPr>
              <w:tabs>
                <w:tab w:val="left" w:pos="0"/>
              </w:tabs>
              <w:spacing w:before="120" w:line="240" w:lineRule="auto"/>
              <w:rPr>
                <w:rFonts w:ascii="Courier New" w:hAnsi="Courier New" w:cs="Courier New"/>
                <w:color w:val="000000"/>
                <w:sz w:val="24"/>
                <w:szCs w:val="24"/>
              </w:rPr>
            </w:pPr>
            <w:r w:rsidRPr="00AB0EA6">
              <w:rPr>
                <w:rFonts w:ascii="Courier New" w:hAnsi="Courier New" w:cs="Courier New"/>
                <w:color w:val="000000"/>
                <w:sz w:val="24"/>
                <w:szCs w:val="24"/>
              </w:rPr>
              <w:lastRenderedPageBreak/>
              <w:t>Synthetic Turf Field Facilities</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23EDAC48" w14:textId="77777777" w:rsidR="001D25FE" w:rsidRPr="00AB0EA6" w:rsidRDefault="001D25FE" w:rsidP="001D25FE">
            <w:pPr>
              <w:tabs>
                <w:tab w:val="left" w:pos="0"/>
              </w:tabs>
              <w:spacing w:before="120" w:line="240" w:lineRule="auto"/>
              <w:rPr>
                <w:rFonts w:ascii="Courier New" w:hAnsi="Courier New" w:cs="Courier New"/>
                <w:color w:val="000000"/>
                <w:sz w:val="24"/>
                <w:szCs w:val="24"/>
              </w:rPr>
            </w:pPr>
            <w:r w:rsidRPr="00AB0EA6">
              <w:rPr>
                <w:rFonts w:ascii="Courier New" w:hAnsi="Courier New" w:cs="Courier New"/>
                <w:sz w:val="24"/>
                <w:szCs w:val="24"/>
              </w:rPr>
              <w:t>Eligibility Screening Script</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71E58"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70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40E27"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11AFD57F"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5/60</w:t>
            </w:r>
          </w:p>
        </w:tc>
      </w:tr>
      <w:tr w:rsidR="001D25FE" w:rsidRPr="00BE619B" w14:paraId="212E89E3" w14:textId="77777777" w:rsidTr="00AB0EA6">
        <w:tc>
          <w:tcPr>
            <w:tcW w:w="1894" w:type="dxa"/>
            <w:vMerge/>
            <w:tcBorders>
              <w:left w:val="single" w:sz="4" w:space="0" w:color="auto"/>
              <w:right w:val="single" w:sz="4" w:space="0" w:color="auto"/>
            </w:tcBorders>
            <w:shd w:val="clear" w:color="auto" w:fill="auto"/>
          </w:tcPr>
          <w:p w14:paraId="4C8564A2" w14:textId="77777777" w:rsidR="001D25FE" w:rsidRPr="00AB0EA6" w:rsidRDefault="001D25FE" w:rsidP="001D25FE">
            <w:pPr>
              <w:tabs>
                <w:tab w:val="left" w:pos="0"/>
              </w:tabs>
              <w:spacing w:before="120" w:line="240" w:lineRule="auto"/>
              <w:rPr>
                <w:rFonts w:ascii="Courier New" w:hAnsi="Courier New" w:cs="Courier New"/>
                <w:color w:val="000000"/>
                <w:sz w:val="24"/>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34728207" w14:textId="77777777" w:rsidR="001D25FE" w:rsidRPr="00AB0EA6" w:rsidRDefault="001D25FE" w:rsidP="001D25FE">
            <w:pPr>
              <w:tabs>
                <w:tab w:val="left" w:pos="0"/>
              </w:tabs>
              <w:spacing w:before="120" w:line="240" w:lineRule="auto"/>
              <w:rPr>
                <w:rFonts w:ascii="Courier New" w:hAnsi="Courier New" w:cs="Courier New"/>
                <w:color w:val="000000"/>
                <w:sz w:val="24"/>
                <w:szCs w:val="24"/>
              </w:rPr>
            </w:pPr>
            <w:r w:rsidRPr="00AB0EA6">
              <w:rPr>
                <w:rFonts w:ascii="Courier New" w:hAnsi="Courier New" w:cs="Courier New"/>
                <w:color w:val="000000"/>
                <w:sz w:val="24"/>
                <w:szCs w:val="24"/>
              </w:rPr>
              <w:t>Owner Manager Questionnaire</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324F4"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40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D7963"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0C868F27"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30/60</w:t>
            </w:r>
          </w:p>
        </w:tc>
      </w:tr>
      <w:tr w:rsidR="001D25FE" w:rsidRPr="00BE619B" w14:paraId="16250D88" w14:textId="77777777" w:rsidTr="00AB0EA6">
        <w:trPr>
          <w:trHeight w:val="971"/>
        </w:trPr>
        <w:tc>
          <w:tcPr>
            <w:tcW w:w="1894" w:type="dxa"/>
            <w:vMerge/>
            <w:tcBorders>
              <w:left w:val="single" w:sz="4" w:space="0" w:color="auto"/>
              <w:bottom w:val="single" w:sz="4" w:space="0" w:color="auto"/>
              <w:right w:val="single" w:sz="4" w:space="0" w:color="auto"/>
            </w:tcBorders>
            <w:shd w:val="clear" w:color="auto" w:fill="auto"/>
          </w:tcPr>
          <w:p w14:paraId="116C7E38" w14:textId="77777777" w:rsidR="001D25FE" w:rsidRPr="00AB0EA6" w:rsidRDefault="001D25FE" w:rsidP="001D25FE">
            <w:pPr>
              <w:tabs>
                <w:tab w:val="left" w:pos="0"/>
              </w:tabs>
              <w:spacing w:before="120" w:line="240" w:lineRule="auto"/>
              <w:rPr>
                <w:rFonts w:ascii="Courier New" w:hAnsi="Courier New" w:cs="Courier New"/>
                <w:color w:val="000000"/>
                <w:sz w:val="24"/>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0A32D907" w14:textId="77777777" w:rsidR="001D25FE" w:rsidRPr="00AB0EA6" w:rsidDel="00D859CE" w:rsidRDefault="001D25FE" w:rsidP="001D25FE">
            <w:pPr>
              <w:tabs>
                <w:tab w:val="left" w:pos="0"/>
              </w:tabs>
              <w:spacing w:before="120" w:line="240" w:lineRule="auto"/>
              <w:rPr>
                <w:rFonts w:ascii="Courier New" w:hAnsi="Courier New" w:cs="Courier New"/>
                <w:color w:val="000000"/>
                <w:sz w:val="24"/>
                <w:szCs w:val="24"/>
              </w:rPr>
            </w:pPr>
            <w:r w:rsidRPr="00AB0EA6">
              <w:rPr>
                <w:rFonts w:ascii="Courier New" w:hAnsi="Courier New" w:cs="Courier New"/>
                <w:color w:val="000000"/>
                <w:sz w:val="24"/>
                <w:szCs w:val="24"/>
              </w:rPr>
              <w:t>Field Sampling Collection Form</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C9B3D"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40</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C47C0"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14:paraId="1F7993BA" w14:textId="77777777" w:rsidR="001D25FE" w:rsidRPr="00AB0EA6" w:rsidRDefault="001D25FE" w:rsidP="001D25FE">
            <w:pPr>
              <w:tabs>
                <w:tab w:val="left" w:pos="0"/>
              </w:tabs>
              <w:spacing w:before="12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3</w:t>
            </w:r>
          </w:p>
        </w:tc>
      </w:tr>
    </w:tbl>
    <w:p w14:paraId="433822C5" w14:textId="77777777" w:rsidR="001D25FE" w:rsidRDefault="001D25FE" w:rsidP="00211D3E">
      <w:pPr>
        <w:autoSpaceDE w:val="0"/>
        <w:autoSpaceDN w:val="0"/>
        <w:adjustRightInd w:val="0"/>
        <w:spacing w:after="0" w:line="480" w:lineRule="auto"/>
        <w:rPr>
          <w:rFonts w:ascii="Courier New" w:hAnsi="Courier New" w:cs="Courier New"/>
          <w:b/>
          <w:color w:val="000000"/>
          <w:sz w:val="24"/>
          <w:szCs w:val="24"/>
        </w:rPr>
      </w:pPr>
    </w:p>
    <w:p w14:paraId="2BFBAE2A" w14:textId="77777777" w:rsidR="001D25FE" w:rsidRPr="00CC6603" w:rsidRDefault="001D25FE" w:rsidP="00211D3E">
      <w:pPr>
        <w:autoSpaceDE w:val="0"/>
        <w:autoSpaceDN w:val="0"/>
        <w:adjustRightInd w:val="0"/>
        <w:spacing w:after="0" w:line="480" w:lineRule="auto"/>
        <w:rPr>
          <w:rFonts w:ascii="Courier New" w:hAnsi="Courier New" w:cs="Courier New"/>
          <w:b/>
          <w:color w:val="000000"/>
          <w:sz w:val="24"/>
          <w:szCs w:val="24"/>
        </w:rPr>
      </w:pPr>
    </w:p>
    <w:p w14:paraId="6E999B4F" w14:textId="590906DC" w:rsidR="00E22D4F" w:rsidRPr="00CC6603" w:rsidRDefault="00C627B5" w:rsidP="00211D3E">
      <w:pPr>
        <w:autoSpaceDE w:val="0"/>
        <w:autoSpaceDN w:val="0"/>
        <w:adjustRightInd w:val="0"/>
        <w:spacing w:after="0" w:line="480" w:lineRule="auto"/>
        <w:rPr>
          <w:rFonts w:ascii="Courier New" w:hAnsi="Courier New" w:cs="Courier New"/>
          <w:b/>
          <w:color w:val="000000"/>
          <w:sz w:val="24"/>
          <w:szCs w:val="24"/>
        </w:rPr>
      </w:pPr>
      <w:r w:rsidRPr="00CC6603">
        <w:rPr>
          <w:rFonts w:ascii="Courier New" w:hAnsi="Courier New" w:cs="Courier New"/>
          <w:b/>
          <w:color w:val="000000"/>
          <w:sz w:val="24"/>
          <w:szCs w:val="24"/>
        </w:rPr>
        <w:t xml:space="preserve">Activity 2:  </w:t>
      </w:r>
      <w:r w:rsidRPr="00CC6603">
        <w:rPr>
          <w:rFonts w:ascii="Courier New" w:hAnsi="Courier New" w:cs="Courier New"/>
          <w:b/>
          <w:sz w:val="24"/>
          <w:szCs w:val="24"/>
        </w:rPr>
        <w:t>Facility User Exposure Characterization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1910"/>
        <w:gridCol w:w="1910"/>
        <w:gridCol w:w="1910"/>
        <w:gridCol w:w="1911"/>
      </w:tblGrid>
      <w:tr w:rsidR="003D0C05" w:rsidRPr="003D0C05" w14:paraId="392E9172" w14:textId="77777777" w:rsidTr="00AB0EA6">
        <w:tc>
          <w:tcPr>
            <w:tcW w:w="1894" w:type="dxa"/>
            <w:shd w:val="clear" w:color="auto" w:fill="auto"/>
            <w:vAlign w:val="center"/>
          </w:tcPr>
          <w:p w14:paraId="6595748B"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Type of Respondents</w:t>
            </w:r>
          </w:p>
        </w:tc>
        <w:tc>
          <w:tcPr>
            <w:tcW w:w="1910" w:type="dxa"/>
            <w:shd w:val="clear" w:color="auto" w:fill="auto"/>
            <w:vAlign w:val="center"/>
          </w:tcPr>
          <w:p w14:paraId="31A4E179"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Form Name</w:t>
            </w:r>
          </w:p>
        </w:tc>
        <w:tc>
          <w:tcPr>
            <w:tcW w:w="1910" w:type="dxa"/>
            <w:shd w:val="clear" w:color="auto" w:fill="auto"/>
            <w:vAlign w:val="center"/>
          </w:tcPr>
          <w:p w14:paraId="1D6AA4CB"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No. of Respondents</w:t>
            </w:r>
          </w:p>
        </w:tc>
        <w:tc>
          <w:tcPr>
            <w:tcW w:w="1910" w:type="dxa"/>
            <w:shd w:val="clear" w:color="auto" w:fill="auto"/>
            <w:vAlign w:val="center"/>
          </w:tcPr>
          <w:p w14:paraId="1F40BE50"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No. of Responses per Respondent</w:t>
            </w:r>
          </w:p>
        </w:tc>
        <w:tc>
          <w:tcPr>
            <w:tcW w:w="1911" w:type="dxa"/>
            <w:shd w:val="clear" w:color="auto" w:fill="auto"/>
            <w:vAlign w:val="center"/>
          </w:tcPr>
          <w:p w14:paraId="11D1D03E"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Avg. Burden per Response (in hrs.)</w:t>
            </w:r>
          </w:p>
        </w:tc>
      </w:tr>
      <w:tr w:rsidR="003D0C05" w:rsidRPr="003D0C05" w14:paraId="787C4D4B" w14:textId="77777777" w:rsidTr="00AB0EA6">
        <w:tc>
          <w:tcPr>
            <w:tcW w:w="1894" w:type="dxa"/>
            <w:vMerge w:val="restart"/>
            <w:shd w:val="clear" w:color="auto" w:fill="auto"/>
            <w:vAlign w:val="center"/>
          </w:tcPr>
          <w:p w14:paraId="4A8EA1B9"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 xml:space="preserve">Adult/Adolescent Facility Users </w:t>
            </w:r>
          </w:p>
        </w:tc>
        <w:tc>
          <w:tcPr>
            <w:tcW w:w="1910" w:type="dxa"/>
            <w:shd w:val="clear" w:color="auto" w:fill="auto"/>
            <w:vAlign w:val="center"/>
          </w:tcPr>
          <w:p w14:paraId="5CDF11D8"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Eligibility Screening Script</w:t>
            </w:r>
          </w:p>
        </w:tc>
        <w:tc>
          <w:tcPr>
            <w:tcW w:w="1910" w:type="dxa"/>
            <w:shd w:val="clear" w:color="auto" w:fill="auto"/>
            <w:vAlign w:val="center"/>
          </w:tcPr>
          <w:p w14:paraId="74BC6AED"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36</w:t>
            </w:r>
          </w:p>
        </w:tc>
        <w:tc>
          <w:tcPr>
            <w:tcW w:w="1910" w:type="dxa"/>
            <w:shd w:val="clear" w:color="auto" w:fill="auto"/>
            <w:vAlign w:val="center"/>
          </w:tcPr>
          <w:p w14:paraId="7B5EEFAB"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shd w:val="clear" w:color="auto" w:fill="auto"/>
            <w:vAlign w:val="center"/>
          </w:tcPr>
          <w:p w14:paraId="041D70C8"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5/60</w:t>
            </w:r>
          </w:p>
        </w:tc>
      </w:tr>
      <w:tr w:rsidR="003D0C05" w:rsidRPr="003D0C05" w14:paraId="3E7108FC" w14:textId="77777777" w:rsidTr="00AB0EA6">
        <w:tc>
          <w:tcPr>
            <w:tcW w:w="1894" w:type="dxa"/>
            <w:vMerge/>
            <w:shd w:val="clear" w:color="auto" w:fill="auto"/>
            <w:vAlign w:val="center"/>
          </w:tcPr>
          <w:p w14:paraId="53AE2FA1"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p>
        </w:tc>
        <w:tc>
          <w:tcPr>
            <w:tcW w:w="1910" w:type="dxa"/>
            <w:shd w:val="clear" w:color="auto" w:fill="auto"/>
            <w:vAlign w:val="center"/>
          </w:tcPr>
          <w:p w14:paraId="5C661737"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Adult and Adolescent Questionnaire</w:t>
            </w:r>
          </w:p>
        </w:tc>
        <w:tc>
          <w:tcPr>
            <w:tcW w:w="1910" w:type="dxa"/>
            <w:shd w:val="clear" w:color="auto" w:fill="auto"/>
            <w:vAlign w:val="center"/>
          </w:tcPr>
          <w:p w14:paraId="5395901E"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36</w:t>
            </w:r>
          </w:p>
        </w:tc>
        <w:tc>
          <w:tcPr>
            <w:tcW w:w="1910" w:type="dxa"/>
            <w:shd w:val="clear" w:color="auto" w:fill="auto"/>
            <w:vAlign w:val="center"/>
          </w:tcPr>
          <w:p w14:paraId="2BC6A165"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shd w:val="clear" w:color="auto" w:fill="auto"/>
            <w:vAlign w:val="center"/>
          </w:tcPr>
          <w:p w14:paraId="7E2A7901"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30/60</w:t>
            </w:r>
          </w:p>
        </w:tc>
      </w:tr>
      <w:tr w:rsidR="003D0C05" w:rsidRPr="003D0C05" w14:paraId="042C0FE7" w14:textId="77777777" w:rsidTr="00AB0EA6">
        <w:tc>
          <w:tcPr>
            <w:tcW w:w="1894" w:type="dxa"/>
            <w:vMerge/>
            <w:shd w:val="clear" w:color="auto" w:fill="auto"/>
            <w:vAlign w:val="center"/>
          </w:tcPr>
          <w:p w14:paraId="11727B80"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p>
        </w:tc>
        <w:tc>
          <w:tcPr>
            <w:tcW w:w="1910" w:type="dxa"/>
            <w:shd w:val="clear" w:color="auto" w:fill="auto"/>
            <w:vAlign w:val="center"/>
          </w:tcPr>
          <w:p w14:paraId="6FF889B5" w14:textId="74695453"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Exposure Measurement Form</w:t>
            </w:r>
          </w:p>
        </w:tc>
        <w:tc>
          <w:tcPr>
            <w:tcW w:w="1910" w:type="dxa"/>
            <w:shd w:val="clear" w:color="auto" w:fill="auto"/>
            <w:vAlign w:val="center"/>
          </w:tcPr>
          <w:p w14:paraId="2CC7C50A"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27</w:t>
            </w:r>
          </w:p>
        </w:tc>
        <w:tc>
          <w:tcPr>
            <w:tcW w:w="1910" w:type="dxa"/>
            <w:shd w:val="clear" w:color="auto" w:fill="auto"/>
            <w:vAlign w:val="center"/>
          </w:tcPr>
          <w:p w14:paraId="06DED3D9"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shd w:val="clear" w:color="auto" w:fill="auto"/>
            <w:vAlign w:val="center"/>
          </w:tcPr>
          <w:p w14:paraId="2D71DCB0"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3</w:t>
            </w:r>
          </w:p>
        </w:tc>
      </w:tr>
      <w:tr w:rsidR="003D0C05" w:rsidRPr="003D0C05" w14:paraId="438C3B94" w14:textId="77777777" w:rsidTr="00AB0EA6">
        <w:tc>
          <w:tcPr>
            <w:tcW w:w="1894" w:type="dxa"/>
            <w:vMerge/>
            <w:shd w:val="clear" w:color="auto" w:fill="auto"/>
            <w:vAlign w:val="center"/>
          </w:tcPr>
          <w:p w14:paraId="296ABABB"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p>
        </w:tc>
        <w:tc>
          <w:tcPr>
            <w:tcW w:w="1910" w:type="dxa"/>
            <w:shd w:val="clear" w:color="auto" w:fill="auto"/>
            <w:vAlign w:val="center"/>
          </w:tcPr>
          <w:p w14:paraId="7E8A590B"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Phlebotomist Safety Exclusion Questions Form</w:t>
            </w:r>
          </w:p>
        </w:tc>
        <w:tc>
          <w:tcPr>
            <w:tcW w:w="1910" w:type="dxa"/>
            <w:shd w:val="clear" w:color="auto" w:fill="auto"/>
            <w:vAlign w:val="center"/>
          </w:tcPr>
          <w:p w14:paraId="1C86F548"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27</w:t>
            </w:r>
          </w:p>
        </w:tc>
        <w:tc>
          <w:tcPr>
            <w:tcW w:w="1910" w:type="dxa"/>
            <w:shd w:val="clear" w:color="auto" w:fill="auto"/>
            <w:vAlign w:val="center"/>
          </w:tcPr>
          <w:p w14:paraId="007C8F6C"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shd w:val="clear" w:color="auto" w:fill="auto"/>
            <w:vAlign w:val="center"/>
          </w:tcPr>
          <w:p w14:paraId="4596C18E"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2/60</w:t>
            </w:r>
          </w:p>
        </w:tc>
      </w:tr>
      <w:tr w:rsidR="003D0C05" w:rsidRPr="003D0C05" w14:paraId="01E827C9" w14:textId="77777777" w:rsidTr="00AB0EA6">
        <w:trPr>
          <w:trHeight w:val="440"/>
        </w:trPr>
        <w:tc>
          <w:tcPr>
            <w:tcW w:w="1894" w:type="dxa"/>
            <w:vMerge w:val="restart"/>
            <w:shd w:val="clear" w:color="auto" w:fill="auto"/>
            <w:vAlign w:val="center"/>
          </w:tcPr>
          <w:p w14:paraId="75D67DA5"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Parents/Guardians of Youth/Child Facility Users</w:t>
            </w:r>
          </w:p>
        </w:tc>
        <w:tc>
          <w:tcPr>
            <w:tcW w:w="1910" w:type="dxa"/>
            <w:shd w:val="clear" w:color="auto" w:fill="auto"/>
            <w:vAlign w:val="center"/>
          </w:tcPr>
          <w:p w14:paraId="409F1DD3"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Eligibility Screening Script</w:t>
            </w:r>
          </w:p>
        </w:tc>
        <w:tc>
          <w:tcPr>
            <w:tcW w:w="1910" w:type="dxa"/>
            <w:shd w:val="clear" w:color="auto" w:fill="auto"/>
            <w:vAlign w:val="center"/>
          </w:tcPr>
          <w:p w14:paraId="3347FD4C"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24</w:t>
            </w:r>
          </w:p>
        </w:tc>
        <w:tc>
          <w:tcPr>
            <w:tcW w:w="1910" w:type="dxa"/>
            <w:shd w:val="clear" w:color="auto" w:fill="auto"/>
            <w:vAlign w:val="center"/>
          </w:tcPr>
          <w:p w14:paraId="6BCD17AF"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shd w:val="clear" w:color="auto" w:fill="auto"/>
            <w:vAlign w:val="center"/>
          </w:tcPr>
          <w:p w14:paraId="361294ED"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5/60</w:t>
            </w:r>
          </w:p>
        </w:tc>
      </w:tr>
      <w:tr w:rsidR="003D0C05" w:rsidRPr="003D0C05" w14:paraId="4D9812FB" w14:textId="77777777" w:rsidTr="00AB0EA6">
        <w:trPr>
          <w:trHeight w:val="809"/>
        </w:trPr>
        <w:tc>
          <w:tcPr>
            <w:tcW w:w="1894" w:type="dxa"/>
            <w:vMerge/>
            <w:shd w:val="clear" w:color="auto" w:fill="auto"/>
          </w:tcPr>
          <w:p w14:paraId="424AFBC6"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p>
        </w:tc>
        <w:tc>
          <w:tcPr>
            <w:tcW w:w="1910" w:type="dxa"/>
            <w:shd w:val="clear" w:color="auto" w:fill="auto"/>
            <w:vAlign w:val="center"/>
          </w:tcPr>
          <w:p w14:paraId="51A9A5C9"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Youth and Child Questionnaire</w:t>
            </w:r>
          </w:p>
        </w:tc>
        <w:tc>
          <w:tcPr>
            <w:tcW w:w="1910" w:type="dxa"/>
            <w:shd w:val="clear" w:color="auto" w:fill="auto"/>
            <w:vAlign w:val="center"/>
          </w:tcPr>
          <w:p w14:paraId="7449EC1B"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24</w:t>
            </w:r>
          </w:p>
        </w:tc>
        <w:tc>
          <w:tcPr>
            <w:tcW w:w="1910" w:type="dxa"/>
            <w:shd w:val="clear" w:color="auto" w:fill="auto"/>
            <w:vAlign w:val="center"/>
          </w:tcPr>
          <w:p w14:paraId="52F3AAB7"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shd w:val="clear" w:color="auto" w:fill="auto"/>
            <w:vAlign w:val="center"/>
          </w:tcPr>
          <w:p w14:paraId="68E8FF53"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30/60</w:t>
            </w:r>
          </w:p>
        </w:tc>
      </w:tr>
      <w:tr w:rsidR="003D0C05" w:rsidRPr="003D0C05" w14:paraId="7A461B5B" w14:textId="77777777" w:rsidTr="00AB0EA6">
        <w:tc>
          <w:tcPr>
            <w:tcW w:w="1894" w:type="dxa"/>
            <w:vMerge/>
            <w:shd w:val="clear" w:color="auto" w:fill="auto"/>
          </w:tcPr>
          <w:p w14:paraId="5E1CFC60"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p>
        </w:tc>
        <w:tc>
          <w:tcPr>
            <w:tcW w:w="1910" w:type="dxa"/>
            <w:shd w:val="clear" w:color="auto" w:fill="auto"/>
            <w:vAlign w:val="center"/>
          </w:tcPr>
          <w:p w14:paraId="190ADCDF"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Phlebotomist Safety Exclusion Questions Form</w:t>
            </w:r>
          </w:p>
        </w:tc>
        <w:tc>
          <w:tcPr>
            <w:tcW w:w="1910" w:type="dxa"/>
            <w:shd w:val="clear" w:color="auto" w:fill="auto"/>
            <w:vAlign w:val="center"/>
          </w:tcPr>
          <w:p w14:paraId="50C8235D"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18</w:t>
            </w:r>
          </w:p>
        </w:tc>
        <w:tc>
          <w:tcPr>
            <w:tcW w:w="1910" w:type="dxa"/>
            <w:shd w:val="clear" w:color="auto" w:fill="auto"/>
            <w:vAlign w:val="center"/>
          </w:tcPr>
          <w:p w14:paraId="29018426"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shd w:val="clear" w:color="auto" w:fill="auto"/>
            <w:vAlign w:val="center"/>
          </w:tcPr>
          <w:p w14:paraId="3A3765B8"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2/60</w:t>
            </w:r>
          </w:p>
        </w:tc>
      </w:tr>
      <w:tr w:rsidR="003D0C05" w:rsidRPr="003D0C05" w14:paraId="171F011F" w14:textId="77777777" w:rsidTr="00AB0EA6">
        <w:tc>
          <w:tcPr>
            <w:tcW w:w="1894" w:type="dxa"/>
            <w:shd w:val="clear" w:color="auto" w:fill="auto"/>
            <w:vAlign w:val="center"/>
          </w:tcPr>
          <w:p w14:paraId="6E947841" w14:textId="77777777"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Youth/Child Facility Users</w:t>
            </w:r>
          </w:p>
        </w:tc>
        <w:tc>
          <w:tcPr>
            <w:tcW w:w="1910" w:type="dxa"/>
            <w:shd w:val="clear" w:color="auto" w:fill="auto"/>
            <w:vAlign w:val="center"/>
          </w:tcPr>
          <w:p w14:paraId="50D63BBD" w14:textId="07D4F2DC" w:rsidR="003D0C05" w:rsidRPr="00AB0EA6" w:rsidRDefault="003D0C05" w:rsidP="003D0C05">
            <w:pPr>
              <w:tabs>
                <w:tab w:val="left" w:pos="0"/>
              </w:tabs>
              <w:spacing w:after="0" w:line="240" w:lineRule="auto"/>
              <w:rPr>
                <w:rFonts w:ascii="Courier New" w:hAnsi="Courier New" w:cs="Courier New"/>
                <w:color w:val="000000"/>
                <w:sz w:val="24"/>
                <w:szCs w:val="24"/>
              </w:rPr>
            </w:pPr>
            <w:r w:rsidRPr="00AB0EA6">
              <w:rPr>
                <w:rFonts w:ascii="Courier New" w:hAnsi="Courier New" w:cs="Courier New"/>
                <w:color w:val="000000"/>
                <w:sz w:val="24"/>
                <w:szCs w:val="24"/>
              </w:rPr>
              <w:t>Exposure Measurement Form</w:t>
            </w:r>
          </w:p>
        </w:tc>
        <w:tc>
          <w:tcPr>
            <w:tcW w:w="1910" w:type="dxa"/>
            <w:shd w:val="clear" w:color="auto" w:fill="auto"/>
            <w:vAlign w:val="center"/>
          </w:tcPr>
          <w:p w14:paraId="45BEB1AE"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18</w:t>
            </w:r>
          </w:p>
        </w:tc>
        <w:tc>
          <w:tcPr>
            <w:tcW w:w="1910" w:type="dxa"/>
            <w:shd w:val="clear" w:color="auto" w:fill="auto"/>
            <w:vAlign w:val="center"/>
          </w:tcPr>
          <w:p w14:paraId="3FB328E4"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1</w:t>
            </w:r>
          </w:p>
        </w:tc>
        <w:tc>
          <w:tcPr>
            <w:tcW w:w="1911" w:type="dxa"/>
            <w:shd w:val="clear" w:color="auto" w:fill="auto"/>
            <w:vAlign w:val="center"/>
          </w:tcPr>
          <w:p w14:paraId="57349402" w14:textId="77777777" w:rsidR="003D0C05" w:rsidRPr="00AB0EA6" w:rsidRDefault="003D0C05" w:rsidP="003D0C05">
            <w:pPr>
              <w:tabs>
                <w:tab w:val="left" w:pos="0"/>
              </w:tabs>
              <w:spacing w:after="0" w:line="240" w:lineRule="auto"/>
              <w:jc w:val="center"/>
              <w:rPr>
                <w:rFonts w:ascii="Courier New" w:hAnsi="Courier New" w:cs="Courier New"/>
                <w:color w:val="000000"/>
                <w:sz w:val="24"/>
                <w:szCs w:val="24"/>
              </w:rPr>
            </w:pPr>
            <w:r w:rsidRPr="00AB0EA6">
              <w:rPr>
                <w:rFonts w:ascii="Courier New" w:hAnsi="Courier New" w:cs="Courier New"/>
                <w:color w:val="000000"/>
                <w:sz w:val="24"/>
                <w:szCs w:val="24"/>
              </w:rPr>
              <w:t>3</w:t>
            </w:r>
          </w:p>
        </w:tc>
      </w:tr>
    </w:tbl>
    <w:p w14:paraId="69302E9D" w14:textId="77777777" w:rsidR="00C627B5" w:rsidRDefault="00C627B5" w:rsidP="00211D3E">
      <w:pPr>
        <w:autoSpaceDE w:val="0"/>
        <w:autoSpaceDN w:val="0"/>
        <w:adjustRightInd w:val="0"/>
        <w:spacing w:after="0" w:line="480" w:lineRule="auto"/>
        <w:rPr>
          <w:rFonts w:ascii="Courier New" w:hAnsi="Courier New" w:cs="Courier New"/>
          <w:color w:val="000000"/>
          <w:sz w:val="24"/>
          <w:szCs w:val="24"/>
        </w:rPr>
      </w:pPr>
    </w:p>
    <w:p w14:paraId="78793D02" w14:textId="77777777" w:rsidR="00C627B5" w:rsidRDefault="00C627B5" w:rsidP="00211D3E">
      <w:pPr>
        <w:autoSpaceDE w:val="0"/>
        <w:autoSpaceDN w:val="0"/>
        <w:adjustRightInd w:val="0"/>
        <w:spacing w:after="0" w:line="480" w:lineRule="auto"/>
        <w:rPr>
          <w:rFonts w:ascii="Courier New" w:hAnsi="Courier New" w:cs="Courier New"/>
          <w:color w:val="000000"/>
          <w:sz w:val="24"/>
          <w:szCs w:val="24"/>
        </w:rPr>
      </w:pPr>
    </w:p>
    <w:p w14:paraId="15E81D36" w14:textId="77777777" w:rsidR="00E22D4F" w:rsidRPr="00211D3E" w:rsidRDefault="00E22D4F" w:rsidP="00211D3E">
      <w:pPr>
        <w:autoSpaceDE w:val="0"/>
        <w:autoSpaceDN w:val="0"/>
        <w:adjustRightInd w:val="0"/>
        <w:spacing w:after="0" w:line="480" w:lineRule="auto"/>
        <w:rPr>
          <w:rFonts w:ascii="Courier New" w:hAnsi="Courier New" w:cs="Courier New"/>
          <w:color w:val="000000"/>
          <w:sz w:val="24"/>
          <w:szCs w:val="24"/>
        </w:rPr>
      </w:pPr>
      <w:r w:rsidRPr="00211D3E">
        <w:rPr>
          <w:rFonts w:ascii="Courier New" w:hAnsi="Courier New" w:cs="Courier New"/>
          <w:color w:val="000000"/>
          <w:sz w:val="24"/>
          <w:szCs w:val="24"/>
        </w:rPr>
        <w:t>DATE:</w:t>
      </w:r>
    </w:p>
    <w:p w14:paraId="04B56FAC" w14:textId="77777777" w:rsidR="00E22D4F" w:rsidRPr="00211D3E" w:rsidRDefault="00E22D4F" w:rsidP="0016036A">
      <w:pPr>
        <w:autoSpaceDE w:val="0"/>
        <w:autoSpaceDN w:val="0"/>
        <w:adjustRightInd w:val="0"/>
        <w:spacing w:after="0" w:line="480" w:lineRule="auto"/>
        <w:ind w:left="2160" w:firstLine="720"/>
        <w:rPr>
          <w:rFonts w:ascii="Courier New" w:hAnsi="Courier New" w:cs="Courier New"/>
          <w:color w:val="000000"/>
          <w:sz w:val="24"/>
          <w:szCs w:val="24"/>
        </w:rPr>
      </w:pPr>
      <w:r w:rsidRPr="00211D3E">
        <w:rPr>
          <w:rFonts w:ascii="Courier New" w:hAnsi="Courier New" w:cs="Courier New"/>
          <w:color w:val="000000"/>
          <w:sz w:val="24"/>
          <w:szCs w:val="24"/>
        </w:rPr>
        <w:t>__________________________________</w:t>
      </w:r>
    </w:p>
    <w:p w14:paraId="3F89BECD" w14:textId="77777777" w:rsidR="00E22D4F" w:rsidRPr="00211D3E" w:rsidRDefault="00E22D4F" w:rsidP="0016036A">
      <w:pPr>
        <w:autoSpaceDE w:val="0"/>
        <w:autoSpaceDN w:val="0"/>
        <w:adjustRightInd w:val="0"/>
        <w:spacing w:after="0" w:line="240" w:lineRule="auto"/>
        <w:ind w:left="2160" w:firstLine="720"/>
        <w:rPr>
          <w:rFonts w:ascii="Courier New" w:hAnsi="Courier New" w:cs="Courier New"/>
          <w:color w:val="000000"/>
          <w:sz w:val="24"/>
          <w:szCs w:val="24"/>
        </w:rPr>
      </w:pPr>
      <w:r w:rsidRPr="00211D3E">
        <w:rPr>
          <w:rFonts w:ascii="Courier New" w:hAnsi="Courier New" w:cs="Courier New"/>
          <w:color w:val="000000"/>
          <w:sz w:val="24"/>
          <w:szCs w:val="24"/>
        </w:rPr>
        <w:t>Leroy A. Richardson</w:t>
      </w:r>
    </w:p>
    <w:p w14:paraId="2269837C" w14:textId="77777777" w:rsidR="00E22D4F" w:rsidRPr="00211D3E" w:rsidRDefault="00E22D4F" w:rsidP="0016036A">
      <w:pPr>
        <w:autoSpaceDE w:val="0"/>
        <w:autoSpaceDN w:val="0"/>
        <w:adjustRightInd w:val="0"/>
        <w:spacing w:after="0" w:line="240" w:lineRule="auto"/>
        <w:ind w:left="2160" w:firstLine="720"/>
        <w:rPr>
          <w:rFonts w:ascii="Courier New" w:hAnsi="Courier New" w:cs="Courier New"/>
          <w:color w:val="000000"/>
          <w:sz w:val="24"/>
          <w:szCs w:val="24"/>
        </w:rPr>
      </w:pPr>
      <w:r w:rsidRPr="00211D3E">
        <w:rPr>
          <w:rFonts w:ascii="Courier New" w:hAnsi="Courier New" w:cs="Courier New"/>
          <w:color w:val="000000"/>
          <w:sz w:val="24"/>
          <w:szCs w:val="24"/>
        </w:rPr>
        <w:t>Chief, Information Collection Review Office</w:t>
      </w:r>
    </w:p>
    <w:p w14:paraId="44E5EAB0" w14:textId="77777777" w:rsidR="00E22D4F" w:rsidRPr="00211D3E" w:rsidRDefault="00E22D4F" w:rsidP="0016036A">
      <w:pPr>
        <w:autoSpaceDE w:val="0"/>
        <w:autoSpaceDN w:val="0"/>
        <w:adjustRightInd w:val="0"/>
        <w:spacing w:after="0" w:line="240" w:lineRule="auto"/>
        <w:ind w:left="2160" w:firstLine="720"/>
        <w:rPr>
          <w:rFonts w:ascii="Courier New" w:hAnsi="Courier New" w:cs="Courier New"/>
          <w:color w:val="000000"/>
          <w:sz w:val="24"/>
          <w:szCs w:val="24"/>
        </w:rPr>
      </w:pPr>
      <w:r w:rsidRPr="00211D3E">
        <w:rPr>
          <w:rFonts w:ascii="Courier New" w:hAnsi="Courier New" w:cs="Courier New"/>
          <w:color w:val="000000"/>
          <w:sz w:val="24"/>
          <w:szCs w:val="24"/>
        </w:rPr>
        <w:t>Office of Scientific Integrity</w:t>
      </w:r>
    </w:p>
    <w:p w14:paraId="43693615" w14:textId="77777777" w:rsidR="00E22D4F" w:rsidRPr="00211D3E" w:rsidRDefault="00E22D4F" w:rsidP="0016036A">
      <w:pPr>
        <w:autoSpaceDE w:val="0"/>
        <w:autoSpaceDN w:val="0"/>
        <w:adjustRightInd w:val="0"/>
        <w:spacing w:after="0" w:line="240" w:lineRule="auto"/>
        <w:ind w:left="2160" w:firstLine="720"/>
        <w:rPr>
          <w:rFonts w:ascii="Courier New" w:hAnsi="Courier New" w:cs="Courier New"/>
          <w:color w:val="000000"/>
          <w:sz w:val="24"/>
          <w:szCs w:val="24"/>
        </w:rPr>
      </w:pPr>
      <w:r w:rsidRPr="00211D3E">
        <w:rPr>
          <w:rFonts w:ascii="Courier New" w:hAnsi="Courier New" w:cs="Courier New"/>
          <w:color w:val="000000"/>
          <w:sz w:val="24"/>
          <w:szCs w:val="24"/>
        </w:rPr>
        <w:t>Office of the Associate Director for Science</w:t>
      </w:r>
    </w:p>
    <w:p w14:paraId="364C9CCB" w14:textId="77777777" w:rsidR="00E22D4F" w:rsidRPr="00211D3E" w:rsidRDefault="00E22D4F" w:rsidP="0016036A">
      <w:pPr>
        <w:autoSpaceDE w:val="0"/>
        <w:autoSpaceDN w:val="0"/>
        <w:adjustRightInd w:val="0"/>
        <w:spacing w:after="0" w:line="240" w:lineRule="auto"/>
        <w:ind w:left="2160" w:firstLine="720"/>
        <w:rPr>
          <w:rFonts w:ascii="Courier New" w:hAnsi="Courier New" w:cs="Courier New"/>
          <w:color w:val="000000"/>
          <w:sz w:val="24"/>
          <w:szCs w:val="24"/>
        </w:rPr>
      </w:pPr>
      <w:r w:rsidRPr="00211D3E">
        <w:rPr>
          <w:rFonts w:ascii="Courier New" w:hAnsi="Courier New" w:cs="Courier New"/>
          <w:color w:val="000000"/>
          <w:sz w:val="24"/>
          <w:szCs w:val="24"/>
        </w:rPr>
        <w:t>Office of the Director</w:t>
      </w:r>
    </w:p>
    <w:p w14:paraId="3427F76E" w14:textId="77777777" w:rsidR="00E22D4F" w:rsidRPr="00211D3E" w:rsidRDefault="00E22D4F" w:rsidP="0016036A">
      <w:pPr>
        <w:autoSpaceDE w:val="0"/>
        <w:autoSpaceDN w:val="0"/>
        <w:adjustRightInd w:val="0"/>
        <w:spacing w:after="0" w:line="240" w:lineRule="auto"/>
        <w:ind w:left="2160" w:firstLine="720"/>
        <w:rPr>
          <w:rFonts w:ascii="Courier New" w:hAnsi="Courier New" w:cs="Courier New"/>
          <w:color w:val="000000"/>
          <w:sz w:val="24"/>
          <w:szCs w:val="24"/>
        </w:rPr>
      </w:pPr>
      <w:r w:rsidRPr="00211D3E">
        <w:rPr>
          <w:rFonts w:ascii="Courier New" w:hAnsi="Courier New" w:cs="Courier New"/>
          <w:color w:val="000000"/>
          <w:sz w:val="24"/>
          <w:szCs w:val="24"/>
        </w:rPr>
        <w:t>Centers for Disease Control and Prevention</w:t>
      </w:r>
    </w:p>
    <w:sectPr w:rsidR="00E22D4F" w:rsidRPr="00211D3E" w:rsidSect="00E22D4F">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A8AE6" w14:textId="77777777" w:rsidR="001D25FE" w:rsidRDefault="001D25FE" w:rsidP="008B5D54">
      <w:pPr>
        <w:spacing w:after="0" w:line="240" w:lineRule="auto"/>
      </w:pPr>
      <w:r>
        <w:separator/>
      </w:r>
    </w:p>
  </w:endnote>
  <w:endnote w:type="continuationSeparator" w:id="0">
    <w:p w14:paraId="131B8EC4" w14:textId="77777777" w:rsidR="001D25FE" w:rsidRDefault="001D25F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TCFranklinGothicStd-Dm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862CF" w14:textId="77777777" w:rsidR="001D25FE" w:rsidRDefault="001D25FE" w:rsidP="008B5D54">
      <w:pPr>
        <w:spacing w:after="0" w:line="240" w:lineRule="auto"/>
      </w:pPr>
      <w:r>
        <w:separator/>
      </w:r>
    </w:p>
  </w:footnote>
  <w:footnote w:type="continuationSeparator" w:id="0">
    <w:p w14:paraId="46905C25" w14:textId="77777777" w:rsidR="001D25FE" w:rsidRDefault="001D25F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2C18B" w14:textId="2D32061F" w:rsidR="001D25FE" w:rsidRPr="00567766" w:rsidRDefault="001D25FE" w:rsidP="00567766">
    <w:pPr>
      <w:pStyle w:val="Header"/>
      <w:jc w:val="center"/>
      <w:rPr>
        <w:rFonts w:ascii="ITCFranklinGothicStd-DmCd" w:hAnsi="ITCFranklinGothicStd-DmCd" w:cs="ITCFranklinGothicStd-DmCd"/>
        <w:color w:val="728FF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045D7"/>
    <w:multiLevelType w:val="hybridMultilevel"/>
    <w:tmpl w:val="498E512E"/>
    <w:lvl w:ilvl="0" w:tplc="E146B59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352CF"/>
    <w:multiLevelType w:val="hybridMultilevel"/>
    <w:tmpl w:val="333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87302"/>
    <w:multiLevelType w:val="hybridMultilevel"/>
    <w:tmpl w:val="66149CD0"/>
    <w:lvl w:ilvl="0" w:tplc="71A4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4F"/>
    <w:rsid w:val="00003C34"/>
    <w:rsid w:val="00016411"/>
    <w:rsid w:val="00021EEC"/>
    <w:rsid w:val="00083534"/>
    <w:rsid w:val="000A1E5A"/>
    <w:rsid w:val="001260F9"/>
    <w:rsid w:val="00140AFC"/>
    <w:rsid w:val="0016036A"/>
    <w:rsid w:val="0017795B"/>
    <w:rsid w:val="0018414E"/>
    <w:rsid w:val="001C6C9D"/>
    <w:rsid w:val="001D25FE"/>
    <w:rsid w:val="00211D3E"/>
    <w:rsid w:val="0022422B"/>
    <w:rsid w:val="00261E70"/>
    <w:rsid w:val="00275C56"/>
    <w:rsid w:val="002A6546"/>
    <w:rsid w:val="002B32B2"/>
    <w:rsid w:val="002B6C08"/>
    <w:rsid w:val="002C183D"/>
    <w:rsid w:val="002D235F"/>
    <w:rsid w:val="003244BF"/>
    <w:rsid w:val="00350D85"/>
    <w:rsid w:val="003846C8"/>
    <w:rsid w:val="003977E9"/>
    <w:rsid w:val="003D0C05"/>
    <w:rsid w:val="003F18C0"/>
    <w:rsid w:val="0040694E"/>
    <w:rsid w:val="00430F0A"/>
    <w:rsid w:val="004564FA"/>
    <w:rsid w:val="004722A3"/>
    <w:rsid w:val="004C4C67"/>
    <w:rsid w:val="0053473E"/>
    <w:rsid w:val="0054782D"/>
    <w:rsid w:val="00567766"/>
    <w:rsid w:val="005677C8"/>
    <w:rsid w:val="00591A51"/>
    <w:rsid w:val="005F7F16"/>
    <w:rsid w:val="0061678D"/>
    <w:rsid w:val="00625721"/>
    <w:rsid w:val="0062615A"/>
    <w:rsid w:val="00644BEE"/>
    <w:rsid w:val="006B17FF"/>
    <w:rsid w:val="006C2A06"/>
    <w:rsid w:val="006C6578"/>
    <w:rsid w:val="007316DC"/>
    <w:rsid w:val="007758CC"/>
    <w:rsid w:val="007B4A3C"/>
    <w:rsid w:val="007B7D02"/>
    <w:rsid w:val="007D7F83"/>
    <w:rsid w:val="00814AB5"/>
    <w:rsid w:val="00820E4D"/>
    <w:rsid w:val="0084085F"/>
    <w:rsid w:val="00880BE5"/>
    <w:rsid w:val="008A7EAC"/>
    <w:rsid w:val="008B5D54"/>
    <w:rsid w:val="008C3DAD"/>
    <w:rsid w:val="008E5D20"/>
    <w:rsid w:val="008F5314"/>
    <w:rsid w:val="00977134"/>
    <w:rsid w:val="00991998"/>
    <w:rsid w:val="009A36E1"/>
    <w:rsid w:val="009C57B2"/>
    <w:rsid w:val="009D4507"/>
    <w:rsid w:val="009D5F9E"/>
    <w:rsid w:val="009E6661"/>
    <w:rsid w:val="00A531F4"/>
    <w:rsid w:val="00AB0EA6"/>
    <w:rsid w:val="00AE0D92"/>
    <w:rsid w:val="00AF05DA"/>
    <w:rsid w:val="00AF7485"/>
    <w:rsid w:val="00B07C25"/>
    <w:rsid w:val="00B11696"/>
    <w:rsid w:val="00B25F1E"/>
    <w:rsid w:val="00B30252"/>
    <w:rsid w:val="00B35A45"/>
    <w:rsid w:val="00B40BA7"/>
    <w:rsid w:val="00B466BE"/>
    <w:rsid w:val="00B55735"/>
    <w:rsid w:val="00B608AC"/>
    <w:rsid w:val="00B776FF"/>
    <w:rsid w:val="00BA215B"/>
    <w:rsid w:val="00BB430E"/>
    <w:rsid w:val="00BB480A"/>
    <w:rsid w:val="00C12A5F"/>
    <w:rsid w:val="00C1439E"/>
    <w:rsid w:val="00C31322"/>
    <w:rsid w:val="00C57E0F"/>
    <w:rsid w:val="00C627B5"/>
    <w:rsid w:val="00CB0EC4"/>
    <w:rsid w:val="00CC0DDB"/>
    <w:rsid w:val="00CC6603"/>
    <w:rsid w:val="00CF6B26"/>
    <w:rsid w:val="00D1194F"/>
    <w:rsid w:val="00DA35DD"/>
    <w:rsid w:val="00DC57CC"/>
    <w:rsid w:val="00DE4F27"/>
    <w:rsid w:val="00E22D4F"/>
    <w:rsid w:val="00E43D1D"/>
    <w:rsid w:val="00E61DE0"/>
    <w:rsid w:val="00E64C00"/>
    <w:rsid w:val="00ED0F4B"/>
    <w:rsid w:val="00F07934"/>
    <w:rsid w:val="00F14A57"/>
    <w:rsid w:val="00F37770"/>
    <w:rsid w:val="00F40B35"/>
    <w:rsid w:val="00FB2248"/>
    <w:rsid w:val="00FB40FE"/>
    <w:rsid w:val="00FF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AB4C647"/>
  <w15:chartTrackingRefBased/>
  <w15:docId w15:val="{8B1A1600-68FB-4BBE-BCD9-179AF945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16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95B"/>
    <w:pPr>
      <w:ind w:left="720"/>
      <w:contextualSpacing/>
    </w:pPr>
  </w:style>
  <w:style w:type="character" w:styleId="CommentReference">
    <w:name w:val="annotation reference"/>
    <w:basedOn w:val="DefaultParagraphFont"/>
    <w:uiPriority w:val="99"/>
    <w:semiHidden/>
    <w:unhideWhenUsed/>
    <w:rsid w:val="00820E4D"/>
    <w:rPr>
      <w:sz w:val="16"/>
      <w:szCs w:val="16"/>
    </w:rPr>
  </w:style>
  <w:style w:type="paragraph" w:styleId="CommentText">
    <w:name w:val="annotation text"/>
    <w:basedOn w:val="Normal"/>
    <w:link w:val="CommentTextChar"/>
    <w:uiPriority w:val="99"/>
    <w:unhideWhenUsed/>
    <w:rsid w:val="00820E4D"/>
    <w:pPr>
      <w:spacing w:line="240" w:lineRule="auto"/>
    </w:pPr>
    <w:rPr>
      <w:sz w:val="20"/>
      <w:szCs w:val="20"/>
    </w:rPr>
  </w:style>
  <w:style w:type="character" w:customStyle="1" w:styleId="CommentTextChar">
    <w:name w:val="Comment Text Char"/>
    <w:basedOn w:val="DefaultParagraphFont"/>
    <w:link w:val="CommentText"/>
    <w:uiPriority w:val="99"/>
    <w:rsid w:val="00820E4D"/>
    <w:rPr>
      <w:sz w:val="20"/>
      <w:szCs w:val="20"/>
    </w:rPr>
  </w:style>
  <w:style w:type="paragraph" w:styleId="CommentSubject">
    <w:name w:val="annotation subject"/>
    <w:basedOn w:val="CommentText"/>
    <w:next w:val="CommentText"/>
    <w:link w:val="CommentSubjectChar"/>
    <w:uiPriority w:val="99"/>
    <w:semiHidden/>
    <w:unhideWhenUsed/>
    <w:rsid w:val="00820E4D"/>
    <w:rPr>
      <w:b/>
      <w:bCs/>
    </w:rPr>
  </w:style>
  <w:style w:type="character" w:customStyle="1" w:styleId="CommentSubjectChar">
    <w:name w:val="Comment Subject Char"/>
    <w:basedOn w:val="CommentTextChar"/>
    <w:link w:val="CommentSubject"/>
    <w:uiPriority w:val="99"/>
    <w:semiHidden/>
    <w:rsid w:val="00820E4D"/>
    <w:rPr>
      <w:b/>
      <w:bCs/>
      <w:sz w:val="20"/>
      <w:szCs w:val="20"/>
    </w:rPr>
  </w:style>
  <w:style w:type="paragraph" w:styleId="BalloonText">
    <w:name w:val="Balloon Text"/>
    <w:basedOn w:val="Normal"/>
    <w:link w:val="BalloonTextChar"/>
    <w:uiPriority w:val="99"/>
    <w:semiHidden/>
    <w:unhideWhenUsed/>
    <w:rsid w:val="00820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4D"/>
    <w:rPr>
      <w:rFonts w:ascii="Segoe UI" w:hAnsi="Segoe UI" w:cs="Segoe UI"/>
      <w:sz w:val="18"/>
      <w:szCs w:val="18"/>
    </w:rPr>
  </w:style>
  <w:style w:type="paragraph" w:styleId="Revision">
    <w:name w:val="Revision"/>
    <w:hidden/>
    <w:uiPriority w:val="99"/>
    <w:semiHidden/>
    <w:rsid w:val="003D0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B258-D35C-42F8-8D18-A330D723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(CDC/ONDIEH/NCEH)</dc:creator>
  <cp:keywords/>
  <dc:description/>
  <cp:lastModifiedBy>CDC User</cp:lastModifiedBy>
  <cp:revision>2</cp:revision>
  <cp:lastPrinted>2016-06-21T19:54:00Z</cp:lastPrinted>
  <dcterms:created xsi:type="dcterms:W3CDTF">2016-07-11T10:37:00Z</dcterms:created>
  <dcterms:modified xsi:type="dcterms:W3CDTF">2016-07-11T10:37:00Z</dcterms:modified>
</cp:coreProperties>
</file>