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5D2143">
      <w:pPr>
        <w:rPr>
          <w:b/>
        </w:rPr>
      </w:pPr>
      <w:r w:rsidRPr="005D2143">
        <w:rPr>
          <w:b/>
        </w:rPr>
        <w:t>Itemized IC Revisions and Justifications</w:t>
      </w:r>
    </w:p>
    <w:tbl>
      <w:tblPr>
        <w:tblStyle w:val="TableGrid"/>
        <w:tblW w:w="10800" w:type="dxa"/>
        <w:tblInd w:w="18" w:type="dxa"/>
        <w:tblLayout w:type="fixed"/>
        <w:tblLook w:val="04A0" w:firstRow="1" w:lastRow="0" w:firstColumn="1" w:lastColumn="0" w:noHBand="0" w:noVBand="1"/>
      </w:tblPr>
      <w:tblGrid>
        <w:gridCol w:w="900"/>
        <w:gridCol w:w="2250"/>
        <w:gridCol w:w="1260"/>
        <w:gridCol w:w="2520"/>
        <w:gridCol w:w="3870"/>
      </w:tblGrid>
      <w:tr w:rsidR="000559CA" w:rsidRPr="008A0762" w:rsidTr="00AB03BF">
        <w:trPr>
          <w:tblHeader/>
        </w:trPr>
        <w:tc>
          <w:tcPr>
            <w:tcW w:w="90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Form No.</w:t>
            </w:r>
          </w:p>
        </w:tc>
        <w:tc>
          <w:tcPr>
            <w:tcW w:w="225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Name</w:t>
            </w:r>
          </w:p>
        </w:tc>
        <w:tc>
          <w:tcPr>
            <w:tcW w:w="1260" w:type="dxa"/>
            <w:shd w:val="clear" w:color="auto" w:fill="BFBFBF" w:themeFill="background1" w:themeFillShade="BF"/>
            <w:vAlign w:val="center"/>
          </w:tcPr>
          <w:p w:rsidR="000559CA" w:rsidRPr="00D745D4" w:rsidRDefault="000559CA" w:rsidP="0081512C">
            <w:pPr>
              <w:rPr>
                <w:rFonts w:eastAsia="Times New Roman"/>
                <w:b/>
                <w:bCs/>
              </w:rPr>
            </w:pPr>
            <w:r w:rsidRPr="00D745D4">
              <w:rPr>
                <w:rFonts w:eastAsia="Times New Roman"/>
                <w:b/>
                <w:bCs/>
              </w:rPr>
              <w:t xml:space="preserve">Name in last </w:t>
            </w:r>
            <w:proofErr w:type="spellStart"/>
            <w:r w:rsidRPr="00D745D4">
              <w:rPr>
                <w:rFonts w:eastAsia="Times New Roman"/>
                <w:b/>
                <w:bCs/>
              </w:rPr>
              <w:t>ICR</w:t>
            </w:r>
            <w:proofErr w:type="spellEnd"/>
          </w:p>
        </w:tc>
        <w:tc>
          <w:tcPr>
            <w:tcW w:w="2520" w:type="dxa"/>
            <w:shd w:val="clear" w:color="auto" w:fill="BFBFBF" w:themeFill="background1" w:themeFillShade="BF"/>
            <w:vAlign w:val="center"/>
          </w:tcPr>
          <w:p w:rsidR="000559CA" w:rsidRPr="00D745D4" w:rsidRDefault="000559CA" w:rsidP="0081512C">
            <w:pPr>
              <w:rPr>
                <w:b/>
              </w:rPr>
            </w:pPr>
            <w:r w:rsidRPr="00D745D4">
              <w:rPr>
                <w:b/>
              </w:rPr>
              <w:t>Itemized Changes</w:t>
            </w:r>
          </w:p>
        </w:tc>
        <w:tc>
          <w:tcPr>
            <w:tcW w:w="3870" w:type="dxa"/>
            <w:shd w:val="clear" w:color="auto" w:fill="BFBFBF" w:themeFill="background1" w:themeFillShade="BF"/>
            <w:vAlign w:val="center"/>
          </w:tcPr>
          <w:p w:rsidR="000559CA" w:rsidRPr="00D745D4" w:rsidRDefault="000559CA" w:rsidP="0081512C">
            <w:pPr>
              <w:rPr>
                <w:b/>
              </w:rPr>
            </w:pPr>
            <w:r w:rsidRPr="00D745D4">
              <w:rPr>
                <w:b/>
              </w:rPr>
              <w:t>Justifications</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57.100</w:t>
            </w:r>
          </w:p>
        </w:tc>
        <w:tc>
          <w:tcPr>
            <w:tcW w:w="2250" w:type="dxa"/>
            <w:shd w:val="clear" w:color="auto" w:fill="auto"/>
          </w:tcPr>
          <w:p w:rsidR="000559CA" w:rsidRPr="008A0762" w:rsidRDefault="000559CA">
            <w:pPr>
              <w:rPr>
                <w:sz w:val="20"/>
                <w:szCs w:val="20"/>
              </w:rPr>
            </w:pPr>
            <w:r w:rsidRPr="008A0762">
              <w:rPr>
                <w:sz w:val="20"/>
                <w:szCs w:val="20"/>
              </w:rPr>
              <w:t>NHSN Registration Form</w:t>
            </w:r>
          </w:p>
        </w:tc>
        <w:tc>
          <w:tcPr>
            <w:tcW w:w="1260" w:type="dxa"/>
            <w:shd w:val="clear" w:color="auto" w:fill="auto"/>
          </w:tcPr>
          <w:p w:rsidR="000559CA" w:rsidRPr="008A0762" w:rsidRDefault="000559CA">
            <w:pPr>
              <w:rPr>
                <w:sz w:val="20"/>
                <w:szCs w:val="20"/>
              </w:rPr>
            </w:pPr>
            <w:r w:rsidRPr="008A0762">
              <w:rPr>
                <w:sz w:val="20"/>
                <w:szCs w:val="20"/>
              </w:rPr>
              <w:t>No change</w:t>
            </w:r>
          </w:p>
        </w:tc>
        <w:tc>
          <w:tcPr>
            <w:tcW w:w="2520" w:type="dxa"/>
            <w:shd w:val="clear" w:color="auto" w:fill="auto"/>
          </w:tcPr>
          <w:p w:rsidR="000559CA" w:rsidRPr="00F36B03" w:rsidRDefault="00F36B03" w:rsidP="00C6212F">
            <w:pPr>
              <w:pStyle w:val="ListParagraph"/>
              <w:numPr>
                <w:ilvl w:val="0"/>
                <w:numId w:val="34"/>
              </w:numPr>
              <w:ind w:left="319"/>
              <w:rPr>
                <w:sz w:val="20"/>
                <w:szCs w:val="20"/>
              </w:rPr>
            </w:pPr>
            <w:r>
              <w:rPr>
                <w:sz w:val="20"/>
                <w:szCs w:val="20"/>
              </w:rPr>
              <w:t>Addition of question to indicate facility type.</w:t>
            </w:r>
          </w:p>
        </w:tc>
        <w:tc>
          <w:tcPr>
            <w:tcW w:w="3870" w:type="dxa"/>
            <w:shd w:val="clear" w:color="auto" w:fill="auto"/>
          </w:tcPr>
          <w:p w:rsidR="000559CA" w:rsidRDefault="00F36B03" w:rsidP="00C6212F">
            <w:pPr>
              <w:pStyle w:val="ListParagraph"/>
              <w:numPr>
                <w:ilvl w:val="0"/>
                <w:numId w:val="35"/>
              </w:numPr>
              <w:ind w:left="319"/>
              <w:rPr>
                <w:sz w:val="20"/>
                <w:szCs w:val="20"/>
              </w:rPr>
            </w:pPr>
            <w:r>
              <w:rPr>
                <w:sz w:val="20"/>
                <w:szCs w:val="20"/>
              </w:rPr>
              <w:t xml:space="preserve">The facility type question was added to allow tracking of the facility types completing the NHSN enrollment process. </w:t>
            </w:r>
          </w:p>
          <w:p w:rsidR="00F36B03" w:rsidRPr="00F36B03" w:rsidRDefault="00F36B03" w:rsidP="00F36B03">
            <w:pPr>
              <w:rPr>
                <w:sz w:val="20"/>
                <w:szCs w:val="20"/>
              </w:rPr>
            </w:pPr>
            <w:r>
              <w:rPr>
                <w:sz w:val="20"/>
                <w:szCs w:val="20"/>
              </w:rPr>
              <w:t xml:space="preserve">This change does not affect the estimated burden of this form. </w:t>
            </w:r>
          </w:p>
        </w:tc>
      </w:tr>
      <w:tr w:rsidR="00F36B03" w:rsidRPr="008A0762" w:rsidTr="00AB03BF">
        <w:tc>
          <w:tcPr>
            <w:tcW w:w="900" w:type="dxa"/>
            <w:shd w:val="clear" w:color="auto" w:fill="auto"/>
          </w:tcPr>
          <w:p w:rsidR="00F36B03" w:rsidRPr="00D745D4" w:rsidRDefault="00F36B03" w:rsidP="00F36B03">
            <w:pPr>
              <w:rPr>
                <w:b/>
                <w:sz w:val="20"/>
                <w:szCs w:val="20"/>
              </w:rPr>
            </w:pPr>
            <w:r w:rsidRPr="00D745D4">
              <w:rPr>
                <w:b/>
                <w:sz w:val="20"/>
                <w:szCs w:val="20"/>
              </w:rPr>
              <w:t>57.101</w:t>
            </w:r>
          </w:p>
        </w:tc>
        <w:tc>
          <w:tcPr>
            <w:tcW w:w="2250" w:type="dxa"/>
            <w:shd w:val="clear" w:color="auto" w:fill="auto"/>
          </w:tcPr>
          <w:p w:rsidR="00F36B03" w:rsidRPr="008A0762" w:rsidRDefault="00F36B03" w:rsidP="00F36B03">
            <w:pPr>
              <w:rPr>
                <w:sz w:val="20"/>
                <w:szCs w:val="20"/>
              </w:rPr>
            </w:pPr>
            <w:r w:rsidRPr="008A0762">
              <w:rPr>
                <w:sz w:val="20"/>
                <w:szCs w:val="20"/>
              </w:rPr>
              <w:t>Facility Contact Information</w:t>
            </w:r>
          </w:p>
        </w:tc>
        <w:tc>
          <w:tcPr>
            <w:tcW w:w="1260" w:type="dxa"/>
            <w:shd w:val="clear" w:color="auto" w:fill="auto"/>
          </w:tcPr>
          <w:p w:rsidR="00F36B03" w:rsidRPr="008A0762" w:rsidRDefault="00F36B03" w:rsidP="00F36B03">
            <w:pPr>
              <w:rPr>
                <w:sz w:val="20"/>
                <w:szCs w:val="20"/>
              </w:rPr>
            </w:pPr>
            <w:r w:rsidRPr="008A0762">
              <w:rPr>
                <w:sz w:val="20"/>
                <w:szCs w:val="20"/>
              </w:rPr>
              <w:t>No change</w:t>
            </w:r>
          </w:p>
        </w:tc>
        <w:tc>
          <w:tcPr>
            <w:tcW w:w="2520" w:type="dxa"/>
            <w:shd w:val="clear" w:color="auto" w:fill="auto"/>
          </w:tcPr>
          <w:p w:rsidR="00F36B03" w:rsidRPr="008A0762" w:rsidRDefault="00F36B03" w:rsidP="00F36B03">
            <w:pPr>
              <w:rPr>
                <w:sz w:val="20"/>
                <w:szCs w:val="20"/>
              </w:rPr>
            </w:pPr>
            <w:r w:rsidRPr="008A0762">
              <w:rPr>
                <w:sz w:val="20"/>
                <w:szCs w:val="20"/>
              </w:rPr>
              <w:t>No changes</w:t>
            </w:r>
          </w:p>
        </w:tc>
        <w:tc>
          <w:tcPr>
            <w:tcW w:w="3870" w:type="dxa"/>
            <w:shd w:val="clear" w:color="auto" w:fill="auto"/>
          </w:tcPr>
          <w:p w:rsidR="00F36B03" w:rsidRPr="008A0762" w:rsidRDefault="00F36B03" w:rsidP="00F36B03">
            <w:pPr>
              <w:rPr>
                <w:sz w:val="20"/>
                <w:szCs w:val="20"/>
              </w:rPr>
            </w:pPr>
            <w:r w:rsidRPr="008A0762">
              <w:rPr>
                <w:sz w:val="20"/>
                <w:szCs w:val="20"/>
              </w:rPr>
              <w:t>N/A</w:t>
            </w:r>
          </w:p>
        </w:tc>
      </w:tr>
      <w:tr w:rsidR="000559CA" w:rsidRPr="008A0762" w:rsidTr="00AB03BF">
        <w:tc>
          <w:tcPr>
            <w:tcW w:w="900" w:type="dxa"/>
            <w:shd w:val="clear" w:color="auto" w:fill="auto"/>
          </w:tcPr>
          <w:p w:rsidR="000559CA" w:rsidRPr="006B6C33" w:rsidRDefault="000559CA">
            <w:pPr>
              <w:rPr>
                <w:b/>
                <w:sz w:val="20"/>
                <w:szCs w:val="20"/>
              </w:rPr>
            </w:pPr>
            <w:r w:rsidRPr="006B6C33">
              <w:rPr>
                <w:b/>
                <w:sz w:val="20"/>
                <w:szCs w:val="20"/>
              </w:rPr>
              <w:t>57.103</w:t>
            </w:r>
          </w:p>
        </w:tc>
        <w:tc>
          <w:tcPr>
            <w:tcW w:w="2250" w:type="dxa"/>
            <w:shd w:val="clear" w:color="auto" w:fill="auto"/>
          </w:tcPr>
          <w:p w:rsidR="000559CA" w:rsidRPr="006B6C33" w:rsidRDefault="000559CA" w:rsidP="00602C36">
            <w:pPr>
              <w:rPr>
                <w:sz w:val="20"/>
                <w:szCs w:val="20"/>
              </w:rPr>
            </w:pPr>
            <w:r w:rsidRPr="006B6C33">
              <w:rPr>
                <w:sz w:val="20"/>
                <w:szCs w:val="20"/>
              </w:rPr>
              <w:t>Patient Safety Component-Annual Hospital Survey</w:t>
            </w:r>
          </w:p>
        </w:tc>
        <w:tc>
          <w:tcPr>
            <w:tcW w:w="1260" w:type="dxa"/>
            <w:shd w:val="clear" w:color="auto" w:fill="auto"/>
          </w:tcPr>
          <w:p w:rsidR="000559CA" w:rsidRPr="006B6C33" w:rsidRDefault="000559CA" w:rsidP="00EA4A9B">
            <w:pPr>
              <w:rPr>
                <w:sz w:val="20"/>
                <w:szCs w:val="20"/>
              </w:rPr>
            </w:pPr>
            <w:r w:rsidRPr="006B6C33">
              <w:rPr>
                <w:sz w:val="20"/>
                <w:szCs w:val="20"/>
              </w:rPr>
              <w:t>No change</w:t>
            </w:r>
          </w:p>
        </w:tc>
        <w:tc>
          <w:tcPr>
            <w:tcW w:w="2520" w:type="dxa"/>
            <w:shd w:val="clear" w:color="auto" w:fill="auto"/>
          </w:tcPr>
          <w:p w:rsidR="00164EDF" w:rsidRDefault="00F36B03" w:rsidP="00F36B03">
            <w:pPr>
              <w:pStyle w:val="ListParagraph"/>
              <w:numPr>
                <w:ilvl w:val="0"/>
                <w:numId w:val="2"/>
              </w:numPr>
              <w:ind w:left="342"/>
              <w:rPr>
                <w:sz w:val="20"/>
                <w:szCs w:val="20"/>
              </w:rPr>
            </w:pPr>
            <w:r>
              <w:rPr>
                <w:sz w:val="20"/>
                <w:szCs w:val="20"/>
              </w:rPr>
              <w:t>Removal of Question #2.</w:t>
            </w:r>
          </w:p>
          <w:p w:rsidR="00F36B03" w:rsidRDefault="00F36B03" w:rsidP="00F36B03">
            <w:pPr>
              <w:pStyle w:val="ListParagraph"/>
              <w:numPr>
                <w:ilvl w:val="0"/>
                <w:numId w:val="2"/>
              </w:numPr>
              <w:ind w:left="342"/>
              <w:rPr>
                <w:sz w:val="20"/>
                <w:szCs w:val="20"/>
              </w:rPr>
            </w:pPr>
            <w:r>
              <w:rPr>
                <w:sz w:val="20"/>
                <w:szCs w:val="20"/>
              </w:rPr>
              <w:t xml:space="preserve">Removal of select pathogens from Question #3. </w:t>
            </w:r>
          </w:p>
          <w:p w:rsidR="00F36B03" w:rsidRDefault="00F36B03" w:rsidP="00F36B03">
            <w:pPr>
              <w:pStyle w:val="ListParagraph"/>
              <w:numPr>
                <w:ilvl w:val="0"/>
                <w:numId w:val="2"/>
              </w:numPr>
              <w:ind w:left="342"/>
              <w:rPr>
                <w:sz w:val="20"/>
                <w:szCs w:val="20"/>
              </w:rPr>
            </w:pPr>
            <w:r>
              <w:rPr>
                <w:sz w:val="20"/>
                <w:szCs w:val="20"/>
              </w:rPr>
              <w:t xml:space="preserve">Updates to Question #10. </w:t>
            </w:r>
          </w:p>
          <w:p w:rsidR="00F36B03" w:rsidRDefault="00F36B03" w:rsidP="00F36B03">
            <w:pPr>
              <w:pStyle w:val="ListParagraph"/>
              <w:numPr>
                <w:ilvl w:val="0"/>
                <w:numId w:val="2"/>
              </w:numPr>
              <w:ind w:left="342"/>
              <w:rPr>
                <w:sz w:val="20"/>
                <w:szCs w:val="20"/>
              </w:rPr>
            </w:pPr>
            <w:r>
              <w:rPr>
                <w:sz w:val="20"/>
                <w:szCs w:val="20"/>
              </w:rPr>
              <w:t>New response option for Question #12.</w:t>
            </w:r>
          </w:p>
          <w:p w:rsidR="00F36B03" w:rsidRDefault="00F36B03" w:rsidP="00F36B03">
            <w:pPr>
              <w:pStyle w:val="ListParagraph"/>
              <w:numPr>
                <w:ilvl w:val="0"/>
                <w:numId w:val="2"/>
              </w:numPr>
              <w:ind w:left="342"/>
              <w:rPr>
                <w:sz w:val="20"/>
                <w:szCs w:val="20"/>
              </w:rPr>
            </w:pPr>
            <w:r>
              <w:rPr>
                <w:sz w:val="20"/>
                <w:szCs w:val="20"/>
              </w:rPr>
              <w:t xml:space="preserve">New question #15 was added. </w:t>
            </w:r>
          </w:p>
          <w:p w:rsidR="00F36B03" w:rsidRDefault="00F36B03" w:rsidP="00F36B03">
            <w:pPr>
              <w:pStyle w:val="ListParagraph"/>
              <w:numPr>
                <w:ilvl w:val="0"/>
                <w:numId w:val="2"/>
              </w:numPr>
              <w:ind w:left="319"/>
              <w:rPr>
                <w:sz w:val="20"/>
                <w:szCs w:val="20"/>
              </w:rPr>
            </w:pPr>
            <w:r w:rsidRPr="00F36B03">
              <w:rPr>
                <w:sz w:val="20"/>
                <w:szCs w:val="20"/>
              </w:rPr>
              <w:t>Mi</w:t>
            </w:r>
            <w:r w:rsidR="00061A2C">
              <w:rPr>
                <w:sz w:val="20"/>
                <w:szCs w:val="20"/>
              </w:rPr>
              <w:t>nor adjustments to language in Q</w:t>
            </w:r>
            <w:r w:rsidRPr="00F36B03">
              <w:rPr>
                <w:sz w:val="20"/>
                <w:szCs w:val="20"/>
              </w:rPr>
              <w:t>uestions 16-19</w:t>
            </w:r>
            <w:r>
              <w:rPr>
                <w:sz w:val="20"/>
                <w:szCs w:val="20"/>
              </w:rPr>
              <w:t>.</w:t>
            </w:r>
          </w:p>
          <w:p w:rsidR="00F36B03" w:rsidRDefault="00F36B03" w:rsidP="00F36B03">
            <w:pPr>
              <w:pStyle w:val="ListParagraph"/>
              <w:numPr>
                <w:ilvl w:val="0"/>
                <w:numId w:val="2"/>
              </w:numPr>
              <w:ind w:left="319"/>
              <w:rPr>
                <w:sz w:val="20"/>
                <w:szCs w:val="20"/>
              </w:rPr>
            </w:pPr>
            <w:r w:rsidRPr="00F36B03">
              <w:rPr>
                <w:sz w:val="20"/>
                <w:szCs w:val="20"/>
              </w:rPr>
              <w:t>Minor adjustments to Q</w:t>
            </w:r>
            <w:r w:rsidR="00061A2C">
              <w:rPr>
                <w:sz w:val="20"/>
                <w:szCs w:val="20"/>
              </w:rPr>
              <w:t xml:space="preserve">uestions </w:t>
            </w:r>
            <w:r w:rsidRPr="00F36B03">
              <w:rPr>
                <w:sz w:val="20"/>
                <w:szCs w:val="20"/>
              </w:rPr>
              <w:t>#20 – 22, 24, 26, 28, 35</w:t>
            </w:r>
            <w:r w:rsidR="00061A2C">
              <w:rPr>
                <w:sz w:val="20"/>
                <w:szCs w:val="20"/>
              </w:rPr>
              <w:t>.</w:t>
            </w:r>
          </w:p>
          <w:p w:rsidR="00061A2C" w:rsidRDefault="00061A2C" w:rsidP="00F36B03">
            <w:pPr>
              <w:pStyle w:val="ListParagraph"/>
              <w:numPr>
                <w:ilvl w:val="0"/>
                <w:numId w:val="2"/>
              </w:numPr>
              <w:ind w:left="319"/>
              <w:rPr>
                <w:sz w:val="20"/>
                <w:szCs w:val="20"/>
              </w:rPr>
            </w:pPr>
            <w:r>
              <w:rPr>
                <w:sz w:val="20"/>
                <w:szCs w:val="20"/>
              </w:rPr>
              <w:t xml:space="preserve">Update to the wording of Question 23. </w:t>
            </w:r>
          </w:p>
          <w:p w:rsidR="00061A2C" w:rsidRPr="003078BD" w:rsidRDefault="00061A2C" w:rsidP="00F36B03">
            <w:pPr>
              <w:pStyle w:val="ListParagraph"/>
              <w:numPr>
                <w:ilvl w:val="0"/>
                <w:numId w:val="2"/>
              </w:numPr>
              <w:ind w:left="319"/>
              <w:rPr>
                <w:sz w:val="20"/>
                <w:szCs w:val="20"/>
              </w:rPr>
            </w:pPr>
            <w:r>
              <w:rPr>
                <w:sz w:val="20"/>
                <w:szCs w:val="20"/>
              </w:rPr>
              <w:t>Removal of Question #33.</w:t>
            </w:r>
          </w:p>
        </w:tc>
        <w:tc>
          <w:tcPr>
            <w:tcW w:w="3870" w:type="dxa"/>
            <w:shd w:val="clear" w:color="auto" w:fill="auto"/>
          </w:tcPr>
          <w:p w:rsidR="00F36B03" w:rsidRDefault="00F36B03" w:rsidP="00C6212F">
            <w:pPr>
              <w:pStyle w:val="ListParagraph"/>
              <w:numPr>
                <w:ilvl w:val="0"/>
                <w:numId w:val="3"/>
              </w:numPr>
              <w:ind w:left="319"/>
              <w:rPr>
                <w:sz w:val="20"/>
                <w:szCs w:val="20"/>
              </w:rPr>
            </w:pPr>
            <w:r>
              <w:rPr>
                <w:sz w:val="20"/>
                <w:szCs w:val="20"/>
              </w:rPr>
              <w:t>T</w:t>
            </w:r>
            <w:r w:rsidRPr="00F36B03">
              <w:rPr>
                <w:sz w:val="20"/>
                <w:szCs w:val="20"/>
              </w:rPr>
              <w:t>his information was deemed no longer necessary and was not providing us with useful information anymore</w:t>
            </w:r>
            <w:r>
              <w:rPr>
                <w:sz w:val="20"/>
                <w:szCs w:val="20"/>
              </w:rPr>
              <w:t>.</w:t>
            </w:r>
          </w:p>
          <w:p w:rsidR="00F36B03" w:rsidRDefault="00F36B03" w:rsidP="00C6212F">
            <w:pPr>
              <w:pStyle w:val="ListParagraph"/>
              <w:numPr>
                <w:ilvl w:val="0"/>
                <w:numId w:val="3"/>
              </w:numPr>
              <w:ind w:left="319"/>
              <w:rPr>
                <w:sz w:val="20"/>
                <w:szCs w:val="20"/>
              </w:rPr>
            </w:pPr>
            <w:r w:rsidRPr="00F36B03">
              <w:rPr>
                <w:sz w:val="20"/>
                <w:szCs w:val="20"/>
              </w:rPr>
              <w:t>Testing methods did not vary widely between organisms based on earlier data collected in this survey. It was therefore decided that this question only needs to be asked for one gram negative and one gram positive organism to help reduce burden.</w:t>
            </w:r>
          </w:p>
          <w:p w:rsidR="00F36B03" w:rsidRDefault="00F36B03" w:rsidP="00C6212F">
            <w:pPr>
              <w:pStyle w:val="ListParagraph"/>
              <w:numPr>
                <w:ilvl w:val="0"/>
                <w:numId w:val="3"/>
              </w:numPr>
              <w:ind w:left="319"/>
              <w:rPr>
                <w:sz w:val="20"/>
                <w:szCs w:val="20"/>
              </w:rPr>
            </w:pPr>
            <w:r>
              <w:rPr>
                <w:sz w:val="20"/>
                <w:szCs w:val="20"/>
              </w:rPr>
              <w:t>A</w:t>
            </w:r>
            <w:r w:rsidRPr="00F36B03">
              <w:rPr>
                <w:sz w:val="20"/>
                <w:szCs w:val="20"/>
              </w:rPr>
              <w:t xml:space="preserve">ntibiotic resistance testing of Candida usually varies by organism species. Therefore, to truly understand the practices in facilities </w:t>
            </w:r>
            <w:r>
              <w:rPr>
                <w:sz w:val="20"/>
                <w:szCs w:val="20"/>
              </w:rPr>
              <w:t>with regards to Candida testing</w:t>
            </w:r>
            <w:r w:rsidRPr="00F36B03">
              <w:rPr>
                <w:sz w:val="20"/>
                <w:szCs w:val="20"/>
              </w:rPr>
              <w:t xml:space="preserve">, the question needs to be asked separately for the different species of Candida. After discussion with relevant staff members, this information should be easy to capture in facilities answering this survey. </w:t>
            </w:r>
          </w:p>
          <w:p w:rsidR="00F36B03" w:rsidRDefault="00F36B03" w:rsidP="00C6212F">
            <w:pPr>
              <w:pStyle w:val="ListParagraph"/>
              <w:numPr>
                <w:ilvl w:val="0"/>
                <w:numId w:val="3"/>
              </w:numPr>
              <w:ind w:left="319"/>
              <w:rPr>
                <w:sz w:val="20"/>
                <w:szCs w:val="20"/>
              </w:rPr>
            </w:pPr>
            <w:r w:rsidRPr="00F36B03">
              <w:rPr>
                <w:sz w:val="20"/>
                <w:szCs w:val="20"/>
              </w:rPr>
              <w:t>A new test type choice of “</w:t>
            </w:r>
            <w:proofErr w:type="spellStart"/>
            <w:r w:rsidRPr="00F36B03">
              <w:rPr>
                <w:sz w:val="20"/>
                <w:szCs w:val="20"/>
              </w:rPr>
              <w:t>NAAT</w:t>
            </w:r>
            <w:proofErr w:type="spellEnd"/>
            <w:r w:rsidRPr="00F36B03">
              <w:rPr>
                <w:sz w:val="20"/>
                <w:szCs w:val="20"/>
              </w:rPr>
              <w:t xml:space="preserve"> plus EIA, if </w:t>
            </w:r>
            <w:proofErr w:type="spellStart"/>
            <w:r w:rsidRPr="00F36B03">
              <w:rPr>
                <w:sz w:val="20"/>
                <w:szCs w:val="20"/>
              </w:rPr>
              <w:t>NAAT</w:t>
            </w:r>
            <w:proofErr w:type="spellEnd"/>
            <w:r w:rsidRPr="00F36B03">
              <w:rPr>
                <w:sz w:val="20"/>
                <w:szCs w:val="20"/>
              </w:rPr>
              <w:t xml:space="preserve"> positive” was added to account for a shift in CDI testing practices used by hospitals, and allow for appropriate risk-adjustment of CDI in these hospitals.</w:t>
            </w:r>
          </w:p>
          <w:p w:rsidR="00F36B03" w:rsidRDefault="00F36B03" w:rsidP="00C6212F">
            <w:pPr>
              <w:pStyle w:val="ListParagraph"/>
              <w:numPr>
                <w:ilvl w:val="0"/>
                <w:numId w:val="3"/>
              </w:numPr>
              <w:ind w:left="319"/>
              <w:rPr>
                <w:sz w:val="20"/>
                <w:szCs w:val="20"/>
              </w:rPr>
            </w:pPr>
            <w:r w:rsidRPr="00F36B03">
              <w:rPr>
                <w:sz w:val="20"/>
                <w:szCs w:val="20"/>
              </w:rPr>
              <w:t xml:space="preserve">The purpose of this question is to understand the infrastructure supporting infection control programs in facilities. By only including questions about infection preventionists, last year’s survey did not adequately capture the infrastructure and resources designated to infection control in each facility. </w:t>
            </w:r>
          </w:p>
          <w:p w:rsidR="00F36B03" w:rsidRDefault="00F36B03" w:rsidP="00C6212F">
            <w:pPr>
              <w:pStyle w:val="ListParagraph"/>
              <w:numPr>
                <w:ilvl w:val="0"/>
                <w:numId w:val="3"/>
              </w:numPr>
              <w:ind w:left="319"/>
              <w:rPr>
                <w:sz w:val="20"/>
                <w:szCs w:val="20"/>
              </w:rPr>
            </w:pPr>
            <w:r w:rsidRPr="00F36B03">
              <w:rPr>
                <w:sz w:val="20"/>
                <w:szCs w:val="20"/>
              </w:rPr>
              <w:t>Adjusting the questions for clarity, and to specify these questions apply to policies in the facilities. This will allow better alignment with the survey questions and how DHQP will interpret the information from these questions.</w:t>
            </w:r>
          </w:p>
          <w:p w:rsidR="00061A2C" w:rsidRDefault="00061A2C" w:rsidP="00C6212F">
            <w:pPr>
              <w:pStyle w:val="ListParagraph"/>
              <w:numPr>
                <w:ilvl w:val="0"/>
                <w:numId w:val="3"/>
              </w:numPr>
              <w:ind w:left="319"/>
              <w:rPr>
                <w:sz w:val="20"/>
                <w:szCs w:val="20"/>
              </w:rPr>
            </w:pPr>
            <w:r w:rsidRPr="00061A2C">
              <w:rPr>
                <w:sz w:val="20"/>
                <w:szCs w:val="20"/>
              </w:rPr>
              <w:t>Small language edits were made for clarity and to better represent the intent of the questions.</w:t>
            </w:r>
          </w:p>
          <w:p w:rsidR="00061A2C" w:rsidRDefault="00061A2C" w:rsidP="00C6212F">
            <w:pPr>
              <w:pStyle w:val="ListParagraph"/>
              <w:numPr>
                <w:ilvl w:val="0"/>
                <w:numId w:val="3"/>
              </w:numPr>
              <w:ind w:left="319"/>
              <w:rPr>
                <w:sz w:val="20"/>
                <w:szCs w:val="20"/>
              </w:rPr>
            </w:pPr>
            <w:r>
              <w:rPr>
                <w:sz w:val="20"/>
                <w:szCs w:val="20"/>
              </w:rPr>
              <w:t>The q</w:t>
            </w:r>
            <w:r w:rsidRPr="00061A2C">
              <w:rPr>
                <w:sz w:val="20"/>
                <w:szCs w:val="20"/>
              </w:rPr>
              <w:t xml:space="preserve">uestion has been updated to reflect current practice and to help reduce </w:t>
            </w:r>
            <w:r w:rsidRPr="00061A2C">
              <w:rPr>
                <w:sz w:val="20"/>
                <w:szCs w:val="20"/>
              </w:rPr>
              <w:lastRenderedPageBreak/>
              <w:t>confusion with the previous version of this question.</w:t>
            </w:r>
          </w:p>
          <w:p w:rsidR="00061A2C" w:rsidRDefault="00061A2C" w:rsidP="00C6212F">
            <w:pPr>
              <w:pStyle w:val="ListParagraph"/>
              <w:numPr>
                <w:ilvl w:val="0"/>
                <w:numId w:val="3"/>
              </w:numPr>
              <w:ind w:left="319"/>
              <w:rPr>
                <w:sz w:val="20"/>
                <w:szCs w:val="20"/>
              </w:rPr>
            </w:pPr>
            <w:r w:rsidRPr="00061A2C">
              <w:rPr>
                <w:sz w:val="20"/>
                <w:szCs w:val="20"/>
              </w:rPr>
              <w:t xml:space="preserve">This change will allow us to incorporate logic and only ask 33b to those facilities where it is </w:t>
            </w:r>
            <w:r>
              <w:rPr>
                <w:sz w:val="20"/>
                <w:szCs w:val="20"/>
              </w:rPr>
              <w:t xml:space="preserve">relevant. </w:t>
            </w:r>
            <w:r w:rsidRPr="00061A2C">
              <w:rPr>
                <w:sz w:val="20"/>
                <w:szCs w:val="20"/>
              </w:rPr>
              <w:t>Additional answer categories added to allow us to collect more detailed information on the type of feedback given to prescribers, which will be used to inform national estimates of the presence of stewardship programs. This changes removes ambiguity that was present in the previous versions of these questions.</w:t>
            </w:r>
          </w:p>
          <w:p w:rsidR="000559CA" w:rsidRPr="00061A2C" w:rsidRDefault="000559CA" w:rsidP="00061A2C">
            <w:pPr>
              <w:ind w:left="-41"/>
              <w:rPr>
                <w:sz w:val="20"/>
                <w:szCs w:val="20"/>
              </w:rPr>
            </w:pPr>
            <w:r w:rsidRPr="00061A2C">
              <w:rPr>
                <w:sz w:val="20"/>
                <w:szCs w:val="20"/>
              </w:rPr>
              <w:t>These changes result</w:t>
            </w:r>
            <w:r w:rsidR="00164EDF" w:rsidRPr="00061A2C">
              <w:rPr>
                <w:sz w:val="20"/>
                <w:szCs w:val="20"/>
              </w:rPr>
              <w:t xml:space="preserve"> in a</w:t>
            </w:r>
            <w:r w:rsidR="00061A2C">
              <w:rPr>
                <w:sz w:val="20"/>
                <w:szCs w:val="20"/>
              </w:rPr>
              <w:t>n</w:t>
            </w:r>
            <w:r w:rsidR="00164EDF" w:rsidRPr="00061A2C">
              <w:rPr>
                <w:sz w:val="20"/>
                <w:szCs w:val="20"/>
              </w:rPr>
              <w:t xml:space="preserve"> </w:t>
            </w:r>
            <w:r w:rsidR="00061A2C">
              <w:rPr>
                <w:sz w:val="20"/>
                <w:szCs w:val="20"/>
              </w:rPr>
              <w:t>in</w:t>
            </w:r>
            <w:r w:rsidRPr="00061A2C">
              <w:rPr>
                <w:sz w:val="20"/>
                <w:szCs w:val="20"/>
              </w:rPr>
              <w:t xml:space="preserve">crease of </w:t>
            </w:r>
            <w:r w:rsidR="00746722" w:rsidRPr="00746722">
              <w:rPr>
                <w:sz w:val="20"/>
                <w:szCs w:val="20"/>
              </w:rPr>
              <w:t>417</w:t>
            </w:r>
            <w:r w:rsidRPr="00746722">
              <w:rPr>
                <w:sz w:val="20"/>
                <w:szCs w:val="20"/>
              </w:rPr>
              <w:t xml:space="preserve"> burden hours for this form.</w:t>
            </w:r>
          </w:p>
        </w:tc>
      </w:tr>
      <w:tr w:rsidR="00EB6053" w:rsidRPr="008A0762" w:rsidTr="00AB03BF">
        <w:tc>
          <w:tcPr>
            <w:tcW w:w="900" w:type="dxa"/>
            <w:shd w:val="clear" w:color="auto" w:fill="auto"/>
          </w:tcPr>
          <w:p w:rsidR="00EB6053" w:rsidRPr="00D745D4" w:rsidRDefault="00EB6053" w:rsidP="00EB6053">
            <w:pPr>
              <w:rPr>
                <w:b/>
                <w:sz w:val="20"/>
                <w:szCs w:val="20"/>
              </w:rPr>
            </w:pPr>
            <w:r w:rsidRPr="00D745D4">
              <w:rPr>
                <w:b/>
                <w:sz w:val="20"/>
                <w:szCs w:val="20"/>
              </w:rPr>
              <w:lastRenderedPageBreak/>
              <w:t>57.105</w:t>
            </w:r>
          </w:p>
        </w:tc>
        <w:tc>
          <w:tcPr>
            <w:tcW w:w="2250" w:type="dxa"/>
            <w:shd w:val="clear" w:color="auto" w:fill="auto"/>
          </w:tcPr>
          <w:p w:rsidR="00EB6053" w:rsidRPr="008A0762" w:rsidRDefault="00EB6053" w:rsidP="00EB6053">
            <w:pPr>
              <w:rPr>
                <w:sz w:val="20"/>
                <w:szCs w:val="20"/>
              </w:rPr>
            </w:pPr>
            <w:r w:rsidRPr="008A0762">
              <w:rPr>
                <w:sz w:val="20"/>
                <w:szCs w:val="20"/>
              </w:rPr>
              <w:t>Group Contact Information</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8A0762" w:rsidRDefault="00EB6053" w:rsidP="00EB6053">
            <w:pPr>
              <w:rPr>
                <w:sz w:val="20"/>
                <w:szCs w:val="20"/>
              </w:rPr>
            </w:pPr>
            <w:r w:rsidRPr="008A0762">
              <w:rPr>
                <w:sz w:val="20"/>
                <w:szCs w:val="20"/>
              </w:rPr>
              <w:t>No changes</w:t>
            </w:r>
          </w:p>
        </w:tc>
        <w:tc>
          <w:tcPr>
            <w:tcW w:w="3870" w:type="dxa"/>
            <w:shd w:val="clear" w:color="auto" w:fill="auto"/>
          </w:tcPr>
          <w:p w:rsidR="00EB6053" w:rsidRPr="008A0762" w:rsidRDefault="00EB6053" w:rsidP="00EB6053">
            <w:pPr>
              <w:rPr>
                <w:sz w:val="20"/>
                <w:szCs w:val="20"/>
              </w:rPr>
            </w:pPr>
            <w:r w:rsidRPr="008A0762">
              <w:rPr>
                <w:sz w:val="20"/>
                <w:szCs w:val="20"/>
              </w:rPr>
              <w:t>N/A</w:t>
            </w:r>
          </w:p>
        </w:tc>
      </w:tr>
      <w:tr w:rsidR="00EB6053" w:rsidRPr="008A0762" w:rsidTr="00AB03BF">
        <w:tc>
          <w:tcPr>
            <w:tcW w:w="900" w:type="dxa"/>
            <w:shd w:val="clear" w:color="auto" w:fill="auto"/>
          </w:tcPr>
          <w:p w:rsidR="00EB6053" w:rsidRPr="00D745D4" w:rsidRDefault="00EB6053" w:rsidP="00EB6053">
            <w:pPr>
              <w:rPr>
                <w:b/>
                <w:sz w:val="20"/>
                <w:szCs w:val="20"/>
              </w:rPr>
            </w:pPr>
            <w:r w:rsidRPr="00D745D4">
              <w:rPr>
                <w:b/>
                <w:sz w:val="20"/>
                <w:szCs w:val="20"/>
              </w:rPr>
              <w:t>57.106</w:t>
            </w:r>
          </w:p>
        </w:tc>
        <w:tc>
          <w:tcPr>
            <w:tcW w:w="2250" w:type="dxa"/>
            <w:shd w:val="clear" w:color="auto" w:fill="auto"/>
          </w:tcPr>
          <w:p w:rsidR="00EB6053" w:rsidRPr="008A0762" w:rsidRDefault="00EB6053" w:rsidP="00EB6053">
            <w:pPr>
              <w:rPr>
                <w:sz w:val="20"/>
                <w:szCs w:val="20"/>
              </w:rPr>
            </w:pPr>
            <w:r w:rsidRPr="008A0762">
              <w:rPr>
                <w:sz w:val="20"/>
                <w:szCs w:val="20"/>
              </w:rPr>
              <w:t>Patient Safety Monthly Reporting Plan</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8A0762" w:rsidRDefault="00EB6053" w:rsidP="00EB6053">
            <w:pPr>
              <w:rPr>
                <w:sz w:val="20"/>
                <w:szCs w:val="20"/>
              </w:rPr>
            </w:pPr>
            <w:r w:rsidRPr="008A0762">
              <w:rPr>
                <w:sz w:val="20"/>
                <w:szCs w:val="20"/>
              </w:rPr>
              <w:t>No changes</w:t>
            </w:r>
          </w:p>
        </w:tc>
        <w:tc>
          <w:tcPr>
            <w:tcW w:w="3870" w:type="dxa"/>
            <w:shd w:val="clear" w:color="auto" w:fill="auto"/>
          </w:tcPr>
          <w:p w:rsidR="00EB6053" w:rsidRPr="008A0762" w:rsidRDefault="00EB6053" w:rsidP="00EB6053">
            <w:pPr>
              <w:rPr>
                <w:sz w:val="20"/>
                <w:szCs w:val="20"/>
              </w:rPr>
            </w:pPr>
            <w:r w:rsidRPr="008A0762">
              <w:rPr>
                <w:sz w:val="20"/>
                <w:szCs w:val="20"/>
              </w:rPr>
              <w:t>N/A</w:t>
            </w:r>
          </w:p>
        </w:tc>
      </w:tr>
      <w:tr w:rsidR="00EB6053" w:rsidRPr="008A0762" w:rsidTr="00AB03BF">
        <w:tc>
          <w:tcPr>
            <w:tcW w:w="900" w:type="dxa"/>
            <w:shd w:val="clear" w:color="auto" w:fill="auto"/>
          </w:tcPr>
          <w:p w:rsidR="00EB6053" w:rsidRPr="00D745D4" w:rsidRDefault="00EB6053" w:rsidP="00EB6053">
            <w:pPr>
              <w:rPr>
                <w:b/>
                <w:sz w:val="20"/>
                <w:szCs w:val="20"/>
              </w:rPr>
            </w:pPr>
            <w:r w:rsidRPr="00D745D4">
              <w:rPr>
                <w:b/>
                <w:sz w:val="20"/>
                <w:szCs w:val="20"/>
              </w:rPr>
              <w:t>57.108</w:t>
            </w:r>
          </w:p>
        </w:tc>
        <w:tc>
          <w:tcPr>
            <w:tcW w:w="2250" w:type="dxa"/>
            <w:shd w:val="clear" w:color="auto" w:fill="auto"/>
          </w:tcPr>
          <w:p w:rsidR="00EB6053" w:rsidRPr="008A0762" w:rsidRDefault="00EB6053" w:rsidP="00EB6053">
            <w:pPr>
              <w:rPr>
                <w:sz w:val="20"/>
                <w:szCs w:val="20"/>
              </w:rPr>
            </w:pPr>
            <w:r w:rsidRPr="008A0762">
              <w:rPr>
                <w:sz w:val="20"/>
                <w:szCs w:val="20"/>
              </w:rPr>
              <w:t>Primary Bloodstream Infection (BSI)</w:t>
            </w:r>
          </w:p>
        </w:tc>
        <w:tc>
          <w:tcPr>
            <w:tcW w:w="1260" w:type="dxa"/>
            <w:shd w:val="clear" w:color="auto" w:fill="auto"/>
          </w:tcPr>
          <w:p w:rsidR="00EB6053" w:rsidRPr="008A0762" w:rsidRDefault="00EB6053" w:rsidP="00EB6053">
            <w:pPr>
              <w:rPr>
                <w:sz w:val="20"/>
                <w:szCs w:val="20"/>
              </w:rPr>
            </w:pPr>
            <w:r w:rsidRPr="008A0762">
              <w:rPr>
                <w:sz w:val="20"/>
                <w:szCs w:val="20"/>
              </w:rPr>
              <w:t>No change</w:t>
            </w:r>
          </w:p>
        </w:tc>
        <w:tc>
          <w:tcPr>
            <w:tcW w:w="2520" w:type="dxa"/>
            <w:shd w:val="clear" w:color="auto" w:fill="auto"/>
          </w:tcPr>
          <w:p w:rsidR="00EB6053" w:rsidRPr="002459BD" w:rsidRDefault="002459BD" w:rsidP="00C6212F">
            <w:pPr>
              <w:pStyle w:val="ListParagraph"/>
              <w:numPr>
                <w:ilvl w:val="0"/>
                <w:numId w:val="40"/>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tc>
        <w:tc>
          <w:tcPr>
            <w:tcW w:w="3870" w:type="dxa"/>
            <w:shd w:val="clear" w:color="auto" w:fill="auto"/>
          </w:tcPr>
          <w:p w:rsidR="00EB6053" w:rsidRDefault="002459BD" w:rsidP="00C6212F">
            <w:pPr>
              <w:pStyle w:val="ListParagraph"/>
              <w:numPr>
                <w:ilvl w:val="0"/>
                <w:numId w:val="41"/>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2459BD" w:rsidRPr="002459BD" w:rsidRDefault="002459BD" w:rsidP="002459BD">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2459BD" w:rsidRPr="008A0762" w:rsidTr="00AB03BF">
        <w:tc>
          <w:tcPr>
            <w:tcW w:w="900" w:type="dxa"/>
            <w:shd w:val="clear" w:color="auto" w:fill="auto"/>
          </w:tcPr>
          <w:p w:rsidR="002459BD" w:rsidRPr="00D745D4" w:rsidRDefault="002459BD" w:rsidP="002459BD">
            <w:pPr>
              <w:rPr>
                <w:b/>
                <w:sz w:val="20"/>
                <w:szCs w:val="20"/>
              </w:rPr>
            </w:pPr>
            <w:r w:rsidRPr="00D745D4">
              <w:rPr>
                <w:b/>
                <w:sz w:val="20"/>
                <w:szCs w:val="20"/>
              </w:rPr>
              <w:t>57.111</w:t>
            </w:r>
          </w:p>
        </w:tc>
        <w:tc>
          <w:tcPr>
            <w:tcW w:w="2250" w:type="dxa"/>
            <w:shd w:val="clear" w:color="auto" w:fill="auto"/>
          </w:tcPr>
          <w:p w:rsidR="002459BD" w:rsidRPr="008A0762" w:rsidRDefault="002459BD" w:rsidP="002459BD">
            <w:pPr>
              <w:rPr>
                <w:sz w:val="20"/>
                <w:szCs w:val="20"/>
              </w:rPr>
            </w:pPr>
            <w:r w:rsidRPr="008A0762">
              <w:rPr>
                <w:sz w:val="20"/>
                <w:szCs w:val="20"/>
              </w:rPr>
              <w:t>Pneumonia (</w:t>
            </w:r>
            <w:proofErr w:type="spellStart"/>
            <w:r w:rsidRPr="008A0762">
              <w:rPr>
                <w:sz w:val="20"/>
                <w:szCs w:val="20"/>
              </w:rPr>
              <w:t>PNEU</w:t>
            </w:r>
            <w:proofErr w:type="spellEnd"/>
            <w:r w:rsidRPr="008A0762">
              <w:rPr>
                <w:sz w:val="20"/>
                <w:szCs w:val="20"/>
              </w:rPr>
              <w:t>)</w:t>
            </w:r>
          </w:p>
        </w:tc>
        <w:tc>
          <w:tcPr>
            <w:tcW w:w="1260" w:type="dxa"/>
            <w:shd w:val="clear" w:color="auto" w:fill="auto"/>
          </w:tcPr>
          <w:p w:rsidR="002459BD" w:rsidRPr="008A0762" w:rsidRDefault="002459BD" w:rsidP="002459BD">
            <w:pPr>
              <w:rPr>
                <w:sz w:val="20"/>
                <w:szCs w:val="20"/>
              </w:rPr>
            </w:pPr>
            <w:r w:rsidRPr="008A0762">
              <w:rPr>
                <w:sz w:val="20"/>
                <w:szCs w:val="20"/>
              </w:rPr>
              <w:t>No change</w:t>
            </w:r>
          </w:p>
        </w:tc>
        <w:tc>
          <w:tcPr>
            <w:tcW w:w="2520" w:type="dxa"/>
            <w:shd w:val="clear" w:color="auto" w:fill="auto"/>
          </w:tcPr>
          <w:p w:rsidR="002459BD" w:rsidRDefault="002459BD" w:rsidP="00C6212F">
            <w:pPr>
              <w:pStyle w:val="ListParagraph"/>
              <w:numPr>
                <w:ilvl w:val="0"/>
                <w:numId w:val="42"/>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p w:rsidR="002459BD" w:rsidRPr="002459BD" w:rsidRDefault="002459BD" w:rsidP="00C6212F">
            <w:pPr>
              <w:pStyle w:val="ListParagraph"/>
              <w:numPr>
                <w:ilvl w:val="0"/>
                <w:numId w:val="42"/>
              </w:numPr>
              <w:ind w:left="319"/>
              <w:rPr>
                <w:sz w:val="20"/>
                <w:szCs w:val="20"/>
              </w:rPr>
            </w:pPr>
            <w:r>
              <w:rPr>
                <w:sz w:val="20"/>
                <w:szCs w:val="20"/>
              </w:rPr>
              <w:t>A</w:t>
            </w:r>
            <w:r w:rsidRPr="002459BD">
              <w:rPr>
                <w:sz w:val="20"/>
                <w:szCs w:val="20"/>
              </w:rPr>
              <w:t xml:space="preserve">dded </w:t>
            </w:r>
            <w:proofErr w:type="spellStart"/>
            <w:r w:rsidRPr="002459BD">
              <w:rPr>
                <w:sz w:val="20"/>
                <w:szCs w:val="20"/>
              </w:rPr>
              <w:t>bronchoalveolar</w:t>
            </w:r>
            <w:proofErr w:type="spellEnd"/>
            <w:r w:rsidRPr="002459BD">
              <w:rPr>
                <w:sz w:val="20"/>
                <w:szCs w:val="20"/>
              </w:rPr>
              <w:t xml:space="preserve"> lavage (BAL), protected specimen brushing, and endotracheal aspirates to the form</w:t>
            </w:r>
            <w:r>
              <w:rPr>
                <w:sz w:val="20"/>
                <w:szCs w:val="20"/>
              </w:rPr>
              <w:t>.</w:t>
            </w:r>
          </w:p>
        </w:tc>
        <w:tc>
          <w:tcPr>
            <w:tcW w:w="3870" w:type="dxa"/>
            <w:shd w:val="clear" w:color="auto" w:fill="auto"/>
          </w:tcPr>
          <w:p w:rsidR="002459BD" w:rsidRDefault="002459BD" w:rsidP="00C6212F">
            <w:pPr>
              <w:pStyle w:val="ListParagraph"/>
              <w:numPr>
                <w:ilvl w:val="0"/>
                <w:numId w:val="43"/>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2459BD" w:rsidRDefault="002459BD" w:rsidP="00C6212F">
            <w:pPr>
              <w:pStyle w:val="ListParagraph"/>
              <w:numPr>
                <w:ilvl w:val="0"/>
                <w:numId w:val="43"/>
              </w:numPr>
              <w:ind w:left="319"/>
              <w:rPr>
                <w:sz w:val="20"/>
                <w:szCs w:val="20"/>
              </w:rPr>
            </w:pPr>
            <w:r>
              <w:rPr>
                <w:sz w:val="20"/>
                <w:szCs w:val="20"/>
              </w:rPr>
              <w:t>A</w:t>
            </w:r>
            <w:r w:rsidRPr="002459BD">
              <w:rPr>
                <w:sz w:val="20"/>
                <w:szCs w:val="20"/>
              </w:rPr>
              <w:t xml:space="preserve">dded </w:t>
            </w:r>
            <w:proofErr w:type="spellStart"/>
            <w:r w:rsidRPr="002459BD">
              <w:rPr>
                <w:sz w:val="20"/>
                <w:szCs w:val="20"/>
              </w:rPr>
              <w:t>bronchoalveolar</w:t>
            </w:r>
            <w:proofErr w:type="spellEnd"/>
            <w:r w:rsidRPr="002459BD">
              <w:rPr>
                <w:sz w:val="20"/>
                <w:szCs w:val="20"/>
              </w:rPr>
              <w:t xml:space="preserve"> lavage (BAL), protected specimen brushing, and endotracheal aspirates to the form to reflect that these are also legitimate specimen sites used to diagnosis pneumonia in certain circumstances.</w:t>
            </w:r>
          </w:p>
          <w:p w:rsidR="002459BD" w:rsidRPr="002459BD" w:rsidRDefault="002459BD" w:rsidP="002459BD">
            <w:pPr>
              <w:rPr>
                <w:sz w:val="20"/>
                <w:szCs w:val="20"/>
              </w:rPr>
            </w:pPr>
            <w:r w:rsidRPr="008C4994">
              <w:rPr>
                <w:sz w:val="20"/>
                <w:szCs w:val="20"/>
              </w:rPr>
              <w:t>T</w:t>
            </w:r>
            <w:r>
              <w:rPr>
                <w:sz w:val="20"/>
                <w:szCs w:val="20"/>
              </w:rPr>
              <w:t>hese changes</w:t>
            </w:r>
            <w:r w:rsidRPr="008C4994">
              <w:rPr>
                <w:sz w:val="20"/>
                <w:szCs w:val="20"/>
              </w:rPr>
              <w:t xml:space="preserve"> </w:t>
            </w:r>
            <w:r>
              <w:rPr>
                <w:sz w:val="20"/>
                <w:szCs w:val="20"/>
              </w:rPr>
              <w:t>do not affect the estimated burden of this form.</w:t>
            </w:r>
          </w:p>
        </w:tc>
      </w:tr>
      <w:tr w:rsidR="002459BD" w:rsidRPr="008A0762" w:rsidTr="00AB03BF">
        <w:tc>
          <w:tcPr>
            <w:tcW w:w="900" w:type="dxa"/>
            <w:shd w:val="clear" w:color="auto" w:fill="auto"/>
          </w:tcPr>
          <w:p w:rsidR="002459BD" w:rsidRPr="00D745D4" w:rsidRDefault="002459BD" w:rsidP="002459BD">
            <w:pPr>
              <w:rPr>
                <w:b/>
                <w:sz w:val="20"/>
                <w:szCs w:val="20"/>
              </w:rPr>
            </w:pPr>
            <w:r w:rsidRPr="00360BE0">
              <w:rPr>
                <w:b/>
                <w:sz w:val="20"/>
                <w:szCs w:val="20"/>
              </w:rPr>
              <w:t>57.1</w:t>
            </w:r>
            <w:r>
              <w:rPr>
                <w:b/>
                <w:sz w:val="20"/>
                <w:szCs w:val="20"/>
              </w:rPr>
              <w:t>12</w:t>
            </w:r>
          </w:p>
        </w:tc>
        <w:tc>
          <w:tcPr>
            <w:tcW w:w="2250" w:type="dxa"/>
            <w:shd w:val="clear" w:color="auto" w:fill="auto"/>
          </w:tcPr>
          <w:p w:rsidR="002459BD" w:rsidRPr="008A0762" w:rsidRDefault="002459BD" w:rsidP="002459BD">
            <w:pPr>
              <w:rPr>
                <w:sz w:val="20"/>
                <w:szCs w:val="20"/>
              </w:rPr>
            </w:pPr>
            <w:r w:rsidRPr="00334B87">
              <w:rPr>
                <w:sz w:val="20"/>
                <w:szCs w:val="20"/>
              </w:rPr>
              <w:t>Ventilator-Associated Event</w:t>
            </w:r>
          </w:p>
        </w:tc>
        <w:tc>
          <w:tcPr>
            <w:tcW w:w="1260" w:type="dxa"/>
            <w:shd w:val="clear" w:color="auto" w:fill="auto"/>
          </w:tcPr>
          <w:p w:rsidR="002459BD" w:rsidRPr="007F7528" w:rsidRDefault="002459BD" w:rsidP="002459BD">
            <w:pPr>
              <w:rPr>
                <w:b/>
              </w:rPr>
            </w:pPr>
            <w:r>
              <w:rPr>
                <w:sz w:val="20"/>
                <w:szCs w:val="20"/>
              </w:rPr>
              <w:t>No change</w:t>
            </w:r>
          </w:p>
        </w:tc>
        <w:tc>
          <w:tcPr>
            <w:tcW w:w="2520" w:type="dxa"/>
            <w:shd w:val="clear" w:color="auto" w:fill="auto"/>
          </w:tcPr>
          <w:p w:rsidR="002459BD" w:rsidRPr="002459BD" w:rsidRDefault="002459BD" w:rsidP="00C6212F">
            <w:pPr>
              <w:pStyle w:val="ListParagraph"/>
              <w:numPr>
                <w:ilvl w:val="0"/>
                <w:numId w:val="44"/>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tc>
        <w:tc>
          <w:tcPr>
            <w:tcW w:w="3870" w:type="dxa"/>
            <w:shd w:val="clear" w:color="auto" w:fill="auto"/>
          </w:tcPr>
          <w:p w:rsidR="002459BD" w:rsidRDefault="002459BD" w:rsidP="00C6212F">
            <w:pPr>
              <w:pStyle w:val="ListParagraph"/>
              <w:numPr>
                <w:ilvl w:val="0"/>
                <w:numId w:val="45"/>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2459BD" w:rsidRPr="002459BD" w:rsidRDefault="002459BD" w:rsidP="002459BD">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2459BD" w:rsidRPr="008A0762" w:rsidTr="00AB03BF">
        <w:tc>
          <w:tcPr>
            <w:tcW w:w="900" w:type="dxa"/>
            <w:shd w:val="clear" w:color="auto" w:fill="auto"/>
          </w:tcPr>
          <w:p w:rsidR="002459BD" w:rsidRPr="00360BE0" w:rsidRDefault="002459BD" w:rsidP="002459BD">
            <w:pPr>
              <w:rPr>
                <w:b/>
                <w:sz w:val="20"/>
                <w:szCs w:val="20"/>
              </w:rPr>
            </w:pPr>
            <w:r>
              <w:rPr>
                <w:b/>
                <w:sz w:val="20"/>
                <w:szCs w:val="20"/>
              </w:rPr>
              <w:t>57.113</w:t>
            </w:r>
          </w:p>
        </w:tc>
        <w:tc>
          <w:tcPr>
            <w:tcW w:w="2250" w:type="dxa"/>
            <w:shd w:val="clear" w:color="auto" w:fill="auto"/>
          </w:tcPr>
          <w:p w:rsidR="002459BD" w:rsidRPr="00334B87" w:rsidRDefault="002459BD" w:rsidP="002459BD">
            <w:pPr>
              <w:rPr>
                <w:sz w:val="20"/>
                <w:szCs w:val="20"/>
              </w:rPr>
            </w:pPr>
            <w:r w:rsidRPr="002459BD">
              <w:rPr>
                <w:sz w:val="20"/>
                <w:szCs w:val="20"/>
              </w:rPr>
              <w:t>Pediatric Ventilator-Associated Event (</w:t>
            </w:r>
            <w:proofErr w:type="spellStart"/>
            <w:r w:rsidRPr="002459BD">
              <w:rPr>
                <w:sz w:val="20"/>
                <w:szCs w:val="20"/>
              </w:rPr>
              <w:t>PedVAE</w:t>
            </w:r>
            <w:proofErr w:type="spellEnd"/>
            <w:r w:rsidRPr="002459BD">
              <w:rPr>
                <w:sz w:val="20"/>
                <w:szCs w:val="20"/>
              </w:rPr>
              <w:t>)</w:t>
            </w:r>
          </w:p>
        </w:tc>
        <w:tc>
          <w:tcPr>
            <w:tcW w:w="1260" w:type="dxa"/>
            <w:shd w:val="clear" w:color="auto" w:fill="auto"/>
          </w:tcPr>
          <w:p w:rsidR="002459BD" w:rsidRDefault="00DB6120" w:rsidP="002459BD">
            <w:pPr>
              <w:rPr>
                <w:sz w:val="20"/>
                <w:szCs w:val="20"/>
              </w:rPr>
            </w:pPr>
            <w:r w:rsidRPr="000E0F5D">
              <w:rPr>
                <w:b/>
                <w:sz w:val="20"/>
                <w:szCs w:val="20"/>
              </w:rPr>
              <w:t xml:space="preserve">N/A. </w:t>
            </w:r>
            <w:r>
              <w:rPr>
                <w:b/>
                <w:sz w:val="20"/>
                <w:szCs w:val="20"/>
              </w:rPr>
              <w:t>This is a new form</w:t>
            </w:r>
            <w:r w:rsidR="00114A31">
              <w:rPr>
                <w:b/>
                <w:sz w:val="20"/>
                <w:szCs w:val="20"/>
              </w:rPr>
              <w:t>.</w:t>
            </w:r>
          </w:p>
        </w:tc>
        <w:tc>
          <w:tcPr>
            <w:tcW w:w="2520" w:type="dxa"/>
            <w:shd w:val="clear" w:color="auto" w:fill="auto"/>
          </w:tcPr>
          <w:p w:rsidR="002459BD" w:rsidRPr="00DB6120" w:rsidRDefault="00DB6120" w:rsidP="00DB6120">
            <w:pPr>
              <w:rPr>
                <w:sz w:val="20"/>
                <w:szCs w:val="20"/>
              </w:rPr>
            </w:pPr>
            <w:r>
              <w:rPr>
                <w:sz w:val="20"/>
                <w:szCs w:val="20"/>
              </w:rPr>
              <w:t xml:space="preserve">A new form is being added as part of the NHSN Patient Safety Component. </w:t>
            </w:r>
          </w:p>
        </w:tc>
        <w:tc>
          <w:tcPr>
            <w:tcW w:w="3870" w:type="dxa"/>
            <w:shd w:val="clear" w:color="auto" w:fill="auto"/>
          </w:tcPr>
          <w:p w:rsidR="002459BD" w:rsidRDefault="00DB6120" w:rsidP="00DB6120">
            <w:pPr>
              <w:ind w:left="-41"/>
              <w:rPr>
                <w:sz w:val="20"/>
                <w:szCs w:val="20"/>
              </w:rPr>
            </w:pPr>
            <w:r w:rsidRPr="00DB6120">
              <w:rPr>
                <w:sz w:val="20"/>
                <w:szCs w:val="20"/>
              </w:rPr>
              <w:t xml:space="preserve">The NHSN </w:t>
            </w:r>
            <w:proofErr w:type="spellStart"/>
            <w:r w:rsidRPr="00DB6120">
              <w:rPr>
                <w:sz w:val="20"/>
                <w:szCs w:val="20"/>
              </w:rPr>
              <w:t>PedVAE</w:t>
            </w:r>
            <w:proofErr w:type="spellEnd"/>
            <w:r w:rsidRPr="00DB6120">
              <w:rPr>
                <w:sz w:val="20"/>
                <w:szCs w:val="20"/>
              </w:rPr>
              <w:t xml:space="preserve"> Form was developed amid increasing interest in the public health impact of conditions and complications in mechanically-ventilated neonates and children in acute care hospitals, long term acute care hospitals, and inpatient rehabilitation facilities. </w:t>
            </w:r>
            <w:proofErr w:type="spellStart"/>
            <w:r w:rsidRPr="00DB6120">
              <w:rPr>
                <w:sz w:val="20"/>
                <w:szCs w:val="20"/>
              </w:rPr>
              <w:t>PedVAE</w:t>
            </w:r>
            <w:proofErr w:type="spellEnd"/>
            <w:r w:rsidRPr="00DB6120">
              <w:rPr>
                <w:sz w:val="20"/>
                <w:szCs w:val="20"/>
              </w:rPr>
              <w:t xml:space="preserve"> surveillance will extend </w:t>
            </w:r>
            <w:proofErr w:type="spellStart"/>
            <w:r w:rsidRPr="00DB6120">
              <w:rPr>
                <w:sz w:val="20"/>
                <w:szCs w:val="20"/>
              </w:rPr>
              <w:t>NHSN’s</w:t>
            </w:r>
            <w:proofErr w:type="spellEnd"/>
            <w:r w:rsidRPr="00DB6120">
              <w:rPr>
                <w:sz w:val="20"/>
                <w:szCs w:val="20"/>
              </w:rPr>
              <w:t xml:space="preserve"> current VAE surveillance to pediatric populations (currently, VAE surveillance is only conducted in adult locations). </w:t>
            </w:r>
            <w:proofErr w:type="spellStart"/>
            <w:r w:rsidRPr="00DB6120">
              <w:rPr>
                <w:sz w:val="20"/>
                <w:szCs w:val="20"/>
              </w:rPr>
              <w:t>PedVAE</w:t>
            </w:r>
            <w:proofErr w:type="spellEnd"/>
            <w:r w:rsidRPr="00DB6120">
              <w:rPr>
                <w:sz w:val="20"/>
                <w:szCs w:val="20"/>
              </w:rPr>
              <w:t xml:space="preserve"> surveillance will provide a standardized, </w:t>
            </w:r>
            <w:r w:rsidRPr="00DB6120">
              <w:rPr>
                <w:sz w:val="20"/>
                <w:szCs w:val="20"/>
              </w:rPr>
              <w:lastRenderedPageBreak/>
              <w:t xml:space="preserve">evidence-based surveillance method for identifying and tracking incidence and outcomes of ventilator-associated conditions in children in US healthcare facilities. These data may be used by facilities to identify areas where prevention and patient safety efforts may be improved. </w:t>
            </w:r>
          </w:p>
          <w:p w:rsidR="00DB6120" w:rsidRPr="00DB6120" w:rsidRDefault="00DB6120" w:rsidP="00DB6120">
            <w:pPr>
              <w:ind w:left="-41"/>
              <w:rPr>
                <w:sz w:val="20"/>
                <w:szCs w:val="20"/>
              </w:rPr>
            </w:pPr>
            <w:r>
              <w:rPr>
                <w:sz w:val="20"/>
                <w:szCs w:val="20"/>
              </w:rPr>
              <w:t xml:space="preserve">This new form will add a total </w:t>
            </w:r>
            <w:r w:rsidRPr="00746722">
              <w:rPr>
                <w:sz w:val="20"/>
                <w:szCs w:val="20"/>
              </w:rPr>
              <w:t>of 100</w:t>
            </w:r>
            <w:r w:rsidR="00746722" w:rsidRPr="00746722">
              <w:rPr>
                <w:sz w:val="20"/>
                <w:szCs w:val="20"/>
              </w:rPr>
              <w:t>,000</w:t>
            </w:r>
            <w:r w:rsidRPr="00746722">
              <w:rPr>
                <w:sz w:val="20"/>
                <w:szCs w:val="20"/>
              </w:rPr>
              <w:t xml:space="preserve"> burden hours to the </w:t>
            </w:r>
            <w:proofErr w:type="spellStart"/>
            <w:r w:rsidRPr="00746722">
              <w:rPr>
                <w:sz w:val="20"/>
                <w:szCs w:val="20"/>
              </w:rPr>
              <w:t>ICR</w:t>
            </w:r>
            <w:proofErr w:type="spellEnd"/>
            <w:r w:rsidRPr="00746722">
              <w:rPr>
                <w:sz w:val="20"/>
                <w:szCs w:val="20"/>
              </w:rPr>
              <w:t>.</w:t>
            </w:r>
          </w:p>
        </w:tc>
      </w:tr>
      <w:tr w:rsidR="00114A31" w:rsidRPr="008A0762" w:rsidTr="00AB03BF">
        <w:tc>
          <w:tcPr>
            <w:tcW w:w="900" w:type="dxa"/>
            <w:shd w:val="clear" w:color="auto" w:fill="auto"/>
          </w:tcPr>
          <w:p w:rsidR="00114A31" w:rsidRPr="00D745D4" w:rsidRDefault="00114A31" w:rsidP="00114A31">
            <w:pPr>
              <w:rPr>
                <w:b/>
                <w:sz w:val="20"/>
                <w:szCs w:val="20"/>
              </w:rPr>
            </w:pPr>
            <w:r w:rsidRPr="00D745D4">
              <w:rPr>
                <w:b/>
                <w:sz w:val="20"/>
                <w:szCs w:val="20"/>
              </w:rPr>
              <w:lastRenderedPageBreak/>
              <w:t>57.114</w:t>
            </w:r>
          </w:p>
        </w:tc>
        <w:tc>
          <w:tcPr>
            <w:tcW w:w="2250" w:type="dxa"/>
            <w:shd w:val="clear" w:color="auto" w:fill="auto"/>
          </w:tcPr>
          <w:p w:rsidR="00114A31" w:rsidRPr="008A0762" w:rsidRDefault="00114A31" w:rsidP="00114A31">
            <w:pPr>
              <w:rPr>
                <w:sz w:val="20"/>
                <w:szCs w:val="20"/>
              </w:rPr>
            </w:pPr>
            <w:r w:rsidRPr="008A0762">
              <w:rPr>
                <w:sz w:val="20"/>
                <w:szCs w:val="20"/>
              </w:rPr>
              <w:t>Urinary Tract Infection (</w:t>
            </w:r>
            <w:proofErr w:type="spellStart"/>
            <w:r w:rsidRPr="008A0762">
              <w:rPr>
                <w:sz w:val="20"/>
                <w:szCs w:val="20"/>
              </w:rPr>
              <w:t>UTI</w:t>
            </w:r>
            <w:proofErr w:type="spellEnd"/>
            <w:r w:rsidRPr="008A0762">
              <w:rPr>
                <w:sz w:val="20"/>
                <w:szCs w:val="20"/>
              </w:rPr>
              <w:t>)</w:t>
            </w:r>
          </w:p>
        </w:tc>
        <w:tc>
          <w:tcPr>
            <w:tcW w:w="1260" w:type="dxa"/>
            <w:shd w:val="clear" w:color="auto" w:fill="auto"/>
          </w:tcPr>
          <w:p w:rsidR="00114A31" w:rsidRPr="008A0762" w:rsidRDefault="00114A31" w:rsidP="00114A31">
            <w:pPr>
              <w:rPr>
                <w:sz w:val="20"/>
                <w:szCs w:val="20"/>
              </w:rPr>
            </w:pPr>
            <w:r w:rsidRPr="008A0762">
              <w:rPr>
                <w:sz w:val="20"/>
                <w:szCs w:val="20"/>
              </w:rPr>
              <w:t>No change</w:t>
            </w:r>
          </w:p>
        </w:tc>
        <w:tc>
          <w:tcPr>
            <w:tcW w:w="2520" w:type="dxa"/>
            <w:shd w:val="clear" w:color="auto" w:fill="auto"/>
          </w:tcPr>
          <w:p w:rsidR="00114A31" w:rsidRPr="002459BD" w:rsidRDefault="00114A31" w:rsidP="00C6212F">
            <w:pPr>
              <w:pStyle w:val="ListParagraph"/>
              <w:numPr>
                <w:ilvl w:val="0"/>
                <w:numId w:val="46"/>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tc>
        <w:tc>
          <w:tcPr>
            <w:tcW w:w="3870" w:type="dxa"/>
            <w:shd w:val="clear" w:color="auto" w:fill="auto"/>
          </w:tcPr>
          <w:p w:rsidR="00114A31" w:rsidRDefault="00114A31" w:rsidP="00C6212F">
            <w:pPr>
              <w:pStyle w:val="ListParagraph"/>
              <w:numPr>
                <w:ilvl w:val="0"/>
                <w:numId w:val="47"/>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114A31" w:rsidRPr="002459BD" w:rsidRDefault="00114A31" w:rsidP="00114A31">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114A31" w:rsidRPr="008A0762" w:rsidTr="00AB03BF">
        <w:tc>
          <w:tcPr>
            <w:tcW w:w="900" w:type="dxa"/>
            <w:shd w:val="clear" w:color="auto" w:fill="auto"/>
          </w:tcPr>
          <w:p w:rsidR="00114A31" w:rsidRPr="00D745D4" w:rsidRDefault="00114A31" w:rsidP="00114A31">
            <w:pPr>
              <w:rPr>
                <w:b/>
                <w:sz w:val="20"/>
                <w:szCs w:val="20"/>
              </w:rPr>
            </w:pPr>
            <w:r>
              <w:rPr>
                <w:b/>
                <w:sz w:val="20"/>
                <w:szCs w:val="20"/>
              </w:rPr>
              <w:t>57.115</w:t>
            </w:r>
          </w:p>
        </w:tc>
        <w:tc>
          <w:tcPr>
            <w:tcW w:w="2250" w:type="dxa"/>
            <w:shd w:val="clear" w:color="auto" w:fill="auto"/>
          </w:tcPr>
          <w:p w:rsidR="00114A31" w:rsidRPr="008A0762" w:rsidRDefault="00114A31" w:rsidP="00114A31">
            <w:pPr>
              <w:rPr>
                <w:sz w:val="20"/>
                <w:szCs w:val="20"/>
              </w:rPr>
            </w:pPr>
            <w:r w:rsidRPr="00114A31">
              <w:rPr>
                <w:sz w:val="20"/>
                <w:szCs w:val="20"/>
              </w:rPr>
              <w:t>Custom Event</w:t>
            </w:r>
          </w:p>
        </w:tc>
        <w:tc>
          <w:tcPr>
            <w:tcW w:w="1260" w:type="dxa"/>
            <w:shd w:val="clear" w:color="auto" w:fill="auto"/>
          </w:tcPr>
          <w:p w:rsidR="00114A31" w:rsidRPr="008A0762" w:rsidRDefault="00114A31" w:rsidP="00114A31">
            <w:pPr>
              <w:rPr>
                <w:sz w:val="20"/>
                <w:szCs w:val="20"/>
              </w:rPr>
            </w:pPr>
            <w:r w:rsidRPr="000E0F5D">
              <w:rPr>
                <w:b/>
                <w:sz w:val="20"/>
                <w:szCs w:val="20"/>
              </w:rPr>
              <w:t xml:space="preserve">N/A. </w:t>
            </w:r>
            <w:r>
              <w:rPr>
                <w:b/>
                <w:sz w:val="20"/>
                <w:szCs w:val="20"/>
              </w:rPr>
              <w:t>This is a new form.</w:t>
            </w:r>
          </w:p>
        </w:tc>
        <w:tc>
          <w:tcPr>
            <w:tcW w:w="2520" w:type="dxa"/>
            <w:shd w:val="clear" w:color="auto" w:fill="auto"/>
          </w:tcPr>
          <w:p w:rsidR="00114A31" w:rsidRPr="00114A31" w:rsidRDefault="00114A31" w:rsidP="00114A31">
            <w:pPr>
              <w:rPr>
                <w:sz w:val="20"/>
                <w:szCs w:val="20"/>
              </w:rPr>
            </w:pPr>
            <w:r>
              <w:rPr>
                <w:sz w:val="20"/>
                <w:szCs w:val="20"/>
              </w:rPr>
              <w:t>A new form is being added as part of the NHSN Patient Safety Component.</w:t>
            </w:r>
          </w:p>
        </w:tc>
        <w:tc>
          <w:tcPr>
            <w:tcW w:w="3870" w:type="dxa"/>
            <w:shd w:val="clear" w:color="auto" w:fill="auto"/>
          </w:tcPr>
          <w:p w:rsidR="00114A31" w:rsidRDefault="00114A31" w:rsidP="00114A31">
            <w:pPr>
              <w:rPr>
                <w:sz w:val="20"/>
                <w:szCs w:val="20"/>
              </w:rPr>
            </w:pPr>
            <w:r w:rsidRPr="00114A31">
              <w:rPr>
                <w:bCs/>
                <w:sz w:val="20"/>
                <w:szCs w:val="20"/>
              </w:rPr>
              <w:t xml:space="preserve">The NHSN Custom Event Form for reporting of healthcare-associated infections other than </w:t>
            </w:r>
            <w:proofErr w:type="spellStart"/>
            <w:r w:rsidRPr="00114A31">
              <w:rPr>
                <w:bCs/>
                <w:sz w:val="20"/>
                <w:szCs w:val="20"/>
              </w:rPr>
              <w:t>CLABSI</w:t>
            </w:r>
            <w:proofErr w:type="spellEnd"/>
            <w:r w:rsidRPr="00114A31">
              <w:rPr>
                <w:bCs/>
                <w:sz w:val="20"/>
                <w:szCs w:val="20"/>
              </w:rPr>
              <w:t xml:space="preserve">, </w:t>
            </w:r>
            <w:proofErr w:type="spellStart"/>
            <w:r w:rsidRPr="00114A31">
              <w:rPr>
                <w:bCs/>
                <w:sz w:val="20"/>
                <w:szCs w:val="20"/>
              </w:rPr>
              <w:t>CAUTI</w:t>
            </w:r>
            <w:proofErr w:type="spellEnd"/>
            <w:r w:rsidRPr="00114A31">
              <w:rPr>
                <w:bCs/>
                <w:sz w:val="20"/>
                <w:szCs w:val="20"/>
              </w:rPr>
              <w:t xml:space="preserve">, </w:t>
            </w:r>
            <w:proofErr w:type="spellStart"/>
            <w:r w:rsidRPr="00114A31">
              <w:rPr>
                <w:bCs/>
                <w:sz w:val="20"/>
                <w:szCs w:val="20"/>
              </w:rPr>
              <w:t>VAP</w:t>
            </w:r>
            <w:proofErr w:type="spellEnd"/>
            <w:r w:rsidRPr="00114A31">
              <w:rPr>
                <w:bCs/>
                <w:sz w:val="20"/>
                <w:szCs w:val="20"/>
              </w:rPr>
              <w:t>, VAE, and SSI was developed amid increasing interest in the public health impact of infections in acute care hospitals, long term acute care hospitals, and inpatient rehabilitation facilities. The Custom Event Form is used by healthcare facilities as part of a standardized, evidence-based surveillance method for identifying and tracking incidence and outcomes of healthcare-associated infections in US healthcare facilities. These data may be used by facilities to identify areas where prevention of healthcare-associated infections may be improved</w:t>
            </w:r>
            <w:r w:rsidRPr="00114A31">
              <w:rPr>
                <w:sz w:val="20"/>
                <w:szCs w:val="20"/>
              </w:rPr>
              <w:t xml:space="preserve">. </w:t>
            </w:r>
          </w:p>
          <w:p w:rsidR="00114A31" w:rsidRPr="00114A31" w:rsidRDefault="00114A31" w:rsidP="00114A31">
            <w:pPr>
              <w:rPr>
                <w:sz w:val="20"/>
                <w:szCs w:val="20"/>
              </w:rPr>
            </w:pPr>
            <w:r>
              <w:rPr>
                <w:sz w:val="20"/>
                <w:szCs w:val="20"/>
              </w:rPr>
              <w:t xml:space="preserve">This new form will add a total </w:t>
            </w:r>
            <w:r w:rsidRPr="00746722">
              <w:rPr>
                <w:sz w:val="20"/>
                <w:szCs w:val="20"/>
              </w:rPr>
              <w:t xml:space="preserve">of </w:t>
            </w:r>
            <w:r w:rsidR="00746722" w:rsidRPr="00746722">
              <w:rPr>
                <w:sz w:val="20"/>
                <w:szCs w:val="20"/>
              </w:rPr>
              <w:t>106,167</w:t>
            </w:r>
            <w:r w:rsidRPr="00746722">
              <w:rPr>
                <w:sz w:val="20"/>
                <w:szCs w:val="20"/>
              </w:rPr>
              <w:t xml:space="preserve"> burden hours to the </w:t>
            </w:r>
            <w:proofErr w:type="spellStart"/>
            <w:r w:rsidRPr="00746722">
              <w:rPr>
                <w:sz w:val="20"/>
                <w:szCs w:val="20"/>
              </w:rPr>
              <w:t>ICR</w:t>
            </w:r>
            <w:proofErr w:type="spellEnd"/>
            <w:r w:rsidRPr="00746722">
              <w:rPr>
                <w:sz w:val="20"/>
                <w:szCs w:val="20"/>
              </w:rPr>
              <w:t>.</w:t>
            </w:r>
          </w:p>
        </w:tc>
      </w:tr>
      <w:tr w:rsidR="00114A31" w:rsidRPr="008A0762" w:rsidTr="00AB03BF">
        <w:tc>
          <w:tcPr>
            <w:tcW w:w="900" w:type="dxa"/>
            <w:shd w:val="clear" w:color="auto" w:fill="auto"/>
          </w:tcPr>
          <w:p w:rsidR="00114A31" w:rsidRPr="00D745D4" w:rsidRDefault="00114A31" w:rsidP="00114A31">
            <w:pPr>
              <w:rPr>
                <w:b/>
                <w:sz w:val="20"/>
                <w:szCs w:val="20"/>
              </w:rPr>
            </w:pPr>
            <w:r w:rsidRPr="00D745D4">
              <w:rPr>
                <w:b/>
                <w:sz w:val="20"/>
                <w:szCs w:val="20"/>
              </w:rPr>
              <w:t>57.116</w:t>
            </w:r>
          </w:p>
        </w:tc>
        <w:tc>
          <w:tcPr>
            <w:tcW w:w="2250" w:type="dxa"/>
            <w:shd w:val="clear" w:color="auto" w:fill="auto"/>
          </w:tcPr>
          <w:p w:rsidR="00114A31" w:rsidRPr="008A0762" w:rsidRDefault="00114A31" w:rsidP="00114A31">
            <w:pPr>
              <w:rPr>
                <w:sz w:val="20"/>
                <w:szCs w:val="20"/>
              </w:rPr>
            </w:pPr>
            <w:r w:rsidRPr="008A0762">
              <w:rPr>
                <w:sz w:val="20"/>
                <w:szCs w:val="20"/>
              </w:rPr>
              <w:t>Denominators for Neonatal Intensive Care Unit (</w:t>
            </w:r>
            <w:proofErr w:type="spellStart"/>
            <w:r w:rsidRPr="008A0762">
              <w:rPr>
                <w:sz w:val="20"/>
                <w:szCs w:val="20"/>
              </w:rPr>
              <w:t>NICU</w:t>
            </w:r>
            <w:proofErr w:type="spellEnd"/>
            <w:r w:rsidRPr="008A0762">
              <w:rPr>
                <w:sz w:val="20"/>
                <w:szCs w:val="20"/>
              </w:rPr>
              <w:t xml:space="preserve">) </w:t>
            </w:r>
          </w:p>
        </w:tc>
        <w:tc>
          <w:tcPr>
            <w:tcW w:w="1260" w:type="dxa"/>
            <w:shd w:val="clear" w:color="auto" w:fill="auto"/>
          </w:tcPr>
          <w:p w:rsidR="00114A31" w:rsidRPr="008A0762" w:rsidRDefault="00114A31" w:rsidP="00114A31">
            <w:pPr>
              <w:rPr>
                <w:sz w:val="20"/>
                <w:szCs w:val="20"/>
              </w:rPr>
            </w:pPr>
            <w:r>
              <w:rPr>
                <w:sz w:val="20"/>
                <w:szCs w:val="20"/>
              </w:rPr>
              <w:t>No change</w:t>
            </w:r>
          </w:p>
        </w:tc>
        <w:tc>
          <w:tcPr>
            <w:tcW w:w="2520" w:type="dxa"/>
            <w:shd w:val="clear" w:color="auto" w:fill="auto"/>
          </w:tcPr>
          <w:p w:rsidR="00114A31" w:rsidRPr="008A0762" w:rsidRDefault="00114A31" w:rsidP="00114A31">
            <w:pPr>
              <w:rPr>
                <w:sz w:val="20"/>
                <w:szCs w:val="20"/>
              </w:rPr>
            </w:pPr>
            <w:r w:rsidRPr="008A0762">
              <w:rPr>
                <w:sz w:val="20"/>
                <w:szCs w:val="20"/>
              </w:rPr>
              <w:t>No changes</w:t>
            </w:r>
          </w:p>
        </w:tc>
        <w:tc>
          <w:tcPr>
            <w:tcW w:w="3870" w:type="dxa"/>
            <w:shd w:val="clear" w:color="auto" w:fill="auto"/>
          </w:tcPr>
          <w:p w:rsidR="00114A31" w:rsidRPr="008A0762" w:rsidRDefault="00114A31" w:rsidP="00114A31">
            <w:pPr>
              <w:rPr>
                <w:sz w:val="20"/>
                <w:szCs w:val="20"/>
              </w:rPr>
            </w:pPr>
            <w:r w:rsidRPr="008A0762">
              <w:rPr>
                <w:sz w:val="20"/>
                <w:szCs w:val="20"/>
              </w:rPr>
              <w:t>N/A</w:t>
            </w:r>
          </w:p>
        </w:tc>
      </w:tr>
      <w:tr w:rsidR="00D16EFC" w:rsidRPr="008A0762" w:rsidTr="00AB03BF">
        <w:tc>
          <w:tcPr>
            <w:tcW w:w="900" w:type="dxa"/>
            <w:shd w:val="clear" w:color="auto" w:fill="auto"/>
          </w:tcPr>
          <w:p w:rsidR="00D16EFC" w:rsidRPr="00D745D4" w:rsidRDefault="00D16EFC" w:rsidP="00D16EFC">
            <w:pPr>
              <w:rPr>
                <w:b/>
                <w:sz w:val="20"/>
                <w:szCs w:val="20"/>
              </w:rPr>
            </w:pPr>
            <w:r w:rsidRPr="00D745D4">
              <w:rPr>
                <w:b/>
                <w:sz w:val="20"/>
                <w:szCs w:val="20"/>
              </w:rPr>
              <w:t>57.117</w:t>
            </w:r>
          </w:p>
        </w:tc>
        <w:tc>
          <w:tcPr>
            <w:tcW w:w="2250" w:type="dxa"/>
            <w:shd w:val="clear" w:color="auto" w:fill="auto"/>
          </w:tcPr>
          <w:p w:rsidR="00D16EFC" w:rsidRPr="008A0762" w:rsidRDefault="00D16EFC" w:rsidP="00D16EFC">
            <w:pPr>
              <w:rPr>
                <w:sz w:val="20"/>
                <w:szCs w:val="20"/>
              </w:rPr>
            </w:pPr>
            <w:r w:rsidRPr="008A0762">
              <w:rPr>
                <w:sz w:val="20"/>
                <w:szCs w:val="20"/>
              </w:rPr>
              <w:t>Denominators for Specialty Care Area (</w:t>
            </w:r>
            <w:proofErr w:type="spellStart"/>
            <w:r w:rsidRPr="008A0762">
              <w:rPr>
                <w:sz w:val="20"/>
                <w:szCs w:val="20"/>
              </w:rPr>
              <w:t>SCA</w:t>
            </w:r>
            <w:proofErr w:type="spellEnd"/>
            <w:r w:rsidRPr="008A0762">
              <w:rPr>
                <w:sz w:val="20"/>
                <w:szCs w:val="20"/>
              </w:rPr>
              <w:t>)</w:t>
            </w:r>
            <w:r>
              <w:rPr>
                <w:sz w:val="20"/>
                <w:szCs w:val="20"/>
              </w:rPr>
              <w:t>/Oncology (</w:t>
            </w:r>
            <w:proofErr w:type="spellStart"/>
            <w:r>
              <w:rPr>
                <w:sz w:val="20"/>
                <w:szCs w:val="20"/>
              </w:rPr>
              <w:t>ONC</w:t>
            </w:r>
            <w:proofErr w:type="spellEnd"/>
            <w:r>
              <w:rPr>
                <w:sz w:val="20"/>
                <w:szCs w:val="20"/>
              </w:rPr>
              <w:t>)</w:t>
            </w:r>
          </w:p>
        </w:tc>
        <w:tc>
          <w:tcPr>
            <w:tcW w:w="1260" w:type="dxa"/>
            <w:shd w:val="clear" w:color="auto" w:fill="auto"/>
          </w:tcPr>
          <w:p w:rsidR="00D16EFC" w:rsidRPr="008A0762" w:rsidRDefault="00D16EFC" w:rsidP="00D16EFC">
            <w:pPr>
              <w:rPr>
                <w:sz w:val="20"/>
                <w:szCs w:val="20"/>
              </w:rPr>
            </w:pPr>
            <w:r>
              <w:rPr>
                <w:sz w:val="20"/>
                <w:szCs w:val="20"/>
              </w:rPr>
              <w:t>No change</w:t>
            </w:r>
          </w:p>
        </w:tc>
        <w:tc>
          <w:tcPr>
            <w:tcW w:w="2520" w:type="dxa"/>
            <w:shd w:val="clear" w:color="auto" w:fill="auto"/>
          </w:tcPr>
          <w:p w:rsidR="00D16EFC" w:rsidRPr="008A0762" w:rsidRDefault="00D16EFC" w:rsidP="00D16EFC">
            <w:pPr>
              <w:rPr>
                <w:sz w:val="20"/>
                <w:szCs w:val="20"/>
              </w:rPr>
            </w:pPr>
            <w:r w:rsidRPr="008A0762">
              <w:rPr>
                <w:sz w:val="20"/>
                <w:szCs w:val="20"/>
              </w:rPr>
              <w:t>No changes</w:t>
            </w:r>
          </w:p>
        </w:tc>
        <w:tc>
          <w:tcPr>
            <w:tcW w:w="3870" w:type="dxa"/>
            <w:shd w:val="clear" w:color="auto" w:fill="auto"/>
          </w:tcPr>
          <w:p w:rsidR="00D16EFC" w:rsidRPr="008A0762" w:rsidRDefault="00D16EFC" w:rsidP="00D16EFC">
            <w:pPr>
              <w:rPr>
                <w:sz w:val="20"/>
                <w:szCs w:val="20"/>
              </w:rPr>
            </w:pPr>
            <w:r w:rsidRPr="008A0762">
              <w:rPr>
                <w:sz w:val="20"/>
                <w:szCs w:val="20"/>
              </w:rPr>
              <w:t>N/A</w:t>
            </w:r>
          </w:p>
        </w:tc>
      </w:tr>
      <w:tr w:rsidR="00114A31" w:rsidRPr="008A0762" w:rsidTr="00AB03BF">
        <w:tc>
          <w:tcPr>
            <w:tcW w:w="900" w:type="dxa"/>
            <w:shd w:val="clear" w:color="auto" w:fill="auto"/>
          </w:tcPr>
          <w:p w:rsidR="00114A31" w:rsidRPr="00D745D4" w:rsidRDefault="00114A31" w:rsidP="00114A31">
            <w:pPr>
              <w:rPr>
                <w:b/>
                <w:sz w:val="20"/>
                <w:szCs w:val="20"/>
              </w:rPr>
            </w:pPr>
            <w:r w:rsidRPr="00D745D4">
              <w:rPr>
                <w:b/>
                <w:sz w:val="20"/>
                <w:szCs w:val="20"/>
              </w:rPr>
              <w:t>57.118</w:t>
            </w:r>
          </w:p>
        </w:tc>
        <w:tc>
          <w:tcPr>
            <w:tcW w:w="2250" w:type="dxa"/>
            <w:shd w:val="clear" w:color="auto" w:fill="auto"/>
          </w:tcPr>
          <w:p w:rsidR="00114A31" w:rsidRPr="008A0762" w:rsidRDefault="00114A31" w:rsidP="00114A31">
            <w:pPr>
              <w:rPr>
                <w:sz w:val="20"/>
                <w:szCs w:val="20"/>
              </w:rPr>
            </w:pPr>
            <w:r w:rsidRPr="008A0762">
              <w:rPr>
                <w:sz w:val="20"/>
                <w:szCs w:val="20"/>
              </w:rPr>
              <w:t xml:space="preserve">Denominators for Intensive Care Unit (ICU)/Other Locations (Not </w:t>
            </w:r>
            <w:proofErr w:type="spellStart"/>
            <w:r w:rsidRPr="008A0762">
              <w:rPr>
                <w:sz w:val="20"/>
                <w:szCs w:val="20"/>
              </w:rPr>
              <w:t>NICU</w:t>
            </w:r>
            <w:proofErr w:type="spellEnd"/>
            <w:r w:rsidRPr="008A0762">
              <w:rPr>
                <w:sz w:val="20"/>
                <w:szCs w:val="20"/>
              </w:rPr>
              <w:t xml:space="preserve"> or </w:t>
            </w:r>
            <w:proofErr w:type="spellStart"/>
            <w:r w:rsidRPr="008A0762">
              <w:rPr>
                <w:sz w:val="20"/>
                <w:szCs w:val="20"/>
              </w:rPr>
              <w:t>SCA</w:t>
            </w:r>
            <w:proofErr w:type="spellEnd"/>
            <w:r w:rsidRPr="008A0762">
              <w:rPr>
                <w:sz w:val="20"/>
                <w:szCs w:val="20"/>
              </w:rPr>
              <w:t>)</w:t>
            </w:r>
          </w:p>
        </w:tc>
        <w:tc>
          <w:tcPr>
            <w:tcW w:w="1260" w:type="dxa"/>
            <w:shd w:val="clear" w:color="auto" w:fill="auto"/>
          </w:tcPr>
          <w:p w:rsidR="00114A31" w:rsidRPr="008A0762" w:rsidRDefault="00114A31" w:rsidP="00114A31">
            <w:pPr>
              <w:rPr>
                <w:sz w:val="20"/>
                <w:szCs w:val="20"/>
              </w:rPr>
            </w:pPr>
            <w:r w:rsidRPr="008A0762">
              <w:rPr>
                <w:sz w:val="20"/>
                <w:szCs w:val="20"/>
              </w:rPr>
              <w:t>No change</w:t>
            </w:r>
          </w:p>
        </w:tc>
        <w:tc>
          <w:tcPr>
            <w:tcW w:w="2520" w:type="dxa"/>
            <w:shd w:val="clear" w:color="auto" w:fill="auto"/>
          </w:tcPr>
          <w:p w:rsidR="00114A31" w:rsidRPr="008A0762" w:rsidRDefault="00114A31" w:rsidP="00114A31">
            <w:pPr>
              <w:rPr>
                <w:sz w:val="20"/>
                <w:szCs w:val="20"/>
              </w:rPr>
            </w:pPr>
            <w:r w:rsidRPr="008A0762">
              <w:rPr>
                <w:sz w:val="20"/>
                <w:szCs w:val="20"/>
              </w:rPr>
              <w:t>No changes</w:t>
            </w:r>
          </w:p>
        </w:tc>
        <w:tc>
          <w:tcPr>
            <w:tcW w:w="3870" w:type="dxa"/>
            <w:shd w:val="clear" w:color="auto" w:fill="auto"/>
          </w:tcPr>
          <w:p w:rsidR="00114A31" w:rsidRPr="008A0762" w:rsidRDefault="00114A31" w:rsidP="00114A31">
            <w:pPr>
              <w:rPr>
                <w:sz w:val="20"/>
                <w:szCs w:val="20"/>
              </w:rPr>
            </w:pPr>
            <w:r w:rsidRPr="008A0762">
              <w:rPr>
                <w:sz w:val="20"/>
                <w:szCs w:val="20"/>
              </w:rPr>
              <w:t>N/A</w:t>
            </w:r>
          </w:p>
        </w:tc>
      </w:tr>
      <w:tr w:rsidR="00114A31" w:rsidRPr="008A0762" w:rsidTr="00AB03BF">
        <w:tc>
          <w:tcPr>
            <w:tcW w:w="900" w:type="dxa"/>
            <w:shd w:val="clear" w:color="auto" w:fill="auto"/>
          </w:tcPr>
          <w:p w:rsidR="00114A31" w:rsidRPr="00D745D4" w:rsidRDefault="00114A31" w:rsidP="00114A31">
            <w:pPr>
              <w:rPr>
                <w:b/>
                <w:sz w:val="20"/>
                <w:szCs w:val="20"/>
              </w:rPr>
            </w:pPr>
            <w:r w:rsidRPr="00D745D4">
              <w:rPr>
                <w:b/>
                <w:sz w:val="20"/>
                <w:szCs w:val="20"/>
              </w:rPr>
              <w:t>57.120</w:t>
            </w:r>
          </w:p>
        </w:tc>
        <w:tc>
          <w:tcPr>
            <w:tcW w:w="2250" w:type="dxa"/>
            <w:shd w:val="clear" w:color="auto" w:fill="auto"/>
          </w:tcPr>
          <w:p w:rsidR="00114A31" w:rsidRPr="008A0762" w:rsidRDefault="00114A31" w:rsidP="00114A31">
            <w:pPr>
              <w:rPr>
                <w:sz w:val="20"/>
                <w:szCs w:val="20"/>
              </w:rPr>
            </w:pPr>
            <w:r w:rsidRPr="008A0762">
              <w:rPr>
                <w:sz w:val="20"/>
                <w:szCs w:val="20"/>
              </w:rPr>
              <w:t>Surgical Site Infection (SSI)</w:t>
            </w:r>
          </w:p>
        </w:tc>
        <w:tc>
          <w:tcPr>
            <w:tcW w:w="1260" w:type="dxa"/>
            <w:shd w:val="clear" w:color="auto" w:fill="auto"/>
          </w:tcPr>
          <w:p w:rsidR="00114A31" w:rsidRPr="008A0762" w:rsidRDefault="00114A31" w:rsidP="00114A31">
            <w:pPr>
              <w:rPr>
                <w:sz w:val="20"/>
                <w:szCs w:val="20"/>
              </w:rPr>
            </w:pPr>
            <w:r w:rsidRPr="008A0762">
              <w:rPr>
                <w:sz w:val="20"/>
                <w:szCs w:val="20"/>
              </w:rPr>
              <w:t>No change</w:t>
            </w:r>
          </w:p>
        </w:tc>
        <w:tc>
          <w:tcPr>
            <w:tcW w:w="2520" w:type="dxa"/>
            <w:shd w:val="clear" w:color="auto" w:fill="auto"/>
          </w:tcPr>
          <w:p w:rsidR="00114A31" w:rsidRPr="002459BD" w:rsidRDefault="00114A31" w:rsidP="00C6212F">
            <w:pPr>
              <w:pStyle w:val="ListParagraph"/>
              <w:numPr>
                <w:ilvl w:val="0"/>
                <w:numId w:val="48"/>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tc>
        <w:tc>
          <w:tcPr>
            <w:tcW w:w="3870" w:type="dxa"/>
            <w:shd w:val="clear" w:color="auto" w:fill="auto"/>
          </w:tcPr>
          <w:p w:rsidR="00114A31" w:rsidRDefault="00114A31" w:rsidP="00C6212F">
            <w:pPr>
              <w:pStyle w:val="ListParagraph"/>
              <w:numPr>
                <w:ilvl w:val="0"/>
                <w:numId w:val="49"/>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114A31" w:rsidRPr="002459BD" w:rsidRDefault="00114A31" w:rsidP="00114A31">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57.121</w:t>
            </w:r>
          </w:p>
        </w:tc>
        <w:tc>
          <w:tcPr>
            <w:tcW w:w="2250" w:type="dxa"/>
            <w:shd w:val="clear" w:color="auto" w:fill="auto"/>
          </w:tcPr>
          <w:p w:rsidR="000559CA" w:rsidRPr="008A0762" w:rsidRDefault="000559CA">
            <w:pPr>
              <w:rPr>
                <w:sz w:val="20"/>
                <w:szCs w:val="20"/>
              </w:rPr>
            </w:pPr>
            <w:r w:rsidRPr="008A0762">
              <w:rPr>
                <w:sz w:val="20"/>
                <w:szCs w:val="20"/>
              </w:rPr>
              <w:t>Denominator for Procedure</w:t>
            </w:r>
          </w:p>
        </w:tc>
        <w:tc>
          <w:tcPr>
            <w:tcW w:w="1260" w:type="dxa"/>
            <w:shd w:val="clear" w:color="auto" w:fill="auto"/>
          </w:tcPr>
          <w:p w:rsidR="000559CA" w:rsidRPr="008A0762" w:rsidRDefault="000559CA">
            <w:pPr>
              <w:rPr>
                <w:sz w:val="20"/>
                <w:szCs w:val="20"/>
              </w:rPr>
            </w:pPr>
            <w:r>
              <w:rPr>
                <w:sz w:val="20"/>
                <w:szCs w:val="20"/>
              </w:rPr>
              <w:t>No change</w:t>
            </w:r>
          </w:p>
        </w:tc>
        <w:tc>
          <w:tcPr>
            <w:tcW w:w="2520" w:type="dxa"/>
            <w:shd w:val="clear" w:color="auto" w:fill="auto"/>
          </w:tcPr>
          <w:p w:rsidR="001D3B7E" w:rsidRPr="00114A31" w:rsidRDefault="00114A31" w:rsidP="00114A31">
            <w:pPr>
              <w:pStyle w:val="ListParagraph"/>
              <w:numPr>
                <w:ilvl w:val="0"/>
                <w:numId w:val="1"/>
              </w:numPr>
              <w:ind w:left="342"/>
              <w:rPr>
                <w:sz w:val="20"/>
                <w:szCs w:val="20"/>
              </w:rPr>
            </w:pPr>
            <w:r>
              <w:rPr>
                <w:sz w:val="20"/>
                <w:szCs w:val="20"/>
              </w:rPr>
              <w:t>The time estimate</w:t>
            </w:r>
            <w:r w:rsidR="00963F4F">
              <w:rPr>
                <w:sz w:val="20"/>
                <w:szCs w:val="20"/>
              </w:rPr>
              <w:t xml:space="preserve"> for completion of this form</w:t>
            </w:r>
            <w:r>
              <w:rPr>
                <w:sz w:val="20"/>
                <w:szCs w:val="20"/>
              </w:rPr>
              <w:t xml:space="preserve"> was updated to 10 minutes per response. </w:t>
            </w:r>
          </w:p>
        </w:tc>
        <w:tc>
          <w:tcPr>
            <w:tcW w:w="3870" w:type="dxa"/>
            <w:shd w:val="clear" w:color="auto" w:fill="auto"/>
          </w:tcPr>
          <w:p w:rsidR="001D3B7E" w:rsidRDefault="00963F4F" w:rsidP="00C6212F">
            <w:pPr>
              <w:pStyle w:val="ListParagraph"/>
              <w:numPr>
                <w:ilvl w:val="0"/>
                <w:numId w:val="20"/>
              </w:numPr>
              <w:ind w:left="319"/>
              <w:rPr>
                <w:sz w:val="20"/>
                <w:szCs w:val="20"/>
              </w:rPr>
            </w:pPr>
            <w:r>
              <w:rPr>
                <w:sz w:val="20"/>
                <w:szCs w:val="20"/>
              </w:rPr>
              <w:t>The time estimate for completion of this form was updated from 5 minutes to 10 minutes to account for facilities completing this surveillance without access to electronic methods of data submission.</w:t>
            </w:r>
          </w:p>
          <w:p w:rsidR="000559CA" w:rsidRPr="00143AD5" w:rsidRDefault="00963F4F" w:rsidP="00143AD5">
            <w:pPr>
              <w:ind w:left="-18"/>
              <w:rPr>
                <w:sz w:val="20"/>
                <w:szCs w:val="20"/>
              </w:rPr>
            </w:pPr>
            <w:r>
              <w:rPr>
                <w:sz w:val="20"/>
                <w:szCs w:val="20"/>
              </w:rPr>
              <w:t>This change results in an in</w:t>
            </w:r>
            <w:r w:rsidRPr="00746722">
              <w:rPr>
                <w:sz w:val="20"/>
                <w:szCs w:val="20"/>
              </w:rPr>
              <w:t xml:space="preserve">crease in </w:t>
            </w:r>
            <w:r w:rsidR="00746722" w:rsidRPr="00746722">
              <w:rPr>
                <w:sz w:val="20"/>
                <w:szCs w:val="20"/>
              </w:rPr>
              <w:t>270,000</w:t>
            </w:r>
            <w:r w:rsidRPr="00746722">
              <w:rPr>
                <w:sz w:val="20"/>
                <w:szCs w:val="20"/>
              </w:rPr>
              <w:t xml:space="preserve"> burden hours for this form.</w:t>
            </w:r>
          </w:p>
        </w:tc>
      </w:tr>
      <w:tr w:rsidR="000559CA" w:rsidRPr="008A0762" w:rsidTr="00AB03BF">
        <w:tc>
          <w:tcPr>
            <w:tcW w:w="900" w:type="dxa"/>
            <w:shd w:val="clear" w:color="auto" w:fill="auto"/>
          </w:tcPr>
          <w:p w:rsidR="000559CA" w:rsidRPr="006A5729" w:rsidRDefault="000559CA">
            <w:pPr>
              <w:rPr>
                <w:b/>
                <w:sz w:val="20"/>
                <w:szCs w:val="20"/>
              </w:rPr>
            </w:pPr>
            <w:r w:rsidRPr="006A5729">
              <w:rPr>
                <w:b/>
                <w:sz w:val="20"/>
                <w:szCs w:val="20"/>
              </w:rPr>
              <w:t>57.123</w:t>
            </w:r>
          </w:p>
        </w:tc>
        <w:tc>
          <w:tcPr>
            <w:tcW w:w="2250" w:type="dxa"/>
            <w:shd w:val="clear" w:color="auto" w:fill="auto"/>
          </w:tcPr>
          <w:p w:rsidR="000559CA" w:rsidRPr="006A5729" w:rsidRDefault="000559CA">
            <w:pPr>
              <w:rPr>
                <w:sz w:val="20"/>
                <w:szCs w:val="20"/>
              </w:rPr>
            </w:pPr>
            <w:r w:rsidRPr="006A5729">
              <w:rPr>
                <w:sz w:val="20"/>
                <w:szCs w:val="20"/>
              </w:rPr>
              <w:t>Antimicrobial Use and Resistance  (AUR)-Microbiology Data Electronic Upload Specification Tables</w:t>
            </w:r>
          </w:p>
        </w:tc>
        <w:tc>
          <w:tcPr>
            <w:tcW w:w="1260" w:type="dxa"/>
            <w:shd w:val="clear" w:color="auto" w:fill="auto"/>
          </w:tcPr>
          <w:p w:rsidR="000559CA" w:rsidRPr="006A5729" w:rsidRDefault="000559CA" w:rsidP="00EA4A9B">
            <w:pPr>
              <w:rPr>
                <w:sz w:val="20"/>
                <w:szCs w:val="20"/>
              </w:rPr>
            </w:pPr>
            <w:r w:rsidRPr="006A5729">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963F4F" w:rsidRPr="008A0762" w:rsidTr="00AB03BF">
        <w:tc>
          <w:tcPr>
            <w:tcW w:w="900" w:type="dxa"/>
            <w:shd w:val="clear" w:color="auto" w:fill="auto"/>
          </w:tcPr>
          <w:p w:rsidR="00963F4F" w:rsidRPr="006A5729" w:rsidRDefault="00963F4F" w:rsidP="00963F4F">
            <w:pPr>
              <w:rPr>
                <w:b/>
                <w:sz w:val="20"/>
                <w:szCs w:val="20"/>
              </w:rPr>
            </w:pPr>
            <w:r w:rsidRPr="006A5729">
              <w:rPr>
                <w:b/>
                <w:sz w:val="20"/>
                <w:szCs w:val="20"/>
              </w:rPr>
              <w:t>57.124</w:t>
            </w:r>
          </w:p>
        </w:tc>
        <w:tc>
          <w:tcPr>
            <w:tcW w:w="2250" w:type="dxa"/>
            <w:shd w:val="clear" w:color="auto" w:fill="auto"/>
          </w:tcPr>
          <w:p w:rsidR="00963F4F" w:rsidRPr="006A5729" w:rsidRDefault="00963F4F" w:rsidP="00963F4F">
            <w:pPr>
              <w:rPr>
                <w:sz w:val="20"/>
                <w:szCs w:val="20"/>
              </w:rPr>
            </w:pPr>
            <w:r w:rsidRPr="006A5729">
              <w:rPr>
                <w:sz w:val="20"/>
                <w:szCs w:val="20"/>
              </w:rPr>
              <w:t>Antimicrobial Use and Resistance (AUR)-Pharmacy Data Electronic Upload Specification Tables</w:t>
            </w:r>
          </w:p>
        </w:tc>
        <w:tc>
          <w:tcPr>
            <w:tcW w:w="1260" w:type="dxa"/>
            <w:shd w:val="clear" w:color="auto" w:fill="auto"/>
          </w:tcPr>
          <w:p w:rsidR="00963F4F" w:rsidRPr="006A5729" w:rsidRDefault="00963F4F" w:rsidP="00963F4F">
            <w:pPr>
              <w:rPr>
                <w:sz w:val="20"/>
                <w:szCs w:val="20"/>
              </w:rPr>
            </w:pPr>
            <w:r w:rsidRPr="006A5729">
              <w:rPr>
                <w:sz w:val="20"/>
                <w:szCs w:val="20"/>
              </w:rPr>
              <w:t>No change</w:t>
            </w:r>
          </w:p>
        </w:tc>
        <w:tc>
          <w:tcPr>
            <w:tcW w:w="2520" w:type="dxa"/>
            <w:shd w:val="clear" w:color="auto" w:fill="auto"/>
          </w:tcPr>
          <w:p w:rsidR="00963F4F" w:rsidRPr="008A0762" w:rsidRDefault="00963F4F" w:rsidP="00963F4F">
            <w:pPr>
              <w:rPr>
                <w:sz w:val="20"/>
                <w:szCs w:val="20"/>
              </w:rPr>
            </w:pPr>
            <w:r w:rsidRPr="008A0762">
              <w:rPr>
                <w:sz w:val="20"/>
                <w:szCs w:val="20"/>
              </w:rPr>
              <w:t>No changes</w:t>
            </w:r>
          </w:p>
        </w:tc>
        <w:tc>
          <w:tcPr>
            <w:tcW w:w="3870" w:type="dxa"/>
            <w:shd w:val="clear" w:color="auto" w:fill="auto"/>
          </w:tcPr>
          <w:p w:rsidR="00963F4F" w:rsidRPr="008A0762" w:rsidRDefault="00963F4F" w:rsidP="00963F4F">
            <w:pPr>
              <w:rPr>
                <w:sz w:val="20"/>
                <w:szCs w:val="20"/>
              </w:rPr>
            </w:pPr>
            <w:r w:rsidRPr="008A0762">
              <w:rPr>
                <w:sz w:val="20"/>
                <w:szCs w:val="20"/>
              </w:rPr>
              <w:t>N/A</w:t>
            </w:r>
          </w:p>
        </w:tc>
      </w:tr>
      <w:tr w:rsidR="00963F4F" w:rsidRPr="008A0762" w:rsidTr="00AB03BF">
        <w:tc>
          <w:tcPr>
            <w:tcW w:w="900" w:type="dxa"/>
            <w:shd w:val="clear" w:color="auto" w:fill="auto"/>
          </w:tcPr>
          <w:p w:rsidR="00963F4F" w:rsidRPr="00FC16DF" w:rsidRDefault="00963F4F" w:rsidP="00963F4F">
            <w:pPr>
              <w:rPr>
                <w:b/>
                <w:sz w:val="20"/>
                <w:szCs w:val="20"/>
              </w:rPr>
            </w:pPr>
            <w:r w:rsidRPr="00FC16DF">
              <w:rPr>
                <w:b/>
                <w:sz w:val="20"/>
                <w:szCs w:val="20"/>
              </w:rPr>
              <w:t>57.125</w:t>
            </w:r>
          </w:p>
        </w:tc>
        <w:tc>
          <w:tcPr>
            <w:tcW w:w="2250" w:type="dxa"/>
            <w:shd w:val="clear" w:color="auto" w:fill="auto"/>
          </w:tcPr>
          <w:p w:rsidR="00963F4F" w:rsidRPr="00FC16DF" w:rsidRDefault="00963F4F" w:rsidP="00963F4F">
            <w:pPr>
              <w:rPr>
                <w:sz w:val="20"/>
                <w:szCs w:val="20"/>
              </w:rPr>
            </w:pPr>
            <w:r w:rsidRPr="00FC16DF">
              <w:rPr>
                <w:sz w:val="20"/>
                <w:szCs w:val="20"/>
              </w:rPr>
              <w:t>Central Line Insertion Practices Adherence Monitoring</w:t>
            </w:r>
          </w:p>
        </w:tc>
        <w:tc>
          <w:tcPr>
            <w:tcW w:w="1260" w:type="dxa"/>
            <w:shd w:val="clear" w:color="auto" w:fill="auto"/>
          </w:tcPr>
          <w:p w:rsidR="00963F4F" w:rsidRPr="00FC16DF" w:rsidRDefault="00963F4F" w:rsidP="00963F4F">
            <w:pPr>
              <w:rPr>
                <w:sz w:val="20"/>
                <w:szCs w:val="20"/>
              </w:rPr>
            </w:pPr>
            <w:r w:rsidRPr="00FC16DF">
              <w:rPr>
                <w:sz w:val="20"/>
                <w:szCs w:val="20"/>
              </w:rPr>
              <w:t>No change</w:t>
            </w:r>
          </w:p>
        </w:tc>
        <w:tc>
          <w:tcPr>
            <w:tcW w:w="2520" w:type="dxa"/>
            <w:shd w:val="clear" w:color="auto" w:fill="auto"/>
          </w:tcPr>
          <w:p w:rsidR="00963F4F" w:rsidRPr="008A0762" w:rsidRDefault="00963F4F" w:rsidP="00963F4F">
            <w:pPr>
              <w:rPr>
                <w:sz w:val="20"/>
                <w:szCs w:val="20"/>
              </w:rPr>
            </w:pPr>
            <w:r w:rsidRPr="008A0762">
              <w:rPr>
                <w:sz w:val="20"/>
                <w:szCs w:val="20"/>
              </w:rPr>
              <w:t>No changes</w:t>
            </w:r>
          </w:p>
        </w:tc>
        <w:tc>
          <w:tcPr>
            <w:tcW w:w="3870" w:type="dxa"/>
            <w:shd w:val="clear" w:color="auto" w:fill="auto"/>
          </w:tcPr>
          <w:p w:rsidR="00963F4F" w:rsidRPr="008A0762" w:rsidRDefault="00963F4F" w:rsidP="00963F4F">
            <w:pPr>
              <w:rPr>
                <w:sz w:val="20"/>
                <w:szCs w:val="20"/>
              </w:rPr>
            </w:pPr>
            <w:r w:rsidRPr="008A0762">
              <w:rPr>
                <w:sz w:val="20"/>
                <w:szCs w:val="20"/>
              </w:rPr>
              <w:t>N/A</w:t>
            </w:r>
          </w:p>
        </w:tc>
      </w:tr>
      <w:tr w:rsidR="00963F4F" w:rsidRPr="008A0762" w:rsidTr="00AB03BF">
        <w:tc>
          <w:tcPr>
            <w:tcW w:w="900" w:type="dxa"/>
            <w:shd w:val="clear" w:color="auto" w:fill="auto"/>
          </w:tcPr>
          <w:p w:rsidR="00963F4F" w:rsidRPr="00D745D4" w:rsidRDefault="00963F4F" w:rsidP="00963F4F">
            <w:pPr>
              <w:rPr>
                <w:b/>
                <w:sz w:val="20"/>
                <w:szCs w:val="20"/>
              </w:rPr>
            </w:pPr>
            <w:r w:rsidRPr="00D745D4">
              <w:rPr>
                <w:b/>
                <w:sz w:val="20"/>
                <w:szCs w:val="20"/>
              </w:rPr>
              <w:t>57.126</w:t>
            </w:r>
          </w:p>
        </w:tc>
        <w:tc>
          <w:tcPr>
            <w:tcW w:w="2250" w:type="dxa"/>
            <w:shd w:val="clear" w:color="auto" w:fill="auto"/>
          </w:tcPr>
          <w:p w:rsidR="00963F4F" w:rsidRPr="008A0762" w:rsidRDefault="00963F4F" w:rsidP="00963F4F">
            <w:pPr>
              <w:rPr>
                <w:sz w:val="20"/>
                <w:szCs w:val="20"/>
              </w:rPr>
            </w:pPr>
            <w:r w:rsidRPr="008A0762">
              <w:rPr>
                <w:sz w:val="20"/>
                <w:szCs w:val="20"/>
              </w:rPr>
              <w:t>MDRO or CDI Infection Form</w:t>
            </w:r>
          </w:p>
        </w:tc>
        <w:tc>
          <w:tcPr>
            <w:tcW w:w="1260" w:type="dxa"/>
            <w:shd w:val="clear" w:color="auto" w:fill="auto"/>
          </w:tcPr>
          <w:p w:rsidR="00963F4F" w:rsidRPr="008A0762" w:rsidRDefault="00963F4F" w:rsidP="00963F4F">
            <w:pPr>
              <w:rPr>
                <w:sz w:val="20"/>
                <w:szCs w:val="20"/>
              </w:rPr>
            </w:pPr>
            <w:r w:rsidRPr="008A0762">
              <w:rPr>
                <w:sz w:val="20"/>
                <w:szCs w:val="20"/>
              </w:rPr>
              <w:t>No change</w:t>
            </w:r>
          </w:p>
        </w:tc>
        <w:tc>
          <w:tcPr>
            <w:tcW w:w="2520" w:type="dxa"/>
            <w:shd w:val="clear" w:color="auto" w:fill="auto"/>
          </w:tcPr>
          <w:p w:rsidR="00963F4F" w:rsidRPr="002459BD" w:rsidRDefault="00963F4F" w:rsidP="00C6212F">
            <w:pPr>
              <w:pStyle w:val="ListParagraph"/>
              <w:numPr>
                <w:ilvl w:val="0"/>
                <w:numId w:val="50"/>
              </w:numPr>
              <w:ind w:left="319"/>
              <w:rPr>
                <w:sz w:val="20"/>
                <w:szCs w:val="20"/>
              </w:rPr>
            </w:pPr>
            <w:r>
              <w:rPr>
                <w:sz w:val="20"/>
                <w:szCs w:val="20"/>
              </w:rPr>
              <w:t xml:space="preserve">Response options were updated to </w:t>
            </w:r>
            <w:r w:rsidRPr="002459BD">
              <w:rPr>
                <w:sz w:val="20"/>
                <w:szCs w:val="20"/>
              </w:rPr>
              <w:t>chang</w:t>
            </w:r>
            <w:r>
              <w:rPr>
                <w:sz w:val="20"/>
                <w:szCs w:val="20"/>
              </w:rPr>
              <w:t>e</w:t>
            </w:r>
            <w:r w:rsidRPr="002459BD">
              <w:rPr>
                <w:sz w:val="20"/>
                <w:szCs w:val="20"/>
              </w:rPr>
              <w:t xml:space="preserve"> the wording from </w:t>
            </w:r>
            <w:r>
              <w:rPr>
                <w:sz w:val="20"/>
                <w:szCs w:val="20"/>
              </w:rPr>
              <w:t>“</w:t>
            </w:r>
            <w:r w:rsidRPr="002459BD">
              <w:rPr>
                <w:sz w:val="20"/>
                <w:szCs w:val="20"/>
              </w:rPr>
              <w:t>culture</w:t>
            </w:r>
            <w:r>
              <w:rPr>
                <w:sz w:val="20"/>
                <w:szCs w:val="20"/>
              </w:rPr>
              <w:t>”</w:t>
            </w:r>
            <w:r w:rsidRPr="002459BD">
              <w:rPr>
                <w:sz w:val="20"/>
                <w:szCs w:val="20"/>
              </w:rPr>
              <w:t xml:space="preserve"> to organisms identified from </w:t>
            </w:r>
            <w:r>
              <w:rPr>
                <w:sz w:val="20"/>
                <w:szCs w:val="20"/>
              </w:rPr>
              <w:t>“</w:t>
            </w:r>
            <w:r w:rsidRPr="002459BD">
              <w:rPr>
                <w:sz w:val="20"/>
                <w:szCs w:val="20"/>
              </w:rPr>
              <w:t>specimens</w:t>
            </w:r>
            <w:r>
              <w:rPr>
                <w:sz w:val="20"/>
                <w:szCs w:val="20"/>
              </w:rPr>
              <w:t>.”</w:t>
            </w:r>
          </w:p>
        </w:tc>
        <w:tc>
          <w:tcPr>
            <w:tcW w:w="3870" w:type="dxa"/>
            <w:shd w:val="clear" w:color="auto" w:fill="auto"/>
          </w:tcPr>
          <w:p w:rsidR="00963F4F" w:rsidRDefault="00963F4F" w:rsidP="00C6212F">
            <w:pPr>
              <w:pStyle w:val="ListParagraph"/>
              <w:numPr>
                <w:ilvl w:val="0"/>
                <w:numId w:val="51"/>
              </w:numPr>
              <w:ind w:left="319"/>
              <w:rPr>
                <w:sz w:val="20"/>
                <w:szCs w:val="20"/>
              </w:rPr>
            </w:pPr>
            <w:r>
              <w:rPr>
                <w:sz w:val="20"/>
                <w:szCs w:val="20"/>
              </w:rPr>
              <w:t xml:space="preserve">This change will </w:t>
            </w:r>
            <w:r w:rsidRPr="002459BD">
              <w:rPr>
                <w:sz w:val="20"/>
                <w:szCs w:val="20"/>
              </w:rPr>
              <w:t>better reflect newer non-culture diagnostic tests that may be used to identify the presence of organisms</w:t>
            </w:r>
            <w:r>
              <w:rPr>
                <w:sz w:val="20"/>
                <w:szCs w:val="20"/>
              </w:rPr>
              <w:t>.</w:t>
            </w:r>
          </w:p>
          <w:p w:rsidR="00963F4F" w:rsidRPr="002459BD" w:rsidRDefault="00963F4F" w:rsidP="00963F4F">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0559CA" w:rsidRPr="008A0762" w:rsidTr="00AB03BF">
        <w:tc>
          <w:tcPr>
            <w:tcW w:w="900" w:type="dxa"/>
            <w:shd w:val="clear" w:color="auto" w:fill="auto"/>
          </w:tcPr>
          <w:p w:rsidR="000559CA" w:rsidRPr="00E35059" w:rsidRDefault="000559CA">
            <w:pPr>
              <w:rPr>
                <w:b/>
                <w:sz w:val="20"/>
                <w:szCs w:val="20"/>
              </w:rPr>
            </w:pPr>
            <w:r w:rsidRPr="00E35059">
              <w:rPr>
                <w:b/>
                <w:sz w:val="20"/>
                <w:szCs w:val="20"/>
              </w:rPr>
              <w:t>57.127</w:t>
            </w:r>
          </w:p>
        </w:tc>
        <w:tc>
          <w:tcPr>
            <w:tcW w:w="2250" w:type="dxa"/>
            <w:shd w:val="clear" w:color="auto" w:fill="auto"/>
          </w:tcPr>
          <w:p w:rsidR="000559CA" w:rsidRPr="00E35059" w:rsidRDefault="000559CA">
            <w:pPr>
              <w:rPr>
                <w:sz w:val="20"/>
                <w:szCs w:val="20"/>
              </w:rPr>
            </w:pPr>
            <w:r w:rsidRPr="00E35059">
              <w:rPr>
                <w:sz w:val="20"/>
                <w:szCs w:val="20"/>
              </w:rPr>
              <w:t>MDRO and CDI Prevention Process and Outcome Measures Monthly Monitoring</w:t>
            </w:r>
          </w:p>
        </w:tc>
        <w:tc>
          <w:tcPr>
            <w:tcW w:w="1260" w:type="dxa"/>
            <w:shd w:val="clear" w:color="auto" w:fill="auto"/>
          </w:tcPr>
          <w:p w:rsidR="000559CA" w:rsidRPr="00E35059" w:rsidRDefault="000559CA" w:rsidP="00EA4A9B">
            <w:pPr>
              <w:rPr>
                <w:sz w:val="20"/>
                <w:szCs w:val="20"/>
              </w:rPr>
            </w:pPr>
            <w:r w:rsidRPr="00E35059">
              <w:rPr>
                <w:sz w:val="20"/>
                <w:szCs w:val="20"/>
              </w:rPr>
              <w:t>No change</w:t>
            </w:r>
          </w:p>
        </w:tc>
        <w:tc>
          <w:tcPr>
            <w:tcW w:w="2520" w:type="dxa"/>
            <w:shd w:val="clear" w:color="auto" w:fill="auto"/>
          </w:tcPr>
          <w:p w:rsidR="000559CA" w:rsidRPr="00966288" w:rsidRDefault="00963F4F" w:rsidP="00C6212F">
            <w:pPr>
              <w:pStyle w:val="ListParagraph"/>
              <w:numPr>
                <w:ilvl w:val="0"/>
                <w:numId w:val="4"/>
              </w:numPr>
              <w:ind w:left="342"/>
              <w:rPr>
                <w:sz w:val="20"/>
                <w:szCs w:val="20"/>
              </w:rPr>
            </w:pPr>
            <w:r>
              <w:rPr>
                <w:sz w:val="20"/>
                <w:szCs w:val="20"/>
              </w:rPr>
              <w:t xml:space="preserve">New response option was added for CDI test type. </w:t>
            </w:r>
          </w:p>
        </w:tc>
        <w:tc>
          <w:tcPr>
            <w:tcW w:w="3870" w:type="dxa"/>
            <w:shd w:val="clear" w:color="auto" w:fill="auto"/>
          </w:tcPr>
          <w:p w:rsidR="00963F4F" w:rsidRPr="00963F4F" w:rsidRDefault="00963F4F" w:rsidP="00C6212F">
            <w:pPr>
              <w:pStyle w:val="ListParagraph"/>
              <w:numPr>
                <w:ilvl w:val="0"/>
                <w:numId w:val="16"/>
              </w:numPr>
              <w:ind w:left="319"/>
              <w:rPr>
                <w:sz w:val="20"/>
                <w:szCs w:val="20"/>
              </w:rPr>
            </w:pPr>
            <w:r w:rsidRPr="00963F4F">
              <w:rPr>
                <w:sz w:val="20"/>
                <w:szCs w:val="20"/>
              </w:rPr>
              <w:t>A new test type choice of “</w:t>
            </w:r>
            <w:proofErr w:type="spellStart"/>
            <w:r w:rsidRPr="00963F4F">
              <w:rPr>
                <w:sz w:val="20"/>
                <w:szCs w:val="20"/>
              </w:rPr>
              <w:t>NAAT</w:t>
            </w:r>
            <w:proofErr w:type="spellEnd"/>
            <w:r w:rsidRPr="00963F4F">
              <w:rPr>
                <w:sz w:val="20"/>
                <w:szCs w:val="20"/>
              </w:rPr>
              <w:t xml:space="preserve"> plus EIA, if </w:t>
            </w:r>
            <w:proofErr w:type="spellStart"/>
            <w:r w:rsidRPr="00963F4F">
              <w:rPr>
                <w:sz w:val="20"/>
                <w:szCs w:val="20"/>
              </w:rPr>
              <w:t>NAAT</w:t>
            </w:r>
            <w:proofErr w:type="spellEnd"/>
            <w:r w:rsidRPr="00963F4F">
              <w:rPr>
                <w:sz w:val="20"/>
                <w:szCs w:val="20"/>
              </w:rPr>
              <w:t xml:space="preserve"> positive” was added to account for a shift in CDI testing practices used by hospitals, and allow for appropriate risk-adjustment of CDI in these hospitals.</w:t>
            </w:r>
          </w:p>
          <w:p w:rsidR="000559CA" w:rsidRPr="00966288" w:rsidRDefault="00963F4F" w:rsidP="00966288">
            <w:pPr>
              <w:rPr>
                <w:sz w:val="20"/>
                <w:szCs w:val="20"/>
              </w:rPr>
            </w:pPr>
            <w:r w:rsidRPr="008C4994">
              <w:rPr>
                <w:sz w:val="20"/>
                <w:szCs w:val="20"/>
              </w:rPr>
              <w:t>T</w:t>
            </w:r>
            <w:r>
              <w:rPr>
                <w:sz w:val="20"/>
                <w:szCs w:val="20"/>
              </w:rPr>
              <w:t>his change</w:t>
            </w:r>
            <w:r w:rsidRPr="008C4994">
              <w:rPr>
                <w:sz w:val="20"/>
                <w:szCs w:val="20"/>
              </w:rPr>
              <w:t xml:space="preserve"> </w:t>
            </w:r>
            <w:r>
              <w:rPr>
                <w:sz w:val="20"/>
                <w:szCs w:val="20"/>
              </w:rPr>
              <w:t>does not affect the estimated burden of this form.</w:t>
            </w:r>
          </w:p>
        </w:tc>
      </w:tr>
      <w:tr w:rsidR="00963F4F" w:rsidRPr="008A0762" w:rsidTr="00AB03BF">
        <w:tc>
          <w:tcPr>
            <w:tcW w:w="900" w:type="dxa"/>
            <w:shd w:val="clear" w:color="auto" w:fill="auto"/>
          </w:tcPr>
          <w:p w:rsidR="00963F4F" w:rsidRPr="00D745D4" w:rsidRDefault="00963F4F" w:rsidP="00963F4F">
            <w:pPr>
              <w:rPr>
                <w:b/>
                <w:sz w:val="20"/>
                <w:szCs w:val="20"/>
              </w:rPr>
            </w:pPr>
            <w:r w:rsidRPr="00D745D4">
              <w:rPr>
                <w:b/>
                <w:sz w:val="20"/>
                <w:szCs w:val="20"/>
              </w:rPr>
              <w:t>57.128</w:t>
            </w:r>
          </w:p>
        </w:tc>
        <w:tc>
          <w:tcPr>
            <w:tcW w:w="2250" w:type="dxa"/>
            <w:shd w:val="clear" w:color="auto" w:fill="auto"/>
          </w:tcPr>
          <w:p w:rsidR="00963F4F" w:rsidRPr="008A0762" w:rsidRDefault="00963F4F" w:rsidP="00963F4F">
            <w:pPr>
              <w:rPr>
                <w:sz w:val="20"/>
                <w:szCs w:val="20"/>
              </w:rPr>
            </w:pPr>
            <w:r w:rsidRPr="008A0762">
              <w:rPr>
                <w:sz w:val="20"/>
                <w:szCs w:val="20"/>
              </w:rPr>
              <w:t>Laboratory-identified MDRO or CDI Event</w:t>
            </w:r>
          </w:p>
        </w:tc>
        <w:tc>
          <w:tcPr>
            <w:tcW w:w="1260" w:type="dxa"/>
            <w:shd w:val="clear" w:color="auto" w:fill="auto"/>
          </w:tcPr>
          <w:p w:rsidR="00963F4F" w:rsidRPr="008A0762" w:rsidRDefault="00963F4F" w:rsidP="00963F4F">
            <w:pPr>
              <w:rPr>
                <w:sz w:val="20"/>
                <w:szCs w:val="20"/>
              </w:rPr>
            </w:pPr>
            <w:r w:rsidRPr="008A0762">
              <w:rPr>
                <w:sz w:val="20"/>
                <w:szCs w:val="20"/>
              </w:rPr>
              <w:t>No change</w:t>
            </w:r>
          </w:p>
        </w:tc>
        <w:tc>
          <w:tcPr>
            <w:tcW w:w="2520" w:type="dxa"/>
            <w:shd w:val="clear" w:color="auto" w:fill="auto"/>
          </w:tcPr>
          <w:p w:rsidR="00963F4F" w:rsidRPr="008A0762" w:rsidRDefault="00963F4F" w:rsidP="00963F4F">
            <w:pPr>
              <w:rPr>
                <w:sz w:val="20"/>
                <w:szCs w:val="20"/>
              </w:rPr>
            </w:pPr>
            <w:r w:rsidRPr="008A0762">
              <w:rPr>
                <w:sz w:val="20"/>
                <w:szCs w:val="20"/>
              </w:rPr>
              <w:t>No changes</w:t>
            </w:r>
          </w:p>
        </w:tc>
        <w:tc>
          <w:tcPr>
            <w:tcW w:w="3870" w:type="dxa"/>
            <w:shd w:val="clear" w:color="auto" w:fill="auto"/>
          </w:tcPr>
          <w:p w:rsidR="00963F4F" w:rsidRPr="008A0762" w:rsidRDefault="00963F4F" w:rsidP="00963F4F">
            <w:pPr>
              <w:rPr>
                <w:sz w:val="20"/>
                <w:szCs w:val="20"/>
              </w:rPr>
            </w:pPr>
            <w:r w:rsidRPr="008A0762">
              <w:rPr>
                <w:sz w:val="20"/>
                <w:szCs w:val="20"/>
              </w:rPr>
              <w:t>N/A</w:t>
            </w:r>
          </w:p>
        </w:tc>
      </w:tr>
      <w:tr w:rsidR="008F1E49" w:rsidRPr="008A0762" w:rsidTr="00AB03BF">
        <w:tc>
          <w:tcPr>
            <w:tcW w:w="900" w:type="dxa"/>
            <w:shd w:val="clear" w:color="auto" w:fill="auto"/>
          </w:tcPr>
          <w:p w:rsidR="008F1E49" w:rsidRPr="00D745D4" w:rsidRDefault="008F1E49" w:rsidP="008F1E49">
            <w:pPr>
              <w:rPr>
                <w:b/>
                <w:sz w:val="20"/>
                <w:szCs w:val="20"/>
              </w:rPr>
            </w:pPr>
            <w:r>
              <w:rPr>
                <w:b/>
                <w:sz w:val="20"/>
                <w:szCs w:val="20"/>
              </w:rPr>
              <w:t>57.129</w:t>
            </w:r>
          </w:p>
        </w:tc>
        <w:tc>
          <w:tcPr>
            <w:tcW w:w="2250" w:type="dxa"/>
            <w:shd w:val="clear" w:color="auto" w:fill="auto"/>
          </w:tcPr>
          <w:p w:rsidR="008F1E49" w:rsidRPr="008A0762" w:rsidRDefault="008F1E49" w:rsidP="008F1E49">
            <w:pPr>
              <w:rPr>
                <w:sz w:val="20"/>
                <w:szCs w:val="20"/>
              </w:rPr>
            </w:pPr>
            <w:r w:rsidRPr="008F1E49">
              <w:rPr>
                <w:sz w:val="20"/>
                <w:szCs w:val="20"/>
              </w:rPr>
              <w:t>Adult Sepsis</w:t>
            </w:r>
          </w:p>
        </w:tc>
        <w:tc>
          <w:tcPr>
            <w:tcW w:w="1260" w:type="dxa"/>
            <w:shd w:val="clear" w:color="auto" w:fill="auto"/>
          </w:tcPr>
          <w:p w:rsidR="008F1E49" w:rsidRPr="008A0762" w:rsidRDefault="008F1E49" w:rsidP="008F1E49">
            <w:pPr>
              <w:rPr>
                <w:sz w:val="20"/>
                <w:szCs w:val="20"/>
              </w:rPr>
            </w:pPr>
            <w:r w:rsidRPr="000E0F5D">
              <w:rPr>
                <w:b/>
                <w:sz w:val="20"/>
                <w:szCs w:val="20"/>
              </w:rPr>
              <w:t xml:space="preserve">N/A. </w:t>
            </w:r>
            <w:r>
              <w:rPr>
                <w:b/>
                <w:sz w:val="20"/>
                <w:szCs w:val="20"/>
              </w:rPr>
              <w:t>This is a new form.</w:t>
            </w:r>
          </w:p>
        </w:tc>
        <w:tc>
          <w:tcPr>
            <w:tcW w:w="2520" w:type="dxa"/>
            <w:shd w:val="clear" w:color="auto" w:fill="auto"/>
          </w:tcPr>
          <w:p w:rsidR="008F1E49" w:rsidRPr="00114A31" w:rsidRDefault="008F1E49" w:rsidP="008F1E49">
            <w:pPr>
              <w:rPr>
                <w:sz w:val="20"/>
                <w:szCs w:val="20"/>
              </w:rPr>
            </w:pPr>
            <w:r>
              <w:rPr>
                <w:sz w:val="20"/>
                <w:szCs w:val="20"/>
              </w:rPr>
              <w:t>A new form is being added as part of the NHSN Patient Safety Component.</w:t>
            </w:r>
          </w:p>
        </w:tc>
        <w:tc>
          <w:tcPr>
            <w:tcW w:w="3870" w:type="dxa"/>
            <w:shd w:val="clear" w:color="auto" w:fill="auto"/>
          </w:tcPr>
          <w:p w:rsidR="008F1E49" w:rsidRDefault="008F1E49" w:rsidP="008F1E49">
            <w:pPr>
              <w:rPr>
                <w:sz w:val="20"/>
                <w:szCs w:val="20"/>
              </w:rPr>
            </w:pPr>
            <w:r w:rsidRPr="008F1E49">
              <w:rPr>
                <w:sz w:val="20"/>
                <w:szCs w:val="20"/>
              </w:rPr>
              <w:t>The NHSN Adult Sepsis Module was developed amid increasing interest in the public health impact of sepsis. The Adult Sepsis module provides a standardized, evidence-based surveillance method for identifying and tracking incidence and outcomes of sepsis among adults in US healthcare facilities. These data may be used by facilities to identify areas where sepsis management may be improved. Data may also be used by public health authorities to identify regions and facilities with poor sepsis outcomes and target interventions accordingly.</w:t>
            </w:r>
          </w:p>
          <w:p w:rsidR="008F1E49" w:rsidRPr="008A0762" w:rsidRDefault="008F1E49" w:rsidP="008F1E49">
            <w:pPr>
              <w:rPr>
                <w:sz w:val="20"/>
                <w:szCs w:val="20"/>
              </w:rPr>
            </w:pPr>
            <w:r w:rsidRPr="00746722">
              <w:rPr>
                <w:sz w:val="20"/>
                <w:szCs w:val="20"/>
              </w:rPr>
              <w:t xml:space="preserve">This new form will add a total of </w:t>
            </w:r>
            <w:r w:rsidR="00746722" w:rsidRPr="00746722">
              <w:rPr>
                <w:sz w:val="20"/>
                <w:szCs w:val="20"/>
              </w:rPr>
              <w:t>5,208</w:t>
            </w:r>
            <w:r w:rsidRPr="00746722">
              <w:rPr>
                <w:sz w:val="20"/>
                <w:szCs w:val="20"/>
              </w:rPr>
              <w:t xml:space="preserve"> burden hours to the </w:t>
            </w:r>
            <w:proofErr w:type="spellStart"/>
            <w:r w:rsidRPr="00746722">
              <w:rPr>
                <w:sz w:val="20"/>
                <w:szCs w:val="20"/>
              </w:rPr>
              <w:t>ICR</w:t>
            </w:r>
            <w:proofErr w:type="spellEnd"/>
            <w:r w:rsidRPr="00746722">
              <w:rPr>
                <w:sz w:val="20"/>
                <w:szCs w:val="20"/>
              </w:rPr>
              <w:t>.</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57.137</w:t>
            </w:r>
          </w:p>
        </w:tc>
        <w:tc>
          <w:tcPr>
            <w:tcW w:w="2250" w:type="dxa"/>
            <w:shd w:val="clear" w:color="auto" w:fill="auto"/>
          </w:tcPr>
          <w:p w:rsidR="000559CA" w:rsidRPr="008A0762" w:rsidRDefault="000559CA">
            <w:pPr>
              <w:rPr>
                <w:sz w:val="20"/>
                <w:szCs w:val="20"/>
              </w:rPr>
            </w:pPr>
            <w:r>
              <w:rPr>
                <w:sz w:val="20"/>
                <w:szCs w:val="20"/>
              </w:rPr>
              <w:t>Long-Term Care Facility Component – Annual Facility Survey</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8F1E49" w:rsidRDefault="008F1E49" w:rsidP="00C6212F">
            <w:pPr>
              <w:numPr>
                <w:ilvl w:val="0"/>
                <w:numId w:val="14"/>
              </w:numPr>
              <w:ind w:left="342"/>
              <w:rPr>
                <w:sz w:val="20"/>
                <w:szCs w:val="20"/>
              </w:rPr>
            </w:pPr>
            <w:r>
              <w:rPr>
                <w:sz w:val="20"/>
                <w:szCs w:val="20"/>
              </w:rPr>
              <w:t>The National Provider ID was added.</w:t>
            </w:r>
          </w:p>
          <w:p w:rsidR="008F1E49" w:rsidRDefault="008F1E49" w:rsidP="00C6212F">
            <w:pPr>
              <w:numPr>
                <w:ilvl w:val="0"/>
                <w:numId w:val="14"/>
              </w:numPr>
              <w:ind w:left="342"/>
              <w:rPr>
                <w:sz w:val="20"/>
                <w:szCs w:val="20"/>
              </w:rPr>
            </w:pPr>
            <w:r>
              <w:rPr>
                <w:sz w:val="20"/>
                <w:szCs w:val="20"/>
              </w:rPr>
              <w:t>New response option was added for CDI test type.</w:t>
            </w:r>
          </w:p>
          <w:p w:rsidR="008F1E49" w:rsidRPr="008F1E49" w:rsidRDefault="008F1E49" w:rsidP="00C6212F">
            <w:pPr>
              <w:pStyle w:val="ListParagraph"/>
              <w:numPr>
                <w:ilvl w:val="0"/>
                <w:numId w:val="14"/>
              </w:numPr>
              <w:ind w:left="319"/>
              <w:rPr>
                <w:sz w:val="20"/>
                <w:szCs w:val="20"/>
              </w:rPr>
            </w:pPr>
            <w:r w:rsidRPr="008F1E49">
              <w:rPr>
                <w:sz w:val="20"/>
                <w:szCs w:val="20"/>
              </w:rPr>
              <w:t>Minor adjustment</w:t>
            </w:r>
            <w:r>
              <w:rPr>
                <w:sz w:val="20"/>
                <w:szCs w:val="20"/>
              </w:rPr>
              <w:t>s to language in Questions 6-9</w:t>
            </w:r>
            <w:r w:rsidRPr="008F1E49">
              <w:rPr>
                <w:sz w:val="20"/>
                <w:szCs w:val="20"/>
              </w:rPr>
              <w:t>.</w:t>
            </w:r>
          </w:p>
          <w:p w:rsidR="000559CA" w:rsidRDefault="008F1E49" w:rsidP="00C6212F">
            <w:pPr>
              <w:numPr>
                <w:ilvl w:val="0"/>
                <w:numId w:val="14"/>
              </w:numPr>
              <w:ind w:left="319"/>
              <w:rPr>
                <w:sz w:val="20"/>
                <w:szCs w:val="20"/>
              </w:rPr>
            </w:pPr>
            <w:r>
              <w:rPr>
                <w:sz w:val="20"/>
                <w:szCs w:val="20"/>
              </w:rPr>
              <w:t>Three questions were added to the antimicrobial stewardship section.</w:t>
            </w:r>
          </w:p>
          <w:p w:rsidR="008F1E49" w:rsidRPr="008F1E49" w:rsidRDefault="008F1E49" w:rsidP="00C6212F">
            <w:pPr>
              <w:numPr>
                <w:ilvl w:val="0"/>
                <w:numId w:val="14"/>
              </w:numPr>
              <w:ind w:left="319"/>
              <w:rPr>
                <w:sz w:val="20"/>
                <w:szCs w:val="20"/>
              </w:rPr>
            </w:pPr>
            <w:r>
              <w:rPr>
                <w:sz w:val="20"/>
                <w:szCs w:val="20"/>
              </w:rPr>
              <w:t>The number of respondents was increased to 350.</w:t>
            </w:r>
          </w:p>
        </w:tc>
        <w:tc>
          <w:tcPr>
            <w:tcW w:w="3870" w:type="dxa"/>
            <w:shd w:val="clear" w:color="auto" w:fill="auto"/>
          </w:tcPr>
          <w:p w:rsidR="000559CA" w:rsidRDefault="00C34355" w:rsidP="00C6212F">
            <w:pPr>
              <w:pStyle w:val="ListParagraph"/>
              <w:numPr>
                <w:ilvl w:val="0"/>
                <w:numId w:val="17"/>
              </w:numPr>
              <w:ind w:left="319"/>
              <w:rPr>
                <w:sz w:val="20"/>
                <w:szCs w:val="20"/>
              </w:rPr>
            </w:pPr>
            <w:r>
              <w:rPr>
                <w:sz w:val="20"/>
                <w:szCs w:val="20"/>
              </w:rPr>
              <w:t xml:space="preserve">The National Provider ID was </w:t>
            </w:r>
            <w:r w:rsidR="008F1E49">
              <w:rPr>
                <w:sz w:val="20"/>
                <w:szCs w:val="20"/>
              </w:rPr>
              <w:t>added</w:t>
            </w:r>
            <w:r w:rsidR="008F1E49" w:rsidRPr="008F1E49">
              <w:rPr>
                <w:sz w:val="20"/>
                <w:szCs w:val="20"/>
              </w:rPr>
              <w:t xml:space="preserve"> to</w:t>
            </w:r>
            <w:r w:rsidR="008F1E49">
              <w:rPr>
                <w:sz w:val="20"/>
                <w:szCs w:val="20"/>
              </w:rPr>
              <w:t xml:space="preserve"> the</w:t>
            </w:r>
            <w:r w:rsidR="008F1E49" w:rsidRPr="008F1E49">
              <w:rPr>
                <w:sz w:val="20"/>
                <w:szCs w:val="20"/>
              </w:rPr>
              <w:t xml:space="preserve"> 2017 annual survey to accommodate the potential for future CMS reporting and data analysis requirements</w:t>
            </w:r>
            <w:r w:rsidR="008F1E49">
              <w:rPr>
                <w:sz w:val="20"/>
                <w:szCs w:val="20"/>
              </w:rPr>
              <w:t>.</w:t>
            </w:r>
          </w:p>
          <w:p w:rsidR="008F1E49" w:rsidRDefault="008F1E49" w:rsidP="00C6212F">
            <w:pPr>
              <w:pStyle w:val="ListParagraph"/>
              <w:numPr>
                <w:ilvl w:val="0"/>
                <w:numId w:val="17"/>
              </w:numPr>
              <w:ind w:left="319"/>
              <w:rPr>
                <w:sz w:val="20"/>
                <w:szCs w:val="20"/>
              </w:rPr>
            </w:pPr>
            <w:r w:rsidRPr="00963F4F">
              <w:rPr>
                <w:sz w:val="20"/>
                <w:szCs w:val="20"/>
              </w:rPr>
              <w:t>A new test type choice of “</w:t>
            </w:r>
            <w:proofErr w:type="spellStart"/>
            <w:r w:rsidRPr="00963F4F">
              <w:rPr>
                <w:sz w:val="20"/>
                <w:szCs w:val="20"/>
              </w:rPr>
              <w:t>NAAT</w:t>
            </w:r>
            <w:proofErr w:type="spellEnd"/>
            <w:r w:rsidRPr="00963F4F">
              <w:rPr>
                <w:sz w:val="20"/>
                <w:szCs w:val="20"/>
              </w:rPr>
              <w:t xml:space="preserve"> plus EIA, if </w:t>
            </w:r>
            <w:proofErr w:type="spellStart"/>
            <w:r w:rsidRPr="00963F4F">
              <w:rPr>
                <w:sz w:val="20"/>
                <w:szCs w:val="20"/>
              </w:rPr>
              <w:t>NAAT</w:t>
            </w:r>
            <w:proofErr w:type="spellEnd"/>
            <w:r w:rsidRPr="00963F4F">
              <w:rPr>
                <w:sz w:val="20"/>
                <w:szCs w:val="20"/>
              </w:rPr>
              <w:t xml:space="preserve"> positive” was added to account for a shift in CDI testing practices used by </w:t>
            </w:r>
            <w:r>
              <w:rPr>
                <w:sz w:val="20"/>
                <w:szCs w:val="20"/>
              </w:rPr>
              <w:t>facilities</w:t>
            </w:r>
            <w:r w:rsidRPr="00963F4F">
              <w:rPr>
                <w:sz w:val="20"/>
                <w:szCs w:val="20"/>
              </w:rPr>
              <w:t>, and allow for appropriate risk-adju</w:t>
            </w:r>
            <w:r>
              <w:rPr>
                <w:sz w:val="20"/>
                <w:szCs w:val="20"/>
              </w:rPr>
              <w:t>stment of CDI in these facilities</w:t>
            </w:r>
            <w:r w:rsidRPr="00963F4F">
              <w:rPr>
                <w:sz w:val="20"/>
                <w:szCs w:val="20"/>
              </w:rPr>
              <w:t>.</w:t>
            </w:r>
          </w:p>
          <w:p w:rsidR="008F1E49" w:rsidRPr="008F1E49" w:rsidRDefault="008F1E49" w:rsidP="00C6212F">
            <w:pPr>
              <w:pStyle w:val="ListParagraph"/>
              <w:numPr>
                <w:ilvl w:val="0"/>
                <w:numId w:val="17"/>
              </w:numPr>
              <w:ind w:left="319"/>
              <w:rPr>
                <w:sz w:val="20"/>
                <w:szCs w:val="20"/>
              </w:rPr>
            </w:pPr>
            <w:r w:rsidRPr="00F36B03">
              <w:rPr>
                <w:sz w:val="20"/>
                <w:szCs w:val="20"/>
              </w:rPr>
              <w:t>Adjusting the questions for clarity, and to specify these questions apply to policies in the facilities. This will allow better alignment with the survey questions and how DHQP will interpret the information from these questions.</w:t>
            </w:r>
          </w:p>
          <w:p w:rsidR="008F1E49" w:rsidRDefault="008F1E49" w:rsidP="00C6212F">
            <w:pPr>
              <w:pStyle w:val="ListParagraph"/>
              <w:numPr>
                <w:ilvl w:val="0"/>
                <w:numId w:val="17"/>
              </w:numPr>
              <w:ind w:left="319"/>
              <w:rPr>
                <w:sz w:val="20"/>
                <w:szCs w:val="20"/>
              </w:rPr>
            </w:pPr>
            <w:r>
              <w:rPr>
                <w:sz w:val="20"/>
                <w:szCs w:val="20"/>
              </w:rPr>
              <w:t>T</w:t>
            </w:r>
            <w:r w:rsidRPr="008F1E49">
              <w:rPr>
                <w:sz w:val="20"/>
                <w:szCs w:val="20"/>
              </w:rPr>
              <w:t xml:space="preserve">hree additional antibiotic stewardship questions added to align with the </w:t>
            </w:r>
            <w:proofErr w:type="spellStart"/>
            <w:r w:rsidRPr="008F1E49">
              <w:rPr>
                <w:sz w:val="20"/>
                <w:szCs w:val="20"/>
              </w:rPr>
              <w:t>LTCF</w:t>
            </w:r>
            <w:proofErr w:type="spellEnd"/>
            <w:r w:rsidRPr="008F1E49">
              <w:rPr>
                <w:sz w:val="20"/>
                <w:szCs w:val="20"/>
              </w:rPr>
              <w:t xml:space="preserve"> core elements of antibiotic stewardship</w:t>
            </w:r>
            <w:r>
              <w:rPr>
                <w:sz w:val="20"/>
                <w:szCs w:val="20"/>
              </w:rPr>
              <w:t>.</w:t>
            </w:r>
          </w:p>
          <w:p w:rsidR="008F1E49" w:rsidRDefault="008F1E49" w:rsidP="00C6212F">
            <w:pPr>
              <w:pStyle w:val="ListParagraph"/>
              <w:numPr>
                <w:ilvl w:val="0"/>
                <w:numId w:val="17"/>
              </w:numPr>
              <w:ind w:left="319"/>
              <w:rPr>
                <w:sz w:val="20"/>
                <w:szCs w:val="20"/>
              </w:rPr>
            </w:pPr>
            <w:r>
              <w:rPr>
                <w:sz w:val="20"/>
                <w:szCs w:val="20"/>
              </w:rPr>
              <w:t xml:space="preserve">The number of respondents was increased from 250 to 350 to account for the increase in </w:t>
            </w:r>
            <w:proofErr w:type="spellStart"/>
            <w:r>
              <w:rPr>
                <w:sz w:val="20"/>
                <w:szCs w:val="20"/>
              </w:rPr>
              <w:t>LTCF</w:t>
            </w:r>
            <w:proofErr w:type="spellEnd"/>
            <w:r>
              <w:rPr>
                <w:sz w:val="20"/>
                <w:szCs w:val="20"/>
              </w:rPr>
              <w:t xml:space="preserve"> facilities using the NHSN </w:t>
            </w:r>
            <w:proofErr w:type="spellStart"/>
            <w:r>
              <w:rPr>
                <w:sz w:val="20"/>
                <w:szCs w:val="20"/>
              </w:rPr>
              <w:t>LTCF</w:t>
            </w:r>
            <w:proofErr w:type="spellEnd"/>
            <w:r>
              <w:rPr>
                <w:sz w:val="20"/>
                <w:szCs w:val="20"/>
              </w:rPr>
              <w:t xml:space="preserve"> Component. </w:t>
            </w:r>
          </w:p>
          <w:p w:rsidR="000559CA" w:rsidRPr="008F1E49" w:rsidRDefault="008F1E49" w:rsidP="008F1E49">
            <w:pPr>
              <w:rPr>
                <w:sz w:val="20"/>
                <w:szCs w:val="20"/>
              </w:rPr>
            </w:pPr>
            <w:r w:rsidRPr="00061A2C">
              <w:rPr>
                <w:sz w:val="20"/>
                <w:szCs w:val="20"/>
              </w:rPr>
              <w:t>These changes result in a</w:t>
            </w:r>
            <w:r>
              <w:rPr>
                <w:sz w:val="20"/>
                <w:szCs w:val="20"/>
              </w:rPr>
              <w:t>n</w:t>
            </w:r>
            <w:r w:rsidRPr="00061A2C">
              <w:rPr>
                <w:sz w:val="20"/>
                <w:szCs w:val="20"/>
              </w:rPr>
              <w:t xml:space="preserve"> </w:t>
            </w:r>
            <w:r>
              <w:rPr>
                <w:sz w:val="20"/>
                <w:szCs w:val="20"/>
              </w:rPr>
              <w:t>in</w:t>
            </w:r>
            <w:r w:rsidRPr="00061A2C">
              <w:rPr>
                <w:sz w:val="20"/>
                <w:szCs w:val="20"/>
              </w:rPr>
              <w:t>creas</w:t>
            </w:r>
            <w:r w:rsidRPr="00746722">
              <w:rPr>
                <w:sz w:val="20"/>
                <w:szCs w:val="20"/>
              </w:rPr>
              <w:t xml:space="preserve">e of </w:t>
            </w:r>
            <w:r w:rsidR="00746722" w:rsidRPr="00746722">
              <w:rPr>
                <w:sz w:val="20"/>
                <w:szCs w:val="20"/>
              </w:rPr>
              <w:t>128</w:t>
            </w:r>
            <w:r w:rsidRPr="00746722">
              <w:rPr>
                <w:sz w:val="20"/>
                <w:szCs w:val="20"/>
              </w:rPr>
              <w:t xml:space="preserve"> burden hours for this form.</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57.138</w:t>
            </w:r>
          </w:p>
        </w:tc>
        <w:tc>
          <w:tcPr>
            <w:tcW w:w="2250" w:type="dxa"/>
            <w:shd w:val="clear" w:color="auto" w:fill="auto"/>
          </w:tcPr>
          <w:p w:rsidR="000559CA" w:rsidRPr="008A0762" w:rsidRDefault="000559CA">
            <w:pPr>
              <w:rPr>
                <w:sz w:val="20"/>
                <w:szCs w:val="20"/>
              </w:rPr>
            </w:pPr>
            <w:r w:rsidRPr="008A0762">
              <w:rPr>
                <w:sz w:val="20"/>
                <w:szCs w:val="20"/>
              </w:rPr>
              <w:t xml:space="preserve">Laboratory-identified MDRO or CDI Event for </w:t>
            </w:r>
            <w:proofErr w:type="spellStart"/>
            <w:r w:rsidRPr="008A0762">
              <w:rPr>
                <w:sz w:val="20"/>
                <w:szCs w:val="20"/>
              </w:rPr>
              <w:t>LTCF</w:t>
            </w:r>
            <w:proofErr w:type="spellEnd"/>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F1E49" w:rsidRDefault="008F1E49" w:rsidP="00C6212F">
            <w:pPr>
              <w:pStyle w:val="ListParagraph"/>
              <w:numPr>
                <w:ilvl w:val="0"/>
                <w:numId w:val="52"/>
              </w:numPr>
              <w:ind w:left="319"/>
              <w:rPr>
                <w:sz w:val="20"/>
                <w:szCs w:val="20"/>
              </w:rPr>
            </w:pPr>
            <w:r w:rsidRPr="008F1E49">
              <w:rPr>
                <w:sz w:val="20"/>
                <w:szCs w:val="20"/>
              </w:rPr>
              <w:t>The number of respondents was increased to 350.</w:t>
            </w:r>
          </w:p>
        </w:tc>
        <w:tc>
          <w:tcPr>
            <w:tcW w:w="3870" w:type="dxa"/>
            <w:shd w:val="clear" w:color="auto" w:fill="auto"/>
          </w:tcPr>
          <w:p w:rsidR="008F1E49" w:rsidRPr="008F1E49" w:rsidRDefault="008F1E49" w:rsidP="00C6212F">
            <w:pPr>
              <w:pStyle w:val="ListParagraph"/>
              <w:numPr>
                <w:ilvl w:val="0"/>
                <w:numId w:val="21"/>
              </w:numPr>
              <w:ind w:left="319"/>
              <w:rPr>
                <w:sz w:val="20"/>
                <w:szCs w:val="20"/>
              </w:rPr>
            </w:pPr>
            <w:r w:rsidRPr="008F1E49">
              <w:rPr>
                <w:sz w:val="20"/>
                <w:szCs w:val="20"/>
              </w:rPr>
              <w:t xml:space="preserve">The number of respondents was increased from 250 to 350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0559CA" w:rsidRPr="008A0762" w:rsidRDefault="008F1E49" w:rsidP="00E92538">
            <w:pPr>
              <w:rPr>
                <w:sz w:val="20"/>
                <w:szCs w:val="20"/>
              </w:rPr>
            </w:pPr>
            <w:r>
              <w:rPr>
                <w:sz w:val="20"/>
                <w:szCs w:val="20"/>
              </w:rPr>
              <w:t>This change</w:t>
            </w:r>
            <w:r w:rsidRPr="00061A2C">
              <w:rPr>
                <w:sz w:val="20"/>
                <w:szCs w:val="20"/>
              </w:rPr>
              <w:t xml:space="preserve"> result</w:t>
            </w:r>
            <w:r>
              <w:rPr>
                <w:sz w:val="20"/>
                <w:szCs w:val="20"/>
              </w:rPr>
              <w:t>s</w:t>
            </w:r>
            <w:r w:rsidRPr="00061A2C">
              <w:rPr>
                <w:sz w:val="20"/>
                <w:szCs w:val="20"/>
              </w:rPr>
              <w:t xml:space="preserve"> in a</w:t>
            </w:r>
            <w:r>
              <w:rPr>
                <w:sz w:val="20"/>
                <w:szCs w:val="20"/>
              </w:rPr>
              <w:t>n</w:t>
            </w:r>
            <w:r w:rsidRPr="00061A2C">
              <w:rPr>
                <w:sz w:val="20"/>
                <w:szCs w:val="20"/>
              </w:rPr>
              <w:t xml:space="preserve"> </w:t>
            </w:r>
            <w:r>
              <w:rPr>
                <w:sz w:val="20"/>
                <w:szCs w:val="20"/>
              </w:rPr>
              <w:t>in</w:t>
            </w:r>
            <w:r w:rsidRPr="00061A2C">
              <w:rPr>
                <w:sz w:val="20"/>
                <w:szCs w:val="20"/>
              </w:rPr>
              <w:t xml:space="preserve">crease of </w:t>
            </w:r>
            <w:r w:rsidR="00746722" w:rsidRPr="00746722">
              <w:rPr>
                <w:sz w:val="20"/>
                <w:szCs w:val="20"/>
              </w:rPr>
              <w:t>550</w:t>
            </w:r>
            <w:r w:rsidRPr="00746722">
              <w:rPr>
                <w:sz w:val="20"/>
                <w:szCs w:val="20"/>
              </w:rPr>
              <w:t xml:space="preserve"> burden hours for this form.</w:t>
            </w:r>
          </w:p>
        </w:tc>
      </w:tr>
      <w:tr w:rsidR="00D16EFC" w:rsidRPr="008A0762" w:rsidTr="00AB03BF">
        <w:tc>
          <w:tcPr>
            <w:tcW w:w="900" w:type="dxa"/>
            <w:shd w:val="clear" w:color="auto" w:fill="auto"/>
          </w:tcPr>
          <w:p w:rsidR="00D16EFC" w:rsidRPr="00D745D4" w:rsidRDefault="00D16EFC" w:rsidP="00D16EFC">
            <w:pPr>
              <w:rPr>
                <w:b/>
                <w:sz w:val="20"/>
                <w:szCs w:val="20"/>
              </w:rPr>
            </w:pPr>
            <w:r w:rsidRPr="00D745D4">
              <w:rPr>
                <w:b/>
                <w:sz w:val="20"/>
                <w:szCs w:val="20"/>
              </w:rPr>
              <w:t>57.139</w:t>
            </w:r>
          </w:p>
        </w:tc>
        <w:tc>
          <w:tcPr>
            <w:tcW w:w="2250" w:type="dxa"/>
            <w:shd w:val="clear" w:color="auto" w:fill="auto"/>
          </w:tcPr>
          <w:p w:rsidR="00D16EFC" w:rsidRPr="008A0762" w:rsidRDefault="008F1E49" w:rsidP="00D16EFC">
            <w:pPr>
              <w:rPr>
                <w:sz w:val="20"/>
                <w:szCs w:val="20"/>
              </w:rPr>
            </w:pPr>
            <w:r w:rsidRPr="008F1E49">
              <w:rPr>
                <w:sz w:val="20"/>
                <w:szCs w:val="20"/>
              </w:rPr>
              <w:t xml:space="preserve">MDRO and CDI LabID Event Reporting Monthly Summary Data for </w:t>
            </w:r>
            <w:proofErr w:type="spellStart"/>
            <w:r w:rsidRPr="008F1E49">
              <w:rPr>
                <w:sz w:val="20"/>
                <w:szCs w:val="20"/>
              </w:rPr>
              <w:t>LTCF</w:t>
            </w:r>
            <w:proofErr w:type="spellEnd"/>
          </w:p>
        </w:tc>
        <w:tc>
          <w:tcPr>
            <w:tcW w:w="1260" w:type="dxa"/>
            <w:shd w:val="clear" w:color="auto" w:fill="auto"/>
          </w:tcPr>
          <w:p w:rsidR="00D16EFC" w:rsidRPr="008A0762" w:rsidRDefault="008F1E49" w:rsidP="00D16EFC">
            <w:pPr>
              <w:rPr>
                <w:sz w:val="20"/>
                <w:szCs w:val="20"/>
              </w:rPr>
            </w:pPr>
            <w:r w:rsidRPr="008A0762">
              <w:rPr>
                <w:sz w:val="20"/>
                <w:szCs w:val="20"/>
              </w:rPr>
              <w:t xml:space="preserve">MDRO and CDI Prevention Process Measures Monthly Monitoring for </w:t>
            </w:r>
            <w:proofErr w:type="spellStart"/>
            <w:r w:rsidRPr="008A0762">
              <w:rPr>
                <w:sz w:val="20"/>
                <w:szCs w:val="20"/>
              </w:rPr>
              <w:t>LTCF</w:t>
            </w:r>
            <w:proofErr w:type="spellEnd"/>
          </w:p>
        </w:tc>
        <w:tc>
          <w:tcPr>
            <w:tcW w:w="2520" w:type="dxa"/>
            <w:shd w:val="clear" w:color="auto" w:fill="auto"/>
          </w:tcPr>
          <w:p w:rsidR="00D16EFC" w:rsidRDefault="00815AB9" w:rsidP="00C6212F">
            <w:pPr>
              <w:pStyle w:val="ListParagraph"/>
              <w:numPr>
                <w:ilvl w:val="0"/>
                <w:numId w:val="53"/>
              </w:numPr>
              <w:ind w:left="319"/>
              <w:rPr>
                <w:sz w:val="20"/>
                <w:szCs w:val="20"/>
              </w:rPr>
            </w:pPr>
            <w:r>
              <w:rPr>
                <w:sz w:val="20"/>
                <w:szCs w:val="20"/>
              </w:rPr>
              <w:t>Form was renamed.</w:t>
            </w:r>
          </w:p>
          <w:p w:rsidR="00815AB9" w:rsidRDefault="00815AB9" w:rsidP="00C6212F">
            <w:pPr>
              <w:pStyle w:val="ListParagraph"/>
              <w:numPr>
                <w:ilvl w:val="0"/>
                <w:numId w:val="53"/>
              </w:numPr>
              <w:ind w:left="319"/>
              <w:rPr>
                <w:sz w:val="20"/>
                <w:szCs w:val="20"/>
              </w:rPr>
            </w:pPr>
            <w:r>
              <w:rPr>
                <w:sz w:val="20"/>
                <w:szCs w:val="20"/>
              </w:rPr>
              <w:t>New question was added.</w:t>
            </w:r>
          </w:p>
          <w:p w:rsidR="00815AB9" w:rsidRDefault="00815AB9" w:rsidP="00C6212F">
            <w:pPr>
              <w:pStyle w:val="ListParagraph"/>
              <w:numPr>
                <w:ilvl w:val="0"/>
                <w:numId w:val="53"/>
              </w:numPr>
              <w:ind w:left="319"/>
              <w:rPr>
                <w:sz w:val="20"/>
                <w:szCs w:val="20"/>
              </w:rPr>
            </w:pPr>
            <w:r>
              <w:rPr>
                <w:sz w:val="20"/>
                <w:szCs w:val="20"/>
              </w:rPr>
              <w:t>Row for “report no events” was added.</w:t>
            </w:r>
          </w:p>
          <w:p w:rsidR="00815AB9" w:rsidRPr="00815AB9" w:rsidRDefault="00815AB9" w:rsidP="00C6212F">
            <w:pPr>
              <w:pStyle w:val="ListParagraph"/>
              <w:numPr>
                <w:ilvl w:val="0"/>
                <w:numId w:val="53"/>
              </w:numPr>
              <w:ind w:left="319"/>
              <w:rPr>
                <w:sz w:val="20"/>
                <w:szCs w:val="20"/>
              </w:rPr>
            </w:pPr>
            <w:r w:rsidRPr="008F1E49">
              <w:rPr>
                <w:sz w:val="20"/>
                <w:szCs w:val="20"/>
              </w:rPr>
              <w:t>The number of respondents was increased to 350.</w:t>
            </w:r>
          </w:p>
        </w:tc>
        <w:tc>
          <w:tcPr>
            <w:tcW w:w="3870" w:type="dxa"/>
            <w:shd w:val="clear" w:color="auto" w:fill="auto"/>
          </w:tcPr>
          <w:p w:rsidR="00D16EFC" w:rsidRPr="00815AB9" w:rsidRDefault="00815AB9" w:rsidP="00C6212F">
            <w:pPr>
              <w:pStyle w:val="ListParagraph"/>
              <w:numPr>
                <w:ilvl w:val="0"/>
                <w:numId w:val="54"/>
              </w:numPr>
              <w:ind w:left="319"/>
              <w:rPr>
                <w:sz w:val="20"/>
                <w:szCs w:val="20"/>
              </w:rPr>
            </w:pPr>
            <w:r w:rsidRPr="00815AB9">
              <w:rPr>
                <w:sz w:val="20"/>
                <w:szCs w:val="20"/>
              </w:rPr>
              <w:t xml:space="preserve">Form was renamed to more accurately reflect the data captured on it. </w:t>
            </w:r>
          </w:p>
          <w:p w:rsidR="00815AB9" w:rsidRDefault="00815AB9" w:rsidP="00C6212F">
            <w:pPr>
              <w:pStyle w:val="ListParagraph"/>
              <w:numPr>
                <w:ilvl w:val="0"/>
                <w:numId w:val="54"/>
              </w:numPr>
              <w:ind w:left="319"/>
              <w:rPr>
                <w:sz w:val="20"/>
                <w:szCs w:val="20"/>
              </w:rPr>
            </w:pPr>
            <w:r w:rsidRPr="00815AB9">
              <w:rPr>
                <w:sz w:val="20"/>
                <w:szCs w:val="20"/>
              </w:rPr>
              <w:t xml:space="preserve">A new question was added to assess the number of admissions on </w:t>
            </w:r>
            <w:r w:rsidRPr="00815AB9">
              <w:rPr>
                <w:i/>
                <w:sz w:val="20"/>
                <w:szCs w:val="20"/>
              </w:rPr>
              <w:t>C. difficile</w:t>
            </w:r>
            <w:r w:rsidRPr="00815AB9">
              <w:rPr>
                <w:sz w:val="20"/>
                <w:szCs w:val="20"/>
              </w:rPr>
              <w:t xml:space="preserve"> treatment.</w:t>
            </w:r>
          </w:p>
          <w:p w:rsidR="00815AB9" w:rsidRDefault="00815AB9" w:rsidP="00C6212F">
            <w:pPr>
              <w:pStyle w:val="ListParagraph"/>
              <w:numPr>
                <w:ilvl w:val="0"/>
                <w:numId w:val="54"/>
              </w:numPr>
              <w:ind w:left="319"/>
              <w:rPr>
                <w:sz w:val="20"/>
                <w:szCs w:val="20"/>
              </w:rPr>
            </w:pPr>
            <w:r>
              <w:rPr>
                <w:sz w:val="20"/>
                <w:szCs w:val="20"/>
              </w:rPr>
              <w:t xml:space="preserve">A row was added to check the ‘report no events’ box for the appropriate surveillance type to allow for complete reporting of data on one form. </w:t>
            </w:r>
          </w:p>
          <w:p w:rsidR="00815AB9" w:rsidRPr="008F1E49" w:rsidRDefault="00815AB9" w:rsidP="00C6212F">
            <w:pPr>
              <w:pStyle w:val="ListParagraph"/>
              <w:numPr>
                <w:ilvl w:val="0"/>
                <w:numId w:val="54"/>
              </w:numPr>
              <w:ind w:left="319"/>
              <w:rPr>
                <w:sz w:val="20"/>
                <w:szCs w:val="20"/>
              </w:rPr>
            </w:pPr>
            <w:r w:rsidRPr="008F1E49">
              <w:rPr>
                <w:sz w:val="20"/>
                <w:szCs w:val="20"/>
              </w:rPr>
              <w:t xml:space="preserve">The number of respondents was increased from 250 to 350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815AB9" w:rsidRPr="00815AB9" w:rsidRDefault="00815AB9" w:rsidP="00746722">
            <w:pPr>
              <w:rPr>
                <w:sz w:val="20"/>
                <w:szCs w:val="20"/>
              </w:rPr>
            </w:pPr>
            <w:r w:rsidRPr="00061A2C">
              <w:rPr>
                <w:sz w:val="20"/>
                <w:szCs w:val="20"/>
              </w:rPr>
              <w:t>These changes result in a</w:t>
            </w:r>
            <w:r>
              <w:rPr>
                <w:sz w:val="20"/>
                <w:szCs w:val="20"/>
              </w:rPr>
              <w:t>n</w:t>
            </w:r>
            <w:r w:rsidRPr="00061A2C">
              <w:rPr>
                <w:sz w:val="20"/>
                <w:szCs w:val="20"/>
              </w:rPr>
              <w:t xml:space="preserve"> </w:t>
            </w:r>
            <w:r w:rsidRPr="00746722">
              <w:rPr>
                <w:sz w:val="20"/>
                <w:szCs w:val="20"/>
              </w:rPr>
              <w:t xml:space="preserve">increase of </w:t>
            </w:r>
            <w:r w:rsidR="00746722" w:rsidRPr="00746722">
              <w:rPr>
                <w:sz w:val="20"/>
                <w:szCs w:val="20"/>
              </w:rPr>
              <w:t>450</w:t>
            </w:r>
            <w:r w:rsidRPr="00746722">
              <w:rPr>
                <w:sz w:val="20"/>
                <w:szCs w:val="20"/>
              </w:rPr>
              <w:t xml:space="preserve"> burden hours for this form.</w:t>
            </w:r>
          </w:p>
        </w:tc>
      </w:tr>
      <w:tr w:rsidR="00815AB9" w:rsidRPr="008A0762" w:rsidTr="00AB03BF">
        <w:tc>
          <w:tcPr>
            <w:tcW w:w="900" w:type="dxa"/>
            <w:shd w:val="clear" w:color="auto" w:fill="auto"/>
          </w:tcPr>
          <w:p w:rsidR="00815AB9" w:rsidRPr="00D745D4" w:rsidRDefault="00815AB9" w:rsidP="00815AB9">
            <w:pPr>
              <w:rPr>
                <w:b/>
                <w:sz w:val="20"/>
                <w:szCs w:val="20"/>
              </w:rPr>
            </w:pPr>
            <w:r w:rsidRPr="00D745D4">
              <w:rPr>
                <w:b/>
                <w:sz w:val="20"/>
                <w:szCs w:val="20"/>
              </w:rPr>
              <w:t>57.140</w:t>
            </w:r>
          </w:p>
        </w:tc>
        <w:tc>
          <w:tcPr>
            <w:tcW w:w="2250" w:type="dxa"/>
            <w:shd w:val="clear" w:color="auto" w:fill="auto"/>
          </w:tcPr>
          <w:p w:rsidR="00815AB9" w:rsidRPr="008A0762" w:rsidRDefault="00815AB9" w:rsidP="00815AB9">
            <w:pPr>
              <w:rPr>
                <w:sz w:val="20"/>
                <w:szCs w:val="20"/>
              </w:rPr>
            </w:pPr>
            <w:r w:rsidRPr="008A0762">
              <w:rPr>
                <w:sz w:val="20"/>
                <w:szCs w:val="20"/>
              </w:rPr>
              <w:t>Urinary Tract Infection (</w:t>
            </w:r>
            <w:proofErr w:type="spellStart"/>
            <w:r w:rsidRPr="008A0762">
              <w:rPr>
                <w:sz w:val="20"/>
                <w:szCs w:val="20"/>
              </w:rPr>
              <w:t>UTI</w:t>
            </w:r>
            <w:proofErr w:type="spellEnd"/>
            <w:r w:rsidRPr="008A0762">
              <w:rPr>
                <w:sz w:val="20"/>
                <w:szCs w:val="20"/>
              </w:rPr>
              <w:t xml:space="preserve">) for </w:t>
            </w:r>
            <w:proofErr w:type="spellStart"/>
            <w:r w:rsidRPr="008A0762">
              <w:rPr>
                <w:sz w:val="20"/>
                <w:szCs w:val="20"/>
              </w:rPr>
              <w:t>LTCF</w:t>
            </w:r>
            <w:proofErr w:type="spellEnd"/>
          </w:p>
        </w:tc>
        <w:tc>
          <w:tcPr>
            <w:tcW w:w="1260" w:type="dxa"/>
            <w:shd w:val="clear" w:color="auto" w:fill="auto"/>
          </w:tcPr>
          <w:p w:rsidR="00815AB9" w:rsidRPr="008A0762" w:rsidRDefault="00815AB9" w:rsidP="00815AB9">
            <w:pPr>
              <w:rPr>
                <w:sz w:val="20"/>
                <w:szCs w:val="20"/>
              </w:rPr>
            </w:pPr>
            <w:r>
              <w:rPr>
                <w:sz w:val="20"/>
                <w:szCs w:val="20"/>
              </w:rPr>
              <w:t>No change</w:t>
            </w:r>
          </w:p>
        </w:tc>
        <w:tc>
          <w:tcPr>
            <w:tcW w:w="2520" w:type="dxa"/>
            <w:shd w:val="clear" w:color="auto" w:fill="auto"/>
          </w:tcPr>
          <w:p w:rsidR="00815AB9" w:rsidRPr="008F1E49" w:rsidRDefault="00815AB9" w:rsidP="00C6212F">
            <w:pPr>
              <w:pStyle w:val="ListParagraph"/>
              <w:numPr>
                <w:ilvl w:val="0"/>
                <w:numId w:val="55"/>
              </w:numPr>
              <w:ind w:left="319"/>
              <w:rPr>
                <w:sz w:val="20"/>
                <w:szCs w:val="20"/>
              </w:rPr>
            </w:pPr>
            <w:r w:rsidRPr="008F1E49">
              <w:rPr>
                <w:sz w:val="20"/>
                <w:szCs w:val="20"/>
              </w:rPr>
              <w:t>The number of respondents was increased to 350.</w:t>
            </w:r>
          </w:p>
        </w:tc>
        <w:tc>
          <w:tcPr>
            <w:tcW w:w="3870" w:type="dxa"/>
            <w:shd w:val="clear" w:color="auto" w:fill="auto"/>
          </w:tcPr>
          <w:p w:rsidR="00815AB9" w:rsidRPr="008F1E49" w:rsidRDefault="00815AB9" w:rsidP="00C6212F">
            <w:pPr>
              <w:pStyle w:val="ListParagraph"/>
              <w:numPr>
                <w:ilvl w:val="0"/>
                <w:numId w:val="56"/>
              </w:numPr>
              <w:ind w:left="319"/>
              <w:rPr>
                <w:sz w:val="20"/>
                <w:szCs w:val="20"/>
              </w:rPr>
            </w:pPr>
            <w:r w:rsidRPr="008F1E49">
              <w:rPr>
                <w:sz w:val="20"/>
                <w:szCs w:val="20"/>
              </w:rPr>
              <w:t xml:space="preserve">The number of respondents was increased from 250 to 350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815AB9" w:rsidRPr="008A0762" w:rsidRDefault="00815AB9" w:rsidP="00815AB9">
            <w:pPr>
              <w:rPr>
                <w:sz w:val="20"/>
                <w:szCs w:val="20"/>
              </w:rPr>
            </w:pPr>
            <w:r>
              <w:rPr>
                <w:sz w:val="20"/>
                <w:szCs w:val="20"/>
              </w:rPr>
              <w:t>This change</w:t>
            </w:r>
            <w:r w:rsidRPr="00061A2C">
              <w:rPr>
                <w:sz w:val="20"/>
                <w:szCs w:val="20"/>
              </w:rPr>
              <w:t xml:space="preserve"> result</w:t>
            </w:r>
            <w:r>
              <w:rPr>
                <w:sz w:val="20"/>
                <w:szCs w:val="20"/>
              </w:rPr>
              <w:t>s</w:t>
            </w:r>
            <w:r w:rsidRPr="00061A2C">
              <w:rPr>
                <w:sz w:val="20"/>
                <w:szCs w:val="20"/>
              </w:rPr>
              <w:t xml:space="preserve"> in a</w:t>
            </w:r>
            <w:r>
              <w:rPr>
                <w:sz w:val="20"/>
                <w:szCs w:val="20"/>
              </w:rPr>
              <w:t>n</w:t>
            </w:r>
            <w:r w:rsidRPr="00061A2C">
              <w:rPr>
                <w:sz w:val="20"/>
                <w:szCs w:val="20"/>
              </w:rPr>
              <w:t xml:space="preserve"> </w:t>
            </w:r>
            <w:r w:rsidRPr="00746722">
              <w:rPr>
                <w:sz w:val="20"/>
                <w:szCs w:val="20"/>
              </w:rPr>
              <w:t xml:space="preserve">increase of </w:t>
            </w:r>
            <w:r w:rsidR="00746722" w:rsidRPr="00746722">
              <w:rPr>
                <w:sz w:val="20"/>
                <w:szCs w:val="20"/>
              </w:rPr>
              <w:t>1,325</w:t>
            </w:r>
            <w:r w:rsidRPr="00746722">
              <w:rPr>
                <w:sz w:val="20"/>
                <w:szCs w:val="20"/>
              </w:rPr>
              <w:t xml:space="preserve"> burden hours for this form.</w:t>
            </w:r>
          </w:p>
        </w:tc>
      </w:tr>
      <w:tr w:rsidR="00815AB9" w:rsidRPr="008A0762" w:rsidTr="00AB03BF">
        <w:tc>
          <w:tcPr>
            <w:tcW w:w="900" w:type="dxa"/>
            <w:shd w:val="clear" w:color="auto" w:fill="auto"/>
          </w:tcPr>
          <w:p w:rsidR="00815AB9" w:rsidRPr="00D745D4" w:rsidRDefault="00815AB9" w:rsidP="00815AB9">
            <w:pPr>
              <w:rPr>
                <w:b/>
                <w:sz w:val="20"/>
                <w:szCs w:val="20"/>
              </w:rPr>
            </w:pPr>
            <w:r w:rsidRPr="00D745D4">
              <w:rPr>
                <w:b/>
                <w:sz w:val="20"/>
                <w:szCs w:val="20"/>
              </w:rPr>
              <w:t>57.141</w:t>
            </w:r>
          </w:p>
        </w:tc>
        <w:tc>
          <w:tcPr>
            <w:tcW w:w="2250" w:type="dxa"/>
            <w:shd w:val="clear" w:color="auto" w:fill="auto"/>
          </w:tcPr>
          <w:p w:rsidR="00815AB9" w:rsidRPr="008A0762" w:rsidRDefault="00815AB9" w:rsidP="00815AB9">
            <w:pPr>
              <w:rPr>
                <w:sz w:val="20"/>
                <w:szCs w:val="20"/>
              </w:rPr>
            </w:pPr>
            <w:r w:rsidRPr="008A0762">
              <w:rPr>
                <w:sz w:val="20"/>
                <w:szCs w:val="20"/>
              </w:rPr>
              <w:t xml:space="preserve">Monthly Reporting Plan for </w:t>
            </w:r>
            <w:proofErr w:type="spellStart"/>
            <w:r w:rsidRPr="008A0762">
              <w:rPr>
                <w:sz w:val="20"/>
                <w:szCs w:val="20"/>
              </w:rPr>
              <w:t>LTCF</w:t>
            </w:r>
            <w:proofErr w:type="spellEnd"/>
          </w:p>
        </w:tc>
        <w:tc>
          <w:tcPr>
            <w:tcW w:w="1260" w:type="dxa"/>
            <w:shd w:val="clear" w:color="auto" w:fill="auto"/>
          </w:tcPr>
          <w:p w:rsidR="00815AB9" w:rsidRPr="001056FA" w:rsidRDefault="00815AB9" w:rsidP="00815AB9">
            <w:pPr>
              <w:rPr>
                <w:sz w:val="20"/>
                <w:szCs w:val="20"/>
              </w:rPr>
            </w:pPr>
            <w:r>
              <w:rPr>
                <w:sz w:val="20"/>
                <w:szCs w:val="20"/>
              </w:rPr>
              <w:t>No c</w:t>
            </w:r>
            <w:r w:rsidRPr="001056FA">
              <w:rPr>
                <w:sz w:val="20"/>
                <w:szCs w:val="20"/>
              </w:rPr>
              <w:t>hange</w:t>
            </w:r>
          </w:p>
        </w:tc>
        <w:tc>
          <w:tcPr>
            <w:tcW w:w="2520" w:type="dxa"/>
            <w:shd w:val="clear" w:color="auto" w:fill="auto"/>
          </w:tcPr>
          <w:p w:rsidR="00815AB9" w:rsidRPr="008F1E49" w:rsidRDefault="00815AB9" w:rsidP="00C6212F">
            <w:pPr>
              <w:pStyle w:val="ListParagraph"/>
              <w:numPr>
                <w:ilvl w:val="0"/>
                <w:numId w:val="57"/>
              </w:numPr>
              <w:ind w:left="319"/>
              <w:rPr>
                <w:sz w:val="20"/>
                <w:szCs w:val="20"/>
              </w:rPr>
            </w:pPr>
            <w:r w:rsidRPr="008F1E49">
              <w:rPr>
                <w:sz w:val="20"/>
                <w:szCs w:val="20"/>
              </w:rPr>
              <w:t>The number of respondents was increased to 350.</w:t>
            </w:r>
          </w:p>
        </w:tc>
        <w:tc>
          <w:tcPr>
            <w:tcW w:w="3870" w:type="dxa"/>
            <w:shd w:val="clear" w:color="auto" w:fill="auto"/>
          </w:tcPr>
          <w:p w:rsidR="00815AB9" w:rsidRPr="008F1E49" w:rsidRDefault="00815AB9" w:rsidP="00C6212F">
            <w:pPr>
              <w:pStyle w:val="ListParagraph"/>
              <w:numPr>
                <w:ilvl w:val="0"/>
                <w:numId w:val="58"/>
              </w:numPr>
              <w:ind w:left="319"/>
              <w:rPr>
                <w:sz w:val="20"/>
                <w:szCs w:val="20"/>
              </w:rPr>
            </w:pPr>
            <w:r w:rsidRPr="008F1E49">
              <w:rPr>
                <w:sz w:val="20"/>
                <w:szCs w:val="20"/>
              </w:rPr>
              <w:t xml:space="preserve">The number of respondents was increased from 250 to 350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815AB9" w:rsidRPr="008A0762" w:rsidRDefault="00815AB9" w:rsidP="00815AB9">
            <w:pPr>
              <w:rPr>
                <w:sz w:val="20"/>
                <w:szCs w:val="20"/>
              </w:rPr>
            </w:pPr>
            <w:r>
              <w:rPr>
                <w:sz w:val="20"/>
                <w:szCs w:val="20"/>
              </w:rPr>
              <w:t>This change</w:t>
            </w:r>
            <w:r w:rsidRPr="00061A2C">
              <w:rPr>
                <w:sz w:val="20"/>
                <w:szCs w:val="20"/>
              </w:rPr>
              <w:t xml:space="preserve"> result</w:t>
            </w:r>
            <w:r>
              <w:rPr>
                <w:sz w:val="20"/>
                <w:szCs w:val="20"/>
              </w:rPr>
              <w:t>s</w:t>
            </w:r>
            <w:r w:rsidRPr="00061A2C">
              <w:rPr>
                <w:sz w:val="20"/>
                <w:szCs w:val="20"/>
              </w:rPr>
              <w:t xml:space="preserve"> in a</w:t>
            </w:r>
            <w:r>
              <w:rPr>
                <w:sz w:val="20"/>
                <w:szCs w:val="20"/>
              </w:rPr>
              <w:t>n</w:t>
            </w:r>
            <w:r w:rsidRPr="00061A2C">
              <w:rPr>
                <w:sz w:val="20"/>
                <w:szCs w:val="20"/>
              </w:rPr>
              <w:t xml:space="preserve"> </w:t>
            </w:r>
            <w:r>
              <w:rPr>
                <w:sz w:val="20"/>
                <w:szCs w:val="20"/>
              </w:rPr>
              <w:t>in</w:t>
            </w:r>
            <w:r w:rsidRPr="00061A2C">
              <w:rPr>
                <w:sz w:val="20"/>
                <w:szCs w:val="20"/>
              </w:rPr>
              <w:t xml:space="preserve">crease of </w:t>
            </w:r>
            <w:r w:rsidR="00746722" w:rsidRPr="00746722">
              <w:rPr>
                <w:sz w:val="20"/>
                <w:szCs w:val="20"/>
              </w:rPr>
              <w:t>100</w:t>
            </w:r>
            <w:r w:rsidRPr="00746722">
              <w:rPr>
                <w:sz w:val="20"/>
                <w:szCs w:val="20"/>
              </w:rPr>
              <w:t xml:space="preserve"> burden hours for this form.</w:t>
            </w:r>
          </w:p>
        </w:tc>
      </w:tr>
      <w:tr w:rsidR="00C6212F" w:rsidRPr="008A0762" w:rsidTr="00AB03BF">
        <w:tc>
          <w:tcPr>
            <w:tcW w:w="900" w:type="dxa"/>
            <w:shd w:val="clear" w:color="auto" w:fill="auto"/>
          </w:tcPr>
          <w:p w:rsidR="00C6212F" w:rsidRPr="00D745D4" w:rsidRDefault="00C6212F" w:rsidP="00C6212F">
            <w:pPr>
              <w:rPr>
                <w:b/>
                <w:sz w:val="20"/>
                <w:szCs w:val="20"/>
              </w:rPr>
            </w:pPr>
            <w:r w:rsidRPr="00D745D4">
              <w:rPr>
                <w:b/>
                <w:sz w:val="20"/>
                <w:szCs w:val="20"/>
              </w:rPr>
              <w:t>57.142</w:t>
            </w:r>
          </w:p>
        </w:tc>
        <w:tc>
          <w:tcPr>
            <w:tcW w:w="2250" w:type="dxa"/>
            <w:shd w:val="clear" w:color="auto" w:fill="auto"/>
          </w:tcPr>
          <w:p w:rsidR="00C6212F" w:rsidRPr="008A0762" w:rsidRDefault="00C6212F" w:rsidP="00C6212F">
            <w:pPr>
              <w:rPr>
                <w:sz w:val="20"/>
                <w:szCs w:val="20"/>
              </w:rPr>
            </w:pPr>
            <w:r w:rsidRPr="008A0762">
              <w:rPr>
                <w:sz w:val="20"/>
                <w:szCs w:val="20"/>
              </w:rPr>
              <w:t xml:space="preserve">Denominators for </w:t>
            </w:r>
            <w:proofErr w:type="spellStart"/>
            <w:r w:rsidRPr="008A0762">
              <w:rPr>
                <w:sz w:val="20"/>
                <w:szCs w:val="20"/>
              </w:rPr>
              <w:t>LTCF</w:t>
            </w:r>
            <w:proofErr w:type="spellEnd"/>
            <w:r w:rsidRPr="008A0762">
              <w:rPr>
                <w:sz w:val="20"/>
                <w:szCs w:val="20"/>
              </w:rPr>
              <w:t xml:space="preserve"> Locations</w:t>
            </w:r>
          </w:p>
        </w:tc>
        <w:tc>
          <w:tcPr>
            <w:tcW w:w="1260" w:type="dxa"/>
            <w:shd w:val="clear" w:color="auto" w:fill="auto"/>
          </w:tcPr>
          <w:p w:rsidR="00C6212F" w:rsidRPr="001056FA" w:rsidRDefault="00C6212F" w:rsidP="00C6212F">
            <w:r w:rsidRPr="001056FA">
              <w:rPr>
                <w:sz w:val="20"/>
                <w:szCs w:val="20"/>
              </w:rPr>
              <w:t>No change</w:t>
            </w:r>
          </w:p>
        </w:tc>
        <w:tc>
          <w:tcPr>
            <w:tcW w:w="2520" w:type="dxa"/>
            <w:shd w:val="clear" w:color="auto" w:fill="auto"/>
          </w:tcPr>
          <w:p w:rsidR="00C6212F" w:rsidRDefault="00C6212F" w:rsidP="00C6212F">
            <w:pPr>
              <w:pStyle w:val="ListParagraph"/>
              <w:numPr>
                <w:ilvl w:val="0"/>
                <w:numId w:val="61"/>
              </w:numPr>
              <w:ind w:left="319"/>
              <w:rPr>
                <w:sz w:val="20"/>
                <w:szCs w:val="20"/>
              </w:rPr>
            </w:pPr>
            <w:r>
              <w:rPr>
                <w:sz w:val="20"/>
                <w:szCs w:val="20"/>
              </w:rPr>
              <w:t xml:space="preserve">New question was added. </w:t>
            </w:r>
          </w:p>
          <w:p w:rsidR="00C6212F" w:rsidRPr="008F1E49" w:rsidRDefault="00C6212F" w:rsidP="00C6212F">
            <w:pPr>
              <w:pStyle w:val="ListParagraph"/>
              <w:numPr>
                <w:ilvl w:val="0"/>
                <w:numId w:val="61"/>
              </w:numPr>
              <w:ind w:left="319"/>
              <w:rPr>
                <w:sz w:val="20"/>
                <w:szCs w:val="20"/>
              </w:rPr>
            </w:pPr>
            <w:r w:rsidRPr="008F1E49">
              <w:rPr>
                <w:sz w:val="20"/>
                <w:szCs w:val="20"/>
              </w:rPr>
              <w:t>The number of respondents was increased to 350.</w:t>
            </w:r>
          </w:p>
        </w:tc>
        <w:tc>
          <w:tcPr>
            <w:tcW w:w="3870" w:type="dxa"/>
            <w:shd w:val="clear" w:color="auto" w:fill="auto"/>
          </w:tcPr>
          <w:p w:rsidR="00C6212F" w:rsidRPr="00C6212F" w:rsidRDefault="00C6212F" w:rsidP="00C6212F">
            <w:pPr>
              <w:pStyle w:val="ListParagraph"/>
              <w:numPr>
                <w:ilvl w:val="0"/>
                <w:numId w:val="62"/>
              </w:numPr>
              <w:ind w:left="319"/>
              <w:rPr>
                <w:sz w:val="20"/>
                <w:szCs w:val="20"/>
              </w:rPr>
            </w:pPr>
            <w:r w:rsidRPr="00C6212F">
              <w:rPr>
                <w:sz w:val="20"/>
                <w:szCs w:val="20"/>
              </w:rPr>
              <w:t xml:space="preserve">A new question was added to assess the number of urine cultures ordered to describe ordering practices of NHSN </w:t>
            </w:r>
            <w:proofErr w:type="spellStart"/>
            <w:r w:rsidRPr="00C6212F">
              <w:rPr>
                <w:sz w:val="20"/>
                <w:szCs w:val="20"/>
              </w:rPr>
              <w:t>LTCFs</w:t>
            </w:r>
            <w:proofErr w:type="spellEnd"/>
            <w:r w:rsidRPr="00C6212F">
              <w:rPr>
                <w:sz w:val="20"/>
                <w:szCs w:val="20"/>
              </w:rPr>
              <w:t xml:space="preserve"> and possibly for future risk adjustment</w:t>
            </w:r>
            <w:r>
              <w:rPr>
                <w:sz w:val="20"/>
                <w:szCs w:val="20"/>
              </w:rPr>
              <w:t>.</w:t>
            </w:r>
            <w:r w:rsidRPr="00C6212F">
              <w:rPr>
                <w:sz w:val="20"/>
                <w:szCs w:val="20"/>
              </w:rPr>
              <w:t xml:space="preserve"> </w:t>
            </w:r>
          </w:p>
          <w:p w:rsidR="00C6212F" w:rsidRPr="008F1E49" w:rsidRDefault="00C6212F" w:rsidP="00C6212F">
            <w:pPr>
              <w:pStyle w:val="ListParagraph"/>
              <w:numPr>
                <w:ilvl w:val="0"/>
                <w:numId w:val="62"/>
              </w:numPr>
              <w:ind w:left="319"/>
              <w:rPr>
                <w:sz w:val="20"/>
                <w:szCs w:val="20"/>
              </w:rPr>
            </w:pPr>
            <w:r w:rsidRPr="008F1E49">
              <w:rPr>
                <w:sz w:val="20"/>
                <w:szCs w:val="20"/>
              </w:rPr>
              <w:t xml:space="preserve">The number of respondents was increased from 250 to 350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C6212F" w:rsidRPr="008A0762" w:rsidRDefault="00C6212F" w:rsidP="00C6212F">
            <w:pPr>
              <w:rPr>
                <w:sz w:val="20"/>
                <w:szCs w:val="20"/>
              </w:rPr>
            </w:pPr>
            <w:r w:rsidRPr="00061A2C">
              <w:rPr>
                <w:sz w:val="20"/>
                <w:szCs w:val="20"/>
              </w:rPr>
              <w:t>These changes result in a</w:t>
            </w:r>
            <w:r>
              <w:rPr>
                <w:sz w:val="20"/>
                <w:szCs w:val="20"/>
              </w:rPr>
              <w:t>n</w:t>
            </w:r>
            <w:r w:rsidRPr="00061A2C">
              <w:rPr>
                <w:sz w:val="20"/>
                <w:szCs w:val="20"/>
              </w:rPr>
              <w:t xml:space="preserve"> </w:t>
            </w:r>
            <w:r>
              <w:rPr>
                <w:sz w:val="20"/>
                <w:szCs w:val="20"/>
              </w:rPr>
              <w:t>in</w:t>
            </w:r>
            <w:r w:rsidRPr="00061A2C">
              <w:rPr>
                <w:sz w:val="20"/>
                <w:szCs w:val="20"/>
              </w:rPr>
              <w:t>crease o</w:t>
            </w:r>
            <w:r w:rsidRPr="00746722">
              <w:rPr>
                <w:sz w:val="20"/>
                <w:szCs w:val="20"/>
              </w:rPr>
              <w:t xml:space="preserve">f </w:t>
            </w:r>
            <w:r w:rsidR="00746722" w:rsidRPr="00746722">
              <w:rPr>
                <w:sz w:val="20"/>
                <w:szCs w:val="20"/>
              </w:rPr>
              <w:t>4,320</w:t>
            </w:r>
            <w:r w:rsidRPr="00746722">
              <w:rPr>
                <w:sz w:val="20"/>
                <w:szCs w:val="20"/>
              </w:rPr>
              <w:t xml:space="preserve"> burden hours for this form.</w:t>
            </w:r>
          </w:p>
        </w:tc>
      </w:tr>
      <w:tr w:rsidR="00815AB9" w:rsidRPr="008A0762" w:rsidTr="00AB03BF">
        <w:tc>
          <w:tcPr>
            <w:tcW w:w="900" w:type="dxa"/>
            <w:shd w:val="clear" w:color="auto" w:fill="auto"/>
          </w:tcPr>
          <w:p w:rsidR="00815AB9" w:rsidRPr="00D745D4" w:rsidRDefault="00815AB9" w:rsidP="00815AB9">
            <w:pPr>
              <w:rPr>
                <w:b/>
                <w:sz w:val="20"/>
                <w:szCs w:val="20"/>
              </w:rPr>
            </w:pPr>
            <w:r w:rsidRPr="00D745D4">
              <w:rPr>
                <w:b/>
                <w:sz w:val="20"/>
                <w:szCs w:val="20"/>
              </w:rPr>
              <w:t>57.143</w:t>
            </w:r>
          </w:p>
        </w:tc>
        <w:tc>
          <w:tcPr>
            <w:tcW w:w="2250" w:type="dxa"/>
            <w:shd w:val="clear" w:color="auto" w:fill="auto"/>
          </w:tcPr>
          <w:p w:rsidR="00815AB9" w:rsidRPr="008A0762" w:rsidRDefault="00815AB9" w:rsidP="00815AB9">
            <w:pPr>
              <w:rPr>
                <w:sz w:val="20"/>
                <w:szCs w:val="20"/>
              </w:rPr>
            </w:pPr>
            <w:r w:rsidRPr="008A0762">
              <w:rPr>
                <w:sz w:val="20"/>
                <w:szCs w:val="20"/>
              </w:rPr>
              <w:t xml:space="preserve">Prevention Process Measures Monthly Monitoring for </w:t>
            </w:r>
            <w:proofErr w:type="spellStart"/>
            <w:r w:rsidRPr="008A0762">
              <w:rPr>
                <w:sz w:val="20"/>
                <w:szCs w:val="20"/>
              </w:rPr>
              <w:t>LTCF</w:t>
            </w:r>
            <w:proofErr w:type="spellEnd"/>
          </w:p>
        </w:tc>
        <w:tc>
          <w:tcPr>
            <w:tcW w:w="1260" w:type="dxa"/>
            <w:shd w:val="clear" w:color="auto" w:fill="auto"/>
          </w:tcPr>
          <w:p w:rsidR="00815AB9" w:rsidRPr="001056FA" w:rsidRDefault="00815AB9" w:rsidP="00815AB9">
            <w:pPr>
              <w:rPr>
                <w:sz w:val="20"/>
                <w:szCs w:val="20"/>
              </w:rPr>
            </w:pPr>
            <w:r>
              <w:rPr>
                <w:sz w:val="20"/>
                <w:szCs w:val="20"/>
              </w:rPr>
              <w:t>No c</w:t>
            </w:r>
            <w:r w:rsidRPr="001056FA">
              <w:rPr>
                <w:sz w:val="20"/>
                <w:szCs w:val="20"/>
              </w:rPr>
              <w:t>hange</w:t>
            </w:r>
          </w:p>
        </w:tc>
        <w:tc>
          <w:tcPr>
            <w:tcW w:w="2520" w:type="dxa"/>
            <w:shd w:val="clear" w:color="auto" w:fill="auto"/>
          </w:tcPr>
          <w:p w:rsidR="00815AB9" w:rsidRPr="008F1E49" w:rsidRDefault="00815AB9" w:rsidP="00C6212F">
            <w:pPr>
              <w:pStyle w:val="ListParagraph"/>
              <w:numPr>
                <w:ilvl w:val="0"/>
                <w:numId w:val="59"/>
              </w:numPr>
              <w:ind w:left="319"/>
              <w:rPr>
                <w:sz w:val="20"/>
                <w:szCs w:val="20"/>
              </w:rPr>
            </w:pPr>
            <w:r w:rsidRPr="008F1E49">
              <w:rPr>
                <w:sz w:val="20"/>
                <w:szCs w:val="20"/>
              </w:rPr>
              <w:t xml:space="preserve">The number of respondents was increased to </w:t>
            </w:r>
            <w:r>
              <w:rPr>
                <w:sz w:val="20"/>
                <w:szCs w:val="20"/>
              </w:rPr>
              <w:t>300</w:t>
            </w:r>
            <w:r w:rsidRPr="008F1E49">
              <w:rPr>
                <w:sz w:val="20"/>
                <w:szCs w:val="20"/>
              </w:rPr>
              <w:t>.</w:t>
            </w:r>
          </w:p>
        </w:tc>
        <w:tc>
          <w:tcPr>
            <w:tcW w:w="3870" w:type="dxa"/>
            <w:shd w:val="clear" w:color="auto" w:fill="auto"/>
          </w:tcPr>
          <w:p w:rsidR="00815AB9" w:rsidRPr="008F1E49" w:rsidRDefault="00815AB9" w:rsidP="00C6212F">
            <w:pPr>
              <w:pStyle w:val="ListParagraph"/>
              <w:numPr>
                <w:ilvl w:val="0"/>
                <w:numId w:val="60"/>
              </w:numPr>
              <w:ind w:left="319"/>
              <w:rPr>
                <w:sz w:val="20"/>
                <w:szCs w:val="20"/>
              </w:rPr>
            </w:pPr>
            <w:r w:rsidRPr="008F1E49">
              <w:rPr>
                <w:sz w:val="20"/>
                <w:szCs w:val="20"/>
              </w:rPr>
              <w:t>The number of responde</w:t>
            </w:r>
            <w:r>
              <w:rPr>
                <w:sz w:val="20"/>
                <w:szCs w:val="20"/>
              </w:rPr>
              <w:t>nts was increased from 250 to 30</w:t>
            </w:r>
            <w:r w:rsidRPr="008F1E49">
              <w:rPr>
                <w:sz w:val="20"/>
                <w:szCs w:val="20"/>
              </w:rPr>
              <w:t xml:space="preserve">0 to account for the increase in </w:t>
            </w:r>
            <w:proofErr w:type="spellStart"/>
            <w:r w:rsidRPr="008F1E49">
              <w:rPr>
                <w:sz w:val="20"/>
                <w:szCs w:val="20"/>
              </w:rPr>
              <w:t>LTCF</w:t>
            </w:r>
            <w:proofErr w:type="spellEnd"/>
            <w:r w:rsidRPr="008F1E49">
              <w:rPr>
                <w:sz w:val="20"/>
                <w:szCs w:val="20"/>
              </w:rPr>
              <w:t xml:space="preserve"> facilities using the NHSN </w:t>
            </w:r>
            <w:proofErr w:type="spellStart"/>
            <w:r w:rsidRPr="008F1E49">
              <w:rPr>
                <w:sz w:val="20"/>
                <w:szCs w:val="20"/>
              </w:rPr>
              <w:t>LTCF</w:t>
            </w:r>
            <w:proofErr w:type="spellEnd"/>
            <w:r w:rsidRPr="008F1E49">
              <w:rPr>
                <w:sz w:val="20"/>
                <w:szCs w:val="20"/>
              </w:rPr>
              <w:t xml:space="preserve"> Component. </w:t>
            </w:r>
          </w:p>
          <w:p w:rsidR="00815AB9" w:rsidRPr="008A0762" w:rsidRDefault="00815AB9" w:rsidP="00815AB9">
            <w:pPr>
              <w:rPr>
                <w:sz w:val="20"/>
                <w:szCs w:val="20"/>
              </w:rPr>
            </w:pPr>
            <w:r>
              <w:rPr>
                <w:sz w:val="20"/>
                <w:szCs w:val="20"/>
              </w:rPr>
              <w:t>This change</w:t>
            </w:r>
            <w:r w:rsidRPr="00061A2C">
              <w:rPr>
                <w:sz w:val="20"/>
                <w:szCs w:val="20"/>
              </w:rPr>
              <w:t xml:space="preserve"> result</w:t>
            </w:r>
            <w:r>
              <w:rPr>
                <w:sz w:val="20"/>
                <w:szCs w:val="20"/>
              </w:rPr>
              <w:t>s</w:t>
            </w:r>
            <w:r w:rsidRPr="00061A2C">
              <w:rPr>
                <w:sz w:val="20"/>
                <w:szCs w:val="20"/>
              </w:rPr>
              <w:t xml:space="preserve"> in a</w:t>
            </w:r>
            <w:r>
              <w:rPr>
                <w:sz w:val="20"/>
                <w:szCs w:val="20"/>
              </w:rPr>
              <w:t>n</w:t>
            </w:r>
            <w:r w:rsidRPr="00061A2C">
              <w:rPr>
                <w:sz w:val="20"/>
                <w:szCs w:val="20"/>
              </w:rPr>
              <w:t xml:space="preserve"> </w:t>
            </w:r>
            <w:r>
              <w:rPr>
                <w:sz w:val="20"/>
                <w:szCs w:val="20"/>
              </w:rPr>
              <w:t>in</w:t>
            </w:r>
            <w:r w:rsidRPr="00061A2C">
              <w:rPr>
                <w:sz w:val="20"/>
                <w:szCs w:val="20"/>
              </w:rPr>
              <w:t xml:space="preserve">crease of </w:t>
            </w:r>
            <w:r w:rsidR="00746722" w:rsidRPr="00746722">
              <w:rPr>
                <w:sz w:val="20"/>
                <w:szCs w:val="20"/>
              </w:rPr>
              <w:t>50</w:t>
            </w:r>
            <w:r w:rsidRPr="00746722">
              <w:rPr>
                <w:sz w:val="20"/>
                <w:szCs w:val="20"/>
              </w:rPr>
              <w:t xml:space="preserve"> burden hours for this form.</w:t>
            </w:r>
          </w:p>
        </w:tc>
      </w:tr>
      <w:tr w:rsidR="00061A2C" w:rsidRPr="008A0762" w:rsidTr="00AB03BF">
        <w:tc>
          <w:tcPr>
            <w:tcW w:w="900" w:type="dxa"/>
            <w:shd w:val="clear" w:color="auto" w:fill="auto"/>
          </w:tcPr>
          <w:p w:rsidR="00061A2C" w:rsidRPr="00D745D4" w:rsidRDefault="00061A2C" w:rsidP="00061A2C">
            <w:pPr>
              <w:rPr>
                <w:b/>
                <w:sz w:val="20"/>
                <w:szCs w:val="20"/>
              </w:rPr>
            </w:pPr>
            <w:r w:rsidRPr="00D745D4">
              <w:rPr>
                <w:b/>
                <w:sz w:val="20"/>
                <w:szCs w:val="20"/>
              </w:rPr>
              <w:t>57.</w:t>
            </w:r>
            <w:r>
              <w:rPr>
                <w:b/>
                <w:sz w:val="20"/>
                <w:szCs w:val="20"/>
              </w:rPr>
              <w:t>150</w:t>
            </w:r>
          </w:p>
        </w:tc>
        <w:tc>
          <w:tcPr>
            <w:tcW w:w="2250" w:type="dxa"/>
            <w:shd w:val="clear" w:color="auto" w:fill="auto"/>
          </w:tcPr>
          <w:p w:rsidR="00061A2C" w:rsidRPr="008A0762" w:rsidRDefault="00061A2C" w:rsidP="00061A2C">
            <w:pPr>
              <w:rPr>
                <w:sz w:val="20"/>
                <w:szCs w:val="20"/>
              </w:rPr>
            </w:pPr>
            <w:r w:rsidRPr="008A0762">
              <w:rPr>
                <w:sz w:val="20"/>
                <w:szCs w:val="20"/>
              </w:rPr>
              <w:t>Patient Safety Component- Annual Facility Survey</w:t>
            </w:r>
            <w:r>
              <w:rPr>
                <w:sz w:val="20"/>
                <w:szCs w:val="20"/>
              </w:rPr>
              <w:t xml:space="preserve"> for LTAC</w:t>
            </w:r>
          </w:p>
        </w:tc>
        <w:tc>
          <w:tcPr>
            <w:tcW w:w="1260" w:type="dxa"/>
            <w:shd w:val="clear" w:color="auto" w:fill="auto"/>
          </w:tcPr>
          <w:p w:rsidR="00061A2C" w:rsidRPr="0051187C" w:rsidRDefault="00061A2C" w:rsidP="00061A2C">
            <w:r>
              <w:rPr>
                <w:sz w:val="20"/>
                <w:szCs w:val="20"/>
              </w:rPr>
              <w:t>No change</w:t>
            </w:r>
          </w:p>
        </w:tc>
        <w:tc>
          <w:tcPr>
            <w:tcW w:w="2520" w:type="dxa"/>
            <w:shd w:val="clear" w:color="auto" w:fill="auto"/>
          </w:tcPr>
          <w:p w:rsidR="00061A2C" w:rsidRDefault="00061A2C" w:rsidP="00C6212F">
            <w:pPr>
              <w:pStyle w:val="ListParagraph"/>
              <w:numPr>
                <w:ilvl w:val="0"/>
                <w:numId w:val="36"/>
              </w:numPr>
              <w:ind w:left="319"/>
              <w:rPr>
                <w:sz w:val="20"/>
                <w:szCs w:val="20"/>
              </w:rPr>
            </w:pPr>
            <w:r>
              <w:rPr>
                <w:sz w:val="20"/>
                <w:szCs w:val="20"/>
              </w:rPr>
              <w:t>Removal of Question #2.</w:t>
            </w:r>
          </w:p>
          <w:p w:rsidR="00061A2C" w:rsidRDefault="00061A2C" w:rsidP="00C6212F">
            <w:pPr>
              <w:pStyle w:val="ListParagraph"/>
              <w:numPr>
                <w:ilvl w:val="0"/>
                <w:numId w:val="36"/>
              </w:numPr>
              <w:ind w:left="342"/>
              <w:rPr>
                <w:sz w:val="20"/>
                <w:szCs w:val="20"/>
              </w:rPr>
            </w:pPr>
            <w:r>
              <w:rPr>
                <w:sz w:val="20"/>
                <w:szCs w:val="20"/>
              </w:rPr>
              <w:t xml:space="preserve">Removal of select pathogens from Question #3. </w:t>
            </w:r>
          </w:p>
          <w:p w:rsidR="00061A2C" w:rsidRDefault="00061A2C" w:rsidP="00C6212F">
            <w:pPr>
              <w:pStyle w:val="ListParagraph"/>
              <w:numPr>
                <w:ilvl w:val="0"/>
                <w:numId w:val="36"/>
              </w:numPr>
              <w:ind w:left="342"/>
              <w:rPr>
                <w:sz w:val="20"/>
                <w:szCs w:val="20"/>
              </w:rPr>
            </w:pPr>
            <w:r>
              <w:rPr>
                <w:sz w:val="20"/>
                <w:szCs w:val="20"/>
              </w:rPr>
              <w:t xml:space="preserve">Updates to Question #10. </w:t>
            </w:r>
          </w:p>
          <w:p w:rsidR="00061A2C" w:rsidRDefault="00061A2C" w:rsidP="00C6212F">
            <w:pPr>
              <w:pStyle w:val="ListParagraph"/>
              <w:numPr>
                <w:ilvl w:val="0"/>
                <w:numId w:val="36"/>
              </w:numPr>
              <w:ind w:left="342"/>
              <w:rPr>
                <w:sz w:val="20"/>
                <w:szCs w:val="20"/>
              </w:rPr>
            </w:pPr>
            <w:r>
              <w:rPr>
                <w:sz w:val="20"/>
                <w:szCs w:val="20"/>
              </w:rPr>
              <w:t>New response option for Question #12.</w:t>
            </w:r>
          </w:p>
          <w:p w:rsidR="00061A2C" w:rsidRDefault="00061A2C" w:rsidP="00C6212F">
            <w:pPr>
              <w:pStyle w:val="ListParagraph"/>
              <w:numPr>
                <w:ilvl w:val="0"/>
                <w:numId w:val="36"/>
              </w:numPr>
              <w:ind w:left="342"/>
              <w:rPr>
                <w:sz w:val="20"/>
                <w:szCs w:val="20"/>
              </w:rPr>
            </w:pPr>
            <w:r>
              <w:rPr>
                <w:sz w:val="20"/>
                <w:szCs w:val="20"/>
              </w:rPr>
              <w:t xml:space="preserve">New question #15 was added. </w:t>
            </w:r>
          </w:p>
          <w:p w:rsidR="00061A2C" w:rsidRDefault="00061A2C" w:rsidP="00C6212F">
            <w:pPr>
              <w:pStyle w:val="ListParagraph"/>
              <w:numPr>
                <w:ilvl w:val="0"/>
                <w:numId w:val="36"/>
              </w:numPr>
              <w:ind w:left="319"/>
              <w:rPr>
                <w:sz w:val="20"/>
                <w:szCs w:val="20"/>
              </w:rPr>
            </w:pPr>
            <w:r w:rsidRPr="00F36B03">
              <w:rPr>
                <w:sz w:val="20"/>
                <w:szCs w:val="20"/>
              </w:rPr>
              <w:t>Mi</w:t>
            </w:r>
            <w:r>
              <w:rPr>
                <w:sz w:val="20"/>
                <w:szCs w:val="20"/>
              </w:rPr>
              <w:t>nor adjustments to language in Q</w:t>
            </w:r>
            <w:r w:rsidRPr="00F36B03">
              <w:rPr>
                <w:sz w:val="20"/>
                <w:szCs w:val="20"/>
              </w:rPr>
              <w:t>uestions 16-19</w:t>
            </w:r>
            <w:r>
              <w:rPr>
                <w:sz w:val="20"/>
                <w:szCs w:val="20"/>
              </w:rPr>
              <w:t>.</w:t>
            </w:r>
          </w:p>
          <w:p w:rsidR="00061A2C" w:rsidRDefault="00061A2C" w:rsidP="00C6212F">
            <w:pPr>
              <w:pStyle w:val="ListParagraph"/>
              <w:numPr>
                <w:ilvl w:val="0"/>
                <w:numId w:val="36"/>
              </w:numPr>
              <w:ind w:left="319"/>
              <w:rPr>
                <w:sz w:val="20"/>
                <w:szCs w:val="20"/>
              </w:rPr>
            </w:pPr>
            <w:r w:rsidRPr="00F36B03">
              <w:rPr>
                <w:sz w:val="20"/>
                <w:szCs w:val="20"/>
              </w:rPr>
              <w:t>Minor adjustments to Q</w:t>
            </w:r>
            <w:r>
              <w:rPr>
                <w:sz w:val="20"/>
                <w:szCs w:val="20"/>
              </w:rPr>
              <w:t xml:space="preserve">uestions </w:t>
            </w:r>
            <w:r w:rsidRPr="00F36B03">
              <w:rPr>
                <w:sz w:val="20"/>
                <w:szCs w:val="20"/>
              </w:rPr>
              <w:t>#20 – 22, 24, 26, 28, 35</w:t>
            </w:r>
            <w:r>
              <w:rPr>
                <w:sz w:val="20"/>
                <w:szCs w:val="20"/>
              </w:rPr>
              <w:t>.</w:t>
            </w:r>
          </w:p>
          <w:p w:rsidR="00061A2C" w:rsidRDefault="00061A2C" w:rsidP="00C6212F">
            <w:pPr>
              <w:pStyle w:val="ListParagraph"/>
              <w:numPr>
                <w:ilvl w:val="0"/>
                <w:numId w:val="36"/>
              </w:numPr>
              <w:ind w:left="319"/>
              <w:rPr>
                <w:sz w:val="20"/>
                <w:szCs w:val="20"/>
              </w:rPr>
            </w:pPr>
            <w:r>
              <w:rPr>
                <w:sz w:val="20"/>
                <w:szCs w:val="20"/>
              </w:rPr>
              <w:t xml:space="preserve">Update to the wording of Question 23. </w:t>
            </w:r>
          </w:p>
          <w:p w:rsidR="00061A2C" w:rsidRPr="003078BD" w:rsidRDefault="00061A2C" w:rsidP="00C6212F">
            <w:pPr>
              <w:pStyle w:val="ListParagraph"/>
              <w:numPr>
                <w:ilvl w:val="0"/>
                <w:numId w:val="36"/>
              </w:numPr>
              <w:ind w:left="319"/>
              <w:rPr>
                <w:sz w:val="20"/>
                <w:szCs w:val="20"/>
              </w:rPr>
            </w:pPr>
            <w:r>
              <w:rPr>
                <w:sz w:val="20"/>
                <w:szCs w:val="20"/>
              </w:rPr>
              <w:t>Removal of Question #33.</w:t>
            </w:r>
          </w:p>
        </w:tc>
        <w:tc>
          <w:tcPr>
            <w:tcW w:w="3870" w:type="dxa"/>
            <w:shd w:val="clear" w:color="auto" w:fill="auto"/>
          </w:tcPr>
          <w:p w:rsidR="00061A2C" w:rsidRDefault="00061A2C" w:rsidP="00C6212F">
            <w:pPr>
              <w:pStyle w:val="ListParagraph"/>
              <w:numPr>
                <w:ilvl w:val="0"/>
                <w:numId w:val="37"/>
              </w:numPr>
              <w:ind w:left="319"/>
              <w:rPr>
                <w:sz w:val="20"/>
                <w:szCs w:val="20"/>
              </w:rPr>
            </w:pPr>
            <w:r>
              <w:rPr>
                <w:sz w:val="20"/>
                <w:szCs w:val="20"/>
              </w:rPr>
              <w:t>T</w:t>
            </w:r>
            <w:r w:rsidRPr="00F36B03">
              <w:rPr>
                <w:sz w:val="20"/>
                <w:szCs w:val="20"/>
              </w:rPr>
              <w:t>his information was deemed no longer necessary and was not providing us with useful information anymore</w:t>
            </w:r>
            <w:r>
              <w:rPr>
                <w:sz w:val="20"/>
                <w:szCs w:val="20"/>
              </w:rPr>
              <w:t>.</w:t>
            </w:r>
          </w:p>
          <w:p w:rsidR="00061A2C" w:rsidRDefault="00061A2C" w:rsidP="00C6212F">
            <w:pPr>
              <w:pStyle w:val="ListParagraph"/>
              <w:numPr>
                <w:ilvl w:val="0"/>
                <w:numId w:val="37"/>
              </w:numPr>
              <w:ind w:left="319"/>
              <w:rPr>
                <w:sz w:val="20"/>
                <w:szCs w:val="20"/>
              </w:rPr>
            </w:pPr>
            <w:r w:rsidRPr="00F36B03">
              <w:rPr>
                <w:sz w:val="20"/>
                <w:szCs w:val="20"/>
              </w:rPr>
              <w:t>Testing methods did not vary widely between organisms based on earlier data collected in this survey. It was therefore decided that this question only needs to be asked for one gram negative and one gram positive organism to help reduce burden.</w:t>
            </w:r>
          </w:p>
          <w:p w:rsidR="00061A2C" w:rsidRDefault="00061A2C" w:rsidP="00C6212F">
            <w:pPr>
              <w:pStyle w:val="ListParagraph"/>
              <w:numPr>
                <w:ilvl w:val="0"/>
                <w:numId w:val="37"/>
              </w:numPr>
              <w:ind w:left="319"/>
              <w:rPr>
                <w:sz w:val="20"/>
                <w:szCs w:val="20"/>
              </w:rPr>
            </w:pPr>
            <w:r>
              <w:rPr>
                <w:sz w:val="20"/>
                <w:szCs w:val="20"/>
              </w:rPr>
              <w:t>A</w:t>
            </w:r>
            <w:r w:rsidRPr="00F36B03">
              <w:rPr>
                <w:sz w:val="20"/>
                <w:szCs w:val="20"/>
              </w:rPr>
              <w:t xml:space="preserve">ntibiotic resistance testing of Candida usually varies by organism species. Therefore, to truly understand the practices in facilities </w:t>
            </w:r>
            <w:r>
              <w:rPr>
                <w:sz w:val="20"/>
                <w:szCs w:val="20"/>
              </w:rPr>
              <w:t>with regards to Candida testing</w:t>
            </w:r>
            <w:r w:rsidRPr="00F36B03">
              <w:rPr>
                <w:sz w:val="20"/>
                <w:szCs w:val="20"/>
              </w:rPr>
              <w:t xml:space="preserve">, the question needs to be asked separately for the different species of Candida. After discussion with relevant staff members, this information should be easy to capture in facilities answering this survey. </w:t>
            </w:r>
          </w:p>
          <w:p w:rsidR="00061A2C" w:rsidRDefault="00061A2C" w:rsidP="00C6212F">
            <w:pPr>
              <w:pStyle w:val="ListParagraph"/>
              <w:numPr>
                <w:ilvl w:val="0"/>
                <w:numId w:val="37"/>
              </w:numPr>
              <w:ind w:left="319"/>
              <w:rPr>
                <w:sz w:val="20"/>
                <w:szCs w:val="20"/>
              </w:rPr>
            </w:pPr>
            <w:r w:rsidRPr="00F36B03">
              <w:rPr>
                <w:sz w:val="20"/>
                <w:szCs w:val="20"/>
              </w:rPr>
              <w:t>A new test type choice of “</w:t>
            </w:r>
            <w:proofErr w:type="spellStart"/>
            <w:r w:rsidRPr="00F36B03">
              <w:rPr>
                <w:sz w:val="20"/>
                <w:szCs w:val="20"/>
              </w:rPr>
              <w:t>NAAT</w:t>
            </w:r>
            <w:proofErr w:type="spellEnd"/>
            <w:r w:rsidRPr="00F36B03">
              <w:rPr>
                <w:sz w:val="20"/>
                <w:szCs w:val="20"/>
              </w:rPr>
              <w:t xml:space="preserve"> plus EIA, if </w:t>
            </w:r>
            <w:proofErr w:type="spellStart"/>
            <w:r w:rsidRPr="00F36B03">
              <w:rPr>
                <w:sz w:val="20"/>
                <w:szCs w:val="20"/>
              </w:rPr>
              <w:t>NAAT</w:t>
            </w:r>
            <w:proofErr w:type="spellEnd"/>
            <w:r w:rsidRPr="00F36B03">
              <w:rPr>
                <w:sz w:val="20"/>
                <w:szCs w:val="20"/>
              </w:rPr>
              <w:t xml:space="preserve"> positive” was added to account for a shift in CDI testing practices used by hospitals, and allow for appropriate risk-adjustment of CDI in these hospitals.</w:t>
            </w:r>
          </w:p>
          <w:p w:rsidR="00061A2C" w:rsidRDefault="00061A2C" w:rsidP="00C6212F">
            <w:pPr>
              <w:pStyle w:val="ListParagraph"/>
              <w:numPr>
                <w:ilvl w:val="0"/>
                <w:numId w:val="37"/>
              </w:numPr>
              <w:ind w:left="319"/>
              <w:rPr>
                <w:sz w:val="20"/>
                <w:szCs w:val="20"/>
              </w:rPr>
            </w:pPr>
            <w:r w:rsidRPr="00F36B03">
              <w:rPr>
                <w:sz w:val="20"/>
                <w:szCs w:val="20"/>
              </w:rPr>
              <w:t xml:space="preserve">The purpose of this question is to understand the infrastructure supporting infection control programs in facilities. By only including questions about infection preventionists, last year’s survey did not adequately capture the infrastructure and resources designated to infection control in each facility. </w:t>
            </w:r>
          </w:p>
          <w:p w:rsidR="00061A2C" w:rsidRDefault="00061A2C" w:rsidP="00C6212F">
            <w:pPr>
              <w:pStyle w:val="ListParagraph"/>
              <w:numPr>
                <w:ilvl w:val="0"/>
                <w:numId w:val="37"/>
              </w:numPr>
              <w:ind w:left="319"/>
              <w:rPr>
                <w:sz w:val="20"/>
                <w:szCs w:val="20"/>
              </w:rPr>
            </w:pPr>
            <w:r w:rsidRPr="00F36B03">
              <w:rPr>
                <w:sz w:val="20"/>
                <w:szCs w:val="20"/>
              </w:rPr>
              <w:t>Adjusting the questions for clarity, and to specify these questions apply to policies in the facilities. This will allow better alignment with the survey questions and how DHQP will interpret the information from these questions.</w:t>
            </w:r>
          </w:p>
          <w:p w:rsidR="00061A2C" w:rsidRDefault="00061A2C" w:rsidP="00C6212F">
            <w:pPr>
              <w:pStyle w:val="ListParagraph"/>
              <w:numPr>
                <w:ilvl w:val="0"/>
                <w:numId w:val="37"/>
              </w:numPr>
              <w:ind w:left="319"/>
              <w:rPr>
                <w:sz w:val="20"/>
                <w:szCs w:val="20"/>
              </w:rPr>
            </w:pPr>
            <w:r w:rsidRPr="00061A2C">
              <w:rPr>
                <w:sz w:val="20"/>
                <w:szCs w:val="20"/>
              </w:rPr>
              <w:t>Small language edits were made for clarity and to better represent the intent of the questions.</w:t>
            </w:r>
          </w:p>
          <w:p w:rsidR="00061A2C" w:rsidRDefault="00061A2C" w:rsidP="00C6212F">
            <w:pPr>
              <w:pStyle w:val="ListParagraph"/>
              <w:numPr>
                <w:ilvl w:val="0"/>
                <w:numId w:val="37"/>
              </w:numPr>
              <w:ind w:left="319"/>
              <w:rPr>
                <w:sz w:val="20"/>
                <w:szCs w:val="20"/>
              </w:rPr>
            </w:pPr>
            <w:r>
              <w:rPr>
                <w:sz w:val="20"/>
                <w:szCs w:val="20"/>
              </w:rPr>
              <w:t>The q</w:t>
            </w:r>
            <w:r w:rsidRPr="00061A2C">
              <w:rPr>
                <w:sz w:val="20"/>
                <w:szCs w:val="20"/>
              </w:rPr>
              <w:t>uestion has been updated to reflect current practice and to help reduce confusion with the previous version of this question.</w:t>
            </w:r>
          </w:p>
          <w:p w:rsidR="00061A2C" w:rsidRDefault="00061A2C" w:rsidP="00C6212F">
            <w:pPr>
              <w:pStyle w:val="ListParagraph"/>
              <w:numPr>
                <w:ilvl w:val="0"/>
                <w:numId w:val="37"/>
              </w:numPr>
              <w:ind w:left="319"/>
              <w:rPr>
                <w:sz w:val="20"/>
                <w:szCs w:val="20"/>
              </w:rPr>
            </w:pPr>
            <w:r w:rsidRPr="00061A2C">
              <w:rPr>
                <w:sz w:val="20"/>
                <w:szCs w:val="20"/>
              </w:rPr>
              <w:t xml:space="preserve">This change will allow us to incorporate logic and only ask 33b to those facilities where it is </w:t>
            </w:r>
            <w:r>
              <w:rPr>
                <w:sz w:val="20"/>
                <w:szCs w:val="20"/>
              </w:rPr>
              <w:t xml:space="preserve">relevant. </w:t>
            </w:r>
            <w:r w:rsidRPr="00061A2C">
              <w:rPr>
                <w:sz w:val="20"/>
                <w:szCs w:val="20"/>
              </w:rPr>
              <w:t>Additional answer categories added to allow us to collect more detailed information on the type of feedback given to prescribers, which will be used to inform national estimates of the presence of stewardship programs. This changes removes ambiguity that was present in the previous versions of these questions.</w:t>
            </w:r>
          </w:p>
          <w:p w:rsidR="00061A2C" w:rsidRPr="00061A2C" w:rsidRDefault="00061A2C" w:rsidP="00061A2C">
            <w:pPr>
              <w:ind w:left="-41"/>
              <w:rPr>
                <w:sz w:val="20"/>
                <w:szCs w:val="20"/>
              </w:rPr>
            </w:pPr>
            <w:r w:rsidRPr="00061A2C">
              <w:rPr>
                <w:sz w:val="20"/>
                <w:szCs w:val="20"/>
              </w:rPr>
              <w:t>These changes result in a</w:t>
            </w:r>
            <w:r>
              <w:rPr>
                <w:sz w:val="20"/>
                <w:szCs w:val="20"/>
              </w:rPr>
              <w:t>n</w:t>
            </w:r>
            <w:r w:rsidRPr="00061A2C">
              <w:rPr>
                <w:sz w:val="20"/>
                <w:szCs w:val="20"/>
              </w:rPr>
              <w:t xml:space="preserve"> </w:t>
            </w:r>
            <w:r>
              <w:rPr>
                <w:sz w:val="20"/>
                <w:szCs w:val="20"/>
              </w:rPr>
              <w:t>in</w:t>
            </w:r>
            <w:r w:rsidRPr="00061A2C">
              <w:rPr>
                <w:sz w:val="20"/>
                <w:szCs w:val="20"/>
              </w:rPr>
              <w:t xml:space="preserve">crease </w:t>
            </w:r>
            <w:r w:rsidRPr="00746722">
              <w:rPr>
                <w:sz w:val="20"/>
                <w:szCs w:val="20"/>
              </w:rPr>
              <w:t xml:space="preserve">of </w:t>
            </w:r>
            <w:r w:rsidR="00746722" w:rsidRPr="00746722">
              <w:rPr>
                <w:sz w:val="20"/>
                <w:szCs w:val="20"/>
              </w:rPr>
              <w:t>33</w:t>
            </w:r>
            <w:r w:rsidRPr="00746722">
              <w:rPr>
                <w:sz w:val="20"/>
                <w:szCs w:val="20"/>
              </w:rPr>
              <w:t xml:space="preserve"> burden hours for this form.</w:t>
            </w:r>
          </w:p>
        </w:tc>
      </w:tr>
      <w:tr w:rsidR="00061A2C" w:rsidRPr="008A0762" w:rsidTr="00AB03BF">
        <w:tc>
          <w:tcPr>
            <w:tcW w:w="900" w:type="dxa"/>
            <w:shd w:val="clear" w:color="auto" w:fill="auto"/>
          </w:tcPr>
          <w:p w:rsidR="00061A2C" w:rsidRPr="00D745D4" w:rsidRDefault="00061A2C" w:rsidP="00061A2C">
            <w:pPr>
              <w:rPr>
                <w:b/>
                <w:sz w:val="20"/>
                <w:szCs w:val="20"/>
              </w:rPr>
            </w:pPr>
            <w:r w:rsidRPr="00D745D4">
              <w:rPr>
                <w:b/>
                <w:sz w:val="20"/>
                <w:szCs w:val="20"/>
              </w:rPr>
              <w:t>57.1</w:t>
            </w:r>
            <w:r>
              <w:rPr>
                <w:b/>
                <w:sz w:val="20"/>
                <w:szCs w:val="20"/>
              </w:rPr>
              <w:t>51</w:t>
            </w:r>
          </w:p>
        </w:tc>
        <w:tc>
          <w:tcPr>
            <w:tcW w:w="2250" w:type="dxa"/>
            <w:shd w:val="clear" w:color="auto" w:fill="auto"/>
          </w:tcPr>
          <w:p w:rsidR="00061A2C" w:rsidRPr="008A0762" w:rsidRDefault="00061A2C" w:rsidP="00061A2C">
            <w:pPr>
              <w:rPr>
                <w:sz w:val="20"/>
                <w:szCs w:val="20"/>
              </w:rPr>
            </w:pPr>
            <w:r w:rsidRPr="008A0762">
              <w:rPr>
                <w:sz w:val="20"/>
                <w:szCs w:val="20"/>
              </w:rPr>
              <w:t>Patient Safety Component-Annual Facility Survey</w:t>
            </w:r>
            <w:r>
              <w:rPr>
                <w:sz w:val="20"/>
                <w:szCs w:val="20"/>
              </w:rPr>
              <w:t xml:space="preserve"> for IRF</w:t>
            </w:r>
          </w:p>
        </w:tc>
        <w:tc>
          <w:tcPr>
            <w:tcW w:w="1260" w:type="dxa"/>
            <w:shd w:val="clear" w:color="auto" w:fill="auto"/>
          </w:tcPr>
          <w:p w:rsidR="00061A2C" w:rsidRPr="0051187C" w:rsidRDefault="00061A2C" w:rsidP="00061A2C">
            <w:r>
              <w:rPr>
                <w:sz w:val="20"/>
                <w:szCs w:val="20"/>
              </w:rPr>
              <w:t>No change</w:t>
            </w:r>
          </w:p>
        </w:tc>
        <w:tc>
          <w:tcPr>
            <w:tcW w:w="2520" w:type="dxa"/>
            <w:shd w:val="clear" w:color="auto" w:fill="auto"/>
          </w:tcPr>
          <w:p w:rsidR="00061A2C" w:rsidRDefault="00061A2C" w:rsidP="00C6212F">
            <w:pPr>
              <w:pStyle w:val="ListParagraph"/>
              <w:numPr>
                <w:ilvl w:val="0"/>
                <w:numId w:val="38"/>
              </w:numPr>
              <w:ind w:left="319"/>
              <w:rPr>
                <w:sz w:val="20"/>
                <w:szCs w:val="20"/>
              </w:rPr>
            </w:pPr>
            <w:r>
              <w:rPr>
                <w:sz w:val="20"/>
                <w:szCs w:val="20"/>
              </w:rPr>
              <w:t>Removal of Question #2.</w:t>
            </w:r>
          </w:p>
          <w:p w:rsidR="00061A2C" w:rsidRDefault="00061A2C" w:rsidP="00C6212F">
            <w:pPr>
              <w:pStyle w:val="ListParagraph"/>
              <w:numPr>
                <w:ilvl w:val="0"/>
                <w:numId w:val="38"/>
              </w:numPr>
              <w:ind w:left="342"/>
              <w:rPr>
                <w:sz w:val="20"/>
                <w:szCs w:val="20"/>
              </w:rPr>
            </w:pPr>
            <w:r>
              <w:rPr>
                <w:sz w:val="20"/>
                <w:szCs w:val="20"/>
              </w:rPr>
              <w:t xml:space="preserve">Removal of select pathogens from Question #3. </w:t>
            </w:r>
          </w:p>
          <w:p w:rsidR="00061A2C" w:rsidRDefault="00061A2C" w:rsidP="00C6212F">
            <w:pPr>
              <w:pStyle w:val="ListParagraph"/>
              <w:numPr>
                <w:ilvl w:val="0"/>
                <w:numId w:val="38"/>
              </w:numPr>
              <w:ind w:left="342"/>
              <w:rPr>
                <w:sz w:val="20"/>
                <w:szCs w:val="20"/>
              </w:rPr>
            </w:pPr>
            <w:r>
              <w:rPr>
                <w:sz w:val="20"/>
                <w:szCs w:val="20"/>
              </w:rPr>
              <w:t xml:space="preserve">Updates to Question #10. </w:t>
            </w:r>
          </w:p>
          <w:p w:rsidR="00061A2C" w:rsidRDefault="00061A2C" w:rsidP="00C6212F">
            <w:pPr>
              <w:pStyle w:val="ListParagraph"/>
              <w:numPr>
                <w:ilvl w:val="0"/>
                <w:numId w:val="38"/>
              </w:numPr>
              <w:ind w:left="342"/>
              <w:rPr>
                <w:sz w:val="20"/>
                <w:szCs w:val="20"/>
              </w:rPr>
            </w:pPr>
            <w:r>
              <w:rPr>
                <w:sz w:val="20"/>
                <w:szCs w:val="20"/>
              </w:rPr>
              <w:t>New response option for Question #12.</w:t>
            </w:r>
          </w:p>
          <w:p w:rsidR="00061A2C" w:rsidRDefault="00061A2C" w:rsidP="00C6212F">
            <w:pPr>
              <w:pStyle w:val="ListParagraph"/>
              <w:numPr>
                <w:ilvl w:val="0"/>
                <w:numId w:val="38"/>
              </w:numPr>
              <w:ind w:left="342"/>
              <w:rPr>
                <w:sz w:val="20"/>
                <w:szCs w:val="20"/>
              </w:rPr>
            </w:pPr>
            <w:r>
              <w:rPr>
                <w:sz w:val="20"/>
                <w:szCs w:val="20"/>
              </w:rPr>
              <w:t xml:space="preserve">New question #15 was added. </w:t>
            </w:r>
          </w:p>
          <w:p w:rsidR="00061A2C" w:rsidRDefault="00061A2C" w:rsidP="00C6212F">
            <w:pPr>
              <w:pStyle w:val="ListParagraph"/>
              <w:numPr>
                <w:ilvl w:val="0"/>
                <w:numId w:val="38"/>
              </w:numPr>
              <w:ind w:left="319"/>
              <w:rPr>
                <w:sz w:val="20"/>
                <w:szCs w:val="20"/>
              </w:rPr>
            </w:pPr>
            <w:r w:rsidRPr="00F36B03">
              <w:rPr>
                <w:sz w:val="20"/>
                <w:szCs w:val="20"/>
              </w:rPr>
              <w:t>Mi</w:t>
            </w:r>
            <w:r>
              <w:rPr>
                <w:sz w:val="20"/>
                <w:szCs w:val="20"/>
              </w:rPr>
              <w:t>nor adjustments to language in Q</w:t>
            </w:r>
            <w:r w:rsidRPr="00F36B03">
              <w:rPr>
                <w:sz w:val="20"/>
                <w:szCs w:val="20"/>
              </w:rPr>
              <w:t>uestions 16-19</w:t>
            </w:r>
            <w:r>
              <w:rPr>
                <w:sz w:val="20"/>
                <w:szCs w:val="20"/>
              </w:rPr>
              <w:t>.</w:t>
            </w:r>
          </w:p>
          <w:p w:rsidR="00061A2C" w:rsidRDefault="00061A2C" w:rsidP="00C6212F">
            <w:pPr>
              <w:pStyle w:val="ListParagraph"/>
              <w:numPr>
                <w:ilvl w:val="0"/>
                <w:numId w:val="38"/>
              </w:numPr>
              <w:ind w:left="319"/>
              <w:rPr>
                <w:sz w:val="20"/>
                <w:szCs w:val="20"/>
              </w:rPr>
            </w:pPr>
            <w:r w:rsidRPr="00F36B03">
              <w:rPr>
                <w:sz w:val="20"/>
                <w:szCs w:val="20"/>
              </w:rPr>
              <w:t>Minor adjustments to Q</w:t>
            </w:r>
            <w:r>
              <w:rPr>
                <w:sz w:val="20"/>
                <w:szCs w:val="20"/>
              </w:rPr>
              <w:t xml:space="preserve">uestions </w:t>
            </w:r>
            <w:r w:rsidRPr="00F36B03">
              <w:rPr>
                <w:sz w:val="20"/>
                <w:szCs w:val="20"/>
              </w:rPr>
              <w:t>#20 – 22, 24, 26, 28, 35</w:t>
            </w:r>
            <w:r>
              <w:rPr>
                <w:sz w:val="20"/>
                <w:szCs w:val="20"/>
              </w:rPr>
              <w:t>.</w:t>
            </w:r>
          </w:p>
          <w:p w:rsidR="00061A2C" w:rsidRDefault="00061A2C" w:rsidP="00C6212F">
            <w:pPr>
              <w:pStyle w:val="ListParagraph"/>
              <w:numPr>
                <w:ilvl w:val="0"/>
                <w:numId w:val="38"/>
              </w:numPr>
              <w:ind w:left="319"/>
              <w:rPr>
                <w:sz w:val="20"/>
                <w:szCs w:val="20"/>
              </w:rPr>
            </w:pPr>
            <w:r>
              <w:rPr>
                <w:sz w:val="20"/>
                <w:szCs w:val="20"/>
              </w:rPr>
              <w:t xml:space="preserve">Update to the wording of Question 23. </w:t>
            </w:r>
          </w:p>
          <w:p w:rsidR="00061A2C" w:rsidRPr="003078BD" w:rsidRDefault="00061A2C" w:rsidP="00C6212F">
            <w:pPr>
              <w:pStyle w:val="ListParagraph"/>
              <w:numPr>
                <w:ilvl w:val="0"/>
                <w:numId w:val="38"/>
              </w:numPr>
              <w:ind w:left="319"/>
              <w:rPr>
                <w:sz w:val="20"/>
                <w:szCs w:val="20"/>
              </w:rPr>
            </w:pPr>
            <w:r>
              <w:rPr>
                <w:sz w:val="20"/>
                <w:szCs w:val="20"/>
              </w:rPr>
              <w:t>Removal of Question #33.</w:t>
            </w:r>
          </w:p>
        </w:tc>
        <w:tc>
          <w:tcPr>
            <w:tcW w:w="3870" w:type="dxa"/>
            <w:shd w:val="clear" w:color="auto" w:fill="auto"/>
          </w:tcPr>
          <w:p w:rsidR="00061A2C" w:rsidRDefault="00061A2C" w:rsidP="00C6212F">
            <w:pPr>
              <w:pStyle w:val="ListParagraph"/>
              <w:numPr>
                <w:ilvl w:val="0"/>
                <w:numId w:val="39"/>
              </w:numPr>
              <w:ind w:left="319"/>
              <w:rPr>
                <w:sz w:val="20"/>
                <w:szCs w:val="20"/>
              </w:rPr>
            </w:pPr>
            <w:r>
              <w:rPr>
                <w:sz w:val="20"/>
                <w:szCs w:val="20"/>
              </w:rPr>
              <w:t>T</w:t>
            </w:r>
            <w:r w:rsidRPr="00F36B03">
              <w:rPr>
                <w:sz w:val="20"/>
                <w:szCs w:val="20"/>
              </w:rPr>
              <w:t>his information was deemed no longer necessary and was not providing us with useful information anymore</w:t>
            </w:r>
            <w:r>
              <w:rPr>
                <w:sz w:val="20"/>
                <w:szCs w:val="20"/>
              </w:rPr>
              <w:t>.</w:t>
            </w:r>
          </w:p>
          <w:p w:rsidR="00061A2C" w:rsidRDefault="00061A2C" w:rsidP="00C6212F">
            <w:pPr>
              <w:pStyle w:val="ListParagraph"/>
              <w:numPr>
                <w:ilvl w:val="0"/>
                <w:numId w:val="39"/>
              </w:numPr>
              <w:ind w:left="319"/>
              <w:rPr>
                <w:sz w:val="20"/>
                <w:szCs w:val="20"/>
              </w:rPr>
            </w:pPr>
            <w:r w:rsidRPr="00F36B03">
              <w:rPr>
                <w:sz w:val="20"/>
                <w:szCs w:val="20"/>
              </w:rPr>
              <w:t>Testing methods did not vary widely between organisms based on earlier data collected in this survey. It was therefore decided that this question only needs to be asked for one gram negative and one gram positive organism to help reduce burden.</w:t>
            </w:r>
          </w:p>
          <w:p w:rsidR="00061A2C" w:rsidRDefault="00061A2C" w:rsidP="00C6212F">
            <w:pPr>
              <w:pStyle w:val="ListParagraph"/>
              <w:numPr>
                <w:ilvl w:val="0"/>
                <w:numId w:val="39"/>
              </w:numPr>
              <w:ind w:left="319"/>
              <w:rPr>
                <w:sz w:val="20"/>
                <w:szCs w:val="20"/>
              </w:rPr>
            </w:pPr>
            <w:r>
              <w:rPr>
                <w:sz w:val="20"/>
                <w:szCs w:val="20"/>
              </w:rPr>
              <w:t>A</w:t>
            </w:r>
            <w:r w:rsidRPr="00F36B03">
              <w:rPr>
                <w:sz w:val="20"/>
                <w:szCs w:val="20"/>
              </w:rPr>
              <w:t xml:space="preserve">ntibiotic resistance testing of Candida usually varies by organism species. Therefore, to truly understand the practices in facilities </w:t>
            </w:r>
            <w:r>
              <w:rPr>
                <w:sz w:val="20"/>
                <w:szCs w:val="20"/>
              </w:rPr>
              <w:t>with regards to Candida testing</w:t>
            </w:r>
            <w:r w:rsidRPr="00F36B03">
              <w:rPr>
                <w:sz w:val="20"/>
                <w:szCs w:val="20"/>
              </w:rPr>
              <w:t xml:space="preserve">, the question needs to be asked separately for the different species of Candida. After discussion with relevant staff members, this information should be easy to capture in facilities answering this survey. </w:t>
            </w:r>
          </w:p>
          <w:p w:rsidR="00061A2C" w:rsidRDefault="00061A2C" w:rsidP="00C6212F">
            <w:pPr>
              <w:pStyle w:val="ListParagraph"/>
              <w:numPr>
                <w:ilvl w:val="0"/>
                <w:numId w:val="39"/>
              </w:numPr>
              <w:ind w:left="319"/>
              <w:rPr>
                <w:sz w:val="20"/>
                <w:szCs w:val="20"/>
              </w:rPr>
            </w:pPr>
            <w:r w:rsidRPr="00F36B03">
              <w:rPr>
                <w:sz w:val="20"/>
                <w:szCs w:val="20"/>
              </w:rPr>
              <w:t>A new test type choice of “</w:t>
            </w:r>
            <w:proofErr w:type="spellStart"/>
            <w:r w:rsidRPr="00F36B03">
              <w:rPr>
                <w:sz w:val="20"/>
                <w:szCs w:val="20"/>
              </w:rPr>
              <w:t>NAAT</w:t>
            </w:r>
            <w:proofErr w:type="spellEnd"/>
            <w:r w:rsidRPr="00F36B03">
              <w:rPr>
                <w:sz w:val="20"/>
                <w:szCs w:val="20"/>
              </w:rPr>
              <w:t xml:space="preserve"> plus EIA, if </w:t>
            </w:r>
            <w:proofErr w:type="spellStart"/>
            <w:r w:rsidRPr="00F36B03">
              <w:rPr>
                <w:sz w:val="20"/>
                <w:szCs w:val="20"/>
              </w:rPr>
              <w:t>NAAT</w:t>
            </w:r>
            <w:proofErr w:type="spellEnd"/>
            <w:r w:rsidRPr="00F36B03">
              <w:rPr>
                <w:sz w:val="20"/>
                <w:szCs w:val="20"/>
              </w:rPr>
              <w:t xml:space="preserve"> positive” was added to account for a shift in CDI testing practices used by hospitals, and allow for appropriate risk-adjustment of CDI in these hospitals.</w:t>
            </w:r>
          </w:p>
          <w:p w:rsidR="00061A2C" w:rsidRDefault="00061A2C" w:rsidP="00C6212F">
            <w:pPr>
              <w:pStyle w:val="ListParagraph"/>
              <w:numPr>
                <w:ilvl w:val="0"/>
                <w:numId w:val="39"/>
              </w:numPr>
              <w:ind w:left="319"/>
              <w:rPr>
                <w:sz w:val="20"/>
                <w:szCs w:val="20"/>
              </w:rPr>
            </w:pPr>
            <w:r w:rsidRPr="00F36B03">
              <w:rPr>
                <w:sz w:val="20"/>
                <w:szCs w:val="20"/>
              </w:rPr>
              <w:t xml:space="preserve">The purpose of this question is to understand the infrastructure supporting infection control programs in facilities. By only including questions about infection preventionists, last year’s survey did not adequately capture the infrastructure and resources designated to infection control in each facility. </w:t>
            </w:r>
          </w:p>
          <w:p w:rsidR="00061A2C" w:rsidRDefault="00061A2C" w:rsidP="00C6212F">
            <w:pPr>
              <w:pStyle w:val="ListParagraph"/>
              <w:numPr>
                <w:ilvl w:val="0"/>
                <w:numId w:val="39"/>
              </w:numPr>
              <w:ind w:left="319"/>
              <w:rPr>
                <w:sz w:val="20"/>
                <w:szCs w:val="20"/>
              </w:rPr>
            </w:pPr>
            <w:r w:rsidRPr="00F36B03">
              <w:rPr>
                <w:sz w:val="20"/>
                <w:szCs w:val="20"/>
              </w:rPr>
              <w:t>Adjusting the questions for clarity, and to specify these questions apply to policies in the facilities. This will allow better alignment with the survey questions and how DHQP will interpret the information from these questions.</w:t>
            </w:r>
          </w:p>
          <w:p w:rsidR="00061A2C" w:rsidRDefault="00061A2C" w:rsidP="00C6212F">
            <w:pPr>
              <w:pStyle w:val="ListParagraph"/>
              <w:numPr>
                <w:ilvl w:val="0"/>
                <w:numId w:val="39"/>
              </w:numPr>
              <w:ind w:left="319"/>
              <w:rPr>
                <w:sz w:val="20"/>
                <w:szCs w:val="20"/>
              </w:rPr>
            </w:pPr>
            <w:r w:rsidRPr="00061A2C">
              <w:rPr>
                <w:sz w:val="20"/>
                <w:szCs w:val="20"/>
              </w:rPr>
              <w:t>Small language edits were made for clarity and to better represent the intent of the questions.</w:t>
            </w:r>
          </w:p>
          <w:p w:rsidR="00061A2C" w:rsidRDefault="00061A2C" w:rsidP="00C6212F">
            <w:pPr>
              <w:pStyle w:val="ListParagraph"/>
              <w:numPr>
                <w:ilvl w:val="0"/>
                <w:numId w:val="39"/>
              </w:numPr>
              <w:ind w:left="319"/>
              <w:rPr>
                <w:sz w:val="20"/>
                <w:szCs w:val="20"/>
              </w:rPr>
            </w:pPr>
            <w:r>
              <w:rPr>
                <w:sz w:val="20"/>
                <w:szCs w:val="20"/>
              </w:rPr>
              <w:t>The q</w:t>
            </w:r>
            <w:r w:rsidRPr="00061A2C">
              <w:rPr>
                <w:sz w:val="20"/>
                <w:szCs w:val="20"/>
              </w:rPr>
              <w:t>uestion has been updated to reflect current practice and to help reduce confusion with the previous version of this question.</w:t>
            </w:r>
          </w:p>
          <w:p w:rsidR="00061A2C" w:rsidRDefault="00061A2C" w:rsidP="00C6212F">
            <w:pPr>
              <w:pStyle w:val="ListParagraph"/>
              <w:numPr>
                <w:ilvl w:val="0"/>
                <w:numId w:val="39"/>
              </w:numPr>
              <w:ind w:left="319"/>
              <w:rPr>
                <w:sz w:val="20"/>
                <w:szCs w:val="20"/>
              </w:rPr>
            </w:pPr>
            <w:r w:rsidRPr="00061A2C">
              <w:rPr>
                <w:sz w:val="20"/>
                <w:szCs w:val="20"/>
              </w:rPr>
              <w:t xml:space="preserve">This change will allow us to incorporate logic and only ask 33b to those facilities where it is </w:t>
            </w:r>
            <w:r>
              <w:rPr>
                <w:sz w:val="20"/>
                <w:szCs w:val="20"/>
              </w:rPr>
              <w:t xml:space="preserve">relevant. </w:t>
            </w:r>
            <w:r w:rsidRPr="00061A2C">
              <w:rPr>
                <w:sz w:val="20"/>
                <w:szCs w:val="20"/>
              </w:rPr>
              <w:t>Additional answer categories added to allow us to collect more detailed information on the type of feedback given to prescribers, which will be used to inform national estimates of the presence of stewardship programs. This changes removes ambiguity that was present in the previous versions of these questions.</w:t>
            </w:r>
          </w:p>
          <w:p w:rsidR="00061A2C" w:rsidRPr="00061A2C" w:rsidRDefault="00061A2C" w:rsidP="00061A2C">
            <w:pPr>
              <w:ind w:left="-41"/>
              <w:rPr>
                <w:sz w:val="20"/>
                <w:szCs w:val="20"/>
              </w:rPr>
            </w:pPr>
            <w:r w:rsidRPr="00061A2C">
              <w:rPr>
                <w:sz w:val="20"/>
                <w:szCs w:val="20"/>
              </w:rPr>
              <w:t>These changes result in a</w:t>
            </w:r>
            <w:r>
              <w:rPr>
                <w:sz w:val="20"/>
                <w:szCs w:val="20"/>
              </w:rPr>
              <w:t>n</w:t>
            </w:r>
            <w:r w:rsidRPr="00061A2C">
              <w:rPr>
                <w:sz w:val="20"/>
                <w:szCs w:val="20"/>
              </w:rPr>
              <w:t xml:space="preserve"> </w:t>
            </w:r>
            <w:r>
              <w:rPr>
                <w:sz w:val="20"/>
                <w:szCs w:val="20"/>
              </w:rPr>
              <w:t>in</w:t>
            </w:r>
            <w:r w:rsidRPr="00061A2C">
              <w:rPr>
                <w:sz w:val="20"/>
                <w:szCs w:val="20"/>
              </w:rPr>
              <w:t xml:space="preserve">crease </w:t>
            </w:r>
            <w:r w:rsidRPr="00746722">
              <w:rPr>
                <w:sz w:val="20"/>
                <w:szCs w:val="20"/>
              </w:rPr>
              <w:t xml:space="preserve">of </w:t>
            </w:r>
            <w:r w:rsidR="00746722" w:rsidRPr="00746722">
              <w:rPr>
                <w:sz w:val="20"/>
                <w:szCs w:val="20"/>
              </w:rPr>
              <w:t>83</w:t>
            </w:r>
            <w:r w:rsidRPr="00746722">
              <w:rPr>
                <w:sz w:val="20"/>
                <w:szCs w:val="20"/>
              </w:rPr>
              <w:t xml:space="preserve"> burden hours for this form.</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57.200</w:t>
            </w:r>
          </w:p>
        </w:tc>
        <w:tc>
          <w:tcPr>
            <w:tcW w:w="2250" w:type="dxa"/>
            <w:shd w:val="clear" w:color="auto" w:fill="auto"/>
          </w:tcPr>
          <w:p w:rsidR="000559CA" w:rsidRPr="008A0762" w:rsidRDefault="000559CA">
            <w:pPr>
              <w:rPr>
                <w:sz w:val="20"/>
                <w:szCs w:val="20"/>
              </w:rPr>
            </w:pPr>
            <w:r w:rsidRPr="008A0762">
              <w:rPr>
                <w:sz w:val="20"/>
                <w:szCs w:val="20"/>
              </w:rPr>
              <w:t>Healthcare Personnel Safety Component Annual Facility Survey</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FC2878" w:rsidRPr="008A0762" w:rsidTr="00AB03BF">
        <w:tc>
          <w:tcPr>
            <w:tcW w:w="900" w:type="dxa"/>
            <w:shd w:val="clear" w:color="auto" w:fill="auto"/>
          </w:tcPr>
          <w:p w:rsidR="00FC2878" w:rsidRPr="00D745D4" w:rsidRDefault="00FC2878" w:rsidP="00FC2878">
            <w:pPr>
              <w:rPr>
                <w:b/>
                <w:sz w:val="20"/>
                <w:szCs w:val="20"/>
              </w:rPr>
            </w:pPr>
            <w:r w:rsidRPr="00D745D4">
              <w:rPr>
                <w:b/>
                <w:sz w:val="20"/>
                <w:szCs w:val="20"/>
              </w:rPr>
              <w:t>57.203</w:t>
            </w:r>
          </w:p>
        </w:tc>
        <w:tc>
          <w:tcPr>
            <w:tcW w:w="2250" w:type="dxa"/>
            <w:shd w:val="clear" w:color="auto" w:fill="auto"/>
          </w:tcPr>
          <w:p w:rsidR="00FC2878" w:rsidRPr="008A0762" w:rsidRDefault="00FC2878" w:rsidP="00FC2878">
            <w:pPr>
              <w:rPr>
                <w:sz w:val="20"/>
                <w:szCs w:val="20"/>
              </w:rPr>
            </w:pPr>
            <w:r w:rsidRPr="008A0762">
              <w:rPr>
                <w:sz w:val="20"/>
                <w:szCs w:val="20"/>
              </w:rPr>
              <w:t>Healthcare Personnel Safety Monthly Reporting Plan</w:t>
            </w:r>
          </w:p>
        </w:tc>
        <w:tc>
          <w:tcPr>
            <w:tcW w:w="1260" w:type="dxa"/>
            <w:shd w:val="clear" w:color="auto" w:fill="auto"/>
          </w:tcPr>
          <w:p w:rsidR="00FC2878" w:rsidRPr="008A0762" w:rsidRDefault="00FC2878" w:rsidP="00FC2878">
            <w:pPr>
              <w:rPr>
                <w:sz w:val="20"/>
                <w:szCs w:val="20"/>
              </w:rPr>
            </w:pPr>
            <w:r w:rsidRPr="008A0762">
              <w:rPr>
                <w:sz w:val="20"/>
                <w:szCs w:val="20"/>
              </w:rPr>
              <w:t>No change</w:t>
            </w:r>
          </w:p>
        </w:tc>
        <w:tc>
          <w:tcPr>
            <w:tcW w:w="2520" w:type="dxa"/>
            <w:shd w:val="clear" w:color="auto" w:fill="auto"/>
          </w:tcPr>
          <w:p w:rsidR="00FC2878" w:rsidRPr="008A0762" w:rsidRDefault="00FC2878" w:rsidP="00FC2878">
            <w:pPr>
              <w:rPr>
                <w:sz w:val="20"/>
                <w:szCs w:val="20"/>
              </w:rPr>
            </w:pPr>
            <w:r w:rsidRPr="008A0762">
              <w:rPr>
                <w:sz w:val="20"/>
                <w:szCs w:val="20"/>
              </w:rPr>
              <w:t>No changes</w:t>
            </w:r>
          </w:p>
        </w:tc>
        <w:tc>
          <w:tcPr>
            <w:tcW w:w="3870" w:type="dxa"/>
            <w:shd w:val="clear" w:color="auto" w:fill="auto"/>
          </w:tcPr>
          <w:p w:rsidR="00FC2878" w:rsidRPr="008A0762" w:rsidRDefault="00FC2878" w:rsidP="00FC2878">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57.204</w:t>
            </w:r>
          </w:p>
        </w:tc>
        <w:tc>
          <w:tcPr>
            <w:tcW w:w="2250" w:type="dxa"/>
            <w:shd w:val="clear" w:color="auto" w:fill="auto"/>
          </w:tcPr>
          <w:p w:rsidR="000559CA" w:rsidRPr="008A0762" w:rsidRDefault="000559CA">
            <w:pPr>
              <w:rPr>
                <w:sz w:val="20"/>
                <w:szCs w:val="20"/>
              </w:rPr>
            </w:pPr>
            <w:r w:rsidRPr="008A0762">
              <w:rPr>
                <w:sz w:val="20"/>
                <w:szCs w:val="20"/>
              </w:rPr>
              <w:t>Healthcare Worker Demographic Data</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57.205</w:t>
            </w:r>
          </w:p>
        </w:tc>
        <w:tc>
          <w:tcPr>
            <w:tcW w:w="2250" w:type="dxa"/>
            <w:shd w:val="clear" w:color="auto" w:fill="auto"/>
          </w:tcPr>
          <w:p w:rsidR="000559CA" w:rsidRPr="008A0762" w:rsidRDefault="000559CA">
            <w:pPr>
              <w:rPr>
                <w:sz w:val="20"/>
                <w:szCs w:val="20"/>
              </w:rPr>
            </w:pPr>
            <w:r w:rsidRPr="008A0762">
              <w:rPr>
                <w:sz w:val="20"/>
                <w:szCs w:val="20"/>
              </w:rPr>
              <w:t>Exposure to Blood/Body Fluids</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57.206</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w:t>
            </w:r>
          </w:p>
        </w:tc>
        <w:tc>
          <w:tcPr>
            <w:tcW w:w="1260" w:type="dxa"/>
            <w:shd w:val="clear" w:color="auto" w:fill="auto"/>
          </w:tcPr>
          <w:p w:rsidR="000559CA" w:rsidRPr="008A0762" w:rsidRDefault="000559CA" w:rsidP="00EA4A9B">
            <w:pPr>
              <w:rPr>
                <w:sz w:val="20"/>
                <w:szCs w:val="20"/>
              </w:rPr>
            </w:pPr>
            <w:r>
              <w:rPr>
                <w:sz w:val="20"/>
                <w:szCs w:val="20"/>
              </w:rPr>
              <w:t xml:space="preserve">No change </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57.207</w:t>
            </w:r>
          </w:p>
        </w:tc>
        <w:tc>
          <w:tcPr>
            <w:tcW w:w="2250" w:type="dxa"/>
            <w:shd w:val="clear" w:color="auto" w:fill="auto"/>
          </w:tcPr>
          <w:p w:rsidR="000559CA" w:rsidRPr="008A0762" w:rsidRDefault="000559CA">
            <w:pPr>
              <w:rPr>
                <w:sz w:val="20"/>
                <w:szCs w:val="20"/>
              </w:rPr>
            </w:pPr>
            <w:r w:rsidRPr="008A0762">
              <w:rPr>
                <w:sz w:val="20"/>
                <w:szCs w:val="20"/>
              </w:rPr>
              <w:t>Follow-Up Laboratory Testing</w:t>
            </w:r>
          </w:p>
        </w:tc>
        <w:tc>
          <w:tcPr>
            <w:tcW w:w="1260" w:type="dxa"/>
            <w:shd w:val="clear" w:color="auto" w:fill="auto"/>
          </w:tcPr>
          <w:p w:rsidR="000559CA" w:rsidRPr="008A0762" w:rsidRDefault="000559CA" w:rsidP="00EA4A9B">
            <w:pPr>
              <w:rPr>
                <w:sz w:val="20"/>
                <w:szCs w:val="20"/>
              </w:rPr>
            </w:pPr>
            <w:r w:rsidRPr="008A0762">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57.210</w:t>
            </w:r>
          </w:p>
        </w:tc>
        <w:tc>
          <w:tcPr>
            <w:tcW w:w="2250" w:type="dxa"/>
            <w:shd w:val="clear" w:color="auto" w:fill="auto"/>
          </w:tcPr>
          <w:p w:rsidR="000559CA" w:rsidRPr="008A0762" w:rsidRDefault="000559CA">
            <w:pPr>
              <w:rPr>
                <w:sz w:val="20"/>
                <w:szCs w:val="20"/>
              </w:rPr>
            </w:pPr>
            <w:r w:rsidRPr="008A0762">
              <w:rPr>
                <w:sz w:val="20"/>
                <w:szCs w:val="20"/>
              </w:rPr>
              <w:t>Healthcare Worker Prophylaxis/Treatment-Influenza</w:t>
            </w:r>
          </w:p>
        </w:tc>
        <w:tc>
          <w:tcPr>
            <w:tcW w:w="1260" w:type="dxa"/>
            <w:shd w:val="clear" w:color="auto" w:fill="auto"/>
          </w:tcPr>
          <w:p w:rsidR="000559CA" w:rsidRPr="008A0762" w:rsidRDefault="000559CA" w:rsidP="00EA4A9B">
            <w:pPr>
              <w:rPr>
                <w:sz w:val="20"/>
                <w:szCs w:val="20"/>
              </w:rPr>
            </w:pPr>
            <w:r>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57.300</w:t>
            </w:r>
          </w:p>
        </w:tc>
        <w:tc>
          <w:tcPr>
            <w:tcW w:w="2250" w:type="dxa"/>
            <w:shd w:val="clear" w:color="auto" w:fill="auto"/>
          </w:tcPr>
          <w:p w:rsidR="000559CA" w:rsidRPr="008A0762" w:rsidRDefault="000559CA">
            <w:pPr>
              <w:rPr>
                <w:sz w:val="20"/>
                <w:szCs w:val="20"/>
              </w:rPr>
            </w:pPr>
            <w:r w:rsidRPr="008A0762">
              <w:rPr>
                <w:sz w:val="20"/>
                <w:szCs w:val="20"/>
              </w:rPr>
              <w:t>Hemovigilance Module Annual Survey</w:t>
            </w:r>
            <w:r w:rsidR="00F0410E">
              <w:rPr>
                <w:sz w:val="20"/>
                <w:szCs w:val="20"/>
              </w:rPr>
              <w:t xml:space="preserve"> – Acute Care Facility</w:t>
            </w:r>
          </w:p>
        </w:tc>
        <w:tc>
          <w:tcPr>
            <w:tcW w:w="1260" w:type="dxa"/>
            <w:shd w:val="clear" w:color="auto" w:fill="auto"/>
          </w:tcPr>
          <w:p w:rsidR="000559CA" w:rsidRDefault="00F0410E">
            <w:r w:rsidRPr="008A0762">
              <w:rPr>
                <w:sz w:val="20"/>
                <w:szCs w:val="20"/>
              </w:rPr>
              <w:t>Hemovigilance Module Annual Survey</w:t>
            </w:r>
          </w:p>
        </w:tc>
        <w:tc>
          <w:tcPr>
            <w:tcW w:w="2520" w:type="dxa"/>
            <w:shd w:val="clear" w:color="auto" w:fill="auto"/>
          </w:tcPr>
          <w:p w:rsidR="00DC5623" w:rsidRPr="00DF11F5" w:rsidRDefault="00DC5623" w:rsidP="00DF11F5">
            <w:pPr>
              <w:pStyle w:val="ListParagraph"/>
              <w:numPr>
                <w:ilvl w:val="0"/>
                <w:numId w:val="24"/>
              </w:numPr>
              <w:ind w:left="319"/>
              <w:rPr>
                <w:sz w:val="20"/>
                <w:szCs w:val="20"/>
              </w:rPr>
            </w:pPr>
            <w:r w:rsidRPr="00DC5623">
              <w:rPr>
                <w:sz w:val="20"/>
                <w:szCs w:val="20"/>
              </w:rPr>
              <w:t xml:space="preserve">The </w:t>
            </w:r>
            <w:r w:rsidR="00DF11F5">
              <w:rPr>
                <w:sz w:val="20"/>
                <w:szCs w:val="20"/>
              </w:rPr>
              <w:t>form name was updated.</w:t>
            </w:r>
          </w:p>
        </w:tc>
        <w:tc>
          <w:tcPr>
            <w:tcW w:w="3870" w:type="dxa"/>
            <w:shd w:val="clear" w:color="auto" w:fill="auto"/>
          </w:tcPr>
          <w:p w:rsidR="00DF11F5" w:rsidRDefault="00DF11F5" w:rsidP="00DF11F5">
            <w:pPr>
              <w:pStyle w:val="ListParagraph"/>
              <w:numPr>
                <w:ilvl w:val="0"/>
                <w:numId w:val="25"/>
              </w:numPr>
              <w:ind w:left="319"/>
              <w:rPr>
                <w:sz w:val="20"/>
                <w:szCs w:val="20"/>
              </w:rPr>
            </w:pPr>
            <w:r w:rsidRPr="00DF11F5">
              <w:rPr>
                <w:sz w:val="20"/>
                <w:szCs w:val="20"/>
              </w:rPr>
              <w:t>The title change will allow facilities to identify which survey they should complete. There is a new annual facility survey form for non-acute care facilities.</w:t>
            </w:r>
          </w:p>
          <w:p w:rsidR="00DC5623" w:rsidRPr="00DF11F5" w:rsidRDefault="00DC5623" w:rsidP="00DF11F5">
            <w:pPr>
              <w:ind w:left="-41"/>
              <w:rPr>
                <w:sz w:val="20"/>
                <w:szCs w:val="20"/>
              </w:rPr>
            </w:pPr>
            <w:r w:rsidRPr="00DF11F5">
              <w:rPr>
                <w:sz w:val="20"/>
                <w:szCs w:val="20"/>
              </w:rPr>
              <w:t>T</w:t>
            </w:r>
            <w:r w:rsidR="00DF11F5">
              <w:rPr>
                <w:sz w:val="20"/>
                <w:szCs w:val="20"/>
              </w:rPr>
              <w:t>his</w:t>
            </w:r>
            <w:r w:rsidRPr="00DF11F5">
              <w:rPr>
                <w:sz w:val="20"/>
                <w:szCs w:val="20"/>
              </w:rPr>
              <w:t xml:space="preserve"> change do</w:t>
            </w:r>
            <w:r w:rsidR="00DF11F5">
              <w:rPr>
                <w:sz w:val="20"/>
                <w:szCs w:val="20"/>
              </w:rPr>
              <w:t>es</w:t>
            </w:r>
            <w:r w:rsidRPr="00DF11F5">
              <w:rPr>
                <w:sz w:val="20"/>
                <w:szCs w:val="20"/>
              </w:rPr>
              <w:t xml:space="preserve"> not affect the estimated burden of this form.</w:t>
            </w:r>
          </w:p>
        </w:tc>
      </w:tr>
      <w:tr w:rsidR="000559CA" w:rsidRPr="008A0762" w:rsidTr="00AB03BF">
        <w:tc>
          <w:tcPr>
            <w:tcW w:w="900" w:type="dxa"/>
            <w:shd w:val="clear" w:color="auto" w:fill="auto"/>
          </w:tcPr>
          <w:p w:rsidR="000559CA" w:rsidRPr="00D745D4" w:rsidRDefault="000559CA">
            <w:pPr>
              <w:rPr>
                <w:b/>
                <w:sz w:val="20"/>
                <w:szCs w:val="20"/>
              </w:rPr>
            </w:pPr>
            <w:r w:rsidRPr="00D745D4">
              <w:rPr>
                <w:b/>
                <w:sz w:val="20"/>
                <w:szCs w:val="20"/>
              </w:rPr>
              <w:t>57.301</w:t>
            </w:r>
          </w:p>
        </w:tc>
        <w:tc>
          <w:tcPr>
            <w:tcW w:w="2250" w:type="dxa"/>
            <w:shd w:val="clear" w:color="auto" w:fill="auto"/>
          </w:tcPr>
          <w:p w:rsidR="000559CA" w:rsidRPr="008A0762" w:rsidRDefault="000559CA">
            <w:pPr>
              <w:rPr>
                <w:sz w:val="20"/>
                <w:szCs w:val="20"/>
              </w:rPr>
            </w:pPr>
            <w:r w:rsidRPr="008A0762">
              <w:rPr>
                <w:sz w:val="20"/>
                <w:szCs w:val="20"/>
              </w:rPr>
              <w:t>Hemovigilance Module Monthly Reporting Plan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DF11F5" w:rsidRPr="008A0762" w:rsidTr="00AB03BF">
        <w:tc>
          <w:tcPr>
            <w:tcW w:w="900" w:type="dxa"/>
            <w:shd w:val="clear" w:color="auto" w:fill="auto"/>
          </w:tcPr>
          <w:p w:rsidR="00DF11F5" w:rsidRPr="00D745D4" w:rsidRDefault="00DF11F5" w:rsidP="00DF11F5">
            <w:pPr>
              <w:rPr>
                <w:b/>
                <w:sz w:val="20"/>
                <w:szCs w:val="20"/>
              </w:rPr>
            </w:pPr>
            <w:r w:rsidRPr="00D745D4">
              <w:rPr>
                <w:b/>
                <w:sz w:val="20"/>
                <w:szCs w:val="20"/>
              </w:rPr>
              <w:t>57.303</w:t>
            </w:r>
          </w:p>
        </w:tc>
        <w:tc>
          <w:tcPr>
            <w:tcW w:w="2250" w:type="dxa"/>
            <w:shd w:val="clear" w:color="auto" w:fill="auto"/>
          </w:tcPr>
          <w:p w:rsidR="00DF11F5" w:rsidRPr="008A0762" w:rsidRDefault="00DF11F5" w:rsidP="00DF11F5">
            <w:pPr>
              <w:rPr>
                <w:sz w:val="20"/>
                <w:szCs w:val="20"/>
              </w:rPr>
            </w:pPr>
            <w:r w:rsidRPr="008A0762">
              <w:rPr>
                <w:sz w:val="20"/>
                <w:szCs w:val="20"/>
              </w:rPr>
              <w:t>Hemovigilance Module Monthly Reporting Denominators</w:t>
            </w:r>
          </w:p>
        </w:tc>
        <w:tc>
          <w:tcPr>
            <w:tcW w:w="1260" w:type="dxa"/>
            <w:shd w:val="clear" w:color="auto" w:fill="auto"/>
          </w:tcPr>
          <w:p w:rsidR="00DF11F5" w:rsidRDefault="00DF11F5" w:rsidP="00DF11F5">
            <w:r w:rsidRPr="00796DF5">
              <w:rPr>
                <w:sz w:val="20"/>
                <w:szCs w:val="20"/>
              </w:rPr>
              <w:t>No change</w:t>
            </w:r>
          </w:p>
        </w:tc>
        <w:tc>
          <w:tcPr>
            <w:tcW w:w="2520" w:type="dxa"/>
            <w:shd w:val="clear" w:color="auto" w:fill="auto"/>
          </w:tcPr>
          <w:p w:rsidR="00DF11F5" w:rsidRPr="008A0762" w:rsidRDefault="00DF11F5" w:rsidP="00DF11F5">
            <w:pPr>
              <w:rPr>
                <w:sz w:val="20"/>
                <w:szCs w:val="20"/>
              </w:rPr>
            </w:pPr>
            <w:r w:rsidRPr="008A0762">
              <w:rPr>
                <w:sz w:val="20"/>
                <w:szCs w:val="20"/>
              </w:rPr>
              <w:t>No changes</w:t>
            </w:r>
          </w:p>
        </w:tc>
        <w:tc>
          <w:tcPr>
            <w:tcW w:w="3870" w:type="dxa"/>
            <w:shd w:val="clear" w:color="auto" w:fill="auto"/>
          </w:tcPr>
          <w:p w:rsidR="00DF11F5" w:rsidRPr="008A0762" w:rsidRDefault="00DF11F5" w:rsidP="00DF11F5">
            <w:pPr>
              <w:rPr>
                <w:sz w:val="20"/>
                <w:szCs w:val="20"/>
              </w:rPr>
            </w:pPr>
            <w:r w:rsidRPr="008A0762">
              <w:rPr>
                <w:sz w:val="20"/>
                <w:szCs w:val="20"/>
              </w:rPr>
              <w:t>N/A</w:t>
            </w:r>
          </w:p>
        </w:tc>
      </w:tr>
      <w:tr w:rsidR="000559CA" w:rsidRPr="008A0762" w:rsidTr="00BC2FC3">
        <w:tc>
          <w:tcPr>
            <w:tcW w:w="900" w:type="dxa"/>
            <w:shd w:val="clear" w:color="auto" w:fill="auto"/>
          </w:tcPr>
          <w:p w:rsidR="000559CA" w:rsidRPr="00D745D4" w:rsidRDefault="000559CA">
            <w:pPr>
              <w:rPr>
                <w:b/>
                <w:sz w:val="20"/>
                <w:szCs w:val="20"/>
              </w:rPr>
            </w:pPr>
            <w:r w:rsidRPr="00D745D4">
              <w:rPr>
                <w:b/>
                <w:sz w:val="20"/>
                <w:szCs w:val="20"/>
              </w:rPr>
              <w:t>57.304</w:t>
            </w:r>
          </w:p>
        </w:tc>
        <w:tc>
          <w:tcPr>
            <w:tcW w:w="2250" w:type="dxa"/>
            <w:shd w:val="clear" w:color="auto" w:fill="auto"/>
          </w:tcPr>
          <w:p w:rsidR="000559CA" w:rsidRPr="008A0762" w:rsidRDefault="000559CA">
            <w:pPr>
              <w:rPr>
                <w:sz w:val="20"/>
                <w:szCs w:val="20"/>
              </w:rPr>
            </w:pPr>
            <w:r w:rsidRPr="008A0762">
              <w:rPr>
                <w:sz w:val="20"/>
                <w:szCs w:val="20"/>
              </w:rPr>
              <w:t>Hemovigilance Adverse Reaction</w:t>
            </w:r>
          </w:p>
        </w:tc>
        <w:tc>
          <w:tcPr>
            <w:tcW w:w="1260" w:type="dxa"/>
            <w:shd w:val="clear" w:color="auto" w:fill="auto"/>
          </w:tcPr>
          <w:p w:rsidR="000559CA" w:rsidRDefault="000559CA">
            <w:r w:rsidRPr="00796DF5">
              <w:rPr>
                <w:sz w:val="20"/>
                <w:szCs w:val="20"/>
              </w:rPr>
              <w:t>No change</w:t>
            </w:r>
          </w:p>
        </w:tc>
        <w:tc>
          <w:tcPr>
            <w:tcW w:w="2520" w:type="dxa"/>
            <w:shd w:val="clear" w:color="auto" w:fill="auto"/>
          </w:tcPr>
          <w:p w:rsidR="000559CA" w:rsidRPr="00874EE3" w:rsidRDefault="00BC2FC3" w:rsidP="00C6212F">
            <w:pPr>
              <w:pStyle w:val="ListParagraph"/>
              <w:numPr>
                <w:ilvl w:val="0"/>
                <w:numId w:val="28"/>
              </w:numPr>
              <w:ind w:left="319"/>
              <w:rPr>
                <w:sz w:val="20"/>
                <w:szCs w:val="20"/>
              </w:rPr>
            </w:pPr>
            <w:r>
              <w:rPr>
                <w:sz w:val="20"/>
                <w:szCs w:val="20"/>
              </w:rPr>
              <w:t xml:space="preserve">This form will be removed from the package. </w:t>
            </w:r>
          </w:p>
        </w:tc>
        <w:tc>
          <w:tcPr>
            <w:tcW w:w="3870" w:type="dxa"/>
            <w:shd w:val="clear" w:color="auto" w:fill="auto"/>
          </w:tcPr>
          <w:p w:rsidR="000559CA" w:rsidRDefault="00BC2FC3" w:rsidP="00C6212F">
            <w:pPr>
              <w:pStyle w:val="ListParagraph"/>
              <w:numPr>
                <w:ilvl w:val="0"/>
                <w:numId w:val="29"/>
              </w:numPr>
              <w:ind w:left="319"/>
              <w:rPr>
                <w:sz w:val="20"/>
                <w:szCs w:val="20"/>
              </w:rPr>
            </w:pPr>
            <w:r>
              <w:rPr>
                <w:sz w:val="20"/>
                <w:szCs w:val="20"/>
              </w:rPr>
              <w:t>This single form has been removed from the package and in its place 14 new forms have been added.</w:t>
            </w:r>
          </w:p>
          <w:p w:rsidR="00874EE3" w:rsidRPr="00874EE3" w:rsidRDefault="00BC2FC3" w:rsidP="00874EE3">
            <w:pPr>
              <w:ind w:left="-41"/>
              <w:rPr>
                <w:sz w:val="20"/>
                <w:szCs w:val="20"/>
              </w:rPr>
            </w:pPr>
            <w:r w:rsidRPr="00913B09">
              <w:rPr>
                <w:sz w:val="20"/>
                <w:szCs w:val="20"/>
              </w:rPr>
              <w:t xml:space="preserve">Removing this form decreases the package burden by </w:t>
            </w:r>
            <w:r>
              <w:rPr>
                <w:sz w:val="20"/>
                <w:szCs w:val="20"/>
              </w:rPr>
              <w:t>6,000</w:t>
            </w:r>
            <w:r w:rsidRPr="00913B09">
              <w:rPr>
                <w:sz w:val="20"/>
                <w:szCs w:val="20"/>
              </w:rPr>
              <w:t xml:space="preserve"> burden hours.</w:t>
            </w:r>
          </w:p>
        </w:tc>
      </w:tr>
      <w:tr w:rsidR="00DF11F5" w:rsidRPr="008A0762" w:rsidTr="00AB03BF">
        <w:tc>
          <w:tcPr>
            <w:tcW w:w="900" w:type="dxa"/>
            <w:shd w:val="clear" w:color="auto" w:fill="auto"/>
          </w:tcPr>
          <w:p w:rsidR="00DF11F5" w:rsidRPr="00D745D4" w:rsidRDefault="00DF11F5" w:rsidP="00DF11F5">
            <w:pPr>
              <w:rPr>
                <w:b/>
                <w:sz w:val="20"/>
                <w:szCs w:val="20"/>
              </w:rPr>
            </w:pPr>
            <w:r w:rsidRPr="00D745D4">
              <w:rPr>
                <w:b/>
                <w:sz w:val="20"/>
                <w:szCs w:val="20"/>
              </w:rPr>
              <w:t>57.305</w:t>
            </w:r>
          </w:p>
        </w:tc>
        <w:tc>
          <w:tcPr>
            <w:tcW w:w="2250" w:type="dxa"/>
            <w:shd w:val="clear" w:color="auto" w:fill="auto"/>
          </w:tcPr>
          <w:p w:rsidR="00DF11F5" w:rsidRPr="008A0762" w:rsidRDefault="00DF11F5" w:rsidP="00DF11F5">
            <w:pPr>
              <w:rPr>
                <w:sz w:val="20"/>
                <w:szCs w:val="20"/>
              </w:rPr>
            </w:pPr>
            <w:r w:rsidRPr="008A0762">
              <w:rPr>
                <w:sz w:val="20"/>
                <w:szCs w:val="20"/>
              </w:rPr>
              <w:t>Hemovigilance Incident</w:t>
            </w:r>
          </w:p>
        </w:tc>
        <w:tc>
          <w:tcPr>
            <w:tcW w:w="1260" w:type="dxa"/>
            <w:shd w:val="clear" w:color="auto" w:fill="auto"/>
          </w:tcPr>
          <w:p w:rsidR="00DF11F5" w:rsidRDefault="00DF11F5" w:rsidP="00DF11F5">
            <w:r w:rsidRPr="00796DF5">
              <w:rPr>
                <w:sz w:val="20"/>
                <w:szCs w:val="20"/>
              </w:rPr>
              <w:t>No change</w:t>
            </w:r>
          </w:p>
        </w:tc>
        <w:tc>
          <w:tcPr>
            <w:tcW w:w="2520" w:type="dxa"/>
            <w:shd w:val="clear" w:color="auto" w:fill="auto"/>
          </w:tcPr>
          <w:p w:rsidR="00DF11F5" w:rsidRPr="008A0762" w:rsidRDefault="00DF11F5" w:rsidP="00DF11F5">
            <w:pPr>
              <w:rPr>
                <w:sz w:val="20"/>
                <w:szCs w:val="20"/>
              </w:rPr>
            </w:pPr>
            <w:r w:rsidRPr="008A0762">
              <w:rPr>
                <w:sz w:val="20"/>
                <w:szCs w:val="20"/>
              </w:rPr>
              <w:t>No changes</w:t>
            </w:r>
          </w:p>
        </w:tc>
        <w:tc>
          <w:tcPr>
            <w:tcW w:w="3870" w:type="dxa"/>
            <w:shd w:val="clear" w:color="auto" w:fill="auto"/>
          </w:tcPr>
          <w:p w:rsidR="00DF11F5" w:rsidRPr="008A0762" w:rsidRDefault="00DF11F5" w:rsidP="00DF11F5">
            <w:pPr>
              <w:rPr>
                <w:sz w:val="20"/>
                <w:szCs w:val="20"/>
              </w:rPr>
            </w:pPr>
            <w:r w:rsidRPr="008A0762">
              <w:rPr>
                <w:sz w:val="20"/>
                <w:szCs w:val="20"/>
              </w:rPr>
              <w:t>N/A</w:t>
            </w:r>
          </w:p>
        </w:tc>
      </w:tr>
      <w:tr w:rsidR="00DF11F5" w:rsidRPr="008A0762" w:rsidTr="00AB03BF">
        <w:tc>
          <w:tcPr>
            <w:tcW w:w="900" w:type="dxa"/>
            <w:shd w:val="clear" w:color="auto" w:fill="auto"/>
          </w:tcPr>
          <w:p w:rsidR="00DF11F5" w:rsidRPr="00D745D4" w:rsidRDefault="00DF11F5" w:rsidP="00DF11F5">
            <w:pPr>
              <w:rPr>
                <w:b/>
                <w:sz w:val="20"/>
                <w:szCs w:val="20"/>
              </w:rPr>
            </w:pPr>
            <w:r>
              <w:rPr>
                <w:b/>
                <w:sz w:val="20"/>
                <w:szCs w:val="20"/>
              </w:rPr>
              <w:t>57.306</w:t>
            </w:r>
          </w:p>
        </w:tc>
        <w:tc>
          <w:tcPr>
            <w:tcW w:w="2250" w:type="dxa"/>
            <w:shd w:val="clear" w:color="auto" w:fill="auto"/>
          </w:tcPr>
          <w:p w:rsidR="00DF11F5" w:rsidRPr="008A0762" w:rsidRDefault="00DF11F5" w:rsidP="00DF11F5">
            <w:pPr>
              <w:rPr>
                <w:sz w:val="20"/>
                <w:szCs w:val="20"/>
              </w:rPr>
            </w:pPr>
            <w:r w:rsidRPr="00DF11F5">
              <w:rPr>
                <w:sz w:val="20"/>
                <w:szCs w:val="20"/>
              </w:rPr>
              <w:t>Hemovigilance Module Annual Survey - Non-Acute Care Facility</w:t>
            </w:r>
          </w:p>
        </w:tc>
        <w:tc>
          <w:tcPr>
            <w:tcW w:w="1260" w:type="dxa"/>
            <w:shd w:val="clear" w:color="auto" w:fill="auto"/>
          </w:tcPr>
          <w:p w:rsidR="00DF11F5" w:rsidRPr="008A0762" w:rsidRDefault="00DF11F5" w:rsidP="00DF11F5">
            <w:pPr>
              <w:rPr>
                <w:sz w:val="20"/>
                <w:szCs w:val="20"/>
              </w:rPr>
            </w:pPr>
            <w:r w:rsidRPr="000E0F5D">
              <w:rPr>
                <w:b/>
                <w:sz w:val="20"/>
                <w:szCs w:val="20"/>
              </w:rPr>
              <w:t xml:space="preserve">N/A. </w:t>
            </w:r>
            <w:r>
              <w:rPr>
                <w:b/>
                <w:sz w:val="20"/>
                <w:szCs w:val="20"/>
              </w:rPr>
              <w:t>This is a new form.</w:t>
            </w:r>
          </w:p>
        </w:tc>
        <w:tc>
          <w:tcPr>
            <w:tcW w:w="2520" w:type="dxa"/>
            <w:shd w:val="clear" w:color="auto" w:fill="auto"/>
          </w:tcPr>
          <w:p w:rsidR="00DF11F5" w:rsidRPr="00114A31" w:rsidRDefault="00DF11F5" w:rsidP="00DF11F5">
            <w:pPr>
              <w:rPr>
                <w:sz w:val="20"/>
                <w:szCs w:val="20"/>
              </w:rPr>
            </w:pPr>
            <w:r>
              <w:rPr>
                <w:sz w:val="20"/>
                <w:szCs w:val="20"/>
              </w:rPr>
              <w:t>A new form is being added as part of the NHSN Hemovigilance Component.</w:t>
            </w:r>
          </w:p>
        </w:tc>
        <w:tc>
          <w:tcPr>
            <w:tcW w:w="3870" w:type="dxa"/>
            <w:shd w:val="clear" w:color="auto" w:fill="auto"/>
          </w:tcPr>
          <w:p w:rsidR="00DF11F5" w:rsidRDefault="00DF11F5" w:rsidP="00DF11F5">
            <w:pPr>
              <w:rPr>
                <w:sz w:val="20"/>
                <w:szCs w:val="20"/>
              </w:rPr>
            </w:pPr>
            <w:r w:rsidRPr="00DF11F5">
              <w:rPr>
                <w:sz w:val="20"/>
                <w:szCs w:val="20"/>
              </w:rPr>
              <w:t>Non-acute care facilities can now report to the NHSN Hemovigilance Module. All participating facilities complete an Annual Facility Survey. This new form contains questions specific to non-acute care facilities. The inclusion of non-acute care facilities will broaden the scope of facilities reporting to the Hemovigilance Module. This will allow for more robust data collection to identify emerging trends in transfusion related adverse events among these facilities.</w:t>
            </w:r>
          </w:p>
          <w:p w:rsidR="00DF11F5" w:rsidRPr="008A0762" w:rsidRDefault="00DF11F5" w:rsidP="00DF11F5">
            <w:pPr>
              <w:rPr>
                <w:sz w:val="20"/>
                <w:szCs w:val="20"/>
              </w:rPr>
            </w:pPr>
            <w:r>
              <w:rPr>
                <w:sz w:val="20"/>
                <w:szCs w:val="20"/>
              </w:rPr>
              <w:t xml:space="preserve">This new form will add a total of </w:t>
            </w:r>
            <w:r w:rsidR="00BC2FC3" w:rsidRPr="00BC2FC3">
              <w:rPr>
                <w:sz w:val="20"/>
                <w:szCs w:val="20"/>
              </w:rPr>
              <w:t>117</w:t>
            </w:r>
            <w:r w:rsidRPr="00BC2FC3">
              <w:rPr>
                <w:sz w:val="20"/>
                <w:szCs w:val="20"/>
              </w:rPr>
              <w:t xml:space="preserve"> burden hours to the </w:t>
            </w:r>
            <w:proofErr w:type="spellStart"/>
            <w:r w:rsidRPr="00BC2FC3">
              <w:rPr>
                <w:sz w:val="20"/>
                <w:szCs w:val="20"/>
              </w:rPr>
              <w:t>ICR</w:t>
            </w:r>
            <w:proofErr w:type="spellEnd"/>
            <w:r w:rsidRPr="00BC2FC3">
              <w:rPr>
                <w:sz w:val="20"/>
                <w:szCs w:val="20"/>
              </w:rPr>
              <w:t>.</w:t>
            </w: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57.307</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Acute Hemolytic Transfusion Reaction</w:t>
            </w:r>
          </w:p>
        </w:tc>
        <w:tc>
          <w:tcPr>
            <w:tcW w:w="1260" w:type="dxa"/>
            <w:vMerge w:val="restart"/>
            <w:shd w:val="clear" w:color="auto" w:fill="auto"/>
          </w:tcPr>
          <w:p w:rsidR="00416B96" w:rsidRPr="008A0762" w:rsidRDefault="00416B96" w:rsidP="00416B96">
            <w:pPr>
              <w:rPr>
                <w:sz w:val="20"/>
                <w:szCs w:val="20"/>
              </w:rPr>
            </w:pPr>
            <w:r w:rsidRPr="000E0F5D">
              <w:rPr>
                <w:b/>
                <w:sz w:val="20"/>
                <w:szCs w:val="20"/>
              </w:rPr>
              <w:t xml:space="preserve">N/A. </w:t>
            </w:r>
            <w:r>
              <w:rPr>
                <w:b/>
                <w:sz w:val="20"/>
                <w:szCs w:val="20"/>
              </w:rPr>
              <w:t>These are new forms.</w:t>
            </w:r>
          </w:p>
        </w:tc>
        <w:tc>
          <w:tcPr>
            <w:tcW w:w="2520" w:type="dxa"/>
            <w:vMerge w:val="restart"/>
            <w:shd w:val="clear" w:color="auto" w:fill="auto"/>
          </w:tcPr>
          <w:p w:rsidR="00416B96" w:rsidRPr="00114A31" w:rsidRDefault="00416B96" w:rsidP="00416B96">
            <w:pPr>
              <w:rPr>
                <w:sz w:val="20"/>
                <w:szCs w:val="20"/>
              </w:rPr>
            </w:pPr>
            <w:r>
              <w:rPr>
                <w:sz w:val="20"/>
                <w:szCs w:val="20"/>
              </w:rPr>
              <w:t>New forms are being added as part of the NHSN Hemovigilance Component.</w:t>
            </w:r>
          </w:p>
        </w:tc>
        <w:tc>
          <w:tcPr>
            <w:tcW w:w="3870" w:type="dxa"/>
            <w:vMerge w:val="restart"/>
            <w:shd w:val="clear" w:color="auto" w:fill="auto"/>
          </w:tcPr>
          <w:p w:rsidR="00416B96" w:rsidRDefault="00416B96" w:rsidP="00416B96">
            <w:pPr>
              <w:rPr>
                <w:sz w:val="20"/>
                <w:szCs w:val="20"/>
              </w:rPr>
            </w:pPr>
            <w:r w:rsidRPr="00416B96">
              <w:rPr>
                <w:sz w:val="20"/>
                <w:szCs w:val="20"/>
              </w:rPr>
              <w:t>The Adverse Reaction form split into one general information form and 14 reaction-specific forms to reduce the length of form. The General form includes questions that will be answered by the majority of facilities and only one reaction-specific form will be completed for each general form. Splitting the form prevents facilities from reading through questions that do not pertain to the transfusion reaction they are submitting.</w:t>
            </w:r>
          </w:p>
          <w:p w:rsidR="00416B96" w:rsidRPr="00DF11F5" w:rsidRDefault="00416B96" w:rsidP="00416B96">
            <w:pPr>
              <w:rPr>
                <w:sz w:val="20"/>
                <w:szCs w:val="20"/>
              </w:rPr>
            </w:pPr>
            <w:r>
              <w:rPr>
                <w:sz w:val="20"/>
                <w:szCs w:val="20"/>
              </w:rPr>
              <w:t xml:space="preserve">These new forms will add a total of </w:t>
            </w:r>
            <w:r w:rsidR="00BC2FC3" w:rsidRPr="00BC2FC3">
              <w:rPr>
                <w:sz w:val="20"/>
                <w:szCs w:val="20"/>
              </w:rPr>
              <w:t>5,205</w:t>
            </w:r>
            <w:r w:rsidRPr="00BC2FC3">
              <w:rPr>
                <w:sz w:val="20"/>
                <w:szCs w:val="20"/>
              </w:rPr>
              <w:t xml:space="preserve"> burden hours to the </w:t>
            </w:r>
            <w:proofErr w:type="spellStart"/>
            <w:r w:rsidRPr="00BC2FC3">
              <w:rPr>
                <w:sz w:val="20"/>
                <w:szCs w:val="20"/>
              </w:rPr>
              <w:t>ICR</w:t>
            </w:r>
            <w:proofErr w:type="spellEnd"/>
            <w:r w:rsidRPr="00BC2FC3">
              <w:rPr>
                <w:sz w:val="20"/>
                <w:szCs w:val="20"/>
              </w:rPr>
              <w:t>.</w:t>
            </w: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57.308</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Allergic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57.309</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Delayed Hemolytic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57.310</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Delayed Serologic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57.311</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Febrile Non-hemolytic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57.312</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Hypotensive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57.313</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Infection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57.314</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Post Transfusion Purpura</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57.315</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Transfusion Associated Dyspnea</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57.316</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Transfusion Associated Graft vs. Host Disease</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57.317</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Transfusion Related Acute Lung Injury</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57.318</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Transfusion Associated Circulatory Overload</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57.319</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Unknown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416B96" w:rsidRPr="008A0762" w:rsidTr="00416B96">
        <w:tc>
          <w:tcPr>
            <w:tcW w:w="900" w:type="dxa"/>
            <w:shd w:val="clear" w:color="auto" w:fill="auto"/>
            <w:vAlign w:val="bottom"/>
          </w:tcPr>
          <w:p w:rsidR="00416B96" w:rsidRPr="00416B96" w:rsidRDefault="00416B96" w:rsidP="00416B96">
            <w:pPr>
              <w:rPr>
                <w:b/>
                <w:color w:val="000000"/>
                <w:sz w:val="20"/>
                <w:szCs w:val="20"/>
              </w:rPr>
            </w:pPr>
            <w:r w:rsidRPr="00416B96">
              <w:rPr>
                <w:b/>
                <w:color w:val="000000"/>
                <w:sz w:val="20"/>
                <w:szCs w:val="20"/>
              </w:rPr>
              <w:t>57.320</w:t>
            </w:r>
          </w:p>
        </w:tc>
        <w:tc>
          <w:tcPr>
            <w:tcW w:w="2250" w:type="dxa"/>
            <w:shd w:val="clear" w:color="auto" w:fill="auto"/>
            <w:vAlign w:val="bottom"/>
          </w:tcPr>
          <w:p w:rsidR="00416B96" w:rsidRDefault="00416B96" w:rsidP="00416B96">
            <w:pPr>
              <w:rPr>
                <w:color w:val="000000"/>
                <w:sz w:val="20"/>
                <w:szCs w:val="20"/>
              </w:rPr>
            </w:pPr>
            <w:r>
              <w:rPr>
                <w:color w:val="000000"/>
                <w:sz w:val="20"/>
                <w:szCs w:val="20"/>
              </w:rPr>
              <w:t>Hemovigilance Adverse Reaction - Other Transfusion Reaction</w:t>
            </w:r>
          </w:p>
        </w:tc>
        <w:tc>
          <w:tcPr>
            <w:tcW w:w="1260" w:type="dxa"/>
            <w:vMerge/>
            <w:shd w:val="clear" w:color="auto" w:fill="auto"/>
          </w:tcPr>
          <w:p w:rsidR="00416B96" w:rsidRPr="000E0F5D" w:rsidRDefault="00416B96" w:rsidP="00416B96">
            <w:pPr>
              <w:rPr>
                <w:b/>
                <w:sz w:val="20"/>
                <w:szCs w:val="20"/>
              </w:rPr>
            </w:pPr>
          </w:p>
        </w:tc>
        <w:tc>
          <w:tcPr>
            <w:tcW w:w="2520" w:type="dxa"/>
            <w:vMerge/>
            <w:shd w:val="clear" w:color="auto" w:fill="auto"/>
          </w:tcPr>
          <w:p w:rsidR="00416B96" w:rsidRDefault="00416B96" w:rsidP="00416B96">
            <w:pPr>
              <w:rPr>
                <w:sz w:val="20"/>
                <w:szCs w:val="20"/>
              </w:rPr>
            </w:pPr>
          </w:p>
        </w:tc>
        <w:tc>
          <w:tcPr>
            <w:tcW w:w="3870" w:type="dxa"/>
            <w:vMerge/>
            <w:shd w:val="clear" w:color="auto" w:fill="auto"/>
          </w:tcPr>
          <w:p w:rsidR="00416B96" w:rsidRPr="00DF11F5" w:rsidRDefault="00416B96" w:rsidP="00416B96">
            <w:pPr>
              <w:rPr>
                <w:sz w:val="20"/>
                <w:szCs w:val="20"/>
              </w:rPr>
            </w:pPr>
          </w:p>
        </w:tc>
      </w:tr>
      <w:tr w:rsidR="00FC2878" w:rsidRPr="008A0762" w:rsidTr="00AB03BF">
        <w:tc>
          <w:tcPr>
            <w:tcW w:w="900" w:type="dxa"/>
            <w:shd w:val="clear" w:color="auto" w:fill="auto"/>
          </w:tcPr>
          <w:p w:rsidR="00FC2878" w:rsidRPr="00D745D4" w:rsidRDefault="00FC2878" w:rsidP="00FC2878">
            <w:pPr>
              <w:rPr>
                <w:b/>
                <w:sz w:val="20"/>
                <w:szCs w:val="20"/>
              </w:rPr>
            </w:pPr>
            <w:r>
              <w:rPr>
                <w:b/>
                <w:sz w:val="20"/>
                <w:szCs w:val="20"/>
              </w:rPr>
              <w:t>57.400</w:t>
            </w:r>
          </w:p>
        </w:tc>
        <w:tc>
          <w:tcPr>
            <w:tcW w:w="2250" w:type="dxa"/>
            <w:shd w:val="clear" w:color="auto" w:fill="auto"/>
          </w:tcPr>
          <w:p w:rsidR="00FC2878" w:rsidRPr="008A0762" w:rsidRDefault="00FC2878" w:rsidP="00FC2878">
            <w:pPr>
              <w:rPr>
                <w:sz w:val="20"/>
                <w:szCs w:val="20"/>
              </w:rPr>
            </w:pPr>
            <w:r w:rsidRPr="007248E2">
              <w:rPr>
                <w:sz w:val="20"/>
                <w:szCs w:val="20"/>
              </w:rPr>
              <w:t>Patient Safety Component—Annual Facility Survey for Ambulatory Surgery Center (ASC)</w:t>
            </w:r>
          </w:p>
        </w:tc>
        <w:tc>
          <w:tcPr>
            <w:tcW w:w="1260" w:type="dxa"/>
            <w:shd w:val="clear" w:color="auto" w:fill="auto"/>
          </w:tcPr>
          <w:p w:rsidR="00FC2878" w:rsidRDefault="00C326AE" w:rsidP="00FC2878">
            <w:r w:rsidRPr="00796DF5">
              <w:rPr>
                <w:sz w:val="20"/>
                <w:szCs w:val="20"/>
              </w:rPr>
              <w:t>No change</w:t>
            </w:r>
          </w:p>
        </w:tc>
        <w:tc>
          <w:tcPr>
            <w:tcW w:w="2520" w:type="dxa"/>
            <w:shd w:val="clear" w:color="auto" w:fill="auto"/>
          </w:tcPr>
          <w:p w:rsidR="00FC2878" w:rsidRPr="008A0762" w:rsidRDefault="00FC2878" w:rsidP="00FC2878">
            <w:pPr>
              <w:rPr>
                <w:sz w:val="20"/>
                <w:szCs w:val="20"/>
              </w:rPr>
            </w:pPr>
            <w:r w:rsidRPr="008A0762">
              <w:rPr>
                <w:sz w:val="20"/>
                <w:szCs w:val="20"/>
              </w:rPr>
              <w:t>No changes</w:t>
            </w:r>
          </w:p>
        </w:tc>
        <w:tc>
          <w:tcPr>
            <w:tcW w:w="3870" w:type="dxa"/>
            <w:shd w:val="clear" w:color="auto" w:fill="auto"/>
          </w:tcPr>
          <w:p w:rsidR="00FC2878" w:rsidRPr="008A0762" w:rsidRDefault="00FC2878" w:rsidP="00FC2878">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Pr>
                <w:b/>
                <w:sz w:val="20"/>
                <w:szCs w:val="20"/>
              </w:rPr>
              <w:t>57.401</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Reporting Plan</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Pr>
                <w:b/>
                <w:sz w:val="20"/>
                <w:szCs w:val="20"/>
              </w:rPr>
              <w:t>57.402</w:t>
            </w:r>
          </w:p>
        </w:tc>
        <w:tc>
          <w:tcPr>
            <w:tcW w:w="2250" w:type="dxa"/>
            <w:shd w:val="clear" w:color="auto" w:fill="auto"/>
          </w:tcPr>
          <w:p w:rsidR="000559CA" w:rsidRPr="008A0762" w:rsidRDefault="000559CA">
            <w:pPr>
              <w:rPr>
                <w:sz w:val="20"/>
                <w:szCs w:val="20"/>
              </w:rPr>
            </w:pPr>
            <w:r w:rsidRPr="000E0F5D">
              <w:rPr>
                <w:sz w:val="20"/>
                <w:szCs w:val="20"/>
              </w:rPr>
              <w:t>Outpatient Procedure Component Event</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Pr="00D745D4" w:rsidRDefault="000559CA">
            <w:pPr>
              <w:rPr>
                <w:b/>
                <w:sz w:val="20"/>
                <w:szCs w:val="20"/>
              </w:rPr>
            </w:pPr>
            <w:r>
              <w:rPr>
                <w:b/>
                <w:sz w:val="20"/>
                <w:szCs w:val="20"/>
              </w:rPr>
              <w:t>57.403</w:t>
            </w:r>
          </w:p>
        </w:tc>
        <w:tc>
          <w:tcPr>
            <w:tcW w:w="2250" w:type="dxa"/>
            <w:shd w:val="clear" w:color="auto" w:fill="auto"/>
          </w:tcPr>
          <w:p w:rsidR="000559CA" w:rsidRPr="008A0762" w:rsidRDefault="000559CA">
            <w:pPr>
              <w:rPr>
                <w:sz w:val="20"/>
                <w:szCs w:val="20"/>
              </w:rPr>
            </w:pPr>
            <w:r w:rsidRPr="000E0F5D">
              <w:rPr>
                <w:sz w:val="20"/>
                <w:szCs w:val="20"/>
              </w:rPr>
              <w:t>Outpatient Procedure Component - Monthly Denominators and Summary</w:t>
            </w:r>
          </w:p>
        </w:tc>
        <w:tc>
          <w:tcPr>
            <w:tcW w:w="1260" w:type="dxa"/>
            <w:shd w:val="clear" w:color="auto" w:fill="auto"/>
          </w:tcPr>
          <w:p w:rsidR="000559CA" w:rsidRDefault="000559CA" w:rsidP="00D31F0A">
            <w:r w:rsidRPr="00796DF5">
              <w:rPr>
                <w:sz w:val="20"/>
                <w:szCs w:val="20"/>
              </w:rPr>
              <w:t>No change</w:t>
            </w:r>
          </w:p>
        </w:tc>
        <w:tc>
          <w:tcPr>
            <w:tcW w:w="2520" w:type="dxa"/>
            <w:shd w:val="clear" w:color="auto" w:fill="auto"/>
          </w:tcPr>
          <w:p w:rsidR="000559CA" w:rsidRPr="008A0762" w:rsidRDefault="000559CA" w:rsidP="00D31F0A">
            <w:pPr>
              <w:rPr>
                <w:sz w:val="20"/>
                <w:szCs w:val="20"/>
              </w:rPr>
            </w:pPr>
            <w:r w:rsidRPr="008A0762">
              <w:rPr>
                <w:sz w:val="20"/>
                <w:szCs w:val="20"/>
              </w:rPr>
              <w:t>No changes</w:t>
            </w:r>
          </w:p>
        </w:tc>
        <w:tc>
          <w:tcPr>
            <w:tcW w:w="3870" w:type="dxa"/>
            <w:shd w:val="clear" w:color="auto" w:fill="auto"/>
          </w:tcPr>
          <w:p w:rsidR="000559CA" w:rsidRPr="008A0762" w:rsidRDefault="000559CA" w:rsidP="00D31F0A">
            <w:pPr>
              <w:rPr>
                <w:sz w:val="20"/>
                <w:szCs w:val="20"/>
              </w:rPr>
            </w:pPr>
            <w:r w:rsidRPr="008A0762">
              <w:rPr>
                <w:sz w:val="20"/>
                <w:szCs w:val="20"/>
              </w:rPr>
              <w:t>N/A</w:t>
            </w:r>
          </w:p>
        </w:tc>
      </w:tr>
      <w:tr w:rsidR="000559CA" w:rsidRPr="008A0762" w:rsidTr="00AB03BF">
        <w:tc>
          <w:tcPr>
            <w:tcW w:w="900" w:type="dxa"/>
            <w:shd w:val="clear" w:color="auto" w:fill="auto"/>
          </w:tcPr>
          <w:p w:rsidR="000559CA" w:rsidRDefault="000559CA">
            <w:pPr>
              <w:rPr>
                <w:b/>
                <w:sz w:val="20"/>
                <w:szCs w:val="20"/>
              </w:rPr>
            </w:pPr>
            <w:r>
              <w:rPr>
                <w:b/>
                <w:sz w:val="20"/>
                <w:szCs w:val="20"/>
              </w:rPr>
              <w:t>57.500</w:t>
            </w:r>
          </w:p>
        </w:tc>
        <w:tc>
          <w:tcPr>
            <w:tcW w:w="2250" w:type="dxa"/>
            <w:shd w:val="clear" w:color="auto" w:fill="auto"/>
          </w:tcPr>
          <w:p w:rsidR="000559CA" w:rsidRPr="000E0F5D" w:rsidRDefault="000559CA">
            <w:pPr>
              <w:rPr>
                <w:sz w:val="20"/>
                <w:szCs w:val="20"/>
              </w:rPr>
            </w:pPr>
            <w:r w:rsidRPr="000E0F5D">
              <w:rPr>
                <w:sz w:val="20"/>
                <w:szCs w:val="20"/>
              </w:rPr>
              <w:t>Outpatient Dialysis Center Practices Survey</w:t>
            </w:r>
          </w:p>
        </w:tc>
        <w:tc>
          <w:tcPr>
            <w:tcW w:w="1260" w:type="dxa"/>
            <w:shd w:val="clear" w:color="auto" w:fill="auto"/>
          </w:tcPr>
          <w:p w:rsidR="000559CA" w:rsidRDefault="000559CA">
            <w:pPr>
              <w:rPr>
                <w:sz w:val="20"/>
                <w:szCs w:val="20"/>
              </w:rPr>
            </w:pPr>
            <w:r>
              <w:rPr>
                <w:sz w:val="20"/>
                <w:szCs w:val="20"/>
              </w:rPr>
              <w:t>No change</w:t>
            </w:r>
          </w:p>
          <w:p w:rsidR="000559CA" w:rsidRPr="00796DF5" w:rsidRDefault="000559CA">
            <w:pPr>
              <w:rPr>
                <w:sz w:val="20"/>
                <w:szCs w:val="20"/>
              </w:rPr>
            </w:pPr>
          </w:p>
        </w:tc>
        <w:tc>
          <w:tcPr>
            <w:tcW w:w="2520" w:type="dxa"/>
            <w:shd w:val="clear" w:color="auto" w:fill="auto"/>
          </w:tcPr>
          <w:p w:rsidR="000559CA" w:rsidRDefault="00FC2878" w:rsidP="00FC2878">
            <w:pPr>
              <w:pStyle w:val="ListParagraph"/>
              <w:numPr>
                <w:ilvl w:val="0"/>
                <w:numId w:val="10"/>
              </w:numPr>
              <w:ind w:left="342"/>
              <w:rPr>
                <w:sz w:val="20"/>
                <w:szCs w:val="20"/>
              </w:rPr>
            </w:pPr>
            <w:r>
              <w:rPr>
                <w:sz w:val="20"/>
                <w:szCs w:val="20"/>
              </w:rPr>
              <w:t xml:space="preserve">Reworded Question #31. </w:t>
            </w:r>
          </w:p>
          <w:p w:rsidR="00FC2878" w:rsidRDefault="00FC2878" w:rsidP="00FC2878">
            <w:pPr>
              <w:pStyle w:val="ListParagraph"/>
              <w:numPr>
                <w:ilvl w:val="0"/>
                <w:numId w:val="10"/>
              </w:numPr>
              <w:ind w:left="342"/>
              <w:rPr>
                <w:sz w:val="20"/>
                <w:szCs w:val="20"/>
              </w:rPr>
            </w:pPr>
            <w:r>
              <w:rPr>
                <w:sz w:val="20"/>
                <w:szCs w:val="20"/>
              </w:rPr>
              <w:t>Added Questions 31a, 31c.</w:t>
            </w:r>
          </w:p>
          <w:p w:rsidR="00FC2878" w:rsidRDefault="00FC2878" w:rsidP="00FC2878">
            <w:pPr>
              <w:pStyle w:val="ListParagraph"/>
              <w:numPr>
                <w:ilvl w:val="0"/>
                <w:numId w:val="10"/>
              </w:numPr>
              <w:ind w:left="342"/>
              <w:rPr>
                <w:sz w:val="20"/>
                <w:szCs w:val="20"/>
              </w:rPr>
            </w:pPr>
            <w:r>
              <w:rPr>
                <w:sz w:val="20"/>
                <w:szCs w:val="20"/>
              </w:rPr>
              <w:t>Added Question #37.</w:t>
            </w:r>
          </w:p>
          <w:p w:rsidR="00FC2878" w:rsidRDefault="00FC2878" w:rsidP="00FC2878">
            <w:pPr>
              <w:pStyle w:val="ListParagraph"/>
              <w:numPr>
                <w:ilvl w:val="0"/>
                <w:numId w:val="10"/>
              </w:numPr>
              <w:ind w:left="342"/>
              <w:rPr>
                <w:sz w:val="20"/>
                <w:szCs w:val="20"/>
              </w:rPr>
            </w:pPr>
            <w:r>
              <w:rPr>
                <w:sz w:val="20"/>
                <w:szCs w:val="20"/>
              </w:rPr>
              <w:t>Rewording Questions 47-48.</w:t>
            </w:r>
          </w:p>
          <w:p w:rsidR="00FC2878" w:rsidRPr="00E23DCB" w:rsidRDefault="00FC2878" w:rsidP="00FC2878">
            <w:pPr>
              <w:pStyle w:val="ListParagraph"/>
              <w:numPr>
                <w:ilvl w:val="0"/>
                <w:numId w:val="10"/>
              </w:numPr>
              <w:ind w:left="319"/>
              <w:rPr>
                <w:sz w:val="20"/>
                <w:szCs w:val="20"/>
              </w:rPr>
            </w:pPr>
            <w:r>
              <w:rPr>
                <w:sz w:val="20"/>
                <w:szCs w:val="20"/>
              </w:rPr>
              <w:t xml:space="preserve">Change response options for Questions </w:t>
            </w:r>
            <w:r w:rsidRPr="00FC2878">
              <w:rPr>
                <w:sz w:val="20"/>
                <w:szCs w:val="20"/>
              </w:rPr>
              <w:t>48, 49bii, 50, 52</w:t>
            </w:r>
            <w:r>
              <w:rPr>
                <w:sz w:val="20"/>
                <w:szCs w:val="20"/>
              </w:rPr>
              <w:t>.</w:t>
            </w:r>
          </w:p>
        </w:tc>
        <w:tc>
          <w:tcPr>
            <w:tcW w:w="3870" w:type="dxa"/>
            <w:shd w:val="clear" w:color="auto" w:fill="auto"/>
          </w:tcPr>
          <w:p w:rsidR="00FC2878" w:rsidRDefault="00FC2878" w:rsidP="00FC2878">
            <w:pPr>
              <w:pStyle w:val="ListParagraph"/>
              <w:numPr>
                <w:ilvl w:val="0"/>
                <w:numId w:val="11"/>
              </w:numPr>
              <w:ind w:left="319"/>
              <w:rPr>
                <w:sz w:val="20"/>
                <w:szCs w:val="20"/>
              </w:rPr>
            </w:pPr>
            <w:r w:rsidRPr="00FC2878">
              <w:rPr>
                <w:sz w:val="20"/>
                <w:szCs w:val="20"/>
              </w:rPr>
              <w:t>Changed “does your facility routinely test dialysate” to instead ask “does your facility routinely test the following” to expand data collection to include more than just dialysate from the patient’s machine following a pyrogenic reaction (i.e., see #31a and c).</w:t>
            </w:r>
          </w:p>
          <w:p w:rsidR="00FC2878" w:rsidRDefault="00FC2878" w:rsidP="00FC2878">
            <w:pPr>
              <w:pStyle w:val="ListParagraph"/>
              <w:numPr>
                <w:ilvl w:val="0"/>
                <w:numId w:val="11"/>
              </w:numPr>
              <w:ind w:left="319"/>
              <w:rPr>
                <w:sz w:val="20"/>
                <w:szCs w:val="20"/>
              </w:rPr>
            </w:pPr>
            <w:r w:rsidRPr="00FC2878">
              <w:rPr>
                <w:sz w:val="20"/>
                <w:szCs w:val="20"/>
              </w:rPr>
              <w:t>Added questions about whether the patient’s “a. blood” or dialysis “c. water” are tested after a patient has a pyrogenic reaction. These questions were added to gather information on national practices about testing following pyrogenic reactions.</w:t>
            </w:r>
          </w:p>
          <w:p w:rsidR="00FC2878" w:rsidRDefault="00FC2878" w:rsidP="00FC2878">
            <w:pPr>
              <w:pStyle w:val="ListParagraph"/>
              <w:numPr>
                <w:ilvl w:val="0"/>
                <w:numId w:val="11"/>
              </w:numPr>
              <w:ind w:left="319"/>
              <w:rPr>
                <w:sz w:val="20"/>
                <w:szCs w:val="20"/>
              </w:rPr>
            </w:pPr>
            <w:r w:rsidRPr="00FC2878">
              <w:rPr>
                <w:sz w:val="20"/>
                <w:szCs w:val="20"/>
              </w:rPr>
              <w:t>Added “What form of saline flush is most commonly used?” to determine the national practice related to saline flushes.</w:t>
            </w:r>
          </w:p>
          <w:p w:rsidR="00FC2878" w:rsidRDefault="00FC2878" w:rsidP="00FC2878">
            <w:pPr>
              <w:pStyle w:val="ListParagraph"/>
              <w:numPr>
                <w:ilvl w:val="0"/>
                <w:numId w:val="11"/>
              </w:numPr>
              <w:ind w:left="319"/>
              <w:rPr>
                <w:sz w:val="20"/>
                <w:szCs w:val="20"/>
              </w:rPr>
            </w:pPr>
            <w:r w:rsidRPr="00FC2878">
              <w:rPr>
                <w:sz w:val="20"/>
                <w:szCs w:val="20"/>
              </w:rPr>
              <w:t>Inserted “rope-ladder” to clarify the questions pertain only to those arteriovenous fistula and graft patients who do not undergo buttonhole cannulation.</w:t>
            </w:r>
          </w:p>
          <w:p w:rsidR="00FC2878" w:rsidRDefault="00FC2878" w:rsidP="00FC2878">
            <w:pPr>
              <w:pStyle w:val="ListParagraph"/>
              <w:numPr>
                <w:ilvl w:val="0"/>
                <w:numId w:val="11"/>
              </w:numPr>
              <w:ind w:left="319"/>
              <w:rPr>
                <w:sz w:val="20"/>
                <w:szCs w:val="20"/>
              </w:rPr>
            </w:pPr>
            <w:r w:rsidRPr="00FC2878">
              <w:rPr>
                <w:sz w:val="20"/>
                <w:szCs w:val="20"/>
              </w:rPr>
              <w:t>Changed the current multiple choice option “sodium hypochlorite solution” to “sodium hypochlorite solution without alcohol” and added a new multiple choice option, “sodium hypochlorite solution followed by alcohol” to determine national practices related to application of sodium hypochlorite.</w:t>
            </w:r>
          </w:p>
          <w:p w:rsidR="000559CA" w:rsidRPr="00FC2878" w:rsidRDefault="00BC2FC3" w:rsidP="00BC2FC3">
            <w:pPr>
              <w:rPr>
                <w:sz w:val="20"/>
                <w:szCs w:val="20"/>
              </w:rPr>
            </w:pPr>
            <w:r>
              <w:rPr>
                <w:sz w:val="20"/>
                <w:szCs w:val="20"/>
              </w:rPr>
              <w:t>These changes do not affect the estimated burden of this form.</w:t>
            </w:r>
          </w:p>
        </w:tc>
      </w:tr>
      <w:tr w:rsidR="007B75E2" w:rsidRPr="008A0762" w:rsidTr="00AB03BF">
        <w:tc>
          <w:tcPr>
            <w:tcW w:w="900" w:type="dxa"/>
            <w:shd w:val="clear" w:color="auto" w:fill="auto"/>
          </w:tcPr>
          <w:p w:rsidR="007B75E2" w:rsidRDefault="007B75E2" w:rsidP="007B75E2">
            <w:pPr>
              <w:rPr>
                <w:b/>
                <w:sz w:val="20"/>
                <w:szCs w:val="20"/>
              </w:rPr>
            </w:pPr>
            <w:r>
              <w:rPr>
                <w:b/>
                <w:sz w:val="20"/>
                <w:szCs w:val="20"/>
              </w:rPr>
              <w:t>57.501</w:t>
            </w:r>
          </w:p>
        </w:tc>
        <w:tc>
          <w:tcPr>
            <w:tcW w:w="2250" w:type="dxa"/>
            <w:shd w:val="clear" w:color="auto" w:fill="auto"/>
          </w:tcPr>
          <w:p w:rsidR="007B75E2" w:rsidRPr="000E0F5D" w:rsidRDefault="007B75E2" w:rsidP="007B75E2">
            <w:pPr>
              <w:rPr>
                <w:sz w:val="20"/>
                <w:szCs w:val="20"/>
              </w:rPr>
            </w:pPr>
            <w:r w:rsidRPr="000E0F5D">
              <w:rPr>
                <w:sz w:val="20"/>
                <w:szCs w:val="20"/>
              </w:rPr>
              <w:t>Dialysis Monthly Reporting Plan</w:t>
            </w:r>
          </w:p>
        </w:tc>
        <w:tc>
          <w:tcPr>
            <w:tcW w:w="1260" w:type="dxa"/>
            <w:shd w:val="clear" w:color="auto" w:fill="auto"/>
          </w:tcPr>
          <w:p w:rsidR="007B75E2" w:rsidRPr="000E0F5D" w:rsidRDefault="007B75E2" w:rsidP="007B75E2">
            <w:pPr>
              <w:rPr>
                <w:b/>
                <w:sz w:val="20"/>
                <w:szCs w:val="20"/>
              </w:rPr>
            </w:pPr>
            <w:r w:rsidRPr="00796DF5">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0559CA" w:rsidRPr="008A0762" w:rsidTr="00AB03BF">
        <w:tc>
          <w:tcPr>
            <w:tcW w:w="900" w:type="dxa"/>
            <w:shd w:val="clear" w:color="auto" w:fill="auto"/>
          </w:tcPr>
          <w:p w:rsidR="000559CA" w:rsidRDefault="000559CA">
            <w:pPr>
              <w:rPr>
                <w:b/>
                <w:sz w:val="20"/>
                <w:szCs w:val="20"/>
              </w:rPr>
            </w:pPr>
            <w:r>
              <w:rPr>
                <w:b/>
                <w:sz w:val="20"/>
                <w:szCs w:val="20"/>
              </w:rPr>
              <w:t>57.502</w:t>
            </w:r>
          </w:p>
        </w:tc>
        <w:tc>
          <w:tcPr>
            <w:tcW w:w="2250" w:type="dxa"/>
            <w:shd w:val="clear" w:color="auto" w:fill="auto"/>
          </w:tcPr>
          <w:p w:rsidR="000559CA" w:rsidRPr="000E0F5D" w:rsidRDefault="000559CA">
            <w:pPr>
              <w:rPr>
                <w:sz w:val="20"/>
                <w:szCs w:val="20"/>
              </w:rPr>
            </w:pPr>
            <w:r>
              <w:rPr>
                <w:sz w:val="20"/>
                <w:szCs w:val="20"/>
              </w:rPr>
              <w:t>Dialysis Event</w:t>
            </w:r>
          </w:p>
        </w:tc>
        <w:tc>
          <w:tcPr>
            <w:tcW w:w="1260" w:type="dxa"/>
            <w:shd w:val="clear" w:color="auto" w:fill="auto"/>
          </w:tcPr>
          <w:p w:rsidR="000559CA" w:rsidRDefault="000559CA">
            <w:r>
              <w:rPr>
                <w:sz w:val="20"/>
                <w:szCs w:val="20"/>
              </w:rPr>
              <w:t>No change</w:t>
            </w:r>
          </w:p>
        </w:tc>
        <w:tc>
          <w:tcPr>
            <w:tcW w:w="2520" w:type="dxa"/>
            <w:shd w:val="clear" w:color="auto" w:fill="auto"/>
          </w:tcPr>
          <w:p w:rsidR="000559CA" w:rsidRDefault="00EE029D" w:rsidP="00C6212F">
            <w:pPr>
              <w:pStyle w:val="ListParagraph"/>
              <w:numPr>
                <w:ilvl w:val="0"/>
                <w:numId w:val="5"/>
              </w:numPr>
              <w:ind w:left="342"/>
              <w:rPr>
                <w:sz w:val="20"/>
                <w:szCs w:val="20"/>
              </w:rPr>
            </w:pPr>
            <w:r>
              <w:rPr>
                <w:sz w:val="20"/>
                <w:szCs w:val="20"/>
              </w:rPr>
              <w:t>Added a new question</w:t>
            </w:r>
            <w:r w:rsidR="00C326AE">
              <w:rPr>
                <w:sz w:val="20"/>
                <w:szCs w:val="20"/>
              </w:rPr>
              <w:t xml:space="preserve"> regarding blood cultures.</w:t>
            </w:r>
            <w:r>
              <w:rPr>
                <w:sz w:val="20"/>
                <w:szCs w:val="20"/>
              </w:rPr>
              <w:t xml:space="preserve"> </w:t>
            </w:r>
          </w:p>
          <w:p w:rsidR="000559CA" w:rsidRPr="00C326AE" w:rsidRDefault="000559CA" w:rsidP="00C326AE">
            <w:pPr>
              <w:ind w:left="-18"/>
              <w:rPr>
                <w:sz w:val="20"/>
                <w:szCs w:val="20"/>
              </w:rPr>
            </w:pPr>
          </w:p>
        </w:tc>
        <w:tc>
          <w:tcPr>
            <w:tcW w:w="3870" w:type="dxa"/>
            <w:shd w:val="clear" w:color="auto" w:fill="auto"/>
          </w:tcPr>
          <w:p w:rsidR="00C326AE" w:rsidRDefault="00C326AE" w:rsidP="00C326AE">
            <w:pPr>
              <w:pStyle w:val="ListParagraph"/>
              <w:numPr>
                <w:ilvl w:val="0"/>
                <w:numId w:val="6"/>
              </w:numPr>
              <w:ind w:left="319"/>
              <w:rPr>
                <w:sz w:val="20"/>
                <w:szCs w:val="20"/>
              </w:rPr>
            </w:pPr>
            <w:r>
              <w:rPr>
                <w:sz w:val="20"/>
                <w:szCs w:val="20"/>
              </w:rPr>
              <w:t>Added a question:</w:t>
            </w:r>
            <w:r w:rsidRPr="00C326AE">
              <w:rPr>
                <w:sz w:val="20"/>
                <w:szCs w:val="20"/>
              </w:rPr>
              <w:t xml:space="preserve"> “If new antimicrobial start, was a blood sample collected for culture?” to determine how often intravenous (IV) antimicrobials are started without first collecting a blood sample, which may lead to excessive and/or inappropriate antimicrobial drug exposure for the patient. (The blood sample is used to identify the pathogen causing the infection and the pathogen’s antimicrobial drug susceptibilities and effectively treat a bloodstream infection.) Excessive and/or inappropriate use of antimicrobial drugs may have poor treatment outcomes for the patient and contribute to the development of multi-drug resistant organisms (</w:t>
            </w:r>
            <w:proofErr w:type="spellStart"/>
            <w:r w:rsidRPr="00C326AE">
              <w:rPr>
                <w:sz w:val="20"/>
                <w:szCs w:val="20"/>
              </w:rPr>
              <w:t>MDROs</w:t>
            </w:r>
            <w:proofErr w:type="spellEnd"/>
            <w:r w:rsidRPr="00C326AE">
              <w:rPr>
                <w:sz w:val="20"/>
                <w:szCs w:val="20"/>
              </w:rPr>
              <w:t>).</w:t>
            </w:r>
          </w:p>
          <w:p w:rsidR="000559CA" w:rsidRPr="00C326AE" w:rsidRDefault="00C326AE" w:rsidP="00C326AE">
            <w:pPr>
              <w:ind w:left="-41"/>
              <w:rPr>
                <w:sz w:val="20"/>
                <w:szCs w:val="20"/>
              </w:rPr>
            </w:pPr>
            <w:r>
              <w:rPr>
                <w:sz w:val="20"/>
                <w:szCs w:val="20"/>
              </w:rPr>
              <w:t>This change does not affect the estimated burden of this form.</w:t>
            </w:r>
          </w:p>
        </w:tc>
      </w:tr>
      <w:tr w:rsidR="000559CA" w:rsidRPr="008A0762" w:rsidTr="00AB03BF">
        <w:tc>
          <w:tcPr>
            <w:tcW w:w="900" w:type="dxa"/>
            <w:shd w:val="clear" w:color="auto" w:fill="auto"/>
          </w:tcPr>
          <w:p w:rsidR="000559CA" w:rsidRDefault="000559CA">
            <w:pPr>
              <w:rPr>
                <w:b/>
                <w:sz w:val="20"/>
                <w:szCs w:val="20"/>
              </w:rPr>
            </w:pPr>
            <w:r>
              <w:rPr>
                <w:b/>
                <w:sz w:val="20"/>
                <w:szCs w:val="20"/>
              </w:rPr>
              <w:t>57.503</w:t>
            </w:r>
          </w:p>
        </w:tc>
        <w:tc>
          <w:tcPr>
            <w:tcW w:w="2250" w:type="dxa"/>
            <w:shd w:val="clear" w:color="auto" w:fill="auto"/>
          </w:tcPr>
          <w:p w:rsidR="000559CA" w:rsidRPr="000E0F5D" w:rsidRDefault="000559CA">
            <w:pPr>
              <w:rPr>
                <w:sz w:val="20"/>
                <w:szCs w:val="20"/>
              </w:rPr>
            </w:pPr>
            <w:r w:rsidRPr="005B689F">
              <w:rPr>
                <w:sz w:val="20"/>
                <w:szCs w:val="20"/>
              </w:rPr>
              <w:t>Denominators for Dialysis Event Surveillance</w:t>
            </w:r>
          </w:p>
        </w:tc>
        <w:tc>
          <w:tcPr>
            <w:tcW w:w="1260" w:type="dxa"/>
            <w:shd w:val="clear" w:color="auto" w:fill="auto"/>
          </w:tcPr>
          <w:p w:rsidR="000559CA" w:rsidRDefault="0081386E">
            <w:r>
              <w:rPr>
                <w:sz w:val="20"/>
                <w:szCs w:val="20"/>
              </w:rPr>
              <w:t>No change</w:t>
            </w:r>
          </w:p>
        </w:tc>
        <w:tc>
          <w:tcPr>
            <w:tcW w:w="2520" w:type="dxa"/>
            <w:shd w:val="clear" w:color="auto" w:fill="auto"/>
          </w:tcPr>
          <w:p w:rsidR="000559CA" w:rsidRPr="0081386E" w:rsidRDefault="00C326AE" w:rsidP="00C326AE">
            <w:pPr>
              <w:pStyle w:val="ListParagraph"/>
              <w:numPr>
                <w:ilvl w:val="0"/>
                <w:numId w:val="7"/>
              </w:numPr>
              <w:ind w:left="342"/>
              <w:rPr>
                <w:sz w:val="20"/>
                <w:szCs w:val="20"/>
              </w:rPr>
            </w:pPr>
            <w:r>
              <w:rPr>
                <w:sz w:val="20"/>
                <w:szCs w:val="20"/>
              </w:rPr>
              <w:t xml:space="preserve">Change the </w:t>
            </w:r>
            <w:r w:rsidR="0081386E">
              <w:rPr>
                <w:sz w:val="20"/>
                <w:szCs w:val="20"/>
              </w:rPr>
              <w:t>question to assess the number of patients for whom dialyzers are reused</w:t>
            </w:r>
            <w:r>
              <w:rPr>
                <w:sz w:val="20"/>
                <w:szCs w:val="20"/>
              </w:rPr>
              <w:t xml:space="preserve"> to required</w:t>
            </w:r>
            <w:r w:rsidR="0081386E">
              <w:rPr>
                <w:sz w:val="20"/>
                <w:szCs w:val="20"/>
              </w:rPr>
              <w:t>.</w:t>
            </w:r>
          </w:p>
        </w:tc>
        <w:tc>
          <w:tcPr>
            <w:tcW w:w="3870" w:type="dxa"/>
            <w:shd w:val="clear" w:color="auto" w:fill="auto"/>
          </w:tcPr>
          <w:p w:rsidR="0081386E" w:rsidRPr="0084159C" w:rsidRDefault="00C326AE" w:rsidP="00C6212F">
            <w:pPr>
              <w:pStyle w:val="ListParagraph"/>
              <w:numPr>
                <w:ilvl w:val="0"/>
                <w:numId w:val="8"/>
              </w:numPr>
              <w:ind w:left="319"/>
              <w:rPr>
                <w:sz w:val="20"/>
                <w:szCs w:val="20"/>
              </w:rPr>
            </w:pPr>
            <w:r>
              <w:rPr>
                <w:sz w:val="20"/>
                <w:szCs w:val="20"/>
              </w:rPr>
              <w:t>In 2015 the</w:t>
            </w:r>
            <w:r w:rsidR="0081386E" w:rsidRPr="0081386E">
              <w:rPr>
                <w:sz w:val="20"/>
                <w:szCs w:val="20"/>
              </w:rPr>
              <w:t xml:space="preserve"> “Number of these patients for whom dialyzers are reused”</w:t>
            </w:r>
            <w:r>
              <w:rPr>
                <w:sz w:val="20"/>
                <w:szCs w:val="20"/>
              </w:rPr>
              <w:t xml:space="preserve"> was added as an optional field</w:t>
            </w:r>
            <w:r w:rsidR="0081386E" w:rsidRPr="0081386E">
              <w:rPr>
                <w:sz w:val="20"/>
                <w:szCs w:val="20"/>
              </w:rPr>
              <w:t xml:space="preserve"> because dialyzer reuse has been identified as important risk factor for infections. By including this field on both numerator and denominator forms, it will be possible to calculate a dialyzer reuse rate.</w:t>
            </w:r>
            <w:r>
              <w:rPr>
                <w:sz w:val="20"/>
                <w:szCs w:val="20"/>
              </w:rPr>
              <w:t xml:space="preserve"> This field will now become required for completion. </w:t>
            </w:r>
          </w:p>
          <w:p w:rsidR="000559CA" w:rsidRPr="00B54D25" w:rsidRDefault="00C326AE" w:rsidP="00FB6B84">
            <w:pPr>
              <w:rPr>
                <w:sz w:val="20"/>
                <w:szCs w:val="20"/>
              </w:rPr>
            </w:pPr>
            <w:r>
              <w:rPr>
                <w:sz w:val="20"/>
                <w:szCs w:val="20"/>
              </w:rPr>
              <w:t>This change does not affect the estimated burden of this form.</w:t>
            </w:r>
          </w:p>
        </w:tc>
      </w:tr>
      <w:tr w:rsidR="00C326AE" w:rsidRPr="008A0762" w:rsidTr="00AB03BF">
        <w:tc>
          <w:tcPr>
            <w:tcW w:w="900" w:type="dxa"/>
            <w:shd w:val="clear" w:color="auto" w:fill="auto"/>
          </w:tcPr>
          <w:p w:rsidR="00C326AE" w:rsidRDefault="00C326AE" w:rsidP="00C326AE">
            <w:pPr>
              <w:rPr>
                <w:b/>
                <w:sz w:val="20"/>
                <w:szCs w:val="20"/>
              </w:rPr>
            </w:pPr>
            <w:r>
              <w:rPr>
                <w:b/>
                <w:sz w:val="20"/>
                <w:szCs w:val="20"/>
              </w:rPr>
              <w:t>57.504</w:t>
            </w:r>
          </w:p>
        </w:tc>
        <w:tc>
          <w:tcPr>
            <w:tcW w:w="2250" w:type="dxa"/>
            <w:shd w:val="clear" w:color="auto" w:fill="auto"/>
          </w:tcPr>
          <w:p w:rsidR="00C326AE" w:rsidRPr="000E0F5D" w:rsidRDefault="00C326AE" w:rsidP="00C326AE">
            <w:pPr>
              <w:rPr>
                <w:sz w:val="20"/>
                <w:szCs w:val="20"/>
              </w:rPr>
            </w:pPr>
            <w:r w:rsidRPr="000E0F5D">
              <w:rPr>
                <w:sz w:val="20"/>
                <w:szCs w:val="20"/>
              </w:rPr>
              <w:t>Prevention Process Measures Monthly Monitoring for Dialysis</w:t>
            </w:r>
          </w:p>
        </w:tc>
        <w:tc>
          <w:tcPr>
            <w:tcW w:w="1260" w:type="dxa"/>
            <w:shd w:val="clear" w:color="auto" w:fill="auto"/>
          </w:tcPr>
          <w:p w:rsidR="00C326AE" w:rsidRPr="00796DF5" w:rsidRDefault="00C326AE" w:rsidP="00C326AE">
            <w:pPr>
              <w:rPr>
                <w:sz w:val="20"/>
                <w:szCs w:val="20"/>
              </w:rPr>
            </w:pPr>
            <w:r>
              <w:rPr>
                <w:sz w:val="20"/>
                <w:szCs w:val="20"/>
              </w:rPr>
              <w:t>No change</w:t>
            </w:r>
          </w:p>
        </w:tc>
        <w:tc>
          <w:tcPr>
            <w:tcW w:w="2520" w:type="dxa"/>
            <w:shd w:val="clear" w:color="auto" w:fill="auto"/>
          </w:tcPr>
          <w:p w:rsidR="00C326AE" w:rsidRPr="008A0762" w:rsidRDefault="00C326AE" w:rsidP="00C326AE">
            <w:pPr>
              <w:rPr>
                <w:sz w:val="20"/>
                <w:szCs w:val="20"/>
              </w:rPr>
            </w:pPr>
            <w:r w:rsidRPr="008A0762">
              <w:rPr>
                <w:sz w:val="20"/>
                <w:szCs w:val="20"/>
              </w:rPr>
              <w:t>No changes</w:t>
            </w:r>
          </w:p>
        </w:tc>
        <w:tc>
          <w:tcPr>
            <w:tcW w:w="3870" w:type="dxa"/>
            <w:shd w:val="clear" w:color="auto" w:fill="auto"/>
          </w:tcPr>
          <w:p w:rsidR="00C326AE" w:rsidRPr="008A0762" w:rsidRDefault="00C326AE" w:rsidP="00C326AE">
            <w:pPr>
              <w:rPr>
                <w:sz w:val="20"/>
                <w:szCs w:val="20"/>
              </w:rPr>
            </w:pPr>
            <w:r w:rsidRPr="008A0762">
              <w:rPr>
                <w:sz w:val="20"/>
                <w:szCs w:val="20"/>
              </w:rPr>
              <w:t>N/A</w:t>
            </w:r>
          </w:p>
        </w:tc>
      </w:tr>
      <w:tr w:rsidR="007B75E2" w:rsidRPr="008A0762" w:rsidTr="00AB03BF">
        <w:tc>
          <w:tcPr>
            <w:tcW w:w="900" w:type="dxa"/>
            <w:shd w:val="clear" w:color="auto" w:fill="auto"/>
          </w:tcPr>
          <w:p w:rsidR="007B75E2" w:rsidRDefault="007B75E2" w:rsidP="007B75E2">
            <w:pPr>
              <w:rPr>
                <w:b/>
                <w:sz w:val="20"/>
                <w:szCs w:val="20"/>
              </w:rPr>
            </w:pPr>
            <w:r>
              <w:rPr>
                <w:b/>
                <w:sz w:val="20"/>
                <w:szCs w:val="20"/>
              </w:rPr>
              <w:t>57.505</w:t>
            </w:r>
          </w:p>
        </w:tc>
        <w:tc>
          <w:tcPr>
            <w:tcW w:w="2250" w:type="dxa"/>
            <w:shd w:val="clear" w:color="auto" w:fill="auto"/>
          </w:tcPr>
          <w:p w:rsidR="007B75E2" w:rsidRPr="000E0F5D" w:rsidRDefault="007B75E2" w:rsidP="007B75E2">
            <w:pPr>
              <w:rPr>
                <w:sz w:val="20"/>
                <w:szCs w:val="20"/>
              </w:rPr>
            </w:pPr>
            <w:r>
              <w:rPr>
                <w:sz w:val="20"/>
                <w:szCs w:val="20"/>
              </w:rPr>
              <w:t>Dialysis Patient Influenza Vaccination</w:t>
            </w:r>
          </w:p>
        </w:tc>
        <w:tc>
          <w:tcPr>
            <w:tcW w:w="1260" w:type="dxa"/>
            <w:shd w:val="clear" w:color="auto" w:fill="auto"/>
          </w:tcPr>
          <w:p w:rsidR="007B75E2" w:rsidRPr="000E0F5D" w:rsidRDefault="007B75E2" w:rsidP="007B75E2">
            <w:pPr>
              <w:rPr>
                <w:b/>
                <w:sz w:val="20"/>
                <w:szCs w:val="20"/>
              </w:rPr>
            </w:pPr>
            <w:r>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7B75E2" w:rsidRPr="008A0762" w:rsidTr="00AB03BF">
        <w:tc>
          <w:tcPr>
            <w:tcW w:w="900" w:type="dxa"/>
            <w:shd w:val="clear" w:color="auto" w:fill="auto"/>
          </w:tcPr>
          <w:p w:rsidR="007B75E2" w:rsidRDefault="007B75E2" w:rsidP="007B75E2">
            <w:pPr>
              <w:rPr>
                <w:b/>
                <w:sz w:val="20"/>
                <w:szCs w:val="20"/>
              </w:rPr>
            </w:pPr>
            <w:r>
              <w:rPr>
                <w:b/>
                <w:sz w:val="20"/>
                <w:szCs w:val="20"/>
              </w:rPr>
              <w:t>57.506</w:t>
            </w:r>
          </w:p>
        </w:tc>
        <w:tc>
          <w:tcPr>
            <w:tcW w:w="2250" w:type="dxa"/>
            <w:shd w:val="clear" w:color="auto" w:fill="auto"/>
          </w:tcPr>
          <w:p w:rsidR="007B75E2" w:rsidRPr="000E0F5D" w:rsidRDefault="007B75E2" w:rsidP="007B75E2">
            <w:pPr>
              <w:rPr>
                <w:sz w:val="20"/>
                <w:szCs w:val="20"/>
              </w:rPr>
            </w:pPr>
            <w:r>
              <w:rPr>
                <w:sz w:val="20"/>
                <w:szCs w:val="20"/>
              </w:rPr>
              <w:t>Dialysis Patient Influenza Vaccination Denominator</w:t>
            </w:r>
          </w:p>
        </w:tc>
        <w:tc>
          <w:tcPr>
            <w:tcW w:w="1260" w:type="dxa"/>
            <w:shd w:val="clear" w:color="auto" w:fill="auto"/>
          </w:tcPr>
          <w:p w:rsidR="007B75E2" w:rsidRPr="005612FC" w:rsidRDefault="007B75E2" w:rsidP="007B75E2">
            <w:pPr>
              <w:rPr>
                <w:sz w:val="20"/>
                <w:szCs w:val="20"/>
              </w:rPr>
            </w:pPr>
            <w:r>
              <w:rPr>
                <w:sz w:val="20"/>
                <w:szCs w:val="20"/>
              </w:rPr>
              <w:t>No change</w:t>
            </w:r>
          </w:p>
        </w:tc>
        <w:tc>
          <w:tcPr>
            <w:tcW w:w="2520" w:type="dxa"/>
            <w:shd w:val="clear" w:color="auto" w:fill="auto"/>
          </w:tcPr>
          <w:p w:rsidR="007B75E2" w:rsidRPr="008A0762" w:rsidRDefault="007B75E2" w:rsidP="007B75E2">
            <w:pPr>
              <w:rPr>
                <w:sz w:val="20"/>
                <w:szCs w:val="20"/>
              </w:rPr>
            </w:pPr>
            <w:r w:rsidRPr="008A0762">
              <w:rPr>
                <w:sz w:val="20"/>
                <w:szCs w:val="20"/>
              </w:rPr>
              <w:t>No changes</w:t>
            </w:r>
          </w:p>
        </w:tc>
        <w:tc>
          <w:tcPr>
            <w:tcW w:w="3870" w:type="dxa"/>
            <w:shd w:val="clear" w:color="auto" w:fill="auto"/>
          </w:tcPr>
          <w:p w:rsidR="007B75E2" w:rsidRPr="008A0762" w:rsidRDefault="007B75E2" w:rsidP="007B75E2">
            <w:pPr>
              <w:rPr>
                <w:sz w:val="20"/>
                <w:szCs w:val="20"/>
              </w:rPr>
            </w:pPr>
            <w:r w:rsidRPr="008A0762">
              <w:rPr>
                <w:sz w:val="20"/>
                <w:szCs w:val="20"/>
              </w:rPr>
              <w:t>N/A</w:t>
            </w:r>
          </w:p>
        </w:tc>
      </w:tr>
      <w:tr w:rsidR="00C326AE" w:rsidRPr="008A0762" w:rsidTr="00AB03BF">
        <w:tc>
          <w:tcPr>
            <w:tcW w:w="900" w:type="dxa"/>
            <w:shd w:val="clear" w:color="auto" w:fill="auto"/>
          </w:tcPr>
          <w:p w:rsidR="00C326AE" w:rsidRDefault="00C326AE" w:rsidP="00C326AE">
            <w:pPr>
              <w:rPr>
                <w:b/>
                <w:sz w:val="20"/>
                <w:szCs w:val="20"/>
              </w:rPr>
            </w:pPr>
            <w:r>
              <w:rPr>
                <w:b/>
                <w:sz w:val="20"/>
                <w:szCs w:val="20"/>
              </w:rPr>
              <w:t>57.507</w:t>
            </w:r>
          </w:p>
        </w:tc>
        <w:tc>
          <w:tcPr>
            <w:tcW w:w="2250" w:type="dxa"/>
            <w:shd w:val="clear" w:color="auto" w:fill="auto"/>
          </w:tcPr>
          <w:p w:rsidR="00C326AE" w:rsidRDefault="00C326AE" w:rsidP="00C326AE">
            <w:pPr>
              <w:rPr>
                <w:sz w:val="20"/>
                <w:szCs w:val="20"/>
              </w:rPr>
            </w:pPr>
            <w:r w:rsidRPr="00C326AE">
              <w:rPr>
                <w:sz w:val="20"/>
                <w:szCs w:val="20"/>
              </w:rPr>
              <w:t>Home Dialysis Center Practices Survey</w:t>
            </w:r>
          </w:p>
        </w:tc>
        <w:tc>
          <w:tcPr>
            <w:tcW w:w="1260" w:type="dxa"/>
            <w:shd w:val="clear" w:color="auto" w:fill="auto"/>
          </w:tcPr>
          <w:p w:rsidR="00C326AE" w:rsidRPr="008A0762" w:rsidRDefault="00C326AE" w:rsidP="00C326AE">
            <w:pPr>
              <w:rPr>
                <w:sz w:val="20"/>
                <w:szCs w:val="20"/>
              </w:rPr>
            </w:pPr>
            <w:r w:rsidRPr="000E0F5D">
              <w:rPr>
                <w:b/>
                <w:sz w:val="20"/>
                <w:szCs w:val="20"/>
              </w:rPr>
              <w:t xml:space="preserve">N/A. </w:t>
            </w:r>
            <w:r>
              <w:rPr>
                <w:b/>
                <w:sz w:val="20"/>
                <w:szCs w:val="20"/>
              </w:rPr>
              <w:t>This is a new form.</w:t>
            </w:r>
          </w:p>
        </w:tc>
        <w:tc>
          <w:tcPr>
            <w:tcW w:w="2520" w:type="dxa"/>
            <w:shd w:val="clear" w:color="auto" w:fill="auto"/>
          </w:tcPr>
          <w:p w:rsidR="00C326AE" w:rsidRPr="00114A31" w:rsidRDefault="00C326AE" w:rsidP="00C326AE">
            <w:pPr>
              <w:rPr>
                <w:sz w:val="20"/>
                <w:szCs w:val="20"/>
              </w:rPr>
            </w:pPr>
            <w:r>
              <w:rPr>
                <w:sz w:val="20"/>
                <w:szCs w:val="20"/>
              </w:rPr>
              <w:t>A new form is being added as part of the NHSN Dialysis Component.</w:t>
            </w:r>
          </w:p>
        </w:tc>
        <w:tc>
          <w:tcPr>
            <w:tcW w:w="3870" w:type="dxa"/>
            <w:shd w:val="clear" w:color="auto" w:fill="auto"/>
          </w:tcPr>
          <w:p w:rsidR="00C326AE" w:rsidRDefault="00C326AE" w:rsidP="00C326AE">
            <w:pPr>
              <w:rPr>
                <w:sz w:val="20"/>
                <w:szCs w:val="20"/>
              </w:rPr>
            </w:pPr>
            <w:r w:rsidRPr="00C326AE">
              <w:rPr>
                <w:sz w:val="20"/>
                <w:szCs w:val="20"/>
              </w:rPr>
              <w:t>Dialysis centers that provide training and support for patients who undergo hemodialysis and/or peritoneal dialysis in their own homes have different practices than centers that provide in-center hemodialysis. The existing “Outpatient Dialysis Center Practices Survey” was tailored to in-center hemodialysis practices and could not be completed correctly by facilities that do not offer that type of care. Therefore a new survey has been created to collect information specific to facilities that support home dialysis patients. Practice information being collected includes:</w:t>
            </w:r>
          </w:p>
          <w:p w:rsidR="00C326AE" w:rsidRPr="00C326AE" w:rsidRDefault="00C326AE" w:rsidP="00C326AE">
            <w:pPr>
              <w:pStyle w:val="ListParagraph"/>
              <w:numPr>
                <w:ilvl w:val="0"/>
                <w:numId w:val="63"/>
              </w:numPr>
              <w:ind w:left="319" w:hanging="180"/>
              <w:rPr>
                <w:sz w:val="20"/>
                <w:szCs w:val="20"/>
              </w:rPr>
            </w:pPr>
            <w:r w:rsidRPr="00C326AE">
              <w:rPr>
                <w:sz w:val="20"/>
                <w:szCs w:val="20"/>
              </w:rPr>
              <w:t xml:space="preserve">Information about the center’s affiliation, medical records systems, and isolation practices  </w:t>
            </w:r>
          </w:p>
          <w:p w:rsidR="00C326AE" w:rsidRPr="00C326AE" w:rsidRDefault="00C326AE" w:rsidP="00C326AE">
            <w:pPr>
              <w:pStyle w:val="ListParagraph"/>
              <w:numPr>
                <w:ilvl w:val="0"/>
                <w:numId w:val="63"/>
              </w:numPr>
              <w:ind w:left="319" w:hanging="180"/>
              <w:rPr>
                <w:sz w:val="20"/>
                <w:szCs w:val="20"/>
              </w:rPr>
            </w:pPr>
            <w:r w:rsidRPr="00C326AE">
              <w:rPr>
                <w:sz w:val="20"/>
                <w:szCs w:val="20"/>
              </w:rPr>
              <w:t>Patient and staff census</w:t>
            </w:r>
          </w:p>
          <w:p w:rsidR="00C326AE" w:rsidRPr="00C326AE" w:rsidRDefault="00C326AE" w:rsidP="00C326AE">
            <w:pPr>
              <w:pStyle w:val="ListParagraph"/>
              <w:numPr>
                <w:ilvl w:val="0"/>
                <w:numId w:val="63"/>
              </w:numPr>
              <w:ind w:left="319" w:hanging="180"/>
              <w:rPr>
                <w:sz w:val="20"/>
                <w:szCs w:val="20"/>
              </w:rPr>
            </w:pPr>
            <w:r w:rsidRPr="00C326AE">
              <w:rPr>
                <w:sz w:val="20"/>
                <w:szCs w:val="20"/>
              </w:rPr>
              <w:t>Vaccination practices</w:t>
            </w:r>
          </w:p>
          <w:p w:rsidR="00C326AE" w:rsidRPr="00C326AE" w:rsidRDefault="00C326AE" w:rsidP="00C326AE">
            <w:pPr>
              <w:pStyle w:val="ListParagraph"/>
              <w:numPr>
                <w:ilvl w:val="0"/>
                <w:numId w:val="63"/>
              </w:numPr>
              <w:ind w:left="319" w:hanging="180"/>
              <w:rPr>
                <w:sz w:val="20"/>
                <w:szCs w:val="20"/>
              </w:rPr>
            </w:pPr>
            <w:r w:rsidRPr="00C326AE">
              <w:rPr>
                <w:sz w:val="20"/>
                <w:szCs w:val="20"/>
              </w:rPr>
              <w:t>Hepatitis screening practices</w:t>
            </w:r>
          </w:p>
          <w:p w:rsidR="00C326AE" w:rsidRDefault="00C326AE" w:rsidP="00C326AE">
            <w:pPr>
              <w:pStyle w:val="ListParagraph"/>
              <w:numPr>
                <w:ilvl w:val="0"/>
                <w:numId w:val="63"/>
              </w:numPr>
              <w:ind w:left="319" w:hanging="180"/>
              <w:rPr>
                <w:sz w:val="20"/>
                <w:szCs w:val="20"/>
              </w:rPr>
            </w:pPr>
            <w:r w:rsidRPr="00C326AE">
              <w:rPr>
                <w:sz w:val="20"/>
                <w:szCs w:val="20"/>
              </w:rPr>
              <w:t>Practices related to cannulation and cleaning of vascular accesses as well as peritoneal catheters</w:t>
            </w:r>
          </w:p>
          <w:p w:rsidR="009A68D2" w:rsidRPr="009A68D2" w:rsidRDefault="009A68D2" w:rsidP="009A68D2">
            <w:pPr>
              <w:rPr>
                <w:sz w:val="20"/>
                <w:szCs w:val="20"/>
              </w:rPr>
            </w:pPr>
            <w:r>
              <w:rPr>
                <w:sz w:val="20"/>
                <w:szCs w:val="20"/>
              </w:rPr>
              <w:t xml:space="preserve">This new form will add a total </w:t>
            </w:r>
            <w:r w:rsidRPr="00713690">
              <w:rPr>
                <w:sz w:val="20"/>
                <w:szCs w:val="20"/>
              </w:rPr>
              <w:t xml:space="preserve">of </w:t>
            </w:r>
            <w:r w:rsidR="00713690" w:rsidRPr="00713690">
              <w:rPr>
                <w:sz w:val="20"/>
                <w:szCs w:val="20"/>
              </w:rPr>
              <w:t>250</w:t>
            </w:r>
            <w:r w:rsidRPr="00713690">
              <w:rPr>
                <w:sz w:val="20"/>
                <w:szCs w:val="20"/>
              </w:rPr>
              <w:t xml:space="preserve"> burden hours to the </w:t>
            </w:r>
            <w:proofErr w:type="spellStart"/>
            <w:r w:rsidRPr="00713690">
              <w:rPr>
                <w:sz w:val="20"/>
                <w:szCs w:val="20"/>
              </w:rPr>
              <w:t>ICR</w:t>
            </w:r>
            <w:proofErr w:type="spellEnd"/>
            <w:r w:rsidRPr="00713690">
              <w:rPr>
                <w:sz w:val="20"/>
                <w:szCs w:val="20"/>
              </w:rPr>
              <w:t>.</w:t>
            </w:r>
            <w:bookmarkStart w:id="0" w:name="_GoBack"/>
            <w:bookmarkEnd w:id="0"/>
          </w:p>
        </w:tc>
      </w:tr>
    </w:tbl>
    <w:p w:rsidR="005D2143" w:rsidRPr="005D2143" w:rsidRDefault="005D2143"/>
    <w:sectPr w:rsidR="005D2143" w:rsidRPr="005D2143" w:rsidSect="00E37257">
      <w:headerReference w:type="default" r:id="rId7"/>
      <w:footerReference w:type="default" r:id="rId8"/>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FC3" w:rsidRDefault="00BC2FC3" w:rsidP="00D745D4">
      <w:pPr>
        <w:spacing w:after="0" w:line="240" w:lineRule="auto"/>
      </w:pPr>
      <w:r>
        <w:separator/>
      </w:r>
    </w:p>
  </w:endnote>
  <w:endnote w:type="continuationSeparator" w:id="0">
    <w:p w:rsidR="00BC2FC3" w:rsidRDefault="00BC2FC3"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FC3" w:rsidRPr="00AE5464" w:rsidRDefault="00BC2FC3"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713690">
      <w:rPr>
        <w:noProof/>
        <w:sz w:val="16"/>
        <w:szCs w:val="16"/>
      </w:rPr>
      <w:t>1</w:t>
    </w:r>
    <w:r w:rsidRPr="00AE5464">
      <w:rPr>
        <w:sz w:val="16"/>
        <w:szCs w:val="16"/>
      </w:rPr>
      <w:fldChar w:fldCharType="end"/>
    </w:r>
  </w:p>
  <w:p w:rsidR="00BC2FC3" w:rsidRDefault="00BC2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FC3" w:rsidRDefault="00BC2FC3" w:rsidP="00D745D4">
      <w:pPr>
        <w:spacing w:after="0" w:line="240" w:lineRule="auto"/>
      </w:pPr>
      <w:r>
        <w:separator/>
      </w:r>
    </w:p>
  </w:footnote>
  <w:footnote w:type="continuationSeparator" w:id="0">
    <w:p w:rsidR="00BC2FC3" w:rsidRDefault="00BC2FC3"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FC3" w:rsidRPr="00AE5464" w:rsidRDefault="00BC2FC3" w:rsidP="00D745D4">
    <w:pPr>
      <w:pStyle w:val="Header"/>
      <w:rPr>
        <w:sz w:val="16"/>
        <w:szCs w:val="16"/>
      </w:rPr>
    </w:pPr>
    <w:r w:rsidRPr="00AE5464">
      <w:rPr>
        <w:sz w:val="16"/>
        <w:szCs w:val="16"/>
      </w:rPr>
      <w:t>National Healthcare Safety Network (NHSN)</w:t>
    </w:r>
  </w:p>
  <w:p w:rsidR="00BC2FC3" w:rsidRPr="00AE5464" w:rsidRDefault="00BC2FC3" w:rsidP="00D745D4">
    <w:pPr>
      <w:pStyle w:val="Header"/>
      <w:rPr>
        <w:sz w:val="16"/>
        <w:szCs w:val="16"/>
      </w:rPr>
    </w:pPr>
    <w:r w:rsidRPr="00AE5464">
      <w:rPr>
        <w:sz w:val="16"/>
        <w:szCs w:val="16"/>
      </w:rPr>
      <w:t>OMB Control No. 0920-0666</w:t>
    </w:r>
  </w:p>
  <w:p w:rsidR="00BC2FC3" w:rsidRPr="00AE5464" w:rsidRDefault="00BC2FC3">
    <w:pPr>
      <w:pStyle w:val="Header"/>
      <w:rPr>
        <w:sz w:val="16"/>
        <w:szCs w:val="16"/>
      </w:rPr>
    </w:pPr>
    <w:r>
      <w:rPr>
        <w:sz w:val="16"/>
        <w:szCs w:val="16"/>
      </w:rPr>
      <w:t>Revision Request May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55F"/>
    <w:multiLevelType w:val="hybridMultilevel"/>
    <w:tmpl w:val="99F4D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852"/>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554"/>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B780E"/>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73D19"/>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1728F"/>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2131A"/>
    <w:multiLevelType w:val="hybridMultilevel"/>
    <w:tmpl w:val="5C045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24B76"/>
    <w:multiLevelType w:val="hybridMultilevel"/>
    <w:tmpl w:val="7F74E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D1CAC"/>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2470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4D701A"/>
    <w:multiLevelType w:val="hybridMultilevel"/>
    <w:tmpl w:val="931AE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423D5"/>
    <w:multiLevelType w:val="hybridMultilevel"/>
    <w:tmpl w:val="FE107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D7F17"/>
    <w:multiLevelType w:val="hybridMultilevel"/>
    <w:tmpl w:val="2354A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325D4"/>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85F9B"/>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65255"/>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C23F2"/>
    <w:multiLevelType w:val="hybridMultilevel"/>
    <w:tmpl w:val="C3F4D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171D3"/>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4337D"/>
    <w:multiLevelType w:val="hybridMultilevel"/>
    <w:tmpl w:val="8196B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F540A4"/>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077848"/>
    <w:multiLevelType w:val="hybridMultilevel"/>
    <w:tmpl w:val="75C48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1E0C77"/>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E5E61"/>
    <w:multiLevelType w:val="hybridMultilevel"/>
    <w:tmpl w:val="62E8D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F8771D"/>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705DA4"/>
    <w:multiLevelType w:val="hybridMultilevel"/>
    <w:tmpl w:val="5D201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FD0ADC"/>
    <w:multiLevelType w:val="hybridMultilevel"/>
    <w:tmpl w:val="95903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9B0DA5"/>
    <w:multiLevelType w:val="hybridMultilevel"/>
    <w:tmpl w:val="A20C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CA13E8"/>
    <w:multiLevelType w:val="hybridMultilevel"/>
    <w:tmpl w:val="D9E6E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F7571"/>
    <w:multiLevelType w:val="hybridMultilevel"/>
    <w:tmpl w:val="957E65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1B7490"/>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132A64"/>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C0B4B"/>
    <w:multiLevelType w:val="hybridMultilevel"/>
    <w:tmpl w:val="D8468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F27CC4"/>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6D3B05"/>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F54A12"/>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246AC7"/>
    <w:multiLevelType w:val="hybridMultilevel"/>
    <w:tmpl w:val="4BC07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3D164D"/>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8A2AEE"/>
    <w:multiLevelType w:val="hybridMultilevel"/>
    <w:tmpl w:val="D9E6E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AB7DDC"/>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632CA8"/>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CB01E1"/>
    <w:multiLevelType w:val="hybridMultilevel"/>
    <w:tmpl w:val="E2649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E20854"/>
    <w:multiLevelType w:val="hybridMultilevel"/>
    <w:tmpl w:val="745EC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B2A7E"/>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37182E"/>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21946"/>
    <w:multiLevelType w:val="hybridMultilevel"/>
    <w:tmpl w:val="C944B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6471A5"/>
    <w:multiLevelType w:val="hybridMultilevel"/>
    <w:tmpl w:val="D6425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F74B0"/>
    <w:multiLevelType w:val="hybridMultilevel"/>
    <w:tmpl w:val="BCA4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A5A4E"/>
    <w:multiLevelType w:val="hybridMultilevel"/>
    <w:tmpl w:val="D8468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E3693A"/>
    <w:multiLevelType w:val="hybridMultilevel"/>
    <w:tmpl w:val="15E2E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A36B53"/>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4E7E2A"/>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9E7B54"/>
    <w:multiLevelType w:val="hybridMultilevel"/>
    <w:tmpl w:val="D9E6E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D9652D"/>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75014A"/>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856813"/>
    <w:multiLevelType w:val="hybridMultilevel"/>
    <w:tmpl w:val="2508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381432"/>
    <w:multiLevelType w:val="hybridMultilevel"/>
    <w:tmpl w:val="AF6AE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84099A"/>
    <w:multiLevelType w:val="hybridMultilevel"/>
    <w:tmpl w:val="CC28D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BA2C9B"/>
    <w:multiLevelType w:val="hybridMultilevel"/>
    <w:tmpl w:val="A7666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6454D4"/>
    <w:multiLevelType w:val="hybridMultilevel"/>
    <w:tmpl w:val="1542F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922D46"/>
    <w:multiLevelType w:val="hybridMultilevel"/>
    <w:tmpl w:val="D9E6E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125C18"/>
    <w:multiLevelType w:val="hybridMultilevel"/>
    <w:tmpl w:val="D9E6E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511103"/>
    <w:multiLevelType w:val="hybridMultilevel"/>
    <w:tmpl w:val="4C4EB9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F703DF"/>
    <w:multiLevelType w:val="hybridMultilevel"/>
    <w:tmpl w:val="BB763DA2"/>
    <w:lvl w:ilvl="0" w:tplc="C6BA835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9"/>
  </w:num>
  <w:num w:numId="3">
    <w:abstractNumId w:val="34"/>
  </w:num>
  <w:num w:numId="4">
    <w:abstractNumId w:val="19"/>
  </w:num>
  <w:num w:numId="5">
    <w:abstractNumId w:val="25"/>
  </w:num>
  <w:num w:numId="6">
    <w:abstractNumId w:val="28"/>
  </w:num>
  <w:num w:numId="7">
    <w:abstractNumId w:val="0"/>
  </w:num>
  <w:num w:numId="8">
    <w:abstractNumId w:val="16"/>
  </w:num>
  <w:num w:numId="9">
    <w:abstractNumId w:val="4"/>
  </w:num>
  <w:num w:numId="10">
    <w:abstractNumId w:val="48"/>
  </w:num>
  <w:num w:numId="11">
    <w:abstractNumId w:val="46"/>
  </w:num>
  <w:num w:numId="12">
    <w:abstractNumId w:val="12"/>
  </w:num>
  <w:num w:numId="13">
    <w:abstractNumId w:val="35"/>
  </w:num>
  <w:num w:numId="14">
    <w:abstractNumId w:val="6"/>
  </w:num>
  <w:num w:numId="15">
    <w:abstractNumId w:val="26"/>
  </w:num>
  <w:num w:numId="16">
    <w:abstractNumId w:val="22"/>
  </w:num>
  <w:num w:numId="17">
    <w:abstractNumId w:val="3"/>
  </w:num>
  <w:num w:numId="18">
    <w:abstractNumId w:val="45"/>
  </w:num>
  <w:num w:numId="19">
    <w:abstractNumId w:val="20"/>
  </w:num>
  <w:num w:numId="20">
    <w:abstractNumId w:val="21"/>
  </w:num>
  <w:num w:numId="21">
    <w:abstractNumId w:val="43"/>
  </w:num>
  <w:num w:numId="22">
    <w:abstractNumId w:val="13"/>
  </w:num>
  <w:num w:numId="23">
    <w:abstractNumId w:val="57"/>
  </w:num>
  <w:num w:numId="24">
    <w:abstractNumId w:val="24"/>
  </w:num>
  <w:num w:numId="25">
    <w:abstractNumId w:val="55"/>
  </w:num>
  <w:num w:numId="26">
    <w:abstractNumId w:val="44"/>
  </w:num>
  <w:num w:numId="27">
    <w:abstractNumId w:val="18"/>
  </w:num>
  <w:num w:numId="28">
    <w:abstractNumId w:val="11"/>
  </w:num>
  <w:num w:numId="29">
    <w:abstractNumId w:val="40"/>
  </w:num>
  <w:num w:numId="30">
    <w:abstractNumId w:val="10"/>
  </w:num>
  <w:num w:numId="31">
    <w:abstractNumId w:val="41"/>
  </w:num>
  <w:num w:numId="32">
    <w:abstractNumId w:val="30"/>
  </w:num>
  <w:num w:numId="33">
    <w:abstractNumId w:val="1"/>
  </w:num>
  <w:num w:numId="34">
    <w:abstractNumId w:val="47"/>
  </w:num>
  <w:num w:numId="35">
    <w:abstractNumId w:val="31"/>
  </w:num>
  <w:num w:numId="36">
    <w:abstractNumId w:val="29"/>
  </w:num>
  <w:num w:numId="37">
    <w:abstractNumId w:val="9"/>
  </w:num>
  <w:num w:numId="38">
    <w:abstractNumId w:val="56"/>
  </w:num>
  <w:num w:numId="39">
    <w:abstractNumId w:val="2"/>
  </w:num>
  <w:num w:numId="40">
    <w:abstractNumId w:val="58"/>
  </w:num>
  <w:num w:numId="41">
    <w:abstractNumId w:val="50"/>
  </w:num>
  <w:num w:numId="42">
    <w:abstractNumId w:val="33"/>
  </w:num>
  <w:num w:numId="43">
    <w:abstractNumId w:val="5"/>
  </w:num>
  <w:num w:numId="44">
    <w:abstractNumId w:val="38"/>
  </w:num>
  <w:num w:numId="45">
    <w:abstractNumId w:val="32"/>
  </w:num>
  <w:num w:numId="46">
    <w:abstractNumId w:val="14"/>
  </w:num>
  <w:num w:numId="47">
    <w:abstractNumId w:val="8"/>
  </w:num>
  <w:num w:numId="48">
    <w:abstractNumId w:val="52"/>
  </w:num>
  <w:num w:numId="49">
    <w:abstractNumId w:val="36"/>
  </w:num>
  <w:num w:numId="50">
    <w:abstractNumId w:val="42"/>
  </w:num>
  <w:num w:numId="51">
    <w:abstractNumId w:val="53"/>
  </w:num>
  <w:num w:numId="52">
    <w:abstractNumId w:val="27"/>
  </w:num>
  <w:num w:numId="53">
    <w:abstractNumId w:val="61"/>
  </w:num>
  <w:num w:numId="54">
    <w:abstractNumId w:val="7"/>
  </w:num>
  <w:num w:numId="55">
    <w:abstractNumId w:val="37"/>
  </w:num>
  <w:num w:numId="56">
    <w:abstractNumId w:val="15"/>
  </w:num>
  <w:num w:numId="57">
    <w:abstractNumId w:val="60"/>
  </w:num>
  <w:num w:numId="58">
    <w:abstractNumId w:val="39"/>
  </w:num>
  <w:num w:numId="59">
    <w:abstractNumId w:val="51"/>
  </w:num>
  <w:num w:numId="60">
    <w:abstractNumId w:val="23"/>
  </w:num>
  <w:num w:numId="61">
    <w:abstractNumId w:val="59"/>
  </w:num>
  <w:num w:numId="62">
    <w:abstractNumId w:val="17"/>
  </w:num>
  <w:num w:numId="63">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43"/>
    <w:rsid w:val="000055B8"/>
    <w:rsid w:val="00011933"/>
    <w:rsid w:val="0001507A"/>
    <w:rsid w:val="00026898"/>
    <w:rsid w:val="00032159"/>
    <w:rsid w:val="00041EEF"/>
    <w:rsid w:val="000513ED"/>
    <w:rsid w:val="000559CA"/>
    <w:rsid w:val="00061A2C"/>
    <w:rsid w:val="000632C6"/>
    <w:rsid w:val="00064251"/>
    <w:rsid w:val="000645EF"/>
    <w:rsid w:val="000A05F8"/>
    <w:rsid w:val="000A4261"/>
    <w:rsid w:val="000B3D9F"/>
    <w:rsid w:val="000E0F5D"/>
    <w:rsid w:val="001006D4"/>
    <w:rsid w:val="001040D4"/>
    <w:rsid w:val="001056FA"/>
    <w:rsid w:val="00106233"/>
    <w:rsid w:val="00107276"/>
    <w:rsid w:val="0010796E"/>
    <w:rsid w:val="00114A31"/>
    <w:rsid w:val="001244AA"/>
    <w:rsid w:val="00140867"/>
    <w:rsid w:val="00143AD5"/>
    <w:rsid w:val="00157E23"/>
    <w:rsid w:val="00162AD2"/>
    <w:rsid w:val="00164EDF"/>
    <w:rsid w:val="00173068"/>
    <w:rsid w:val="00177340"/>
    <w:rsid w:val="00180748"/>
    <w:rsid w:val="00185B29"/>
    <w:rsid w:val="001A2418"/>
    <w:rsid w:val="001A38BC"/>
    <w:rsid w:val="001B2B62"/>
    <w:rsid w:val="001B62E6"/>
    <w:rsid w:val="001C75AF"/>
    <w:rsid w:val="001D3B7E"/>
    <w:rsid w:val="001D5A66"/>
    <w:rsid w:val="001E6F5C"/>
    <w:rsid w:val="00227AB3"/>
    <w:rsid w:val="002300BF"/>
    <w:rsid w:val="002302BE"/>
    <w:rsid w:val="00230F34"/>
    <w:rsid w:val="00231A4C"/>
    <w:rsid w:val="002370C7"/>
    <w:rsid w:val="00237D53"/>
    <w:rsid w:val="002459BD"/>
    <w:rsid w:val="00264558"/>
    <w:rsid w:val="002770FE"/>
    <w:rsid w:val="0028356B"/>
    <w:rsid w:val="0028518D"/>
    <w:rsid w:val="00287347"/>
    <w:rsid w:val="00287AF0"/>
    <w:rsid w:val="00291D63"/>
    <w:rsid w:val="002A1A82"/>
    <w:rsid w:val="002A2672"/>
    <w:rsid w:val="002B495E"/>
    <w:rsid w:val="002B7956"/>
    <w:rsid w:val="002B7DF2"/>
    <w:rsid w:val="002B7ED9"/>
    <w:rsid w:val="002C3BA3"/>
    <w:rsid w:val="002C7999"/>
    <w:rsid w:val="002F3474"/>
    <w:rsid w:val="002F68A5"/>
    <w:rsid w:val="00300427"/>
    <w:rsid w:val="00302F74"/>
    <w:rsid w:val="003078BD"/>
    <w:rsid w:val="003155A3"/>
    <w:rsid w:val="00321D2C"/>
    <w:rsid w:val="00323983"/>
    <w:rsid w:val="00324C4D"/>
    <w:rsid w:val="00334B87"/>
    <w:rsid w:val="0035608A"/>
    <w:rsid w:val="00356404"/>
    <w:rsid w:val="00360BE0"/>
    <w:rsid w:val="00365427"/>
    <w:rsid w:val="00365FF1"/>
    <w:rsid w:val="00367C78"/>
    <w:rsid w:val="0037308C"/>
    <w:rsid w:val="00386B42"/>
    <w:rsid w:val="003B2EFD"/>
    <w:rsid w:val="003D3BE6"/>
    <w:rsid w:val="003E15EB"/>
    <w:rsid w:val="003E7BBF"/>
    <w:rsid w:val="003F64A5"/>
    <w:rsid w:val="003F7C86"/>
    <w:rsid w:val="00401743"/>
    <w:rsid w:val="004168D4"/>
    <w:rsid w:val="00416B96"/>
    <w:rsid w:val="0043581E"/>
    <w:rsid w:val="004400C8"/>
    <w:rsid w:val="004477CA"/>
    <w:rsid w:val="00463A53"/>
    <w:rsid w:val="00463C2D"/>
    <w:rsid w:val="00467098"/>
    <w:rsid w:val="00471148"/>
    <w:rsid w:val="00471542"/>
    <w:rsid w:val="00496093"/>
    <w:rsid w:val="004964AA"/>
    <w:rsid w:val="004B043D"/>
    <w:rsid w:val="004E27DC"/>
    <w:rsid w:val="004E5B6B"/>
    <w:rsid w:val="004F3B8F"/>
    <w:rsid w:val="0051187C"/>
    <w:rsid w:val="005241D5"/>
    <w:rsid w:val="005250F1"/>
    <w:rsid w:val="00527021"/>
    <w:rsid w:val="00531012"/>
    <w:rsid w:val="00540E51"/>
    <w:rsid w:val="00541C97"/>
    <w:rsid w:val="005612FC"/>
    <w:rsid w:val="00580217"/>
    <w:rsid w:val="00585969"/>
    <w:rsid w:val="00585DFA"/>
    <w:rsid w:val="00590841"/>
    <w:rsid w:val="00593882"/>
    <w:rsid w:val="005977F1"/>
    <w:rsid w:val="005A4FF4"/>
    <w:rsid w:val="005A7BE6"/>
    <w:rsid w:val="005B5596"/>
    <w:rsid w:val="005B689F"/>
    <w:rsid w:val="005C0829"/>
    <w:rsid w:val="005C289A"/>
    <w:rsid w:val="005C370E"/>
    <w:rsid w:val="005C56A8"/>
    <w:rsid w:val="005D2143"/>
    <w:rsid w:val="005D6121"/>
    <w:rsid w:val="005E443C"/>
    <w:rsid w:val="006007D2"/>
    <w:rsid w:val="0060200D"/>
    <w:rsid w:val="00602C36"/>
    <w:rsid w:val="0063166E"/>
    <w:rsid w:val="006421E3"/>
    <w:rsid w:val="00662095"/>
    <w:rsid w:val="00666591"/>
    <w:rsid w:val="00676351"/>
    <w:rsid w:val="006906D4"/>
    <w:rsid w:val="00691BC7"/>
    <w:rsid w:val="006A5729"/>
    <w:rsid w:val="006B6C33"/>
    <w:rsid w:val="006C41EE"/>
    <w:rsid w:val="006D0F09"/>
    <w:rsid w:val="006E7B79"/>
    <w:rsid w:val="00700F61"/>
    <w:rsid w:val="0070432E"/>
    <w:rsid w:val="00713690"/>
    <w:rsid w:val="007248E2"/>
    <w:rsid w:val="00724C9E"/>
    <w:rsid w:val="00732E1E"/>
    <w:rsid w:val="00746722"/>
    <w:rsid w:val="00751DB2"/>
    <w:rsid w:val="007636C8"/>
    <w:rsid w:val="0076380C"/>
    <w:rsid w:val="007876BB"/>
    <w:rsid w:val="007A4624"/>
    <w:rsid w:val="007B75E2"/>
    <w:rsid w:val="007E64EB"/>
    <w:rsid w:val="007F1188"/>
    <w:rsid w:val="007F74A4"/>
    <w:rsid w:val="007F7528"/>
    <w:rsid w:val="008015CC"/>
    <w:rsid w:val="008017E3"/>
    <w:rsid w:val="00810B14"/>
    <w:rsid w:val="008118AD"/>
    <w:rsid w:val="0081386E"/>
    <w:rsid w:val="0081512C"/>
    <w:rsid w:val="00815AB9"/>
    <w:rsid w:val="008243A8"/>
    <w:rsid w:val="00832B02"/>
    <w:rsid w:val="0083632D"/>
    <w:rsid w:val="0084159C"/>
    <w:rsid w:val="0084680D"/>
    <w:rsid w:val="0085175E"/>
    <w:rsid w:val="008523B2"/>
    <w:rsid w:val="00860AFC"/>
    <w:rsid w:val="008733F7"/>
    <w:rsid w:val="00874EE3"/>
    <w:rsid w:val="00884101"/>
    <w:rsid w:val="00886C51"/>
    <w:rsid w:val="008A0762"/>
    <w:rsid w:val="008A3327"/>
    <w:rsid w:val="008C0461"/>
    <w:rsid w:val="008C4994"/>
    <w:rsid w:val="008C4DA2"/>
    <w:rsid w:val="008C60FC"/>
    <w:rsid w:val="008F1E49"/>
    <w:rsid w:val="008F6B36"/>
    <w:rsid w:val="008F6C96"/>
    <w:rsid w:val="00910C3D"/>
    <w:rsid w:val="00913B09"/>
    <w:rsid w:val="009152A0"/>
    <w:rsid w:val="00922F6B"/>
    <w:rsid w:val="0093023A"/>
    <w:rsid w:val="009322B9"/>
    <w:rsid w:val="009327F7"/>
    <w:rsid w:val="009455FE"/>
    <w:rsid w:val="0095701F"/>
    <w:rsid w:val="00961B51"/>
    <w:rsid w:val="00963F4F"/>
    <w:rsid w:val="00965F04"/>
    <w:rsid w:val="00966288"/>
    <w:rsid w:val="00981E70"/>
    <w:rsid w:val="009824C5"/>
    <w:rsid w:val="00984BD4"/>
    <w:rsid w:val="009A56FC"/>
    <w:rsid w:val="009A68D2"/>
    <w:rsid w:val="009A7401"/>
    <w:rsid w:val="009B4BD0"/>
    <w:rsid w:val="009D5B64"/>
    <w:rsid w:val="00A07544"/>
    <w:rsid w:val="00A10EA2"/>
    <w:rsid w:val="00A176FF"/>
    <w:rsid w:val="00A25722"/>
    <w:rsid w:val="00A361FD"/>
    <w:rsid w:val="00A37F21"/>
    <w:rsid w:val="00A44299"/>
    <w:rsid w:val="00A46B92"/>
    <w:rsid w:val="00A5568A"/>
    <w:rsid w:val="00A923D5"/>
    <w:rsid w:val="00A959E6"/>
    <w:rsid w:val="00A96125"/>
    <w:rsid w:val="00AA180B"/>
    <w:rsid w:val="00AA43A5"/>
    <w:rsid w:val="00AB03BF"/>
    <w:rsid w:val="00AB7047"/>
    <w:rsid w:val="00AB7DC8"/>
    <w:rsid w:val="00AD17BA"/>
    <w:rsid w:val="00AD34D2"/>
    <w:rsid w:val="00AE06E2"/>
    <w:rsid w:val="00AE5464"/>
    <w:rsid w:val="00AF4E76"/>
    <w:rsid w:val="00AF7CC4"/>
    <w:rsid w:val="00B00C36"/>
    <w:rsid w:val="00B17852"/>
    <w:rsid w:val="00B2083D"/>
    <w:rsid w:val="00B25679"/>
    <w:rsid w:val="00B27BD6"/>
    <w:rsid w:val="00B325C7"/>
    <w:rsid w:val="00B3582A"/>
    <w:rsid w:val="00B3631A"/>
    <w:rsid w:val="00B36D4A"/>
    <w:rsid w:val="00B43A0C"/>
    <w:rsid w:val="00B51AC4"/>
    <w:rsid w:val="00B54D25"/>
    <w:rsid w:val="00B563BC"/>
    <w:rsid w:val="00B572FD"/>
    <w:rsid w:val="00BB6569"/>
    <w:rsid w:val="00BC1318"/>
    <w:rsid w:val="00BC2FC3"/>
    <w:rsid w:val="00BC6ECC"/>
    <w:rsid w:val="00BD54E3"/>
    <w:rsid w:val="00C23606"/>
    <w:rsid w:val="00C2505A"/>
    <w:rsid w:val="00C25442"/>
    <w:rsid w:val="00C326AE"/>
    <w:rsid w:val="00C34355"/>
    <w:rsid w:val="00C4579A"/>
    <w:rsid w:val="00C509FC"/>
    <w:rsid w:val="00C6212F"/>
    <w:rsid w:val="00C73555"/>
    <w:rsid w:val="00C93ABF"/>
    <w:rsid w:val="00CA6DB1"/>
    <w:rsid w:val="00CA79EF"/>
    <w:rsid w:val="00CD61AD"/>
    <w:rsid w:val="00CF3B4D"/>
    <w:rsid w:val="00CF7711"/>
    <w:rsid w:val="00D16CC7"/>
    <w:rsid w:val="00D16EFC"/>
    <w:rsid w:val="00D25227"/>
    <w:rsid w:val="00D318A3"/>
    <w:rsid w:val="00D31F0A"/>
    <w:rsid w:val="00D4342F"/>
    <w:rsid w:val="00D5188B"/>
    <w:rsid w:val="00D61377"/>
    <w:rsid w:val="00D6194C"/>
    <w:rsid w:val="00D745D4"/>
    <w:rsid w:val="00D750DE"/>
    <w:rsid w:val="00DA6877"/>
    <w:rsid w:val="00DB22AF"/>
    <w:rsid w:val="00DB6120"/>
    <w:rsid w:val="00DC5623"/>
    <w:rsid w:val="00DC5F7F"/>
    <w:rsid w:val="00DF11F5"/>
    <w:rsid w:val="00E10F2B"/>
    <w:rsid w:val="00E21F73"/>
    <w:rsid w:val="00E23D2F"/>
    <w:rsid w:val="00E23DCB"/>
    <w:rsid w:val="00E3025F"/>
    <w:rsid w:val="00E332CB"/>
    <w:rsid w:val="00E35059"/>
    <w:rsid w:val="00E37257"/>
    <w:rsid w:val="00E53926"/>
    <w:rsid w:val="00E61265"/>
    <w:rsid w:val="00E92538"/>
    <w:rsid w:val="00EA036F"/>
    <w:rsid w:val="00EA3383"/>
    <w:rsid w:val="00EA4A9B"/>
    <w:rsid w:val="00EB6053"/>
    <w:rsid w:val="00EC7E58"/>
    <w:rsid w:val="00ED7936"/>
    <w:rsid w:val="00EE029D"/>
    <w:rsid w:val="00EE5B96"/>
    <w:rsid w:val="00EF6DB6"/>
    <w:rsid w:val="00F0410E"/>
    <w:rsid w:val="00F14862"/>
    <w:rsid w:val="00F17ADB"/>
    <w:rsid w:val="00F20FC6"/>
    <w:rsid w:val="00F36B03"/>
    <w:rsid w:val="00F36ECD"/>
    <w:rsid w:val="00F62A47"/>
    <w:rsid w:val="00F64229"/>
    <w:rsid w:val="00F674D3"/>
    <w:rsid w:val="00F94441"/>
    <w:rsid w:val="00F96B83"/>
    <w:rsid w:val="00FA4342"/>
    <w:rsid w:val="00FA493C"/>
    <w:rsid w:val="00FB6B84"/>
    <w:rsid w:val="00FC1681"/>
    <w:rsid w:val="00FC16DF"/>
    <w:rsid w:val="00FC2060"/>
    <w:rsid w:val="00FC262E"/>
    <w:rsid w:val="00FC2878"/>
    <w:rsid w:val="00FD787B"/>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E0340-5AAF-4D4A-962A-B666F78B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39213442">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88431393">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490340416">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2063710">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339770151">
      <w:bodyDiv w:val="1"/>
      <w:marLeft w:val="0"/>
      <w:marRight w:val="0"/>
      <w:marTop w:val="0"/>
      <w:marBottom w:val="0"/>
      <w:divBdr>
        <w:top w:val="none" w:sz="0" w:space="0" w:color="auto"/>
        <w:left w:val="none" w:sz="0" w:space="0" w:color="auto"/>
        <w:bottom w:val="none" w:sz="0" w:space="0" w:color="auto"/>
        <w:right w:val="none" w:sz="0" w:space="0" w:color="auto"/>
      </w:divBdr>
    </w:div>
    <w:div w:id="1433698062">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01700009">
      <w:bodyDiv w:val="1"/>
      <w:marLeft w:val="0"/>
      <w:marRight w:val="0"/>
      <w:marTop w:val="0"/>
      <w:marBottom w:val="0"/>
      <w:divBdr>
        <w:top w:val="none" w:sz="0" w:space="0" w:color="auto"/>
        <w:left w:val="none" w:sz="0" w:space="0" w:color="auto"/>
        <w:bottom w:val="none" w:sz="0" w:space="0" w:color="auto"/>
        <w:right w:val="none" w:sz="0" w:space="0" w:color="auto"/>
      </w:divBdr>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25307368">
      <w:bodyDiv w:val="1"/>
      <w:marLeft w:val="0"/>
      <w:marRight w:val="0"/>
      <w:marTop w:val="0"/>
      <w:marBottom w:val="0"/>
      <w:divBdr>
        <w:top w:val="none" w:sz="0" w:space="0" w:color="auto"/>
        <w:left w:val="none" w:sz="0" w:space="0" w:color="auto"/>
        <w:bottom w:val="none" w:sz="0" w:space="0" w:color="auto"/>
        <w:right w:val="none" w:sz="0" w:space="0" w:color="auto"/>
      </w:divBdr>
    </w:div>
    <w:div w:id="162542626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35273869">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77913249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17724927">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897661387">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Webb, Amy (CDC/OID/NCEZID) (CTR)</cp:lastModifiedBy>
  <cp:revision>31</cp:revision>
  <dcterms:created xsi:type="dcterms:W3CDTF">2015-05-06T20:53:00Z</dcterms:created>
  <dcterms:modified xsi:type="dcterms:W3CDTF">2016-05-09T20:47:00Z</dcterms:modified>
</cp:coreProperties>
</file>