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E2F7F" w14:textId="77777777" w:rsidR="004219C6" w:rsidRPr="0088020A" w:rsidRDefault="00FE3E6E" w:rsidP="009A4DFE">
      <w:pPr>
        <w:rPr>
          <w:rFonts w:ascii="Courier New" w:hAnsi="Courier New" w:cs="Courier New"/>
          <w:b/>
        </w:rPr>
      </w:pPr>
      <w:r w:rsidRPr="0088020A">
        <w:rPr>
          <w:rFonts w:ascii="Courier New" w:hAnsi="Courier New" w:cs="Courier New"/>
          <w:b/>
        </w:rPr>
        <w:t xml:space="preserve">                                                                                                                                                                                                                                                                                                                                                                                                                                                                                                                                                                                                                                                                                                                                                                                                                                                                                                                                                                                                                                                                                                                                                                                                                                                                                                                                                                                                                                                                                                                                                                                                                                                                                                                                                                                                                                                                                                                                                                                                                                                                                                                                                                                                                                                                                                                                                                                                                                                                                                                                                                                                                                                                                                                                                                                                                                                                                                                                                                                                                                                                                                                                                                                                                                                                                                                                                                                                                                                                                                                                                                                                                                                                                                                                                                                                                                                                                                                                                                                                                                                                                                                                                                                                                                                                                                                                                                                                                                                                                                                                                                                                                                                                                                                              </w:t>
      </w:r>
    </w:p>
    <w:p w14:paraId="4380D61B" w14:textId="77777777" w:rsidR="004219C6" w:rsidRPr="0088020A" w:rsidRDefault="004219C6" w:rsidP="009A4DFE">
      <w:pPr>
        <w:rPr>
          <w:rFonts w:ascii="Courier New" w:hAnsi="Courier New" w:cs="Courier New"/>
          <w:b/>
        </w:rPr>
      </w:pPr>
    </w:p>
    <w:p w14:paraId="40A2A1C6" w14:textId="77777777" w:rsidR="004219C6" w:rsidRPr="0088020A" w:rsidRDefault="004219C6" w:rsidP="009A4DFE">
      <w:pPr>
        <w:rPr>
          <w:rFonts w:ascii="Courier New" w:hAnsi="Courier New" w:cs="Courier New"/>
          <w:b/>
        </w:rPr>
      </w:pPr>
    </w:p>
    <w:p w14:paraId="3A250C36" w14:textId="77777777" w:rsidR="004219C6" w:rsidRPr="0088020A" w:rsidRDefault="004219C6" w:rsidP="009A4DFE">
      <w:pPr>
        <w:rPr>
          <w:rFonts w:ascii="Courier New" w:hAnsi="Courier New" w:cs="Courier New"/>
          <w:b/>
        </w:rPr>
      </w:pPr>
    </w:p>
    <w:p w14:paraId="3A5240F2" w14:textId="77777777" w:rsidR="004219C6" w:rsidRPr="0088020A" w:rsidRDefault="004219C6" w:rsidP="009A4DFE">
      <w:pPr>
        <w:rPr>
          <w:rFonts w:ascii="Courier New" w:hAnsi="Courier New" w:cs="Courier New"/>
          <w:b/>
        </w:rPr>
      </w:pPr>
    </w:p>
    <w:p w14:paraId="009248C7" w14:textId="77777777" w:rsidR="004219C6" w:rsidRPr="0088020A" w:rsidRDefault="004219C6" w:rsidP="009A4DFE">
      <w:pPr>
        <w:rPr>
          <w:rFonts w:ascii="Courier New" w:hAnsi="Courier New" w:cs="Courier New"/>
          <w:b/>
        </w:rPr>
      </w:pPr>
    </w:p>
    <w:p w14:paraId="06FEAB00" w14:textId="77777777" w:rsidR="00371C08" w:rsidRPr="0088020A" w:rsidRDefault="00371C08" w:rsidP="00050823">
      <w:pPr>
        <w:jc w:val="center"/>
        <w:rPr>
          <w:rFonts w:ascii="Courier New" w:hAnsi="Courier New" w:cs="Courier New"/>
        </w:rPr>
      </w:pPr>
      <w:r w:rsidRPr="0088020A">
        <w:rPr>
          <w:rFonts w:ascii="Courier New" w:hAnsi="Courier New" w:cs="Courier New"/>
          <w:b/>
        </w:rPr>
        <w:t>National Health and Nutrition Examination Survey</w:t>
      </w:r>
    </w:p>
    <w:p w14:paraId="72F2D506" w14:textId="77777777" w:rsidR="006B66D4" w:rsidRPr="0088020A" w:rsidRDefault="00371C08" w:rsidP="00050823">
      <w:pPr>
        <w:ind w:left="810"/>
        <w:jc w:val="center"/>
        <w:rPr>
          <w:rFonts w:ascii="Courier New" w:hAnsi="Courier New" w:cs="Courier New"/>
          <w:b/>
        </w:rPr>
      </w:pPr>
      <w:r w:rsidRPr="0088020A">
        <w:rPr>
          <w:rFonts w:ascii="Courier New" w:hAnsi="Courier New" w:cs="Courier New"/>
          <w:b/>
        </w:rPr>
        <w:t>OMB No. 0920-</w:t>
      </w:r>
      <w:r w:rsidR="006B66D4" w:rsidRPr="0088020A">
        <w:rPr>
          <w:rFonts w:ascii="Courier New" w:hAnsi="Courier New" w:cs="Courier New"/>
          <w:b/>
        </w:rPr>
        <w:t>0950</w:t>
      </w:r>
    </w:p>
    <w:p w14:paraId="68E32B18" w14:textId="77777777" w:rsidR="00371C08" w:rsidRPr="0088020A" w:rsidRDefault="00371C08" w:rsidP="00050823">
      <w:pPr>
        <w:ind w:left="810"/>
        <w:jc w:val="center"/>
        <w:rPr>
          <w:rFonts w:ascii="Courier New" w:hAnsi="Courier New" w:cs="Courier New"/>
        </w:rPr>
      </w:pPr>
      <w:r w:rsidRPr="0088020A">
        <w:rPr>
          <w:rFonts w:ascii="Courier New" w:hAnsi="Courier New" w:cs="Courier New"/>
        </w:rPr>
        <w:t xml:space="preserve">(Expires </w:t>
      </w:r>
      <w:r w:rsidR="009D5321">
        <w:rPr>
          <w:rFonts w:ascii="Courier New" w:hAnsi="Courier New" w:cs="Courier New"/>
        </w:rPr>
        <w:t>December</w:t>
      </w:r>
      <w:r w:rsidR="009D5321" w:rsidRPr="0088020A">
        <w:rPr>
          <w:rFonts w:ascii="Courier New" w:hAnsi="Courier New" w:cs="Courier New"/>
        </w:rPr>
        <w:t xml:space="preserve"> </w:t>
      </w:r>
      <w:r w:rsidR="005E4C79" w:rsidRPr="0088020A">
        <w:rPr>
          <w:rFonts w:ascii="Courier New" w:hAnsi="Courier New" w:cs="Courier New"/>
        </w:rPr>
        <w:t>3</w:t>
      </w:r>
      <w:r w:rsidR="009D5321">
        <w:rPr>
          <w:rFonts w:ascii="Courier New" w:hAnsi="Courier New" w:cs="Courier New"/>
        </w:rPr>
        <w:t>1</w:t>
      </w:r>
      <w:r w:rsidR="005E4C79" w:rsidRPr="0088020A">
        <w:rPr>
          <w:rFonts w:ascii="Courier New" w:hAnsi="Courier New" w:cs="Courier New"/>
        </w:rPr>
        <w:t xml:space="preserve">, </w:t>
      </w:r>
      <w:r w:rsidR="00E36B12" w:rsidRPr="0088020A">
        <w:rPr>
          <w:rFonts w:ascii="Courier New" w:hAnsi="Courier New" w:cs="Courier New"/>
        </w:rPr>
        <w:t>201</w:t>
      </w:r>
      <w:r w:rsidR="009D5321">
        <w:rPr>
          <w:rFonts w:ascii="Courier New" w:hAnsi="Courier New" w:cs="Courier New"/>
        </w:rPr>
        <w:t>7</w:t>
      </w:r>
      <w:r w:rsidRPr="0088020A">
        <w:rPr>
          <w:rFonts w:ascii="Courier New" w:hAnsi="Courier New" w:cs="Courier New"/>
        </w:rPr>
        <w:t>)</w:t>
      </w:r>
    </w:p>
    <w:p w14:paraId="6DF92D21" w14:textId="77777777" w:rsidR="00371C08" w:rsidRPr="0088020A" w:rsidRDefault="00371C08" w:rsidP="00050823">
      <w:pPr>
        <w:tabs>
          <w:tab w:val="left" w:pos="2070"/>
        </w:tabs>
        <w:ind w:left="810" w:right="-558"/>
        <w:jc w:val="center"/>
        <w:rPr>
          <w:rFonts w:ascii="Courier New" w:hAnsi="Courier New" w:cs="Courier New"/>
          <w:b/>
        </w:rPr>
      </w:pPr>
    </w:p>
    <w:p w14:paraId="0BF34BB6" w14:textId="5EC73C96" w:rsidR="005C63DE" w:rsidRDefault="009971AE" w:rsidP="005C63DE">
      <w:pPr>
        <w:ind w:left="810"/>
        <w:jc w:val="center"/>
        <w:rPr>
          <w:rFonts w:ascii="Courier New" w:hAnsi="Courier New" w:cs="Courier New"/>
          <w:b/>
        </w:rPr>
      </w:pPr>
      <w:r w:rsidRPr="0088020A">
        <w:rPr>
          <w:rFonts w:ascii="Courier New" w:hAnsi="Courier New" w:cs="Courier New"/>
          <w:b/>
        </w:rPr>
        <w:t>Nonsubstantive Change to conduct</w:t>
      </w:r>
    </w:p>
    <w:p w14:paraId="0B453D08" w14:textId="0FAC445C" w:rsidR="00371C08" w:rsidRPr="00952C96" w:rsidRDefault="002F2B46" w:rsidP="005C63DE">
      <w:pPr>
        <w:ind w:left="810"/>
        <w:jc w:val="center"/>
        <w:rPr>
          <w:rFonts w:ascii="Courier New" w:hAnsi="Courier New" w:cs="Courier New"/>
          <w:b/>
        </w:rPr>
      </w:pPr>
      <w:r w:rsidRPr="00952C96">
        <w:rPr>
          <w:rFonts w:ascii="Courier New" w:hAnsi="Courier New" w:cs="Courier New"/>
          <w:b/>
        </w:rPr>
        <w:t xml:space="preserve">NHANES </w:t>
      </w:r>
      <w:r w:rsidR="00952C96">
        <w:rPr>
          <w:rFonts w:ascii="Courier New" w:hAnsi="Courier New" w:cs="Courier New"/>
          <w:b/>
        </w:rPr>
        <w:t>Special</w:t>
      </w:r>
      <w:r w:rsidR="00952C96" w:rsidRPr="00952C96">
        <w:rPr>
          <w:rFonts w:ascii="Courier New" w:hAnsi="Courier New" w:cs="Courier New"/>
          <w:b/>
        </w:rPr>
        <w:t xml:space="preserve"> Studies</w:t>
      </w:r>
    </w:p>
    <w:p w14:paraId="7A432110" w14:textId="77777777" w:rsidR="00371C08" w:rsidRPr="00952C96" w:rsidRDefault="00371C08" w:rsidP="00050823">
      <w:pPr>
        <w:ind w:left="810"/>
        <w:jc w:val="center"/>
        <w:rPr>
          <w:rFonts w:ascii="Courier New" w:hAnsi="Courier New" w:cs="Courier New"/>
        </w:rPr>
      </w:pPr>
    </w:p>
    <w:p w14:paraId="7C5855C0" w14:textId="77777777" w:rsidR="00371C08" w:rsidRPr="0088020A" w:rsidRDefault="00371C08" w:rsidP="009A4DFE">
      <w:pPr>
        <w:tabs>
          <w:tab w:val="left" w:pos="2070"/>
        </w:tabs>
        <w:jc w:val="center"/>
        <w:rPr>
          <w:rFonts w:ascii="Courier New" w:hAnsi="Courier New" w:cs="Courier New"/>
        </w:rPr>
      </w:pPr>
    </w:p>
    <w:p w14:paraId="63DE992A" w14:textId="77777777" w:rsidR="00371C08" w:rsidRPr="0088020A" w:rsidRDefault="00371C08" w:rsidP="00050823">
      <w:pPr>
        <w:tabs>
          <w:tab w:val="left" w:pos="2070"/>
        </w:tabs>
        <w:jc w:val="center"/>
        <w:rPr>
          <w:rFonts w:ascii="Courier New" w:hAnsi="Courier New" w:cs="Courier New"/>
          <w:b/>
        </w:rPr>
      </w:pPr>
      <w:r w:rsidRPr="0088020A">
        <w:rPr>
          <w:rFonts w:ascii="Courier New" w:hAnsi="Courier New" w:cs="Courier New"/>
          <w:b/>
        </w:rPr>
        <w:t>Contact Information</w:t>
      </w:r>
    </w:p>
    <w:p w14:paraId="6DA6C82E" w14:textId="77777777" w:rsidR="00865AC7" w:rsidRPr="0088020A" w:rsidRDefault="00865AC7" w:rsidP="00050823">
      <w:pPr>
        <w:tabs>
          <w:tab w:val="left" w:pos="2070"/>
        </w:tabs>
        <w:jc w:val="center"/>
        <w:rPr>
          <w:rFonts w:ascii="Courier New" w:hAnsi="Courier New" w:cs="Courier New"/>
          <w:b/>
        </w:rPr>
      </w:pPr>
    </w:p>
    <w:p w14:paraId="567DE319" w14:textId="77777777" w:rsidR="00865AC7" w:rsidRPr="0088020A" w:rsidRDefault="00865AC7" w:rsidP="00050823">
      <w:pPr>
        <w:tabs>
          <w:tab w:val="left" w:pos="2070"/>
        </w:tabs>
        <w:jc w:val="center"/>
        <w:rPr>
          <w:rFonts w:ascii="Courier New" w:hAnsi="Courier New" w:cs="Courier New"/>
          <w:b/>
        </w:rPr>
      </w:pPr>
    </w:p>
    <w:p w14:paraId="367E0BF3" w14:textId="66288937" w:rsidR="00780C19" w:rsidRPr="0088020A" w:rsidRDefault="00E0189F" w:rsidP="00050823">
      <w:pPr>
        <w:tabs>
          <w:tab w:val="left" w:pos="2070"/>
        </w:tabs>
        <w:jc w:val="center"/>
        <w:rPr>
          <w:rFonts w:ascii="Courier New" w:hAnsi="Courier New" w:cs="Courier New"/>
        </w:rPr>
      </w:pPr>
      <w:r>
        <w:rPr>
          <w:rFonts w:ascii="Courier New" w:hAnsi="Courier New" w:cs="Courier New"/>
        </w:rPr>
        <w:t>David Woodwell</w:t>
      </w:r>
      <w:r w:rsidR="00780C19" w:rsidRPr="0088020A">
        <w:rPr>
          <w:rFonts w:ascii="Courier New" w:hAnsi="Courier New" w:cs="Courier New"/>
        </w:rPr>
        <w:t xml:space="preserve">, </w:t>
      </w:r>
      <w:r w:rsidR="000226BB">
        <w:rPr>
          <w:rFonts w:ascii="Courier New" w:hAnsi="Courier New" w:cs="Courier New"/>
        </w:rPr>
        <w:t>MPH</w:t>
      </w:r>
    </w:p>
    <w:p w14:paraId="1C9D4943" w14:textId="77777777" w:rsidR="00780C19" w:rsidRPr="0088020A" w:rsidRDefault="00780C19" w:rsidP="00050823">
      <w:pPr>
        <w:tabs>
          <w:tab w:val="left" w:pos="2070"/>
        </w:tabs>
        <w:jc w:val="center"/>
        <w:rPr>
          <w:rFonts w:ascii="Courier New" w:hAnsi="Courier New" w:cs="Courier New"/>
        </w:rPr>
      </w:pPr>
      <w:r w:rsidRPr="0088020A">
        <w:rPr>
          <w:rFonts w:ascii="Courier New" w:hAnsi="Courier New" w:cs="Courier New"/>
        </w:rPr>
        <w:t>Planning Branch</w:t>
      </w:r>
      <w:r w:rsidR="004B7F59">
        <w:rPr>
          <w:rFonts w:ascii="Courier New" w:hAnsi="Courier New" w:cs="Courier New"/>
        </w:rPr>
        <w:t xml:space="preserve"> </w:t>
      </w:r>
      <w:r w:rsidR="00E0189F">
        <w:rPr>
          <w:rFonts w:ascii="Courier New" w:hAnsi="Courier New" w:cs="Courier New"/>
        </w:rPr>
        <w:t>Chief</w:t>
      </w:r>
    </w:p>
    <w:p w14:paraId="59105CF7" w14:textId="77777777" w:rsidR="00780C19" w:rsidRPr="0088020A" w:rsidRDefault="00780C19" w:rsidP="00050823">
      <w:pPr>
        <w:tabs>
          <w:tab w:val="left" w:pos="2070"/>
        </w:tabs>
        <w:jc w:val="center"/>
        <w:rPr>
          <w:rFonts w:ascii="Courier New" w:hAnsi="Courier New" w:cs="Courier New"/>
        </w:rPr>
      </w:pPr>
      <w:r w:rsidRPr="0088020A">
        <w:rPr>
          <w:rFonts w:ascii="Courier New" w:hAnsi="Courier New" w:cs="Courier New"/>
        </w:rPr>
        <w:t>National Health and Nutrition Examination Survey</w:t>
      </w:r>
    </w:p>
    <w:p w14:paraId="63CB5076" w14:textId="77777777" w:rsidR="00780C19" w:rsidRPr="0088020A" w:rsidRDefault="00780C19" w:rsidP="00050823">
      <w:pPr>
        <w:tabs>
          <w:tab w:val="left" w:pos="2070"/>
        </w:tabs>
        <w:jc w:val="center"/>
        <w:rPr>
          <w:rFonts w:ascii="Courier New" w:hAnsi="Courier New" w:cs="Courier New"/>
        </w:rPr>
      </w:pPr>
      <w:r w:rsidRPr="0088020A">
        <w:rPr>
          <w:rFonts w:ascii="Courier New" w:hAnsi="Courier New" w:cs="Courier New"/>
        </w:rPr>
        <w:t>National Center for Health Statistics/CDC</w:t>
      </w:r>
    </w:p>
    <w:p w14:paraId="09DAABD1" w14:textId="77777777" w:rsidR="00780C19" w:rsidRPr="0088020A" w:rsidRDefault="00780C19" w:rsidP="00050823">
      <w:pPr>
        <w:tabs>
          <w:tab w:val="left" w:pos="2070"/>
        </w:tabs>
        <w:jc w:val="center"/>
        <w:rPr>
          <w:rFonts w:ascii="Courier New" w:hAnsi="Courier New" w:cs="Courier New"/>
        </w:rPr>
      </w:pPr>
      <w:r w:rsidRPr="0088020A">
        <w:rPr>
          <w:rFonts w:ascii="Courier New" w:hAnsi="Courier New" w:cs="Courier New"/>
        </w:rPr>
        <w:t>3311 Toledo Road</w:t>
      </w:r>
    </w:p>
    <w:p w14:paraId="24FE2873" w14:textId="77777777" w:rsidR="00780C19" w:rsidRPr="0088020A" w:rsidRDefault="00780C19" w:rsidP="00050823">
      <w:pPr>
        <w:tabs>
          <w:tab w:val="left" w:pos="2070"/>
        </w:tabs>
        <w:jc w:val="center"/>
        <w:rPr>
          <w:rFonts w:ascii="Courier New" w:hAnsi="Courier New" w:cs="Courier New"/>
        </w:rPr>
      </w:pPr>
      <w:r w:rsidRPr="0088020A">
        <w:rPr>
          <w:rFonts w:ascii="Courier New" w:hAnsi="Courier New" w:cs="Courier New"/>
        </w:rPr>
        <w:t>Hyattsville, MD 20782</w:t>
      </w:r>
    </w:p>
    <w:p w14:paraId="45628E1B" w14:textId="77777777" w:rsidR="00780C19" w:rsidRPr="0088020A" w:rsidRDefault="00780C19" w:rsidP="00050823">
      <w:pPr>
        <w:tabs>
          <w:tab w:val="left" w:pos="2070"/>
        </w:tabs>
        <w:jc w:val="center"/>
        <w:rPr>
          <w:rFonts w:ascii="Courier New" w:hAnsi="Courier New" w:cs="Courier New"/>
        </w:rPr>
      </w:pPr>
    </w:p>
    <w:p w14:paraId="70F282D7" w14:textId="77777777" w:rsidR="00780C19" w:rsidRPr="0088020A" w:rsidRDefault="00780C19" w:rsidP="00050823">
      <w:pPr>
        <w:tabs>
          <w:tab w:val="left" w:pos="2070"/>
        </w:tabs>
        <w:jc w:val="center"/>
        <w:rPr>
          <w:rFonts w:ascii="Courier New" w:hAnsi="Courier New" w:cs="Courier New"/>
        </w:rPr>
      </w:pPr>
      <w:r w:rsidRPr="0088020A">
        <w:rPr>
          <w:rFonts w:ascii="Courier New" w:hAnsi="Courier New" w:cs="Courier New"/>
        </w:rPr>
        <w:t>Telephone: 301-458-</w:t>
      </w:r>
      <w:r w:rsidR="00E0189F">
        <w:rPr>
          <w:rFonts w:ascii="Courier New" w:hAnsi="Courier New" w:cs="Courier New"/>
        </w:rPr>
        <w:t>4327</w:t>
      </w:r>
    </w:p>
    <w:p w14:paraId="22925490" w14:textId="77777777" w:rsidR="00780C19" w:rsidRPr="0088020A" w:rsidRDefault="00780C19" w:rsidP="00050823">
      <w:pPr>
        <w:tabs>
          <w:tab w:val="left" w:pos="2070"/>
        </w:tabs>
        <w:jc w:val="center"/>
        <w:rPr>
          <w:rFonts w:ascii="Courier New" w:hAnsi="Courier New" w:cs="Courier New"/>
        </w:rPr>
      </w:pPr>
      <w:r w:rsidRPr="0088020A">
        <w:rPr>
          <w:rFonts w:ascii="Courier New" w:hAnsi="Courier New" w:cs="Courier New"/>
        </w:rPr>
        <w:t>FAX: 301-458-4028</w:t>
      </w:r>
    </w:p>
    <w:p w14:paraId="62C2E5DD" w14:textId="77777777" w:rsidR="00780C19" w:rsidRPr="0088020A" w:rsidRDefault="00780C19" w:rsidP="00050823">
      <w:pPr>
        <w:tabs>
          <w:tab w:val="left" w:pos="2070"/>
        </w:tabs>
        <w:jc w:val="center"/>
        <w:rPr>
          <w:rFonts w:ascii="Courier New" w:hAnsi="Courier New" w:cs="Courier New"/>
        </w:rPr>
      </w:pPr>
    </w:p>
    <w:p w14:paraId="69F9290C" w14:textId="77777777" w:rsidR="00371C08" w:rsidRPr="0088020A" w:rsidRDefault="00780C19" w:rsidP="00050823">
      <w:pPr>
        <w:tabs>
          <w:tab w:val="left" w:pos="2070"/>
        </w:tabs>
        <w:jc w:val="center"/>
        <w:rPr>
          <w:rFonts w:ascii="Courier New" w:hAnsi="Courier New" w:cs="Courier New"/>
          <w:b/>
        </w:rPr>
      </w:pPr>
      <w:r w:rsidRPr="0088020A">
        <w:rPr>
          <w:rFonts w:ascii="Courier New" w:hAnsi="Courier New" w:cs="Courier New"/>
        </w:rPr>
        <w:t xml:space="preserve">E-mail: </w:t>
      </w:r>
      <w:r w:rsidR="00BA064C" w:rsidRPr="00BA064C">
        <w:rPr>
          <w:rFonts w:ascii="Courier New" w:hAnsi="Courier New" w:cs="Courier New"/>
        </w:rPr>
        <w:t>DWoodwell@cdc.gov</w:t>
      </w:r>
    </w:p>
    <w:p w14:paraId="16A8A26E" w14:textId="13275E3A" w:rsidR="00650ACB" w:rsidRPr="0088020A" w:rsidRDefault="009D1AF7" w:rsidP="00050823">
      <w:pPr>
        <w:jc w:val="center"/>
        <w:rPr>
          <w:rFonts w:ascii="Courier New" w:hAnsi="Courier New" w:cs="Courier New"/>
          <w:b/>
        </w:rPr>
      </w:pPr>
      <w:r>
        <w:rPr>
          <w:rFonts w:ascii="Courier New" w:hAnsi="Courier New" w:cs="Courier New"/>
          <w:b/>
        </w:rPr>
        <w:t>Ju</w:t>
      </w:r>
      <w:r w:rsidR="008D365A">
        <w:rPr>
          <w:rFonts w:ascii="Courier New" w:hAnsi="Courier New" w:cs="Courier New"/>
          <w:b/>
        </w:rPr>
        <w:t>ly</w:t>
      </w:r>
      <w:r>
        <w:rPr>
          <w:rFonts w:ascii="Courier New" w:hAnsi="Courier New" w:cs="Courier New"/>
          <w:b/>
        </w:rPr>
        <w:t xml:space="preserve"> </w:t>
      </w:r>
      <w:r w:rsidR="008D365A">
        <w:rPr>
          <w:rFonts w:ascii="Courier New" w:hAnsi="Courier New" w:cs="Courier New"/>
          <w:b/>
        </w:rPr>
        <w:t>14</w:t>
      </w:r>
      <w:r w:rsidR="001A5F6B" w:rsidRPr="0088020A">
        <w:rPr>
          <w:rFonts w:ascii="Courier New" w:hAnsi="Courier New" w:cs="Courier New"/>
          <w:b/>
        </w:rPr>
        <w:t>,</w:t>
      </w:r>
      <w:r w:rsidR="001205DF">
        <w:rPr>
          <w:rFonts w:ascii="Courier New" w:hAnsi="Courier New" w:cs="Courier New"/>
          <w:b/>
        </w:rPr>
        <w:t xml:space="preserve"> </w:t>
      </w:r>
      <w:r w:rsidR="001A5F6B" w:rsidRPr="0088020A">
        <w:rPr>
          <w:rFonts w:ascii="Courier New" w:hAnsi="Courier New" w:cs="Courier New"/>
          <w:b/>
        </w:rPr>
        <w:t>201</w:t>
      </w:r>
      <w:r w:rsidR="00277E16">
        <w:rPr>
          <w:rFonts w:ascii="Courier New" w:hAnsi="Courier New" w:cs="Courier New"/>
          <w:b/>
        </w:rPr>
        <w:t>6</w:t>
      </w:r>
    </w:p>
    <w:p w14:paraId="5E6C0D1B" w14:textId="77777777" w:rsidR="00501CE0" w:rsidRPr="0088020A" w:rsidRDefault="00501CE0" w:rsidP="009A4DFE">
      <w:pPr>
        <w:rPr>
          <w:rFonts w:ascii="Courier New" w:hAnsi="Courier New" w:cs="Courier New"/>
          <w:b/>
        </w:rPr>
      </w:pPr>
    </w:p>
    <w:p w14:paraId="723FB905" w14:textId="77777777" w:rsidR="00650ACB" w:rsidRPr="0088020A" w:rsidRDefault="00650ACB" w:rsidP="009A4DFE">
      <w:pPr>
        <w:rPr>
          <w:rFonts w:ascii="Courier New" w:hAnsi="Courier New" w:cs="Courier New"/>
          <w:b/>
        </w:rPr>
      </w:pPr>
    </w:p>
    <w:p w14:paraId="11A9EA75" w14:textId="77777777" w:rsidR="00650ACB" w:rsidRPr="0088020A" w:rsidRDefault="00650ACB" w:rsidP="009A4DFE">
      <w:pPr>
        <w:rPr>
          <w:rFonts w:ascii="Courier New" w:hAnsi="Courier New" w:cs="Courier New"/>
          <w:b/>
        </w:rPr>
      </w:pPr>
    </w:p>
    <w:p w14:paraId="3E9444E0" w14:textId="77777777" w:rsidR="00650ACB" w:rsidRPr="0088020A" w:rsidRDefault="00650ACB" w:rsidP="009A4DFE">
      <w:pPr>
        <w:rPr>
          <w:rFonts w:ascii="Courier New" w:hAnsi="Courier New" w:cs="Courier New"/>
          <w:b/>
        </w:rPr>
      </w:pPr>
    </w:p>
    <w:p w14:paraId="59230BF5" w14:textId="77777777" w:rsidR="00650ACB" w:rsidRPr="0088020A" w:rsidRDefault="00650ACB" w:rsidP="009A4DFE">
      <w:pPr>
        <w:rPr>
          <w:rFonts w:ascii="Courier New" w:hAnsi="Courier New" w:cs="Courier New"/>
          <w:b/>
        </w:rPr>
      </w:pPr>
    </w:p>
    <w:p w14:paraId="308E93E4" w14:textId="77777777" w:rsidR="00650ACB" w:rsidRPr="0088020A" w:rsidRDefault="00650ACB" w:rsidP="007339CC">
      <w:pPr>
        <w:rPr>
          <w:rFonts w:ascii="Courier New" w:hAnsi="Courier New" w:cs="Courier New"/>
        </w:rPr>
      </w:pPr>
    </w:p>
    <w:p w14:paraId="68CC5C28" w14:textId="77777777" w:rsidR="00650ACB" w:rsidRPr="0088020A" w:rsidRDefault="00650ACB" w:rsidP="007339CC">
      <w:pPr>
        <w:rPr>
          <w:rFonts w:ascii="Courier New" w:hAnsi="Courier New" w:cs="Courier New"/>
        </w:rPr>
      </w:pPr>
    </w:p>
    <w:p w14:paraId="02F84B91" w14:textId="77777777" w:rsidR="00270676" w:rsidRPr="0088020A" w:rsidRDefault="00270676" w:rsidP="007339CC">
      <w:pPr>
        <w:rPr>
          <w:rFonts w:ascii="Courier New" w:hAnsi="Courier New" w:cs="Courier New"/>
        </w:rPr>
      </w:pPr>
    </w:p>
    <w:p w14:paraId="0A77B5C6" w14:textId="77777777" w:rsidR="00A40ADD" w:rsidRDefault="00A40ADD" w:rsidP="007339CC">
      <w:pPr>
        <w:rPr>
          <w:rFonts w:ascii="Courier New" w:hAnsi="Courier New" w:cs="Courier New"/>
        </w:rPr>
      </w:pPr>
    </w:p>
    <w:p w14:paraId="2D8513F9" w14:textId="77777777" w:rsidR="00BA064C" w:rsidRDefault="00BA064C" w:rsidP="007339CC">
      <w:pPr>
        <w:rPr>
          <w:rFonts w:ascii="Courier New" w:hAnsi="Courier New" w:cs="Courier New"/>
        </w:rPr>
      </w:pPr>
    </w:p>
    <w:p w14:paraId="655BF3EA" w14:textId="77777777" w:rsidR="00A40ADD" w:rsidRDefault="00A40ADD" w:rsidP="007339CC">
      <w:pPr>
        <w:rPr>
          <w:rFonts w:ascii="Courier New" w:hAnsi="Courier New" w:cs="Courier New"/>
        </w:rPr>
      </w:pPr>
    </w:p>
    <w:p w14:paraId="13A93901" w14:textId="77777777" w:rsidR="00A40ADD" w:rsidRDefault="00A40ADD" w:rsidP="007339CC">
      <w:pPr>
        <w:rPr>
          <w:rFonts w:ascii="Courier New" w:hAnsi="Courier New" w:cs="Courier New"/>
        </w:rPr>
      </w:pPr>
    </w:p>
    <w:p w14:paraId="5DFCA730" w14:textId="77777777" w:rsidR="00A40ADD" w:rsidRDefault="00A40ADD" w:rsidP="007339CC">
      <w:pPr>
        <w:rPr>
          <w:rFonts w:ascii="Courier New" w:hAnsi="Courier New" w:cs="Courier New"/>
        </w:rPr>
      </w:pPr>
    </w:p>
    <w:p w14:paraId="40A6D5BF" w14:textId="77777777" w:rsidR="00A40ADD" w:rsidRDefault="00A40ADD" w:rsidP="007339CC">
      <w:pPr>
        <w:rPr>
          <w:rFonts w:ascii="Courier New" w:hAnsi="Courier New" w:cs="Courier New"/>
        </w:rPr>
      </w:pPr>
    </w:p>
    <w:p w14:paraId="5B62DD26" w14:textId="77777777" w:rsidR="00A40ADD" w:rsidRDefault="00A40ADD" w:rsidP="007339CC">
      <w:pPr>
        <w:rPr>
          <w:rFonts w:ascii="Courier New" w:hAnsi="Courier New" w:cs="Courier New"/>
        </w:rPr>
      </w:pPr>
    </w:p>
    <w:p w14:paraId="7ACACFB2" w14:textId="77777777" w:rsidR="00A40ADD" w:rsidRDefault="00A40ADD" w:rsidP="007339CC">
      <w:pPr>
        <w:rPr>
          <w:rFonts w:ascii="Courier New" w:hAnsi="Courier New" w:cs="Courier New"/>
        </w:rPr>
      </w:pPr>
    </w:p>
    <w:p w14:paraId="4CA76D9D" w14:textId="77777777" w:rsidR="008C6876" w:rsidRDefault="008C6876" w:rsidP="007339CC">
      <w:pPr>
        <w:rPr>
          <w:rFonts w:ascii="Courier New" w:hAnsi="Courier New" w:cs="Courier New"/>
        </w:rPr>
      </w:pPr>
    </w:p>
    <w:p w14:paraId="4E24EEEF" w14:textId="77777777" w:rsidR="008C6876" w:rsidRDefault="008C6876" w:rsidP="007339CC">
      <w:pPr>
        <w:rPr>
          <w:rFonts w:ascii="Courier New" w:hAnsi="Courier New" w:cs="Courier New"/>
        </w:rPr>
      </w:pPr>
    </w:p>
    <w:p w14:paraId="518ED826" w14:textId="77777777" w:rsidR="009E2335" w:rsidRPr="0088020A" w:rsidRDefault="009E2335" w:rsidP="007339CC">
      <w:pPr>
        <w:rPr>
          <w:rFonts w:ascii="Courier New" w:hAnsi="Courier New" w:cs="Courier New"/>
        </w:rPr>
      </w:pPr>
      <w:r w:rsidRPr="0088020A">
        <w:rPr>
          <w:rFonts w:ascii="Courier New" w:hAnsi="Courier New" w:cs="Courier New"/>
        </w:rPr>
        <w:lastRenderedPageBreak/>
        <w:t>This is a request for nonsubstantive change</w:t>
      </w:r>
      <w:r w:rsidR="001722FA" w:rsidRPr="0088020A">
        <w:rPr>
          <w:rFonts w:ascii="Courier New" w:hAnsi="Courier New" w:cs="Courier New"/>
        </w:rPr>
        <w:t>s</w:t>
      </w:r>
      <w:r w:rsidRPr="0088020A">
        <w:rPr>
          <w:rFonts w:ascii="Courier New" w:hAnsi="Courier New" w:cs="Courier New"/>
        </w:rPr>
        <w:t xml:space="preserve"> to the National Health and Nutrition Examination Survey (NHANES) (OMB No. 0920-0950, exp. </w:t>
      </w:r>
      <w:r w:rsidR="00DA2AF1">
        <w:rPr>
          <w:rFonts w:ascii="Courier New" w:hAnsi="Courier New" w:cs="Courier New"/>
        </w:rPr>
        <w:t>December</w:t>
      </w:r>
      <w:r w:rsidR="00DA2AF1" w:rsidRPr="0088020A">
        <w:rPr>
          <w:rFonts w:ascii="Courier New" w:hAnsi="Courier New" w:cs="Courier New"/>
        </w:rPr>
        <w:t xml:space="preserve"> </w:t>
      </w:r>
      <w:r w:rsidRPr="0088020A">
        <w:rPr>
          <w:rFonts w:ascii="Courier New" w:hAnsi="Courier New" w:cs="Courier New"/>
        </w:rPr>
        <w:t>3</w:t>
      </w:r>
      <w:r w:rsidR="00DA2AF1">
        <w:rPr>
          <w:rFonts w:ascii="Courier New" w:hAnsi="Courier New" w:cs="Courier New"/>
        </w:rPr>
        <w:t>1</w:t>
      </w:r>
      <w:r w:rsidRPr="0088020A">
        <w:rPr>
          <w:rFonts w:ascii="Courier New" w:hAnsi="Courier New" w:cs="Courier New"/>
        </w:rPr>
        <w:t>, 201</w:t>
      </w:r>
      <w:r w:rsidR="00DA2AF1">
        <w:rPr>
          <w:rFonts w:ascii="Courier New" w:hAnsi="Courier New" w:cs="Courier New"/>
        </w:rPr>
        <w:t>7</w:t>
      </w:r>
      <w:r w:rsidRPr="0088020A">
        <w:rPr>
          <w:rFonts w:ascii="Courier New" w:hAnsi="Courier New" w:cs="Courier New"/>
        </w:rPr>
        <w:t xml:space="preserve">), conducted by the National Center for Health Statistics (NCHS), Centers for Disease Control and Prevention (CDC). The proposed changes would not alter the currently approved burden hours.   </w:t>
      </w:r>
    </w:p>
    <w:p w14:paraId="700706A3" w14:textId="77777777" w:rsidR="00371C08" w:rsidRPr="0088020A" w:rsidRDefault="00371C08" w:rsidP="007339CC">
      <w:pPr>
        <w:rPr>
          <w:rFonts w:ascii="Courier New" w:hAnsi="Courier New" w:cs="Courier New"/>
        </w:rPr>
      </w:pPr>
    </w:p>
    <w:p w14:paraId="58969D70" w14:textId="77777777" w:rsidR="00355E47" w:rsidRPr="0088020A" w:rsidRDefault="00355E47" w:rsidP="007339CC">
      <w:pPr>
        <w:rPr>
          <w:rFonts w:ascii="Courier New" w:hAnsi="Courier New" w:cs="Courier New"/>
        </w:rPr>
      </w:pPr>
      <w:r w:rsidRPr="0088020A">
        <w:rPr>
          <w:rFonts w:ascii="Courier New" w:hAnsi="Courier New" w:cs="Courier New"/>
        </w:rPr>
        <w:t xml:space="preserve">The </w:t>
      </w:r>
      <w:r w:rsidR="001722FA" w:rsidRPr="0088020A">
        <w:rPr>
          <w:rFonts w:ascii="Courier New" w:hAnsi="Courier New" w:cs="Courier New"/>
        </w:rPr>
        <w:t xml:space="preserve">projects </w:t>
      </w:r>
      <w:r w:rsidRPr="0088020A">
        <w:rPr>
          <w:rFonts w:ascii="Courier New" w:hAnsi="Courier New" w:cs="Courier New"/>
        </w:rPr>
        <w:t>planned include the following:</w:t>
      </w:r>
    </w:p>
    <w:p w14:paraId="2522C634" w14:textId="77777777" w:rsidR="00355E47" w:rsidRPr="0088020A" w:rsidRDefault="00355E47" w:rsidP="007339CC">
      <w:pPr>
        <w:rPr>
          <w:rFonts w:ascii="Courier New" w:hAnsi="Courier New" w:cs="Courier New"/>
        </w:rPr>
      </w:pPr>
    </w:p>
    <w:p w14:paraId="421A7DAD" w14:textId="2B48A804" w:rsidR="00EF6506" w:rsidRPr="00FB103C" w:rsidRDefault="00EA2FFE" w:rsidP="00997E25">
      <w:pPr>
        <w:ind w:left="720"/>
        <w:rPr>
          <w:rFonts w:ascii="Courier New" w:hAnsi="Courier New" w:cs="Courier New"/>
        </w:rPr>
      </w:pPr>
      <w:r w:rsidRPr="00FB103C">
        <w:rPr>
          <w:rFonts w:ascii="Courier New" w:hAnsi="Courier New" w:cs="Courier New"/>
        </w:rPr>
        <w:t xml:space="preserve">Ambulatory Blood Pressure </w:t>
      </w:r>
      <w:r w:rsidR="00705691" w:rsidRPr="00FB103C">
        <w:rPr>
          <w:rFonts w:ascii="Courier New" w:hAnsi="Courier New" w:cs="Courier New"/>
        </w:rPr>
        <w:t>Monitoring (</w:t>
      </w:r>
      <w:r w:rsidR="00D91B1B" w:rsidRPr="00FB103C">
        <w:rPr>
          <w:rFonts w:ascii="Courier New" w:hAnsi="Courier New" w:cs="Courier New"/>
        </w:rPr>
        <w:t>ABPM</w:t>
      </w:r>
      <w:r w:rsidR="00705691" w:rsidRPr="00FB103C">
        <w:rPr>
          <w:rFonts w:ascii="Courier New" w:hAnsi="Courier New" w:cs="Courier New"/>
        </w:rPr>
        <w:t xml:space="preserve">) </w:t>
      </w:r>
      <w:r w:rsidR="00F07795" w:rsidRPr="00FB103C">
        <w:rPr>
          <w:rFonts w:ascii="Courier New" w:hAnsi="Courier New" w:cs="Courier New"/>
        </w:rPr>
        <w:t xml:space="preserve">Feasibility </w:t>
      </w:r>
      <w:r w:rsidR="00F07795">
        <w:rPr>
          <w:rFonts w:ascii="Courier New" w:hAnsi="Courier New" w:cs="Courier New"/>
        </w:rPr>
        <w:t>Study</w:t>
      </w:r>
    </w:p>
    <w:p w14:paraId="282DC35D" w14:textId="77777777" w:rsidR="005D57F9" w:rsidRDefault="005D57F9" w:rsidP="007339CC">
      <w:pPr>
        <w:pStyle w:val="ListParagraph"/>
        <w:rPr>
          <w:rFonts w:ascii="Courier New" w:hAnsi="Courier New" w:cs="Courier New"/>
        </w:rPr>
      </w:pPr>
    </w:p>
    <w:p w14:paraId="0D5425F3" w14:textId="0A942E29" w:rsidR="005F463D" w:rsidRDefault="005F463D" w:rsidP="007339CC">
      <w:pPr>
        <w:pStyle w:val="ListParagraph"/>
        <w:rPr>
          <w:rFonts w:ascii="Courier New" w:hAnsi="Courier New" w:cs="Courier New"/>
        </w:rPr>
      </w:pPr>
      <w:r w:rsidRPr="005F463D">
        <w:rPr>
          <w:rFonts w:ascii="Courier New" w:hAnsi="Courier New" w:cs="Courier New"/>
        </w:rPr>
        <w:t xml:space="preserve">Currently, 67 million US adults have hypertension, and nearly all were diagnosed using clinic blood pressure measurements per national US guidelines (JNC VII).  However, casual, periodic clinic-based blood pressure measurements cannot capture the significant variability in blood pressure that can occur throughout a 24 hour period.  </w:t>
      </w:r>
      <w:r w:rsidR="005D57F9">
        <w:rPr>
          <w:rFonts w:ascii="Courier New" w:hAnsi="Courier New" w:cs="Courier New"/>
        </w:rPr>
        <w:t>The ABPM Feasibility Study</w:t>
      </w:r>
      <w:r w:rsidRPr="005F463D">
        <w:rPr>
          <w:rFonts w:ascii="Courier New" w:hAnsi="Courier New" w:cs="Courier New"/>
        </w:rPr>
        <w:t xml:space="preserve"> aim</w:t>
      </w:r>
      <w:r w:rsidR="005D57F9">
        <w:rPr>
          <w:rFonts w:ascii="Courier New" w:hAnsi="Courier New" w:cs="Courier New"/>
        </w:rPr>
        <w:t>s</w:t>
      </w:r>
      <w:r w:rsidRPr="005F463D">
        <w:rPr>
          <w:rFonts w:ascii="Courier New" w:hAnsi="Courier New" w:cs="Courier New"/>
        </w:rPr>
        <w:t xml:space="preserve"> to test the methods that would be used to evaluate systolic and diastolic blood pressure variation over a 24 hour period.  </w:t>
      </w:r>
    </w:p>
    <w:p w14:paraId="7040956B" w14:textId="77777777" w:rsidR="000370D5" w:rsidRPr="0088020A" w:rsidRDefault="000370D5" w:rsidP="007339CC">
      <w:pPr>
        <w:pStyle w:val="ListParagraph"/>
        <w:rPr>
          <w:rFonts w:ascii="Courier New" w:hAnsi="Courier New" w:cs="Courier New"/>
        </w:rPr>
      </w:pPr>
    </w:p>
    <w:p w14:paraId="78B12846" w14:textId="580DC2AE" w:rsidR="00252850" w:rsidRDefault="00EA2FFE" w:rsidP="00FB103C">
      <w:pPr>
        <w:pStyle w:val="ListParagraph"/>
        <w:rPr>
          <w:rFonts w:ascii="Courier New" w:hAnsi="Courier New" w:cs="Courier New"/>
        </w:rPr>
      </w:pPr>
      <w:r w:rsidRPr="004E38BB">
        <w:rPr>
          <w:rFonts w:ascii="Courier New" w:hAnsi="Courier New" w:cs="Courier New"/>
        </w:rPr>
        <w:t>M</w:t>
      </w:r>
      <w:r w:rsidR="00952C96">
        <w:rPr>
          <w:rFonts w:ascii="Courier New" w:hAnsi="Courier New" w:cs="Courier New"/>
        </w:rPr>
        <w:t>ulti</w:t>
      </w:r>
      <w:r w:rsidR="00DD4CAB">
        <w:rPr>
          <w:rFonts w:ascii="Courier New" w:hAnsi="Courier New" w:cs="Courier New"/>
        </w:rPr>
        <w:t>-</w:t>
      </w:r>
      <w:r w:rsidRPr="004E38BB">
        <w:rPr>
          <w:rFonts w:ascii="Courier New" w:hAnsi="Courier New" w:cs="Courier New"/>
        </w:rPr>
        <w:t>Mode Screening</w:t>
      </w:r>
      <w:r w:rsidR="00952C96">
        <w:rPr>
          <w:rFonts w:ascii="Courier New" w:hAnsi="Courier New" w:cs="Courier New"/>
        </w:rPr>
        <w:t xml:space="preserve"> Feasibility Study</w:t>
      </w:r>
    </w:p>
    <w:p w14:paraId="00B00696" w14:textId="77777777" w:rsidR="005D57F9" w:rsidRPr="004E38BB" w:rsidRDefault="005D57F9" w:rsidP="00FB103C">
      <w:pPr>
        <w:pStyle w:val="ListParagraph"/>
        <w:rPr>
          <w:rFonts w:ascii="Courier New" w:hAnsi="Courier New" w:cs="Courier New"/>
        </w:rPr>
      </w:pPr>
    </w:p>
    <w:p w14:paraId="3F62EFC1" w14:textId="612F3CF3" w:rsidR="00604FB6" w:rsidRPr="00604FB6" w:rsidRDefault="00604FB6" w:rsidP="007339CC">
      <w:pPr>
        <w:pStyle w:val="ListParagraph"/>
        <w:rPr>
          <w:rFonts w:ascii="Courier New" w:hAnsi="Courier New" w:cs="Courier New"/>
        </w:rPr>
      </w:pPr>
      <w:r w:rsidRPr="0088020A">
        <w:rPr>
          <w:rFonts w:ascii="Courier New" w:hAnsi="Courier New" w:cs="Courier New"/>
        </w:rPr>
        <w:t>Currently NHANES only conducts in-person screenings of potential participants. For several reasons, NHANES would like to test, and if successful, implement a multi-mode (online and in-person) screening a</w:t>
      </w:r>
      <w:r w:rsidR="00363155">
        <w:rPr>
          <w:rFonts w:ascii="Courier New" w:hAnsi="Courier New" w:cs="Courier New"/>
        </w:rPr>
        <w:t xml:space="preserve">pproach. </w:t>
      </w:r>
      <w:r w:rsidR="00312A7E">
        <w:rPr>
          <w:rFonts w:ascii="Courier New" w:hAnsi="Courier New" w:cs="Courier New"/>
        </w:rPr>
        <w:t xml:space="preserve">The primary </w:t>
      </w:r>
      <w:r w:rsidRPr="0088020A">
        <w:rPr>
          <w:rFonts w:ascii="Courier New" w:hAnsi="Courier New" w:cs="Courier New"/>
        </w:rPr>
        <w:t xml:space="preserve">reason would be to identify and </w:t>
      </w:r>
      <w:r w:rsidR="005D57F9">
        <w:rPr>
          <w:rFonts w:ascii="Courier New" w:hAnsi="Courier New" w:cs="Courier New"/>
        </w:rPr>
        <w:t xml:space="preserve">more quickly </w:t>
      </w:r>
      <w:r w:rsidRPr="0088020A">
        <w:rPr>
          <w:rFonts w:ascii="Courier New" w:hAnsi="Courier New" w:cs="Courier New"/>
        </w:rPr>
        <w:t>screen out households which do not contain persons eligible to be in NHANES. There would be no need to send an interviewer to such households which self-screened out. Interviewers who spend less time screening could instead spend more time with individuals who screened into the survey</w:t>
      </w:r>
      <w:r w:rsidR="005D57F9">
        <w:rPr>
          <w:rFonts w:ascii="Courier New" w:hAnsi="Courier New" w:cs="Courier New"/>
        </w:rPr>
        <w:t>, thereby potentially saving time and money</w:t>
      </w:r>
      <w:r w:rsidRPr="0088020A">
        <w:rPr>
          <w:rFonts w:ascii="Courier New" w:hAnsi="Courier New" w:cs="Courier New"/>
        </w:rPr>
        <w:t xml:space="preserve">. The language of the screener would not change.  </w:t>
      </w:r>
    </w:p>
    <w:p w14:paraId="51948F5C" w14:textId="77777777" w:rsidR="00223F0E" w:rsidRDefault="00223F0E" w:rsidP="007339CC">
      <w:pPr>
        <w:pStyle w:val="ListParagraph"/>
        <w:rPr>
          <w:rFonts w:ascii="Courier New" w:hAnsi="Courier New" w:cs="Courier New"/>
        </w:rPr>
      </w:pPr>
    </w:p>
    <w:p w14:paraId="3279B182" w14:textId="77777777" w:rsidR="004E5554" w:rsidRDefault="004E5554" w:rsidP="00FB103C">
      <w:pPr>
        <w:pStyle w:val="ListParagraph"/>
        <w:rPr>
          <w:rFonts w:ascii="Courier New" w:hAnsi="Courier New" w:cs="Courier New"/>
        </w:rPr>
      </w:pPr>
      <w:r w:rsidRPr="00B24963">
        <w:rPr>
          <w:rFonts w:ascii="Courier New" w:hAnsi="Courier New" w:cs="Courier New"/>
        </w:rPr>
        <w:t>NHANES Consent Form Revisions</w:t>
      </w:r>
    </w:p>
    <w:p w14:paraId="36D87321" w14:textId="77777777" w:rsidR="005D57F9" w:rsidRPr="00B24963" w:rsidRDefault="005D57F9" w:rsidP="00FB103C">
      <w:pPr>
        <w:pStyle w:val="ListParagraph"/>
        <w:rPr>
          <w:rFonts w:ascii="Courier New" w:hAnsi="Courier New" w:cs="Courier New"/>
        </w:rPr>
      </w:pPr>
    </w:p>
    <w:p w14:paraId="019BA1EB" w14:textId="4642C24D" w:rsidR="004E5554" w:rsidRDefault="004E5554" w:rsidP="004E5554">
      <w:pPr>
        <w:ind w:left="720"/>
        <w:rPr>
          <w:rFonts w:ascii="Courier New" w:hAnsi="Courier New" w:cs="Courier New"/>
        </w:rPr>
      </w:pPr>
      <w:r>
        <w:rPr>
          <w:rFonts w:ascii="Courier New" w:hAnsi="Courier New" w:cs="Courier New"/>
        </w:rPr>
        <w:t>The N</w:t>
      </w:r>
      <w:r w:rsidR="00571186">
        <w:rPr>
          <w:rFonts w:ascii="Courier New" w:hAnsi="Courier New" w:cs="Courier New"/>
        </w:rPr>
        <w:t xml:space="preserve">ational </w:t>
      </w:r>
      <w:r w:rsidR="00FA76F6">
        <w:rPr>
          <w:rFonts w:ascii="Courier New" w:hAnsi="Courier New" w:cs="Courier New"/>
        </w:rPr>
        <w:t>C</w:t>
      </w:r>
      <w:r w:rsidR="00571186">
        <w:rPr>
          <w:rFonts w:ascii="Courier New" w:hAnsi="Courier New" w:cs="Courier New"/>
        </w:rPr>
        <w:t xml:space="preserve">enter for </w:t>
      </w:r>
      <w:r w:rsidR="00FA76F6">
        <w:rPr>
          <w:rFonts w:ascii="Courier New" w:hAnsi="Courier New" w:cs="Courier New"/>
        </w:rPr>
        <w:t>H</w:t>
      </w:r>
      <w:r w:rsidR="00571186">
        <w:rPr>
          <w:rFonts w:ascii="Courier New" w:hAnsi="Courier New" w:cs="Courier New"/>
        </w:rPr>
        <w:t xml:space="preserve">ealth </w:t>
      </w:r>
      <w:r>
        <w:rPr>
          <w:rFonts w:ascii="Courier New" w:hAnsi="Courier New" w:cs="Courier New"/>
        </w:rPr>
        <w:t>S</w:t>
      </w:r>
      <w:r w:rsidR="00571186">
        <w:rPr>
          <w:rFonts w:ascii="Courier New" w:hAnsi="Courier New" w:cs="Courier New"/>
        </w:rPr>
        <w:t>tatistics (NCHS)</w:t>
      </w:r>
      <w:r>
        <w:rPr>
          <w:rFonts w:ascii="Courier New" w:hAnsi="Courier New" w:cs="Courier New"/>
        </w:rPr>
        <w:t xml:space="preserve"> Ethics Review Board (ERB) has requested small edits to the following NHANES consent forms.</w:t>
      </w:r>
    </w:p>
    <w:p w14:paraId="4A9F781B" w14:textId="77777777" w:rsidR="004E5554" w:rsidRDefault="004E5554" w:rsidP="004E5554">
      <w:pPr>
        <w:pStyle w:val="ListParagraph"/>
        <w:numPr>
          <w:ilvl w:val="0"/>
          <w:numId w:val="32"/>
        </w:numPr>
        <w:rPr>
          <w:rFonts w:ascii="Courier New" w:hAnsi="Courier New" w:cs="Courier New"/>
        </w:rPr>
      </w:pPr>
      <w:r>
        <w:rPr>
          <w:rFonts w:ascii="Courier New" w:hAnsi="Courier New" w:cs="Courier New"/>
        </w:rPr>
        <w:t>2016 Home Interview Consent</w:t>
      </w:r>
    </w:p>
    <w:p w14:paraId="62CF8571" w14:textId="63EE3297" w:rsidR="004E5554" w:rsidRDefault="004E5554" w:rsidP="004E5554">
      <w:pPr>
        <w:pStyle w:val="ListParagraph"/>
        <w:numPr>
          <w:ilvl w:val="0"/>
          <w:numId w:val="32"/>
        </w:numPr>
        <w:rPr>
          <w:rFonts w:ascii="Courier New" w:hAnsi="Courier New" w:cs="Courier New"/>
        </w:rPr>
      </w:pPr>
      <w:r>
        <w:rPr>
          <w:rFonts w:ascii="Courier New" w:hAnsi="Courier New" w:cs="Courier New"/>
        </w:rPr>
        <w:t xml:space="preserve">2016 </w:t>
      </w:r>
      <w:r w:rsidR="00C02550">
        <w:rPr>
          <w:rFonts w:ascii="Courier New" w:hAnsi="Courier New" w:cs="Courier New"/>
        </w:rPr>
        <w:t>Mobil</w:t>
      </w:r>
      <w:r w:rsidR="00571186">
        <w:rPr>
          <w:rFonts w:ascii="Courier New" w:hAnsi="Courier New" w:cs="Courier New"/>
        </w:rPr>
        <w:t>e</w:t>
      </w:r>
      <w:r w:rsidR="00C02550">
        <w:rPr>
          <w:rFonts w:ascii="Courier New" w:hAnsi="Courier New" w:cs="Courier New"/>
        </w:rPr>
        <w:t xml:space="preserve"> Exam Center (</w:t>
      </w:r>
      <w:r>
        <w:rPr>
          <w:rFonts w:ascii="Courier New" w:hAnsi="Courier New" w:cs="Courier New"/>
        </w:rPr>
        <w:t>MEC</w:t>
      </w:r>
      <w:r w:rsidR="00C02550">
        <w:rPr>
          <w:rFonts w:ascii="Courier New" w:hAnsi="Courier New" w:cs="Courier New"/>
        </w:rPr>
        <w:t>)</w:t>
      </w:r>
      <w:r>
        <w:rPr>
          <w:rFonts w:ascii="Courier New" w:hAnsi="Courier New" w:cs="Courier New"/>
        </w:rPr>
        <w:t xml:space="preserve"> Assent</w:t>
      </w:r>
    </w:p>
    <w:p w14:paraId="286C1ECD" w14:textId="77777777" w:rsidR="00363155" w:rsidRDefault="004E5554" w:rsidP="004E5554">
      <w:pPr>
        <w:pStyle w:val="ListParagraph"/>
        <w:numPr>
          <w:ilvl w:val="0"/>
          <w:numId w:val="32"/>
        </w:numPr>
        <w:rPr>
          <w:rFonts w:ascii="Courier New" w:hAnsi="Courier New" w:cs="Courier New"/>
        </w:rPr>
      </w:pPr>
      <w:r w:rsidRPr="00A10478">
        <w:rPr>
          <w:rFonts w:ascii="Courier New" w:hAnsi="Courier New" w:cs="Courier New"/>
        </w:rPr>
        <w:t xml:space="preserve">Consent/Assent and Parental Permission for Specimen Storage and Continuing Studies </w:t>
      </w:r>
    </w:p>
    <w:p w14:paraId="4E3F18FD" w14:textId="6D448461" w:rsidR="004E5554" w:rsidRPr="00363155" w:rsidRDefault="00363155" w:rsidP="00363155">
      <w:pPr>
        <w:ind w:left="720"/>
        <w:rPr>
          <w:rFonts w:ascii="Courier New" w:hAnsi="Courier New" w:cs="Courier New"/>
        </w:rPr>
      </w:pPr>
      <w:r>
        <w:rPr>
          <w:rFonts w:ascii="Courier New" w:hAnsi="Courier New" w:cs="Courier New"/>
        </w:rPr>
        <w:t xml:space="preserve">The request for these changes came after these forms had </w:t>
      </w:r>
      <w:r>
        <w:rPr>
          <w:rFonts w:ascii="Courier New" w:hAnsi="Courier New" w:cs="Courier New"/>
        </w:rPr>
        <w:lastRenderedPageBreak/>
        <w:t>received OMB approval. NHANES has made these changes and is including the revised forms with this submission.</w:t>
      </w:r>
    </w:p>
    <w:p w14:paraId="02FC0201" w14:textId="77777777" w:rsidR="001E77DC" w:rsidRPr="0088020A" w:rsidRDefault="001E77DC" w:rsidP="001E77DC">
      <w:pPr>
        <w:pStyle w:val="ListParagraph"/>
        <w:rPr>
          <w:rFonts w:ascii="Courier New" w:hAnsi="Courier New" w:cs="Courier New"/>
        </w:rPr>
      </w:pPr>
    </w:p>
    <w:p w14:paraId="37845E89" w14:textId="77777777" w:rsidR="00371C08" w:rsidRPr="0088020A" w:rsidRDefault="00371C08" w:rsidP="007339CC">
      <w:pPr>
        <w:rPr>
          <w:rFonts w:ascii="Courier New" w:hAnsi="Courier New" w:cs="Courier New"/>
        </w:rPr>
      </w:pPr>
      <w:r w:rsidRPr="0088020A">
        <w:rPr>
          <w:rFonts w:ascii="Courier New" w:hAnsi="Courier New" w:cs="Courier New"/>
        </w:rPr>
        <w:t>A.   Justification</w:t>
      </w:r>
    </w:p>
    <w:p w14:paraId="6C2B832F" w14:textId="77777777" w:rsidR="00371C08" w:rsidRPr="0088020A" w:rsidRDefault="00371C08" w:rsidP="007339CC">
      <w:pPr>
        <w:rPr>
          <w:rFonts w:ascii="Courier New" w:hAnsi="Courier New" w:cs="Courier New"/>
        </w:rPr>
      </w:pPr>
    </w:p>
    <w:p w14:paraId="6AAA8BD9" w14:textId="77777777" w:rsidR="00F672ED" w:rsidRDefault="00371C08" w:rsidP="007339CC">
      <w:pPr>
        <w:numPr>
          <w:ilvl w:val="6"/>
          <w:numId w:val="3"/>
        </w:numPr>
        <w:tabs>
          <w:tab w:val="clear" w:pos="5040"/>
        </w:tabs>
        <w:ind w:left="0" w:firstLine="0"/>
        <w:rPr>
          <w:rFonts w:ascii="Courier New" w:hAnsi="Courier New" w:cs="Courier New"/>
        </w:rPr>
      </w:pPr>
      <w:r w:rsidRPr="0088020A">
        <w:rPr>
          <w:rFonts w:ascii="Courier New" w:hAnsi="Courier New" w:cs="Courier New"/>
        </w:rPr>
        <w:t xml:space="preserve">Circumstances Making the Collection of Information </w:t>
      </w:r>
      <w:r w:rsidR="00F672ED">
        <w:rPr>
          <w:rFonts w:ascii="Courier New" w:hAnsi="Courier New" w:cs="Courier New"/>
        </w:rPr>
        <w:t xml:space="preserve">  </w:t>
      </w:r>
    </w:p>
    <w:p w14:paraId="5C54A4F9" w14:textId="152A1501" w:rsidR="00371C08" w:rsidRPr="0088020A" w:rsidRDefault="00F672ED" w:rsidP="00F672ED">
      <w:pPr>
        <w:rPr>
          <w:rFonts w:ascii="Courier New" w:hAnsi="Courier New" w:cs="Courier New"/>
        </w:rPr>
      </w:pPr>
      <w:r>
        <w:rPr>
          <w:rFonts w:ascii="Courier New" w:hAnsi="Courier New" w:cs="Courier New"/>
        </w:rPr>
        <w:t xml:space="preserve">     </w:t>
      </w:r>
      <w:r w:rsidR="00371C08" w:rsidRPr="0088020A">
        <w:rPr>
          <w:rFonts w:ascii="Courier New" w:hAnsi="Courier New" w:cs="Courier New"/>
        </w:rPr>
        <w:t xml:space="preserve">Necessary.  </w:t>
      </w:r>
    </w:p>
    <w:p w14:paraId="3649CAE3" w14:textId="77777777" w:rsidR="00C87EEF" w:rsidRPr="0088020A" w:rsidRDefault="00C87EEF" w:rsidP="007339CC">
      <w:pPr>
        <w:rPr>
          <w:rFonts w:ascii="Courier New" w:hAnsi="Courier New" w:cs="Courier New"/>
        </w:rPr>
      </w:pPr>
    </w:p>
    <w:p w14:paraId="47F9258E" w14:textId="1DF645B0" w:rsidR="00C87EEF" w:rsidRPr="0088020A" w:rsidRDefault="00C87EEF" w:rsidP="007339CC">
      <w:pPr>
        <w:tabs>
          <w:tab w:val="left" w:pos="0"/>
          <w:tab w:val="left" w:pos="450"/>
        </w:tabs>
        <w:rPr>
          <w:rFonts w:ascii="Courier New" w:hAnsi="Courier New" w:cs="Courier New"/>
        </w:rPr>
      </w:pPr>
      <w:r w:rsidRPr="0088020A">
        <w:rPr>
          <w:rFonts w:ascii="Courier New" w:hAnsi="Courier New" w:cs="Courier New"/>
        </w:rPr>
        <w:t xml:space="preserve">NHANES is </w:t>
      </w:r>
      <w:r w:rsidR="00571186">
        <w:rPr>
          <w:rFonts w:ascii="Courier New" w:hAnsi="Courier New" w:cs="Courier New"/>
        </w:rPr>
        <w:t>conducted annually.</w:t>
      </w:r>
      <w:r w:rsidR="00685853" w:rsidRPr="0088020A">
        <w:rPr>
          <w:rFonts w:ascii="Courier New" w:hAnsi="Courier New" w:cs="Courier New"/>
        </w:rPr>
        <w:t xml:space="preserve"> I</w:t>
      </w:r>
      <w:r w:rsidR="00B844F0" w:rsidRPr="0088020A">
        <w:rPr>
          <w:rFonts w:ascii="Courier New" w:hAnsi="Courier New" w:cs="Courier New"/>
        </w:rPr>
        <w:t>t</w:t>
      </w:r>
      <w:r w:rsidR="00685853" w:rsidRPr="0088020A">
        <w:rPr>
          <w:rFonts w:ascii="Courier New" w:hAnsi="Courier New" w:cs="Courier New"/>
        </w:rPr>
        <w:t xml:space="preserve"> includes </w:t>
      </w:r>
      <w:r w:rsidR="009D78DA" w:rsidRPr="0088020A">
        <w:rPr>
          <w:rFonts w:ascii="Courier New" w:hAnsi="Courier New" w:cs="Courier New"/>
        </w:rPr>
        <w:t>a household interview, done i</w:t>
      </w:r>
      <w:r w:rsidR="00685853" w:rsidRPr="0088020A">
        <w:rPr>
          <w:rFonts w:ascii="Courier New" w:hAnsi="Courier New" w:cs="Courier New"/>
        </w:rPr>
        <w:t>n participants</w:t>
      </w:r>
      <w:r w:rsidR="001F2D7A" w:rsidRPr="0088020A">
        <w:rPr>
          <w:rFonts w:ascii="Courier New" w:hAnsi="Courier New" w:cs="Courier New"/>
        </w:rPr>
        <w:t>’</w:t>
      </w:r>
      <w:r w:rsidR="00685853" w:rsidRPr="0088020A">
        <w:rPr>
          <w:rFonts w:ascii="Courier New" w:hAnsi="Courier New" w:cs="Courier New"/>
        </w:rPr>
        <w:t xml:space="preserve"> home</w:t>
      </w:r>
      <w:r w:rsidR="00921F1D" w:rsidRPr="0088020A">
        <w:rPr>
          <w:rFonts w:ascii="Courier New" w:hAnsi="Courier New" w:cs="Courier New"/>
        </w:rPr>
        <w:t>s</w:t>
      </w:r>
      <w:r w:rsidR="00685853" w:rsidRPr="0088020A">
        <w:rPr>
          <w:rFonts w:ascii="Courier New" w:hAnsi="Courier New" w:cs="Courier New"/>
        </w:rPr>
        <w:t xml:space="preserve"> and physical measures </w:t>
      </w:r>
      <w:r w:rsidR="009D78DA" w:rsidRPr="0088020A">
        <w:rPr>
          <w:rFonts w:ascii="Courier New" w:hAnsi="Courier New" w:cs="Courier New"/>
        </w:rPr>
        <w:t>and additional interviews done</w:t>
      </w:r>
      <w:r w:rsidR="00685853" w:rsidRPr="0088020A">
        <w:rPr>
          <w:rFonts w:ascii="Courier New" w:hAnsi="Courier New" w:cs="Courier New"/>
        </w:rPr>
        <w:t xml:space="preserve"> </w:t>
      </w:r>
      <w:r w:rsidR="00C02550">
        <w:rPr>
          <w:rFonts w:ascii="Courier New" w:hAnsi="Courier New" w:cs="Courier New"/>
        </w:rPr>
        <w:t>in</w:t>
      </w:r>
      <w:r w:rsidR="00C02550" w:rsidRPr="0088020A">
        <w:rPr>
          <w:rFonts w:ascii="Courier New" w:hAnsi="Courier New" w:cs="Courier New"/>
        </w:rPr>
        <w:t xml:space="preserve"> </w:t>
      </w:r>
      <w:r w:rsidR="00685853" w:rsidRPr="0088020A">
        <w:rPr>
          <w:rFonts w:ascii="Courier New" w:hAnsi="Courier New" w:cs="Courier New"/>
        </w:rPr>
        <w:t>the NHANES MEC</w:t>
      </w:r>
      <w:r w:rsidR="00FB103C">
        <w:rPr>
          <w:rFonts w:ascii="Courier New" w:hAnsi="Courier New" w:cs="Courier New"/>
        </w:rPr>
        <w:t>s</w:t>
      </w:r>
      <w:r w:rsidR="00685853" w:rsidRPr="0088020A">
        <w:rPr>
          <w:rFonts w:ascii="Courier New" w:hAnsi="Courier New" w:cs="Courier New"/>
        </w:rPr>
        <w:t>.</w:t>
      </w:r>
      <w:r w:rsidR="009D78DA" w:rsidRPr="0088020A">
        <w:rPr>
          <w:rFonts w:ascii="Courier New" w:hAnsi="Courier New" w:cs="Courier New"/>
        </w:rPr>
        <w:t xml:space="preserve"> There may also be follow-up interviews or components</w:t>
      </w:r>
      <w:r w:rsidRPr="0088020A">
        <w:rPr>
          <w:rFonts w:ascii="Courier New" w:hAnsi="Courier New" w:cs="Courier New"/>
        </w:rPr>
        <w:t xml:space="preserve"> </w:t>
      </w:r>
      <w:r w:rsidR="009D78DA" w:rsidRPr="0088020A">
        <w:rPr>
          <w:rFonts w:ascii="Courier New" w:hAnsi="Courier New" w:cs="Courier New"/>
        </w:rPr>
        <w:t>(such as a 2</w:t>
      </w:r>
      <w:r w:rsidR="009D78DA" w:rsidRPr="0088020A">
        <w:rPr>
          <w:rFonts w:ascii="Courier New" w:hAnsi="Courier New" w:cs="Courier New"/>
          <w:vertAlign w:val="superscript"/>
        </w:rPr>
        <w:t>nd</w:t>
      </w:r>
      <w:r w:rsidR="009D78DA" w:rsidRPr="0088020A">
        <w:rPr>
          <w:rFonts w:ascii="Courier New" w:hAnsi="Courier New" w:cs="Courier New"/>
        </w:rPr>
        <w:t xml:space="preserve"> dietary interview) that take place after the MEC exam. </w:t>
      </w:r>
      <w:r w:rsidRPr="0088020A">
        <w:rPr>
          <w:rFonts w:ascii="Courier New" w:hAnsi="Courier New" w:cs="Courier New"/>
        </w:rPr>
        <w:t>A major advantage of continuous NHANES data collection is the ability to address emerging public health issues and provide objective data on more health conditions and issues</w:t>
      </w:r>
      <w:r w:rsidR="00FB24EE">
        <w:rPr>
          <w:rFonts w:ascii="Courier New" w:hAnsi="Courier New" w:cs="Courier New"/>
        </w:rPr>
        <w:t xml:space="preserve"> by changing</w:t>
      </w:r>
      <w:r w:rsidR="00A925E9">
        <w:rPr>
          <w:rFonts w:ascii="Courier New" w:hAnsi="Courier New" w:cs="Courier New"/>
        </w:rPr>
        <w:t>/modifying</w:t>
      </w:r>
      <w:r w:rsidR="00FB24EE">
        <w:rPr>
          <w:rFonts w:ascii="Courier New" w:hAnsi="Courier New" w:cs="Courier New"/>
        </w:rPr>
        <w:t xml:space="preserve"> survey content</w:t>
      </w:r>
      <w:r w:rsidRPr="0088020A">
        <w:rPr>
          <w:rFonts w:ascii="Courier New" w:hAnsi="Courier New" w:cs="Courier New"/>
        </w:rPr>
        <w:t>.</w:t>
      </w:r>
      <w:r w:rsidR="00865AC7" w:rsidRPr="0088020A">
        <w:rPr>
          <w:rFonts w:ascii="Courier New" w:hAnsi="Courier New" w:cs="Courier New"/>
        </w:rPr>
        <w:t xml:space="preserve"> </w:t>
      </w:r>
      <w:r w:rsidR="004D1D75">
        <w:rPr>
          <w:rFonts w:ascii="Courier New" w:hAnsi="Courier New" w:cs="Courier New"/>
        </w:rPr>
        <w:t xml:space="preserve">Though collected annually, </w:t>
      </w:r>
      <w:r w:rsidRPr="0088020A">
        <w:rPr>
          <w:rFonts w:ascii="Courier New" w:hAnsi="Courier New" w:cs="Courier New"/>
        </w:rPr>
        <w:t xml:space="preserve">NHANES data </w:t>
      </w:r>
      <w:r w:rsidR="00865AC7" w:rsidRPr="0088020A">
        <w:rPr>
          <w:rFonts w:ascii="Courier New" w:hAnsi="Courier New" w:cs="Courier New"/>
        </w:rPr>
        <w:t>are</w:t>
      </w:r>
      <w:r w:rsidRPr="0088020A">
        <w:rPr>
          <w:rFonts w:ascii="Courier New" w:hAnsi="Courier New" w:cs="Courier New"/>
        </w:rPr>
        <w:t xml:space="preserve"> released in two year cycles. </w:t>
      </w:r>
      <w:r w:rsidR="00DE600B">
        <w:rPr>
          <w:rFonts w:ascii="Courier New" w:hAnsi="Courier New" w:cs="Courier New"/>
        </w:rPr>
        <w:t>Some</w:t>
      </w:r>
      <w:r w:rsidR="00DE600B" w:rsidRPr="0088020A">
        <w:rPr>
          <w:rFonts w:ascii="Courier New" w:hAnsi="Courier New" w:cs="Courier New"/>
        </w:rPr>
        <w:t xml:space="preserve"> survey </w:t>
      </w:r>
      <w:r w:rsidR="00DE600B">
        <w:rPr>
          <w:rFonts w:ascii="Courier New" w:hAnsi="Courier New" w:cs="Courier New"/>
        </w:rPr>
        <w:t xml:space="preserve">content stays the same across multiple cycles of NHANES. </w:t>
      </w:r>
      <w:r w:rsidR="000E3FDA">
        <w:rPr>
          <w:rFonts w:ascii="Courier New" w:hAnsi="Courier New" w:cs="Courier New"/>
        </w:rPr>
        <w:t xml:space="preserve">But </w:t>
      </w:r>
      <w:r w:rsidR="00DE600B">
        <w:rPr>
          <w:rFonts w:ascii="Courier New" w:hAnsi="Courier New" w:cs="Courier New"/>
        </w:rPr>
        <w:t xml:space="preserve">new survey content may be added, existing content may be modified or some content may be dropped </w:t>
      </w:r>
      <w:r w:rsidRPr="0088020A">
        <w:rPr>
          <w:rFonts w:ascii="Courier New" w:hAnsi="Courier New" w:cs="Courier New"/>
        </w:rPr>
        <w:t xml:space="preserve">at the beginning of </w:t>
      </w:r>
      <w:r w:rsidR="000E3FDA">
        <w:rPr>
          <w:rFonts w:ascii="Courier New" w:hAnsi="Courier New" w:cs="Courier New"/>
        </w:rPr>
        <w:t>each</w:t>
      </w:r>
      <w:r w:rsidRPr="0088020A">
        <w:rPr>
          <w:rFonts w:ascii="Courier New" w:hAnsi="Courier New" w:cs="Courier New"/>
        </w:rPr>
        <w:t xml:space="preserve"> </w:t>
      </w:r>
      <w:r w:rsidR="000E3EF9" w:rsidRPr="0088020A">
        <w:rPr>
          <w:rFonts w:ascii="Courier New" w:hAnsi="Courier New" w:cs="Courier New"/>
        </w:rPr>
        <w:t>two-year</w:t>
      </w:r>
      <w:r w:rsidRPr="0088020A">
        <w:rPr>
          <w:rFonts w:ascii="Courier New" w:hAnsi="Courier New" w:cs="Courier New"/>
        </w:rPr>
        <w:t xml:space="preserve"> </w:t>
      </w:r>
      <w:r w:rsidR="00DE600B">
        <w:rPr>
          <w:rFonts w:ascii="Courier New" w:hAnsi="Courier New" w:cs="Courier New"/>
        </w:rPr>
        <w:t xml:space="preserve">survey </w:t>
      </w:r>
      <w:r w:rsidRPr="0088020A">
        <w:rPr>
          <w:rFonts w:ascii="Courier New" w:hAnsi="Courier New" w:cs="Courier New"/>
        </w:rPr>
        <w:t xml:space="preserve">cycle. </w:t>
      </w:r>
    </w:p>
    <w:p w14:paraId="3C22902D" w14:textId="77777777" w:rsidR="00C87EEF" w:rsidRPr="0088020A" w:rsidRDefault="00C87EEF" w:rsidP="007339CC">
      <w:pPr>
        <w:tabs>
          <w:tab w:val="left" w:pos="0"/>
          <w:tab w:val="left" w:pos="450"/>
        </w:tabs>
        <w:rPr>
          <w:rFonts w:ascii="Courier New" w:hAnsi="Courier New" w:cs="Courier New"/>
        </w:rPr>
      </w:pPr>
    </w:p>
    <w:p w14:paraId="1501F527" w14:textId="5875ED01" w:rsidR="00371C08" w:rsidRPr="0088020A" w:rsidRDefault="00DC0094" w:rsidP="007339CC">
      <w:pPr>
        <w:tabs>
          <w:tab w:val="left" w:pos="0"/>
          <w:tab w:val="left" w:pos="450"/>
        </w:tabs>
        <w:rPr>
          <w:rFonts w:ascii="Courier New" w:hAnsi="Courier New" w:cs="Courier New"/>
        </w:rPr>
      </w:pPr>
      <w:r>
        <w:rPr>
          <w:rFonts w:ascii="Courier New" w:hAnsi="Courier New" w:cs="Courier New"/>
        </w:rPr>
        <w:t>There is great value in testing new methodologies before they are implemented in the main survey.</w:t>
      </w:r>
      <w:r w:rsidR="00C87EEF" w:rsidRPr="0088020A">
        <w:rPr>
          <w:rFonts w:ascii="Courier New" w:hAnsi="Courier New" w:cs="Courier New"/>
        </w:rPr>
        <w:t xml:space="preserve"> </w:t>
      </w:r>
      <w:r>
        <w:rPr>
          <w:rFonts w:ascii="Courier New" w:hAnsi="Courier New" w:cs="Courier New"/>
        </w:rPr>
        <w:t xml:space="preserve">Testing allows NHANES staff to determine how long the protocol will take and </w:t>
      </w:r>
      <w:r w:rsidR="00C87EEF" w:rsidRPr="0088020A">
        <w:rPr>
          <w:rFonts w:ascii="Courier New" w:hAnsi="Courier New" w:cs="Courier New"/>
        </w:rPr>
        <w:t xml:space="preserve">how well received the </w:t>
      </w:r>
      <w:r w:rsidR="006F2B17" w:rsidRPr="0088020A">
        <w:rPr>
          <w:rFonts w:ascii="Courier New" w:hAnsi="Courier New" w:cs="Courier New"/>
        </w:rPr>
        <w:t xml:space="preserve">procedure </w:t>
      </w:r>
      <w:r w:rsidR="00C87EEF" w:rsidRPr="0088020A">
        <w:rPr>
          <w:rFonts w:ascii="Courier New" w:hAnsi="Courier New" w:cs="Courier New"/>
        </w:rPr>
        <w:t xml:space="preserve">will be among our participants. The results of such testing also allow the NHANES program to make changes or adjustments to improve the </w:t>
      </w:r>
      <w:r w:rsidR="00BC4A5C" w:rsidRPr="0088020A">
        <w:rPr>
          <w:rFonts w:ascii="Courier New" w:hAnsi="Courier New" w:cs="Courier New"/>
        </w:rPr>
        <w:t>methodology</w:t>
      </w:r>
      <w:r>
        <w:rPr>
          <w:rFonts w:ascii="Courier New" w:hAnsi="Courier New" w:cs="Courier New"/>
        </w:rPr>
        <w:t xml:space="preserve"> without affecting the results from the main study</w:t>
      </w:r>
      <w:r w:rsidR="004A5D74">
        <w:rPr>
          <w:rFonts w:ascii="Courier New" w:hAnsi="Courier New" w:cs="Courier New"/>
        </w:rPr>
        <w:t xml:space="preserve">. </w:t>
      </w:r>
      <w:r w:rsidR="00576164">
        <w:rPr>
          <w:rFonts w:ascii="Courier New" w:hAnsi="Courier New" w:cs="Courier New"/>
        </w:rPr>
        <w:t>Finally, i</w:t>
      </w:r>
      <w:r w:rsidR="00C87EEF" w:rsidRPr="0088020A">
        <w:rPr>
          <w:rFonts w:ascii="Courier New" w:hAnsi="Courier New" w:cs="Courier New"/>
        </w:rPr>
        <w:t xml:space="preserve">t also provides hands </w:t>
      </w:r>
      <w:r w:rsidR="004B4DE9" w:rsidRPr="0088020A">
        <w:rPr>
          <w:rFonts w:ascii="Courier New" w:hAnsi="Courier New" w:cs="Courier New"/>
        </w:rPr>
        <w:t>on training</w:t>
      </w:r>
      <w:r w:rsidR="00C87EEF" w:rsidRPr="0088020A">
        <w:rPr>
          <w:rFonts w:ascii="Courier New" w:hAnsi="Courier New" w:cs="Courier New"/>
        </w:rPr>
        <w:t xml:space="preserve"> opportunities for NHANES survey staff responsible for collecting the data. Testing is a vital step in making sure NHANES is effective and effi</w:t>
      </w:r>
      <w:r w:rsidR="004A5D74">
        <w:rPr>
          <w:rFonts w:ascii="Courier New" w:hAnsi="Courier New" w:cs="Courier New"/>
        </w:rPr>
        <w:t xml:space="preserve">cient in its use of resources. </w:t>
      </w:r>
      <w:r w:rsidR="00C87EEF" w:rsidRPr="0088020A">
        <w:rPr>
          <w:rFonts w:ascii="Courier New" w:hAnsi="Courier New" w:cs="Courier New"/>
        </w:rPr>
        <w:t xml:space="preserve">Such measures promote improved data quality once the data is collected in </w:t>
      </w:r>
      <w:r w:rsidR="00576164">
        <w:rPr>
          <w:rFonts w:ascii="Courier New" w:hAnsi="Courier New" w:cs="Courier New"/>
        </w:rPr>
        <w:t>the</w:t>
      </w:r>
      <w:r w:rsidR="00576164" w:rsidRPr="0088020A">
        <w:rPr>
          <w:rFonts w:ascii="Courier New" w:hAnsi="Courier New" w:cs="Courier New"/>
        </w:rPr>
        <w:t xml:space="preserve"> </w:t>
      </w:r>
      <w:r w:rsidR="00C87EEF" w:rsidRPr="0088020A">
        <w:rPr>
          <w:rFonts w:ascii="Courier New" w:hAnsi="Courier New" w:cs="Courier New"/>
        </w:rPr>
        <w:t xml:space="preserve">actual survey. Since data collection is continuous, </w:t>
      </w:r>
      <w:r w:rsidR="008C6D0A" w:rsidRPr="0088020A">
        <w:rPr>
          <w:rFonts w:ascii="Courier New" w:hAnsi="Courier New" w:cs="Courier New"/>
        </w:rPr>
        <w:t>methodology studies</w:t>
      </w:r>
      <w:r w:rsidR="00C87EEF" w:rsidRPr="0088020A">
        <w:rPr>
          <w:rFonts w:ascii="Courier New" w:hAnsi="Courier New" w:cs="Courier New"/>
        </w:rPr>
        <w:t xml:space="preserve"> must be conducted during ongoing NHANES data collection.  </w:t>
      </w:r>
    </w:p>
    <w:p w14:paraId="072694BD" w14:textId="77777777" w:rsidR="00371C08" w:rsidRPr="0088020A" w:rsidRDefault="00371C08" w:rsidP="007339CC">
      <w:pPr>
        <w:rPr>
          <w:rFonts w:ascii="Courier New" w:hAnsi="Courier New" w:cs="Courier New"/>
        </w:rPr>
      </w:pPr>
    </w:p>
    <w:p w14:paraId="6E24D9A5" w14:textId="77777777" w:rsidR="00371C08" w:rsidRPr="0088020A" w:rsidRDefault="00371C08" w:rsidP="007339CC">
      <w:pPr>
        <w:numPr>
          <w:ilvl w:val="0"/>
          <w:numId w:val="3"/>
        </w:numPr>
        <w:tabs>
          <w:tab w:val="clear" w:pos="720"/>
        </w:tabs>
        <w:ind w:left="0" w:firstLine="0"/>
        <w:rPr>
          <w:rFonts w:ascii="Courier New" w:hAnsi="Courier New" w:cs="Courier New"/>
        </w:rPr>
      </w:pPr>
      <w:r w:rsidRPr="0088020A">
        <w:rPr>
          <w:rFonts w:ascii="Courier New" w:hAnsi="Courier New" w:cs="Courier New"/>
        </w:rPr>
        <w:t xml:space="preserve">Purpose and Use of the Information Collection </w:t>
      </w:r>
    </w:p>
    <w:p w14:paraId="16BE779E" w14:textId="77777777" w:rsidR="00371C08" w:rsidRPr="0088020A" w:rsidRDefault="00371C08" w:rsidP="007339CC">
      <w:pPr>
        <w:ind w:left="450"/>
        <w:rPr>
          <w:rFonts w:ascii="Courier New" w:hAnsi="Courier New" w:cs="Courier New"/>
        </w:rPr>
      </w:pPr>
    </w:p>
    <w:p w14:paraId="23FFB8CC" w14:textId="5D48315D" w:rsidR="00FF6E6B" w:rsidRPr="0088020A" w:rsidRDefault="00FF6E6B" w:rsidP="007339CC">
      <w:pPr>
        <w:rPr>
          <w:rFonts w:ascii="Courier New" w:hAnsi="Courier New" w:cs="Courier New"/>
        </w:rPr>
      </w:pPr>
      <w:r w:rsidRPr="0088020A">
        <w:rPr>
          <w:rFonts w:ascii="Courier New" w:hAnsi="Courier New" w:cs="Courier New"/>
        </w:rPr>
        <w:t xml:space="preserve">The purposes and uses of each </w:t>
      </w:r>
      <w:r w:rsidR="00576164">
        <w:rPr>
          <w:rFonts w:ascii="Courier New" w:hAnsi="Courier New" w:cs="Courier New"/>
        </w:rPr>
        <w:t xml:space="preserve">proposed </w:t>
      </w:r>
      <w:r w:rsidRPr="0088020A">
        <w:rPr>
          <w:rFonts w:ascii="Courier New" w:hAnsi="Courier New" w:cs="Courier New"/>
        </w:rPr>
        <w:t xml:space="preserve">study are detailed below. </w:t>
      </w:r>
      <w:r w:rsidR="00C961D6" w:rsidRPr="0088020A">
        <w:rPr>
          <w:rFonts w:ascii="Courier New" w:hAnsi="Courier New" w:cs="Courier New"/>
        </w:rPr>
        <w:t>T</w:t>
      </w:r>
      <w:r w:rsidR="00371C08" w:rsidRPr="0088020A">
        <w:rPr>
          <w:rFonts w:ascii="Courier New" w:hAnsi="Courier New" w:cs="Courier New"/>
        </w:rPr>
        <w:t xml:space="preserve">ests will </w:t>
      </w:r>
      <w:r w:rsidR="00C67279" w:rsidRPr="0088020A">
        <w:rPr>
          <w:rFonts w:ascii="Courier New" w:hAnsi="Courier New" w:cs="Courier New"/>
        </w:rPr>
        <w:t xml:space="preserve">include </w:t>
      </w:r>
      <w:r w:rsidR="00371C08" w:rsidRPr="0088020A">
        <w:rPr>
          <w:rFonts w:ascii="Courier New" w:hAnsi="Courier New" w:cs="Courier New"/>
        </w:rPr>
        <w:t>NHANES participants</w:t>
      </w:r>
      <w:r w:rsidR="00C961D6" w:rsidRPr="0088020A">
        <w:rPr>
          <w:rFonts w:ascii="Courier New" w:hAnsi="Courier New" w:cs="Courier New"/>
        </w:rPr>
        <w:t xml:space="preserve"> or </w:t>
      </w:r>
      <w:r w:rsidR="004F0398" w:rsidRPr="0088020A">
        <w:rPr>
          <w:rFonts w:ascii="Courier New" w:hAnsi="Courier New" w:cs="Courier New"/>
        </w:rPr>
        <w:t>remunerated</w:t>
      </w:r>
      <w:r w:rsidR="00C961D6" w:rsidRPr="0088020A">
        <w:rPr>
          <w:rFonts w:ascii="Courier New" w:hAnsi="Courier New" w:cs="Courier New"/>
        </w:rPr>
        <w:t xml:space="preserve"> volunteers</w:t>
      </w:r>
      <w:r w:rsidR="008B1605" w:rsidRPr="0088020A">
        <w:rPr>
          <w:rFonts w:ascii="Courier New" w:hAnsi="Courier New" w:cs="Courier New"/>
        </w:rPr>
        <w:t xml:space="preserve"> (in circumstances </w:t>
      </w:r>
      <w:r w:rsidR="004A5D74">
        <w:rPr>
          <w:rFonts w:ascii="Courier New" w:hAnsi="Courier New" w:cs="Courier New"/>
        </w:rPr>
        <w:t xml:space="preserve">such as </w:t>
      </w:r>
      <w:r w:rsidR="008B1605" w:rsidRPr="0088020A">
        <w:rPr>
          <w:rFonts w:ascii="Courier New" w:hAnsi="Courier New" w:cs="Courier New"/>
        </w:rPr>
        <w:t>when there aren’t enough NHANES participants in the pilot</w:t>
      </w:r>
      <w:r w:rsidR="00307399" w:rsidRPr="0088020A">
        <w:rPr>
          <w:rFonts w:ascii="Courier New" w:hAnsi="Courier New" w:cs="Courier New"/>
        </w:rPr>
        <w:t>’s</w:t>
      </w:r>
      <w:r w:rsidR="008B1605" w:rsidRPr="0088020A">
        <w:rPr>
          <w:rFonts w:ascii="Courier New" w:hAnsi="Courier New" w:cs="Courier New"/>
        </w:rPr>
        <w:t xml:space="preserve"> target group</w:t>
      </w:r>
      <w:r w:rsidR="00307399" w:rsidRPr="0088020A">
        <w:rPr>
          <w:rFonts w:ascii="Courier New" w:hAnsi="Courier New" w:cs="Courier New"/>
        </w:rPr>
        <w:t xml:space="preserve"> or when the pilot cannot be conducted in the NHANES setting, etc.</w:t>
      </w:r>
      <w:r w:rsidR="008B1605" w:rsidRPr="0088020A">
        <w:rPr>
          <w:rFonts w:ascii="Courier New" w:hAnsi="Courier New" w:cs="Courier New"/>
        </w:rPr>
        <w:t>)</w:t>
      </w:r>
      <w:r w:rsidR="004A5D74">
        <w:rPr>
          <w:rFonts w:ascii="Courier New" w:hAnsi="Courier New" w:cs="Courier New"/>
        </w:rPr>
        <w:t>.</w:t>
      </w:r>
      <w:r w:rsidR="00371C08" w:rsidRPr="0088020A">
        <w:rPr>
          <w:rFonts w:ascii="Courier New" w:hAnsi="Courier New" w:cs="Courier New"/>
        </w:rPr>
        <w:t xml:space="preserve">  </w:t>
      </w:r>
      <w:r w:rsidR="008C6D0A" w:rsidRPr="0088020A">
        <w:rPr>
          <w:rFonts w:ascii="Courier New" w:hAnsi="Courier New" w:cs="Courier New"/>
        </w:rPr>
        <w:t>Participation is voluntary.</w:t>
      </w:r>
      <w:r w:rsidR="00373CFF" w:rsidRPr="0088020A">
        <w:rPr>
          <w:rFonts w:ascii="Courier New" w:hAnsi="Courier New" w:cs="Courier New"/>
        </w:rPr>
        <w:t xml:space="preserve"> Tests will be conducted as soon as clearance is received.</w:t>
      </w:r>
    </w:p>
    <w:p w14:paraId="24614021" w14:textId="77777777" w:rsidR="001A5F6B" w:rsidRPr="0088020A" w:rsidRDefault="001A5F6B" w:rsidP="007339CC">
      <w:pPr>
        <w:widowControl/>
        <w:autoSpaceDE/>
        <w:autoSpaceDN/>
        <w:adjustRightInd/>
        <w:rPr>
          <w:rFonts w:ascii="Courier New" w:hAnsi="Courier New" w:cs="Courier New"/>
        </w:rPr>
      </w:pPr>
    </w:p>
    <w:p w14:paraId="41E5F98C" w14:textId="3AA0F024" w:rsidR="00B9117B" w:rsidRPr="00FB103C" w:rsidRDefault="00025F62" w:rsidP="00FB103C">
      <w:pPr>
        <w:rPr>
          <w:rFonts w:ascii="Courier New" w:hAnsi="Courier New" w:cs="Courier New"/>
        </w:rPr>
      </w:pPr>
      <w:r w:rsidRPr="00FB103C">
        <w:rPr>
          <w:rFonts w:ascii="Courier New" w:hAnsi="Courier New" w:cs="Courier New"/>
        </w:rPr>
        <w:lastRenderedPageBreak/>
        <w:t xml:space="preserve">Ambulatory Blood Pressure </w:t>
      </w:r>
      <w:r w:rsidR="00705691" w:rsidRPr="00FB103C">
        <w:rPr>
          <w:rFonts w:ascii="Courier New" w:hAnsi="Courier New" w:cs="Courier New"/>
        </w:rPr>
        <w:t>Monitoring (</w:t>
      </w:r>
      <w:r w:rsidRPr="00FB103C">
        <w:rPr>
          <w:rFonts w:ascii="Courier New" w:hAnsi="Courier New" w:cs="Courier New"/>
        </w:rPr>
        <w:t>ABPM</w:t>
      </w:r>
      <w:r w:rsidR="00705691" w:rsidRPr="00FB103C">
        <w:rPr>
          <w:rFonts w:ascii="Courier New" w:hAnsi="Courier New" w:cs="Courier New"/>
        </w:rPr>
        <w:t>) Feasibility</w:t>
      </w:r>
      <w:r w:rsidRPr="00FB103C">
        <w:rPr>
          <w:rFonts w:ascii="Courier New" w:hAnsi="Courier New" w:cs="Courier New"/>
        </w:rPr>
        <w:t xml:space="preserve"> Study</w:t>
      </w:r>
    </w:p>
    <w:p w14:paraId="42D6617B" w14:textId="77777777" w:rsidR="00D601C6" w:rsidRDefault="00D601C6" w:rsidP="00D601C6">
      <w:pPr>
        <w:rPr>
          <w:rFonts w:ascii="Courier New" w:hAnsi="Courier New" w:cs="Courier New"/>
          <w:strike/>
        </w:rPr>
      </w:pPr>
    </w:p>
    <w:p w14:paraId="35668FDD" w14:textId="490B50B2" w:rsidR="00D601C6" w:rsidRDefault="00D601C6" w:rsidP="00D601C6">
      <w:pPr>
        <w:tabs>
          <w:tab w:val="left" w:pos="0"/>
          <w:tab w:val="left" w:pos="450"/>
        </w:tabs>
        <w:rPr>
          <w:rFonts w:ascii="Courier New" w:hAnsi="Courier New" w:cs="Courier New"/>
          <w:strike/>
        </w:rPr>
      </w:pPr>
      <w:r>
        <w:rPr>
          <w:rFonts w:ascii="Courier New" w:hAnsi="Courier New" w:cs="Courier New"/>
        </w:rPr>
        <w:t>The recent U.S. Preventive Services Task Force report</w:t>
      </w:r>
      <w:r w:rsidR="006E0210">
        <w:rPr>
          <w:rFonts w:ascii="Courier New" w:hAnsi="Courier New" w:cs="Courier New"/>
          <w:vertAlign w:val="superscript"/>
        </w:rPr>
        <w:t>1</w:t>
      </w:r>
      <w:r>
        <w:rPr>
          <w:rFonts w:ascii="Courier New" w:hAnsi="Courier New" w:cs="Courier New"/>
        </w:rPr>
        <w:t xml:space="preserve"> recommends ambulatory blood pressure monitoring (ABPM) as the reference standard for confirming the diagnosis of hypertension. The accurate diagnosis and management of high blood pressure (HBP) is a critical element to reduce cardiovascular morbidity and mortality. Currently in the U.S. healthcare system, clinic-based blood pressure is used as the primary method to diagnose and manage patients with HBP</w:t>
      </w:r>
      <w:r w:rsidR="00A925E9">
        <w:rPr>
          <w:rFonts w:ascii="Courier New" w:hAnsi="Courier New" w:cs="Courier New"/>
        </w:rPr>
        <w:t>. H</w:t>
      </w:r>
      <w:r>
        <w:rPr>
          <w:rFonts w:ascii="Courier New" w:hAnsi="Courier New" w:cs="Courier New"/>
        </w:rPr>
        <w:t>owever</w:t>
      </w:r>
      <w:r w:rsidR="00A925E9">
        <w:rPr>
          <w:rFonts w:ascii="Courier New" w:hAnsi="Courier New" w:cs="Courier New"/>
        </w:rPr>
        <w:t>,</w:t>
      </w:r>
      <w:r>
        <w:rPr>
          <w:rFonts w:ascii="Courier New" w:hAnsi="Courier New" w:cs="Courier New"/>
        </w:rPr>
        <w:t xml:space="preserve"> it may significantly over- and under-estimate true blood pressure as experienced in everyday life (i.e., 24 hours a day) leading to missed opportunities in accurately identifying and managing patients by both over and under-treatment of HBP. There are currently no national estimates of blood pressur</w:t>
      </w:r>
      <w:r w:rsidR="00A925E9">
        <w:rPr>
          <w:rFonts w:ascii="Courier New" w:hAnsi="Courier New" w:cs="Courier New"/>
        </w:rPr>
        <w:t>e using A</w:t>
      </w:r>
      <w:r>
        <w:rPr>
          <w:rFonts w:ascii="Courier New" w:hAnsi="Courier New" w:cs="Courier New"/>
        </w:rPr>
        <w:t>BP</w:t>
      </w:r>
      <w:r w:rsidR="00A925E9">
        <w:rPr>
          <w:rFonts w:ascii="Courier New" w:hAnsi="Courier New" w:cs="Courier New"/>
        </w:rPr>
        <w:t>M</w:t>
      </w:r>
      <w:r>
        <w:rPr>
          <w:rFonts w:ascii="Courier New" w:hAnsi="Courier New" w:cs="Courier New"/>
        </w:rPr>
        <w:t xml:space="preserve"> standards, and estimates used for diagnosis and management are derived from populations with limited representativeness.   </w:t>
      </w:r>
    </w:p>
    <w:p w14:paraId="3AA9E581" w14:textId="77777777" w:rsidR="00D601C6" w:rsidRDefault="00D601C6" w:rsidP="00D601C6">
      <w:pPr>
        <w:tabs>
          <w:tab w:val="left" w:pos="0"/>
          <w:tab w:val="left" w:pos="450"/>
        </w:tabs>
        <w:rPr>
          <w:rFonts w:ascii="Courier New" w:hAnsi="Courier New" w:cs="Courier New"/>
          <w:strike/>
        </w:rPr>
      </w:pPr>
    </w:p>
    <w:p w14:paraId="750A4A2E" w14:textId="2C035B40" w:rsidR="004D1D75" w:rsidRPr="004D1D75" w:rsidRDefault="00D601C6" w:rsidP="004D1D75">
      <w:pPr>
        <w:pStyle w:val="NoSpacing1"/>
        <w:rPr>
          <w:rFonts w:ascii="Courier New" w:hAnsi="Courier New" w:cs="Courier New"/>
          <w:sz w:val="24"/>
          <w:szCs w:val="24"/>
          <w:lang w:bidi="he-IL"/>
        </w:rPr>
      </w:pPr>
      <w:r>
        <w:rPr>
          <w:rFonts w:ascii="Courier New" w:hAnsi="Courier New" w:cs="Courier New"/>
          <w:sz w:val="24"/>
          <w:szCs w:val="24"/>
        </w:rPr>
        <w:t>This proposal is to test the feasibility of conducting 24-hour ambulatory blood pressure monitoring (ABPM</w:t>
      </w:r>
      <w:r w:rsidR="00A85E8D">
        <w:rPr>
          <w:rFonts w:ascii="Courier New" w:hAnsi="Courier New" w:cs="Courier New"/>
          <w:sz w:val="24"/>
          <w:szCs w:val="24"/>
        </w:rPr>
        <w:t>) (</w:t>
      </w:r>
      <w:r w:rsidR="00DE5765">
        <w:rPr>
          <w:rFonts w:ascii="Courier New" w:hAnsi="Courier New" w:cs="Courier New"/>
          <w:sz w:val="24"/>
          <w:szCs w:val="24"/>
        </w:rPr>
        <w:t>Attachment 1a)</w:t>
      </w:r>
      <w:r>
        <w:rPr>
          <w:rFonts w:ascii="Courier New" w:hAnsi="Courier New" w:cs="Courier New"/>
          <w:sz w:val="24"/>
          <w:szCs w:val="24"/>
        </w:rPr>
        <w:t>.</w:t>
      </w:r>
      <w:r>
        <w:rPr>
          <w:rFonts w:ascii="Courier New" w:hAnsi="Courier New" w:cs="Courier New"/>
          <w:sz w:val="24"/>
          <w:szCs w:val="24"/>
          <w:lang w:bidi="he-IL"/>
        </w:rPr>
        <w:t xml:space="preserve"> </w:t>
      </w:r>
      <w:r w:rsidR="004D1D75" w:rsidRPr="004D1D75">
        <w:rPr>
          <w:rFonts w:ascii="Courier New" w:hAnsi="Courier New" w:cs="Courier New"/>
          <w:sz w:val="24"/>
          <w:szCs w:val="24"/>
          <w:lang w:bidi="he-IL"/>
        </w:rPr>
        <w:t>The objectives of this feasibility study can be summarized as follows:</w:t>
      </w:r>
    </w:p>
    <w:p w14:paraId="26CCC3D8" w14:textId="13B03AFF" w:rsidR="004D1D75" w:rsidRPr="004D1D75" w:rsidRDefault="004D1D75" w:rsidP="00C97F48">
      <w:pPr>
        <w:pStyle w:val="NoSpacing1"/>
        <w:numPr>
          <w:ilvl w:val="0"/>
          <w:numId w:val="38"/>
        </w:numPr>
        <w:rPr>
          <w:rFonts w:ascii="Courier New" w:hAnsi="Courier New" w:cs="Courier New"/>
          <w:sz w:val="24"/>
          <w:szCs w:val="24"/>
          <w:lang w:bidi="he-IL"/>
        </w:rPr>
      </w:pPr>
      <w:r w:rsidRPr="004D1D75">
        <w:rPr>
          <w:rFonts w:ascii="Courier New" w:hAnsi="Courier New" w:cs="Courier New"/>
          <w:sz w:val="24"/>
          <w:szCs w:val="24"/>
          <w:lang w:bidi="he-IL"/>
        </w:rPr>
        <w:t>To assess the feasibility and test all procedures related to the 24-hour ABPM including the instructions, participant preparation, and completion of questionnaire.</w:t>
      </w:r>
    </w:p>
    <w:p w14:paraId="1881F622" w14:textId="3D04EF09" w:rsidR="004D1D75" w:rsidRPr="004D1D75" w:rsidRDefault="004D1D75" w:rsidP="00C97F48">
      <w:pPr>
        <w:pStyle w:val="NoSpacing1"/>
        <w:numPr>
          <w:ilvl w:val="0"/>
          <w:numId w:val="38"/>
        </w:numPr>
        <w:rPr>
          <w:rFonts w:ascii="Courier New" w:hAnsi="Courier New" w:cs="Courier New"/>
          <w:sz w:val="24"/>
          <w:szCs w:val="24"/>
          <w:lang w:bidi="he-IL"/>
        </w:rPr>
      </w:pPr>
      <w:r w:rsidRPr="004D1D75">
        <w:rPr>
          <w:rFonts w:ascii="Courier New" w:hAnsi="Courier New" w:cs="Courier New"/>
          <w:sz w:val="24"/>
          <w:szCs w:val="24"/>
          <w:lang w:bidi="he-IL"/>
        </w:rPr>
        <w:t xml:space="preserve">To test response rates </w:t>
      </w:r>
    </w:p>
    <w:p w14:paraId="4CCC46D3" w14:textId="121443C5" w:rsidR="004D1D75" w:rsidRPr="004D1D75" w:rsidRDefault="004D1D75" w:rsidP="00C97F48">
      <w:pPr>
        <w:pStyle w:val="NoSpacing1"/>
        <w:numPr>
          <w:ilvl w:val="0"/>
          <w:numId w:val="38"/>
        </w:numPr>
        <w:rPr>
          <w:rFonts w:ascii="Courier New" w:hAnsi="Courier New" w:cs="Courier New"/>
          <w:sz w:val="24"/>
          <w:szCs w:val="24"/>
          <w:lang w:bidi="he-IL"/>
        </w:rPr>
      </w:pPr>
      <w:r w:rsidRPr="004D1D75">
        <w:rPr>
          <w:rFonts w:ascii="Courier New" w:hAnsi="Courier New" w:cs="Courier New"/>
          <w:sz w:val="24"/>
          <w:szCs w:val="24"/>
          <w:lang w:bidi="he-IL"/>
        </w:rPr>
        <w:t xml:space="preserve">To </w:t>
      </w:r>
      <w:r>
        <w:rPr>
          <w:rFonts w:ascii="Courier New" w:hAnsi="Courier New" w:cs="Courier New"/>
          <w:sz w:val="24"/>
          <w:szCs w:val="24"/>
          <w:lang w:bidi="he-IL"/>
        </w:rPr>
        <w:t xml:space="preserve">evaluate and </w:t>
      </w:r>
      <w:r w:rsidRPr="004D1D75">
        <w:rPr>
          <w:rFonts w:ascii="Courier New" w:hAnsi="Courier New" w:cs="Courier New"/>
          <w:sz w:val="24"/>
          <w:szCs w:val="24"/>
          <w:lang w:bidi="he-IL"/>
        </w:rPr>
        <w:t xml:space="preserve">select </w:t>
      </w:r>
      <w:r w:rsidR="00226F56">
        <w:rPr>
          <w:rFonts w:ascii="Courier New" w:hAnsi="Courier New" w:cs="Courier New"/>
          <w:sz w:val="24"/>
          <w:szCs w:val="24"/>
          <w:lang w:bidi="he-IL"/>
        </w:rPr>
        <w:t>one</w:t>
      </w:r>
      <w:r w:rsidRPr="004D1D75">
        <w:rPr>
          <w:rFonts w:ascii="Courier New" w:hAnsi="Courier New" w:cs="Courier New"/>
          <w:sz w:val="24"/>
          <w:szCs w:val="24"/>
          <w:lang w:bidi="he-IL"/>
        </w:rPr>
        <w:t xml:space="preserve"> 24-hour ABPM device</w:t>
      </w:r>
      <w:r>
        <w:rPr>
          <w:rFonts w:ascii="Courier New" w:hAnsi="Courier New" w:cs="Courier New"/>
          <w:sz w:val="24"/>
          <w:szCs w:val="24"/>
          <w:lang w:bidi="he-IL"/>
        </w:rPr>
        <w:t xml:space="preserve">  among </w:t>
      </w:r>
      <w:r>
        <w:rPr>
          <w:rFonts w:ascii="Courier New" w:hAnsi="Courier New" w:cs="Courier New"/>
          <w:sz w:val="24"/>
          <w:szCs w:val="24"/>
        </w:rPr>
        <w:t>three validated 24-hour ABPM devices (Spacelabs 90217, SunTech Oscar 2, and Welch Allyn Mobil-O-Graph)</w:t>
      </w:r>
    </w:p>
    <w:p w14:paraId="6C56A2B9" w14:textId="2359FFA3" w:rsidR="004D1D75" w:rsidRDefault="004D1D75" w:rsidP="00C97F48">
      <w:pPr>
        <w:pStyle w:val="NoSpacing1"/>
        <w:numPr>
          <w:ilvl w:val="0"/>
          <w:numId w:val="38"/>
        </w:numPr>
        <w:rPr>
          <w:rFonts w:ascii="Courier New" w:hAnsi="Courier New" w:cs="Courier New"/>
          <w:sz w:val="24"/>
          <w:szCs w:val="24"/>
        </w:rPr>
      </w:pPr>
      <w:r w:rsidRPr="004D1D75">
        <w:rPr>
          <w:rFonts w:ascii="Courier New" w:hAnsi="Courier New" w:cs="Courier New"/>
          <w:sz w:val="24"/>
          <w:szCs w:val="24"/>
          <w:lang w:bidi="he-IL"/>
        </w:rPr>
        <w:t>To evaluate completeness of valid blood pressure measureme</w:t>
      </w:r>
      <w:r>
        <w:rPr>
          <w:rFonts w:ascii="Courier New" w:hAnsi="Courier New" w:cs="Courier New"/>
          <w:sz w:val="24"/>
          <w:szCs w:val="24"/>
          <w:lang w:bidi="he-IL"/>
        </w:rPr>
        <w:t>nts during the day and at night</w:t>
      </w:r>
    </w:p>
    <w:p w14:paraId="53C5E9A3" w14:textId="5DD4FF3D" w:rsidR="004D1D75" w:rsidRPr="004D1D75" w:rsidRDefault="004D1D75" w:rsidP="00C97F48">
      <w:pPr>
        <w:pStyle w:val="NoSpacing1"/>
        <w:numPr>
          <w:ilvl w:val="0"/>
          <w:numId w:val="38"/>
        </w:numPr>
        <w:rPr>
          <w:rFonts w:ascii="Courier New" w:hAnsi="Courier New" w:cs="Courier New"/>
          <w:sz w:val="24"/>
          <w:szCs w:val="24"/>
        </w:rPr>
      </w:pPr>
      <w:r w:rsidRPr="004D1D75">
        <w:rPr>
          <w:rFonts w:ascii="Courier New" w:hAnsi="Courier New" w:cs="Courier New"/>
          <w:sz w:val="24"/>
          <w:szCs w:val="24"/>
          <w:lang w:bidi="he-IL"/>
        </w:rPr>
        <w:t xml:space="preserve">To </w:t>
      </w:r>
      <w:r>
        <w:rPr>
          <w:rFonts w:ascii="Courier New" w:hAnsi="Courier New" w:cs="Courier New"/>
          <w:sz w:val="24"/>
          <w:szCs w:val="24"/>
        </w:rPr>
        <w:t>examine how participants respond to wearing a particular device for 24-hours.</w:t>
      </w:r>
    </w:p>
    <w:p w14:paraId="2F2CC398" w14:textId="45514993" w:rsidR="004D1D75" w:rsidRDefault="004D1D75" w:rsidP="00C97F48">
      <w:pPr>
        <w:pStyle w:val="NoSpacing1"/>
        <w:numPr>
          <w:ilvl w:val="0"/>
          <w:numId w:val="38"/>
        </w:numPr>
        <w:rPr>
          <w:rFonts w:ascii="Courier New" w:hAnsi="Courier New" w:cs="Courier New"/>
          <w:sz w:val="24"/>
          <w:szCs w:val="24"/>
          <w:lang w:bidi="he-IL"/>
        </w:rPr>
      </w:pPr>
      <w:r w:rsidRPr="004D1D75">
        <w:rPr>
          <w:rFonts w:ascii="Courier New" w:hAnsi="Courier New" w:cs="Courier New"/>
          <w:sz w:val="24"/>
          <w:szCs w:val="24"/>
          <w:lang w:bidi="he-IL"/>
        </w:rPr>
        <w:t>To understand participants’ perception of monitor comfort, ease of use, and degree of inconvenience.</w:t>
      </w:r>
    </w:p>
    <w:p w14:paraId="442B719F" w14:textId="77777777" w:rsidR="004D1D75" w:rsidRDefault="004D1D75" w:rsidP="00D601C6">
      <w:pPr>
        <w:pStyle w:val="NoSpacing1"/>
        <w:rPr>
          <w:rFonts w:ascii="Courier New" w:hAnsi="Courier New" w:cs="Courier New"/>
          <w:sz w:val="24"/>
          <w:szCs w:val="24"/>
          <w:lang w:bidi="he-IL"/>
        </w:rPr>
      </w:pPr>
    </w:p>
    <w:p w14:paraId="0064DC82" w14:textId="253A578B" w:rsidR="00AD7646" w:rsidRDefault="00D601C6" w:rsidP="00AD7646">
      <w:pPr>
        <w:pStyle w:val="NoSpacing1"/>
        <w:rPr>
          <w:rFonts w:ascii="Courier New" w:hAnsi="Courier New" w:cs="Courier New"/>
          <w:b/>
          <w:sz w:val="24"/>
          <w:szCs w:val="24"/>
        </w:rPr>
      </w:pPr>
      <w:r>
        <w:rPr>
          <w:rFonts w:ascii="Courier New" w:hAnsi="Courier New" w:cs="Courier New"/>
          <w:sz w:val="24"/>
          <w:szCs w:val="24"/>
        </w:rPr>
        <w:t>Three hundred and sixty volunteers would participate in the study and would be randomized into 3 groups of 120 individuals per device (see Figure 1 below).</w:t>
      </w:r>
      <w:r w:rsidR="00AD7646">
        <w:rPr>
          <w:rFonts w:ascii="Courier New" w:hAnsi="Courier New" w:cs="Courier New"/>
          <w:sz w:val="24"/>
          <w:szCs w:val="24"/>
        </w:rPr>
        <w:t xml:space="preserve"> All three devices have been validated and cleared to be used for 24-hour ABPM.</w:t>
      </w:r>
      <w:r w:rsidR="00226F56">
        <w:rPr>
          <w:rFonts w:ascii="Courier New" w:hAnsi="Courier New" w:cs="Courier New"/>
          <w:sz w:val="24"/>
          <w:szCs w:val="24"/>
          <w:vertAlign w:val="superscript"/>
        </w:rPr>
        <w:t>2,3,4</w:t>
      </w:r>
      <w:r w:rsidR="00AD7646">
        <w:rPr>
          <w:rFonts w:ascii="Courier New" w:hAnsi="Courier New" w:cs="Courier New"/>
          <w:sz w:val="24"/>
          <w:szCs w:val="24"/>
        </w:rPr>
        <w:t xml:space="preserve"> The devic</w:t>
      </w:r>
      <w:r w:rsidR="00ED0401">
        <w:rPr>
          <w:rFonts w:ascii="Courier New" w:hAnsi="Courier New" w:cs="Courier New"/>
          <w:sz w:val="24"/>
          <w:szCs w:val="24"/>
        </w:rPr>
        <w:t>es are being tested to identify</w:t>
      </w:r>
      <w:r w:rsidR="00AD7646">
        <w:rPr>
          <w:rFonts w:ascii="Courier New" w:hAnsi="Courier New" w:cs="Courier New"/>
          <w:sz w:val="24"/>
          <w:szCs w:val="24"/>
        </w:rPr>
        <w:t xml:space="preserve"> which device is</w:t>
      </w:r>
      <w:r w:rsidR="00ED0401">
        <w:rPr>
          <w:rFonts w:ascii="Courier New" w:hAnsi="Courier New" w:cs="Courier New"/>
          <w:sz w:val="24"/>
          <w:szCs w:val="24"/>
        </w:rPr>
        <w:t xml:space="preserve"> the most</w:t>
      </w:r>
      <w:r w:rsidR="00AD7646">
        <w:rPr>
          <w:rFonts w:ascii="Courier New" w:hAnsi="Courier New" w:cs="Courier New"/>
          <w:sz w:val="24"/>
          <w:szCs w:val="24"/>
        </w:rPr>
        <w:t xml:space="preserve"> comfortable, easiest to use</w:t>
      </w:r>
      <w:r w:rsidR="00226F56">
        <w:rPr>
          <w:rFonts w:ascii="Courier New" w:hAnsi="Courier New" w:cs="Courier New"/>
          <w:sz w:val="24"/>
          <w:szCs w:val="24"/>
        </w:rPr>
        <w:t xml:space="preserve"> and remove, has the least sleep disturbance and the least amount of pain</w:t>
      </w:r>
      <w:r w:rsidR="00ED0401">
        <w:rPr>
          <w:rFonts w:ascii="Courier New" w:hAnsi="Courier New" w:cs="Courier New"/>
          <w:sz w:val="24"/>
          <w:szCs w:val="24"/>
        </w:rPr>
        <w:t xml:space="preserve"> for participants</w:t>
      </w:r>
      <w:r w:rsidR="00AD7646">
        <w:rPr>
          <w:rFonts w:ascii="Courier New" w:hAnsi="Courier New" w:cs="Courier New"/>
          <w:sz w:val="24"/>
          <w:szCs w:val="24"/>
        </w:rPr>
        <w:t>. One of the objectives of the feasibility study is to select one 24-hour ABPM monitor that will be used in the NHANES program.</w:t>
      </w:r>
    </w:p>
    <w:p w14:paraId="1613C334" w14:textId="5A3C3B12" w:rsidR="00D601C6" w:rsidRPr="007D1A3F" w:rsidRDefault="00D601C6" w:rsidP="00D601C6">
      <w:pPr>
        <w:pStyle w:val="NoSpacing1"/>
        <w:rPr>
          <w:rFonts w:ascii="Courier New" w:hAnsi="Courier New" w:cs="Courier New"/>
          <w:b/>
          <w:sz w:val="24"/>
          <w:szCs w:val="24"/>
        </w:rPr>
      </w:pPr>
      <w:r>
        <w:rPr>
          <w:rFonts w:ascii="Courier New" w:hAnsi="Courier New" w:cs="Courier New"/>
          <w:sz w:val="24"/>
          <w:szCs w:val="24"/>
          <w:lang w:eastAsia="zh-TW"/>
        </w:rPr>
        <w:t xml:space="preserve">In order to ensure usability of the device and facilitate utilizing a device with the lowest level of burden for the </w:t>
      </w:r>
      <w:r>
        <w:rPr>
          <w:rFonts w:ascii="Courier New" w:hAnsi="Courier New" w:cs="Courier New"/>
          <w:sz w:val="24"/>
          <w:szCs w:val="24"/>
          <w:lang w:eastAsia="zh-TW"/>
        </w:rPr>
        <w:lastRenderedPageBreak/>
        <w:t>NHANES program, information about the technology and the participant’s experience need to be evaluated</w:t>
      </w:r>
      <w:r>
        <w:rPr>
          <w:rFonts w:ascii="Courier New" w:hAnsi="Courier New" w:cs="Courier New"/>
          <w:sz w:val="24"/>
          <w:szCs w:val="24"/>
        </w:rPr>
        <w:t>.</w:t>
      </w:r>
      <w:r w:rsidR="00A73F3E">
        <w:rPr>
          <w:rFonts w:ascii="Courier New" w:hAnsi="Courier New" w:cs="Courier New"/>
          <w:sz w:val="24"/>
          <w:szCs w:val="24"/>
        </w:rPr>
        <w:t xml:space="preserve"> </w:t>
      </w:r>
      <w:r w:rsidR="00A73F3E" w:rsidRPr="00A73F3E">
        <w:rPr>
          <w:rFonts w:ascii="Courier New" w:hAnsi="Courier New" w:cs="Courier New"/>
          <w:sz w:val="24"/>
          <w:szCs w:val="24"/>
        </w:rPr>
        <w:t>The evaluation and the selection of a device will include: performance, convenience, comfort, safety measure on the device and simplicity in use.</w:t>
      </w:r>
      <w:r w:rsidR="00E4773C">
        <w:rPr>
          <w:rFonts w:ascii="Courier New" w:hAnsi="Courier New" w:cs="Courier New"/>
          <w:sz w:val="24"/>
          <w:szCs w:val="24"/>
        </w:rPr>
        <w:t xml:space="preserve"> Key performance indicators that will be measured will include: product instructions, how quickly it takes to set up the device, reliable operation, did the device take measurements at the pre-specified time inter</w:t>
      </w:r>
      <w:r w:rsidR="00ED0401">
        <w:rPr>
          <w:rFonts w:ascii="Courier New" w:hAnsi="Courier New" w:cs="Courier New"/>
          <w:sz w:val="24"/>
          <w:szCs w:val="24"/>
        </w:rPr>
        <w:t xml:space="preserve">val, percentage </w:t>
      </w:r>
      <w:r w:rsidR="00ED0401" w:rsidRPr="007D1A3F">
        <w:rPr>
          <w:rFonts w:ascii="Courier New" w:hAnsi="Courier New" w:cs="Courier New"/>
          <w:sz w:val="24"/>
          <w:szCs w:val="24"/>
        </w:rPr>
        <w:t>of measurement error</w:t>
      </w:r>
      <w:r w:rsidR="00E4773C" w:rsidRPr="007D1A3F">
        <w:rPr>
          <w:rFonts w:ascii="Courier New" w:hAnsi="Courier New" w:cs="Courier New"/>
          <w:sz w:val="24"/>
          <w:szCs w:val="24"/>
        </w:rPr>
        <w:t>, percentage of repeat measureme</w:t>
      </w:r>
      <w:r w:rsidR="00B80661" w:rsidRPr="007D1A3F">
        <w:rPr>
          <w:rFonts w:ascii="Courier New" w:hAnsi="Courier New" w:cs="Courier New"/>
          <w:sz w:val="24"/>
          <w:szCs w:val="24"/>
        </w:rPr>
        <w:t>nts and data completion</w:t>
      </w:r>
      <w:r w:rsidR="003A7AC5" w:rsidRPr="007D1A3F">
        <w:rPr>
          <w:rFonts w:ascii="Courier New" w:hAnsi="Courier New" w:cs="Courier New"/>
          <w:sz w:val="24"/>
          <w:szCs w:val="24"/>
        </w:rPr>
        <w:t xml:space="preserve"> (</w:t>
      </w:r>
      <w:r w:rsidR="003A7AC5" w:rsidRPr="008F302A">
        <w:rPr>
          <w:rFonts w:ascii="Courier New" w:hAnsi="Courier New" w:cs="Courier New"/>
          <w:sz w:val="24"/>
          <w:szCs w:val="24"/>
        </w:rPr>
        <w:t>the proportion of successful/valid blood pressure measurements during the day, at night, and 24-hour period and the proportion of ABPM recordings that satisfy pre-specified criteria for a satisfactory recording defined has having at least 70% valid BP readings during the 24 hour study period with at least 1 BP reading recorded per hour; with at least 14 readings for the awake period or at least 5 readings for the nighttime period)</w:t>
      </w:r>
      <w:r w:rsidR="003A7AC5" w:rsidRPr="008F302A">
        <w:rPr>
          <w:rFonts w:ascii="Courier New" w:hAnsi="Courier New" w:cs="Courier New"/>
          <w:sz w:val="24"/>
          <w:szCs w:val="24"/>
          <w:vertAlign w:val="superscript"/>
        </w:rPr>
        <w:t>5</w:t>
      </w:r>
      <w:r w:rsidR="003A7AC5" w:rsidRPr="008F302A">
        <w:rPr>
          <w:rFonts w:ascii="Courier New" w:hAnsi="Courier New" w:cs="Courier New"/>
          <w:sz w:val="24"/>
          <w:szCs w:val="24"/>
        </w:rPr>
        <w:t>. Device burden</w:t>
      </w:r>
      <w:r w:rsidR="007D1A3F" w:rsidRPr="008F302A">
        <w:rPr>
          <w:rFonts w:ascii="Courier New" w:hAnsi="Courier New" w:cs="Courier New"/>
          <w:sz w:val="24"/>
          <w:szCs w:val="24"/>
        </w:rPr>
        <w:t xml:space="preserve"> </w:t>
      </w:r>
      <w:r w:rsidR="00A73F3E" w:rsidRPr="008F302A">
        <w:rPr>
          <w:rFonts w:ascii="Courier New" w:hAnsi="Courier New" w:cs="Courier New"/>
          <w:sz w:val="24"/>
          <w:szCs w:val="24"/>
        </w:rPr>
        <w:t>will be assessed from the tolerability questionnaire</w:t>
      </w:r>
      <w:r w:rsidR="007D1A3F" w:rsidRPr="008F302A">
        <w:rPr>
          <w:rFonts w:ascii="Courier New" w:hAnsi="Courier New" w:cs="Courier New"/>
          <w:sz w:val="24"/>
          <w:szCs w:val="24"/>
        </w:rPr>
        <w:t xml:space="preserve">. </w:t>
      </w:r>
      <w:r w:rsidR="007D1A3F" w:rsidRPr="008F302A">
        <w:rPr>
          <w:rFonts w:ascii="Courier New" w:eastAsia="Times New Roman" w:hAnsi="Courier New" w:cs="Courier New"/>
          <w:sz w:val="24"/>
          <w:szCs w:val="24"/>
        </w:rPr>
        <w:t>T</w:t>
      </w:r>
      <w:r w:rsidR="003A7AC5" w:rsidRPr="008F302A">
        <w:rPr>
          <w:rFonts w:ascii="Courier New" w:eastAsia="Times New Roman" w:hAnsi="Courier New" w:cs="Courier New"/>
          <w:sz w:val="24"/>
          <w:szCs w:val="24"/>
        </w:rPr>
        <w:t>he impact of the devices on sleep qualit</w:t>
      </w:r>
      <w:r w:rsidR="007D1A3F" w:rsidRPr="008F302A">
        <w:rPr>
          <w:rFonts w:ascii="Courier New" w:eastAsia="Times New Roman" w:hAnsi="Courier New" w:cs="Courier New"/>
          <w:sz w:val="24"/>
          <w:szCs w:val="24"/>
        </w:rPr>
        <w:t xml:space="preserve">y </w:t>
      </w:r>
      <w:r w:rsidR="003A7AC5" w:rsidRPr="008F302A">
        <w:rPr>
          <w:rFonts w:ascii="Courier New" w:eastAsia="Times New Roman" w:hAnsi="Courier New" w:cs="Courier New"/>
          <w:sz w:val="24"/>
          <w:szCs w:val="24"/>
        </w:rPr>
        <w:t>and sleep quality after 24-hour BP monitoring will be compared across the three devices</w:t>
      </w:r>
      <w:r w:rsidR="007D1A3F" w:rsidRPr="007D1A3F">
        <w:rPr>
          <w:rFonts w:ascii="Courier New" w:eastAsia="Times New Roman" w:hAnsi="Courier New" w:cs="Courier New"/>
          <w:sz w:val="24"/>
          <w:szCs w:val="24"/>
        </w:rPr>
        <w:t>.</w:t>
      </w:r>
      <w:r w:rsidR="007D1A3F" w:rsidRPr="007D1A3F">
        <w:rPr>
          <w:rFonts w:ascii="Courier New" w:hAnsi="Courier New" w:cs="Courier New"/>
          <w:sz w:val="24"/>
          <w:szCs w:val="24"/>
        </w:rPr>
        <w:t xml:space="preserve"> </w:t>
      </w:r>
      <w:r w:rsidR="00E4773C" w:rsidRPr="007D1A3F">
        <w:rPr>
          <w:rFonts w:ascii="Courier New" w:hAnsi="Courier New" w:cs="Courier New"/>
          <w:sz w:val="24"/>
          <w:szCs w:val="24"/>
        </w:rPr>
        <w:t>If all three devices compare favorably to each other, the determining factor will be cost</w:t>
      </w:r>
      <w:r w:rsidR="00AD7646" w:rsidRPr="007D1A3F">
        <w:rPr>
          <w:rFonts w:ascii="Courier New" w:hAnsi="Courier New" w:cs="Courier New"/>
          <w:sz w:val="24"/>
          <w:szCs w:val="24"/>
        </w:rPr>
        <w:t xml:space="preserve">. All three devices </w:t>
      </w:r>
      <w:r w:rsidR="00E4773C" w:rsidRPr="007D1A3F">
        <w:rPr>
          <w:rFonts w:ascii="Courier New" w:hAnsi="Courier New" w:cs="Courier New"/>
          <w:sz w:val="24"/>
          <w:szCs w:val="24"/>
        </w:rPr>
        <w:t xml:space="preserve">provide the same measurement; however, there is a substantial price difference among the devices. </w:t>
      </w:r>
    </w:p>
    <w:p w14:paraId="0F345405" w14:textId="77777777" w:rsidR="00D601C6" w:rsidRPr="007D1A3F" w:rsidRDefault="00D601C6" w:rsidP="00D601C6">
      <w:pPr>
        <w:tabs>
          <w:tab w:val="left" w:pos="0"/>
          <w:tab w:val="left" w:pos="450"/>
        </w:tabs>
        <w:rPr>
          <w:rFonts w:ascii="Courier New" w:hAnsi="Courier New" w:cs="Courier New"/>
          <w:b/>
        </w:rPr>
      </w:pPr>
    </w:p>
    <w:p w14:paraId="55C9EC8B" w14:textId="77777777" w:rsidR="00A85E8D" w:rsidRDefault="00A85E8D" w:rsidP="00D601C6">
      <w:pPr>
        <w:tabs>
          <w:tab w:val="left" w:pos="0"/>
          <w:tab w:val="left" w:pos="450"/>
        </w:tabs>
        <w:rPr>
          <w:rFonts w:ascii="Courier New" w:hAnsi="Courier New" w:cs="Courier New"/>
        </w:rPr>
      </w:pPr>
      <w:bookmarkStart w:id="0" w:name="_GoBack"/>
      <w:bookmarkEnd w:id="0"/>
    </w:p>
    <w:p w14:paraId="65880B25" w14:textId="77777777" w:rsidR="00D601C6" w:rsidRDefault="00D601C6" w:rsidP="00D601C6">
      <w:pPr>
        <w:tabs>
          <w:tab w:val="left" w:pos="0"/>
          <w:tab w:val="left" w:pos="450"/>
        </w:tabs>
        <w:rPr>
          <w:rFonts w:ascii="Courier New" w:hAnsi="Courier New" w:cs="Courier New"/>
        </w:rPr>
      </w:pPr>
      <w:r>
        <w:rPr>
          <w:rFonts w:ascii="Courier New" w:hAnsi="Courier New" w:cs="Courier New"/>
        </w:rPr>
        <w:t>Figure 1.</w:t>
      </w:r>
    </w:p>
    <w:p w14:paraId="2F2087A6" w14:textId="4FB13701" w:rsidR="00D601C6" w:rsidRDefault="00D601C6" w:rsidP="00D601C6">
      <w:pPr>
        <w:tabs>
          <w:tab w:val="left" w:pos="0"/>
          <w:tab w:val="left" w:pos="450"/>
        </w:tabs>
        <w:rPr>
          <w:rFonts w:ascii="Courier New" w:hAnsi="Courier New" w:cs="Courier New"/>
        </w:rPr>
      </w:pPr>
      <w:r>
        <w:rPr>
          <w:noProof/>
        </w:rPr>
        <w:drawing>
          <wp:inline distT="0" distB="0" distL="0" distR="0" wp14:anchorId="5BD2797B" wp14:editId="482BB450">
            <wp:extent cx="4114800" cy="2034540"/>
            <wp:effectExtent l="0" t="0" r="762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917D9B6" w14:textId="216BC87E" w:rsidR="00F57B39" w:rsidRDefault="00D601C6" w:rsidP="00D601C6">
      <w:pPr>
        <w:tabs>
          <w:tab w:val="left" w:pos="0"/>
          <w:tab w:val="left" w:pos="450"/>
        </w:tabs>
        <w:rPr>
          <w:rFonts w:ascii="Courier New" w:hAnsi="Courier New" w:cs="Courier New"/>
        </w:rPr>
      </w:pPr>
      <w:r>
        <w:rPr>
          <w:rFonts w:ascii="Courier New" w:hAnsi="Courier New" w:cs="Courier New"/>
        </w:rPr>
        <w:t xml:space="preserve">Volunteer participants will be screened for eligibility </w:t>
      </w:r>
      <w:r w:rsidR="00772EB8">
        <w:rPr>
          <w:rFonts w:ascii="Courier New" w:hAnsi="Courier New" w:cs="Courier New"/>
        </w:rPr>
        <w:t>(</w:t>
      </w:r>
      <w:r>
        <w:rPr>
          <w:rFonts w:ascii="Courier New" w:hAnsi="Courier New" w:cs="Courier New"/>
        </w:rPr>
        <w:t xml:space="preserve">Attachment 1b).  Eligible participants who agree to participate will provide written informed consent (Attachment 1c). After giving consent, participants will have three resting blood pressure measurements taken </w:t>
      </w:r>
      <w:r w:rsidR="00934CFA">
        <w:rPr>
          <w:rFonts w:ascii="Courier New" w:hAnsi="Courier New" w:cs="Courier New"/>
        </w:rPr>
        <w:t>to assess eligibility</w:t>
      </w:r>
      <w:r>
        <w:rPr>
          <w:rFonts w:ascii="Courier New" w:hAnsi="Courier New" w:cs="Courier New"/>
        </w:rPr>
        <w:t xml:space="preserve">. If eligible, participants will then be asked to wear an ambulatory blood pressure monitor programmed to take blood pressure measurements every 30 minutes for the duration of the study time. Prior to wearing the monitor, participants would be asked questions about </w:t>
      </w:r>
      <w:r w:rsidR="008B04E9">
        <w:rPr>
          <w:rFonts w:ascii="Courier New" w:hAnsi="Courier New" w:cs="Courier New"/>
        </w:rPr>
        <w:lastRenderedPageBreak/>
        <w:t xml:space="preserve">demographics and </w:t>
      </w:r>
      <w:r>
        <w:rPr>
          <w:rFonts w:ascii="Courier New" w:hAnsi="Courier New" w:cs="Courier New"/>
        </w:rPr>
        <w:t>sleep quality</w:t>
      </w:r>
      <w:r w:rsidR="00F91679">
        <w:rPr>
          <w:rFonts w:ascii="Courier New" w:hAnsi="Courier New" w:cs="Courier New"/>
        </w:rPr>
        <w:t xml:space="preserve">. These questions </w:t>
      </w:r>
      <w:r w:rsidR="00F57B39">
        <w:rPr>
          <w:rFonts w:ascii="Courier New" w:hAnsi="Courier New" w:cs="Courier New"/>
        </w:rPr>
        <w:t xml:space="preserve">(Attachment 1d) consist </w:t>
      </w:r>
      <w:r w:rsidR="00F57B39" w:rsidRPr="008F302A">
        <w:rPr>
          <w:rFonts w:ascii="Courier New" w:hAnsi="Courier New" w:cs="Courier New"/>
        </w:rPr>
        <w:t>of</w:t>
      </w:r>
      <w:r w:rsidR="00F91679" w:rsidRPr="008F302A">
        <w:rPr>
          <w:rFonts w:ascii="Courier New" w:hAnsi="Courier New" w:cs="Courier New"/>
        </w:rPr>
        <w:t xml:space="preserve"> </w:t>
      </w:r>
      <w:r w:rsidR="008B04E9" w:rsidRPr="008F302A">
        <w:rPr>
          <w:rFonts w:ascii="Courier New" w:hAnsi="Courier New" w:cs="Courier New"/>
        </w:rPr>
        <w:t xml:space="preserve">seven demographic questions covering </w:t>
      </w:r>
      <w:r w:rsidR="008B04E9" w:rsidRPr="008F302A">
        <w:rPr>
          <w:rFonts w:ascii="Courier New" w:eastAsia="MS Gothic" w:hAnsi="Courier New" w:cs="Courier New"/>
          <w:bCs/>
        </w:rPr>
        <w:t>race/ethnicity, education, marital status, chronic condition and general health</w:t>
      </w:r>
      <w:r w:rsidR="008B04E9">
        <w:rPr>
          <w:rFonts w:ascii="Courier New" w:hAnsi="Courier New" w:cs="Courier New"/>
        </w:rPr>
        <w:t xml:space="preserve">; </w:t>
      </w:r>
      <w:r w:rsidR="00F57B39">
        <w:rPr>
          <w:rFonts w:ascii="Courier New" w:hAnsi="Courier New" w:cs="Courier New"/>
        </w:rPr>
        <w:t>t</w:t>
      </w:r>
      <w:r w:rsidR="00F57B39" w:rsidRPr="00F57B39">
        <w:rPr>
          <w:rFonts w:ascii="Courier New" w:hAnsi="Courier New" w:cs="Courier New"/>
        </w:rPr>
        <w:t>he Pittsburgh Sleep Quality Index (PSQI)</w:t>
      </w:r>
      <w:r w:rsidR="007D1A3F">
        <w:rPr>
          <w:rFonts w:ascii="Courier New" w:hAnsi="Courier New" w:cs="Courier New"/>
          <w:vertAlign w:val="superscript"/>
        </w:rPr>
        <w:t>6</w:t>
      </w:r>
      <w:r w:rsidR="00F57B39" w:rsidRPr="00F57B39">
        <w:rPr>
          <w:rFonts w:ascii="Courier New" w:hAnsi="Courier New" w:cs="Courier New"/>
        </w:rPr>
        <w:t xml:space="preserve"> and the Richards-Campbell Sleep Questionnaire (RCSQ)</w:t>
      </w:r>
      <w:r w:rsidR="007D1A3F">
        <w:rPr>
          <w:rFonts w:ascii="Courier New" w:hAnsi="Courier New" w:cs="Courier New"/>
          <w:vertAlign w:val="superscript"/>
        </w:rPr>
        <w:t>7</w:t>
      </w:r>
      <w:r w:rsidR="00F57B39">
        <w:rPr>
          <w:rFonts w:ascii="Courier New" w:hAnsi="Courier New" w:cs="Courier New"/>
        </w:rPr>
        <w:t>, both</w:t>
      </w:r>
      <w:r w:rsidR="00F57B39" w:rsidRPr="00F57B39">
        <w:rPr>
          <w:rFonts w:ascii="Courier New" w:hAnsi="Courier New" w:cs="Courier New"/>
        </w:rPr>
        <w:t xml:space="preserve"> </w:t>
      </w:r>
      <w:r w:rsidR="008B62D8">
        <w:rPr>
          <w:rFonts w:ascii="Courier New" w:hAnsi="Courier New" w:cs="Courier New"/>
        </w:rPr>
        <w:t xml:space="preserve">are </w:t>
      </w:r>
      <w:r w:rsidR="00F57B39" w:rsidRPr="00F57B39">
        <w:rPr>
          <w:rFonts w:ascii="Courier New" w:hAnsi="Courier New" w:cs="Courier New"/>
        </w:rPr>
        <w:t>validated survey instruments for measuring sleep quality.</w:t>
      </w:r>
    </w:p>
    <w:p w14:paraId="4030F080" w14:textId="77777777" w:rsidR="00F57B39" w:rsidRDefault="00F57B39" w:rsidP="00D601C6">
      <w:pPr>
        <w:tabs>
          <w:tab w:val="left" w:pos="0"/>
          <w:tab w:val="left" w:pos="450"/>
        </w:tabs>
        <w:rPr>
          <w:rFonts w:ascii="Courier New" w:hAnsi="Courier New" w:cs="Courier New"/>
        </w:rPr>
      </w:pPr>
    </w:p>
    <w:p w14:paraId="16339629" w14:textId="65359FAF" w:rsidR="008F34A7" w:rsidRDefault="00746A21" w:rsidP="008F34A7">
      <w:pPr>
        <w:tabs>
          <w:tab w:val="left" w:pos="0"/>
          <w:tab w:val="left" w:pos="450"/>
        </w:tabs>
        <w:rPr>
          <w:rFonts w:ascii="Courier New" w:hAnsi="Courier New" w:cs="Courier New"/>
        </w:rPr>
      </w:pPr>
      <w:r>
        <w:rPr>
          <w:rFonts w:ascii="Courier New" w:hAnsi="Courier New" w:cs="Courier New"/>
        </w:rPr>
        <w:t>Participants</w:t>
      </w:r>
      <w:r w:rsidR="00D601C6">
        <w:rPr>
          <w:rFonts w:ascii="Courier New" w:hAnsi="Courier New" w:cs="Courier New"/>
        </w:rPr>
        <w:t xml:space="preserve"> would also be given an information sheet describing the ambulatory blood pressure monitor (Attachment 1e)</w:t>
      </w:r>
      <w:r w:rsidR="00C036BA">
        <w:rPr>
          <w:rFonts w:ascii="Courier New" w:hAnsi="Courier New" w:cs="Courier New"/>
        </w:rPr>
        <w:t xml:space="preserve">, </w:t>
      </w:r>
      <w:r w:rsidR="00413BDB">
        <w:rPr>
          <w:rFonts w:ascii="Courier New" w:hAnsi="Courier New" w:cs="Courier New"/>
        </w:rPr>
        <w:t xml:space="preserve">an </w:t>
      </w:r>
      <w:r w:rsidR="00D601C6">
        <w:rPr>
          <w:rFonts w:ascii="Courier New" w:hAnsi="Courier New" w:cs="Courier New"/>
        </w:rPr>
        <w:t>accelerometer</w:t>
      </w:r>
      <w:r w:rsidR="00413BDB">
        <w:rPr>
          <w:rFonts w:ascii="Courier New" w:hAnsi="Courier New" w:cs="Courier New"/>
        </w:rPr>
        <w:t xml:space="preserve"> (the same devise used in previous NHANES) to wear on their wrists</w:t>
      </w:r>
      <w:r w:rsidR="00960B8C">
        <w:rPr>
          <w:rFonts w:ascii="Courier New" w:hAnsi="Courier New" w:cs="Courier New"/>
        </w:rPr>
        <w:t xml:space="preserve"> </w:t>
      </w:r>
      <w:r w:rsidR="00D601C6">
        <w:rPr>
          <w:rFonts w:ascii="Courier New" w:hAnsi="Courier New" w:cs="Courier New"/>
        </w:rPr>
        <w:t xml:space="preserve">and a Study Diary to evaluate sleep/wake times, impact of eating, impact of anti-hypertensive use while wearing the monitor (Attachment 1f). </w:t>
      </w:r>
      <w:r w:rsidR="004A328E">
        <w:rPr>
          <w:rFonts w:ascii="Courier New" w:hAnsi="Courier New" w:cs="Courier New"/>
        </w:rPr>
        <w:t>When participants make the second visit at the end of the study, t</w:t>
      </w:r>
      <w:r w:rsidR="00D601C6">
        <w:rPr>
          <w:rFonts w:ascii="Courier New" w:hAnsi="Courier New" w:cs="Courier New"/>
        </w:rPr>
        <w:t>he</w:t>
      </w:r>
      <w:r w:rsidR="001902AD">
        <w:rPr>
          <w:rFonts w:ascii="Courier New" w:hAnsi="Courier New" w:cs="Courier New"/>
        </w:rPr>
        <w:t>y</w:t>
      </w:r>
      <w:r w:rsidR="00D601C6">
        <w:rPr>
          <w:rFonts w:ascii="Courier New" w:hAnsi="Courier New" w:cs="Courier New"/>
        </w:rPr>
        <w:t xml:space="preserve"> would also be </w:t>
      </w:r>
      <w:r w:rsidR="001902AD">
        <w:rPr>
          <w:rFonts w:ascii="Courier New" w:hAnsi="Courier New" w:cs="Courier New"/>
        </w:rPr>
        <w:t xml:space="preserve">given </w:t>
      </w:r>
      <w:r w:rsidR="00D601C6">
        <w:rPr>
          <w:rFonts w:ascii="Courier New" w:hAnsi="Courier New" w:cs="Courier New"/>
        </w:rPr>
        <w:t>post-ABPM questionnaires focusing on sleep quality within the 24-hour period and the potential inconveniences of wearing the blood pressure monitors</w:t>
      </w:r>
      <w:r w:rsidR="007D1A3F">
        <w:rPr>
          <w:rFonts w:ascii="Courier New" w:hAnsi="Courier New" w:cs="Courier New"/>
          <w:vertAlign w:val="superscript"/>
        </w:rPr>
        <w:t>8</w:t>
      </w:r>
      <w:r w:rsidR="00D601C6">
        <w:rPr>
          <w:rFonts w:ascii="Courier New" w:hAnsi="Courier New" w:cs="Courier New"/>
        </w:rPr>
        <w:t xml:space="preserve"> (Attachment 1g).</w:t>
      </w:r>
      <w:r w:rsidR="00557CB4" w:rsidRPr="00557CB4">
        <w:t xml:space="preserve"> </w:t>
      </w:r>
      <w:r w:rsidR="00557CB4" w:rsidRPr="00557CB4">
        <w:rPr>
          <w:rFonts w:ascii="Courier New" w:hAnsi="Courier New" w:cs="Courier New"/>
        </w:rPr>
        <w:t xml:space="preserve">This post ambulatory BP monitoring questionnaire has been used in several studies assessing tolerability </w:t>
      </w:r>
      <w:r w:rsidR="008B62D8">
        <w:rPr>
          <w:rFonts w:ascii="Courier New" w:hAnsi="Courier New" w:cs="Courier New"/>
        </w:rPr>
        <w:t>when</w:t>
      </w:r>
      <w:r w:rsidR="00557CB4" w:rsidRPr="00557CB4">
        <w:rPr>
          <w:rFonts w:ascii="Courier New" w:hAnsi="Courier New" w:cs="Courier New"/>
        </w:rPr>
        <w:t xml:space="preserve"> wearing a specific ambulatory BP monitor.</w:t>
      </w:r>
      <w:r w:rsidR="008F34A7">
        <w:rPr>
          <w:rFonts w:ascii="Courier New" w:hAnsi="Courier New" w:cs="Courier New"/>
        </w:rPr>
        <w:t xml:space="preserve"> In addition,</w:t>
      </w:r>
      <w:r w:rsidR="00036071">
        <w:rPr>
          <w:rFonts w:ascii="Courier New" w:hAnsi="Courier New" w:cs="Courier New"/>
        </w:rPr>
        <w:t xml:space="preserve"> all participants will receive</w:t>
      </w:r>
      <w:r w:rsidR="008F34A7">
        <w:rPr>
          <w:rFonts w:ascii="Courier New" w:hAnsi="Courier New" w:cs="Courier New"/>
        </w:rPr>
        <w:t xml:space="preserve"> a report of finding</w:t>
      </w:r>
      <w:r w:rsidR="00814446">
        <w:rPr>
          <w:rFonts w:ascii="Courier New" w:hAnsi="Courier New" w:cs="Courier New"/>
        </w:rPr>
        <w:t>s</w:t>
      </w:r>
      <w:r w:rsidR="00036071">
        <w:rPr>
          <w:rFonts w:ascii="Courier New" w:hAnsi="Courier New" w:cs="Courier New"/>
        </w:rPr>
        <w:t xml:space="preserve"> on their blood pressure readings whether they are eligible to participate in the study or not</w:t>
      </w:r>
      <w:r w:rsidR="009D1AF7">
        <w:rPr>
          <w:rFonts w:ascii="Courier New" w:hAnsi="Courier New" w:cs="Courier New"/>
        </w:rPr>
        <w:t xml:space="preserve"> (Attachment 1h)</w:t>
      </w:r>
      <w:r w:rsidR="00036071">
        <w:rPr>
          <w:rFonts w:ascii="Courier New" w:hAnsi="Courier New" w:cs="Courier New"/>
        </w:rPr>
        <w:t>.</w:t>
      </w:r>
      <w:r w:rsidR="008F34A7">
        <w:rPr>
          <w:rFonts w:ascii="Courier New" w:hAnsi="Courier New" w:cs="Courier New"/>
        </w:rPr>
        <w:t xml:space="preserve"> </w:t>
      </w:r>
    </w:p>
    <w:p w14:paraId="35790780" w14:textId="15451497" w:rsidR="00D601C6" w:rsidRDefault="00D601C6" w:rsidP="00D601C6">
      <w:pPr>
        <w:tabs>
          <w:tab w:val="left" w:pos="0"/>
          <w:tab w:val="left" w:pos="450"/>
        </w:tabs>
        <w:rPr>
          <w:rFonts w:ascii="Courier New" w:hAnsi="Courier New" w:cs="Courier New"/>
        </w:rPr>
      </w:pPr>
    </w:p>
    <w:p w14:paraId="7F219C2D" w14:textId="77777777" w:rsidR="00D601C6" w:rsidRDefault="00D601C6" w:rsidP="00D601C6">
      <w:pPr>
        <w:tabs>
          <w:tab w:val="left" w:pos="0"/>
          <w:tab w:val="left" w:pos="450"/>
        </w:tabs>
        <w:rPr>
          <w:rFonts w:ascii="Courier New" w:hAnsi="Courier New" w:cs="Courier New"/>
          <w:strike/>
        </w:rPr>
      </w:pPr>
    </w:p>
    <w:p w14:paraId="47717304" w14:textId="4E52CD6E" w:rsidR="00D601C6" w:rsidRDefault="00D601C6" w:rsidP="00D601C6">
      <w:pPr>
        <w:tabs>
          <w:tab w:val="left" w:pos="0"/>
          <w:tab w:val="left" w:pos="450"/>
        </w:tabs>
        <w:rPr>
          <w:rFonts w:ascii="Courier New" w:hAnsi="Courier New" w:cs="Courier New"/>
        </w:rPr>
      </w:pPr>
      <w:r>
        <w:rPr>
          <w:rFonts w:ascii="Courier New" w:hAnsi="Courier New" w:cs="Courier New"/>
        </w:rPr>
        <w:t>If this testing yiel</w:t>
      </w:r>
      <w:r w:rsidR="006E64D4">
        <w:rPr>
          <w:rFonts w:ascii="Courier New" w:hAnsi="Courier New" w:cs="Courier New"/>
        </w:rPr>
        <w:t>ds a response rate of at least 8</w:t>
      </w:r>
      <w:r>
        <w:rPr>
          <w:rFonts w:ascii="Courier New" w:hAnsi="Courier New" w:cs="Courier New"/>
        </w:rPr>
        <w:t>0% and the protocol proves satisfactory, the eventual goal would be to add this exam procedure to the full NHANES.  The addition of this component to NHANES would allow us to obtain estimates of the US prevalence of high blood pressure based on ambulatory blood pressure monitoring.</w:t>
      </w:r>
    </w:p>
    <w:p w14:paraId="3546BFD8" w14:textId="77777777" w:rsidR="00D601C6" w:rsidRDefault="00D601C6" w:rsidP="00D601C6">
      <w:pPr>
        <w:tabs>
          <w:tab w:val="left" w:pos="0"/>
          <w:tab w:val="left" w:pos="450"/>
        </w:tabs>
        <w:rPr>
          <w:rFonts w:ascii="Courier New" w:hAnsi="Courier New" w:cs="Courier New"/>
        </w:rPr>
      </w:pPr>
    </w:p>
    <w:p w14:paraId="763A9443" w14:textId="15F42373" w:rsidR="00D601C6" w:rsidRDefault="00D601C6" w:rsidP="00D601C6">
      <w:pPr>
        <w:rPr>
          <w:rFonts w:ascii="Courier New" w:hAnsi="Courier New" w:cs="Courier New"/>
        </w:rPr>
      </w:pPr>
      <w:r>
        <w:rPr>
          <w:rFonts w:ascii="Courier New" w:hAnsi="Courier New" w:cs="Courier New"/>
        </w:rPr>
        <w:t>More details about the Ambulatory Blood Pressure Monitoring ABPM) Feasibility Study are provided in Attachments 1a through 1h.</w:t>
      </w:r>
    </w:p>
    <w:p w14:paraId="25C26F76" w14:textId="77777777" w:rsidR="001722FA" w:rsidRPr="0088020A" w:rsidRDefault="001722FA" w:rsidP="007339CC">
      <w:pPr>
        <w:rPr>
          <w:rFonts w:ascii="Courier New" w:hAnsi="Courier New" w:cs="Courier New"/>
        </w:rPr>
      </w:pPr>
    </w:p>
    <w:p w14:paraId="2F3AC1DB" w14:textId="1301D9CC" w:rsidR="00133655" w:rsidRPr="00FB103C" w:rsidRDefault="003148CE" w:rsidP="00FB103C">
      <w:pPr>
        <w:rPr>
          <w:rFonts w:ascii="Courier New" w:hAnsi="Courier New" w:cs="Courier New"/>
        </w:rPr>
      </w:pPr>
      <w:r w:rsidRPr="00FB103C">
        <w:rPr>
          <w:rFonts w:ascii="Courier New" w:hAnsi="Courier New" w:cs="Courier New"/>
        </w:rPr>
        <w:t>Multi-Mode</w:t>
      </w:r>
      <w:r w:rsidR="00133655" w:rsidRPr="00FB103C">
        <w:rPr>
          <w:rFonts w:ascii="Courier New" w:hAnsi="Courier New" w:cs="Courier New"/>
        </w:rPr>
        <w:t xml:space="preserve"> Screening</w:t>
      </w:r>
      <w:r w:rsidR="007574AB" w:rsidRPr="00FB103C">
        <w:rPr>
          <w:rFonts w:ascii="Courier New" w:hAnsi="Courier New" w:cs="Courier New"/>
        </w:rPr>
        <w:t xml:space="preserve"> Feasibility Study</w:t>
      </w:r>
    </w:p>
    <w:p w14:paraId="7C2BCD0A" w14:textId="77777777" w:rsidR="00E47B61" w:rsidRPr="0088020A" w:rsidRDefault="00E47B61" w:rsidP="007339CC">
      <w:pPr>
        <w:rPr>
          <w:rFonts w:ascii="Courier New" w:hAnsi="Courier New" w:cs="Courier New"/>
        </w:rPr>
      </w:pPr>
    </w:p>
    <w:p w14:paraId="3765FAB6" w14:textId="5200AB1F" w:rsidR="00392CB9" w:rsidRPr="007339CC" w:rsidRDefault="00392CB9" w:rsidP="007339CC">
      <w:pPr>
        <w:rPr>
          <w:rFonts w:ascii="Courier New" w:hAnsi="Courier New" w:cs="Courier New"/>
        </w:rPr>
      </w:pPr>
      <w:r w:rsidRPr="007339CC">
        <w:rPr>
          <w:rFonts w:ascii="Courier New" w:hAnsi="Courier New" w:cs="Courier New"/>
        </w:rPr>
        <w:t xml:space="preserve">NHANES is a multi-stage probability sample that requires rostering (creating a list of everyone living in a home) of households for its sample selection. The process of </w:t>
      </w:r>
      <w:r w:rsidR="00312A7E">
        <w:rPr>
          <w:rFonts w:ascii="Courier New" w:hAnsi="Courier New" w:cs="Courier New"/>
        </w:rPr>
        <w:t xml:space="preserve">rostering </w:t>
      </w:r>
      <w:r w:rsidRPr="007339CC">
        <w:rPr>
          <w:rFonts w:ascii="Courier New" w:hAnsi="Courier New" w:cs="Courier New"/>
        </w:rPr>
        <w:t xml:space="preserve">is </w:t>
      </w:r>
      <w:r w:rsidR="004A328E">
        <w:rPr>
          <w:rFonts w:ascii="Courier New" w:hAnsi="Courier New" w:cs="Courier New"/>
        </w:rPr>
        <w:t xml:space="preserve">also known as </w:t>
      </w:r>
      <w:r w:rsidR="00312A7E">
        <w:rPr>
          <w:rFonts w:ascii="Courier New" w:hAnsi="Courier New" w:cs="Courier New"/>
        </w:rPr>
        <w:t>“</w:t>
      </w:r>
      <w:r w:rsidRPr="007339CC">
        <w:rPr>
          <w:rFonts w:ascii="Courier New" w:hAnsi="Courier New" w:cs="Courier New"/>
        </w:rPr>
        <w:t>screening</w:t>
      </w:r>
      <w:r w:rsidR="00312A7E">
        <w:rPr>
          <w:rFonts w:ascii="Courier New" w:hAnsi="Courier New" w:cs="Courier New"/>
        </w:rPr>
        <w:t>”</w:t>
      </w:r>
      <w:r w:rsidRPr="007339CC">
        <w:rPr>
          <w:rFonts w:ascii="Courier New" w:hAnsi="Courier New" w:cs="Courier New"/>
        </w:rPr>
        <w:t>. Screening to find people eligible to participate in NHANES is difficult. The steps involved include identifying sampled household addresses and sending field interviewers in-person to these addresses</w:t>
      </w:r>
      <w:r w:rsidR="00312A7E">
        <w:rPr>
          <w:rFonts w:ascii="Courier New" w:hAnsi="Courier New" w:cs="Courier New"/>
        </w:rPr>
        <w:t xml:space="preserve">, often </w:t>
      </w:r>
      <w:r w:rsidR="0084319D">
        <w:rPr>
          <w:rFonts w:ascii="Courier New" w:hAnsi="Courier New" w:cs="Courier New"/>
        </w:rPr>
        <w:t>more than once</w:t>
      </w:r>
      <w:r w:rsidR="00312A7E">
        <w:rPr>
          <w:rFonts w:ascii="Courier New" w:hAnsi="Courier New" w:cs="Courier New"/>
        </w:rPr>
        <w:t>,</w:t>
      </w:r>
      <w:r w:rsidRPr="007339CC">
        <w:rPr>
          <w:rFonts w:ascii="Courier New" w:hAnsi="Courier New" w:cs="Courier New"/>
        </w:rPr>
        <w:t xml:space="preserve"> to ask screening questions to find out the make-up of the household. </w:t>
      </w:r>
    </w:p>
    <w:p w14:paraId="5E4FD82E" w14:textId="77777777" w:rsidR="00392CB9" w:rsidRPr="007339CC" w:rsidRDefault="00392CB9" w:rsidP="007339CC">
      <w:pPr>
        <w:rPr>
          <w:rFonts w:ascii="Courier New" w:hAnsi="Courier New" w:cs="Courier New"/>
        </w:rPr>
      </w:pPr>
    </w:p>
    <w:p w14:paraId="3825422A" w14:textId="481D83EC" w:rsidR="00392CB9" w:rsidRPr="007339CC" w:rsidRDefault="00392CB9" w:rsidP="007339CC">
      <w:pPr>
        <w:rPr>
          <w:rFonts w:ascii="Courier New" w:hAnsi="Courier New" w:cs="Courier New"/>
        </w:rPr>
      </w:pPr>
      <w:r w:rsidRPr="007339CC">
        <w:rPr>
          <w:rFonts w:ascii="Courier New" w:hAnsi="Courier New" w:cs="Courier New"/>
        </w:rPr>
        <w:lastRenderedPageBreak/>
        <w:t>Usually, the screener interview is conducted on the doorstep. Based on the answers obtained from the screener interview, a randomly assigned, computer-generated message tells the interviewer which individuals</w:t>
      </w:r>
      <w:r w:rsidR="006435A5">
        <w:rPr>
          <w:rFonts w:ascii="Courier New" w:hAnsi="Courier New" w:cs="Courier New"/>
        </w:rPr>
        <w:t>, if any,</w:t>
      </w:r>
      <w:r w:rsidRPr="007339CC">
        <w:rPr>
          <w:rFonts w:ascii="Courier New" w:hAnsi="Courier New" w:cs="Courier New"/>
        </w:rPr>
        <w:t xml:space="preserve"> are eligible to participate based on their demographic characteristics.  The characteristics used are gender, age, race/ethnicity and income.  The field interviewer does not know in advance if anyone in the household will be selected as eligible to participate.  </w:t>
      </w:r>
    </w:p>
    <w:p w14:paraId="08681CDA" w14:textId="77777777" w:rsidR="00392CB9" w:rsidRPr="007339CC" w:rsidRDefault="00392CB9" w:rsidP="007339CC">
      <w:pPr>
        <w:rPr>
          <w:rFonts w:ascii="Courier New" w:hAnsi="Courier New" w:cs="Courier New"/>
        </w:rPr>
      </w:pPr>
    </w:p>
    <w:p w14:paraId="1D2797A3" w14:textId="11098E1B" w:rsidR="00392CB9" w:rsidRPr="007339CC" w:rsidRDefault="00392CB9" w:rsidP="007339CC">
      <w:pPr>
        <w:rPr>
          <w:rFonts w:ascii="Courier New" w:hAnsi="Courier New" w:cs="Courier New"/>
        </w:rPr>
      </w:pPr>
      <w:r w:rsidRPr="007339CC">
        <w:rPr>
          <w:rFonts w:ascii="Courier New" w:hAnsi="Courier New" w:cs="Courier New"/>
        </w:rPr>
        <w:t>Currently</w:t>
      </w:r>
      <w:r w:rsidR="00705691">
        <w:rPr>
          <w:rFonts w:ascii="Courier New" w:hAnsi="Courier New" w:cs="Courier New"/>
        </w:rPr>
        <w:t xml:space="preserve"> NHANES only conducts screening</w:t>
      </w:r>
      <w:r w:rsidRPr="007339CC">
        <w:rPr>
          <w:rFonts w:ascii="Courier New" w:hAnsi="Courier New" w:cs="Courier New"/>
        </w:rPr>
        <w:t xml:space="preserve"> of potential participants</w:t>
      </w:r>
      <w:r w:rsidR="00312A7E" w:rsidRPr="00312A7E">
        <w:rPr>
          <w:rFonts w:ascii="Courier New" w:hAnsi="Courier New" w:cs="Courier New"/>
        </w:rPr>
        <w:t xml:space="preserve"> </w:t>
      </w:r>
      <w:r w:rsidR="00312A7E" w:rsidRPr="007339CC">
        <w:rPr>
          <w:rFonts w:ascii="Courier New" w:hAnsi="Courier New" w:cs="Courier New"/>
        </w:rPr>
        <w:t>in-person</w:t>
      </w:r>
      <w:r w:rsidRPr="007339CC">
        <w:rPr>
          <w:rFonts w:ascii="Courier New" w:hAnsi="Courier New" w:cs="Courier New"/>
        </w:rPr>
        <w:t xml:space="preserve">.  It is a time consuming process.  There are several reasons for wanting to implement a multi-mode (online and in-person) screening approach in NHANES.  </w:t>
      </w:r>
      <w:r w:rsidR="00564F62">
        <w:rPr>
          <w:rFonts w:ascii="Courier New" w:hAnsi="Courier New" w:cs="Courier New"/>
        </w:rPr>
        <w:t>A</w:t>
      </w:r>
      <w:r w:rsidR="00312A7E">
        <w:rPr>
          <w:rFonts w:ascii="Courier New" w:hAnsi="Courier New" w:cs="Courier New"/>
        </w:rPr>
        <w:t xml:space="preserve"> primary </w:t>
      </w:r>
      <w:r w:rsidRPr="007339CC">
        <w:rPr>
          <w:rFonts w:ascii="Courier New" w:hAnsi="Courier New" w:cs="Courier New"/>
        </w:rPr>
        <w:t xml:space="preserve">reason for adding online screening to NHANES would be to identify and screen out households which do not have anyone eligible to be in NHANES. </w:t>
      </w:r>
    </w:p>
    <w:p w14:paraId="12F103C9" w14:textId="77777777" w:rsidR="00392CB9" w:rsidRPr="007339CC" w:rsidRDefault="00392CB9" w:rsidP="007339CC">
      <w:pPr>
        <w:rPr>
          <w:rFonts w:ascii="Courier New" w:hAnsi="Courier New" w:cs="Courier New"/>
        </w:rPr>
      </w:pPr>
    </w:p>
    <w:p w14:paraId="432AF901" w14:textId="77777777" w:rsidR="00392CB9" w:rsidRPr="007339CC" w:rsidRDefault="00392CB9" w:rsidP="007339CC">
      <w:pPr>
        <w:rPr>
          <w:rFonts w:ascii="Courier New" w:hAnsi="Courier New" w:cs="Courier New"/>
        </w:rPr>
      </w:pPr>
      <w:r w:rsidRPr="007339CC">
        <w:rPr>
          <w:rFonts w:ascii="Courier New" w:hAnsi="Courier New" w:cs="Courier New"/>
        </w:rPr>
        <w:t>There would be no need to send an in-person interviewer to households which screened out online. Not needing to send an in-person interviewer to homes to determine that no one in the home is eligible to be in NHANES would save both money and time for NHANES and its staff. There would be a savings due to reduced travel and operational costs, because interviewers would be making fewer in-person screening trips. And interviewers would not have to spend any travel time going to those homes.</w:t>
      </w:r>
    </w:p>
    <w:p w14:paraId="629F8409" w14:textId="77777777" w:rsidR="00392CB9" w:rsidRPr="007339CC" w:rsidRDefault="00392CB9" w:rsidP="007339CC">
      <w:pPr>
        <w:rPr>
          <w:rFonts w:ascii="Courier New" w:hAnsi="Courier New" w:cs="Courier New"/>
        </w:rPr>
      </w:pPr>
    </w:p>
    <w:p w14:paraId="1C9943F5" w14:textId="77777777" w:rsidR="00392CB9" w:rsidRPr="007339CC" w:rsidRDefault="00392CB9" w:rsidP="007339CC">
      <w:pPr>
        <w:rPr>
          <w:rFonts w:ascii="Courier New" w:hAnsi="Courier New" w:cs="Courier New"/>
        </w:rPr>
      </w:pPr>
      <w:r w:rsidRPr="007339CC">
        <w:rPr>
          <w:rFonts w:ascii="Courier New" w:hAnsi="Courier New" w:cs="Courier New"/>
        </w:rPr>
        <w:t>Not needing to send an in-person interviewer to homes would also help reduce the burden of the survey on the public in general. For example, individuals in the NHANES sample who filled out the online screener could do so at whatever time worked best for them.  And they would not have to coordinate this time with NHANES interview staff. If these individuals were determined not to be eligible to participate in NHANES because of the information they provided, there would be no need to have anyone come to their homes in-person. And their names could be removed from mailing lists for announcements, reminders or other mailings regarding NHANES participation. So these households would be contacted less frequently.</w:t>
      </w:r>
    </w:p>
    <w:p w14:paraId="3ED0DD0E" w14:textId="77777777" w:rsidR="00392CB9" w:rsidRPr="007339CC" w:rsidRDefault="00392CB9" w:rsidP="007339CC">
      <w:pPr>
        <w:rPr>
          <w:rFonts w:ascii="Courier New" w:hAnsi="Courier New" w:cs="Courier New"/>
        </w:rPr>
      </w:pPr>
    </w:p>
    <w:p w14:paraId="6DBD2DC3" w14:textId="77777777" w:rsidR="00392CB9" w:rsidRPr="007339CC" w:rsidRDefault="00392CB9" w:rsidP="007339CC">
      <w:pPr>
        <w:rPr>
          <w:rFonts w:ascii="Courier New" w:hAnsi="Courier New" w:cs="Courier New"/>
        </w:rPr>
      </w:pPr>
      <w:r w:rsidRPr="007339CC">
        <w:rPr>
          <w:rFonts w:ascii="Courier New" w:hAnsi="Courier New" w:cs="Courier New"/>
        </w:rPr>
        <w:t xml:space="preserve">Another reason to use this multi-mode screening approach is that it would allow NHANES to more efficiently identify and interview eligible sample participants. Because of the increasing challenges of obtaining cooperation from the public to participate in surveys, more of the field interviewers’ time is currently devoted to screening activities in order to reach acceptable response rates.  When interviewers spend more of their time conducting screeners, they have less time to conduct </w:t>
      </w:r>
      <w:r w:rsidRPr="007339CC">
        <w:rPr>
          <w:rFonts w:ascii="Courier New" w:hAnsi="Courier New" w:cs="Courier New"/>
        </w:rPr>
        <w:lastRenderedPageBreak/>
        <w:t xml:space="preserve">actual NHANES interviews for people who do agree to participate in NHANES.  This dynamic contributes to an overall lower response rate for the survey. If interviewers are saving time by not going to households that screen out online, then that will give interviewers more time to make contact with and conduct interviews with people actually eligible to participate in NHANES.  This change is expected to help improve NHANES response rates.  </w:t>
      </w:r>
    </w:p>
    <w:p w14:paraId="0D917D37" w14:textId="77777777" w:rsidR="00392CB9" w:rsidRPr="007339CC" w:rsidRDefault="00392CB9" w:rsidP="007339CC">
      <w:pPr>
        <w:rPr>
          <w:rFonts w:ascii="Courier New" w:hAnsi="Courier New" w:cs="Courier New"/>
        </w:rPr>
      </w:pPr>
    </w:p>
    <w:p w14:paraId="217D65B3" w14:textId="7937D1A5" w:rsidR="00392CB9" w:rsidRDefault="00392CB9" w:rsidP="007339CC">
      <w:pPr>
        <w:rPr>
          <w:rFonts w:ascii="Courier New" w:hAnsi="Courier New" w:cs="Courier New"/>
        </w:rPr>
      </w:pPr>
      <w:r w:rsidRPr="007339CC">
        <w:rPr>
          <w:rFonts w:ascii="Courier New" w:hAnsi="Courier New" w:cs="Courier New"/>
        </w:rPr>
        <w:t xml:space="preserve">Having both an online and in-person approach to screening may also allow for improved non-response bias analysis. </w:t>
      </w:r>
      <w:r w:rsidR="00DB6709">
        <w:rPr>
          <w:rFonts w:ascii="Courier New" w:hAnsi="Courier New" w:cs="Courier New"/>
        </w:rPr>
        <w:t>A main goal of the study is to determine whether NHANES can successfully screen out households using an internet-based screening tool.</w:t>
      </w:r>
    </w:p>
    <w:p w14:paraId="362B299E" w14:textId="77777777" w:rsidR="004C6C68" w:rsidRDefault="004C6C68" w:rsidP="007339CC">
      <w:pPr>
        <w:rPr>
          <w:rFonts w:ascii="Courier New" w:hAnsi="Courier New" w:cs="Courier New"/>
        </w:rPr>
      </w:pPr>
    </w:p>
    <w:p w14:paraId="218240AA" w14:textId="3F66C5C8" w:rsidR="00B31E25" w:rsidRPr="00D601C6" w:rsidRDefault="00B31E25" w:rsidP="00B31E25">
      <w:pPr>
        <w:rPr>
          <w:rFonts w:ascii="Calibri" w:hAnsi="Calibri" w:cs="Times New Roman"/>
          <w:color w:val="000000" w:themeColor="text1"/>
          <w:sz w:val="22"/>
          <w:szCs w:val="22"/>
        </w:rPr>
      </w:pPr>
      <w:r w:rsidRPr="00D601C6">
        <w:rPr>
          <w:color w:val="000000" w:themeColor="text1"/>
        </w:rPr>
        <w:t xml:space="preserve">The feasibility study </w:t>
      </w:r>
      <w:r w:rsidR="006F1B2F" w:rsidRPr="00D601C6">
        <w:rPr>
          <w:color w:val="000000" w:themeColor="text1"/>
        </w:rPr>
        <w:t xml:space="preserve">(Attachment </w:t>
      </w:r>
      <w:r w:rsidR="00D601C6" w:rsidRPr="00D601C6">
        <w:rPr>
          <w:color w:val="000000" w:themeColor="text1"/>
        </w:rPr>
        <w:t>2a</w:t>
      </w:r>
      <w:r w:rsidR="006F1B2F" w:rsidRPr="00D601C6">
        <w:rPr>
          <w:color w:val="000000" w:themeColor="text1"/>
        </w:rPr>
        <w:t xml:space="preserve">) </w:t>
      </w:r>
      <w:r w:rsidRPr="00D601C6">
        <w:rPr>
          <w:color w:val="000000" w:themeColor="text1"/>
        </w:rPr>
        <w:t xml:space="preserve">will be conducted in </w:t>
      </w:r>
      <w:r w:rsidR="00097E59">
        <w:rPr>
          <w:color w:val="000000" w:themeColor="text1"/>
        </w:rPr>
        <w:t>six</w:t>
      </w:r>
      <w:r w:rsidR="00097E59" w:rsidRPr="00D601C6">
        <w:rPr>
          <w:color w:val="000000" w:themeColor="text1"/>
        </w:rPr>
        <w:t xml:space="preserve"> </w:t>
      </w:r>
      <w:r w:rsidRPr="00D601C6">
        <w:rPr>
          <w:color w:val="000000" w:themeColor="text1"/>
        </w:rPr>
        <w:t>NHANES locations. The in-person screening procedures used in NHANES are not changing during this feasibility study. During this project, a randomly selected subset of households, in the selected locations, will also complete the web based screener</w:t>
      </w:r>
      <w:r w:rsidR="006F1B2F" w:rsidRPr="00D601C6">
        <w:rPr>
          <w:color w:val="000000" w:themeColor="text1"/>
        </w:rPr>
        <w:t xml:space="preserve"> (Attachment </w:t>
      </w:r>
      <w:r w:rsidR="00D601C6" w:rsidRPr="00D601C6">
        <w:rPr>
          <w:color w:val="000000" w:themeColor="text1"/>
        </w:rPr>
        <w:t>2b</w:t>
      </w:r>
      <w:r w:rsidR="006F1B2F" w:rsidRPr="00D601C6">
        <w:rPr>
          <w:color w:val="000000" w:themeColor="text1"/>
        </w:rPr>
        <w:t>)</w:t>
      </w:r>
      <w:r w:rsidRPr="00D601C6">
        <w:rPr>
          <w:color w:val="000000" w:themeColor="text1"/>
        </w:rPr>
        <w:t>.</w:t>
      </w:r>
      <w:r w:rsidR="008F2CD5">
        <w:rPr>
          <w:color w:val="000000" w:themeColor="text1"/>
        </w:rPr>
        <w:t xml:space="preserve"> </w:t>
      </w:r>
      <w:r w:rsidR="008E288E">
        <w:rPr>
          <w:color w:val="000000" w:themeColor="text1"/>
        </w:rPr>
        <w:t xml:space="preserve">These households will first be contacted via an advance letter (Attachment 2c). If needed a postcard reminder (Attachment 2d) and a second letter (Attachment 2e) will be sent. </w:t>
      </w:r>
      <w:r w:rsidR="008F2CD5">
        <w:rPr>
          <w:color w:val="000000" w:themeColor="text1"/>
        </w:rPr>
        <w:t xml:space="preserve">On-line screening results will be validated in-person by an NHANES field interviewer.  </w:t>
      </w:r>
    </w:p>
    <w:p w14:paraId="62B338C6" w14:textId="77777777" w:rsidR="00E47B61" w:rsidRPr="0088020A" w:rsidRDefault="00E47B61" w:rsidP="007339CC">
      <w:pPr>
        <w:rPr>
          <w:rFonts w:ascii="Courier New" w:hAnsi="Courier New" w:cs="Courier New"/>
        </w:rPr>
      </w:pPr>
    </w:p>
    <w:p w14:paraId="1095FF57" w14:textId="1364D2F9" w:rsidR="00E47B61" w:rsidRPr="0088020A" w:rsidRDefault="00E47B61" w:rsidP="007339CC">
      <w:pPr>
        <w:rPr>
          <w:rFonts w:ascii="Courier New" w:hAnsi="Courier New" w:cs="Courier New"/>
        </w:rPr>
      </w:pPr>
      <w:r w:rsidRPr="0088020A">
        <w:rPr>
          <w:rFonts w:ascii="Courier New" w:hAnsi="Courier New" w:cs="Courier New"/>
        </w:rPr>
        <w:t>More details about the</w:t>
      </w:r>
      <w:r w:rsidR="00133655">
        <w:rPr>
          <w:rFonts w:ascii="Courier New" w:hAnsi="Courier New" w:cs="Courier New"/>
        </w:rPr>
        <w:t xml:space="preserve"> </w:t>
      </w:r>
      <w:r w:rsidR="001C7FAB">
        <w:rPr>
          <w:rFonts w:ascii="Courier New" w:hAnsi="Courier New" w:cs="Courier New"/>
        </w:rPr>
        <w:t>Multi</w:t>
      </w:r>
      <w:r w:rsidR="001C7FAB" w:rsidRPr="00133655">
        <w:rPr>
          <w:rFonts w:ascii="Courier New" w:hAnsi="Courier New" w:cs="Courier New"/>
        </w:rPr>
        <w:t>-Mode</w:t>
      </w:r>
      <w:r w:rsidR="00133655" w:rsidRPr="00133655">
        <w:rPr>
          <w:rFonts w:ascii="Courier New" w:hAnsi="Courier New" w:cs="Courier New"/>
        </w:rPr>
        <w:t xml:space="preserve"> Screening</w:t>
      </w:r>
      <w:r w:rsidRPr="0088020A">
        <w:rPr>
          <w:rFonts w:ascii="Courier New" w:hAnsi="Courier New" w:cs="Courier New"/>
        </w:rPr>
        <w:t xml:space="preserve"> are provided in Attachment </w:t>
      </w:r>
      <w:r w:rsidR="00D601C6">
        <w:rPr>
          <w:rFonts w:ascii="Courier New" w:hAnsi="Courier New" w:cs="Courier New"/>
        </w:rPr>
        <w:t>2a</w:t>
      </w:r>
      <w:r w:rsidR="00BC40EF">
        <w:rPr>
          <w:rFonts w:ascii="Courier New" w:hAnsi="Courier New" w:cs="Courier New"/>
        </w:rPr>
        <w:t xml:space="preserve"> and </w:t>
      </w:r>
      <w:r w:rsidR="00D601C6">
        <w:rPr>
          <w:rFonts w:ascii="Courier New" w:hAnsi="Courier New" w:cs="Courier New"/>
        </w:rPr>
        <w:t>2b</w:t>
      </w:r>
      <w:r w:rsidRPr="0088020A">
        <w:rPr>
          <w:rFonts w:ascii="Courier New" w:hAnsi="Courier New" w:cs="Courier New"/>
        </w:rPr>
        <w:t>.</w:t>
      </w:r>
      <w:r w:rsidR="00BC596A">
        <w:rPr>
          <w:rFonts w:ascii="Courier New" w:hAnsi="Courier New" w:cs="Courier New"/>
        </w:rPr>
        <w:t xml:space="preserve">  </w:t>
      </w:r>
      <w:r w:rsidR="0078747F">
        <w:rPr>
          <w:rFonts w:ascii="Courier New" w:hAnsi="Courier New" w:cs="Courier New"/>
        </w:rPr>
        <w:t>Screenshots for the screener are in Attachment 2f.</w:t>
      </w:r>
    </w:p>
    <w:p w14:paraId="6571664C" w14:textId="77777777" w:rsidR="005556FC" w:rsidRDefault="005556FC" w:rsidP="007339CC">
      <w:pPr>
        <w:rPr>
          <w:rFonts w:ascii="Courier New" w:hAnsi="Courier New" w:cs="Courier New"/>
        </w:rPr>
      </w:pPr>
    </w:p>
    <w:p w14:paraId="7515A6FC" w14:textId="77777777" w:rsidR="001E77DC" w:rsidRPr="00FB103C" w:rsidRDefault="001E77DC" w:rsidP="00FB103C">
      <w:pPr>
        <w:rPr>
          <w:rFonts w:ascii="Courier New" w:hAnsi="Courier New" w:cs="Courier New"/>
        </w:rPr>
      </w:pPr>
      <w:r w:rsidRPr="00FB103C">
        <w:rPr>
          <w:rFonts w:ascii="Courier New" w:hAnsi="Courier New" w:cs="Courier New"/>
        </w:rPr>
        <w:t>NHANES Consent Form Revisions</w:t>
      </w:r>
    </w:p>
    <w:p w14:paraId="4B741AE6" w14:textId="77777777" w:rsidR="006435A5" w:rsidRDefault="006435A5" w:rsidP="007339CC">
      <w:pPr>
        <w:rPr>
          <w:rFonts w:ascii="Courier New" w:hAnsi="Courier New" w:cs="Courier New"/>
        </w:rPr>
      </w:pPr>
    </w:p>
    <w:p w14:paraId="5AB4017D" w14:textId="02CF15F7" w:rsidR="001E77DC" w:rsidRDefault="006B66A6" w:rsidP="007339CC">
      <w:pPr>
        <w:rPr>
          <w:rFonts w:ascii="Courier New" w:hAnsi="Courier New" w:cs="Courier New"/>
        </w:rPr>
      </w:pPr>
      <w:r>
        <w:rPr>
          <w:rFonts w:ascii="Courier New" w:hAnsi="Courier New" w:cs="Courier New"/>
        </w:rPr>
        <w:t>To comply with requests from the N</w:t>
      </w:r>
      <w:r w:rsidR="00055233">
        <w:rPr>
          <w:rFonts w:ascii="Courier New" w:hAnsi="Courier New" w:cs="Courier New"/>
        </w:rPr>
        <w:t>CHS</w:t>
      </w:r>
      <w:r>
        <w:rPr>
          <w:rFonts w:ascii="Courier New" w:hAnsi="Courier New" w:cs="Courier New"/>
        </w:rPr>
        <w:t xml:space="preserve"> ERB, </w:t>
      </w:r>
      <w:r w:rsidR="00EC5333">
        <w:rPr>
          <w:rFonts w:ascii="Courier New" w:hAnsi="Courier New" w:cs="Courier New"/>
        </w:rPr>
        <w:t xml:space="preserve">minor </w:t>
      </w:r>
      <w:r>
        <w:rPr>
          <w:rFonts w:ascii="Courier New" w:hAnsi="Courier New" w:cs="Courier New"/>
        </w:rPr>
        <w:t>changes have been m</w:t>
      </w:r>
      <w:r w:rsidR="00FE205E">
        <w:rPr>
          <w:rFonts w:ascii="Courier New" w:hAnsi="Courier New" w:cs="Courier New"/>
        </w:rPr>
        <w:t>ade to NHANES consent forms</w:t>
      </w:r>
      <w:r w:rsidR="00EC5333">
        <w:rPr>
          <w:rFonts w:ascii="Courier New" w:hAnsi="Courier New" w:cs="Courier New"/>
        </w:rPr>
        <w:t xml:space="preserve">. </w:t>
      </w:r>
      <w:r w:rsidR="00FE205E">
        <w:rPr>
          <w:rFonts w:ascii="Courier New" w:hAnsi="Courier New" w:cs="Courier New"/>
        </w:rPr>
        <w:t xml:space="preserve">No text was deleted from the original language. </w:t>
      </w:r>
      <w:r w:rsidR="00EC5333">
        <w:rPr>
          <w:rFonts w:ascii="Courier New" w:hAnsi="Courier New" w:cs="Courier New"/>
        </w:rPr>
        <w:t>A few short explanatory phrases have been added to the consent language.</w:t>
      </w:r>
      <w:r w:rsidR="00FE205E">
        <w:rPr>
          <w:rFonts w:ascii="Courier New" w:hAnsi="Courier New" w:cs="Courier New"/>
        </w:rPr>
        <w:t xml:space="preserve"> </w:t>
      </w:r>
      <w:r w:rsidR="00EC5333">
        <w:rPr>
          <w:rFonts w:ascii="Courier New" w:hAnsi="Courier New" w:cs="Courier New"/>
        </w:rPr>
        <w:t xml:space="preserve">Both the original language and revised text are provided </w:t>
      </w:r>
      <w:r w:rsidR="00C036BA">
        <w:rPr>
          <w:rFonts w:ascii="Courier New" w:hAnsi="Courier New" w:cs="Courier New"/>
        </w:rPr>
        <w:t>in Attachment 3</w:t>
      </w:r>
      <w:r w:rsidR="006747CF">
        <w:rPr>
          <w:rFonts w:ascii="Courier New" w:hAnsi="Courier New" w:cs="Courier New"/>
        </w:rPr>
        <w:t>a</w:t>
      </w:r>
      <w:r w:rsidR="00FE205E">
        <w:rPr>
          <w:rFonts w:ascii="Courier New" w:hAnsi="Courier New" w:cs="Courier New"/>
        </w:rPr>
        <w:t>.</w:t>
      </w:r>
      <w:r w:rsidR="00EC5333">
        <w:rPr>
          <w:rFonts w:ascii="Courier New" w:hAnsi="Courier New" w:cs="Courier New"/>
        </w:rPr>
        <w:t xml:space="preserve"> The full revised consent document is in Attachment 3</w:t>
      </w:r>
      <w:r w:rsidR="006747CF">
        <w:rPr>
          <w:rFonts w:ascii="Courier New" w:hAnsi="Courier New" w:cs="Courier New"/>
        </w:rPr>
        <w:t>b</w:t>
      </w:r>
      <w:r w:rsidR="00EC5333">
        <w:rPr>
          <w:rFonts w:ascii="Courier New" w:hAnsi="Courier New" w:cs="Courier New"/>
        </w:rPr>
        <w:t>.</w:t>
      </w:r>
    </w:p>
    <w:p w14:paraId="1DCF1FB2" w14:textId="77777777" w:rsidR="006B66A6" w:rsidRDefault="006B66A6" w:rsidP="007339CC">
      <w:pPr>
        <w:rPr>
          <w:rFonts w:ascii="Courier New" w:hAnsi="Courier New" w:cs="Courier New"/>
        </w:rPr>
      </w:pPr>
    </w:p>
    <w:p w14:paraId="40084A5D" w14:textId="77777777" w:rsidR="00FB2438" w:rsidRDefault="00FB2438" w:rsidP="00FB2438">
      <w:pPr>
        <w:rPr>
          <w:rFonts w:ascii="Courier New" w:hAnsi="Courier New" w:cs="Courier New"/>
        </w:rPr>
      </w:pPr>
    </w:p>
    <w:p w14:paraId="7BAC6C21" w14:textId="77777777" w:rsidR="00371C08" w:rsidRPr="0088020A" w:rsidRDefault="002E57AF" w:rsidP="007339CC">
      <w:pPr>
        <w:rPr>
          <w:rFonts w:ascii="Courier New" w:hAnsi="Courier New" w:cs="Courier New"/>
        </w:rPr>
      </w:pPr>
      <w:r w:rsidRPr="0088020A">
        <w:rPr>
          <w:rFonts w:ascii="Courier New" w:hAnsi="Courier New" w:cs="Courier New"/>
        </w:rPr>
        <w:t xml:space="preserve">9. </w:t>
      </w:r>
      <w:r w:rsidR="00EE0E87" w:rsidRPr="0088020A">
        <w:rPr>
          <w:rFonts w:ascii="Courier New" w:hAnsi="Courier New" w:cs="Courier New"/>
        </w:rPr>
        <w:tab/>
      </w:r>
      <w:r w:rsidR="00371C08" w:rsidRPr="0088020A">
        <w:rPr>
          <w:rFonts w:ascii="Courier New" w:hAnsi="Courier New" w:cs="Courier New"/>
        </w:rPr>
        <w:t>Explanation of any payment or gift to respondents.</w:t>
      </w:r>
    </w:p>
    <w:p w14:paraId="20BD1DC9" w14:textId="77777777" w:rsidR="004A50D3" w:rsidRPr="0088020A" w:rsidRDefault="004A50D3" w:rsidP="007339CC">
      <w:pPr>
        <w:rPr>
          <w:rFonts w:ascii="Courier New" w:hAnsi="Courier New" w:cs="Courier New"/>
        </w:rPr>
      </w:pPr>
    </w:p>
    <w:p w14:paraId="3B34FC58" w14:textId="65F0C6C9" w:rsidR="009B3E66" w:rsidRDefault="00E41495" w:rsidP="007339CC">
      <w:pPr>
        <w:rPr>
          <w:rFonts w:ascii="Courier New" w:hAnsi="Courier New" w:cs="Courier New"/>
        </w:rPr>
      </w:pPr>
      <w:r w:rsidRPr="0088020A">
        <w:rPr>
          <w:rFonts w:ascii="Courier New" w:hAnsi="Courier New" w:cs="Courier New"/>
        </w:rPr>
        <w:t xml:space="preserve">Participants in the </w:t>
      </w:r>
      <w:r w:rsidR="009B3E66" w:rsidRPr="00025F62">
        <w:rPr>
          <w:rFonts w:ascii="Courier New" w:hAnsi="Courier New" w:cs="Courier New"/>
        </w:rPr>
        <w:t>Ambulatory Blood Pressure Monitoring (ABPM) Feasibility</w:t>
      </w:r>
      <w:r w:rsidR="009B3E66">
        <w:rPr>
          <w:rFonts w:ascii="Courier New" w:hAnsi="Courier New" w:cs="Courier New"/>
        </w:rPr>
        <w:t xml:space="preserve"> </w:t>
      </w:r>
      <w:r w:rsidR="009B3E66" w:rsidRPr="0088020A">
        <w:rPr>
          <w:rFonts w:ascii="Courier New" w:hAnsi="Courier New" w:cs="Courier New"/>
        </w:rPr>
        <w:t>Study</w:t>
      </w:r>
      <w:r w:rsidR="00AB18B1">
        <w:rPr>
          <w:rFonts w:ascii="Courier New" w:hAnsi="Courier New" w:cs="Courier New"/>
        </w:rPr>
        <w:t xml:space="preserve"> </w:t>
      </w:r>
      <w:r w:rsidRPr="0088020A">
        <w:rPr>
          <w:rFonts w:ascii="Courier New" w:hAnsi="Courier New" w:cs="Courier New"/>
        </w:rPr>
        <w:t xml:space="preserve">will </w:t>
      </w:r>
      <w:r w:rsidR="009B3E66" w:rsidRPr="009B3E66">
        <w:rPr>
          <w:rFonts w:ascii="Courier New" w:hAnsi="Courier New" w:cs="Courier New"/>
        </w:rPr>
        <w:t>be remunerated $100</w:t>
      </w:r>
      <w:r w:rsidR="009B3E66">
        <w:rPr>
          <w:rFonts w:ascii="Courier New" w:hAnsi="Courier New" w:cs="Courier New"/>
        </w:rPr>
        <w:t>.</w:t>
      </w:r>
    </w:p>
    <w:p w14:paraId="7AC19581" w14:textId="77777777" w:rsidR="009B3E66" w:rsidRDefault="009B3E66" w:rsidP="007339CC">
      <w:pPr>
        <w:rPr>
          <w:rFonts w:ascii="Courier New" w:hAnsi="Courier New" w:cs="Courier New"/>
        </w:rPr>
      </w:pPr>
    </w:p>
    <w:p w14:paraId="74011E3E" w14:textId="3A95B4AF" w:rsidR="005C0256" w:rsidRDefault="009B3E66" w:rsidP="007339CC">
      <w:r w:rsidRPr="0088020A">
        <w:rPr>
          <w:rFonts w:ascii="Courier New" w:hAnsi="Courier New" w:cs="Courier New"/>
        </w:rPr>
        <w:t xml:space="preserve">Participants in the </w:t>
      </w:r>
      <w:r>
        <w:rPr>
          <w:rFonts w:ascii="Courier New" w:hAnsi="Courier New" w:cs="Courier New"/>
        </w:rPr>
        <w:t xml:space="preserve">Multi-Mode Screening </w:t>
      </w:r>
      <w:r w:rsidR="007574AB">
        <w:rPr>
          <w:rFonts w:ascii="Courier New" w:hAnsi="Courier New" w:cs="Courier New"/>
        </w:rPr>
        <w:t>Feasibility Study</w:t>
      </w:r>
      <w:r w:rsidR="007574AB" w:rsidRPr="0088020A">
        <w:rPr>
          <w:rFonts w:ascii="Courier New" w:hAnsi="Courier New" w:cs="Courier New"/>
        </w:rPr>
        <w:t xml:space="preserve"> </w:t>
      </w:r>
      <w:r w:rsidRPr="0088020A">
        <w:rPr>
          <w:rFonts w:ascii="Courier New" w:hAnsi="Courier New" w:cs="Courier New"/>
        </w:rPr>
        <w:t>will</w:t>
      </w:r>
      <w:r w:rsidR="005C0256">
        <w:rPr>
          <w:rFonts w:ascii="Courier New" w:hAnsi="Courier New" w:cs="Courier New"/>
        </w:rPr>
        <w:t xml:space="preserve"> </w:t>
      </w:r>
      <w:r w:rsidR="005C0256" w:rsidRPr="005C0256">
        <w:t>not receive any additional remuneration, since they will be remunerated as part of the regular NHANES</w:t>
      </w:r>
      <w:r w:rsidR="005C0256">
        <w:t>.</w:t>
      </w:r>
    </w:p>
    <w:p w14:paraId="19705FA7" w14:textId="51CD4127" w:rsidR="009B3E66" w:rsidRDefault="009B3E66" w:rsidP="007339CC">
      <w:pPr>
        <w:rPr>
          <w:rFonts w:ascii="Courier New" w:hAnsi="Courier New" w:cs="Courier New"/>
        </w:rPr>
      </w:pPr>
    </w:p>
    <w:p w14:paraId="22BB01E1" w14:textId="77777777" w:rsidR="005719F9" w:rsidRPr="0088020A" w:rsidRDefault="005719F9" w:rsidP="007339CC">
      <w:pPr>
        <w:ind w:left="540" w:hanging="540"/>
        <w:rPr>
          <w:rFonts w:ascii="Courier New" w:hAnsi="Courier New" w:cs="Courier New"/>
        </w:rPr>
      </w:pPr>
      <w:r w:rsidRPr="0088020A">
        <w:rPr>
          <w:rFonts w:ascii="Courier New" w:hAnsi="Courier New" w:cs="Courier New"/>
        </w:rPr>
        <w:t>12</w:t>
      </w:r>
      <w:r w:rsidR="002E57AF" w:rsidRPr="0088020A">
        <w:rPr>
          <w:rFonts w:ascii="Courier New" w:hAnsi="Courier New" w:cs="Courier New"/>
        </w:rPr>
        <w:t>.</w:t>
      </w:r>
      <w:r w:rsidRPr="0088020A">
        <w:rPr>
          <w:rFonts w:ascii="Courier New" w:hAnsi="Courier New" w:cs="Courier New"/>
        </w:rPr>
        <w:tab/>
        <w:t xml:space="preserve"> Estimates of Annualized Burden Hours and Cost  </w:t>
      </w:r>
      <w:r w:rsidRPr="0088020A">
        <w:rPr>
          <w:rFonts w:ascii="Courier New" w:hAnsi="Courier New" w:cs="Courier New"/>
        </w:rPr>
        <w:tab/>
      </w:r>
    </w:p>
    <w:p w14:paraId="7B43CFA1" w14:textId="77777777" w:rsidR="00500846" w:rsidRPr="0088020A" w:rsidRDefault="00500846" w:rsidP="007339CC">
      <w:pPr>
        <w:rPr>
          <w:rFonts w:ascii="Courier New" w:hAnsi="Courier New" w:cs="Courier New"/>
        </w:rPr>
      </w:pPr>
    </w:p>
    <w:p w14:paraId="73814AD9" w14:textId="785E31C2" w:rsidR="000966F9" w:rsidRPr="0088020A" w:rsidRDefault="00E90E90" w:rsidP="007339CC">
      <w:pPr>
        <w:rPr>
          <w:rFonts w:ascii="Courier New" w:hAnsi="Courier New" w:cs="Courier New"/>
        </w:rPr>
      </w:pPr>
      <w:r w:rsidRPr="0088020A">
        <w:rPr>
          <w:rFonts w:ascii="Courier New" w:hAnsi="Courier New" w:cs="Courier New"/>
        </w:rPr>
        <w:t>The</w:t>
      </w:r>
      <w:r w:rsidR="004F771A" w:rsidRPr="0088020A">
        <w:rPr>
          <w:rFonts w:ascii="Courier New" w:hAnsi="Courier New" w:cs="Courier New"/>
        </w:rPr>
        <w:t xml:space="preserve"> </w:t>
      </w:r>
      <w:r w:rsidR="000966F9" w:rsidRPr="000966F9">
        <w:rPr>
          <w:rFonts w:ascii="Courier New" w:hAnsi="Courier New" w:cs="Courier New"/>
        </w:rPr>
        <w:t>Ambulatory Blood Press</w:t>
      </w:r>
      <w:r w:rsidR="000966F9">
        <w:rPr>
          <w:rFonts w:ascii="Courier New" w:hAnsi="Courier New" w:cs="Courier New"/>
        </w:rPr>
        <w:t>ure Monitoring Feasibility</w:t>
      </w:r>
      <w:r w:rsidR="000966F9" w:rsidRPr="000966F9">
        <w:rPr>
          <w:rFonts w:ascii="Courier New" w:hAnsi="Courier New" w:cs="Courier New"/>
        </w:rPr>
        <w:t xml:space="preserve"> </w:t>
      </w:r>
      <w:r w:rsidR="00A37F4E" w:rsidRPr="0088020A">
        <w:rPr>
          <w:rFonts w:ascii="Courier New" w:hAnsi="Courier New" w:cs="Courier New"/>
        </w:rPr>
        <w:t xml:space="preserve">Study </w:t>
      </w:r>
      <w:r w:rsidR="00AE4730">
        <w:rPr>
          <w:rFonts w:ascii="Courier New" w:hAnsi="Courier New" w:cs="Courier New"/>
        </w:rPr>
        <w:t>is</w:t>
      </w:r>
      <w:r w:rsidRPr="0088020A">
        <w:rPr>
          <w:rFonts w:ascii="Courier New" w:hAnsi="Courier New" w:cs="Courier New"/>
        </w:rPr>
        <w:t xml:space="preserve"> budgeted for </w:t>
      </w:r>
      <w:r w:rsidR="00D140EB">
        <w:rPr>
          <w:rFonts w:ascii="Courier New" w:hAnsi="Courier New" w:cs="Courier New"/>
        </w:rPr>
        <w:t>25</w:t>
      </w:r>
      <w:r w:rsidR="000966F9">
        <w:rPr>
          <w:rFonts w:ascii="Courier New" w:hAnsi="Courier New" w:cs="Courier New"/>
        </w:rPr>
        <w:t xml:space="preserve"> hours</w:t>
      </w:r>
      <w:r w:rsidRPr="0088020A">
        <w:rPr>
          <w:rFonts w:ascii="Courier New" w:hAnsi="Courier New" w:cs="Courier New"/>
        </w:rPr>
        <w:t xml:space="preserve">. The maximum number of respondents would be </w:t>
      </w:r>
      <w:r w:rsidR="0097016E">
        <w:rPr>
          <w:rFonts w:ascii="Courier New" w:hAnsi="Courier New" w:cs="Courier New"/>
        </w:rPr>
        <w:t>360</w:t>
      </w:r>
      <w:r w:rsidR="000966F9" w:rsidRPr="0088020A">
        <w:rPr>
          <w:rFonts w:ascii="Courier New" w:hAnsi="Courier New" w:cs="Courier New"/>
        </w:rPr>
        <w:t xml:space="preserve"> </w:t>
      </w:r>
      <w:r w:rsidR="00C60D47" w:rsidRPr="0088020A">
        <w:rPr>
          <w:rFonts w:ascii="Courier New" w:hAnsi="Courier New" w:cs="Courier New"/>
        </w:rPr>
        <w:t>adults</w:t>
      </w:r>
      <w:r w:rsidR="000966F9">
        <w:rPr>
          <w:rFonts w:ascii="Courier New" w:hAnsi="Courier New" w:cs="Courier New"/>
        </w:rPr>
        <w:t>. T</w:t>
      </w:r>
      <w:r w:rsidR="00D1508B" w:rsidRPr="0088020A">
        <w:rPr>
          <w:rFonts w:ascii="Courier New" w:hAnsi="Courier New" w:cs="Courier New"/>
        </w:rPr>
        <w:t>he maximum</w:t>
      </w:r>
      <w:r w:rsidR="00475F44">
        <w:rPr>
          <w:rFonts w:ascii="Courier New" w:hAnsi="Courier New" w:cs="Courier New"/>
        </w:rPr>
        <w:t xml:space="preserve"> </w:t>
      </w:r>
      <w:r w:rsidR="00D1508B" w:rsidRPr="0088020A">
        <w:rPr>
          <w:rFonts w:ascii="Courier New" w:hAnsi="Courier New" w:cs="Courier New"/>
        </w:rPr>
        <w:t>burden</w:t>
      </w:r>
      <w:r w:rsidR="00F9066A" w:rsidRPr="0088020A">
        <w:rPr>
          <w:rFonts w:ascii="Courier New" w:hAnsi="Courier New" w:cs="Courier New"/>
        </w:rPr>
        <w:t xml:space="preserve"> </w:t>
      </w:r>
      <w:r w:rsidR="000966F9">
        <w:rPr>
          <w:rFonts w:ascii="Courier New" w:hAnsi="Courier New" w:cs="Courier New"/>
        </w:rPr>
        <w:t xml:space="preserve">is </w:t>
      </w:r>
      <w:r w:rsidR="00D140EB">
        <w:rPr>
          <w:rFonts w:ascii="Courier New" w:hAnsi="Courier New" w:cs="Courier New"/>
        </w:rPr>
        <w:t>9000</w:t>
      </w:r>
      <w:r w:rsidR="0038457F" w:rsidRPr="0088020A">
        <w:rPr>
          <w:rFonts w:ascii="Courier New" w:hAnsi="Courier New" w:cs="Courier New"/>
        </w:rPr>
        <w:t xml:space="preserve"> </w:t>
      </w:r>
      <w:r w:rsidR="00D1508B" w:rsidRPr="0088020A">
        <w:rPr>
          <w:rFonts w:ascii="Courier New" w:hAnsi="Courier New" w:cs="Courier New"/>
        </w:rPr>
        <w:t>hours (</w:t>
      </w:r>
      <w:r w:rsidR="00A027C4">
        <w:rPr>
          <w:rFonts w:ascii="Courier New" w:hAnsi="Courier New" w:cs="Courier New"/>
        </w:rPr>
        <w:t>360</w:t>
      </w:r>
      <w:r w:rsidR="00C60D47" w:rsidRPr="0088020A">
        <w:rPr>
          <w:rFonts w:ascii="Courier New" w:hAnsi="Courier New" w:cs="Courier New"/>
        </w:rPr>
        <w:t xml:space="preserve"> </w:t>
      </w:r>
      <w:r w:rsidR="00D1508B" w:rsidRPr="0088020A">
        <w:rPr>
          <w:rFonts w:ascii="Courier New" w:hAnsi="Courier New" w:cs="Courier New"/>
        </w:rPr>
        <w:t>respondents*</w:t>
      </w:r>
      <w:r w:rsidR="00D140EB">
        <w:rPr>
          <w:rFonts w:ascii="Courier New" w:hAnsi="Courier New" w:cs="Courier New"/>
        </w:rPr>
        <w:t>25</w:t>
      </w:r>
      <w:r w:rsidR="00D1508B" w:rsidRPr="0088020A">
        <w:rPr>
          <w:rFonts w:ascii="Courier New" w:hAnsi="Courier New" w:cs="Courier New"/>
        </w:rPr>
        <w:t xml:space="preserve"> hour</w:t>
      </w:r>
      <w:r w:rsidR="00A027C4">
        <w:rPr>
          <w:rFonts w:ascii="Courier New" w:hAnsi="Courier New" w:cs="Courier New"/>
        </w:rPr>
        <w:t>s</w:t>
      </w:r>
      <w:r w:rsidR="00D1508B" w:rsidRPr="0088020A">
        <w:rPr>
          <w:rFonts w:ascii="Courier New" w:hAnsi="Courier New" w:cs="Courier New"/>
        </w:rPr>
        <w:t xml:space="preserve"> = </w:t>
      </w:r>
      <w:r w:rsidR="00D140EB">
        <w:rPr>
          <w:rFonts w:ascii="Courier New" w:hAnsi="Courier New" w:cs="Courier New"/>
        </w:rPr>
        <w:t>9000</w:t>
      </w:r>
      <w:r w:rsidR="00D1508B" w:rsidRPr="0088020A">
        <w:rPr>
          <w:rFonts w:ascii="Courier New" w:hAnsi="Courier New" w:cs="Courier New"/>
        </w:rPr>
        <w:t xml:space="preserve"> hours</w:t>
      </w:r>
      <w:r w:rsidR="00475F44">
        <w:rPr>
          <w:rFonts w:ascii="Courier New" w:hAnsi="Courier New" w:cs="Courier New"/>
        </w:rPr>
        <w:t>)</w:t>
      </w:r>
      <w:r w:rsidR="000966F9" w:rsidRPr="0088020A">
        <w:rPr>
          <w:rFonts w:ascii="Courier New" w:hAnsi="Courier New" w:cs="Courier New"/>
        </w:rPr>
        <w:t>.</w:t>
      </w:r>
    </w:p>
    <w:p w14:paraId="42214E4F" w14:textId="77777777" w:rsidR="00E90E90" w:rsidRPr="0088020A" w:rsidRDefault="00E90E90" w:rsidP="007339CC">
      <w:pPr>
        <w:rPr>
          <w:rFonts w:ascii="Courier New" w:hAnsi="Courier New" w:cs="Courier New"/>
        </w:rPr>
      </w:pPr>
    </w:p>
    <w:p w14:paraId="12C600B2" w14:textId="315E8A7A" w:rsidR="00B61A25" w:rsidRDefault="00B61A25" w:rsidP="007339CC">
      <w:pPr>
        <w:rPr>
          <w:rFonts w:ascii="Courier New" w:hAnsi="Courier New" w:cs="Courier New"/>
        </w:rPr>
      </w:pPr>
      <w:r w:rsidRPr="0088020A">
        <w:rPr>
          <w:rFonts w:ascii="Courier New" w:hAnsi="Courier New" w:cs="Courier New"/>
        </w:rPr>
        <w:t xml:space="preserve">The </w:t>
      </w:r>
      <w:r w:rsidR="003148CE">
        <w:rPr>
          <w:rFonts w:ascii="Courier New" w:hAnsi="Courier New" w:cs="Courier New"/>
        </w:rPr>
        <w:t>Multi-Mode Screening</w:t>
      </w:r>
      <w:r w:rsidR="00F409EF" w:rsidRPr="0088020A">
        <w:rPr>
          <w:rFonts w:ascii="Courier New" w:hAnsi="Courier New" w:cs="Courier New"/>
        </w:rPr>
        <w:t xml:space="preserve"> </w:t>
      </w:r>
      <w:r w:rsidR="003148CE">
        <w:rPr>
          <w:rFonts w:ascii="Courier New" w:hAnsi="Courier New" w:cs="Courier New"/>
        </w:rPr>
        <w:t xml:space="preserve">project </w:t>
      </w:r>
      <w:r w:rsidR="00F409EF" w:rsidRPr="0088020A">
        <w:rPr>
          <w:rFonts w:ascii="Courier New" w:hAnsi="Courier New" w:cs="Courier New"/>
        </w:rPr>
        <w:t xml:space="preserve">is budgeted for </w:t>
      </w:r>
      <w:r w:rsidR="00097E59">
        <w:rPr>
          <w:rFonts w:ascii="Courier New" w:hAnsi="Courier New" w:cs="Courier New"/>
        </w:rPr>
        <w:t>2</w:t>
      </w:r>
      <w:r w:rsidR="003148CE">
        <w:rPr>
          <w:rFonts w:ascii="Courier New" w:hAnsi="Courier New" w:cs="Courier New"/>
        </w:rPr>
        <w:t>0</w:t>
      </w:r>
      <w:r w:rsidR="00F409EF" w:rsidRPr="0088020A">
        <w:rPr>
          <w:rFonts w:ascii="Courier New" w:hAnsi="Courier New" w:cs="Courier New"/>
        </w:rPr>
        <w:t xml:space="preserve"> minutes</w:t>
      </w:r>
      <w:r w:rsidRPr="0088020A">
        <w:rPr>
          <w:rFonts w:ascii="Courier New" w:hAnsi="Courier New" w:cs="Courier New"/>
        </w:rPr>
        <w:t xml:space="preserve">.  </w:t>
      </w:r>
      <w:r w:rsidR="00F409EF" w:rsidRPr="0088020A">
        <w:rPr>
          <w:rFonts w:ascii="Courier New" w:hAnsi="Courier New" w:cs="Courier New"/>
        </w:rPr>
        <w:t xml:space="preserve">The maximum number of respondents would be </w:t>
      </w:r>
      <w:r w:rsidR="00C305CE">
        <w:rPr>
          <w:rFonts w:ascii="Courier New" w:hAnsi="Courier New" w:cs="Courier New"/>
        </w:rPr>
        <w:t>2,</w:t>
      </w:r>
      <w:r w:rsidR="00097E59">
        <w:rPr>
          <w:rFonts w:ascii="Courier New" w:hAnsi="Courier New" w:cs="Courier New"/>
        </w:rPr>
        <w:t>100</w:t>
      </w:r>
      <w:r w:rsidR="00097E59" w:rsidRPr="0088020A">
        <w:rPr>
          <w:rFonts w:ascii="Courier New" w:hAnsi="Courier New" w:cs="Courier New"/>
        </w:rPr>
        <w:t xml:space="preserve"> </w:t>
      </w:r>
      <w:r w:rsidR="00F409EF" w:rsidRPr="0088020A">
        <w:rPr>
          <w:rFonts w:ascii="Courier New" w:hAnsi="Courier New" w:cs="Courier New"/>
        </w:rPr>
        <w:t xml:space="preserve">and the maximum burden </w:t>
      </w:r>
      <w:r w:rsidR="00097E59">
        <w:rPr>
          <w:rFonts w:ascii="Courier New" w:hAnsi="Courier New" w:cs="Courier New"/>
        </w:rPr>
        <w:t>700</w:t>
      </w:r>
      <w:r w:rsidR="00097E59" w:rsidRPr="0088020A">
        <w:rPr>
          <w:rFonts w:ascii="Courier New" w:hAnsi="Courier New" w:cs="Courier New"/>
        </w:rPr>
        <w:t xml:space="preserve"> </w:t>
      </w:r>
      <w:r w:rsidR="00F409EF" w:rsidRPr="0088020A">
        <w:rPr>
          <w:rFonts w:ascii="Courier New" w:hAnsi="Courier New" w:cs="Courier New"/>
        </w:rPr>
        <w:t>hours (</w:t>
      </w:r>
      <w:r w:rsidR="00C305CE">
        <w:rPr>
          <w:rFonts w:ascii="Courier New" w:hAnsi="Courier New" w:cs="Courier New"/>
        </w:rPr>
        <w:t>2,</w:t>
      </w:r>
      <w:r w:rsidR="00097E59">
        <w:rPr>
          <w:rFonts w:ascii="Courier New" w:hAnsi="Courier New" w:cs="Courier New"/>
        </w:rPr>
        <w:t>100</w:t>
      </w:r>
      <w:r w:rsidR="00097E59" w:rsidRPr="0088020A">
        <w:rPr>
          <w:rFonts w:ascii="Courier New" w:hAnsi="Courier New" w:cs="Courier New"/>
        </w:rPr>
        <w:t xml:space="preserve"> </w:t>
      </w:r>
      <w:r w:rsidR="00F409EF" w:rsidRPr="0088020A">
        <w:rPr>
          <w:rFonts w:ascii="Courier New" w:hAnsi="Courier New" w:cs="Courier New"/>
        </w:rPr>
        <w:t>respondents*</w:t>
      </w:r>
      <w:r w:rsidR="00097E59">
        <w:rPr>
          <w:rFonts w:ascii="Courier New" w:hAnsi="Courier New" w:cs="Courier New"/>
        </w:rPr>
        <w:t>2</w:t>
      </w:r>
      <w:r w:rsidR="003148CE">
        <w:rPr>
          <w:rFonts w:ascii="Courier New" w:hAnsi="Courier New" w:cs="Courier New"/>
        </w:rPr>
        <w:t>0</w:t>
      </w:r>
      <w:r w:rsidR="00F409EF" w:rsidRPr="0088020A">
        <w:rPr>
          <w:rFonts w:ascii="Courier New" w:hAnsi="Courier New" w:cs="Courier New"/>
        </w:rPr>
        <w:t xml:space="preserve">/60 hour = </w:t>
      </w:r>
      <w:r w:rsidR="00097E59">
        <w:rPr>
          <w:rFonts w:ascii="Courier New" w:hAnsi="Courier New" w:cs="Courier New"/>
        </w:rPr>
        <w:t>700</w:t>
      </w:r>
      <w:r w:rsidR="00097E59" w:rsidRPr="0088020A">
        <w:rPr>
          <w:rFonts w:ascii="Courier New" w:hAnsi="Courier New" w:cs="Courier New"/>
        </w:rPr>
        <w:t xml:space="preserve"> </w:t>
      </w:r>
      <w:r w:rsidR="00F409EF" w:rsidRPr="0088020A">
        <w:rPr>
          <w:rFonts w:ascii="Courier New" w:hAnsi="Courier New" w:cs="Courier New"/>
        </w:rPr>
        <w:t>hours).</w:t>
      </w:r>
    </w:p>
    <w:p w14:paraId="511577E4" w14:textId="77777777" w:rsidR="009D34B0" w:rsidRDefault="009D34B0" w:rsidP="007339CC">
      <w:pPr>
        <w:rPr>
          <w:rFonts w:ascii="Courier New" w:hAnsi="Courier New" w:cs="Courier New"/>
        </w:rPr>
      </w:pPr>
    </w:p>
    <w:p w14:paraId="43D93FAD" w14:textId="17A4E06D" w:rsidR="008C721F" w:rsidRPr="0088020A" w:rsidRDefault="008C721F" w:rsidP="007339CC">
      <w:pPr>
        <w:rPr>
          <w:rFonts w:ascii="Courier New" w:hAnsi="Courier New" w:cs="Courier New"/>
        </w:rPr>
      </w:pPr>
      <w:r w:rsidRPr="0088020A">
        <w:rPr>
          <w:rFonts w:ascii="Courier New" w:hAnsi="Courier New" w:cs="Courier New"/>
        </w:rPr>
        <w:t xml:space="preserve">The total burden for all projects combined is </w:t>
      </w:r>
      <w:r w:rsidR="0038457F">
        <w:rPr>
          <w:rFonts w:ascii="Courier New" w:hAnsi="Courier New" w:cs="Courier New"/>
        </w:rPr>
        <w:t>9</w:t>
      </w:r>
      <w:r w:rsidR="00DF6391">
        <w:rPr>
          <w:rFonts w:ascii="Courier New" w:hAnsi="Courier New" w:cs="Courier New"/>
        </w:rPr>
        <w:t>,</w:t>
      </w:r>
      <w:r w:rsidR="00097E59">
        <w:rPr>
          <w:rFonts w:ascii="Courier New" w:hAnsi="Courier New" w:cs="Courier New"/>
        </w:rPr>
        <w:t>700</w:t>
      </w:r>
      <w:r w:rsidR="00097E59" w:rsidRPr="0088020A">
        <w:rPr>
          <w:rFonts w:ascii="Courier New" w:hAnsi="Courier New" w:cs="Courier New"/>
        </w:rPr>
        <w:t xml:space="preserve"> </w:t>
      </w:r>
      <w:r w:rsidRPr="0088020A">
        <w:rPr>
          <w:rFonts w:ascii="Courier New" w:hAnsi="Courier New" w:cs="Courier New"/>
        </w:rPr>
        <w:t>hours. This time was already budgeted and approved in line 2 (Special Studies) of the original submission.  No additional burden is sought.</w:t>
      </w:r>
    </w:p>
    <w:p w14:paraId="006C9CBA" w14:textId="77777777" w:rsidR="001A5F6B" w:rsidRPr="0088020A" w:rsidRDefault="001A5F6B" w:rsidP="007339CC">
      <w:pPr>
        <w:widowControl/>
        <w:autoSpaceDE/>
        <w:autoSpaceDN/>
        <w:adjustRightInd/>
        <w:rPr>
          <w:rFonts w:ascii="Courier New" w:hAnsi="Courier New" w:cs="Courier New"/>
        </w:rPr>
      </w:pPr>
      <w:r w:rsidRPr="0088020A">
        <w:rPr>
          <w:rFonts w:ascii="Courier New" w:hAnsi="Courier New" w:cs="Courier New"/>
        </w:rPr>
        <w:br w:type="page"/>
      </w:r>
    </w:p>
    <w:p w14:paraId="61C54CFB" w14:textId="77777777" w:rsidR="008C721F" w:rsidRPr="0088020A" w:rsidRDefault="008C721F" w:rsidP="007339CC">
      <w:pPr>
        <w:rPr>
          <w:rFonts w:ascii="Courier New" w:hAnsi="Courier New" w:cs="Courier New"/>
        </w:rPr>
      </w:pPr>
      <w:r w:rsidRPr="0088020A">
        <w:rPr>
          <w:rFonts w:ascii="Courier New" w:hAnsi="Courier New" w:cs="Courier New"/>
        </w:rPr>
        <w:lastRenderedPageBreak/>
        <w:t>TABLE 3 – ANNUALIZED BURDEN HOURS AND COSTS</w:t>
      </w:r>
    </w:p>
    <w:tbl>
      <w:tblPr>
        <w:tblW w:w="10170" w:type="dxa"/>
        <w:tblInd w:w="-365" w:type="dxa"/>
        <w:tblCellMar>
          <w:left w:w="120" w:type="dxa"/>
          <w:right w:w="120" w:type="dxa"/>
        </w:tblCellMar>
        <w:tblLook w:val="04A0" w:firstRow="1" w:lastRow="0" w:firstColumn="1" w:lastColumn="0" w:noHBand="0" w:noVBand="1"/>
      </w:tblPr>
      <w:tblGrid>
        <w:gridCol w:w="1969"/>
        <w:gridCol w:w="1825"/>
        <w:gridCol w:w="1825"/>
        <w:gridCol w:w="1681"/>
        <w:gridCol w:w="1393"/>
        <w:gridCol w:w="1477"/>
      </w:tblGrid>
      <w:tr w:rsidR="008C721F" w:rsidRPr="00A40ADD" w14:paraId="763D3C86" w14:textId="77777777" w:rsidTr="007339CC">
        <w:trPr>
          <w:trHeight w:val="1184"/>
        </w:trPr>
        <w:tc>
          <w:tcPr>
            <w:tcW w:w="1969" w:type="dxa"/>
            <w:tcBorders>
              <w:top w:val="single" w:sz="4" w:space="0" w:color="auto"/>
              <w:left w:val="single" w:sz="4" w:space="0" w:color="auto"/>
              <w:bottom w:val="single" w:sz="4" w:space="0" w:color="auto"/>
              <w:right w:val="single" w:sz="4" w:space="0" w:color="auto"/>
            </w:tcBorders>
            <w:vAlign w:val="center"/>
            <w:hideMark/>
          </w:tcPr>
          <w:p w14:paraId="692728FA" w14:textId="77777777" w:rsidR="008C721F" w:rsidRPr="0088020A" w:rsidRDefault="008C721F" w:rsidP="007339CC">
            <w:pPr>
              <w:rPr>
                <w:rFonts w:ascii="Courier New" w:hAnsi="Courier New" w:cs="Courier New"/>
                <w:bCs/>
              </w:rPr>
            </w:pPr>
            <w:r w:rsidRPr="0088020A">
              <w:rPr>
                <w:rFonts w:ascii="Courier New" w:hAnsi="Courier New" w:cs="Courier New"/>
                <w:bCs/>
              </w:rPr>
              <w:t>Type of Respondent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1E5BE46D" w14:textId="77777777" w:rsidR="008C721F" w:rsidRPr="0088020A" w:rsidRDefault="008C721F" w:rsidP="007339CC">
            <w:pPr>
              <w:rPr>
                <w:rFonts w:ascii="Courier New" w:hAnsi="Courier New" w:cs="Courier New"/>
                <w:bCs/>
              </w:rPr>
            </w:pPr>
            <w:r w:rsidRPr="0088020A">
              <w:rPr>
                <w:rFonts w:ascii="Courier New" w:hAnsi="Courier New" w:cs="Courier New"/>
                <w:bCs/>
              </w:rPr>
              <w:t>Form</w:t>
            </w:r>
          </w:p>
        </w:tc>
        <w:tc>
          <w:tcPr>
            <w:tcW w:w="0" w:type="auto"/>
            <w:tcBorders>
              <w:top w:val="single" w:sz="4" w:space="0" w:color="auto"/>
              <w:left w:val="single" w:sz="4" w:space="0" w:color="auto"/>
              <w:bottom w:val="single" w:sz="4" w:space="0" w:color="auto"/>
              <w:right w:val="single" w:sz="8" w:space="0" w:color="000000"/>
            </w:tcBorders>
            <w:vAlign w:val="center"/>
            <w:hideMark/>
          </w:tcPr>
          <w:p w14:paraId="4656E8C3" w14:textId="77777777" w:rsidR="008C721F" w:rsidRPr="0088020A" w:rsidRDefault="008C721F" w:rsidP="007339CC">
            <w:pPr>
              <w:rPr>
                <w:rFonts w:ascii="Courier New" w:hAnsi="Courier New" w:cs="Courier New"/>
                <w:bCs/>
              </w:rPr>
            </w:pPr>
            <w:r w:rsidRPr="0088020A">
              <w:rPr>
                <w:rFonts w:ascii="Courier New" w:hAnsi="Courier New" w:cs="Courier New"/>
                <w:bCs/>
              </w:rPr>
              <w:t>Number of</w:t>
            </w:r>
          </w:p>
          <w:p w14:paraId="0F2C5F67" w14:textId="77777777" w:rsidR="008C721F" w:rsidRPr="0088020A" w:rsidRDefault="008C721F" w:rsidP="007339CC">
            <w:pPr>
              <w:rPr>
                <w:rFonts w:ascii="Courier New" w:hAnsi="Courier New" w:cs="Courier New"/>
                <w:bCs/>
              </w:rPr>
            </w:pPr>
            <w:r w:rsidRPr="0088020A">
              <w:rPr>
                <w:rFonts w:ascii="Courier New" w:hAnsi="Courier New" w:cs="Courier New"/>
                <w:bCs/>
              </w:rPr>
              <w:t>Respondents</w:t>
            </w:r>
          </w:p>
        </w:tc>
        <w:tc>
          <w:tcPr>
            <w:tcW w:w="0" w:type="auto"/>
            <w:tcBorders>
              <w:top w:val="single" w:sz="4" w:space="0" w:color="auto"/>
              <w:left w:val="single" w:sz="8" w:space="0" w:color="000000"/>
              <w:bottom w:val="single" w:sz="4" w:space="0" w:color="auto"/>
              <w:right w:val="single" w:sz="8" w:space="0" w:color="000000"/>
            </w:tcBorders>
            <w:vAlign w:val="center"/>
            <w:hideMark/>
          </w:tcPr>
          <w:p w14:paraId="3454AEBC" w14:textId="77777777" w:rsidR="008C721F" w:rsidRPr="0088020A" w:rsidRDefault="008C721F" w:rsidP="007339CC">
            <w:pPr>
              <w:rPr>
                <w:rFonts w:ascii="Courier New" w:hAnsi="Courier New" w:cs="Courier New"/>
                <w:bCs/>
              </w:rPr>
            </w:pPr>
            <w:r w:rsidRPr="0088020A">
              <w:rPr>
                <w:rFonts w:ascii="Courier New" w:hAnsi="Courier New" w:cs="Courier New"/>
                <w:bCs/>
              </w:rPr>
              <w:t>Number of</w:t>
            </w:r>
          </w:p>
          <w:p w14:paraId="2FC0449B" w14:textId="77777777" w:rsidR="008C721F" w:rsidRPr="0088020A" w:rsidRDefault="008C721F" w:rsidP="007339CC">
            <w:pPr>
              <w:rPr>
                <w:rFonts w:ascii="Courier New" w:hAnsi="Courier New" w:cs="Courier New"/>
                <w:bCs/>
              </w:rPr>
            </w:pPr>
            <w:r w:rsidRPr="0088020A">
              <w:rPr>
                <w:rFonts w:ascii="Courier New" w:hAnsi="Courier New" w:cs="Courier New"/>
                <w:bCs/>
              </w:rPr>
              <w:t>Responses per</w:t>
            </w:r>
          </w:p>
          <w:p w14:paraId="7E14ADC5" w14:textId="77777777" w:rsidR="008C721F" w:rsidRPr="0088020A" w:rsidRDefault="008C721F" w:rsidP="007339CC">
            <w:pPr>
              <w:rPr>
                <w:rFonts w:ascii="Courier New" w:hAnsi="Courier New" w:cs="Courier New"/>
                <w:bCs/>
              </w:rPr>
            </w:pPr>
            <w:r w:rsidRPr="0088020A">
              <w:rPr>
                <w:rFonts w:ascii="Courier New" w:hAnsi="Courier New" w:cs="Courier New"/>
                <w:bCs/>
              </w:rPr>
              <w:t>respondent</w:t>
            </w:r>
          </w:p>
        </w:tc>
        <w:tc>
          <w:tcPr>
            <w:tcW w:w="0" w:type="auto"/>
            <w:tcBorders>
              <w:top w:val="single" w:sz="4" w:space="0" w:color="auto"/>
              <w:left w:val="single" w:sz="8" w:space="0" w:color="000000"/>
              <w:bottom w:val="single" w:sz="4" w:space="0" w:color="auto"/>
              <w:right w:val="single" w:sz="8" w:space="0" w:color="000000"/>
            </w:tcBorders>
            <w:vAlign w:val="center"/>
            <w:hideMark/>
          </w:tcPr>
          <w:p w14:paraId="7A5B58FF" w14:textId="77777777" w:rsidR="008C721F" w:rsidRPr="0088020A" w:rsidRDefault="008C721F" w:rsidP="007339CC">
            <w:pPr>
              <w:rPr>
                <w:rFonts w:ascii="Courier New" w:hAnsi="Courier New" w:cs="Courier New"/>
                <w:bCs/>
              </w:rPr>
            </w:pPr>
            <w:r w:rsidRPr="0088020A">
              <w:rPr>
                <w:rFonts w:ascii="Courier New" w:hAnsi="Courier New" w:cs="Courier New"/>
                <w:bCs/>
              </w:rPr>
              <w:t>Average Burden per Response</w:t>
            </w:r>
          </w:p>
          <w:p w14:paraId="1D722759" w14:textId="77777777" w:rsidR="008C721F" w:rsidRPr="0088020A" w:rsidRDefault="008C721F" w:rsidP="007339CC">
            <w:pPr>
              <w:rPr>
                <w:rFonts w:ascii="Courier New" w:hAnsi="Courier New" w:cs="Courier New"/>
                <w:bCs/>
              </w:rPr>
            </w:pPr>
            <w:r w:rsidRPr="0088020A">
              <w:rPr>
                <w:rFonts w:ascii="Courier New" w:hAnsi="Courier New" w:cs="Courier New"/>
                <w:bCs/>
              </w:rPr>
              <w:t>(in hours)</w:t>
            </w:r>
          </w:p>
        </w:tc>
        <w:tc>
          <w:tcPr>
            <w:tcW w:w="1477" w:type="dxa"/>
            <w:tcBorders>
              <w:top w:val="single" w:sz="4" w:space="0" w:color="auto"/>
              <w:left w:val="single" w:sz="8" w:space="0" w:color="000000"/>
              <w:bottom w:val="single" w:sz="4" w:space="0" w:color="auto"/>
              <w:right w:val="single" w:sz="4" w:space="0" w:color="auto"/>
            </w:tcBorders>
            <w:vAlign w:val="center"/>
            <w:hideMark/>
          </w:tcPr>
          <w:p w14:paraId="3F5C4CC9" w14:textId="77777777" w:rsidR="008C721F" w:rsidRPr="0088020A" w:rsidRDefault="008C721F" w:rsidP="007339CC">
            <w:pPr>
              <w:rPr>
                <w:rFonts w:ascii="Courier New" w:hAnsi="Courier New" w:cs="Courier New"/>
                <w:bCs/>
              </w:rPr>
            </w:pPr>
            <w:r w:rsidRPr="0088020A">
              <w:rPr>
                <w:rFonts w:ascii="Courier New" w:hAnsi="Courier New" w:cs="Courier New"/>
                <w:bCs/>
              </w:rPr>
              <w:t>Total</w:t>
            </w:r>
          </w:p>
          <w:p w14:paraId="52FA917C" w14:textId="77777777" w:rsidR="008C721F" w:rsidRPr="0088020A" w:rsidRDefault="008C721F" w:rsidP="007339CC">
            <w:pPr>
              <w:rPr>
                <w:rFonts w:ascii="Courier New" w:hAnsi="Courier New" w:cs="Courier New"/>
                <w:bCs/>
              </w:rPr>
            </w:pPr>
            <w:r w:rsidRPr="0088020A">
              <w:rPr>
                <w:rFonts w:ascii="Courier New" w:hAnsi="Courier New" w:cs="Courier New"/>
                <w:bCs/>
              </w:rPr>
              <w:t>Burden</w:t>
            </w:r>
          </w:p>
          <w:p w14:paraId="71AC3369" w14:textId="77777777" w:rsidR="008C721F" w:rsidRPr="0088020A" w:rsidRDefault="008C721F" w:rsidP="007339CC">
            <w:pPr>
              <w:rPr>
                <w:rFonts w:ascii="Courier New" w:hAnsi="Courier New" w:cs="Courier New"/>
                <w:bCs/>
              </w:rPr>
            </w:pPr>
            <w:r w:rsidRPr="0088020A">
              <w:rPr>
                <w:rFonts w:ascii="Courier New" w:hAnsi="Courier New" w:cs="Courier New"/>
                <w:bCs/>
              </w:rPr>
              <w:t>Hours</w:t>
            </w:r>
          </w:p>
        </w:tc>
      </w:tr>
      <w:tr w:rsidR="00C803EB" w:rsidRPr="00A40ADD" w14:paraId="59CA0462" w14:textId="77777777" w:rsidTr="007339CC">
        <w:trPr>
          <w:trHeight w:val="840"/>
        </w:trPr>
        <w:tc>
          <w:tcPr>
            <w:tcW w:w="1969" w:type="dxa"/>
            <w:tcBorders>
              <w:top w:val="single" w:sz="4" w:space="0" w:color="auto"/>
              <w:left w:val="single" w:sz="4" w:space="0" w:color="auto"/>
              <w:bottom w:val="single" w:sz="4" w:space="0" w:color="auto"/>
              <w:right w:val="single" w:sz="4" w:space="0" w:color="auto"/>
            </w:tcBorders>
            <w:vAlign w:val="center"/>
          </w:tcPr>
          <w:p w14:paraId="693037EA" w14:textId="6EDD87ED" w:rsidR="00C803EB" w:rsidRPr="0088020A" w:rsidRDefault="00C803EB" w:rsidP="00C803EB">
            <w:pPr>
              <w:rPr>
                <w:rFonts w:ascii="Courier New" w:hAnsi="Courier New" w:cs="Courier New"/>
              </w:rPr>
            </w:pPr>
            <w:r w:rsidRPr="0088020A">
              <w:rPr>
                <w:rFonts w:ascii="Courier New" w:hAnsi="Courier New" w:cs="Courier New"/>
              </w:rPr>
              <w:t>Ambulatory Blood Pressure Monitoring Feasibility Study</w:t>
            </w:r>
            <w:r>
              <w:rPr>
                <w:rFonts w:ascii="Courier New" w:hAnsi="Courier New" w:cs="Courier New"/>
              </w:rPr>
              <w:t xml:space="preserve"> </w:t>
            </w:r>
            <w:r w:rsidRPr="0088020A">
              <w:rPr>
                <w:rFonts w:ascii="Courier New" w:hAnsi="Courier New" w:cs="Courier New"/>
              </w:rPr>
              <w:t>Participants</w:t>
            </w:r>
          </w:p>
        </w:tc>
        <w:tc>
          <w:tcPr>
            <w:tcW w:w="0" w:type="auto"/>
            <w:tcBorders>
              <w:top w:val="single" w:sz="4" w:space="0" w:color="auto"/>
              <w:left w:val="single" w:sz="4" w:space="0" w:color="auto"/>
              <w:bottom w:val="single" w:sz="4" w:space="0" w:color="auto"/>
              <w:right w:val="single" w:sz="4" w:space="0" w:color="auto"/>
            </w:tcBorders>
          </w:tcPr>
          <w:p w14:paraId="79DDFF3F" w14:textId="5462011A" w:rsidR="00C803EB" w:rsidRPr="0088020A" w:rsidRDefault="00C803EB" w:rsidP="00523DB4">
            <w:pPr>
              <w:rPr>
                <w:rFonts w:ascii="Courier New" w:hAnsi="Courier New" w:cs="Courier New"/>
              </w:rPr>
            </w:pPr>
            <w:r w:rsidRPr="0088020A">
              <w:rPr>
                <w:rFonts w:ascii="Courier New" w:hAnsi="Courier New" w:cs="Courier New"/>
              </w:rPr>
              <w:t xml:space="preserve">Ambulatory Blood Pressure Monitoring Feasibility Study </w:t>
            </w:r>
            <w:r w:rsidR="00523DB4">
              <w:rPr>
                <w:rFonts w:ascii="Courier New" w:hAnsi="Courier New" w:cs="Courier New"/>
              </w:rPr>
              <w:t>Screener</w:t>
            </w:r>
          </w:p>
        </w:tc>
        <w:tc>
          <w:tcPr>
            <w:tcW w:w="0" w:type="auto"/>
            <w:tcBorders>
              <w:top w:val="single" w:sz="4" w:space="0" w:color="auto"/>
              <w:left w:val="single" w:sz="4" w:space="0" w:color="auto"/>
              <w:bottom w:val="single" w:sz="4" w:space="0" w:color="auto"/>
              <w:right w:val="single" w:sz="8" w:space="0" w:color="000000"/>
            </w:tcBorders>
          </w:tcPr>
          <w:p w14:paraId="7E5DCBFF" w14:textId="77777777" w:rsidR="00C803EB" w:rsidRPr="0088020A" w:rsidRDefault="00C803EB" w:rsidP="00C803EB">
            <w:pPr>
              <w:rPr>
                <w:rFonts w:ascii="Courier New" w:hAnsi="Courier New" w:cs="Courier New"/>
              </w:rPr>
            </w:pPr>
          </w:p>
          <w:p w14:paraId="5495FBA9" w14:textId="6F680426" w:rsidR="00C803EB" w:rsidRPr="0088020A" w:rsidRDefault="00C803EB" w:rsidP="00C803EB">
            <w:pPr>
              <w:rPr>
                <w:rFonts w:ascii="Courier New" w:hAnsi="Courier New" w:cs="Courier New"/>
              </w:rPr>
            </w:pPr>
            <w:r>
              <w:rPr>
                <w:rFonts w:ascii="Courier New" w:hAnsi="Courier New" w:cs="Courier New"/>
              </w:rPr>
              <w:t>360</w:t>
            </w:r>
          </w:p>
        </w:tc>
        <w:tc>
          <w:tcPr>
            <w:tcW w:w="0" w:type="auto"/>
            <w:tcBorders>
              <w:top w:val="single" w:sz="4" w:space="0" w:color="auto"/>
              <w:left w:val="single" w:sz="8" w:space="0" w:color="000000"/>
              <w:bottom w:val="single" w:sz="4" w:space="0" w:color="auto"/>
              <w:right w:val="single" w:sz="8" w:space="0" w:color="000000"/>
            </w:tcBorders>
          </w:tcPr>
          <w:p w14:paraId="0E75C482" w14:textId="77777777" w:rsidR="0079581F" w:rsidRDefault="0079581F" w:rsidP="00C803EB">
            <w:pPr>
              <w:rPr>
                <w:rFonts w:ascii="Courier New" w:hAnsi="Courier New" w:cs="Courier New"/>
              </w:rPr>
            </w:pPr>
          </w:p>
          <w:p w14:paraId="18E47244" w14:textId="0C95602D" w:rsidR="00C803EB" w:rsidRPr="0088020A" w:rsidRDefault="0079581F" w:rsidP="00C803EB">
            <w:pPr>
              <w:rPr>
                <w:rFonts w:ascii="Courier New" w:hAnsi="Courier New" w:cs="Courier New"/>
              </w:rPr>
            </w:pPr>
            <w:r>
              <w:rPr>
                <w:rFonts w:ascii="Courier New" w:hAnsi="Courier New" w:cs="Courier New"/>
              </w:rPr>
              <w:t>1</w:t>
            </w:r>
          </w:p>
        </w:tc>
        <w:tc>
          <w:tcPr>
            <w:tcW w:w="0" w:type="auto"/>
            <w:tcBorders>
              <w:top w:val="single" w:sz="4" w:space="0" w:color="auto"/>
              <w:left w:val="single" w:sz="8" w:space="0" w:color="000000"/>
              <w:bottom w:val="single" w:sz="4" w:space="0" w:color="auto"/>
              <w:right w:val="single" w:sz="8" w:space="0" w:color="000000"/>
            </w:tcBorders>
          </w:tcPr>
          <w:p w14:paraId="41F98B2E" w14:textId="77777777" w:rsidR="00C803EB" w:rsidRPr="007339CC" w:rsidRDefault="00C803EB" w:rsidP="00C803EB">
            <w:pPr>
              <w:rPr>
                <w:rFonts w:ascii="Courier New" w:hAnsi="Courier New" w:cs="Courier New"/>
              </w:rPr>
            </w:pPr>
          </w:p>
          <w:p w14:paraId="0F005573" w14:textId="1B0220F4" w:rsidR="00C803EB" w:rsidRPr="007339CC" w:rsidRDefault="002575A8" w:rsidP="00C803EB">
            <w:pPr>
              <w:rPr>
                <w:rFonts w:ascii="Courier New" w:hAnsi="Courier New" w:cs="Courier New"/>
              </w:rPr>
            </w:pPr>
            <w:r>
              <w:rPr>
                <w:rFonts w:ascii="Courier New" w:hAnsi="Courier New" w:cs="Courier New"/>
              </w:rPr>
              <w:t>10</w:t>
            </w:r>
            <w:r w:rsidR="0079581F">
              <w:rPr>
                <w:rFonts w:ascii="Courier New" w:hAnsi="Courier New" w:cs="Courier New"/>
              </w:rPr>
              <w:t>/60</w:t>
            </w:r>
          </w:p>
        </w:tc>
        <w:tc>
          <w:tcPr>
            <w:tcW w:w="1477" w:type="dxa"/>
            <w:tcBorders>
              <w:top w:val="single" w:sz="4" w:space="0" w:color="auto"/>
              <w:left w:val="single" w:sz="8" w:space="0" w:color="000000"/>
              <w:bottom w:val="single" w:sz="4" w:space="0" w:color="auto"/>
              <w:right w:val="single" w:sz="4" w:space="0" w:color="auto"/>
            </w:tcBorders>
          </w:tcPr>
          <w:p w14:paraId="1D261ADD" w14:textId="77777777" w:rsidR="00C803EB" w:rsidRPr="0088020A" w:rsidRDefault="00C803EB" w:rsidP="00C803EB">
            <w:pPr>
              <w:rPr>
                <w:rFonts w:ascii="Courier New" w:hAnsi="Courier New" w:cs="Courier New"/>
              </w:rPr>
            </w:pPr>
          </w:p>
          <w:p w14:paraId="1ADADFD7" w14:textId="4395169A" w:rsidR="00C803EB" w:rsidRPr="0088020A" w:rsidRDefault="002575A8" w:rsidP="00C803EB">
            <w:pPr>
              <w:rPr>
                <w:rFonts w:ascii="Courier New" w:hAnsi="Courier New" w:cs="Courier New"/>
              </w:rPr>
            </w:pPr>
            <w:r>
              <w:rPr>
                <w:rFonts w:ascii="Courier New" w:hAnsi="Courier New" w:cs="Courier New"/>
              </w:rPr>
              <w:t>6</w:t>
            </w:r>
            <w:r w:rsidR="0079581F">
              <w:rPr>
                <w:rFonts w:ascii="Courier New" w:hAnsi="Courier New" w:cs="Courier New"/>
              </w:rPr>
              <w:t>0</w:t>
            </w:r>
          </w:p>
        </w:tc>
      </w:tr>
      <w:tr w:rsidR="00523DB4" w:rsidRPr="00A40ADD" w14:paraId="647D8CCF" w14:textId="77777777" w:rsidTr="007339CC">
        <w:trPr>
          <w:trHeight w:val="840"/>
        </w:trPr>
        <w:tc>
          <w:tcPr>
            <w:tcW w:w="1969" w:type="dxa"/>
            <w:tcBorders>
              <w:top w:val="single" w:sz="4" w:space="0" w:color="auto"/>
              <w:left w:val="single" w:sz="4" w:space="0" w:color="auto"/>
              <w:bottom w:val="single" w:sz="4" w:space="0" w:color="auto"/>
              <w:right w:val="single" w:sz="4" w:space="0" w:color="auto"/>
            </w:tcBorders>
            <w:vAlign w:val="center"/>
          </w:tcPr>
          <w:p w14:paraId="65BD755D" w14:textId="3C48C9D7" w:rsidR="00523DB4" w:rsidRPr="0088020A" w:rsidRDefault="00523DB4" w:rsidP="00523DB4">
            <w:pPr>
              <w:rPr>
                <w:rFonts w:ascii="Courier New" w:hAnsi="Courier New" w:cs="Courier New"/>
              </w:rPr>
            </w:pPr>
            <w:r w:rsidRPr="0088020A">
              <w:rPr>
                <w:rFonts w:ascii="Courier New" w:hAnsi="Courier New" w:cs="Courier New"/>
              </w:rPr>
              <w:t>Ambulatory Blood Pressure Monitoring Feasibility Study</w:t>
            </w:r>
            <w:r>
              <w:rPr>
                <w:rFonts w:ascii="Courier New" w:hAnsi="Courier New" w:cs="Courier New"/>
              </w:rPr>
              <w:t xml:space="preserve"> </w:t>
            </w:r>
            <w:r w:rsidRPr="0088020A">
              <w:rPr>
                <w:rFonts w:ascii="Courier New" w:hAnsi="Courier New" w:cs="Courier New"/>
              </w:rPr>
              <w:t>Participants</w:t>
            </w:r>
          </w:p>
        </w:tc>
        <w:tc>
          <w:tcPr>
            <w:tcW w:w="0" w:type="auto"/>
            <w:tcBorders>
              <w:top w:val="single" w:sz="4" w:space="0" w:color="auto"/>
              <w:left w:val="single" w:sz="4" w:space="0" w:color="auto"/>
              <w:bottom w:val="single" w:sz="4" w:space="0" w:color="auto"/>
              <w:right w:val="single" w:sz="4" w:space="0" w:color="auto"/>
            </w:tcBorders>
          </w:tcPr>
          <w:p w14:paraId="304C6D51" w14:textId="6A6B9F70" w:rsidR="00523DB4" w:rsidRPr="0088020A" w:rsidRDefault="00523DB4" w:rsidP="00C625F7">
            <w:pPr>
              <w:rPr>
                <w:rFonts w:ascii="Courier New" w:hAnsi="Courier New" w:cs="Courier New"/>
              </w:rPr>
            </w:pPr>
            <w:r w:rsidRPr="0088020A">
              <w:rPr>
                <w:rFonts w:ascii="Courier New" w:hAnsi="Courier New" w:cs="Courier New"/>
              </w:rPr>
              <w:t xml:space="preserve">Ambulatory Blood Pressure Monitoring Feasibility Study </w:t>
            </w:r>
            <w:r>
              <w:rPr>
                <w:rFonts w:ascii="Courier New" w:hAnsi="Courier New" w:cs="Courier New"/>
              </w:rPr>
              <w:t>Pre</w:t>
            </w:r>
            <w:r w:rsidR="00C625F7">
              <w:rPr>
                <w:rFonts w:ascii="Courier New" w:hAnsi="Courier New" w:cs="Courier New"/>
              </w:rPr>
              <w:t xml:space="preserve"> ABPM</w:t>
            </w:r>
            <w:r>
              <w:rPr>
                <w:rFonts w:ascii="Courier New" w:hAnsi="Courier New" w:cs="Courier New"/>
              </w:rPr>
              <w:t xml:space="preserve"> Form</w:t>
            </w:r>
          </w:p>
        </w:tc>
        <w:tc>
          <w:tcPr>
            <w:tcW w:w="0" w:type="auto"/>
            <w:tcBorders>
              <w:top w:val="single" w:sz="4" w:space="0" w:color="auto"/>
              <w:left w:val="single" w:sz="4" w:space="0" w:color="auto"/>
              <w:bottom w:val="single" w:sz="4" w:space="0" w:color="auto"/>
              <w:right w:val="single" w:sz="8" w:space="0" w:color="000000"/>
            </w:tcBorders>
          </w:tcPr>
          <w:p w14:paraId="3087B748" w14:textId="77777777" w:rsidR="00523DB4" w:rsidRPr="0088020A" w:rsidRDefault="00523DB4" w:rsidP="00523DB4">
            <w:pPr>
              <w:rPr>
                <w:rFonts w:ascii="Courier New" w:hAnsi="Courier New" w:cs="Courier New"/>
              </w:rPr>
            </w:pPr>
          </w:p>
          <w:p w14:paraId="7F0A91EA" w14:textId="618F110F" w:rsidR="00523DB4" w:rsidRPr="0088020A" w:rsidRDefault="00523DB4" w:rsidP="00523DB4">
            <w:pPr>
              <w:rPr>
                <w:rFonts w:ascii="Courier New" w:hAnsi="Courier New" w:cs="Courier New"/>
              </w:rPr>
            </w:pPr>
            <w:r>
              <w:rPr>
                <w:rFonts w:ascii="Courier New" w:hAnsi="Courier New" w:cs="Courier New"/>
              </w:rPr>
              <w:t>360</w:t>
            </w:r>
          </w:p>
        </w:tc>
        <w:tc>
          <w:tcPr>
            <w:tcW w:w="0" w:type="auto"/>
            <w:tcBorders>
              <w:top w:val="single" w:sz="4" w:space="0" w:color="auto"/>
              <w:left w:val="single" w:sz="8" w:space="0" w:color="000000"/>
              <w:bottom w:val="single" w:sz="4" w:space="0" w:color="auto"/>
              <w:right w:val="single" w:sz="8" w:space="0" w:color="000000"/>
            </w:tcBorders>
          </w:tcPr>
          <w:p w14:paraId="488E465D" w14:textId="77777777" w:rsidR="00523DB4" w:rsidRDefault="00523DB4" w:rsidP="00523DB4">
            <w:pPr>
              <w:rPr>
                <w:rFonts w:ascii="Courier New" w:hAnsi="Courier New" w:cs="Courier New"/>
              </w:rPr>
            </w:pPr>
          </w:p>
          <w:p w14:paraId="538CC7E0" w14:textId="152E366E" w:rsidR="00523DB4" w:rsidRDefault="00523DB4" w:rsidP="00523DB4">
            <w:pPr>
              <w:rPr>
                <w:rFonts w:ascii="Courier New" w:hAnsi="Courier New" w:cs="Courier New"/>
              </w:rPr>
            </w:pPr>
            <w:r>
              <w:rPr>
                <w:rFonts w:ascii="Courier New" w:hAnsi="Courier New" w:cs="Courier New"/>
              </w:rPr>
              <w:t>1</w:t>
            </w:r>
          </w:p>
        </w:tc>
        <w:tc>
          <w:tcPr>
            <w:tcW w:w="0" w:type="auto"/>
            <w:tcBorders>
              <w:top w:val="single" w:sz="4" w:space="0" w:color="auto"/>
              <w:left w:val="single" w:sz="8" w:space="0" w:color="000000"/>
              <w:bottom w:val="single" w:sz="4" w:space="0" w:color="auto"/>
              <w:right w:val="single" w:sz="8" w:space="0" w:color="000000"/>
            </w:tcBorders>
          </w:tcPr>
          <w:p w14:paraId="28EAC8DE" w14:textId="77777777" w:rsidR="00523DB4" w:rsidRPr="007339CC" w:rsidRDefault="00523DB4" w:rsidP="00523DB4">
            <w:pPr>
              <w:rPr>
                <w:rFonts w:ascii="Courier New" w:hAnsi="Courier New" w:cs="Courier New"/>
              </w:rPr>
            </w:pPr>
          </w:p>
          <w:p w14:paraId="5ADCBE9B" w14:textId="3A15B1E3" w:rsidR="00523DB4" w:rsidRPr="007339CC" w:rsidRDefault="002575A8" w:rsidP="00523DB4">
            <w:pPr>
              <w:rPr>
                <w:rFonts w:ascii="Courier New" w:hAnsi="Courier New" w:cs="Courier New"/>
              </w:rPr>
            </w:pPr>
            <w:r>
              <w:rPr>
                <w:rFonts w:ascii="Courier New" w:hAnsi="Courier New" w:cs="Courier New"/>
              </w:rPr>
              <w:t>3</w:t>
            </w:r>
            <w:r w:rsidR="00523DB4">
              <w:rPr>
                <w:rFonts w:ascii="Courier New" w:hAnsi="Courier New" w:cs="Courier New"/>
              </w:rPr>
              <w:t>0/60</w:t>
            </w:r>
          </w:p>
        </w:tc>
        <w:tc>
          <w:tcPr>
            <w:tcW w:w="1477" w:type="dxa"/>
            <w:tcBorders>
              <w:top w:val="single" w:sz="4" w:space="0" w:color="auto"/>
              <w:left w:val="single" w:sz="8" w:space="0" w:color="000000"/>
              <w:bottom w:val="single" w:sz="4" w:space="0" w:color="auto"/>
              <w:right w:val="single" w:sz="4" w:space="0" w:color="auto"/>
            </w:tcBorders>
          </w:tcPr>
          <w:p w14:paraId="7FA44E7A" w14:textId="77777777" w:rsidR="00523DB4" w:rsidRPr="0088020A" w:rsidRDefault="00523DB4" w:rsidP="00523DB4">
            <w:pPr>
              <w:rPr>
                <w:rFonts w:ascii="Courier New" w:hAnsi="Courier New" w:cs="Courier New"/>
              </w:rPr>
            </w:pPr>
          </w:p>
          <w:p w14:paraId="61891F2B" w14:textId="58EE8177" w:rsidR="00523DB4" w:rsidRPr="0088020A" w:rsidRDefault="002575A8" w:rsidP="002575A8">
            <w:pPr>
              <w:rPr>
                <w:rFonts w:ascii="Courier New" w:hAnsi="Courier New" w:cs="Courier New"/>
              </w:rPr>
            </w:pPr>
            <w:r>
              <w:rPr>
                <w:rFonts w:ascii="Courier New" w:hAnsi="Courier New" w:cs="Courier New"/>
              </w:rPr>
              <w:t>180</w:t>
            </w:r>
          </w:p>
        </w:tc>
      </w:tr>
      <w:tr w:rsidR="00523DB4" w:rsidRPr="00A40ADD" w14:paraId="1C4B49EB" w14:textId="77777777" w:rsidTr="007339CC">
        <w:trPr>
          <w:trHeight w:val="840"/>
        </w:trPr>
        <w:tc>
          <w:tcPr>
            <w:tcW w:w="1969" w:type="dxa"/>
            <w:tcBorders>
              <w:top w:val="single" w:sz="4" w:space="0" w:color="auto"/>
              <w:left w:val="single" w:sz="4" w:space="0" w:color="auto"/>
              <w:bottom w:val="single" w:sz="4" w:space="0" w:color="auto"/>
              <w:right w:val="single" w:sz="4" w:space="0" w:color="auto"/>
            </w:tcBorders>
            <w:vAlign w:val="center"/>
          </w:tcPr>
          <w:p w14:paraId="2647EAC6" w14:textId="77777777" w:rsidR="00523DB4" w:rsidRPr="0088020A" w:rsidRDefault="00523DB4" w:rsidP="00523DB4">
            <w:pPr>
              <w:rPr>
                <w:rFonts w:ascii="Courier New" w:hAnsi="Courier New" w:cs="Courier New"/>
              </w:rPr>
            </w:pPr>
            <w:r w:rsidRPr="0088020A">
              <w:rPr>
                <w:rFonts w:ascii="Courier New" w:hAnsi="Courier New" w:cs="Courier New"/>
              </w:rPr>
              <w:t>Ambulatory Blood Pressure Monitoring Feasibility Study</w:t>
            </w:r>
            <w:r>
              <w:rPr>
                <w:rFonts w:ascii="Courier New" w:hAnsi="Courier New" w:cs="Courier New"/>
              </w:rPr>
              <w:t xml:space="preserve"> </w:t>
            </w:r>
            <w:r w:rsidRPr="0088020A">
              <w:rPr>
                <w:rFonts w:ascii="Courier New" w:hAnsi="Courier New" w:cs="Courier New"/>
              </w:rPr>
              <w:t>Participants</w:t>
            </w:r>
          </w:p>
        </w:tc>
        <w:tc>
          <w:tcPr>
            <w:tcW w:w="0" w:type="auto"/>
            <w:tcBorders>
              <w:top w:val="single" w:sz="4" w:space="0" w:color="auto"/>
              <w:left w:val="single" w:sz="4" w:space="0" w:color="auto"/>
              <w:bottom w:val="single" w:sz="4" w:space="0" w:color="auto"/>
              <w:right w:val="single" w:sz="4" w:space="0" w:color="auto"/>
            </w:tcBorders>
          </w:tcPr>
          <w:p w14:paraId="30067EC7" w14:textId="43643C14" w:rsidR="00523DB4" w:rsidRPr="0088020A" w:rsidRDefault="00523DB4" w:rsidP="00523DB4">
            <w:pPr>
              <w:rPr>
                <w:rFonts w:ascii="Courier New" w:hAnsi="Courier New" w:cs="Courier New"/>
              </w:rPr>
            </w:pPr>
            <w:r w:rsidRPr="0088020A">
              <w:rPr>
                <w:rFonts w:ascii="Courier New" w:hAnsi="Courier New" w:cs="Courier New"/>
              </w:rPr>
              <w:t xml:space="preserve">Ambulatory Blood Pressure Monitoring Feasibility Study </w:t>
            </w:r>
            <w:r w:rsidR="00502146">
              <w:rPr>
                <w:rFonts w:ascii="Courier New" w:hAnsi="Courier New" w:cs="Courier New"/>
              </w:rPr>
              <w:t xml:space="preserve">&amp; </w:t>
            </w:r>
            <w:r>
              <w:rPr>
                <w:rFonts w:ascii="Courier New" w:hAnsi="Courier New" w:cs="Courier New"/>
              </w:rPr>
              <w:t xml:space="preserve">Diary </w:t>
            </w:r>
            <w:r w:rsidRPr="0088020A">
              <w:rPr>
                <w:rFonts w:ascii="Courier New" w:hAnsi="Courier New" w:cs="Courier New"/>
              </w:rPr>
              <w:t>Form</w:t>
            </w:r>
          </w:p>
        </w:tc>
        <w:tc>
          <w:tcPr>
            <w:tcW w:w="0" w:type="auto"/>
            <w:tcBorders>
              <w:top w:val="single" w:sz="4" w:space="0" w:color="auto"/>
              <w:left w:val="single" w:sz="4" w:space="0" w:color="auto"/>
              <w:bottom w:val="single" w:sz="4" w:space="0" w:color="auto"/>
              <w:right w:val="single" w:sz="8" w:space="0" w:color="000000"/>
            </w:tcBorders>
          </w:tcPr>
          <w:p w14:paraId="043A71C3" w14:textId="77777777" w:rsidR="00523DB4" w:rsidRPr="0088020A" w:rsidRDefault="00523DB4" w:rsidP="00523DB4">
            <w:pPr>
              <w:rPr>
                <w:rFonts w:ascii="Courier New" w:hAnsi="Courier New" w:cs="Courier New"/>
              </w:rPr>
            </w:pPr>
          </w:p>
          <w:p w14:paraId="512AF4AB" w14:textId="77777777" w:rsidR="00523DB4" w:rsidRPr="0088020A" w:rsidRDefault="00523DB4" w:rsidP="00523DB4">
            <w:pPr>
              <w:rPr>
                <w:rFonts w:ascii="Courier New" w:hAnsi="Courier New" w:cs="Courier New"/>
              </w:rPr>
            </w:pPr>
            <w:r>
              <w:rPr>
                <w:rFonts w:ascii="Courier New" w:hAnsi="Courier New" w:cs="Courier New"/>
              </w:rPr>
              <w:t>360</w:t>
            </w:r>
          </w:p>
        </w:tc>
        <w:tc>
          <w:tcPr>
            <w:tcW w:w="0" w:type="auto"/>
            <w:tcBorders>
              <w:top w:val="single" w:sz="4" w:space="0" w:color="auto"/>
              <w:left w:val="single" w:sz="8" w:space="0" w:color="000000"/>
              <w:bottom w:val="single" w:sz="4" w:space="0" w:color="auto"/>
              <w:right w:val="single" w:sz="8" w:space="0" w:color="000000"/>
            </w:tcBorders>
          </w:tcPr>
          <w:p w14:paraId="77F9321D" w14:textId="77777777" w:rsidR="00523DB4" w:rsidRPr="0088020A" w:rsidRDefault="00523DB4" w:rsidP="00523DB4">
            <w:pPr>
              <w:rPr>
                <w:rFonts w:ascii="Courier New" w:hAnsi="Courier New" w:cs="Courier New"/>
              </w:rPr>
            </w:pPr>
          </w:p>
          <w:p w14:paraId="2E047540" w14:textId="77777777" w:rsidR="00523DB4" w:rsidRPr="0088020A" w:rsidRDefault="00523DB4" w:rsidP="00523DB4">
            <w:pPr>
              <w:rPr>
                <w:rFonts w:ascii="Courier New" w:hAnsi="Courier New" w:cs="Courier New"/>
              </w:rPr>
            </w:pPr>
            <w:r w:rsidRPr="0088020A">
              <w:rPr>
                <w:rFonts w:ascii="Courier New" w:hAnsi="Courier New" w:cs="Courier New"/>
              </w:rPr>
              <w:t>1</w:t>
            </w:r>
          </w:p>
        </w:tc>
        <w:tc>
          <w:tcPr>
            <w:tcW w:w="0" w:type="auto"/>
            <w:tcBorders>
              <w:top w:val="single" w:sz="4" w:space="0" w:color="auto"/>
              <w:left w:val="single" w:sz="8" w:space="0" w:color="000000"/>
              <w:bottom w:val="single" w:sz="4" w:space="0" w:color="auto"/>
              <w:right w:val="single" w:sz="8" w:space="0" w:color="000000"/>
            </w:tcBorders>
          </w:tcPr>
          <w:p w14:paraId="7C12F5AF" w14:textId="77777777" w:rsidR="00523DB4" w:rsidRPr="007339CC" w:rsidRDefault="00523DB4" w:rsidP="00523DB4">
            <w:pPr>
              <w:rPr>
                <w:rFonts w:ascii="Courier New" w:hAnsi="Courier New" w:cs="Courier New"/>
              </w:rPr>
            </w:pPr>
          </w:p>
          <w:p w14:paraId="7E6827D1" w14:textId="77777777" w:rsidR="00523DB4" w:rsidRPr="0088020A" w:rsidRDefault="00523DB4" w:rsidP="00523DB4">
            <w:pPr>
              <w:rPr>
                <w:rFonts w:ascii="Courier New" w:hAnsi="Courier New" w:cs="Courier New"/>
                <w:strike/>
              </w:rPr>
            </w:pPr>
            <w:r w:rsidRPr="007339CC">
              <w:rPr>
                <w:rFonts w:ascii="Courier New" w:hAnsi="Courier New" w:cs="Courier New"/>
              </w:rPr>
              <w:t>24</w:t>
            </w:r>
          </w:p>
        </w:tc>
        <w:tc>
          <w:tcPr>
            <w:tcW w:w="1477" w:type="dxa"/>
            <w:tcBorders>
              <w:top w:val="single" w:sz="4" w:space="0" w:color="auto"/>
              <w:left w:val="single" w:sz="8" w:space="0" w:color="000000"/>
              <w:bottom w:val="single" w:sz="4" w:space="0" w:color="auto"/>
              <w:right w:val="single" w:sz="4" w:space="0" w:color="auto"/>
            </w:tcBorders>
          </w:tcPr>
          <w:p w14:paraId="7CCC76D5" w14:textId="77777777" w:rsidR="00523DB4" w:rsidRPr="0088020A" w:rsidRDefault="00523DB4" w:rsidP="00523DB4">
            <w:pPr>
              <w:rPr>
                <w:rFonts w:ascii="Courier New" w:hAnsi="Courier New" w:cs="Courier New"/>
              </w:rPr>
            </w:pPr>
          </w:p>
          <w:p w14:paraId="4AF7B799" w14:textId="77777777" w:rsidR="00523DB4" w:rsidRPr="0088020A" w:rsidRDefault="00523DB4" w:rsidP="00523DB4">
            <w:pPr>
              <w:rPr>
                <w:rFonts w:ascii="Courier New" w:hAnsi="Courier New" w:cs="Courier New"/>
              </w:rPr>
            </w:pPr>
            <w:r>
              <w:rPr>
                <w:rFonts w:ascii="Courier New" w:hAnsi="Courier New" w:cs="Courier New"/>
              </w:rPr>
              <w:t>8,640</w:t>
            </w:r>
          </w:p>
        </w:tc>
      </w:tr>
      <w:tr w:rsidR="00523DB4" w:rsidRPr="00A40ADD" w14:paraId="0F861A8F" w14:textId="77777777" w:rsidTr="007339CC">
        <w:trPr>
          <w:trHeight w:val="840"/>
        </w:trPr>
        <w:tc>
          <w:tcPr>
            <w:tcW w:w="1969" w:type="dxa"/>
            <w:tcBorders>
              <w:top w:val="single" w:sz="4" w:space="0" w:color="auto"/>
              <w:left w:val="single" w:sz="4" w:space="0" w:color="auto"/>
              <w:bottom w:val="single" w:sz="4" w:space="0" w:color="auto"/>
              <w:right w:val="single" w:sz="4" w:space="0" w:color="auto"/>
            </w:tcBorders>
            <w:vAlign w:val="center"/>
          </w:tcPr>
          <w:p w14:paraId="02724B41" w14:textId="2F0416BA" w:rsidR="00523DB4" w:rsidRPr="0088020A" w:rsidRDefault="00523DB4" w:rsidP="00523DB4">
            <w:pPr>
              <w:rPr>
                <w:rFonts w:ascii="Courier New" w:hAnsi="Courier New" w:cs="Courier New"/>
              </w:rPr>
            </w:pPr>
            <w:r w:rsidRPr="0088020A">
              <w:rPr>
                <w:rFonts w:ascii="Courier New" w:hAnsi="Courier New" w:cs="Courier New"/>
              </w:rPr>
              <w:t>Ambulatory Blood Pressure Monitoring Feasibility Study</w:t>
            </w:r>
            <w:r>
              <w:rPr>
                <w:rFonts w:ascii="Courier New" w:hAnsi="Courier New" w:cs="Courier New"/>
              </w:rPr>
              <w:t xml:space="preserve"> </w:t>
            </w:r>
            <w:r w:rsidRPr="0088020A">
              <w:rPr>
                <w:rFonts w:ascii="Courier New" w:hAnsi="Courier New" w:cs="Courier New"/>
              </w:rPr>
              <w:t>Participants</w:t>
            </w:r>
          </w:p>
        </w:tc>
        <w:tc>
          <w:tcPr>
            <w:tcW w:w="0" w:type="auto"/>
            <w:tcBorders>
              <w:top w:val="single" w:sz="4" w:space="0" w:color="auto"/>
              <w:left w:val="single" w:sz="4" w:space="0" w:color="auto"/>
              <w:bottom w:val="single" w:sz="4" w:space="0" w:color="auto"/>
              <w:right w:val="single" w:sz="4" w:space="0" w:color="auto"/>
            </w:tcBorders>
          </w:tcPr>
          <w:p w14:paraId="75BDBF4C" w14:textId="47E2E000" w:rsidR="00523DB4" w:rsidRPr="0088020A" w:rsidRDefault="00523DB4" w:rsidP="00C625F7">
            <w:pPr>
              <w:rPr>
                <w:rFonts w:ascii="Courier New" w:hAnsi="Courier New" w:cs="Courier New"/>
              </w:rPr>
            </w:pPr>
            <w:r w:rsidRPr="0088020A">
              <w:rPr>
                <w:rFonts w:ascii="Courier New" w:hAnsi="Courier New" w:cs="Courier New"/>
              </w:rPr>
              <w:t xml:space="preserve">Ambulatory Blood Pressure Monitoring Feasibility Study </w:t>
            </w:r>
            <w:r>
              <w:rPr>
                <w:rFonts w:ascii="Courier New" w:hAnsi="Courier New" w:cs="Courier New"/>
              </w:rPr>
              <w:t>Post</w:t>
            </w:r>
            <w:r w:rsidR="00C625F7">
              <w:rPr>
                <w:rFonts w:ascii="Courier New" w:hAnsi="Courier New" w:cs="Courier New"/>
              </w:rPr>
              <w:t xml:space="preserve"> ABPM</w:t>
            </w:r>
            <w:r>
              <w:rPr>
                <w:rFonts w:ascii="Courier New" w:hAnsi="Courier New" w:cs="Courier New"/>
              </w:rPr>
              <w:t xml:space="preserve"> </w:t>
            </w:r>
            <w:r w:rsidRPr="0088020A">
              <w:rPr>
                <w:rFonts w:ascii="Courier New" w:hAnsi="Courier New" w:cs="Courier New"/>
              </w:rPr>
              <w:t>Form</w:t>
            </w:r>
          </w:p>
        </w:tc>
        <w:tc>
          <w:tcPr>
            <w:tcW w:w="0" w:type="auto"/>
            <w:tcBorders>
              <w:top w:val="single" w:sz="4" w:space="0" w:color="auto"/>
              <w:left w:val="single" w:sz="4" w:space="0" w:color="auto"/>
              <w:bottom w:val="single" w:sz="4" w:space="0" w:color="auto"/>
              <w:right w:val="single" w:sz="8" w:space="0" w:color="000000"/>
            </w:tcBorders>
          </w:tcPr>
          <w:p w14:paraId="5CE807C8" w14:textId="77777777" w:rsidR="00523DB4" w:rsidRPr="0088020A" w:rsidRDefault="00523DB4" w:rsidP="00523DB4">
            <w:pPr>
              <w:rPr>
                <w:rFonts w:ascii="Courier New" w:hAnsi="Courier New" w:cs="Courier New"/>
              </w:rPr>
            </w:pPr>
          </w:p>
          <w:p w14:paraId="0B60B9C8" w14:textId="4C7F6271" w:rsidR="00523DB4" w:rsidRPr="0088020A" w:rsidRDefault="00523DB4" w:rsidP="00523DB4">
            <w:pPr>
              <w:rPr>
                <w:rFonts w:ascii="Courier New" w:hAnsi="Courier New" w:cs="Courier New"/>
              </w:rPr>
            </w:pPr>
            <w:r>
              <w:rPr>
                <w:rFonts w:ascii="Courier New" w:hAnsi="Courier New" w:cs="Courier New"/>
              </w:rPr>
              <w:t>360</w:t>
            </w:r>
          </w:p>
        </w:tc>
        <w:tc>
          <w:tcPr>
            <w:tcW w:w="0" w:type="auto"/>
            <w:tcBorders>
              <w:top w:val="single" w:sz="4" w:space="0" w:color="auto"/>
              <w:left w:val="single" w:sz="8" w:space="0" w:color="000000"/>
              <w:bottom w:val="single" w:sz="4" w:space="0" w:color="auto"/>
              <w:right w:val="single" w:sz="8" w:space="0" w:color="000000"/>
            </w:tcBorders>
          </w:tcPr>
          <w:p w14:paraId="4DF05A46" w14:textId="77777777" w:rsidR="00523DB4" w:rsidRPr="0088020A" w:rsidRDefault="00523DB4" w:rsidP="00523DB4">
            <w:pPr>
              <w:rPr>
                <w:rFonts w:ascii="Courier New" w:hAnsi="Courier New" w:cs="Courier New"/>
              </w:rPr>
            </w:pPr>
          </w:p>
          <w:p w14:paraId="18C3D8BE" w14:textId="18C40560" w:rsidR="00523DB4" w:rsidRPr="0088020A" w:rsidRDefault="00523DB4" w:rsidP="00523DB4">
            <w:pPr>
              <w:rPr>
                <w:rFonts w:ascii="Courier New" w:hAnsi="Courier New" w:cs="Courier New"/>
              </w:rPr>
            </w:pPr>
            <w:r w:rsidRPr="0088020A">
              <w:rPr>
                <w:rFonts w:ascii="Courier New" w:hAnsi="Courier New" w:cs="Courier New"/>
              </w:rPr>
              <w:t>1</w:t>
            </w:r>
          </w:p>
        </w:tc>
        <w:tc>
          <w:tcPr>
            <w:tcW w:w="0" w:type="auto"/>
            <w:tcBorders>
              <w:top w:val="single" w:sz="4" w:space="0" w:color="auto"/>
              <w:left w:val="single" w:sz="8" w:space="0" w:color="000000"/>
              <w:bottom w:val="single" w:sz="4" w:space="0" w:color="auto"/>
              <w:right w:val="single" w:sz="8" w:space="0" w:color="000000"/>
            </w:tcBorders>
          </w:tcPr>
          <w:p w14:paraId="330EF477" w14:textId="77777777" w:rsidR="00523DB4" w:rsidRPr="007339CC" w:rsidRDefault="00523DB4" w:rsidP="00523DB4">
            <w:pPr>
              <w:rPr>
                <w:rFonts w:ascii="Courier New" w:hAnsi="Courier New" w:cs="Courier New"/>
              </w:rPr>
            </w:pPr>
          </w:p>
          <w:p w14:paraId="2C5EB582" w14:textId="755C81E8" w:rsidR="00523DB4" w:rsidRPr="007339CC" w:rsidRDefault="002575A8" w:rsidP="00523DB4">
            <w:pPr>
              <w:rPr>
                <w:rFonts w:ascii="Courier New" w:hAnsi="Courier New" w:cs="Courier New"/>
              </w:rPr>
            </w:pPr>
            <w:r>
              <w:rPr>
                <w:rFonts w:ascii="Courier New" w:hAnsi="Courier New" w:cs="Courier New"/>
              </w:rPr>
              <w:t>20</w:t>
            </w:r>
            <w:r w:rsidR="00523DB4">
              <w:rPr>
                <w:rFonts w:ascii="Courier New" w:hAnsi="Courier New" w:cs="Courier New"/>
              </w:rPr>
              <w:t>/60</w:t>
            </w:r>
          </w:p>
        </w:tc>
        <w:tc>
          <w:tcPr>
            <w:tcW w:w="1477" w:type="dxa"/>
            <w:tcBorders>
              <w:top w:val="single" w:sz="4" w:space="0" w:color="auto"/>
              <w:left w:val="single" w:sz="8" w:space="0" w:color="000000"/>
              <w:bottom w:val="single" w:sz="4" w:space="0" w:color="auto"/>
              <w:right w:val="single" w:sz="4" w:space="0" w:color="auto"/>
            </w:tcBorders>
          </w:tcPr>
          <w:p w14:paraId="2D9E0768" w14:textId="77777777" w:rsidR="00523DB4" w:rsidRPr="0088020A" w:rsidRDefault="00523DB4" w:rsidP="00523DB4">
            <w:pPr>
              <w:rPr>
                <w:rFonts w:ascii="Courier New" w:hAnsi="Courier New" w:cs="Courier New"/>
              </w:rPr>
            </w:pPr>
          </w:p>
          <w:p w14:paraId="486616D1" w14:textId="0D3F3763" w:rsidR="00523DB4" w:rsidRPr="0088020A" w:rsidRDefault="002575A8" w:rsidP="00523DB4">
            <w:pPr>
              <w:rPr>
                <w:rFonts w:ascii="Courier New" w:hAnsi="Courier New" w:cs="Courier New"/>
              </w:rPr>
            </w:pPr>
            <w:r>
              <w:rPr>
                <w:rFonts w:ascii="Courier New" w:hAnsi="Courier New" w:cs="Courier New"/>
              </w:rPr>
              <w:t>120</w:t>
            </w:r>
          </w:p>
        </w:tc>
      </w:tr>
      <w:tr w:rsidR="00523DB4" w:rsidRPr="00A40ADD" w14:paraId="75C774AF" w14:textId="77777777" w:rsidTr="007339CC">
        <w:trPr>
          <w:trHeight w:val="840"/>
        </w:trPr>
        <w:tc>
          <w:tcPr>
            <w:tcW w:w="1969" w:type="dxa"/>
            <w:tcBorders>
              <w:top w:val="single" w:sz="4" w:space="0" w:color="auto"/>
              <w:left w:val="single" w:sz="4" w:space="0" w:color="auto"/>
              <w:bottom w:val="single" w:sz="4" w:space="0" w:color="auto"/>
              <w:right w:val="single" w:sz="4" w:space="0" w:color="auto"/>
            </w:tcBorders>
            <w:vAlign w:val="center"/>
          </w:tcPr>
          <w:p w14:paraId="0F5F6DFA" w14:textId="6E1C9ED1" w:rsidR="00523DB4" w:rsidRPr="0088020A" w:rsidRDefault="007574AB" w:rsidP="00523DB4">
            <w:pPr>
              <w:rPr>
                <w:rFonts w:ascii="Courier New" w:hAnsi="Courier New" w:cs="Courier New"/>
              </w:rPr>
            </w:pPr>
            <w:r>
              <w:rPr>
                <w:rFonts w:ascii="Courier New" w:hAnsi="Courier New" w:cs="Courier New"/>
              </w:rPr>
              <w:t>Multi-</w:t>
            </w:r>
            <w:r w:rsidR="00523DB4" w:rsidRPr="0088020A">
              <w:rPr>
                <w:rFonts w:ascii="Courier New" w:hAnsi="Courier New" w:cs="Courier New"/>
              </w:rPr>
              <w:t xml:space="preserve">Mode Screening </w:t>
            </w:r>
            <w:r>
              <w:rPr>
                <w:rFonts w:ascii="Courier New" w:hAnsi="Courier New" w:cs="Courier New"/>
              </w:rPr>
              <w:t xml:space="preserve">Feasibility Study </w:t>
            </w:r>
            <w:r w:rsidR="00523DB4" w:rsidRPr="0088020A">
              <w:rPr>
                <w:rFonts w:ascii="Courier New" w:hAnsi="Courier New" w:cs="Courier New"/>
              </w:rPr>
              <w:t>Participants</w:t>
            </w:r>
          </w:p>
        </w:tc>
        <w:tc>
          <w:tcPr>
            <w:tcW w:w="0" w:type="auto"/>
            <w:tcBorders>
              <w:top w:val="single" w:sz="4" w:space="0" w:color="auto"/>
              <w:left w:val="single" w:sz="4" w:space="0" w:color="auto"/>
              <w:bottom w:val="single" w:sz="4" w:space="0" w:color="auto"/>
              <w:right w:val="single" w:sz="4" w:space="0" w:color="auto"/>
            </w:tcBorders>
          </w:tcPr>
          <w:p w14:paraId="5B0ACCBC" w14:textId="5B05AF23" w:rsidR="00523DB4" w:rsidRPr="0088020A" w:rsidRDefault="00523DB4" w:rsidP="007574AB">
            <w:pPr>
              <w:rPr>
                <w:rFonts w:ascii="Courier New" w:hAnsi="Courier New" w:cs="Courier New"/>
              </w:rPr>
            </w:pPr>
            <w:r w:rsidRPr="0088020A">
              <w:rPr>
                <w:rFonts w:ascii="Courier New" w:hAnsi="Courier New" w:cs="Courier New"/>
              </w:rPr>
              <w:t>M</w:t>
            </w:r>
            <w:r w:rsidR="007574AB">
              <w:rPr>
                <w:rFonts w:ascii="Courier New" w:hAnsi="Courier New" w:cs="Courier New"/>
              </w:rPr>
              <w:t>ulti-</w:t>
            </w:r>
            <w:r w:rsidRPr="0088020A">
              <w:rPr>
                <w:rFonts w:ascii="Courier New" w:hAnsi="Courier New" w:cs="Courier New"/>
              </w:rPr>
              <w:t>Mode Screening</w:t>
            </w:r>
            <w:r w:rsidR="007574AB">
              <w:rPr>
                <w:rFonts w:ascii="Courier New" w:hAnsi="Courier New" w:cs="Courier New"/>
              </w:rPr>
              <w:t xml:space="preserve"> Feasibility Study</w:t>
            </w:r>
            <w:r w:rsidRPr="0088020A">
              <w:rPr>
                <w:rFonts w:ascii="Courier New" w:hAnsi="Courier New" w:cs="Courier New"/>
              </w:rPr>
              <w:t xml:space="preserve"> Form</w:t>
            </w:r>
          </w:p>
        </w:tc>
        <w:tc>
          <w:tcPr>
            <w:tcW w:w="0" w:type="auto"/>
            <w:tcBorders>
              <w:top w:val="single" w:sz="4" w:space="0" w:color="auto"/>
              <w:left w:val="single" w:sz="4" w:space="0" w:color="auto"/>
              <w:bottom w:val="single" w:sz="4" w:space="0" w:color="auto"/>
              <w:right w:val="single" w:sz="8" w:space="0" w:color="000000"/>
            </w:tcBorders>
          </w:tcPr>
          <w:p w14:paraId="485D3BFC" w14:textId="77777777" w:rsidR="00523DB4" w:rsidRPr="0088020A" w:rsidRDefault="00523DB4" w:rsidP="00523DB4">
            <w:pPr>
              <w:rPr>
                <w:rFonts w:ascii="Courier New" w:hAnsi="Courier New" w:cs="Courier New"/>
              </w:rPr>
            </w:pPr>
          </w:p>
          <w:p w14:paraId="3BD31DC5" w14:textId="2B426E8B" w:rsidR="00523DB4" w:rsidRPr="0088020A" w:rsidRDefault="00097E59" w:rsidP="00097E59">
            <w:pPr>
              <w:rPr>
                <w:rFonts w:ascii="Courier New" w:hAnsi="Courier New" w:cs="Courier New"/>
              </w:rPr>
            </w:pPr>
            <w:r>
              <w:rPr>
                <w:rFonts w:ascii="Courier New" w:hAnsi="Courier New" w:cs="Courier New"/>
              </w:rPr>
              <w:t>2,100</w:t>
            </w:r>
          </w:p>
        </w:tc>
        <w:tc>
          <w:tcPr>
            <w:tcW w:w="0" w:type="auto"/>
            <w:tcBorders>
              <w:top w:val="single" w:sz="4" w:space="0" w:color="auto"/>
              <w:left w:val="single" w:sz="8" w:space="0" w:color="000000"/>
              <w:bottom w:val="single" w:sz="4" w:space="0" w:color="auto"/>
              <w:right w:val="single" w:sz="8" w:space="0" w:color="000000"/>
            </w:tcBorders>
          </w:tcPr>
          <w:p w14:paraId="2D29E5A2" w14:textId="77777777" w:rsidR="00523DB4" w:rsidRPr="0088020A" w:rsidRDefault="00523DB4" w:rsidP="00523DB4">
            <w:pPr>
              <w:rPr>
                <w:rFonts w:ascii="Courier New" w:hAnsi="Courier New" w:cs="Courier New"/>
              </w:rPr>
            </w:pPr>
          </w:p>
          <w:p w14:paraId="3B5B543D" w14:textId="77777777" w:rsidR="00523DB4" w:rsidRPr="0088020A" w:rsidRDefault="00523DB4" w:rsidP="00523DB4">
            <w:pPr>
              <w:rPr>
                <w:rFonts w:ascii="Courier New" w:hAnsi="Courier New" w:cs="Courier New"/>
              </w:rPr>
            </w:pPr>
            <w:r w:rsidRPr="0088020A">
              <w:rPr>
                <w:rFonts w:ascii="Courier New" w:hAnsi="Courier New" w:cs="Courier New"/>
              </w:rPr>
              <w:t>1</w:t>
            </w:r>
          </w:p>
        </w:tc>
        <w:tc>
          <w:tcPr>
            <w:tcW w:w="0" w:type="auto"/>
            <w:tcBorders>
              <w:top w:val="single" w:sz="4" w:space="0" w:color="auto"/>
              <w:left w:val="single" w:sz="8" w:space="0" w:color="000000"/>
              <w:bottom w:val="single" w:sz="4" w:space="0" w:color="auto"/>
              <w:right w:val="single" w:sz="8" w:space="0" w:color="000000"/>
            </w:tcBorders>
          </w:tcPr>
          <w:p w14:paraId="39BB8094" w14:textId="77777777" w:rsidR="00523DB4" w:rsidRPr="0088020A" w:rsidRDefault="00523DB4" w:rsidP="00523DB4">
            <w:pPr>
              <w:rPr>
                <w:rFonts w:ascii="Courier New" w:hAnsi="Courier New" w:cs="Courier New"/>
              </w:rPr>
            </w:pPr>
          </w:p>
          <w:p w14:paraId="69406E20" w14:textId="2E97A623" w:rsidR="00523DB4" w:rsidRPr="0088020A" w:rsidRDefault="006B3D3A" w:rsidP="00523DB4">
            <w:pPr>
              <w:rPr>
                <w:rFonts w:ascii="Courier New" w:hAnsi="Courier New" w:cs="Courier New"/>
              </w:rPr>
            </w:pPr>
            <w:r>
              <w:rPr>
                <w:rFonts w:ascii="Courier New" w:hAnsi="Courier New" w:cs="Courier New"/>
              </w:rPr>
              <w:t>2</w:t>
            </w:r>
            <w:r w:rsidR="00523DB4" w:rsidRPr="0088020A">
              <w:rPr>
                <w:rFonts w:ascii="Courier New" w:hAnsi="Courier New" w:cs="Courier New"/>
              </w:rPr>
              <w:t>0/60</w:t>
            </w:r>
          </w:p>
        </w:tc>
        <w:tc>
          <w:tcPr>
            <w:tcW w:w="1477" w:type="dxa"/>
            <w:tcBorders>
              <w:top w:val="single" w:sz="4" w:space="0" w:color="auto"/>
              <w:left w:val="single" w:sz="8" w:space="0" w:color="000000"/>
              <w:bottom w:val="single" w:sz="4" w:space="0" w:color="auto"/>
              <w:right w:val="single" w:sz="4" w:space="0" w:color="auto"/>
            </w:tcBorders>
          </w:tcPr>
          <w:p w14:paraId="67CDC2F3" w14:textId="77777777" w:rsidR="00523DB4" w:rsidRPr="0088020A" w:rsidRDefault="00523DB4" w:rsidP="00523DB4">
            <w:pPr>
              <w:rPr>
                <w:rFonts w:ascii="Courier New" w:hAnsi="Courier New" w:cs="Courier New"/>
              </w:rPr>
            </w:pPr>
          </w:p>
          <w:p w14:paraId="5BBCD1BF" w14:textId="7FFBFFC5" w:rsidR="00523DB4" w:rsidRPr="0088020A" w:rsidRDefault="00097E59" w:rsidP="00F700DC">
            <w:pPr>
              <w:rPr>
                <w:rFonts w:ascii="Courier New" w:hAnsi="Courier New" w:cs="Courier New"/>
              </w:rPr>
            </w:pPr>
            <w:r>
              <w:rPr>
                <w:rFonts w:ascii="Courier New" w:hAnsi="Courier New" w:cs="Courier New"/>
              </w:rPr>
              <w:t>700</w:t>
            </w:r>
          </w:p>
        </w:tc>
      </w:tr>
      <w:tr w:rsidR="00523DB4" w:rsidRPr="00A40ADD" w14:paraId="4EE2726C" w14:textId="77777777" w:rsidTr="007339CC">
        <w:trPr>
          <w:trHeight w:val="522"/>
        </w:trPr>
        <w:tc>
          <w:tcPr>
            <w:tcW w:w="1969" w:type="dxa"/>
            <w:tcBorders>
              <w:top w:val="single" w:sz="4" w:space="0" w:color="auto"/>
              <w:left w:val="single" w:sz="4" w:space="0" w:color="auto"/>
              <w:bottom w:val="single" w:sz="4" w:space="0" w:color="auto"/>
              <w:right w:val="single" w:sz="4" w:space="0" w:color="auto"/>
            </w:tcBorders>
            <w:vAlign w:val="center"/>
            <w:hideMark/>
          </w:tcPr>
          <w:p w14:paraId="49F7BACB" w14:textId="77777777" w:rsidR="00523DB4" w:rsidRPr="0088020A" w:rsidRDefault="00523DB4" w:rsidP="00523DB4">
            <w:pPr>
              <w:rPr>
                <w:rFonts w:ascii="Courier New" w:hAnsi="Courier New" w:cs="Courier New"/>
                <w:bCs/>
              </w:rPr>
            </w:pPr>
            <w:r w:rsidRPr="0088020A">
              <w:rPr>
                <w:rFonts w:ascii="Courier New" w:hAnsi="Courier New" w:cs="Courier New"/>
                <w:bCs/>
              </w:rPr>
              <w:t>Total</w:t>
            </w:r>
          </w:p>
        </w:tc>
        <w:tc>
          <w:tcPr>
            <w:tcW w:w="0" w:type="auto"/>
            <w:tcBorders>
              <w:top w:val="single" w:sz="4" w:space="0" w:color="auto"/>
              <w:left w:val="single" w:sz="4" w:space="0" w:color="auto"/>
              <w:bottom w:val="single" w:sz="4" w:space="0" w:color="auto"/>
              <w:right w:val="nil"/>
            </w:tcBorders>
          </w:tcPr>
          <w:p w14:paraId="3FC5E66C" w14:textId="77777777" w:rsidR="00523DB4" w:rsidRPr="0088020A" w:rsidRDefault="00523DB4" w:rsidP="00523DB4">
            <w:pPr>
              <w:rPr>
                <w:rFonts w:ascii="Courier New" w:hAnsi="Courier New" w:cs="Courier New"/>
              </w:rPr>
            </w:pPr>
          </w:p>
        </w:tc>
        <w:tc>
          <w:tcPr>
            <w:tcW w:w="0" w:type="auto"/>
            <w:tcBorders>
              <w:top w:val="single" w:sz="4" w:space="0" w:color="auto"/>
              <w:left w:val="nil"/>
              <w:bottom w:val="single" w:sz="4" w:space="0" w:color="auto"/>
              <w:right w:val="nil"/>
            </w:tcBorders>
            <w:vAlign w:val="center"/>
          </w:tcPr>
          <w:p w14:paraId="26258D8F" w14:textId="77777777" w:rsidR="00523DB4" w:rsidRPr="0088020A" w:rsidRDefault="00523DB4" w:rsidP="00523DB4">
            <w:pPr>
              <w:rPr>
                <w:rFonts w:ascii="Courier New" w:hAnsi="Courier New" w:cs="Courier New"/>
              </w:rPr>
            </w:pPr>
          </w:p>
        </w:tc>
        <w:tc>
          <w:tcPr>
            <w:tcW w:w="0" w:type="auto"/>
            <w:tcBorders>
              <w:top w:val="single" w:sz="4" w:space="0" w:color="auto"/>
              <w:left w:val="nil"/>
              <w:bottom w:val="single" w:sz="4" w:space="0" w:color="auto"/>
              <w:right w:val="nil"/>
            </w:tcBorders>
            <w:vAlign w:val="center"/>
          </w:tcPr>
          <w:p w14:paraId="09B47601" w14:textId="77777777" w:rsidR="00523DB4" w:rsidRPr="0088020A" w:rsidRDefault="00523DB4" w:rsidP="00523DB4">
            <w:pPr>
              <w:rPr>
                <w:rFonts w:ascii="Courier New" w:hAnsi="Courier New" w:cs="Courier New"/>
              </w:rPr>
            </w:pPr>
          </w:p>
        </w:tc>
        <w:tc>
          <w:tcPr>
            <w:tcW w:w="0" w:type="auto"/>
            <w:tcBorders>
              <w:top w:val="single" w:sz="4" w:space="0" w:color="auto"/>
              <w:left w:val="nil"/>
              <w:bottom w:val="single" w:sz="4" w:space="0" w:color="auto"/>
              <w:right w:val="single" w:sz="8" w:space="0" w:color="000000"/>
            </w:tcBorders>
          </w:tcPr>
          <w:p w14:paraId="6B1FA9AD" w14:textId="77777777" w:rsidR="00523DB4" w:rsidRPr="0088020A" w:rsidRDefault="00523DB4" w:rsidP="00523DB4">
            <w:pPr>
              <w:rPr>
                <w:rFonts w:ascii="Courier New" w:hAnsi="Courier New" w:cs="Courier New"/>
              </w:rPr>
            </w:pPr>
          </w:p>
        </w:tc>
        <w:tc>
          <w:tcPr>
            <w:tcW w:w="1477" w:type="dxa"/>
            <w:tcBorders>
              <w:top w:val="single" w:sz="4" w:space="0" w:color="auto"/>
              <w:left w:val="single" w:sz="8" w:space="0" w:color="000000"/>
              <w:bottom w:val="single" w:sz="4" w:space="0" w:color="auto"/>
              <w:right w:val="single" w:sz="4" w:space="0" w:color="auto"/>
            </w:tcBorders>
            <w:vAlign w:val="center"/>
            <w:hideMark/>
          </w:tcPr>
          <w:p w14:paraId="38BD3D38" w14:textId="01902626" w:rsidR="00523DB4" w:rsidRPr="0088020A" w:rsidRDefault="0038457F" w:rsidP="00097E59">
            <w:pPr>
              <w:rPr>
                <w:rFonts w:ascii="Courier New" w:hAnsi="Courier New" w:cs="Courier New"/>
                <w:bCs/>
              </w:rPr>
            </w:pPr>
            <w:r>
              <w:rPr>
                <w:rFonts w:ascii="Courier New" w:hAnsi="Courier New" w:cs="Courier New"/>
              </w:rPr>
              <w:t>9</w:t>
            </w:r>
            <w:r w:rsidR="00DD5934">
              <w:rPr>
                <w:rFonts w:ascii="Courier New" w:hAnsi="Courier New" w:cs="Courier New"/>
              </w:rPr>
              <w:t>,</w:t>
            </w:r>
            <w:r w:rsidR="00097E59">
              <w:rPr>
                <w:rFonts w:ascii="Courier New" w:hAnsi="Courier New" w:cs="Courier New"/>
              </w:rPr>
              <w:t>700</w:t>
            </w:r>
          </w:p>
        </w:tc>
      </w:tr>
    </w:tbl>
    <w:p w14:paraId="604C7458" w14:textId="77777777" w:rsidR="00937834" w:rsidRPr="0088020A" w:rsidRDefault="00937834" w:rsidP="007339CC">
      <w:pPr>
        <w:rPr>
          <w:rFonts w:ascii="Courier New" w:hAnsi="Courier New" w:cs="Courier New"/>
        </w:rPr>
      </w:pPr>
    </w:p>
    <w:p w14:paraId="0F891EFB" w14:textId="77777777" w:rsidR="00390456" w:rsidRDefault="00390456" w:rsidP="007339CC">
      <w:pPr>
        <w:tabs>
          <w:tab w:val="left" w:pos="-1440"/>
        </w:tabs>
        <w:rPr>
          <w:rFonts w:ascii="Courier New" w:hAnsi="Courier New" w:cs="Courier New"/>
        </w:rPr>
      </w:pPr>
    </w:p>
    <w:p w14:paraId="70184F5F" w14:textId="0CAFD29D" w:rsidR="00371C08" w:rsidRPr="0088020A" w:rsidRDefault="002E57AF" w:rsidP="007339CC">
      <w:pPr>
        <w:tabs>
          <w:tab w:val="left" w:pos="-1440"/>
        </w:tabs>
        <w:rPr>
          <w:rFonts w:ascii="Courier New" w:hAnsi="Courier New" w:cs="Courier New"/>
        </w:rPr>
      </w:pPr>
      <w:r w:rsidRPr="0088020A">
        <w:rPr>
          <w:rFonts w:ascii="Courier New" w:hAnsi="Courier New" w:cs="Courier New"/>
        </w:rPr>
        <w:t xml:space="preserve">15. </w:t>
      </w:r>
      <w:r w:rsidR="00371C08" w:rsidRPr="0088020A">
        <w:rPr>
          <w:rFonts w:ascii="Courier New" w:hAnsi="Courier New" w:cs="Courier New"/>
        </w:rPr>
        <w:t xml:space="preserve">Explanation for Program Changes and Adjustments.  </w:t>
      </w:r>
      <w:r w:rsidR="00F700DC">
        <w:rPr>
          <w:rFonts w:ascii="Courier New" w:hAnsi="Courier New" w:cs="Courier New"/>
        </w:rPr>
        <w:t xml:space="preserve">The two special studies projects </w:t>
      </w:r>
      <w:r w:rsidR="001674ED">
        <w:rPr>
          <w:rFonts w:ascii="Courier New" w:hAnsi="Courier New" w:cs="Courier New"/>
        </w:rPr>
        <w:t>described</w:t>
      </w:r>
      <w:r w:rsidR="00F700DC">
        <w:rPr>
          <w:rFonts w:ascii="Courier New" w:hAnsi="Courier New" w:cs="Courier New"/>
        </w:rPr>
        <w:t xml:space="preserve"> in this submission do not change the burden hours from the previously approved clearance. </w:t>
      </w:r>
      <w:r w:rsidR="00371C08" w:rsidRPr="0088020A">
        <w:rPr>
          <w:rFonts w:ascii="Courier New" w:hAnsi="Courier New" w:cs="Courier New"/>
        </w:rPr>
        <w:lastRenderedPageBreak/>
        <w:t xml:space="preserve">The burden hours </w:t>
      </w:r>
      <w:r w:rsidR="00F700DC">
        <w:rPr>
          <w:rFonts w:ascii="Courier New" w:hAnsi="Courier New" w:cs="Courier New"/>
        </w:rPr>
        <w:t xml:space="preserve">in this submission </w:t>
      </w:r>
      <w:r w:rsidR="001674ED">
        <w:rPr>
          <w:rFonts w:ascii="Courier New" w:hAnsi="Courier New" w:cs="Courier New"/>
        </w:rPr>
        <w:t xml:space="preserve">are captured in the “special studies” line of the burden table currently </w:t>
      </w:r>
      <w:r w:rsidR="00371C08" w:rsidRPr="0088020A">
        <w:rPr>
          <w:rFonts w:ascii="Courier New" w:hAnsi="Courier New" w:cs="Courier New"/>
        </w:rPr>
        <w:t xml:space="preserve">approved </w:t>
      </w:r>
      <w:r w:rsidR="001674ED">
        <w:rPr>
          <w:rFonts w:ascii="Courier New" w:hAnsi="Courier New" w:cs="Courier New"/>
        </w:rPr>
        <w:t xml:space="preserve">for this </w:t>
      </w:r>
      <w:r w:rsidR="00371C08" w:rsidRPr="0088020A">
        <w:rPr>
          <w:rFonts w:ascii="Courier New" w:hAnsi="Courier New" w:cs="Courier New"/>
        </w:rPr>
        <w:t>clearance.</w:t>
      </w:r>
    </w:p>
    <w:p w14:paraId="6FA9F5EE" w14:textId="77777777" w:rsidR="00863B61" w:rsidRPr="0088020A" w:rsidRDefault="00863B61" w:rsidP="007339CC">
      <w:pPr>
        <w:tabs>
          <w:tab w:val="left" w:pos="450"/>
        </w:tabs>
        <w:rPr>
          <w:rFonts w:ascii="Courier New" w:hAnsi="Courier New" w:cs="Courier New"/>
        </w:rPr>
      </w:pPr>
    </w:p>
    <w:p w14:paraId="664CA691" w14:textId="77777777" w:rsidR="00371C08" w:rsidRPr="0088020A" w:rsidRDefault="00371C08" w:rsidP="007339CC">
      <w:pPr>
        <w:tabs>
          <w:tab w:val="left" w:pos="450"/>
        </w:tabs>
        <w:rPr>
          <w:rFonts w:ascii="Courier New" w:hAnsi="Courier New" w:cs="Courier New"/>
        </w:rPr>
      </w:pPr>
      <w:r w:rsidRPr="0088020A">
        <w:rPr>
          <w:rFonts w:ascii="Courier New" w:hAnsi="Courier New" w:cs="Courier New"/>
        </w:rPr>
        <w:t>List of attachments:</w:t>
      </w:r>
    </w:p>
    <w:p w14:paraId="259EF34D" w14:textId="77777777" w:rsidR="00863B61" w:rsidRPr="0088020A" w:rsidRDefault="00863B61" w:rsidP="007339CC">
      <w:pPr>
        <w:tabs>
          <w:tab w:val="left" w:pos="450"/>
        </w:tabs>
        <w:rPr>
          <w:rFonts w:ascii="Courier New" w:hAnsi="Courier New" w:cs="Courier New"/>
        </w:rPr>
      </w:pPr>
    </w:p>
    <w:p w14:paraId="5DE896A8" w14:textId="54BDD784" w:rsidR="00457B4D" w:rsidRDefault="0086283E" w:rsidP="007339CC">
      <w:pPr>
        <w:rPr>
          <w:rFonts w:ascii="Courier New" w:hAnsi="Courier New" w:cs="Courier New"/>
        </w:rPr>
      </w:pPr>
      <w:r>
        <w:rPr>
          <w:rFonts w:ascii="Courier New" w:hAnsi="Courier New" w:cs="Courier New"/>
        </w:rPr>
        <w:t>1</w:t>
      </w:r>
      <w:r w:rsidR="00607EF7">
        <w:rPr>
          <w:rFonts w:ascii="Courier New" w:hAnsi="Courier New" w:cs="Courier New"/>
        </w:rPr>
        <w:t>a</w:t>
      </w:r>
      <w:r w:rsidR="00F05C0A" w:rsidRPr="0088020A">
        <w:rPr>
          <w:rFonts w:ascii="Courier New" w:hAnsi="Courier New" w:cs="Courier New"/>
        </w:rPr>
        <w:t xml:space="preserve">. </w:t>
      </w:r>
      <w:r w:rsidR="00AF7A06">
        <w:rPr>
          <w:rFonts w:ascii="Courier New" w:hAnsi="Courier New" w:cs="Courier New"/>
        </w:rPr>
        <w:t xml:space="preserve">ABPM </w:t>
      </w:r>
      <w:r>
        <w:rPr>
          <w:rFonts w:ascii="Courier New" w:hAnsi="Courier New" w:cs="Courier New"/>
        </w:rPr>
        <w:t>Description</w:t>
      </w:r>
    </w:p>
    <w:p w14:paraId="67543E7A" w14:textId="7EA9F740" w:rsidR="00523DB4" w:rsidRDefault="00607EF7" w:rsidP="00523DB4">
      <w:pPr>
        <w:rPr>
          <w:rFonts w:ascii="Courier New" w:hAnsi="Courier New" w:cs="Courier New"/>
        </w:rPr>
      </w:pPr>
      <w:r>
        <w:rPr>
          <w:rFonts w:ascii="Courier New" w:hAnsi="Courier New" w:cs="Courier New"/>
        </w:rPr>
        <w:t>1b</w:t>
      </w:r>
      <w:r w:rsidR="00523DB4">
        <w:rPr>
          <w:rFonts w:ascii="Courier New" w:hAnsi="Courier New" w:cs="Courier New"/>
        </w:rPr>
        <w:t>. ABPM Screener</w:t>
      </w:r>
    </w:p>
    <w:p w14:paraId="4C7BC918" w14:textId="2A57FDE7" w:rsidR="00052B38" w:rsidRDefault="00607EF7" w:rsidP="007339CC">
      <w:pPr>
        <w:rPr>
          <w:rFonts w:ascii="Courier New" w:hAnsi="Courier New" w:cs="Courier New"/>
        </w:rPr>
      </w:pPr>
      <w:r>
        <w:rPr>
          <w:rFonts w:ascii="Courier New" w:hAnsi="Courier New" w:cs="Courier New"/>
        </w:rPr>
        <w:t>1c</w:t>
      </w:r>
      <w:r w:rsidR="004021D3">
        <w:rPr>
          <w:rFonts w:ascii="Courier New" w:hAnsi="Courier New" w:cs="Courier New"/>
        </w:rPr>
        <w:t>. ABPM Consent</w:t>
      </w:r>
      <w:r w:rsidR="00F700DC">
        <w:rPr>
          <w:rFonts w:ascii="Courier New" w:hAnsi="Courier New" w:cs="Courier New"/>
        </w:rPr>
        <w:t xml:space="preserve"> Form</w:t>
      </w:r>
    </w:p>
    <w:p w14:paraId="3690A70B" w14:textId="0B8ADBB7" w:rsidR="00912B67" w:rsidRDefault="00607EF7" w:rsidP="007339CC">
      <w:pPr>
        <w:rPr>
          <w:rFonts w:ascii="Courier New" w:hAnsi="Courier New" w:cs="Courier New"/>
        </w:rPr>
      </w:pPr>
      <w:r>
        <w:rPr>
          <w:rFonts w:ascii="Courier New" w:hAnsi="Courier New" w:cs="Courier New"/>
        </w:rPr>
        <w:t>1d</w:t>
      </w:r>
      <w:r w:rsidR="00912B67">
        <w:rPr>
          <w:rFonts w:ascii="Courier New" w:hAnsi="Courier New" w:cs="Courier New"/>
        </w:rPr>
        <w:t xml:space="preserve">. </w:t>
      </w:r>
      <w:r w:rsidR="005A7D30">
        <w:rPr>
          <w:rFonts w:ascii="Courier New" w:hAnsi="Courier New" w:cs="Courier New"/>
        </w:rPr>
        <w:t>ABPM Pre</w:t>
      </w:r>
      <w:r w:rsidR="00DD564D">
        <w:rPr>
          <w:rFonts w:ascii="Courier New" w:hAnsi="Courier New" w:cs="Courier New"/>
        </w:rPr>
        <w:t xml:space="preserve"> ABPM</w:t>
      </w:r>
      <w:r w:rsidR="005A7D30">
        <w:rPr>
          <w:rFonts w:ascii="Courier New" w:hAnsi="Courier New" w:cs="Courier New"/>
        </w:rPr>
        <w:t xml:space="preserve"> Form</w:t>
      </w:r>
    </w:p>
    <w:p w14:paraId="1DBF85AC" w14:textId="7514C1F1" w:rsidR="0086283E" w:rsidRDefault="00607EF7" w:rsidP="007339CC">
      <w:pPr>
        <w:rPr>
          <w:rFonts w:ascii="Courier New" w:hAnsi="Courier New" w:cs="Courier New"/>
        </w:rPr>
      </w:pPr>
      <w:r>
        <w:rPr>
          <w:rFonts w:ascii="Courier New" w:hAnsi="Courier New" w:cs="Courier New"/>
        </w:rPr>
        <w:t>1e</w:t>
      </w:r>
      <w:r w:rsidR="0086283E">
        <w:rPr>
          <w:rFonts w:ascii="Courier New" w:hAnsi="Courier New" w:cs="Courier New"/>
        </w:rPr>
        <w:t xml:space="preserve">. </w:t>
      </w:r>
      <w:r w:rsidR="005A7D30">
        <w:rPr>
          <w:rFonts w:ascii="Courier New" w:hAnsi="Courier New" w:cs="Courier New"/>
        </w:rPr>
        <w:t>ABPM Info Sheet</w:t>
      </w:r>
    </w:p>
    <w:p w14:paraId="1D6AEDDF" w14:textId="0D428A18" w:rsidR="004D75E7" w:rsidRDefault="00607EF7" w:rsidP="007339CC">
      <w:pPr>
        <w:rPr>
          <w:rFonts w:ascii="Courier New" w:hAnsi="Courier New" w:cs="Courier New"/>
        </w:rPr>
      </w:pPr>
      <w:r>
        <w:rPr>
          <w:rFonts w:ascii="Courier New" w:hAnsi="Courier New" w:cs="Courier New"/>
        </w:rPr>
        <w:t>1f</w:t>
      </w:r>
      <w:r w:rsidR="004D75E7">
        <w:rPr>
          <w:rFonts w:ascii="Courier New" w:hAnsi="Courier New" w:cs="Courier New"/>
        </w:rPr>
        <w:t xml:space="preserve">. ABPM </w:t>
      </w:r>
      <w:r w:rsidR="00502146">
        <w:rPr>
          <w:rFonts w:ascii="Courier New" w:hAnsi="Courier New" w:cs="Courier New"/>
        </w:rPr>
        <w:t xml:space="preserve">Study &amp; </w:t>
      </w:r>
      <w:r w:rsidR="00C803EB">
        <w:rPr>
          <w:rFonts w:ascii="Courier New" w:hAnsi="Courier New" w:cs="Courier New"/>
        </w:rPr>
        <w:t xml:space="preserve">Diary </w:t>
      </w:r>
      <w:r w:rsidR="004D75E7">
        <w:rPr>
          <w:rFonts w:ascii="Courier New" w:hAnsi="Courier New" w:cs="Courier New"/>
        </w:rPr>
        <w:t xml:space="preserve">Form </w:t>
      </w:r>
    </w:p>
    <w:p w14:paraId="5CB10FB2" w14:textId="28477AC6" w:rsidR="004D75E7" w:rsidRDefault="00607EF7" w:rsidP="007339CC">
      <w:pPr>
        <w:rPr>
          <w:rFonts w:ascii="Courier New" w:hAnsi="Courier New" w:cs="Courier New"/>
        </w:rPr>
      </w:pPr>
      <w:r>
        <w:rPr>
          <w:rFonts w:ascii="Courier New" w:hAnsi="Courier New" w:cs="Courier New"/>
        </w:rPr>
        <w:t>1g</w:t>
      </w:r>
      <w:r w:rsidR="004D75E7">
        <w:rPr>
          <w:rFonts w:ascii="Courier New" w:hAnsi="Courier New" w:cs="Courier New"/>
        </w:rPr>
        <w:t xml:space="preserve">. ABPM </w:t>
      </w:r>
      <w:r w:rsidR="00C803EB">
        <w:rPr>
          <w:rFonts w:ascii="Courier New" w:hAnsi="Courier New" w:cs="Courier New"/>
        </w:rPr>
        <w:t>Post</w:t>
      </w:r>
      <w:r w:rsidR="00DD564D">
        <w:rPr>
          <w:rFonts w:ascii="Courier New" w:hAnsi="Courier New" w:cs="Courier New"/>
        </w:rPr>
        <w:t xml:space="preserve"> ABPM</w:t>
      </w:r>
      <w:r w:rsidR="00C803EB">
        <w:rPr>
          <w:rFonts w:ascii="Courier New" w:hAnsi="Courier New" w:cs="Courier New"/>
        </w:rPr>
        <w:t xml:space="preserve"> </w:t>
      </w:r>
      <w:r w:rsidR="004D75E7">
        <w:rPr>
          <w:rFonts w:ascii="Courier New" w:hAnsi="Courier New" w:cs="Courier New"/>
        </w:rPr>
        <w:t xml:space="preserve">Form </w:t>
      </w:r>
    </w:p>
    <w:p w14:paraId="2DD74728" w14:textId="36D19C2E" w:rsidR="00BA1CA5" w:rsidRPr="0088020A" w:rsidRDefault="00BA1CA5" w:rsidP="007339CC">
      <w:pPr>
        <w:rPr>
          <w:rFonts w:ascii="Courier New" w:hAnsi="Courier New" w:cs="Courier New"/>
        </w:rPr>
      </w:pPr>
      <w:r>
        <w:rPr>
          <w:rFonts w:ascii="Courier New" w:hAnsi="Courier New" w:cs="Courier New"/>
        </w:rPr>
        <w:t>1h. ABPM Report of Findings</w:t>
      </w:r>
    </w:p>
    <w:p w14:paraId="3EE88206" w14:textId="22AD6A45" w:rsidR="00180C16" w:rsidRDefault="00607EF7" w:rsidP="007339CC">
      <w:pPr>
        <w:rPr>
          <w:rFonts w:ascii="Courier New" w:hAnsi="Courier New" w:cs="Courier New"/>
        </w:rPr>
      </w:pPr>
      <w:r>
        <w:rPr>
          <w:rFonts w:ascii="Courier New" w:hAnsi="Courier New" w:cs="Courier New"/>
        </w:rPr>
        <w:t>2a</w:t>
      </w:r>
      <w:r w:rsidR="00180C16" w:rsidRPr="0088020A">
        <w:rPr>
          <w:rFonts w:ascii="Courier New" w:hAnsi="Courier New" w:cs="Courier New"/>
        </w:rPr>
        <w:t xml:space="preserve">. </w:t>
      </w:r>
      <w:r w:rsidR="00995365">
        <w:rPr>
          <w:rFonts w:ascii="Courier New" w:hAnsi="Courier New" w:cs="Courier New"/>
        </w:rPr>
        <w:t>M</w:t>
      </w:r>
      <w:r w:rsidR="00C14B93">
        <w:rPr>
          <w:rFonts w:ascii="Courier New" w:hAnsi="Courier New" w:cs="Courier New"/>
        </w:rPr>
        <w:t>ulti-</w:t>
      </w:r>
      <w:r w:rsidR="00995365">
        <w:rPr>
          <w:rFonts w:ascii="Courier New" w:hAnsi="Courier New" w:cs="Courier New"/>
        </w:rPr>
        <w:t>Mode Screening</w:t>
      </w:r>
      <w:r w:rsidR="0086283E">
        <w:rPr>
          <w:rFonts w:ascii="Courier New" w:hAnsi="Courier New" w:cs="Courier New"/>
        </w:rPr>
        <w:t xml:space="preserve"> Description</w:t>
      </w:r>
    </w:p>
    <w:p w14:paraId="374D8618" w14:textId="357D8122" w:rsidR="0086283E" w:rsidRDefault="00607EF7" w:rsidP="007339CC">
      <w:pPr>
        <w:rPr>
          <w:rFonts w:ascii="Courier New" w:hAnsi="Courier New" w:cs="Courier New"/>
        </w:rPr>
      </w:pPr>
      <w:r>
        <w:rPr>
          <w:rFonts w:ascii="Courier New" w:hAnsi="Courier New" w:cs="Courier New"/>
        </w:rPr>
        <w:t>2b</w:t>
      </w:r>
      <w:r w:rsidR="00C14B93">
        <w:rPr>
          <w:rFonts w:ascii="Courier New" w:hAnsi="Courier New" w:cs="Courier New"/>
        </w:rPr>
        <w:t>. Multi-</w:t>
      </w:r>
      <w:r w:rsidR="0086283E">
        <w:rPr>
          <w:rFonts w:ascii="Courier New" w:hAnsi="Courier New" w:cs="Courier New"/>
        </w:rPr>
        <w:t>Mode Screening Form</w:t>
      </w:r>
    </w:p>
    <w:p w14:paraId="0F941766" w14:textId="1F77EFD7" w:rsidR="00595877" w:rsidRDefault="00595877" w:rsidP="007339CC">
      <w:pPr>
        <w:rPr>
          <w:rFonts w:ascii="Courier New" w:hAnsi="Courier New" w:cs="Courier New"/>
        </w:rPr>
      </w:pPr>
      <w:r>
        <w:rPr>
          <w:rFonts w:ascii="Courier New" w:hAnsi="Courier New" w:cs="Courier New"/>
        </w:rPr>
        <w:t>2c. Advance Letter</w:t>
      </w:r>
    </w:p>
    <w:p w14:paraId="540358F1" w14:textId="3BFED1BC" w:rsidR="00595877" w:rsidRDefault="00595877" w:rsidP="007339CC">
      <w:pPr>
        <w:rPr>
          <w:rFonts w:ascii="Courier New" w:hAnsi="Courier New" w:cs="Courier New"/>
        </w:rPr>
      </w:pPr>
      <w:r>
        <w:rPr>
          <w:rFonts w:ascii="Courier New" w:hAnsi="Courier New" w:cs="Courier New"/>
        </w:rPr>
        <w:t>2d. Postcard Reminder</w:t>
      </w:r>
    </w:p>
    <w:p w14:paraId="5738E039" w14:textId="38D5078E" w:rsidR="00595877" w:rsidRDefault="00595877" w:rsidP="007339CC">
      <w:pPr>
        <w:rPr>
          <w:rFonts w:ascii="Courier New" w:hAnsi="Courier New" w:cs="Courier New"/>
        </w:rPr>
      </w:pPr>
      <w:r>
        <w:rPr>
          <w:rFonts w:ascii="Courier New" w:hAnsi="Courier New" w:cs="Courier New"/>
        </w:rPr>
        <w:t>2e. Second Letter</w:t>
      </w:r>
    </w:p>
    <w:p w14:paraId="39C0E9C5" w14:textId="5F8F9605" w:rsidR="00595877" w:rsidRDefault="00595877" w:rsidP="007339CC">
      <w:pPr>
        <w:rPr>
          <w:rFonts w:ascii="Courier New" w:hAnsi="Courier New" w:cs="Courier New"/>
        </w:rPr>
      </w:pPr>
      <w:r>
        <w:rPr>
          <w:rFonts w:ascii="Courier New" w:hAnsi="Courier New" w:cs="Courier New"/>
        </w:rPr>
        <w:t>2f. Screener Screenshots</w:t>
      </w:r>
    </w:p>
    <w:p w14:paraId="305A3BE0" w14:textId="4B2939AF" w:rsidR="0031487F" w:rsidRDefault="0031487F" w:rsidP="0031487F">
      <w:pPr>
        <w:rPr>
          <w:rFonts w:ascii="Courier New" w:hAnsi="Courier New" w:cs="Courier New"/>
        </w:rPr>
      </w:pPr>
      <w:r>
        <w:rPr>
          <w:rFonts w:ascii="Courier New" w:hAnsi="Courier New" w:cs="Courier New"/>
        </w:rPr>
        <w:t>3</w:t>
      </w:r>
      <w:r w:rsidR="00F700DC">
        <w:rPr>
          <w:rFonts w:ascii="Courier New" w:hAnsi="Courier New" w:cs="Courier New"/>
        </w:rPr>
        <w:t>a</w:t>
      </w:r>
      <w:r>
        <w:rPr>
          <w:rFonts w:ascii="Courier New" w:hAnsi="Courier New" w:cs="Courier New"/>
        </w:rPr>
        <w:t>.</w:t>
      </w:r>
      <w:r w:rsidRPr="00C1268E">
        <w:t xml:space="preserve"> </w:t>
      </w:r>
      <w:r w:rsidRPr="00C1268E">
        <w:rPr>
          <w:rFonts w:ascii="Courier New" w:hAnsi="Courier New" w:cs="Courier New"/>
        </w:rPr>
        <w:t xml:space="preserve">NHANES Consent Form </w:t>
      </w:r>
      <w:r w:rsidR="00F700DC">
        <w:rPr>
          <w:rFonts w:ascii="Courier New" w:hAnsi="Courier New" w:cs="Courier New"/>
        </w:rPr>
        <w:t>Changes</w:t>
      </w:r>
    </w:p>
    <w:p w14:paraId="11546173" w14:textId="4BAA613B" w:rsidR="00F700DC" w:rsidRPr="007339CC" w:rsidRDefault="00F700DC" w:rsidP="0031487F">
      <w:pPr>
        <w:rPr>
          <w:rFonts w:ascii="Courier New" w:hAnsi="Courier New" w:cs="Courier New"/>
          <w:strike/>
        </w:rPr>
      </w:pPr>
      <w:r>
        <w:rPr>
          <w:rFonts w:ascii="Courier New" w:hAnsi="Courier New" w:cs="Courier New"/>
        </w:rPr>
        <w:t>3b.</w:t>
      </w:r>
      <w:r w:rsidRPr="00F700DC">
        <w:t xml:space="preserve"> </w:t>
      </w:r>
      <w:r w:rsidRPr="00F700DC">
        <w:rPr>
          <w:rFonts w:ascii="Courier New" w:hAnsi="Courier New" w:cs="Courier New"/>
        </w:rPr>
        <w:t xml:space="preserve">NHANES </w:t>
      </w:r>
      <w:r>
        <w:rPr>
          <w:rFonts w:ascii="Courier New" w:hAnsi="Courier New" w:cs="Courier New"/>
        </w:rPr>
        <w:t xml:space="preserve">Revised </w:t>
      </w:r>
      <w:r w:rsidRPr="00F700DC">
        <w:rPr>
          <w:rFonts w:ascii="Courier New" w:hAnsi="Courier New" w:cs="Courier New"/>
        </w:rPr>
        <w:t>Consent Form</w:t>
      </w:r>
      <w:r>
        <w:rPr>
          <w:rFonts w:ascii="Courier New" w:hAnsi="Courier New" w:cs="Courier New"/>
        </w:rPr>
        <w:t>s</w:t>
      </w:r>
    </w:p>
    <w:p w14:paraId="7A2CA020" w14:textId="0C32FC03" w:rsidR="0086283E" w:rsidRDefault="0086283E" w:rsidP="001A0ECB">
      <w:pPr>
        <w:rPr>
          <w:rFonts w:ascii="Courier New" w:hAnsi="Courier New" w:cs="Courier New"/>
        </w:rPr>
      </w:pPr>
    </w:p>
    <w:p w14:paraId="4BB26819" w14:textId="756B4C47" w:rsidR="00C1268E" w:rsidRDefault="00C1268E" w:rsidP="0031487F">
      <w:pPr>
        <w:rPr>
          <w:rFonts w:ascii="Courier New" w:hAnsi="Courier New" w:cs="Courier New"/>
          <w:strike/>
        </w:rPr>
      </w:pPr>
    </w:p>
    <w:p w14:paraId="73A89367" w14:textId="77777777" w:rsidR="006E0210" w:rsidRDefault="006E0210" w:rsidP="0031487F">
      <w:pPr>
        <w:rPr>
          <w:rFonts w:ascii="Courier New" w:hAnsi="Courier New" w:cs="Courier New"/>
          <w:strike/>
        </w:rPr>
      </w:pPr>
    </w:p>
    <w:p w14:paraId="252BCE91" w14:textId="77777777" w:rsidR="006E0210" w:rsidRDefault="006E0210" w:rsidP="0031487F">
      <w:pPr>
        <w:rPr>
          <w:rFonts w:ascii="Courier New" w:hAnsi="Courier New" w:cs="Courier New"/>
          <w:strike/>
        </w:rPr>
      </w:pPr>
    </w:p>
    <w:p w14:paraId="1CA06160" w14:textId="77777777" w:rsidR="006E0210" w:rsidRDefault="006E0210" w:rsidP="0031487F">
      <w:pPr>
        <w:rPr>
          <w:rFonts w:ascii="Courier New" w:hAnsi="Courier New" w:cs="Courier New"/>
          <w:strike/>
        </w:rPr>
      </w:pPr>
    </w:p>
    <w:p w14:paraId="4FC46B67" w14:textId="77777777" w:rsidR="006E0210" w:rsidRDefault="006E0210" w:rsidP="0031487F">
      <w:pPr>
        <w:rPr>
          <w:rFonts w:ascii="Courier New" w:hAnsi="Courier New" w:cs="Courier New"/>
          <w:strike/>
        </w:rPr>
      </w:pPr>
    </w:p>
    <w:p w14:paraId="3D592BDB" w14:textId="77777777" w:rsidR="006E0210" w:rsidRDefault="006E0210" w:rsidP="0031487F">
      <w:pPr>
        <w:rPr>
          <w:rFonts w:ascii="Courier New" w:hAnsi="Courier New" w:cs="Courier New"/>
          <w:strike/>
        </w:rPr>
      </w:pPr>
    </w:p>
    <w:p w14:paraId="20F43771" w14:textId="77777777" w:rsidR="006E0210" w:rsidRDefault="006E0210" w:rsidP="0031487F">
      <w:pPr>
        <w:rPr>
          <w:rFonts w:ascii="Courier New" w:hAnsi="Courier New" w:cs="Courier New"/>
          <w:strike/>
        </w:rPr>
      </w:pPr>
    </w:p>
    <w:p w14:paraId="53FFBD72" w14:textId="77777777" w:rsidR="006E0210" w:rsidRDefault="006E0210" w:rsidP="0031487F">
      <w:pPr>
        <w:rPr>
          <w:rFonts w:ascii="Courier New" w:hAnsi="Courier New" w:cs="Courier New"/>
          <w:strike/>
        </w:rPr>
      </w:pPr>
    </w:p>
    <w:p w14:paraId="15139EA0" w14:textId="77777777" w:rsidR="006E0210" w:rsidRDefault="006E0210" w:rsidP="0031487F">
      <w:pPr>
        <w:rPr>
          <w:rFonts w:ascii="Courier New" w:hAnsi="Courier New" w:cs="Courier New"/>
          <w:strike/>
        </w:rPr>
      </w:pPr>
    </w:p>
    <w:p w14:paraId="2CB91C4B" w14:textId="77777777" w:rsidR="006E0210" w:rsidRDefault="006E0210" w:rsidP="0031487F">
      <w:pPr>
        <w:rPr>
          <w:rFonts w:ascii="Courier New" w:hAnsi="Courier New" w:cs="Courier New"/>
          <w:strike/>
        </w:rPr>
      </w:pPr>
    </w:p>
    <w:p w14:paraId="547F3D9D" w14:textId="77777777" w:rsidR="006E0210" w:rsidRDefault="006E0210" w:rsidP="0031487F">
      <w:pPr>
        <w:rPr>
          <w:rFonts w:ascii="Courier New" w:hAnsi="Courier New" w:cs="Courier New"/>
          <w:strike/>
        </w:rPr>
      </w:pPr>
    </w:p>
    <w:p w14:paraId="306B9E1B" w14:textId="77777777" w:rsidR="006E0210" w:rsidRDefault="006E0210" w:rsidP="0031487F">
      <w:pPr>
        <w:rPr>
          <w:rFonts w:ascii="Courier New" w:hAnsi="Courier New" w:cs="Courier New"/>
          <w:strike/>
        </w:rPr>
      </w:pPr>
    </w:p>
    <w:p w14:paraId="2B9D4521" w14:textId="77777777" w:rsidR="006E0210" w:rsidRDefault="006E0210" w:rsidP="0031487F">
      <w:pPr>
        <w:rPr>
          <w:rFonts w:ascii="Courier New" w:hAnsi="Courier New" w:cs="Courier New"/>
          <w:strike/>
        </w:rPr>
      </w:pPr>
    </w:p>
    <w:p w14:paraId="4B71DC3A" w14:textId="77777777" w:rsidR="006E0210" w:rsidRDefault="006E0210" w:rsidP="0031487F">
      <w:pPr>
        <w:rPr>
          <w:rFonts w:ascii="Courier New" w:hAnsi="Courier New" w:cs="Courier New"/>
          <w:strike/>
        </w:rPr>
      </w:pPr>
    </w:p>
    <w:p w14:paraId="6A1A83B8" w14:textId="77777777" w:rsidR="006E0210" w:rsidRDefault="006E0210" w:rsidP="0031487F">
      <w:pPr>
        <w:rPr>
          <w:rFonts w:ascii="Courier New" w:hAnsi="Courier New" w:cs="Courier New"/>
          <w:strike/>
        </w:rPr>
      </w:pPr>
    </w:p>
    <w:p w14:paraId="163C2434" w14:textId="77777777" w:rsidR="006E0210" w:rsidRDefault="006E0210" w:rsidP="0031487F">
      <w:pPr>
        <w:rPr>
          <w:rFonts w:ascii="Courier New" w:hAnsi="Courier New" w:cs="Courier New"/>
          <w:strike/>
        </w:rPr>
      </w:pPr>
    </w:p>
    <w:p w14:paraId="1C45AA1F" w14:textId="77777777" w:rsidR="006E0210" w:rsidRDefault="006E0210" w:rsidP="0031487F">
      <w:pPr>
        <w:rPr>
          <w:rFonts w:ascii="Courier New" w:hAnsi="Courier New" w:cs="Courier New"/>
          <w:strike/>
        </w:rPr>
      </w:pPr>
    </w:p>
    <w:p w14:paraId="379C28D3" w14:textId="77777777" w:rsidR="006E0210" w:rsidRDefault="006E0210" w:rsidP="0031487F">
      <w:pPr>
        <w:rPr>
          <w:rFonts w:ascii="Courier New" w:hAnsi="Courier New" w:cs="Courier New"/>
          <w:strike/>
        </w:rPr>
      </w:pPr>
    </w:p>
    <w:p w14:paraId="7CD6FE04" w14:textId="77777777" w:rsidR="006E0210" w:rsidRDefault="006E0210" w:rsidP="0031487F">
      <w:pPr>
        <w:rPr>
          <w:rFonts w:ascii="Courier New" w:hAnsi="Courier New" w:cs="Courier New"/>
          <w:strike/>
        </w:rPr>
      </w:pPr>
    </w:p>
    <w:p w14:paraId="5EDBD7B6" w14:textId="77777777" w:rsidR="006E0210" w:rsidRDefault="006E0210" w:rsidP="0031487F">
      <w:pPr>
        <w:rPr>
          <w:rFonts w:ascii="Courier New" w:hAnsi="Courier New" w:cs="Courier New"/>
          <w:strike/>
        </w:rPr>
      </w:pPr>
    </w:p>
    <w:p w14:paraId="32EF4F7D" w14:textId="77777777" w:rsidR="006E0210" w:rsidRDefault="006E0210" w:rsidP="0031487F">
      <w:pPr>
        <w:rPr>
          <w:rFonts w:ascii="Courier New" w:hAnsi="Courier New" w:cs="Courier New"/>
          <w:strike/>
        </w:rPr>
      </w:pPr>
    </w:p>
    <w:p w14:paraId="21C9373E" w14:textId="77777777" w:rsidR="006E0210" w:rsidRDefault="006E0210" w:rsidP="0031487F">
      <w:pPr>
        <w:rPr>
          <w:rFonts w:ascii="Courier New" w:hAnsi="Courier New" w:cs="Courier New"/>
          <w:strike/>
        </w:rPr>
      </w:pPr>
    </w:p>
    <w:p w14:paraId="3F590E47" w14:textId="77777777" w:rsidR="006E0210" w:rsidRDefault="006E0210" w:rsidP="0031487F">
      <w:pPr>
        <w:rPr>
          <w:rFonts w:ascii="Courier New" w:hAnsi="Courier New" w:cs="Courier New"/>
          <w:strike/>
        </w:rPr>
      </w:pPr>
    </w:p>
    <w:p w14:paraId="5685A1F1" w14:textId="77777777" w:rsidR="006E0210" w:rsidRDefault="006E0210" w:rsidP="0031487F">
      <w:pPr>
        <w:rPr>
          <w:rFonts w:ascii="Courier New" w:hAnsi="Courier New" w:cs="Courier New"/>
          <w:strike/>
        </w:rPr>
      </w:pPr>
    </w:p>
    <w:p w14:paraId="5FA286D2" w14:textId="77777777" w:rsidR="006E0210" w:rsidRDefault="006E0210" w:rsidP="0031487F">
      <w:pPr>
        <w:rPr>
          <w:rFonts w:ascii="Courier New" w:hAnsi="Courier New" w:cs="Courier New"/>
          <w:strike/>
        </w:rPr>
      </w:pPr>
    </w:p>
    <w:p w14:paraId="7ABD0DE1" w14:textId="77777777" w:rsidR="00773744" w:rsidRDefault="00773744" w:rsidP="0031487F">
      <w:pPr>
        <w:rPr>
          <w:rFonts w:ascii="Courier New" w:hAnsi="Courier New" w:cs="Courier New"/>
          <w:b/>
        </w:rPr>
      </w:pPr>
    </w:p>
    <w:p w14:paraId="69D96C8F" w14:textId="576DABDA" w:rsidR="006E0210" w:rsidRPr="003E2135" w:rsidRDefault="006E0210" w:rsidP="0031487F">
      <w:pPr>
        <w:rPr>
          <w:rFonts w:ascii="Courier New" w:hAnsi="Courier New" w:cs="Courier New"/>
          <w:b/>
        </w:rPr>
      </w:pPr>
      <w:r w:rsidRPr="003E2135">
        <w:rPr>
          <w:rFonts w:ascii="Courier New" w:hAnsi="Courier New" w:cs="Courier New"/>
          <w:b/>
        </w:rPr>
        <w:t>Reference</w:t>
      </w:r>
    </w:p>
    <w:p w14:paraId="46CD922D" w14:textId="77777777" w:rsidR="006E0210" w:rsidRDefault="006E0210" w:rsidP="0031487F">
      <w:pPr>
        <w:rPr>
          <w:rFonts w:ascii="Courier New" w:hAnsi="Courier New" w:cs="Courier New"/>
          <w:strike/>
        </w:rPr>
      </w:pPr>
    </w:p>
    <w:p w14:paraId="6EF1B074" w14:textId="7B975608" w:rsidR="006E0210" w:rsidRDefault="006E0210" w:rsidP="003E2135">
      <w:pPr>
        <w:pStyle w:val="ListParagraph"/>
        <w:numPr>
          <w:ilvl w:val="0"/>
          <w:numId w:val="39"/>
        </w:numPr>
      </w:pPr>
      <w:r w:rsidRPr="005D46F7">
        <w:t>Screening for High Blood Pressure in Adults: U.S. Preventive Services Task Force Recommendation Statement. Ann Intern Med. 2015;163:I-32. doi:10.7326/P15-9036</w:t>
      </w:r>
    </w:p>
    <w:p w14:paraId="72441D8D" w14:textId="77777777" w:rsidR="00226F56" w:rsidRDefault="00226F56" w:rsidP="007D1A3F">
      <w:pPr>
        <w:ind w:left="360"/>
      </w:pPr>
    </w:p>
    <w:p w14:paraId="10CF004A" w14:textId="77777777" w:rsidR="00226F56" w:rsidRPr="00226F56" w:rsidRDefault="00226F56" w:rsidP="00226F56">
      <w:pPr>
        <w:pStyle w:val="ListParagraph"/>
        <w:numPr>
          <w:ilvl w:val="0"/>
          <w:numId w:val="39"/>
        </w:numPr>
        <w:rPr>
          <w:rFonts w:ascii="Courier New" w:hAnsi="Courier New" w:cs="Courier New"/>
          <w:color w:val="003366"/>
        </w:rPr>
      </w:pPr>
      <w:r w:rsidRPr="00226F56">
        <w:rPr>
          <w:rFonts w:ascii="Courier New" w:hAnsi="Courier New" w:cs="Courier New"/>
          <w:color w:val="003366"/>
        </w:rPr>
        <w:t xml:space="preserve">Baumgart P, Kamp J. Accuracy of the Spacelabs Medical 90217 ambulatory blood pressure monitor. </w:t>
      </w:r>
      <w:r w:rsidRPr="00226F56">
        <w:rPr>
          <w:rFonts w:ascii="Courier New" w:hAnsi="Courier New" w:cs="Courier New"/>
          <w:i/>
          <w:iCs/>
          <w:color w:val="003366"/>
        </w:rPr>
        <w:t xml:space="preserve">Blood Press Monit </w:t>
      </w:r>
      <w:r w:rsidRPr="00226F56">
        <w:rPr>
          <w:rFonts w:ascii="Courier New" w:hAnsi="Courier New" w:cs="Courier New"/>
          <w:color w:val="003366"/>
        </w:rPr>
        <w:t>1998;</w:t>
      </w:r>
      <w:r w:rsidRPr="00226F56">
        <w:rPr>
          <w:rFonts w:ascii="Courier New" w:hAnsi="Courier New" w:cs="Courier New"/>
          <w:b/>
          <w:bCs/>
          <w:color w:val="003366"/>
        </w:rPr>
        <w:t>3</w:t>
      </w:r>
      <w:r w:rsidRPr="00226F56">
        <w:rPr>
          <w:rFonts w:ascii="Courier New" w:hAnsi="Courier New" w:cs="Courier New"/>
          <w:color w:val="003366"/>
        </w:rPr>
        <w:t>:303-307</w:t>
      </w:r>
    </w:p>
    <w:p w14:paraId="704AC38A" w14:textId="77777777" w:rsidR="00226F56" w:rsidRPr="00226F56" w:rsidRDefault="00226F56" w:rsidP="007D1A3F">
      <w:pPr>
        <w:pStyle w:val="ListParagraph"/>
        <w:rPr>
          <w:rFonts w:ascii="Courier New" w:hAnsi="Courier New" w:cs="Courier New"/>
          <w:color w:val="003366"/>
        </w:rPr>
      </w:pPr>
    </w:p>
    <w:p w14:paraId="7F3C68DC" w14:textId="77777777" w:rsidR="00226F56" w:rsidRPr="00226F56" w:rsidRDefault="00226F56" w:rsidP="00226F56">
      <w:pPr>
        <w:pStyle w:val="ListParagraph"/>
        <w:numPr>
          <w:ilvl w:val="0"/>
          <w:numId w:val="39"/>
        </w:numPr>
        <w:rPr>
          <w:rFonts w:ascii="Courier New" w:hAnsi="Courier New" w:cs="Courier New"/>
          <w:color w:val="003366"/>
        </w:rPr>
      </w:pPr>
      <w:r w:rsidRPr="00226F56">
        <w:rPr>
          <w:rFonts w:ascii="Courier New" w:hAnsi="Courier New" w:cs="Courier New"/>
          <w:color w:val="003366"/>
        </w:rPr>
        <w:t xml:space="preserve">Jones, SC, Bilous M, Winship S, Finn P, Goodwin J. Validation of the OSCAR 2 oscillometric 24-hour ambulatory blood pressure monitor according to the International Protocol for the validation of blood pressure measuring devices. </w:t>
      </w:r>
      <w:r w:rsidRPr="00226F56">
        <w:rPr>
          <w:rFonts w:ascii="Courier New" w:hAnsi="Courier New" w:cs="Courier New"/>
          <w:i/>
          <w:iCs/>
          <w:color w:val="003366"/>
        </w:rPr>
        <w:t>Blood Press Monit</w:t>
      </w:r>
      <w:r w:rsidRPr="00226F56">
        <w:rPr>
          <w:rFonts w:ascii="Courier New" w:hAnsi="Courier New" w:cs="Courier New"/>
          <w:color w:val="003366"/>
        </w:rPr>
        <w:t xml:space="preserve"> 2004;</w:t>
      </w:r>
      <w:r w:rsidRPr="00226F56">
        <w:rPr>
          <w:rFonts w:ascii="Courier New" w:hAnsi="Courier New" w:cs="Courier New"/>
          <w:b/>
          <w:bCs/>
          <w:color w:val="003366"/>
        </w:rPr>
        <w:t>9</w:t>
      </w:r>
      <w:r w:rsidRPr="00226F56">
        <w:rPr>
          <w:rFonts w:ascii="Courier New" w:hAnsi="Courier New" w:cs="Courier New"/>
          <w:color w:val="003366"/>
        </w:rPr>
        <w:t>:219-223</w:t>
      </w:r>
    </w:p>
    <w:p w14:paraId="4B8FB722" w14:textId="77777777" w:rsidR="00226F56" w:rsidRPr="00226F56" w:rsidRDefault="00226F56" w:rsidP="007D1A3F">
      <w:pPr>
        <w:pStyle w:val="ListParagraph"/>
        <w:rPr>
          <w:rFonts w:ascii="Courier New" w:hAnsi="Courier New" w:cs="Courier New"/>
          <w:color w:val="003366"/>
        </w:rPr>
      </w:pPr>
    </w:p>
    <w:p w14:paraId="63716CE4" w14:textId="77777777" w:rsidR="00226F56" w:rsidRDefault="00226F56" w:rsidP="00226F56">
      <w:pPr>
        <w:pStyle w:val="ListParagraph"/>
        <w:widowControl/>
        <w:numPr>
          <w:ilvl w:val="0"/>
          <w:numId w:val="39"/>
        </w:numPr>
        <w:rPr>
          <w:rFonts w:ascii="Courier New" w:hAnsi="Courier New" w:cs="Courier New"/>
          <w:color w:val="000000"/>
        </w:rPr>
      </w:pPr>
      <w:r w:rsidRPr="00226F56">
        <w:rPr>
          <w:rFonts w:ascii="Courier New" w:hAnsi="Courier New" w:cs="Courier New"/>
          <w:bCs/>
          <w:color w:val="000000"/>
        </w:rPr>
        <w:t>Franssen, Pascal ML.; Imholz, Ben PM.</w:t>
      </w:r>
      <w:r w:rsidRPr="00226F56">
        <w:rPr>
          <w:rFonts w:ascii="Courier New" w:hAnsi="Courier New" w:cs="Courier New"/>
          <w:color w:val="000000"/>
        </w:rPr>
        <w:t xml:space="preserve"> Evaluation of the Mobil-O-Graph new generation ABPM device using the ESH criteria. Blood Pressure Monitoring: </w:t>
      </w:r>
      <w:hyperlink r:id="rId13" w:history="1">
        <w:r w:rsidRPr="00226F56">
          <w:rPr>
            <w:rStyle w:val="Hyperlink"/>
            <w:rFonts w:ascii="Courier New" w:hAnsi="Courier New" w:cs="Courier New"/>
          </w:rPr>
          <w:t>August 2010 - Volume 15 - Issue 4 - pp 229-231</w:t>
        </w:r>
      </w:hyperlink>
      <w:r w:rsidRPr="00226F56">
        <w:rPr>
          <w:rFonts w:ascii="Courier New" w:hAnsi="Courier New" w:cs="Courier New"/>
          <w:color w:val="000000"/>
        </w:rPr>
        <w:t xml:space="preserve"> doi: 10.1097/MBP.0b013e328339be38</w:t>
      </w:r>
    </w:p>
    <w:p w14:paraId="3399BFFB" w14:textId="77777777" w:rsidR="003A7AC5" w:rsidRPr="007D1A3F" w:rsidRDefault="003A7AC5" w:rsidP="007D1A3F">
      <w:pPr>
        <w:pStyle w:val="ListParagraph"/>
        <w:rPr>
          <w:rFonts w:ascii="Courier New" w:hAnsi="Courier New" w:cs="Courier New"/>
          <w:color w:val="000000"/>
        </w:rPr>
      </w:pPr>
    </w:p>
    <w:p w14:paraId="38F1E98E" w14:textId="3CA359DF" w:rsidR="003A7AC5" w:rsidRPr="007D1A3F" w:rsidRDefault="003A7AC5" w:rsidP="007D1A3F">
      <w:pPr>
        <w:pStyle w:val="EndnoteText"/>
        <w:numPr>
          <w:ilvl w:val="0"/>
          <w:numId w:val="39"/>
        </w:numPr>
        <w:rPr>
          <w:rFonts w:ascii="Courier New" w:hAnsi="Courier New" w:cs="Courier New"/>
          <w:sz w:val="24"/>
          <w:szCs w:val="24"/>
        </w:rPr>
      </w:pPr>
      <w:r w:rsidRPr="007D1A3F">
        <w:rPr>
          <w:rFonts w:ascii="Courier New" w:hAnsi="Courier New" w:cs="Courier New"/>
          <w:sz w:val="24"/>
          <w:szCs w:val="24"/>
        </w:rPr>
        <w:t>Mancia G, Fagard R, Narkiewicz K, Redon J, Zanchetti A, Böhm M, et al. 2013 ESH/ESC guidelines for the management of arterial hypertension: the Task Force for the Management of Arterial Hypertension of the European Society of Hypertension (ESH) and of the European Society of Cardiology (ESC). Eur Heart J. 2013;34(28):2159-21</w:t>
      </w:r>
    </w:p>
    <w:p w14:paraId="567D3553" w14:textId="77777777" w:rsidR="008F34A7" w:rsidRDefault="008F34A7" w:rsidP="003E2135">
      <w:pPr>
        <w:pStyle w:val="ListParagraph"/>
      </w:pPr>
    </w:p>
    <w:p w14:paraId="09FDA681" w14:textId="77777777" w:rsidR="008F34A7" w:rsidRPr="003E2135" w:rsidRDefault="008F302A" w:rsidP="008F34A7">
      <w:pPr>
        <w:pStyle w:val="ListParagraph"/>
        <w:numPr>
          <w:ilvl w:val="0"/>
          <w:numId w:val="39"/>
        </w:numPr>
        <w:shd w:val="clear" w:color="auto" w:fill="FFFFFF"/>
        <w:rPr>
          <w:rFonts w:ascii="Courier New" w:hAnsi="Courier New" w:cs="Courier New"/>
        </w:rPr>
      </w:pPr>
      <w:hyperlink r:id="rId14" w:history="1">
        <w:r w:rsidR="008F34A7" w:rsidRPr="003E2135">
          <w:rPr>
            <w:rFonts w:ascii="Courier New" w:hAnsi="Courier New" w:cs="Courier New"/>
          </w:rPr>
          <w:t>Buysse DJ</w:t>
        </w:r>
      </w:hyperlink>
      <w:r w:rsidR="008F34A7" w:rsidRPr="003E2135">
        <w:rPr>
          <w:rFonts w:ascii="Courier New" w:hAnsi="Courier New" w:cs="Courier New"/>
        </w:rPr>
        <w:t xml:space="preserve">, </w:t>
      </w:r>
      <w:hyperlink r:id="rId15" w:history="1">
        <w:r w:rsidR="008F34A7" w:rsidRPr="003E2135">
          <w:rPr>
            <w:rFonts w:ascii="Courier New" w:hAnsi="Courier New" w:cs="Courier New"/>
          </w:rPr>
          <w:t>Reynolds CF</w:t>
        </w:r>
      </w:hyperlink>
      <w:r w:rsidR="008F34A7" w:rsidRPr="003E2135">
        <w:rPr>
          <w:rFonts w:ascii="Courier New" w:hAnsi="Courier New" w:cs="Courier New"/>
        </w:rPr>
        <w:t xml:space="preserve">, </w:t>
      </w:r>
      <w:hyperlink r:id="rId16" w:history="1">
        <w:r w:rsidR="008F34A7" w:rsidRPr="003E2135">
          <w:rPr>
            <w:rFonts w:ascii="Courier New" w:hAnsi="Courier New" w:cs="Courier New"/>
          </w:rPr>
          <w:t>Monk TH</w:t>
        </w:r>
      </w:hyperlink>
      <w:r w:rsidR="008F34A7" w:rsidRPr="003E2135">
        <w:rPr>
          <w:rFonts w:ascii="Courier New" w:hAnsi="Courier New" w:cs="Courier New"/>
        </w:rPr>
        <w:t xml:space="preserve">, </w:t>
      </w:r>
      <w:hyperlink r:id="rId17" w:history="1">
        <w:r w:rsidR="008F34A7" w:rsidRPr="003E2135">
          <w:rPr>
            <w:rFonts w:ascii="Courier New" w:hAnsi="Courier New" w:cs="Courier New"/>
          </w:rPr>
          <w:t>Berman SR</w:t>
        </w:r>
      </w:hyperlink>
      <w:r w:rsidR="008F34A7" w:rsidRPr="003E2135">
        <w:rPr>
          <w:rFonts w:ascii="Courier New" w:hAnsi="Courier New" w:cs="Courier New"/>
        </w:rPr>
        <w:t xml:space="preserve">, </w:t>
      </w:r>
      <w:hyperlink r:id="rId18" w:history="1">
        <w:r w:rsidR="008F34A7" w:rsidRPr="003E2135">
          <w:rPr>
            <w:rFonts w:ascii="Courier New" w:hAnsi="Courier New" w:cs="Courier New"/>
          </w:rPr>
          <w:t>Kupfer DJ</w:t>
        </w:r>
      </w:hyperlink>
      <w:r w:rsidR="008F34A7" w:rsidRPr="003E2135">
        <w:rPr>
          <w:rFonts w:ascii="Courier New" w:hAnsi="Courier New" w:cs="Courier New"/>
        </w:rPr>
        <w:t>.</w:t>
      </w:r>
      <w:r w:rsidR="008F34A7" w:rsidRPr="003E2135">
        <w:rPr>
          <w:rFonts w:ascii="Courier New" w:hAnsi="Courier New" w:cs="Courier New"/>
          <w:b/>
          <w:bCs/>
          <w:kern w:val="36"/>
        </w:rPr>
        <w:t xml:space="preserve"> </w:t>
      </w:r>
      <w:r w:rsidR="008F34A7" w:rsidRPr="003E2135">
        <w:rPr>
          <w:rFonts w:ascii="Courier New" w:hAnsi="Courier New" w:cs="Courier New"/>
          <w:bCs/>
          <w:kern w:val="36"/>
        </w:rPr>
        <w:t>The Pittsburgh Sleep Quality Index: a new instrument for psychiatric practice and research.</w:t>
      </w:r>
      <w:r w:rsidR="008F34A7" w:rsidRPr="003E2135">
        <w:rPr>
          <w:rFonts w:ascii="Courier New" w:hAnsi="Courier New" w:cs="Courier New"/>
        </w:rPr>
        <w:t xml:space="preserve"> </w:t>
      </w:r>
      <w:hyperlink r:id="rId19" w:tooltip="Psychiatry research." w:history="1">
        <w:r w:rsidR="008F34A7" w:rsidRPr="003E2135">
          <w:rPr>
            <w:rFonts w:ascii="Courier New" w:hAnsi="Courier New" w:cs="Courier New"/>
          </w:rPr>
          <w:t>Psychiatry Res.</w:t>
        </w:r>
      </w:hyperlink>
      <w:r w:rsidR="008F34A7" w:rsidRPr="003E2135">
        <w:rPr>
          <w:rFonts w:ascii="Courier New" w:hAnsi="Courier New" w:cs="Courier New"/>
        </w:rPr>
        <w:t xml:space="preserve"> 1989 May;28(2):193-213.</w:t>
      </w:r>
    </w:p>
    <w:p w14:paraId="57C9D3E8" w14:textId="77777777" w:rsidR="008F34A7" w:rsidRPr="003E2135" w:rsidRDefault="008F34A7" w:rsidP="003E2135">
      <w:pPr>
        <w:pStyle w:val="ListParagraph"/>
        <w:shd w:val="clear" w:color="auto" w:fill="FFFFFF"/>
        <w:spacing w:before="240" w:after="120"/>
        <w:outlineLvl w:val="0"/>
        <w:rPr>
          <w:rFonts w:ascii="Arial" w:hAnsi="Arial" w:cs="Arial"/>
          <w:bCs/>
          <w:color w:val="000000"/>
          <w:kern w:val="36"/>
          <w:sz w:val="20"/>
          <w:szCs w:val="20"/>
        </w:rPr>
      </w:pPr>
    </w:p>
    <w:p w14:paraId="2470B799" w14:textId="1FDAA70D" w:rsidR="00EF6CE4" w:rsidRDefault="008F34A7" w:rsidP="003E2135">
      <w:pPr>
        <w:pStyle w:val="ListParagraph"/>
        <w:numPr>
          <w:ilvl w:val="0"/>
          <w:numId w:val="39"/>
        </w:numPr>
        <w:rPr>
          <w:rFonts w:ascii="Courier New" w:hAnsi="Courier New" w:cs="Courier New"/>
        </w:rPr>
      </w:pPr>
      <w:r w:rsidRPr="003E2135">
        <w:rPr>
          <w:rFonts w:ascii="Courier New" w:hAnsi="Courier New" w:cs="Courier New"/>
        </w:rPr>
        <w:t>Richards K. Techniques for measurement of sleep in critical care. Focus Crit Care. 1987; 14(4):34–</w:t>
      </w:r>
    </w:p>
    <w:p w14:paraId="281F1F61" w14:textId="77777777" w:rsidR="00EF6CE4" w:rsidRPr="003E2135" w:rsidRDefault="00EF6CE4" w:rsidP="003E2135">
      <w:pPr>
        <w:pStyle w:val="ListParagraph"/>
        <w:rPr>
          <w:rFonts w:ascii="Courier New" w:hAnsi="Courier New" w:cs="Courier New"/>
        </w:rPr>
      </w:pPr>
    </w:p>
    <w:p w14:paraId="284EC65E" w14:textId="4BD1B32A" w:rsidR="00EF6CE4" w:rsidRDefault="008F302A" w:rsidP="00EF6CE4">
      <w:pPr>
        <w:pStyle w:val="ListParagraph"/>
        <w:numPr>
          <w:ilvl w:val="0"/>
          <w:numId w:val="39"/>
        </w:numPr>
        <w:rPr>
          <w:rFonts w:ascii="Courier New" w:hAnsi="Courier New" w:cs="Courier New"/>
          <w:lang w:val="en"/>
        </w:rPr>
      </w:pPr>
      <w:hyperlink r:id="rId20" w:history="1">
        <w:r w:rsidR="00EF6CE4" w:rsidRPr="00EF6CE4">
          <w:rPr>
            <w:rStyle w:val="Hyperlink"/>
            <w:rFonts w:ascii="Courier New" w:hAnsi="Courier New" w:cs="Courier New"/>
            <w:color w:val="auto"/>
            <w:u w:val="none"/>
            <w:lang w:val="en"/>
          </w:rPr>
          <w:t>Viera</w:t>
        </w:r>
      </w:hyperlink>
      <w:r w:rsidR="00EF6CE4" w:rsidRPr="00EF6CE4">
        <w:rPr>
          <w:rFonts w:ascii="Courier New" w:hAnsi="Courier New" w:cs="Courier New"/>
          <w:lang w:val="en"/>
        </w:rPr>
        <w:t xml:space="preserve"> AJ, </w:t>
      </w:r>
      <w:hyperlink r:id="rId21" w:history="1">
        <w:r w:rsidR="00EF6CE4" w:rsidRPr="00EF6CE4">
          <w:rPr>
            <w:rStyle w:val="Hyperlink"/>
            <w:rFonts w:ascii="Courier New" w:hAnsi="Courier New" w:cs="Courier New"/>
            <w:color w:val="auto"/>
            <w:u w:val="none"/>
            <w:lang w:val="en"/>
          </w:rPr>
          <w:t>Lingley</w:t>
        </w:r>
      </w:hyperlink>
      <w:r w:rsidR="00EF6CE4" w:rsidRPr="00EF6CE4">
        <w:rPr>
          <w:rFonts w:ascii="Courier New" w:hAnsi="Courier New" w:cs="Courier New"/>
          <w:lang w:val="en"/>
        </w:rPr>
        <w:t xml:space="preserve"> K, and </w:t>
      </w:r>
      <w:hyperlink r:id="rId22" w:history="1">
        <w:r w:rsidR="00EF6CE4" w:rsidRPr="00EF6CE4">
          <w:rPr>
            <w:rStyle w:val="Hyperlink"/>
            <w:rFonts w:ascii="Courier New" w:hAnsi="Courier New" w:cs="Courier New"/>
            <w:color w:val="auto"/>
            <w:u w:val="none"/>
            <w:lang w:val="en"/>
          </w:rPr>
          <w:t>Hinderliter</w:t>
        </w:r>
      </w:hyperlink>
      <w:r w:rsidR="00EF6CE4" w:rsidRPr="00EF6CE4">
        <w:rPr>
          <w:rFonts w:ascii="Courier New" w:hAnsi="Courier New" w:cs="Courier New"/>
          <w:lang w:val="en"/>
        </w:rPr>
        <w:t>, AL. Tolerability of the Oscar 2 ambulatory blood pressure monitor among research participants: a cross-sectional repeated measures study.</w:t>
      </w:r>
      <w:r w:rsidR="00EF6CE4" w:rsidRPr="00EF6CE4">
        <w:rPr>
          <w:rStyle w:val="cit"/>
          <w:rFonts w:ascii="Courier New" w:hAnsi="Courier New" w:cs="Courier New"/>
          <w:lang w:val="en"/>
        </w:rPr>
        <w:t xml:space="preserve"> BMC Med Res Methodol. 2011; 11: 59. </w:t>
      </w:r>
      <w:r w:rsidR="00EF6CE4" w:rsidRPr="00EF6CE4">
        <w:rPr>
          <w:rStyle w:val="fm-citation-ids-label"/>
          <w:rFonts w:ascii="Courier New" w:hAnsi="Courier New" w:cs="Courier New"/>
          <w:lang w:val="en"/>
        </w:rPr>
        <w:t xml:space="preserve">PMCID: </w:t>
      </w:r>
      <w:r w:rsidR="00EF6CE4" w:rsidRPr="00EF6CE4">
        <w:rPr>
          <w:rFonts w:ascii="Courier New" w:hAnsi="Courier New" w:cs="Courier New"/>
          <w:lang w:val="en"/>
        </w:rPr>
        <w:t>PMC3097008</w:t>
      </w:r>
    </w:p>
    <w:p w14:paraId="13A1E64D" w14:textId="77777777" w:rsidR="00E935CA" w:rsidRPr="00E935CA" w:rsidRDefault="00E935CA" w:rsidP="00E935CA">
      <w:pPr>
        <w:pStyle w:val="ListParagraph"/>
        <w:rPr>
          <w:rFonts w:ascii="Courier New" w:hAnsi="Courier New" w:cs="Courier New"/>
          <w:lang w:val="en"/>
        </w:rPr>
      </w:pPr>
    </w:p>
    <w:p w14:paraId="3E59BC84" w14:textId="77777777" w:rsidR="00E935CA" w:rsidRPr="00EF6CE4" w:rsidRDefault="00E935CA" w:rsidP="00E935CA">
      <w:pPr>
        <w:pStyle w:val="ListParagraph"/>
        <w:rPr>
          <w:rFonts w:ascii="Courier New" w:hAnsi="Courier New" w:cs="Courier New"/>
          <w:lang w:val="en"/>
        </w:rPr>
      </w:pPr>
    </w:p>
    <w:p w14:paraId="2566AC6E" w14:textId="77777777" w:rsidR="006E0210" w:rsidRDefault="006E0210" w:rsidP="0031487F">
      <w:pPr>
        <w:rPr>
          <w:rFonts w:ascii="Courier New" w:hAnsi="Courier New" w:cs="Courier New"/>
          <w:strike/>
        </w:rPr>
      </w:pPr>
    </w:p>
    <w:p w14:paraId="5EF4BB73" w14:textId="3911FFA0" w:rsidR="00DD7904" w:rsidRPr="007339CC" w:rsidRDefault="00DD7904" w:rsidP="00DD7904">
      <w:pPr>
        <w:rPr>
          <w:rFonts w:ascii="Courier New" w:hAnsi="Courier New" w:cs="Courier New"/>
          <w:strike/>
        </w:rPr>
      </w:pPr>
    </w:p>
    <w:sectPr w:rsidR="00DD7904" w:rsidRPr="007339CC" w:rsidSect="00A574B5">
      <w:footerReference w:type="even" r:id="rId23"/>
      <w:footerReference w:type="default" r:id="rId24"/>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5232D" w14:textId="77777777" w:rsidR="008D365A" w:rsidRDefault="008D365A">
      <w:r>
        <w:separator/>
      </w:r>
    </w:p>
  </w:endnote>
  <w:endnote w:type="continuationSeparator" w:id="0">
    <w:p w14:paraId="7F765DE2" w14:textId="77777777" w:rsidR="008D365A" w:rsidRDefault="008D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899D1" w14:textId="77777777" w:rsidR="008D365A" w:rsidRDefault="008D365A">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end"/>
    </w:r>
  </w:p>
  <w:p w14:paraId="6B21F1EA" w14:textId="77777777" w:rsidR="008D365A" w:rsidRDefault="008D36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3D2FD" w14:textId="1855137A" w:rsidR="008D365A" w:rsidRDefault="008D365A">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FA47E4">
      <w:rPr>
        <w:rStyle w:val="PageNumber"/>
        <w:noProof/>
        <w:sz w:val="24"/>
        <w:szCs w:val="24"/>
      </w:rPr>
      <w:t>11</w:t>
    </w:r>
    <w:r>
      <w:rPr>
        <w:rStyle w:val="PageNumber"/>
        <w:sz w:val="24"/>
        <w:szCs w:val="24"/>
      </w:rPr>
      <w:fldChar w:fldCharType="end"/>
    </w:r>
  </w:p>
  <w:p w14:paraId="3FD1EE34" w14:textId="77777777" w:rsidR="008D365A" w:rsidRDefault="008D365A" w:rsidP="00F005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5DFAD" w14:textId="77777777" w:rsidR="008D365A" w:rsidRDefault="008D365A">
      <w:r>
        <w:separator/>
      </w:r>
    </w:p>
  </w:footnote>
  <w:footnote w:type="continuationSeparator" w:id="0">
    <w:p w14:paraId="11DAFDA7" w14:textId="77777777" w:rsidR="008D365A" w:rsidRDefault="008D3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BD0"/>
    <w:multiLevelType w:val="hybridMultilevel"/>
    <w:tmpl w:val="2938BA68"/>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0849CE"/>
    <w:multiLevelType w:val="multilevel"/>
    <w:tmpl w:val="E5AA54F0"/>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4113F7"/>
    <w:multiLevelType w:val="hybridMultilevel"/>
    <w:tmpl w:val="2938BA68"/>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C7017"/>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42658E"/>
    <w:multiLevelType w:val="hybridMultilevel"/>
    <w:tmpl w:val="4EAED88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AD5FF5"/>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9E559B5"/>
    <w:multiLevelType w:val="hybridMultilevel"/>
    <w:tmpl w:val="5CE88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D1C1BE7"/>
    <w:multiLevelType w:val="hybridMultilevel"/>
    <w:tmpl w:val="2938BA68"/>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242BDD"/>
    <w:multiLevelType w:val="hybridMultilevel"/>
    <w:tmpl w:val="05A635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296B26"/>
    <w:multiLevelType w:val="hybridMultilevel"/>
    <w:tmpl w:val="6A3860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4F31D5"/>
    <w:multiLevelType w:val="multilevel"/>
    <w:tmpl w:val="E5AA54F0"/>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6CB2D55"/>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316650"/>
    <w:multiLevelType w:val="hybridMultilevel"/>
    <w:tmpl w:val="4A949326"/>
    <w:lvl w:ilvl="0" w:tplc="BA18B67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8036DD"/>
    <w:multiLevelType w:val="hybridMultilevel"/>
    <w:tmpl w:val="F0C0A10C"/>
    <w:lvl w:ilvl="0" w:tplc="04090007">
      <w:start w:val="1"/>
      <w:numFmt w:val="bullet"/>
      <w:lvlText w:val=""/>
      <w:lvlJc w:val="left"/>
      <w:pPr>
        <w:tabs>
          <w:tab w:val="num" w:pos="720"/>
        </w:tabs>
        <w:ind w:left="720" w:hanging="360"/>
      </w:pPr>
      <w:rPr>
        <w:rFonts w:ascii="Symbol" w:hAnsi="Symbol" w:hint="default"/>
      </w:rPr>
    </w:lvl>
    <w:lvl w:ilvl="1" w:tplc="11FEBE22">
      <w:start w:val="1"/>
      <w:numFmt w:val="bullet"/>
      <w:lvlText w:val="■"/>
      <w:lvlJc w:val="left"/>
      <w:pPr>
        <w:tabs>
          <w:tab w:val="num" w:pos="720"/>
        </w:tabs>
        <w:ind w:left="720" w:hanging="360"/>
      </w:pPr>
      <w:rPr>
        <w:rFonts w:ascii="Arial" w:hAnsi="Arial"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2304D5B"/>
    <w:multiLevelType w:val="hybridMultilevel"/>
    <w:tmpl w:val="B26A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82C6D"/>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A605D8A"/>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BBB6722"/>
    <w:multiLevelType w:val="hybridMultilevel"/>
    <w:tmpl w:val="97369328"/>
    <w:lvl w:ilvl="0" w:tplc="09CADDE0">
      <w:start w:val="9"/>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15:restartNumberingAfterBreak="0">
    <w:nsid w:val="32C9179B"/>
    <w:multiLevelType w:val="hybridMultilevel"/>
    <w:tmpl w:val="50E82ED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65C96"/>
    <w:multiLevelType w:val="hybridMultilevel"/>
    <w:tmpl w:val="2938BA68"/>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8E7E9E"/>
    <w:multiLevelType w:val="hybridMultilevel"/>
    <w:tmpl w:val="803ACD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60032CE"/>
    <w:multiLevelType w:val="hybridMultilevel"/>
    <w:tmpl w:val="79C8722C"/>
    <w:lvl w:ilvl="0" w:tplc="2E528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470089"/>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2EA2C48"/>
    <w:multiLevelType w:val="hybridMultilevel"/>
    <w:tmpl w:val="F27AD8C8"/>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83370A"/>
    <w:multiLevelType w:val="hybridMultilevel"/>
    <w:tmpl w:val="E5AA54F0"/>
    <w:lvl w:ilvl="0" w:tplc="04090015">
      <w:start w:val="1"/>
      <w:numFmt w:val="upp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F7147E"/>
    <w:multiLevelType w:val="hybridMultilevel"/>
    <w:tmpl w:val="BE64AC64"/>
    <w:lvl w:ilvl="0" w:tplc="DC1CA9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007F76"/>
    <w:multiLevelType w:val="hybridMultilevel"/>
    <w:tmpl w:val="2938BA68"/>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8258F2"/>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56B1013"/>
    <w:multiLevelType w:val="hybridMultilevel"/>
    <w:tmpl w:val="A1909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8850303"/>
    <w:multiLevelType w:val="hybridMultilevel"/>
    <w:tmpl w:val="5BF8A23E"/>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8A4752"/>
    <w:multiLevelType w:val="hybridMultilevel"/>
    <w:tmpl w:val="2938BA68"/>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D3609A"/>
    <w:multiLevelType w:val="hybridMultilevel"/>
    <w:tmpl w:val="DC36B9B2"/>
    <w:lvl w:ilvl="0" w:tplc="CDE4349E">
      <w:numFmt w:val="bullet"/>
      <w:lvlText w:val="•"/>
      <w:lvlJc w:val="left"/>
      <w:pPr>
        <w:ind w:left="720" w:hanging="360"/>
      </w:pPr>
      <w:rPr>
        <w:rFonts w:ascii="Courier New" w:eastAsia="Calibr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4A04DE"/>
    <w:multiLevelType w:val="hybridMultilevel"/>
    <w:tmpl w:val="2938BA68"/>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CB7960"/>
    <w:multiLevelType w:val="hybridMultilevel"/>
    <w:tmpl w:val="23D04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46D19"/>
    <w:multiLevelType w:val="hybridMultilevel"/>
    <w:tmpl w:val="FF3AE3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A01C14"/>
    <w:multiLevelType w:val="hybridMultilevel"/>
    <w:tmpl w:val="D1740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E96307"/>
    <w:multiLevelType w:val="hybridMultilevel"/>
    <w:tmpl w:val="58A88AC4"/>
    <w:lvl w:ilvl="0" w:tplc="DC1CA9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4"/>
  </w:num>
  <w:num w:numId="3">
    <w:abstractNumId w:val="36"/>
  </w:num>
  <w:num w:numId="4">
    <w:abstractNumId w:val="17"/>
  </w:num>
  <w:num w:numId="5">
    <w:abstractNumId w:val="1"/>
  </w:num>
  <w:num w:numId="6">
    <w:abstractNumId w:val="10"/>
  </w:num>
  <w:num w:numId="7">
    <w:abstractNumId w:val="30"/>
  </w:num>
  <w:num w:numId="8">
    <w:abstractNumId w:val="6"/>
  </w:num>
  <w:num w:numId="9">
    <w:abstractNumId w:val="4"/>
  </w:num>
  <w:num w:numId="10">
    <w:abstractNumId w:val="8"/>
  </w:num>
  <w:num w:numId="11">
    <w:abstractNumId w:val="23"/>
  </w:num>
  <w:num w:numId="12">
    <w:abstractNumId w:val="27"/>
  </w:num>
  <w:num w:numId="13">
    <w:abstractNumId w:val="2"/>
  </w:num>
  <w:num w:numId="14">
    <w:abstractNumId w:val="37"/>
  </w:num>
  <w:num w:numId="15">
    <w:abstractNumId w:val="25"/>
  </w:num>
  <w:num w:numId="16">
    <w:abstractNumId w:val="9"/>
  </w:num>
  <w:num w:numId="17">
    <w:abstractNumId w:val="28"/>
  </w:num>
  <w:num w:numId="18">
    <w:abstractNumId w:val="7"/>
  </w:num>
  <w:num w:numId="19">
    <w:abstractNumId w:val="14"/>
  </w:num>
  <w:num w:numId="20">
    <w:abstractNumId w:val="22"/>
  </w:num>
  <w:num w:numId="21">
    <w:abstractNumId w:val="21"/>
  </w:num>
  <w:num w:numId="22">
    <w:abstractNumId w:val="16"/>
  </w:num>
  <w:num w:numId="23">
    <w:abstractNumId w:val="5"/>
  </w:num>
  <w:num w:numId="24">
    <w:abstractNumId w:val="3"/>
  </w:num>
  <w:num w:numId="25">
    <w:abstractNumId w:val="15"/>
  </w:num>
  <w:num w:numId="26">
    <w:abstractNumId w:val="11"/>
  </w:num>
  <w:num w:numId="27">
    <w:abstractNumId w:val="31"/>
  </w:num>
  <w:num w:numId="28">
    <w:abstractNumId w:val="12"/>
  </w:num>
  <w:num w:numId="29">
    <w:abstractNumId w:val="0"/>
  </w:num>
  <w:num w:numId="30">
    <w:abstractNumId w:val="26"/>
  </w:num>
  <w:num w:numId="31">
    <w:abstractNumId w:val="33"/>
  </w:num>
  <w:num w:numId="32">
    <w:abstractNumId w:val="20"/>
  </w:num>
  <w:num w:numId="33">
    <w:abstractNumId w:val="18"/>
  </w:num>
  <w:num w:numId="34">
    <w:abstractNumId w:val="35"/>
  </w:num>
  <w:num w:numId="35">
    <w:abstractNumId w:val="19"/>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2"/>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UseMarginsForDrawingGridOrigin/>
  <w:drawingGridHorizontalOrigin w:val="1440"/>
  <w:drawingGridVerticalOrigin w:val="144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70"/>
    <w:rsid w:val="000126AF"/>
    <w:rsid w:val="00016F2F"/>
    <w:rsid w:val="00017634"/>
    <w:rsid w:val="000177E5"/>
    <w:rsid w:val="000226BB"/>
    <w:rsid w:val="00024290"/>
    <w:rsid w:val="00025DF8"/>
    <w:rsid w:val="00025F62"/>
    <w:rsid w:val="00031284"/>
    <w:rsid w:val="00031D85"/>
    <w:rsid w:val="00036071"/>
    <w:rsid w:val="000370D5"/>
    <w:rsid w:val="000373EA"/>
    <w:rsid w:val="0004251E"/>
    <w:rsid w:val="00047475"/>
    <w:rsid w:val="000505F9"/>
    <w:rsid w:val="00050823"/>
    <w:rsid w:val="00052B25"/>
    <w:rsid w:val="00052B38"/>
    <w:rsid w:val="00055233"/>
    <w:rsid w:val="000613D2"/>
    <w:rsid w:val="00063B8B"/>
    <w:rsid w:val="00064D67"/>
    <w:rsid w:val="00065AC5"/>
    <w:rsid w:val="00066983"/>
    <w:rsid w:val="00066D20"/>
    <w:rsid w:val="00071381"/>
    <w:rsid w:val="000739EA"/>
    <w:rsid w:val="00075957"/>
    <w:rsid w:val="0008049D"/>
    <w:rsid w:val="00083A0C"/>
    <w:rsid w:val="0008584D"/>
    <w:rsid w:val="0009128F"/>
    <w:rsid w:val="00094388"/>
    <w:rsid w:val="000966F9"/>
    <w:rsid w:val="00097E59"/>
    <w:rsid w:val="000A7333"/>
    <w:rsid w:val="000B6BC2"/>
    <w:rsid w:val="000C031D"/>
    <w:rsid w:val="000C419C"/>
    <w:rsid w:val="000C479B"/>
    <w:rsid w:val="000D04FF"/>
    <w:rsid w:val="000D105D"/>
    <w:rsid w:val="000D1074"/>
    <w:rsid w:val="000D503C"/>
    <w:rsid w:val="000D5541"/>
    <w:rsid w:val="000D6889"/>
    <w:rsid w:val="000E0A30"/>
    <w:rsid w:val="000E349C"/>
    <w:rsid w:val="000E3EF9"/>
    <w:rsid w:val="000E3FDA"/>
    <w:rsid w:val="000E631E"/>
    <w:rsid w:val="000E7FEC"/>
    <w:rsid w:val="000F20B3"/>
    <w:rsid w:val="000F5491"/>
    <w:rsid w:val="000F6646"/>
    <w:rsid w:val="000F66FB"/>
    <w:rsid w:val="000F7264"/>
    <w:rsid w:val="000F765D"/>
    <w:rsid w:val="00100D53"/>
    <w:rsid w:val="00101A9A"/>
    <w:rsid w:val="00102B9C"/>
    <w:rsid w:val="00104D81"/>
    <w:rsid w:val="00107639"/>
    <w:rsid w:val="0011271A"/>
    <w:rsid w:val="00117CFE"/>
    <w:rsid w:val="001205DF"/>
    <w:rsid w:val="0012317F"/>
    <w:rsid w:val="00125DC5"/>
    <w:rsid w:val="00125E70"/>
    <w:rsid w:val="0012693E"/>
    <w:rsid w:val="00133655"/>
    <w:rsid w:val="00134CCD"/>
    <w:rsid w:val="00135C37"/>
    <w:rsid w:val="00144E1D"/>
    <w:rsid w:val="00146749"/>
    <w:rsid w:val="00152C4B"/>
    <w:rsid w:val="00153346"/>
    <w:rsid w:val="001565F6"/>
    <w:rsid w:val="00156AAA"/>
    <w:rsid w:val="00157472"/>
    <w:rsid w:val="00157DC1"/>
    <w:rsid w:val="0016226D"/>
    <w:rsid w:val="00162E93"/>
    <w:rsid w:val="00164F0F"/>
    <w:rsid w:val="001663F8"/>
    <w:rsid w:val="001674ED"/>
    <w:rsid w:val="00167C65"/>
    <w:rsid w:val="001722FA"/>
    <w:rsid w:val="001730A4"/>
    <w:rsid w:val="00173312"/>
    <w:rsid w:val="00173710"/>
    <w:rsid w:val="001753B0"/>
    <w:rsid w:val="00180C16"/>
    <w:rsid w:val="00182662"/>
    <w:rsid w:val="00182CAC"/>
    <w:rsid w:val="001831B1"/>
    <w:rsid w:val="001860BE"/>
    <w:rsid w:val="00186404"/>
    <w:rsid w:val="001902AD"/>
    <w:rsid w:val="00190EDE"/>
    <w:rsid w:val="00191191"/>
    <w:rsid w:val="001931BC"/>
    <w:rsid w:val="00194735"/>
    <w:rsid w:val="001951CD"/>
    <w:rsid w:val="001970F4"/>
    <w:rsid w:val="001A0ECB"/>
    <w:rsid w:val="001A1013"/>
    <w:rsid w:val="001A2B45"/>
    <w:rsid w:val="001A39FD"/>
    <w:rsid w:val="001A3EB6"/>
    <w:rsid w:val="001A5F6B"/>
    <w:rsid w:val="001A710D"/>
    <w:rsid w:val="001A7EC7"/>
    <w:rsid w:val="001B35F2"/>
    <w:rsid w:val="001B3B38"/>
    <w:rsid w:val="001B69D0"/>
    <w:rsid w:val="001B7196"/>
    <w:rsid w:val="001B7619"/>
    <w:rsid w:val="001B7E98"/>
    <w:rsid w:val="001C137E"/>
    <w:rsid w:val="001C17E8"/>
    <w:rsid w:val="001C5FB8"/>
    <w:rsid w:val="001C7E0C"/>
    <w:rsid w:val="001C7FAB"/>
    <w:rsid w:val="001D71BC"/>
    <w:rsid w:val="001D7586"/>
    <w:rsid w:val="001E0C41"/>
    <w:rsid w:val="001E1846"/>
    <w:rsid w:val="001E3294"/>
    <w:rsid w:val="001E32AD"/>
    <w:rsid w:val="001E4175"/>
    <w:rsid w:val="001E484F"/>
    <w:rsid w:val="001E77DC"/>
    <w:rsid w:val="001F2D7A"/>
    <w:rsid w:val="001F54FE"/>
    <w:rsid w:val="00202F40"/>
    <w:rsid w:val="002036D3"/>
    <w:rsid w:val="00204B21"/>
    <w:rsid w:val="00205965"/>
    <w:rsid w:val="00207412"/>
    <w:rsid w:val="00213619"/>
    <w:rsid w:val="0022295A"/>
    <w:rsid w:val="0022313A"/>
    <w:rsid w:val="00223F0E"/>
    <w:rsid w:val="002254FF"/>
    <w:rsid w:val="00226F56"/>
    <w:rsid w:val="00227ABD"/>
    <w:rsid w:val="00230B59"/>
    <w:rsid w:val="00233D0E"/>
    <w:rsid w:val="00235695"/>
    <w:rsid w:val="00241273"/>
    <w:rsid w:val="002426D6"/>
    <w:rsid w:val="00245BC1"/>
    <w:rsid w:val="00251029"/>
    <w:rsid w:val="00251346"/>
    <w:rsid w:val="00252850"/>
    <w:rsid w:val="00254782"/>
    <w:rsid w:val="002558CA"/>
    <w:rsid w:val="002575A8"/>
    <w:rsid w:val="00260578"/>
    <w:rsid w:val="00270676"/>
    <w:rsid w:val="00270E42"/>
    <w:rsid w:val="0027133A"/>
    <w:rsid w:val="00271808"/>
    <w:rsid w:val="00275CCC"/>
    <w:rsid w:val="00277E16"/>
    <w:rsid w:val="002810FF"/>
    <w:rsid w:val="00281700"/>
    <w:rsid w:val="0028321F"/>
    <w:rsid w:val="00285820"/>
    <w:rsid w:val="00291ECD"/>
    <w:rsid w:val="002978B4"/>
    <w:rsid w:val="002A29A8"/>
    <w:rsid w:val="002A6CA4"/>
    <w:rsid w:val="002B0764"/>
    <w:rsid w:val="002B4399"/>
    <w:rsid w:val="002B5A65"/>
    <w:rsid w:val="002C0B1C"/>
    <w:rsid w:val="002C299D"/>
    <w:rsid w:val="002C3FAA"/>
    <w:rsid w:val="002C7D56"/>
    <w:rsid w:val="002D1B14"/>
    <w:rsid w:val="002D3A2E"/>
    <w:rsid w:val="002D4EC6"/>
    <w:rsid w:val="002D572A"/>
    <w:rsid w:val="002D5C1D"/>
    <w:rsid w:val="002D73B9"/>
    <w:rsid w:val="002E57AF"/>
    <w:rsid w:val="002F2B46"/>
    <w:rsid w:val="002F2B85"/>
    <w:rsid w:val="00301A16"/>
    <w:rsid w:val="00302C61"/>
    <w:rsid w:val="0030511D"/>
    <w:rsid w:val="00305203"/>
    <w:rsid w:val="00306269"/>
    <w:rsid w:val="003063A7"/>
    <w:rsid w:val="00307399"/>
    <w:rsid w:val="003104CF"/>
    <w:rsid w:val="00311FC1"/>
    <w:rsid w:val="00312A7E"/>
    <w:rsid w:val="0031487F"/>
    <w:rsid w:val="003148CE"/>
    <w:rsid w:val="00315356"/>
    <w:rsid w:val="00317869"/>
    <w:rsid w:val="00322A09"/>
    <w:rsid w:val="00325BAB"/>
    <w:rsid w:val="00332A94"/>
    <w:rsid w:val="00332E7F"/>
    <w:rsid w:val="0033387E"/>
    <w:rsid w:val="00334547"/>
    <w:rsid w:val="00337214"/>
    <w:rsid w:val="00337CBD"/>
    <w:rsid w:val="00337EFB"/>
    <w:rsid w:val="003410C7"/>
    <w:rsid w:val="00341B4E"/>
    <w:rsid w:val="00341CC6"/>
    <w:rsid w:val="00347B96"/>
    <w:rsid w:val="00347CCB"/>
    <w:rsid w:val="00350615"/>
    <w:rsid w:val="003512C3"/>
    <w:rsid w:val="003533D1"/>
    <w:rsid w:val="00353AAD"/>
    <w:rsid w:val="003541CF"/>
    <w:rsid w:val="003544D5"/>
    <w:rsid w:val="00355E47"/>
    <w:rsid w:val="00356108"/>
    <w:rsid w:val="0035685B"/>
    <w:rsid w:val="003601EA"/>
    <w:rsid w:val="00360F40"/>
    <w:rsid w:val="00361349"/>
    <w:rsid w:val="00361609"/>
    <w:rsid w:val="003627A5"/>
    <w:rsid w:val="00363155"/>
    <w:rsid w:val="003646A5"/>
    <w:rsid w:val="00364A99"/>
    <w:rsid w:val="0036564B"/>
    <w:rsid w:val="00367CB9"/>
    <w:rsid w:val="00370655"/>
    <w:rsid w:val="00370FB4"/>
    <w:rsid w:val="00371C08"/>
    <w:rsid w:val="00372E5A"/>
    <w:rsid w:val="00373CFF"/>
    <w:rsid w:val="00374573"/>
    <w:rsid w:val="00376520"/>
    <w:rsid w:val="00381019"/>
    <w:rsid w:val="0038274B"/>
    <w:rsid w:val="0038457F"/>
    <w:rsid w:val="0038685F"/>
    <w:rsid w:val="00390456"/>
    <w:rsid w:val="00392CB9"/>
    <w:rsid w:val="00397ACA"/>
    <w:rsid w:val="003A0C47"/>
    <w:rsid w:val="003A2C67"/>
    <w:rsid w:val="003A2DAC"/>
    <w:rsid w:val="003A7AC5"/>
    <w:rsid w:val="003B6DD4"/>
    <w:rsid w:val="003C3C69"/>
    <w:rsid w:val="003C628A"/>
    <w:rsid w:val="003D10F4"/>
    <w:rsid w:val="003D434C"/>
    <w:rsid w:val="003D531B"/>
    <w:rsid w:val="003D670C"/>
    <w:rsid w:val="003D7015"/>
    <w:rsid w:val="003E2135"/>
    <w:rsid w:val="003E6BD5"/>
    <w:rsid w:val="003F3D0C"/>
    <w:rsid w:val="003F5E6B"/>
    <w:rsid w:val="004017C8"/>
    <w:rsid w:val="004021D3"/>
    <w:rsid w:val="004053DD"/>
    <w:rsid w:val="00406AB5"/>
    <w:rsid w:val="00410BC7"/>
    <w:rsid w:val="00412443"/>
    <w:rsid w:val="00412A16"/>
    <w:rsid w:val="00412F8A"/>
    <w:rsid w:val="00413BDB"/>
    <w:rsid w:val="0041555E"/>
    <w:rsid w:val="00415D49"/>
    <w:rsid w:val="00417B14"/>
    <w:rsid w:val="004219C6"/>
    <w:rsid w:val="00422F02"/>
    <w:rsid w:val="00423117"/>
    <w:rsid w:val="0042315E"/>
    <w:rsid w:val="00425C94"/>
    <w:rsid w:val="00425F2D"/>
    <w:rsid w:val="00430947"/>
    <w:rsid w:val="00430D6D"/>
    <w:rsid w:val="00431771"/>
    <w:rsid w:val="00435D44"/>
    <w:rsid w:val="004409AE"/>
    <w:rsid w:val="00447003"/>
    <w:rsid w:val="004473C8"/>
    <w:rsid w:val="00452C81"/>
    <w:rsid w:val="00453168"/>
    <w:rsid w:val="0045372C"/>
    <w:rsid w:val="0045512B"/>
    <w:rsid w:val="00457B4D"/>
    <w:rsid w:val="0046184A"/>
    <w:rsid w:val="0046690B"/>
    <w:rsid w:val="004672EF"/>
    <w:rsid w:val="0046736F"/>
    <w:rsid w:val="004675F0"/>
    <w:rsid w:val="00467690"/>
    <w:rsid w:val="0047121F"/>
    <w:rsid w:val="00473A63"/>
    <w:rsid w:val="0047511F"/>
    <w:rsid w:val="00475F44"/>
    <w:rsid w:val="00477127"/>
    <w:rsid w:val="00480082"/>
    <w:rsid w:val="0048140B"/>
    <w:rsid w:val="004868DF"/>
    <w:rsid w:val="00487FC3"/>
    <w:rsid w:val="004961C8"/>
    <w:rsid w:val="00497915"/>
    <w:rsid w:val="004A22DF"/>
    <w:rsid w:val="004A328E"/>
    <w:rsid w:val="004A50D3"/>
    <w:rsid w:val="004A518D"/>
    <w:rsid w:val="004A58E8"/>
    <w:rsid w:val="004A5D74"/>
    <w:rsid w:val="004B2C5A"/>
    <w:rsid w:val="004B472E"/>
    <w:rsid w:val="004B4DE9"/>
    <w:rsid w:val="004B7F59"/>
    <w:rsid w:val="004C2ABA"/>
    <w:rsid w:val="004C3E62"/>
    <w:rsid w:val="004C672D"/>
    <w:rsid w:val="004C6C68"/>
    <w:rsid w:val="004C7A7C"/>
    <w:rsid w:val="004D18EA"/>
    <w:rsid w:val="004D1CDB"/>
    <w:rsid w:val="004D1D75"/>
    <w:rsid w:val="004D4128"/>
    <w:rsid w:val="004D6D46"/>
    <w:rsid w:val="004D75E7"/>
    <w:rsid w:val="004E0FA9"/>
    <w:rsid w:val="004E210E"/>
    <w:rsid w:val="004E3164"/>
    <w:rsid w:val="004E38BB"/>
    <w:rsid w:val="004E5554"/>
    <w:rsid w:val="004E6DDA"/>
    <w:rsid w:val="004F0398"/>
    <w:rsid w:val="004F578E"/>
    <w:rsid w:val="004F771A"/>
    <w:rsid w:val="00500846"/>
    <w:rsid w:val="00500F0D"/>
    <w:rsid w:val="00501864"/>
    <w:rsid w:val="00501CE0"/>
    <w:rsid w:val="00502146"/>
    <w:rsid w:val="005022BB"/>
    <w:rsid w:val="005029B6"/>
    <w:rsid w:val="00502DC3"/>
    <w:rsid w:val="00507B65"/>
    <w:rsid w:val="00514106"/>
    <w:rsid w:val="005168D6"/>
    <w:rsid w:val="00516A2C"/>
    <w:rsid w:val="0051737F"/>
    <w:rsid w:val="00521855"/>
    <w:rsid w:val="00521D1C"/>
    <w:rsid w:val="00523DB4"/>
    <w:rsid w:val="00526125"/>
    <w:rsid w:val="00527651"/>
    <w:rsid w:val="005278B0"/>
    <w:rsid w:val="00527C35"/>
    <w:rsid w:val="00530D77"/>
    <w:rsid w:val="00531413"/>
    <w:rsid w:val="00534FCC"/>
    <w:rsid w:val="0054067F"/>
    <w:rsid w:val="005406D7"/>
    <w:rsid w:val="00542672"/>
    <w:rsid w:val="00543E10"/>
    <w:rsid w:val="005449E2"/>
    <w:rsid w:val="005452A9"/>
    <w:rsid w:val="00547C05"/>
    <w:rsid w:val="0055025C"/>
    <w:rsid w:val="00553650"/>
    <w:rsid w:val="005556FC"/>
    <w:rsid w:val="005569FB"/>
    <w:rsid w:val="00557CB4"/>
    <w:rsid w:val="00563BA8"/>
    <w:rsid w:val="0056438B"/>
    <w:rsid w:val="00564F62"/>
    <w:rsid w:val="00567D24"/>
    <w:rsid w:val="005703EA"/>
    <w:rsid w:val="00571186"/>
    <w:rsid w:val="005719F9"/>
    <w:rsid w:val="00574B71"/>
    <w:rsid w:val="00576164"/>
    <w:rsid w:val="0058265A"/>
    <w:rsid w:val="00582807"/>
    <w:rsid w:val="00582D62"/>
    <w:rsid w:val="00585F85"/>
    <w:rsid w:val="005922E2"/>
    <w:rsid w:val="00593433"/>
    <w:rsid w:val="00593E67"/>
    <w:rsid w:val="00594EF6"/>
    <w:rsid w:val="00595877"/>
    <w:rsid w:val="005958B3"/>
    <w:rsid w:val="005A10EE"/>
    <w:rsid w:val="005A2BB0"/>
    <w:rsid w:val="005A36ED"/>
    <w:rsid w:val="005A3AB0"/>
    <w:rsid w:val="005A7D30"/>
    <w:rsid w:val="005B510D"/>
    <w:rsid w:val="005C0256"/>
    <w:rsid w:val="005C047C"/>
    <w:rsid w:val="005C1B5D"/>
    <w:rsid w:val="005C242E"/>
    <w:rsid w:val="005C25DD"/>
    <w:rsid w:val="005C4209"/>
    <w:rsid w:val="005C61D0"/>
    <w:rsid w:val="005C63DE"/>
    <w:rsid w:val="005C645E"/>
    <w:rsid w:val="005C76F0"/>
    <w:rsid w:val="005D093D"/>
    <w:rsid w:val="005D0F66"/>
    <w:rsid w:val="005D57F9"/>
    <w:rsid w:val="005E0792"/>
    <w:rsid w:val="005E0820"/>
    <w:rsid w:val="005E1825"/>
    <w:rsid w:val="005E343C"/>
    <w:rsid w:val="005E4C79"/>
    <w:rsid w:val="005E608C"/>
    <w:rsid w:val="005E739D"/>
    <w:rsid w:val="005F2AF5"/>
    <w:rsid w:val="005F463D"/>
    <w:rsid w:val="005F730D"/>
    <w:rsid w:val="00604660"/>
    <w:rsid w:val="00604FB6"/>
    <w:rsid w:val="00605070"/>
    <w:rsid w:val="00606184"/>
    <w:rsid w:val="00607EF7"/>
    <w:rsid w:val="0061541E"/>
    <w:rsid w:val="0062087E"/>
    <w:rsid w:val="00621CC3"/>
    <w:rsid w:val="00624862"/>
    <w:rsid w:val="00624A47"/>
    <w:rsid w:val="00625243"/>
    <w:rsid w:val="00626FE5"/>
    <w:rsid w:val="00631323"/>
    <w:rsid w:val="0063171D"/>
    <w:rsid w:val="006333B6"/>
    <w:rsid w:val="006368BE"/>
    <w:rsid w:val="00636CC9"/>
    <w:rsid w:val="006435A5"/>
    <w:rsid w:val="006437E6"/>
    <w:rsid w:val="00643A95"/>
    <w:rsid w:val="00644BF4"/>
    <w:rsid w:val="00646EFF"/>
    <w:rsid w:val="00650ACB"/>
    <w:rsid w:val="006541AE"/>
    <w:rsid w:val="00654AB7"/>
    <w:rsid w:val="00657909"/>
    <w:rsid w:val="00661250"/>
    <w:rsid w:val="006615A8"/>
    <w:rsid w:val="00663493"/>
    <w:rsid w:val="0067291B"/>
    <w:rsid w:val="0067373B"/>
    <w:rsid w:val="006747CF"/>
    <w:rsid w:val="006752C3"/>
    <w:rsid w:val="006777E3"/>
    <w:rsid w:val="00683CD0"/>
    <w:rsid w:val="006847BC"/>
    <w:rsid w:val="00685853"/>
    <w:rsid w:val="006858C0"/>
    <w:rsid w:val="00685DD1"/>
    <w:rsid w:val="00687B78"/>
    <w:rsid w:val="0069191C"/>
    <w:rsid w:val="00695623"/>
    <w:rsid w:val="006960C9"/>
    <w:rsid w:val="006A0F96"/>
    <w:rsid w:val="006A2CC6"/>
    <w:rsid w:val="006A3723"/>
    <w:rsid w:val="006A3927"/>
    <w:rsid w:val="006A5761"/>
    <w:rsid w:val="006B2002"/>
    <w:rsid w:val="006B23E9"/>
    <w:rsid w:val="006B3415"/>
    <w:rsid w:val="006B3D3A"/>
    <w:rsid w:val="006B568A"/>
    <w:rsid w:val="006B5D83"/>
    <w:rsid w:val="006B66A6"/>
    <w:rsid w:val="006B66D4"/>
    <w:rsid w:val="006B6D31"/>
    <w:rsid w:val="006B795C"/>
    <w:rsid w:val="006C4F0B"/>
    <w:rsid w:val="006C7437"/>
    <w:rsid w:val="006D2C52"/>
    <w:rsid w:val="006D53CD"/>
    <w:rsid w:val="006D6294"/>
    <w:rsid w:val="006D6B7C"/>
    <w:rsid w:val="006E0210"/>
    <w:rsid w:val="006E4670"/>
    <w:rsid w:val="006E4742"/>
    <w:rsid w:val="006E4B76"/>
    <w:rsid w:val="006E64D4"/>
    <w:rsid w:val="006E76EA"/>
    <w:rsid w:val="006E7F72"/>
    <w:rsid w:val="006F1B2F"/>
    <w:rsid w:val="006F2B17"/>
    <w:rsid w:val="006F3785"/>
    <w:rsid w:val="006F7AFD"/>
    <w:rsid w:val="00705691"/>
    <w:rsid w:val="00707B46"/>
    <w:rsid w:val="00710272"/>
    <w:rsid w:val="00715897"/>
    <w:rsid w:val="0072198D"/>
    <w:rsid w:val="007238C2"/>
    <w:rsid w:val="00732EEC"/>
    <w:rsid w:val="00733395"/>
    <w:rsid w:val="007339CC"/>
    <w:rsid w:val="00736658"/>
    <w:rsid w:val="00736FE4"/>
    <w:rsid w:val="0074031A"/>
    <w:rsid w:val="00742409"/>
    <w:rsid w:val="00742D14"/>
    <w:rsid w:val="00746A21"/>
    <w:rsid w:val="00752581"/>
    <w:rsid w:val="0075448E"/>
    <w:rsid w:val="00754985"/>
    <w:rsid w:val="007550DD"/>
    <w:rsid w:val="00756F5F"/>
    <w:rsid w:val="007574AB"/>
    <w:rsid w:val="007624AA"/>
    <w:rsid w:val="00770345"/>
    <w:rsid w:val="00772EB8"/>
    <w:rsid w:val="00773744"/>
    <w:rsid w:val="00773F01"/>
    <w:rsid w:val="0077717D"/>
    <w:rsid w:val="00780C19"/>
    <w:rsid w:val="0078508E"/>
    <w:rsid w:val="0078747F"/>
    <w:rsid w:val="00792860"/>
    <w:rsid w:val="00792909"/>
    <w:rsid w:val="00793925"/>
    <w:rsid w:val="0079581F"/>
    <w:rsid w:val="007A0A04"/>
    <w:rsid w:val="007A0B54"/>
    <w:rsid w:val="007A2DF4"/>
    <w:rsid w:val="007C260D"/>
    <w:rsid w:val="007C2DE2"/>
    <w:rsid w:val="007C38E5"/>
    <w:rsid w:val="007D1A3F"/>
    <w:rsid w:val="007D307B"/>
    <w:rsid w:val="007D31B7"/>
    <w:rsid w:val="007D3FF2"/>
    <w:rsid w:val="007D539E"/>
    <w:rsid w:val="007E0F18"/>
    <w:rsid w:val="007E29F8"/>
    <w:rsid w:val="007E489B"/>
    <w:rsid w:val="007F047E"/>
    <w:rsid w:val="007F31E7"/>
    <w:rsid w:val="007F3717"/>
    <w:rsid w:val="00800726"/>
    <w:rsid w:val="00800A7A"/>
    <w:rsid w:val="00800CD3"/>
    <w:rsid w:val="008012CC"/>
    <w:rsid w:val="008017A6"/>
    <w:rsid w:val="008017C8"/>
    <w:rsid w:val="008021F8"/>
    <w:rsid w:val="0080291F"/>
    <w:rsid w:val="00805814"/>
    <w:rsid w:val="008058D6"/>
    <w:rsid w:val="00805CDE"/>
    <w:rsid w:val="00814446"/>
    <w:rsid w:val="00821916"/>
    <w:rsid w:val="008274B2"/>
    <w:rsid w:val="00831F60"/>
    <w:rsid w:val="00835544"/>
    <w:rsid w:val="0084319D"/>
    <w:rsid w:val="00843778"/>
    <w:rsid w:val="00843BBA"/>
    <w:rsid w:val="0085234A"/>
    <w:rsid w:val="008551EF"/>
    <w:rsid w:val="008622A8"/>
    <w:rsid w:val="0086283E"/>
    <w:rsid w:val="00863B61"/>
    <w:rsid w:val="00865AC7"/>
    <w:rsid w:val="00866C0A"/>
    <w:rsid w:val="00867B62"/>
    <w:rsid w:val="00870044"/>
    <w:rsid w:val="00874F26"/>
    <w:rsid w:val="0088020A"/>
    <w:rsid w:val="008802DF"/>
    <w:rsid w:val="00880989"/>
    <w:rsid w:val="00881FEC"/>
    <w:rsid w:val="008825B9"/>
    <w:rsid w:val="0088350A"/>
    <w:rsid w:val="0088528A"/>
    <w:rsid w:val="0089172C"/>
    <w:rsid w:val="008930D1"/>
    <w:rsid w:val="00893718"/>
    <w:rsid w:val="008941C0"/>
    <w:rsid w:val="00894203"/>
    <w:rsid w:val="008952BE"/>
    <w:rsid w:val="00895C4D"/>
    <w:rsid w:val="008A065B"/>
    <w:rsid w:val="008A2609"/>
    <w:rsid w:val="008A2BFE"/>
    <w:rsid w:val="008A7E1D"/>
    <w:rsid w:val="008B04E9"/>
    <w:rsid w:val="008B06EF"/>
    <w:rsid w:val="008B1605"/>
    <w:rsid w:val="008B269E"/>
    <w:rsid w:val="008B50B7"/>
    <w:rsid w:val="008B62D8"/>
    <w:rsid w:val="008B7FE5"/>
    <w:rsid w:val="008C3082"/>
    <w:rsid w:val="008C5AB7"/>
    <w:rsid w:val="008C6876"/>
    <w:rsid w:val="008C6D0A"/>
    <w:rsid w:val="008C721F"/>
    <w:rsid w:val="008D1A5B"/>
    <w:rsid w:val="008D330E"/>
    <w:rsid w:val="008D365A"/>
    <w:rsid w:val="008E288E"/>
    <w:rsid w:val="008F119A"/>
    <w:rsid w:val="008F2253"/>
    <w:rsid w:val="008F2CD5"/>
    <w:rsid w:val="008F302A"/>
    <w:rsid w:val="008F34A7"/>
    <w:rsid w:val="008F4BDB"/>
    <w:rsid w:val="008F515C"/>
    <w:rsid w:val="008F5A2A"/>
    <w:rsid w:val="008F60F4"/>
    <w:rsid w:val="00902436"/>
    <w:rsid w:val="0090263E"/>
    <w:rsid w:val="0090446C"/>
    <w:rsid w:val="009045BA"/>
    <w:rsid w:val="00912B67"/>
    <w:rsid w:val="00921F1D"/>
    <w:rsid w:val="00925B13"/>
    <w:rsid w:val="00925BB0"/>
    <w:rsid w:val="0093292B"/>
    <w:rsid w:val="00933D22"/>
    <w:rsid w:val="00934CFA"/>
    <w:rsid w:val="00937834"/>
    <w:rsid w:val="0094007E"/>
    <w:rsid w:val="009418C9"/>
    <w:rsid w:val="00942C85"/>
    <w:rsid w:val="00944F3F"/>
    <w:rsid w:val="009507B5"/>
    <w:rsid w:val="00951504"/>
    <w:rsid w:val="00952C96"/>
    <w:rsid w:val="0095458B"/>
    <w:rsid w:val="009548FF"/>
    <w:rsid w:val="0095780E"/>
    <w:rsid w:val="009601C8"/>
    <w:rsid w:val="00960594"/>
    <w:rsid w:val="00960B8C"/>
    <w:rsid w:val="0096372E"/>
    <w:rsid w:val="00963739"/>
    <w:rsid w:val="0096652A"/>
    <w:rsid w:val="00966816"/>
    <w:rsid w:val="00967241"/>
    <w:rsid w:val="00967EB6"/>
    <w:rsid w:val="0097016E"/>
    <w:rsid w:val="0097064A"/>
    <w:rsid w:val="0097119E"/>
    <w:rsid w:val="009723F9"/>
    <w:rsid w:val="009803CF"/>
    <w:rsid w:val="0098572D"/>
    <w:rsid w:val="00985AAB"/>
    <w:rsid w:val="00992C7E"/>
    <w:rsid w:val="00993603"/>
    <w:rsid w:val="00995365"/>
    <w:rsid w:val="00995F7E"/>
    <w:rsid w:val="00996DD3"/>
    <w:rsid w:val="009971AE"/>
    <w:rsid w:val="00997E25"/>
    <w:rsid w:val="009A1D33"/>
    <w:rsid w:val="009A2190"/>
    <w:rsid w:val="009A4736"/>
    <w:rsid w:val="009A4DFE"/>
    <w:rsid w:val="009A537B"/>
    <w:rsid w:val="009A6216"/>
    <w:rsid w:val="009A69A7"/>
    <w:rsid w:val="009A74C3"/>
    <w:rsid w:val="009B3E66"/>
    <w:rsid w:val="009B4051"/>
    <w:rsid w:val="009C0784"/>
    <w:rsid w:val="009C0A47"/>
    <w:rsid w:val="009C236C"/>
    <w:rsid w:val="009C3769"/>
    <w:rsid w:val="009C39E9"/>
    <w:rsid w:val="009C3C36"/>
    <w:rsid w:val="009C4167"/>
    <w:rsid w:val="009C4A7B"/>
    <w:rsid w:val="009D166C"/>
    <w:rsid w:val="009D1AF7"/>
    <w:rsid w:val="009D323D"/>
    <w:rsid w:val="009D34B0"/>
    <w:rsid w:val="009D3571"/>
    <w:rsid w:val="009D3A54"/>
    <w:rsid w:val="009D5321"/>
    <w:rsid w:val="009D646B"/>
    <w:rsid w:val="009D78DA"/>
    <w:rsid w:val="009E1BAA"/>
    <w:rsid w:val="009E21D2"/>
    <w:rsid w:val="009E2335"/>
    <w:rsid w:val="009E2AD4"/>
    <w:rsid w:val="009E3799"/>
    <w:rsid w:val="009E50D5"/>
    <w:rsid w:val="009E57C4"/>
    <w:rsid w:val="009F0651"/>
    <w:rsid w:val="009F0714"/>
    <w:rsid w:val="009F2EF1"/>
    <w:rsid w:val="009F54DF"/>
    <w:rsid w:val="00A016FE"/>
    <w:rsid w:val="00A027C4"/>
    <w:rsid w:val="00A032BC"/>
    <w:rsid w:val="00A0336A"/>
    <w:rsid w:val="00A03FF1"/>
    <w:rsid w:val="00A069F3"/>
    <w:rsid w:val="00A06CA7"/>
    <w:rsid w:val="00A10478"/>
    <w:rsid w:val="00A12326"/>
    <w:rsid w:val="00A12953"/>
    <w:rsid w:val="00A14BA8"/>
    <w:rsid w:val="00A14D3C"/>
    <w:rsid w:val="00A15775"/>
    <w:rsid w:val="00A20B4F"/>
    <w:rsid w:val="00A25F64"/>
    <w:rsid w:val="00A2662F"/>
    <w:rsid w:val="00A2795B"/>
    <w:rsid w:val="00A3034D"/>
    <w:rsid w:val="00A30AF0"/>
    <w:rsid w:val="00A3315D"/>
    <w:rsid w:val="00A337F4"/>
    <w:rsid w:val="00A36476"/>
    <w:rsid w:val="00A375CC"/>
    <w:rsid w:val="00A37F4E"/>
    <w:rsid w:val="00A40976"/>
    <w:rsid w:val="00A40ADD"/>
    <w:rsid w:val="00A40EB9"/>
    <w:rsid w:val="00A429D4"/>
    <w:rsid w:val="00A524FD"/>
    <w:rsid w:val="00A52A78"/>
    <w:rsid w:val="00A54977"/>
    <w:rsid w:val="00A574B5"/>
    <w:rsid w:val="00A57512"/>
    <w:rsid w:val="00A57B51"/>
    <w:rsid w:val="00A72E55"/>
    <w:rsid w:val="00A73F3E"/>
    <w:rsid w:val="00A77790"/>
    <w:rsid w:val="00A777BE"/>
    <w:rsid w:val="00A8027B"/>
    <w:rsid w:val="00A814B3"/>
    <w:rsid w:val="00A84B4C"/>
    <w:rsid w:val="00A84EA4"/>
    <w:rsid w:val="00A85E8D"/>
    <w:rsid w:val="00A903A5"/>
    <w:rsid w:val="00A91493"/>
    <w:rsid w:val="00A925E9"/>
    <w:rsid w:val="00A953A8"/>
    <w:rsid w:val="00A97518"/>
    <w:rsid w:val="00AA23D6"/>
    <w:rsid w:val="00AA3570"/>
    <w:rsid w:val="00AA4FF0"/>
    <w:rsid w:val="00AA6D62"/>
    <w:rsid w:val="00AA7C4B"/>
    <w:rsid w:val="00AB09F8"/>
    <w:rsid w:val="00AB0ED0"/>
    <w:rsid w:val="00AB18B1"/>
    <w:rsid w:val="00AB1D4E"/>
    <w:rsid w:val="00AB2AE4"/>
    <w:rsid w:val="00AB6004"/>
    <w:rsid w:val="00AC01E9"/>
    <w:rsid w:val="00AC4A07"/>
    <w:rsid w:val="00AD01DE"/>
    <w:rsid w:val="00AD5735"/>
    <w:rsid w:val="00AD5E0F"/>
    <w:rsid w:val="00AD7646"/>
    <w:rsid w:val="00AE4730"/>
    <w:rsid w:val="00AF20DC"/>
    <w:rsid w:val="00AF28AD"/>
    <w:rsid w:val="00AF3509"/>
    <w:rsid w:val="00AF5611"/>
    <w:rsid w:val="00AF576A"/>
    <w:rsid w:val="00AF6ECB"/>
    <w:rsid w:val="00AF7A06"/>
    <w:rsid w:val="00B00783"/>
    <w:rsid w:val="00B00EDC"/>
    <w:rsid w:val="00B01254"/>
    <w:rsid w:val="00B0127A"/>
    <w:rsid w:val="00B025CD"/>
    <w:rsid w:val="00B04FA0"/>
    <w:rsid w:val="00B05FCB"/>
    <w:rsid w:val="00B06BC6"/>
    <w:rsid w:val="00B06E15"/>
    <w:rsid w:val="00B10164"/>
    <w:rsid w:val="00B11A87"/>
    <w:rsid w:val="00B159B7"/>
    <w:rsid w:val="00B16A9A"/>
    <w:rsid w:val="00B16C3F"/>
    <w:rsid w:val="00B215A2"/>
    <w:rsid w:val="00B24C96"/>
    <w:rsid w:val="00B24F73"/>
    <w:rsid w:val="00B25929"/>
    <w:rsid w:val="00B311C4"/>
    <w:rsid w:val="00B31E25"/>
    <w:rsid w:val="00B325AF"/>
    <w:rsid w:val="00B331D1"/>
    <w:rsid w:val="00B3787C"/>
    <w:rsid w:val="00B413A5"/>
    <w:rsid w:val="00B43672"/>
    <w:rsid w:val="00B46FB5"/>
    <w:rsid w:val="00B50E4C"/>
    <w:rsid w:val="00B53C76"/>
    <w:rsid w:val="00B553E2"/>
    <w:rsid w:val="00B55634"/>
    <w:rsid w:val="00B565EC"/>
    <w:rsid w:val="00B61558"/>
    <w:rsid w:val="00B61A25"/>
    <w:rsid w:val="00B67150"/>
    <w:rsid w:val="00B67FAF"/>
    <w:rsid w:val="00B70A34"/>
    <w:rsid w:val="00B7204F"/>
    <w:rsid w:val="00B76E9D"/>
    <w:rsid w:val="00B80661"/>
    <w:rsid w:val="00B8103B"/>
    <w:rsid w:val="00B844F0"/>
    <w:rsid w:val="00B87330"/>
    <w:rsid w:val="00B9117B"/>
    <w:rsid w:val="00B930B7"/>
    <w:rsid w:val="00B9551A"/>
    <w:rsid w:val="00B95B50"/>
    <w:rsid w:val="00B95CD7"/>
    <w:rsid w:val="00B966AE"/>
    <w:rsid w:val="00BA064C"/>
    <w:rsid w:val="00BA1CA5"/>
    <w:rsid w:val="00BA2194"/>
    <w:rsid w:val="00BA54B6"/>
    <w:rsid w:val="00BB44C7"/>
    <w:rsid w:val="00BB5D69"/>
    <w:rsid w:val="00BC17B2"/>
    <w:rsid w:val="00BC40EF"/>
    <w:rsid w:val="00BC4A5C"/>
    <w:rsid w:val="00BC4E31"/>
    <w:rsid w:val="00BC596A"/>
    <w:rsid w:val="00BC5EB0"/>
    <w:rsid w:val="00BC74D2"/>
    <w:rsid w:val="00BC7AEA"/>
    <w:rsid w:val="00BD06FA"/>
    <w:rsid w:val="00BD7FC1"/>
    <w:rsid w:val="00BE67CE"/>
    <w:rsid w:val="00BF3C9D"/>
    <w:rsid w:val="00BF606F"/>
    <w:rsid w:val="00C02550"/>
    <w:rsid w:val="00C02B00"/>
    <w:rsid w:val="00C036BA"/>
    <w:rsid w:val="00C07B13"/>
    <w:rsid w:val="00C10960"/>
    <w:rsid w:val="00C1173F"/>
    <w:rsid w:val="00C117A3"/>
    <w:rsid w:val="00C1268E"/>
    <w:rsid w:val="00C14B93"/>
    <w:rsid w:val="00C161A8"/>
    <w:rsid w:val="00C16DA0"/>
    <w:rsid w:val="00C17710"/>
    <w:rsid w:val="00C21E0A"/>
    <w:rsid w:val="00C2301B"/>
    <w:rsid w:val="00C234F8"/>
    <w:rsid w:val="00C23A3A"/>
    <w:rsid w:val="00C255E2"/>
    <w:rsid w:val="00C26FE6"/>
    <w:rsid w:val="00C305CE"/>
    <w:rsid w:val="00C32682"/>
    <w:rsid w:val="00C335C0"/>
    <w:rsid w:val="00C347B2"/>
    <w:rsid w:val="00C35272"/>
    <w:rsid w:val="00C3668F"/>
    <w:rsid w:val="00C367A8"/>
    <w:rsid w:val="00C36A86"/>
    <w:rsid w:val="00C445EA"/>
    <w:rsid w:val="00C50229"/>
    <w:rsid w:val="00C530BF"/>
    <w:rsid w:val="00C543CF"/>
    <w:rsid w:val="00C57608"/>
    <w:rsid w:val="00C57BF4"/>
    <w:rsid w:val="00C60D47"/>
    <w:rsid w:val="00C625F7"/>
    <w:rsid w:val="00C67279"/>
    <w:rsid w:val="00C7131D"/>
    <w:rsid w:val="00C7365B"/>
    <w:rsid w:val="00C75498"/>
    <w:rsid w:val="00C803EB"/>
    <w:rsid w:val="00C809E1"/>
    <w:rsid w:val="00C841B1"/>
    <w:rsid w:val="00C87EEF"/>
    <w:rsid w:val="00C91CCD"/>
    <w:rsid w:val="00C92723"/>
    <w:rsid w:val="00C961D6"/>
    <w:rsid w:val="00C963A9"/>
    <w:rsid w:val="00C97B31"/>
    <w:rsid w:val="00C97F48"/>
    <w:rsid w:val="00CA0D0E"/>
    <w:rsid w:val="00CA413A"/>
    <w:rsid w:val="00CA47D0"/>
    <w:rsid w:val="00CA4D38"/>
    <w:rsid w:val="00CA4E7D"/>
    <w:rsid w:val="00CA7305"/>
    <w:rsid w:val="00CB4F55"/>
    <w:rsid w:val="00CB5523"/>
    <w:rsid w:val="00CB66E8"/>
    <w:rsid w:val="00CC3857"/>
    <w:rsid w:val="00CC4978"/>
    <w:rsid w:val="00CC5038"/>
    <w:rsid w:val="00CC5274"/>
    <w:rsid w:val="00CD46D6"/>
    <w:rsid w:val="00CE03DE"/>
    <w:rsid w:val="00CE455C"/>
    <w:rsid w:val="00CE4AB6"/>
    <w:rsid w:val="00CF3F61"/>
    <w:rsid w:val="00CF422F"/>
    <w:rsid w:val="00D01C66"/>
    <w:rsid w:val="00D11B8C"/>
    <w:rsid w:val="00D13C76"/>
    <w:rsid w:val="00D140EB"/>
    <w:rsid w:val="00D1508B"/>
    <w:rsid w:val="00D153AE"/>
    <w:rsid w:val="00D20704"/>
    <w:rsid w:val="00D2126D"/>
    <w:rsid w:val="00D21FF9"/>
    <w:rsid w:val="00D22260"/>
    <w:rsid w:val="00D2292F"/>
    <w:rsid w:val="00D23180"/>
    <w:rsid w:val="00D235D2"/>
    <w:rsid w:val="00D37602"/>
    <w:rsid w:val="00D40203"/>
    <w:rsid w:val="00D45CFD"/>
    <w:rsid w:val="00D47F09"/>
    <w:rsid w:val="00D520BB"/>
    <w:rsid w:val="00D520C5"/>
    <w:rsid w:val="00D52320"/>
    <w:rsid w:val="00D524C2"/>
    <w:rsid w:val="00D55E6B"/>
    <w:rsid w:val="00D5718B"/>
    <w:rsid w:val="00D577BE"/>
    <w:rsid w:val="00D60073"/>
    <w:rsid w:val="00D601C6"/>
    <w:rsid w:val="00D61468"/>
    <w:rsid w:val="00D63ED8"/>
    <w:rsid w:val="00D71546"/>
    <w:rsid w:val="00D77E16"/>
    <w:rsid w:val="00D843C4"/>
    <w:rsid w:val="00D87678"/>
    <w:rsid w:val="00D91718"/>
    <w:rsid w:val="00D91B1B"/>
    <w:rsid w:val="00D91CA1"/>
    <w:rsid w:val="00D958A4"/>
    <w:rsid w:val="00DA10D6"/>
    <w:rsid w:val="00DA2AF1"/>
    <w:rsid w:val="00DA5660"/>
    <w:rsid w:val="00DA7C08"/>
    <w:rsid w:val="00DB4AE5"/>
    <w:rsid w:val="00DB6611"/>
    <w:rsid w:val="00DB6709"/>
    <w:rsid w:val="00DB7DF7"/>
    <w:rsid w:val="00DB7E6F"/>
    <w:rsid w:val="00DC0094"/>
    <w:rsid w:val="00DC1350"/>
    <w:rsid w:val="00DC1E0F"/>
    <w:rsid w:val="00DC4C65"/>
    <w:rsid w:val="00DC611F"/>
    <w:rsid w:val="00DD4CAB"/>
    <w:rsid w:val="00DD564D"/>
    <w:rsid w:val="00DD5934"/>
    <w:rsid w:val="00DD7904"/>
    <w:rsid w:val="00DD7FA7"/>
    <w:rsid w:val="00DE12B3"/>
    <w:rsid w:val="00DE1D5F"/>
    <w:rsid w:val="00DE5765"/>
    <w:rsid w:val="00DE600B"/>
    <w:rsid w:val="00DE67CE"/>
    <w:rsid w:val="00DF0967"/>
    <w:rsid w:val="00DF2E2D"/>
    <w:rsid w:val="00DF6391"/>
    <w:rsid w:val="00E0189F"/>
    <w:rsid w:val="00E0252C"/>
    <w:rsid w:val="00E03461"/>
    <w:rsid w:val="00E049AE"/>
    <w:rsid w:val="00E14C8E"/>
    <w:rsid w:val="00E15D4D"/>
    <w:rsid w:val="00E21EA2"/>
    <w:rsid w:val="00E22370"/>
    <w:rsid w:val="00E22A75"/>
    <w:rsid w:val="00E24A07"/>
    <w:rsid w:val="00E26357"/>
    <w:rsid w:val="00E30D1B"/>
    <w:rsid w:val="00E34D9E"/>
    <w:rsid w:val="00E36B12"/>
    <w:rsid w:val="00E3709A"/>
    <w:rsid w:val="00E40B71"/>
    <w:rsid w:val="00E41495"/>
    <w:rsid w:val="00E447E7"/>
    <w:rsid w:val="00E4773C"/>
    <w:rsid w:val="00E47B61"/>
    <w:rsid w:val="00E52043"/>
    <w:rsid w:val="00E539E6"/>
    <w:rsid w:val="00E546FD"/>
    <w:rsid w:val="00E5525C"/>
    <w:rsid w:val="00E614B9"/>
    <w:rsid w:val="00E62AC1"/>
    <w:rsid w:val="00E62B92"/>
    <w:rsid w:val="00E64579"/>
    <w:rsid w:val="00E73258"/>
    <w:rsid w:val="00E76534"/>
    <w:rsid w:val="00E774DB"/>
    <w:rsid w:val="00E80F52"/>
    <w:rsid w:val="00E81DB8"/>
    <w:rsid w:val="00E84C85"/>
    <w:rsid w:val="00E8567B"/>
    <w:rsid w:val="00E90E90"/>
    <w:rsid w:val="00E935CA"/>
    <w:rsid w:val="00E97E83"/>
    <w:rsid w:val="00EA2FFE"/>
    <w:rsid w:val="00EB11DF"/>
    <w:rsid w:val="00EB4CAD"/>
    <w:rsid w:val="00EB5003"/>
    <w:rsid w:val="00EB61B4"/>
    <w:rsid w:val="00EC1E63"/>
    <w:rsid w:val="00EC4CF5"/>
    <w:rsid w:val="00EC5333"/>
    <w:rsid w:val="00ED0401"/>
    <w:rsid w:val="00ED21BB"/>
    <w:rsid w:val="00ED2260"/>
    <w:rsid w:val="00ED23DA"/>
    <w:rsid w:val="00EE0E87"/>
    <w:rsid w:val="00EE4FDE"/>
    <w:rsid w:val="00EE7928"/>
    <w:rsid w:val="00EF0F88"/>
    <w:rsid w:val="00EF6506"/>
    <w:rsid w:val="00EF6CE4"/>
    <w:rsid w:val="00F0052E"/>
    <w:rsid w:val="00F009F5"/>
    <w:rsid w:val="00F05C0A"/>
    <w:rsid w:val="00F0679C"/>
    <w:rsid w:val="00F07795"/>
    <w:rsid w:val="00F11EAF"/>
    <w:rsid w:val="00F120FE"/>
    <w:rsid w:val="00F16887"/>
    <w:rsid w:val="00F16A5A"/>
    <w:rsid w:val="00F17528"/>
    <w:rsid w:val="00F17DCD"/>
    <w:rsid w:val="00F22395"/>
    <w:rsid w:val="00F31A3D"/>
    <w:rsid w:val="00F327F7"/>
    <w:rsid w:val="00F33E0E"/>
    <w:rsid w:val="00F35F7B"/>
    <w:rsid w:val="00F409EF"/>
    <w:rsid w:val="00F42660"/>
    <w:rsid w:val="00F436F6"/>
    <w:rsid w:val="00F4408C"/>
    <w:rsid w:val="00F45F0D"/>
    <w:rsid w:val="00F4744D"/>
    <w:rsid w:val="00F47A4F"/>
    <w:rsid w:val="00F501D5"/>
    <w:rsid w:val="00F51694"/>
    <w:rsid w:val="00F53E74"/>
    <w:rsid w:val="00F549DC"/>
    <w:rsid w:val="00F5675C"/>
    <w:rsid w:val="00F5690F"/>
    <w:rsid w:val="00F57B39"/>
    <w:rsid w:val="00F647BF"/>
    <w:rsid w:val="00F672ED"/>
    <w:rsid w:val="00F700DC"/>
    <w:rsid w:val="00F7088E"/>
    <w:rsid w:val="00F71BA2"/>
    <w:rsid w:val="00F74797"/>
    <w:rsid w:val="00F77A3D"/>
    <w:rsid w:val="00F806AB"/>
    <w:rsid w:val="00F82736"/>
    <w:rsid w:val="00F83D10"/>
    <w:rsid w:val="00F9066A"/>
    <w:rsid w:val="00F91679"/>
    <w:rsid w:val="00F93582"/>
    <w:rsid w:val="00F9358F"/>
    <w:rsid w:val="00F951FA"/>
    <w:rsid w:val="00F9772E"/>
    <w:rsid w:val="00FA1669"/>
    <w:rsid w:val="00FA47E4"/>
    <w:rsid w:val="00FA5B54"/>
    <w:rsid w:val="00FA6D40"/>
    <w:rsid w:val="00FA6E2E"/>
    <w:rsid w:val="00FA76F6"/>
    <w:rsid w:val="00FB103C"/>
    <w:rsid w:val="00FB14EC"/>
    <w:rsid w:val="00FB166D"/>
    <w:rsid w:val="00FB2296"/>
    <w:rsid w:val="00FB2438"/>
    <w:rsid w:val="00FB24EE"/>
    <w:rsid w:val="00FB70F7"/>
    <w:rsid w:val="00FC4F17"/>
    <w:rsid w:val="00FC5634"/>
    <w:rsid w:val="00FD1AE5"/>
    <w:rsid w:val="00FD695A"/>
    <w:rsid w:val="00FD76DD"/>
    <w:rsid w:val="00FE005C"/>
    <w:rsid w:val="00FE0AF9"/>
    <w:rsid w:val="00FE205E"/>
    <w:rsid w:val="00FE24D2"/>
    <w:rsid w:val="00FE3CE9"/>
    <w:rsid w:val="00FE3E6E"/>
    <w:rsid w:val="00FE4958"/>
    <w:rsid w:val="00FE54E1"/>
    <w:rsid w:val="00FF3B0F"/>
    <w:rsid w:val="00FF3CB2"/>
    <w:rsid w:val="00FF4F59"/>
    <w:rsid w:val="00FF6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79A19"/>
  <w15:chartTrackingRefBased/>
  <w15:docId w15:val="{25C10651-F6B7-460A-BF35-524AD70E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EEF"/>
    <w:pPr>
      <w:widowControl w:val="0"/>
      <w:autoSpaceDE w:val="0"/>
      <w:autoSpaceDN w:val="0"/>
      <w:adjustRightInd w:val="0"/>
    </w:pPr>
    <w:rPr>
      <w:rFonts w:ascii="Courier" w:hAnsi="Courier" w:cs="Courier"/>
      <w:sz w:val="24"/>
      <w:szCs w:val="24"/>
    </w:rPr>
  </w:style>
  <w:style w:type="paragraph" w:styleId="Heading2">
    <w:name w:val="heading 2"/>
    <w:basedOn w:val="Normal"/>
    <w:next w:val="Normal"/>
    <w:link w:val="Heading2Char"/>
    <w:semiHidden/>
    <w:unhideWhenUsed/>
    <w:qFormat/>
    <w:rsid w:val="00D601C6"/>
    <w:pPr>
      <w:keepNext/>
      <w:widowControl/>
      <w:autoSpaceDE/>
      <w:autoSpaceDN/>
      <w:adjustRightInd/>
      <w:spacing w:before="240" w:after="60" w:line="360" w:lineRule="auto"/>
      <w:outlineLvl w:val="1"/>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rsid w:val="00DE67CE"/>
    <w:rPr>
      <w:sz w:val="16"/>
      <w:szCs w:val="16"/>
    </w:rPr>
  </w:style>
  <w:style w:type="paragraph" w:styleId="CommentText">
    <w:name w:val="annotation text"/>
    <w:basedOn w:val="Normal"/>
    <w:link w:val="CommentTextChar"/>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rsid w:val="0057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Revision">
    <w:name w:val="Revision"/>
    <w:hidden/>
    <w:uiPriority w:val="99"/>
    <w:semiHidden/>
    <w:rsid w:val="006B2002"/>
    <w:rPr>
      <w:rFonts w:ascii="Courier" w:hAnsi="Courier" w:cs="Courier"/>
      <w:sz w:val="24"/>
      <w:szCs w:val="24"/>
    </w:rPr>
  </w:style>
  <w:style w:type="character" w:styleId="Hyperlink">
    <w:name w:val="Hyperlink"/>
    <w:rsid w:val="00016F2F"/>
    <w:rPr>
      <w:color w:val="0000FF"/>
      <w:u w:val="single"/>
    </w:rPr>
  </w:style>
  <w:style w:type="paragraph" w:styleId="ListParagraph">
    <w:name w:val="List Paragraph"/>
    <w:basedOn w:val="Normal"/>
    <w:uiPriority w:val="34"/>
    <w:qFormat/>
    <w:rsid w:val="00213619"/>
    <w:pPr>
      <w:ind w:left="720"/>
      <w:contextualSpacing/>
    </w:pPr>
  </w:style>
  <w:style w:type="paragraph" w:styleId="FootnoteText">
    <w:name w:val="footnote text"/>
    <w:basedOn w:val="Normal"/>
    <w:link w:val="FootnoteTextChar"/>
    <w:unhideWhenUsed/>
    <w:rsid w:val="005922E2"/>
    <w:rPr>
      <w:sz w:val="20"/>
      <w:szCs w:val="20"/>
    </w:rPr>
  </w:style>
  <w:style w:type="character" w:customStyle="1" w:styleId="FootnoteTextChar">
    <w:name w:val="Footnote Text Char"/>
    <w:basedOn w:val="DefaultParagraphFont"/>
    <w:link w:val="FootnoteText"/>
    <w:rsid w:val="005922E2"/>
    <w:rPr>
      <w:rFonts w:ascii="Courier" w:hAnsi="Courier" w:cs="Courier"/>
    </w:rPr>
  </w:style>
  <w:style w:type="character" w:styleId="FootnoteReference">
    <w:name w:val="footnote reference"/>
    <w:basedOn w:val="DefaultParagraphFont"/>
    <w:uiPriority w:val="99"/>
    <w:unhideWhenUsed/>
    <w:rsid w:val="005922E2"/>
    <w:rPr>
      <w:vertAlign w:val="superscript"/>
    </w:rPr>
  </w:style>
  <w:style w:type="character" w:customStyle="1" w:styleId="CommentTextChar">
    <w:name w:val="Comment Text Char"/>
    <w:basedOn w:val="DefaultParagraphFont"/>
    <w:link w:val="CommentText"/>
    <w:rsid w:val="003D434C"/>
    <w:rPr>
      <w:rFonts w:ascii="Courier" w:hAnsi="Courier" w:cs="Courier"/>
    </w:rPr>
  </w:style>
  <w:style w:type="character" w:customStyle="1" w:styleId="Heading2Char">
    <w:name w:val="Heading 2 Char"/>
    <w:basedOn w:val="DefaultParagraphFont"/>
    <w:link w:val="Heading2"/>
    <w:semiHidden/>
    <w:rsid w:val="00D601C6"/>
    <w:rPr>
      <w:b/>
      <w:sz w:val="24"/>
    </w:rPr>
  </w:style>
  <w:style w:type="paragraph" w:customStyle="1" w:styleId="Level1">
    <w:name w:val="Level 1"/>
    <w:rsid w:val="00D601C6"/>
    <w:pPr>
      <w:autoSpaceDE w:val="0"/>
      <w:autoSpaceDN w:val="0"/>
      <w:adjustRightInd w:val="0"/>
      <w:ind w:left="720"/>
    </w:pPr>
    <w:rPr>
      <w:szCs w:val="24"/>
    </w:rPr>
  </w:style>
  <w:style w:type="paragraph" w:customStyle="1" w:styleId="NoSpacing1">
    <w:name w:val="No Spacing1"/>
    <w:uiPriority w:val="1"/>
    <w:qFormat/>
    <w:rsid w:val="00D601C6"/>
    <w:rPr>
      <w:rFonts w:ascii="Calibri" w:eastAsia="Calibri" w:hAnsi="Calibri"/>
      <w:sz w:val="22"/>
      <w:szCs w:val="22"/>
    </w:rPr>
  </w:style>
  <w:style w:type="character" w:customStyle="1" w:styleId="cit">
    <w:name w:val="cit"/>
    <w:basedOn w:val="DefaultParagraphFont"/>
    <w:rsid w:val="00EF6CE4"/>
  </w:style>
  <w:style w:type="character" w:customStyle="1" w:styleId="fm-citation-ids-label">
    <w:name w:val="fm-citation-ids-label"/>
    <w:basedOn w:val="DefaultParagraphFont"/>
    <w:rsid w:val="00EF6CE4"/>
  </w:style>
  <w:style w:type="paragraph" w:styleId="EndnoteText">
    <w:name w:val="endnote text"/>
    <w:basedOn w:val="Normal"/>
    <w:link w:val="EndnoteTextChar"/>
    <w:uiPriority w:val="99"/>
    <w:unhideWhenUsed/>
    <w:rsid w:val="003A7AC5"/>
    <w:pPr>
      <w:widowControl/>
      <w:autoSpaceDE/>
      <w:autoSpaceDN/>
      <w:adjustRightInd/>
    </w:pPr>
    <w:rPr>
      <w:rFonts w:ascii="Times New Roman" w:eastAsiaTheme="minorHAnsi" w:hAnsi="Times New Roman" w:cs="Times New Roman"/>
      <w:sz w:val="20"/>
      <w:szCs w:val="20"/>
    </w:rPr>
  </w:style>
  <w:style w:type="character" w:customStyle="1" w:styleId="EndnoteTextChar">
    <w:name w:val="Endnote Text Char"/>
    <w:basedOn w:val="DefaultParagraphFont"/>
    <w:link w:val="EndnoteText"/>
    <w:uiPriority w:val="99"/>
    <w:rsid w:val="003A7AC5"/>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1179">
      <w:bodyDiv w:val="1"/>
      <w:marLeft w:val="0"/>
      <w:marRight w:val="0"/>
      <w:marTop w:val="0"/>
      <w:marBottom w:val="0"/>
      <w:divBdr>
        <w:top w:val="none" w:sz="0" w:space="0" w:color="auto"/>
        <w:left w:val="none" w:sz="0" w:space="0" w:color="auto"/>
        <w:bottom w:val="none" w:sz="0" w:space="0" w:color="auto"/>
        <w:right w:val="none" w:sz="0" w:space="0" w:color="auto"/>
      </w:divBdr>
    </w:div>
    <w:div w:id="187109064">
      <w:bodyDiv w:val="1"/>
      <w:marLeft w:val="0"/>
      <w:marRight w:val="0"/>
      <w:marTop w:val="0"/>
      <w:marBottom w:val="0"/>
      <w:divBdr>
        <w:top w:val="none" w:sz="0" w:space="0" w:color="auto"/>
        <w:left w:val="none" w:sz="0" w:space="0" w:color="auto"/>
        <w:bottom w:val="none" w:sz="0" w:space="0" w:color="auto"/>
        <w:right w:val="none" w:sz="0" w:space="0" w:color="auto"/>
      </w:divBdr>
    </w:div>
    <w:div w:id="296180329">
      <w:bodyDiv w:val="1"/>
      <w:marLeft w:val="0"/>
      <w:marRight w:val="0"/>
      <w:marTop w:val="0"/>
      <w:marBottom w:val="0"/>
      <w:divBdr>
        <w:top w:val="none" w:sz="0" w:space="0" w:color="auto"/>
        <w:left w:val="none" w:sz="0" w:space="0" w:color="auto"/>
        <w:bottom w:val="none" w:sz="0" w:space="0" w:color="auto"/>
        <w:right w:val="none" w:sz="0" w:space="0" w:color="auto"/>
      </w:divBdr>
    </w:div>
    <w:div w:id="309870717">
      <w:bodyDiv w:val="1"/>
      <w:marLeft w:val="0"/>
      <w:marRight w:val="0"/>
      <w:marTop w:val="0"/>
      <w:marBottom w:val="0"/>
      <w:divBdr>
        <w:top w:val="none" w:sz="0" w:space="0" w:color="auto"/>
        <w:left w:val="none" w:sz="0" w:space="0" w:color="auto"/>
        <w:bottom w:val="none" w:sz="0" w:space="0" w:color="auto"/>
        <w:right w:val="none" w:sz="0" w:space="0" w:color="auto"/>
      </w:divBdr>
    </w:div>
    <w:div w:id="516817678">
      <w:bodyDiv w:val="1"/>
      <w:marLeft w:val="0"/>
      <w:marRight w:val="0"/>
      <w:marTop w:val="0"/>
      <w:marBottom w:val="0"/>
      <w:divBdr>
        <w:top w:val="none" w:sz="0" w:space="0" w:color="auto"/>
        <w:left w:val="none" w:sz="0" w:space="0" w:color="auto"/>
        <w:bottom w:val="none" w:sz="0" w:space="0" w:color="auto"/>
        <w:right w:val="none" w:sz="0" w:space="0" w:color="auto"/>
      </w:divBdr>
    </w:div>
    <w:div w:id="619453448">
      <w:bodyDiv w:val="1"/>
      <w:marLeft w:val="0"/>
      <w:marRight w:val="0"/>
      <w:marTop w:val="0"/>
      <w:marBottom w:val="0"/>
      <w:divBdr>
        <w:top w:val="none" w:sz="0" w:space="0" w:color="auto"/>
        <w:left w:val="none" w:sz="0" w:space="0" w:color="auto"/>
        <w:bottom w:val="none" w:sz="0" w:space="0" w:color="auto"/>
        <w:right w:val="none" w:sz="0" w:space="0" w:color="auto"/>
      </w:divBdr>
    </w:div>
    <w:div w:id="899173966">
      <w:bodyDiv w:val="1"/>
      <w:marLeft w:val="0"/>
      <w:marRight w:val="0"/>
      <w:marTop w:val="0"/>
      <w:marBottom w:val="0"/>
      <w:divBdr>
        <w:top w:val="none" w:sz="0" w:space="0" w:color="auto"/>
        <w:left w:val="none" w:sz="0" w:space="0" w:color="auto"/>
        <w:bottom w:val="none" w:sz="0" w:space="0" w:color="auto"/>
        <w:right w:val="none" w:sz="0" w:space="0" w:color="auto"/>
      </w:divBdr>
    </w:div>
    <w:div w:id="955913639">
      <w:bodyDiv w:val="1"/>
      <w:marLeft w:val="0"/>
      <w:marRight w:val="0"/>
      <w:marTop w:val="0"/>
      <w:marBottom w:val="0"/>
      <w:divBdr>
        <w:top w:val="none" w:sz="0" w:space="0" w:color="auto"/>
        <w:left w:val="none" w:sz="0" w:space="0" w:color="auto"/>
        <w:bottom w:val="none" w:sz="0" w:space="0" w:color="auto"/>
        <w:right w:val="none" w:sz="0" w:space="0" w:color="auto"/>
      </w:divBdr>
    </w:div>
    <w:div w:id="1151796516">
      <w:bodyDiv w:val="1"/>
      <w:marLeft w:val="0"/>
      <w:marRight w:val="0"/>
      <w:marTop w:val="0"/>
      <w:marBottom w:val="0"/>
      <w:divBdr>
        <w:top w:val="none" w:sz="0" w:space="0" w:color="auto"/>
        <w:left w:val="none" w:sz="0" w:space="0" w:color="auto"/>
        <w:bottom w:val="none" w:sz="0" w:space="0" w:color="auto"/>
        <w:right w:val="none" w:sz="0" w:space="0" w:color="auto"/>
      </w:divBdr>
    </w:div>
    <w:div w:id="1202204424">
      <w:bodyDiv w:val="1"/>
      <w:marLeft w:val="0"/>
      <w:marRight w:val="0"/>
      <w:marTop w:val="0"/>
      <w:marBottom w:val="0"/>
      <w:divBdr>
        <w:top w:val="none" w:sz="0" w:space="0" w:color="auto"/>
        <w:left w:val="none" w:sz="0" w:space="0" w:color="auto"/>
        <w:bottom w:val="none" w:sz="0" w:space="0" w:color="auto"/>
        <w:right w:val="none" w:sz="0" w:space="0" w:color="auto"/>
      </w:divBdr>
    </w:div>
    <w:div w:id="1391226650">
      <w:bodyDiv w:val="1"/>
      <w:marLeft w:val="0"/>
      <w:marRight w:val="0"/>
      <w:marTop w:val="0"/>
      <w:marBottom w:val="0"/>
      <w:divBdr>
        <w:top w:val="none" w:sz="0" w:space="0" w:color="auto"/>
        <w:left w:val="none" w:sz="0" w:space="0" w:color="auto"/>
        <w:bottom w:val="none" w:sz="0" w:space="0" w:color="auto"/>
        <w:right w:val="none" w:sz="0" w:space="0" w:color="auto"/>
      </w:divBdr>
    </w:div>
    <w:div w:id="1480807155">
      <w:bodyDiv w:val="1"/>
      <w:marLeft w:val="0"/>
      <w:marRight w:val="0"/>
      <w:marTop w:val="0"/>
      <w:marBottom w:val="0"/>
      <w:divBdr>
        <w:top w:val="none" w:sz="0" w:space="0" w:color="auto"/>
        <w:left w:val="none" w:sz="0" w:space="0" w:color="auto"/>
        <w:bottom w:val="none" w:sz="0" w:space="0" w:color="auto"/>
        <w:right w:val="none" w:sz="0" w:space="0" w:color="auto"/>
      </w:divBdr>
    </w:div>
    <w:div w:id="1619874625">
      <w:bodyDiv w:val="1"/>
      <w:marLeft w:val="0"/>
      <w:marRight w:val="0"/>
      <w:marTop w:val="0"/>
      <w:marBottom w:val="0"/>
      <w:divBdr>
        <w:top w:val="none" w:sz="0" w:space="0" w:color="auto"/>
        <w:left w:val="none" w:sz="0" w:space="0" w:color="auto"/>
        <w:bottom w:val="none" w:sz="0" w:space="0" w:color="auto"/>
        <w:right w:val="none" w:sz="0" w:space="0" w:color="auto"/>
      </w:divBdr>
      <w:divsChild>
        <w:div w:id="532308728">
          <w:marLeft w:val="0"/>
          <w:marRight w:val="0"/>
          <w:marTop w:val="150"/>
          <w:marBottom w:val="0"/>
          <w:divBdr>
            <w:top w:val="none" w:sz="0" w:space="0" w:color="auto"/>
            <w:left w:val="single" w:sz="6" w:space="0" w:color="999999"/>
            <w:bottom w:val="none" w:sz="0" w:space="0" w:color="auto"/>
            <w:right w:val="single" w:sz="6" w:space="0" w:color="999999"/>
          </w:divBdr>
          <w:divsChild>
            <w:div w:id="781804905">
              <w:marLeft w:val="0"/>
              <w:marRight w:val="0"/>
              <w:marTop w:val="0"/>
              <w:marBottom w:val="0"/>
              <w:divBdr>
                <w:top w:val="single" w:sz="6" w:space="0" w:color="999999"/>
                <w:left w:val="none" w:sz="0" w:space="0" w:color="auto"/>
                <w:bottom w:val="single" w:sz="6" w:space="0" w:color="999999"/>
                <w:right w:val="none" w:sz="0" w:space="0" w:color="auto"/>
              </w:divBdr>
              <w:divsChild>
                <w:div w:id="2124612946">
                  <w:marLeft w:val="0"/>
                  <w:marRight w:val="0"/>
                  <w:marTop w:val="0"/>
                  <w:marBottom w:val="0"/>
                  <w:divBdr>
                    <w:top w:val="none" w:sz="0" w:space="0" w:color="auto"/>
                    <w:left w:val="none" w:sz="0" w:space="0" w:color="auto"/>
                    <w:bottom w:val="none" w:sz="0" w:space="0" w:color="auto"/>
                    <w:right w:val="none" w:sz="0" w:space="0" w:color="auto"/>
                  </w:divBdr>
                  <w:divsChild>
                    <w:div w:id="275794776">
                      <w:marLeft w:val="0"/>
                      <w:marRight w:val="0"/>
                      <w:marTop w:val="0"/>
                      <w:marBottom w:val="0"/>
                      <w:divBdr>
                        <w:top w:val="none" w:sz="0" w:space="0" w:color="auto"/>
                        <w:left w:val="none" w:sz="0" w:space="0" w:color="auto"/>
                        <w:bottom w:val="none" w:sz="0" w:space="0" w:color="auto"/>
                        <w:right w:val="none" w:sz="0" w:space="0" w:color="auto"/>
                      </w:divBdr>
                      <w:divsChild>
                        <w:div w:id="1413548960">
                          <w:marLeft w:val="600"/>
                          <w:marRight w:val="0"/>
                          <w:marTop w:val="150"/>
                          <w:marBottom w:val="375"/>
                          <w:divBdr>
                            <w:top w:val="none" w:sz="0" w:space="0" w:color="auto"/>
                            <w:left w:val="none" w:sz="0" w:space="0" w:color="auto"/>
                            <w:bottom w:val="none" w:sz="0" w:space="0" w:color="auto"/>
                            <w:right w:val="none" w:sz="0" w:space="0" w:color="auto"/>
                          </w:divBdr>
                          <w:divsChild>
                            <w:div w:id="518663567">
                              <w:marLeft w:val="0"/>
                              <w:marRight w:val="0"/>
                              <w:marTop w:val="0"/>
                              <w:marBottom w:val="0"/>
                              <w:divBdr>
                                <w:top w:val="none" w:sz="0" w:space="0" w:color="auto"/>
                                <w:left w:val="none" w:sz="0" w:space="0" w:color="auto"/>
                                <w:bottom w:val="none" w:sz="0" w:space="0" w:color="auto"/>
                                <w:right w:val="none" w:sz="0" w:space="0" w:color="auto"/>
                              </w:divBdr>
                              <w:divsChild>
                                <w:div w:id="1615408544">
                                  <w:marLeft w:val="0"/>
                                  <w:marRight w:val="450"/>
                                  <w:marTop w:val="0"/>
                                  <w:marBottom w:val="0"/>
                                  <w:divBdr>
                                    <w:top w:val="none" w:sz="0" w:space="0" w:color="auto"/>
                                    <w:left w:val="none" w:sz="0" w:space="0" w:color="auto"/>
                                    <w:bottom w:val="none" w:sz="0" w:space="0" w:color="auto"/>
                                    <w:right w:val="none" w:sz="0" w:space="0" w:color="auto"/>
                                  </w:divBdr>
                                  <w:divsChild>
                                    <w:div w:id="512189973">
                                      <w:marLeft w:val="0"/>
                                      <w:marRight w:val="0"/>
                                      <w:marTop w:val="0"/>
                                      <w:marBottom w:val="0"/>
                                      <w:divBdr>
                                        <w:top w:val="none" w:sz="0" w:space="0" w:color="auto"/>
                                        <w:left w:val="none" w:sz="0" w:space="0" w:color="auto"/>
                                        <w:bottom w:val="none" w:sz="0" w:space="0" w:color="auto"/>
                                        <w:right w:val="none" w:sz="0" w:space="0" w:color="auto"/>
                                      </w:divBdr>
                                      <w:divsChild>
                                        <w:div w:id="550772892">
                                          <w:marLeft w:val="0"/>
                                          <w:marRight w:val="0"/>
                                          <w:marTop w:val="0"/>
                                          <w:marBottom w:val="0"/>
                                          <w:divBdr>
                                            <w:top w:val="none" w:sz="0" w:space="0" w:color="auto"/>
                                            <w:left w:val="none" w:sz="0" w:space="0" w:color="auto"/>
                                            <w:bottom w:val="none" w:sz="0" w:space="0" w:color="auto"/>
                                            <w:right w:val="none" w:sz="0" w:space="0" w:color="auto"/>
                                          </w:divBdr>
                                          <w:divsChild>
                                            <w:div w:id="456338055">
                                              <w:marLeft w:val="0"/>
                                              <w:marRight w:val="0"/>
                                              <w:marTop w:val="0"/>
                                              <w:marBottom w:val="0"/>
                                              <w:divBdr>
                                                <w:top w:val="none" w:sz="0" w:space="0" w:color="auto"/>
                                                <w:left w:val="none" w:sz="0" w:space="0" w:color="auto"/>
                                                <w:bottom w:val="none" w:sz="0" w:space="0" w:color="auto"/>
                                                <w:right w:val="none" w:sz="0" w:space="0" w:color="auto"/>
                                              </w:divBdr>
                                              <w:divsChild>
                                                <w:div w:id="886255700">
                                                  <w:marLeft w:val="0"/>
                                                  <w:marRight w:val="0"/>
                                                  <w:marTop w:val="0"/>
                                                  <w:marBottom w:val="0"/>
                                                  <w:divBdr>
                                                    <w:top w:val="none" w:sz="0" w:space="0" w:color="auto"/>
                                                    <w:left w:val="none" w:sz="0" w:space="0" w:color="auto"/>
                                                    <w:bottom w:val="none" w:sz="0" w:space="0" w:color="auto"/>
                                                    <w:right w:val="none" w:sz="0" w:space="0" w:color="auto"/>
                                                  </w:divBdr>
                                                  <w:divsChild>
                                                    <w:div w:id="1873958806">
                                                      <w:marLeft w:val="0"/>
                                                      <w:marRight w:val="0"/>
                                                      <w:marTop w:val="0"/>
                                                      <w:marBottom w:val="0"/>
                                                      <w:divBdr>
                                                        <w:top w:val="none" w:sz="0" w:space="0" w:color="auto"/>
                                                        <w:left w:val="none" w:sz="0" w:space="0" w:color="auto"/>
                                                        <w:bottom w:val="none" w:sz="0" w:space="0" w:color="auto"/>
                                                        <w:right w:val="none" w:sz="0" w:space="0" w:color="auto"/>
                                                      </w:divBdr>
                                                      <w:divsChild>
                                                        <w:div w:id="166747736">
                                                          <w:marLeft w:val="0"/>
                                                          <w:marRight w:val="0"/>
                                                          <w:marTop w:val="0"/>
                                                          <w:marBottom w:val="0"/>
                                                          <w:divBdr>
                                                            <w:top w:val="none" w:sz="0" w:space="0" w:color="auto"/>
                                                            <w:left w:val="none" w:sz="0" w:space="0" w:color="auto"/>
                                                            <w:bottom w:val="none" w:sz="0" w:space="0" w:color="auto"/>
                                                            <w:right w:val="none" w:sz="0" w:space="0" w:color="auto"/>
                                                          </w:divBdr>
                                                          <w:divsChild>
                                                            <w:div w:id="1444039592">
                                                              <w:marLeft w:val="0"/>
                                                              <w:marRight w:val="0"/>
                                                              <w:marTop w:val="0"/>
                                                              <w:marBottom w:val="0"/>
                                                              <w:divBdr>
                                                                <w:top w:val="none" w:sz="0" w:space="0" w:color="auto"/>
                                                                <w:left w:val="none" w:sz="0" w:space="0" w:color="auto"/>
                                                                <w:bottom w:val="none" w:sz="0" w:space="0" w:color="auto"/>
                                                                <w:right w:val="none" w:sz="0" w:space="0" w:color="auto"/>
                                                              </w:divBdr>
                                                              <w:divsChild>
                                                                <w:div w:id="1174342485">
                                                                  <w:marLeft w:val="-150"/>
                                                                  <w:marRight w:val="0"/>
                                                                  <w:marTop w:val="0"/>
                                                                  <w:marBottom w:val="225"/>
                                                                  <w:divBdr>
                                                                    <w:top w:val="dashed" w:sz="6" w:space="4" w:color="666666"/>
                                                                    <w:left w:val="none" w:sz="0" w:space="0" w:color="auto"/>
                                                                    <w:bottom w:val="dashed" w:sz="6" w:space="8" w:color="666666"/>
                                                                    <w:right w:val="none" w:sz="0" w:space="0" w:color="auto"/>
                                                                  </w:divBdr>
                                                                  <w:divsChild>
                                                                    <w:div w:id="1612392743">
                                                                      <w:marLeft w:val="0"/>
                                                                      <w:marRight w:val="0"/>
                                                                      <w:marTop w:val="0"/>
                                                                      <w:marBottom w:val="0"/>
                                                                      <w:divBdr>
                                                                        <w:top w:val="none" w:sz="0" w:space="0" w:color="auto"/>
                                                                        <w:left w:val="none" w:sz="0" w:space="0" w:color="auto"/>
                                                                        <w:bottom w:val="none" w:sz="0" w:space="0" w:color="auto"/>
                                                                        <w:right w:val="none" w:sz="0" w:space="0" w:color="auto"/>
                                                                      </w:divBdr>
                                                                    </w:div>
                                                                    <w:div w:id="13212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56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journals.lww.com/bpmonitoring/toc/2010/08000" TargetMode="External"/><Relationship Id="rId18" Type="http://schemas.openxmlformats.org/officeDocument/2006/relationships/hyperlink" Target="http://www.ncbi.nlm.nih.gov/pubmed/?term=Kupfer%20DJ%5BAuthor%5D&amp;cauthor=true&amp;cauthor_uid=274877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cbi.nlm.nih.gov/pubmed/?term=Lingley%20K%5Bauth%5D"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ncbi.nlm.nih.gov/pubmed/?term=Berman%20SR%5BAuthor%5D&amp;cauthor=true&amp;cauthor_uid=274877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term=Monk%20TH%5BAuthor%5D&amp;cauthor=true&amp;cauthor_uid=2748771" TargetMode="External"/><Relationship Id="rId20" Type="http://schemas.openxmlformats.org/officeDocument/2006/relationships/hyperlink" Target="http://www.ncbi.nlm.nih.gov/pubmed/?term=Viera%20AJ%5Bauth%5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cbi.nlm.nih.gov/pubmed/?term=Reynolds%20CF%203rd%5BAuthor%5D&amp;cauthor=true&amp;cauthor_uid=2748771" TargetMode="External"/><Relationship Id="rId23"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hyperlink" Target="http://www.ncbi.nlm.nih.gov/pubmed/2748771"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ncbi.nlm.nih.gov/pubmed/?term=Buysse%20DJ%5BAuthor%5D&amp;cauthor=true&amp;cauthor_uid=2748771" TargetMode="External"/><Relationship Id="rId22" Type="http://schemas.openxmlformats.org/officeDocument/2006/relationships/hyperlink" Target="http://www.ncbi.nlm.nih.gov/pubmed/?term=Hinderliter%20AL%5Bauth%5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78E9E5-C9BD-4093-97F4-1FF1A1DC530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2E40C1BC-10AC-479E-AC8E-37D5A1015D85}">
      <dgm:prSet phldrT="[Text]"/>
      <dgm:spPr/>
      <dgm:t>
        <a:bodyPr/>
        <a:lstStyle/>
        <a:p>
          <a:r>
            <a:rPr lang="en-US">
              <a:latin typeface="Courier New" panose="02070309020205020404" pitchFamily="49" charset="0"/>
              <a:cs typeface="Courier New" panose="02070309020205020404" pitchFamily="49" charset="0"/>
            </a:rPr>
            <a:t>Total number of volunteer participants </a:t>
          </a:r>
        </a:p>
        <a:p>
          <a:r>
            <a:rPr lang="en-US">
              <a:latin typeface="Courier New" panose="02070309020205020404" pitchFamily="49" charset="0"/>
              <a:cs typeface="Courier New" panose="02070309020205020404" pitchFamily="49" charset="0"/>
            </a:rPr>
            <a:t>n= 360</a:t>
          </a:r>
        </a:p>
      </dgm:t>
    </dgm:pt>
    <dgm:pt modelId="{F01274F8-A12F-476D-8893-3CAED2EE015E}" type="parTrans" cxnId="{02682962-5979-4591-9D6F-666377962DF9}">
      <dgm:prSet/>
      <dgm:spPr/>
      <dgm:t>
        <a:bodyPr/>
        <a:lstStyle/>
        <a:p>
          <a:endParaRPr lang="en-US">
            <a:latin typeface="Courier New" panose="02070309020205020404" pitchFamily="49" charset="0"/>
            <a:cs typeface="Courier New" panose="02070309020205020404" pitchFamily="49" charset="0"/>
          </a:endParaRPr>
        </a:p>
      </dgm:t>
    </dgm:pt>
    <dgm:pt modelId="{EF51BB3C-3F79-48B5-9AC9-DE48CA98071C}" type="sibTrans" cxnId="{02682962-5979-4591-9D6F-666377962DF9}">
      <dgm:prSet/>
      <dgm:spPr/>
      <dgm:t>
        <a:bodyPr/>
        <a:lstStyle/>
        <a:p>
          <a:endParaRPr lang="en-US">
            <a:latin typeface="Courier New" panose="02070309020205020404" pitchFamily="49" charset="0"/>
            <a:cs typeface="Courier New" panose="02070309020205020404" pitchFamily="49" charset="0"/>
          </a:endParaRPr>
        </a:p>
      </dgm:t>
    </dgm:pt>
    <dgm:pt modelId="{C92E1199-5421-4F1E-B68C-C2F0C34F6560}">
      <dgm:prSet phldrT="[Text]"/>
      <dgm:spPr/>
      <dgm:t>
        <a:bodyPr/>
        <a:lstStyle/>
        <a:p>
          <a:r>
            <a:rPr lang="en-US">
              <a:latin typeface="Courier New" panose="02070309020205020404" pitchFamily="49" charset="0"/>
              <a:cs typeface="Courier New" panose="02070309020205020404" pitchFamily="49" charset="0"/>
            </a:rPr>
            <a:t>Spacelabs 90217</a:t>
          </a:r>
        </a:p>
        <a:p>
          <a:r>
            <a:rPr lang="en-US">
              <a:latin typeface="Courier New" panose="02070309020205020404" pitchFamily="49" charset="0"/>
              <a:cs typeface="Courier New" panose="02070309020205020404" pitchFamily="49" charset="0"/>
            </a:rPr>
            <a:t>n=120</a:t>
          </a:r>
        </a:p>
      </dgm:t>
    </dgm:pt>
    <dgm:pt modelId="{A2821303-ED97-4A48-B74B-9AA2413331EF}" type="parTrans" cxnId="{1F5CF909-0FCF-495D-9082-2A3CD22860B6}">
      <dgm:prSet/>
      <dgm:spPr/>
      <dgm:t>
        <a:bodyPr/>
        <a:lstStyle/>
        <a:p>
          <a:endParaRPr lang="en-US">
            <a:latin typeface="Courier New" panose="02070309020205020404" pitchFamily="49" charset="0"/>
            <a:cs typeface="Courier New" panose="02070309020205020404" pitchFamily="49" charset="0"/>
          </a:endParaRPr>
        </a:p>
      </dgm:t>
    </dgm:pt>
    <dgm:pt modelId="{7AD57513-ACCB-4362-B648-09298F4207D7}" type="sibTrans" cxnId="{1F5CF909-0FCF-495D-9082-2A3CD22860B6}">
      <dgm:prSet/>
      <dgm:spPr/>
      <dgm:t>
        <a:bodyPr/>
        <a:lstStyle/>
        <a:p>
          <a:endParaRPr lang="en-US">
            <a:latin typeface="Courier New" panose="02070309020205020404" pitchFamily="49" charset="0"/>
            <a:cs typeface="Courier New" panose="02070309020205020404" pitchFamily="49" charset="0"/>
          </a:endParaRPr>
        </a:p>
      </dgm:t>
    </dgm:pt>
    <dgm:pt modelId="{995718B8-969F-44F3-A557-13FA473CE5EB}">
      <dgm:prSet phldrT="[Text]"/>
      <dgm:spPr/>
      <dgm:t>
        <a:bodyPr/>
        <a:lstStyle/>
        <a:p>
          <a:r>
            <a:rPr lang="en-US">
              <a:latin typeface="Courier New" panose="02070309020205020404" pitchFamily="49" charset="0"/>
              <a:cs typeface="Courier New" panose="02070309020205020404" pitchFamily="49" charset="0"/>
            </a:rPr>
            <a:t>Oscar 2 Sun Tech</a:t>
          </a:r>
        </a:p>
        <a:p>
          <a:r>
            <a:rPr lang="en-US">
              <a:latin typeface="Courier New" panose="02070309020205020404" pitchFamily="49" charset="0"/>
              <a:cs typeface="Courier New" panose="02070309020205020404" pitchFamily="49" charset="0"/>
            </a:rPr>
            <a:t>n=120</a:t>
          </a:r>
        </a:p>
      </dgm:t>
    </dgm:pt>
    <dgm:pt modelId="{DC4A98A1-63B2-4CF1-8499-592CF46476E0}" type="parTrans" cxnId="{97E33FA7-01E7-4727-8888-598A575D7B6C}">
      <dgm:prSet/>
      <dgm:spPr/>
      <dgm:t>
        <a:bodyPr/>
        <a:lstStyle/>
        <a:p>
          <a:endParaRPr lang="en-US">
            <a:latin typeface="Courier New" panose="02070309020205020404" pitchFamily="49" charset="0"/>
            <a:cs typeface="Courier New" panose="02070309020205020404" pitchFamily="49" charset="0"/>
          </a:endParaRPr>
        </a:p>
      </dgm:t>
    </dgm:pt>
    <dgm:pt modelId="{2B9D58C7-686C-4159-ACC0-047DC643340E}" type="sibTrans" cxnId="{97E33FA7-01E7-4727-8888-598A575D7B6C}">
      <dgm:prSet/>
      <dgm:spPr/>
      <dgm:t>
        <a:bodyPr/>
        <a:lstStyle/>
        <a:p>
          <a:endParaRPr lang="en-US">
            <a:latin typeface="Courier New" panose="02070309020205020404" pitchFamily="49" charset="0"/>
            <a:cs typeface="Courier New" panose="02070309020205020404" pitchFamily="49" charset="0"/>
          </a:endParaRPr>
        </a:p>
      </dgm:t>
    </dgm:pt>
    <dgm:pt modelId="{A46D61CB-2D45-4AD2-9BED-36DE89C02A62}">
      <dgm:prSet phldrT="[Text]"/>
      <dgm:spPr/>
      <dgm:t>
        <a:bodyPr/>
        <a:lstStyle/>
        <a:p>
          <a:r>
            <a:rPr lang="en-US">
              <a:latin typeface="Courier New" panose="02070309020205020404" pitchFamily="49" charset="0"/>
              <a:cs typeface="Courier New" panose="02070309020205020404" pitchFamily="49" charset="0"/>
            </a:rPr>
            <a:t>Welch Allyn </a:t>
          </a:r>
        </a:p>
        <a:p>
          <a:r>
            <a:rPr lang="en-US">
              <a:latin typeface="Courier New" panose="02070309020205020404" pitchFamily="49" charset="0"/>
              <a:cs typeface="Courier New" panose="02070309020205020404" pitchFamily="49" charset="0"/>
            </a:rPr>
            <a:t>n=120</a:t>
          </a:r>
        </a:p>
      </dgm:t>
    </dgm:pt>
    <dgm:pt modelId="{F5E114DD-648B-4082-80F0-ABB6EAD1A7A2}" type="parTrans" cxnId="{83C822DE-FFA8-44D3-96DF-ACE1B0300071}">
      <dgm:prSet/>
      <dgm:spPr/>
      <dgm:t>
        <a:bodyPr/>
        <a:lstStyle/>
        <a:p>
          <a:endParaRPr lang="en-US">
            <a:latin typeface="Courier New" panose="02070309020205020404" pitchFamily="49" charset="0"/>
            <a:cs typeface="Courier New" panose="02070309020205020404" pitchFamily="49" charset="0"/>
          </a:endParaRPr>
        </a:p>
      </dgm:t>
    </dgm:pt>
    <dgm:pt modelId="{AE5C05D7-CC9B-499D-91F9-70193B2BDA26}" type="sibTrans" cxnId="{83C822DE-FFA8-44D3-96DF-ACE1B0300071}">
      <dgm:prSet/>
      <dgm:spPr/>
      <dgm:t>
        <a:bodyPr/>
        <a:lstStyle/>
        <a:p>
          <a:endParaRPr lang="en-US">
            <a:latin typeface="Courier New" panose="02070309020205020404" pitchFamily="49" charset="0"/>
            <a:cs typeface="Courier New" panose="02070309020205020404" pitchFamily="49" charset="0"/>
          </a:endParaRPr>
        </a:p>
      </dgm:t>
    </dgm:pt>
    <dgm:pt modelId="{7958FD21-F701-447A-83FF-36192B9C1CF7}" type="pres">
      <dgm:prSet presAssocID="{9078E9E5-C9BD-4093-97F4-1FF1A1DC530A}" presName="hierChild1" presStyleCnt="0">
        <dgm:presLayoutVars>
          <dgm:orgChart val="1"/>
          <dgm:chPref val="1"/>
          <dgm:dir/>
          <dgm:animOne val="branch"/>
          <dgm:animLvl val="lvl"/>
          <dgm:resizeHandles/>
        </dgm:presLayoutVars>
      </dgm:prSet>
      <dgm:spPr/>
      <dgm:t>
        <a:bodyPr/>
        <a:lstStyle/>
        <a:p>
          <a:endParaRPr lang="en-US"/>
        </a:p>
      </dgm:t>
    </dgm:pt>
    <dgm:pt modelId="{8B784717-4418-4A85-84EA-C5BDAD3C0236}" type="pres">
      <dgm:prSet presAssocID="{2E40C1BC-10AC-479E-AC8E-37D5A1015D85}" presName="hierRoot1" presStyleCnt="0">
        <dgm:presLayoutVars>
          <dgm:hierBranch val="init"/>
        </dgm:presLayoutVars>
      </dgm:prSet>
      <dgm:spPr/>
    </dgm:pt>
    <dgm:pt modelId="{DB2CAFBA-A55E-415E-B556-46CAC6D22C16}" type="pres">
      <dgm:prSet presAssocID="{2E40C1BC-10AC-479E-AC8E-37D5A1015D85}" presName="rootComposite1" presStyleCnt="0"/>
      <dgm:spPr/>
    </dgm:pt>
    <dgm:pt modelId="{2430430C-1CFC-41A9-9772-435023EB1607}" type="pres">
      <dgm:prSet presAssocID="{2E40C1BC-10AC-479E-AC8E-37D5A1015D85}" presName="rootText1" presStyleLbl="node0" presStyleIdx="0" presStyleCnt="1" custScaleX="182109">
        <dgm:presLayoutVars>
          <dgm:chPref val="3"/>
        </dgm:presLayoutVars>
      </dgm:prSet>
      <dgm:spPr/>
      <dgm:t>
        <a:bodyPr/>
        <a:lstStyle/>
        <a:p>
          <a:endParaRPr lang="en-US"/>
        </a:p>
      </dgm:t>
    </dgm:pt>
    <dgm:pt modelId="{C319EB73-A77F-402F-8734-FF30A911FC75}" type="pres">
      <dgm:prSet presAssocID="{2E40C1BC-10AC-479E-AC8E-37D5A1015D85}" presName="rootConnector1" presStyleLbl="node1" presStyleIdx="0" presStyleCnt="0"/>
      <dgm:spPr/>
      <dgm:t>
        <a:bodyPr/>
        <a:lstStyle/>
        <a:p>
          <a:endParaRPr lang="en-US"/>
        </a:p>
      </dgm:t>
    </dgm:pt>
    <dgm:pt modelId="{FE702449-1E5E-4CAF-93A0-EE937634BF8A}" type="pres">
      <dgm:prSet presAssocID="{2E40C1BC-10AC-479E-AC8E-37D5A1015D85}" presName="hierChild2" presStyleCnt="0"/>
      <dgm:spPr/>
    </dgm:pt>
    <dgm:pt modelId="{FA2BCF51-EEB5-4BD0-A702-EFDFB21210BE}" type="pres">
      <dgm:prSet presAssocID="{A2821303-ED97-4A48-B74B-9AA2413331EF}" presName="Name37" presStyleLbl="parChTrans1D2" presStyleIdx="0" presStyleCnt="3"/>
      <dgm:spPr/>
      <dgm:t>
        <a:bodyPr/>
        <a:lstStyle/>
        <a:p>
          <a:endParaRPr lang="en-US"/>
        </a:p>
      </dgm:t>
    </dgm:pt>
    <dgm:pt modelId="{9B7D928D-152A-4501-A6B4-889451488512}" type="pres">
      <dgm:prSet presAssocID="{C92E1199-5421-4F1E-B68C-C2F0C34F6560}" presName="hierRoot2" presStyleCnt="0">
        <dgm:presLayoutVars>
          <dgm:hierBranch val="init"/>
        </dgm:presLayoutVars>
      </dgm:prSet>
      <dgm:spPr/>
    </dgm:pt>
    <dgm:pt modelId="{DB01A36E-1667-4654-A409-46D9CB0C1C69}" type="pres">
      <dgm:prSet presAssocID="{C92E1199-5421-4F1E-B68C-C2F0C34F6560}" presName="rootComposite" presStyleCnt="0"/>
      <dgm:spPr/>
    </dgm:pt>
    <dgm:pt modelId="{E0B6F912-2425-471A-9B10-EC9DC1F0DB5B}" type="pres">
      <dgm:prSet presAssocID="{C92E1199-5421-4F1E-B68C-C2F0C34F6560}" presName="rootText" presStyleLbl="node2" presStyleIdx="0" presStyleCnt="3">
        <dgm:presLayoutVars>
          <dgm:chPref val="3"/>
        </dgm:presLayoutVars>
      </dgm:prSet>
      <dgm:spPr/>
      <dgm:t>
        <a:bodyPr/>
        <a:lstStyle/>
        <a:p>
          <a:endParaRPr lang="en-US"/>
        </a:p>
      </dgm:t>
    </dgm:pt>
    <dgm:pt modelId="{67F7365A-1DEA-4810-961C-7268B5D838E8}" type="pres">
      <dgm:prSet presAssocID="{C92E1199-5421-4F1E-B68C-C2F0C34F6560}" presName="rootConnector" presStyleLbl="node2" presStyleIdx="0" presStyleCnt="3"/>
      <dgm:spPr/>
      <dgm:t>
        <a:bodyPr/>
        <a:lstStyle/>
        <a:p>
          <a:endParaRPr lang="en-US"/>
        </a:p>
      </dgm:t>
    </dgm:pt>
    <dgm:pt modelId="{AA064F49-38B0-4C2D-835C-9CEE3651BCF2}" type="pres">
      <dgm:prSet presAssocID="{C92E1199-5421-4F1E-B68C-C2F0C34F6560}" presName="hierChild4" presStyleCnt="0"/>
      <dgm:spPr/>
    </dgm:pt>
    <dgm:pt modelId="{1EE57719-918F-4761-95B8-BD2D0C7CD2DE}" type="pres">
      <dgm:prSet presAssocID="{C92E1199-5421-4F1E-B68C-C2F0C34F6560}" presName="hierChild5" presStyleCnt="0"/>
      <dgm:spPr/>
    </dgm:pt>
    <dgm:pt modelId="{26E296C1-51C5-4652-BD84-31ACF4E0092D}" type="pres">
      <dgm:prSet presAssocID="{DC4A98A1-63B2-4CF1-8499-592CF46476E0}" presName="Name37" presStyleLbl="parChTrans1D2" presStyleIdx="1" presStyleCnt="3"/>
      <dgm:spPr/>
      <dgm:t>
        <a:bodyPr/>
        <a:lstStyle/>
        <a:p>
          <a:endParaRPr lang="en-US"/>
        </a:p>
      </dgm:t>
    </dgm:pt>
    <dgm:pt modelId="{729FA6F1-6667-40B7-A27A-B233D4F5FD71}" type="pres">
      <dgm:prSet presAssocID="{995718B8-969F-44F3-A557-13FA473CE5EB}" presName="hierRoot2" presStyleCnt="0">
        <dgm:presLayoutVars>
          <dgm:hierBranch val="init"/>
        </dgm:presLayoutVars>
      </dgm:prSet>
      <dgm:spPr/>
    </dgm:pt>
    <dgm:pt modelId="{73EEA0D0-6CDA-44DF-9E48-0441ED520B76}" type="pres">
      <dgm:prSet presAssocID="{995718B8-969F-44F3-A557-13FA473CE5EB}" presName="rootComposite" presStyleCnt="0"/>
      <dgm:spPr/>
    </dgm:pt>
    <dgm:pt modelId="{42132A11-0046-40D2-9440-7C678B4AA8BC}" type="pres">
      <dgm:prSet presAssocID="{995718B8-969F-44F3-A557-13FA473CE5EB}" presName="rootText" presStyleLbl="node2" presStyleIdx="1" presStyleCnt="3" custScaleX="119356">
        <dgm:presLayoutVars>
          <dgm:chPref val="3"/>
        </dgm:presLayoutVars>
      </dgm:prSet>
      <dgm:spPr/>
      <dgm:t>
        <a:bodyPr/>
        <a:lstStyle/>
        <a:p>
          <a:endParaRPr lang="en-US"/>
        </a:p>
      </dgm:t>
    </dgm:pt>
    <dgm:pt modelId="{16C6A72D-D826-46A1-BE96-88E7ED12D095}" type="pres">
      <dgm:prSet presAssocID="{995718B8-969F-44F3-A557-13FA473CE5EB}" presName="rootConnector" presStyleLbl="node2" presStyleIdx="1" presStyleCnt="3"/>
      <dgm:spPr/>
      <dgm:t>
        <a:bodyPr/>
        <a:lstStyle/>
        <a:p>
          <a:endParaRPr lang="en-US"/>
        </a:p>
      </dgm:t>
    </dgm:pt>
    <dgm:pt modelId="{05FB552D-1F36-49EB-8418-9F2D8B75087D}" type="pres">
      <dgm:prSet presAssocID="{995718B8-969F-44F3-A557-13FA473CE5EB}" presName="hierChild4" presStyleCnt="0"/>
      <dgm:spPr/>
    </dgm:pt>
    <dgm:pt modelId="{5EF3017B-76E8-4E4C-AD05-51993C23212C}" type="pres">
      <dgm:prSet presAssocID="{995718B8-969F-44F3-A557-13FA473CE5EB}" presName="hierChild5" presStyleCnt="0"/>
      <dgm:spPr/>
    </dgm:pt>
    <dgm:pt modelId="{07F1FF94-7B5B-4F7C-92F7-5DCA89103533}" type="pres">
      <dgm:prSet presAssocID="{F5E114DD-648B-4082-80F0-ABB6EAD1A7A2}" presName="Name37" presStyleLbl="parChTrans1D2" presStyleIdx="2" presStyleCnt="3"/>
      <dgm:spPr/>
      <dgm:t>
        <a:bodyPr/>
        <a:lstStyle/>
        <a:p>
          <a:endParaRPr lang="en-US"/>
        </a:p>
      </dgm:t>
    </dgm:pt>
    <dgm:pt modelId="{A84CA8DE-FC2F-4070-8B30-0FACC8573350}" type="pres">
      <dgm:prSet presAssocID="{A46D61CB-2D45-4AD2-9BED-36DE89C02A62}" presName="hierRoot2" presStyleCnt="0">
        <dgm:presLayoutVars>
          <dgm:hierBranch val="init"/>
        </dgm:presLayoutVars>
      </dgm:prSet>
      <dgm:spPr/>
    </dgm:pt>
    <dgm:pt modelId="{D0506F2F-E22E-4B05-A909-DB18A2D53D7E}" type="pres">
      <dgm:prSet presAssocID="{A46D61CB-2D45-4AD2-9BED-36DE89C02A62}" presName="rootComposite" presStyleCnt="0"/>
      <dgm:spPr/>
    </dgm:pt>
    <dgm:pt modelId="{CBECAD83-690F-4EFD-9383-8B4F5263A7E5}" type="pres">
      <dgm:prSet presAssocID="{A46D61CB-2D45-4AD2-9BED-36DE89C02A62}" presName="rootText" presStyleLbl="node2" presStyleIdx="2" presStyleCnt="3">
        <dgm:presLayoutVars>
          <dgm:chPref val="3"/>
        </dgm:presLayoutVars>
      </dgm:prSet>
      <dgm:spPr/>
      <dgm:t>
        <a:bodyPr/>
        <a:lstStyle/>
        <a:p>
          <a:endParaRPr lang="en-US"/>
        </a:p>
      </dgm:t>
    </dgm:pt>
    <dgm:pt modelId="{9D3EF83B-A8C7-4330-9889-D906CC7858CB}" type="pres">
      <dgm:prSet presAssocID="{A46D61CB-2D45-4AD2-9BED-36DE89C02A62}" presName="rootConnector" presStyleLbl="node2" presStyleIdx="2" presStyleCnt="3"/>
      <dgm:spPr/>
      <dgm:t>
        <a:bodyPr/>
        <a:lstStyle/>
        <a:p>
          <a:endParaRPr lang="en-US"/>
        </a:p>
      </dgm:t>
    </dgm:pt>
    <dgm:pt modelId="{72718641-32E9-4833-A475-8EEEEA6F0202}" type="pres">
      <dgm:prSet presAssocID="{A46D61CB-2D45-4AD2-9BED-36DE89C02A62}" presName="hierChild4" presStyleCnt="0"/>
      <dgm:spPr/>
    </dgm:pt>
    <dgm:pt modelId="{DBE96DAF-5B3A-4633-BC9C-37F7B0A773A5}" type="pres">
      <dgm:prSet presAssocID="{A46D61CB-2D45-4AD2-9BED-36DE89C02A62}" presName="hierChild5" presStyleCnt="0"/>
      <dgm:spPr/>
    </dgm:pt>
    <dgm:pt modelId="{651F8A83-21F4-46BB-B428-B1AAB53EE5BB}" type="pres">
      <dgm:prSet presAssocID="{2E40C1BC-10AC-479E-AC8E-37D5A1015D85}" presName="hierChild3" presStyleCnt="0"/>
      <dgm:spPr/>
    </dgm:pt>
  </dgm:ptLst>
  <dgm:cxnLst>
    <dgm:cxn modelId="{FFA4A01E-B217-42E8-8341-3127023CFCBB}" type="presOf" srcId="{A46D61CB-2D45-4AD2-9BED-36DE89C02A62}" destId="{CBECAD83-690F-4EFD-9383-8B4F5263A7E5}" srcOrd="0" destOrd="0" presId="urn:microsoft.com/office/officeart/2005/8/layout/orgChart1"/>
    <dgm:cxn modelId="{9307F073-388D-43F4-9434-A71D0635E11F}" type="presOf" srcId="{A46D61CB-2D45-4AD2-9BED-36DE89C02A62}" destId="{9D3EF83B-A8C7-4330-9889-D906CC7858CB}" srcOrd="1" destOrd="0" presId="urn:microsoft.com/office/officeart/2005/8/layout/orgChart1"/>
    <dgm:cxn modelId="{0E50DFC0-B912-4E1C-91C9-66B2050FDBD8}" type="presOf" srcId="{A2821303-ED97-4A48-B74B-9AA2413331EF}" destId="{FA2BCF51-EEB5-4BD0-A702-EFDFB21210BE}" srcOrd="0" destOrd="0" presId="urn:microsoft.com/office/officeart/2005/8/layout/orgChart1"/>
    <dgm:cxn modelId="{617437F2-07A8-40F4-915B-B950CD446ADF}" type="presOf" srcId="{C92E1199-5421-4F1E-B68C-C2F0C34F6560}" destId="{E0B6F912-2425-471A-9B10-EC9DC1F0DB5B}" srcOrd="0" destOrd="0" presId="urn:microsoft.com/office/officeart/2005/8/layout/orgChart1"/>
    <dgm:cxn modelId="{8B7180D6-948F-47BF-9E31-0B09EE2D9E4C}" type="presOf" srcId="{995718B8-969F-44F3-A557-13FA473CE5EB}" destId="{42132A11-0046-40D2-9440-7C678B4AA8BC}" srcOrd="0" destOrd="0" presId="urn:microsoft.com/office/officeart/2005/8/layout/orgChart1"/>
    <dgm:cxn modelId="{A82CD09A-4FE3-4DA6-AABA-6EFB0F004097}" type="presOf" srcId="{2E40C1BC-10AC-479E-AC8E-37D5A1015D85}" destId="{C319EB73-A77F-402F-8734-FF30A911FC75}" srcOrd="1" destOrd="0" presId="urn:microsoft.com/office/officeart/2005/8/layout/orgChart1"/>
    <dgm:cxn modelId="{9814BBE1-1C8E-43EA-AFC5-3458D8D75109}" type="presOf" srcId="{2E40C1BC-10AC-479E-AC8E-37D5A1015D85}" destId="{2430430C-1CFC-41A9-9772-435023EB1607}" srcOrd="0" destOrd="0" presId="urn:microsoft.com/office/officeart/2005/8/layout/orgChart1"/>
    <dgm:cxn modelId="{E7F76F95-D3F6-4CEC-B350-AE1C7F910AF2}" type="presOf" srcId="{995718B8-969F-44F3-A557-13FA473CE5EB}" destId="{16C6A72D-D826-46A1-BE96-88E7ED12D095}" srcOrd="1" destOrd="0" presId="urn:microsoft.com/office/officeart/2005/8/layout/orgChart1"/>
    <dgm:cxn modelId="{A55D23FF-FBB2-4AC8-8FBF-A86FFC7A421A}" type="presOf" srcId="{F5E114DD-648B-4082-80F0-ABB6EAD1A7A2}" destId="{07F1FF94-7B5B-4F7C-92F7-5DCA89103533}" srcOrd="0" destOrd="0" presId="urn:microsoft.com/office/officeart/2005/8/layout/orgChart1"/>
    <dgm:cxn modelId="{2B087A5C-8CC8-4EB5-B2B3-DDC40A97658E}" type="presOf" srcId="{DC4A98A1-63B2-4CF1-8499-592CF46476E0}" destId="{26E296C1-51C5-4652-BD84-31ACF4E0092D}" srcOrd="0" destOrd="0" presId="urn:microsoft.com/office/officeart/2005/8/layout/orgChart1"/>
    <dgm:cxn modelId="{3A51B7CC-0D88-40B4-B502-FF4404413F1A}" type="presOf" srcId="{C92E1199-5421-4F1E-B68C-C2F0C34F6560}" destId="{67F7365A-1DEA-4810-961C-7268B5D838E8}" srcOrd="1" destOrd="0" presId="urn:microsoft.com/office/officeart/2005/8/layout/orgChart1"/>
    <dgm:cxn modelId="{83C822DE-FFA8-44D3-96DF-ACE1B0300071}" srcId="{2E40C1BC-10AC-479E-AC8E-37D5A1015D85}" destId="{A46D61CB-2D45-4AD2-9BED-36DE89C02A62}" srcOrd="2" destOrd="0" parTransId="{F5E114DD-648B-4082-80F0-ABB6EAD1A7A2}" sibTransId="{AE5C05D7-CC9B-499D-91F9-70193B2BDA26}"/>
    <dgm:cxn modelId="{97E33FA7-01E7-4727-8888-598A575D7B6C}" srcId="{2E40C1BC-10AC-479E-AC8E-37D5A1015D85}" destId="{995718B8-969F-44F3-A557-13FA473CE5EB}" srcOrd="1" destOrd="0" parTransId="{DC4A98A1-63B2-4CF1-8499-592CF46476E0}" sibTransId="{2B9D58C7-686C-4159-ACC0-047DC643340E}"/>
    <dgm:cxn modelId="{1F5CF909-0FCF-495D-9082-2A3CD22860B6}" srcId="{2E40C1BC-10AC-479E-AC8E-37D5A1015D85}" destId="{C92E1199-5421-4F1E-B68C-C2F0C34F6560}" srcOrd="0" destOrd="0" parTransId="{A2821303-ED97-4A48-B74B-9AA2413331EF}" sibTransId="{7AD57513-ACCB-4362-B648-09298F4207D7}"/>
    <dgm:cxn modelId="{3CD844AA-9E9C-4595-9AA9-2D567AA24084}" type="presOf" srcId="{9078E9E5-C9BD-4093-97F4-1FF1A1DC530A}" destId="{7958FD21-F701-447A-83FF-36192B9C1CF7}" srcOrd="0" destOrd="0" presId="urn:microsoft.com/office/officeart/2005/8/layout/orgChart1"/>
    <dgm:cxn modelId="{02682962-5979-4591-9D6F-666377962DF9}" srcId="{9078E9E5-C9BD-4093-97F4-1FF1A1DC530A}" destId="{2E40C1BC-10AC-479E-AC8E-37D5A1015D85}" srcOrd="0" destOrd="0" parTransId="{F01274F8-A12F-476D-8893-3CAED2EE015E}" sibTransId="{EF51BB3C-3F79-48B5-9AC9-DE48CA98071C}"/>
    <dgm:cxn modelId="{3B4B9C61-408E-40B1-8A2D-A439B13F2E8E}" type="presParOf" srcId="{7958FD21-F701-447A-83FF-36192B9C1CF7}" destId="{8B784717-4418-4A85-84EA-C5BDAD3C0236}" srcOrd="0" destOrd="0" presId="urn:microsoft.com/office/officeart/2005/8/layout/orgChart1"/>
    <dgm:cxn modelId="{7218F6E1-69E6-4F79-B801-B4D386A30DAD}" type="presParOf" srcId="{8B784717-4418-4A85-84EA-C5BDAD3C0236}" destId="{DB2CAFBA-A55E-415E-B556-46CAC6D22C16}" srcOrd="0" destOrd="0" presId="urn:microsoft.com/office/officeart/2005/8/layout/orgChart1"/>
    <dgm:cxn modelId="{F1B1DB61-70EC-43F3-A55C-F03377173CCA}" type="presParOf" srcId="{DB2CAFBA-A55E-415E-B556-46CAC6D22C16}" destId="{2430430C-1CFC-41A9-9772-435023EB1607}" srcOrd="0" destOrd="0" presId="urn:microsoft.com/office/officeart/2005/8/layout/orgChart1"/>
    <dgm:cxn modelId="{E77FAB74-15D2-41D4-A54D-21B0D7CDE6AF}" type="presParOf" srcId="{DB2CAFBA-A55E-415E-B556-46CAC6D22C16}" destId="{C319EB73-A77F-402F-8734-FF30A911FC75}" srcOrd="1" destOrd="0" presId="urn:microsoft.com/office/officeart/2005/8/layout/orgChart1"/>
    <dgm:cxn modelId="{EBC7AF82-9156-4C2F-9D24-52DC58B3070D}" type="presParOf" srcId="{8B784717-4418-4A85-84EA-C5BDAD3C0236}" destId="{FE702449-1E5E-4CAF-93A0-EE937634BF8A}" srcOrd="1" destOrd="0" presId="urn:microsoft.com/office/officeart/2005/8/layout/orgChart1"/>
    <dgm:cxn modelId="{DC9E0D78-226E-46CE-83F7-A1520202CF8F}" type="presParOf" srcId="{FE702449-1E5E-4CAF-93A0-EE937634BF8A}" destId="{FA2BCF51-EEB5-4BD0-A702-EFDFB21210BE}" srcOrd="0" destOrd="0" presId="urn:microsoft.com/office/officeart/2005/8/layout/orgChart1"/>
    <dgm:cxn modelId="{3CA4FB6F-13E0-4D8D-AB07-8B9F88E62CDB}" type="presParOf" srcId="{FE702449-1E5E-4CAF-93A0-EE937634BF8A}" destId="{9B7D928D-152A-4501-A6B4-889451488512}" srcOrd="1" destOrd="0" presId="urn:microsoft.com/office/officeart/2005/8/layout/orgChart1"/>
    <dgm:cxn modelId="{360CF728-56D1-4D76-8A3A-882FFC038C2A}" type="presParOf" srcId="{9B7D928D-152A-4501-A6B4-889451488512}" destId="{DB01A36E-1667-4654-A409-46D9CB0C1C69}" srcOrd="0" destOrd="0" presId="urn:microsoft.com/office/officeart/2005/8/layout/orgChart1"/>
    <dgm:cxn modelId="{CB6CCA8C-A8BB-4811-845B-D24C4DC56A43}" type="presParOf" srcId="{DB01A36E-1667-4654-A409-46D9CB0C1C69}" destId="{E0B6F912-2425-471A-9B10-EC9DC1F0DB5B}" srcOrd="0" destOrd="0" presId="urn:microsoft.com/office/officeart/2005/8/layout/orgChart1"/>
    <dgm:cxn modelId="{CA844EAE-D4A3-46CF-9369-16F629267FDB}" type="presParOf" srcId="{DB01A36E-1667-4654-A409-46D9CB0C1C69}" destId="{67F7365A-1DEA-4810-961C-7268B5D838E8}" srcOrd="1" destOrd="0" presId="urn:microsoft.com/office/officeart/2005/8/layout/orgChart1"/>
    <dgm:cxn modelId="{7333ECD2-40A7-4B21-84CD-0C5705319E62}" type="presParOf" srcId="{9B7D928D-152A-4501-A6B4-889451488512}" destId="{AA064F49-38B0-4C2D-835C-9CEE3651BCF2}" srcOrd="1" destOrd="0" presId="urn:microsoft.com/office/officeart/2005/8/layout/orgChart1"/>
    <dgm:cxn modelId="{92C92F86-C358-4300-8DC5-11C2A5BB3E88}" type="presParOf" srcId="{9B7D928D-152A-4501-A6B4-889451488512}" destId="{1EE57719-918F-4761-95B8-BD2D0C7CD2DE}" srcOrd="2" destOrd="0" presId="urn:microsoft.com/office/officeart/2005/8/layout/orgChart1"/>
    <dgm:cxn modelId="{C6BEC3CB-335F-4138-8FBF-5B4CB7FC00A1}" type="presParOf" srcId="{FE702449-1E5E-4CAF-93A0-EE937634BF8A}" destId="{26E296C1-51C5-4652-BD84-31ACF4E0092D}" srcOrd="2" destOrd="0" presId="urn:microsoft.com/office/officeart/2005/8/layout/orgChart1"/>
    <dgm:cxn modelId="{67E46002-24E5-401B-9249-0F10D3FDC96A}" type="presParOf" srcId="{FE702449-1E5E-4CAF-93A0-EE937634BF8A}" destId="{729FA6F1-6667-40B7-A27A-B233D4F5FD71}" srcOrd="3" destOrd="0" presId="urn:microsoft.com/office/officeart/2005/8/layout/orgChart1"/>
    <dgm:cxn modelId="{D6310CE0-62EC-43FD-ABFD-0F17BB16C260}" type="presParOf" srcId="{729FA6F1-6667-40B7-A27A-B233D4F5FD71}" destId="{73EEA0D0-6CDA-44DF-9E48-0441ED520B76}" srcOrd="0" destOrd="0" presId="urn:microsoft.com/office/officeart/2005/8/layout/orgChart1"/>
    <dgm:cxn modelId="{0016E971-8B62-4FB6-AF2B-22AC2D45C59D}" type="presParOf" srcId="{73EEA0D0-6CDA-44DF-9E48-0441ED520B76}" destId="{42132A11-0046-40D2-9440-7C678B4AA8BC}" srcOrd="0" destOrd="0" presId="urn:microsoft.com/office/officeart/2005/8/layout/orgChart1"/>
    <dgm:cxn modelId="{1DDE472D-472E-4577-BC5C-E65AA9DFDFA5}" type="presParOf" srcId="{73EEA0D0-6CDA-44DF-9E48-0441ED520B76}" destId="{16C6A72D-D826-46A1-BE96-88E7ED12D095}" srcOrd="1" destOrd="0" presId="urn:microsoft.com/office/officeart/2005/8/layout/orgChart1"/>
    <dgm:cxn modelId="{0C51461E-F656-48F0-A01C-06B3167540AB}" type="presParOf" srcId="{729FA6F1-6667-40B7-A27A-B233D4F5FD71}" destId="{05FB552D-1F36-49EB-8418-9F2D8B75087D}" srcOrd="1" destOrd="0" presId="urn:microsoft.com/office/officeart/2005/8/layout/orgChart1"/>
    <dgm:cxn modelId="{10EC1B2A-390F-44EF-85A4-0E405EC44EED}" type="presParOf" srcId="{729FA6F1-6667-40B7-A27A-B233D4F5FD71}" destId="{5EF3017B-76E8-4E4C-AD05-51993C23212C}" srcOrd="2" destOrd="0" presId="urn:microsoft.com/office/officeart/2005/8/layout/orgChart1"/>
    <dgm:cxn modelId="{8CD70ECC-63B3-4522-AE9F-A2A7EB5D29ED}" type="presParOf" srcId="{FE702449-1E5E-4CAF-93A0-EE937634BF8A}" destId="{07F1FF94-7B5B-4F7C-92F7-5DCA89103533}" srcOrd="4" destOrd="0" presId="urn:microsoft.com/office/officeart/2005/8/layout/orgChart1"/>
    <dgm:cxn modelId="{2528F903-352D-4DD6-9699-A64449C1FDA0}" type="presParOf" srcId="{FE702449-1E5E-4CAF-93A0-EE937634BF8A}" destId="{A84CA8DE-FC2F-4070-8B30-0FACC8573350}" srcOrd="5" destOrd="0" presId="urn:microsoft.com/office/officeart/2005/8/layout/orgChart1"/>
    <dgm:cxn modelId="{589A7CA9-93B7-498D-BA6B-F805661C03DC}" type="presParOf" srcId="{A84CA8DE-FC2F-4070-8B30-0FACC8573350}" destId="{D0506F2F-E22E-4B05-A909-DB18A2D53D7E}" srcOrd="0" destOrd="0" presId="urn:microsoft.com/office/officeart/2005/8/layout/orgChart1"/>
    <dgm:cxn modelId="{060D4340-FA08-4FAB-9BD6-ADE7F03046E3}" type="presParOf" srcId="{D0506F2F-E22E-4B05-A909-DB18A2D53D7E}" destId="{CBECAD83-690F-4EFD-9383-8B4F5263A7E5}" srcOrd="0" destOrd="0" presId="urn:microsoft.com/office/officeart/2005/8/layout/orgChart1"/>
    <dgm:cxn modelId="{C4512550-C849-46BB-93CF-2D8D229CB432}" type="presParOf" srcId="{D0506F2F-E22E-4B05-A909-DB18A2D53D7E}" destId="{9D3EF83B-A8C7-4330-9889-D906CC7858CB}" srcOrd="1" destOrd="0" presId="urn:microsoft.com/office/officeart/2005/8/layout/orgChart1"/>
    <dgm:cxn modelId="{A25A9760-183C-494C-97CB-3FFACED54276}" type="presParOf" srcId="{A84CA8DE-FC2F-4070-8B30-0FACC8573350}" destId="{72718641-32E9-4833-A475-8EEEEA6F0202}" srcOrd="1" destOrd="0" presId="urn:microsoft.com/office/officeart/2005/8/layout/orgChart1"/>
    <dgm:cxn modelId="{5BC64279-29F3-4CEF-961C-8D8FBA119CE0}" type="presParOf" srcId="{A84CA8DE-FC2F-4070-8B30-0FACC8573350}" destId="{DBE96DAF-5B3A-4633-BC9C-37F7B0A773A5}" srcOrd="2" destOrd="0" presId="urn:microsoft.com/office/officeart/2005/8/layout/orgChart1"/>
    <dgm:cxn modelId="{C791898C-5B17-4D96-B262-D399CDCDE3F5}" type="presParOf" srcId="{8B784717-4418-4A85-84EA-C5BDAD3C0236}" destId="{651F8A83-21F4-46BB-B428-B1AAB53EE5BB}"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F1FF94-7B5B-4F7C-92F7-5DCA89103533}">
      <dsp:nvSpPr>
        <dsp:cNvPr id="0" name=""/>
        <dsp:cNvSpPr/>
      </dsp:nvSpPr>
      <dsp:spPr>
        <a:xfrm>
          <a:off x="2057400" y="897811"/>
          <a:ext cx="1486720" cy="238916"/>
        </a:xfrm>
        <a:custGeom>
          <a:avLst/>
          <a:gdLst/>
          <a:ahLst/>
          <a:cxnLst/>
          <a:rect l="0" t="0" r="0" b="0"/>
          <a:pathLst>
            <a:path>
              <a:moveTo>
                <a:pt x="0" y="0"/>
              </a:moveTo>
              <a:lnTo>
                <a:pt x="0" y="119458"/>
              </a:lnTo>
              <a:lnTo>
                <a:pt x="1486720" y="119458"/>
              </a:lnTo>
              <a:lnTo>
                <a:pt x="1486720" y="2389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E296C1-51C5-4652-BD84-31ACF4E0092D}">
      <dsp:nvSpPr>
        <dsp:cNvPr id="0" name=""/>
        <dsp:cNvSpPr/>
      </dsp:nvSpPr>
      <dsp:spPr>
        <a:xfrm>
          <a:off x="2011679" y="897811"/>
          <a:ext cx="91440" cy="238916"/>
        </a:xfrm>
        <a:custGeom>
          <a:avLst/>
          <a:gdLst/>
          <a:ahLst/>
          <a:cxnLst/>
          <a:rect l="0" t="0" r="0" b="0"/>
          <a:pathLst>
            <a:path>
              <a:moveTo>
                <a:pt x="45720" y="0"/>
              </a:moveTo>
              <a:lnTo>
                <a:pt x="45720" y="2389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2BCF51-EEB5-4BD0-A702-EFDFB21210BE}">
      <dsp:nvSpPr>
        <dsp:cNvPr id="0" name=""/>
        <dsp:cNvSpPr/>
      </dsp:nvSpPr>
      <dsp:spPr>
        <a:xfrm>
          <a:off x="570679" y="897811"/>
          <a:ext cx="1486720" cy="238916"/>
        </a:xfrm>
        <a:custGeom>
          <a:avLst/>
          <a:gdLst/>
          <a:ahLst/>
          <a:cxnLst/>
          <a:rect l="0" t="0" r="0" b="0"/>
          <a:pathLst>
            <a:path>
              <a:moveTo>
                <a:pt x="1486720" y="0"/>
              </a:moveTo>
              <a:lnTo>
                <a:pt x="1486720" y="119458"/>
              </a:lnTo>
              <a:lnTo>
                <a:pt x="0" y="119458"/>
              </a:lnTo>
              <a:lnTo>
                <a:pt x="0" y="2389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30430C-1CFC-41A9-9772-435023EB1607}">
      <dsp:nvSpPr>
        <dsp:cNvPr id="0" name=""/>
        <dsp:cNvSpPr/>
      </dsp:nvSpPr>
      <dsp:spPr>
        <a:xfrm>
          <a:off x="1021474" y="328962"/>
          <a:ext cx="2071850" cy="5688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Courier New" panose="02070309020205020404" pitchFamily="49" charset="0"/>
              <a:cs typeface="Courier New" panose="02070309020205020404" pitchFamily="49" charset="0"/>
            </a:rPr>
            <a:t>Total number of volunteer participants </a:t>
          </a:r>
        </a:p>
        <a:p>
          <a:pPr lvl="0" algn="ctr" defTabSz="533400">
            <a:lnSpc>
              <a:spcPct val="90000"/>
            </a:lnSpc>
            <a:spcBef>
              <a:spcPct val="0"/>
            </a:spcBef>
            <a:spcAft>
              <a:spcPct val="35000"/>
            </a:spcAft>
          </a:pPr>
          <a:r>
            <a:rPr lang="en-US" sz="1200" kern="1200">
              <a:latin typeface="Courier New" panose="02070309020205020404" pitchFamily="49" charset="0"/>
              <a:cs typeface="Courier New" panose="02070309020205020404" pitchFamily="49" charset="0"/>
            </a:rPr>
            <a:t>n= 360</a:t>
          </a:r>
        </a:p>
      </dsp:txBody>
      <dsp:txXfrm>
        <a:off x="1021474" y="328962"/>
        <a:ext cx="2071850" cy="568848"/>
      </dsp:txXfrm>
    </dsp:sp>
    <dsp:sp modelId="{E0B6F912-2425-471A-9B10-EC9DC1F0DB5B}">
      <dsp:nvSpPr>
        <dsp:cNvPr id="0" name=""/>
        <dsp:cNvSpPr/>
      </dsp:nvSpPr>
      <dsp:spPr>
        <a:xfrm>
          <a:off x="1830" y="1136728"/>
          <a:ext cx="1137697" cy="5688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Courier New" panose="02070309020205020404" pitchFamily="49" charset="0"/>
              <a:cs typeface="Courier New" panose="02070309020205020404" pitchFamily="49" charset="0"/>
            </a:rPr>
            <a:t>Spacelabs 90217</a:t>
          </a:r>
        </a:p>
        <a:p>
          <a:pPr lvl="0" algn="ctr" defTabSz="533400">
            <a:lnSpc>
              <a:spcPct val="90000"/>
            </a:lnSpc>
            <a:spcBef>
              <a:spcPct val="0"/>
            </a:spcBef>
            <a:spcAft>
              <a:spcPct val="35000"/>
            </a:spcAft>
          </a:pPr>
          <a:r>
            <a:rPr lang="en-US" sz="1200" kern="1200">
              <a:latin typeface="Courier New" panose="02070309020205020404" pitchFamily="49" charset="0"/>
              <a:cs typeface="Courier New" panose="02070309020205020404" pitchFamily="49" charset="0"/>
            </a:rPr>
            <a:t>n=120</a:t>
          </a:r>
        </a:p>
      </dsp:txBody>
      <dsp:txXfrm>
        <a:off x="1830" y="1136728"/>
        <a:ext cx="1137697" cy="568848"/>
      </dsp:txXfrm>
    </dsp:sp>
    <dsp:sp modelId="{42132A11-0046-40D2-9440-7C678B4AA8BC}">
      <dsp:nvSpPr>
        <dsp:cNvPr id="0" name=""/>
        <dsp:cNvSpPr/>
      </dsp:nvSpPr>
      <dsp:spPr>
        <a:xfrm>
          <a:off x="1378444" y="1136728"/>
          <a:ext cx="1357910" cy="5688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Courier New" panose="02070309020205020404" pitchFamily="49" charset="0"/>
              <a:cs typeface="Courier New" panose="02070309020205020404" pitchFamily="49" charset="0"/>
            </a:rPr>
            <a:t>Oscar 2 Sun Tech</a:t>
          </a:r>
        </a:p>
        <a:p>
          <a:pPr lvl="0" algn="ctr" defTabSz="533400">
            <a:lnSpc>
              <a:spcPct val="90000"/>
            </a:lnSpc>
            <a:spcBef>
              <a:spcPct val="0"/>
            </a:spcBef>
            <a:spcAft>
              <a:spcPct val="35000"/>
            </a:spcAft>
          </a:pPr>
          <a:r>
            <a:rPr lang="en-US" sz="1200" kern="1200">
              <a:latin typeface="Courier New" panose="02070309020205020404" pitchFamily="49" charset="0"/>
              <a:cs typeface="Courier New" panose="02070309020205020404" pitchFamily="49" charset="0"/>
            </a:rPr>
            <a:t>n=120</a:t>
          </a:r>
        </a:p>
      </dsp:txBody>
      <dsp:txXfrm>
        <a:off x="1378444" y="1136728"/>
        <a:ext cx="1357910" cy="568848"/>
      </dsp:txXfrm>
    </dsp:sp>
    <dsp:sp modelId="{CBECAD83-690F-4EFD-9383-8B4F5263A7E5}">
      <dsp:nvSpPr>
        <dsp:cNvPr id="0" name=""/>
        <dsp:cNvSpPr/>
      </dsp:nvSpPr>
      <dsp:spPr>
        <a:xfrm>
          <a:off x="2975271" y="1136728"/>
          <a:ext cx="1137697" cy="5688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Courier New" panose="02070309020205020404" pitchFamily="49" charset="0"/>
              <a:cs typeface="Courier New" panose="02070309020205020404" pitchFamily="49" charset="0"/>
            </a:rPr>
            <a:t>Welch Allyn </a:t>
          </a:r>
        </a:p>
        <a:p>
          <a:pPr lvl="0" algn="ctr" defTabSz="533400">
            <a:lnSpc>
              <a:spcPct val="90000"/>
            </a:lnSpc>
            <a:spcBef>
              <a:spcPct val="0"/>
            </a:spcBef>
            <a:spcAft>
              <a:spcPct val="35000"/>
            </a:spcAft>
          </a:pPr>
          <a:r>
            <a:rPr lang="en-US" sz="1200" kern="1200">
              <a:latin typeface="Courier New" panose="02070309020205020404" pitchFamily="49" charset="0"/>
              <a:cs typeface="Courier New" panose="02070309020205020404" pitchFamily="49" charset="0"/>
            </a:rPr>
            <a:t>n=120</a:t>
          </a:r>
        </a:p>
      </dsp:txBody>
      <dsp:txXfrm>
        <a:off x="2975271" y="1136728"/>
        <a:ext cx="1137697" cy="5688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CED13-27DF-4009-A255-F472DD7D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3833</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National Health and Nutrition Examination Survey</vt:lpstr>
    </vt:vector>
  </TitlesOfParts>
  <Company>ITSO</Company>
  <LinksUpToDate>false</LinksUpToDate>
  <CharactersWithSpaces>25636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and Nutrition Examination Survey</dc:title>
  <dc:subject/>
  <dc:creator>vlb2</dc:creator>
  <cp:keywords/>
  <cp:lastModifiedBy>Buie, Verita (CDC/OPHSS/NCHS)</cp:lastModifiedBy>
  <cp:revision>2</cp:revision>
  <cp:lastPrinted>2016-03-08T18:00:00Z</cp:lastPrinted>
  <dcterms:created xsi:type="dcterms:W3CDTF">2016-07-14T12:00:00Z</dcterms:created>
  <dcterms:modified xsi:type="dcterms:W3CDTF">2016-07-14T12:00:00Z</dcterms:modified>
</cp:coreProperties>
</file>