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BF" w:rsidRDefault="001749BF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1D869A22" wp14:editId="4FD3BC54">
                <wp:simplePos x="0" y="0"/>
                <wp:positionH relativeFrom="margin">
                  <wp:align>right</wp:align>
                </wp:positionH>
                <wp:positionV relativeFrom="paragraph">
                  <wp:posOffset>17458</wp:posOffset>
                </wp:positionV>
                <wp:extent cx="1228725" cy="49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67" y="21600"/>
                    <wp:lineTo x="21767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0920-xxxx </w:t>
                            </w:r>
                          </w:p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69A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55pt;margin-top:1.35pt;width:96.75pt;height:3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" o:allowoverlap="f" strokecolor="#7f7f7f">
                <v:textbox>
                  <w:txbxContent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0920-xxxx </w:t>
                      </w:r>
                    </w:p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p w:rsidR="00B152BB" w:rsidRDefault="00B152BB" w:rsidP="001749BF">
      <w:pPr>
        <w:rPr>
          <w:rFonts w:ascii="Verdana" w:hAnsi="Verdana"/>
          <w:sz w:val="22"/>
        </w:rPr>
      </w:pPr>
    </w:p>
    <w:tbl>
      <w:tblPr>
        <w:tblpPr w:leftFromText="180" w:rightFromText="180" w:vertAnchor="text" w:tblpY="41"/>
        <w:tblW w:w="909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0"/>
        <w:gridCol w:w="7110"/>
      </w:tblGrid>
      <w:tr w:rsidR="00B152BB" w:rsidRPr="00291F69" w:rsidTr="00B152BB">
        <w:trPr>
          <w:cantSplit/>
          <w:tblHeader/>
        </w:trPr>
        <w:tc>
          <w:tcPr>
            <w:tcW w:w="9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vAlign w:val="center"/>
          </w:tcPr>
          <w:p w:rsidR="00B152BB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B152BB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B152BB" w:rsidRPr="007F48D1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 w:rsidRPr="007F48D1"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Birth Defects</w:t>
            </w:r>
          </w:p>
          <w:p w:rsidR="00B152BB" w:rsidRPr="00366A7A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B152BB" w:rsidRPr="00366A7A" w:rsidRDefault="00B152BB" w:rsidP="00B152BB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="00B152BB" w:rsidRPr="00291F69" w:rsidRDefault="00B152BB" w:rsidP="00B152BB">
            <w:pPr>
              <w:spacing w:line="360" w:lineRule="auto"/>
              <w:jc w:val="center"/>
              <w:rPr>
                <w:rFonts w:ascii="Verdana" w:hAnsi="Verdana" w:cs="Shruti"/>
                <w:b/>
                <w:bCs/>
                <w:sz w:val="22"/>
              </w:rPr>
            </w:pP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Characteristic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Description</w:t>
            </w: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Data Source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Birth Defects Registries</w:t>
            </w:r>
          </w:p>
        </w:tc>
      </w:tr>
      <w:tr w:rsidR="00B152BB" w:rsidRPr="00291F69" w:rsidTr="00B152BB">
        <w:trPr>
          <w:cantSplit/>
          <w:trHeight w:val="700"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Purpose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This data set will be used to calculate </w:t>
            </w:r>
            <w:r>
              <w:rPr>
                <w:rFonts w:ascii="Verdana" w:hAnsi="Verdana" w:cs="Shruti"/>
                <w:sz w:val="20"/>
                <w:szCs w:val="22"/>
              </w:rPr>
              <w:t xml:space="preserve">the nationally consistent data and measures (5 year rolling 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prevalence </w:t>
            </w:r>
            <w:r>
              <w:rPr>
                <w:rFonts w:ascii="Verdana" w:hAnsi="Verdana" w:cs="Shruti"/>
                <w:sz w:val="20"/>
                <w:szCs w:val="22"/>
              </w:rPr>
              <w:t>counts and rates)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for birth defects for use on the national public portal.</w:t>
            </w: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Geographic Level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 xml:space="preserve">The smallest geographic unit to be represented in this data set is the </w:t>
            </w:r>
            <w:r>
              <w:rPr>
                <w:rFonts w:ascii="Verdana" w:hAnsi="Verdana" w:cs="Shruti"/>
                <w:b/>
                <w:sz w:val="20"/>
                <w:szCs w:val="22"/>
              </w:rPr>
              <w:t>county</w:t>
            </w:r>
            <w:r w:rsidRPr="00291F69">
              <w:rPr>
                <w:rFonts w:ascii="Verdana" w:hAnsi="Verdana" w:cs="Shruti"/>
                <w:b/>
                <w:sz w:val="20"/>
                <w:szCs w:val="22"/>
              </w:rPr>
              <w:t>.</w:t>
            </w:r>
          </w:p>
        </w:tc>
      </w:tr>
      <w:tr w:rsidR="00B152BB" w:rsidRPr="00291F69" w:rsidTr="00B152BB"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Restrictions</w:t>
            </w:r>
          </w:p>
        </w:tc>
        <w:tc>
          <w:tcPr>
            <w:tcW w:w="71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This is a restricted access data set.</w:t>
            </w:r>
          </w:p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Data will be displayed via the national public portal only when sufficient conditions have been met to protect data privacy.</w:t>
            </w:r>
          </w:p>
          <w:p w:rsidR="00B152BB" w:rsidRPr="00291F69" w:rsidRDefault="00B152BB" w:rsidP="00B152B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</w:tr>
    </w:tbl>
    <w:p w:rsidR="00B152BB" w:rsidRDefault="00B152BB" w:rsidP="001749BF">
      <w:pPr>
        <w:rPr>
          <w:rFonts w:ascii="Verdana" w:hAnsi="Verdana"/>
          <w:sz w:val="22"/>
        </w:rPr>
      </w:pPr>
    </w:p>
    <w:p w:rsidR="00B152BB" w:rsidRPr="00291F69" w:rsidRDefault="00B152BB" w:rsidP="001749BF">
      <w:pPr>
        <w:rPr>
          <w:rFonts w:ascii="Verdana" w:hAnsi="Verdana"/>
          <w:sz w:val="22"/>
        </w:rPr>
      </w:pPr>
    </w:p>
    <w:p w:rsidR="001749BF" w:rsidRDefault="001749BF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</w:p>
    <w:p w:rsidR="00B152BB" w:rsidRDefault="00B152BB" w:rsidP="001749B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DDB1F" wp14:editId="500BFE11">
                <wp:simplePos x="0" y="0"/>
                <wp:positionH relativeFrom="margin">
                  <wp:posOffset>-354842</wp:posOffset>
                </wp:positionH>
                <wp:positionV relativeFrom="paragraph">
                  <wp:posOffset>456488</wp:posOffset>
                </wp:positionV>
                <wp:extent cx="6741994" cy="873457"/>
                <wp:effectExtent l="0" t="0" r="2095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994" cy="873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2BB" w:rsidRDefault="00B152BB" w:rsidP="00B152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CDC estimates the average public reporting burden for this collection of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 w:rsid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80 </w:t>
                            </w:r>
                            <w:r w:rsidRPr="003C62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hours per response, including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683D85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rgia 30333; ATTN: PRA (0920-xxxx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DD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7.95pt;margin-top:35.95pt;width:530.85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1rKwIAAFc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">
                <v:textbox>
                  <w:txbxContent>
                    <w:p w:rsidR="00B152BB" w:rsidRDefault="00B152BB" w:rsidP="00B152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CDC estimates the average public reporting burden for this collection of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information as </w:t>
                      </w:r>
                      <w:r w:rsidR="003C62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80 </w:t>
                      </w:r>
                      <w:r w:rsidRPr="003C627B">
                        <w:rPr>
                          <w:rFonts w:ascii="Calibri" w:hAnsi="Calibri"/>
                          <w:sz w:val="16"/>
                          <w:szCs w:val="16"/>
                        </w:rPr>
                        <w:t>hours per response, including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683D85">
                        <w:rPr>
                          <w:rFonts w:ascii="Calibri" w:hAnsi="Calibri"/>
                          <w:sz w:val="16"/>
                          <w:szCs w:val="16"/>
                        </w:rPr>
                        <w:t>rgia 30333; ATTN: PRA (0920-xxxx</w:t>
                      </w: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2BB" w:rsidRPr="00291F69" w:rsidRDefault="00B152BB" w:rsidP="001749BF">
      <w:pPr>
        <w:rPr>
          <w:sz w:val="22"/>
        </w:rPr>
        <w:sectPr w:rsidR="00B152BB" w:rsidRPr="00291F69" w:rsidSect="00EB6A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749BF" w:rsidRPr="00291F69" w:rsidRDefault="001749BF" w:rsidP="001749BF">
      <w:pPr>
        <w:rPr>
          <w:rFonts w:ascii="Verdana" w:hAnsi="Verdana"/>
          <w:sz w:val="22"/>
        </w:rPr>
      </w:pPr>
    </w:p>
    <w:tbl>
      <w:tblPr>
        <w:tblW w:w="13976" w:type="dxa"/>
        <w:tblInd w:w="-57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96"/>
        <w:gridCol w:w="2430"/>
        <w:gridCol w:w="1080"/>
        <w:gridCol w:w="3690"/>
        <w:gridCol w:w="1800"/>
        <w:gridCol w:w="1260"/>
        <w:gridCol w:w="1620"/>
      </w:tblGrid>
      <w:tr w:rsidR="00047CA4" w:rsidRPr="00291F69" w:rsidTr="00047CA4">
        <w:trPr>
          <w:cantSplit/>
          <w:tblHeader/>
        </w:trPr>
        <w:tc>
          <w:tcPr>
            <w:tcW w:w="139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0045"/>
            <w:vAlign w:val="center"/>
          </w:tcPr>
          <w:p w:rsidR="00047CA4" w:rsidRDefault="00047CA4" w:rsidP="00047CA4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Birth Defects</w:t>
            </w:r>
          </w:p>
          <w:p w:rsidR="00047CA4" w:rsidRDefault="00047CA4" w:rsidP="00047CA4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</w:p>
          <w:p w:rsidR="00047CA4" w:rsidRDefault="00047CA4" w:rsidP="00047CA4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Data Dictionary for Aggregate</w:t>
            </w:r>
            <w:r w:rsidRPr="00062656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 Data</w:t>
            </w:r>
          </w:p>
          <w:p w:rsidR="00047CA4" w:rsidRPr="00291F69" w:rsidRDefault="00047CA4" w:rsidP="00047CA4">
            <w:pPr>
              <w:spacing w:after="58"/>
              <w:jc w:val="center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062656">
              <w:rPr>
                <w:rFonts w:ascii="Verdana" w:hAnsi="Verdana"/>
                <w:b/>
                <w:bCs/>
                <w:color w:val="FFFFFF"/>
              </w:rPr>
              <w:t>Environmental Public Health Tracking</w:t>
            </w:r>
          </w:p>
        </w:tc>
      </w:tr>
      <w:tr w:rsidR="001749BF" w:rsidRPr="00291F69" w:rsidTr="001749BF">
        <w:trPr>
          <w:cantSplit/>
          <w:tblHeader/>
        </w:trPr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Name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Description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Data Type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Code Scheme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Legal Values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Length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Optionality</w:t>
            </w:r>
          </w:p>
        </w:tc>
      </w:tr>
      <w:tr w:rsidR="001749BF" w:rsidRPr="00291F69" w:rsidTr="001749BF">
        <w:trPr>
          <w:cantSplit/>
          <w:trHeight w:val="808"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BIRTH DEFECT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Birth defect category.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= Anencephaly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Cleft lip with cleft palate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Cleft lip w/o cleft palate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4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Cleft palate w/o cleft lip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5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Gastroschisis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6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Hypoplastic left heart syndrome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7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Hypospadias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8 = Limb deficiencies combined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9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Spina bifida (w/o anencephaly)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10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Tetralogy of Fallot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11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Transposition of the great arteries (vessels)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12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= Trisomy 21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 – 12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  <w:trHeight w:val="334"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FIPS code.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FIPS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A valid state FIPS code.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Not specified in schema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COUNTY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County</w:t>
                </w:r>
              </w:smartTag>
              <w:r w:rsidRPr="00291F69">
                <w:rPr>
                  <w:rFonts w:ascii="Verdana" w:hAnsi="Verdana" w:cs="Shruti"/>
                  <w:sz w:val="20"/>
                  <w:szCs w:val="22"/>
                </w:rPr>
                <w:t xml:space="preserve"> </w:t>
              </w:r>
              <w:smartTag w:uri="urn:schemas-microsoft-com:office:smarttags" w:element="PlaceNam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FIPS</w:t>
                </w:r>
              </w:smartTag>
            </w:smartTag>
            <w:r w:rsidRPr="00291F69">
              <w:rPr>
                <w:rFonts w:ascii="Verdana" w:hAnsi="Verdana" w:cs="Shruti"/>
                <w:sz w:val="20"/>
                <w:szCs w:val="22"/>
              </w:rPr>
              <w:t xml:space="preserve"> code over which birth defect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FIPS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A valid </w:t>
            </w:r>
            <w:smartTag w:uri="urn:schemas-microsoft-com:office:smarttags" w:element="place">
              <w:smartTag w:uri="urn:schemas-microsoft-com:office:smarttags" w:element="PlaceTyp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county</w:t>
                </w:r>
              </w:smartTag>
              <w:r w:rsidRPr="00291F69">
                <w:rPr>
                  <w:rFonts w:ascii="Verdana" w:hAnsi="Verdana" w:cs="Shruti"/>
                  <w:sz w:val="20"/>
                  <w:szCs w:val="22"/>
                </w:rPr>
                <w:t xml:space="preserve"> </w:t>
              </w:r>
              <w:smartTag w:uri="urn:schemas-microsoft-com:office:smarttags" w:element="PlaceName">
                <w:r w:rsidRPr="00291F69">
                  <w:rPr>
                    <w:rFonts w:ascii="Verdana" w:hAnsi="Verdana" w:cs="Shruti"/>
                    <w:sz w:val="20"/>
                    <w:szCs w:val="22"/>
                  </w:rPr>
                  <w:t>FIPS</w:t>
                </w:r>
              </w:smartTag>
            </w:smartTag>
            <w:r w:rsidRPr="00291F69">
              <w:rPr>
                <w:rFonts w:ascii="Verdana" w:hAnsi="Verdana" w:cs="Shruti"/>
                <w:sz w:val="20"/>
                <w:szCs w:val="22"/>
              </w:rPr>
              <w:t xml:space="preserve"> code for the state, or ‘U’.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START DATE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Date on which data aggregation begins.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Date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yyyymmdd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lastRenderedPageBreak/>
              <w:t>END DATE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Date on which data aggregation ends.  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Date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yyyymmdd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SURVEILLANCE TYPE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birth defects surveillance system uses only active case finding procedures, only passive reporting, or a combination of active and passive methods.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A = active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P = passive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PF = passive with follow-up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A, P, PF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ASCERTAINMENT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State birth defects surveillance system routinely ascertains cases of birth defects among live births only, or also covers other outcomes of pregnancy (fetal deaths and/or terminations).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 = live births only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LF = live births + fetal deaths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LT = live births + pregnancy terminations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LFT = live births + fetal deaths + pregnancy terminations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L, LF, LT, LFT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CODE SET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Indicates the standard under which birth defects cases are coded and classified.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= ICD-9-CM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 = ICD-9-CM, CDC coding based on BPA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 = ICD-10-CM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1-3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lastRenderedPageBreak/>
              <w:t>MATERNAL AGE GROUP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Five-year maternal age intervals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= &lt;20 years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 = 20-24 years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3 = 25-29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4 = 30-34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5 = 35-39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 xml:space="preserve">6 = </w:t>
            </w:r>
            <w:r w:rsidRPr="00291F69">
              <w:rPr>
                <w:rFonts w:ascii="Verdana" w:hAnsi="Verdana" w:cs="Shruti"/>
                <w:sz w:val="20"/>
                <w:szCs w:val="22"/>
              </w:rPr>
              <w:sym w:font="Symbol" w:char="F0B3"/>
            </w:r>
            <w:r w:rsidRPr="00291F69">
              <w:rPr>
                <w:rFonts w:ascii="Verdana" w:hAnsi="Verdana" w:cs="Shruti"/>
                <w:sz w:val="20"/>
                <w:szCs w:val="22"/>
              </w:rPr>
              <w:t>40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9 = Unknown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 – 6, 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ETHNICITY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Hispanic ethnicity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H = Hispanic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NH = non-Hispanic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H, NH, U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RACE GROUP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Maternal race group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W = White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B = Black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O = Other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NS = Not submitted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Note: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The code ‘NS’ is intended to allow the maternal race field to be selectively collapsed, for example, when maternal ethnicity is Hispanic.  </w:t>
            </w:r>
            <w:r w:rsidRPr="00291F69">
              <w:rPr>
                <w:rFonts w:ascii="Verdana" w:hAnsi="Verdana" w:cs="Shruti"/>
                <w:b/>
                <w:sz w:val="20"/>
                <w:szCs w:val="22"/>
              </w:rPr>
              <w:t>This code is not intended to indicate unknown race.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W, B, O, U, NS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lastRenderedPageBreak/>
              <w:t>INFANT SEX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Infant sex for which cases and underlying birth populations are counted.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 = Male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F = Female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U = Unknown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M, F, U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</w:t>
            </w:r>
            <w:r>
              <w:rPr>
                <w:rFonts w:ascii="Verdana" w:hAnsi="Verdana" w:cs="Shruti"/>
                <w:sz w:val="20"/>
                <w:szCs w:val="22"/>
              </w:rPr>
              <w:t>OTAL LIVE BIRTHS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Total number of live births.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0 to nnnnnnn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LIVE BIRTHS WITH BIRTH DEFECT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Number of cases of birth defect among live births only.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 = Unknown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Note: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The missing value code -999 is appropriate when a birth count is known for a demographic classification, but the birth defect count is unknown.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0 to nnnn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:rsidR="001749BF" w:rsidRPr="00291F69" w:rsidTr="001749BF">
        <w:trPr>
          <w:cantSplit/>
        </w:trPr>
        <w:tc>
          <w:tcPr>
            <w:tcW w:w="20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LIVE BIRTHS + FETAL DEATHS + TERMINATIONS WITH DEFECT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Number of cases of birth defect among live births plus fetal deaths and/or pregnancy terminations, in those states that ascertain cases among fetal deaths and/or terminations.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 = Unknown</w:t>
            </w:r>
          </w:p>
          <w:p w:rsidR="001749BF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Note:</w:t>
            </w:r>
            <w:r w:rsidRPr="00291F69">
              <w:rPr>
                <w:rFonts w:ascii="Verdana" w:hAnsi="Verdana" w:cs="Shruti"/>
                <w:sz w:val="20"/>
                <w:szCs w:val="22"/>
              </w:rPr>
              <w:t xml:space="preserve"> The missing value code -999 is appropriate when a birth count is known for a demographic classification, but the birth defect count is unknown.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0 to nnnn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-999</w:t>
            </w: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749BF" w:rsidRPr="00291F69" w:rsidRDefault="001749BF" w:rsidP="009C2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</w:tbl>
    <w:p w:rsidR="001749BF" w:rsidRPr="00291F69" w:rsidRDefault="001749BF" w:rsidP="001749BF">
      <w:pPr>
        <w:ind w:left="360"/>
        <w:rPr>
          <w:rFonts w:ascii="Verdana" w:hAnsi="Verdana"/>
          <w:sz w:val="18"/>
          <w:szCs w:val="20"/>
        </w:rPr>
      </w:pPr>
    </w:p>
    <w:p w:rsidR="00DC57CC" w:rsidRDefault="00DC57CC"/>
    <w:sectPr w:rsidR="00DC57CC" w:rsidSect="00174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BF" w:rsidRDefault="001749BF" w:rsidP="008B5D54">
      <w:r>
        <w:separator/>
      </w:r>
    </w:p>
  </w:endnote>
  <w:endnote w:type="continuationSeparator" w:id="0">
    <w:p w:rsidR="001749BF" w:rsidRDefault="001749B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BF" w:rsidRDefault="001749BF" w:rsidP="008B5D54">
      <w:r>
        <w:separator/>
      </w:r>
    </w:p>
  </w:footnote>
  <w:footnote w:type="continuationSeparator" w:id="0">
    <w:p w:rsidR="001749BF" w:rsidRDefault="001749B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F"/>
    <w:rsid w:val="00047CA4"/>
    <w:rsid w:val="001749BF"/>
    <w:rsid w:val="00282BA0"/>
    <w:rsid w:val="003C627B"/>
    <w:rsid w:val="00683D85"/>
    <w:rsid w:val="006C2749"/>
    <w:rsid w:val="006C6578"/>
    <w:rsid w:val="008B5D54"/>
    <w:rsid w:val="00B152BB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FD73E43-6488-4CDD-9041-E318012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152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13CD-C95F-4764-B4A2-9E8975EE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Strosnider, Heather (CDC/ONDIEH/NCEH)</dc:creator>
  <cp:keywords/>
  <dc:description/>
  <cp:lastModifiedBy>Office of Science</cp:lastModifiedBy>
  <cp:revision>5</cp:revision>
  <dcterms:created xsi:type="dcterms:W3CDTF">2016-01-21T15:41:00Z</dcterms:created>
  <dcterms:modified xsi:type="dcterms:W3CDTF">2016-04-02T01:42:00Z</dcterms:modified>
</cp:coreProperties>
</file>