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6CABD" w14:textId="77777777" w:rsidR="004A6DE8" w:rsidRPr="00F6196D" w:rsidRDefault="004A6DE8" w:rsidP="00463157">
      <w:pPr>
        <w:spacing w:after="0" w:line="240" w:lineRule="auto"/>
        <w:jc w:val="center"/>
        <w:rPr>
          <w:rFonts w:cs="Times New Roman"/>
          <w:b/>
          <w:szCs w:val="24"/>
        </w:rPr>
      </w:pPr>
    </w:p>
    <w:p w14:paraId="119C7C38" w14:textId="77777777" w:rsidR="004A6DE8" w:rsidRDefault="004A6DE8" w:rsidP="00463157">
      <w:pPr>
        <w:spacing w:after="0" w:line="240" w:lineRule="auto"/>
        <w:jc w:val="center"/>
        <w:rPr>
          <w:rFonts w:cs="Times New Roman"/>
          <w:b/>
          <w:szCs w:val="24"/>
        </w:rPr>
      </w:pPr>
    </w:p>
    <w:p w14:paraId="3B5635BA" w14:textId="77777777" w:rsidR="00FF2D96" w:rsidRDefault="00FF2D96" w:rsidP="00463157">
      <w:pPr>
        <w:spacing w:after="0" w:line="240" w:lineRule="auto"/>
        <w:jc w:val="center"/>
        <w:rPr>
          <w:rFonts w:cs="Times New Roman"/>
          <w:b/>
          <w:szCs w:val="24"/>
        </w:rPr>
      </w:pPr>
    </w:p>
    <w:p w14:paraId="7558020D" w14:textId="77777777" w:rsidR="00FF2D96" w:rsidRPr="00F6196D" w:rsidRDefault="00FF2D96" w:rsidP="00FF2D96">
      <w:pPr>
        <w:spacing w:after="0" w:line="240" w:lineRule="auto"/>
        <w:jc w:val="center"/>
        <w:rPr>
          <w:rFonts w:cs="Times New Roman"/>
          <w:b/>
          <w:szCs w:val="24"/>
        </w:rPr>
      </w:pPr>
      <w:r w:rsidRPr="00F6196D">
        <w:rPr>
          <w:rFonts w:cs="Times New Roman"/>
          <w:b/>
          <w:szCs w:val="24"/>
        </w:rPr>
        <w:t>Supporting Statement A</w:t>
      </w:r>
    </w:p>
    <w:p w14:paraId="4C5392A0" w14:textId="77777777" w:rsidR="00FF2D96" w:rsidRPr="00F6196D" w:rsidRDefault="00FF2D96" w:rsidP="00463157">
      <w:pPr>
        <w:spacing w:after="0" w:line="240" w:lineRule="auto"/>
        <w:jc w:val="center"/>
        <w:rPr>
          <w:rFonts w:cs="Times New Roman"/>
          <w:b/>
          <w:szCs w:val="24"/>
        </w:rPr>
      </w:pPr>
    </w:p>
    <w:p w14:paraId="3D2CDF2A" w14:textId="77777777" w:rsidR="004A6DE8" w:rsidRPr="00F6196D" w:rsidRDefault="004A6DE8" w:rsidP="00463157">
      <w:pPr>
        <w:spacing w:after="0" w:line="240" w:lineRule="auto"/>
        <w:jc w:val="center"/>
        <w:rPr>
          <w:rFonts w:cs="Times New Roman"/>
          <w:b/>
          <w:szCs w:val="24"/>
        </w:rPr>
      </w:pPr>
    </w:p>
    <w:p w14:paraId="7D7A1C54" w14:textId="77777777" w:rsidR="004A6DE8" w:rsidRPr="00F6196D" w:rsidRDefault="004A6DE8" w:rsidP="00463157">
      <w:pPr>
        <w:spacing w:after="0" w:line="240" w:lineRule="auto"/>
        <w:jc w:val="center"/>
        <w:rPr>
          <w:rFonts w:cs="Times New Roman"/>
          <w:b/>
          <w:szCs w:val="24"/>
        </w:rPr>
      </w:pPr>
    </w:p>
    <w:p w14:paraId="509DCD0F" w14:textId="77777777" w:rsidR="00CD783B" w:rsidRPr="00F6196D" w:rsidRDefault="00CD783B" w:rsidP="00FF3D21">
      <w:pPr>
        <w:spacing w:after="0" w:line="240" w:lineRule="auto"/>
        <w:jc w:val="center"/>
        <w:rPr>
          <w:rFonts w:cs="Times New Roman"/>
          <w:b/>
          <w:szCs w:val="24"/>
        </w:rPr>
      </w:pPr>
      <w:r w:rsidRPr="00F6196D">
        <w:rPr>
          <w:rFonts w:cs="Times New Roman"/>
          <w:b/>
          <w:szCs w:val="24"/>
        </w:rPr>
        <w:t>Emergency Zika Package:</w:t>
      </w:r>
    </w:p>
    <w:p w14:paraId="50D08CBE" w14:textId="77777777" w:rsidR="00AD64A8" w:rsidRPr="00F6196D" w:rsidRDefault="00405D6C" w:rsidP="00FF3D21">
      <w:pPr>
        <w:spacing w:after="0" w:line="240" w:lineRule="auto"/>
        <w:jc w:val="center"/>
        <w:rPr>
          <w:rFonts w:cs="Times New Roman"/>
          <w:b/>
          <w:szCs w:val="24"/>
        </w:rPr>
      </w:pPr>
      <w:r>
        <w:rPr>
          <w:rFonts w:cs="Times New Roman"/>
          <w:b/>
          <w:szCs w:val="24"/>
        </w:rPr>
        <w:t>Zika Postpartum Emergency Response Survey</w:t>
      </w:r>
      <w:r w:rsidR="00CD783B" w:rsidRPr="00F6196D">
        <w:rPr>
          <w:rFonts w:cs="Times New Roman"/>
          <w:b/>
          <w:szCs w:val="24"/>
        </w:rPr>
        <w:t xml:space="preserve">, </w:t>
      </w:r>
    </w:p>
    <w:p w14:paraId="6BB43C1F" w14:textId="77777777" w:rsidR="004A6DE8" w:rsidRPr="00F6196D" w:rsidRDefault="00CD783B" w:rsidP="00FF3D21">
      <w:pPr>
        <w:spacing w:after="0" w:line="240" w:lineRule="auto"/>
        <w:jc w:val="center"/>
        <w:rPr>
          <w:rFonts w:cs="Times New Roman"/>
          <w:b/>
          <w:szCs w:val="24"/>
        </w:rPr>
      </w:pPr>
      <w:r w:rsidRPr="00F6196D">
        <w:rPr>
          <w:rFonts w:cs="Times New Roman"/>
          <w:b/>
          <w:szCs w:val="24"/>
        </w:rPr>
        <w:t>Puerto Rico, 2016</w:t>
      </w:r>
    </w:p>
    <w:p w14:paraId="7C736F10" w14:textId="77777777" w:rsidR="00FF3D21" w:rsidRPr="00F6196D" w:rsidRDefault="00FF3D21" w:rsidP="00FF3D21">
      <w:pPr>
        <w:spacing w:after="0" w:line="240" w:lineRule="auto"/>
        <w:jc w:val="center"/>
        <w:rPr>
          <w:rFonts w:cs="Times New Roman"/>
          <w:b/>
          <w:szCs w:val="24"/>
        </w:rPr>
      </w:pPr>
    </w:p>
    <w:p w14:paraId="7378B81D" w14:textId="77777777" w:rsidR="004A6DE8" w:rsidRDefault="004A6DE8" w:rsidP="00463157">
      <w:pPr>
        <w:spacing w:after="0" w:line="240" w:lineRule="auto"/>
        <w:jc w:val="center"/>
        <w:rPr>
          <w:rFonts w:cs="Times New Roman"/>
          <w:szCs w:val="24"/>
        </w:rPr>
      </w:pPr>
      <w:r w:rsidRPr="00F6196D">
        <w:rPr>
          <w:rFonts w:cs="Times New Roman"/>
          <w:szCs w:val="24"/>
        </w:rPr>
        <w:t>Request for OMB approval of a</w:t>
      </w:r>
      <w:r w:rsidR="00FF3D21" w:rsidRPr="00F6196D">
        <w:rPr>
          <w:rFonts w:cs="Times New Roman"/>
          <w:szCs w:val="24"/>
        </w:rPr>
        <w:t>n Emergency ICR</w:t>
      </w:r>
    </w:p>
    <w:p w14:paraId="793C21C0" w14:textId="77777777" w:rsidR="00FF2D96" w:rsidRDefault="00FF2D96" w:rsidP="00463157">
      <w:pPr>
        <w:spacing w:after="0" w:line="240" w:lineRule="auto"/>
        <w:jc w:val="center"/>
        <w:rPr>
          <w:rFonts w:cs="Times New Roman"/>
          <w:szCs w:val="24"/>
        </w:rPr>
      </w:pPr>
    </w:p>
    <w:p w14:paraId="12E7AE46" w14:textId="77777777" w:rsidR="00FF2D96" w:rsidRDefault="00FF2D96" w:rsidP="00463157">
      <w:pPr>
        <w:spacing w:after="0" w:line="240" w:lineRule="auto"/>
        <w:jc w:val="center"/>
        <w:rPr>
          <w:rFonts w:cs="Times New Roman"/>
          <w:szCs w:val="24"/>
        </w:rPr>
      </w:pPr>
      <w:r>
        <w:rPr>
          <w:rFonts w:cs="Times New Roman"/>
          <w:szCs w:val="24"/>
        </w:rPr>
        <w:t>OMB number xxxx-xxxx</w:t>
      </w:r>
    </w:p>
    <w:p w14:paraId="5D158014" w14:textId="77777777" w:rsidR="00FF2D96" w:rsidRDefault="00FF2D96" w:rsidP="00463157">
      <w:pPr>
        <w:spacing w:after="0" w:line="240" w:lineRule="auto"/>
        <w:jc w:val="center"/>
        <w:rPr>
          <w:rFonts w:cs="Times New Roman"/>
          <w:szCs w:val="24"/>
        </w:rPr>
      </w:pPr>
    </w:p>
    <w:p w14:paraId="1CDF7881" w14:textId="77777777" w:rsidR="00FF2D96" w:rsidRDefault="00FF2D96" w:rsidP="00463157">
      <w:pPr>
        <w:spacing w:after="0" w:line="240" w:lineRule="auto"/>
        <w:jc w:val="center"/>
        <w:rPr>
          <w:rFonts w:cs="Times New Roman"/>
          <w:szCs w:val="24"/>
        </w:rPr>
      </w:pPr>
    </w:p>
    <w:p w14:paraId="441E9C4B" w14:textId="77777777" w:rsidR="00FF2D96" w:rsidRDefault="00FF2D96" w:rsidP="00463157">
      <w:pPr>
        <w:spacing w:after="0" w:line="240" w:lineRule="auto"/>
        <w:jc w:val="center"/>
        <w:rPr>
          <w:rFonts w:cs="Times New Roman"/>
          <w:szCs w:val="24"/>
        </w:rPr>
      </w:pPr>
    </w:p>
    <w:p w14:paraId="655EC242" w14:textId="77777777" w:rsidR="00FF2D96" w:rsidRDefault="00FF2D96" w:rsidP="00463157">
      <w:pPr>
        <w:spacing w:after="0" w:line="240" w:lineRule="auto"/>
        <w:jc w:val="center"/>
        <w:rPr>
          <w:rFonts w:cs="Times New Roman"/>
          <w:szCs w:val="24"/>
        </w:rPr>
      </w:pPr>
    </w:p>
    <w:p w14:paraId="7F4F5615" w14:textId="77777777" w:rsidR="00FF2D96" w:rsidRDefault="00FF2D96" w:rsidP="00463157">
      <w:pPr>
        <w:spacing w:after="0" w:line="240" w:lineRule="auto"/>
        <w:jc w:val="center"/>
        <w:rPr>
          <w:rFonts w:cs="Times New Roman"/>
          <w:szCs w:val="24"/>
        </w:rPr>
      </w:pPr>
    </w:p>
    <w:p w14:paraId="21A66A5A" w14:textId="77777777" w:rsidR="00FF2D96" w:rsidRDefault="00FF2D96" w:rsidP="00463157">
      <w:pPr>
        <w:spacing w:after="0" w:line="240" w:lineRule="auto"/>
        <w:jc w:val="center"/>
        <w:rPr>
          <w:rFonts w:cs="Times New Roman"/>
          <w:szCs w:val="24"/>
        </w:rPr>
      </w:pPr>
    </w:p>
    <w:p w14:paraId="084AC8F4" w14:textId="77777777" w:rsidR="00FF2D96" w:rsidRPr="00FF2D96" w:rsidRDefault="00FF2D96" w:rsidP="00463157">
      <w:pPr>
        <w:spacing w:after="0" w:line="240" w:lineRule="auto"/>
        <w:jc w:val="center"/>
        <w:rPr>
          <w:rFonts w:cs="Times New Roman"/>
          <w:b/>
          <w:szCs w:val="24"/>
        </w:rPr>
      </w:pPr>
      <w:r w:rsidRPr="00FF2D96">
        <w:rPr>
          <w:rFonts w:cs="Times New Roman"/>
          <w:b/>
          <w:szCs w:val="24"/>
        </w:rPr>
        <w:t>New</w:t>
      </w:r>
    </w:p>
    <w:p w14:paraId="380BEC58" w14:textId="77777777" w:rsidR="004A6DE8" w:rsidRPr="00F6196D" w:rsidRDefault="004A6DE8" w:rsidP="00463157">
      <w:pPr>
        <w:spacing w:after="0" w:line="240" w:lineRule="auto"/>
        <w:jc w:val="center"/>
        <w:rPr>
          <w:rFonts w:cs="Times New Roman"/>
          <w:b/>
          <w:szCs w:val="24"/>
        </w:rPr>
      </w:pPr>
    </w:p>
    <w:p w14:paraId="3C76AC2F" w14:textId="77777777" w:rsidR="00FF2D96" w:rsidRDefault="00FF2D96" w:rsidP="00FF2D96">
      <w:pPr>
        <w:spacing w:after="0" w:line="240" w:lineRule="auto"/>
        <w:jc w:val="center"/>
        <w:rPr>
          <w:rFonts w:cs="Times New Roman"/>
          <w:szCs w:val="24"/>
        </w:rPr>
      </w:pPr>
    </w:p>
    <w:p w14:paraId="2FB8541A" w14:textId="77777777" w:rsidR="00FF2D96" w:rsidRDefault="00FF2D96" w:rsidP="00FF2D96">
      <w:pPr>
        <w:spacing w:after="0" w:line="240" w:lineRule="auto"/>
        <w:jc w:val="center"/>
        <w:rPr>
          <w:rFonts w:cs="Times New Roman"/>
          <w:szCs w:val="24"/>
        </w:rPr>
      </w:pPr>
    </w:p>
    <w:p w14:paraId="4D7F38CB" w14:textId="77777777" w:rsidR="00FF2D96" w:rsidRDefault="00FF2D96" w:rsidP="00FF2D96">
      <w:pPr>
        <w:spacing w:after="0" w:line="240" w:lineRule="auto"/>
        <w:jc w:val="center"/>
        <w:rPr>
          <w:rFonts w:cs="Times New Roman"/>
          <w:szCs w:val="24"/>
        </w:rPr>
      </w:pPr>
    </w:p>
    <w:p w14:paraId="24B2AB4D" w14:textId="77777777" w:rsidR="00FF2D96" w:rsidRDefault="00FF2D96" w:rsidP="00FF2D96">
      <w:pPr>
        <w:spacing w:after="0" w:line="240" w:lineRule="auto"/>
        <w:jc w:val="center"/>
        <w:rPr>
          <w:rFonts w:cs="Times New Roman"/>
          <w:szCs w:val="24"/>
        </w:rPr>
      </w:pPr>
    </w:p>
    <w:p w14:paraId="75625D7F" w14:textId="77777777" w:rsidR="00FF2D96" w:rsidRPr="00F6196D" w:rsidRDefault="00FF2D96" w:rsidP="00FF2D96">
      <w:pPr>
        <w:spacing w:after="0" w:line="240" w:lineRule="auto"/>
        <w:jc w:val="center"/>
        <w:rPr>
          <w:rFonts w:cs="Times New Roman"/>
          <w:szCs w:val="24"/>
        </w:rPr>
      </w:pPr>
      <w:r w:rsidRPr="00F6196D">
        <w:rPr>
          <w:rFonts w:cs="Times New Roman"/>
          <w:szCs w:val="24"/>
        </w:rPr>
        <w:t>Leslie Harrison</w:t>
      </w:r>
    </w:p>
    <w:p w14:paraId="59A9B7A3" w14:textId="77777777" w:rsidR="00FF2D96" w:rsidRPr="00F6196D" w:rsidRDefault="00FF2D96" w:rsidP="00FF2D96">
      <w:pPr>
        <w:spacing w:after="0" w:line="240" w:lineRule="auto"/>
        <w:jc w:val="center"/>
        <w:rPr>
          <w:rFonts w:cs="Times New Roman"/>
          <w:szCs w:val="24"/>
        </w:rPr>
      </w:pPr>
      <w:r w:rsidRPr="00F6196D">
        <w:rPr>
          <w:rFonts w:cs="Times New Roman"/>
          <w:szCs w:val="24"/>
        </w:rPr>
        <w:t>National Center for Chronic Disease Prevention and Health Promotion</w:t>
      </w:r>
    </w:p>
    <w:p w14:paraId="5EF6D4A2" w14:textId="77777777" w:rsidR="00FF2D96" w:rsidRPr="00F6196D" w:rsidRDefault="00FF2D96" w:rsidP="00FF2D96">
      <w:pPr>
        <w:spacing w:after="0" w:line="240" w:lineRule="auto"/>
        <w:jc w:val="center"/>
        <w:rPr>
          <w:rFonts w:cs="Times New Roman"/>
          <w:szCs w:val="24"/>
        </w:rPr>
      </w:pPr>
      <w:r w:rsidRPr="00F6196D">
        <w:rPr>
          <w:rFonts w:cs="Times New Roman"/>
          <w:szCs w:val="24"/>
        </w:rPr>
        <w:t>Centers for Disease Control and Prevention</w:t>
      </w:r>
    </w:p>
    <w:p w14:paraId="3E4844AF" w14:textId="77777777" w:rsidR="00FF2D96" w:rsidRPr="00F6196D" w:rsidRDefault="00FF2D96" w:rsidP="00FF2D96">
      <w:pPr>
        <w:spacing w:after="0" w:line="240" w:lineRule="auto"/>
        <w:jc w:val="center"/>
        <w:rPr>
          <w:rFonts w:cs="Times New Roman"/>
          <w:szCs w:val="24"/>
        </w:rPr>
      </w:pPr>
      <w:r w:rsidRPr="00F6196D">
        <w:rPr>
          <w:rFonts w:cs="Times New Roman"/>
          <w:szCs w:val="24"/>
        </w:rPr>
        <w:t>4770 Buford Highway</w:t>
      </w:r>
    </w:p>
    <w:p w14:paraId="757FD4BF" w14:textId="77777777" w:rsidR="00FF2D96" w:rsidRPr="00F6196D" w:rsidRDefault="00FF2D96" w:rsidP="00FF2D96">
      <w:pPr>
        <w:spacing w:after="0" w:line="240" w:lineRule="auto"/>
        <w:jc w:val="center"/>
        <w:rPr>
          <w:rFonts w:cs="Times New Roman"/>
          <w:szCs w:val="24"/>
        </w:rPr>
      </w:pPr>
      <w:r w:rsidRPr="00F6196D">
        <w:rPr>
          <w:rFonts w:cs="Times New Roman"/>
          <w:szCs w:val="24"/>
        </w:rPr>
        <w:t>Atlanta, Georgia 30341</w:t>
      </w:r>
    </w:p>
    <w:p w14:paraId="4411A829" w14:textId="77777777" w:rsidR="00FF2D96" w:rsidRPr="00F6196D" w:rsidRDefault="00FF2D96" w:rsidP="00FF2D96">
      <w:pPr>
        <w:spacing w:after="0" w:line="240" w:lineRule="auto"/>
        <w:jc w:val="center"/>
        <w:rPr>
          <w:rFonts w:cs="Times New Roman"/>
          <w:szCs w:val="24"/>
        </w:rPr>
      </w:pPr>
      <w:r w:rsidRPr="00F6196D">
        <w:rPr>
          <w:rFonts w:cs="Times New Roman"/>
          <w:szCs w:val="24"/>
        </w:rPr>
        <w:t>Phone: 770-488-6335</w:t>
      </w:r>
    </w:p>
    <w:p w14:paraId="746D01A3" w14:textId="77777777" w:rsidR="00FF2D96" w:rsidRDefault="00FF2D96" w:rsidP="00FF2D96">
      <w:pPr>
        <w:spacing w:after="0" w:line="240" w:lineRule="auto"/>
        <w:jc w:val="center"/>
        <w:rPr>
          <w:rStyle w:val="Hyperlink"/>
          <w:rFonts w:cs="Times New Roman"/>
          <w:szCs w:val="24"/>
        </w:rPr>
      </w:pPr>
      <w:r w:rsidRPr="00F6196D">
        <w:rPr>
          <w:rFonts w:cs="Times New Roman"/>
          <w:szCs w:val="24"/>
        </w:rPr>
        <w:t xml:space="preserve">Email: </w:t>
      </w:r>
      <w:hyperlink r:id="rId12" w:history="1">
        <w:r w:rsidRPr="008F72C6">
          <w:rPr>
            <w:rStyle w:val="Hyperlink"/>
            <w:rFonts w:cs="Times New Roman"/>
            <w:szCs w:val="24"/>
          </w:rPr>
          <w:t>LFL0@cdc.gov</w:t>
        </w:r>
      </w:hyperlink>
    </w:p>
    <w:p w14:paraId="14E4B4C4" w14:textId="77777777" w:rsidR="00FF2D96" w:rsidRDefault="00FF2D96" w:rsidP="00FF2D96">
      <w:pPr>
        <w:spacing w:after="0" w:line="240" w:lineRule="auto"/>
        <w:jc w:val="center"/>
        <w:rPr>
          <w:rStyle w:val="Hyperlink"/>
          <w:rFonts w:cs="Times New Roman"/>
          <w:szCs w:val="24"/>
        </w:rPr>
      </w:pPr>
    </w:p>
    <w:p w14:paraId="24F78212" w14:textId="77777777" w:rsidR="00FF2D96" w:rsidRDefault="00FF2D96" w:rsidP="00FF2D96">
      <w:pPr>
        <w:spacing w:after="0" w:line="240" w:lineRule="auto"/>
        <w:jc w:val="center"/>
        <w:rPr>
          <w:rStyle w:val="Hyperlink"/>
          <w:rFonts w:cs="Times New Roman"/>
          <w:szCs w:val="24"/>
        </w:rPr>
      </w:pPr>
    </w:p>
    <w:p w14:paraId="4645AF3A" w14:textId="77777777" w:rsidR="00FF2D96" w:rsidRDefault="00FF2D96" w:rsidP="00FF2D96">
      <w:pPr>
        <w:spacing w:after="0" w:line="240" w:lineRule="auto"/>
        <w:jc w:val="center"/>
        <w:rPr>
          <w:rStyle w:val="Hyperlink"/>
          <w:rFonts w:cs="Times New Roman"/>
          <w:szCs w:val="24"/>
        </w:rPr>
      </w:pPr>
    </w:p>
    <w:p w14:paraId="7A6010DE" w14:textId="77777777" w:rsidR="00FF2D96" w:rsidRDefault="00FF2D96" w:rsidP="00FF2D96">
      <w:pPr>
        <w:spacing w:after="0" w:line="240" w:lineRule="auto"/>
        <w:jc w:val="center"/>
        <w:rPr>
          <w:rStyle w:val="Hyperlink"/>
          <w:rFonts w:cs="Times New Roman"/>
          <w:szCs w:val="24"/>
        </w:rPr>
      </w:pPr>
    </w:p>
    <w:p w14:paraId="52741BD1" w14:textId="2F4EEA11" w:rsidR="00FF2D96" w:rsidRPr="00FF2D96" w:rsidRDefault="00FF2D96" w:rsidP="00FF2D96">
      <w:pPr>
        <w:spacing w:after="0" w:line="240" w:lineRule="auto"/>
        <w:jc w:val="center"/>
        <w:rPr>
          <w:rFonts w:cs="Times New Roman"/>
          <w:color w:val="000000" w:themeColor="text1"/>
          <w:szCs w:val="24"/>
        </w:rPr>
      </w:pPr>
      <w:r>
        <w:rPr>
          <w:rStyle w:val="Hyperlink"/>
          <w:rFonts w:cs="Times New Roman"/>
          <w:color w:val="000000" w:themeColor="text1"/>
          <w:szCs w:val="24"/>
          <w:u w:val="none"/>
        </w:rPr>
        <w:t>July 2</w:t>
      </w:r>
      <w:r w:rsidR="006E7DAD">
        <w:rPr>
          <w:rStyle w:val="Hyperlink"/>
          <w:rFonts w:cs="Times New Roman"/>
          <w:color w:val="000000" w:themeColor="text1"/>
          <w:szCs w:val="24"/>
          <w:u w:val="none"/>
        </w:rPr>
        <w:t>6</w:t>
      </w:r>
      <w:r>
        <w:rPr>
          <w:rStyle w:val="Hyperlink"/>
          <w:rFonts w:cs="Times New Roman"/>
          <w:color w:val="000000" w:themeColor="text1"/>
          <w:szCs w:val="24"/>
          <w:u w:val="none"/>
        </w:rPr>
        <w:t>, 2016</w:t>
      </w:r>
    </w:p>
    <w:p w14:paraId="4B5C14D7" w14:textId="77777777" w:rsidR="004A6DE8" w:rsidRPr="00F6196D" w:rsidRDefault="004A6DE8" w:rsidP="00463157">
      <w:pPr>
        <w:spacing w:after="0" w:line="240" w:lineRule="auto"/>
        <w:jc w:val="center"/>
        <w:rPr>
          <w:rFonts w:cs="Times New Roman"/>
          <w:b/>
          <w:szCs w:val="24"/>
        </w:rPr>
      </w:pPr>
    </w:p>
    <w:p w14:paraId="269855DF" w14:textId="77777777" w:rsidR="004A6DE8" w:rsidRPr="00F6196D" w:rsidRDefault="004A6DE8" w:rsidP="00463157">
      <w:pPr>
        <w:spacing w:after="0" w:line="240" w:lineRule="auto"/>
        <w:jc w:val="center"/>
        <w:rPr>
          <w:rFonts w:cs="Times New Roman"/>
          <w:b/>
          <w:szCs w:val="24"/>
        </w:rPr>
      </w:pPr>
    </w:p>
    <w:p w14:paraId="3D2316B7" w14:textId="77777777" w:rsidR="004A6DE8" w:rsidRPr="00F6196D" w:rsidRDefault="004A6DE8" w:rsidP="00463157">
      <w:pPr>
        <w:spacing w:after="0" w:line="240" w:lineRule="auto"/>
        <w:jc w:val="center"/>
        <w:rPr>
          <w:rFonts w:cs="Times New Roman"/>
          <w:b/>
          <w:szCs w:val="24"/>
        </w:rPr>
      </w:pPr>
    </w:p>
    <w:p w14:paraId="062B47FF" w14:textId="77777777" w:rsidR="004A6DE8" w:rsidRPr="00F6196D" w:rsidRDefault="004A6DE8" w:rsidP="00463157">
      <w:pPr>
        <w:spacing w:after="0" w:line="240" w:lineRule="auto"/>
        <w:jc w:val="center"/>
        <w:rPr>
          <w:rFonts w:cs="Times New Roman"/>
          <w:b/>
          <w:szCs w:val="24"/>
        </w:rPr>
      </w:pPr>
    </w:p>
    <w:p w14:paraId="4575A920" w14:textId="77777777" w:rsidR="004A6DE8" w:rsidRPr="00F6196D" w:rsidRDefault="004A6DE8" w:rsidP="00463157">
      <w:pPr>
        <w:spacing w:after="0" w:line="240" w:lineRule="auto"/>
        <w:jc w:val="center"/>
        <w:rPr>
          <w:rFonts w:cs="Times New Roman"/>
          <w:b/>
          <w:szCs w:val="24"/>
        </w:rPr>
      </w:pPr>
    </w:p>
    <w:p w14:paraId="4DE5FFE6" w14:textId="77777777" w:rsidR="004A6DE8" w:rsidRPr="00F6196D" w:rsidRDefault="004A6DE8" w:rsidP="00463157">
      <w:pPr>
        <w:spacing w:after="0" w:line="240" w:lineRule="auto"/>
        <w:jc w:val="center"/>
        <w:rPr>
          <w:rFonts w:cs="Times New Roman"/>
          <w:b/>
          <w:szCs w:val="24"/>
        </w:rPr>
      </w:pPr>
    </w:p>
    <w:p w14:paraId="0B96FB24" w14:textId="77777777" w:rsidR="004A6DE8" w:rsidRPr="00F6196D" w:rsidRDefault="004A6DE8" w:rsidP="00463157">
      <w:pPr>
        <w:spacing w:after="0" w:line="240" w:lineRule="auto"/>
        <w:jc w:val="center"/>
        <w:rPr>
          <w:rFonts w:cs="Times New Roman"/>
          <w:b/>
          <w:szCs w:val="24"/>
        </w:rPr>
      </w:pPr>
    </w:p>
    <w:p w14:paraId="3A2D4CB9" w14:textId="77777777" w:rsidR="004A6DE8" w:rsidRPr="00F6196D" w:rsidRDefault="004A6DE8" w:rsidP="00463157">
      <w:pPr>
        <w:spacing w:after="0" w:line="240" w:lineRule="auto"/>
        <w:rPr>
          <w:rFonts w:cs="Times New Roman"/>
          <w:b/>
          <w:szCs w:val="24"/>
        </w:rPr>
      </w:pPr>
    </w:p>
    <w:p w14:paraId="76E53B55" w14:textId="77777777" w:rsidR="004A6DE8" w:rsidRPr="00F6196D" w:rsidRDefault="004A6DE8" w:rsidP="00463157">
      <w:pPr>
        <w:spacing w:after="0" w:line="240" w:lineRule="auto"/>
        <w:rPr>
          <w:rFonts w:cs="Times New Roman"/>
          <w:b/>
          <w:szCs w:val="24"/>
        </w:rPr>
      </w:pPr>
    </w:p>
    <w:p w14:paraId="53221BD2" w14:textId="77777777" w:rsidR="004A6DE8" w:rsidRPr="00F6196D" w:rsidRDefault="004A6DE8" w:rsidP="00463157">
      <w:pPr>
        <w:spacing w:after="0" w:line="240" w:lineRule="auto"/>
        <w:rPr>
          <w:rFonts w:cs="Times New Roman"/>
          <w:b/>
          <w:szCs w:val="24"/>
        </w:rPr>
      </w:pPr>
    </w:p>
    <w:p w14:paraId="5E922F83" w14:textId="77777777" w:rsidR="004A6DE8" w:rsidRPr="00F6196D" w:rsidRDefault="004A6DE8" w:rsidP="00463157">
      <w:pPr>
        <w:spacing w:after="0" w:line="240" w:lineRule="auto"/>
        <w:rPr>
          <w:rFonts w:cs="Times New Roman"/>
          <w:b/>
          <w:szCs w:val="24"/>
        </w:rPr>
      </w:pPr>
    </w:p>
    <w:p w14:paraId="2935A7D5" w14:textId="77777777" w:rsidR="004A6DE8" w:rsidRPr="00F6196D" w:rsidRDefault="004A6DE8" w:rsidP="00463157">
      <w:pPr>
        <w:spacing w:after="0" w:line="240" w:lineRule="auto"/>
        <w:rPr>
          <w:rFonts w:cs="Times New Roman"/>
          <w:szCs w:val="24"/>
        </w:rPr>
      </w:pPr>
    </w:p>
    <w:sdt>
      <w:sdtPr>
        <w:rPr>
          <w:rFonts w:cs="Times New Roman"/>
          <w:b w:val="0"/>
          <w:szCs w:val="24"/>
        </w:rPr>
        <w:id w:val="-1949688346"/>
        <w:docPartObj>
          <w:docPartGallery w:val="Table of Contents"/>
          <w:docPartUnique/>
        </w:docPartObj>
      </w:sdtPr>
      <w:sdtEndPr>
        <w:rPr>
          <w:b/>
          <w:bCs/>
          <w:noProof/>
        </w:rPr>
      </w:sdtEndPr>
      <w:sdtContent>
        <w:p w14:paraId="0A7457CB" w14:textId="77777777" w:rsidR="006E7652" w:rsidRPr="00F6196D" w:rsidRDefault="006E7652" w:rsidP="00463157">
          <w:pPr>
            <w:pStyle w:val="TOCHeading"/>
            <w:numPr>
              <w:ilvl w:val="0"/>
              <w:numId w:val="0"/>
            </w:numPr>
            <w:spacing w:line="240" w:lineRule="auto"/>
            <w:jc w:val="center"/>
            <w:rPr>
              <w:rFonts w:cs="Times New Roman"/>
              <w:b w:val="0"/>
              <w:szCs w:val="24"/>
            </w:rPr>
          </w:pPr>
          <w:r w:rsidRPr="00F6196D">
            <w:rPr>
              <w:rFonts w:cs="Times New Roman"/>
              <w:b w:val="0"/>
              <w:szCs w:val="24"/>
            </w:rPr>
            <w:t>Table of Contents</w:t>
          </w:r>
        </w:p>
        <w:p w14:paraId="2C58D02D" w14:textId="77777777" w:rsidR="006E7652" w:rsidRPr="00F6196D" w:rsidRDefault="006E7652" w:rsidP="00463157">
          <w:pPr>
            <w:spacing w:line="240" w:lineRule="auto"/>
            <w:rPr>
              <w:rFonts w:cs="Times New Roman"/>
              <w:szCs w:val="24"/>
            </w:rPr>
          </w:pPr>
        </w:p>
        <w:p w14:paraId="6637287C" w14:textId="77777777" w:rsidR="006E7652" w:rsidRPr="00F6196D" w:rsidRDefault="006E7652" w:rsidP="00463157">
          <w:pPr>
            <w:pStyle w:val="TOC1"/>
            <w:tabs>
              <w:tab w:val="left" w:pos="440"/>
              <w:tab w:val="right" w:leader="dot" w:pos="10070"/>
            </w:tabs>
            <w:spacing w:line="240" w:lineRule="auto"/>
            <w:rPr>
              <w:rFonts w:cs="Times New Roman"/>
              <w:noProof/>
              <w:szCs w:val="24"/>
            </w:rPr>
          </w:pPr>
          <w:r w:rsidRPr="0026119B">
            <w:rPr>
              <w:rFonts w:cs="Times New Roman"/>
              <w:szCs w:val="24"/>
            </w:rPr>
            <w:fldChar w:fldCharType="begin"/>
          </w:r>
          <w:r w:rsidRPr="00F6196D">
            <w:rPr>
              <w:rFonts w:cs="Times New Roman"/>
              <w:szCs w:val="24"/>
            </w:rPr>
            <w:instrText xml:space="preserve"> TOC \o "1-3" \h \z \u </w:instrText>
          </w:r>
          <w:r w:rsidRPr="0026119B">
            <w:rPr>
              <w:rFonts w:cs="Times New Roman"/>
              <w:szCs w:val="24"/>
            </w:rPr>
            <w:fldChar w:fldCharType="separate"/>
          </w:r>
          <w:hyperlink w:anchor="_Toc441568620" w:history="1">
            <w:r w:rsidRPr="00F6196D">
              <w:rPr>
                <w:rStyle w:val="Hyperlink"/>
                <w:rFonts w:cs="Times New Roman"/>
                <w:noProof/>
                <w:szCs w:val="24"/>
              </w:rPr>
              <w:t>1.</w:t>
            </w:r>
            <w:r w:rsidRPr="00F6196D">
              <w:rPr>
                <w:rFonts w:cs="Times New Roman"/>
                <w:noProof/>
                <w:szCs w:val="24"/>
              </w:rPr>
              <w:tab/>
            </w:r>
            <w:r w:rsidRPr="00F6196D">
              <w:rPr>
                <w:rStyle w:val="Hyperlink"/>
                <w:rFonts w:cs="Times New Roman"/>
                <w:noProof/>
                <w:szCs w:val="24"/>
              </w:rPr>
              <w:t>Circumstances Making the Collection of Information Necessary</w:t>
            </w:r>
            <w:r w:rsidRPr="00F6196D">
              <w:rPr>
                <w:rFonts w:cs="Times New Roman"/>
                <w:noProof/>
                <w:webHidden/>
                <w:szCs w:val="24"/>
              </w:rPr>
              <w:tab/>
            </w:r>
            <w:r w:rsidRPr="00F6196D">
              <w:rPr>
                <w:rFonts w:cs="Times New Roman"/>
                <w:noProof/>
                <w:webHidden/>
                <w:szCs w:val="24"/>
              </w:rPr>
              <w:fldChar w:fldCharType="begin"/>
            </w:r>
            <w:r w:rsidRPr="00F6196D">
              <w:rPr>
                <w:rFonts w:cs="Times New Roman"/>
                <w:noProof/>
                <w:webHidden/>
                <w:szCs w:val="24"/>
              </w:rPr>
              <w:instrText xml:space="preserve"> PAGEREF _Toc441568620 \h </w:instrText>
            </w:r>
            <w:r w:rsidRPr="00F6196D">
              <w:rPr>
                <w:rFonts w:cs="Times New Roman"/>
                <w:noProof/>
                <w:webHidden/>
                <w:szCs w:val="24"/>
              </w:rPr>
            </w:r>
            <w:r w:rsidRPr="00F6196D">
              <w:rPr>
                <w:rFonts w:cs="Times New Roman"/>
                <w:noProof/>
                <w:webHidden/>
                <w:szCs w:val="24"/>
              </w:rPr>
              <w:fldChar w:fldCharType="separate"/>
            </w:r>
            <w:r w:rsidR="0026119B">
              <w:rPr>
                <w:rFonts w:cs="Times New Roman"/>
                <w:noProof/>
                <w:webHidden/>
                <w:szCs w:val="24"/>
              </w:rPr>
              <w:t>3</w:t>
            </w:r>
            <w:r w:rsidRPr="00F6196D">
              <w:rPr>
                <w:rFonts w:cs="Times New Roman"/>
                <w:noProof/>
                <w:webHidden/>
                <w:szCs w:val="24"/>
              </w:rPr>
              <w:fldChar w:fldCharType="end"/>
            </w:r>
          </w:hyperlink>
        </w:p>
        <w:p w14:paraId="6D190A97" w14:textId="77777777" w:rsidR="006E7652" w:rsidRPr="00F6196D" w:rsidRDefault="00DD09FA" w:rsidP="00463157">
          <w:pPr>
            <w:pStyle w:val="TOC1"/>
            <w:tabs>
              <w:tab w:val="left" w:pos="440"/>
              <w:tab w:val="right" w:leader="dot" w:pos="10070"/>
            </w:tabs>
            <w:spacing w:line="240" w:lineRule="auto"/>
            <w:rPr>
              <w:rFonts w:cs="Times New Roman"/>
              <w:noProof/>
              <w:szCs w:val="24"/>
            </w:rPr>
          </w:pPr>
          <w:hyperlink w:anchor="_Toc441568621" w:history="1">
            <w:r w:rsidR="006E7652" w:rsidRPr="00F6196D">
              <w:rPr>
                <w:rStyle w:val="Hyperlink"/>
                <w:rFonts w:cs="Times New Roman"/>
                <w:noProof/>
                <w:szCs w:val="24"/>
              </w:rPr>
              <w:t>2.</w:t>
            </w:r>
            <w:r w:rsidR="006E7652" w:rsidRPr="00F6196D">
              <w:rPr>
                <w:rFonts w:cs="Times New Roman"/>
                <w:noProof/>
                <w:szCs w:val="24"/>
              </w:rPr>
              <w:tab/>
            </w:r>
            <w:r w:rsidR="006E7652" w:rsidRPr="00F6196D">
              <w:rPr>
                <w:rStyle w:val="Hyperlink"/>
                <w:rFonts w:cs="Times New Roman"/>
                <w:noProof/>
                <w:szCs w:val="24"/>
              </w:rPr>
              <w:t>Purpose and Use of Information Collection</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_Toc441568621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3</w:t>
            </w:r>
            <w:r w:rsidR="006E7652" w:rsidRPr="00F6196D">
              <w:rPr>
                <w:rFonts w:cs="Times New Roman"/>
                <w:noProof/>
                <w:webHidden/>
                <w:szCs w:val="24"/>
              </w:rPr>
              <w:fldChar w:fldCharType="end"/>
            </w:r>
          </w:hyperlink>
        </w:p>
        <w:p w14:paraId="74B8321F" w14:textId="77777777" w:rsidR="006E7652" w:rsidRPr="00F6196D" w:rsidRDefault="00DD09FA" w:rsidP="00463157">
          <w:pPr>
            <w:pStyle w:val="TOC1"/>
            <w:tabs>
              <w:tab w:val="left" w:pos="440"/>
              <w:tab w:val="right" w:leader="dot" w:pos="10070"/>
            </w:tabs>
            <w:spacing w:line="240" w:lineRule="auto"/>
            <w:rPr>
              <w:rFonts w:cs="Times New Roman"/>
              <w:noProof/>
              <w:szCs w:val="24"/>
            </w:rPr>
          </w:pPr>
          <w:hyperlink w:anchor="_Toc441568622" w:history="1">
            <w:r w:rsidR="006E7652" w:rsidRPr="00F6196D">
              <w:rPr>
                <w:rStyle w:val="Hyperlink"/>
                <w:rFonts w:cs="Times New Roman"/>
                <w:noProof/>
                <w:szCs w:val="24"/>
              </w:rPr>
              <w:t>3.</w:t>
            </w:r>
            <w:r w:rsidR="006E7652" w:rsidRPr="00F6196D">
              <w:rPr>
                <w:rFonts w:cs="Times New Roman"/>
                <w:noProof/>
                <w:szCs w:val="24"/>
              </w:rPr>
              <w:tab/>
            </w:r>
            <w:r w:rsidR="006E7652" w:rsidRPr="00F6196D">
              <w:rPr>
                <w:rStyle w:val="Hyperlink"/>
                <w:rFonts w:cs="Times New Roman"/>
                <w:noProof/>
                <w:szCs w:val="24"/>
              </w:rPr>
              <w:t>Use of Improved Information Technology and Burden Reduction</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_Toc441568622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5</w:t>
            </w:r>
            <w:r w:rsidR="006E7652" w:rsidRPr="00F6196D">
              <w:rPr>
                <w:rFonts w:cs="Times New Roman"/>
                <w:noProof/>
                <w:webHidden/>
                <w:szCs w:val="24"/>
              </w:rPr>
              <w:fldChar w:fldCharType="end"/>
            </w:r>
          </w:hyperlink>
        </w:p>
        <w:p w14:paraId="5967C56C" w14:textId="77777777" w:rsidR="006E7652" w:rsidRPr="00F6196D" w:rsidRDefault="00DD09FA" w:rsidP="00463157">
          <w:pPr>
            <w:pStyle w:val="TOC1"/>
            <w:tabs>
              <w:tab w:val="left" w:pos="440"/>
              <w:tab w:val="right" w:leader="dot" w:pos="10070"/>
            </w:tabs>
            <w:spacing w:line="240" w:lineRule="auto"/>
            <w:rPr>
              <w:rFonts w:cs="Times New Roman"/>
              <w:noProof/>
              <w:szCs w:val="24"/>
            </w:rPr>
          </w:pPr>
          <w:hyperlink w:anchor="_Toc441568623" w:history="1">
            <w:r w:rsidR="006E7652" w:rsidRPr="00F6196D">
              <w:rPr>
                <w:rStyle w:val="Hyperlink"/>
                <w:rFonts w:cs="Times New Roman"/>
                <w:noProof/>
                <w:szCs w:val="24"/>
              </w:rPr>
              <w:t>4.</w:t>
            </w:r>
            <w:r w:rsidR="006E7652" w:rsidRPr="00F6196D">
              <w:rPr>
                <w:rFonts w:cs="Times New Roman"/>
                <w:noProof/>
                <w:szCs w:val="24"/>
              </w:rPr>
              <w:tab/>
            </w:r>
            <w:r w:rsidR="006E7652" w:rsidRPr="00F6196D">
              <w:rPr>
                <w:rStyle w:val="Hyperlink"/>
                <w:rFonts w:cs="Times New Roman"/>
                <w:noProof/>
                <w:szCs w:val="24"/>
              </w:rPr>
              <w:t>Efforts to Identify Duplication and Use of Similar Information</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_Toc441568623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5</w:t>
            </w:r>
            <w:r w:rsidR="006E7652" w:rsidRPr="00F6196D">
              <w:rPr>
                <w:rFonts w:cs="Times New Roman"/>
                <w:noProof/>
                <w:webHidden/>
                <w:szCs w:val="24"/>
              </w:rPr>
              <w:fldChar w:fldCharType="end"/>
            </w:r>
          </w:hyperlink>
        </w:p>
        <w:p w14:paraId="7D0DAB4E" w14:textId="77777777" w:rsidR="006E7652" w:rsidRPr="00F6196D" w:rsidRDefault="00DD09FA" w:rsidP="00463157">
          <w:pPr>
            <w:pStyle w:val="TOC1"/>
            <w:tabs>
              <w:tab w:val="left" w:pos="440"/>
              <w:tab w:val="right" w:leader="dot" w:pos="10070"/>
            </w:tabs>
            <w:spacing w:line="240" w:lineRule="auto"/>
            <w:rPr>
              <w:rFonts w:cs="Times New Roman"/>
              <w:noProof/>
              <w:szCs w:val="24"/>
            </w:rPr>
          </w:pPr>
          <w:hyperlink w:anchor="_Toc441568624" w:history="1">
            <w:r w:rsidR="006E7652" w:rsidRPr="00F6196D">
              <w:rPr>
                <w:rStyle w:val="Hyperlink"/>
                <w:rFonts w:cs="Times New Roman"/>
                <w:noProof/>
                <w:szCs w:val="24"/>
              </w:rPr>
              <w:t>5.</w:t>
            </w:r>
            <w:r w:rsidR="006E7652" w:rsidRPr="00F6196D">
              <w:rPr>
                <w:rFonts w:cs="Times New Roman"/>
                <w:noProof/>
                <w:szCs w:val="24"/>
              </w:rPr>
              <w:tab/>
            </w:r>
            <w:r w:rsidR="006E7652" w:rsidRPr="00F6196D">
              <w:rPr>
                <w:rStyle w:val="Hyperlink"/>
                <w:rFonts w:cs="Times New Roman"/>
                <w:noProof/>
                <w:szCs w:val="24"/>
              </w:rPr>
              <w:t>Impact on Small Businesses or Other Small Entities</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_Toc441568624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5</w:t>
            </w:r>
            <w:r w:rsidR="006E7652" w:rsidRPr="00F6196D">
              <w:rPr>
                <w:rFonts w:cs="Times New Roman"/>
                <w:noProof/>
                <w:webHidden/>
                <w:szCs w:val="24"/>
              </w:rPr>
              <w:fldChar w:fldCharType="end"/>
            </w:r>
          </w:hyperlink>
        </w:p>
        <w:p w14:paraId="1071BED5" w14:textId="77777777" w:rsidR="006E7652" w:rsidRPr="00F6196D" w:rsidRDefault="00DD09FA" w:rsidP="00463157">
          <w:pPr>
            <w:pStyle w:val="TOC1"/>
            <w:tabs>
              <w:tab w:val="left" w:pos="440"/>
              <w:tab w:val="right" w:leader="dot" w:pos="10070"/>
            </w:tabs>
            <w:spacing w:line="240" w:lineRule="auto"/>
            <w:rPr>
              <w:rFonts w:cs="Times New Roman"/>
              <w:noProof/>
              <w:szCs w:val="24"/>
            </w:rPr>
          </w:pPr>
          <w:hyperlink w:anchor="_Toc441568625" w:history="1">
            <w:r w:rsidR="006E7652" w:rsidRPr="00F6196D">
              <w:rPr>
                <w:rStyle w:val="Hyperlink"/>
                <w:rFonts w:cs="Times New Roman"/>
                <w:noProof/>
                <w:szCs w:val="24"/>
              </w:rPr>
              <w:t>6.</w:t>
            </w:r>
            <w:r w:rsidR="006E7652" w:rsidRPr="00F6196D">
              <w:rPr>
                <w:rFonts w:cs="Times New Roman"/>
                <w:noProof/>
                <w:szCs w:val="24"/>
              </w:rPr>
              <w:tab/>
            </w:r>
            <w:r w:rsidR="006E7652" w:rsidRPr="00F6196D">
              <w:rPr>
                <w:rStyle w:val="Hyperlink"/>
                <w:rFonts w:cs="Times New Roman"/>
                <w:noProof/>
                <w:szCs w:val="24"/>
              </w:rPr>
              <w:t>Consequences of Collecting the Information Less Frequently</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_Toc441568625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5</w:t>
            </w:r>
            <w:r w:rsidR="006E7652" w:rsidRPr="00F6196D">
              <w:rPr>
                <w:rFonts w:cs="Times New Roman"/>
                <w:noProof/>
                <w:webHidden/>
                <w:szCs w:val="24"/>
              </w:rPr>
              <w:fldChar w:fldCharType="end"/>
            </w:r>
          </w:hyperlink>
        </w:p>
        <w:p w14:paraId="76B2AFA4" w14:textId="77777777" w:rsidR="006E7652" w:rsidRPr="00F6196D" w:rsidRDefault="00DD09FA" w:rsidP="00463157">
          <w:pPr>
            <w:pStyle w:val="TOC1"/>
            <w:tabs>
              <w:tab w:val="left" w:pos="440"/>
              <w:tab w:val="right" w:leader="dot" w:pos="10070"/>
            </w:tabs>
            <w:spacing w:line="240" w:lineRule="auto"/>
            <w:rPr>
              <w:rFonts w:cs="Times New Roman"/>
              <w:noProof/>
              <w:szCs w:val="24"/>
            </w:rPr>
          </w:pPr>
          <w:hyperlink w:anchor="_Toc441568626" w:history="1">
            <w:r w:rsidR="006E7652" w:rsidRPr="00F6196D">
              <w:rPr>
                <w:rStyle w:val="Hyperlink"/>
                <w:rFonts w:cs="Times New Roman"/>
                <w:noProof/>
                <w:szCs w:val="24"/>
              </w:rPr>
              <w:t>7.</w:t>
            </w:r>
            <w:r w:rsidR="006E7652" w:rsidRPr="00F6196D">
              <w:rPr>
                <w:rFonts w:cs="Times New Roman"/>
                <w:noProof/>
                <w:szCs w:val="24"/>
              </w:rPr>
              <w:tab/>
            </w:r>
            <w:r w:rsidR="006E7652" w:rsidRPr="00F6196D">
              <w:rPr>
                <w:rStyle w:val="Hyperlink"/>
                <w:rFonts w:cs="Times New Roman"/>
                <w:noProof/>
                <w:szCs w:val="24"/>
              </w:rPr>
              <w:t>Special Circumstances Relating to the Guidelines of 5 CFR 1320.5</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_Toc441568626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5</w:t>
            </w:r>
            <w:r w:rsidR="006E7652" w:rsidRPr="00F6196D">
              <w:rPr>
                <w:rFonts w:cs="Times New Roman"/>
                <w:noProof/>
                <w:webHidden/>
                <w:szCs w:val="24"/>
              </w:rPr>
              <w:fldChar w:fldCharType="end"/>
            </w:r>
          </w:hyperlink>
        </w:p>
        <w:p w14:paraId="4009249C" w14:textId="77777777" w:rsidR="006E7652" w:rsidRPr="00F6196D" w:rsidRDefault="00DD09FA" w:rsidP="00463157">
          <w:pPr>
            <w:pStyle w:val="TOC1"/>
            <w:tabs>
              <w:tab w:val="left" w:pos="440"/>
              <w:tab w:val="right" w:leader="dot" w:pos="10070"/>
            </w:tabs>
            <w:spacing w:line="240" w:lineRule="auto"/>
            <w:rPr>
              <w:rFonts w:cs="Times New Roman"/>
              <w:noProof/>
              <w:szCs w:val="24"/>
            </w:rPr>
          </w:pPr>
          <w:hyperlink w:anchor="_Toc441568627" w:history="1">
            <w:r w:rsidR="006E7652" w:rsidRPr="00F6196D">
              <w:rPr>
                <w:rStyle w:val="Hyperlink"/>
                <w:rFonts w:cs="Times New Roman"/>
                <w:noProof/>
                <w:szCs w:val="24"/>
              </w:rPr>
              <w:t>8.</w:t>
            </w:r>
            <w:r w:rsidR="006E7652" w:rsidRPr="00F6196D">
              <w:rPr>
                <w:rFonts w:cs="Times New Roman"/>
                <w:noProof/>
                <w:szCs w:val="24"/>
              </w:rPr>
              <w:tab/>
            </w:r>
            <w:r w:rsidR="006E7652" w:rsidRPr="00F6196D">
              <w:rPr>
                <w:rStyle w:val="Hyperlink"/>
                <w:rFonts w:cs="Times New Roman"/>
                <w:noProof/>
                <w:szCs w:val="24"/>
              </w:rPr>
              <w:t>Comments in Response to the Federal Register Notice and Efforts to Consult Outside the Agency</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_Toc441568627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6</w:t>
            </w:r>
            <w:r w:rsidR="006E7652" w:rsidRPr="00F6196D">
              <w:rPr>
                <w:rFonts w:cs="Times New Roman"/>
                <w:noProof/>
                <w:webHidden/>
                <w:szCs w:val="24"/>
              </w:rPr>
              <w:fldChar w:fldCharType="end"/>
            </w:r>
          </w:hyperlink>
        </w:p>
        <w:p w14:paraId="39CE3C3B"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28" w:history="1">
            <w:r w:rsidR="006E7652" w:rsidRPr="00F6196D">
              <w:rPr>
                <w:rStyle w:val="Hyperlink"/>
                <w:rFonts w:cs="Times New Roman"/>
                <w:noProof/>
                <w:szCs w:val="24"/>
              </w:rPr>
              <w:t>9.</w:t>
            </w:r>
            <w:r w:rsidR="006E7652" w:rsidRPr="00F6196D">
              <w:rPr>
                <w:rFonts w:cs="Times New Roman"/>
                <w:noProof/>
                <w:szCs w:val="24"/>
              </w:rPr>
              <w:t xml:space="preserve">     </w:t>
            </w:r>
            <w:r w:rsidR="006E7652" w:rsidRPr="00F6196D">
              <w:rPr>
                <w:rStyle w:val="Hyperlink"/>
                <w:rFonts w:cs="Times New Roman"/>
                <w:noProof/>
                <w:szCs w:val="24"/>
              </w:rPr>
              <w:t>Explanation of Any Payment or Gift to Respondents</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_Toc441568628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6</w:t>
            </w:r>
            <w:r w:rsidR="006E7652" w:rsidRPr="00F6196D">
              <w:rPr>
                <w:rFonts w:cs="Times New Roman"/>
                <w:noProof/>
                <w:webHidden/>
                <w:szCs w:val="24"/>
              </w:rPr>
              <w:fldChar w:fldCharType="end"/>
            </w:r>
          </w:hyperlink>
        </w:p>
        <w:p w14:paraId="37E968D1"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29" w:history="1">
            <w:r w:rsidR="006E7652" w:rsidRPr="00F6196D">
              <w:rPr>
                <w:rStyle w:val="Hyperlink"/>
                <w:rFonts w:cs="Times New Roman"/>
                <w:noProof/>
                <w:szCs w:val="24"/>
              </w:rPr>
              <w:t>10.</w:t>
            </w:r>
            <w:r w:rsidR="006E7652" w:rsidRPr="00F6196D">
              <w:rPr>
                <w:rFonts w:cs="Times New Roman"/>
                <w:noProof/>
                <w:szCs w:val="24"/>
              </w:rPr>
              <w:t xml:space="preserve">   </w:t>
            </w:r>
            <w:r w:rsidR="006E7652" w:rsidRPr="00F6196D">
              <w:rPr>
                <w:rStyle w:val="Hyperlink"/>
                <w:rFonts w:cs="Times New Roman"/>
                <w:noProof/>
                <w:szCs w:val="24"/>
              </w:rPr>
              <w:t>Protection of the Privacy and Confidentiality of Information Provided by Respondents</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_Toc441568629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6</w:t>
            </w:r>
            <w:r w:rsidR="006E7652" w:rsidRPr="00F6196D">
              <w:rPr>
                <w:rFonts w:cs="Times New Roman"/>
                <w:noProof/>
                <w:webHidden/>
                <w:szCs w:val="24"/>
              </w:rPr>
              <w:fldChar w:fldCharType="end"/>
            </w:r>
          </w:hyperlink>
        </w:p>
        <w:p w14:paraId="1066FB69"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0" w:history="1">
            <w:r w:rsidR="002F709A" w:rsidRPr="00F6196D">
              <w:rPr>
                <w:rStyle w:val="Hyperlink"/>
                <w:rFonts w:cs="Times New Roman"/>
                <w:noProof/>
                <w:szCs w:val="24"/>
              </w:rPr>
              <w:t>11.</w:t>
            </w:r>
            <w:r w:rsidR="002F709A" w:rsidRPr="00F6196D">
              <w:rPr>
                <w:rFonts w:cs="Times New Roman"/>
                <w:noProof/>
                <w:szCs w:val="24"/>
              </w:rPr>
              <w:t xml:space="preserve">   </w:t>
            </w:r>
            <w:r w:rsidR="002F709A" w:rsidRPr="00F6196D">
              <w:rPr>
                <w:rStyle w:val="Hyperlink"/>
                <w:rFonts w:cs="Times New Roman"/>
                <w:noProof/>
                <w:szCs w:val="24"/>
              </w:rPr>
              <w:t>Institutional Review Board (IRB) and Justification for Sensitive Questions</w:t>
            </w:r>
            <w:r w:rsidR="002F709A" w:rsidRPr="00F6196D">
              <w:rPr>
                <w:rFonts w:cs="Times New Roman"/>
                <w:noProof/>
                <w:webHidden/>
                <w:szCs w:val="24"/>
              </w:rPr>
              <w:tab/>
            </w:r>
            <w:r w:rsidR="002F709A">
              <w:rPr>
                <w:rFonts w:cs="Times New Roman"/>
                <w:noProof/>
                <w:webHidden/>
                <w:szCs w:val="24"/>
              </w:rPr>
              <w:t>7</w:t>
            </w:r>
          </w:hyperlink>
        </w:p>
        <w:p w14:paraId="59C7AAAF"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1" w:history="1">
            <w:r w:rsidR="002F709A" w:rsidRPr="00F6196D">
              <w:rPr>
                <w:rStyle w:val="Hyperlink"/>
                <w:rFonts w:cs="Times New Roman"/>
                <w:noProof/>
                <w:szCs w:val="24"/>
              </w:rPr>
              <w:t>12.</w:t>
            </w:r>
            <w:r w:rsidR="002F709A" w:rsidRPr="00F6196D">
              <w:rPr>
                <w:rFonts w:cs="Times New Roman"/>
                <w:noProof/>
                <w:szCs w:val="24"/>
              </w:rPr>
              <w:t xml:space="preserve">   </w:t>
            </w:r>
            <w:r w:rsidR="002F709A" w:rsidRPr="00F6196D">
              <w:rPr>
                <w:rStyle w:val="Hyperlink"/>
                <w:rFonts w:cs="Times New Roman"/>
                <w:noProof/>
                <w:szCs w:val="24"/>
              </w:rPr>
              <w:t>Estimates of Annualized Burden Hours and Costs</w:t>
            </w:r>
            <w:r w:rsidR="002F709A" w:rsidRPr="00F6196D">
              <w:rPr>
                <w:rFonts w:cs="Times New Roman"/>
                <w:noProof/>
                <w:webHidden/>
                <w:szCs w:val="24"/>
              </w:rPr>
              <w:tab/>
            </w:r>
            <w:r w:rsidR="002F709A">
              <w:rPr>
                <w:rFonts w:cs="Times New Roman"/>
                <w:noProof/>
                <w:webHidden/>
                <w:szCs w:val="24"/>
              </w:rPr>
              <w:t>7</w:t>
            </w:r>
          </w:hyperlink>
        </w:p>
        <w:p w14:paraId="5BEBD69C"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2" w:history="1">
            <w:r w:rsidR="002F709A" w:rsidRPr="00F6196D">
              <w:rPr>
                <w:rStyle w:val="Hyperlink"/>
                <w:rFonts w:cs="Times New Roman"/>
                <w:noProof/>
                <w:szCs w:val="24"/>
              </w:rPr>
              <w:t>13.</w:t>
            </w:r>
            <w:r w:rsidR="002F709A" w:rsidRPr="00F6196D">
              <w:rPr>
                <w:rFonts w:cs="Times New Roman"/>
                <w:noProof/>
                <w:szCs w:val="24"/>
              </w:rPr>
              <w:t xml:space="preserve">   </w:t>
            </w:r>
            <w:r w:rsidR="002F709A" w:rsidRPr="00F6196D">
              <w:rPr>
                <w:rStyle w:val="Hyperlink"/>
                <w:rFonts w:cs="Times New Roman"/>
                <w:noProof/>
                <w:szCs w:val="24"/>
              </w:rPr>
              <w:t>Estimates of Other Total Annual Cost Burden to Respondents or Record Keepers</w:t>
            </w:r>
            <w:r w:rsidR="002F709A" w:rsidRPr="00F6196D">
              <w:rPr>
                <w:rFonts w:cs="Times New Roman"/>
                <w:noProof/>
                <w:webHidden/>
                <w:szCs w:val="24"/>
              </w:rPr>
              <w:tab/>
            </w:r>
            <w:r w:rsidR="002F709A">
              <w:rPr>
                <w:rFonts w:cs="Times New Roman"/>
                <w:noProof/>
                <w:webHidden/>
                <w:szCs w:val="24"/>
              </w:rPr>
              <w:t>8</w:t>
            </w:r>
          </w:hyperlink>
        </w:p>
        <w:p w14:paraId="0195131D"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3" w:history="1">
            <w:r w:rsidR="002F709A" w:rsidRPr="00F6196D">
              <w:rPr>
                <w:rStyle w:val="Hyperlink"/>
                <w:rFonts w:cs="Times New Roman"/>
                <w:noProof/>
                <w:szCs w:val="24"/>
              </w:rPr>
              <w:t>14.</w:t>
            </w:r>
            <w:r w:rsidR="002F709A" w:rsidRPr="00F6196D">
              <w:rPr>
                <w:rFonts w:cs="Times New Roman"/>
                <w:noProof/>
                <w:szCs w:val="24"/>
              </w:rPr>
              <w:t xml:space="preserve">   </w:t>
            </w:r>
            <w:r w:rsidR="002F709A" w:rsidRPr="00F6196D">
              <w:rPr>
                <w:rStyle w:val="Hyperlink"/>
                <w:rFonts w:cs="Times New Roman"/>
                <w:noProof/>
                <w:szCs w:val="24"/>
              </w:rPr>
              <w:t>Annualized Cost to the Government</w:t>
            </w:r>
            <w:r w:rsidR="002F709A" w:rsidRPr="00F6196D">
              <w:rPr>
                <w:rFonts w:cs="Times New Roman"/>
                <w:noProof/>
                <w:webHidden/>
                <w:szCs w:val="24"/>
              </w:rPr>
              <w:tab/>
            </w:r>
            <w:r w:rsidR="002F709A">
              <w:rPr>
                <w:rFonts w:cs="Times New Roman"/>
                <w:noProof/>
                <w:webHidden/>
                <w:szCs w:val="24"/>
              </w:rPr>
              <w:t>8</w:t>
            </w:r>
          </w:hyperlink>
        </w:p>
        <w:p w14:paraId="4F0AFD5A"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4" w:history="1">
            <w:r w:rsidR="002F709A" w:rsidRPr="00F6196D">
              <w:rPr>
                <w:rStyle w:val="Hyperlink"/>
                <w:rFonts w:cs="Times New Roman"/>
                <w:noProof/>
                <w:szCs w:val="24"/>
              </w:rPr>
              <w:t>15.</w:t>
            </w:r>
            <w:r w:rsidR="002F709A" w:rsidRPr="00F6196D">
              <w:rPr>
                <w:rFonts w:cs="Times New Roman"/>
                <w:noProof/>
                <w:szCs w:val="24"/>
              </w:rPr>
              <w:t xml:space="preserve">   </w:t>
            </w:r>
            <w:r w:rsidR="002F709A" w:rsidRPr="00F6196D">
              <w:rPr>
                <w:rStyle w:val="Hyperlink"/>
                <w:rFonts w:cs="Times New Roman"/>
                <w:noProof/>
                <w:szCs w:val="24"/>
              </w:rPr>
              <w:t>Explanation for Program Changes or Adjustments</w:t>
            </w:r>
            <w:r w:rsidR="002F709A" w:rsidRPr="00F6196D">
              <w:rPr>
                <w:rFonts w:cs="Times New Roman"/>
                <w:noProof/>
                <w:webHidden/>
                <w:szCs w:val="24"/>
              </w:rPr>
              <w:tab/>
            </w:r>
            <w:r w:rsidR="002F709A">
              <w:rPr>
                <w:rFonts w:cs="Times New Roman"/>
                <w:noProof/>
                <w:webHidden/>
                <w:szCs w:val="24"/>
              </w:rPr>
              <w:t>8</w:t>
            </w:r>
          </w:hyperlink>
        </w:p>
        <w:p w14:paraId="73A639EA"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5" w:history="1">
            <w:r w:rsidR="006E7652" w:rsidRPr="00F6196D">
              <w:rPr>
                <w:rStyle w:val="Hyperlink"/>
                <w:rFonts w:cs="Times New Roman"/>
                <w:noProof/>
                <w:szCs w:val="24"/>
              </w:rPr>
              <w:t>16.</w:t>
            </w:r>
            <w:r w:rsidR="006E7652" w:rsidRPr="00F6196D">
              <w:rPr>
                <w:rFonts w:cs="Times New Roman"/>
                <w:noProof/>
                <w:szCs w:val="24"/>
              </w:rPr>
              <w:t xml:space="preserve">   </w:t>
            </w:r>
            <w:r w:rsidR="006E7652" w:rsidRPr="00F6196D">
              <w:rPr>
                <w:rStyle w:val="Hyperlink"/>
                <w:rFonts w:cs="Times New Roman"/>
                <w:noProof/>
                <w:szCs w:val="24"/>
              </w:rPr>
              <w:t>Plans for Tabulation and Publication and Project Time Schedule</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_Toc441568635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8</w:t>
            </w:r>
            <w:r w:rsidR="006E7652" w:rsidRPr="00F6196D">
              <w:rPr>
                <w:rFonts w:cs="Times New Roman"/>
                <w:noProof/>
                <w:webHidden/>
                <w:szCs w:val="24"/>
              </w:rPr>
              <w:fldChar w:fldCharType="end"/>
            </w:r>
          </w:hyperlink>
        </w:p>
        <w:p w14:paraId="4B08B19B"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6" w:history="1">
            <w:r w:rsidR="00750869" w:rsidRPr="00F6196D">
              <w:rPr>
                <w:rStyle w:val="Hyperlink"/>
                <w:rFonts w:cs="Times New Roman"/>
                <w:noProof/>
                <w:szCs w:val="24"/>
              </w:rPr>
              <w:t>17.</w:t>
            </w:r>
            <w:r w:rsidR="00750869" w:rsidRPr="00F6196D">
              <w:rPr>
                <w:rFonts w:cs="Times New Roman"/>
                <w:noProof/>
                <w:szCs w:val="24"/>
              </w:rPr>
              <w:t xml:space="preserve">   </w:t>
            </w:r>
            <w:r w:rsidR="00750869" w:rsidRPr="00F6196D">
              <w:rPr>
                <w:rStyle w:val="Hyperlink"/>
                <w:rFonts w:cs="Times New Roman"/>
                <w:noProof/>
                <w:szCs w:val="24"/>
              </w:rPr>
              <w:t>Reason(s) Display of OMB Expiration Date is Inappropriate</w:t>
            </w:r>
            <w:r w:rsidR="00750869" w:rsidRPr="00F6196D">
              <w:rPr>
                <w:rFonts w:cs="Times New Roman"/>
                <w:noProof/>
                <w:webHidden/>
                <w:szCs w:val="24"/>
              </w:rPr>
              <w:tab/>
            </w:r>
            <w:r w:rsidR="00750869">
              <w:rPr>
                <w:rFonts w:cs="Times New Roman"/>
                <w:noProof/>
                <w:webHidden/>
                <w:szCs w:val="24"/>
              </w:rPr>
              <w:t>9</w:t>
            </w:r>
          </w:hyperlink>
        </w:p>
        <w:p w14:paraId="27925ADB" w14:textId="77777777" w:rsidR="006E7652" w:rsidRPr="00F6196D" w:rsidRDefault="00DD09FA" w:rsidP="00463157">
          <w:pPr>
            <w:pStyle w:val="TOC1"/>
            <w:tabs>
              <w:tab w:val="left" w:pos="660"/>
              <w:tab w:val="right" w:leader="dot" w:pos="10070"/>
            </w:tabs>
            <w:spacing w:line="240" w:lineRule="auto"/>
            <w:rPr>
              <w:rFonts w:cs="Times New Roman"/>
              <w:noProof/>
              <w:szCs w:val="24"/>
            </w:rPr>
          </w:pPr>
          <w:hyperlink w:anchor="_Toc441568637" w:history="1">
            <w:r w:rsidR="006E7652" w:rsidRPr="00F6196D">
              <w:rPr>
                <w:rStyle w:val="Hyperlink"/>
                <w:rFonts w:cs="Times New Roman"/>
                <w:noProof/>
                <w:szCs w:val="24"/>
              </w:rPr>
              <w:t>18.</w:t>
            </w:r>
            <w:r w:rsidR="006E7652" w:rsidRPr="00F6196D">
              <w:rPr>
                <w:rFonts w:cs="Times New Roman"/>
                <w:noProof/>
                <w:szCs w:val="24"/>
              </w:rPr>
              <w:t xml:space="preserve">   </w:t>
            </w:r>
            <w:r w:rsidR="006E7652" w:rsidRPr="00F6196D">
              <w:rPr>
                <w:rStyle w:val="Hyperlink"/>
                <w:rFonts w:cs="Times New Roman"/>
                <w:noProof/>
                <w:szCs w:val="24"/>
              </w:rPr>
              <w:t>Exceptions to Certification for Paperwork Reduction Act Submissions</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_Toc441568637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9</w:t>
            </w:r>
            <w:r w:rsidR="006E7652" w:rsidRPr="00F6196D">
              <w:rPr>
                <w:rFonts w:cs="Times New Roman"/>
                <w:noProof/>
                <w:webHidden/>
                <w:szCs w:val="24"/>
              </w:rPr>
              <w:fldChar w:fldCharType="end"/>
            </w:r>
          </w:hyperlink>
        </w:p>
        <w:p w14:paraId="34B44B57" w14:textId="77777777" w:rsidR="006E7652" w:rsidRPr="00F6196D" w:rsidRDefault="00DD09FA" w:rsidP="00463157">
          <w:pPr>
            <w:pStyle w:val="TOC1"/>
            <w:tabs>
              <w:tab w:val="right" w:leader="dot" w:pos="10070"/>
            </w:tabs>
            <w:spacing w:line="240" w:lineRule="auto"/>
            <w:rPr>
              <w:rFonts w:cs="Times New Roman"/>
              <w:noProof/>
              <w:szCs w:val="24"/>
            </w:rPr>
          </w:pPr>
          <w:hyperlink w:anchor="_Toc441568638" w:history="1">
            <w:r w:rsidR="006E7652" w:rsidRPr="00F6196D">
              <w:rPr>
                <w:rStyle w:val="Hyperlink"/>
                <w:rFonts w:cs="Times New Roman"/>
                <w:noProof/>
                <w:szCs w:val="24"/>
              </w:rPr>
              <w:t>Attachments</w:t>
            </w:r>
            <w:r w:rsidR="006E7652" w:rsidRPr="00F6196D">
              <w:rPr>
                <w:rFonts w:cs="Times New Roman"/>
                <w:noProof/>
                <w:webHidden/>
                <w:szCs w:val="24"/>
              </w:rPr>
              <w:tab/>
            </w:r>
            <w:r w:rsidR="006E7652" w:rsidRPr="00F6196D">
              <w:rPr>
                <w:rFonts w:cs="Times New Roman"/>
                <w:noProof/>
                <w:webHidden/>
                <w:szCs w:val="24"/>
              </w:rPr>
              <w:fldChar w:fldCharType="begin"/>
            </w:r>
            <w:r w:rsidR="006E7652" w:rsidRPr="00F6196D">
              <w:rPr>
                <w:rFonts w:cs="Times New Roman"/>
                <w:noProof/>
                <w:webHidden/>
                <w:szCs w:val="24"/>
              </w:rPr>
              <w:instrText xml:space="preserve"> PAGEREF _Toc441568638 \h </w:instrText>
            </w:r>
            <w:r w:rsidR="006E7652" w:rsidRPr="00F6196D">
              <w:rPr>
                <w:rFonts w:cs="Times New Roman"/>
                <w:noProof/>
                <w:webHidden/>
                <w:szCs w:val="24"/>
              </w:rPr>
            </w:r>
            <w:r w:rsidR="006E7652" w:rsidRPr="00F6196D">
              <w:rPr>
                <w:rFonts w:cs="Times New Roman"/>
                <w:noProof/>
                <w:webHidden/>
                <w:szCs w:val="24"/>
              </w:rPr>
              <w:fldChar w:fldCharType="separate"/>
            </w:r>
            <w:r w:rsidR="0026119B">
              <w:rPr>
                <w:rFonts w:cs="Times New Roman"/>
                <w:noProof/>
                <w:webHidden/>
                <w:szCs w:val="24"/>
              </w:rPr>
              <w:t>9</w:t>
            </w:r>
            <w:r w:rsidR="006E7652" w:rsidRPr="00F6196D">
              <w:rPr>
                <w:rFonts w:cs="Times New Roman"/>
                <w:noProof/>
                <w:webHidden/>
                <w:szCs w:val="24"/>
              </w:rPr>
              <w:fldChar w:fldCharType="end"/>
            </w:r>
          </w:hyperlink>
        </w:p>
        <w:p w14:paraId="03BB22E6" w14:textId="77777777" w:rsidR="00AE4DF8" w:rsidRPr="00A65D7D" w:rsidRDefault="006E7652">
          <w:pPr>
            <w:pStyle w:val="ListParagraph"/>
            <w:numPr>
              <w:ilvl w:val="0"/>
              <w:numId w:val="10"/>
            </w:numPr>
            <w:rPr>
              <w:rFonts w:cs="Times New Roman"/>
              <w:szCs w:val="24"/>
            </w:rPr>
          </w:pPr>
          <w:r w:rsidRPr="0026119B">
            <w:rPr>
              <w:rFonts w:cs="Times New Roman"/>
              <w:b/>
              <w:bCs/>
              <w:noProof/>
              <w:szCs w:val="24"/>
            </w:rPr>
            <w:fldChar w:fldCharType="end"/>
          </w:r>
          <w:r w:rsidR="00AE4DF8" w:rsidRPr="00A65D7D">
            <w:rPr>
              <w:rFonts w:cs="Times New Roman"/>
              <w:szCs w:val="24"/>
            </w:rPr>
            <w:t>Public Health Service Act (42 USC 241)</w:t>
          </w:r>
        </w:p>
        <w:p w14:paraId="3D36804F" w14:textId="77777777" w:rsidR="009F0195" w:rsidRPr="00F6196D" w:rsidRDefault="009F0195" w:rsidP="009F0195">
          <w:pPr>
            <w:pStyle w:val="ListParagraph"/>
            <w:numPr>
              <w:ilvl w:val="0"/>
              <w:numId w:val="10"/>
            </w:numPr>
            <w:rPr>
              <w:rFonts w:cs="Times New Roman"/>
              <w:szCs w:val="24"/>
            </w:rPr>
          </w:pPr>
          <w:r w:rsidRPr="00F6196D">
            <w:rPr>
              <w:rFonts w:cs="Times New Roman"/>
              <w:szCs w:val="24"/>
            </w:rPr>
            <w:t>Zika Postpartum Emergency Response Questionnaire</w:t>
          </w:r>
        </w:p>
        <w:p w14:paraId="6EE53DB9" w14:textId="77777777" w:rsidR="00AE4DF8" w:rsidRDefault="00AE4DF8" w:rsidP="009F0195">
          <w:pPr>
            <w:pStyle w:val="ListParagraph"/>
            <w:numPr>
              <w:ilvl w:val="0"/>
              <w:numId w:val="10"/>
            </w:numPr>
            <w:rPr>
              <w:rFonts w:cs="Times New Roman"/>
              <w:szCs w:val="24"/>
            </w:rPr>
          </w:pPr>
          <w:r w:rsidRPr="00F6196D">
            <w:rPr>
              <w:rFonts w:cs="Times New Roman"/>
              <w:szCs w:val="24"/>
            </w:rPr>
            <w:t>Draft 60-Day FRN</w:t>
          </w:r>
        </w:p>
        <w:p w14:paraId="6B7DD90A" w14:textId="77777777" w:rsidR="0068172B" w:rsidRDefault="0068172B" w:rsidP="009F0195">
          <w:pPr>
            <w:pStyle w:val="ListParagraph"/>
            <w:numPr>
              <w:ilvl w:val="0"/>
              <w:numId w:val="10"/>
            </w:numPr>
            <w:rPr>
              <w:rFonts w:cs="Times New Roman"/>
              <w:szCs w:val="24"/>
            </w:rPr>
          </w:pPr>
          <w:r>
            <w:rPr>
              <w:rFonts w:cs="Times New Roman"/>
              <w:szCs w:val="24"/>
            </w:rPr>
            <w:t>Informed Consent</w:t>
          </w:r>
        </w:p>
        <w:p w14:paraId="55FC5822" w14:textId="77777777" w:rsidR="00A751BA" w:rsidRPr="0026759A" w:rsidRDefault="00A751BA" w:rsidP="00A751BA">
          <w:pPr>
            <w:pStyle w:val="ListParagraph"/>
            <w:numPr>
              <w:ilvl w:val="0"/>
              <w:numId w:val="10"/>
            </w:numPr>
            <w:rPr>
              <w:rFonts w:cs="Times New Roman"/>
              <w:szCs w:val="24"/>
            </w:rPr>
          </w:pPr>
          <w:r w:rsidRPr="0026759A">
            <w:rPr>
              <w:rFonts w:cs="Times New Roman"/>
              <w:bCs/>
              <w:noProof/>
              <w:szCs w:val="24"/>
            </w:rPr>
            <w:t>CDC Assurance of Confidentiality</w:t>
          </w:r>
        </w:p>
        <w:p w14:paraId="4CCDE1CC" w14:textId="77777777" w:rsidR="0068172B" w:rsidRPr="00F6196D" w:rsidRDefault="0068172B" w:rsidP="009F0195">
          <w:pPr>
            <w:pStyle w:val="ListParagraph"/>
            <w:numPr>
              <w:ilvl w:val="0"/>
              <w:numId w:val="10"/>
            </w:numPr>
            <w:rPr>
              <w:rFonts w:cs="Times New Roman"/>
              <w:szCs w:val="24"/>
            </w:rPr>
          </w:pPr>
          <w:r>
            <w:rPr>
              <w:rFonts w:cs="Times New Roman"/>
              <w:szCs w:val="24"/>
            </w:rPr>
            <w:t>Sampling Size and Methods</w:t>
          </w:r>
        </w:p>
        <w:p w14:paraId="115C39F6" w14:textId="77777777" w:rsidR="006E7652" w:rsidRPr="00F6196D" w:rsidRDefault="00DD09FA" w:rsidP="00463157">
          <w:pPr>
            <w:spacing w:line="240" w:lineRule="auto"/>
            <w:rPr>
              <w:rFonts w:cs="Times New Roman"/>
              <w:szCs w:val="24"/>
            </w:rPr>
          </w:pPr>
        </w:p>
      </w:sdtContent>
    </w:sdt>
    <w:p w14:paraId="1A284698" w14:textId="77777777" w:rsidR="006E7652" w:rsidRPr="00F6196D" w:rsidRDefault="006E7652" w:rsidP="00463157">
      <w:pPr>
        <w:spacing w:after="0" w:line="240" w:lineRule="auto"/>
        <w:rPr>
          <w:rFonts w:cs="Times New Roman"/>
          <w:b/>
          <w:szCs w:val="24"/>
        </w:rPr>
      </w:pPr>
    </w:p>
    <w:p w14:paraId="1628FFDA" w14:textId="77777777" w:rsidR="006E7652" w:rsidRPr="00F6196D" w:rsidRDefault="006E7652" w:rsidP="00463157">
      <w:pPr>
        <w:spacing w:after="0" w:line="240" w:lineRule="auto"/>
        <w:rPr>
          <w:rFonts w:cs="Times New Roman"/>
          <w:b/>
          <w:szCs w:val="24"/>
        </w:rPr>
      </w:pPr>
    </w:p>
    <w:p w14:paraId="3DEBFE60" w14:textId="77777777" w:rsidR="006E7652" w:rsidRPr="00F6196D" w:rsidRDefault="006E7652" w:rsidP="00463157">
      <w:pPr>
        <w:spacing w:after="0" w:line="240" w:lineRule="auto"/>
        <w:rPr>
          <w:rFonts w:cs="Times New Roman"/>
          <w:b/>
          <w:szCs w:val="24"/>
        </w:rPr>
      </w:pPr>
    </w:p>
    <w:p w14:paraId="218A7AD9" w14:textId="77777777" w:rsidR="006E7652" w:rsidRPr="00F6196D" w:rsidRDefault="006E7652" w:rsidP="00463157">
      <w:pPr>
        <w:spacing w:after="0" w:line="240" w:lineRule="auto"/>
        <w:rPr>
          <w:rFonts w:cs="Times New Roman"/>
          <w:b/>
          <w:szCs w:val="24"/>
        </w:rPr>
      </w:pPr>
    </w:p>
    <w:p w14:paraId="5897A5BB" w14:textId="77777777" w:rsidR="006E7652" w:rsidRPr="00F6196D" w:rsidRDefault="006E7652" w:rsidP="00463157">
      <w:pPr>
        <w:spacing w:after="0" w:line="240" w:lineRule="auto"/>
        <w:rPr>
          <w:rFonts w:cs="Times New Roman"/>
          <w:b/>
          <w:szCs w:val="24"/>
        </w:rPr>
      </w:pPr>
    </w:p>
    <w:p w14:paraId="4CBDDB0A" w14:textId="77777777" w:rsidR="006E7652" w:rsidRPr="00F6196D" w:rsidRDefault="006E7652" w:rsidP="00463157">
      <w:pPr>
        <w:spacing w:after="0" w:line="240" w:lineRule="auto"/>
        <w:rPr>
          <w:rFonts w:cs="Times New Roman"/>
          <w:b/>
          <w:szCs w:val="24"/>
        </w:rPr>
      </w:pPr>
    </w:p>
    <w:p w14:paraId="2A88DBE3" w14:textId="77777777" w:rsidR="006E7652" w:rsidRPr="00F6196D" w:rsidRDefault="006E7652" w:rsidP="00463157">
      <w:pPr>
        <w:spacing w:after="0" w:line="240" w:lineRule="auto"/>
        <w:rPr>
          <w:rFonts w:cs="Times New Roman"/>
          <w:b/>
          <w:szCs w:val="24"/>
        </w:rPr>
      </w:pPr>
    </w:p>
    <w:p w14:paraId="5F68515B" w14:textId="77777777" w:rsidR="006E7652" w:rsidRPr="00F6196D" w:rsidRDefault="006E7652" w:rsidP="00463157">
      <w:pPr>
        <w:spacing w:after="0" w:line="240" w:lineRule="auto"/>
        <w:rPr>
          <w:rFonts w:cs="Times New Roman"/>
          <w:b/>
          <w:szCs w:val="24"/>
        </w:rPr>
      </w:pPr>
    </w:p>
    <w:p w14:paraId="4005EB3F" w14:textId="77777777" w:rsidR="006E7652" w:rsidRPr="00F6196D" w:rsidRDefault="006E7652" w:rsidP="00463157">
      <w:pPr>
        <w:spacing w:after="0" w:line="240" w:lineRule="auto"/>
        <w:rPr>
          <w:rFonts w:cs="Times New Roman"/>
          <w:b/>
          <w:szCs w:val="24"/>
        </w:rPr>
      </w:pPr>
    </w:p>
    <w:p w14:paraId="3E1EABE6" w14:textId="77777777" w:rsidR="006E7652" w:rsidRPr="00F6196D" w:rsidRDefault="00AA3A81" w:rsidP="00463157">
      <w:pPr>
        <w:spacing w:after="0" w:line="240" w:lineRule="auto"/>
        <w:rPr>
          <w:rFonts w:cs="Times New Roman"/>
          <w:b/>
          <w:szCs w:val="24"/>
        </w:rPr>
      </w:pPr>
      <w:r w:rsidRPr="00F6196D">
        <w:rPr>
          <w:rFonts w:cs="Times New Roman"/>
          <w:b/>
          <w:noProof/>
          <w:szCs w:val="24"/>
        </w:rPr>
        <w:lastRenderedPageBreak/>
        <mc:AlternateContent>
          <mc:Choice Requires="wps">
            <w:drawing>
              <wp:anchor distT="45720" distB="45720" distL="114300" distR="114300" simplePos="0" relativeHeight="251659264" behindDoc="0" locked="0" layoutInCell="1" allowOverlap="1" wp14:anchorId="3896736D" wp14:editId="7ED6E3DA">
                <wp:simplePos x="0" y="0"/>
                <wp:positionH relativeFrom="column">
                  <wp:posOffset>38100</wp:posOffset>
                </wp:positionH>
                <wp:positionV relativeFrom="paragraph">
                  <wp:posOffset>352425</wp:posOffset>
                </wp:positionV>
                <wp:extent cx="6572250" cy="446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467225"/>
                        </a:xfrm>
                        <a:prstGeom prst="rect">
                          <a:avLst/>
                        </a:prstGeom>
                        <a:solidFill>
                          <a:srgbClr val="FFFFFF"/>
                        </a:solidFill>
                        <a:ln w="9525">
                          <a:solidFill>
                            <a:srgbClr val="000000"/>
                          </a:solidFill>
                          <a:miter lim="800000"/>
                          <a:headEnd/>
                          <a:tailEnd/>
                        </a:ln>
                      </wps:spPr>
                      <wps:txbx>
                        <w:txbxContent>
                          <w:p w14:paraId="6658DB03" w14:textId="77777777" w:rsidR="002936EB" w:rsidRDefault="002936EB" w:rsidP="00CF60CF">
                            <w:pPr>
                              <w:pStyle w:val="ListParagraph"/>
                              <w:numPr>
                                <w:ilvl w:val="0"/>
                                <w:numId w:val="6"/>
                              </w:numPr>
                              <w:rPr>
                                <w:rFonts w:cs="Times New Roman"/>
                              </w:rPr>
                            </w:pPr>
                            <w:r w:rsidRPr="00D85008">
                              <w:rPr>
                                <w:rFonts w:cs="Times New Roman"/>
                                <w:b/>
                              </w:rPr>
                              <w:t>Goal of the study:</w:t>
                            </w:r>
                            <w:r w:rsidRPr="00D85008">
                              <w:rPr>
                                <w:rFonts w:cs="Times New Roman"/>
                              </w:rPr>
                              <w:t xml:space="preserve"> To conduct a rapid, population-based assessment of maternal behaviors and experiences related to Zika virus exposure among recently pregnant women in Puerto Rico.</w:t>
                            </w:r>
                          </w:p>
                          <w:p w14:paraId="79D6E9B6" w14:textId="77777777" w:rsidR="002936EB" w:rsidRPr="00D85008" w:rsidRDefault="002936EB" w:rsidP="00AA3A81">
                            <w:pPr>
                              <w:pStyle w:val="ListParagraph"/>
                              <w:rPr>
                                <w:rFonts w:cs="Times New Roman"/>
                              </w:rPr>
                            </w:pPr>
                          </w:p>
                          <w:p w14:paraId="44D0F356" w14:textId="50E431ED" w:rsidR="002936EB" w:rsidRDefault="002936EB" w:rsidP="00CF60CF">
                            <w:pPr>
                              <w:pStyle w:val="ListParagraph"/>
                              <w:numPr>
                                <w:ilvl w:val="0"/>
                                <w:numId w:val="6"/>
                              </w:numPr>
                              <w:rPr>
                                <w:rFonts w:cs="Times New Roman"/>
                              </w:rPr>
                            </w:pPr>
                            <w:r w:rsidRPr="00D85008">
                              <w:rPr>
                                <w:rFonts w:cs="Times New Roman"/>
                                <w:b/>
                              </w:rPr>
                              <w:t xml:space="preserve">Intended use of the resulting data: </w:t>
                            </w:r>
                            <w:r>
                              <w:rPr>
                                <w:rFonts w:cs="Times New Roman"/>
                              </w:rPr>
                              <w:t xml:space="preserve"> </w:t>
                            </w:r>
                            <w:r w:rsidR="00625E8E">
                              <w:rPr>
                                <w:rFonts w:cs="Times New Roman"/>
                              </w:rPr>
                              <w:t>T</w:t>
                            </w:r>
                            <w:r>
                              <w:rPr>
                                <w:rFonts w:cs="Times New Roman"/>
                              </w:rPr>
                              <w:t xml:space="preserve">o inform </w:t>
                            </w:r>
                            <w:r>
                              <w:t xml:space="preserve">decisions </w:t>
                            </w:r>
                            <w:r w:rsidR="00625E8E">
                              <w:t xml:space="preserve">by the CDC and Puerto Rican health authorities </w:t>
                            </w:r>
                            <w:r>
                              <w:t>related to immediate refining of messaging, communications, and education materials for pregnant women and their health care providers in Puerto Rico</w:t>
                            </w:r>
                            <w:r w:rsidRPr="00D85008">
                              <w:rPr>
                                <w:rFonts w:cs="Times New Roman"/>
                              </w:rPr>
                              <w:t>.</w:t>
                            </w:r>
                          </w:p>
                          <w:p w14:paraId="1F140CC6" w14:textId="77777777" w:rsidR="002936EB" w:rsidRPr="00AA3A81" w:rsidRDefault="002936EB" w:rsidP="00AA3A81">
                            <w:pPr>
                              <w:pStyle w:val="ListParagraph"/>
                              <w:rPr>
                                <w:rFonts w:cs="Times New Roman"/>
                              </w:rPr>
                            </w:pPr>
                          </w:p>
                          <w:p w14:paraId="5F3ADC4C" w14:textId="77777777" w:rsidR="002936EB" w:rsidRDefault="002936EB" w:rsidP="00CF60CF">
                            <w:pPr>
                              <w:pStyle w:val="ListParagraph"/>
                              <w:numPr>
                                <w:ilvl w:val="0"/>
                                <w:numId w:val="6"/>
                              </w:numPr>
                              <w:rPr>
                                <w:rFonts w:cs="Times New Roman"/>
                              </w:rPr>
                            </w:pPr>
                            <w:r w:rsidRPr="00D85008">
                              <w:rPr>
                                <w:rFonts w:cs="Times New Roman"/>
                                <w:b/>
                              </w:rPr>
                              <w:t xml:space="preserve">Methods: </w:t>
                            </w:r>
                            <w:r w:rsidRPr="00D85008">
                              <w:rPr>
                                <w:rFonts w:cs="Times New Roman"/>
                              </w:rPr>
                              <w:t>Puerto Rico Zika Postpartum Emergency Response (ZPER) will employ hospital-based data collection</w:t>
                            </w:r>
                            <w:r>
                              <w:rPr>
                                <w:rFonts w:cs="Times New Roman"/>
                              </w:rPr>
                              <w:t>.  T</w:t>
                            </w:r>
                            <w:r w:rsidRPr="00D85008">
                              <w:rPr>
                                <w:rFonts w:cs="Times New Roman"/>
                              </w:rPr>
                              <w:t>he operational target population is all women delivering a birth in selected Puerto Rican hospitals during the surveillance period.</w:t>
                            </w:r>
                          </w:p>
                          <w:p w14:paraId="70223DAD" w14:textId="77777777" w:rsidR="002936EB" w:rsidRPr="00AA3A81" w:rsidRDefault="002936EB" w:rsidP="00AA3A81">
                            <w:pPr>
                              <w:pStyle w:val="ListParagraph"/>
                              <w:rPr>
                                <w:rFonts w:cs="Times New Roman"/>
                              </w:rPr>
                            </w:pPr>
                          </w:p>
                          <w:p w14:paraId="6CA50F87" w14:textId="77777777" w:rsidR="002936EB" w:rsidRDefault="002936EB" w:rsidP="006B291A">
                            <w:pPr>
                              <w:pStyle w:val="ListParagraph"/>
                              <w:numPr>
                                <w:ilvl w:val="0"/>
                                <w:numId w:val="6"/>
                              </w:numPr>
                              <w:rPr>
                                <w:rFonts w:cs="Times New Roman"/>
                              </w:rPr>
                            </w:pPr>
                            <w:r w:rsidRPr="00D85008">
                              <w:rPr>
                                <w:rFonts w:cs="Times New Roman"/>
                                <w:b/>
                              </w:rPr>
                              <w:t>The subpopulation to be studied</w:t>
                            </w:r>
                            <w:r w:rsidRPr="00D85008">
                              <w:rPr>
                                <w:rFonts w:cs="Times New Roman"/>
                              </w:rPr>
                              <w:t>: The population of interest for ZPER is all women who delivered a</w:t>
                            </w:r>
                            <w:r>
                              <w:rPr>
                                <w:rFonts w:cs="Times New Roman"/>
                              </w:rPr>
                              <w:t xml:space="preserve">n </w:t>
                            </w:r>
                            <w:r w:rsidRPr="00D85008">
                              <w:rPr>
                                <w:rFonts w:cs="Times New Roman"/>
                              </w:rPr>
                              <w:t xml:space="preserve">infant </w:t>
                            </w:r>
                            <w:r>
                              <w:rPr>
                                <w:rFonts w:cs="Times New Roman"/>
                              </w:rPr>
                              <w:t xml:space="preserve">at a maternity hospital with 100 or more births per year </w:t>
                            </w:r>
                            <w:r w:rsidRPr="00D85008">
                              <w:rPr>
                                <w:rFonts w:cs="Times New Roman"/>
                              </w:rPr>
                              <w:t>in Puerto Rico during the surveillance period</w:t>
                            </w:r>
                            <w:r>
                              <w:rPr>
                                <w:rFonts w:cs="Times New Roman"/>
                              </w:rPr>
                              <w:t>.</w:t>
                            </w:r>
                          </w:p>
                          <w:p w14:paraId="1351ADA6" w14:textId="77777777" w:rsidR="002936EB" w:rsidRPr="00AA3A81" w:rsidRDefault="002936EB" w:rsidP="00AA3A81">
                            <w:pPr>
                              <w:pStyle w:val="ListParagraph"/>
                              <w:rPr>
                                <w:rFonts w:cs="Times New Roman"/>
                              </w:rPr>
                            </w:pPr>
                          </w:p>
                          <w:p w14:paraId="3F7F79AB" w14:textId="77777777" w:rsidR="002936EB" w:rsidRPr="00FF2D96" w:rsidRDefault="002936EB" w:rsidP="006B291A">
                            <w:pPr>
                              <w:pStyle w:val="ListParagraph"/>
                              <w:numPr>
                                <w:ilvl w:val="0"/>
                                <w:numId w:val="6"/>
                              </w:numPr>
                              <w:rPr>
                                <w:rFonts w:cs="Times New Roman"/>
                                <w:b/>
                              </w:rPr>
                            </w:pPr>
                            <w:r w:rsidRPr="00D85008">
                              <w:rPr>
                                <w:rFonts w:cs="Times New Roman"/>
                                <w:b/>
                              </w:rPr>
                              <w:t xml:space="preserve">How data will be analyzed: </w:t>
                            </w:r>
                            <w:r>
                              <w:rPr>
                                <w:rFonts w:cs="Times New Roman"/>
                              </w:rPr>
                              <w:t xml:space="preserve">Data collection will be done on paper forms and/or tablets.  Data entry for both paper forms and tablets will be programmed using SPSS survey software.  </w:t>
                            </w:r>
                            <w:r w:rsidRPr="00D85008">
                              <w:rPr>
                                <w:rFonts w:cs="Times New Roman"/>
                              </w:rPr>
                              <w:t>SAS</w:t>
                            </w:r>
                            <w:r>
                              <w:rPr>
                                <w:rFonts w:cs="Times New Roman"/>
                              </w:rPr>
                              <w:t xml:space="preserve">, </w:t>
                            </w:r>
                            <w:r w:rsidRPr="00D85008">
                              <w:rPr>
                                <w:rFonts w:cs="Times New Roman"/>
                              </w:rPr>
                              <w:t>SPSS</w:t>
                            </w:r>
                            <w:r>
                              <w:rPr>
                                <w:rFonts w:cs="Times New Roman"/>
                              </w:rPr>
                              <w:t xml:space="preserve">, SUDAAN or STATA </w:t>
                            </w:r>
                            <w:r w:rsidRPr="00D85008">
                              <w:rPr>
                                <w:rFonts w:cs="Times New Roman"/>
                              </w:rPr>
                              <w:t xml:space="preserve">will be used for data analysis. </w:t>
                            </w:r>
                          </w:p>
                          <w:p w14:paraId="186B7016" w14:textId="77777777" w:rsidR="002936EB" w:rsidRPr="00FF2D96" w:rsidRDefault="002936EB" w:rsidP="00FF2D96">
                            <w:pPr>
                              <w:pStyle w:val="ListParagraph"/>
                              <w:rPr>
                                <w:rFonts w:cs="Times New Roman"/>
                                <w:b/>
                              </w:rPr>
                            </w:pPr>
                          </w:p>
                          <w:p w14:paraId="6CB7C319" w14:textId="77777777" w:rsidR="002936EB" w:rsidRDefault="002936EB" w:rsidP="00FF2D96">
                            <w:pPr>
                              <w:rPr>
                                <w:rFonts w:cs="Times New Roman"/>
                                <w:b/>
                              </w:rPr>
                            </w:pPr>
                          </w:p>
                          <w:p w14:paraId="60C47E61" w14:textId="77777777" w:rsidR="002936EB" w:rsidRPr="00FF2D96" w:rsidRDefault="002936EB" w:rsidP="00FF2D96">
                            <w:pPr>
                              <w:rPr>
                                <w:rFonts w:cs="Times New Roman"/>
                                <w:b/>
                              </w:rPr>
                            </w:pPr>
                          </w:p>
                          <w:p w14:paraId="6D314972" w14:textId="77777777" w:rsidR="002936EB" w:rsidRDefault="002936EB"/>
                          <w:p w14:paraId="16DB7E12" w14:textId="77777777" w:rsidR="002936EB" w:rsidRDefault="0029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6736D" id="_x0000_t202" coordsize="21600,21600" o:spt="202" path="m,l,21600r21600,l21600,xe">
                <v:stroke joinstyle="miter"/>
                <v:path gradientshapeok="t" o:connecttype="rect"/>
              </v:shapetype>
              <v:shape id="Text Box 2" o:spid="_x0000_s1026" type="#_x0000_t202" style="position:absolute;margin-left:3pt;margin-top:27.75pt;width:517.5pt;height:3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">
                <v:textbox>
                  <w:txbxContent>
                    <w:p w14:paraId="6658DB03" w14:textId="77777777" w:rsidR="002936EB" w:rsidRDefault="002936EB" w:rsidP="00CF60CF">
                      <w:pPr>
                        <w:pStyle w:val="ListParagraph"/>
                        <w:numPr>
                          <w:ilvl w:val="0"/>
                          <w:numId w:val="6"/>
                        </w:numPr>
                        <w:rPr>
                          <w:rFonts w:cs="Times New Roman"/>
                        </w:rPr>
                      </w:pPr>
                      <w:r w:rsidRPr="00D85008">
                        <w:rPr>
                          <w:rFonts w:cs="Times New Roman"/>
                          <w:b/>
                        </w:rPr>
                        <w:t>Goal of the study:</w:t>
                      </w:r>
                      <w:r w:rsidRPr="00D85008">
                        <w:rPr>
                          <w:rFonts w:cs="Times New Roman"/>
                        </w:rPr>
                        <w:t xml:space="preserve"> To conduct a rapid, population-based assessment of maternal behaviors and experiences related to Zika virus exposure among recently pregnant women in Puerto Rico.</w:t>
                      </w:r>
                    </w:p>
                    <w:p w14:paraId="79D6E9B6" w14:textId="77777777" w:rsidR="002936EB" w:rsidRPr="00D85008" w:rsidRDefault="002936EB" w:rsidP="00AA3A81">
                      <w:pPr>
                        <w:pStyle w:val="ListParagraph"/>
                        <w:rPr>
                          <w:rFonts w:cs="Times New Roman"/>
                        </w:rPr>
                      </w:pPr>
                    </w:p>
                    <w:p w14:paraId="44D0F356" w14:textId="50E431ED" w:rsidR="002936EB" w:rsidRDefault="002936EB" w:rsidP="00CF60CF">
                      <w:pPr>
                        <w:pStyle w:val="ListParagraph"/>
                        <w:numPr>
                          <w:ilvl w:val="0"/>
                          <w:numId w:val="6"/>
                        </w:numPr>
                        <w:rPr>
                          <w:rFonts w:cs="Times New Roman"/>
                        </w:rPr>
                      </w:pPr>
                      <w:r w:rsidRPr="00D85008">
                        <w:rPr>
                          <w:rFonts w:cs="Times New Roman"/>
                          <w:b/>
                        </w:rPr>
                        <w:t xml:space="preserve">Intended use of the resulting data: </w:t>
                      </w:r>
                      <w:r>
                        <w:rPr>
                          <w:rFonts w:cs="Times New Roman"/>
                        </w:rPr>
                        <w:t xml:space="preserve"> </w:t>
                      </w:r>
                      <w:r w:rsidR="00625E8E">
                        <w:rPr>
                          <w:rFonts w:cs="Times New Roman"/>
                        </w:rPr>
                        <w:t>T</w:t>
                      </w:r>
                      <w:r>
                        <w:rPr>
                          <w:rFonts w:cs="Times New Roman"/>
                        </w:rPr>
                        <w:t xml:space="preserve">o inform </w:t>
                      </w:r>
                      <w:r>
                        <w:t xml:space="preserve">decisions </w:t>
                      </w:r>
                      <w:r w:rsidR="00625E8E">
                        <w:t xml:space="preserve">by the CDC and Puerto Rican health authorities </w:t>
                      </w:r>
                      <w:r>
                        <w:t>related to immediate refining of messaging, communications, and education materials for pregnant women and their health care providers in Puerto Rico</w:t>
                      </w:r>
                      <w:r w:rsidRPr="00D85008">
                        <w:rPr>
                          <w:rFonts w:cs="Times New Roman"/>
                        </w:rPr>
                        <w:t>.</w:t>
                      </w:r>
                    </w:p>
                    <w:p w14:paraId="1F140CC6" w14:textId="77777777" w:rsidR="002936EB" w:rsidRPr="00AA3A81" w:rsidRDefault="002936EB" w:rsidP="00AA3A81">
                      <w:pPr>
                        <w:pStyle w:val="ListParagraph"/>
                        <w:rPr>
                          <w:rFonts w:cs="Times New Roman"/>
                        </w:rPr>
                      </w:pPr>
                    </w:p>
                    <w:p w14:paraId="5F3ADC4C" w14:textId="77777777" w:rsidR="002936EB" w:rsidRDefault="002936EB" w:rsidP="00CF60CF">
                      <w:pPr>
                        <w:pStyle w:val="ListParagraph"/>
                        <w:numPr>
                          <w:ilvl w:val="0"/>
                          <w:numId w:val="6"/>
                        </w:numPr>
                        <w:rPr>
                          <w:rFonts w:cs="Times New Roman"/>
                        </w:rPr>
                      </w:pPr>
                      <w:r w:rsidRPr="00D85008">
                        <w:rPr>
                          <w:rFonts w:cs="Times New Roman"/>
                          <w:b/>
                        </w:rPr>
                        <w:t xml:space="preserve">Methods: </w:t>
                      </w:r>
                      <w:r w:rsidRPr="00D85008">
                        <w:rPr>
                          <w:rFonts w:cs="Times New Roman"/>
                        </w:rPr>
                        <w:t>Puerto Rico Zika Postpartum Emergency Response (ZPER) will employ hospital-based data collection</w:t>
                      </w:r>
                      <w:r>
                        <w:rPr>
                          <w:rFonts w:cs="Times New Roman"/>
                        </w:rPr>
                        <w:t>.  T</w:t>
                      </w:r>
                      <w:r w:rsidRPr="00D85008">
                        <w:rPr>
                          <w:rFonts w:cs="Times New Roman"/>
                        </w:rPr>
                        <w:t>he operational target population is all women delivering a birth in selected Puerto Rican hospitals during the surveillance period.</w:t>
                      </w:r>
                    </w:p>
                    <w:p w14:paraId="70223DAD" w14:textId="77777777" w:rsidR="002936EB" w:rsidRPr="00AA3A81" w:rsidRDefault="002936EB" w:rsidP="00AA3A81">
                      <w:pPr>
                        <w:pStyle w:val="ListParagraph"/>
                        <w:rPr>
                          <w:rFonts w:cs="Times New Roman"/>
                        </w:rPr>
                      </w:pPr>
                    </w:p>
                    <w:p w14:paraId="6CA50F87" w14:textId="77777777" w:rsidR="002936EB" w:rsidRDefault="002936EB" w:rsidP="006B291A">
                      <w:pPr>
                        <w:pStyle w:val="ListParagraph"/>
                        <w:numPr>
                          <w:ilvl w:val="0"/>
                          <w:numId w:val="6"/>
                        </w:numPr>
                        <w:rPr>
                          <w:rFonts w:cs="Times New Roman"/>
                        </w:rPr>
                      </w:pPr>
                      <w:r w:rsidRPr="00D85008">
                        <w:rPr>
                          <w:rFonts w:cs="Times New Roman"/>
                          <w:b/>
                        </w:rPr>
                        <w:t>The subpopulation to be studied</w:t>
                      </w:r>
                      <w:r w:rsidRPr="00D85008">
                        <w:rPr>
                          <w:rFonts w:cs="Times New Roman"/>
                        </w:rPr>
                        <w:t>: The population of interest for ZPER is all women who delivered a</w:t>
                      </w:r>
                      <w:r>
                        <w:rPr>
                          <w:rFonts w:cs="Times New Roman"/>
                        </w:rPr>
                        <w:t xml:space="preserve">n </w:t>
                      </w:r>
                      <w:r w:rsidRPr="00D85008">
                        <w:rPr>
                          <w:rFonts w:cs="Times New Roman"/>
                        </w:rPr>
                        <w:t xml:space="preserve">infant </w:t>
                      </w:r>
                      <w:r>
                        <w:rPr>
                          <w:rFonts w:cs="Times New Roman"/>
                        </w:rPr>
                        <w:t xml:space="preserve">at a maternity hospital with 100 or more births per year </w:t>
                      </w:r>
                      <w:r w:rsidRPr="00D85008">
                        <w:rPr>
                          <w:rFonts w:cs="Times New Roman"/>
                        </w:rPr>
                        <w:t>in Puerto Rico during the surveillance period</w:t>
                      </w:r>
                      <w:r>
                        <w:rPr>
                          <w:rFonts w:cs="Times New Roman"/>
                        </w:rPr>
                        <w:t>.</w:t>
                      </w:r>
                    </w:p>
                    <w:p w14:paraId="1351ADA6" w14:textId="77777777" w:rsidR="002936EB" w:rsidRPr="00AA3A81" w:rsidRDefault="002936EB" w:rsidP="00AA3A81">
                      <w:pPr>
                        <w:pStyle w:val="ListParagraph"/>
                        <w:rPr>
                          <w:rFonts w:cs="Times New Roman"/>
                        </w:rPr>
                      </w:pPr>
                    </w:p>
                    <w:p w14:paraId="3F7F79AB" w14:textId="77777777" w:rsidR="002936EB" w:rsidRPr="00FF2D96" w:rsidRDefault="002936EB" w:rsidP="006B291A">
                      <w:pPr>
                        <w:pStyle w:val="ListParagraph"/>
                        <w:numPr>
                          <w:ilvl w:val="0"/>
                          <w:numId w:val="6"/>
                        </w:numPr>
                        <w:rPr>
                          <w:rFonts w:cs="Times New Roman"/>
                          <w:b/>
                        </w:rPr>
                      </w:pPr>
                      <w:r w:rsidRPr="00D85008">
                        <w:rPr>
                          <w:rFonts w:cs="Times New Roman"/>
                          <w:b/>
                        </w:rPr>
                        <w:t xml:space="preserve">How data will be analyzed: </w:t>
                      </w:r>
                      <w:r>
                        <w:rPr>
                          <w:rFonts w:cs="Times New Roman"/>
                        </w:rPr>
                        <w:t xml:space="preserve">Data collection will be done on paper forms and/or tablets.  Data entry for both paper forms and tablets will be programmed using SPSS survey software.  </w:t>
                      </w:r>
                      <w:r w:rsidRPr="00D85008">
                        <w:rPr>
                          <w:rFonts w:cs="Times New Roman"/>
                        </w:rPr>
                        <w:t>SAS</w:t>
                      </w:r>
                      <w:r>
                        <w:rPr>
                          <w:rFonts w:cs="Times New Roman"/>
                        </w:rPr>
                        <w:t xml:space="preserve">, </w:t>
                      </w:r>
                      <w:r w:rsidRPr="00D85008">
                        <w:rPr>
                          <w:rFonts w:cs="Times New Roman"/>
                        </w:rPr>
                        <w:t>SPSS</w:t>
                      </w:r>
                      <w:r>
                        <w:rPr>
                          <w:rFonts w:cs="Times New Roman"/>
                        </w:rPr>
                        <w:t xml:space="preserve">, SUDAAN or STATA </w:t>
                      </w:r>
                      <w:r w:rsidRPr="00D85008">
                        <w:rPr>
                          <w:rFonts w:cs="Times New Roman"/>
                        </w:rPr>
                        <w:t xml:space="preserve">will be used for data analysis. </w:t>
                      </w:r>
                    </w:p>
                    <w:p w14:paraId="186B7016" w14:textId="77777777" w:rsidR="002936EB" w:rsidRPr="00FF2D96" w:rsidRDefault="002936EB" w:rsidP="00FF2D96">
                      <w:pPr>
                        <w:pStyle w:val="ListParagraph"/>
                        <w:rPr>
                          <w:rFonts w:cs="Times New Roman"/>
                          <w:b/>
                        </w:rPr>
                      </w:pPr>
                    </w:p>
                    <w:p w14:paraId="6CB7C319" w14:textId="77777777" w:rsidR="002936EB" w:rsidRDefault="002936EB" w:rsidP="00FF2D96">
                      <w:pPr>
                        <w:rPr>
                          <w:rFonts w:cs="Times New Roman"/>
                          <w:b/>
                        </w:rPr>
                      </w:pPr>
                    </w:p>
                    <w:p w14:paraId="60C47E61" w14:textId="77777777" w:rsidR="002936EB" w:rsidRPr="00FF2D96" w:rsidRDefault="002936EB" w:rsidP="00FF2D96">
                      <w:pPr>
                        <w:rPr>
                          <w:rFonts w:cs="Times New Roman"/>
                          <w:b/>
                        </w:rPr>
                      </w:pPr>
                    </w:p>
                    <w:p w14:paraId="6D314972" w14:textId="77777777" w:rsidR="002936EB" w:rsidRDefault="002936EB"/>
                    <w:p w14:paraId="16DB7E12" w14:textId="77777777" w:rsidR="002936EB" w:rsidRDefault="002936EB"/>
                  </w:txbxContent>
                </v:textbox>
                <w10:wrap type="square"/>
              </v:shape>
            </w:pict>
          </mc:Fallback>
        </mc:AlternateContent>
      </w:r>
    </w:p>
    <w:p w14:paraId="39B5727E" w14:textId="77777777" w:rsidR="00FF2D96" w:rsidRDefault="00FF2D96" w:rsidP="00FF2D96">
      <w:pPr>
        <w:pStyle w:val="Heading1"/>
        <w:numPr>
          <w:ilvl w:val="0"/>
          <w:numId w:val="0"/>
        </w:numPr>
        <w:spacing w:after="240"/>
        <w:ind w:left="360"/>
        <w:rPr>
          <w:rFonts w:cs="Times New Roman"/>
          <w:szCs w:val="24"/>
        </w:rPr>
      </w:pPr>
      <w:bookmarkStart w:id="0" w:name="_Toc441568620"/>
    </w:p>
    <w:p w14:paraId="00F620BF" w14:textId="77777777" w:rsidR="00463157" w:rsidRPr="00FF2D96" w:rsidRDefault="004A6DE8" w:rsidP="00FF2D96">
      <w:pPr>
        <w:pStyle w:val="Heading1"/>
        <w:spacing w:after="240"/>
        <w:ind w:left="360"/>
        <w:rPr>
          <w:rFonts w:cs="Times New Roman"/>
          <w:szCs w:val="24"/>
        </w:rPr>
      </w:pPr>
      <w:r w:rsidRPr="00FF2D96">
        <w:rPr>
          <w:rFonts w:cs="Times New Roman"/>
          <w:szCs w:val="24"/>
        </w:rPr>
        <w:t>Circumstances Making the Collection of Information Necessary</w:t>
      </w:r>
      <w:bookmarkStart w:id="1" w:name="_Toc441568621"/>
      <w:bookmarkEnd w:id="0"/>
    </w:p>
    <w:p w14:paraId="7D52F21C" w14:textId="77777777" w:rsidR="00AA3A81" w:rsidRPr="00F6196D" w:rsidRDefault="00AA3A81" w:rsidP="00E46094">
      <w:pPr>
        <w:spacing w:line="240" w:lineRule="auto"/>
        <w:rPr>
          <w:rFonts w:cs="Times New Roman"/>
          <w:szCs w:val="24"/>
        </w:rPr>
      </w:pPr>
      <w:r>
        <w:rPr>
          <w:rFonts w:cs="Times New Roman"/>
          <w:szCs w:val="24"/>
        </w:rPr>
        <w:t>This Information Colle</w:t>
      </w:r>
      <w:r w:rsidR="00E46094">
        <w:rPr>
          <w:rFonts w:cs="Times New Roman"/>
          <w:szCs w:val="24"/>
        </w:rPr>
        <w:t xml:space="preserve">ction Request is submitted under the classification “New” request. The length of data collection request for Office of Management and Budget (OMB) approval is six (6) months. </w:t>
      </w:r>
      <w:r w:rsidR="00E46094" w:rsidRPr="00F6196D">
        <w:rPr>
          <w:rFonts w:cs="Times New Roman"/>
          <w:szCs w:val="24"/>
        </w:rPr>
        <w:t>If more than six months are needed to complete this information collectio</w:t>
      </w:r>
      <w:r w:rsidR="00E46094">
        <w:rPr>
          <w:rFonts w:cs="Times New Roman"/>
          <w:szCs w:val="24"/>
        </w:rPr>
        <w:t xml:space="preserve">n, CDC will pursue a formal ICR. </w:t>
      </w:r>
      <w:r w:rsidR="00E46094" w:rsidRPr="00E46094">
        <w:rPr>
          <w:rFonts w:cs="Times New Roman"/>
          <w:szCs w:val="24"/>
        </w:rPr>
        <w:t xml:space="preserve">he National Center on Birth Defects and Developmental Disabilities (NCBDDD) at the Centers for Disease Control and Prevention (CDC) is making this request as authorized by </w:t>
      </w:r>
      <w:r w:rsidR="00E46094" w:rsidRPr="00E46094">
        <w:rPr>
          <w:rFonts w:cs="Times New Roman"/>
          <w:color w:val="000000"/>
          <w:szCs w:val="24"/>
        </w:rPr>
        <w:t xml:space="preserve">Section 301 of the Public Health Service Act </w:t>
      </w:r>
      <w:r w:rsidR="00E46094" w:rsidRPr="00E46094">
        <w:rPr>
          <w:rFonts w:cs="Times New Roman"/>
          <w:szCs w:val="24"/>
        </w:rPr>
        <w:t>(42 U.S.C. 241)</w:t>
      </w:r>
      <w:r w:rsidR="00E46094">
        <w:rPr>
          <w:rFonts w:cs="Times New Roman"/>
          <w:szCs w:val="24"/>
        </w:rPr>
        <w:t xml:space="preserve"> </w:t>
      </w:r>
      <w:r w:rsidRPr="00F6196D">
        <w:rPr>
          <w:rFonts w:cs="Times New Roman"/>
          <w:b/>
          <w:szCs w:val="24"/>
        </w:rPr>
        <w:t>(Attachment A).</w:t>
      </w:r>
    </w:p>
    <w:p w14:paraId="721F1B40" w14:textId="77777777" w:rsidR="00710CB3" w:rsidRDefault="00710CB3" w:rsidP="00DB0FA3">
      <w:pPr>
        <w:spacing w:line="240" w:lineRule="auto"/>
        <w:rPr>
          <w:rFonts w:cs="Times New Roman"/>
          <w:szCs w:val="24"/>
        </w:rPr>
      </w:pPr>
      <w:r w:rsidRPr="00F6196D">
        <w:rPr>
          <w:rFonts w:cs="Times New Roman"/>
          <w:szCs w:val="24"/>
        </w:rPr>
        <w:t>In May 2015, the World Health Organization reported the first local transmission of Zika virus in the Western Hemisphere, with autochthonous cases identified in Brazil. The Puerto Rico Department of Health became the first U.S. jurisdiction to report autochthonous transmission on of Zika virus in December 2015. Puerto Rico has reported the highest number of Z</w:t>
      </w:r>
      <w:r w:rsidR="00DB0FA3" w:rsidRPr="00F6196D">
        <w:rPr>
          <w:rFonts w:cs="Times New Roman"/>
          <w:szCs w:val="24"/>
        </w:rPr>
        <w:t xml:space="preserve">ika Virus </w:t>
      </w:r>
      <w:r w:rsidRPr="00F6196D">
        <w:rPr>
          <w:rFonts w:cs="Times New Roman"/>
          <w:szCs w:val="24"/>
        </w:rPr>
        <w:t>cases in the U.S. and the number is expected to rise</w:t>
      </w:r>
      <w:r w:rsidR="00926E7F" w:rsidRPr="00F6196D">
        <w:rPr>
          <w:rFonts w:cs="Times New Roman"/>
          <w:szCs w:val="24"/>
        </w:rPr>
        <w:t xml:space="preserve">. </w:t>
      </w:r>
      <w:r w:rsidRPr="00F6196D">
        <w:rPr>
          <w:rFonts w:cs="Times New Roman"/>
          <w:szCs w:val="24"/>
        </w:rPr>
        <w:t xml:space="preserve"> </w:t>
      </w:r>
      <w:r w:rsidRPr="009F0195">
        <w:rPr>
          <w:rFonts w:cs="Times New Roman"/>
          <w:szCs w:val="24"/>
        </w:rPr>
        <w:t xml:space="preserve">From November 1, 2015 to </w:t>
      </w:r>
      <w:r w:rsidR="009F0195" w:rsidRPr="009F0195">
        <w:rPr>
          <w:rFonts w:cs="Times New Roman"/>
          <w:szCs w:val="24"/>
        </w:rPr>
        <w:t>June 17,</w:t>
      </w:r>
      <w:r w:rsidRPr="009F0195">
        <w:rPr>
          <w:rFonts w:cs="Times New Roman"/>
          <w:szCs w:val="24"/>
        </w:rPr>
        <w:t xml:space="preserve"> 2016, there were </w:t>
      </w:r>
      <w:r w:rsidR="009F0195" w:rsidRPr="009F0195">
        <w:rPr>
          <w:rFonts w:cs="Times New Roman"/>
          <w:szCs w:val="24"/>
        </w:rPr>
        <w:t xml:space="preserve">1726 </w:t>
      </w:r>
      <w:r w:rsidR="009F0195">
        <w:rPr>
          <w:rFonts w:cs="Times New Roman"/>
          <w:szCs w:val="24"/>
        </w:rPr>
        <w:t xml:space="preserve">laboratory-confirmed </w:t>
      </w:r>
      <w:r w:rsidRPr="009F0195">
        <w:rPr>
          <w:rFonts w:cs="Times New Roman"/>
          <w:szCs w:val="24"/>
        </w:rPr>
        <w:t xml:space="preserve">cases of Zika virus infection in Puerto Rico. Of those, </w:t>
      </w:r>
      <w:r w:rsidR="009F0195" w:rsidRPr="009F0195">
        <w:rPr>
          <w:rFonts w:cs="Times New Roman"/>
          <w:szCs w:val="24"/>
        </w:rPr>
        <w:t>191</w:t>
      </w:r>
      <w:r w:rsidRPr="009F0195">
        <w:rPr>
          <w:rFonts w:cs="Times New Roman"/>
          <w:szCs w:val="24"/>
        </w:rPr>
        <w:t xml:space="preserve"> were pregnant women.</w:t>
      </w:r>
      <w:r w:rsidRPr="00F6196D">
        <w:rPr>
          <w:rFonts w:cs="Times New Roman"/>
          <w:szCs w:val="24"/>
        </w:rPr>
        <w:t xml:space="preserve"> </w:t>
      </w:r>
    </w:p>
    <w:p w14:paraId="2E654E07" w14:textId="77777777" w:rsidR="00AC1F8F" w:rsidRPr="00F6196D" w:rsidRDefault="00710CB3" w:rsidP="00DB0FA3">
      <w:pPr>
        <w:spacing w:line="240" w:lineRule="auto"/>
        <w:rPr>
          <w:rFonts w:cs="Times New Roman"/>
          <w:szCs w:val="24"/>
        </w:rPr>
      </w:pPr>
      <w:r w:rsidRPr="00F6196D">
        <w:rPr>
          <w:rFonts w:cs="Times New Roman"/>
          <w:szCs w:val="24"/>
        </w:rPr>
        <w:t xml:space="preserve">While pregnant women do not differ from the general population in terms of susceptibility to Zika virus infection or severity of disease, they are at risk for adverse pregnancy and birth outcomes associated with Zika virus infection during pregnancy including pregnancy loss, congenital microcephaly, other brain malformations, ocular birth defects, severe arthrogryposis in the legs and arms, club foot and </w:t>
      </w:r>
      <w:r w:rsidRPr="00F6196D">
        <w:rPr>
          <w:rFonts w:cs="Times New Roman"/>
          <w:szCs w:val="24"/>
        </w:rPr>
        <w:lastRenderedPageBreak/>
        <w:t>shortened neck.  After review of the available evidence, CDC recently concluded that Zika virus infection during pregnancy is a cause of microcephaly and other brain defects</w:t>
      </w:r>
      <w:r w:rsidR="00114D71" w:rsidRPr="00114D71">
        <w:rPr>
          <w:rFonts w:cs="Times New Roman"/>
          <w:szCs w:val="24"/>
          <w:vertAlign w:val="superscript"/>
        </w:rPr>
        <w:t>1</w:t>
      </w:r>
      <w:r w:rsidRPr="00F6196D">
        <w:rPr>
          <w:rFonts w:cs="Times New Roman"/>
          <w:szCs w:val="24"/>
        </w:rPr>
        <w:t>.</w:t>
      </w:r>
    </w:p>
    <w:p w14:paraId="7F6F2C0B" w14:textId="77777777" w:rsidR="00CF60CF" w:rsidRPr="00F6196D" w:rsidRDefault="00CF60CF" w:rsidP="00E46094">
      <w:pPr>
        <w:spacing w:line="240" w:lineRule="auto"/>
        <w:rPr>
          <w:rFonts w:cs="Times New Roman"/>
          <w:szCs w:val="24"/>
        </w:rPr>
      </w:pPr>
      <w:r w:rsidRPr="00F6196D">
        <w:rPr>
          <w:rFonts w:cs="Times New Roman"/>
          <w:szCs w:val="24"/>
        </w:rPr>
        <w:t>Currently no vaccine or medication exists to prevent or treat Zika virus infection. CDC issued interim guidelines for health care providers caring for pregnant women and women of reproductive age with possible Zika virus exposure, as well as guidelines for the evaluation and testing of infants with possible congenital Zika virus infection. This guidance includes screening and testing recommendations for symptomatic and asymptomatic pregnant women</w:t>
      </w:r>
      <w:r w:rsidR="00114D71">
        <w:rPr>
          <w:rFonts w:cs="Times New Roman"/>
          <w:szCs w:val="24"/>
          <w:vertAlign w:val="superscript"/>
        </w:rPr>
        <w:t>2</w:t>
      </w:r>
      <w:r w:rsidRPr="00F6196D">
        <w:rPr>
          <w:rFonts w:cs="Times New Roman"/>
          <w:szCs w:val="24"/>
        </w:rPr>
        <w:t>; recommendations for contraception counseling, family planning, preconception health counseling</w:t>
      </w:r>
      <w:r w:rsidR="00114D71" w:rsidRPr="00114D71">
        <w:rPr>
          <w:rFonts w:cs="Times New Roman"/>
          <w:szCs w:val="24"/>
          <w:vertAlign w:val="superscript"/>
        </w:rPr>
        <w:t>3</w:t>
      </w:r>
      <w:r w:rsidRPr="00F6196D">
        <w:rPr>
          <w:rFonts w:cs="Times New Roman"/>
          <w:szCs w:val="24"/>
        </w:rPr>
        <w:t>; and screening and testing of infants born to mothers who traveled to or resided in areas of Zika virus transmission</w:t>
      </w:r>
      <w:r w:rsidR="00114D71" w:rsidRPr="00114D71">
        <w:rPr>
          <w:rFonts w:cs="Times New Roman"/>
          <w:szCs w:val="24"/>
          <w:vertAlign w:val="superscript"/>
        </w:rPr>
        <w:t>4</w:t>
      </w:r>
      <w:r w:rsidRPr="00F6196D">
        <w:rPr>
          <w:rFonts w:cs="Times New Roman"/>
          <w:szCs w:val="24"/>
        </w:rPr>
        <w:t>. As more recent data have emerged, CDC has also issued interim guidance on the prevention of sexual transmission of the Zika virus by men to pregnant and non-pregnant partners</w:t>
      </w:r>
      <w:r w:rsidR="00114D71">
        <w:rPr>
          <w:rFonts w:cs="Times New Roman"/>
          <w:szCs w:val="24"/>
          <w:vertAlign w:val="superscript"/>
        </w:rPr>
        <w:t>5</w:t>
      </w:r>
      <w:r w:rsidRPr="00F6196D">
        <w:rPr>
          <w:rFonts w:cs="Times New Roman"/>
          <w:szCs w:val="24"/>
        </w:rPr>
        <w:t>.</w:t>
      </w:r>
    </w:p>
    <w:p w14:paraId="7EFE07E8" w14:textId="592A4FD8" w:rsidR="00E236FE" w:rsidRDefault="00CF60CF" w:rsidP="00D971B8">
      <w:r w:rsidRPr="00F6196D">
        <w:rPr>
          <w:rFonts w:cs="Times New Roman"/>
          <w:szCs w:val="24"/>
        </w:rPr>
        <w:t xml:space="preserve"> A rapid assessment of maternal-related behaviors and experiences in regard to Zika virus in Puerto Rico will provide information on prenatal experiences such as discussions with providers, testing for Zika and sources of information, as well as behaviors employed to reduce sexual and vector-based exposure to the Zika virus.</w:t>
      </w:r>
      <w:r w:rsidR="000B4863" w:rsidRPr="00E824AF">
        <w:rPr>
          <w:rFonts w:cs="Times New Roman"/>
        </w:rPr>
        <w:t xml:space="preserve"> </w:t>
      </w:r>
      <w:r w:rsidR="00D971B8">
        <w:t>By surveying women starting in August 2016, the study will be capturing women who conceived approximately in November (based on delivery of term infants), and whose pregnancies coincided in their entirety with the outbreak, to date.  By continuing the study over 3 months, the survey will capture changes in awareness and behaviors of providers and pregnant women between the early period of the outbreak</w:t>
      </w:r>
      <w:r w:rsidR="00E236FE">
        <w:t xml:space="preserve">, and later in the outbreak when </w:t>
      </w:r>
      <w:r w:rsidR="00D971B8">
        <w:t xml:space="preserve">understanding </w:t>
      </w:r>
      <w:r w:rsidR="00E236FE">
        <w:t xml:space="preserve">and messaging around </w:t>
      </w:r>
      <w:r w:rsidR="00D971B8">
        <w:t xml:space="preserve">the </w:t>
      </w:r>
      <w:r w:rsidR="00E236FE">
        <w:t>prevention activities</w:t>
      </w:r>
      <w:r w:rsidR="00D971B8">
        <w:t xml:space="preserve"> evolved.  </w:t>
      </w:r>
      <w:r w:rsidR="00807837">
        <w:t xml:space="preserve">In addition to prenatal information, the survey will collect information on contraceptive use immediately postpartum, a key strategy to reduce Zika-affected pregnancies. </w:t>
      </w:r>
      <w:r w:rsidR="00D971B8">
        <w:t>Given that endemic presence of the vector in Puerto Rico</w:t>
      </w:r>
      <w:r w:rsidR="00E236FE">
        <w:t xml:space="preserve">, </w:t>
      </w:r>
      <w:r w:rsidR="00D971B8">
        <w:t>it is not expected that transmission will end</w:t>
      </w:r>
      <w:r w:rsidR="00905278">
        <w:t xml:space="preserve"> or be significantly reduced within the 3-month timeframe of this study</w:t>
      </w:r>
      <w:r w:rsidR="002B2F5D">
        <w:t xml:space="preserve"> </w:t>
      </w:r>
      <w:r w:rsidR="00E236FE">
        <w:t>in the absence of a vaccine or prophylactic treatment</w:t>
      </w:r>
      <w:r w:rsidR="00905278">
        <w:t>.  As such, the</w:t>
      </w:r>
      <w:r w:rsidR="00E236FE">
        <w:t xml:space="preserve"> survey will be </w:t>
      </w:r>
      <w:r w:rsidR="00D971B8">
        <w:t xml:space="preserve">capturing information </w:t>
      </w:r>
      <w:r w:rsidR="00E236FE">
        <w:t>on</w:t>
      </w:r>
      <w:r w:rsidR="00D971B8">
        <w:t xml:space="preserve"> behaviors and experiences during pregnancies that occurred during the entire first year of the outbreak, and the information will be </w:t>
      </w:r>
      <w:r w:rsidR="00E236FE">
        <w:t xml:space="preserve">available “real-time,” for </w:t>
      </w:r>
      <w:r w:rsidR="002B2F5D">
        <w:t xml:space="preserve">women who just delivered their infants.  </w:t>
      </w:r>
      <w:r w:rsidR="00D971B8">
        <w:t xml:space="preserve">  </w:t>
      </w:r>
    </w:p>
    <w:p w14:paraId="3B71CAA4" w14:textId="77777777" w:rsidR="00FD5A9C" w:rsidRDefault="00FD5A9C" w:rsidP="00FD5A9C">
      <w:r>
        <w:t>The Zika Postpartum Emergency Response Survey is designed to capture women of any age who have recently had a live birth. In addition, the strategies to increase use of highly effective contraception in the immediate postpartum period are more targeted and specific than those employed in the general population of women of reproductive age. For example, provision of immediate postpartum long acting reversible contraception (LARC) reduces barriers that include returning for postpartum visit for contraception care or discontinuation of public insurance coverage</w:t>
      </w:r>
      <w:r w:rsidRPr="00B14667">
        <w:rPr>
          <w:vertAlign w:val="superscript"/>
        </w:rPr>
        <w:t>7</w:t>
      </w:r>
      <w:r>
        <w:t xml:space="preserve">. </w:t>
      </w:r>
    </w:p>
    <w:p w14:paraId="12E723A8" w14:textId="0D313803" w:rsidR="006E7652" w:rsidRPr="00DD09FA" w:rsidRDefault="00625E8E" w:rsidP="00D971B8">
      <w:pPr>
        <w:rPr>
          <w:rFonts w:cs="Times New Roman"/>
          <w:b/>
          <w:szCs w:val="24"/>
        </w:rPr>
      </w:pPr>
      <w:r w:rsidRPr="00DD09FA">
        <w:rPr>
          <w:rFonts w:cs="Times New Roman"/>
          <w:b/>
          <w:szCs w:val="24"/>
        </w:rPr>
        <w:t xml:space="preserve">A.2 </w:t>
      </w:r>
      <w:r w:rsidR="004A6DE8" w:rsidRPr="00DD09FA">
        <w:rPr>
          <w:rFonts w:cs="Times New Roman"/>
          <w:b/>
          <w:szCs w:val="24"/>
        </w:rPr>
        <w:t>Purpose and Use of Information Collection</w:t>
      </w:r>
      <w:bookmarkEnd w:id="1"/>
    </w:p>
    <w:p w14:paraId="484FAD50" w14:textId="66DCF5BA" w:rsidR="004235DF" w:rsidRDefault="00710CB3" w:rsidP="00DB0FA3">
      <w:pPr>
        <w:spacing w:line="240" w:lineRule="auto"/>
        <w:rPr>
          <w:rFonts w:cs="Times New Roman"/>
          <w:szCs w:val="24"/>
        </w:rPr>
      </w:pPr>
      <w:r w:rsidRPr="00F6196D">
        <w:rPr>
          <w:rFonts w:cs="Times New Roman"/>
          <w:szCs w:val="24"/>
        </w:rPr>
        <w:t xml:space="preserve">The objective of this assessment is </w:t>
      </w:r>
      <w:r w:rsidR="00954242" w:rsidRPr="00F6196D">
        <w:rPr>
          <w:rFonts w:cs="Times New Roman"/>
          <w:szCs w:val="24"/>
        </w:rPr>
        <w:t>to conduct a rapid, population-based assessment of maternal behaviors and experiences related to Zika virus exposure among recently pregnant women in Puerto Rico</w:t>
      </w:r>
      <w:r w:rsidR="00A4447B">
        <w:rPr>
          <w:rFonts w:cs="Times New Roman"/>
          <w:szCs w:val="24"/>
        </w:rPr>
        <w:t xml:space="preserve"> who delivered a baby in a hospital in Puerto Rico with 100 or more births per year</w:t>
      </w:r>
      <w:r w:rsidRPr="00F6196D">
        <w:rPr>
          <w:rFonts w:cs="Times New Roman"/>
          <w:szCs w:val="24"/>
        </w:rPr>
        <w:t>.  This information will provide the Puerto Rican government and CDC’s emergency response team</w:t>
      </w:r>
      <w:r w:rsidR="004235DF">
        <w:rPr>
          <w:rFonts w:cs="Times New Roman"/>
          <w:szCs w:val="24"/>
        </w:rPr>
        <w:t>.</w:t>
      </w:r>
    </w:p>
    <w:p w14:paraId="33B8A244" w14:textId="6EB4CCC6" w:rsidR="004235DF" w:rsidRDefault="004235DF" w:rsidP="00B14667">
      <w:r>
        <w:t xml:space="preserve">The data collected by the Zika Postpartum Emergency Response Survey </w:t>
      </w:r>
      <w:r w:rsidR="00625E8E">
        <w:t>is designed to</w:t>
      </w:r>
      <w:r>
        <w:t xml:space="preserve"> specifically inform decisions related to immediate refining of messaging, communications, and education materials for pregnant women in Puerto Rico.  It will be used to inform guidelines for prenatal care providers </w:t>
      </w:r>
      <w:r>
        <w:lastRenderedPageBreak/>
        <w:t xml:space="preserve">related to counseling of pregnant patients and testing for Zika virus, and will provide data on the prevalence of first and second trimester </w:t>
      </w:r>
      <w:r w:rsidR="00580908">
        <w:t xml:space="preserve">Zika </w:t>
      </w:r>
      <w:r>
        <w:t xml:space="preserve">testing.  It will also be used immediately to assess adoption of preventive behaviors that can minimize the risk of vector-borne and sexual transmission </w:t>
      </w:r>
      <w:r w:rsidR="00D971B8">
        <w:t xml:space="preserve">of Zika virus </w:t>
      </w:r>
      <w:r>
        <w:t>among pregnant women</w:t>
      </w:r>
      <w:r w:rsidR="009362B2">
        <w:t xml:space="preserve">.  A chief objective of this collection that distinguishes this survey from other related surveys (see Section A.3) is the assessment </w:t>
      </w:r>
      <w:r>
        <w:t xml:space="preserve"> </w:t>
      </w:r>
      <w:r w:rsidR="009362B2">
        <w:t>of</w:t>
      </w:r>
      <w:r>
        <w:t xml:space="preserve"> in-hospital provision of long-acting reversible contraceptives </w:t>
      </w:r>
      <w:r w:rsidR="009362B2">
        <w:t xml:space="preserve">(LARCs) to women who have just given birth, </w:t>
      </w:r>
      <w:r>
        <w:t xml:space="preserve">which </w:t>
      </w:r>
      <w:r w:rsidR="00625E8E">
        <w:t>could</w:t>
      </w:r>
      <w:r>
        <w:t xml:space="preserve"> be highly effective in preventing future Zika-affected pregnancies.  Further, the sampling is designed to be able to provide regional estimates</w:t>
      </w:r>
      <w:r w:rsidR="00D971B8">
        <w:t xml:space="preserve">, therefore allowing for data to </w:t>
      </w:r>
      <w:r>
        <w:t>inform decisions both at the island-wide and at the local level.</w:t>
      </w:r>
    </w:p>
    <w:p w14:paraId="25FDEC25" w14:textId="77777777" w:rsidR="00ED1BCF" w:rsidRPr="00F6196D" w:rsidRDefault="00ED1BCF" w:rsidP="00DB0FA3">
      <w:pPr>
        <w:spacing w:line="240" w:lineRule="auto"/>
        <w:rPr>
          <w:rFonts w:cs="Times New Roman"/>
          <w:szCs w:val="24"/>
        </w:rPr>
      </w:pPr>
      <w:r w:rsidRPr="00F6196D">
        <w:rPr>
          <w:rFonts w:cs="Times New Roman"/>
          <w:szCs w:val="24"/>
        </w:rPr>
        <w:t xml:space="preserve">The questionnaire </w:t>
      </w:r>
      <w:r w:rsidR="006814AB" w:rsidRPr="00F6196D">
        <w:rPr>
          <w:rFonts w:cs="Times New Roman"/>
          <w:b/>
          <w:szCs w:val="24"/>
        </w:rPr>
        <w:t xml:space="preserve">(Attachment </w:t>
      </w:r>
      <w:r w:rsidR="009F0195">
        <w:rPr>
          <w:rFonts w:cs="Times New Roman"/>
          <w:b/>
          <w:szCs w:val="24"/>
        </w:rPr>
        <w:t>B</w:t>
      </w:r>
      <w:r w:rsidR="006814AB" w:rsidRPr="00F6196D">
        <w:rPr>
          <w:rFonts w:cs="Times New Roman"/>
          <w:b/>
          <w:szCs w:val="24"/>
        </w:rPr>
        <w:t xml:space="preserve">) </w:t>
      </w:r>
      <w:r w:rsidRPr="00F6196D">
        <w:rPr>
          <w:rFonts w:cs="Times New Roman"/>
          <w:szCs w:val="24"/>
        </w:rPr>
        <w:t>consists of several groups of questions</w:t>
      </w:r>
      <w:r w:rsidR="001F6670">
        <w:rPr>
          <w:rFonts w:cs="Times New Roman"/>
          <w:szCs w:val="24"/>
        </w:rPr>
        <w:t xml:space="preserve"> on</w:t>
      </w:r>
      <w:r w:rsidRPr="00F6196D">
        <w:rPr>
          <w:rFonts w:cs="Times New Roman"/>
          <w:szCs w:val="24"/>
        </w:rPr>
        <w:t>:</w:t>
      </w:r>
    </w:p>
    <w:p w14:paraId="19591E36" w14:textId="77777777" w:rsidR="00266496" w:rsidRDefault="00781A16" w:rsidP="00266496">
      <w:pPr>
        <w:pStyle w:val="ListParagraph"/>
        <w:numPr>
          <w:ilvl w:val="0"/>
          <w:numId w:val="17"/>
        </w:numPr>
        <w:rPr>
          <w:rFonts w:cs="Times New Roman"/>
          <w:bCs/>
          <w:szCs w:val="24"/>
        </w:rPr>
      </w:pPr>
      <w:r w:rsidRPr="00266496">
        <w:rPr>
          <w:rFonts w:cs="Times New Roman"/>
          <w:bCs/>
          <w:szCs w:val="24"/>
        </w:rPr>
        <w:t xml:space="preserve">Respondent demographics, knowledge and awareness of Zika virus transmission during pregnancy </w:t>
      </w:r>
    </w:p>
    <w:p w14:paraId="0AE8BE22" w14:textId="77777777" w:rsidR="00266496" w:rsidRPr="00266496" w:rsidRDefault="00266496" w:rsidP="00266496">
      <w:pPr>
        <w:pStyle w:val="ListParagraph"/>
        <w:numPr>
          <w:ilvl w:val="0"/>
          <w:numId w:val="17"/>
        </w:numPr>
        <w:rPr>
          <w:rFonts w:cs="Times New Roman"/>
          <w:bCs/>
          <w:szCs w:val="24"/>
        </w:rPr>
      </w:pPr>
      <w:r w:rsidRPr="00266496">
        <w:rPr>
          <w:rFonts w:cs="Times New Roman"/>
          <w:bCs/>
          <w:szCs w:val="24"/>
        </w:rPr>
        <w:t>P</w:t>
      </w:r>
      <w:r w:rsidR="00781A16" w:rsidRPr="00266496">
        <w:rPr>
          <w:rFonts w:cs="Times New Roman"/>
          <w:bCs/>
          <w:szCs w:val="24"/>
        </w:rPr>
        <w:t>renatal care counseling and testing relate to Zika virus during pregnancy</w:t>
      </w:r>
    </w:p>
    <w:p w14:paraId="1DD2E0E4" w14:textId="77777777" w:rsidR="00266496" w:rsidRPr="00266496" w:rsidRDefault="00266496" w:rsidP="00266496">
      <w:pPr>
        <w:pStyle w:val="ListParagraph"/>
        <w:numPr>
          <w:ilvl w:val="0"/>
          <w:numId w:val="17"/>
        </w:numPr>
        <w:rPr>
          <w:rFonts w:cs="Times New Roman"/>
          <w:bCs/>
          <w:szCs w:val="24"/>
        </w:rPr>
      </w:pPr>
      <w:r w:rsidRPr="00266496">
        <w:rPr>
          <w:rFonts w:cs="Times New Roman"/>
          <w:bCs/>
          <w:szCs w:val="24"/>
        </w:rPr>
        <w:t>P</w:t>
      </w:r>
      <w:r w:rsidR="00781A16" w:rsidRPr="00266496">
        <w:rPr>
          <w:rFonts w:cs="Times New Roman"/>
          <w:bCs/>
          <w:szCs w:val="24"/>
        </w:rPr>
        <w:t>ractices to prevent vector-borne transmission during pregnancy</w:t>
      </w:r>
    </w:p>
    <w:p w14:paraId="3E0A49B2" w14:textId="77777777" w:rsidR="00266496" w:rsidRPr="00266496" w:rsidRDefault="00266496" w:rsidP="00266496">
      <w:pPr>
        <w:pStyle w:val="ListParagraph"/>
        <w:numPr>
          <w:ilvl w:val="0"/>
          <w:numId w:val="17"/>
        </w:numPr>
        <w:rPr>
          <w:rFonts w:cs="Times New Roman"/>
          <w:bCs/>
          <w:szCs w:val="24"/>
        </w:rPr>
      </w:pPr>
      <w:r w:rsidRPr="00266496">
        <w:rPr>
          <w:rFonts w:cs="Times New Roman"/>
          <w:bCs/>
          <w:szCs w:val="24"/>
        </w:rPr>
        <w:t>R</w:t>
      </w:r>
      <w:r w:rsidR="00781A16" w:rsidRPr="00266496">
        <w:rPr>
          <w:rFonts w:cs="Times New Roman"/>
          <w:bCs/>
          <w:szCs w:val="24"/>
        </w:rPr>
        <w:t>eceipt of social services for vector control during pregnancy</w:t>
      </w:r>
    </w:p>
    <w:p w14:paraId="2BB9F45A" w14:textId="77777777" w:rsidR="00266496" w:rsidRDefault="00266496" w:rsidP="00266496">
      <w:pPr>
        <w:pStyle w:val="ListParagraph"/>
        <w:numPr>
          <w:ilvl w:val="0"/>
          <w:numId w:val="17"/>
        </w:numPr>
        <w:rPr>
          <w:rFonts w:cs="Times New Roman"/>
          <w:bCs/>
          <w:szCs w:val="24"/>
        </w:rPr>
      </w:pPr>
      <w:r w:rsidRPr="00266496">
        <w:rPr>
          <w:rFonts w:cs="Times New Roman"/>
          <w:bCs/>
          <w:szCs w:val="24"/>
        </w:rPr>
        <w:t>P</w:t>
      </w:r>
      <w:r w:rsidR="00781A16" w:rsidRPr="00266496">
        <w:rPr>
          <w:rFonts w:cs="Times New Roman"/>
          <w:bCs/>
          <w:szCs w:val="24"/>
        </w:rPr>
        <w:t>ractices to prevent sexual transmission</w:t>
      </w:r>
      <w:r w:rsidR="006E3BEA" w:rsidRPr="00266496">
        <w:rPr>
          <w:rFonts w:cs="Times New Roman"/>
          <w:bCs/>
          <w:szCs w:val="24"/>
        </w:rPr>
        <w:t xml:space="preserve"> of Zika virus during pregnancy, and contraception use prior to </w:t>
      </w:r>
      <w:r w:rsidR="00182110" w:rsidRPr="00266496">
        <w:rPr>
          <w:rFonts w:cs="Times New Roman"/>
          <w:bCs/>
          <w:szCs w:val="24"/>
        </w:rPr>
        <w:t xml:space="preserve">and after </w:t>
      </w:r>
      <w:r w:rsidR="006E3BEA" w:rsidRPr="00266496">
        <w:rPr>
          <w:rFonts w:cs="Times New Roman"/>
          <w:bCs/>
          <w:szCs w:val="24"/>
        </w:rPr>
        <w:t xml:space="preserve">pregnancy  </w:t>
      </w:r>
    </w:p>
    <w:p w14:paraId="36570605" w14:textId="6D972281" w:rsidR="00D971B8" w:rsidRPr="00B14667" w:rsidRDefault="00D971B8" w:rsidP="00B14667">
      <w:pPr>
        <w:spacing w:after="120" w:line="240" w:lineRule="auto"/>
        <w:rPr>
          <w:szCs w:val="24"/>
        </w:rPr>
      </w:pPr>
      <w:r w:rsidRPr="00D971B8">
        <w:rPr>
          <w:szCs w:val="24"/>
        </w:rPr>
        <w:t>For example, information from Q9 &amp; Q14-Q19 will provid</w:t>
      </w:r>
      <w:r w:rsidRPr="00E236FE">
        <w:rPr>
          <w:szCs w:val="24"/>
        </w:rPr>
        <w:t xml:space="preserve">e data on trusted sources for receiving information about Zika virus and </w:t>
      </w:r>
      <w:r w:rsidRPr="002B2F5D">
        <w:rPr>
          <w:szCs w:val="24"/>
        </w:rPr>
        <w:t xml:space="preserve">uptake of preventive strategies by women during pregnancy (data will be </w:t>
      </w:r>
      <w:r w:rsidRPr="002B471E">
        <w:rPr>
          <w:szCs w:val="24"/>
        </w:rPr>
        <w:t>generalizable to pregnant women territory wide, as well as regionally) for protection from mosquito-related transmission of Zika. Gaps identified in uptake of preventive behaviors will inform risk reduction messaging to the pregnant women and to health care and social service providers. Q10-Q13 will provide data on receipt of health care provider recommendations that will also inform educational materials, messaging and guidelines developed for clinical providers of service to pregnant women. Q20-22 provide</w:t>
      </w:r>
      <w:r w:rsidRPr="00D31665">
        <w:rPr>
          <w:szCs w:val="24"/>
        </w:rPr>
        <w:t xml:space="preserve"> information on proportion of pregnant women who have recently received WIC services, receipt of prevention services and kits received by WIC services (of note, the OMB PRA collection 0920-1118, </w:t>
      </w:r>
      <w:r w:rsidRPr="000C2AA6">
        <w:rPr>
          <w:b/>
          <w:bCs/>
          <w:szCs w:val="24"/>
        </w:rPr>
        <w:t xml:space="preserve">Zika Emergency Package V: Assessment of Interventions Intended to Protect Pregnant Women in Puerto Rico from Zika virus Infections </w:t>
      </w:r>
      <w:r w:rsidRPr="00B14667">
        <w:rPr>
          <w:szCs w:val="24"/>
        </w:rPr>
        <w:t xml:space="preserve">is specific to pregnant women who have received WIC services only). Q24-34 provide data on behaviors related to prevention of sexual transmission of Zika virus. In addition, information on pregnancy intent and pre-pregnancy contraceptive use Q35-Q37 will inform ongoing messaging and counseling around women who may have wanted to avoid or delay pregnancy. Q38 provides data on postpartum contraceptive use, prevention of rapid repeat pregnancies are important strategy for reduction of adverse outcomes related to Zika infection during pregnancy.  </w:t>
      </w:r>
    </w:p>
    <w:p w14:paraId="5A139870" w14:textId="77777777" w:rsidR="00D971B8" w:rsidRDefault="00D971B8" w:rsidP="00B14667">
      <w:pPr>
        <w:spacing w:after="120" w:line="240" w:lineRule="auto"/>
        <w:ind w:left="360"/>
      </w:pPr>
    </w:p>
    <w:p w14:paraId="59811812" w14:textId="77777777" w:rsidR="00FD5A9C" w:rsidRDefault="009362B2" w:rsidP="00FD5A9C">
      <w:pPr>
        <w:spacing w:after="120" w:line="240" w:lineRule="auto"/>
        <w:ind w:left="360"/>
        <w:rPr>
          <w:rFonts w:cs="Times New Roman"/>
          <w:szCs w:val="24"/>
        </w:rPr>
      </w:pPr>
      <w:r w:rsidRPr="00D34287">
        <w:rPr>
          <w:rFonts w:cs="Times New Roman"/>
          <w:szCs w:val="24"/>
        </w:rPr>
        <w:t xml:space="preserve">The Zika outbreak has been ongoing in Puerto Rico since November 2015.  By surveying women starting in August 2016, the study will be capturing women who conceived approximately in November (based on delivery of term infants), and whose pregnancies coincided in their entirety with the outbreak, to date.  By continuing the study over 3 months, the survey will capture changes in </w:t>
      </w:r>
      <w:r>
        <w:rPr>
          <w:rFonts w:cs="Times New Roman"/>
          <w:szCs w:val="24"/>
        </w:rPr>
        <w:t xml:space="preserve">self-reported </w:t>
      </w:r>
      <w:r w:rsidRPr="00D34287">
        <w:rPr>
          <w:rFonts w:cs="Times New Roman"/>
          <w:szCs w:val="24"/>
        </w:rPr>
        <w:t xml:space="preserve">awareness and behaviors of providers and pregnant women between the early period of the outbreak, and </w:t>
      </w:r>
      <w:r>
        <w:rPr>
          <w:rFonts w:cs="Times New Roman"/>
          <w:szCs w:val="24"/>
        </w:rPr>
        <w:t xml:space="preserve">somewhat </w:t>
      </w:r>
      <w:r w:rsidRPr="00D34287">
        <w:rPr>
          <w:rFonts w:cs="Times New Roman"/>
          <w:szCs w:val="24"/>
        </w:rPr>
        <w:t xml:space="preserve">later </w:t>
      </w:r>
      <w:r>
        <w:rPr>
          <w:rFonts w:cs="Times New Roman"/>
          <w:szCs w:val="24"/>
        </w:rPr>
        <w:t xml:space="preserve">as the </w:t>
      </w:r>
      <w:r w:rsidRPr="00D34287">
        <w:rPr>
          <w:rFonts w:cs="Times New Roman"/>
          <w:szCs w:val="24"/>
        </w:rPr>
        <w:t xml:space="preserve">understanding and messaging around the prevention activities </w:t>
      </w:r>
      <w:r>
        <w:rPr>
          <w:rFonts w:cs="Times New Roman"/>
          <w:szCs w:val="24"/>
        </w:rPr>
        <w:t xml:space="preserve">has increased and </w:t>
      </w:r>
      <w:r w:rsidRPr="00D34287">
        <w:rPr>
          <w:rFonts w:cs="Times New Roman"/>
          <w:szCs w:val="24"/>
        </w:rPr>
        <w:t>evolved.  Given that endemic presence of the vector in Puerto Rico, in the absence of a vaccine or prophylactic treatment</w:t>
      </w:r>
      <w:r>
        <w:rPr>
          <w:rFonts w:cs="Times New Roman"/>
          <w:szCs w:val="24"/>
        </w:rPr>
        <w:t>,</w:t>
      </w:r>
      <w:r w:rsidRPr="00D34287">
        <w:rPr>
          <w:rFonts w:cs="Times New Roman"/>
          <w:szCs w:val="24"/>
        </w:rPr>
        <w:t xml:space="preserve"> it is not e</w:t>
      </w:r>
      <w:r>
        <w:rPr>
          <w:rFonts w:cs="Times New Roman"/>
          <w:szCs w:val="24"/>
        </w:rPr>
        <w:t xml:space="preserve">xpected that Zika transmission will be </w:t>
      </w:r>
      <w:r>
        <w:rPr>
          <w:rFonts w:cs="Times New Roman"/>
          <w:szCs w:val="24"/>
        </w:rPr>
        <w:lastRenderedPageBreak/>
        <w:t xml:space="preserve">completely significantly reduced or eliminated within the 3-month timeframe of this study.  </w:t>
      </w:r>
      <w:r w:rsidRPr="00D34287">
        <w:rPr>
          <w:rFonts w:cs="Times New Roman"/>
          <w:szCs w:val="24"/>
        </w:rPr>
        <w:t>This survey will be capturing information on behaviors and experiences during pregnancies that occurred during the entire first year of the outbreak, and the information will be available “real-time,” for women who just delivered their infants.</w:t>
      </w:r>
      <w:r w:rsidR="00FD5A9C">
        <w:rPr>
          <w:rFonts w:cs="Times New Roman"/>
          <w:szCs w:val="24"/>
        </w:rPr>
        <w:t xml:space="preserve"> Survey responses will be uploaded at the end of each day to the CDC server allowing for up-to-date calculations of survey estimates.  This information will be available to Puerto Rico and CDC staff.</w:t>
      </w:r>
    </w:p>
    <w:p w14:paraId="1777D052" w14:textId="77777777" w:rsidR="00FD5A9C" w:rsidRDefault="00FD5A9C" w:rsidP="00B14667">
      <w:pPr>
        <w:spacing w:after="120" w:line="240" w:lineRule="auto"/>
        <w:ind w:left="360"/>
      </w:pPr>
    </w:p>
    <w:p w14:paraId="16026E78" w14:textId="77777777" w:rsidR="00A02F50" w:rsidRPr="00F6196D" w:rsidRDefault="004A6DE8" w:rsidP="00DB0FA3">
      <w:pPr>
        <w:pStyle w:val="Heading1"/>
        <w:spacing w:after="240"/>
        <w:ind w:left="360"/>
        <w:rPr>
          <w:rFonts w:cs="Times New Roman"/>
          <w:szCs w:val="24"/>
        </w:rPr>
      </w:pPr>
      <w:bookmarkStart w:id="2" w:name="_Toc441568622"/>
      <w:r w:rsidRPr="00F6196D">
        <w:rPr>
          <w:rFonts w:cs="Times New Roman"/>
          <w:szCs w:val="24"/>
        </w:rPr>
        <w:t>Use of Improved Information Technology and Burden Reduction</w:t>
      </w:r>
      <w:bookmarkEnd w:id="2"/>
    </w:p>
    <w:p w14:paraId="7654A4FE" w14:textId="77777777" w:rsidR="00DE1BB2" w:rsidRPr="00F6196D" w:rsidRDefault="009A63FB" w:rsidP="00DB0FA3">
      <w:pPr>
        <w:spacing w:line="240" w:lineRule="auto"/>
        <w:rPr>
          <w:rFonts w:cs="Times New Roman"/>
          <w:szCs w:val="24"/>
        </w:rPr>
      </w:pPr>
      <w:r w:rsidRPr="00F6196D">
        <w:rPr>
          <w:rFonts w:cs="Times New Roman"/>
          <w:szCs w:val="24"/>
        </w:rPr>
        <w:t xml:space="preserve">One-hundred percent of burden hours will be incurred by respondents </w:t>
      </w:r>
      <w:r w:rsidR="00987852">
        <w:rPr>
          <w:rFonts w:cs="Times New Roman"/>
          <w:szCs w:val="24"/>
        </w:rPr>
        <w:t xml:space="preserve">during interview completion at the time of their delivery stay in the hospital. </w:t>
      </w:r>
      <w:r w:rsidR="00E1713C">
        <w:rPr>
          <w:rFonts w:cs="Times New Roman"/>
          <w:szCs w:val="24"/>
        </w:rPr>
        <w:t xml:space="preserve">The minimum amount of questions needed to assess </w:t>
      </w:r>
      <w:r w:rsidR="00E1713C" w:rsidRPr="00F6196D">
        <w:rPr>
          <w:rFonts w:cs="Times New Roman"/>
          <w:szCs w:val="24"/>
        </w:rPr>
        <w:t>maternal behaviors and experiences related to Zika virus exposure</w:t>
      </w:r>
      <w:r w:rsidR="00E1713C">
        <w:rPr>
          <w:rFonts w:cs="Times New Roman"/>
          <w:szCs w:val="24"/>
        </w:rPr>
        <w:t xml:space="preserve"> are collected.</w:t>
      </w:r>
      <w:r w:rsidR="00987852">
        <w:rPr>
          <w:rFonts w:cs="Times New Roman"/>
          <w:szCs w:val="24"/>
        </w:rPr>
        <w:t xml:space="preserve"> </w:t>
      </w:r>
      <w:r w:rsidR="00A02F50" w:rsidRPr="00F6196D">
        <w:rPr>
          <w:rFonts w:cs="Times New Roman"/>
          <w:szCs w:val="24"/>
        </w:rPr>
        <w:t xml:space="preserve">  </w:t>
      </w:r>
    </w:p>
    <w:p w14:paraId="284A9558" w14:textId="77777777" w:rsidR="004A6DE8" w:rsidRPr="00F6196D" w:rsidRDefault="00987852" w:rsidP="00DB0FA3">
      <w:pPr>
        <w:spacing w:line="240" w:lineRule="auto"/>
        <w:rPr>
          <w:rFonts w:cs="Times New Roman"/>
          <w:b/>
          <w:szCs w:val="24"/>
        </w:rPr>
      </w:pPr>
      <w:r>
        <w:rPr>
          <w:rFonts w:cs="Times New Roman"/>
        </w:rPr>
        <w:t>Data collection will be done on paper forms and/or tablets.</w:t>
      </w:r>
      <w:r w:rsidR="008F3D15">
        <w:rPr>
          <w:rFonts w:cs="Times New Roman"/>
        </w:rPr>
        <w:t xml:space="preserve">  Each field staff worker will have one tablet, so use of tablet versus paper will depend on the number of women a staff person has to interview on any given day, and the comfort level of the respondents.  </w:t>
      </w:r>
      <w:r w:rsidR="00A4447B">
        <w:rPr>
          <w:rFonts w:cs="Times New Roman"/>
        </w:rPr>
        <w:t xml:space="preserve">A respondent may request the paper form if they are not </w:t>
      </w:r>
      <w:r w:rsidR="008F3D15">
        <w:rPr>
          <w:rFonts w:cs="Times New Roman"/>
        </w:rPr>
        <w:t>comfortable using the tablet.</w:t>
      </w:r>
      <w:r w:rsidR="00A4447B">
        <w:rPr>
          <w:rFonts w:cs="Times New Roman"/>
        </w:rPr>
        <w:t xml:space="preserve">  In the case of technical difficulties, the paper form will also be used.  </w:t>
      </w:r>
      <w:r>
        <w:rPr>
          <w:rFonts w:cs="Times New Roman"/>
        </w:rPr>
        <w:t xml:space="preserve">Data entry for both paper forms and tablets will be programmed </w:t>
      </w:r>
      <w:r w:rsidR="00182110">
        <w:rPr>
          <w:rFonts w:cs="Times New Roman"/>
        </w:rPr>
        <w:t xml:space="preserve">into data collection system developed by CDC.  </w:t>
      </w:r>
      <w:r>
        <w:rPr>
          <w:rFonts w:cs="Times New Roman"/>
          <w:szCs w:val="24"/>
        </w:rPr>
        <w:t xml:space="preserve">The </w:t>
      </w:r>
      <w:r w:rsidR="00182110">
        <w:rPr>
          <w:rFonts w:cs="Times New Roman"/>
          <w:szCs w:val="24"/>
        </w:rPr>
        <w:t xml:space="preserve">system uses the </w:t>
      </w:r>
      <w:r>
        <w:rPr>
          <w:rFonts w:cs="Times New Roman"/>
          <w:szCs w:val="24"/>
        </w:rPr>
        <w:t>same base software</w:t>
      </w:r>
      <w:r w:rsidR="00182110">
        <w:rPr>
          <w:rFonts w:cs="Times New Roman"/>
          <w:szCs w:val="24"/>
        </w:rPr>
        <w:t xml:space="preserve"> (SPSS survey software)</w:t>
      </w:r>
      <w:r>
        <w:rPr>
          <w:rFonts w:cs="Times New Roman"/>
          <w:szCs w:val="24"/>
        </w:rPr>
        <w:t xml:space="preserve"> as the </w:t>
      </w:r>
      <w:r w:rsidR="001F6670">
        <w:rPr>
          <w:rFonts w:cs="Times New Roman"/>
          <w:szCs w:val="24"/>
        </w:rPr>
        <w:t>Pregnancy Risk Assessment Monitoring System (</w:t>
      </w:r>
      <w:r>
        <w:rPr>
          <w:rFonts w:cs="Times New Roman"/>
          <w:szCs w:val="24"/>
        </w:rPr>
        <w:t>PRAMS</w:t>
      </w:r>
      <w:r w:rsidR="001F6670">
        <w:rPr>
          <w:rFonts w:cs="Times New Roman"/>
          <w:szCs w:val="24"/>
        </w:rPr>
        <w:t>)</w:t>
      </w:r>
      <w:r w:rsidR="00A65D7D">
        <w:rPr>
          <w:rFonts w:cs="Times New Roman"/>
          <w:szCs w:val="24"/>
        </w:rPr>
        <w:t xml:space="preserve"> </w:t>
      </w:r>
      <w:r>
        <w:rPr>
          <w:rFonts w:cs="Times New Roman"/>
          <w:szCs w:val="24"/>
        </w:rPr>
        <w:t>Integrated Data Collection System (PIDS) and other emergency response surveys conducted by CDC.</w:t>
      </w:r>
      <w:r w:rsidRPr="00F6196D">
        <w:rPr>
          <w:rFonts w:cs="Times New Roman"/>
          <w:b/>
          <w:szCs w:val="24"/>
        </w:rPr>
        <w:t xml:space="preserve">  </w:t>
      </w:r>
      <w:r>
        <w:rPr>
          <w:rFonts w:cs="Times New Roman"/>
        </w:rPr>
        <w:t xml:space="preserve">The data collection system will be </w:t>
      </w:r>
      <w:r w:rsidR="00182110">
        <w:rPr>
          <w:rFonts w:cs="Times New Roman"/>
        </w:rPr>
        <w:t>maintained</w:t>
      </w:r>
      <w:r>
        <w:rPr>
          <w:rFonts w:cs="Times New Roman"/>
        </w:rPr>
        <w:t xml:space="preserve"> by CDC </w:t>
      </w:r>
      <w:r w:rsidR="00182110">
        <w:rPr>
          <w:rFonts w:cs="Times New Roman"/>
        </w:rPr>
        <w:t xml:space="preserve">and provided </w:t>
      </w:r>
      <w:r>
        <w:rPr>
          <w:rFonts w:cs="Times New Roman"/>
        </w:rPr>
        <w:t xml:space="preserve">for use </w:t>
      </w:r>
      <w:r w:rsidR="00CB5B97">
        <w:rPr>
          <w:rFonts w:cs="Times New Roman"/>
        </w:rPr>
        <w:t xml:space="preserve">by </w:t>
      </w:r>
      <w:r w:rsidR="00A02F50" w:rsidRPr="00F6196D">
        <w:rPr>
          <w:rFonts w:cs="Times New Roman"/>
          <w:szCs w:val="24"/>
        </w:rPr>
        <w:t>the Puerto Rico Department of Health for th</w:t>
      </w:r>
      <w:r>
        <w:rPr>
          <w:rFonts w:cs="Times New Roman"/>
          <w:szCs w:val="24"/>
        </w:rPr>
        <w:t xml:space="preserve">is project.  </w:t>
      </w:r>
    </w:p>
    <w:p w14:paraId="50500831" w14:textId="77777777" w:rsidR="006E7652" w:rsidRPr="00F6196D" w:rsidRDefault="004A6DE8" w:rsidP="00DB0FA3">
      <w:pPr>
        <w:pStyle w:val="Heading1"/>
        <w:ind w:left="360"/>
        <w:rPr>
          <w:rFonts w:cs="Times New Roman"/>
          <w:szCs w:val="24"/>
        </w:rPr>
      </w:pPr>
      <w:bookmarkStart w:id="3" w:name="_Toc441568623"/>
      <w:r w:rsidRPr="00F6196D">
        <w:rPr>
          <w:rFonts w:cs="Times New Roman"/>
          <w:szCs w:val="24"/>
        </w:rPr>
        <w:t>Efforts to Identify Duplication and Use of Similar Information</w:t>
      </w:r>
      <w:bookmarkEnd w:id="3"/>
    </w:p>
    <w:p w14:paraId="3A02249C" w14:textId="0E157FE1" w:rsidR="005C37B1" w:rsidRDefault="004235DF" w:rsidP="00DD09FA">
      <w:pPr>
        <w:pStyle w:val="NormalWeb"/>
      </w:pPr>
      <w:r>
        <w:t xml:space="preserve">The data collected by the Zika Postpartum Emergency Response Survey will compliment other Zika emergency response activities currently underway at CDC.  First, this study will provide the only population-based source of data </w:t>
      </w:r>
      <w:r w:rsidR="0095573D">
        <w:t>specifically restricted to</w:t>
      </w:r>
      <w:r>
        <w:t xml:space="preserve"> women</w:t>
      </w:r>
      <w:r w:rsidR="0095573D">
        <w:t xml:space="preserve"> who have been recently pregnant</w:t>
      </w:r>
      <w:r>
        <w:t xml:space="preserve">, </w:t>
      </w:r>
      <w:r w:rsidR="002B2F5D">
        <w:t xml:space="preserve">the </w:t>
      </w:r>
      <w:r>
        <w:t xml:space="preserve">priority population for </w:t>
      </w:r>
      <w:r w:rsidR="002B2F5D">
        <w:t xml:space="preserve">interventions aimed at minimizing the </w:t>
      </w:r>
      <w:r>
        <w:t>Zika</w:t>
      </w:r>
      <w:r w:rsidR="002B2F5D">
        <w:t xml:space="preserve">-affected pregnancies.  </w:t>
      </w:r>
      <w:r>
        <w:t xml:space="preserve">It will allow for both island-wide and regional estimates to assess the reach of messaging about prevention activities, acceptance and adoption of prevention messages, receipt of health care and social service provider recommendations and services, and, importantly, assessment of the extensive contraceptive services expansion that is underway as part of the response effort.  Further, it adds information where there may be gaps in other surveillance efforts that focus </w:t>
      </w:r>
      <w:r w:rsidR="0095573D">
        <w:t xml:space="preserve">on all women or </w:t>
      </w:r>
      <w:r>
        <w:t xml:space="preserve">only a subset of pregnant women.  For example, other surveys that have been approved as part of the Zika response only collect data on women who were WIC participants and received an interventions from the WIC program [0920-1118, </w:t>
      </w:r>
      <w:r w:rsidRPr="004235DF">
        <w:rPr>
          <w:b/>
          <w:bCs/>
        </w:rPr>
        <w:t xml:space="preserve">Zika Emergency Package V: Assessment of Interventions Intended to Protect Pregnant Women in Puerto </w:t>
      </w:r>
      <w:r>
        <w:rPr>
          <w:b/>
          <w:bCs/>
        </w:rPr>
        <w:t xml:space="preserve">Rico from Zika virus Infections. </w:t>
      </w:r>
      <w:r w:rsidRPr="00B14667">
        <w:rPr>
          <w:bCs/>
        </w:rPr>
        <w:t>Data collected as part of</w:t>
      </w:r>
      <w:r w:rsidRPr="004235DF">
        <w:t>,</w:t>
      </w:r>
      <w:r>
        <w:t xml:space="preserve"> 0920-1114, </w:t>
      </w:r>
      <w:r w:rsidRPr="004235DF">
        <w:rPr>
          <w:b/>
          <w:bCs/>
        </w:rPr>
        <w:t>Emergency Zika Package IV: Assessment of Contraceptive Use and Needs, Puerto Rico, 2016</w:t>
      </w:r>
      <w:r>
        <w:rPr>
          <w:b/>
          <w:bCs/>
        </w:rPr>
        <w:t xml:space="preserve"> </w:t>
      </w:r>
      <w:r w:rsidR="002B2F5D">
        <w:rPr>
          <w:bCs/>
        </w:rPr>
        <w:t>focuses</w:t>
      </w:r>
      <w:r w:rsidRPr="00B14667">
        <w:rPr>
          <w:bCs/>
        </w:rPr>
        <w:t xml:space="preserve"> on contraceptive use among women of reproductive age 18-49, however,</w:t>
      </w:r>
      <w:r>
        <w:rPr>
          <w:b/>
          <w:bCs/>
        </w:rPr>
        <w:t xml:space="preserve"> </w:t>
      </w:r>
      <w:r w:rsidRPr="00B14667">
        <w:rPr>
          <w:bCs/>
        </w:rPr>
        <w:t>g</w:t>
      </w:r>
      <w:r>
        <w:t xml:space="preserve">iven that only a small subset of the population is pregnant or postpartum in the population at any given time, contraceptive assessment for postpartum contraceptive use cannot be determined in </w:t>
      </w:r>
      <w:r w:rsidR="00D66BFE">
        <w:t>this data collection</w:t>
      </w:r>
      <w:r>
        <w:t xml:space="preserve">. </w:t>
      </w:r>
    </w:p>
    <w:p w14:paraId="0CBEE2EB" w14:textId="00CD25A9" w:rsidR="004235DF" w:rsidRDefault="005C37B1" w:rsidP="00B14667">
      <w:pPr>
        <w:spacing w:after="120" w:line="240" w:lineRule="auto"/>
      </w:pPr>
      <w:r>
        <w:t>The number of t</w:t>
      </w:r>
      <w:r w:rsidR="004235DF">
        <w:t xml:space="preserve">een births (age &lt; 20) </w:t>
      </w:r>
      <w:r>
        <w:t>is</w:t>
      </w:r>
      <w:r w:rsidR="004235DF">
        <w:t xml:space="preserve"> high in Puerto Rico</w:t>
      </w:r>
      <w:r w:rsidR="00B14667" w:rsidRPr="00B14667">
        <w:rPr>
          <w:vertAlign w:val="superscript"/>
        </w:rPr>
        <w:t>6</w:t>
      </w:r>
      <w:r>
        <w:t xml:space="preserve">.  The Zika Postpartum Emergency Response Survey </w:t>
      </w:r>
      <w:r w:rsidR="004235DF">
        <w:t xml:space="preserve">is designed to capture women of any age who have recently had a live birth. In addition, the strategies to increase use of highly effective contraception in the immediate postpartum period are more targeted and specific than those employed in the general population of women of reproductive age. For example, provision of immediate postpartum long acting reversible contraception </w:t>
      </w:r>
      <w:r w:rsidR="004235DF">
        <w:lastRenderedPageBreak/>
        <w:t>(LARC) reduce</w:t>
      </w:r>
      <w:r>
        <w:t>s</w:t>
      </w:r>
      <w:r w:rsidR="004235DF">
        <w:t xml:space="preserve"> barriers that include returning for postpartum visit for contraception care or discontinuation of public insurance coverage</w:t>
      </w:r>
      <w:r w:rsidR="00B14667" w:rsidRPr="00B14667">
        <w:rPr>
          <w:vertAlign w:val="superscript"/>
        </w:rPr>
        <w:t>7</w:t>
      </w:r>
      <w:r w:rsidR="004235DF">
        <w:t xml:space="preserve">.  Formative evaluation of prevention messaging as it relates to Zika for pregnant women, community leaders and health care providers have been collected [Gen IC 0920-1050 </w:t>
      </w:r>
      <w:r w:rsidR="004235DF" w:rsidRPr="004235DF">
        <w:rPr>
          <w:b/>
          <w:bCs/>
        </w:rPr>
        <w:t xml:space="preserve">Formative Evaluation of Zika Prevention Kits for Pregnant Women in Puerto Rico; </w:t>
      </w:r>
      <w:r w:rsidR="004235DF" w:rsidRPr="00B14667">
        <w:rPr>
          <w:bCs/>
        </w:rPr>
        <w:t>Gen IC HMTS 0920-0572</w:t>
      </w:r>
      <w:r w:rsidR="004235DF" w:rsidRPr="004235DF">
        <w:rPr>
          <w:b/>
          <w:bCs/>
        </w:rPr>
        <w:t xml:space="preserve"> for Zika-related message development and testing</w:t>
      </w:r>
      <w:r w:rsidR="0099259C">
        <w:t>]; this data collection can inform ongoing refinement of these campaigns.</w:t>
      </w:r>
    </w:p>
    <w:p w14:paraId="261BDE38" w14:textId="77777777" w:rsidR="006E7652" w:rsidRPr="00F6196D" w:rsidRDefault="004A6DE8" w:rsidP="00DB0FA3">
      <w:pPr>
        <w:pStyle w:val="Heading1"/>
        <w:spacing w:after="240"/>
        <w:ind w:left="360"/>
        <w:rPr>
          <w:rFonts w:cs="Times New Roman"/>
          <w:szCs w:val="24"/>
        </w:rPr>
      </w:pPr>
      <w:bookmarkStart w:id="4" w:name="_Toc441568624"/>
      <w:r w:rsidRPr="00F6196D">
        <w:rPr>
          <w:rFonts w:cs="Times New Roman"/>
          <w:szCs w:val="24"/>
        </w:rPr>
        <w:t>Impact on Small Businesses or Other Small Entities</w:t>
      </w:r>
      <w:bookmarkEnd w:id="4"/>
      <w:r w:rsidRPr="00F6196D">
        <w:rPr>
          <w:rFonts w:cs="Times New Roman"/>
          <w:szCs w:val="24"/>
        </w:rPr>
        <w:t xml:space="preserve"> </w:t>
      </w:r>
    </w:p>
    <w:p w14:paraId="1628DBDE" w14:textId="77777777" w:rsidR="00AC1F8F" w:rsidRPr="00F6196D" w:rsidRDefault="0041131E" w:rsidP="00DB0FA3">
      <w:pPr>
        <w:spacing w:line="240" w:lineRule="auto"/>
        <w:rPr>
          <w:rFonts w:cs="Times New Roman"/>
          <w:szCs w:val="24"/>
        </w:rPr>
      </w:pPr>
      <w:r w:rsidRPr="00F6196D">
        <w:rPr>
          <w:rFonts w:cs="Times New Roman"/>
          <w:szCs w:val="24"/>
        </w:rPr>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38879F1A" w14:textId="77777777" w:rsidR="0041131E" w:rsidRPr="00F6196D" w:rsidRDefault="004A6DE8" w:rsidP="00DB0FA3">
      <w:pPr>
        <w:pStyle w:val="Heading1"/>
        <w:spacing w:after="240"/>
        <w:ind w:left="360"/>
        <w:rPr>
          <w:rFonts w:cs="Times New Roman"/>
          <w:szCs w:val="24"/>
        </w:rPr>
      </w:pPr>
      <w:bookmarkStart w:id="5" w:name="_Toc441568625"/>
      <w:r w:rsidRPr="00F6196D">
        <w:rPr>
          <w:rFonts w:cs="Times New Roman"/>
          <w:szCs w:val="24"/>
        </w:rPr>
        <w:t>Consequences of Collecting the Information Less Frequently</w:t>
      </w:r>
      <w:bookmarkEnd w:id="5"/>
      <w:r w:rsidRPr="00F6196D">
        <w:rPr>
          <w:rFonts w:cs="Times New Roman"/>
          <w:szCs w:val="24"/>
        </w:rPr>
        <w:t xml:space="preserve"> </w:t>
      </w:r>
      <w:bookmarkStart w:id="6" w:name="_Toc441568626"/>
    </w:p>
    <w:p w14:paraId="45EF7EEA" w14:textId="77777777" w:rsidR="00DE1BB2" w:rsidRPr="00F6196D" w:rsidRDefault="00DE1BB2" w:rsidP="00DB0FA3">
      <w:pPr>
        <w:spacing w:line="240" w:lineRule="auto"/>
        <w:rPr>
          <w:rFonts w:cs="Times New Roman"/>
          <w:szCs w:val="24"/>
        </w:rPr>
      </w:pPr>
      <w:r w:rsidRPr="00F6196D">
        <w:rPr>
          <w:rFonts w:cs="Times New Roman"/>
          <w:szCs w:val="24"/>
        </w:rPr>
        <w:t xml:space="preserve">This is a one-time information collection to assess various aspects of </w:t>
      </w:r>
      <w:r w:rsidR="00954242" w:rsidRPr="00F6196D">
        <w:rPr>
          <w:rFonts w:cs="Times New Roman"/>
          <w:szCs w:val="24"/>
        </w:rPr>
        <w:t>maternal behaviors and experiences related to Zika virus exposure among recently pregnant women in Puerto Rico</w:t>
      </w:r>
      <w:r w:rsidRPr="00F6196D">
        <w:rPr>
          <w:rFonts w:cs="Times New Roman"/>
          <w:szCs w:val="24"/>
        </w:rPr>
        <w:t xml:space="preserve">.   </w:t>
      </w:r>
    </w:p>
    <w:p w14:paraId="0FE4A204" w14:textId="77777777" w:rsidR="0041131E" w:rsidRPr="00F6196D" w:rsidRDefault="00ED5331" w:rsidP="00DB0FA3">
      <w:pPr>
        <w:spacing w:line="240" w:lineRule="auto"/>
        <w:rPr>
          <w:rFonts w:cs="Times New Roman"/>
          <w:szCs w:val="24"/>
        </w:rPr>
      </w:pPr>
      <w:r w:rsidRPr="00F6196D">
        <w:rPr>
          <w:rFonts w:cs="Times New Roman"/>
          <w:szCs w:val="24"/>
        </w:rPr>
        <w:t xml:space="preserve">Collecting information less frequently than the CDC recommendations would interfere with the public health actions required to contain and respond to Zika virus transmission and to do everything possible to limit, if not stop, </w:t>
      </w:r>
      <w:r w:rsidR="00E1713C">
        <w:rPr>
          <w:rFonts w:cs="Times New Roman"/>
          <w:szCs w:val="24"/>
        </w:rPr>
        <w:t xml:space="preserve">adverse health outcomes </w:t>
      </w:r>
      <w:r w:rsidRPr="00F6196D">
        <w:rPr>
          <w:rFonts w:cs="Times New Roman"/>
          <w:szCs w:val="24"/>
        </w:rPr>
        <w:t xml:space="preserve">and birth defects due to this disease.   </w:t>
      </w:r>
    </w:p>
    <w:p w14:paraId="5128201C" w14:textId="77777777" w:rsidR="006E7652" w:rsidRPr="00F6196D" w:rsidRDefault="004A6DE8" w:rsidP="00DB0FA3">
      <w:pPr>
        <w:pStyle w:val="Heading1"/>
        <w:spacing w:after="240"/>
        <w:ind w:left="360"/>
        <w:rPr>
          <w:rFonts w:cs="Times New Roman"/>
          <w:szCs w:val="24"/>
        </w:rPr>
      </w:pPr>
      <w:r w:rsidRPr="00F6196D">
        <w:rPr>
          <w:rFonts w:cs="Times New Roman"/>
          <w:szCs w:val="24"/>
        </w:rPr>
        <w:t>Special Circumstances Relating to the Guidelines of 5 CFR 1320.5</w:t>
      </w:r>
      <w:bookmarkEnd w:id="6"/>
    </w:p>
    <w:p w14:paraId="0B64B5E8" w14:textId="77777777" w:rsidR="0041131E" w:rsidRPr="00F6196D" w:rsidRDefault="0041131E" w:rsidP="00DB0FA3">
      <w:pPr>
        <w:spacing w:line="240" w:lineRule="auto"/>
        <w:rPr>
          <w:rFonts w:cs="Times New Roman"/>
          <w:szCs w:val="24"/>
        </w:rPr>
      </w:pPr>
      <w:bookmarkStart w:id="7" w:name="_Toc441568627"/>
      <w:r w:rsidRPr="00F6196D">
        <w:rPr>
          <w:rFonts w:cs="Times New Roman"/>
          <w:szCs w:val="24"/>
        </w:rPr>
        <w:t xml:space="preserve">The activities outlined in this package fully comply with all guidelines of 5 CFR 1320.5.  </w:t>
      </w:r>
    </w:p>
    <w:p w14:paraId="31A32FB1" w14:textId="77777777" w:rsidR="006E7652" w:rsidRPr="00F6196D" w:rsidRDefault="004A6DE8" w:rsidP="00DB0FA3">
      <w:pPr>
        <w:pStyle w:val="Heading1"/>
        <w:spacing w:after="240"/>
        <w:ind w:left="360"/>
        <w:rPr>
          <w:rFonts w:cs="Times New Roman"/>
          <w:szCs w:val="24"/>
        </w:rPr>
      </w:pPr>
      <w:r w:rsidRPr="00F6196D">
        <w:rPr>
          <w:rFonts w:cs="Times New Roman"/>
          <w:szCs w:val="24"/>
        </w:rPr>
        <w:t>Comments in Response to the Federal Register Notice and Efforts to Consult Outside the Agency</w:t>
      </w:r>
      <w:bookmarkEnd w:id="7"/>
    </w:p>
    <w:p w14:paraId="5C696BCC" w14:textId="77777777" w:rsidR="0041131E" w:rsidRPr="00F6196D" w:rsidRDefault="0041131E" w:rsidP="00DB0FA3">
      <w:pPr>
        <w:spacing w:line="240" w:lineRule="auto"/>
        <w:rPr>
          <w:rFonts w:cs="Times New Roman"/>
          <w:b/>
          <w:szCs w:val="24"/>
        </w:rPr>
      </w:pPr>
      <w:r w:rsidRPr="00F6196D">
        <w:rPr>
          <w:rFonts w:cs="Times New Roman"/>
          <w:szCs w:val="24"/>
        </w:rPr>
        <w:t xml:space="preserve">A) Because this is a request for an emergency clearance, CDC asks that the 60-day comment period be waived.  </w:t>
      </w:r>
      <w:r w:rsidR="008E026A" w:rsidRPr="00F6196D">
        <w:rPr>
          <w:rFonts w:cs="Times New Roman"/>
          <w:szCs w:val="24"/>
        </w:rPr>
        <w:t xml:space="preserve">A 60-day Federal Register Notice was drafted </w:t>
      </w:r>
      <w:r w:rsidR="009F0195">
        <w:rPr>
          <w:rFonts w:cs="Times New Roman"/>
          <w:b/>
          <w:szCs w:val="24"/>
        </w:rPr>
        <w:t>(Attachment C</w:t>
      </w:r>
      <w:r w:rsidR="008E026A" w:rsidRPr="00F6196D">
        <w:rPr>
          <w:rFonts w:cs="Times New Roman"/>
          <w:b/>
          <w:szCs w:val="24"/>
        </w:rPr>
        <w:t xml:space="preserve">). </w:t>
      </w:r>
    </w:p>
    <w:p w14:paraId="53594A6C" w14:textId="77777777" w:rsidR="00AC1F8F" w:rsidRPr="00F6196D" w:rsidRDefault="0041131E" w:rsidP="00DB0FA3">
      <w:pPr>
        <w:spacing w:line="240" w:lineRule="auto"/>
        <w:rPr>
          <w:rFonts w:cs="Times New Roman"/>
          <w:szCs w:val="24"/>
        </w:rPr>
      </w:pPr>
      <w:r w:rsidRPr="00F6196D">
        <w:rPr>
          <w:rFonts w:cs="Times New Roman"/>
          <w:szCs w:val="24"/>
        </w:rPr>
        <w:t>B) There was consultation</w:t>
      </w:r>
      <w:r w:rsidR="008F3D15">
        <w:rPr>
          <w:rFonts w:cs="Times New Roman"/>
          <w:szCs w:val="24"/>
        </w:rPr>
        <w:t xml:space="preserve"> with the Puerto Rico Department of Health based on their prior experience conducting a maternal health survey of </w:t>
      </w:r>
      <w:r w:rsidR="000A6FB9">
        <w:rPr>
          <w:rFonts w:cs="Times New Roman"/>
          <w:szCs w:val="24"/>
        </w:rPr>
        <w:t xml:space="preserve">new mothers </w:t>
      </w:r>
      <w:r w:rsidR="008F3D15">
        <w:rPr>
          <w:rFonts w:cs="Times New Roman"/>
          <w:szCs w:val="24"/>
        </w:rPr>
        <w:t xml:space="preserve">in the hospital after delivery.  </w:t>
      </w:r>
      <w:r w:rsidRPr="00F6196D">
        <w:rPr>
          <w:rFonts w:cs="Times New Roman"/>
          <w:szCs w:val="24"/>
        </w:rPr>
        <w:t xml:space="preserve">    </w:t>
      </w:r>
    </w:p>
    <w:p w14:paraId="2388FEDB" w14:textId="77777777" w:rsidR="004A6DE8" w:rsidRPr="00F6196D" w:rsidRDefault="004A6DE8" w:rsidP="00DB0FA3">
      <w:pPr>
        <w:pStyle w:val="Heading1"/>
        <w:spacing w:after="240"/>
        <w:ind w:left="360"/>
        <w:rPr>
          <w:rFonts w:cs="Times New Roman"/>
          <w:szCs w:val="24"/>
        </w:rPr>
      </w:pPr>
      <w:bookmarkStart w:id="8" w:name="_Toc441568628"/>
      <w:r w:rsidRPr="00F6196D">
        <w:rPr>
          <w:rFonts w:cs="Times New Roman"/>
          <w:szCs w:val="24"/>
        </w:rPr>
        <w:t>Explanation of Any Payment or Gift to Respondents</w:t>
      </w:r>
      <w:bookmarkEnd w:id="8"/>
    </w:p>
    <w:p w14:paraId="59A5E76E" w14:textId="77777777" w:rsidR="00C51027" w:rsidRPr="00F6196D" w:rsidRDefault="00C51027" w:rsidP="00DB0FA3">
      <w:pPr>
        <w:spacing w:line="240" w:lineRule="auto"/>
        <w:rPr>
          <w:rFonts w:cs="Times New Roman"/>
          <w:szCs w:val="24"/>
        </w:rPr>
      </w:pPr>
      <w:r w:rsidRPr="00F6196D">
        <w:rPr>
          <w:rFonts w:cs="Times New Roman"/>
          <w:szCs w:val="24"/>
        </w:rPr>
        <w:t xml:space="preserve">There is no payment or gift to respondents. </w:t>
      </w:r>
    </w:p>
    <w:p w14:paraId="4CAC58ED" w14:textId="77777777" w:rsidR="00DA35DB" w:rsidRPr="00F6196D" w:rsidRDefault="004A6DE8" w:rsidP="00DB0FA3">
      <w:pPr>
        <w:pStyle w:val="Heading1"/>
        <w:spacing w:after="240"/>
        <w:ind w:left="360"/>
        <w:rPr>
          <w:rFonts w:cs="Times New Roman"/>
          <w:szCs w:val="24"/>
        </w:rPr>
      </w:pPr>
      <w:bookmarkStart w:id="9" w:name="_Toc441568629"/>
      <w:r w:rsidRPr="00F6196D">
        <w:rPr>
          <w:rFonts w:cs="Times New Roman"/>
          <w:szCs w:val="24"/>
        </w:rPr>
        <w:t>Protection of the Privacy and Confidentiality of Information Provided by Respondents</w:t>
      </w:r>
      <w:bookmarkEnd w:id="9"/>
    </w:p>
    <w:p w14:paraId="0ADC6081" w14:textId="19BF862C" w:rsidR="00736E8B" w:rsidRPr="009D336D" w:rsidRDefault="00DA35DB" w:rsidP="009D336D">
      <w:pPr>
        <w:spacing w:line="240" w:lineRule="auto"/>
        <w:rPr>
          <w:rFonts w:cs="Times New Roman"/>
          <w:szCs w:val="24"/>
        </w:rPr>
      </w:pPr>
      <w:r w:rsidRPr="00F6196D">
        <w:rPr>
          <w:rFonts w:cs="Times New Roman"/>
          <w:szCs w:val="24"/>
        </w:rPr>
        <w:t>The Privacy Act is applicable. Records are covered under CDC Privacy Act System of Records Notice (SORN) No. 0920-0136 “Epidemiologic Studies and Surveillance of Disease Problems” and SORN No. 09-20-0113, “Epidemic Investigation Case Records Systems Notice.”</w:t>
      </w:r>
      <w:r w:rsidR="00E11D0F">
        <w:rPr>
          <w:rFonts w:cs="Times New Roman"/>
          <w:szCs w:val="24"/>
        </w:rPr>
        <w:t xml:space="preserve">  </w:t>
      </w:r>
      <w:r w:rsidR="00736E8B" w:rsidRPr="00736E8B">
        <w:t xml:space="preserve">All information collected shall be held in confidence to the extent allowed by law. All state staff and contractors involved in data collection </w:t>
      </w:r>
      <w:r w:rsidR="00736E8B" w:rsidRPr="00E11D0F">
        <w:t xml:space="preserve">shall be trained concerning procedures and practices to ensure privacy of data and shall sign a confidentiality pledge. </w:t>
      </w:r>
      <w:r w:rsidR="002F7A34" w:rsidRPr="00E11D0F">
        <w:t xml:space="preserve">Names will be collected for the purpose of </w:t>
      </w:r>
      <w:r w:rsidR="00C650D9">
        <w:t xml:space="preserve">locating and contacting participants in the hospital. No names will be collected with survey responses. A unique </w:t>
      </w:r>
      <w:r w:rsidR="006E7DAD">
        <w:t>s</w:t>
      </w:r>
      <w:r w:rsidR="00C650D9">
        <w:t>tudy ID will be assigned to each participant and used to track responses. L</w:t>
      </w:r>
      <w:r w:rsidR="002F7A34" w:rsidRPr="00736E8B">
        <w:t xml:space="preserve">ater </w:t>
      </w:r>
      <w:r w:rsidR="00C650D9">
        <w:t xml:space="preserve">probabilistic </w:t>
      </w:r>
      <w:r w:rsidR="002F7A34" w:rsidRPr="00736E8B">
        <w:t>link</w:t>
      </w:r>
      <w:r w:rsidR="006E7DAD">
        <w:t>age</w:t>
      </w:r>
      <w:r w:rsidR="002F7A34" w:rsidRPr="00736E8B">
        <w:t xml:space="preserve"> </w:t>
      </w:r>
      <w:r w:rsidR="00C650D9">
        <w:t xml:space="preserve">of </w:t>
      </w:r>
      <w:r w:rsidR="002F7A34" w:rsidRPr="00736E8B">
        <w:t>survey responses to information collected by the Puerto Rico Department of Health in their vital records system</w:t>
      </w:r>
      <w:r w:rsidR="00D167F6">
        <w:t xml:space="preserve"> will allow for analysis of maternal and infant characteristics and outcomes collected by the birth certificate, but not the questionnaire such as birth defects.  </w:t>
      </w:r>
      <w:r w:rsidR="00736E8B" w:rsidRPr="009D336D">
        <w:t xml:space="preserve">Completed questionnaires and any files with personal identifiers </w:t>
      </w:r>
      <w:r w:rsidR="00736E8B" w:rsidRPr="009D336D">
        <w:lastRenderedPageBreak/>
        <w:t xml:space="preserve">must be kept in a locked file cabinet or a locked room; access to these files </w:t>
      </w:r>
      <w:r w:rsidR="00C650D9">
        <w:t xml:space="preserve">will </w:t>
      </w:r>
      <w:r w:rsidR="00736E8B" w:rsidRPr="009D336D">
        <w:t xml:space="preserve">be limited to </w:t>
      </w:r>
      <w:r w:rsidR="00C650D9">
        <w:t>ZPER project staff at the Puerto Rico Department of Health</w:t>
      </w:r>
      <w:r w:rsidR="00736E8B" w:rsidRPr="009D336D">
        <w:t>.</w:t>
      </w:r>
      <w:r w:rsidR="00E11D0F">
        <w:t xml:space="preserve"> </w:t>
      </w:r>
      <w:r w:rsidR="00736E8B" w:rsidRPr="009D336D">
        <w:rPr>
          <w:rFonts w:cs="Times New Roman"/>
          <w:szCs w:val="24"/>
        </w:rPr>
        <w:t xml:space="preserve">All electronic files will have restricted access; the operations tracking software will be password-protected. Backup files of ZPER data </w:t>
      </w:r>
      <w:r w:rsidR="00D073C2">
        <w:rPr>
          <w:rFonts w:cs="Times New Roman"/>
          <w:szCs w:val="24"/>
        </w:rPr>
        <w:t xml:space="preserve">will </w:t>
      </w:r>
      <w:r w:rsidR="00736E8B" w:rsidRPr="009D336D">
        <w:rPr>
          <w:rFonts w:cs="Times New Roman"/>
          <w:szCs w:val="24"/>
        </w:rPr>
        <w:t>also be secured.</w:t>
      </w:r>
    </w:p>
    <w:p w14:paraId="436EF7A0" w14:textId="77777777" w:rsidR="00DA35DB" w:rsidRPr="00F6196D" w:rsidRDefault="00C51027" w:rsidP="009D336D">
      <w:pPr>
        <w:rPr>
          <w:rFonts w:cs="Times New Roman"/>
          <w:szCs w:val="24"/>
        </w:rPr>
      </w:pPr>
      <w:r w:rsidRPr="00F6196D">
        <w:rPr>
          <w:rFonts w:cs="Times New Roman"/>
          <w:szCs w:val="24"/>
        </w:rPr>
        <w:t xml:space="preserve">No </w:t>
      </w:r>
      <w:r w:rsidR="00171EE3">
        <w:rPr>
          <w:rFonts w:cs="Times New Roman"/>
          <w:szCs w:val="24"/>
        </w:rPr>
        <w:t xml:space="preserve">additional </w:t>
      </w:r>
      <w:r w:rsidRPr="00F6196D">
        <w:rPr>
          <w:rFonts w:cs="Times New Roman"/>
          <w:szCs w:val="24"/>
        </w:rPr>
        <w:t>personal identifying informat</w:t>
      </w:r>
      <w:r w:rsidR="00CB0B63">
        <w:rPr>
          <w:rFonts w:cs="Times New Roman"/>
          <w:szCs w:val="24"/>
        </w:rPr>
        <w:t xml:space="preserve">ion </w:t>
      </w:r>
      <w:r w:rsidRPr="00F6196D">
        <w:rPr>
          <w:rFonts w:cs="Times New Roman"/>
          <w:szCs w:val="24"/>
        </w:rPr>
        <w:t xml:space="preserve">will be included in the </w:t>
      </w:r>
      <w:r w:rsidR="00182110">
        <w:rPr>
          <w:rFonts w:cs="Times New Roman"/>
          <w:szCs w:val="24"/>
        </w:rPr>
        <w:t>survey</w:t>
      </w:r>
      <w:r w:rsidRPr="00F6196D">
        <w:rPr>
          <w:rFonts w:cs="Times New Roman"/>
          <w:szCs w:val="24"/>
        </w:rPr>
        <w:t>.  The CDC will not include information in reports that may identify respondents.  Information that could potentially be used to indirectly identify an individual will be suppressed; for example, aggregated data will not be stratified into subcategories that might allow for identification of individuals.</w:t>
      </w:r>
    </w:p>
    <w:p w14:paraId="131E88E6" w14:textId="6EB7015C" w:rsidR="00E17F97" w:rsidRDefault="00CB0B63" w:rsidP="00DB0FA3">
      <w:pPr>
        <w:spacing w:line="240" w:lineRule="auto"/>
        <w:rPr>
          <w:rFonts w:cs="Times New Roman"/>
          <w:szCs w:val="24"/>
        </w:rPr>
      </w:pPr>
      <w:r>
        <w:rPr>
          <w:rFonts w:cs="Times New Roman"/>
          <w:szCs w:val="24"/>
        </w:rPr>
        <w:t>Prior to initiating the survey, each respondent will be provided with an informed consent document</w:t>
      </w:r>
      <w:r w:rsidR="00D073C2">
        <w:rPr>
          <w:rFonts w:cs="Times New Roman"/>
          <w:szCs w:val="24"/>
        </w:rPr>
        <w:t>s</w:t>
      </w:r>
      <w:r w:rsidR="0052013A">
        <w:rPr>
          <w:rFonts w:cs="Times New Roman"/>
          <w:szCs w:val="24"/>
        </w:rPr>
        <w:t xml:space="preserve"> </w:t>
      </w:r>
      <w:r w:rsidR="0052013A" w:rsidRPr="009F5DFF">
        <w:rPr>
          <w:rFonts w:cs="Times New Roman"/>
          <w:b/>
          <w:szCs w:val="24"/>
        </w:rPr>
        <w:t>(Attachment D)</w:t>
      </w:r>
      <w:r>
        <w:rPr>
          <w:rFonts w:cs="Times New Roman"/>
          <w:szCs w:val="24"/>
        </w:rPr>
        <w:t>.  This will be written</w:t>
      </w:r>
      <w:r w:rsidR="00276100">
        <w:rPr>
          <w:rFonts w:cs="Times New Roman"/>
          <w:szCs w:val="24"/>
        </w:rPr>
        <w:t xml:space="preserve"> and read by the respondents</w:t>
      </w:r>
      <w:r>
        <w:rPr>
          <w:rFonts w:cs="Times New Roman"/>
          <w:szCs w:val="24"/>
        </w:rPr>
        <w:t>, but may also be read to the respondent by the field staff collecting the data.  The consent will include information ab</w:t>
      </w:r>
      <w:r w:rsidR="00E17F97" w:rsidRPr="00F6196D">
        <w:rPr>
          <w:rFonts w:cs="Times New Roman"/>
          <w:szCs w:val="24"/>
        </w:rPr>
        <w:t>out the survey and the reason for its being conducted</w:t>
      </w:r>
      <w:r w:rsidR="0052013A">
        <w:rPr>
          <w:rFonts w:cs="Times New Roman"/>
          <w:szCs w:val="24"/>
        </w:rPr>
        <w:t>, including the potential for future data linkage</w:t>
      </w:r>
      <w:r w:rsidR="00182110">
        <w:rPr>
          <w:rFonts w:cs="Times New Roman"/>
          <w:szCs w:val="24"/>
        </w:rPr>
        <w:t>.  P</w:t>
      </w:r>
      <w:r w:rsidR="00E17F97" w:rsidRPr="00F6196D">
        <w:rPr>
          <w:rFonts w:cs="Times New Roman"/>
          <w:szCs w:val="24"/>
        </w:rPr>
        <w:t xml:space="preserve">otential respondents will be made aware that </w:t>
      </w:r>
      <w:r w:rsidR="00D073C2">
        <w:rPr>
          <w:rFonts w:cs="Times New Roman"/>
          <w:szCs w:val="24"/>
        </w:rPr>
        <w:t>pa</w:t>
      </w:r>
      <w:r w:rsidR="00E17F97" w:rsidRPr="00F6196D">
        <w:rPr>
          <w:rFonts w:cs="Times New Roman"/>
          <w:szCs w:val="24"/>
        </w:rPr>
        <w:t>rticipation is purely voluntary.</w:t>
      </w:r>
      <w:r>
        <w:rPr>
          <w:rFonts w:cs="Times New Roman"/>
          <w:szCs w:val="24"/>
        </w:rPr>
        <w:t xml:space="preserve">  </w:t>
      </w:r>
      <w:r w:rsidR="00B14667">
        <w:rPr>
          <w:rFonts w:cs="Times New Roman"/>
          <w:szCs w:val="24"/>
        </w:rPr>
        <w:t>All</w:t>
      </w:r>
      <w:r>
        <w:rPr>
          <w:rFonts w:cs="Times New Roman"/>
          <w:szCs w:val="24"/>
        </w:rPr>
        <w:t xml:space="preserve"> respondent will sign the consent form if they agree to participate.</w:t>
      </w:r>
      <w:r w:rsidR="00D073C2">
        <w:rPr>
          <w:rFonts w:cs="Times New Roman"/>
          <w:szCs w:val="24"/>
        </w:rPr>
        <w:t xml:space="preserve">  There will be an additional as</w:t>
      </w:r>
      <w:r w:rsidR="0099259C">
        <w:rPr>
          <w:rFonts w:cs="Times New Roman"/>
          <w:szCs w:val="24"/>
        </w:rPr>
        <w:t>s</w:t>
      </w:r>
      <w:r w:rsidR="00D073C2">
        <w:rPr>
          <w:rFonts w:cs="Times New Roman"/>
          <w:szCs w:val="24"/>
        </w:rPr>
        <w:t>ent form for any participants aged 14 years or younger.</w:t>
      </w:r>
      <w:r>
        <w:rPr>
          <w:rFonts w:cs="Times New Roman"/>
          <w:szCs w:val="24"/>
        </w:rPr>
        <w:t xml:space="preserve">  </w:t>
      </w:r>
      <w:r w:rsidR="00E17F97" w:rsidRPr="00F6196D">
        <w:rPr>
          <w:rFonts w:cs="Times New Roman"/>
          <w:szCs w:val="24"/>
        </w:rPr>
        <w:t xml:space="preserve">    </w:t>
      </w:r>
    </w:p>
    <w:p w14:paraId="157695E1" w14:textId="5D37EC09" w:rsidR="00F726D6" w:rsidRPr="00F726D6" w:rsidRDefault="00F726D6" w:rsidP="00F726D6">
      <w:pPr>
        <w:spacing w:line="240" w:lineRule="auto"/>
        <w:rPr>
          <w:rFonts w:cs="Times New Roman"/>
          <w:szCs w:val="24"/>
        </w:rPr>
      </w:pPr>
      <w:r w:rsidRPr="00F726D6">
        <w:rPr>
          <w:rFonts w:cs="Times New Roman"/>
          <w:szCs w:val="24"/>
        </w:rPr>
        <w:t xml:space="preserve">ZPER is covered by an Assurance of Confidentiality </w:t>
      </w:r>
      <w:r w:rsidRPr="009F5DFF">
        <w:rPr>
          <w:rFonts w:cs="Times New Roman"/>
          <w:b/>
          <w:szCs w:val="24"/>
        </w:rPr>
        <w:t xml:space="preserve">(Attachment </w:t>
      </w:r>
      <w:r w:rsidR="00A65D7D" w:rsidRPr="009F5DFF">
        <w:rPr>
          <w:rFonts w:cs="Times New Roman"/>
          <w:b/>
          <w:szCs w:val="24"/>
        </w:rPr>
        <w:t>E</w:t>
      </w:r>
      <w:r w:rsidRPr="009F5DFF">
        <w:rPr>
          <w:rFonts w:cs="Times New Roman"/>
          <w:b/>
          <w:szCs w:val="24"/>
        </w:rPr>
        <w:t>).</w:t>
      </w:r>
      <w:r w:rsidRPr="00F726D6">
        <w:rPr>
          <w:rFonts w:cs="Times New Roman"/>
          <w:szCs w:val="24"/>
        </w:rPr>
        <w:t xml:space="preserve"> The Assurance provides the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w:t>
      </w:r>
    </w:p>
    <w:p w14:paraId="0160A6AB" w14:textId="77777777" w:rsidR="00F726D6" w:rsidRPr="00F6196D" w:rsidRDefault="00F726D6" w:rsidP="00DB0FA3">
      <w:pPr>
        <w:spacing w:line="240" w:lineRule="auto"/>
        <w:rPr>
          <w:rFonts w:cs="Times New Roman"/>
          <w:szCs w:val="24"/>
        </w:rPr>
      </w:pPr>
    </w:p>
    <w:p w14:paraId="73E69DFF" w14:textId="77777777" w:rsidR="006E7652" w:rsidRPr="00F6196D" w:rsidRDefault="004A6DE8" w:rsidP="00DB0FA3">
      <w:pPr>
        <w:pStyle w:val="Heading1"/>
        <w:spacing w:after="240"/>
        <w:ind w:left="360"/>
        <w:rPr>
          <w:rFonts w:cs="Times New Roman"/>
          <w:szCs w:val="24"/>
        </w:rPr>
      </w:pPr>
      <w:bookmarkStart w:id="10" w:name="_Toc441568630"/>
      <w:r w:rsidRPr="00F6196D">
        <w:rPr>
          <w:rFonts w:cs="Times New Roman"/>
          <w:szCs w:val="24"/>
        </w:rPr>
        <w:t>Institutional Review Board (IRB) and Justification for Sensitive Questions</w:t>
      </w:r>
      <w:bookmarkEnd w:id="10"/>
    </w:p>
    <w:p w14:paraId="71484276" w14:textId="77777777" w:rsidR="009A03C1" w:rsidRPr="00F6196D" w:rsidRDefault="009A03C1" w:rsidP="00DB0FA3">
      <w:pPr>
        <w:spacing w:line="240" w:lineRule="auto"/>
        <w:rPr>
          <w:rFonts w:cs="Times New Roman"/>
          <w:i/>
          <w:szCs w:val="24"/>
        </w:rPr>
      </w:pPr>
      <w:r w:rsidRPr="00F6196D">
        <w:rPr>
          <w:rFonts w:cs="Times New Roman"/>
          <w:i/>
          <w:szCs w:val="24"/>
        </w:rPr>
        <w:t>IRB Approval</w:t>
      </w:r>
    </w:p>
    <w:p w14:paraId="7C2A93C9" w14:textId="77777777" w:rsidR="009A03C1" w:rsidRPr="00F6196D" w:rsidRDefault="009A03C1" w:rsidP="00DB0FA3">
      <w:pPr>
        <w:spacing w:line="240" w:lineRule="auto"/>
        <w:rPr>
          <w:rFonts w:cs="Times New Roman"/>
          <w:szCs w:val="24"/>
        </w:rPr>
      </w:pPr>
      <w:r w:rsidRPr="00F6196D">
        <w:rPr>
          <w:rFonts w:cs="Times New Roman"/>
          <w:szCs w:val="24"/>
        </w:rPr>
        <w:t>This protocol was submitted for Human Subjects Protection review</w:t>
      </w:r>
      <w:r w:rsidR="00EA5CBD" w:rsidRPr="00F6196D">
        <w:rPr>
          <w:rFonts w:cs="Times New Roman"/>
          <w:szCs w:val="24"/>
        </w:rPr>
        <w:t xml:space="preserve"> on April 27, 2016</w:t>
      </w:r>
      <w:r w:rsidRPr="00F6196D">
        <w:rPr>
          <w:rFonts w:cs="Times New Roman"/>
          <w:szCs w:val="24"/>
        </w:rPr>
        <w:t xml:space="preserve"> and </w:t>
      </w:r>
      <w:r w:rsidR="009F0195">
        <w:rPr>
          <w:rFonts w:cs="Times New Roman"/>
          <w:szCs w:val="24"/>
        </w:rPr>
        <w:t>approv</w:t>
      </w:r>
      <w:r w:rsidR="002E7E69">
        <w:rPr>
          <w:rFonts w:cs="Times New Roman"/>
          <w:szCs w:val="24"/>
        </w:rPr>
        <w:t xml:space="preserve">ed on </w:t>
      </w:r>
      <w:r w:rsidR="009F0195">
        <w:rPr>
          <w:rFonts w:cs="Times New Roman"/>
          <w:szCs w:val="24"/>
        </w:rPr>
        <w:t xml:space="preserve">June 21, 2016.  </w:t>
      </w:r>
    </w:p>
    <w:p w14:paraId="08748E05" w14:textId="77777777" w:rsidR="009A03C1" w:rsidRPr="00F6196D" w:rsidRDefault="009A03C1" w:rsidP="00DB0FA3">
      <w:pPr>
        <w:spacing w:line="240" w:lineRule="auto"/>
        <w:rPr>
          <w:rFonts w:cs="Times New Roman"/>
          <w:i/>
          <w:szCs w:val="24"/>
        </w:rPr>
      </w:pPr>
      <w:r w:rsidRPr="00F6196D">
        <w:rPr>
          <w:rFonts w:cs="Times New Roman"/>
          <w:i/>
          <w:szCs w:val="24"/>
        </w:rPr>
        <w:t>Justification for Sensitive Questions</w:t>
      </w:r>
    </w:p>
    <w:p w14:paraId="7A78FD00" w14:textId="77777777" w:rsidR="00E11D0F" w:rsidRPr="00E31AFC" w:rsidRDefault="00B45EFE" w:rsidP="00E11D0F">
      <w:r w:rsidRPr="00E11D0F">
        <w:t>Because many of the questions to be asked of respondents will deal with sensitive topics, including sexual activity, pregnancy, and c</w:t>
      </w:r>
      <w:r w:rsidR="001575DA" w:rsidRPr="00E11D0F">
        <w:t xml:space="preserve">ontraception, all data collection staff </w:t>
      </w:r>
      <w:r w:rsidRPr="00E11D0F">
        <w:t>will be female.</w:t>
      </w:r>
      <w:r w:rsidR="008E771F" w:rsidRPr="00E11D0F">
        <w:t xml:space="preserve">  Sensitive questions are essential to meeting the goals of this information collection.   </w:t>
      </w:r>
      <w:r w:rsidR="00E11D0F" w:rsidRPr="00E11D0F">
        <w:t>Steps to</w:t>
      </w:r>
      <w:r w:rsidR="00E11D0F" w:rsidRPr="00E31AFC">
        <w:t xml:space="preserve"> </w:t>
      </w:r>
      <w:r w:rsidR="00E31AFC" w:rsidRPr="00E31AFC">
        <w:t xml:space="preserve">protect the privacy and confidentiality of </w:t>
      </w:r>
      <w:r w:rsidR="00E31AFC">
        <w:t>information provided by r</w:t>
      </w:r>
      <w:r w:rsidR="00E11D0F" w:rsidRPr="00E31AFC">
        <w:t>espondents</w:t>
      </w:r>
      <w:r w:rsidR="00E31AFC">
        <w:t xml:space="preserve"> is included in Section A10.</w:t>
      </w:r>
    </w:p>
    <w:p w14:paraId="0E8EE921" w14:textId="77777777" w:rsidR="004A6DE8" w:rsidRPr="00F6196D" w:rsidRDefault="004A6DE8" w:rsidP="00DB0FA3">
      <w:pPr>
        <w:pStyle w:val="Heading1"/>
        <w:spacing w:after="240"/>
        <w:ind w:left="360"/>
        <w:rPr>
          <w:rFonts w:cs="Times New Roman"/>
          <w:szCs w:val="24"/>
        </w:rPr>
      </w:pPr>
      <w:bookmarkStart w:id="11" w:name="_Toc441568631"/>
      <w:r w:rsidRPr="00F6196D">
        <w:rPr>
          <w:rFonts w:cs="Times New Roman"/>
          <w:szCs w:val="24"/>
        </w:rPr>
        <w:t>Estimates of Annualized Burden Hours and Costs</w:t>
      </w:r>
      <w:bookmarkEnd w:id="11"/>
    </w:p>
    <w:p w14:paraId="1B9261D8" w14:textId="638B0DEA" w:rsidR="00A71802" w:rsidRPr="00DD09FA" w:rsidRDefault="00A71802" w:rsidP="00DD09FA">
      <w:pPr>
        <w:pStyle w:val="ListParagraph"/>
        <w:numPr>
          <w:ilvl w:val="0"/>
          <w:numId w:val="19"/>
        </w:numPr>
        <w:tabs>
          <w:tab w:val="left" w:pos="1080"/>
        </w:tabs>
        <w:spacing w:line="240" w:lineRule="auto"/>
        <w:rPr>
          <w:rFonts w:cs="Times New Roman"/>
          <w:i/>
          <w:szCs w:val="24"/>
        </w:rPr>
      </w:pPr>
      <w:r w:rsidRPr="00DD09FA">
        <w:rPr>
          <w:rFonts w:cs="Times New Roman"/>
          <w:i/>
          <w:szCs w:val="24"/>
        </w:rPr>
        <w:t>Estimated Annualized Burden Hours</w:t>
      </w:r>
    </w:p>
    <w:p w14:paraId="7C12D291" w14:textId="77777777" w:rsidR="008A0235" w:rsidRPr="00DD09FA" w:rsidRDefault="008A0235" w:rsidP="00DD09FA">
      <w:pPr>
        <w:tabs>
          <w:tab w:val="left" w:pos="1080"/>
        </w:tabs>
        <w:spacing w:line="240" w:lineRule="auto"/>
        <w:rPr>
          <w:rFonts w:cs="Times New Roman"/>
          <w:szCs w:val="24"/>
        </w:rPr>
      </w:pPr>
      <w:r w:rsidRPr="008A0235">
        <w:rPr>
          <w:rFonts w:cs="Times New Roman"/>
          <w:szCs w:val="24"/>
        </w:rPr>
        <w:lastRenderedPageBreak/>
        <w:t xml:space="preserve">An invitation letter was sent to all 36 hospitals and they have each agreed to participate.  Within each hospital, </w:t>
      </w:r>
      <w:r w:rsidRPr="006E7DAD">
        <w:rPr>
          <w:rFonts w:cs="Times New Roman"/>
          <w:szCs w:val="24"/>
        </w:rPr>
        <w:t>field workers will have direct access to existing hospital delivery logs to identify eligible women.  No additional data will be collected from or by hospital staff therefore no additional burden will be placed on hospital staff.  There will be approximate</w:t>
      </w:r>
      <w:r w:rsidRPr="00DD09FA">
        <w:rPr>
          <w:rFonts w:cs="Times New Roman"/>
          <w:szCs w:val="24"/>
        </w:rPr>
        <w:t xml:space="preserve">ly 432 sampling days across all 36 hospitals during the 3 month study period.  </w:t>
      </w:r>
    </w:p>
    <w:p w14:paraId="59C0608D" w14:textId="77777777" w:rsidR="001D48F2" w:rsidRPr="00F6196D" w:rsidRDefault="001D48F2" w:rsidP="00DB0FA3">
      <w:pPr>
        <w:tabs>
          <w:tab w:val="left" w:pos="1080"/>
        </w:tabs>
        <w:spacing w:line="240" w:lineRule="auto"/>
        <w:rPr>
          <w:rFonts w:cs="Times New Roman"/>
          <w:szCs w:val="24"/>
        </w:rPr>
      </w:pPr>
      <w:r w:rsidRPr="00F6196D">
        <w:rPr>
          <w:rFonts w:cs="Times New Roman"/>
          <w:szCs w:val="24"/>
        </w:rPr>
        <w:t>A total of 2,</w:t>
      </w:r>
      <w:r w:rsidR="00D25131">
        <w:rPr>
          <w:rFonts w:cs="Times New Roman"/>
          <w:szCs w:val="24"/>
        </w:rPr>
        <w:t>7</w:t>
      </w:r>
      <w:r w:rsidRPr="00F6196D">
        <w:rPr>
          <w:rFonts w:cs="Times New Roman"/>
          <w:szCs w:val="24"/>
        </w:rPr>
        <w:t xml:space="preserve">00 women </w:t>
      </w:r>
      <w:r w:rsidR="00D25131">
        <w:rPr>
          <w:rFonts w:cs="Times New Roman"/>
          <w:szCs w:val="24"/>
        </w:rPr>
        <w:t>who recently gave birth in a hospital with 100</w:t>
      </w:r>
      <w:r w:rsidR="00182110">
        <w:rPr>
          <w:rFonts w:cs="Times New Roman"/>
          <w:szCs w:val="24"/>
        </w:rPr>
        <w:t xml:space="preserve"> or more</w:t>
      </w:r>
      <w:r w:rsidR="00D25131">
        <w:rPr>
          <w:rFonts w:cs="Times New Roman"/>
          <w:szCs w:val="24"/>
        </w:rPr>
        <w:t xml:space="preserve"> births per year</w:t>
      </w:r>
      <w:r w:rsidRPr="00F6196D">
        <w:rPr>
          <w:rFonts w:cs="Times New Roman"/>
          <w:szCs w:val="24"/>
        </w:rPr>
        <w:t xml:space="preserve"> will be interviewed for this assessment.  </w:t>
      </w:r>
    </w:p>
    <w:p w14:paraId="4444ED32" w14:textId="2AC1151B" w:rsidR="00180DCE" w:rsidRPr="00F6196D" w:rsidRDefault="00D25131" w:rsidP="00DB0FA3">
      <w:pPr>
        <w:tabs>
          <w:tab w:val="left" w:pos="1080"/>
        </w:tabs>
        <w:spacing w:line="240" w:lineRule="auto"/>
        <w:rPr>
          <w:rFonts w:cs="Times New Roman"/>
          <w:szCs w:val="24"/>
        </w:rPr>
      </w:pPr>
      <w:r>
        <w:rPr>
          <w:rFonts w:cs="Times New Roman"/>
          <w:szCs w:val="24"/>
        </w:rPr>
        <w:t xml:space="preserve">Prior to beginning the survey, women will read and sign a consent form.  </w:t>
      </w:r>
      <w:r w:rsidR="008A0235">
        <w:rPr>
          <w:rFonts w:cs="Times New Roman"/>
          <w:szCs w:val="24"/>
        </w:rPr>
        <w:t>Th</w:t>
      </w:r>
      <w:r w:rsidR="006E7DAD">
        <w:rPr>
          <w:rFonts w:cs="Times New Roman"/>
          <w:szCs w:val="24"/>
        </w:rPr>
        <w:t>is</w:t>
      </w:r>
      <w:r w:rsidR="008A0235">
        <w:rPr>
          <w:rFonts w:cs="Times New Roman"/>
          <w:szCs w:val="24"/>
        </w:rPr>
        <w:t xml:space="preserve"> process should take 5 minutes. </w:t>
      </w:r>
      <w:r w:rsidR="00C35487" w:rsidRPr="00F6196D">
        <w:rPr>
          <w:rFonts w:cs="Times New Roman"/>
          <w:szCs w:val="24"/>
        </w:rPr>
        <w:t>Those unwilling to participate will be thanked for their time and the interview will be terminated.  Because the</w:t>
      </w:r>
      <w:r w:rsidR="00E31AFC">
        <w:rPr>
          <w:rFonts w:cs="Times New Roman"/>
          <w:szCs w:val="24"/>
        </w:rPr>
        <w:t>re is no</w:t>
      </w:r>
      <w:r w:rsidR="00C35487" w:rsidRPr="00F6196D">
        <w:rPr>
          <w:rFonts w:cs="Times New Roman"/>
          <w:szCs w:val="24"/>
        </w:rPr>
        <w:t xml:space="preserve"> burden on these respondents </w:t>
      </w:r>
      <w:r w:rsidR="00E31AFC">
        <w:rPr>
          <w:rFonts w:cs="Times New Roman"/>
          <w:szCs w:val="24"/>
        </w:rPr>
        <w:t>as not data are collected</w:t>
      </w:r>
      <w:r w:rsidR="00C35487" w:rsidRPr="00F6196D">
        <w:rPr>
          <w:rFonts w:cs="Times New Roman"/>
          <w:szCs w:val="24"/>
        </w:rPr>
        <w:t xml:space="preserve">, </w:t>
      </w:r>
      <w:r w:rsidR="00E31AFC">
        <w:rPr>
          <w:rFonts w:cs="Times New Roman"/>
          <w:szCs w:val="24"/>
        </w:rPr>
        <w:t>they are</w:t>
      </w:r>
      <w:r w:rsidR="00C35487" w:rsidRPr="00F6196D">
        <w:rPr>
          <w:rFonts w:cs="Times New Roman"/>
          <w:szCs w:val="24"/>
        </w:rPr>
        <w:t xml:space="preserve"> not included in the burden table below.  </w:t>
      </w:r>
    </w:p>
    <w:p w14:paraId="234C6731" w14:textId="68A1B23B" w:rsidR="001D48F2" w:rsidRPr="00F6196D" w:rsidRDefault="00C35487" w:rsidP="00DB0FA3">
      <w:pPr>
        <w:tabs>
          <w:tab w:val="left" w:pos="1080"/>
        </w:tabs>
        <w:spacing w:line="240" w:lineRule="auto"/>
        <w:rPr>
          <w:rFonts w:cs="Times New Roman"/>
          <w:szCs w:val="24"/>
        </w:rPr>
      </w:pPr>
      <w:r w:rsidRPr="00F6196D">
        <w:rPr>
          <w:rFonts w:cs="Times New Roman"/>
          <w:szCs w:val="24"/>
        </w:rPr>
        <w:t>For those that do participate, i</w:t>
      </w:r>
      <w:r w:rsidR="001D48F2" w:rsidRPr="00F6196D">
        <w:rPr>
          <w:rFonts w:cs="Times New Roman"/>
          <w:szCs w:val="24"/>
        </w:rPr>
        <w:t xml:space="preserve">t is expected that this questionnaire will take an average of about </w:t>
      </w:r>
      <w:r w:rsidR="00D25131">
        <w:rPr>
          <w:rFonts w:cs="Times New Roman"/>
          <w:szCs w:val="24"/>
        </w:rPr>
        <w:t>15</w:t>
      </w:r>
      <w:r w:rsidR="001D48F2" w:rsidRPr="00F6196D">
        <w:rPr>
          <w:rFonts w:cs="Times New Roman"/>
          <w:szCs w:val="24"/>
        </w:rPr>
        <w:t xml:space="preserve"> minutes to </w:t>
      </w:r>
      <w:r w:rsidR="00D25131">
        <w:rPr>
          <w:rFonts w:cs="Times New Roman"/>
          <w:szCs w:val="24"/>
        </w:rPr>
        <w:t>complete</w:t>
      </w:r>
      <w:r w:rsidR="001D48F2" w:rsidRPr="00F6196D">
        <w:rPr>
          <w:rFonts w:cs="Times New Roman"/>
          <w:szCs w:val="24"/>
        </w:rPr>
        <w:t>.</w:t>
      </w:r>
      <w:r w:rsidR="007C02C0">
        <w:rPr>
          <w:rFonts w:cs="Times New Roman"/>
          <w:szCs w:val="24"/>
        </w:rPr>
        <w:t xml:space="preserve"> The total number of</w:t>
      </w:r>
      <w:r w:rsidR="006E7DAD">
        <w:rPr>
          <w:rFonts w:cs="Times New Roman"/>
          <w:szCs w:val="24"/>
        </w:rPr>
        <w:t xml:space="preserve"> respondent</w:t>
      </w:r>
      <w:r w:rsidR="007C02C0">
        <w:rPr>
          <w:rFonts w:cs="Times New Roman"/>
          <w:szCs w:val="24"/>
        </w:rPr>
        <w:t xml:space="preserve"> burden hours is </w:t>
      </w:r>
      <w:r w:rsidR="008A0235">
        <w:rPr>
          <w:rFonts w:cs="Times New Roman"/>
          <w:szCs w:val="24"/>
        </w:rPr>
        <w:t>920</w:t>
      </w:r>
      <w:r w:rsidR="007C02C0">
        <w:rPr>
          <w:rFonts w:cs="Times New Roman"/>
          <w:szCs w:val="24"/>
        </w:rPr>
        <w:t>.</w:t>
      </w:r>
    </w:p>
    <w:tbl>
      <w:tblPr>
        <w:tblStyle w:val="TableGrid"/>
        <w:tblW w:w="0" w:type="auto"/>
        <w:tblLook w:val="04A0" w:firstRow="1" w:lastRow="0" w:firstColumn="1" w:lastColumn="0" w:noHBand="0" w:noVBand="1"/>
      </w:tblPr>
      <w:tblGrid>
        <w:gridCol w:w="1678"/>
        <w:gridCol w:w="1913"/>
        <w:gridCol w:w="1443"/>
        <w:gridCol w:w="1678"/>
        <w:gridCol w:w="1679"/>
        <w:gridCol w:w="1679"/>
      </w:tblGrid>
      <w:tr w:rsidR="00965027" w:rsidRPr="00F6196D" w14:paraId="168F4490" w14:textId="77777777" w:rsidTr="009D336D">
        <w:tc>
          <w:tcPr>
            <w:tcW w:w="1678" w:type="dxa"/>
          </w:tcPr>
          <w:p w14:paraId="451F75FA" w14:textId="77777777" w:rsidR="00965027" w:rsidRPr="00F6196D" w:rsidRDefault="00965027" w:rsidP="00DB0FA3">
            <w:pPr>
              <w:rPr>
                <w:rFonts w:cs="Times New Roman"/>
                <w:szCs w:val="24"/>
              </w:rPr>
            </w:pPr>
            <w:r w:rsidRPr="00F6196D">
              <w:rPr>
                <w:rFonts w:cs="Times New Roman"/>
                <w:szCs w:val="24"/>
              </w:rPr>
              <w:t>Type of Respondent</w:t>
            </w:r>
          </w:p>
        </w:tc>
        <w:tc>
          <w:tcPr>
            <w:tcW w:w="1913" w:type="dxa"/>
          </w:tcPr>
          <w:p w14:paraId="62FDD3FB" w14:textId="77777777" w:rsidR="00965027" w:rsidRPr="00F6196D" w:rsidRDefault="00965027" w:rsidP="00DB0FA3">
            <w:pPr>
              <w:rPr>
                <w:rFonts w:cs="Times New Roman"/>
                <w:szCs w:val="24"/>
              </w:rPr>
            </w:pPr>
            <w:r w:rsidRPr="00F6196D">
              <w:rPr>
                <w:rFonts w:cs="Times New Roman"/>
                <w:szCs w:val="24"/>
              </w:rPr>
              <w:t>Form Name</w:t>
            </w:r>
          </w:p>
        </w:tc>
        <w:tc>
          <w:tcPr>
            <w:tcW w:w="1443" w:type="dxa"/>
          </w:tcPr>
          <w:p w14:paraId="3EBA2E0F" w14:textId="77777777" w:rsidR="00965027" w:rsidRPr="00F6196D" w:rsidRDefault="00965027" w:rsidP="00DB0FA3">
            <w:pPr>
              <w:rPr>
                <w:rFonts w:cs="Times New Roman"/>
                <w:szCs w:val="24"/>
              </w:rPr>
            </w:pPr>
            <w:r w:rsidRPr="00F6196D">
              <w:rPr>
                <w:rFonts w:cs="Times New Roman"/>
                <w:szCs w:val="24"/>
              </w:rPr>
              <w:t>No. of Respondents</w:t>
            </w:r>
          </w:p>
        </w:tc>
        <w:tc>
          <w:tcPr>
            <w:tcW w:w="1678" w:type="dxa"/>
          </w:tcPr>
          <w:p w14:paraId="0785C22E" w14:textId="77777777" w:rsidR="00965027" w:rsidRPr="00F6196D" w:rsidRDefault="00965027" w:rsidP="00DB0FA3">
            <w:pPr>
              <w:rPr>
                <w:rFonts w:cs="Times New Roman"/>
                <w:szCs w:val="24"/>
              </w:rPr>
            </w:pPr>
            <w:r w:rsidRPr="00F6196D">
              <w:rPr>
                <w:rFonts w:cs="Times New Roman"/>
                <w:szCs w:val="24"/>
              </w:rPr>
              <w:t>No. of Responses per Respondent</w:t>
            </w:r>
          </w:p>
        </w:tc>
        <w:tc>
          <w:tcPr>
            <w:tcW w:w="1679" w:type="dxa"/>
          </w:tcPr>
          <w:p w14:paraId="31771230" w14:textId="77777777" w:rsidR="00965027" w:rsidRPr="00F6196D" w:rsidRDefault="00965027" w:rsidP="00DB0FA3">
            <w:pPr>
              <w:rPr>
                <w:rFonts w:cs="Times New Roman"/>
                <w:szCs w:val="24"/>
              </w:rPr>
            </w:pPr>
            <w:r w:rsidRPr="00F6196D">
              <w:rPr>
                <w:rFonts w:cs="Times New Roman"/>
                <w:szCs w:val="24"/>
              </w:rPr>
              <w:t>Average Burden per Response (in hours)</w:t>
            </w:r>
          </w:p>
        </w:tc>
        <w:tc>
          <w:tcPr>
            <w:tcW w:w="1679" w:type="dxa"/>
          </w:tcPr>
          <w:p w14:paraId="40018D1C" w14:textId="77777777" w:rsidR="00965027" w:rsidRPr="00F6196D" w:rsidRDefault="00965027" w:rsidP="00DB0FA3">
            <w:pPr>
              <w:rPr>
                <w:rFonts w:cs="Times New Roman"/>
                <w:szCs w:val="24"/>
              </w:rPr>
            </w:pPr>
            <w:r w:rsidRPr="00F6196D">
              <w:rPr>
                <w:rFonts w:cs="Times New Roman"/>
                <w:szCs w:val="24"/>
              </w:rPr>
              <w:t>Total Burden Hours</w:t>
            </w:r>
          </w:p>
        </w:tc>
      </w:tr>
      <w:tr w:rsidR="00965027" w:rsidRPr="00F6196D" w14:paraId="241EB631" w14:textId="77777777" w:rsidTr="009D336D">
        <w:tc>
          <w:tcPr>
            <w:tcW w:w="1678" w:type="dxa"/>
          </w:tcPr>
          <w:p w14:paraId="1146168A" w14:textId="77777777" w:rsidR="00965027" w:rsidRPr="00F6196D" w:rsidRDefault="00965027" w:rsidP="00CB2F74">
            <w:pPr>
              <w:rPr>
                <w:rFonts w:cs="Times New Roman"/>
                <w:szCs w:val="24"/>
              </w:rPr>
            </w:pPr>
            <w:r w:rsidRPr="00F6196D">
              <w:rPr>
                <w:rFonts w:cs="Times New Roman"/>
                <w:szCs w:val="24"/>
              </w:rPr>
              <w:t xml:space="preserve">Women </w:t>
            </w:r>
            <w:r w:rsidR="0090161A">
              <w:rPr>
                <w:rFonts w:cs="Times New Roman"/>
                <w:szCs w:val="24"/>
              </w:rPr>
              <w:t>with recent births</w:t>
            </w:r>
          </w:p>
        </w:tc>
        <w:tc>
          <w:tcPr>
            <w:tcW w:w="1913" w:type="dxa"/>
          </w:tcPr>
          <w:p w14:paraId="48DB77E3" w14:textId="77777777" w:rsidR="00965027" w:rsidRPr="00F6196D" w:rsidRDefault="007C04A9" w:rsidP="007C04A9">
            <w:pPr>
              <w:rPr>
                <w:rFonts w:cs="Times New Roman"/>
                <w:szCs w:val="24"/>
              </w:rPr>
            </w:pPr>
            <w:r w:rsidRPr="00F6196D">
              <w:rPr>
                <w:rFonts w:cs="Times New Roman"/>
                <w:szCs w:val="24"/>
              </w:rPr>
              <w:t>Q</w:t>
            </w:r>
            <w:r w:rsidR="00965027" w:rsidRPr="00F6196D">
              <w:rPr>
                <w:rFonts w:cs="Times New Roman"/>
                <w:szCs w:val="24"/>
              </w:rPr>
              <w:t>uestionnaire</w:t>
            </w:r>
            <w:r w:rsidR="0090161A">
              <w:rPr>
                <w:rFonts w:cs="Times New Roman"/>
                <w:szCs w:val="24"/>
              </w:rPr>
              <w:t xml:space="preserve"> </w:t>
            </w:r>
            <w:r w:rsidR="0090161A" w:rsidRPr="009F5DFF">
              <w:rPr>
                <w:rFonts w:cs="Times New Roman"/>
                <w:b/>
                <w:szCs w:val="24"/>
              </w:rPr>
              <w:t>(Attachment B)</w:t>
            </w:r>
          </w:p>
        </w:tc>
        <w:tc>
          <w:tcPr>
            <w:tcW w:w="1443" w:type="dxa"/>
          </w:tcPr>
          <w:p w14:paraId="26930B72" w14:textId="77777777" w:rsidR="00965027" w:rsidRPr="00F6196D" w:rsidRDefault="00965027" w:rsidP="00D25131">
            <w:pPr>
              <w:rPr>
                <w:rFonts w:cs="Times New Roman"/>
                <w:szCs w:val="24"/>
              </w:rPr>
            </w:pPr>
            <w:r w:rsidRPr="00F6196D">
              <w:rPr>
                <w:rFonts w:cs="Times New Roman"/>
                <w:szCs w:val="24"/>
              </w:rPr>
              <w:t>2,</w:t>
            </w:r>
            <w:r w:rsidR="00D25131">
              <w:rPr>
                <w:rFonts w:cs="Times New Roman"/>
                <w:szCs w:val="24"/>
              </w:rPr>
              <w:t>7</w:t>
            </w:r>
            <w:r w:rsidR="0095185E">
              <w:rPr>
                <w:rFonts w:cs="Times New Roman"/>
                <w:szCs w:val="24"/>
              </w:rPr>
              <w:t>60</w:t>
            </w:r>
          </w:p>
        </w:tc>
        <w:tc>
          <w:tcPr>
            <w:tcW w:w="1678" w:type="dxa"/>
          </w:tcPr>
          <w:p w14:paraId="722ACEEE" w14:textId="77777777" w:rsidR="00965027" w:rsidRPr="00F6196D" w:rsidRDefault="00965027" w:rsidP="00DB0FA3">
            <w:pPr>
              <w:rPr>
                <w:rFonts w:cs="Times New Roman"/>
                <w:szCs w:val="24"/>
              </w:rPr>
            </w:pPr>
            <w:r w:rsidRPr="00F6196D">
              <w:rPr>
                <w:rFonts w:cs="Times New Roman"/>
                <w:szCs w:val="24"/>
              </w:rPr>
              <w:t>1</w:t>
            </w:r>
          </w:p>
        </w:tc>
        <w:tc>
          <w:tcPr>
            <w:tcW w:w="1679" w:type="dxa"/>
          </w:tcPr>
          <w:p w14:paraId="6F517B57" w14:textId="1E3F74AD" w:rsidR="00965027" w:rsidRPr="00F6196D" w:rsidRDefault="008A0235" w:rsidP="008A0235">
            <w:pPr>
              <w:rPr>
                <w:rFonts w:cs="Times New Roman"/>
                <w:szCs w:val="24"/>
              </w:rPr>
            </w:pPr>
            <w:r>
              <w:rPr>
                <w:rFonts w:cs="Times New Roman"/>
                <w:szCs w:val="24"/>
              </w:rPr>
              <w:t>20</w:t>
            </w:r>
            <w:r w:rsidR="00965027" w:rsidRPr="00F6196D">
              <w:rPr>
                <w:rFonts w:cs="Times New Roman"/>
                <w:szCs w:val="24"/>
              </w:rPr>
              <w:t>/60</w:t>
            </w:r>
          </w:p>
        </w:tc>
        <w:tc>
          <w:tcPr>
            <w:tcW w:w="1679" w:type="dxa"/>
          </w:tcPr>
          <w:p w14:paraId="23F5B49D" w14:textId="036BD244" w:rsidR="00965027" w:rsidRPr="00F6196D" w:rsidRDefault="00C031EC" w:rsidP="006E7DAD">
            <w:pPr>
              <w:rPr>
                <w:rFonts w:cs="Times New Roman"/>
                <w:szCs w:val="24"/>
              </w:rPr>
            </w:pPr>
            <w:r>
              <w:rPr>
                <w:rFonts w:cs="Times New Roman"/>
                <w:szCs w:val="24"/>
              </w:rPr>
              <w:t>9</w:t>
            </w:r>
            <w:r w:rsidR="006E7DAD">
              <w:rPr>
                <w:rFonts w:cs="Times New Roman"/>
                <w:szCs w:val="24"/>
              </w:rPr>
              <w:t>2</w:t>
            </w:r>
            <w:bookmarkStart w:id="12" w:name="_GoBack"/>
            <w:bookmarkEnd w:id="12"/>
            <w:r>
              <w:rPr>
                <w:rFonts w:cs="Times New Roman"/>
                <w:szCs w:val="24"/>
              </w:rPr>
              <w:t>0</w:t>
            </w:r>
          </w:p>
        </w:tc>
      </w:tr>
      <w:tr w:rsidR="00C9596D" w:rsidRPr="00F6196D" w14:paraId="52C8AC3B" w14:textId="77777777" w:rsidTr="00D85008">
        <w:tc>
          <w:tcPr>
            <w:tcW w:w="8391" w:type="dxa"/>
            <w:gridSpan w:val="5"/>
          </w:tcPr>
          <w:p w14:paraId="49403065" w14:textId="77777777" w:rsidR="00C9596D" w:rsidRPr="00F6196D" w:rsidRDefault="00C9596D" w:rsidP="00DB0FA3">
            <w:pPr>
              <w:rPr>
                <w:rFonts w:cs="Times New Roman"/>
                <w:szCs w:val="24"/>
              </w:rPr>
            </w:pPr>
            <w:r w:rsidRPr="00F6196D">
              <w:rPr>
                <w:rFonts w:cs="Times New Roman"/>
                <w:szCs w:val="24"/>
              </w:rPr>
              <w:t>Total</w:t>
            </w:r>
          </w:p>
        </w:tc>
        <w:tc>
          <w:tcPr>
            <w:tcW w:w="1679" w:type="dxa"/>
          </w:tcPr>
          <w:p w14:paraId="3E8D6E2E" w14:textId="5A6E1DC5" w:rsidR="00C9596D" w:rsidRPr="00F6196D" w:rsidRDefault="00C031EC" w:rsidP="00D25131">
            <w:pPr>
              <w:rPr>
                <w:rFonts w:cs="Times New Roman"/>
                <w:szCs w:val="24"/>
              </w:rPr>
            </w:pPr>
            <w:r>
              <w:rPr>
                <w:rFonts w:cs="Times New Roman"/>
                <w:szCs w:val="24"/>
              </w:rPr>
              <w:t>9</w:t>
            </w:r>
            <w:r w:rsidR="008A0235">
              <w:rPr>
                <w:rFonts w:cs="Times New Roman"/>
                <w:szCs w:val="24"/>
              </w:rPr>
              <w:t>2</w:t>
            </w:r>
            <w:r>
              <w:rPr>
                <w:rFonts w:cs="Times New Roman"/>
                <w:szCs w:val="24"/>
              </w:rPr>
              <w:t>0</w:t>
            </w:r>
          </w:p>
        </w:tc>
      </w:tr>
    </w:tbl>
    <w:p w14:paraId="7784453F" w14:textId="77777777" w:rsidR="00A71802" w:rsidRPr="00F6196D" w:rsidRDefault="00A71802" w:rsidP="00DB0FA3">
      <w:pPr>
        <w:tabs>
          <w:tab w:val="left" w:pos="1080"/>
        </w:tabs>
        <w:spacing w:before="240" w:line="240" w:lineRule="auto"/>
        <w:rPr>
          <w:rFonts w:cs="Times New Roman"/>
          <w:i/>
          <w:szCs w:val="24"/>
        </w:rPr>
      </w:pPr>
      <w:r w:rsidRPr="00F6196D">
        <w:rPr>
          <w:rFonts w:cs="Times New Roman"/>
          <w:i/>
          <w:szCs w:val="24"/>
        </w:rPr>
        <w:t>B. Estimated Annualized Burden Costs</w:t>
      </w:r>
    </w:p>
    <w:p w14:paraId="28617EB8" w14:textId="77777777" w:rsidR="00A71802" w:rsidRPr="00F6196D" w:rsidRDefault="00A71802" w:rsidP="00DB0FA3">
      <w:pPr>
        <w:spacing w:before="240" w:line="240" w:lineRule="auto"/>
        <w:rPr>
          <w:rFonts w:cs="Times New Roman"/>
          <w:szCs w:val="24"/>
        </w:rPr>
      </w:pPr>
      <w:r w:rsidRPr="00F6196D">
        <w:rPr>
          <w:rFonts w:cs="Times New Roman"/>
          <w:szCs w:val="24"/>
        </w:rPr>
        <w:t xml:space="preserve">There will be no anticipated costs to respondents other than time.  </w:t>
      </w:r>
    </w:p>
    <w:p w14:paraId="3F4723FF" w14:textId="4A044671" w:rsidR="00965027" w:rsidRPr="00F6196D" w:rsidRDefault="00A71802" w:rsidP="00DB0FA3">
      <w:pPr>
        <w:spacing w:line="240" w:lineRule="auto"/>
        <w:rPr>
          <w:rFonts w:cs="Times New Roman"/>
          <w:szCs w:val="24"/>
        </w:rPr>
      </w:pPr>
      <w:r w:rsidRPr="00F6196D">
        <w:rPr>
          <w:rFonts w:cs="Times New Roman"/>
          <w:szCs w:val="24"/>
        </w:rPr>
        <w:t xml:space="preserve">The average annual response burden cost is estimated to be </w:t>
      </w:r>
      <w:r w:rsidR="00291E51" w:rsidRPr="00F6196D">
        <w:rPr>
          <w:rFonts w:cs="Times New Roman"/>
          <w:szCs w:val="24"/>
        </w:rPr>
        <w:t>$</w:t>
      </w:r>
      <w:r w:rsidR="008A0235">
        <w:rPr>
          <w:rFonts w:cs="Times New Roman"/>
          <w:szCs w:val="24"/>
        </w:rPr>
        <w:t>2</w:t>
      </w:r>
      <w:r w:rsidR="00291E51">
        <w:rPr>
          <w:rFonts w:cs="Times New Roman"/>
          <w:szCs w:val="24"/>
        </w:rPr>
        <w:t>1,</w:t>
      </w:r>
      <w:r w:rsidR="008A0235">
        <w:rPr>
          <w:rFonts w:cs="Times New Roman"/>
          <w:szCs w:val="24"/>
        </w:rPr>
        <w:t>371.</w:t>
      </w:r>
      <w:r w:rsidR="00291E51">
        <w:rPr>
          <w:rFonts w:cs="Times New Roman"/>
          <w:szCs w:val="24"/>
        </w:rPr>
        <w:t>60</w:t>
      </w:r>
      <w:r w:rsidRPr="00F6196D">
        <w:rPr>
          <w:rFonts w:cs="Times New Roman"/>
          <w:szCs w:val="24"/>
        </w:rPr>
        <w:t xml:space="preserve">.  The hourly wage estimates are based on the Bureau of Labor Statistics May 2015 National Occupational Employment and Wage Estimates (http://www.bls.gov/oes/current/oes_nat.htm).  The mean hourly wage rate for all occupations ($23.23) was used.  </w:t>
      </w:r>
    </w:p>
    <w:tbl>
      <w:tblPr>
        <w:tblStyle w:val="TableGrid"/>
        <w:tblW w:w="10075" w:type="dxa"/>
        <w:tblLook w:val="04A0" w:firstRow="1" w:lastRow="0" w:firstColumn="1" w:lastColumn="0" w:noHBand="0" w:noVBand="1"/>
      </w:tblPr>
      <w:tblGrid>
        <w:gridCol w:w="2015"/>
        <w:gridCol w:w="2015"/>
        <w:gridCol w:w="2015"/>
        <w:gridCol w:w="2015"/>
        <w:gridCol w:w="2015"/>
      </w:tblGrid>
      <w:tr w:rsidR="00A71802" w:rsidRPr="00F6196D" w14:paraId="3FFD0D36" w14:textId="77777777" w:rsidTr="00A71802">
        <w:tc>
          <w:tcPr>
            <w:tcW w:w="2015" w:type="dxa"/>
          </w:tcPr>
          <w:p w14:paraId="273CCE99" w14:textId="77777777" w:rsidR="00A71802" w:rsidRPr="00F6196D" w:rsidRDefault="00A71802" w:rsidP="00DB0FA3">
            <w:pPr>
              <w:rPr>
                <w:rFonts w:cs="Times New Roman"/>
                <w:szCs w:val="24"/>
              </w:rPr>
            </w:pPr>
            <w:r w:rsidRPr="00F6196D">
              <w:rPr>
                <w:rFonts w:cs="Times New Roman"/>
                <w:szCs w:val="24"/>
              </w:rPr>
              <w:t>Type of Respondent</w:t>
            </w:r>
          </w:p>
        </w:tc>
        <w:tc>
          <w:tcPr>
            <w:tcW w:w="2015" w:type="dxa"/>
          </w:tcPr>
          <w:p w14:paraId="62CE78B4" w14:textId="77777777" w:rsidR="00A71802" w:rsidRPr="00F6196D" w:rsidRDefault="00A71802" w:rsidP="00DB0FA3">
            <w:pPr>
              <w:rPr>
                <w:rFonts w:cs="Times New Roman"/>
                <w:szCs w:val="24"/>
              </w:rPr>
            </w:pPr>
            <w:r w:rsidRPr="00F6196D">
              <w:rPr>
                <w:rFonts w:cs="Times New Roman"/>
                <w:szCs w:val="24"/>
              </w:rPr>
              <w:t>Form Name</w:t>
            </w:r>
          </w:p>
        </w:tc>
        <w:tc>
          <w:tcPr>
            <w:tcW w:w="2015" w:type="dxa"/>
          </w:tcPr>
          <w:p w14:paraId="25F98947" w14:textId="77777777" w:rsidR="00A71802" w:rsidRPr="00F6196D" w:rsidRDefault="00A71802" w:rsidP="00DB0FA3">
            <w:pPr>
              <w:rPr>
                <w:rFonts w:cs="Times New Roman"/>
                <w:szCs w:val="24"/>
              </w:rPr>
            </w:pPr>
            <w:r w:rsidRPr="00F6196D">
              <w:rPr>
                <w:rFonts w:cs="Times New Roman"/>
                <w:szCs w:val="24"/>
              </w:rPr>
              <w:t>Total Burden Hours</w:t>
            </w:r>
          </w:p>
        </w:tc>
        <w:tc>
          <w:tcPr>
            <w:tcW w:w="2015" w:type="dxa"/>
          </w:tcPr>
          <w:p w14:paraId="7114343E" w14:textId="77777777" w:rsidR="00A71802" w:rsidRPr="00F6196D" w:rsidRDefault="00A71802" w:rsidP="00DB0FA3">
            <w:pPr>
              <w:rPr>
                <w:rFonts w:cs="Times New Roman"/>
                <w:szCs w:val="24"/>
              </w:rPr>
            </w:pPr>
            <w:r w:rsidRPr="00F6196D">
              <w:rPr>
                <w:rFonts w:cs="Times New Roman"/>
                <w:szCs w:val="24"/>
              </w:rPr>
              <w:t>Hourly Wage Rate</w:t>
            </w:r>
          </w:p>
        </w:tc>
        <w:tc>
          <w:tcPr>
            <w:tcW w:w="2015" w:type="dxa"/>
          </w:tcPr>
          <w:p w14:paraId="2F252B5B" w14:textId="77777777" w:rsidR="00A71802" w:rsidRPr="00F6196D" w:rsidRDefault="00A71802" w:rsidP="00DB0FA3">
            <w:pPr>
              <w:rPr>
                <w:rFonts w:cs="Times New Roman"/>
                <w:szCs w:val="24"/>
              </w:rPr>
            </w:pPr>
            <w:r w:rsidRPr="00F6196D">
              <w:rPr>
                <w:rFonts w:cs="Times New Roman"/>
                <w:szCs w:val="24"/>
              </w:rPr>
              <w:t>Total Respondent Costs</w:t>
            </w:r>
          </w:p>
        </w:tc>
      </w:tr>
      <w:tr w:rsidR="00A71802" w:rsidRPr="00F6196D" w14:paraId="064F0C59" w14:textId="77777777" w:rsidTr="00A71802">
        <w:tc>
          <w:tcPr>
            <w:tcW w:w="2015" w:type="dxa"/>
          </w:tcPr>
          <w:p w14:paraId="69F0B192" w14:textId="77777777" w:rsidR="00A71802" w:rsidRPr="00F6196D" w:rsidRDefault="00A71802" w:rsidP="00CB2F74">
            <w:pPr>
              <w:rPr>
                <w:rFonts w:cs="Times New Roman"/>
                <w:szCs w:val="24"/>
              </w:rPr>
            </w:pPr>
            <w:r w:rsidRPr="00F6196D">
              <w:rPr>
                <w:rFonts w:cs="Times New Roman"/>
                <w:szCs w:val="24"/>
              </w:rPr>
              <w:t xml:space="preserve">Women </w:t>
            </w:r>
            <w:r w:rsidR="0090161A">
              <w:rPr>
                <w:rFonts w:cs="Times New Roman"/>
                <w:szCs w:val="24"/>
              </w:rPr>
              <w:t>with recent birth</w:t>
            </w:r>
          </w:p>
        </w:tc>
        <w:tc>
          <w:tcPr>
            <w:tcW w:w="2015" w:type="dxa"/>
          </w:tcPr>
          <w:p w14:paraId="51D92FE4" w14:textId="77777777" w:rsidR="00A71802" w:rsidRDefault="009B7238" w:rsidP="00DB0FA3">
            <w:pPr>
              <w:rPr>
                <w:rFonts w:cs="Times New Roman"/>
                <w:szCs w:val="24"/>
              </w:rPr>
            </w:pPr>
            <w:r w:rsidRPr="00F6196D">
              <w:rPr>
                <w:rFonts w:cs="Times New Roman"/>
                <w:szCs w:val="24"/>
              </w:rPr>
              <w:t>Questionnaire</w:t>
            </w:r>
          </w:p>
          <w:p w14:paraId="140F0F5A" w14:textId="77777777" w:rsidR="0090161A" w:rsidRPr="009F5DFF" w:rsidRDefault="0090161A" w:rsidP="00DB0FA3">
            <w:pPr>
              <w:rPr>
                <w:rFonts w:cs="Times New Roman"/>
                <w:b/>
                <w:szCs w:val="24"/>
              </w:rPr>
            </w:pPr>
            <w:r w:rsidRPr="009F5DFF">
              <w:rPr>
                <w:rFonts w:cs="Times New Roman"/>
                <w:b/>
                <w:szCs w:val="24"/>
              </w:rPr>
              <w:t>(Attachment B)</w:t>
            </w:r>
          </w:p>
        </w:tc>
        <w:tc>
          <w:tcPr>
            <w:tcW w:w="2015" w:type="dxa"/>
          </w:tcPr>
          <w:p w14:paraId="20CCBB26" w14:textId="210F4115" w:rsidR="00A71802" w:rsidRPr="00F6196D" w:rsidRDefault="00C031EC" w:rsidP="00D25131">
            <w:pPr>
              <w:rPr>
                <w:rFonts w:cs="Times New Roman"/>
                <w:szCs w:val="24"/>
              </w:rPr>
            </w:pPr>
            <w:r>
              <w:rPr>
                <w:rFonts w:cs="Times New Roman"/>
                <w:szCs w:val="24"/>
              </w:rPr>
              <w:t>9</w:t>
            </w:r>
            <w:r w:rsidR="008A0235">
              <w:rPr>
                <w:rFonts w:cs="Times New Roman"/>
                <w:szCs w:val="24"/>
              </w:rPr>
              <w:t>2</w:t>
            </w:r>
            <w:r>
              <w:rPr>
                <w:rFonts w:cs="Times New Roman"/>
                <w:szCs w:val="24"/>
              </w:rPr>
              <w:t>0</w:t>
            </w:r>
          </w:p>
        </w:tc>
        <w:tc>
          <w:tcPr>
            <w:tcW w:w="2015" w:type="dxa"/>
          </w:tcPr>
          <w:p w14:paraId="69347745" w14:textId="77777777" w:rsidR="00A71802" w:rsidRPr="00F6196D" w:rsidRDefault="00A71802" w:rsidP="00DB0FA3">
            <w:pPr>
              <w:rPr>
                <w:rFonts w:cs="Times New Roman"/>
                <w:szCs w:val="24"/>
              </w:rPr>
            </w:pPr>
            <w:r w:rsidRPr="00F6196D">
              <w:rPr>
                <w:rFonts w:cs="Times New Roman"/>
                <w:szCs w:val="24"/>
              </w:rPr>
              <w:t>$23.23</w:t>
            </w:r>
          </w:p>
        </w:tc>
        <w:tc>
          <w:tcPr>
            <w:tcW w:w="2015" w:type="dxa"/>
          </w:tcPr>
          <w:p w14:paraId="1CD0836F" w14:textId="0CD209A2" w:rsidR="00A71802" w:rsidRPr="00F6196D" w:rsidRDefault="00A71802" w:rsidP="008A0235">
            <w:pPr>
              <w:rPr>
                <w:rFonts w:cs="Times New Roman"/>
                <w:szCs w:val="24"/>
              </w:rPr>
            </w:pPr>
            <w:r w:rsidRPr="00F6196D">
              <w:rPr>
                <w:rFonts w:cs="Times New Roman"/>
                <w:szCs w:val="24"/>
              </w:rPr>
              <w:t>$</w:t>
            </w:r>
            <w:r w:rsidR="008A0235">
              <w:rPr>
                <w:rFonts w:cs="Times New Roman"/>
                <w:szCs w:val="24"/>
              </w:rPr>
              <w:t>2</w:t>
            </w:r>
            <w:r w:rsidR="00D25131">
              <w:rPr>
                <w:rFonts w:cs="Times New Roman"/>
                <w:szCs w:val="24"/>
              </w:rPr>
              <w:t>1</w:t>
            </w:r>
            <w:r w:rsidR="00C031EC">
              <w:rPr>
                <w:rFonts w:cs="Times New Roman"/>
                <w:szCs w:val="24"/>
              </w:rPr>
              <w:t>,</w:t>
            </w:r>
            <w:r w:rsidR="008A0235">
              <w:rPr>
                <w:rFonts w:cs="Times New Roman"/>
                <w:szCs w:val="24"/>
              </w:rPr>
              <w:t>371</w:t>
            </w:r>
            <w:r w:rsidR="00C031EC">
              <w:rPr>
                <w:rFonts w:cs="Times New Roman"/>
                <w:szCs w:val="24"/>
              </w:rPr>
              <w:t>.</w:t>
            </w:r>
            <w:r w:rsidR="008A0235">
              <w:rPr>
                <w:rFonts w:cs="Times New Roman"/>
                <w:szCs w:val="24"/>
              </w:rPr>
              <w:t>6</w:t>
            </w:r>
            <w:r w:rsidR="00C031EC">
              <w:rPr>
                <w:rFonts w:cs="Times New Roman"/>
                <w:szCs w:val="24"/>
              </w:rPr>
              <w:t>0</w:t>
            </w:r>
          </w:p>
        </w:tc>
      </w:tr>
      <w:tr w:rsidR="008A0235" w:rsidRPr="00F6196D" w14:paraId="542EE8F8" w14:textId="77777777" w:rsidTr="00A71802">
        <w:tc>
          <w:tcPr>
            <w:tcW w:w="8060" w:type="dxa"/>
            <w:gridSpan w:val="4"/>
          </w:tcPr>
          <w:p w14:paraId="21996FB3" w14:textId="77777777" w:rsidR="008A0235" w:rsidRPr="00F6196D" w:rsidRDefault="008A0235" w:rsidP="008A0235">
            <w:pPr>
              <w:rPr>
                <w:rFonts w:cs="Times New Roman"/>
                <w:b/>
                <w:szCs w:val="24"/>
              </w:rPr>
            </w:pPr>
            <w:r w:rsidRPr="00F6196D">
              <w:rPr>
                <w:rFonts w:cs="Times New Roman"/>
                <w:b/>
                <w:szCs w:val="24"/>
              </w:rPr>
              <w:t>Total</w:t>
            </w:r>
          </w:p>
        </w:tc>
        <w:tc>
          <w:tcPr>
            <w:tcW w:w="2015" w:type="dxa"/>
          </w:tcPr>
          <w:p w14:paraId="165EF6CE" w14:textId="4E0CC15C" w:rsidR="008A0235" w:rsidRPr="00F6196D" w:rsidRDefault="008A0235" w:rsidP="008A0235">
            <w:pPr>
              <w:rPr>
                <w:rFonts w:cs="Times New Roman"/>
                <w:szCs w:val="24"/>
              </w:rPr>
            </w:pPr>
            <w:r w:rsidRPr="00F6196D">
              <w:rPr>
                <w:rFonts w:cs="Times New Roman"/>
                <w:szCs w:val="24"/>
              </w:rPr>
              <w:t>$</w:t>
            </w:r>
            <w:r>
              <w:rPr>
                <w:rFonts w:cs="Times New Roman"/>
                <w:szCs w:val="24"/>
              </w:rPr>
              <w:t>21,371.60</w:t>
            </w:r>
          </w:p>
        </w:tc>
      </w:tr>
    </w:tbl>
    <w:p w14:paraId="26AC4B69" w14:textId="77777777" w:rsidR="006E7652" w:rsidRPr="00F6196D" w:rsidRDefault="004A6DE8" w:rsidP="00DB0FA3">
      <w:pPr>
        <w:pStyle w:val="Heading1"/>
        <w:spacing w:before="240"/>
        <w:ind w:left="360"/>
        <w:rPr>
          <w:rFonts w:cs="Times New Roman"/>
          <w:szCs w:val="24"/>
        </w:rPr>
      </w:pPr>
      <w:bookmarkStart w:id="13" w:name="_Toc441568632"/>
      <w:r w:rsidRPr="00F6196D">
        <w:rPr>
          <w:rFonts w:cs="Times New Roman"/>
          <w:szCs w:val="24"/>
        </w:rPr>
        <w:t>Estimates of Other Total Annual Cost Burden to Respondents or Record Keepers</w:t>
      </w:r>
      <w:bookmarkEnd w:id="13"/>
    </w:p>
    <w:p w14:paraId="3AD5C267" w14:textId="77777777" w:rsidR="0041131E" w:rsidRPr="00F6196D" w:rsidRDefault="0041131E" w:rsidP="00DB0FA3">
      <w:pPr>
        <w:spacing w:before="240" w:line="240" w:lineRule="auto"/>
        <w:rPr>
          <w:rFonts w:cs="Times New Roman"/>
          <w:szCs w:val="24"/>
        </w:rPr>
      </w:pPr>
      <w:r w:rsidRPr="00F6196D">
        <w:rPr>
          <w:rFonts w:cs="Times New Roman"/>
          <w:szCs w:val="24"/>
        </w:rPr>
        <w:t xml:space="preserve">There are no costs to respondents other than their time to participate.  </w:t>
      </w:r>
    </w:p>
    <w:p w14:paraId="358FB94B" w14:textId="77777777" w:rsidR="006E7652" w:rsidRPr="00F6196D" w:rsidRDefault="004A6DE8" w:rsidP="00DB0FA3">
      <w:pPr>
        <w:pStyle w:val="Heading1"/>
        <w:ind w:left="360"/>
        <w:rPr>
          <w:rFonts w:cs="Times New Roman"/>
          <w:szCs w:val="24"/>
        </w:rPr>
      </w:pPr>
      <w:bookmarkStart w:id="14" w:name="_Toc441568633"/>
      <w:r w:rsidRPr="00F6196D">
        <w:rPr>
          <w:rFonts w:cs="Times New Roman"/>
          <w:szCs w:val="24"/>
        </w:rPr>
        <w:t>Annualized Cost to the Government</w:t>
      </w:r>
      <w:bookmarkEnd w:id="14"/>
    </w:p>
    <w:p w14:paraId="65C43DD9" w14:textId="77777777" w:rsidR="000F0CE9" w:rsidRDefault="000F0CE9" w:rsidP="000F0CE9">
      <w:pPr>
        <w:spacing w:before="240" w:line="240" w:lineRule="auto"/>
        <w:rPr>
          <w:rFonts w:cs="Times New Roman"/>
          <w:szCs w:val="24"/>
        </w:rPr>
      </w:pPr>
      <w:r w:rsidRPr="00F6196D">
        <w:rPr>
          <w:rFonts w:cs="Times New Roman"/>
          <w:szCs w:val="24"/>
        </w:rPr>
        <w:t xml:space="preserve">The total estimated cost to the </w:t>
      </w:r>
      <w:r w:rsidRPr="005B0556">
        <w:rPr>
          <w:rFonts w:cs="Times New Roman"/>
          <w:szCs w:val="24"/>
        </w:rPr>
        <w:t xml:space="preserve">government is </w:t>
      </w:r>
      <w:r w:rsidR="006D27C7" w:rsidRPr="005B0556">
        <w:rPr>
          <w:rFonts w:cs="Times New Roman"/>
          <w:szCs w:val="24"/>
        </w:rPr>
        <w:t>$</w:t>
      </w:r>
      <w:r w:rsidR="00D15118">
        <w:rPr>
          <w:rFonts w:cs="Times New Roman"/>
          <w:szCs w:val="24"/>
        </w:rPr>
        <w:t>400,587</w:t>
      </w:r>
      <w:r w:rsidR="00664131" w:rsidRPr="000748BF">
        <w:rPr>
          <w:rFonts w:cs="Times New Roman"/>
          <w:szCs w:val="24"/>
        </w:rPr>
        <w:t>.</w:t>
      </w:r>
      <w:r w:rsidRPr="000748BF">
        <w:rPr>
          <w:rFonts w:cs="Times New Roman"/>
          <w:szCs w:val="24"/>
        </w:rPr>
        <w:t xml:space="preserve">  The table below </w:t>
      </w:r>
      <w:r w:rsidR="00BD623B">
        <w:rPr>
          <w:rFonts w:cs="Times New Roman"/>
          <w:szCs w:val="24"/>
        </w:rPr>
        <w:t>includes the c</w:t>
      </w:r>
      <w:r w:rsidR="00D97367">
        <w:rPr>
          <w:rFonts w:cs="Times New Roman"/>
          <w:szCs w:val="24"/>
        </w:rPr>
        <w:t xml:space="preserve">ooperative agreement funds provided to the </w:t>
      </w:r>
      <w:r w:rsidR="00D97367" w:rsidRPr="00F6196D">
        <w:rPr>
          <w:rFonts w:cs="Times New Roman"/>
          <w:szCs w:val="24"/>
        </w:rPr>
        <w:t>P</w:t>
      </w:r>
      <w:r w:rsidR="00D97367">
        <w:rPr>
          <w:rFonts w:cs="Times New Roman"/>
          <w:szCs w:val="24"/>
        </w:rPr>
        <w:t xml:space="preserve">uerto Rico Department of Health to conduct </w:t>
      </w:r>
      <w:r w:rsidR="00BD623B">
        <w:rPr>
          <w:rFonts w:cs="Times New Roman"/>
          <w:szCs w:val="24"/>
        </w:rPr>
        <w:t>ZPER</w:t>
      </w:r>
      <w:r w:rsidR="00D97367">
        <w:rPr>
          <w:rFonts w:cs="Times New Roman"/>
          <w:szCs w:val="24"/>
        </w:rPr>
        <w:t xml:space="preserve"> and </w:t>
      </w:r>
      <w:r w:rsidRPr="000748BF">
        <w:rPr>
          <w:rFonts w:cs="Times New Roman"/>
          <w:szCs w:val="24"/>
        </w:rPr>
        <w:t>breaks down how many CDC employees will be working on this project, what percentage of their time will be devoted to this project, and how much they will make during</w:t>
      </w:r>
      <w:r w:rsidRPr="00F6196D">
        <w:rPr>
          <w:rFonts w:cs="Times New Roman"/>
          <w:szCs w:val="24"/>
        </w:rPr>
        <w:t xml:space="preserve"> this time.  Information collection is expected to last </w:t>
      </w:r>
      <w:r w:rsidR="00664131" w:rsidRPr="00F6196D">
        <w:rPr>
          <w:rFonts w:cs="Times New Roman"/>
          <w:szCs w:val="24"/>
        </w:rPr>
        <w:t xml:space="preserve">no more than </w:t>
      </w:r>
      <w:r w:rsidR="00182110">
        <w:rPr>
          <w:rFonts w:cs="Times New Roman"/>
          <w:szCs w:val="24"/>
        </w:rPr>
        <w:t>three</w:t>
      </w:r>
      <w:r w:rsidR="00664131" w:rsidRPr="00F6196D">
        <w:rPr>
          <w:rFonts w:cs="Times New Roman"/>
          <w:szCs w:val="24"/>
        </w:rPr>
        <w:t xml:space="preserve"> months, though preparation and analysis will take </w:t>
      </w:r>
      <w:r w:rsidR="00182110">
        <w:rPr>
          <w:rFonts w:cs="Times New Roman"/>
          <w:szCs w:val="24"/>
        </w:rPr>
        <w:t>seven</w:t>
      </w:r>
      <w:r w:rsidR="00664131" w:rsidRPr="00F6196D">
        <w:rPr>
          <w:rFonts w:cs="Times New Roman"/>
          <w:szCs w:val="24"/>
        </w:rPr>
        <w:t xml:space="preserve"> months.  </w:t>
      </w:r>
      <w:r w:rsidRPr="00F6196D">
        <w:rPr>
          <w:rFonts w:cs="Times New Roman"/>
          <w:szCs w:val="24"/>
        </w:rPr>
        <w:lastRenderedPageBreak/>
        <w:t xml:space="preserve">Hourly wages </w:t>
      </w:r>
      <w:r w:rsidR="005A2350">
        <w:rPr>
          <w:rFonts w:cs="Times New Roman"/>
          <w:szCs w:val="24"/>
        </w:rPr>
        <w:t xml:space="preserve">for CDC employees </w:t>
      </w:r>
      <w:r w:rsidRPr="00F6196D">
        <w:rPr>
          <w:rFonts w:cs="Times New Roman"/>
          <w:szCs w:val="24"/>
        </w:rPr>
        <w:t xml:space="preserve">were based on Step 1 employees for the Atlanta locality available here: </w:t>
      </w:r>
      <w:hyperlink r:id="rId13" w:history="1">
        <w:r w:rsidRPr="00F6196D">
          <w:rPr>
            <w:rStyle w:val="Hyperlink"/>
            <w:rFonts w:cs="Times New Roman"/>
            <w:szCs w:val="24"/>
          </w:rPr>
          <w:t>https://www.opm.gov/policy-data-oversight/pay-leave/salaries-wages/salary-tables/pdf/2016/ATL_h.pdf</w:t>
        </w:r>
      </w:hyperlink>
      <w:r w:rsidRPr="00F6196D">
        <w:rPr>
          <w:rFonts w:cs="Times New Roman"/>
          <w:szCs w:val="24"/>
        </w:rPr>
        <w:t>.</w:t>
      </w:r>
      <w:r w:rsidR="005B0556">
        <w:rPr>
          <w:rFonts w:cs="Times New Roman"/>
          <w:szCs w:val="24"/>
        </w:rPr>
        <w:t xml:space="preserve"> </w:t>
      </w:r>
    </w:p>
    <w:p w14:paraId="3485923D" w14:textId="77777777" w:rsidR="00FF2D96" w:rsidRPr="00F6196D" w:rsidRDefault="00FF2D96" w:rsidP="000F0CE9">
      <w:pPr>
        <w:spacing w:before="240" w:line="240" w:lineRule="auto"/>
        <w:rPr>
          <w:rFonts w:cs="Times New Roman"/>
          <w:szCs w:val="24"/>
        </w:rPr>
      </w:pPr>
    </w:p>
    <w:tbl>
      <w:tblPr>
        <w:tblStyle w:val="TableGrid"/>
        <w:tblW w:w="0" w:type="auto"/>
        <w:tblLook w:val="04A0" w:firstRow="1" w:lastRow="0" w:firstColumn="1" w:lastColumn="0" w:noHBand="0" w:noVBand="1"/>
      </w:tblPr>
      <w:tblGrid>
        <w:gridCol w:w="1701"/>
        <w:gridCol w:w="1665"/>
        <w:gridCol w:w="1713"/>
        <w:gridCol w:w="1749"/>
        <w:gridCol w:w="1565"/>
        <w:gridCol w:w="1677"/>
      </w:tblGrid>
      <w:tr w:rsidR="000F0CE9" w:rsidRPr="00F6196D" w14:paraId="0BE8CEED" w14:textId="77777777" w:rsidTr="00D85008">
        <w:tc>
          <w:tcPr>
            <w:tcW w:w="1701" w:type="dxa"/>
          </w:tcPr>
          <w:p w14:paraId="0347F0ED" w14:textId="77777777" w:rsidR="000F0CE9" w:rsidRPr="00F6196D" w:rsidRDefault="000F0CE9" w:rsidP="00D85008">
            <w:pPr>
              <w:rPr>
                <w:rFonts w:cs="Times New Roman"/>
                <w:szCs w:val="24"/>
              </w:rPr>
            </w:pPr>
            <w:r w:rsidRPr="00F6196D">
              <w:rPr>
                <w:rFonts w:cs="Times New Roman"/>
                <w:szCs w:val="24"/>
              </w:rPr>
              <w:t>Grade</w:t>
            </w:r>
          </w:p>
        </w:tc>
        <w:tc>
          <w:tcPr>
            <w:tcW w:w="1665" w:type="dxa"/>
          </w:tcPr>
          <w:p w14:paraId="79F26180" w14:textId="77777777" w:rsidR="000F0CE9" w:rsidRPr="00F6196D" w:rsidRDefault="000F0CE9" w:rsidP="00D85008">
            <w:pPr>
              <w:rPr>
                <w:rFonts w:cs="Times New Roman"/>
                <w:szCs w:val="24"/>
              </w:rPr>
            </w:pPr>
            <w:r w:rsidRPr="00F6196D">
              <w:rPr>
                <w:rFonts w:cs="Times New Roman"/>
                <w:szCs w:val="24"/>
              </w:rPr>
              <w:t># of FTEs</w:t>
            </w:r>
          </w:p>
        </w:tc>
        <w:tc>
          <w:tcPr>
            <w:tcW w:w="1713" w:type="dxa"/>
          </w:tcPr>
          <w:p w14:paraId="62936E8D" w14:textId="77777777" w:rsidR="000F0CE9" w:rsidRPr="00F6196D" w:rsidRDefault="000F0CE9" w:rsidP="00D85008">
            <w:pPr>
              <w:rPr>
                <w:rFonts w:cs="Times New Roman"/>
                <w:szCs w:val="24"/>
              </w:rPr>
            </w:pPr>
            <w:r w:rsidRPr="00F6196D">
              <w:rPr>
                <w:rFonts w:cs="Times New Roman"/>
                <w:szCs w:val="24"/>
              </w:rPr>
              <w:t>Hourly Wage</w:t>
            </w:r>
          </w:p>
        </w:tc>
        <w:tc>
          <w:tcPr>
            <w:tcW w:w="1749" w:type="dxa"/>
          </w:tcPr>
          <w:p w14:paraId="4D04FC27" w14:textId="77777777" w:rsidR="000F0CE9" w:rsidRPr="00F6196D" w:rsidRDefault="000F0CE9" w:rsidP="00D85008">
            <w:pPr>
              <w:rPr>
                <w:rFonts w:cs="Times New Roman"/>
                <w:szCs w:val="24"/>
              </w:rPr>
            </w:pPr>
            <w:r w:rsidRPr="00F6196D">
              <w:rPr>
                <w:rFonts w:cs="Times New Roman"/>
                <w:szCs w:val="24"/>
              </w:rPr>
              <w:t>% time devoted to project</w:t>
            </w:r>
          </w:p>
        </w:tc>
        <w:tc>
          <w:tcPr>
            <w:tcW w:w="1565" w:type="dxa"/>
          </w:tcPr>
          <w:p w14:paraId="534A3158" w14:textId="77777777" w:rsidR="000F0CE9" w:rsidRPr="00F6196D" w:rsidRDefault="000F0CE9" w:rsidP="00D85008">
            <w:pPr>
              <w:rPr>
                <w:rFonts w:cs="Times New Roman"/>
                <w:szCs w:val="24"/>
              </w:rPr>
            </w:pPr>
            <w:r w:rsidRPr="00F6196D">
              <w:rPr>
                <w:rFonts w:cs="Times New Roman"/>
                <w:szCs w:val="24"/>
              </w:rPr>
              <w:t>Total Hours</w:t>
            </w:r>
          </w:p>
        </w:tc>
        <w:tc>
          <w:tcPr>
            <w:tcW w:w="1677" w:type="dxa"/>
          </w:tcPr>
          <w:p w14:paraId="6053DA41" w14:textId="77777777" w:rsidR="000F0CE9" w:rsidRPr="00F6196D" w:rsidRDefault="000F0CE9" w:rsidP="00D85008">
            <w:pPr>
              <w:rPr>
                <w:rFonts w:cs="Times New Roman"/>
                <w:szCs w:val="24"/>
              </w:rPr>
            </w:pPr>
            <w:r w:rsidRPr="00F6196D">
              <w:rPr>
                <w:rFonts w:cs="Times New Roman"/>
                <w:szCs w:val="24"/>
              </w:rPr>
              <w:t>Total</w:t>
            </w:r>
          </w:p>
        </w:tc>
      </w:tr>
      <w:tr w:rsidR="00BD623B" w:rsidRPr="00F6196D" w14:paraId="6CED7E0B" w14:textId="77777777" w:rsidTr="00D85008">
        <w:tc>
          <w:tcPr>
            <w:tcW w:w="1701" w:type="dxa"/>
          </w:tcPr>
          <w:p w14:paraId="7D570F5E" w14:textId="77777777" w:rsidR="00BD623B" w:rsidRPr="00F6196D" w:rsidRDefault="00BD623B" w:rsidP="00BD623B">
            <w:pPr>
              <w:rPr>
                <w:rFonts w:cs="Times New Roman"/>
                <w:szCs w:val="24"/>
              </w:rPr>
            </w:pPr>
            <w:r w:rsidRPr="00D15118">
              <w:rPr>
                <w:rFonts w:cs="Times New Roman"/>
                <w:szCs w:val="24"/>
              </w:rPr>
              <w:t>Cooperative agreement funds to Puerto Rico Department of Health</w:t>
            </w:r>
          </w:p>
        </w:tc>
        <w:tc>
          <w:tcPr>
            <w:tcW w:w="1665" w:type="dxa"/>
          </w:tcPr>
          <w:p w14:paraId="0FF58EF9" w14:textId="77777777" w:rsidR="00BD623B" w:rsidRPr="00F6196D" w:rsidRDefault="00BD623B" w:rsidP="00BD623B">
            <w:pPr>
              <w:rPr>
                <w:rFonts w:cs="Times New Roman"/>
                <w:szCs w:val="24"/>
              </w:rPr>
            </w:pPr>
            <w:r>
              <w:rPr>
                <w:rFonts w:cs="Times New Roman"/>
                <w:szCs w:val="24"/>
              </w:rPr>
              <w:t>n/a</w:t>
            </w:r>
          </w:p>
        </w:tc>
        <w:tc>
          <w:tcPr>
            <w:tcW w:w="1713" w:type="dxa"/>
          </w:tcPr>
          <w:p w14:paraId="5A7AA9D1" w14:textId="77777777" w:rsidR="00BD623B" w:rsidRPr="00F6196D" w:rsidRDefault="00BD623B" w:rsidP="00BD623B">
            <w:pPr>
              <w:rPr>
                <w:rFonts w:cs="Times New Roman"/>
                <w:szCs w:val="24"/>
              </w:rPr>
            </w:pPr>
            <w:r>
              <w:rPr>
                <w:rFonts w:cs="Times New Roman"/>
                <w:szCs w:val="24"/>
              </w:rPr>
              <w:t>n/a</w:t>
            </w:r>
          </w:p>
        </w:tc>
        <w:tc>
          <w:tcPr>
            <w:tcW w:w="1749" w:type="dxa"/>
          </w:tcPr>
          <w:p w14:paraId="2ED19C15" w14:textId="77777777" w:rsidR="00BD623B" w:rsidRPr="00F6196D" w:rsidRDefault="00BD623B" w:rsidP="00BD623B">
            <w:pPr>
              <w:rPr>
                <w:rFonts w:cs="Times New Roman"/>
                <w:szCs w:val="24"/>
              </w:rPr>
            </w:pPr>
            <w:r>
              <w:rPr>
                <w:rFonts w:cs="Times New Roman"/>
                <w:szCs w:val="24"/>
              </w:rPr>
              <w:t>n/a</w:t>
            </w:r>
          </w:p>
        </w:tc>
        <w:tc>
          <w:tcPr>
            <w:tcW w:w="1565" w:type="dxa"/>
          </w:tcPr>
          <w:p w14:paraId="3A5D8D59" w14:textId="77777777" w:rsidR="00BD623B" w:rsidRPr="00F6196D" w:rsidRDefault="00BD623B" w:rsidP="00BD623B">
            <w:pPr>
              <w:rPr>
                <w:rFonts w:cs="Times New Roman"/>
                <w:szCs w:val="24"/>
              </w:rPr>
            </w:pPr>
            <w:r>
              <w:rPr>
                <w:rFonts w:cs="Times New Roman"/>
                <w:szCs w:val="24"/>
              </w:rPr>
              <w:t>n/a</w:t>
            </w:r>
          </w:p>
        </w:tc>
        <w:tc>
          <w:tcPr>
            <w:tcW w:w="1677" w:type="dxa"/>
          </w:tcPr>
          <w:p w14:paraId="32046041" w14:textId="77777777" w:rsidR="00BD623B" w:rsidRPr="00F6196D" w:rsidRDefault="00BD623B" w:rsidP="00BD623B">
            <w:pPr>
              <w:rPr>
                <w:rFonts w:cs="Times New Roman"/>
                <w:szCs w:val="24"/>
              </w:rPr>
            </w:pPr>
            <w:r>
              <w:rPr>
                <w:rFonts w:cs="Times New Roman"/>
                <w:szCs w:val="24"/>
              </w:rPr>
              <w:t>$300,000</w:t>
            </w:r>
          </w:p>
        </w:tc>
      </w:tr>
      <w:tr w:rsidR="00664131" w:rsidRPr="00F6196D" w14:paraId="4AD75CD6" w14:textId="77777777" w:rsidTr="00D85008">
        <w:tc>
          <w:tcPr>
            <w:tcW w:w="1701" w:type="dxa"/>
          </w:tcPr>
          <w:p w14:paraId="6E09636E" w14:textId="77777777" w:rsidR="00664131" w:rsidRPr="00F6196D" w:rsidRDefault="00664131" w:rsidP="00D85008">
            <w:pPr>
              <w:rPr>
                <w:rFonts w:cs="Times New Roman"/>
                <w:szCs w:val="24"/>
              </w:rPr>
            </w:pPr>
            <w:r w:rsidRPr="00F6196D">
              <w:rPr>
                <w:rFonts w:cs="Times New Roman"/>
                <w:szCs w:val="24"/>
              </w:rPr>
              <w:t>GS-14</w:t>
            </w:r>
          </w:p>
        </w:tc>
        <w:tc>
          <w:tcPr>
            <w:tcW w:w="1665" w:type="dxa"/>
          </w:tcPr>
          <w:p w14:paraId="7938617A" w14:textId="77777777" w:rsidR="00664131" w:rsidRPr="00F6196D" w:rsidRDefault="00664131" w:rsidP="00D85008">
            <w:pPr>
              <w:rPr>
                <w:rFonts w:cs="Times New Roman"/>
                <w:szCs w:val="24"/>
              </w:rPr>
            </w:pPr>
            <w:r w:rsidRPr="00F6196D">
              <w:rPr>
                <w:rFonts w:cs="Times New Roman"/>
                <w:szCs w:val="24"/>
              </w:rPr>
              <w:t>1</w:t>
            </w:r>
          </w:p>
        </w:tc>
        <w:tc>
          <w:tcPr>
            <w:tcW w:w="1713" w:type="dxa"/>
          </w:tcPr>
          <w:p w14:paraId="03008288" w14:textId="77777777" w:rsidR="00664131" w:rsidRPr="00F6196D" w:rsidRDefault="00664131" w:rsidP="00D85008">
            <w:pPr>
              <w:rPr>
                <w:rFonts w:cs="Times New Roman"/>
                <w:szCs w:val="24"/>
              </w:rPr>
            </w:pPr>
            <w:r w:rsidRPr="00F6196D">
              <w:rPr>
                <w:rFonts w:cs="Times New Roman"/>
                <w:szCs w:val="24"/>
              </w:rPr>
              <w:t>$50.00</w:t>
            </w:r>
          </w:p>
        </w:tc>
        <w:tc>
          <w:tcPr>
            <w:tcW w:w="1749" w:type="dxa"/>
          </w:tcPr>
          <w:p w14:paraId="459C3C99" w14:textId="77777777" w:rsidR="00664131" w:rsidRPr="00F6196D" w:rsidRDefault="00167D74" w:rsidP="00167D74">
            <w:pPr>
              <w:rPr>
                <w:rFonts w:cs="Times New Roman"/>
                <w:szCs w:val="24"/>
              </w:rPr>
            </w:pPr>
            <w:r>
              <w:rPr>
                <w:rFonts w:cs="Times New Roman"/>
                <w:szCs w:val="24"/>
              </w:rPr>
              <w:t>25</w:t>
            </w:r>
          </w:p>
        </w:tc>
        <w:tc>
          <w:tcPr>
            <w:tcW w:w="1565" w:type="dxa"/>
          </w:tcPr>
          <w:p w14:paraId="15CDA556" w14:textId="77777777" w:rsidR="00664131" w:rsidRPr="00F6196D" w:rsidRDefault="006D27C7" w:rsidP="006D27C7">
            <w:pPr>
              <w:ind w:left="720" w:hanging="720"/>
              <w:rPr>
                <w:rFonts w:cs="Times New Roman"/>
                <w:szCs w:val="24"/>
              </w:rPr>
            </w:pPr>
            <w:r>
              <w:rPr>
                <w:rFonts w:cs="Times New Roman"/>
                <w:szCs w:val="24"/>
              </w:rPr>
              <w:t>280</w:t>
            </w:r>
          </w:p>
        </w:tc>
        <w:tc>
          <w:tcPr>
            <w:tcW w:w="1677" w:type="dxa"/>
          </w:tcPr>
          <w:p w14:paraId="0D4C8001" w14:textId="77777777" w:rsidR="00664131" w:rsidRPr="00F6196D" w:rsidRDefault="006D27C7" w:rsidP="00D85008">
            <w:pPr>
              <w:rPr>
                <w:rFonts w:cs="Times New Roman"/>
                <w:szCs w:val="24"/>
              </w:rPr>
            </w:pPr>
            <w:r>
              <w:rPr>
                <w:rFonts w:cs="Times New Roman"/>
                <w:szCs w:val="24"/>
              </w:rPr>
              <w:t>$14,000</w:t>
            </w:r>
          </w:p>
        </w:tc>
      </w:tr>
      <w:tr w:rsidR="00664131" w:rsidRPr="00F6196D" w14:paraId="0746E9F8" w14:textId="77777777" w:rsidTr="00D85008">
        <w:tc>
          <w:tcPr>
            <w:tcW w:w="1701" w:type="dxa"/>
          </w:tcPr>
          <w:p w14:paraId="4311599B" w14:textId="77777777" w:rsidR="00664131" w:rsidRPr="00F6196D" w:rsidRDefault="00664131" w:rsidP="00D85008">
            <w:pPr>
              <w:rPr>
                <w:rFonts w:cs="Times New Roman"/>
                <w:szCs w:val="24"/>
              </w:rPr>
            </w:pPr>
            <w:r w:rsidRPr="00F6196D">
              <w:rPr>
                <w:rFonts w:cs="Times New Roman"/>
                <w:szCs w:val="24"/>
              </w:rPr>
              <w:t>GS-14</w:t>
            </w:r>
          </w:p>
        </w:tc>
        <w:tc>
          <w:tcPr>
            <w:tcW w:w="1665" w:type="dxa"/>
          </w:tcPr>
          <w:p w14:paraId="0BA75D50" w14:textId="77777777" w:rsidR="00664131" w:rsidRPr="00F6196D" w:rsidRDefault="00664131" w:rsidP="00D85008">
            <w:pPr>
              <w:rPr>
                <w:rFonts w:cs="Times New Roman"/>
                <w:szCs w:val="24"/>
              </w:rPr>
            </w:pPr>
            <w:r w:rsidRPr="00F6196D">
              <w:rPr>
                <w:rFonts w:cs="Times New Roman"/>
                <w:szCs w:val="24"/>
              </w:rPr>
              <w:t>1</w:t>
            </w:r>
          </w:p>
        </w:tc>
        <w:tc>
          <w:tcPr>
            <w:tcW w:w="1713" w:type="dxa"/>
          </w:tcPr>
          <w:p w14:paraId="2EB37CE9" w14:textId="77777777" w:rsidR="00664131" w:rsidRPr="00F6196D" w:rsidRDefault="00664131" w:rsidP="00D85008">
            <w:pPr>
              <w:rPr>
                <w:rFonts w:cs="Times New Roman"/>
                <w:szCs w:val="24"/>
              </w:rPr>
            </w:pPr>
            <w:r w:rsidRPr="00F6196D">
              <w:rPr>
                <w:rFonts w:cs="Times New Roman"/>
                <w:szCs w:val="24"/>
              </w:rPr>
              <w:t>$50.00</w:t>
            </w:r>
          </w:p>
        </w:tc>
        <w:tc>
          <w:tcPr>
            <w:tcW w:w="1749" w:type="dxa"/>
          </w:tcPr>
          <w:p w14:paraId="36CBCEFC" w14:textId="77777777" w:rsidR="00664131" w:rsidRPr="00F6196D" w:rsidRDefault="00167D74" w:rsidP="00D85008">
            <w:pPr>
              <w:rPr>
                <w:rFonts w:cs="Times New Roman"/>
                <w:szCs w:val="24"/>
              </w:rPr>
            </w:pPr>
            <w:r>
              <w:rPr>
                <w:rFonts w:cs="Times New Roman"/>
                <w:szCs w:val="24"/>
              </w:rPr>
              <w:t>50</w:t>
            </w:r>
          </w:p>
        </w:tc>
        <w:tc>
          <w:tcPr>
            <w:tcW w:w="1565" w:type="dxa"/>
          </w:tcPr>
          <w:p w14:paraId="43D0794E" w14:textId="77777777" w:rsidR="00664131" w:rsidRPr="00F6196D" w:rsidRDefault="00C10E19" w:rsidP="006D27C7">
            <w:pPr>
              <w:rPr>
                <w:rFonts w:cs="Times New Roman"/>
                <w:szCs w:val="24"/>
              </w:rPr>
            </w:pPr>
            <w:r>
              <w:rPr>
                <w:rFonts w:cs="Times New Roman"/>
                <w:szCs w:val="24"/>
              </w:rPr>
              <w:t>560</w:t>
            </w:r>
          </w:p>
        </w:tc>
        <w:tc>
          <w:tcPr>
            <w:tcW w:w="1677" w:type="dxa"/>
          </w:tcPr>
          <w:p w14:paraId="2FCA846C" w14:textId="77777777" w:rsidR="00664131" w:rsidRPr="00F6196D" w:rsidRDefault="006D27C7" w:rsidP="00D85008">
            <w:pPr>
              <w:rPr>
                <w:rFonts w:cs="Times New Roman"/>
                <w:szCs w:val="24"/>
              </w:rPr>
            </w:pPr>
            <w:r>
              <w:rPr>
                <w:rFonts w:cs="Times New Roman"/>
                <w:szCs w:val="24"/>
              </w:rPr>
              <w:t>$28,000</w:t>
            </w:r>
          </w:p>
        </w:tc>
      </w:tr>
      <w:tr w:rsidR="00167D74" w:rsidRPr="00F6196D" w14:paraId="2AC16D85" w14:textId="77777777" w:rsidTr="00D85008">
        <w:tc>
          <w:tcPr>
            <w:tcW w:w="1701" w:type="dxa"/>
          </w:tcPr>
          <w:p w14:paraId="468A948D" w14:textId="77777777" w:rsidR="00167D74" w:rsidRPr="00F6196D" w:rsidRDefault="00167D74" w:rsidP="00167D74">
            <w:pPr>
              <w:rPr>
                <w:rFonts w:cs="Times New Roman"/>
                <w:szCs w:val="24"/>
              </w:rPr>
            </w:pPr>
            <w:r w:rsidRPr="00F6196D">
              <w:rPr>
                <w:rFonts w:cs="Times New Roman"/>
                <w:szCs w:val="24"/>
              </w:rPr>
              <w:t>GS-14</w:t>
            </w:r>
          </w:p>
        </w:tc>
        <w:tc>
          <w:tcPr>
            <w:tcW w:w="1665" w:type="dxa"/>
          </w:tcPr>
          <w:p w14:paraId="4D71CDAC" w14:textId="77777777" w:rsidR="00167D74" w:rsidRPr="00F6196D" w:rsidRDefault="00167D74" w:rsidP="00167D74">
            <w:pPr>
              <w:rPr>
                <w:rFonts w:cs="Times New Roman"/>
                <w:szCs w:val="24"/>
              </w:rPr>
            </w:pPr>
            <w:r w:rsidRPr="00F6196D">
              <w:rPr>
                <w:rFonts w:cs="Times New Roman"/>
                <w:szCs w:val="24"/>
              </w:rPr>
              <w:t>1</w:t>
            </w:r>
          </w:p>
        </w:tc>
        <w:tc>
          <w:tcPr>
            <w:tcW w:w="1713" w:type="dxa"/>
          </w:tcPr>
          <w:p w14:paraId="21EC2145" w14:textId="77777777" w:rsidR="00167D74" w:rsidRPr="00F6196D" w:rsidRDefault="00167D74" w:rsidP="00167D74">
            <w:pPr>
              <w:rPr>
                <w:rFonts w:cs="Times New Roman"/>
                <w:szCs w:val="24"/>
              </w:rPr>
            </w:pPr>
            <w:r w:rsidRPr="00F6196D">
              <w:rPr>
                <w:rFonts w:cs="Times New Roman"/>
                <w:szCs w:val="24"/>
              </w:rPr>
              <w:t>$50.00</w:t>
            </w:r>
          </w:p>
        </w:tc>
        <w:tc>
          <w:tcPr>
            <w:tcW w:w="1749" w:type="dxa"/>
          </w:tcPr>
          <w:p w14:paraId="7AC5091D" w14:textId="77777777" w:rsidR="00167D74" w:rsidRPr="00F6196D" w:rsidRDefault="00C10E19" w:rsidP="00167D74">
            <w:pPr>
              <w:rPr>
                <w:rFonts w:cs="Times New Roman"/>
                <w:szCs w:val="24"/>
              </w:rPr>
            </w:pPr>
            <w:r>
              <w:rPr>
                <w:rFonts w:cs="Times New Roman"/>
                <w:szCs w:val="24"/>
              </w:rPr>
              <w:t>20</w:t>
            </w:r>
          </w:p>
        </w:tc>
        <w:tc>
          <w:tcPr>
            <w:tcW w:w="1565" w:type="dxa"/>
          </w:tcPr>
          <w:p w14:paraId="73FB8E73" w14:textId="77777777" w:rsidR="00167D74" w:rsidRPr="00F6196D" w:rsidRDefault="006D27C7" w:rsidP="006D27C7">
            <w:pPr>
              <w:rPr>
                <w:rFonts w:cs="Times New Roman"/>
                <w:szCs w:val="24"/>
              </w:rPr>
            </w:pPr>
            <w:r>
              <w:rPr>
                <w:rFonts w:cs="Times New Roman"/>
                <w:szCs w:val="24"/>
              </w:rPr>
              <w:t>224</w:t>
            </w:r>
          </w:p>
        </w:tc>
        <w:tc>
          <w:tcPr>
            <w:tcW w:w="1677" w:type="dxa"/>
          </w:tcPr>
          <w:p w14:paraId="1494C7CB" w14:textId="77777777" w:rsidR="00167D74" w:rsidRPr="00F6196D" w:rsidRDefault="006D27C7" w:rsidP="00167D74">
            <w:pPr>
              <w:rPr>
                <w:rFonts w:cs="Times New Roman"/>
                <w:szCs w:val="24"/>
              </w:rPr>
            </w:pPr>
            <w:r>
              <w:rPr>
                <w:rFonts w:cs="Times New Roman"/>
                <w:szCs w:val="24"/>
              </w:rPr>
              <w:t>$11,200</w:t>
            </w:r>
          </w:p>
        </w:tc>
      </w:tr>
      <w:tr w:rsidR="00167D74" w:rsidRPr="00F6196D" w14:paraId="2FC733B3" w14:textId="77777777" w:rsidTr="00D85008">
        <w:tc>
          <w:tcPr>
            <w:tcW w:w="1701" w:type="dxa"/>
          </w:tcPr>
          <w:p w14:paraId="599358B0" w14:textId="77777777" w:rsidR="00167D74" w:rsidRPr="00F6196D" w:rsidRDefault="00167D74" w:rsidP="00167D74">
            <w:pPr>
              <w:rPr>
                <w:rFonts w:cs="Times New Roman"/>
                <w:szCs w:val="24"/>
              </w:rPr>
            </w:pPr>
            <w:r w:rsidRPr="00F6196D">
              <w:rPr>
                <w:rFonts w:cs="Times New Roman"/>
                <w:szCs w:val="24"/>
              </w:rPr>
              <w:t>GS-13</w:t>
            </w:r>
          </w:p>
        </w:tc>
        <w:tc>
          <w:tcPr>
            <w:tcW w:w="1665" w:type="dxa"/>
          </w:tcPr>
          <w:p w14:paraId="04BE3BD2" w14:textId="77777777" w:rsidR="00167D74" w:rsidRPr="00F6196D" w:rsidRDefault="00167D74" w:rsidP="00167D74">
            <w:pPr>
              <w:rPr>
                <w:rFonts w:cs="Times New Roman"/>
                <w:szCs w:val="24"/>
              </w:rPr>
            </w:pPr>
            <w:r w:rsidRPr="00F6196D">
              <w:rPr>
                <w:rFonts w:cs="Times New Roman"/>
                <w:szCs w:val="24"/>
              </w:rPr>
              <w:t>1</w:t>
            </w:r>
          </w:p>
        </w:tc>
        <w:tc>
          <w:tcPr>
            <w:tcW w:w="1713" w:type="dxa"/>
          </w:tcPr>
          <w:p w14:paraId="11099FA3" w14:textId="77777777" w:rsidR="00167D74" w:rsidRPr="00F6196D" w:rsidRDefault="00167D74" w:rsidP="00167D74">
            <w:pPr>
              <w:rPr>
                <w:rFonts w:cs="Times New Roman"/>
                <w:szCs w:val="24"/>
              </w:rPr>
            </w:pPr>
            <w:r w:rsidRPr="00F6196D">
              <w:rPr>
                <w:rFonts w:cs="Times New Roman"/>
                <w:szCs w:val="24"/>
              </w:rPr>
              <w:t>$42.31</w:t>
            </w:r>
          </w:p>
        </w:tc>
        <w:tc>
          <w:tcPr>
            <w:tcW w:w="1749" w:type="dxa"/>
          </w:tcPr>
          <w:p w14:paraId="393DFA78" w14:textId="77777777" w:rsidR="00167D74" w:rsidRPr="00F6196D" w:rsidRDefault="00167D74" w:rsidP="00167D74">
            <w:pPr>
              <w:rPr>
                <w:rFonts w:cs="Times New Roman"/>
                <w:szCs w:val="24"/>
              </w:rPr>
            </w:pPr>
            <w:r w:rsidRPr="00F6196D">
              <w:rPr>
                <w:rFonts w:cs="Times New Roman"/>
                <w:szCs w:val="24"/>
              </w:rPr>
              <w:t>100</w:t>
            </w:r>
          </w:p>
        </w:tc>
        <w:tc>
          <w:tcPr>
            <w:tcW w:w="1565" w:type="dxa"/>
          </w:tcPr>
          <w:p w14:paraId="19BEA7A9" w14:textId="77777777" w:rsidR="00167D74" w:rsidRPr="00F6196D" w:rsidRDefault="00C10E19" w:rsidP="006D27C7">
            <w:pPr>
              <w:rPr>
                <w:rFonts w:cs="Times New Roman"/>
                <w:szCs w:val="24"/>
              </w:rPr>
            </w:pPr>
            <w:r>
              <w:rPr>
                <w:rFonts w:cs="Times New Roman"/>
                <w:szCs w:val="24"/>
              </w:rPr>
              <w:t>1120</w:t>
            </w:r>
          </w:p>
        </w:tc>
        <w:tc>
          <w:tcPr>
            <w:tcW w:w="1677" w:type="dxa"/>
          </w:tcPr>
          <w:p w14:paraId="4232BE9C" w14:textId="77777777" w:rsidR="00167D74" w:rsidRPr="00F6196D" w:rsidRDefault="006D27C7" w:rsidP="00167D74">
            <w:pPr>
              <w:rPr>
                <w:rFonts w:cs="Times New Roman"/>
                <w:szCs w:val="24"/>
              </w:rPr>
            </w:pPr>
            <w:r>
              <w:rPr>
                <w:rFonts w:cs="Times New Roman"/>
                <w:szCs w:val="24"/>
              </w:rPr>
              <w:t>$47,387</w:t>
            </w:r>
          </w:p>
        </w:tc>
      </w:tr>
      <w:tr w:rsidR="00167D74" w:rsidRPr="00F6196D" w14:paraId="0B77437D" w14:textId="77777777" w:rsidTr="00D85008">
        <w:tc>
          <w:tcPr>
            <w:tcW w:w="8393" w:type="dxa"/>
            <w:gridSpan w:val="5"/>
          </w:tcPr>
          <w:p w14:paraId="08172961" w14:textId="77777777" w:rsidR="00167D74" w:rsidRPr="00F6196D" w:rsidRDefault="00167D74" w:rsidP="00167D74">
            <w:pPr>
              <w:tabs>
                <w:tab w:val="left" w:pos="2325"/>
              </w:tabs>
              <w:rPr>
                <w:rFonts w:cs="Times New Roman"/>
                <w:b/>
                <w:szCs w:val="24"/>
              </w:rPr>
            </w:pPr>
            <w:r w:rsidRPr="00F6196D">
              <w:rPr>
                <w:rFonts w:cs="Times New Roman"/>
                <w:b/>
                <w:szCs w:val="24"/>
              </w:rPr>
              <w:t>Total</w:t>
            </w:r>
            <w:r w:rsidRPr="00F6196D">
              <w:rPr>
                <w:rFonts w:cs="Times New Roman"/>
                <w:b/>
                <w:szCs w:val="24"/>
              </w:rPr>
              <w:tab/>
            </w:r>
          </w:p>
        </w:tc>
        <w:tc>
          <w:tcPr>
            <w:tcW w:w="1677" w:type="dxa"/>
          </w:tcPr>
          <w:p w14:paraId="7B9B2F6C" w14:textId="77777777" w:rsidR="00167D74" w:rsidRPr="00F6196D" w:rsidRDefault="006D27C7" w:rsidP="00D15118">
            <w:pPr>
              <w:rPr>
                <w:rFonts w:cs="Times New Roman"/>
                <w:szCs w:val="24"/>
              </w:rPr>
            </w:pPr>
            <w:r>
              <w:rPr>
                <w:rFonts w:cs="Times New Roman"/>
                <w:szCs w:val="24"/>
              </w:rPr>
              <w:t>$</w:t>
            </w:r>
            <w:r w:rsidR="00D15118">
              <w:rPr>
                <w:rFonts w:cs="Times New Roman"/>
                <w:szCs w:val="24"/>
              </w:rPr>
              <w:t>400,587</w:t>
            </w:r>
          </w:p>
        </w:tc>
      </w:tr>
    </w:tbl>
    <w:p w14:paraId="7964D29F" w14:textId="77777777" w:rsidR="006E7652" w:rsidRPr="00F6196D" w:rsidRDefault="004A6DE8" w:rsidP="000F0CE9">
      <w:pPr>
        <w:pStyle w:val="Heading1"/>
        <w:spacing w:before="240"/>
        <w:ind w:left="360"/>
        <w:rPr>
          <w:rFonts w:cs="Times New Roman"/>
          <w:szCs w:val="24"/>
        </w:rPr>
      </w:pPr>
      <w:bookmarkStart w:id="15" w:name="_Toc441568634"/>
      <w:r w:rsidRPr="00F6196D">
        <w:rPr>
          <w:rFonts w:cs="Times New Roman"/>
          <w:szCs w:val="24"/>
        </w:rPr>
        <w:t>Explanation for</w:t>
      </w:r>
      <w:r w:rsidR="006E7652" w:rsidRPr="00F6196D">
        <w:rPr>
          <w:rFonts w:cs="Times New Roman"/>
          <w:szCs w:val="24"/>
        </w:rPr>
        <w:t xml:space="preserve"> Program Changes or Adjustments</w:t>
      </w:r>
      <w:bookmarkEnd w:id="15"/>
    </w:p>
    <w:p w14:paraId="2BF11127" w14:textId="77777777" w:rsidR="0041131E" w:rsidRPr="00F6196D" w:rsidRDefault="0041131E" w:rsidP="00DB0FA3">
      <w:pPr>
        <w:pStyle w:val="NormalWeb"/>
      </w:pPr>
      <w:r w:rsidRPr="00F6196D">
        <w:t xml:space="preserve">This is a new information collection request, therefore program changes and adjustments do not apply at this time.  </w:t>
      </w:r>
    </w:p>
    <w:p w14:paraId="5A2BD484" w14:textId="77777777" w:rsidR="00B56AF7" w:rsidRPr="00F6196D" w:rsidRDefault="006E7652" w:rsidP="001E0389">
      <w:pPr>
        <w:pStyle w:val="Heading1"/>
        <w:spacing w:after="240"/>
        <w:ind w:left="360"/>
        <w:rPr>
          <w:rFonts w:cs="Times New Roman"/>
          <w:szCs w:val="24"/>
        </w:rPr>
      </w:pPr>
      <w:bookmarkStart w:id="16" w:name="_Toc441568635"/>
      <w:r w:rsidRPr="00F6196D">
        <w:rPr>
          <w:rFonts w:cs="Times New Roman"/>
          <w:szCs w:val="24"/>
        </w:rPr>
        <w:t>Plans for Tabulation and Publication and Project Time Schedule</w:t>
      </w:r>
      <w:bookmarkStart w:id="17" w:name="_Toc441568636"/>
      <w:bookmarkEnd w:id="16"/>
    </w:p>
    <w:p w14:paraId="5E84B381" w14:textId="691E32F8" w:rsidR="001E0389" w:rsidRPr="00F6196D" w:rsidRDefault="001E0389" w:rsidP="001E0389">
      <w:pPr>
        <w:spacing w:line="240" w:lineRule="auto"/>
        <w:rPr>
          <w:rFonts w:cs="Times New Roman"/>
          <w:szCs w:val="24"/>
        </w:rPr>
      </w:pPr>
      <w:r w:rsidRPr="00F6196D">
        <w:rPr>
          <w:rFonts w:cs="Times New Roman"/>
          <w:szCs w:val="24"/>
        </w:rPr>
        <w:t xml:space="preserve">The </w:t>
      </w:r>
      <w:r w:rsidR="00EF0CE8" w:rsidRPr="00F6196D">
        <w:rPr>
          <w:rFonts w:cs="Times New Roman"/>
          <w:szCs w:val="24"/>
        </w:rPr>
        <w:t xml:space="preserve">CDC’s Division of </w:t>
      </w:r>
      <w:r w:rsidR="00EF0CE8">
        <w:rPr>
          <w:rFonts w:cs="Times New Roman"/>
          <w:szCs w:val="24"/>
        </w:rPr>
        <w:t>Reproductive</w:t>
      </w:r>
      <w:r w:rsidR="00EF0CE8" w:rsidRPr="00F6196D">
        <w:rPr>
          <w:rFonts w:cs="Times New Roman"/>
          <w:szCs w:val="24"/>
        </w:rPr>
        <w:t xml:space="preserve"> Health</w:t>
      </w:r>
      <w:r w:rsidR="00EF0CE8">
        <w:rPr>
          <w:rFonts w:cs="Times New Roman"/>
          <w:szCs w:val="24"/>
        </w:rPr>
        <w:t xml:space="preserve"> (DRH)</w:t>
      </w:r>
      <w:r w:rsidR="00EF0CE8" w:rsidRPr="00F6196D">
        <w:rPr>
          <w:rFonts w:cs="Times New Roman"/>
          <w:szCs w:val="24"/>
        </w:rPr>
        <w:t>,</w:t>
      </w:r>
      <w:r w:rsidR="00EF0CE8">
        <w:rPr>
          <w:rFonts w:cs="Times New Roman"/>
          <w:szCs w:val="24"/>
        </w:rPr>
        <w:t xml:space="preserve"> in collaboration with the </w:t>
      </w:r>
      <w:r w:rsidRPr="00F6196D">
        <w:rPr>
          <w:rFonts w:cs="Times New Roman"/>
          <w:szCs w:val="24"/>
        </w:rPr>
        <w:t xml:space="preserve">CDC Emergency Operations Center (EOC) will take responsibility for all data tabulations for this assessment.  CDC’s Division of </w:t>
      </w:r>
      <w:r w:rsidR="00291E51">
        <w:rPr>
          <w:rFonts w:cs="Times New Roman"/>
          <w:szCs w:val="24"/>
        </w:rPr>
        <w:t>Reproductive</w:t>
      </w:r>
      <w:r w:rsidRPr="00F6196D">
        <w:rPr>
          <w:rFonts w:cs="Times New Roman"/>
          <w:szCs w:val="24"/>
        </w:rPr>
        <w:t xml:space="preserve"> Health</w:t>
      </w:r>
      <w:r w:rsidR="00291E51">
        <w:rPr>
          <w:rFonts w:cs="Times New Roman"/>
          <w:szCs w:val="24"/>
        </w:rPr>
        <w:t xml:space="preserve"> (DRH)</w:t>
      </w:r>
      <w:r w:rsidRPr="00F6196D">
        <w:rPr>
          <w:rFonts w:cs="Times New Roman"/>
          <w:szCs w:val="24"/>
        </w:rPr>
        <w:t xml:space="preserve">, which coordinates all </w:t>
      </w:r>
      <w:r w:rsidR="00291E51">
        <w:rPr>
          <w:rFonts w:cs="Times New Roman"/>
          <w:szCs w:val="24"/>
        </w:rPr>
        <w:t>Pregnancy Risk Assessment Monitoring System</w:t>
      </w:r>
      <w:r w:rsidRPr="00F6196D">
        <w:rPr>
          <w:rFonts w:cs="Times New Roman"/>
          <w:szCs w:val="24"/>
        </w:rPr>
        <w:t xml:space="preserve"> (</w:t>
      </w:r>
      <w:r w:rsidR="00291E51">
        <w:rPr>
          <w:rFonts w:cs="Times New Roman"/>
          <w:szCs w:val="24"/>
        </w:rPr>
        <w:t>PRAMS</w:t>
      </w:r>
      <w:r w:rsidRPr="00F6196D">
        <w:rPr>
          <w:rFonts w:cs="Times New Roman"/>
          <w:szCs w:val="24"/>
        </w:rPr>
        <w:t>) activities for the US, including Puerto Rico, will prepare the data files for analysis.  This preparation will include final data cleaning and weighting.  CDC epidemiologists and</w:t>
      </w:r>
      <w:r w:rsidR="00291E51">
        <w:rPr>
          <w:rFonts w:cs="Times New Roman"/>
          <w:szCs w:val="24"/>
        </w:rPr>
        <w:t xml:space="preserve"> statisticians, including staff in DRH and EOC </w:t>
      </w:r>
      <w:r w:rsidRPr="00F6196D">
        <w:rPr>
          <w:rFonts w:cs="Times New Roman"/>
          <w:szCs w:val="24"/>
        </w:rPr>
        <w:t xml:space="preserve">will develop an analysis plan and table shells during the data collection phase and will perform all data analysis </w:t>
      </w:r>
      <w:r w:rsidR="00DD3B65">
        <w:rPr>
          <w:rFonts w:cs="Times New Roman"/>
          <w:szCs w:val="24"/>
        </w:rPr>
        <w:t>on an ongoing interim bas</w:t>
      </w:r>
      <w:r w:rsidR="0052641B">
        <w:rPr>
          <w:rFonts w:cs="Times New Roman"/>
          <w:szCs w:val="24"/>
        </w:rPr>
        <w:t>i</w:t>
      </w:r>
      <w:r w:rsidR="00DD3B65">
        <w:rPr>
          <w:rFonts w:cs="Times New Roman"/>
          <w:szCs w:val="24"/>
        </w:rPr>
        <w:t xml:space="preserve">s and </w:t>
      </w:r>
      <w:r w:rsidRPr="00F6196D">
        <w:rPr>
          <w:rFonts w:cs="Times New Roman"/>
          <w:szCs w:val="24"/>
        </w:rPr>
        <w:t>immediately upon availability of final data fi</w:t>
      </w:r>
      <w:r w:rsidR="00984F51">
        <w:rPr>
          <w:rFonts w:cs="Times New Roman"/>
          <w:szCs w:val="24"/>
        </w:rPr>
        <w:t xml:space="preserve">les.  Interim </w:t>
      </w:r>
      <w:r w:rsidRPr="00F6196D">
        <w:rPr>
          <w:rFonts w:cs="Times New Roman"/>
          <w:szCs w:val="24"/>
        </w:rPr>
        <w:t>preliminary report</w:t>
      </w:r>
      <w:r w:rsidR="00984F51">
        <w:rPr>
          <w:rFonts w:cs="Times New Roman"/>
          <w:szCs w:val="24"/>
        </w:rPr>
        <w:t>s</w:t>
      </w:r>
      <w:r w:rsidRPr="00F6196D">
        <w:rPr>
          <w:rFonts w:cs="Times New Roman"/>
          <w:szCs w:val="24"/>
        </w:rPr>
        <w:t xml:space="preserve">, for internal use at the Puerto Rico Department of Health and CDC will be used to begin applying findings in Puerto Rico.  Once final tabulations are available a final report will be published, as well as an MMWR article on key findings.    </w:t>
      </w:r>
    </w:p>
    <w:p w14:paraId="23E736C1" w14:textId="77777777" w:rsidR="00302566" w:rsidRDefault="00302566" w:rsidP="00302566">
      <w:pPr>
        <w:rPr>
          <w:szCs w:val="24"/>
        </w:rPr>
      </w:pPr>
      <w:r>
        <w:rPr>
          <w:szCs w:val="24"/>
        </w:rPr>
        <w:t>Project Time Schedule:</w:t>
      </w:r>
    </w:p>
    <w:p w14:paraId="782C4A40" w14:textId="52DAF6C0" w:rsidR="00302566" w:rsidRPr="00DD3B65" w:rsidRDefault="00302566" w:rsidP="00B14667">
      <w:pPr>
        <w:spacing w:line="240" w:lineRule="auto"/>
        <w:ind w:left="360"/>
        <w:rPr>
          <w:sz w:val="22"/>
          <w:szCs w:val="24"/>
        </w:rPr>
      </w:pPr>
      <w:r w:rsidRPr="00DD3B65">
        <w:rPr>
          <w:szCs w:val="24"/>
        </w:rPr>
        <w:t>Preparations for data collection in Puerto Rico</w:t>
      </w:r>
      <w:r w:rsidR="00DD3B65">
        <w:rPr>
          <w:szCs w:val="24"/>
        </w:rPr>
        <w:t xml:space="preserve"> include</w:t>
      </w:r>
      <w:r w:rsidRPr="00DD3B65">
        <w:rPr>
          <w:szCs w:val="24"/>
        </w:rPr>
        <w:t xml:space="preserve">: recruiting and hiring data collection staff, obtaining necessary space and computers, translation of questionnaire into Spanish, preparation of training materials, programming of questionnaire for data entry and editing, establishing contact with participating hospitals, </w:t>
      </w:r>
      <w:r w:rsidR="002B2F5D">
        <w:rPr>
          <w:szCs w:val="24"/>
        </w:rPr>
        <w:t xml:space="preserve">and </w:t>
      </w:r>
      <w:r w:rsidRPr="00DD3B65">
        <w:rPr>
          <w:szCs w:val="24"/>
        </w:rPr>
        <w:t>obtaining approvals.</w:t>
      </w:r>
    </w:p>
    <w:p w14:paraId="0D2E4B08" w14:textId="77777777" w:rsidR="00302566" w:rsidRDefault="00DB2ABC" w:rsidP="00302566">
      <w:pPr>
        <w:pStyle w:val="ListParagraph"/>
        <w:numPr>
          <w:ilvl w:val="0"/>
          <w:numId w:val="16"/>
        </w:numPr>
        <w:spacing w:line="240" w:lineRule="auto"/>
        <w:rPr>
          <w:szCs w:val="24"/>
        </w:rPr>
      </w:pPr>
      <w:r>
        <w:rPr>
          <w:szCs w:val="24"/>
        </w:rPr>
        <w:t xml:space="preserve">One </w:t>
      </w:r>
      <w:r w:rsidR="001A448B">
        <w:rPr>
          <w:szCs w:val="24"/>
        </w:rPr>
        <w:t>week after approval</w:t>
      </w:r>
      <w:r w:rsidR="00302566">
        <w:rPr>
          <w:szCs w:val="24"/>
        </w:rPr>
        <w:t>: Training of interviewers</w:t>
      </w:r>
    </w:p>
    <w:p w14:paraId="440139B0" w14:textId="77777777" w:rsidR="00302566" w:rsidRDefault="00302566" w:rsidP="00302566">
      <w:pPr>
        <w:pStyle w:val="ListParagraph"/>
        <w:numPr>
          <w:ilvl w:val="1"/>
          <w:numId w:val="16"/>
        </w:numPr>
        <w:spacing w:line="240" w:lineRule="auto"/>
        <w:rPr>
          <w:szCs w:val="24"/>
        </w:rPr>
      </w:pPr>
      <w:r>
        <w:rPr>
          <w:szCs w:val="24"/>
        </w:rPr>
        <w:t xml:space="preserve">Who: Puerto Rico Dept. of Health </w:t>
      </w:r>
    </w:p>
    <w:p w14:paraId="7E0EEF39" w14:textId="6BF20173" w:rsidR="00302566" w:rsidRDefault="002936EB" w:rsidP="00302566">
      <w:pPr>
        <w:pStyle w:val="ListParagraph"/>
        <w:numPr>
          <w:ilvl w:val="0"/>
          <w:numId w:val="16"/>
        </w:numPr>
        <w:spacing w:line="240" w:lineRule="auto"/>
        <w:rPr>
          <w:szCs w:val="24"/>
        </w:rPr>
      </w:pPr>
      <w:r>
        <w:rPr>
          <w:szCs w:val="24"/>
        </w:rPr>
        <w:t>Two</w:t>
      </w:r>
      <w:r w:rsidR="001A448B">
        <w:rPr>
          <w:szCs w:val="24"/>
        </w:rPr>
        <w:t xml:space="preserve"> week</w:t>
      </w:r>
      <w:r>
        <w:rPr>
          <w:szCs w:val="24"/>
        </w:rPr>
        <w:t>s</w:t>
      </w:r>
      <w:r w:rsidR="001A448B">
        <w:rPr>
          <w:szCs w:val="24"/>
        </w:rPr>
        <w:t xml:space="preserve"> after approval</w:t>
      </w:r>
      <w:r w:rsidR="00302566">
        <w:rPr>
          <w:szCs w:val="24"/>
        </w:rPr>
        <w:t xml:space="preserve">: Development of </w:t>
      </w:r>
      <w:r w:rsidR="00DD3B65">
        <w:rPr>
          <w:szCs w:val="24"/>
        </w:rPr>
        <w:t xml:space="preserve">interim and final </w:t>
      </w:r>
      <w:r w:rsidR="00302566">
        <w:rPr>
          <w:szCs w:val="24"/>
        </w:rPr>
        <w:t>data analysis plan</w:t>
      </w:r>
    </w:p>
    <w:p w14:paraId="1DFC5931" w14:textId="77777777" w:rsidR="00302566" w:rsidRDefault="00302566" w:rsidP="00302566">
      <w:pPr>
        <w:pStyle w:val="ListParagraph"/>
        <w:numPr>
          <w:ilvl w:val="1"/>
          <w:numId w:val="16"/>
        </w:numPr>
        <w:spacing w:line="240" w:lineRule="auto"/>
        <w:rPr>
          <w:szCs w:val="24"/>
        </w:rPr>
      </w:pPr>
      <w:r>
        <w:rPr>
          <w:szCs w:val="24"/>
        </w:rPr>
        <w:t>Who: CDC Division of Reproductive Health and CDC Emergency Operations Center</w:t>
      </w:r>
    </w:p>
    <w:p w14:paraId="74F66D76" w14:textId="77777777" w:rsidR="00302566" w:rsidRDefault="001A448B" w:rsidP="00302566">
      <w:pPr>
        <w:pStyle w:val="ListParagraph"/>
        <w:numPr>
          <w:ilvl w:val="0"/>
          <w:numId w:val="16"/>
        </w:numPr>
        <w:spacing w:line="240" w:lineRule="auto"/>
        <w:rPr>
          <w:szCs w:val="24"/>
        </w:rPr>
      </w:pPr>
      <w:r>
        <w:rPr>
          <w:szCs w:val="24"/>
        </w:rPr>
        <w:lastRenderedPageBreak/>
        <w:t>T</w:t>
      </w:r>
      <w:r w:rsidR="00DB2ABC">
        <w:rPr>
          <w:szCs w:val="24"/>
        </w:rPr>
        <w:t>wo</w:t>
      </w:r>
      <w:r>
        <w:rPr>
          <w:szCs w:val="24"/>
        </w:rPr>
        <w:t xml:space="preserve"> weeks after approval</w:t>
      </w:r>
      <w:r w:rsidR="00302566">
        <w:rPr>
          <w:szCs w:val="24"/>
        </w:rPr>
        <w:t>: Piloting of data collection procedures and questionnaire</w:t>
      </w:r>
    </w:p>
    <w:p w14:paraId="2CD23EB4" w14:textId="77777777" w:rsidR="00302566" w:rsidRDefault="00302566" w:rsidP="00302566">
      <w:pPr>
        <w:pStyle w:val="ListParagraph"/>
        <w:numPr>
          <w:ilvl w:val="1"/>
          <w:numId w:val="16"/>
        </w:numPr>
        <w:spacing w:line="240" w:lineRule="auto"/>
        <w:rPr>
          <w:szCs w:val="24"/>
        </w:rPr>
      </w:pPr>
      <w:r>
        <w:rPr>
          <w:szCs w:val="24"/>
        </w:rPr>
        <w:t>Who: Puerto Rico Dept. of Health and CDC Division of Reproductive Health</w:t>
      </w:r>
    </w:p>
    <w:p w14:paraId="18BC5C87" w14:textId="020A8F91" w:rsidR="00302566" w:rsidRDefault="00BA6269" w:rsidP="00302566">
      <w:pPr>
        <w:pStyle w:val="ListParagraph"/>
        <w:numPr>
          <w:ilvl w:val="0"/>
          <w:numId w:val="16"/>
        </w:numPr>
        <w:spacing w:line="240" w:lineRule="auto"/>
        <w:rPr>
          <w:szCs w:val="24"/>
        </w:rPr>
      </w:pPr>
      <w:r>
        <w:rPr>
          <w:szCs w:val="24"/>
        </w:rPr>
        <w:t>Three weeks after approval</w:t>
      </w:r>
      <w:r w:rsidR="002936EB">
        <w:rPr>
          <w:szCs w:val="24"/>
        </w:rPr>
        <w:t>: Begin interviewing 2,76</w:t>
      </w:r>
      <w:r w:rsidR="00302566">
        <w:rPr>
          <w:szCs w:val="24"/>
        </w:rPr>
        <w:t>0 respondents (representative sample of women</w:t>
      </w:r>
      <w:r w:rsidR="002936EB">
        <w:rPr>
          <w:szCs w:val="24"/>
        </w:rPr>
        <w:t xml:space="preserve"> who are residents of Puerto Rico</w:t>
      </w:r>
      <w:r w:rsidR="00302566">
        <w:rPr>
          <w:szCs w:val="24"/>
        </w:rPr>
        <w:t xml:space="preserve"> who gave birth in a hospital with more than 100 births per year)</w:t>
      </w:r>
      <w:r w:rsidR="0052641B">
        <w:rPr>
          <w:szCs w:val="24"/>
        </w:rPr>
        <w:t>; data collection will continue for 90 days after initiated</w:t>
      </w:r>
    </w:p>
    <w:p w14:paraId="0D36786B" w14:textId="77777777" w:rsidR="00302566" w:rsidRDefault="00302566" w:rsidP="00302566">
      <w:pPr>
        <w:pStyle w:val="ListParagraph"/>
        <w:numPr>
          <w:ilvl w:val="1"/>
          <w:numId w:val="16"/>
        </w:numPr>
        <w:spacing w:line="240" w:lineRule="auto"/>
        <w:rPr>
          <w:szCs w:val="24"/>
        </w:rPr>
      </w:pPr>
      <w:r>
        <w:rPr>
          <w:szCs w:val="24"/>
        </w:rPr>
        <w:t>Who: Puerto Rico Dept. of Health</w:t>
      </w:r>
    </w:p>
    <w:p w14:paraId="7DB65E62" w14:textId="635D1CD4" w:rsidR="00302566" w:rsidRDefault="0052641B" w:rsidP="00302566">
      <w:pPr>
        <w:pStyle w:val="ListParagraph"/>
        <w:numPr>
          <w:ilvl w:val="0"/>
          <w:numId w:val="16"/>
        </w:numPr>
        <w:spacing w:line="240" w:lineRule="auto"/>
        <w:rPr>
          <w:szCs w:val="24"/>
        </w:rPr>
      </w:pPr>
      <w:r>
        <w:rPr>
          <w:szCs w:val="24"/>
        </w:rPr>
        <w:t>Eight weeks</w:t>
      </w:r>
      <w:r w:rsidR="00BA6269">
        <w:rPr>
          <w:szCs w:val="24"/>
        </w:rPr>
        <w:t xml:space="preserve"> after approval</w:t>
      </w:r>
      <w:r w:rsidR="00302566">
        <w:rPr>
          <w:szCs w:val="24"/>
        </w:rPr>
        <w:t xml:space="preserve">: </w:t>
      </w:r>
      <w:r>
        <w:rPr>
          <w:szCs w:val="24"/>
        </w:rPr>
        <w:t>Interim cleaning, w</w:t>
      </w:r>
      <w:r w:rsidR="00302566">
        <w:rPr>
          <w:szCs w:val="24"/>
        </w:rPr>
        <w:t>eighting, and preparation of data for analysis</w:t>
      </w:r>
      <w:r>
        <w:rPr>
          <w:szCs w:val="24"/>
        </w:rPr>
        <w:t xml:space="preserve"> begins; continues on an ongoing basis</w:t>
      </w:r>
    </w:p>
    <w:p w14:paraId="584FDAAC" w14:textId="77777777" w:rsidR="00302566" w:rsidRDefault="00302566" w:rsidP="00302566">
      <w:pPr>
        <w:pStyle w:val="ListParagraph"/>
        <w:numPr>
          <w:ilvl w:val="1"/>
          <w:numId w:val="16"/>
        </w:numPr>
        <w:spacing w:line="240" w:lineRule="auto"/>
        <w:rPr>
          <w:szCs w:val="24"/>
        </w:rPr>
      </w:pPr>
      <w:r>
        <w:rPr>
          <w:szCs w:val="24"/>
        </w:rPr>
        <w:t>Who: CDC Division of Reproductive Health</w:t>
      </w:r>
    </w:p>
    <w:p w14:paraId="52289566" w14:textId="25585511" w:rsidR="0052641B" w:rsidRDefault="0052641B" w:rsidP="00302566">
      <w:pPr>
        <w:pStyle w:val="ListParagraph"/>
        <w:numPr>
          <w:ilvl w:val="0"/>
          <w:numId w:val="16"/>
        </w:numPr>
        <w:spacing w:line="240" w:lineRule="auto"/>
        <w:rPr>
          <w:szCs w:val="24"/>
        </w:rPr>
      </w:pPr>
      <w:r>
        <w:rPr>
          <w:szCs w:val="24"/>
        </w:rPr>
        <w:t>Ten weeks after approval: Release of first set of preliminary estimates per analysis plan</w:t>
      </w:r>
    </w:p>
    <w:p w14:paraId="740600C4" w14:textId="14D81B97" w:rsidR="0052641B" w:rsidRDefault="0052641B" w:rsidP="00302566">
      <w:pPr>
        <w:pStyle w:val="ListParagraph"/>
        <w:numPr>
          <w:ilvl w:val="0"/>
          <w:numId w:val="16"/>
        </w:numPr>
        <w:spacing w:line="240" w:lineRule="auto"/>
        <w:rPr>
          <w:szCs w:val="24"/>
        </w:rPr>
      </w:pPr>
      <w:r>
        <w:rPr>
          <w:szCs w:val="24"/>
        </w:rPr>
        <w:t>Fifteen weeks after approval: Release of second set of preliminary estimates per analysis plan</w:t>
      </w:r>
    </w:p>
    <w:p w14:paraId="0A84E91B" w14:textId="0627E1F0" w:rsidR="00302566" w:rsidRDefault="00607DEC" w:rsidP="00302566">
      <w:pPr>
        <w:pStyle w:val="ListParagraph"/>
        <w:numPr>
          <w:ilvl w:val="0"/>
          <w:numId w:val="16"/>
        </w:numPr>
        <w:spacing w:line="240" w:lineRule="auto"/>
        <w:rPr>
          <w:szCs w:val="24"/>
        </w:rPr>
      </w:pPr>
      <w:r>
        <w:rPr>
          <w:szCs w:val="24"/>
        </w:rPr>
        <w:t>Five months after approval</w:t>
      </w:r>
      <w:r w:rsidR="00302566">
        <w:rPr>
          <w:szCs w:val="24"/>
        </w:rPr>
        <w:t xml:space="preserve">: </w:t>
      </w:r>
      <w:r w:rsidR="0052641B">
        <w:rPr>
          <w:szCs w:val="24"/>
        </w:rPr>
        <w:t>Final preparation of cumulated data for analysis</w:t>
      </w:r>
    </w:p>
    <w:p w14:paraId="27EF6483" w14:textId="77777777" w:rsidR="00302566" w:rsidRDefault="00302566" w:rsidP="00302566">
      <w:pPr>
        <w:pStyle w:val="ListParagraph"/>
        <w:numPr>
          <w:ilvl w:val="1"/>
          <w:numId w:val="16"/>
        </w:numPr>
        <w:spacing w:line="240" w:lineRule="auto"/>
        <w:rPr>
          <w:szCs w:val="24"/>
        </w:rPr>
      </w:pPr>
      <w:r>
        <w:rPr>
          <w:szCs w:val="24"/>
        </w:rPr>
        <w:t>Who: CDC Division of Reproductive Health and CDC Emergency Operations Center</w:t>
      </w:r>
    </w:p>
    <w:p w14:paraId="25EFB5CE" w14:textId="58F2E825" w:rsidR="00302566" w:rsidRDefault="0052641B" w:rsidP="00302566">
      <w:pPr>
        <w:pStyle w:val="ListParagraph"/>
        <w:numPr>
          <w:ilvl w:val="0"/>
          <w:numId w:val="16"/>
        </w:numPr>
        <w:spacing w:line="240" w:lineRule="auto"/>
        <w:rPr>
          <w:szCs w:val="24"/>
        </w:rPr>
      </w:pPr>
      <w:r>
        <w:rPr>
          <w:szCs w:val="24"/>
        </w:rPr>
        <w:t xml:space="preserve">Six to nine </w:t>
      </w:r>
      <w:r w:rsidR="00607DEC">
        <w:rPr>
          <w:szCs w:val="24"/>
        </w:rPr>
        <w:t>months after approval</w:t>
      </w:r>
      <w:r w:rsidR="00302566">
        <w:rPr>
          <w:szCs w:val="24"/>
        </w:rPr>
        <w:t>: Preparation of final assessment report</w:t>
      </w:r>
      <w:r>
        <w:rPr>
          <w:szCs w:val="24"/>
        </w:rPr>
        <w:t>s</w:t>
      </w:r>
      <w:r w:rsidR="00302566">
        <w:rPr>
          <w:szCs w:val="24"/>
        </w:rPr>
        <w:t xml:space="preserve"> in Spanish and English</w:t>
      </w:r>
    </w:p>
    <w:p w14:paraId="781E6CDC" w14:textId="77777777" w:rsidR="00302566" w:rsidRDefault="00302566" w:rsidP="00302566">
      <w:pPr>
        <w:pStyle w:val="ListParagraph"/>
        <w:numPr>
          <w:ilvl w:val="1"/>
          <w:numId w:val="16"/>
        </w:numPr>
        <w:spacing w:line="240" w:lineRule="auto"/>
        <w:rPr>
          <w:szCs w:val="24"/>
        </w:rPr>
      </w:pPr>
      <w:r>
        <w:rPr>
          <w:szCs w:val="24"/>
        </w:rPr>
        <w:t>Who: CDC Division of Reproductive Health and Puerto Rico Department of Health</w:t>
      </w:r>
    </w:p>
    <w:p w14:paraId="424329A2" w14:textId="77777777" w:rsidR="00B56AF7" w:rsidRPr="00F6196D" w:rsidRDefault="006E7652" w:rsidP="00DB0FA3">
      <w:pPr>
        <w:pStyle w:val="Heading1"/>
        <w:spacing w:after="240"/>
        <w:ind w:left="360"/>
        <w:rPr>
          <w:rFonts w:cs="Times New Roman"/>
          <w:szCs w:val="24"/>
        </w:rPr>
      </w:pPr>
      <w:r w:rsidRPr="00F6196D">
        <w:rPr>
          <w:rFonts w:cs="Times New Roman"/>
          <w:szCs w:val="24"/>
        </w:rPr>
        <w:t>Reason(s) Display of OMB Expiration Date is Inappropriate</w:t>
      </w:r>
      <w:bookmarkStart w:id="18" w:name="_Toc441568637"/>
      <w:bookmarkEnd w:id="17"/>
    </w:p>
    <w:p w14:paraId="25A1137B" w14:textId="77777777" w:rsidR="0041131E" w:rsidRPr="00F6196D" w:rsidRDefault="0041131E" w:rsidP="00DB0FA3">
      <w:pPr>
        <w:spacing w:line="240" w:lineRule="auto"/>
        <w:rPr>
          <w:rFonts w:cs="Times New Roman"/>
          <w:szCs w:val="24"/>
        </w:rPr>
      </w:pPr>
      <w:r w:rsidRPr="00F6196D">
        <w:rPr>
          <w:rFonts w:cs="Times New Roman"/>
          <w:szCs w:val="24"/>
        </w:rPr>
        <w:t xml:space="preserve">The OMB Expiration Date will be displayed.  </w:t>
      </w:r>
    </w:p>
    <w:p w14:paraId="2F75112E" w14:textId="77777777" w:rsidR="006E7652" w:rsidRPr="00F6196D" w:rsidRDefault="006E7652" w:rsidP="00DB0FA3">
      <w:pPr>
        <w:pStyle w:val="Heading1"/>
        <w:spacing w:after="240"/>
        <w:ind w:left="360"/>
        <w:rPr>
          <w:rFonts w:cs="Times New Roman"/>
          <w:szCs w:val="24"/>
        </w:rPr>
      </w:pPr>
      <w:r w:rsidRPr="00F6196D">
        <w:rPr>
          <w:rFonts w:cs="Times New Roman"/>
          <w:szCs w:val="24"/>
        </w:rPr>
        <w:t>Exceptions to Certification for Paperwork Reduction Act Submissions</w:t>
      </w:r>
      <w:bookmarkEnd w:id="18"/>
    </w:p>
    <w:p w14:paraId="3920CDBB" w14:textId="77777777" w:rsidR="0041131E" w:rsidRDefault="0041131E" w:rsidP="00DB0FA3">
      <w:pPr>
        <w:spacing w:line="240" w:lineRule="auto"/>
        <w:rPr>
          <w:rFonts w:cs="Times New Roman"/>
          <w:szCs w:val="24"/>
        </w:rPr>
      </w:pPr>
      <w:r w:rsidRPr="00F6196D">
        <w:rPr>
          <w:rFonts w:cs="Times New Roman"/>
          <w:szCs w:val="24"/>
        </w:rPr>
        <w:t xml:space="preserve">There are no exceptions to the certification.  </w:t>
      </w:r>
    </w:p>
    <w:p w14:paraId="3A81455E" w14:textId="77777777" w:rsidR="007C02C0" w:rsidRDefault="007C02C0" w:rsidP="00DB0FA3">
      <w:pPr>
        <w:spacing w:line="240" w:lineRule="auto"/>
        <w:rPr>
          <w:rFonts w:cs="Times New Roman"/>
          <w:szCs w:val="24"/>
        </w:rPr>
      </w:pPr>
    </w:p>
    <w:p w14:paraId="0C4EF71A" w14:textId="77777777" w:rsidR="007C02C0" w:rsidRDefault="007C02C0" w:rsidP="00DB0FA3">
      <w:pPr>
        <w:spacing w:line="240" w:lineRule="auto"/>
        <w:rPr>
          <w:rFonts w:cs="Times New Roman"/>
          <w:szCs w:val="24"/>
        </w:rPr>
      </w:pPr>
    </w:p>
    <w:p w14:paraId="250B82F4" w14:textId="77777777" w:rsidR="000B4863" w:rsidRDefault="000B4863" w:rsidP="00DB0FA3">
      <w:pPr>
        <w:spacing w:line="240" w:lineRule="auto"/>
        <w:rPr>
          <w:rFonts w:cs="Times New Roman"/>
          <w:szCs w:val="24"/>
        </w:rPr>
      </w:pPr>
    </w:p>
    <w:p w14:paraId="45AB8DC7" w14:textId="77777777" w:rsidR="000B4863" w:rsidRDefault="000B4863" w:rsidP="00DB0FA3">
      <w:pPr>
        <w:spacing w:line="240" w:lineRule="auto"/>
        <w:rPr>
          <w:rFonts w:cs="Times New Roman"/>
          <w:szCs w:val="24"/>
        </w:rPr>
      </w:pPr>
    </w:p>
    <w:p w14:paraId="04F448A6" w14:textId="77777777" w:rsidR="000B4863" w:rsidRPr="000B4863" w:rsidRDefault="000B4863" w:rsidP="000B4863">
      <w:pPr>
        <w:rPr>
          <w:rFonts w:cs="Times New Roman"/>
          <w:b/>
          <w:szCs w:val="24"/>
        </w:rPr>
      </w:pPr>
      <w:r w:rsidRPr="000B4863">
        <w:rPr>
          <w:rFonts w:cs="Times New Roman"/>
          <w:b/>
          <w:szCs w:val="24"/>
        </w:rPr>
        <w:t>References</w:t>
      </w:r>
    </w:p>
    <w:p w14:paraId="2A93BC62" w14:textId="77777777" w:rsidR="000B4863" w:rsidRPr="00114D71" w:rsidRDefault="00DD09FA" w:rsidP="000B4863">
      <w:pPr>
        <w:pStyle w:val="Heading1"/>
        <w:keepNext/>
        <w:keepLines/>
        <w:numPr>
          <w:ilvl w:val="0"/>
          <w:numId w:val="15"/>
        </w:numPr>
        <w:shd w:val="clear" w:color="auto" w:fill="FFFFFF"/>
        <w:spacing w:before="120" w:after="360"/>
        <w:ind w:right="2"/>
        <w:contextualSpacing w:val="0"/>
        <w:rPr>
          <w:rFonts w:cs="Times New Roman"/>
          <w:b w:val="0"/>
          <w:szCs w:val="24"/>
        </w:rPr>
      </w:pPr>
      <w:hyperlink r:id="rId14" w:history="1">
        <w:r w:rsidR="000B4863" w:rsidRPr="00114D71">
          <w:rPr>
            <w:rStyle w:val="highlight2"/>
            <w:rFonts w:cs="Times New Roman"/>
            <w:b w:val="0"/>
            <w:szCs w:val="24"/>
          </w:rPr>
          <w:t>Rasmussen SA</w:t>
        </w:r>
      </w:hyperlink>
      <w:r w:rsidR="000B4863" w:rsidRPr="00114D71">
        <w:rPr>
          <w:rFonts w:cs="Times New Roman"/>
          <w:b w:val="0"/>
          <w:szCs w:val="24"/>
        </w:rPr>
        <w:t xml:space="preserve">, </w:t>
      </w:r>
      <w:hyperlink r:id="rId15" w:history="1">
        <w:r w:rsidR="000B4863" w:rsidRPr="00114D71">
          <w:rPr>
            <w:rFonts w:cs="Times New Roman"/>
            <w:b w:val="0"/>
            <w:szCs w:val="24"/>
          </w:rPr>
          <w:t>Jamieson DJ</w:t>
        </w:r>
      </w:hyperlink>
      <w:r w:rsidR="000B4863" w:rsidRPr="00114D71">
        <w:rPr>
          <w:rFonts w:cs="Times New Roman"/>
          <w:b w:val="0"/>
          <w:szCs w:val="24"/>
        </w:rPr>
        <w:t xml:space="preserve">, </w:t>
      </w:r>
      <w:hyperlink r:id="rId16" w:history="1">
        <w:r w:rsidR="000B4863" w:rsidRPr="00114D71">
          <w:rPr>
            <w:rFonts w:cs="Times New Roman"/>
            <w:b w:val="0"/>
            <w:szCs w:val="24"/>
          </w:rPr>
          <w:t>Honein MA</w:t>
        </w:r>
      </w:hyperlink>
      <w:r w:rsidR="000B4863" w:rsidRPr="00114D71">
        <w:rPr>
          <w:rFonts w:cs="Times New Roman"/>
          <w:b w:val="0"/>
          <w:szCs w:val="24"/>
        </w:rPr>
        <w:t xml:space="preserve">, </w:t>
      </w:r>
      <w:hyperlink r:id="rId17" w:history="1">
        <w:r w:rsidR="000B4863" w:rsidRPr="00114D71">
          <w:rPr>
            <w:rFonts w:cs="Times New Roman"/>
            <w:b w:val="0"/>
            <w:szCs w:val="24"/>
          </w:rPr>
          <w:t>Petersen LR</w:t>
        </w:r>
      </w:hyperlink>
      <w:r w:rsidR="000B4863" w:rsidRPr="00114D71">
        <w:rPr>
          <w:rFonts w:cs="Times New Roman"/>
          <w:b w:val="0"/>
          <w:szCs w:val="24"/>
        </w:rPr>
        <w:t xml:space="preserve">. Zika Virus and Birth Defects - Reviewing the Evidence for Causality. </w:t>
      </w:r>
      <w:hyperlink r:id="rId18" w:tooltip="The New England journal of medicine." w:history="1">
        <w:r w:rsidR="000B4863" w:rsidRPr="00114D71">
          <w:rPr>
            <w:rFonts w:cs="Times New Roman"/>
            <w:b w:val="0"/>
            <w:szCs w:val="24"/>
          </w:rPr>
          <w:t>N Engl J Med.</w:t>
        </w:r>
      </w:hyperlink>
      <w:r w:rsidR="000B4863" w:rsidRPr="00114D71">
        <w:rPr>
          <w:rFonts w:cs="Times New Roman"/>
          <w:b w:val="0"/>
          <w:szCs w:val="24"/>
        </w:rPr>
        <w:t xml:space="preserve"> 2016 Apr 13. [Epub ahead of print].</w:t>
      </w:r>
    </w:p>
    <w:p w14:paraId="00AEB84C" w14:textId="77777777" w:rsidR="000B4863" w:rsidRPr="00114D71" w:rsidRDefault="000B4863" w:rsidP="000B4863">
      <w:pPr>
        <w:pStyle w:val="ListParagraph"/>
        <w:numPr>
          <w:ilvl w:val="0"/>
          <w:numId w:val="15"/>
        </w:numPr>
        <w:spacing w:after="0" w:line="240" w:lineRule="auto"/>
        <w:rPr>
          <w:rFonts w:cs="Times New Roman"/>
        </w:rPr>
      </w:pPr>
      <w:r w:rsidRPr="00114D71">
        <w:rPr>
          <w:rFonts w:cs="Times New Roman"/>
        </w:rPr>
        <w:t xml:space="preserve">Petersen EE, Staples JE, Meaney-Delman, D, et al. Interim Guidelines for Pregnant Women During a Zika Virus Outbreak — United States, 2016. MMWR Morb Mortal Wkly Rep 2016;65:30–33. DOI: </w:t>
      </w:r>
      <w:hyperlink r:id="rId19" w:tgtFrame="_blank" w:tooltip="Link to External Web Site" w:history="1">
        <w:r w:rsidRPr="00114D71">
          <w:rPr>
            <w:rStyle w:val="Hyperlink"/>
            <w:rFonts w:cs="Times New Roman"/>
          </w:rPr>
          <w:t>http://dx.doi.org/10.15585/mmwr.mm6502e1</w:t>
        </w:r>
      </w:hyperlink>
      <w:r w:rsidRPr="00114D71">
        <w:rPr>
          <w:rFonts w:cs="Times New Roman"/>
        </w:rPr>
        <w:t>.</w:t>
      </w:r>
    </w:p>
    <w:p w14:paraId="49E0F408" w14:textId="77777777" w:rsidR="000B4863" w:rsidRPr="00114D71" w:rsidRDefault="000B4863" w:rsidP="000B4863">
      <w:pPr>
        <w:pStyle w:val="ListParagraph"/>
        <w:spacing w:after="0" w:line="240" w:lineRule="auto"/>
        <w:rPr>
          <w:rFonts w:cs="Times New Roman"/>
        </w:rPr>
      </w:pPr>
    </w:p>
    <w:p w14:paraId="55FEA821" w14:textId="77777777" w:rsidR="000B4863" w:rsidRPr="00114D71" w:rsidRDefault="000B4863" w:rsidP="000B4863">
      <w:pPr>
        <w:pStyle w:val="ListParagraph"/>
        <w:numPr>
          <w:ilvl w:val="0"/>
          <w:numId w:val="15"/>
        </w:numPr>
        <w:spacing w:after="0" w:line="240" w:lineRule="auto"/>
        <w:rPr>
          <w:rFonts w:cs="Times New Roman"/>
        </w:rPr>
      </w:pPr>
      <w:r w:rsidRPr="00114D71">
        <w:rPr>
          <w:rFonts w:cs="Times New Roman"/>
        </w:rPr>
        <w:t xml:space="preserve">Oduyebo T, Petersen EE, Rasmussen SA, et al. Update: Interim Guidelines for Health Care Providers Caring for Pregnant Women and Women of Reproductive Age with Possible Zika Virus Exposure — United States, 2016. MMWR Morb Mortal Wkly Rep 2016;65(Early Release):1–6. DOI: </w:t>
      </w:r>
      <w:hyperlink r:id="rId20" w:tgtFrame="_blank" w:tooltip="Link to External Web Site" w:history="1">
        <w:r w:rsidRPr="00114D71">
          <w:rPr>
            <w:rStyle w:val="Hyperlink"/>
            <w:rFonts w:cs="Times New Roman"/>
            <w:color w:val="auto"/>
            <w:u w:val="none"/>
          </w:rPr>
          <w:t>http://dx.doi.org/10.15585/mmwr.mm6505e2er</w:t>
        </w:r>
      </w:hyperlink>
      <w:r w:rsidRPr="00114D71">
        <w:rPr>
          <w:rFonts w:cs="Times New Roman"/>
        </w:rPr>
        <w:t>.</w:t>
      </w:r>
    </w:p>
    <w:p w14:paraId="2584DB66" w14:textId="77777777" w:rsidR="000B4863" w:rsidRPr="00114D71" w:rsidRDefault="000B4863" w:rsidP="000B4863">
      <w:pPr>
        <w:pStyle w:val="ListParagraph"/>
        <w:rPr>
          <w:rFonts w:cs="Times New Roman"/>
        </w:rPr>
      </w:pPr>
    </w:p>
    <w:p w14:paraId="74E1909F" w14:textId="77777777" w:rsidR="000B4863" w:rsidRPr="00114D71" w:rsidRDefault="000B4863" w:rsidP="000B4863">
      <w:pPr>
        <w:pStyle w:val="ListParagraph"/>
        <w:numPr>
          <w:ilvl w:val="0"/>
          <w:numId w:val="15"/>
        </w:numPr>
        <w:spacing w:after="0" w:line="240" w:lineRule="auto"/>
        <w:rPr>
          <w:rFonts w:cs="Times New Roman"/>
        </w:rPr>
      </w:pPr>
      <w:r w:rsidRPr="00114D71">
        <w:rPr>
          <w:rFonts w:cs="Times New Roman"/>
        </w:rPr>
        <w:t xml:space="preserve">Staples JE, Dziuban EJ, Fischer M, et al. Interim Guidelines for the Evaluation and Testing of Infants with Possible Congenital Zika Virus Infection — United States, 2016. MMWR Morb Mortal Wkly Rep 2016;65:63–67. DOI: </w:t>
      </w:r>
      <w:hyperlink r:id="rId21" w:tgtFrame="_blank" w:tooltip="Link to External Web Site" w:history="1">
        <w:r w:rsidRPr="00114D71">
          <w:rPr>
            <w:rStyle w:val="Hyperlink"/>
            <w:rFonts w:cs="Times New Roman"/>
            <w:color w:val="auto"/>
            <w:u w:val="none"/>
          </w:rPr>
          <w:t>http://dx.doi.org/10.15585/mmwr.mm6503e3</w:t>
        </w:r>
      </w:hyperlink>
      <w:r w:rsidRPr="00114D71">
        <w:rPr>
          <w:rFonts w:cs="Times New Roman"/>
        </w:rPr>
        <w:t>.</w:t>
      </w:r>
    </w:p>
    <w:p w14:paraId="0C76294A" w14:textId="77777777" w:rsidR="000B4863" w:rsidRDefault="000B4863" w:rsidP="000B4863">
      <w:pPr>
        <w:pStyle w:val="ListParagraph"/>
        <w:spacing w:after="0" w:line="240" w:lineRule="auto"/>
        <w:rPr>
          <w:rFonts w:cs="Times New Roman"/>
        </w:rPr>
      </w:pPr>
    </w:p>
    <w:p w14:paraId="2C1AA35F" w14:textId="77777777" w:rsidR="000B4863" w:rsidRDefault="000B4863" w:rsidP="000B4863">
      <w:pPr>
        <w:pStyle w:val="ListParagraph"/>
        <w:numPr>
          <w:ilvl w:val="0"/>
          <w:numId w:val="15"/>
        </w:numPr>
        <w:spacing w:after="0" w:line="240" w:lineRule="auto"/>
        <w:rPr>
          <w:rFonts w:cs="Times New Roman"/>
        </w:rPr>
      </w:pPr>
      <w:r w:rsidRPr="00114D71">
        <w:rPr>
          <w:rFonts w:cs="Times New Roman"/>
        </w:rPr>
        <w:lastRenderedPageBreak/>
        <w:t xml:space="preserve">Oster AM, Brooks JT, Stryker JE, et al. Interim Guidelines for Prevention of Sexual Transmission of Zika Virus — United States, 2016. MMWR Morb Mortal Wkly Rep 2016;65:120–121. DOI: </w:t>
      </w:r>
      <w:hyperlink r:id="rId22" w:tgtFrame="_blank" w:tooltip="Link to External Web Site" w:history="1">
        <w:r w:rsidRPr="00114D71">
          <w:rPr>
            <w:rStyle w:val="Hyperlink"/>
            <w:rFonts w:cs="Times New Roman"/>
          </w:rPr>
          <w:t>http://dx.doi.org/10.15585/mmwr.mm6505e1</w:t>
        </w:r>
      </w:hyperlink>
      <w:r w:rsidRPr="00114D71">
        <w:rPr>
          <w:rFonts w:cs="Times New Roman"/>
        </w:rPr>
        <w:t>.</w:t>
      </w:r>
    </w:p>
    <w:p w14:paraId="5125B837" w14:textId="77777777" w:rsidR="00B14667" w:rsidRPr="00B14667" w:rsidRDefault="00B14667" w:rsidP="00B14667">
      <w:pPr>
        <w:pStyle w:val="ListParagraph"/>
        <w:rPr>
          <w:rFonts w:cs="Times New Roman"/>
        </w:rPr>
      </w:pPr>
    </w:p>
    <w:p w14:paraId="240A6BFC" w14:textId="44287297" w:rsidR="00B14667" w:rsidRPr="00D67113" w:rsidRDefault="00984F51" w:rsidP="00B14667">
      <w:pPr>
        <w:pStyle w:val="ListParagraph"/>
        <w:numPr>
          <w:ilvl w:val="0"/>
          <w:numId w:val="15"/>
        </w:numPr>
        <w:rPr>
          <w:rStyle w:val="Hyperlink"/>
          <w:rFonts w:cs="Times New Roman"/>
          <w:color w:val="auto"/>
          <w:szCs w:val="24"/>
          <w:u w:val="none"/>
        </w:rPr>
      </w:pPr>
      <w:r w:rsidRPr="00D67113">
        <w:rPr>
          <w:rFonts w:cs="IPMDH E+ Helvetica"/>
          <w:color w:val="000000"/>
          <w:szCs w:val="24"/>
        </w:rPr>
        <w:t xml:space="preserve">Hamilton BE, Martin JA, Osterman MJK, et al. Births: Final data for 2014. National vital statistics reports; vol 64 no 12. Hyattsville, MD: National Center for Health Statistics. 2015. </w:t>
      </w:r>
      <w:hyperlink r:id="rId23" w:history="1">
        <w:r w:rsidR="00B14667" w:rsidRPr="00D67113">
          <w:rPr>
            <w:rStyle w:val="Hyperlink"/>
            <w:rFonts w:cs="Times New Roman"/>
            <w:szCs w:val="24"/>
          </w:rPr>
          <w:t>http://www.cdc.gov/nchs/data/nvsr/nvsr64/nvsr64_12.pdf</w:t>
        </w:r>
      </w:hyperlink>
    </w:p>
    <w:p w14:paraId="2AF53C9C" w14:textId="77777777" w:rsidR="00D67113" w:rsidRPr="00D67113" w:rsidRDefault="00D67113" w:rsidP="00D67113">
      <w:pPr>
        <w:pStyle w:val="ListParagraph"/>
        <w:rPr>
          <w:rFonts w:cs="Times New Roman"/>
          <w:szCs w:val="24"/>
        </w:rPr>
      </w:pPr>
    </w:p>
    <w:p w14:paraId="3EDD762B" w14:textId="43033383" w:rsidR="00B14667" w:rsidRPr="00D67113" w:rsidRDefault="00B14667" w:rsidP="00B14667">
      <w:pPr>
        <w:pStyle w:val="ListParagraph"/>
        <w:numPr>
          <w:ilvl w:val="0"/>
          <w:numId w:val="15"/>
        </w:numPr>
        <w:rPr>
          <w:rFonts w:cs="Times New Roman"/>
          <w:szCs w:val="24"/>
        </w:rPr>
      </w:pPr>
      <w:r w:rsidRPr="00D67113">
        <w:rPr>
          <w:rFonts w:cs="Times New Roman"/>
          <w:szCs w:val="24"/>
        </w:rPr>
        <w:t>American College of O, Gynecologists Committee on Gynecologic P, Long-Acting Reversible Contraception Working G. ACOG Committee Opinion no. 450: Increasing use of contraceptive implants and intrauterine devices to reduce unintended pregnancy. Obstet Gynecol. 2009 Dec;114(6):1434-8.</w:t>
      </w:r>
    </w:p>
    <w:p w14:paraId="122283C4" w14:textId="77777777" w:rsidR="00B14667" w:rsidRPr="00114D71" w:rsidRDefault="00B14667" w:rsidP="00984F51">
      <w:pPr>
        <w:pStyle w:val="ListParagraph"/>
        <w:spacing w:after="0" w:line="240" w:lineRule="auto"/>
        <w:rPr>
          <w:rFonts w:cs="Times New Roman"/>
        </w:rPr>
      </w:pPr>
    </w:p>
    <w:p w14:paraId="14FA42CA" w14:textId="77777777" w:rsidR="000B4863" w:rsidRPr="00E824AF" w:rsidRDefault="000B4863" w:rsidP="000B4863">
      <w:pPr>
        <w:pStyle w:val="ListParagraph"/>
        <w:spacing w:after="0" w:line="240" w:lineRule="auto"/>
        <w:rPr>
          <w:rFonts w:cs="Times New Roman"/>
        </w:rPr>
      </w:pPr>
    </w:p>
    <w:p w14:paraId="5FE0F99A" w14:textId="77777777" w:rsidR="000B4863" w:rsidRDefault="000B4863" w:rsidP="00DB0FA3">
      <w:pPr>
        <w:spacing w:line="240" w:lineRule="auto"/>
        <w:rPr>
          <w:rFonts w:cs="Times New Roman"/>
          <w:szCs w:val="24"/>
        </w:rPr>
      </w:pPr>
    </w:p>
    <w:p w14:paraId="54D467F4" w14:textId="77777777" w:rsidR="007C02C0" w:rsidRDefault="007C02C0" w:rsidP="00DB0FA3">
      <w:pPr>
        <w:spacing w:line="240" w:lineRule="auto"/>
        <w:rPr>
          <w:rFonts w:cs="Times New Roman"/>
          <w:szCs w:val="24"/>
        </w:rPr>
      </w:pPr>
    </w:p>
    <w:p w14:paraId="73A4E1C4" w14:textId="77777777" w:rsidR="007C02C0" w:rsidRDefault="007C02C0" w:rsidP="00DB0FA3">
      <w:pPr>
        <w:spacing w:line="240" w:lineRule="auto"/>
        <w:rPr>
          <w:rFonts w:cs="Times New Roman"/>
          <w:szCs w:val="24"/>
        </w:rPr>
      </w:pPr>
    </w:p>
    <w:p w14:paraId="17760C26" w14:textId="77777777" w:rsidR="007C02C0" w:rsidRDefault="007C02C0" w:rsidP="00DB0FA3">
      <w:pPr>
        <w:spacing w:line="240" w:lineRule="auto"/>
        <w:rPr>
          <w:rFonts w:cs="Times New Roman"/>
          <w:szCs w:val="24"/>
        </w:rPr>
      </w:pPr>
    </w:p>
    <w:p w14:paraId="26BCCFAB" w14:textId="77777777" w:rsidR="007C02C0" w:rsidRPr="00F6196D" w:rsidRDefault="007C02C0" w:rsidP="00DB0FA3">
      <w:pPr>
        <w:spacing w:line="240" w:lineRule="auto"/>
        <w:rPr>
          <w:rFonts w:cs="Times New Roman"/>
          <w:szCs w:val="24"/>
        </w:rPr>
      </w:pPr>
    </w:p>
    <w:p w14:paraId="3477A000" w14:textId="77777777" w:rsidR="000B4863" w:rsidRDefault="000B4863" w:rsidP="00DB0FA3">
      <w:pPr>
        <w:pStyle w:val="Heading1"/>
        <w:numPr>
          <w:ilvl w:val="0"/>
          <w:numId w:val="0"/>
        </w:numPr>
        <w:rPr>
          <w:rFonts w:cs="Times New Roman"/>
          <w:szCs w:val="24"/>
        </w:rPr>
      </w:pPr>
      <w:bookmarkStart w:id="19" w:name="_Toc441568638"/>
    </w:p>
    <w:p w14:paraId="6C41E169" w14:textId="77777777" w:rsidR="000B4863" w:rsidRDefault="000B4863" w:rsidP="00DB0FA3">
      <w:pPr>
        <w:pStyle w:val="Heading1"/>
        <w:numPr>
          <w:ilvl w:val="0"/>
          <w:numId w:val="0"/>
        </w:numPr>
        <w:rPr>
          <w:rFonts w:cs="Times New Roman"/>
          <w:szCs w:val="24"/>
        </w:rPr>
      </w:pPr>
    </w:p>
    <w:p w14:paraId="367168F0" w14:textId="77777777" w:rsidR="000B4863" w:rsidRDefault="000B4863" w:rsidP="00DB0FA3">
      <w:pPr>
        <w:pStyle w:val="Heading1"/>
        <w:numPr>
          <w:ilvl w:val="0"/>
          <w:numId w:val="0"/>
        </w:numPr>
        <w:rPr>
          <w:rFonts w:cs="Times New Roman"/>
          <w:szCs w:val="24"/>
        </w:rPr>
      </w:pPr>
    </w:p>
    <w:p w14:paraId="37D39954" w14:textId="77777777" w:rsidR="000B4863" w:rsidRDefault="000B4863" w:rsidP="00DB0FA3">
      <w:pPr>
        <w:pStyle w:val="Heading1"/>
        <w:numPr>
          <w:ilvl w:val="0"/>
          <w:numId w:val="0"/>
        </w:numPr>
        <w:rPr>
          <w:rFonts w:cs="Times New Roman"/>
          <w:szCs w:val="24"/>
        </w:rPr>
      </w:pPr>
    </w:p>
    <w:p w14:paraId="4BADF2B2" w14:textId="77777777" w:rsidR="000B4863" w:rsidRDefault="000B4863" w:rsidP="00DB0FA3">
      <w:pPr>
        <w:pStyle w:val="Heading1"/>
        <w:numPr>
          <w:ilvl w:val="0"/>
          <w:numId w:val="0"/>
        </w:numPr>
        <w:rPr>
          <w:rFonts w:cs="Times New Roman"/>
          <w:szCs w:val="24"/>
        </w:rPr>
      </w:pPr>
    </w:p>
    <w:p w14:paraId="6B4485EE" w14:textId="77777777" w:rsidR="000B4863" w:rsidRDefault="000B4863" w:rsidP="00DB0FA3">
      <w:pPr>
        <w:pStyle w:val="Heading1"/>
        <w:numPr>
          <w:ilvl w:val="0"/>
          <w:numId w:val="0"/>
        </w:numPr>
        <w:rPr>
          <w:rFonts w:cs="Times New Roman"/>
          <w:szCs w:val="24"/>
        </w:rPr>
      </w:pPr>
    </w:p>
    <w:p w14:paraId="3ED2F18C" w14:textId="77777777" w:rsidR="000B4863" w:rsidRDefault="000B4863" w:rsidP="00DB0FA3">
      <w:pPr>
        <w:pStyle w:val="Heading1"/>
        <w:numPr>
          <w:ilvl w:val="0"/>
          <w:numId w:val="0"/>
        </w:numPr>
        <w:rPr>
          <w:rFonts w:cs="Times New Roman"/>
          <w:szCs w:val="24"/>
        </w:rPr>
      </w:pPr>
    </w:p>
    <w:p w14:paraId="3D896BE4" w14:textId="77777777" w:rsidR="000B4863" w:rsidRDefault="000B4863" w:rsidP="00DB0FA3">
      <w:pPr>
        <w:pStyle w:val="Heading1"/>
        <w:numPr>
          <w:ilvl w:val="0"/>
          <w:numId w:val="0"/>
        </w:numPr>
        <w:rPr>
          <w:rFonts w:cs="Times New Roman"/>
          <w:szCs w:val="24"/>
        </w:rPr>
      </w:pPr>
    </w:p>
    <w:p w14:paraId="5BFCD01C" w14:textId="77777777" w:rsidR="000B4863" w:rsidRDefault="000B4863" w:rsidP="00DB0FA3">
      <w:pPr>
        <w:pStyle w:val="Heading1"/>
        <w:numPr>
          <w:ilvl w:val="0"/>
          <w:numId w:val="0"/>
        </w:numPr>
        <w:rPr>
          <w:rFonts w:cs="Times New Roman"/>
          <w:szCs w:val="24"/>
        </w:rPr>
      </w:pPr>
    </w:p>
    <w:p w14:paraId="0CC8AA8D" w14:textId="77777777" w:rsidR="000B4863" w:rsidRDefault="000B4863" w:rsidP="00DB0FA3">
      <w:pPr>
        <w:pStyle w:val="Heading1"/>
        <w:numPr>
          <w:ilvl w:val="0"/>
          <w:numId w:val="0"/>
        </w:numPr>
        <w:rPr>
          <w:rFonts w:cs="Times New Roman"/>
          <w:szCs w:val="24"/>
        </w:rPr>
      </w:pPr>
    </w:p>
    <w:p w14:paraId="094397AD" w14:textId="77777777" w:rsidR="000B4863" w:rsidRDefault="000B4863" w:rsidP="00DB0FA3">
      <w:pPr>
        <w:pStyle w:val="Heading1"/>
        <w:numPr>
          <w:ilvl w:val="0"/>
          <w:numId w:val="0"/>
        </w:numPr>
        <w:rPr>
          <w:rFonts w:cs="Times New Roman"/>
          <w:szCs w:val="24"/>
        </w:rPr>
      </w:pPr>
    </w:p>
    <w:p w14:paraId="011E8106" w14:textId="77777777" w:rsidR="000B4863" w:rsidRDefault="000B4863" w:rsidP="00DB0FA3">
      <w:pPr>
        <w:pStyle w:val="Heading1"/>
        <w:numPr>
          <w:ilvl w:val="0"/>
          <w:numId w:val="0"/>
        </w:numPr>
        <w:rPr>
          <w:rFonts w:cs="Times New Roman"/>
          <w:szCs w:val="24"/>
        </w:rPr>
      </w:pPr>
    </w:p>
    <w:p w14:paraId="0A486700" w14:textId="77777777" w:rsidR="000B4863" w:rsidRDefault="000B4863" w:rsidP="00DB0FA3">
      <w:pPr>
        <w:pStyle w:val="Heading1"/>
        <w:numPr>
          <w:ilvl w:val="0"/>
          <w:numId w:val="0"/>
        </w:numPr>
        <w:rPr>
          <w:rFonts w:cs="Times New Roman"/>
          <w:szCs w:val="24"/>
        </w:rPr>
      </w:pPr>
    </w:p>
    <w:p w14:paraId="16A417BC" w14:textId="77777777" w:rsidR="000B4863" w:rsidRDefault="000B4863" w:rsidP="00DB0FA3">
      <w:pPr>
        <w:pStyle w:val="Heading1"/>
        <w:numPr>
          <w:ilvl w:val="0"/>
          <w:numId w:val="0"/>
        </w:numPr>
        <w:rPr>
          <w:rFonts w:cs="Times New Roman"/>
          <w:szCs w:val="24"/>
        </w:rPr>
      </w:pPr>
    </w:p>
    <w:p w14:paraId="302F5722" w14:textId="77777777" w:rsidR="000B4863" w:rsidRDefault="000B4863" w:rsidP="00DB0FA3">
      <w:pPr>
        <w:pStyle w:val="Heading1"/>
        <w:numPr>
          <w:ilvl w:val="0"/>
          <w:numId w:val="0"/>
        </w:numPr>
        <w:rPr>
          <w:rFonts w:cs="Times New Roman"/>
          <w:szCs w:val="24"/>
        </w:rPr>
      </w:pPr>
    </w:p>
    <w:p w14:paraId="232E8EA7" w14:textId="77777777" w:rsidR="000B4863" w:rsidRDefault="000B4863" w:rsidP="00DB0FA3">
      <w:pPr>
        <w:pStyle w:val="Heading1"/>
        <w:numPr>
          <w:ilvl w:val="0"/>
          <w:numId w:val="0"/>
        </w:numPr>
        <w:rPr>
          <w:rFonts w:cs="Times New Roman"/>
          <w:szCs w:val="24"/>
        </w:rPr>
      </w:pPr>
    </w:p>
    <w:p w14:paraId="4C236FF3" w14:textId="77777777" w:rsidR="000B4863" w:rsidRDefault="000B4863" w:rsidP="00DB0FA3">
      <w:pPr>
        <w:pStyle w:val="Heading1"/>
        <w:numPr>
          <w:ilvl w:val="0"/>
          <w:numId w:val="0"/>
        </w:numPr>
        <w:rPr>
          <w:rFonts w:cs="Times New Roman"/>
          <w:szCs w:val="24"/>
        </w:rPr>
      </w:pPr>
    </w:p>
    <w:p w14:paraId="068AA638" w14:textId="77777777" w:rsidR="006E7652" w:rsidRPr="00F6196D" w:rsidRDefault="006E7652" w:rsidP="00DB0FA3">
      <w:pPr>
        <w:pStyle w:val="Heading1"/>
        <w:numPr>
          <w:ilvl w:val="0"/>
          <w:numId w:val="0"/>
        </w:numPr>
        <w:rPr>
          <w:rFonts w:cs="Times New Roman"/>
          <w:szCs w:val="24"/>
        </w:rPr>
      </w:pPr>
      <w:r w:rsidRPr="00F6196D">
        <w:rPr>
          <w:rFonts w:cs="Times New Roman"/>
          <w:szCs w:val="24"/>
        </w:rPr>
        <w:t>Attachments</w:t>
      </w:r>
      <w:bookmarkEnd w:id="19"/>
    </w:p>
    <w:p w14:paraId="1017618D" w14:textId="77777777" w:rsidR="00043384" w:rsidRPr="00F6196D" w:rsidRDefault="00043384" w:rsidP="00DF4BE9">
      <w:pPr>
        <w:pStyle w:val="ListParagraph"/>
        <w:numPr>
          <w:ilvl w:val="0"/>
          <w:numId w:val="11"/>
        </w:numPr>
        <w:spacing w:line="240" w:lineRule="auto"/>
        <w:rPr>
          <w:rFonts w:cs="Times New Roman"/>
          <w:szCs w:val="24"/>
        </w:rPr>
      </w:pPr>
      <w:r w:rsidRPr="00F6196D">
        <w:rPr>
          <w:rFonts w:cs="Times New Roman"/>
          <w:szCs w:val="24"/>
        </w:rPr>
        <w:t>Public Health Service Act (42 USC 241)</w:t>
      </w:r>
    </w:p>
    <w:p w14:paraId="6C062255" w14:textId="77777777" w:rsidR="009F0195" w:rsidRPr="00F6196D" w:rsidRDefault="009F0195" w:rsidP="009F0195">
      <w:pPr>
        <w:pStyle w:val="ListParagraph"/>
        <w:numPr>
          <w:ilvl w:val="0"/>
          <w:numId w:val="11"/>
        </w:numPr>
        <w:rPr>
          <w:rFonts w:cs="Times New Roman"/>
          <w:szCs w:val="24"/>
        </w:rPr>
      </w:pPr>
      <w:r w:rsidRPr="00F6196D">
        <w:rPr>
          <w:rFonts w:cs="Times New Roman"/>
          <w:szCs w:val="24"/>
        </w:rPr>
        <w:t>Zika Postpartum Emergency Response Questionnaire</w:t>
      </w:r>
    </w:p>
    <w:p w14:paraId="425FF4FD" w14:textId="77777777" w:rsidR="00043384" w:rsidRDefault="00043384" w:rsidP="00DF4BE9">
      <w:pPr>
        <w:pStyle w:val="ListParagraph"/>
        <w:numPr>
          <w:ilvl w:val="0"/>
          <w:numId w:val="11"/>
        </w:numPr>
        <w:spacing w:line="240" w:lineRule="auto"/>
        <w:rPr>
          <w:rFonts w:cs="Times New Roman"/>
          <w:szCs w:val="24"/>
        </w:rPr>
      </w:pPr>
      <w:r w:rsidRPr="00F6196D">
        <w:rPr>
          <w:rFonts w:cs="Times New Roman"/>
          <w:szCs w:val="24"/>
        </w:rPr>
        <w:t>Draft 60-Day FRN</w:t>
      </w:r>
    </w:p>
    <w:p w14:paraId="76466D24" w14:textId="77777777" w:rsidR="008A57A5" w:rsidRDefault="008A57A5" w:rsidP="00DF4BE9">
      <w:pPr>
        <w:pStyle w:val="ListParagraph"/>
        <w:numPr>
          <w:ilvl w:val="0"/>
          <w:numId w:val="11"/>
        </w:numPr>
        <w:spacing w:line="240" w:lineRule="auto"/>
        <w:rPr>
          <w:rFonts w:cs="Times New Roman"/>
          <w:szCs w:val="24"/>
        </w:rPr>
      </w:pPr>
      <w:r>
        <w:rPr>
          <w:rFonts w:cs="Times New Roman"/>
          <w:szCs w:val="24"/>
        </w:rPr>
        <w:t>Informed Consent for Participants</w:t>
      </w:r>
    </w:p>
    <w:p w14:paraId="06D5F91D" w14:textId="77777777" w:rsidR="00A65D7D" w:rsidRPr="0026759A" w:rsidRDefault="00A65D7D" w:rsidP="00A65D7D">
      <w:pPr>
        <w:pStyle w:val="ListParagraph"/>
        <w:numPr>
          <w:ilvl w:val="0"/>
          <w:numId w:val="11"/>
        </w:numPr>
        <w:rPr>
          <w:rFonts w:cs="Times New Roman"/>
          <w:szCs w:val="24"/>
        </w:rPr>
      </w:pPr>
      <w:r w:rsidRPr="0026759A">
        <w:rPr>
          <w:rFonts w:cs="Times New Roman"/>
          <w:bCs/>
          <w:noProof/>
          <w:szCs w:val="24"/>
        </w:rPr>
        <w:t>CDC Assurance of Confidentiality</w:t>
      </w:r>
    </w:p>
    <w:p w14:paraId="59C28AE6" w14:textId="77777777" w:rsidR="0068172B" w:rsidRDefault="0068172B" w:rsidP="00DF4BE9">
      <w:pPr>
        <w:pStyle w:val="ListParagraph"/>
        <w:numPr>
          <w:ilvl w:val="0"/>
          <w:numId w:val="11"/>
        </w:numPr>
        <w:spacing w:line="240" w:lineRule="auto"/>
        <w:rPr>
          <w:rFonts w:cs="Times New Roman"/>
          <w:szCs w:val="24"/>
        </w:rPr>
      </w:pPr>
      <w:r>
        <w:rPr>
          <w:rFonts w:cs="Times New Roman"/>
          <w:szCs w:val="24"/>
        </w:rPr>
        <w:t>Sampling Size and Methods</w:t>
      </w:r>
    </w:p>
    <w:p w14:paraId="175790B2" w14:textId="77777777" w:rsidR="00750869" w:rsidRPr="00F6196D" w:rsidRDefault="00750869" w:rsidP="009F5DFF">
      <w:pPr>
        <w:pStyle w:val="ListParagraph"/>
        <w:spacing w:line="240" w:lineRule="auto"/>
        <w:rPr>
          <w:rFonts w:cs="Times New Roman"/>
          <w:szCs w:val="24"/>
        </w:rPr>
      </w:pPr>
    </w:p>
    <w:p w14:paraId="1556A8CD" w14:textId="77777777" w:rsidR="00E824AF" w:rsidRPr="00F6196D" w:rsidRDefault="00E824AF" w:rsidP="00E824AF">
      <w:pPr>
        <w:spacing w:after="0"/>
        <w:rPr>
          <w:rFonts w:cs="Times New Roman"/>
          <w:b/>
          <w:szCs w:val="24"/>
        </w:rPr>
      </w:pPr>
    </w:p>
    <w:sectPr w:rsidR="00E824AF" w:rsidRPr="00F6196D" w:rsidSect="004A6DE8">
      <w:footerReference w:type="default" r:id="rId2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442FC" w14:textId="77777777" w:rsidR="002936EB" w:rsidRDefault="002936EB" w:rsidP="008B5D54">
      <w:pPr>
        <w:spacing w:after="0" w:line="240" w:lineRule="auto"/>
      </w:pPr>
      <w:r>
        <w:separator/>
      </w:r>
    </w:p>
  </w:endnote>
  <w:endnote w:type="continuationSeparator" w:id="0">
    <w:p w14:paraId="70C85D38" w14:textId="77777777" w:rsidR="002936EB" w:rsidRDefault="002936E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PMDH E+ 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79B69CAD" w14:textId="77777777" w:rsidR="002936EB" w:rsidRDefault="002936EB">
        <w:pPr>
          <w:pStyle w:val="Footer"/>
          <w:jc w:val="right"/>
        </w:pPr>
        <w:r>
          <w:fldChar w:fldCharType="begin"/>
        </w:r>
        <w:r>
          <w:instrText xml:space="preserve"> PAGE   \* MERGEFORMAT </w:instrText>
        </w:r>
        <w:r>
          <w:fldChar w:fldCharType="separate"/>
        </w:r>
        <w:r w:rsidR="00DD09FA">
          <w:rPr>
            <w:noProof/>
          </w:rPr>
          <w:t>10</w:t>
        </w:r>
        <w:r>
          <w:rPr>
            <w:noProof/>
          </w:rPr>
          <w:fldChar w:fldCharType="end"/>
        </w:r>
      </w:p>
    </w:sdtContent>
  </w:sdt>
  <w:p w14:paraId="6DA5A15D" w14:textId="77777777" w:rsidR="002936EB" w:rsidRDefault="002936EB" w:rsidP="004A6D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2D89" w14:textId="77777777" w:rsidR="002936EB" w:rsidRDefault="002936EB" w:rsidP="008B5D54">
      <w:pPr>
        <w:spacing w:after="0" w:line="240" w:lineRule="auto"/>
      </w:pPr>
      <w:r>
        <w:separator/>
      </w:r>
    </w:p>
  </w:footnote>
  <w:footnote w:type="continuationSeparator" w:id="0">
    <w:p w14:paraId="5B643799" w14:textId="77777777" w:rsidR="002936EB" w:rsidRDefault="002936E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2BB1"/>
    <w:multiLevelType w:val="hybridMultilevel"/>
    <w:tmpl w:val="9DE27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10C54"/>
    <w:multiLevelType w:val="hybridMultilevel"/>
    <w:tmpl w:val="8B5A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D4DD0"/>
    <w:multiLevelType w:val="hybridMultilevel"/>
    <w:tmpl w:val="D5B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1"/>
  </w:num>
  <w:num w:numId="4">
    <w:abstractNumId w:val="6"/>
  </w:num>
  <w:num w:numId="5">
    <w:abstractNumId w:val="13"/>
  </w:num>
  <w:num w:numId="6">
    <w:abstractNumId w:val="17"/>
  </w:num>
  <w:num w:numId="7">
    <w:abstractNumId w:val="7"/>
  </w:num>
  <w:num w:numId="8">
    <w:abstractNumId w:val="12"/>
  </w:num>
  <w:num w:numId="9">
    <w:abstractNumId w:val="15"/>
  </w:num>
  <w:num w:numId="10">
    <w:abstractNumId w:val="4"/>
  </w:num>
  <w:num w:numId="11">
    <w:abstractNumId w:val="2"/>
  </w:num>
  <w:num w:numId="12">
    <w:abstractNumId w:val="5"/>
  </w:num>
  <w:num w:numId="13">
    <w:abstractNumId w:val="10"/>
  </w:num>
  <w:num w:numId="14">
    <w:abstractNumId w:val="0"/>
  </w:num>
  <w:num w:numId="15">
    <w:abstractNumId w:val="8"/>
  </w:num>
  <w:num w:numId="16">
    <w:abstractNumId w:val="0"/>
  </w:num>
  <w:num w:numId="17">
    <w:abstractNumId w:val="16"/>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075B6"/>
    <w:rsid w:val="00037EA5"/>
    <w:rsid w:val="00043384"/>
    <w:rsid w:val="000748BF"/>
    <w:rsid w:val="00080C53"/>
    <w:rsid w:val="000A6AC9"/>
    <w:rsid w:val="000A6FB9"/>
    <w:rsid w:val="000B4863"/>
    <w:rsid w:val="000C2AA6"/>
    <w:rsid w:val="000D4DF8"/>
    <w:rsid w:val="000F0CE9"/>
    <w:rsid w:val="00114D71"/>
    <w:rsid w:val="00124F01"/>
    <w:rsid w:val="00135FF8"/>
    <w:rsid w:val="00141D76"/>
    <w:rsid w:val="00145B18"/>
    <w:rsid w:val="00156458"/>
    <w:rsid w:val="001575DA"/>
    <w:rsid w:val="00167D74"/>
    <w:rsid w:val="00171EE3"/>
    <w:rsid w:val="00171F4B"/>
    <w:rsid w:val="00180DCE"/>
    <w:rsid w:val="00182110"/>
    <w:rsid w:val="001A0C91"/>
    <w:rsid w:val="001A448B"/>
    <w:rsid w:val="001B12E8"/>
    <w:rsid w:val="001B423C"/>
    <w:rsid w:val="001B76D7"/>
    <w:rsid w:val="001D17A3"/>
    <w:rsid w:val="001D48F2"/>
    <w:rsid w:val="001E0389"/>
    <w:rsid w:val="001F6670"/>
    <w:rsid w:val="00204D1E"/>
    <w:rsid w:val="00246B89"/>
    <w:rsid w:val="0025551F"/>
    <w:rsid w:val="0026119B"/>
    <w:rsid w:val="00266496"/>
    <w:rsid w:val="002743CB"/>
    <w:rsid w:val="00276100"/>
    <w:rsid w:val="002772F0"/>
    <w:rsid w:val="00282A72"/>
    <w:rsid w:val="00291E51"/>
    <w:rsid w:val="002936EB"/>
    <w:rsid w:val="0029517F"/>
    <w:rsid w:val="002B2F5D"/>
    <w:rsid w:val="002B471E"/>
    <w:rsid w:val="002E7E69"/>
    <w:rsid w:val="002F709A"/>
    <w:rsid w:val="002F7A34"/>
    <w:rsid w:val="00302566"/>
    <w:rsid w:val="003213E8"/>
    <w:rsid w:val="00343FA8"/>
    <w:rsid w:val="00396D14"/>
    <w:rsid w:val="003C4153"/>
    <w:rsid w:val="003C57FB"/>
    <w:rsid w:val="003E7EC8"/>
    <w:rsid w:val="00405D6C"/>
    <w:rsid w:val="0041131E"/>
    <w:rsid w:val="004235DF"/>
    <w:rsid w:val="0042691A"/>
    <w:rsid w:val="00446912"/>
    <w:rsid w:val="0045752E"/>
    <w:rsid w:val="00463157"/>
    <w:rsid w:val="00463456"/>
    <w:rsid w:val="004A6DE8"/>
    <w:rsid w:val="004B1F6F"/>
    <w:rsid w:val="004B5E28"/>
    <w:rsid w:val="004C1C40"/>
    <w:rsid w:val="00506876"/>
    <w:rsid w:val="0052013A"/>
    <w:rsid w:val="005226FB"/>
    <w:rsid w:val="0052641B"/>
    <w:rsid w:val="0053353D"/>
    <w:rsid w:val="00556379"/>
    <w:rsid w:val="00574B3B"/>
    <w:rsid w:val="00580908"/>
    <w:rsid w:val="005A0512"/>
    <w:rsid w:val="005A2350"/>
    <w:rsid w:val="005A449C"/>
    <w:rsid w:val="005B0556"/>
    <w:rsid w:val="005C37B1"/>
    <w:rsid w:val="005C3842"/>
    <w:rsid w:val="005C3A1D"/>
    <w:rsid w:val="00607DEC"/>
    <w:rsid w:val="00625E8E"/>
    <w:rsid w:val="00664131"/>
    <w:rsid w:val="00664D2F"/>
    <w:rsid w:val="00674FB5"/>
    <w:rsid w:val="00675027"/>
    <w:rsid w:val="006814AB"/>
    <w:rsid w:val="0068172B"/>
    <w:rsid w:val="006B291A"/>
    <w:rsid w:val="006C6578"/>
    <w:rsid w:val="006C7226"/>
    <w:rsid w:val="006D27C7"/>
    <w:rsid w:val="006E3BEA"/>
    <w:rsid w:val="006E62D9"/>
    <w:rsid w:val="006E7652"/>
    <w:rsid w:val="006E7DAD"/>
    <w:rsid w:val="00710CB3"/>
    <w:rsid w:val="00736E8B"/>
    <w:rsid w:val="00750869"/>
    <w:rsid w:val="00755358"/>
    <w:rsid w:val="00774174"/>
    <w:rsid w:val="00781A16"/>
    <w:rsid w:val="007C02C0"/>
    <w:rsid w:val="007C04A9"/>
    <w:rsid w:val="007F590D"/>
    <w:rsid w:val="00807837"/>
    <w:rsid w:val="0081014E"/>
    <w:rsid w:val="00830D87"/>
    <w:rsid w:val="0085413C"/>
    <w:rsid w:val="0086211D"/>
    <w:rsid w:val="008718A7"/>
    <w:rsid w:val="00886818"/>
    <w:rsid w:val="00886F2D"/>
    <w:rsid w:val="008A0235"/>
    <w:rsid w:val="008A2100"/>
    <w:rsid w:val="008A57A5"/>
    <w:rsid w:val="008A7E9C"/>
    <w:rsid w:val="008B5D54"/>
    <w:rsid w:val="008E026A"/>
    <w:rsid w:val="008E40E0"/>
    <w:rsid w:val="008E771F"/>
    <w:rsid w:val="008F3D15"/>
    <w:rsid w:val="0090161A"/>
    <w:rsid w:val="00905278"/>
    <w:rsid w:val="009110C7"/>
    <w:rsid w:val="00921788"/>
    <w:rsid w:val="00926E7F"/>
    <w:rsid w:val="009362B2"/>
    <w:rsid w:val="0095185E"/>
    <w:rsid w:val="00954242"/>
    <w:rsid w:val="0095573D"/>
    <w:rsid w:val="00965027"/>
    <w:rsid w:val="00971D60"/>
    <w:rsid w:val="00984E97"/>
    <w:rsid w:val="00984F51"/>
    <w:rsid w:val="00987852"/>
    <w:rsid w:val="00991D7E"/>
    <w:rsid w:val="0099259C"/>
    <w:rsid w:val="009A03C1"/>
    <w:rsid w:val="009A1514"/>
    <w:rsid w:val="009A28AE"/>
    <w:rsid w:val="009A63FB"/>
    <w:rsid w:val="009B7238"/>
    <w:rsid w:val="009D336D"/>
    <w:rsid w:val="009F0195"/>
    <w:rsid w:val="009F5DFF"/>
    <w:rsid w:val="00A02F50"/>
    <w:rsid w:val="00A4447B"/>
    <w:rsid w:val="00A65D7D"/>
    <w:rsid w:val="00A71802"/>
    <w:rsid w:val="00A751BA"/>
    <w:rsid w:val="00AA3A81"/>
    <w:rsid w:val="00AB767B"/>
    <w:rsid w:val="00AC1F8F"/>
    <w:rsid w:val="00AD02C4"/>
    <w:rsid w:val="00AD64A8"/>
    <w:rsid w:val="00AE4DF8"/>
    <w:rsid w:val="00B02876"/>
    <w:rsid w:val="00B14667"/>
    <w:rsid w:val="00B16BFA"/>
    <w:rsid w:val="00B40A2C"/>
    <w:rsid w:val="00B45EFE"/>
    <w:rsid w:val="00B55735"/>
    <w:rsid w:val="00B56AF7"/>
    <w:rsid w:val="00B608AC"/>
    <w:rsid w:val="00BA6269"/>
    <w:rsid w:val="00BB342E"/>
    <w:rsid w:val="00BD623B"/>
    <w:rsid w:val="00C031EC"/>
    <w:rsid w:val="00C10817"/>
    <w:rsid w:val="00C10E19"/>
    <w:rsid w:val="00C2002D"/>
    <w:rsid w:val="00C34C1E"/>
    <w:rsid w:val="00C35487"/>
    <w:rsid w:val="00C47F8A"/>
    <w:rsid w:val="00C51027"/>
    <w:rsid w:val="00C55167"/>
    <w:rsid w:val="00C56457"/>
    <w:rsid w:val="00C650D9"/>
    <w:rsid w:val="00C851C9"/>
    <w:rsid w:val="00C951AD"/>
    <w:rsid w:val="00C9596D"/>
    <w:rsid w:val="00CA3F82"/>
    <w:rsid w:val="00CA4A1C"/>
    <w:rsid w:val="00CB0B63"/>
    <w:rsid w:val="00CB2F74"/>
    <w:rsid w:val="00CB5B97"/>
    <w:rsid w:val="00CD783B"/>
    <w:rsid w:val="00CF60CF"/>
    <w:rsid w:val="00CF7623"/>
    <w:rsid w:val="00D073C2"/>
    <w:rsid w:val="00D15118"/>
    <w:rsid w:val="00D167F6"/>
    <w:rsid w:val="00D25131"/>
    <w:rsid w:val="00D31665"/>
    <w:rsid w:val="00D34F46"/>
    <w:rsid w:val="00D4627F"/>
    <w:rsid w:val="00D47963"/>
    <w:rsid w:val="00D6409E"/>
    <w:rsid w:val="00D669B6"/>
    <w:rsid w:val="00D66BFE"/>
    <w:rsid w:val="00D67113"/>
    <w:rsid w:val="00D85008"/>
    <w:rsid w:val="00D971B8"/>
    <w:rsid w:val="00D97367"/>
    <w:rsid w:val="00DA35DB"/>
    <w:rsid w:val="00DB0FA3"/>
    <w:rsid w:val="00DB2ABC"/>
    <w:rsid w:val="00DC57CC"/>
    <w:rsid w:val="00DD09FA"/>
    <w:rsid w:val="00DD3B65"/>
    <w:rsid w:val="00DE1BB2"/>
    <w:rsid w:val="00DF4BE9"/>
    <w:rsid w:val="00E11D0F"/>
    <w:rsid w:val="00E1713C"/>
    <w:rsid w:val="00E17F97"/>
    <w:rsid w:val="00E236FE"/>
    <w:rsid w:val="00E26633"/>
    <w:rsid w:val="00E31AFC"/>
    <w:rsid w:val="00E35190"/>
    <w:rsid w:val="00E46094"/>
    <w:rsid w:val="00E74FAD"/>
    <w:rsid w:val="00E824AF"/>
    <w:rsid w:val="00E9548D"/>
    <w:rsid w:val="00EA5CBD"/>
    <w:rsid w:val="00ED1BCF"/>
    <w:rsid w:val="00ED40C2"/>
    <w:rsid w:val="00ED5331"/>
    <w:rsid w:val="00EF0CE8"/>
    <w:rsid w:val="00F33240"/>
    <w:rsid w:val="00F558D4"/>
    <w:rsid w:val="00F61254"/>
    <w:rsid w:val="00F6196D"/>
    <w:rsid w:val="00F726D6"/>
    <w:rsid w:val="00F84D6C"/>
    <w:rsid w:val="00FA00F2"/>
    <w:rsid w:val="00FD5A9C"/>
    <w:rsid w:val="00FF2D96"/>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8F8E1F"/>
  <w15:chartTrackingRefBased/>
  <w15:docId w15:val="{FAFF5DAA-7822-4D76-918F-E8BF84D9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96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58D4"/>
    <w:rPr>
      <w:sz w:val="16"/>
      <w:szCs w:val="16"/>
    </w:rPr>
  </w:style>
  <w:style w:type="paragraph" w:styleId="CommentText">
    <w:name w:val="annotation text"/>
    <w:basedOn w:val="Normal"/>
    <w:link w:val="CommentTextChar"/>
    <w:uiPriority w:val="99"/>
    <w:semiHidden/>
    <w:unhideWhenUsed/>
    <w:rsid w:val="00F558D4"/>
    <w:pPr>
      <w:spacing w:line="240" w:lineRule="auto"/>
    </w:pPr>
    <w:rPr>
      <w:sz w:val="20"/>
      <w:szCs w:val="20"/>
    </w:rPr>
  </w:style>
  <w:style w:type="character" w:customStyle="1" w:styleId="CommentTextChar">
    <w:name w:val="Comment Text Char"/>
    <w:basedOn w:val="DefaultParagraphFont"/>
    <w:link w:val="CommentText"/>
    <w:uiPriority w:val="99"/>
    <w:semiHidden/>
    <w:rsid w:val="00F558D4"/>
    <w:rPr>
      <w:sz w:val="20"/>
      <w:szCs w:val="20"/>
    </w:rPr>
  </w:style>
  <w:style w:type="paragraph" w:styleId="CommentSubject">
    <w:name w:val="annotation subject"/>
    <w:basedOn w:val="CommentText"/>
    <w:next w:val="CommentText"/>
    <w:link w:val="CommentSubjectChar"/>
    <w:uiPriority w:val="99"/>
    <w:semiHidden/>
    <w:unhideWhenUsed/>
    <w:rsid w:val="00F558D4"/>
    <w:rPr>
      <w:b/>
      <w:bCs/>
    </w:rPr>
  </w:style>
  <w:style w:type="character" w:customStyle="1" w:styleId="CommentSubjectChar">
    <w:name w:val="Comment Subject Char"/>
    <w:basedOn w:val="CommentTextChar"/>
    <w:link w:val="CommentSubject"/>
    <w:uiPriority w:val="99"/>
    <w:semiHidden/>
    <w:rsid w:val="00F558D4"/>
    <w:rPr>
      <w:b/>
      <w:bCs/>
      <w:sz w:val="20"/>
      <w:szCs w:val="20"/>
    </w:rPr>
  </w:style>
  <w:style w:type="paragraph" w:styleId="BalloonText">
    <w:name w:val="Balloon Text"/>
    <w:basedOn w:val="Normal"/>
    <w:link w:val="BalloonTextChar"/>
    <w:uiPriority w:val="99"/>
    <w:semiHidden/>
    <w:unhideWhenUsed/>
    <w:rsid w:val="00F5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D4"/>
    <w:rPr>
      <w:rFonts w:ascii="Segoe UI" w:hAnsi="Segoe UI" w:cs="Segoe UI"/>
      <w:sz w:val="18"/>
      <w:szCs w:val="18"/>
    </w:rPr>
  </w:style>
  <w:style w:type="character" w:styleId="FollowedHyperlink">
    <w:name w:val="FollowedHyperlink"/>
    <w:basedOn w:val="DefaultParagraphFont"/>
    <w:uiPriority w:val="99"/>
    <w:semiHidden/>
    <w:unhideWhenUsed/>
    <w:rsid w:val="00664131"/>
    <w:rPr>
      <w:color w:val="800080" w:themeColor="followedHyperlink"/>
      <w:u w:val="single"/>
    </w:rPr>
  </w:style>
  <w:style w:type="character" w:customStyle="1" w:styleId="highlight2">
    <w:name w:val="highlight2"/>
    <w:basedOn w:val="DefaultParagraphFont"/>
    <w:rsid w:val="00E824AF"/>
  </w:style>
  <w:style w:type="paragraph" w:styleId="NoSpacing">
    <w:name w:val="No Spacing"/>
    <w:uiPriority w:val="1"/>
    <w:qFormat/>
    <w:rsid w:val="00736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36891921">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00988994">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01954786">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4127856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6/ATL_h.pdf%20" TargetMode="External"/><Relationship Id="rId18" Type="http://schemas.openxmlformats.org/officeDocument/2006/relationships/hyperlink" Target="http://www.ncbi.nlm.nih.gov/pubmed/2707437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x.doi.org/10.15585/mmwr.mm6503e3" TargetMode="External"/><Relationship Id="rId7" Type="http://schemas.openxmlformats.org/officeDocument/2006/relationships/styles" Target="styles.xml"/><Relationship Id="rId12" Type="http://schemas.openxmlformats.org/officeDocument/2006/relationships/hyperlink" Target="mailto:LFL0@cdc.gov" TargetMode="External"/><Relationship Id="rId17" Type="http://schemas.openxmlformats.org/officeDocument/2006/relationships/hyperlink" Target="http://www.ncbi.nlm.nih.gov/pubmed/?term=Petersen%20LR%5BAuthor%5D&amp;cauthor=true&amp;cauthor_uid=2707437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bi.nlm.nih.gov/pubmed/?term=Honein%20MA%5BAuthor%5D&amp;cauthor=true&amp;cauthor_uid=27074377" TargetMode="External"/><Relationship Id="rId20" Type="http://schemas.openxmlformats.org/officeDocument/2006/relationships/hyperlink" Target="http://dx.doi.org/10.15585/mmwr.mm6505e2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ncbi.nlm.nih.gov/pubmed/?term=Jamieson%20DJ%5BAuthor%5D&amp;cauthor=true&amp;cauthor_uid=27074377" TargetMode="External"/><Relationship Id="rId23" Type="http://schemas.openxmlformats.org/officeDocument/2006/relationships/hyperlink" Target="http://www.cdc.gov/nchs/data/nvsr/nvsr64/nvsr64_12.pdf" TargetMode="External"/><Relationship Id="rId10" Type="http://schemas.openxmlformats.org/officeDocument/2006/relationships/footnotes" Target="footnotes.xml"/><Relationship Id="rId19" Type="http://schemas.openxmlformats.org/officeDocument/2006/relationships/hyperlink" Target="http://dx.doi.org/10.15585/mmwr.mm6502e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cbi.nlm.nih.gov/pubmed/?term=Rasmussen%20SA%5BAuthor%5D&amp;cauthor=true&amp;cauthor_uid=27074377" TargetMode="External"/><Relationship Id="rId22" Type="http://schemas.openxmlformats.org/officeDocument/2006/relationships/hyperlink" Target="http://dx.doi.org/10.15585/mmwr.mm6505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PFY6PPX2AYTS-2589-843</_dlc_DocId>
    <_dlc_DocIdUrl xmlns="81daf041-c113-401c-bf82-107f5d396711">
      <Url>https://esp.cdc.gov/sites/ncezid/OD/policy/PRA/_layouts/15/DocIdRedir.aspx?ID=PFY6PPX2AYTS-2589-843</Url>
      <Description>PFY6PPX2AYTS-2589-843</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2.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4.xml><?xml version="1.0" encoding="utf-8"?>
<ds:datastoreItem xmlns:ds="http://schemas.openxmlformats.org/officeDocument/2006/customXml" ds:itemID="{9D0B2BA1-E059-4764-B314-68507EEB9C97}">
  <ds:schemaRefs>
    <ds:schemaRef ds:uri="http://schemas.openxmlformats.org/package/2006/metadata/core-properties"/>
    <ds:schemaRef ds:uri="81daf041-c113-401c-bf82-107f5d396711"/>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d335559b-c20a-4874-978e-77d2be77e01f"/>
    <ds:schemaRef ds:uri="http://www.w3.org/XML/1998/namespace"/>
  </ds:schemaRefs>
</ds:datastoreItem>
</file>

<file path=customXml/itemProps5.xml><?xml version="1.0" encoding="utf-8"?>
<ds:datastoreItem xmlns:ds="http://schemas.openxmlformats.org/officeDocument/2006/customXml" ds:itemID="{486F5F9B-EB31-43B2-9926-969A5178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Ellington, Sascha R. (CDC/ONDIEH/NCCDPHP)</cp:lastModifiedBy>
  <cp:revision>2</cp:revision>
  <cp:lastPrinted>2016-07-05T15:53:00Z</cp:lastPrinted>
  <dcterms:created xsi:type="dcterms:W3CDTF">2016-07-27T00:01:00Z</dcterms:created>
  <dcterms:modified xsi:type="dcterms:W3CDTF">2016-07-27T00:01:00Z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8e011da2-a324-4ced-a442-11d4fc718052</vt:lpwstr>
  </property>
</Properties>
</file>