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92C3D" w14:textId="77777777" w:rsidR="00CD51FE" w:rsidRPr="00942E51" w:rsidRDefault="00CD51FE" w:rsidP="00CD51FE">
      <w:pPr>
        <w:spacing w:line="480" w:lineRule="auto"/>
        <w:rPr>
          <w:rFonts w:cs="Courier New"/>
        </w:rPr>
      </w:pPr>
      <w:r>
        <w:rPr>
          <w:rFonts w:cs="Courier New"/>
          <w:b/>
        </w:rPr>
        <w:t>BILLING CODE: 4163-18-P</w:t>
      </w:r>
      <w:r>
        <w:rPr>
          <w:rFonts w:cs="Courier New"/>
        </w:rPr>
        <w:t xml:space="preserve"> </w:t>
      </w:r>
    </w:p>
    <w:p w14:paraId="3DF92C3E" w14:textId="77777777" w:rsidR="00CD51FE" w:rsidRDefault="00CD51FE" w:rsidP="00CD51FE">
      <w:pPr>
        <w:spacing w:line="480" w:lineRule="auto"/>
        <w:rPr>
          <w:rFonts w:cs="Courier New"/>
          <w:b/>
        </w:rPr>
      </w:pPr>
    </w:p>
    <w:p w14:paraId="3DF92C3F" w14:textId="77777777" w:rsidR="00CD51FE" w:rsidRDefault="00CD51FE" w:rsidP="00CD51FE">
      <w:pPr>
        <w:spacing w:line="480" w:lineRule="auto"/>
        <w:rPr>
          <w:rFonts w:cs="Courier New"/>
          <w:b/>
        </w:rPr>
      </w:pPr>
      <w:r>
        <w:rPr>
          <w:rFonts w:cs="Courier New"/>
          <w:b/>
        </w:rPr>
        <w:t>DEPARTMENT OF HEALTH AND HUMAN SERVICES</w:t>
      </w:r>
    </w:p>
    <w:p w14:paraId="3DF92C40" w14:textId="77777777" w:rsidR="00CD51FE" w:rsidRDefault="00CD51FE" w:rsidP="00CD51FE">
      <w:pPr>
        <w:spacing w:line="480" w:lineRule="auto"/>
        <w:rPr>
          <w:rFonts w:cs="Courier New"/>
          <w:b/>
        </w:rPr>
      </w:pPr>
      <w:r>
        <w:rPr>
          <w:rFonts w:cs="Courier New"/>
          <w:b/>
        </w:rPr>
        <w:t>Centers for Disease Control and Prevention</w:t>
      </w:r>
    </w:p>
    <w:p w14:paraId="3DF92C41" w14:textId="31EB8C5B" w:rsidR="00CD51FE" w:rsidRPr="00351DE6" w:rsidRDefault="00CD51FE" w:rsidP="00CD51FE">
      <w:pPr>
        <w:spacing w:line="480" w:lineRule="auto"/>
        <w:rPr>
          <w:rFonts w:cs="Courier New"/>
          <w:b/>
        </w:rPr>
      </w:pPr>
      <w:r>
        <w:rPr>
          <w:rFonts w:cs="Courier New"/>
          <w:b/>
        </w:rPr>
        <w:t>[60Day-</w:t>
      </w:r>
      <w:r w:rsidR="008B1A74">
        <w:rPr>
          <w:rFonts w:cs="Courier New"/>
          <w:b/>
          <w:highlight w:val="yellow"/>
        </w:rPr>
        <w:t>16</w:t>
      </w:r>
      <w:r w:rsidRPr="00CD51FE">
        <w:rPr>
          <w:rFonts w:cs="Courier New"/>
          <w:b/>
          <w:highlight w:val="yellow"/>
        </w:rPr>
        <w:t>-xxxx</w:t>
      </w:r>
      <w:r>
        <w:rPr>
          <w:rFonts w:cs="Courier New"/>
          <w:b/>
        </w:rPr>
        <w:t>]</w:t>
      </w:r>
    </w:p>
    <w:p w14:paraId="3DF92C42" w14:textId="6E2D051B" w:rsidR="00CD51FE" w:rsidRDefault="00CD51FE" w:rsidP="00CD51FE">
      <w:pPr>
        <w:spacing w:line="480" w:lineRule="auto"/>
        <w:rPr>
          <w:rFonts w:cs="Courier New"/>
          <w:b/>
        </w:rPr>
      </w:pPr>
      <w:r>
        <w:rPr>
          <w:rFonts w:cs="Courier New"/>
          <w:b/>
        </w:rPr>
        <w:t>[Docket No. CDC-</w:t>
      </w:r>
      <w:r w:rsidRPr="00CD51FE">
        <w:rPr>
          <w:rFonts w:cs="Courier New"/>
          <w:b/>
          <w:highlight w:val="yellow"/>
        </w:rPr>
        <w:t>201</w:t>
      </w:r>
      <w:r w:rsidR="008B1A74">
        <w:rPr>
          <w:rFonts w:cs="Courier New"/>
          <w:b/>
          <w:highlight w:val="yellow"/>
        </w:rPr>
        <w:t>6</w:t>
      </w:r>
      <w:r w:rsidRPr="00CD51FE">
        <w:rPr>
          <w:rFonts w:cs="Courier New"/>
          <w:b/>
          <w:highlight w:val="yellow"/>
        </w:rPr>
        <w:t>-xxxx</w:t>
      </w:r>
      <w:r>
        <w:rPr>
          <w:rFonts w:cs="Courier New"/>
          <w:b/>
        </w:rPr>
        <w:t>]</w:t>
      </w:r>
    </w:p>
    <w:p w14:paraId="3DF92C43" w14:textId="77777777" w:rsidR="00CD51FE" w:rsidRDefault="00CD51FE" w:rsidP="00CD51FE">
      <w:pPr>
        <w:spacing w:line="480" w:lineRule="auto"/>
        <w:rPr>
          <w:rFonts w:cs="Courier New"/>
          <w:b/>
        </w:rPr>
      </w:pPr>
    </w:p>
    <w:p w14:paraId="3DF92C44" w14:textId="77777777" w:rsidR="00CD51FE" w:rsidRDefault="00CD51FE" w:rsidP="00CD51FE">
      <w:pPr>
        <w:spacing w:line="480" w:lineRule="auto"/>
        <w:rPr>
          <w:rFonts w:cs="Courier New"/>
          <w:b/>
        </w:rPr>
      </w:pPr>
      <w:r>
        <w:rPr>
          <w:rFonts w:cs="Courier New"/>
          <w:b/>
        </w:rPr>
        <w:t>Proposed Data Collection Submitted for Public Comment and Recommendations</w:t>
      </w:r>
    </w:p>
    <w:p w14:paraId="3DF92C45" w14:textId="77777777" w:rsidR="00CD51FE" w:rsidRDefault="00CD51FE" w:rsidP="00CD51FE">
      <w:pPr>
        <w:spacing w:line="480" w:lineRule="auto"/>
        <w:rPr>
          <w:rFonts w:cs="Courier New"/>
          <w:b/>
        </w:rPr>
      </w:pPr>
    </w:p>
    <w:p w14:paraId="3DF92C46" w14:textId="77777777" w:rsidR="00CD51FE" w:rsidRDefault="00CD51FE" w:rsidP="00CD51FE">
      <w:pPr>
        <w:spacing w:line="480" w:lineRule="auto"/>
        <w:rPr>
          <w:rFonts w:cs="Courier New"/>
        </w:rPr>
      </w:pPr>
      <w:r>
        <w:rPr>
          <w:rFonts w:cs="Courier New"/>
          <w:b/>
        </w:rPr>
        <w:t>AGENCY:</w:t>
      </w:r>
      <w:r>
        <w:rPr>
          <w:rFonts w:cs="Courier New"/>
        </w:rPr>
        <w:t xml:space="preserve"> Centers for Disease Control and Prevention (CDC), Department of Health and Human Services (HHS)</w:t>
      </w:r>
    </w:p>
    <w:p w14:paraId="3DF92C47" w14:textId="77777777" w:rsidR="00CD51FE" w:rsidRDefault="00CD51FE" w:rsidP="00CD51FE">
      <w:pPr>
        <w:spacing w:line="480" w:lineRule="auto"/>
        <w:rPr>
          <w:rFonts w:cs="Courier New"/>
        </w:rPr>
      </w:pPr>
    </w:p>
    <w:p w14:paraId="3DF92C48" w14:textId="77777777" w:rsidR="00CD51FE" w:rsidRDefault="00CD51FE" w:rsidP="00CD51FE">
      <w:pPr>
        <w:spacing w:line="480" w:lineRule="auto"/>
        <w:rPr>
          <w:rFonts w:cs="Courier New"/>
        </w:rPr>
      </w:pPr>
      <w:r>
        <w:rPr>
          <w:rFonts w:cs="Courier New"/>
          <w:b/>
        </w:rPr>
        <w:t>ACTION:</w:t>
      </w:r>
      <w:r>
        <w:rPr>
          <w:rFonts w:cs="Courier New"/>
        </w:rPr>
        <w:t xml:space="preserve"> Notice with comment period</w:t>
      </w:r>
    </w:p>
    <w:p w14:paraId="3DF92C49" w14:textId="77777777" w:rsidR="00CD51FE" w:rsidRDefault="00CD51FE" w:rsidP="00CD51FE">
      <w:pPr>
        <w:spacing w:line="480" w:lineRule="auto"/>
        <w:rPr>
          <w:rFonts w:cs="Courier New"/>
        </w:rPr>
      </w:pPr>
    </w:p>
    <w:p w14:paraId="590C820A" w14:textId="6AC36E97" w:rsidR="00F35123" w:rsidRPr="00F35123" w:rsidRDefault="00CD51FE" w:rsidP="00F35123">
      <w:pPr>
        <w:spacing w:line="480" w:lineRule="auto"/>
        <w:rPr>
          <w:rFonts w:cs="Courier New"/>
        </w:rPr>
      </w:pPr>
      <w:r>
        <w:rPr>
          <w:rFonts w:cs="Courier New"/>
          <w:b/>
        </w:rPr>
        <w:t>SUMMARY:</w:t>
      </w:r>
      <w:r>
        <w:rPr>
          <w:rFonts w:cs="Courier New"/>
        </w:rPr>
        <w:t xml:space="preserve"> </w:t>
      </w:r>
      <w:r w:rsidRPr="008D1C7C">
        <w:rPr>
          <w:rFonts w:cs="Courier New"/>
        </w:rPr>
        <w:t xml:space="preserve">The Centers for Disease Control and Prevention (CDC), as </w:t>
      </w:r>
      <w:r w:rsidRPr="00D70001">
        <w:rPr>
          <w:rFonts w:cs="Courier New"/>
        </w:rPr>
        <w:t>part of its continuing efforts to reduce public burden and maximize the utility of government information,</w:t>
      </w:r>
      <w:r w:rsidRPr="008D1C7C">
        <w:rPr>
          <w:rFonts w:cs="Courier New"/>
        </w:rPr>
        <w:t xml:space="preserve"> invites the general public and other Federal agencies to take this opportu</w:t>
      </w:r>
      <w:r>
        <w:rPr>
          <w:rFonts w:cs="Courier New"/>
        </w:rPr>
        <w:t>nity to comment on proposed and/</w:t>
      </w:r>
      <w:r w:rsidRPr="008D1C7C">
        <w:rPr>
          <w:rFonts w:cs="Courier New"/>
        </w:rPr>
        <w:t>or continuing information collections, as required by the Paperwork Reduction Act of 1995.</w:t>
      </w:r>
      <w:r>
        <w:rPr>
          <w:rFonts w:cs="Courier New"/>
        </w:rPr>
        <w:t xml:space="preserve">  This notice invites comment on </w:t>
      </w:r>
      <w:r w:rsidR="00F35123" w:rsidRPr="00351359">
        <w:rPr>
          <w:rFonts w:cs="Courier New"/>
          <w:highlight w:val="yellow"/>
        </w:rPr>
        <w:t>Emergency Zika Package:</w:t>
      </w:r>
    </w:p>
    <w:p w14:paraId="3DF92C4A" w14:textId="398A38AA" w:rsidR="00CD51FE" w:rsidRPr="00351359" w:rsidRDefault="00351359" w:rsidP="00F35123">
      <w:pPr>
        <w:spacing w:line="480" w:lineRule="auto"/>
        <w:rPr>
          <w:rFonts w:cs="Courier New"/>
        </w:rPr>
      </w:pPr>
      <w:r w:rsidRPr="00351359">
        <w:rPr>
          <w:rFonts w:cs="Courier New"/>
        </w:rPr>
        <w:t>Zika Postpartum Emergency Response Survey (ZPER), Puerto Rico, 2016</w:t>
      </w:r>
      <w:r w:rsidR="00CD51FE" w:rsidRPr="00351359">
        <w:rPr>
          <w:rFonts w:cs="Courier New"/>
        </w:rPr>
        <w:t>.</w:t>
      </w:r>
    </w:p>
    <w:p w14:paraId="3DF92C4B" w14:textId="77777777" w:rsidR="00CD51FE" w:rsidRDefault="00CD51FE" w:rsidP="00CD51FE">
      <w:pPr>
        <w:spacing w:line="480" w:lineRule="auto"/>
        <w:rPr>
          <w:rFonts w:cs="Courier New"/>
        </w:rPr>
      </w:pPr>
    </w:p>
    <w:p w14:paraId="3DF92C4C" w14:textId="77777777" w:rsidR="00CD51FE" w:rsidRDefault="00CD51FE" w:rsidP="00CD51FE">
      <w:pPr>
        <w:spacing w:line="480" w:lineRule="auto"/>
        <w:rPr>
          <w:rFonts w:cs="Courier New"/>
        </w:rPr>
      </w:pPr>
      <w:r>
        <w:rPr>
          <w:rFonts w:cs="Courier New"/>
          <w:b/>
        </w:rPr>
        <w:t>DATES:</w:t>
      </w:r>
      <w:r>
        <w:rPr>
          <w:rFonts w:cs="Courier New"/>
        </w:rPr>
        <w:t xml:space="preserve"> Written comments must be received on or before </w:t>
      </w:r>
      <w:r w:rsidRPr="00CD51FE">
        <w:rPr>
          <w:rFonts w:cs="Courier New"/>
          <w:highlight w:val="yellow"/>
        </w:rPr>
        <w:t>[INSERT DATE 60 DAYS AFTER PUBLICATION DATE IN THE FEDERAL REGISTER]</w:t>
      </w:r>
      <w:r>
        <w:rPr>
          <w:rFonts w:cs="Courier New"/>
        </w:rPr>
        <w:t xml:space="preserve">.  </w:t>
      </w:r>
    </w:p>
    <w:p w14:paraId="3DF92C4D" w14:textId="77777777" w:rsidR="00CD51FE" w:rsidRDefault="00CD51FE" w:rsidP="00CD51FE">
      <w:pPr>
        <w:spacing w:line="480" w:lineRule="auto"/>
        <w:rPr>
          <w:rFonts w:cs="Courier New"/>
        </w:rPr>
      </w:pPr>
    </w:p>
    <w:p w14:paraId="3DF92C4E" w14:textId="5DB30ADF" w:rsidR="00CD51FE" w:rsidRDefault="00CD51FE" w:rsidP="00CD51FE">
      <w:pPr>
        <w:spacing w:line="480" w:lineRule="auto"/>
        <w:rPr>
          <w:rFonts w:cs="Courier New"/>
        </w:rPr>
      </w:pPr>
      <w:r>
        <w:rPr>
          <w:rFonts w:cs="Courier New"/>
          <w:b/>
        </w:rPr>
        <w:t>ADDRESSES:</w:t>
      </w:r>
      <w:r>
        <w:rPr>
          <w:rFonts w:cs="Courier New"/>
        </w:rPr>
        <w:t xml:space="preserve">  You may submit comments, identified by D</w:t>
      </w:r>
      <w:r w:rsidRPr="00CD47E8">
        <w:rPr>
          <w:rFonts w:cs="Courier New"/>
        </w:rPr>
        <w:t xml:space="preserve">ocket </w:t>
      </w:r>
      <w:r>
        <w:rPr>
          <w:rFonts w:cs="Courier New"/>
        </w:rPr>
        <w:t>No. CDC-</w:t>
      </w:r>
      <w:r w:rsidRPr="00CD51FE">
        <w:rPr>
          <w:rFonts w:cs="Courier New"/>
          <w:highlight w:val="yellow"/>
        </w:rPr>
        <w:t>201</w:t>
      </w:r>
      <w:r w:rsidR="00F35123">
        <w:rPr>
          <w:rFonts w:cs="Courier New"/>
          <w:highlight w:val="yellow"/>
        </w:rPr>
        <w:t>6</w:t>
      </w:r>
      <w:r w:rsidRPr="00CD51FE">
        <w:rPr>
          <w:rFonts w:cs="Courier New"/>
          <w:highlight w:val="yellow"/>
        </w:rPr>
        <w:t>-xxxx</w:t>
      </w:r>
      <w:r>
        <w:rPr>
          <w:rFonts w:cs="Courier New"/>
        </w:rPr>
        <w:t xml:space="preserve"> by any of the following methods:</w:t>
      </w:r>
    </w:p>
    <w:p w14:paraId="3DF92C4F" w14:textId="77777777" w:rsidR="00CD51FE" w:rsidRDefault="00CD51FE" w:rsidP="00CD51FE">
      <w:pPr>
        <w:widowControl/>
        <w:numPr>
          <w:ilvl w:val="0"/>
          <w:numId w:val="1"/>
        </w:numPr>
        <w:autoSpaceDE/>
        <w:autoSpaceDN/>
        <w:adjustRightInd/>
        <w:spacing w:line="480" w:lineRule="auto"/>
        <w:rPr>
          <w:rFonts w:cs="Courier New"/>
        </w:rPr>
      </w:pPr>
      <w:r>
        <w:rPr>
          <w:rFonts w:cs="Courier New"/>
        </w:rPr>
        <w:t>Federal eRulemaking Portal:</w:t>
      </w:r>
      <w:r w:rsidRPr="000C469E">
        <w:t xml:space="preserve"> </w:t>
      </w:r>
      <w:hyperlink r:id="rId11" w:history="1">
        <w:r>
          <w:rPr>
            <w:rStyle w:val="Hyperlink"/>
            <w:rFonts w:cs="Courier New"/>
          </w:rPr>
          <w:t>Regulation.gov</w:t>
        </w:r>
      </w:hyperlink>
      <w:r>
        <w:rPr>
          <w:rFonts w:cs="Courier New"/>
        </w:rPr>
        <w:t>.  Follow the instructions for submitting comments.</w:t>
      </w:r>
    </w:p>
    <w:p w14:paraId="3DF92C50" w14:textId="77777777" w:rsidR="00CD51FE" w:rsidRDefault="00CD51FE" w:rsidP="00CD51FE">
      <w:pPr>
        <w:widowControl/>
        <w:numPr>
          <w:ilvl w:val="0"/>
          <w:numId w:val="1"/>
        </w:numPr>
        <w:autoSpaceDE/>
        <w:autoSpaceDN/>
        <w:adjustRightInd/>
        <w:spacing w:line="480" w:lineRule="auto"/>
        <w:rPr>
          <w:rFonts w:cs="Courier New"/>
        </w:rPr>
      </w:pPr>
      <w:r w:rsidRPr="002954C5">
        <w:rPr>
          <w:rFonts w:cs="Courier New"/>
        </w:rPr>
        <w:t xml:space="preserve">Mail: </w:t>
      </w:r>
      <w:r>
        <w:rPr>
          <w:rFonts w:cs="Courier New"/>
        </w:rPr>
        <w:t>Leroy A. Richardson, Information Collection Review Office, Centers for Disease Control and Prevention, 1600 Clifton Road, N.E., MS-D74, Atlanta, Georgia 30329.</w:t>
      </w:r>
    </w:p>
    <w:p w14:paraId="3DF92C51" w14:textId="77777777" w:rsidR="00CD51FE" w:rsidRDefault="00CD51FE" w:rsidP="00CD51FE">
      <w:pPr>
        <w:spacing w:line="480" w:lineRule="auto"/>
        <w:rPr>
          <w:rFonts w:cs="Courier New"/>
        </w:rPr>
      </w:pPr>
      <w:r>
        <w:rPr>
          <w:rFonts w:cs="Courier New"/>
          <w:i/>
        </w:rPr>
        <w:t xml:space="preserve">Instructions: </w:t>
      </w:r>
      <w:r>
        <w:rPr>
          <w:rFonts w:cs="Courier New"/>
        </w:rPr>
        <w:t xml:space="preserve">All submissions received must include the agency name and Docket Number.  All relevant comments received will be posted without change to </w:t>
      </w:r>
      <w:hyperlink r:id="rId12" w:history="1">
        <w:r>
          <w:rPr>
            <w:rStyle w:val="Hyperlink"/>
            <w:rFonts w:cs="Courier New"/>
          </w:rPr>
          <w:t>Regulations.gov</w:t>
        </w:r>
      </w:hyperlink>
      <w:r>
        <w:rPr>
          <w:rFonts w:cs="Courier New"/>
        </w:rPr>
        <w:t xml:space="preserve">, including any personal information provided.  For access to the docket to read background documents or comments received, go to </w:t>
      </w:r>
      <w:hyperlink r:id="rId13" w:history="1">
        <w:r>
          <w:rPr>
            <w:rStyle w:val="Hyperlink"/>
            <w:rFonts w:cs="Courier New"/>
          </w:rPr>
          <w:t>Regulations.gov</w:t>
        </w:r>
      </w:hyperlink>
      <w:r>
        <w:rPr>
          <w:rFonts w:cs="Courier New"/>
        </w:rPr>
        <w:t>.</w:t>
      </w:r>
    </w:p>
    <w:p w14:paraId="3DF92C52" w14:textId="77777777" w:rsidR="00CD51FE" w:rsidRDefault="00CD51FE" w:rsidP="00CD51FE">
      <w:pPr>
        <w:spacing w:line="480" w:lineRule="auto"/>
        <w:rPr>
          <w:rFonts w:cs="Courier New"/>
        </w:rPr>
      </w:pPr>
    </w:p>
    <w:p w14:paraId="3DF92C53" w14:textId="77777777" w:rsidR="00CD51FE" w:rsidRDefault="00CD51FE" w:rsidP="00CD51FE">
      <w:pPr>
        <w:spacing w:line="480" w:lineRule="auto"/>
        <w:rPr>
          <w:rFonts w:cs="Courier New"/>
        </w:rPr>
      </w:pPr>
      <w:r>
        <w:rPr>
          <w:rFonts w:cs="Courier New"/>
          <w:u w:val="single"/>
        </w:rPr>
        <w:t>Please note: All public comment should be submitted through the Federal eRulemaking portal (</w:t>
      </w:r>
      <w:hyperlink r:id="rId14" w:history="1">
        <w:r>
          <w:rPr>
            <w:rStyle w:val="Hyperlink"/>
            <w:rFonts w:cs="Courier New"/>
          </w:rPr>
          <w:t>Regulations.gov</w:t>
        </w:r>
      </w:hyperlink>
      <w:r>
        <w:rPr>
          <w:rFonts w:cs="Courier New"/>
          <w:u w:val="single"/>
        </w:rPr>
        <w:t>) or by U.S. mail to the address listed above.</w:t>
      </w:r>
    </w:p>
    <w:p w14:paraId="3DF92C54" w14:textId="77777777" w:rsidR="00CD51FE" w:rsidRPr="00870754" w:rsidRDefault="00CD51FE" w:rsidP="00CD51FE">
      <w:pPr>
        <w:spacing w:line="480" w:lineRule="auto"/>
        <w:rPr>
          <w:rFonts w:cs="Courier New"/>
        </w:rPr>
      </w:pPr>
    </w:p>
    <w:p w14:paraId="3DF92C55" w14:textId="77777777" w:rsidR="00CD51FE" w:rsidRPr="002954C5" w:rsidRDefault="00CD51FE" w:rsidP="00CD51FE">
      <w:pPr>
        <w:spacing w:line="480" w:lineRule="auto"/>
        <w:rPr>
          <w:rFonts w:cs="Courier New"/>
        </w:rPr>
      </w:pPr>
      <w:r w:rsidRPr="002954C5">
        <w:rPr>
          <w:rFonts w:cs="Courier New"/>
          <w:b/>
        </w:rPr>
        <w:t>FOR FURTHER INFORMATION CONTACT:</w:t>
      </w:r>
      <w:r>
        <w:rPr>
          <w:rFonts w:cs="Courier New"/>
          <w:b/>
        </w:rPr>
        <w:t xml:space="preserve"> </w:t>
      </w:r>
      <w:r w:rsidR="007213EB" w:rsidRPr="00326043">
        <w:rPr>
          <w:rFonts w:cs="Courier New"/>
        </w:rPr>
        <w:t xml:space="preserve">To request more information on the proposed project or to obtain a copy of the </w:t>
      </w:r>
      <w:r w:rsidR="007213EB">
        <w:rPr>
          <w:rFonts w:cs="Courier New"/>
        </w:rPr>
        <w:t>information</w:t>
      </w:r>
      <w:r w:rsidR="007213EB" w:rsidRPr="00326043">
        <w:rPr>
          <w:rFonts w:cs="Courier New"/>
        </w:rPr>
        <w:t xml:space="preserve"> </w:t>
      </w:r>
      <w:r w:rsidR="007213EB" w:rsidRPr="00326043">
        <w:rPr>
          <w:rFonts w:cs="Courier New"/>
        </w:rPr>
        <w:lastRenderedPageBreak/>
        <w:t>collection plan and instruments</w:t>
      </w:r>
      <w:r w:rsidR="007213EB">
        <w:rPr>
          <w:rFonts w:cs="Courier New"/>
        </w:rPr>
        <w:t xml:space="preserve">, contact the </w:t>
      </w:r>
      <w:r>
        <w:rPr>
          <w:rFonts w:cs="Courier New"/>
        </w:rPr>
        <w:t xml:space="preserve">Information Collection Review Office, Centers for Disease Control and Prevention, 1600 Clifton Road, N.E., MS-D74, Atlanta, Georgia 30329; phone: 404-639-7570; E-mail: </w:t>
      </w:r>
      <w:hyperlink r:id="rId15" w:history="1">
        <w:r w:rsidRPr="00714F07">
          <w:rPr>
            <w:rStyle w:val="Hyperlink"/>
            <w:rFonts w:cs="Courier New"/>
          </w:rPr>
          <w:t>omb@cdc.gov</w:t>
        </w:r>
      </w:hyperlink>
      <w:r w:rsidRPr="00CD51FE">
        <w:rPr>
          <w:rStyle w:val="Hyperlink"/>
          <w:rFonts w:cs="Courier New"/>
          <w:u w:val="none"/>
        </w:rPr>
        <w:t>.</w:t>
      </w:r>
    </w:p>
    <w:p w14:paraId="3DF92C56" w14:textId="77777777" w:rsidR="00CD51FE" w:rsidRDefault="00CD51FE" w:rsidP="00CD51FE">
      <w:pPr>
        <w:spacing w:line="480" w:lineRule="auto"/>
        <w:rPr>
          <w:rFonts w:cs="Courier New"/>
          <w:b/>
        </w:rPr>
      </w:pPr>
    </w:p>
    <w:p w14:paraId="3DF92C57" w14:textId="77777777" w:rsidR="00CD51FE" w:rsidRDefault="00CD51FE" w:rsidP="00CD51FE">
      <w:pPr>
        <w:spacing w:line="480" w:lineRule="auto"/>
        <w:rPr>
          <w:rFonts w:cs="Courier New"/>
          <w:b/>
        </w:rPr>
      </w:pPr>
      <w:r>
        <w:rPr>
          <w:rFonts w:cs="Courier New"/>
          <w:b/>
        </w:rPr>
        <w:t>SUPPLEMENTARY INFORMATION:</w:t>
      </w:r>
    </w:p>
    <w:p w14:paraId="3DF92C58" w14:textId="77777777" w:rsidR="00CD51FE" w:rsidRDefault="00CD51FE" w:rsidP="00CD51FE">
      <w:pPr>
        <w:spacing w:line="480" w:lineRule="auto"/>
        <w:rPr>
          <w:rFonts w:cs="Courier New"/>
        </w:rPr>
      </w:pPr>
      <w:r>
        <w:rPr>
          <w:rFonts w:cs="Courier New"/>
        </w:rPr>
        <w:t xml:space="preserve">     Under the Paperwork Reduction Act of 1995 (PRA) (44 U.S.C. 3501-3520), Federal agencies must obtain approval from the Office of Management and Budget (OMB) for each collection of information they conduct or sponsor. In addition, the PRA also requires Federal agencies to provide a 60-day notice in the </w:t>
      </w:r>
      <w:r>
        <w:rPr>
          <w:rFonts w:cs="Courier New"/>
          <w:u w:val="single"/>
        </w:rPr>
        <w:t>Federal Register</w:t>
      </w:r>
      <w:r>
        <w:rPr>
          <w:rFonts w:cs="Courier New"/>
        </w:rPr>
        <w:t xml:space="preserve"> concerning each proposed collection of information, including each new proposed collection, each proposed extension of existing collection of information, and each reinstatement of previously approved information collection before submitting the collection to OMB for approval.  To comply with this requirement, we are publishing this notice of a proposed data collection as described below.</w:t>
      </w:r>
    </w:p>
    <w:p w14:paraId="3DF92C59" w14:textId="77777777" w:rsidR="00CD51FE" w:rsidRPr="00F75F02" w:rsidRDefault="00CD51FE" w:rsidP="00CD51FE">
      <w:pPr>
        <w:spacing w:line="480" w:lineRule="auto"/>
        <w:ind w:firstLine="720"/>
        <w:rPr>
          <w:rFonts w:cs="Courier New"/>
        </w:rPr>
      </w:pPr>
      <w:r w:rsidRPr="008D1C7C">
        <w:rPr>
          <w:rFonts w:cs="Courier New"/>
        </w:rPr>
        <w:t xml:space="preserve">Comments are invited on: (a) Whether the proposed collection of information is necessary for the proper performance of the functions of the agency, including whether the information shall have practical utility; (b) the accuracy of the agency’s estimate of the burden of the proposed collection of information; (c) ways to enhance the quality, </w:t>
      </w:r>
      <w:r w:rsidRPr="008D1C7C">
        <w:rPr>
          <w:rFonts w:cs="Courier New"/>
        </w:rPr>
        <w:lastRenderedPageBreak/>
        <w:t xml:space="preserve">utility, and clarity of the information to be collected; (d) ways to minimize the burden of the collection of information on respondents, including through the use of automated collection techniques or other forms of information technology; and </w:t>
      </w:r>
      <w:r w:rsidRPr="008D1C7C">
        <w:rPr>
          <w:rFonts w:cs="Courier New"/>
          <w:color w:val="000000"/>
        </w:rPr>
        <w:t>(e) estimates of capital or start-up costs and costs of operation, maintenance, and purchase of services to provide information. Burden means the total time, effort, or financial resources expended by persons to generate, maintain, retain, disclose or provide information to or for a Federal agency. This includes the time needed to review instructions; to develop, acquire, install and utilize technology and systems for the purpose of collecting, validating and verifying information, processing and maintaining information, and disclosing and providing information; to train personnel and to be able to respond to a collection of information, to search data sources, to complete and review the collection of information; and to transmit or otherwise disclose the information.</w:t>
      </w:r>
      <w:r>
        <w:rPr>
          <w:rFonts w:cs="Courier New"/>
        </w:rPr>
        <w:t xml:space="preserve"> </w:t>
      </w:r>
    </w:p>
    <w:p w14:paraId="3DF92C5A" w14:textId="77777777" w:rsidR="00CD51FE" w:rsidRPr="00F75F02" w:rsidRDefault="00CD51FE" w:rsidP="00CD51FE">
      <w:pPr>
        <w:spacing w:line="480" w:lineRule="auto"/>
        <w:rPr>
          <w:rFonts w:cs="Courier New"/>
        </w:rPr>
      </w:pPr>
    </w:p>
    <w:p w14:paraId="3DF92C5C" w14:textId="37D08A99" w:rsidR="00CD51FE" w:rsidRDefault="00CD51FE" w:rsidP="00CD51FE">
      <w:pPr>
        <w:spacing w:line="480" w:lineRule="auto"/>
        <w:rPr>
          <w:rFonts w:cs="Courier New"/>
          <w:b/>
        </w:rPr>
      </w:pPr>
      <w:r>
        <w:rPr>
          <w:rFonts w:cs="Courier New"/>
          <w:b/>
        </w:rPr>
        <w:t>Proposed Project</w:t>
      </w:r>
    </w:p>
    <w:p w14:paraId="3DF92C5D" w14:textId="32D09FF8" w:rsidR="00CD51FE" w:rsidRDefault="008D5233" w:rsidP="008D5233">
      <w:pPr>
        <w:spacing w:line="480" w:lineRule="auto"/>
        <w:rPr>
          <w:rFonts w:cs="Courier New"/>
          <w:b/>
        </w:rPr>
      </w:pPr>
      <w:r w:rsidRPr="00850AEC">
        <w:rPr>
          <w:rFonts w:cs="Courier New"/>
          <w:b/>
          <w:highlight w:val="yellow"/>
        </w:rPr>
        <w:t>Emergency Zika Package:</w:t>
      </w:r>
      <w:r>
        <w:rPr>
          <w:rFonts w:cs="Courier New"/>
          <w:b/>
        </w:rPr>
        <w:t xml:space="preserve"> </w:t>
      </w:r>
      <w:r w:rsidR="00850AEC" w:rsidRPr="00850AEC">
        <w:rPr>
          <w:rFonts w:cs="Courier New"/>
          <w:b/>
        </w:rPr>
        <w:t>Zika Postpartum Emergency Response Survey (ZPER), Puerto Rico, 2016</w:t>
      </w:r>
      <w:r w:rsidR="00CD51FE" w:rsidRPr="00850AEC">
        <w:rPr>
          <w:rFonts w:cs="Courier New"/>
          <w:b/>
        </w:rPr>
        <w:t>–</w:t>
      </w:r>
      <w:r w:rsidR="00CD51FE" w:rsidRPr="00D77E80">
        <w:rPr>
          <w:rFonts w:cs="Courier New"/>
          <w:b/>
        </w:rPr>
        <w:t xml:space="preserve"> </w:t>
      </w:r>
      <w:r>
        <w:rPr>
          <w:rFonts w:cs="Courier New"/>
          <w:b/>
        </w:rPr>
        <w:t>New</w:t>
      </w:r>
      <w:r w:rsidR="00CD51FE">
        <w:rPr>
          <w:rFonts w:cs="Courier New"/>
          <w:b/>
        </w:rPr>
        <w:t xml:space="preserve"> ICR</w:t>
      </w:r>
      <w:r w:rsidR="00CD51FE" w:rsidRPr="00D77E80">
        <w:rPr>
          <w:rFonts w:cs="Courier New"/>
          <w:b/>
        </w:rPr>
        <w:t xml:space="preserve"> –</w:t>
      </w:r>
      <w:r w:rsidR="00CD51FE">
        <w:rPr>
          <w:rFonts w:cs="Courier New"/>
          <w:b/>
        </w:rPr>
        <w:t xml:space="preserve"> </w:t>
      </w:r>
      <w:r>
        <w:rPr>
          <w:rFonts w:cs="Courier New"/>
          <w:b/>
        </w:rPr>
        <w:t xml:space="preserve">National Center for </w:t>
      </w:r>
      <w:r w:rsidR="00850AEC">
        <w:rPr>
          <w:rFonts w:cs="Courier New"/>
          <w:b/>
        </w:rPr>
        <w:t>Chronic Disease Prevention and Health Promotion</w:t>
      </w:r>
      <w:r>
        <w:rPr>
          <w:rFonts w:cs="Courier New"/>
          <w:b/>
        </w:rPr>
        <w:t xml:space="preserve"> (NC</w:t>
      </w:r>
      <w:r w:rsidR="00850AEC">
        <w:rPr>
          <w:rFonts w:cs="Courier New"/>
          <w:b/>
        </w:rPr>
        <w:t>CDPHP</w:t>
      </w:r>
      <w:r>
        <w:rPr>
          <w:rFonts w:cs="Courier New"/>
          <w:b/>
        </w:rPr>
        <w:t>)</w:t>
      </w:r>
      <w:r w:rsidR="00CD51FE" w:rsidRPr="00D77E80">
        <w:rPr>
          <w:rFonts w:cs="Courier New"/>
          <w:b/>
        </w:rPr>
        <w:t>, Centers for Disease Control and Prevention (CDC).</w:t>
      </w:r>
    </w:p>
    <w:p w14:paraId="3DF92C5E" w14:textId="77777777" w:rsidR="00CD51FE" w:rsidRDefault="00CD51FE" w:rsidP="00CD51FE">
      <w:pPr>
        <w:spacing w:line="480" w:lineRule="auto"/>
        <w:rPr>
          <w:rFonts w:cs="Courier New"/>
          <w:b/>
        </w:rPr>
      </w:pPr>
    </w:p>
    <w:p w14:paraId="3DF92C5F" w14:textId="77777777" w:rsidR="00CD51FE" w:rsidRDefault="00CD51FE" w:rsidP="00CD51FE">
      <w:pPr>
        <w:spacing w:line="480" w:lineRule="auto"/>
        <w:rPr>
          <w:rFonts w:cs="Courier New"/>
          <w:b/>
          <w:u w:val="single"/>
        </w:rPr>
      </w:pPr>
      <w:r w:rsidRPr="00995394">
        <w:rPr>
          <w:rFonts w:cs="Courier New"/>
          <w:b/>
          <w:u w:val="single"/>
        </w:rPr>
        <w:lastRenderedPageBreak/>
        <w:t>Background and Brief Description</w:t>
      </w:r>
    </w:p>
    <w:p w14:paraId="49C0AFA0" w14:textId="001E5E6D" w:rsidR="00501349" w:rsidRDefault="00501349" w:rsidP="008D5233">
      <w:pPr>
        <w:spacing w:line="480" w:lineRule="auto"/>
        <w:ind w:firstLine="720"/>
        <w:rPr>
          <w:rFonts w:cs="Courier New"/>
        </w:rPr>
      </w:pPr>
      <w:r w:rsidRPr="00501349">
        <w:rPr>
          <w:rFonts w:eastAsia="Calibri" w:cs="Courier New"/>
        </w:rPr>
        <w:t>In December 2015, Puerto Rico Department of Health (PRDH) reported the first locally acquired (index) case of Zika virus disease in a jurisdiction of the United States in a patient from southeastern Puerto Rico. Subsequently, passive and enhanced surveillance for Zika virus disease identified 30 laboratory-confirmed cases. Because the most common mosquito vector of Zika virus, Aedes aegypti, is present throughout Puerto Rico, Zika virus is expected to continue to spread across the island. Due to Puerto Rico's high probability of local Zika transmission, the island is designated at the highest level of risk according to a 3-tiered scale of Zika infection risk as defined by CDC's Emergency Operations Center (EOC).</w:t>
      </w:r>
    </w:p>
    <w:p w14:paraId="39FE440A" w14:textId="77777777" w:rsidR="008D5233" w:rsidRPr="008D5233" w:rsidRDefault="008D5233" w:rsidP="008D5233">
      <w:pPr>
        <w:spacing w:line="480" w:lineRule="auto"/>
        <w:ind w:firstLine="720"/>
        <w:rPr>
          <w:rFonts w:cs="Courier New"/>
        </w:rPr>
      </w:pPr>
      <w:r w:rsidRPr="008D5233">
        <w:rPr>
          <w:rFonts w:cs="Courier New"/>
        </w:rPr>
        <w:t>While pregnant women do not differ from the general population in terms of susceptibility to Zika virus infection or severity of disease, they are at risk for adverse pregnancy and birth outcomes associated with Zika virus infection during pregnancy including pregnancy loss, congenital microcephaly, other brain malformations, ocular birth defects, severe arthrogryposis in the legs and arms, club foot and shortened neck.  After review of the available evidence, CDC recently concluded that Zika virus infection during pregnancy is a cause of microcephaly and other brain defects.</w:t>
      </w:r>
    </w:p>
    <w:p w14:paraId="6A85151D" w14:textId="1A4483F0" w:rsidR="008D5233" w:rsidRPr="008D5233" w:rsidRDefault="008D5233" w:rsidP="008D5233">
      <w:pPr>
        <w:spacing w:line="480" w:lineRule="auto"/>
        <w:ind w:firstLine="720"/>
        <w:rPr>
          <w:rFonts w:cs="Courier New"/>
        </w:rPr>
      </w:pPr>
      <w:r w:rsidRPr="008D5233">
        <w:rPr>
          <w:rFonts w:cs="Courier New"/>
        </w:rPr>
        <w:t xml:space="preserve">Given the adverse pregnancy and birth outcomes associated </w:t>
      </w:r>
      <w:r w:rsidRPr="008D5233">
        <w:rPr>
          <w:rFonts w:cs="Courier New"/>
        </w:rPr>
        <w:lastRenderedPageBreak/>
        <w:t xml:space="preserve">with Zika virus infection during pregnancy, it is more important than ever </w:t>
      </w:r>
      <w:r w:rsidR="00501349">
        <w:rPr>
          <w:rFonts w:cs="Courier New"/>
        </w:rPr>
        <w:t xml:space="preserve">to </w:t>
      </w:r>
      <w:r w:rsidR="00501349" w:rsidRPr="00501349">
        <w:rPr>
          <w:rFonts w:eastAsia="Calibri" w:cs="Courier New"/>
          <w:color w:val="000000" w:themeColor="text1"/>
        </w:rPr>
        <w:t xml:space="preserve">understand the Zika-related concerns of pregnant women, interactions regarding Zika between pregnant women and their </w:t>
      </w:r>
      <w:r w:rsidR="00501349">
        <w:rPr>
          <w:rFonts w:eastAsia="Calibri" w:cs="Courier New"/>
          <w:color w:val="000000" w:themeColor="text1"/>
        </w:rPr>
        <w:t xml:space="preserve">health care </w:t>
      </w:r>
      <w:r w:rsidR="00501349" w:rsidRPr="00501349">
        <w:rPr>
          <w:rFonts w:eastAsia="Calibri" w:cs="Courier New"/>
          <w:color w:val="000000" w:themeColor="text1"/>
        </w:rPr>
        <w:t xml:space="preserve">providers, sources of information that pregnant women consult regarding Zika virus, and use of recommended precautions by pregnant women to reduce the risk of exposure to Zika virus.  </w:t>
      </w:r>
      <w:r w:rsidRPr="00501349">
        <w:rPr>
          <w:rFonts w:cs="Courier New"/>
        </w:rPr>
        <w:t>With</w:t>
      </w:r>
      <w:r w:rsidRPr="008D5233">
        <w:rPr>
          <w:rFonts w:cs="Courier New"/>
        </w:rPr>
        <w:t xml:space="preserve"> neither a vaccine nor medication available to prevent Zika virus infection, </w:t>
      </w:r>
      <w:r w:rsidR="00501349">
        <w:rPr>
          <w:rFonts w:cs="Courier New"/>
        </w:rPr>
        <w:t xml:space="preserve">awareness, education, and understanding by pregnant women and their prenatal providers of the risks and recommendation related to Zika virus transmission during pregnancy are </w:t>
      </w:r>
      <w:r w:rsidRPr="008D5233">
        <w:rPr>
          <w:rFonts w:cs="Courier New"/>
        </w:rPr>
        <w:t>key to prevent</w:t>
      </w:r>
      <w:r w:rsidR="008610AA">
        <w:rPr>
          <w:rFonts w:cs="Courier New"/>
        </w:rPr>
        <w:t>ing</w:t>
      </w:r>
      <w:r w:rsidRPr="008D5233">
        <w:rPr>
          <w:rFonts w:cs="Courier New"/>
        </w:rPr>
        <w:t xml:space="preserve"> Zika virus-affected infants.</w:t>
      </w:r>
    </w:p>
    <w:p w14:paraId="0D93A6BB" w14:textId="24F16DD2" w:rsidR="008D5233" w:rsidRPr="008D5233" w:rsidRDefault="008610AA" w:rsidP="008D5233">
      <w:pPr>
        <w:spacing w:line="480" w:lineRule="auto"/>
        <w:ind w:firstLine="720"/>
        <w:rPr>
          <w:rFonts w:cs="Courier New"/>
        </w:rPr>
      </w:pPr>
      <w:r>
        <w:rPr>
          <w:rFonts w:cs="Courier New"/>
        </w:rPr>
        <w:t xml:space="preserve">Information from pregnant women on </w:t>
      </w:r>
      <w:r w:rsidR="003B1712">
        <w:rPr>
          <w:rFonts w:cs="Courier New"/>
        </w:rPr>
        <w:t>their</w:t>
      </w:r>
      <w:r w:rsidR="00501349">
        <w:rPr>
          <w:rFonts w:cs="Courier New"/>
        </w:rPr>
        <w:t xml:space="preserve"> aware</w:t>
      </w:r>
      <w:r>
        <w:rPr>
          <w:rFonts w:cs="Courier New"/>
        </w:rPr>
        <w:t>ness</w:t>
      </w:r>
      <w:r w:rsidR="00501349">
        <w:rPr>
          <w:rFonts w:cs="Courier New"/>
        </w:rPr>
        <w:t xml:space="preserve"> of Zika virus, their acceptance and use of recommended preventive measures, and the services and information provided to them by prenatal health care providers, including testing for Zika virus infection during pregnancy is currently unavailable in </w:t>
      </w:r>
      <w:r w:rsidR="008D5233" w:rsidRPr="008D5233">
        <w:rPr>
          <w:rFonts w:cs="Courier New"/>
        </w:rPr>
        <w:t xml:space="preserve">Puerto Rico.  </w:t>
      </w:r>
      <w:r w:rsidR="007746BA">
        <w:rPr>
          <w:rFonts w:cs="Courier New"/>
        </w:rPr>
        <w:t>This would be the first population-</w:t>
      </w:r>
      <w:r>
        <w:rPr>
          <w:rFonts w:cs="Courier New"/>
        </w:rPr>
        <w:t>based, representative sample assessing t</w:t>
      </w:r>
      <w:r w:rsidR="007746BA">
        <w:rPr>
          <w:rFonts w:cs="Courier New"/>
        </w:rPr>
        <w:t>hese</w:t>
      </w:r>
      <w:r>
        <w:rPr>
          <w:rFonts w:cs="Courier New"/>
        </w:rPr>
        <w:t xml:space="preserve"> items </w:t>
      </w:r>
      <w:r w:rsidR="007746BA">
        <w:rPr>
          <w:rFonts w:cs="Courier New"/>
        </w:rPr>
        <w:t xml:space="preserve">among </w:t>
      </w:r>
      <w:r>
        <w:rPr>
          <w:rFonts w:cs="Courier New"/>
        </w:rPr>
        <w:t xml:space="preserve">pregnant women, and specifically among </w:t>
      </w:r>
      <w:r w:rsidR="007746BA">
        <w:rPr>
          <w:rFonts w:cs="Courier New"/>
        </w:rPr>
        <w:t xml:space="preserve">women </w:t>
      </w:r>
      <w:r>
        <w:rPr>
          <w:rFonts w:cs="Courier New"/>
        </w:rPr>
        <w:t xml:space="preserve">who </w:t>
      </w:r>
      <w:r w:rsidR="007746BA">
        <w:rPr>
          <w:rFonts w:cs="Courier New"/>
        </w:rPr>
        <w:t>were pregnant during the early period of the Zika outbreak when knowledge about the virus and its impact on birth outcomes were just being discovered</w:t>
      </w:r>
      <w:r w:rsidR="008D5233" w:rsidRPr="008D5233">
        <w:rPr>
          <w:rFonts w:cs="Courier New"/>
        </w:rPr>
        <w:t xml:space="preserve">.  </w:t>
      </w:r>
    </w:p>
    <w:p w14:paraId="0715CD20" w14:textId="5A0F3CA4" w:rsidR="008D5233" w:rsidRPr="008D5233" w:rsidRDefault="008D5233" w:rsidP="008D5233">
      <w:pPr>
        <w:spacing w:line="480" w:lineRule="auto"/>
        <w:ind w:firstLine="720"/>
        <w:rPr>
          <w:rFonts w:cs="Courier New"/>
        </w:rPr>
      </w:pPr>
      <w:r w:rsidRPr="008D5233">
        <w:rPr>
          <w:rFonts w:cs="Courier New"/>
        </w:rPr>
        <w:t xml:space="preserve">The objective of this assessment is to collect scientifically valid, current information on </w:t>
      </w:r>
      <w:r w:rsidR="008610AA">
        <w:rPr>
          <w:rFonts w:cs="Courier New"/>
        </w:rPr>
        <w:t xml:space="preserve">maternal behaviors </w:t>
      </w:r>
      <w:r w:rsidR="008610AA">
        <w:rPr>
          <w:rFonts w:cs="Courier New"/>
        </w:rPr>
        <w:lastRenderedPageBreak/>
        <w:t>and experiences related to Zika virus</w:t>
      </w:r>
      <w:r w:rsidRPr="008D5233">
        <w:rPr>
          <w:rFonts w:cs="Courier New"/>
        </w:rPr>
        <w:t xml:space="preserve"> from a representative sample of women of </w:t>
      </w:r>
      <w:r w:rsidR="008610AA">
        <w:rPr>
          <w:rFonts w:cs="Courier New"/>
        </w:rPr>
        <w:t xml:space="preserve">who just gave birth in </w:t>
      </w:r>
      <w:r w:rsidRPr="008D5233">
        <w:rPr>
          <w:rFonts w:cs="Courier New"/>
        </w:rPr>
        <w:t xml:space="preserve">Puerto Rico.  This information will provide the Puerto Rican government </w:t>
      </w:r>
      <w:r w:rsidRPr="008610AA">
        <w:rPr>
          <w:rFonts w:cs="Courier New"/>
        </w:rPr>
        <w:t xml:space="preserve">and CDC’s emergency response team a basis on which to make decisions </w:t>
      </w:r>
      <w:r w:rsidR="008610AA" w:rsidRPr="008610AA">
        <w:rPr>
          <w:rFonts w:cs="Courier New"/>
        </w:rPr>
        <w:t xml:space="preserve">regarding resources and programs targeting pregnant women and their health care providers to mitigate the risk of Zika virus infection during pregnancy, </w:t>
      </w:r>
      <w:r w:rsidRPr="008610AA">
        <w:rPr>
          <w:rFonts w:cs="Courier New"/>
        </w:rPr>
        <w:t>as well as other information valuable in formulating responses to the Zika virus outbreak.</w:t>
      </w:r>
    </w:p>
    <w:p w14:paraId="6A6AF28E" w14:textId="35AE6440" w:rsidR="008D5233" w:rsidRPr="008D5233" w:rsidRDefault="008D5233" w:rsidP="008D5233">
      <w:pPr>
        <w:spacing w:line="480" w:lineRule="auto"/>
        <w:ind w:firstLine="720"/>
        <w:rPr>
          <w:rFonts w:cs="Courier New"/>
        </w:rPr>
      </w:pPr>
      <w:r w:rsidRPr="008D5233">
        <w:rPr>
          <w:rFonts w:cs="Courier New"/>
        </w:rPr>
        <w:t xml:space="preserve">This assessment will be designed to answer several important questions related to </w:t>
      </w:r>
      <w:r w:rsidR="007746BA">
        <w:rPr>
          <w:rFonts w:cs="Courier New"/>
        </w:rPr>
        <w:t xml:space="preserve">the experiences and behaviors of recently pregnant women </w:t>
      </w:r>
      <w:r w:rsidRPr="008D5233">
        <w:rPr>
          <w:rFonts w:cs="Courier New"/>
        </w:rPr>
        <w:t>in Puerto Rico that will be useful in order to help minimize the risk of Zika-related birth defects among newborn.  These questions include:</w:t>
      </w:r>
    </w:p>
    <w:p w14:paraId="23E818B0" w14:textId="36AA9612" w:rsidR="008D5233" w:rsidRPr="008D5233" w:rsidRDefault="008610AA" w:rsidP="008D5233">
      <w:pPr>
        <w:pStyle w:val="ListParagraph"/>
        <w:numPr>
          <w:ilvl w:val="0"/>
          <w:numId w:val="2"/>
        </w:numPr>
        <w:spacing w:line="480" w:lineRule="auto"/>
        <w:rPr>
          <w:rFonts w:cs="Courier New"/>
        </w:rPr>
      </w:pPr>
      <w:r>
        <w:rPr>
          <w:rFonts w:cs="Courier New"/>
        </w:rPr>
        <w:t>How concerned are women about getting infected with Zika virus during pregnancy</w:t>
      </w:r>
      <w:r w:rsidR="00C66270">
        <w:rPr>
          <w:rFonts w:cs="Courier New"/>
        </w:rPr>
        <w:t xml:space="preserve"> or having a Zika-affected infant</w:t>
      </w:r>
      <w:r>
        <w:rPr>
          <w:rFonts w:cs="Courier New"/>
        </w:rPr>
        <w:t>?</w:t>
      </w:r>
    </w:p>
    <w:p w14:paraId="1A07EF62" w14:textId="05707A54" w:rsidR="008D5233" w:rsidRPr="008D5233" w:rsidRDefault="008D5233" w:rsidP="008D5233">
      <w:pPr>
        <w:pStyle w:val="ListParagraph"/>
        <w:numPr>
          <w:ilvl w:val="0"/>
          <w:numId w:val="2"/>
        </w:numPr>
        <w:spacing w:line="480" w:lineRule="auto"/>
        <w:rPr>
          <w:rFonts w:cs="Courier New"/>
        </w:rPr>
      </w:pPr>
      <w:r w:rsidRPr="008D5233">
        <w:rPr>
          <w:rFonts w:cs="Courier New"/>
        </w:rPr>
        <w:t xml:space="preserve">What </w:t>
      </w:r>
      <w:r w:rsidR="00C66270">
        <w:rPr>
          <w:rFonts w:cs="Courier New"/>
        </w:rPr>
        <w:t>are the most trusted sources of information related to Zika virus for pregnant women?</w:t>
      </w:r>
    </w:p>
    <w:p w14:paraId="3D77351B" w14:textId="7A2EE2D6" w:rsidR="008D5233" w:rsidRPr="008D5233" w:rsidRDefault="00C66270" w:rsidP="008D5233">
      <w:pPr>
        <w:pStyle w:val="ListParagraph"/>
        <w:numPr>
          <w:ilvl w:val="0"/>
          <w:numId w:val="2"/>
        </w:numPr>
        <w:spacing w:line="480" w:lineRule="auto"/>
        <w:rPr>
          <w:rFonts w:cs="Courier New"/>
        </w:rPr>
      </w:pPr>
      <w:r>
        <w:rPr>
          <w:rFonts w:cs="Courier New"/>
        </w:rPr>
        <w:t>What percentage of pregnant women are reporting that their prenatal health care providers are offering testing, conducting testing, and diagnosing Zika virus based on test results</w:t>
      </w:r>
      <w:r w:rsidR="008D5233" w:rsidRPr="008D5233">
        <w:rPr>
          <w:rFonts w:cs="Courier New"/>
        </w:rPr>
        <w:t>?</w:t>
      </w:r>
    </w:p>
    <w:p w14:paraId="213D109F" w14:textId="54441A25" w:rsidR="008D5233" w:rsidRPr="008D5233" w:rsidRDefault="00C66270" w:rsidP="008D5233">
      <w:pPr>
        <w:pStyle w:val="ListParagraph"/>
        <w:numPr>
          <w:ilvl w:val="0"/>
          <w:numId w:val="2"/>
        </w:numPr>
        <w:spacing w:line="480" w:lineRule="auto"/>
        <w:rPr>
          <w:rFonts w:cs="Courier New"/>
        </w:rPr>
      </w:pPr>
      <w:r>
        <w:rPr>
          <w:rFonts w:cs="Courier New"/>
        </w:rPr>
        <w:t>What percentage of pregnant women are using mosquito repellent and other measures to prevent mosquito bites</w:t>
      </w:r>
      <w:r w:rsidR="008D5233" w:rsidRPr="008D5233">
        <w:rPr>
          <w:rFonts w:cs="Courier New"/>
        </w:rPr>
        <w:t>?</w:t>
      </w:r>
      <w:r>
        <w:rPr>
          <w:rFonts w:cs="Courier New"/>
        </w:rPr>
        <w:t xml:space="preserve">  What are barriers to use?</w:t>
      </w:r>
    </w:p>
    <w:p w14:paraId="7443839A" w14:textId="77777777" w:rsidR="00C66270" w:rsidRDefault="008D5233" w:rsidP="00C66270">
      <w:pPr>
        <w:pStyle w:val="ListParagraph"/>
        <w:numPr>
          <w:ilvl w:val="0"/>
          <w:numId w:val="2"/>
        </w:numPr>
        <w:spacing w:line="480" w:lineRule="auto"/>
        <w:rPr>
          <w:rFonts w:cs="Courier New"/>
        </w:rPr>
      </w:pPr>
      <w:r w:rsidRPr="008D5233">
        <w:rPr>
          <w:rFonts w:cs="Courier New"/>
        </w:rPr>
        <w:lastRenderedPageBreak/>
        <w:t xml:space="preserve">What </w:t>
      </w:r>
      <w:r w:rsidR="00C66270">
        <w:rPr>
          <w:rFonts w:cs="Courier New"/>
        </w:rPr>
        <w:t xml:space="preserve">percentage of pregnant women are using condoms during sex to prevent sexual transmission from a male partner?  What are barriers to use? </w:t>
      </w:r>
    </w:p>
    <w:p w14:paraId="03F8DCC0" w14:textId="77777777" w:rsidR="00F41491" w:rsidRDefault="00F41491" w:rsidP="00C66270">
      <w:pPr>
        <w:spacing w:line="480" w:lineRule="auto"/>
      </w:pPr>
    </w:p>
    <w:p w14:paraId="5E24DB27" w14:textId="5D1CAD78" w:rsidR="008A4CA9" w:rsidRPr="00C66270" w:rsidRDefault="008A4CA9" w:rsidP="00C66270">
      <w:pPr>
        <w:spacing w:line="480" w:lineRule="auto"/>
        <w:rPr>
          <w:rFonts w:cs="Courier New"/>
        </w:rPr>
      </w:pPr>
      <w:bookmarkStart w:id="0" w:name="_GoBack"/>
      <w:bookmarkEnd w:id="0"/>
      <w:r w:rsidRPr="00DB0FA3">
        <w:t xml:space="preserve">There are no costs to respondents other than their time to participate.  </w:t>
      </w:r>
    </w:p>
    <w:p w14:paraId="3DF92C61" w14:textId="77777777" w:rsidR="00CD51FE" w:rsidRPr="00995394" w:rsidRDefault="00CD51FE" w:rsidP="00CD51FE">
      <w:pPr>
        <w:spacing w:line="480" w:lineRule="auto"/>
        <w:rPr>
          <w:rFonts w:cs="Courier New"/>
          <w:b/>
          <w:u w:val="single"/>
        </w:rPr>
      </w:pPr>
    </w:p>
    <w:p w14:paraId="3DF92C62" w14:textId="77777777" w:rsidR="00CD51FE" w:rsidRDefault="00CD51FE" w:rsidP="00CD51FE">
      <w:pPr>
        <w:tabs>
          <w:tab w:val="left" w:pos="0"/>
        </w:tabs>
        <w:spacing w:line="480" w:lineRule="auto"/>
        <w:rPr>
          <w:rFonts w:cs="EEAGN D+ Melior"/>
          <w:color w:val="000000"/>
        </w:rPr>
      </w:pPr>
      <w:r w:rsidRPr="00A428E1">
        <w:rPr>
          <w:rFonts w:cs="EEAGN D+ Melior"/>
          <w:color w:val="000000"/>
          <w:u w:val="single"/>
        </w:rPr>
        <w:t>Estimated Annualized Burden Hours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1620"/>
        <w:gridCol w:w="1921"/>
        <w:gridCol w:w="1679"/>
        <w:gridCol w:w="1440"/>
        <w:gridCol w:w="1170"/>
      </w:tblGrid>
      <w:tr w:rsidR="00CD51FE" w:rsidRPr="008E1BA4" w14:paraId="3DF92C69" w14:textId="77777777" w:rsidTr="00F41491">
        <w:tc>
          <w:tcPr>
            <w:tcW w:w="1885" w:type="dxa"/>
            <w:shd w:val="clear" w:color="auto" w:fill="auto"/>
          </w:tcPr>
          <w:p w14:paraId="3DF92C63" w14:textId="77777777" w:rsidR="00CD51FE" w:rsidRPr="008E1BA4" w:rsidRDefault="00CD51FE" w:rsidP="0008461D">
            <w:pPr>
              <w:tabs>
                <w:tab w:val="left" w:pos="0"/>
              </w:tabs>
              <w:rPr>
                <w:rFonts w:cs="EEAGN D+ Melior"/>
                <w:color w:val="000000"/>
              </w:rPr>
            </w:pPr>
            <w:r w:rsidRPr="008E1BA4">
              <w:rPr>
                <w:rFonts w:cs="EEAGN D+ Melior"/>
                <w:color w:val="000000"/>
              </w:rPr>
              <w:t>Type of Respondents</w:t>
            </w:r>
          </w:p>
        </w:tc>
        <w:tc>
          <w:tcPr>
            <w:tcW w:w="1620" w:type="dxa"/>
            <w:shd w:val="clear" w:color="auto" w:fill="auto"/>
          </w:tcPr>
          <w:p w14:paraId="3DF92C64" w14:textId="77777777" w:rsidR="00CD51FE" w:rsidRPr="008E1BA4" w:rsidRDefault="00CD51FE" w:rsidP="0008461D">
            <w:pPr>
              <w:tabs>
                <w:tab w:val="left" w:pos="0"/>
              </w:tabs>
              <w:rPr>
                <w:rFonts w:cs="EEAGN D+ Melior"/>
                <w:color w:val="000000"/>
              </w:rPr>
            </w:pPr>
            <w:r w:rsidRPr="008E1BA4">
              <w:rPr>
                <w:rFonts w:cs="EEAGN D+ Melior"/>
                <w:color w:val="000000"/>
              </w:rPr>
              <w:t>Form Name</w:t>
            </w:r>
          </w:p>
        </w:tc>
        <w:tc>
          <w:tcPr>
            <w:tcW w:w="1921" w:type="dxa"/>
            <w:shd w:val="clear" w:color="auto" w:fill="auto"/>
          </w:tcPr>
          <w:p w14:paraId="3DF92C65" w14:textId="77777777" w:rsidR="00CD51FE" w:rsidRPr="008E1BA4" w:rsidRDefault="00CD51FE" w:rsidP="0008461D">
            <w:pPr>
              <w:tabs>
                <w:tab w:val="left" w:pos="0"/>
              </w:tabs>
              <w:rPr>
                <w:rFonts w:cs="EEAGN D+ Melior"/>
                <w:color w:val="000000"/>
              </w:rPr>
            </w:pPr>
            <w:r w:rsidRPr="008E1BA4">
              <w:rPr>
                <w:rFonts w:cs="EEAGN D+ Melior"/>
                <w:color w:val="000000"/>
              </w:rPr>
              <w:t>No. of Respondents</w:t>
            </w:r>
          </w:p>
        </w:tc>
        <w:tc>
          <w:tcPr>
            <w:tcW w:w="1679" w:type="dxa"/>
            <w:shd w:val="clear" w:color="auto" w:fill="auto"/>
          </w:tcPr>
          <w:p w14:paraId="3DF92C66" w14:textId="77777777" w:rsidR="00CD51FE" w:rsidRPr="008E1BA4" w:rsidRDefault="00CD51FE" w:rsidP="0008461D">
            <w:pPr>
              <w:tabs>
                <w:tab w:val="left" w:pos="0"/>
              </w:tabs>
              <w:rPr>
                <w:rFonts w:cs="EEAGN D+ Melior"/>
                <w:color w:val="000000"/>
              </w:rPr>
            </w:pPr>
            <w:r w:rsidRPr="008E1BA4">
              <w:rPr>
                <w:rFonts w:cs="EEAGN D+ Melior"/>
                <w:color w:val="000000"/>
              </w:rPr>
              <w:t>No. of Responses per Respondent</w:t>
            </w:r>
          </w:p>
        </w:tc>
        <w:tc>
          <w:tcPr>
            <w:tcW w:w="1440" w:type="dxa"/>
            <w:shd w:val="clear" w:color="auto" w:fill="auto"/>
          </w:tcPr>
          <w:p w14:paraId="3DF92C67" w14:textId="24D4FD05" w:rsidR="00CD51FE" w:rsidRPr="008E1BA4" w:rsidRDefault="00CD51FE" w:rsidP="00F41491">
            <w:pPr>
              <w:tabs>
                <w:tab w:val="left" w:pos="0"/>
              </w:tabs>
              <w:rPr>
                <w:rFonts w:cs="EEAGN D+ Melior"/>
                <w:color w:val="000000"/>
              </w:rPr>
            </w:pPr>
            <w:r w:rsidRPr="008E1BA4">
              <w:rPr>
                <w:rFonts w:cs="EEAGN D+ Melior"/>
                <w:color w:val="000000"/>
              </w:rPr>
              <w:t xml:space="preserve">Avg. Burden per Response </w:t>
            </w:r>
            <w:r w:rsidR="00F41491">
              <w:rPr>
                <w:rFonts w:cs="EEAGN D+ Melior"/>
                <w:color w:val="000000"/>
              </w:rPr>
              <w:t>(</w:t>
            </w:r>
            <w:r w:rsidRPr="008E1BA4">
              <w:rPr>
                <w:rFonts w:cs="EEAGN D+ Melior"/>
                <w:color w:val="000000"/>
              </w:rPr>
              <w:t>in</w:t>
            </w:r>
            <w:r w:rsidR="00F41491">
              <w:rPr>
                <w:rFonts w:cs="EEAGN D+ Melior"/>
                <w:color w:val="000000"/>
              </w:rPr>
              <w:t xml:space="preserve"> </w:t>
            </w:r>
            <w:r w:rsidRPr="008E1BA4">
              <w:rPr>
                <w:rFonts w:cs="EEAGN D+ Melior"/>
                <w:color w:val="000000"/>
              </w:rPr>
              <w:t>hrs.)</w:t>
            </w:r>
          </w:p>
        </w:tc>
        <w:tc>
          <w:tcPr>
            <w:tcW w:w="1170" w:type="dxa"/>
            <w:shd w:val="clear" w:color="auto" w:fill="auto"/>
          </w:tcPr>
          <w:p w14:paraId="3DF92C68" w14:textId="77777777" w:rsidR="00CD51FE" w:rsidRPr="008E1BA4" w:rsidRDefault="00CD51FE" w:rsidP="0008461D">
            <w:pPr>
              <w:tabs>
                <w:tab w:val="left" w:pos="0"/>
              </w:tabs>
              <w:rPr>
                <w:rFonts w:cs="EEAGN D+ Melior"/>
                <w:color w:val="000000"/>
              </w:rPr>
            </w:pPr>
            <w:r w:rsidRPr="008E1BA4">
              <w:rPr>
                <w:rFonts w:cs="EEAGN D+ Melior"/>
                <w:color w:val="000000"/>
              </w:rPr>
              <w:t>Total Burden (in hrs.)</w:t>
            </w:r>
          </w:p>
        </w:tc>
      </w:tr>
      <w:tr w:rsidR="00CD51FE" w:rsidRPr="008E1BA4" w14:paraId="3DF92C70" w14:textId="77777777" w:rsidTr="00F41491">
        <w:tc>
          <w:tcPr>
            <w:tcW w:w="1885" w:type="dxa"/>
            <w:shd w:val="clear" w:color="auto" w:fill="auto"/>
          </w:tcPr>
          <w:p w14:paraId="3DF92C6A" w14:textId="6E007CED" w:rsidR="00CD51FE" w:rsidRPr="008E1BA4" w:rsidRDefault="008A4CA9" w:rsidP="00E06DC9">
            <w:pPr>
              <w:tabs>
                <w:tab w:val="left" w:pos="0"/>
              </w:tabs>
              <w:rPr>
                <w:rFonts w:cs="EEAGN D+ Melior"/>
                <w:color w:val="000000"/>
              </w:rPr>
            </w:pPr>
            <w:r>
              <w:rPr>
                <w:rFonts w:cs="EEAGN D+ Melior"/>
                <w:color w:val="000000"/>
              </w:rPr>
              <w:t xml:space="preserve">Women </w:t>
            </w:r>
            <w:r w:rsidR="003B1712">
              <w:rPr>
                <w:rFonts w:cs="EEAGN D+ Melior"/>
                <w:color w:val="000000"/>
              </w:rPr>
              <w:t>with recent births</w:t>
            </w:r>
          </w:p>
        </w:tc>
        <w:tc>
          <w:tcPr>
            <w:tcW w:w="1620" w:type="dxa"/>
            <w:shd w:val="clear" w:color="auto" w:fill="auto"/>
          </w:tcPr>
          <w:p w14:paraId="3DF92C6B" w14:textId="75DCDEB6" w:rsidR="00CD51FE" w:rsidRPr="008E1BA4" w:rsidRDefault="008A4CA9" w:rsidP="0008461D">
            <w:pPr>
              <w:tabs>
                <w:tab w:val="left" w:pos="0"/>
              </w:tabs>
              <w:rPr>
                <w:rFonts w:cs="EEAGN D+ Melior"/>
                <w:color w:val="000000"/>
              </w:rPr>
            </w:pPr>
            <w:r>
              <w:rPr>
                <w:rFonts w:cs="EEAGN D+ Melior"/>
                <w:color w:val="000000"/>
              </w:rPr>
              <w:t>Assessment questionnaire</w:t>
            </w:r>
          </w:p>
        </w:tc>
        <w:tc>
          <w:tcPr>
            <w:tcW w:w="1921" w:type="dxa"/>
            <w:shd w:val="clear" w:color="auto" w:fill="auto"/>
          </w:tcPr>
          <w:p w14:paraId="3DF92C6C" w14:textId="23C57DF2" w:rsidR="00CD51FE" w:rsidRPr="008E1BA4" w:rsidRDefault="00501349" w:rsidP="0008461D">
            <w:pPr>
              <w:tabs>
                <w:tab w:val="left" w:pos="0"/>
              </w:tabs>
              <w:rPr>
                <w:rFonts w:cs="EEAGN D+ Melior"/>
                <w:color w:val="000000"/>
              </w:rPr>
            </w:pPr>
            <w:r>
              <w:rPr>
                <w:rFonts w:cs="EEAGN D+ Melior"/>
                <w:color w:val="000000"/>
              </w:rPr>
              <w:t>2,7</w:t>
            </w:r>
            <w:r w:rsidR="00AA370F">
              <w:rPr>
                <w:rFonts w:cs="EEAGN D+ Melior"/>
                <w:color w:val="000000"/>
              </w:rPr>
              <w:t>6</w:t>
            </w:r>
            <w:r w:rsidR="008A4CA9">
              <w:rPr>
                <w:rFonts w:cs="EEAGN D+ Melior"/>
                <w:color w:val="000000"/>
              </w:rPr>
              <w:t>0</w:t>
            </w:r>
          </w:p>
        </w:tc>
        <w:tc>
          <w:tcPr>
            <w:tcW w:w="1679" w:type="dxa"/>
            <w:shd w:val="clear" w:color="auto" w:fill="auto"/>
          </w:tcPr>
          <w:p w14:paraId="3DF92C6D" w14:textId="2B754552" w:rsidR="00CD51FE" w:rsidRPr="008E1BA4" w:rsidRDefault="008A4CA9" w:rsidP="0008461D">
            <w:pPr>
              <w:tabs>
                <w:tab w:val="left" w:pos="0"/>
              </w:tabs>
              <w:rPr>
                <w:rFonts w:cs="EEAGN D+ Melior"/>
                <w:color w:val="000000"/>
              </w:rPr>
            </w:pPr>
            <w:r>
              <w:rPr>
                <w:rFonts w:cs="EEAGN D+ Melior"/>
                <w:color w:val="000000"/>
              </w:rPr>
              <w:t>1</w:t>
            </w:r>
          </w:p>
        </w:tc>
        <w:tc>
          <w:tcPr>
            <w:tcW w:w="1440" w:type="dxa"/>
            <w:shd w:val="clear" w:color="auto" w:fill="auto"/>
          </w:tcPr>
          <w:p w14:paraId="3DF92C6E" w14:textId="4CF115D5" w:rsidR="00CD51FE" w:rsidRPr="008E1BA4" w:rsidRDefault="008A4CA9" w:rsidP="0008461D">
            <w:pPr>
              <w:tabs>
                <w:tab w:val="left" w:pos="0"/>
              </w:tabs>
              <w:rPr>
                <w:rFonts w:cs="EEAGN D+ Melior"/>
                <w:color w:val="000000"/>
              </w:rPr>
            </w:pPr>
            <w:r>
              <w:rPr>
                <w:rFonts w:cs="EEAGN D+ Melior"/>
                <w:color w:val="000000"/>
              </w:rPr>
              <w:t>15/60</w:t>
            </w:r>
          </w:p>
        </w:tc>
        <w:tc>
          <w:tcPr>
            <w:tcW w:w="1170" w:type="dxa"/>
            <w:shd w:val="clear" w:color="auto" w:fill="auto"/>
          </w:tcPr>
          <w:p w14:paraId="3DF92C6F" w14:textId="21C04736" w:rsidR="00CD51FE" w:rsidRPr="008E1BA4" w:rsidRDefault="00AA370F" w:rsidP="00D734D7">
            <w:pPr>
              <w:tabs>
                <w:tab w:val="left" w:pos="0"/>
              </w:tabs>
              <w:rPr>
                <w:rFonts w:cs="EEAGN D+ Melior"/>
                <w:color w:val="000000"/>
              </w:rPr>
            </w:pPr>
            <w:r>
              <w:rPr>
                <w:rFonts w:cs="EEAGN D+ Melior"/>
                <w:color w:val="000000"/>
              </w:rPr>
              <w:t>690</w:t>
            </w:r>
          </w:p>
        </w:tc>
      </w:tr>
      <w:tr w:rsidR="00CD51FE" w:rsidRPr="008E1BA4" w14:paraId="3DF92C74" w14:textId="77777777" w:rsidTr="00F41491">
        <w:tc>
          <w:tcPr>
            <w:tcW w:w="1885" w:type="dxa"/>
            <w:shd w:val="clear" w:color="auto" w:fill="auto"/>
          </w:tcPr>
          <w:p w14:paraId="3DF92C71" w14:textId="77777777" w:rsidR="00CD51FE" w:rsidRPr="008E1BA4" w:rsidRDefault="007213EB" w:rsidP="0008461D">
            <w:pPr>
              <w:tabs>
                <w:tab w:val="left" w:pos="0"/>
              </w:tabs>
              <w:rPr>
                <w:rFonts w:cs="EEAGN D+ Melior"/>
                <w:color w:val="000000"/>
              </w:rPr>
            </w:pPr>
            <w:r w:rsidRPr="008E1BA4">
              <w:rPr>
                <w:rFonts w:cs="EEAGN D+ Melior"/>
                <w:color w:val="000000"/>
              </w:rPr>
              <w:t>Total</w:t>
            </w:r>
          </w:p>
        </w:tc>
        <w:tc>
          <w:tcPr>
            <w:tcW w:w="6660" w:type="dxa"/>
            <w:gridSpan w:val="4"/>
            <w:shd w:val="clear" w:color="auto" w:fill="auto"/>
          </w:tcPr>
          <w:p w14:paraId="3DF92C72" w14:textId="77777777" w:rsidR="00CD51FE" w:rsidRPr="008E1BA4" w:rsidRDefault="00CD51FE" w:rsidP="0008461D">
            <w:pPr>
              <w:tabs>
                <w:tab w:val="left" w:pos="0"/>
              </w:tabs>
              <w:rPr>
                <w:rFonts w:cs="EEAGN D+ Melior"/>
                <w:color w:val="000000"/>
              </w:rPr>
            </w:pPr>
          </w:p>
        </w:tc>
        <w:tc>
          <w:tcPr>
            <w:tcW w:w="1170" w:type="dxa"/>
            <w:shd w:val="clear" w:color="auto" w:fill="auto"/>
          </w:tcPr>
          <w:p w14:paraId="3DF92C73" w14:textId="75F4BEF2" w:rsidR="00CD51FE" w:rsidRPr="008E1BA4" w:rsidRDefault="00AA370F" w:rsidP="0008461D">
            <w:pPr>
              <w:tabs>
                <w:tab w:val="left" w:pos="0"/>
              </w:tabs>
              <w:rPr>
                <w:rFonts w:cs="EEAGN D+ Melior"/>
                <w:color w:val="000000"/>
              </w:rPr>
            </w:pPr>
            <w:r>
              <w:rPr>
                <w:rFonts w:cs="EEAGN D+ Melior"/>
                <w:color w:val="000000"/>
              </w:rPr>
              <w:t>690</w:t>
            </w:r>
          </w:p>
        </w:tc>
      </w:tr>
    </w:tbl>
    <w:p w14:paraId="3DF92C75" w14:textId="77777777" w:rsidR="00CD51FE" w:rsidRDefault="00CD51FE" w:rsidP="00CD51FE">
      <w:pPr>
        <w:tabs>
          <w:tab w:val="left" w:pos="0"/>
        </w:tabs>
        <w:spacing w:line="480" w:lineRule="auto"/>
        <w:rPr>
          <w:rFonts w:cs="EEAGN D+ Melior"/>
          <w:color w:val="000000"/>
        </w:rPr>
      </w:pPr>
    </w:p>
    <w:p w14:paraId="3DF92C76" w14:textId="77777777" w:rsidR="00CD51FE" w:rsidRDefault="00CD51FE" w:rsidP="00CD51FE">
      <w:pPr>
        <w:spacing w:line="480" w:lineRule="auto"/>
        <w:rPr>
          <w:rFonts w:cs="Courier New"/>
        </w:rPr>
      </w:pPr>
      <w:r>
        <w:rPr>
          <w:rFonts w:cs="Courier New"/>
        </w:rPr>
        <w:t>Dated:</w:t>
      </w:r>
    </w:p>
    <w:p w14:paraId="3DF92C77" w14:textId="77777777" w:rsidR="00CD51FE" w:rsidRDefault="00CD51FE" w:rsidP="00CD51FE">
      <w:pPr>
        <w:spacing w:line="480" w:lineRule="auto"/>
        <w:rPr>
          <w:rFonts w:cs="Courier New"/>
        </w:rPr>
      </w:pPr>
    </w:p>
    <w:p w14:paraId="3DF92C78" w14:textId="77777777" w:rsidR="00CD51FE" w:rsidRDefault="00CD51FE" w:rsidP="00CD51FE">
      <w:pPr>
        <w:ind w:left="2160" w:firstLine="720"/>
        <w:rPr>
          <w:rFonts w:cs="Courier New"/>
        </w:rPr>
      </w:pPr>
      <w:r>
        <w:rPr>
          <w:rFonts w:cs="Courier New"/>
        </w:rPr>
        <w:t>__________________________________</w:t>
      </w:r>
    </w:p>
    <w:p w14:paraId="3DF92C79" w14:textId="77777777" w:rsidR="00CD51FE" w:rsidRPr="008D1C7C" w:rsidRDefault="00CD51FE" w:rsidP="00CD51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Courier New"/>
          <w:color w:val="000000"/>
        </w:rPr>
      </w:pPr>
      <w:r>
        <w:rPr>
          <w:rFonts w:cs="Courier New"/>
          <w:color w:val="000000"/>
        </w:rPr>
        <w:tab/>
      </w:r>
      <w:r>
        <w:rPr>
          <w:rFonts w:cs="Courier New"/>
          <w:color w:val="000000"/>
        </w:rPr>
        <w:tab/>
      </w:r>
      <w:r>
        <w:rPr>
          <w:rFonts w:cs="Courier New"/>
          <w:color w:val="000000"/>
        </w:rPr>
        <w:tab/>
      </w:r>
      <w:r>
        <w:rPr>
          <w:rFonts w:cs="Courier New"/>
          <w:color w:val="000000"/>
        </w:rPr>
        <w:tab/>
      </w:r>
      <w:r w:rsidRPr="008D1C7C">
        <w:rPr>
          <w:rFonts w:cs="Courier New"/>
          <w:color w:val="000000"/>
        </w:rPr>
        <w:t>Leroy A. Richardson</w:t>
      </w:r>
    </w:p>
    <w:p w14:paraId="3DF92C7A" w14:textId="77777777" w:rsidR="00CD51FE" w:rsidRPr="008D1C7C" w:rsidRDefault="00CD51FE" w:rsidP="00CD51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Courier New"/>
          <w:color w:val="000000"/>
        </w:rPr>
      </w:pPr>
      <w:r>
        <w:rPr>
          <w:rFonts w:cs="Courier New"/>
          <w:color w:val="000000"/>
        </w:rPr>
        <w:tab/>
      </w:r>
      <w:r>
        <w:rPr>
          <w:rFonts w:cs="Courier New"/>
          <w:color w:val="000000"/>
        </w:rPr>
        <w:tab/>
      </w:r>
      <w:r>
        <w:rPr>
          <w:rFonts w:cs="Courier New"/>
          <w:color w:val="000000"/>
        </w:rPr>
        <w:tab/>
      </w:r>
      <w:r>
        <w:rPr>
          <w:rFonts w:cs="Courier New"/>
          <w:color w:val="000000"/>
        </w:rPr>
        <w:tab/>
      </w:r>
      <w:r w:rsidRPr="008D1C7C">
        <w:rPr>
          <w:rFonts w:cs="Courier New"/>
          <w:color w:val="000000"/>
        </w:rPr>
        <w:t xml:space="preserve">Chief, Information Collection Review Office </w:t>
      </w:r>
      <w:r w:rsidRPr="008D1C7C">
        <w:rPr>
          <w:rFonts w:cs="Courier New"/>
          <w:color w:val="000000"/>
        </w:rPr>
        <w:tab/>
      </w:r>
    </w:p>
    <w:p w14:paraId="3DF92C7B" w14:textId="77777777" w:rsidR="00CD51FE" w:rsidRPr="008D1C7C" w:rsidRDefault="00CD51FE" w:rsidP="00CD51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Courier New"/>
          <w:color w:val="000000"/>
        </w:rPr>
      </w:pPr>
      <w:r>
        <w:rPr>
          <w:rFonts w:cs="Courier New"/>
          <w:color w:val="000000"/>
        </w:rPr>
        <w:tab/>
      </w:r>
      <w:r>
        <w:rPr>
          <w:rFonts w:cs="Courier New"/>
          <w:color w:val="000000"/>
        </w:rPr>
        <w:tab/>
      </w:r>
      <w:r>
        <w:rPr>
          <w:rFonts w:cs="Courier New"/>
          <w:color w:val="000000"/>
        </w:rPr>
        <w:tab/>
      </w:r>
      <w:r>
        <w:rPr>
          <w:rFonts w:cs="Courier New"/>
          <w:color w:val="000000"/>
        </w:rPr>
        <w:tab/>
      </w:r>
      <w:r w:rsidRPr="008D1C7C">
        <w:rPr>
          <w:rFonts w:cs="Courier New"/>
          <w:color w:val="000000"/>
        </w:rPr>
        <w:t>Office of Scientific Integrity</w:t>
      </w:r>
    </w:p>
    <w:p w14:paraId="3DF92C7C" w14:textId="77777777" w:rsidR="00CD51FE" w:rsidRPr="008D1C7C" w:rsidRDefault="00CD51FE" w:rsidP="00CD51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Courier New"/>
          <w:color w:val="000000"/>
        </w:rPr>
      </w:pPr>
      <w:r>
        <w:rPr>
          <w:rFonts w:cs="Courier New"/>
          <w:color w:val="000000"/>
        </w:rPr>
        <w:tab/>
      </w:r>
      <w:r>
        <w:rPr>
          <w:rFonts w:cs="Courier New"/>
          <w:color w:val="000000"/>
        </w:rPr>
        <w:tab/>
      </w:r>
      <w:r>
        <w:rPr>
          <w:rFonts w:cs="Courier New"/>
          <w:color w:val="000000"/>
        </w:rPr>
        <w:tab/>
      </w:r>
      <w:r>
        <w:rPr>
          <w:rFonts w:cs="Courier New"/>
          <w:color w:val="000000"/>
        </w:rPr>
        <w:tab/>
      </w:r>
      <w:r w:rsidRPr="008D1C7C">
        <w:rPr>
          <w:rFonts w:cs="Courier New"/>
          <w:color w:val="000000"/>
        </w:rPr>
        <w:t>Office of the Associate Director for Science</w:t>
      </w:r>
    </w:p>
    <w:p w14:paraId="3DF92C7D" w14:textId="77777777" w:rsidR="00CD51FE" w:rsidRDefault="00CD51FE" w:rsidP="00CD51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Courier New"/>
          <w:color w:val="000000"/>
        </w:rPr>
      </w:pPr>
      <w:r>
        <w:rPr>
          <w:rFonts w:cs="Courier New"/>
          <w:color w:val="000000"/>
        </w:rPr>
        <w:tab/>
      </w:r>
      <w:r>
        <w:rPr>
          <w:rFonts w:cs="Courier New"/>
          <w:color w:val="000000"/>
        </w:rPr>
        <w:tab/>
      </w:r>
      <w:r>
        <w:rPr>
          <w:rFonts w:cs="Courier New"/>
          <w:color w:val="000000"/>
        </w:rPr>
        <w:tab/>
      </w:r>
      <w:r>
        <w:rPr>
          <w:rFonts w:cs="Courier New"/>
          <w:color w:val="000000"/>
        </w:rPr>
        <w:tab/>
      </w:r>
      <w:r w:rsidRPr="008D1C7C">
        <w:rPr>
          <w:rFonts w:cs="Courier New"/>
          <w:color w:val="000000"/>
        </w:rPr>
        <w:t>Office of the Director</w:t>
      </w:r>
    </w:p>
    <w:p w14:paraId="3DF92C7E" w14:textId="77777777" w:rsidR="00CD51FE" w:rsidRPr="00DD2C4D" w:rsidRDefault="00CD51FE" w:rsidP="00CD51FE">
      <w:pPr>
        <w:ind w:left="2160" w:firstLine="720"/>
        <w:jc w:val="both"/>
        <w:rPr>
          <w:rFonts w:cs="Courier New"/>
        </w:rPr>
      </w:pPr>
      <w:r w:rsidRPr="000F1198">
        <w:rPr>
          <w:rFonts w:cs="Courier New"/>
          <w:color w:val="000000"/>
        </w:rPr>
        <w:t>Centers for Disease Control and Prevention</w:t>
      </w:r>
    </w:p>
    <w:p w14:paraId="3DF92C7F" w14:textId="77777777" w:rsidR="00E31AA3" w:rsidRDefault="00E31AA3"/>
    <w:sectPr w:rsidR="00E31AA3" w:rsidSect="00CD51FE">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616384" w14:textId="77777777" w:rsidR="008501DA" w:rsidRDefault="008501DA" w:rsidP="00CD51FE">
      <w:r>
        <w:separator/>
      </w:r>
    </w:p>
  </w:endnote>
  <w:endnote w:type="continuationSeparator" w:id="0">
    <w:p w14:paraId="64D46C4B" w14:textId="77777777" w:rsidR="008501DA" w:rsidRDefault="008501DA" w:rsidP="00CD5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9661809"/>
      <w:docPartObj>
        <w:docPartGallery w:val="Page Numbers (Bottom of Page)"/>
        <w:docPartUnique/>
      </w:docPartObj>
    </w:sdtPr>
    <w:sdtEndPr>
      <w:rPr>
        <w:noProof/>
      </w:rPr>
    </w:sdtEndPr>
    <w:sdtContent>
      <w:p w14:paraId="3DF92C86" w14:textId="77777777" w:rsidR="00CD51FE" w:rsidRDefault="00CD51FE">
        <w:pPr>
          <w:pStyle w:val="Footer"/>
          <w:jc w:val="center"/>
        </w:pPr>
        <w:r>
          <w:fldChar w:fldCharType="begin"/>
        </w:r>
        <w:r>
          <w:instrText xml:space="preserve"> PAGE   \* MERGEFORMAT </w:instrText>
        </w:r>
        <w:r>
          <w:fldChar w:fldCharType="separate"/>
        </w:r>
        <w:r w:rsidR="00F41491">
          <w:rPr>
            <w:noProof/>
          </w:rPr>
          <w:t>8</w:t>
        </w:r>
        <w:r>
          <w:rPr>
            <w:noProof/>
          </w:rPr>
          <w:fldChar w:fldCharType="end"/>
        </w:r>
      </w:p>
    </w:sdtContent>
  </w:sdt>
  <w:p w14:paraId="3DF92C87" w14:textId="77777777" w:rsidR="00CD51FE" w:rsidRDefault="00CD51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37116" w14:textId="77777777" w:rsidR="008501DA" w:rsidRDefault="008501DA" w:rsidP="00CD51FE">
      <w:r>
        <w:separator/>
      </w:r>
    </w:p>
  </w:footnote>
  <w:footnote w:type="continuationSeparator" w:id="0">
    <w:p w14:paraId="1C7A0D85" w14:textId="77777777" w:rsidR="008501DA" w:rsidRDefault="008501DA" w:rsidP="00CD51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39508E"/>
    <w:multiLevelType w:val="hybridMultilevel"/>
    <w:tmpl w:val="5DB68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022934"/>
    <w:multiLevelType w:val="hybridMultilevel"/>
    <w:tmpl w:val="B5EA7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1FE"/>
    <w:rsid w:val="00143BE4"/>
    <w:rsid w:val="00197B52"/>
    <w:rsid w:val="001A1771"/>
    <w:rsid w:val="00215BD3"/>
    <w:rsid w:val="00273A1C"/>
    <w:rsid w:val="00351359"/>
    <w:rsid w:val="003B1712"/>
    <w:rsid w:val="003B57CD"/>
    <w:rsid w:val="00472BB5"/>
    <w:rsid w:val="00501349"/>
    <w:rsid w:val="007213EB"/>
    <w:rsid w:val="007746BA"/>
    <w:rsid w:val="008501DA"/>
    <w:rsid w:val="00850AEC"/>
    <w:rsid w:val="008610AA"/>
    <w:rsid w:val="008A4CA9"/>
    <w:rsid w:val="008B1A74"/>
    <w:rsid w:val="008D5233"/>
    <w:rsid w:val="00A372DC"/>
    <w:rsid w:val="00AA370F"/>
    <w:rsid w:val="00C66270"/>
    <w:rsid w:val="00CD51FE"/>
    <w:rsid w:val="00D734D7"/>
    <w:rsid w:val="00E01652"/>
    <w:rsid w:val="00E06DC9"/>
    <w:rsid w:val="00E31AA3"/>
    <w:rsid w:val="00F35123"/>
    <w:rsid w:val="00F41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92C3A"/>
  <w15:docId w15:val="{FC2C1388-D912-4D67-9959-B79425DFB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1FE"/>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qFormat/>
    <w:rsid w:val="00CD51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CD51F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51F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CD51F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rsid w:val="00CD51FE"/>
    <w:rPr>
      <w:color w:val="0000FF"/>
      <w:u w:val="single"/>
    </w:rPr>
  </w:style>
  <w:style w:type="paragraph" w:styleId="Header">
    <w:name w:val="header"/>
    <w:basedOn w:val="Normal"/>
    <w:link w:val="HeaderChar"/>
    <w:uiPriority w:val="99"/>
    <w:rsid w:val="00CD51FE"/>
    <w:pPr>
      <w:tabs>
        <w:tab w:val="center" w:pos="4320"/>
        <w:tab w:val="right" w:pos="8640"/>
      </w:tabs>
    </w:pPr>
  </w:style>
  <w:style w:type="character" w:customStyle="1" w:styleId="HeaderChar">
    <w:name w:val="Header Char"/>
    <w:basedOn w:val="DefaultParagraphFont"/>
    <w:link w:val="Header"/>
    <w:uiPriority w:val="99"/>
    <w:rsid w:val="00CD51FE"/>
    <w:rPr>
      <w:rFonts w:ascii="Courier New" w:eastAsia="Times New Roman" w:hAnsi="Courier New" w:cs="Times New Roman"/>
      <w:sz w:val="24"/>
      <w:szCs w:val="24"/>
    </w:rPr>
  </w:style>
  <w:style w:type="paragraph" w:styleId="Footer">
    <w:name w:val="footer"/>
    <w:basedOn w:val="Normal"/>
    <w:link w:val="FooterChar"/>
    <w:uiPriority w:val="99"/>
    <w:unhideWhenUsed/>
    <w:rsid w:val="00CD51FE"/>
    <w:pPr>
      <w:tabs>
        <w:tab w:val="center" w:pos="4680"/>
        <w:tab w:val="right" w:pos="9360"/>
      </w:tabs>
    </w:pPr>
  </w:style>
  <w:style w:type="character" w:customStyle="1" w:styleId="FooterChar">
    <w:name w:val="Footer Char"/>
    <w:basedOn w:val="DefaultParagraphFont"/>
    <w:link w:val="Footer"/>
    <w:uiPriority w:val="99"/>
    <w:rsid w:val="00CD51FE"/>
    <w:rPr>
      <w:rFonts w:ascii="Courier New" w:eastAsia="Times New Roman" w:hAnsi="Courier New" w:cs="Times New Roman"/>
      <w:sz w:val="24"/>
      <w:szCs w:val="24"/>
    </w:rPr>
  </w:style>
  <w:style w:type="paragraph" w:styleId="ListParagraph">
    <w:name w:val="List Paragraph"/>
    <w:basedOn w:val="Normal"/>
    <w:uiPriority w:val="34"/>
    <w:qFormat/>
    <w:rsid w:val="008D5233"/>
    <w:pPr>
      <w:ind w:left="720"/>
      <w:contextualSpacing/>
    </w:pPr>
  </w:style>
  <w:style w:type="paragraph" w:styleId="BalloonText">
    <w:name w:val="Balloon Text"/>
    <w:basedOn w:val="Normal"/>
    <w:link w:val="BalloonTextChar"/>
    <w:uiPriority w:val="99"/>
    <w:semiHidden/>
    <w:unhideWhenUsed/>
    <w:rsid w:val="003B17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71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ulation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ulation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ulations.gov/" TargetMode="External"/><Relationship Id="rId5" Type="http://schemas.openxmlformats.org/officeDocument/2006/relationships/numbering" Target="numbering.xml"/><Relationship Id="rId15" Type="http://schemas.openxmlformats.org/officeDocument/2006/relationships/hyperlink" Target="mailto:omb@cdc.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PFY6PPX2AYTS-2589-844</_dlc_DocId>
    <_dlc_DocIdUrl xmlns="81daf041-c113-401c-bf82-107f5d396711">
      <Url>https://esp.cdc.gov/sites/ncezid/OD/policy/PRA/_layouts/15/DocIdRedir.aspx?ID=PFY6PPX2AYTS-2589-844</Url>
      <Description>PFY6PPX2AYTS-2589-844</Description>
    </_dlc_DocIdUrl>
    <ydlv xmlns="d335559b-c20a-4874-978e-77d2be77e0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681B307-5EF4-4005-8545-13BAB7710C04}">
  <ds:schemaRefs>
    <ds:schemaRef ds:uri="http://purl.org/dc/terms/"/>
    <ds:schemaRef ds:uri="81daf041-c113-401c-bf82-107f5d396711"/>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 ds:uri="http://schemas.microsoft.com/office/2006/documentManagement/types"/>
    <ds:schemaRef ds:uri="http://schemas.openxmlformats.org/package/2006/metadata/core-properties"/>
    <ds:schemaRef ds:uri="d335559b-c20a-4874-978e-77d2be77e01f"/>
  </ds:schemaRefs>
</ds:datastoreItem>
</file>

<file path=customXml/itemProps2.xml><?xml version="1.0" encoding="utf-8"?>
<ds:datastoreItem xmlns:ds="http://schemas.openxmlformats.org/officeDocument/2006/customXml" ds:itemID="{F4467290-4DCF-4572-ABBD-2F8144C5650D}">
  <ds:schemaRefs>
    <ds:schemaRef ds:uri="http://schemas.microsoft.com/sharepoint/v3/contenttype/forms"/>
  </ds:schemaRefs>
</ds:datastoreItem>
</file>

<file path=customXml/itemProps3.xml><?xml version="1.0" encoding="utf-8"?>
<ds:datastoreItem xmlns:ds="http://schemas.openxmlformats.org/officeDocument/2006/customXml" ds:itemID="{9E8CA979-FF61-4A82-A522-4ED070D27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D29A5C-9A5C-46CB-8410-7764FB5B9A1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1432</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 Richardson</dc:creator>
  <cp:lastModifiedBy>Johnson-James, Treana (CDC/ONDIEH/NCBDDD) (CTR)</cp:lastModifiedBy>
  <cp:revision>5</cp:revision>
  <dcterms:created xsi:type="dcterms:W3CDTF">2016-06-30T18:46:00Z</dcterms:created>
  <dcterms:modified xsi:type="dcterms:W3CDTF">2016-07-12T18:27:00Z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e5a105d2-db37-4d0c-8495-5f806419429b</vt:lpwstr>
  </property>
</Properties>
</file>