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CE" w:rsidRPr="00DB7AF3" w:rsidRDefault="0013346C" w:rsidP="00CF1B4E">
      <w:pPr>
        <w:spacing w:after="0" w:line="240" w:lineRule="auto"/>
        <w:jc w:val="center"/>
        <w:rPr>
          <w:rFonts w:ascii="Garamond" w:eastAsia="Garamond" w:hAnsi="Garamond" w:cs="Garamond"/>
          <w:b/>
          <w:color w:val="000000"/>
          <w:sz w:val="28"/>
          <w:u w:val="single"/>
        </w:rPr>
      </w:pPr>
      <w:r w:rsidRPr="00DB7AF3">
        <w:rPr>
          <w:rFonts w:ascii="Garamond" w:eastAsia="Garamond" w:hAnsi="Garamond" w:cs="Garamond"/>
          <w:b/>
          <w:color w:val="000000"/>
          <w:sz w:val="28"/>
          <w:u w:val="single"/>
        </w:rPr>
        <w:t xml:space="preserve">Memorandum </w:t>
      </w:r>
    </w:p>
    <w:p w:rsidR="002E38CE" w:rsidRPr="00DB7AF3" w:rsidRDefault="002E38CE" w:rsidP="00CF1B4E">
      <w:pPr>
        <w:spacing w:after="0" w:line="240" w:lineRule="auto"/>
        <w:rPr>
          <w:rFonts w:ascii="Garamond" w:eastAsia="Garamond" w:hAnsi="Garamond" w:cs="Garamond"/>
          <w:b/>
          <w:color w:val="000000"/>
          <w:sz w:val="24"/>
        </w:rPr>
      </w:pPr>
    </w:p>
    <w:p w:rsidR="002E38CE" w:rsidRPr="00DB7AF3" w:rsidRDefault="0013346C" w:rsidP="0086124D">
      <w:pPr>
        <w:spacing w:after="80" w:line="240" w:lineRule="auto"/>
        <w:rPr>
          <w:rFonts w:ascii="Garamond" w:eastAsia="Garamond" w:hAnsi="Garamond" w:cs="Garamond"/>
          <w:color w:val="000000"/>
          <w:sz w:val="24"/>
        </w:rPr>
      </w:pPr>
      <w:r w:rsidRPr="00DB7AF3">
        <w:rPr>
          <w:rFonts w:ascii="Garamond" w:eastAsia="Garamond" w:hAnsi="Garamond" w:cs="Garamond"/>
          <w:b/>
          <w:color w:val="000000"/>
          <w:sz w:val="24"/>
        </w:rPr>
        <w:t xml:space="preserve">To: </w:t>
      </w:r>
      <w:r w:rsidRPr="00DB7AF3">
        <w:rPr>
          <w:rFonts w:ascii="Garamond" w:eastAsia="Garamond" w:hAnsi="Garamond" w:cs="Garamond"/>
          <w:color w:val="000000"/>
          <w:sz w:val="24"/>
        </w:rPr>
        <w:t>Office of Management and Budget</w:t>
      </w:r>
    </w:p>
    <w:p w:rsidR="002E38CE" w:rsidRPr="00DB7AF3" w:rsidRDefault="0013346C" w:rsidP="0086124D">
      <w:pPr>
        <w:spacing w:after="80" w:line="240" w:lineRule="auto"/>
        <w:rPr>
          <w:rFonts w:ascii="Garamond" w:eastAsia="Garamond" w:hAnsi="Garamond" w:cs="Garamond"/>
          <w:color w:val="000000"/>
          <w:sz w:val="24"/>
        </w:rPr>
      </w:pPr>
      <w:r w:rsidRPr="00DB7AF3">
        <w:rPr>
          <w:rFonts w:ascii="Garamond" w:eastAsia="Garamond" w:hAnsi="Garamond" w:cs="Garamond"/>
          <w:b/>
          <w:color w:val="000000"/>
          <w:sz w:val="24"/>
        </w:rPr>
        <w:t xml:space="preserve">From: </w:t>
      </w:r>
      <w:r w:rsidR="0048199C" w:rsidRPr="00DB7AF3">
        <w:rPr>
          <w:rFonts w:ascii="Garamond" w:eastAsia="Garamond" w:hAnsi="Garamond" w:cs="Garamond"/>
          <w:color w:val="000000"/>
          <w:sz w:val="24"/>
        </w:rPr>
        <w:t>Lin Wang</w:t>
      </w:r>
      <w:r w:rsidR="00CF1B4E" w:rsidRPr="00DB7AF3">
        <w:rPr>
          <w:rFonts w:ascii="Garamond" w:eastAsia="Garamond" w:hAnsi="Garamond" w:cs="Garamond"/>
          <w:color w:val="000000"/>
          <w:sz w:val="24"/>
        </w:rPr>
        <w:t xml:space="preserve">, Center for Survey Measurement, </w:t>
      </w:r>
      <w:r w:rsidRPr="00DB7AF3">
        <w:rPr>
          <w:rFonts w:ascii="Garamond" w:eastAsia="Garamond" w:hAnsi="Garamond" w:cs="Garamond"/>
          <w:color w:val="000000"/>
          <w:sz w:val="24"/>
        </w:rPr>
        <w:t>U.S.</w:t>
      </w:r>
      <w:r w:rsidRPr="00DB7AF3">
        <w:rPr>
          <w:rFonts w:ascii="Garamond" w:eastAsia="Garamond" w:hAnsi="Garamond" w:cs="Garamond"/>
          <w:b/>
          <w:color w:val="000000"/>
          <w:sz w:val="24"/>
        </w:rPr>
        <w:t xml:space="preserve"> </w:t>
      </w:r>
      <w:r w:rsidRPr="00DB7AF3">
        <w:rPr>
          <w:rFonts w:ascii="Garamond" w:eastAsia="Garamond" w:hAnsi="Garamond" w:cs="Garamond"/>
          <w:color w:val="000000"/>
          <w:sz w:val="24"/>
        </w:rPr>
        <w:t>Census Bureau</w:t>
      </w:r>
    </w:p>
    <w:p w:rsidR="002E38CE" w:rsidRPr="00DB7AF3" w:rsidRDefault="0013346C" w:rsidP="0086124D">
      <w:pPr>
        <w:spacing w:after="80" w:line="240" w:lineRule="auto"/>
        <w:rPr>
          <w:rFonts w:ascii="Garamond" w:eastAsia="Garamond" w:hAnsi="Garamond" w:cs="Garamond"/>
          <w:color w:val="000000"/>
          <w:sz w:val="24"/>
        </w:rPr>
      </w:pPr>
      <w:r w:rsidRPr="00DB7AF3">
        <w:rPr>
          <w:rFonts w:ascii="Garamond" w:eastAsia="Garamond" w:hAnsi="Garamond" w:cs="Garamond"/>
          <w:b/>
          <w:color w:val="000000"/>
          <w:sz w:val="24"/>
        </w:rPr>
        <w:t>Subject:</w:t>
      </w:r>
      <w:r w:rsidRPr="00DB7AF3">
        <w:rPr>
          <w:rFonts w:ascii="Garamond" w:eastAsia="Garamond" w:hAnsi="Garamond" w:cs="Garamond"/>
          <w:color w:val="000000"/>
          <w:sz w:val="24"/>
        </w:rPr>
        <w:t xml:space="preserve">  </w:t>
      </w:r>
      <w:r w:rsidR="00374AF0" w:rsidRPr="00DB7AF3">
        <w:rPr>
          <w:rFonts w:ascii="Garamond" w:eastAsia="Garamond" w:hAnsi="Garamond" w:cs="Garamond"/>
          <w:color w:val="000000"/>
          <w:sz w:val="24"/>
        </w:rPr>
        <w:t>Usability evaluation of Administrative Records Messaging</w:t>
      </w:r>
    </w:p>
    <w:p w:rsidR="002E38CE" w:rsidRPr="00DB7AF3" w:rsidRDefault="0013346C" w:rsidP="0086124D">
      <w:pPr>
        <w:spacing w:after="80" w:line="240" w:lineRule="auto"/>
        <w:rPr>
          <w:rFonts w:ascii="Garamond" w:eastAsia="Garamond" w:hAnsi="Garamond" w:cs="Garamond"/>
          <w:color w:val="000000"/>
          <w:sz w:val="24"/>
        </w:rPr>
      </w:pPr>
      <w:r w:rsidRPr="00DB7AF3">
        <w:rPr>
          <w:rFonts w:ascii="Garamond" w:eastAsia="Garamond" w:hAnsi="Garamond" w:cs="Garamond"/>
          <w:b/>
          <w:color w:val="000000"/>
          <w:sz w:val="24"/>
        </w:rPr>
        <w:t xml:space="preserve">Date: </w:t>
      </w:r>
      <w:r w:rsidR="00B32AA6">
        <w:rPr>
          <w:rFonts w:ascii="Garamond" w:eastAsia="Garamond" w:hAnsi="Garamond" w:cs="Garamond"/>
          <w:color w:val="000000"/>
          <w:sz w:val="24"/>
        </w:rPr>
        <w:t>July 1</w:t>
      </w:r>
      <w:r w:rsidR="0090165B">
        <w:rPr>
          <w:rFonts w:ascii="Garamond" w:eastAsia="Garamond" w:hAnsi="Garamond" w:cs="Garamond"/>
          <w:color w:val="000000"/>
          <w:sz w:val="24"/>
        </w:rPr>
        <w:t>2</w:t>
      </w:r>
      <w:r w:rsidR="0048199C" w:rsidRPr="00DB7AF3">
        <w:rPr>
          <w:rFonts w:ascii="Garamond" w:eastAsia="Garamond" w:hAnsi="Garamond" w:cs="Garamond"/>
          <w:color w:val="000000"/>
          <w:sz w:val="24"/>
        </w:rPr>
        <w:t>, 2016</w:t>
      </w:r>
    </w:p>
    <w:p w:rsidR="002E38CE" w:rsidRPr="00DB7AF3" w:rsidRDefault="002E38CE" w:rsidP="00CF1B4E">
      <w:pPr>
        <w:spacing w:after="0" w:line="240" w:lineRule="auto"/>
        <w:rPr>
          <w:rFonts w:ascii="Garamond" w:eastAsia="Garamond" w:hAnsi="Garamond" w:cs="Garamond"/>
          <w:color w:val="000000"/>
          <w:sz w:val="24"/>
        </w:rPr>
      </w:pPr>
    </w:p>
    <w:p w:rsidR="002E38CE" w:rsidRPr="00DB7AF3" w:rsidRDefault="00DE474E" w:rsidP="00CF1B4E">
      <w:pPr>
        <w:spacing w:after="0" w:line="240" w:lineRule="auto"/>
        <w:rPr>
          <w:rFonts w:ascii="Garamond" w:eastAsia="Garamond" w:hAnsi="Garamond" w:cs="Garamond"/>
          <w:b/>
          <w:color w:val="000000"/>
          <w:sz w:val="24"/>
        </w:rPr>
      </w:pPr>
      <w:proofErr w:type="spellStart"/>
      <w:r w:rsidRPr="00DB7AF3">
        <w:rPr>
          <w:rFonts w:ascii="Garamond" w:eastAsia="Garamond" w:hAnsi="Garamond" w:cs="Garamond"/>
          <w:b/>
          <w:color w:val="000000"/>
          <w:sz w:val="24"/>
        </w:rPr>
        <w:t>Backgroud</w:t>
      </w:r>
      <w:proofErr w:type="spellEnd"/>
    </w:p>
    <w:p w:rsidR="002E38CE" w:rsidRPr="00DB7AF3" w:rsidRDefault="00A5780F" w:rsidP="00EE718A">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The U.S. Census Bureau is</w:t>
      </w:r>
      <w:r w:rsidR="00993245" w:rsidRPr="00DB7AF3">
        <w:rPr>
          <w:rFonts w:ascii="Garamond" w:eastAsia="Garamond" w:hAnsi="Garamond" w:cs="Garamond"/>
          <w:color w:val="000000"/>
          <w:sz w:val="24"/>
        </w:rPr>
        <w:t xml:space="preserve"> developing a message on general administrative data linkage. The message is to be inserted in census.gov. The message shall be findable, understandable, and transparent about the U.S. Census Bureau’s administrative data program. This study is to evaluate the </w:t>
      </w:r>
      <w:r w:rsidR="000A1011">
        <w:rPr>
          <w:rFonts w:ascii="Garamond" w:eastAsia="Garamond" w:hAnsi="Garamond" w:cs="Garamond"/>
          <w:color w:val="000000"/>
          <w:sz w:val="24"/>
        </w:rPr>
        <w:t>message in terms of findability and</w:t>
      </w:r>
      <w:r w:rsidR="00993245" w:rsidRPr="00DB7AF3">
        <w:rPr>
          <w:rFonts w:ascii="Garamond" w:eastAsia="Garamond" w:hAnsi="Garamond" w:cs="Garamond"/>
          <w:color w:val="000000"/>
          <w:sz w:val="24"/>
        </w:rPr>
        <w:t xml:space="preserve"> comprehension</w:t>
      </w:r>
      <w:r w:rsidR="0013346C" w:rsidRPr="00DB7AF3">
        <w:rPr>
          <w:rFonts w:ascii="Garamond" w:eastAsia="Garamond" w:hAnsi="Garamond" w:cs="Garamond"/>
          <w:color w:val="000000"/>
          <w:sz w:val="24"/>
        </w:rPr>
        <w:t>.</w:t>
      </w:r>
    </w:p>
    <w:p w:rsidR="002E38CE" w:rsidRPr="00DB7AF3" w:rsidRDefault="002E38CE" w:rsidP="00CF1B4E">
      <w:pPr>
        <w:spacing w:after="0" w:line="240" w:lineRule="auto"/>
        <w:rPr>
          <w:rFonts w:ascii="Garamond" w:eastAsia="Garamond" w:hAnsi="Garamond" w:cs="Garamond"/>
          <w:color w:val="000000"/>
          <w:sz w:val="24"/>
        </w:rPr>
      </w:pPr>
    </w:p>
    <w:p w:rsidR="002E38CE" w:rsidRPr="00DB7AF3" w:rsidRDefault="008819D1" w:rsidP="00CF1B4E">
      <w:pPr>
        <w:spacing w:after="0" w:line="240" w:lineRule="auto"/>
        <w:rPr>
          <w:rFonts w:ascii="Garamond" w:eastAsia="Garamond" w:hAnsi="Garamond" w:cs="Garamond"/>
          <w:b/>
          <w:color w:val="000000"/>
          <w:sz w:val="24"/>
        </w:rPr>
      </w:pPr>
      <w:r w:rsidRPr="00DB7AF3">
        <w:rPr>
          <w:rFonts w:ascii="Garamond" w:eastAsia="Garamond" w:hAnsi="Garamond" w:cs="Garamond"/>
          <w:b/>
          <w:color w:val="000000"/>
          <w:sz w:val="24"/>
        </w:rPr>
        <w:t>Purpose of research</w:t>
      </w:r>
    </w:p>
    <w:p w:rsidR="00993245" w:rsidRPr="00DB7AF3" w:rsidRDefault="00993245" w:rsidP="00993245">
      <w:pPr>
        <w:numPr>
          <w:ilvl w:val="0"/>
          <w:numId w:val="8"/>
        </w:numPr>
        <w:spacing w:after="0" w:line="240" w:lineRule="auto"/>
        <w:rPr>
          <w:rFonts w:ascii="Garamond" w:eastAsia="Garamond" w:hAnsi="Garamond" w:cs="Garamond"/>
          <w:color w:val="000000"/>
          <w:sz w:val="24"/>
        </w:rPr>
      </w:pPr>
      <w:r w:rsidRPr="00DB7AF3">
        <w:rPr>
          <w:rFonts w:ascii="Garamond" w:eastAsia="Garamond" w:hAnsi="Garamond" w:cs="Garamond"/>
          <w:color w:val="000000"/>
          <w:sz w:val="24"/>
        </w:rPr>
        <w:t>Investigate how easy or difficult it is for respondents to find information about administrative date linkage on census.gov.</w:t>
      </w:r>
    </w:p>
    <w:p w:rsidR="00993245" w:rsidRPr="00DB7AF3" w:rsidRDefault="00993245" w:rsidP="00993245">
      <w:pPr>
        <w:numPr>
          <w:ilvl w:val="0"/>
          <w:numId w:val="8"/>
        </w:numPr>
        <w:spacing w:after="0" w:line="240" w:lineRule="auto"/>
        <w:rPr>
          <w:rFonts w:ascii="Garamond" w:eastAsia="Garamond" w:hAnsi="Garamond" w:cs="Garamond"/>
          <w:color w:val="000000"/>
          <w:sz w:val="24"/>
        </w:rPr>
      </w:pPr>
      <w:r w:rsidRPr="00DB7AF3">
        <w:rPr>
          <w:rFonts w:ascii="Garamond" w:eastAsia="Garamond" w:hAnsi="Garamond" w:cs="Garamond"/>
          <w:color w:val="000000"/>
          <w:sz w:val="24"/>
        </w:rPr>
        <w:t xml:space="preserve">Investigate respondents’ comprehension of the information described in </w:t>
      </w:r>
      <w:r w:rsidR="000A1011">
        <w:rPr>
          <w:rFonts w:ascii="Garamond" w:eastAsia="Garamond" w:hAnsi="Garamond" w:cs="Garamond"/>
          <w:color w:val="000000"/>
          <w:sz w:val="24"/>
        </w:rPr>
        <w:t>1</w:t>
      </w:r>
      <w:r w:rsidRPr="00DB7AF3">
        <w:rPr>
          <w:rFonts w:ascii="Garamond" w:eastAsia="Garamond" w:hAnsi="Garamond" w:cs="Garamond"/>
          <w:color w:val="000000"/>
          <w:sz w:val="24"/>
        </w:rPr>
        <w:t>).</w:t>
      </w:r>
    </w:p>
    <w:p w:rsidR="006E6B63" w:rsidRPr="00DB7AF3" w:rsidRDefault="006E6B63" w:rsidP="006E6B63">
      <w:pPr>
        <w:spacing w:after="0" w:line="240" w:lineRule="auto"/>
        <w:rPr>
          <w:rFonts w:ascii="Garamond" w:eastAsia="Garamond" w:hAnsi="Garamond" w:cs="Garamond"/>
          <w:color w:val="000000"/>
          <w:sz w:val="24"/>
        </w:rPr>
      </w:pPr>
    </w:p>
    <w:p w:rsidR="006E6B63" w:rsidRPr="00DB7AF3" w:rsidRDefault="00615277" w:rsidP="006E6B63">
      <w:pPr>
        <w:spacing w:after="0" w:line="240" w:lineRule="auto"/>
        <w:rPr>
          <w:rFonts w:ascii="Garamond" w:eastAsia="Garamond" w:hAnsi="Garamond" w:cs="Garamond"/>
          <w:color w:val="000000"/>
          <w:sz w:val="24"/>
        </w:rPr>
      </w:pPr>
      <w:r w:rsidRPr="00DB7AF3">
        <w:rPr>
          <w:rFonts w:ascii="Garamond" w:eastAsia="Garamond" w:hAnsi="Garamond" w:cs="Garamond"/>
          <w:b/>
          <w:color w:val="000000"/>
          <w:sz w:val="24"/>
        </w:rPr>
        <w:t>Research d</w:t>
      </w:r>
      <w:r w:rsidR="00D258AB" w:rsidRPr="00DB7AF3">
        <w:rPr>
          <w:rFonts w:ascii="Garamond" w:eastAsia="Garamond" w:hAnsi="Garamond" w:cs="Garamond"/>
          <w:b/>
          <w:color w:val="000000"/>
          <w:sz w:val="24"/>
        </w:rPr>
        <w:t>esign</w:t>
      </w:r>
      <w:r w:rsidR="00176C0E" w:rsidRPr="00DB7AF3">
        <w:rPr>
          <w:rFonts w:ascii="Garamond" w:eastAsia="Garamond" w:hAnsi="Garamond" w:cs="Garamond"/>
          <w:b/>
          <w:color w:val="000000"/>
          <w:sz w:val="24"/>
        </w:rPr>
        <w:t xml:space="preserve"> summary</w:t>
      </w:r>
    </w:p>
    <w:p w:rsidR="00176C0E" w:rsidRDefault="00176C0E" w:rsidP="00176C0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This study includes </w:t>
      </w:r>
      <w:r w:rsidR="00B9502B">
        <w:rPr>
          <w:rFonts w:ascii="Garamond" w:eastAsia="Garamond" w:hAnsi="Garamond" w:cs="Garamond"/>
          <w:color w:val="000000"/>
          <w:sz w:val="24"/>
        </w:rPr>
        <w:t>two</w:t>
      </w:r>
      <w:r w:rsidR="00B9502B" w:rsidRPr="00DB7AF3">
        <w:rPr>
          <w:rFonts w:ascii="Garamond" w:eastAsia="Garamond" w:hAnsi="Garamond" w:cs="Garamond"/>
          <w:color w:val="000000"/>
          <w:sz w:val="24"/>
        </w:rPr>
        <w:t xml:space="preserve"> </w:t>
      </w:r>
      <w:r w:rsidR="004B2165">
        <w:rPr>
          <w:rFonts w:ascii="Garamond" w:eastAsia="Garamond" w:hAnsi="Garamond" w:cs="Garamond"/>
          <w:color w:val="000000"/>
          <w:sz w:val="24"/>
        </w:rPr>
        <w:t>task</w:t>
      </w:r>
      <w:r w:rsidRPr="00DB7AF3">
        <w:rPr>
          <w:rFonts w:ascii="Garamond" w:eastAsia="Garamond" w:hAnsi="Garamond" w:cs="Garamond"/>
          <w:color w:val="000000"/>
          <w:sz w:val="24"/>
        </w:rPr>
        <w:t xml:space="preserve">s. </w:t>
      </w:r>
      <w:r w:rsidR="004B2165">
        <w:rPr>
          <w:rFonts w:ascii="Garamond" w:eastAsia="Garamond" w:hAnsi="Garamond" w:cs="Garamond"/>
          <w:i/>
          <w:color w:val="000000"/>
          <w:sz w:val="24"/>
        </w:rPr>
        <w:t>Task</w:t>
      </w:r>
      <w:r w:rsidRPr="00DB7AF3">
        <w:rPr>
          <w:rFonts w:ascii="Garamond" w:eastAsia="Garamond" w:hAnsi="Garamond" w:cs="Garamond"/>
          <w:i/>
          <w:color w:val="000000"/>
          <w:sz w:val="24"/>
        </w:rPr>
        <w:t xml:space="preserve"> 1</w:t>
      </w:r>
      <w:r w:rsidRPr="00DB7AF3">
        <w:rPr>
          <w:rFonts w:ascii="Garamond" w:eastAsia="Garamond" w:hAnsi="Garamond" w:cs="Garamond"/>
          <w:color w:val="000000"/>
          <w:sz w:val="24"/>
        </w:rPr>
        <w:t xml:space="preserve"> investigates how easy or difficult it is for respondents to find information about administrative date linkage on census.gov. </w:t>
      </w:r>
      <w:r w:rsidR="004B2165">
        <w:rPr>
          <w:rFonts w:ascii="Garamond" w:eastAsia="Garamond" w:hAnsi="Garamond" w:cs="Garamond"/>
          <w:i/>
          <w:color w:val="000000"/>
          <w:sz w:val="24"/>
        </w:rPr>
        <w:t>Task</w:t>
      </w:r>
      <w:r w:rsidRPr="00DB7AF3">
        <w:rPr>
          <w:rFonts w:ascii="Garamond" w:eastAsia="Garamond" w:hAnsi="Garamond" w:cs="Garamond"/>
          <w:i/>
          <w:color w:val="000000"/>
          <w:sz w:val="24"/>
        </w:rPr>
        <w:t xml:space="preserve"> </w:t>
      </w:r>
      <w:r w:rsidR="00B9502B">
        <w:rPr>
          <w:rFonts w:ascii="Garamond" w:eastAsia="Garamond" w:hAnsi="Garamond" w:cs="Garamond"/>
          <w:i/>
          <w:color w:val="000000"/>
          <w:sz w:val="24"/>
        </w:rPr>
        <w:t>2</w:t>
      </w:r>
      <w:r w:rsidR="00B9502B" w:rsidRPr="00DB7AF3">
        <w:rPr>
          <w:rFonts w:ascii="Garamond" w:eastAsia="Garamond" w:hAnsi="Garamond" w:cs="Garamond"/>
          <w:i/>
          <w:color w:val="000000"/>
          <w:sz w:val="24"/>
        </w:rPr>
        <w:t xml:space="preserve"> </w:t>
      </w:r>
      <w:r w:rsidR="00B9502B" w:rsidRPr="00DB7AF3">
        <w:rPr>
          <w:rFonts w:ascii="Garamond" w:eastAsia="Garamond" w:hAnsi="Garamond" w:cs="Garamond"/>
          <w:color w:val="000000"/>
          <w:sz w:val="24"/>
        </w:rPr>
        <w:t xml:space="preserve"> </w:t>
      </w:r>
      <w:r w:rsidRPr="00DB7AF3">
        <w:rPr>
          <w:rFonts w:ascii="Garamond" w:eastAsia="Garamond" w:hAnsi="Garamond" w:cs="Garamond"/>
          <w:color w:val="000000"/>
          <w:sz w:val="24"/>
        </w:rPr>
        <w:t xml:space="preserve">investigates respondents’ comprehension of the information about administrative date linkage on census.gov. </w:t>
      </w:r>
      <w:r w:rsidR="004B2165">
        <w:rPr>
          <w:rFonts w:ascii="Garamond" w:eastAsia="Garamond" w:hAnsi="Garamond" w:cs="Garamond"/>
          <w:color w:val="000000"/>
          <w:sz w:val="24"/>
        </w:rPr>
        <w:t>Task</w:t>
      </w:r>
      <w:r w:rsidRPr="00DB7AF3">
        <w:rPr>
          <w:rFonts w:ascii="Garamond" w:eastAsia="Garamond" w:hAnsi="Garamond" w:cs="Garamond"/>
          <w:color w:val="000000"/>
          <w:sz w:val="24"/>
        </w:rPr>
        <w:t xml:space="preserve"> 1 will be conducted first, followed by </w:t>
      </w:r>
      <w:r w:rsidR="004B2165">
        <w:rPr>
          <w:rFonts w:ascii="Garamond" w:eastAsia="Garamond" w:hAnsi="Garamond" w:cs="Garamond"/>
          <w:color w:val="000000"/>
          <w:sz w:val="24"/>
        </w:rPr>
        <w:t>Task</w:t>
      </w:r>
      <w:r w:rsidRPr="00DB7AF3">
        <w:rPr>
          <w:rFonts w:ascii="Garamond" w:eastAsia="Garamond" w:hAnsi="Garamond" w:cs="Garamond"/>
          <w:color w:val="000000"/>
          <w:sz w:val="24"/>
        </w:rPr>
        <w:t xml:space="preserve"> 2.</w:t>
      </w:r>
      <w:r w:rsidR="00195709">
        <w:rPr>
          <w:rFonts w:ascii="Garamond" w:eastAsia="Garamond" w:hAnsi="Garamond" w:cs="Garamond"/>
          <w:color w:val="000000"/>
          <w:sz w:val="24"/>
        </w:rPr>
        <w:t xml:space="preserve"> The investigation will be conducted on two user populations: Advocates and non-advocates (i.e., general public). The study protocol for the advocates are the same </w:t>
      </w:r>
      <w:r w:rsidR="009C610F">
        <w:rPr>
          <w:rFonts w:ascii="Garamond" w:eastAsia="Garamond" w:hAnsi="Garamond" w:cs="Garamond"/>
          <w:color w:val="000000"/>
          <w:sz w:val="24"/>
        </w:rPr>
        <w:t xml:space="preserve">as that for the general public </w:t>
      </w:r>
      <w:r w:rsidR="00195709">
        <w:rPr>
          <w:rFonts w:ascii="Garamond" w:eastAsia="Garamond" w:hAnsi="Garamond" w:cs="Garamond"/>
          <w:color w:val="000000"/>
          <w:sz w:val="24"/>
        </w:rPr>
        <w:t xml:space="preserve">except for </w:t>
      </w:r>
      <w:r w:rsidR="009C610F">
        <w:rPr>
          <w:rFonts w:ascii="Garamond" w:eastAsia="Garamond" w:hAnsi="Garamond" w:cs="Garamond"/>
          <w:color w:val="000000"/>
          <w:sz w:val="24"/>
        </w:rPr>
        <w:t>a few targeted probes that are highlighted in yellow in the protocol (see Enclosure C).</w:t>
      </w:r>
    </w:p>
    <w:p w:rsidR="00585242" w:rsidRPr="00DB7AF3" w:rsidRDefault="00585242" w:rsidP="00585242">
      <w:pPr>
        <w:spacing w:after="0" w:line="240" w:lineRule="auto"/>
        <w:rPr>
          <w:rFonts w:ascii="Garamond" w:eastAsia="Garamond" w:hAnsi="Garamond" w:cs="Garamond"/>
          <w:color w:val="000000"/>
          <w:sz w:val="24"/>
        </w:rPr>
      </w:pPr>
    </w:p>
    <w:p w:rsidR="00585242" w:rsidRPr="005D7A5E" w:rsidRDefault="00585242" w:rsidP="00585242">
      <w:pPr>
        <w:pStyle w:val="Heading2"/>
        <w:rPr>
          <w:rFonts w:ascii="Garamond" w:hAnsi="Garamond"/>
          <w:b/>
        </w:rPr>
      </w:pPr>
      <w:r w:rsidRPr="005D7A5E">
        <w:rPr>
          <w:rFonts w:ascii="Garamond" w:hAnsi="Garamond"/>
          <w:b/>
        </w:rPr>
        <w:t xml:space="preserve">Task </w:t>
      </w:r>
      <w:r>
        <w:rPr>
          <w:rFonts w:ascii="Garamond" w:hAnsi="Garamond"/>
          <w:b/>
        </w:rPr>
        <w:t>1</w:t>
      </w:r>
    </w:p>
    <w:p w:rsidR="00585242" w:rsidRPr="005D7A5E"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420"/>
        <w:rPr>
          <w:rFonts w:ascii="Garamond" w:hAnsi="Garamond" w:cs="Times New Roman"/>
          <w:b/>
          <w:sz w:val="24"/>
          <w:szCs w:val="24"/>
        </w:rPr>
      </w:pPr>
      <w:r w:rsidRPr="005D7A5E">
        <w:rPr>
          <w:rFonts w:ascii="Garamond" w:hAnsi="Garamond" w:cs="Times New Roman"/>
          <w:b/>
          <w:sz w:val="24"/>
          <w:szCs w:val="24"/>
        </w:rPr>
        <w:t>Testing materials</w:t>
      </w:r>
    </w:p>
    <w:p w:rsidR="001B3142" w:rsidRDefault="001B3142" w:rsidP="001B3142">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Times New Roman"/>
          <w:sz w:val="24"/>
          <w:szCs w:val="24"/>
        </w:rPr>
      </w:pPr>
      <w:r w:rsidRPr="001B3142">
        <w:rPr>
          <w:rFonts w:ascii="Garamond" w:hAnsi="Garamond" w:cs="Times New Roman"/>
          <w:sz w:val="24"/>
          <w:szCs w:val="24"/>
        </w:rPr>
        <w:t>The portion of census.gov that contains relevant information – see enclosed screenshots (Enclosure A</w:t>
      </w:r>
      <w:r>
        <w:rPr>
          <w:rFonts w:ascii="Garamond" w:hAnsi="Garamond" w:cs="Times New Roman"/>
          <w:sz w:val="24"/>
          <w:szCs w:val="24"/>
        </w:rPr>
        <w:t>).</w:t>
      </w:r>
    </w:p>
    <w:p w:rsidR="001B3142" w:rsidRDefault="001B3142" w:rsidP="001B3142">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Times New Roman"/>
          <w:sz w:val="24"/>
          <w:szCs w:val="24"/>
        </w:rPr>
      </w:pPr>
      <w:r>
        <w:rPr>
          <w:rFonts w:ascii="Garamond" w:hAnsi="Garamond" w:cs="Times New Roman"/>
          <w:sz w:val="24"/>
          <w:szCs w:val="24"/>
        </w:rPr>
        <w:t xml:space="preserve">A sample </w:t>
      </w:r>
      <w:r w:rsidR="00995834">
        <w:rPr>
          <w:rFonts w:ascii="Garamond" w:hAnsi="Garamond" w:cs="Times New Roman"/>
          <w:sz w:val="24"/>
          <w:szCs w:val="24"/>
        </w:rPr>
        <w:t xml:space="preserve">invitation </w:t>
      </w:r>
      <w:r>
        <w:rPr>
          <w:rFonts w:ascii="Garamond" w:hAnsi="Garamond" w:cs="Times New Roman"/>
          <w:sz w:val="24"/>
          <w:szCs w:val="24"/>
        </w:rPr>
        <w:t>letter (Enclosure B)</w:t>
      </w:r>
    </w:p>
    <w:p w:rsidR="00585242" w:rsidRPr="005D7A5E"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420"/>
        <w:rPr>
          <w:rFonts w:ascii="Garamond" w:hAnsi="Garamond" w:cs="Times New Roman"/>
          <w:b/>
          <w:sz w:val="24"/>
          <w:szCs w:val="24"/>
        </w:rPr>
      </w:pPr>
      <w:r w:rsidRPr="005D7A5E">
        <w:rPr>
          <w:rFonts w:ascii="Garamond" w:hAnsi="Garamond" w:cs="Times New Roman"/>
          <w:b/>
          <w:sz w:val="24"/>
          <w:szCs w:val="24"/>
        </w:rPr>
        <w:t>Test case</w:t>
      </w:r>
    </w:p>
    <w:p w:rsidR="00585242" w:rsidRPr="00DB7AF3"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firstLine="720"/>
        <w:rPr>
          <w:rFonts w:ascii="Garamond" w:hAnsi="Garamond" w:cs="Times New Roman"/>
          <w:sz w:val="24"/>
          <w:szCs w:val="24"/>
        </w:rPr>
      </w:pPr>
      <w:r w:rsidRPr="00DB7AF3">
        <w:rPr>
          <w:rFonts w:ascii="Garamond" w:hAnsi="Garamond" w:cs="Times New Roman"/>
          <w:sz w:val="24"/>
          <w:szCs w:val="24"/>
        </w:rPr>
        <w:t xml:space="preserve">The participant will perform a search task to find information about administrative </w:t>
      </w:r>
      <w:r w:rsidRPr="009B0370">
        <w:rPr>
          <w:rFonts w:ascii="Garamond" w:hAnsi="Garamond" w:cs="Times New Roman"/>
          <w:sz w:val="24"/>
          <w:szCs w:val="24"/>
        </w:rPr>
        <w:t>data linkage. The task is described in the protocol (Enclosure</w:t>
      </w:r>
      <w:r w:rsidR="0090165B">
        <w:rPr>
          <w:rFonts w:ascii="Garamond" w:hAnsi="Garamond" w:cs="Times New Roman"/>
          <w:sz w:val="24"/>
          <w:szCs w:val="24"/>
        </w:rPr>
        <w:t>s</w:t>
      </w:r>
      <w:r w:rsidRPr="009B0370">
        <w:rPr>
          <w:rFonts w:ascii="Garamond" w:hAnsi="Garamond" w:cs="Times New Roman"/>
          <w:sz w:val="24"/>
          <w:szCs w:val="24"/>
        </w:rPr>
        <w:t xml:space="preserve"> </w:t>
      </w:r>
      <w:r w:rsidR="00885049">
        <w:rPr>
          <w:rFonts w:ascii="Garamond" w:hAnsi="Garamond" w:cs="Times New Roman"/>
          <w:sz w:val="24"/>
          <w:szCs w:val="24"/>
        </w:rPr>
        <w:t xml:space="preserve">C </w:t>
      </w:r>
      <w:r w:rsidR="0090165B">
        <w:rPr>
          <w:rFonts w:ascii="Garamond" w:hAnsi="Garamond" w:cs="Times New Roman"/>
          <w:sz w:val="24"/>
          <w:szCs w:val="24"/>
        </w:rPr>
        <w:t xml:space="preserve">and </w:t>
      </w:r>
      <w:r w:rsidR="00885049">
        <w:rPr>
          <w:rFonts w:ascii="Garamond" w:hAnsi="Garamond" w:cs="Times New Roman"/>
          <w:sz w:val="24"/>
          <w:szCs w:val="24"/>
        </w:rPr>
        <w:t>D</w:t>
      </w:r>
      <w:r w:rsidRPr="009B0370">
        <w:rPr>
          <w:rFonts w:ascii="Garamond" w:hAnsi="Garamond" w:cs="Times New Roman"/>
          <w:sz w:val="24"/>
          <w:szCs w:val="24"/>
        </w:rPr>
        <w:t>).</w:t>
      </w:r>
    </w:p>
    <w:p w:rsidR="00585242" w:rsidRPr="005D7A5E"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420"/>
        <w:rPr>
          <w:rFonts w:ascii="Garamond" w:hAnsi="Garamond" w:cs="Times New Roman"/>
          <w:b/>
          <w:sz w:val="24"/>
          <w:szCs w:val="24"/>
        </w:rPr>
      </w:pPr>
      <w:r w:rsidRPr="005D7A5E">
        <w:rPr>
          <w:rFonts w:ascii="Garamond" w:hAnsi="Garamond" w:cs="Times New Roman"/>
          <w:b/>
          <w:sz w:val="24"/>
          <w:szCs w:val="24"/>
        </w:rPr>
        <w:t>Data collection</w:t>
      </w:r>
    </w:p>
    <w:p w:rsidR="00585242" w:rsidRPr="00DB7AF3"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firstLine="720"/>
        <w:rPr>
          <w:rFonts w:ascii="Garamond" w:hAnsi="Garamond" w:cs="Times New Roman"/>
          <w:sz w:val="24"/>
          <w:szCs w:val="24"/>
        </w:rPr>
      </w:pPr>
      <w:r>
        <w:rPr>
          <w:rFonts w:ascii="Garamond" w:hAnsi="Garamond" w:cs="Times New Roman"/>
          <w:sz w:val="24"/>
          <w:szCs w:val="24"/>
        </w:rPr>
        <w:t>Three</w:t>
      </w:r>
      <w:r w:rsidRPr="00DB7AF3">
        <w:rPr>
          <w:rFonts w:ascii="Garamond" w:hAnsi="Garamond" w:cs="Times New Roman"/>
          <w:sz w:val="24"/>
          <w:szCs w:val="24"/>
        </w:rPr>
        <w:t xml:space="preserve"> types of data will be collected: (1) search navigation path, (2) eye tracking data of participants’ search behavior, and (3) respondents’ think-aloud.</w:t>
      </w:r>
    </w:p>
    <w:p w:rsidR="00585242" w:rsidRPr="005D7A5E"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420"/>
        <w:rPr>
          <w:rFonts w:ascii="Garamond" w:hAnsi="Garamond" w:cs="Times New Roman"/>
          <w:b/>
          <w:sz w:val="24"/>
          <w:szCs w:val="24"/>
        </w:rPr>
      </w:pPr>
      <w:r w:rsidRPr="005D7A5E">
        <w:rPr>
          <w:rFonts w:ascii="Garamond" w:hAnsi="Garamond" w:cs="Times New Roman"/>
          <w:b/>
          <w:sz w:val="24"/>
          <w:szCs w:val="24"/>
        </w:rPr>
        <w:t>Data analyses</w:t>
      </w:r>
    </w:p>
    <w:p w:rsidR="00585242" w:rsidRDefault="00585242" w:rsidP="00585242">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Times New Roman"/>
          <w:sz w:val="24"/>
          <w:szCs w:val="24"/>
        </w:rPr>
      </w:pPr>
      <w:r w:rsidRPr="00DB7AF3">
        <w:rPr>
          <w:rFonts w:ascii="Garamond" w:hAnsi="Garamond" w:cs="Times New Roman"/>
          <w:sz w:val="24"/>
          <w:szCs w:val="24"/>
        </w:rPr>
        <w:t>Search navigation path will be analyzed in co</w:t>
      </w:r>
      <w:r>
        <w:rPr>
          <w:rFonts w:ascii="Garamond" w:hAnsi="Garamond" w:cs="Times New Roman"/>
          <w:sz w:val="24"/>
          <w:szCs w:val="24"/>
        </w:rPr>
        <w:t>mparison with the optimal path.</w:t>
      </w:r>
    </w:p>
    <w:p w:rsidR="00585242" w:rsidRDefault="00585242" w:rsidP="00585242">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Times New Roman"/>
          <w:sz w:val="24"/>
          <w:szCs w:val="24"/>
        </w:rPr>
      </w:pPr>
      <w:r w:rsidRPr="005D7A5E">
        <w:rPr>
          <w:rFonts w:ascii="Garamond" w:hAnsi="Garamond" w:cs="Times New Roman"/>
          <w:sz w:val="24"/>
          <w:szCs w:val="24"/>
        </w:rPr>
        <w:t>Eye tracking data will be analyzed by examining participan</w:t>
      </w:r>
      <w:r>
        <w:rPr>
          <w:rFonts w:ascii="Garamond" w:hAnsi="Garamond" w:cs="Times New Roman"/>
          <w:sz w:val="24"/>
          <w:szCs w:val="24"/>
        </w:rPr>
        <w:t>ts’ gaze pattern during search.</w:t>
      </w:r>
    </w:p>
    <w:p w:rsidR="00585242" w:rsidRDefault="00585242" w:rsidP="00585242">
      <w:pPr>
        <w:pStyle w:val="NoSpacing"/>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Times New Roman"/>
          <w:sz w:val="24"/>
          <w:szCs w:val="24"/>
        </w:rPr>
      </w:pPr>
      <w:r w:rsidRPr="005D7A5E">
        <w:rPr>
          <w:rFonts w:ascii="Garamond" w:hAnsi="Garamond" w:cs="Times New Roman"/>
          <w:sz w:val="24"/>
          <w:szCs w:val="24"/>
        </w:rPr>
        <w:t>Think-aloud data will be analyzed using qualitative methods to explore participants’ c</w:t>
      </w:r>
      <w:r>
        <w:rPr>
          <w:rFonts w:ascii="Garamond" w:hAnsi="Garamond" w:cs="Times New Roman"/>
          <w:sz w:val="24"/>
          <w:szCs w:val="24"/>
        </w:rPr>
        <w:t>ognitive process during search.</w:t>
      </w:r>
    </w:p>
    <w:p w:rsidR="00585242" w:rsidRPr="00DB7AF3" w:rsidRDefault="00585242" w:rsidP="00585242">
      <w:pPr>
        <w:pStyle w:val="Body"/>
        <w:ind w:left="720"/>
        <w:rPr>
          <w:rFonts w:ascii="Garamond" w:eastAsia="Times New Roman" w:hAnsi="Garamond" w:cs="Times New Roman"/>
        </w:rPr>
      </w:pPr>
    </w:p>
    <w:p w:rsidR="00585242" w:rsidRPr="005D7A5E" w:rsidRDefault="00585242" w:rsidP="00585242">
      <w:pPr>
        <w:pStyle w:val="Heading2"/>
        <w:rPr>
          <w:rFonts w:ascii="Garamond" w:hAnsi="Garamond"/>
          <w:b/>
        </w:rPr>
      </w:pPr>
      <w:r w:rsidRPr="005D7A5E">
        <w:rPr>
          <w:rFonts w:ascii="Garamond" w:hAnsi="Garamond"/>
          <w:b/>
        </w:rPr>
        <w:t xml:space="preserve">Task </w:t>
      </w:r>
      <w:r>
        <w:rPr>
          <w:rFonts w:ascii="Garamond" w:hAnsi="Garamond"/>
          <w:b/>
        </w:rPr>
        <w:t>2</w:t>
      </w:r>
    </w:p>
    <w:p w:rsidR="00585242" w:rsidRPr="005D7A5E"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420"/>
        <w:rPr>
          <w:rFonts w:ascii="Garamond" w:hAnsi="Garamond" w:cs="Times New Roman"/>
          <w:b/>
          <w:sz w:val="24"/>
          <w:szCs w:val="24"/>
        </w:rPr>
      </w:pPr>
      <w:r w:rsidRPr="005D7A5E">
        <w:rPr>
          <w:rFonts w:ascii="Garamond" w:hAnsi="Garamond" w:cs="Times New Roman"/>
          <w:b/>
          <w:sz w:val="24"/>
          <w:szCs w:val="24"/>
        </w:rPr>
        <w:t>Testing materials</w:t>
      </w:r>
    </w:p>
    <w:p w:rsidR="00585242" w:rsidRPr="009B0370"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firstLine="720"/>
        <w:rPr>
          <w:rFonts w:ascii="Garamond" w:hAnsi="Garamond" w:cs="Times New Roman"/>
          <w:sz w:val="24"/>
          <w:szCs w:val="24"/>
        </w:rPr>
      </w:pPr>
      <w:r w:rsidRPr="009B0370">
        <w:rPr>
          <w:rFonts w:ascii="Garamond" w:hAnsi="Garamond" w:cs="Times New Roman"/>
          <w:sz w:val="24"/>
          <w:szCs w:val="24"/>
        </w:rPr>
        <w:t xml:space="preserve">Same as in Task </w:t>
      </w:r>
      <w:r>
        <w:rPr>
          <w:rFonts w:ascii="Garamond" w:hAnsi="Garamond" w:cs="Times New Roman"/>
          <w:sz w:val="24"/>
          <w:szCs w:val="24"/>
        </w:rPr>
        <w:t>1</w:t>
      </w:r>
      <w:r w:rsidRPr="009B0370">
        <w:rPr>
          <w:rFonts w:ascii="Garamond" w:hAnsi="Garamond" w:cs="Times New Roman"/>
          <w:sz w:val="24"/>
          <w:szCs w:val="24"/>
        </w:rPr>
        <w:t>.</w:t>
      </w:r>
    </w:p>
    <w:p w:rsidR="00585242" w:rsidRPr="009B0370"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420"/>
        <w:rPr>
          <w:rFonts w:ascii="Garamond" w:hAnsi="Garamond" w:cs="Times New Roman"/>
          <w:b/>
          <w:sz w:val="24"/>
          <w:szCs w:val="24"/>
        </w:rPr>
      </w:pPr>
      <w:r w:rsidRPr="009B0370">
        <w:rPr>
          <w:rFonts w:ascii="Garamond" w:hAnsi="Garamond" w:cs="Times New Roman"/>
          <w:b/>
          <w:sz w:val="24"/>
          <w:szCs w:val="24"/>
        </w:rPr>
        <w:t>Test case</w:t>
      </w:r>
    </w:p>
    <w:p w:rsidR="00585242" w:rsidRPr="009B0370"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firstLine="720"/>
        <w:rPr>
          <w:rFonts w:ascii="Garamond" w:hAnsi="Garamond" w:cs="Times New Roman"/>
          <w:sz w:val="24"/>
          <w:szCs w:val="24"/>
        </w:rPr>
      </w:pPr>
      <w:r w:rsidRPr="009B0370">
        <w:rPr>
          <w:rFonts w:ascii="Garamond" w:hAnsi="Garamond" w:cs="Times New Roman"/>
          <w:sz w:val="24"/>
          <w:szCs w:val="24"/>
        </w:rPr>
        <w:t>The participant will be debriefed by the Test Administrator (TA).</w:t>
      </w:r>
    </w:p>
    <w:p w:rsidR="00585242" w:rsidRPr="009B0370"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420"/>
        <w:rPr>
          <w:rFonts w:ascii="Garamond" w:hAnsi="Garamond" w:cs="Times New Roman"/>
          <w:b/>
          <w:sz w:val="24"/>
          <w:szCs w:val="24"/>
        </w:rPr>
      </w:pPr>
      <w:r w:rsidRPr="009B0370">
        <w:rPr>
          <w:rFonts w:ascii="Garamond" w:hAnsi="Garamond" w:cs="Times New Roman"/>
          <w:b/>
          <w:sz w:val="24"/>
          <w:szCs w:val="24"/>
        </w:rPr>
        <w:t>Data collection</w:t>
      </w:r>
    </w:p>
    <w:p w:rsidR="00585242" w:rsidRPr="00DB7AF3"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firstLine="720"/>
        <w:rPr>
          <w:rFonts w:ascii="Garamond" w:hAnsi="Garamond" w:cs="Times New Roman"/>
          <w:sz w:val="24"/>
          <w:szCs w:val="24"/>
        </w:rPr>
      </w:pPr>
      <w:r w:rsidRPr="009B0370">
        <w:rPr>
          <w:rFonts w:ascii="Garamond" w:hAnsi="Garamond" w:cs="Times New Roman"/>
          <w:sz w:val="24"/>
          <w:szCs w:val="24"/>
        </w:rPr>
        <w:lastRenderedPageBreak/>
        <w:t xml:space="preserve">Responses to debriefing questions (see Enclosure </w:t>
      </w:r>
      <w:r w:rsidR="00885049">
        <w:rPr>
          <w:rFonts w:ascii="Garamond" w:hAnsi="Garamond" w:cs="Times New Roman"/>
          <w:sz w:val="24"/>
          <w:szCs w:val="24"/>
        </w:rPr>
        <w:t xml:space="preserve">C </w:t>
      </w:r>
      <w:r w:rsidR="0090165B">
        <w:rPr>
          <w:rFonts w:ascii="Garamond" w:hAnsi="Garamond" w:cs="Times New Roman"/>
          <w:sz w:val="24"/>
          <w:szCs w:val="24"/>
        </w:rPr>
        <w:t xml:space="preserve">and </w:t>
      </w:r>
      <w:r w:rsidR="00885049">
        <w:rPr>
          <w:rFonts w:ascii="Garamond" w:hAnsi="Garamond" w:cs="Times New Roman"/>
          <w:sz w:val="24"/>
          <w:szCs w:val="24"/>
        </w:rPr>
        <w:t>D</w:t>
      </w:r>
      <w:r w:rsidRPr="009B0370">
        <w:rPr>
          <w:rFonts w:ascii="Garamond" w:hAnsi="Garamond" w:cs="Times New Roman"/>
          <w:sz w:val="24"/>
          <w:szCs w:val="24"/>
        </w:rPr>
        <w:t>) will be collected.</w:t>
      </w:r>
    </w:p>
    <w:p w:rsidR="00585242" w:rsidRPr="005D7A5E" w:rsidRDefault="00585242" w:rsidP="0058524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420"/>
        <w:rPr>
          <w:rFonts w:ascii="Garamond" w:hAnsi="Garamond" w:cs="Times New Roman"/>
          <w:b/>
          <w:sz w:val="24"/>
          <w:szCs w:val="24"/>
        </w:rPr>
      </w:pPr>
      <w:r w:rsidRPr="005D7A5E">
        <w:rPr>
          <w:rFonts w:ascii="Garamond" w:hAnsi="Garamond" w:cs="Times New Roman"/>
          <w:b/>
          <w:sz w:val="24"/>
          <w:szCs w:val="24"/>
        </w:rPr>
        <w:t>Data analyses</w:t>
      </w:r>
    </w:p>
    <w:p w:rsidR="00585242" w:rsidRPr="00DB7AF3" w:rsidRDefault="00585242" w:rsidP="00585242">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Times New Roman"/>
          <w:sz w:val="24"/>
          <w:szCs w:val="24"/>
        </w:rPr>
      </w:pPr>
      <w:r w:rsidRPr="00DB7AF3">
        <w:rPr>
          <w:rFonts w:ascii="Garamond" w:hAnsi="Garamond" w:cs="Times New Roman"/>
          <w:sz w:val="24"/>
          <w:szCs w:val="24"/>
        </w:rPr>
        <w:t>Debriefing responses will be analyzed using qualitative methods to summarize participants’ understanding of the information presented in the portion of census.gov.</w:t>
      </w:r>
    </w:p>
    <w:p w:rsidR="002E38CE" w:rsidRPr="00DB7AF3" w:rsidRDefault="002E38CE" w:rsidP="00CF1B4E">
      <w:pPr>
        <w:spacing w:after="0" w:line="240" w:lineRule="auto"/>
        <w:rPr>
          <w:rFonts w:ascii="Garamond" w:eastAsia="Garamond" w:hAnsi="Garamond" w:cs="Garamond"/>
          <w:color w:val="000000"/>
          <w:sz w:val="24"/>
        </w:rPr>
      </w:pPr>
    </w:p>
    <w:p w:rsidR="002E38CE" w:rsidRPr="00DB7AF3" w:rsidRDefault="0093108C" w:rsidP="00CF1B4E">
      <w:pPr>
        <w:spacing w:after="0" w:line="240" w:lineRule="auto"/>
        <w:rPr>
          <w:rFonts w:ascii="Garamond" w:eastAsia="Garamond" w:hAnsi="Garamond" w:cs="Garamond"/>
          <w:b/>
          <w:color w:val="000000"/>
          <w:sz w:val="24"/>
        </w:rPr>
      </w:pPr>
      <w:r w:rsidRPr="00DB7AF3">
        <w:rPr>
          <w:rFonts w:ascii="Garamond" w:eastAsia="Garamond" w:hAnsi="Garamond" w:cs="Garamond"/>
          <w:b/>
          <w:color w:val="000000"/>
          <w:sz w:val="24"/>
        </w:rPr>
        <w:t>Participants</w:t>
      </w:r>
      <w:r w:rsidR="009F695E">
        <w:rPr>
          <w:rFonts w:ascii="Garamond" w:eastAsia="Garamond" w:hAnsi="Garamond" w:cs="Garamond"/>
          <w:b/>
          <w:color w:val="000000"/>
          <w:sz w:val="24"/>
        </w:rPr>
        <w:t xml:space="preserve"> and sampling</w:t>
      </w:r>
    </w:p>
    <w:p w:rsidR="009F695E" w:rsidRPr="009F695E" w:rsidRDefault="009F695E" w:rsidP="009F695E">
      <w:pPr>
        <w:spacing w:after="0" w:line="240" w:lineRule="auto"/>
        <w:ind w:firstLine="720"/>
        <w:rPr>
          <w:rFonts w:ascii="Garamond" w:eastAsia="Garamond" w:hAnsi="Garamond" w:cs="Garamond"/>
          <w:sz w:val="24"/>
        </w:rPr>
      </w:pPr>
      <w:r w:rsidRPr="009F695E">
        <w:rPr>
          <w:rFonts w:ascii="Garamond" w:eastAsia="Garamond" w:hAnsi="Garamond" w:cs="Garamond"/>
          <w:sz w:val="24"/>
        </w:rPr>
        <w:t xml:space="preserve">Nine </w:t>
      </w:r>
      <w:r w:rsidRPr="009F695E">
        <w:rPr>
          <w:rFonts w:ascii="Garamond" w:eastAsia="Garamond" w:hAnsi="Garamond" w:cs="Garamond"/>
          <w:b/>
          <w:sz w:val="24"/>
        </w:rPr>
        <w:t>non-advocate</w:t>
      </w:r>
      <w:r w:rsidRPr="009F695E">
        <w:rPr>
          <w:rFonts w:ascii="Garamond" w:eastAsia="Garamond" w:hAnsi="Garamond" w:cs="Garamond"/>
          <w:sz w:val="24"/>
        </w:rPr>
        <w:t xml:space="preserve"> participants who meet all of the following inclusion criteria:</w:t>
      </w:r>
    </w:p>
    <w:p w:rsidR="009F695E" w:rsidRPr="009F695E" w:rsidRDefault="009F695E" w:rsidP="009F695E">
      <w:pPr>
        <w:numPr>
          <w:ilvl w:val="0"/>
          <w:numId w:val="9"/>
        </w:numPr>
        <w:spacing w:after="0" w:line="240" w:lineRule="auto"/>
        <w:rPr>
          <w:rFonts w:ascii="Garamond" w:eastAsia="Garamond" w:hAnsi="Garamond" w:cs="Garamond"/>
          <w:sz w:val="24"/>
        </w:rPr>
      </w:pPr>
      <w:r w:rsidRPr="009F695E">
        <w:rPr>
          <w:rFonts w:ascii="Garamond" w:eastAsia="Garamond" w:hAnsi="Garamond" w:cs="Garamond"/>
          <w:sz w:val="24"/>
        </w:rPr>
        <w:t>Being fluent in English reading.</w:t>
      </w:r>
    </w:p>
    <w:p w:rsidR="009F695E" w:rsidRPr="009F695E" w:rsidRDefault="009F695E" w:rsidP="009F695E">
      <w:pPr>
        <w:numPr>
          <w:ilvl w:val="0"/>
          <w:numId w:val="9"/>
        </w:numPr>
        <w:spacing w:after="0" w:line="240" w:lineRule="auto"/>
        <w:rPr>
          <w:rFonts w:ascii="Garamond" w:eastAsia="Garamond" w:hAnsi="Garamond" w:cs="Garamond"/>
          <w:sz w:val="24"/>
        </w:rPr>
      </w:pPr>
      <w:r w:rsidRPr="009F695E">
        <w:rPr>
          <w:rFonts w:ascii="Garamond" w:eastAsia="Garamond" w:hAnsi="Garamond" w:cs="Garamond"/>
          <w:sz w:val="24"/>
        </w:rPr>
        <w:t>Having schooling between 8</w:t>
      </w:r>
      <w:r w:rsidRPr="009F695E">
        <w:rPr>
          <w:rFonts w:ascii="Garamond" w:eastAsia="Garamond" w:hAnsi="Garamond" w:cs="Garamond"/>
          <w:sz w:val="24"/>
          <w:vertAlign w:val="superscript"/>
        </w:rPr>
        <w:t>th</w:t>
      </w:r>
      <w:r w:rsidRPr="009F695E">
        <w:rPr>
          <w:rFonts w:ascii="Garamond" w:eastAsia="Garamond" w:hAnsi="Garamond" w:cs="Garamond"/>
          <w:sz w:val="24"/>
        </w:rPr>
        <w:t xml:space="preserve"> grade and a two-year college.</w:t>
      </w:r>
    </w:p>
    <w:p w:rsidR="009F695E" w:rsidRPr="009F695E" w:rsidRDefault="009F695E" w:rsidP="009F695E">
      <w:pPr>
        <w:numPr>
          <w:ilvl w:val="0"/>
          <w:numId w:val="9"/>
        </w:numPr>
        <w:spacing w:after="0" w:line="240" w:lineRule="auto"/>
        <w:rPr>
          <w:rFonts w:ascii="Garamond" w:eastAsia="Garamond" w:hAnsi="Garamond" w:cs="Garamond"/>
          <w:sz w:val="24"/>
        </w:rPr>
      </w:pPr>
      <w:r w:rsidRPr="009F695E">
        <w:rPr>
          <w:rFonts w:ascii="Garamond" w:eastAsia="Garamond" w:hAnsi="Garamond" w:cs="Garamond"/>
          <w:sz w:val="24"/>
        </w:rPr>
        <w:t xml:space="preserve">Age between 18 and 65, inclusive. </w:t>
      </w:r>
    </w:p>
    <w:p w:rsidR="0081499A" w:rsidRPr="009F695E" w:rsidRDefault="009F695E" w:rsidP="0081499A">
      <w:pPr>
        <w:spacing w:after="0" w:line="240" w:lineRule="auto"/>
        <w:ind w:left="1440"/>
        <w:rPr>
          <w:rFonts w:ascii="Garamond" w:eastAsia="Garamond" w:hAnsi="Garamond" w:cs="Garamond"/>
          <w:sz w:val="24"/>
        </w:rPr>
      </w:pPr>
      <w:r w:rsidRPr="009F695E">
        <w:rPr>
          <w:rFonts w:ascii="Garamond" w:eastAsia="Garamond" w:hAnsi="Garamond" w:cs="Garamond"/>
          <w:sz w:val="24"/>
        </w:rPr>
        <w:t>Having never seen the testing materials before.</w:t>
      </w:r>
    </w:p>
    <w:p w:rsidR="0081499A" w:rsidRPr="0081499A" w:rsidRDefault="0081499A" w:rsidP="0081499A">
      <w:pPr>
        <w:spacing w:after="0" w:line="240" w:lineRule="auto"/>
        <w:rPr>
          <w:rFonts w:ascii="Garamond" w:eastAsia="Garamond" w:hAnsi="Garamond" w:cs="Garamond"/>
          <w:sz w:val="24"/>
        </w:rPr>
      </w:pPr>
      <w:r w:rsidRPr="0081499A">
        <w:rPr>
          <w:rFonts w:ascii="Garamond" w:eastAsia="Garamond" w:hAnsi="Garamond" w:cs="Garamond"/>
          <w:sz w:val="24"/>
        </w:rPr>
        <w:t>Non-advocate participants will be recruited from the public through advertisement and personal contact.</w:t>
      </w:r>
    </w:p>
    <w:p w:rsidR="0081499A" w:rsidRDefault="0081499A" w:rsidP="009F695E">
      <w:pPr>
        <w:spacing w:after="0" w:line="240" w:lineRule="auto"/>
        <w:ind w:firstLine="720"/>
        <w:rPr>
          <w:rFonts w:ascii="Garamond" w:eastAsia="Garamond" w:hAnsi="Garamond" w:cs="Garamond"/>
          <w:sz w:val="24"/>
        </w:rPr>
      </w:pPr>
    </w:p>
    <w:p w:rsidR="00FD6610" w:rsidRPr="00FD6610" w:rsidRDefault="009F695E" w:rsidP="00FD6610">
      <w:pPr>
        <w:spacing w:after="0" w:line="240" w:lineRule="auto"/>
        <w:ind w:firstLine="720"/>
        <w:rPr>
          <w:rFonts w:ascii="Garamond" w:eastAsia="Garamond" w:hAnsi="Garamond" w:cs="Garamond"/>
          <w:sz w:val="24"/>
        </w:rPr>
      </w:pPr>
      <w:r w:rsidRPr="009F695E">
        <w:rPr>
          <w:rFonts w:ascii="Garamond" w:eastAsia="Garamond" w:hAnsi="Garamond" w:cs="Garamond"/>
          <w:sz w:val="24"/>
        </w:rPr>
        <w:t xml:space="preserve">Nine </w:t>
      </w:r>
      <w:r w:rsidRPr="009F695E">
        <w:rPr>
          <w:rFonts w:ascii="Garamond" w:eastAsia="Garamond" w:hAnsi="Garamond" w:cs="Garamond"/>
          <w:b/>
          <w:sz w:val="24"/>
        </w:rPr>
        <w:t>advocate</w:t>
      </w:r>
      <w:r w:rsidRPr="009F695E">
        <w:rPr>
          <w:rFonts w:ascii="Garamond" w:eastAsia="Garamond" w:hAnsi="Garamond" w:cs="Garamond"/>
          <w:sz w:val="24"/>
        </w:rPr>
        <w:t xml:space="preserve"> participants who meet all of the non-advocates inclusion criteria and the following additional inclusion criteria:</w:t>
      </w:r>
      <w:r w:rsidR="00FD6610" w:rsidRPr="00FD6610">
        <w:rPr>
          <w:rFonts w:ascii="Garamond" w:eastAsia="Garamond" w:hAnsi="Garamond" w:cs="Garamond"/>
          <w:sz w:val="24"/>
        </w:rPr>
        <w:t xml:space="preserve"> </w:t>
      </w:r>
      <w:r w:rsidR="00FD6610" w:rsidRPr="0081499A">
        <w:rPr>
          <w:rFonts w:ascii="Garamond" w:eastAsia="Garamond" w:hAnsi="Garamond" w:cs="Garamond"/>
          <w:sz w:val="24"/>
        </w:rPr>
        <w:t>Being a Privacy Advocates who have worked with the U.S. Census Bureau in the past few decades on various committees.</w:t>
      </w:r>
      <w:r w:rsidR="00FD6610" w:rsidRPr="00FD6610">
        <w:rPr>
          <w:rFonts w:ascii="Garamond" w:eastAsia="Garamond" w:hAnsi="Garamond" w:cs="Garamond"/>
          <w:sz w:val="24"/>
        </w:rPr>
        <w:t xml:space="preserve"> Advocate participants will be recruited from the U.S. Census Bureau’s advocate pool. The study team will randomly contact this pool of participants through their professional contact information on file and determine interest and availability to participate in this study.</w:t>
      </w:r>
    </w:p>
    <w:p w:rsidR="009F695E" w:rsidRPr="009F695E" w:rsidRDefault="009F695E" w:rsidP="009F695E">
      <w:pPr>
        <w:spacing w:after="0" w:line="240" w:lineRule="auto"/>
        <w:ind w:firstLine="720"/>
        <w:rPr>
          <w:rFonts w:ascii="Garamond" w:eastAsia="Garamond" w:hAnsi="Garamond" w:cs="Garamond"/>
          <w:sz w:val="24"/>
        </w:rPr>
      </w:pPr>
    </w:p>
    <w:p w:rsidR="009F695E" w:rsidRPr="009F695E" w:rsidRDefault="009F695E" w:rsidP="009F695E">
      <w:pPr>
        <w:numPr>
          <w:ilvl w:val="0"/>
          <w:numId w:val="16"/>
        </w:numPr>
        <w:spacing w:after="0" w:line="240" w:lineRule="auto"/>
        <w:rPr>
          <w:rFonts w:ascii="Garamond" w:eastAsia="Garamond" w:hAnsi="Garamond" w:cs="Garamond"/>
          <w:vanish/>
          <w:sz w:val="24"/>
        </w:rPr>
      </w:pPr>
    </w:p>
    <w:p w:rsidR="009F695E" w:rsidRPr="009F695E" w:rsidRDefault="009F695E" w:rsidP="009F695E">
      <w:pPr>
        <w:numPr>
          <w:ilvl w:val="0"/>
          <w:numId w:val="16"/>
        </w:numPr>
        <w:spacing w:after="0" w:line="240" w:lineRule="auto"/>
        <w:rPr>
          <w:rFonts w:ascii="Garamond" w:eastAsia="Garamond" w:hAnsi="Garamond" w:cs="Garamond"/>
          <w:vanish/>
          <w:sz w:val="24"/>
        </w:rPr>
      </w:pPr>
    </w:p>
    <w:p w:rsidR="009F695E" w:rsidRPr="009F695E" w:rsidRDefault="009F695E" w:rsidP="009F695E">
      <w:pPr>
        <w:numPr>
          <w:ilvl w:val="0"/>
          <w:numId w:val="16"/>
        </w:numPr>
        <w:spacing w:after="0" w:line="240" w:lineRule="auto"/>
        <w:rPr>
          <w:rFonts w:ascii="Garamond" w:eastAsia="Garamond" w:hAnsi="Garamond" w:cs="Garamond"/>
          <w:vanish/>
          <w:sz w:val="24"/>
        </w:rPr>
      </w:pPr>
    </w:p>
    <w:p w:rsidR="009F695E" w:rsidRPr="009F695E" w:rsidRDefault="009F695E" w:rsidP="009F695E">
      <w:pPr>
        <w:numPr>
          <w:ilvl w:val="0"/>
          <w:numId w:val="16"/>
        </w:numPr>
        <w:spacing w:after="0" w:line="240" w:lineRule="auto"/>
        <w:rPr>
          <w:rFonts w:ascii="Garamond" w:eastAsia="Garamond" w:hAnsi="Garamond" w:cs="Garamond"/>
          <w:vanish/>
          <w:sz w:val="24"/>
        </w:rPr>
      </w:pPr>
    </w:p>
    <w:p w:rsidR="009F695E" w:rsidRDefault="009F695E" w:rsidP="009F695E">
      <w:pPr>
        <w:spacing w:after="0" w:line="240" w:lineRule="auto"/>
        <w:ind w:firstLine="720"/>
        <w:rPr>
          <w:rFonts w:ascii="Garamond" w:eastAsia="Garamond" w:hAnsi="Garamond" w:cs="Garamond"/>
          <w:sz w:val="24"/>
        </w:rPr>
      </w:pPr>
    </w:p>
    <w:p w:rsidR="00E93CFB" w:rsidRPr="00DB7AF3" w:rsidRDefault="00E93CFB" w:rsidP="00CF1B4E">
      <w:pPr>
        <w:spacing w:after="0" w:line="240" w:lineRule="auto"/>
        <w:rPr>
          <w:rFonts w:ascii="Garamond" w:eastAsia="Garamond" w:hAnsi="Garamond" w:cs="Garamond"/>
          <w:b/>
          <w:color w:val="000000"/>
          <w:sz w:val="24"/>
        </w:rPr>
      </w:pPr>
    </w:p>
    <w:p w:rsidR="002E38CE" w:rsidRPr="00DB7AF3" w:rsidRDefault="00361B67" w:rsidP="00CF1B4E">
      <w:pPr>
        <w:spacing w:after="0" w:line="240" w:lineRule="auto"/>
        <w:rPr>
          <w:rFonts w:ascii="Garamond" w:eastAsia="Garamond" w:hAnsi="Garamond" w:cs="Garamond"/>
          <w:b/>
          <w:color w:val="000000"/>
          <w:sz w:val="24"/>
        </w:rPr>
      </w:pPr>
      <w:r w:rsidRPr="00DB7AF3">
        <w:rPr>
          <w:rFonts w:ascii="Garamond" w:eastAsia="Garamond" w:hAnsi="Garamond" w:cs="Garamond"/>
          <w:b/>
          <w:color w:val="000000"/>
          <w:sz w:val="24"/>
        </w:rPr>
        <w:t>Burden</w:t>
      </w:r>
    </w:p>
    <w:p w:rsidR="002E38CE" w:rsidRPr="00DB7AF3" w:rsidRDefault="0013346C" w:rsidP="00361B67">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We estimate that each participant will spend </w:t>
      </w:r>
      <w:r w:rsidR="00AE4BF2" w:rsidRPr="00DB7AF3">
        <w:rPr>
          <w:rFonts w:ascii="Garamond" w:eastAsia="Garamond" w:hAnsi="Garamond" w:cs="Garamond"/>
          <w:color w:val="000000"/>
          <w:sz w:val="24"/>
        </w:rPr>
        <w:t>6</w:t>
      </w:r>
      <w:r w:rsidR="00361B67" w:rsidRPr="00DB7AF3">
        <w:rPr>
          <w:rFonts w:ascii="Garamond" w:eastAsia="Garamond" w:hAnsi="Garamond" w:cs="Garamond"/>
          <w:color w:val="000000"/>
          <w:sz w:val="24"/>
        </w:rPr>
        <w:t>0 minutes</w:t>
      </w:r>
      <w:r w:rsidRPr="00DB7AF3">
        <w:rPr>
          <w:rFonts w:ascii="Garamond" w:eastAsia="Garamond" w:hAnsi="Garamond" w:cs="Garamond"/>
          <w:color w:val="000000"/>
          <w:sz w:val="24"/>
        </w:rPr>
        <w:t xml:space="preserve"> to participate in the study, including time </w:t>
      </w:r>
      <w:r w:rsidR="00361B67" w:rsidRPr="00DB7AF3">
        <w:rPr>
          <w:rFonts w:ascii="Garamond" w:eastAsia="Garamond" w:hAnsi="Garamond" w:cs="Garamond"/>
          <w:color w:val="000000"/>
          <w:sz w:val="24"/>
        </w:rPr>
        <w:t xml:space="preserve">for consent, collecting </w:t>
      </w:r>
      <w:proofErr w:type="spellStart"/>
      <w:r w:rsidR="00361B67" w:rsidRPr="00DB7AF3">
        <w:rPr>
          <w:rFonts w:ascii="Garamond" w:eastAsia="Garamond" w:hAnsi="Garamond" w:cs="Garamond"/>
          <w:color w:val="000000"/>
          <w:sz w:val="24"/>
        </w:rPr>
        <w:t>demorgraphic</w:t>
      </w:r>
      <w:proofErr w:type="spellEnd"/>
      <w:r w:rsidR="00361B67" w:rsidRPr="00DB7AF3">
        <w:rPr>
          <w:rFonts w:ascii="Garamond" w:eastAsia="Garamond" w:hAnsi="Garamond" w:cs="Garamond"/>
          <w:color w:val="000000"/>
          <w:sz w:val="24"/>
        </w:rPr>
        <w:t xml:space="preserve"> information</w:t>
      </w:r>
      <w:r w:rsidRPr="00DB7AF3">
        <w:rPr>
          <w:rFonts w:ascii="Garamond" w:eastAsia="Garamond" w:hAnsi="Garamond" w:cs="Garamond"/>
          <w:color w:val="000000"/>
          <w:sz w:val="24"/>
        </w:rPr>
        <w:t xml:space="preserve">, </w:t>
      </w:r>
      <w:r w:rsidR="00361B67" w:rsidRPr="00DB7AF3">
        <w:rPr>
          <w:rFonts w:ascii="Garamond" w:eastAsia="Garamond" w:hAnsi="Garamond" w:cs="Garamond"/>
          <w:color w:val="000000"/>
          <w:sz w:val="24"/>
        </w:rPr>
        <w:t xml:space="preserve">practice, and debriefing. Total burden for </w:t>
      </w:r>
      <w:r w:rsidR="00AE4BF2" w:rsidRPr="00DB7AF3">
        <w:rPr>
          <w:rFonts w:ascii="Garamond" w:eastAsia="Garamond" w:hAnsi="Garamond" w:cs="Garamond"/>
          <w:color w:val="000000"/>
          <w:sz w:val="24"/>
        </w:rPr>
        <w:t>18</w:t>
      </w:r>
      <w:r w:rsidR="00361B67" w:rsidRPr="00DB7AF3">
        <w:rPr>
          <w:rFonts w:ascii="Garamond" w:eastAsia="Garamond" w:hAnsi="Garamond" w:cs="Garamond"/>
          <w:color w:val="000000"/>
          <w:sz w:val="24"/>
        </w:rPr>
        <w:t xml:space="preserve"> participants is </w:t>
      </w:r>
      <w:r w:rsidR="00AE4BF2" w:rsidRPr="00DB7AF3">
        <w:rPr>
          <w:rFonts w:ascii="Garamond" w:eastAsia="Garamond" w:hAnsi="Garamond" w:cs="Garamond"/>
          <w:color w:val="000000"/>
          <w:sz w:val="24"/>
        </w:rPr>
        <w:t>estimated 18</w:t>
      </w:r>
      <w:r w:rsidRPr="00DB7AF3">
        <w:rPr>
          <w:rFonts w:ascii="Garamond" w:eastAsia="Garamond" w:hAnsi="Garamond" w:cs="Garamond"/>
          <w:color w:val="000000"/>
          <w:sz w:val="24"/>
        </w:rPr>
        <w:t xml:space="preserve"> hours (1 hour x </w:t>
      </w:r>
      <w:r w:rsidR="00361B67" w:rsidRPr="00DB7AF3">
        <w:rPr>
          <w:rFonts w:ascii="Garamond" w:eastAsia="Garamond" w:hAnsi="Garamond" w:cs="Garamond"/>
          <w:color w:val="000000"/>
          <w:sz w:val="24"/>
        </w:rPr>
        <w:t>1</w:t>
      </w:r>
      <w:r w:rsidR="00AE4BF2" w:rsidRPr="00DB7AF3">
        <w:rPr>
          <w:rFonts w:ascii="Garamond" w:eastAsia="Garamond" w:hAnsi="Garamond" w:cs="Garamond"/>
          <w:color w:val="000000"/>
          <w:sz w:val="24"/>
        </w:rPr>
        <w:t>8</w:t>
      </w:r>
      <w:r w:rsidRPr="00DB7AF3">
        <w:rPr>
          <w:rFonts w:ascii="Garamond" w:eastAsia="Garamond" w:hAnsi="Garamond" w:cs="Garamond"/>
          <w:color w:val="000000"/>
          <w:sz w:val="24"/>
        </w:rPr>
        <w:t xml:space="preserve"> participants</w:t>
      </w:r>
      <w:r w:rsidR="00156322" w:rsidRPr="00DB7AF3">
        <w:rPr>
          <w:rFonts w:ascii="Garamond" w:eastAsia="Garamond" w:hAnsi="Garamond" w:cs="Garamond"/>
          <w:color w:val="000000"/>
          <w:sz w:val="24"/>
        </w:rPr>
        <w:t xml:space="preserve">). </w:t>
      </w:r>
    </w:p>
    <w:p w:rsidR="00156322" w:rsidRPr="00DB7AF3" w:rsidRDefault="00156322" w:rsidP="00CF1B4E">
      <w:pPr>
        <w:spacing w:after="0" w:line="240" w:lineRule="auto"/>
        <w:rPr>
          <w:rFonts w:ascii="Garamond" w:eastAsia="Garamond" w:hAnsi="Garamond" w:cs="Garamond"/>
          <w:sz w:val="24"/>
        </w:rPr>
      </w:pPr>
    </w:p>
    <w:p w:rsidR="002E38CE" w:rsidRPr="00DB7AF3" w:rsidRDefault="00784F18" w:rsidP="00CF1B4E">
      <w:pPr>
        <w:spacing w:after="0" w:line="240" w:lineRule="auto"/>
        <w:rPr>
          <w:rFonts w:ascii="Garamond" w:eastAsia="Garamond" w:hAnsi="Garamond" w:cs="Garamond"/>
          <w:b/>
          <w:color w:val="000000"/>
          <w:sz w:val="24"/>
        </w:rPr>
      </w:pPr>
      <w:r w:rsidRPr="00DB7AF3">
        <w:rPr>
          <w:rFonts w:ascii="Garamond" w:eastAsia="Garamond" w:hAnsi="Garamond" w:cs="Garamond"/>
          <w:b/>
          <w:color w:val="000000"/>
          <w:sz w:val="24"/>
        </w:rPr>
        <w:t>Incentives</w:t>
      </w:r>
    </w:p>
    <w:p w:rsidR="002E38CE" w:rsidRPr="00DB7AF3" w:rsidRDefault="0069372E" w:rsidP="00E2498C">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The p</w:t>
      </w:r>
      <w:r w:rsidR="0013346C" w:rsidRPr="00DB7AF3">
        <w:rPr>
          <w:rFonts w:ascii="Garamond" w:eastAsia="Garamond" w:hAnsi="Garamond" w:cs="Garamond"/>
          <w:color w:val="000000"/>
          <w:sz w:val="24"/>
        </w:rPr>
        <w:t xml:space="preserve">articipant will </w:t>
      </w:r>
      <w:r w:rsidRPr="00DB7AF3">
        <w:rPr>
          <w:rFonts w:ascii="Garamond" w:eastAsia="Garamond" w:hAnsi="Garamond" w:cs="Garamond"/>
          <w:color w:val="000000"/>
          <w:sz w:val="24"/>
        </w:rPr>
        <w:t>receive</w:t>
      </w:r>
      <w:r w:rsidR="0013346C" w:rsidRPr="00DB7AF3">
        <w:rPr>
          <w:rFonts w:ascii="Garamond" w:eastAsia="Garamond" w:hAnsi="Garamond" w:cs="Garamond"/>
          <w:color w:val="000000"/>
          <w:sz w:val="24"/>
        </w:rPr>
        <w:t xml:space="preserve"> $</w:t>
      </w:r>
      <w:r w:rsidR="00AE4BF2" w:rsidRPr="00DB7AF3">
        <w:rPr>
          <w:rFonts w:ascii="Garamond" w:eastAsia="Garamond" w:hAnsi="Garamond" w:cs="Garamond"/>
          <w:color w:val="000000"/>
          <w:sz w:val="24"/>
        </w:rPr>
        <w:t>4</w:t>
      </w:r>
      <w:r w:rsidR="0013346C" w:rsidRPr="00DB7AF3">
        <w:rPr>
          <w:rFonts w:ascii="Garamond" w:eastAsia="Garamond" w:hAnsi="Garamond" w:cs="Garamond"/>
          <w:color w:val="000000"/>
          <w:sz w:val="24"/>
        </w:rPr>
        <w:t xml:space="preserve">0.00 </w:t>
      </w:r>
      <w:r w:rsidR="009A4D03">
        <w:rPr>
          <w:rFonts w:ascii="Garamond" w:eastAsia="Garamond" w:hAnsi="Garamond" w:cs="Garamond"/>
          <w:color w:val="000000"/>
          <w:sz w:val="24"/>
        </w:rPr>
        <w:t>to offset cost of</w:t>
      </w:r>
      <w:bookmarkStart w:id="0" w:name="_GoBack"/>
      <w:bookmarkEnd w:id="0"/>
      <w:r w:rsidR="0013346C" w:rsidRPr="00DB7AF3">
        <w:rPr>
          <w:rFonts w:ascii="Garamond" w:eastAsia="Garamond" w:hAnsi="Garamond" w:cs="Garamond"/>
          <w:color w:val="000000"/>
          <w:sz w:val="24"/>
        </w:rPr>
        <w:t xml:space="preserve"> participation</w:t>
      </w:r>
      <w:r w:rsidR="002F7D5D" w:rsidRPr="00DB7AF3">
        <w:rPr>
          <w:rFonts w:ascii="Garamond" w:eastAsia="Garamond" w:hAnsi="Garamond" w:cs="Garamond"/>
          <w:color w:val="000000"/>
          <w:sz w:val="24"/>
        </w:rPr>
        <w:t xml:space="preserve"> in the study</w:t>
      </w:r>
      <w:r w:rsidR="0013346C" w:rsidRPr="00DB7AF3">
        <w:rPr>
          <w:rFonts w:ascii="Garamond" w:eastAsia="Garamond" w:hAnsi="Garamond" w:cs="Garamond"/>
          <w:color w:val="000000"/>
          <w:sz w:val="24"/>
        </w:rPr>
        <w:t>.</w:t>
      </w:r>
    </w:p>
    <w:p w:rsidR="00234D72" w:rsidRPr="00DB7AF3" w:rsidRDefault="00234D72" w:rsidP="00234D72">
      <w:pPr>
        <w:spacing w:after="0" w:line="240" w:lineRule="auto"/>
        <w:rPr>
          <w:rFonts w:ascii="Garamond" w:eastAsia="Garamond" w:hAnsi="Garamond" w:cs="Garamond"/>
          <w:color w:val="000000"/>
          <w:sz w:val="24"/>
        </w:rPr>
      </w:pPr>
    </w:p>
    <w:p w:rsidR="00234D72" w:rsidRPr="00DB7AF3" w:rsidRDefault="00234D72" w:rsidP="00234D72">
      <w:pPr>
        <w:spacing w:after="0" w:line="240" w:lineRule="auto"/>
        <w:rPr>
          <w:rFonts w:ascii="Garamond" w:eastAsia="Garamond" w:hAnsi="Garamond" w:cs="Garamond"/>
          <w:color w:val="000000"/>
          <w:sz w:val="24"/>
        </w:rPr>
      </w:pPr>
      <w:r w:rsidRPr="00DB7AF3">
        <w:rPr>
          <w:rFonts w:ascii="Garamond" w:eastAsia="Garamond" w:hAnsi="Garamond" w:cs="Garamond"/>
          <w:b/>
          <w:color w:val="000000"/>
          <w:sz w:val="24"/>
        </w:rPr>
        <w:t>Sponsor</w:t>
      </w:r>
    </w:p>
    <w:p w:rsidR="00234D72" w:rsidRPr="00DB7AF3" w:rsidRDefault="00A5780F" w:rsidP="00234D72">
      <w:pPr>
        <w:spacing w:after="0" w:line="240" w:lineRule="auto"/>
        <w:ind w:firstLine="720"/>
        <w:rPr>
          <w:rFonts w:ascii="Garamond" w:eastAsia="Times New Roman" w:hAnsi="Garamond" w:cs="Times New Roman"/>
          <w:sz w:val="24"/>
          <w:szCs w:val="24"/>
        </w:rPr>
      </w:pPr>
      <w:r w:rsidRPr="00DB7AF3">
        <w:rPr>
          <w:rFonts w:ascii="Garamond" w:eastAsia="Garamond" w:hAnsi="Garamond" w:cs="Garamond"/>
          <w:color w:val="000000"/>
          <w:sz w:val="24"/>
        </w:rPr>
        <w:t>Policy Coordination Office and Center for Administrative Records Research and Applications of</w:t>
      </w:r>
      <w:r w:rsidR="00234D72" w:rsidRPr="00DB7AF3">
        <w:rPr>
          <w:rFonts w:ascii="Garamond" w:eastAsia="Garamond" w:hAnsi="Garamond" w:cs="Garamond"/>
          <w:color w:val="000000"/>
          <w:sz w:val="24"/>
        </w:rPr>
        <w:t xml:space="preserve"> the U.S. Census Bureau</w:t>
      </w:r>
      <w:r w:rsidR="00161242">
        <w:rPr>
          <w:rFonts w:ascii="Garamond" w:eastAsia="Garamond" w:hAnsi="Garamond" w:cs="Garamond"/>
          <w:color w:val="000000"/>
          <w:sz w:val="24"/>
        </w:rPr>
        <w:t xml:space="preserve"> sponsor the project</w:t>
      </w:r>
      <w:r w:rsidR="00234D72" w:rsidRPr="00DB7AF3">
        <w:rPr>
          <w:rFonts w:ascii="Garamond" w:eastAsia="Garamond" w:hAnsi="Garamond" w:cs="Garamond"/>
          <w:color w:val="000000"/>
          <w:sz w:val="24"/>
        </w:rPr>
        <w:t>.</w:t>
      </w:r>
      <w:r w:rsidR="00234D72" w:rsidRPr="00DB7AF3">
        <w:rPr>
          <w:rFonts w:ascii="Garamond" w:eastAsia="Times New Roman" w:hAnsi="Garamond" w:cs="Arial"/>
          <w:sz w:val="24"/>
          <w:szCs w:val="24"/>
          <w:shd w:val="clear" w:color="auto" w:fill="FFFFFF"/>
        </w:rPr>
        <w:t xml:space="preserve"> </w:t>
      </w:r>
    </w:p>
    <w:p w:rsidR="00234D72" w:rsidRPr="00DB7AF3" w:rsidRDefault="00234D72" w:rsidP="00234D72">
      <w:pPr>
        <w:spacing w:after="0" w:line="240" w:lineRule="auto"/>
        <w:rPr>
          <w:rFonts w:ascii="Garamond" w:eastAsia="Garamond" w:hAnsi="Garamond" w:cs="Garamond"/>
          <w:color w:val="000000"/>
          <w:sz w:val="24"/>
        </w:rPr>
      </w:pPr>
    </w:p>
    <w:p w:rsidR="00234D72" w:rsidRPr="00DB7AF3" w:rsidRDefault="00234D72" w:rsidP="00234D72">
      <w:pPr>
        <w:spacing w:after="0" w:line="240" w:lineRule="auto"/>
        <w:rPr>
          <w:rFonts w:ascii="Garamond" w:eastAsia="Garamond" w:hAnsi="Garamond" w:cs="Garamond"/>
          <w:color w:val="000000"/>
          <w:sz w:val="24"/>
        </w:rPr>
      </w:pPr>
      <w:r w:rsidRPr="00DB7AF3">
        <w:rPr>
          <w:rFonts w:ascii="Garamond" w:eastAsia="Garamond" w:hAnsi="Garamond" w:cs="Garamond"/>
          <w:b/>
          <w:color w:val="000000"/>
          <w:sz w:val="24"/>
        </w:rPr>
        <w:t>New items</w:t>
      </w:r>
    </w:p>
    <w:p w:rsidR="00234D72" w:rsidRPr="00DB7AF3" w:rsidRDefault="00234D72" w:rsidP="00234D72">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The </w:t>
      </w:r>
      <w:r w:rsidR="00A5780F" w:rsidRPr="00DB7AF3">
        <w:rPr>
          <w:rFonts w:ascii="Garamond" w:eastAsia="Garamond" w:hAnsi="Garamond" w:cs="Garamond"/>
          <w:color w:val="000000"/>
          <w:sz w:val="24"/>
        </w:rPr>
        <w:t>messages</w:t>
      </w:r>
      <w:r w:rsidRPr="00DB7AF3">
        <w:rPr>
          <w:rFonts w:ascii="Garamond" w:eastAsia="Garamond" w:hAnsi="Garamond" w:cs="Garamond"/>
          <w:color w:val="000000"/>
          <w:sz w:val="24"/>
        </w:rPr>
        <w:t xml:space="preserve"> are new and yet to be tested.</w:t>
      </w:r>
    </w:p>
    <w:p w:rsidR="00DB7AF3" w:rsidRPr="00DB7AF3" w:rsidRDefault="00DB7AF3" w:rsidP="00DB7AF3">
      <w:pPr>
        <w:pStyle w:val="Body"/>
        <w:ind w:left="720"/>
        <w:rPr>
          <w:rFonts w:ascii="Garamond" w:hAnsi="Garamond"/>
        </w:rPr>
      </w:pPr>
    </w:p>
    <w:p w:rsidR="002E38CE" w:rsidRPr="00DB7AF3" w:rsidRDefault="00755032" w:rsidP="00CF1B4E">
      <w:pPr>
        <w:spacing w:after="0" w:line="240" w:lineRule="auto"/>
        <w:rPr>
          <w:rFonts w:ascii="Garamond" w:eastAsia="Garamond" w:hAnsi="Garamond" w:cs="Garamond"/>
          <w:b/>
          <w:color w:val="000000"/>
          <w:sz w:val="24"/>
        </w:rPr>
      </w:pPr>
      <w:r w:rsidRPr="00DB7AF3">
        <w:rPr>
          <w:rFonts w:ascii="Garamond" w:eastAsia="Garamond" w:hAnsi="Garamond" w:cs="Garamond"/>
          <w:b/>
          <w:color w:val="000000"/>
          <w:sz w:val="24"/>
        </w:rPr>
        <w:t>Enclosures</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The following materials will be used in the study and are attached with this letter:</w:t>
      </w:r>
    </w:p>
    <w:p w:rsidR="004B2165" w:rsidRDefault="004B2165" w:rsidP="00710965">
      <w:pPr>
        <w:pStyle w:val="ListParagraph"/>
        <w:numPr>
          <w:ilvl w:val="0"/>
          <w:numId w:val="15"/>
        </w:numPr>
        <w:spacing w:after="0" w:line="240" w:lineRule="auto"/>
        <w:rPr>
          <w:rFonts w:ascii="Garamond" w:eastAsia="Garamond" w:hAnsi="Garamond" w:cs="Garamond"/>
          <w:color w:val="000000"/>
          <w:sz w:val="24"/>
        </w:rPr>
      </w:pPr>
      <w:r>
        <w:rPr>
          <w:rFonts w:ascii="Garamond" w:eastAsia="Garamond" w:hAnsi="Garamond" w:cs="Garamond"/>
          <w:color w:val="000000"/>
          <w:sz w:val="24"/>
        </w:rPr>
        <w:t>Screenshots from census.gov</w:t>
      </w:r>
    </w:p>
    <w:p w:rsidR="001B3142" w:rsidRDefault="001B3142" w:rsidP="00710965">
      <w:pPr>
        <w:pStyle w:val="ListParagraph"/>
        <w:numPr>
          <w:ilvl w:val="0"/>
          <w:numId w:val="15"/>
        </w:numPr>
        <w:spacing w:after="0" w:line="240" w:lineRule="auto"/>
        <w:rPr>
          <w:rFonts w:ascii="Garamond" w:eastAsia="Garamond" w:hAnsi="Garamond" w:cs="Garamond"/>
          <w:color w:val="000000"/>
          <w:sz w:val="24"/>
        </w:rPr>
      </w:pPr>
      <w:r>
        <w:rPr>
          <w:rFonts w:ascii="Garamond" w:eastAsia="Garamond" w:hAnsi="Garamond" w:cs="Garamond"/>
          <w:color w:val="000000"/>
          <w:sz w:val="24"/>
        </w:rPr>
        <w:t xml:space="preserve">Sample </w:t>
      </w:r>
      <w:r w:rsidR="00995834">
        <w:rPr>
          <w:rFonts w:ascii="Garamond" w:eastAsia="Garamond" w:hAnsi="Garamond" w:cs="Garamond"/>
          <w:color w:val="000000"/>
          <w:sz w:val="24"/>
        </w:rPr>
        <w:t xml:space="preserve">invitation </w:t>
      </w:r>
      <w:r>
        <w:rPr>
          <w:rFonts w:ascii="Garamond" w:eastAsia="Garamond" w:hAnsi="Garamond" w:cs="Garamond"/>
          <w:color w:val="000000"/>
          <w:sz w:val="24"/>
        </w:rPr>
        <w:t>letter</w:t>
      </w:r>
    </w:p>
    <w:p w:rsidR="009D041D" w:rsidRDefault="00710965" w:rsidP="00710965">
      <w:pPr>
        <w:pStyle w:val="ListParagraph"/>
        <w:numPr>
          <w:ilvl w:val="0"/>
          <w:numId w:val="15"/>
        </w:numPr>
        <w:spacing w:after="0" w:line="240" w:lineRule="auto"/>
        <w:rPr>
          <w:rFonts w:ascii="Garamond" w:eastAsia="Garamond" w:hAnsi="Garamond" w:cs="Garamond"/>
          <w:color w:val="000000"/>
          <w:sz w:val="24"/>
        </w:rPr>
      </w:pPr>
      <w:r>
        <w:rPr>
          <w:rFonts w:ascii="Garamond" w:eastAsia="Garamond" w:hAnsi="Garamond" w:cs="Garamond"/>
          <w:color w:val="000000"/>
          <w:sz w:val="24"/>
        </w:rPr>
        <w:t xml:space="preserve">Test </w:t>
      </w:r>
      <w:r w:rsidR="0090165B">
        <w:rPr>
          <w:rFonts w:ascii="Garamond" w:eastAsia="Garamond" w:hAnsi="Garamond" w:cs="Garamond"/>
          <w:color w:val="000000"/>
          <w:sz w:val="24"/>
        </w:rPr>
        <w:t>p</w:t>
      </w:r>
      <w:r>
        <w:rPr>
          <w:rFonts w:ascii="Garamond" w:eastAsia="Garamond" w:hAnsi="Garamond" w:cs="Garamond"/>
          <w:color w:val="000000"/>
          <w:sz w:val="24"/>
        </w:rPr>
        <w:t>rotocol</w:t>
      </w:r>
      <w:r w:rsidR="0090165B">
        <w:rPr>
          <w:rFonts w:ascii="Garamond" w:eastAsia="Garamond" w:hAnsi="Garamond" w:cs="Garamond"/>
          <w:color w:val="000000"/>
          <w:sz w:val="24"/>
        </w:rPr>
        <w:t xml:space="preserve"> for general public</w:t>
      </w:r>
    </w:p>
    <w:p w:rsidR="0090165B" w:rsidRPr="004B2165" w:rsidRDefault="0090165B" w:rsidP="00710965">
      <w:pPr>
        <w:pStyle w:val="ListParagraph"/>
        <w:numPr>
          <w:ilvl w:val="0"/>
          <w:numId w:val="15"/>
        </w:numPr>
        <w:spacing w:after="0" w:line="240" w:lineRule="auto"/>
        <w:rPr>
          <w:rFonts w:ascii="Garamond" w:eastAsia="Garamond" w:hAnsi="Garamond" w:cs="Garamond"/>
          <w:color w:val="000000"/>
          <w:sz w:val="24"/>
        </w:rPr>
      </w:pPr>
      <w:r>
        <w:rPr>
          <w:rFonts w:ascii="Garamond" w:eastAsia="Garamond" w:hAnsi="Garamond" w:cs="Garamond"/>
          <w:color w:val="000000"/>
          <w:sz w:val="24"/>
        </w:rPr>
        <w:t>Test protocol for advocates</w:t>
      </w:r>
    </w:p>
    <w:p w:rsidR="002E38CE" w:rsidRPr="00DB7AF3" w:rsidRDefault="000C5146" w:rsidP="00710965">
      <w:pPr>
        <w:pStyle w:val="ListParagraph"/>
        <w:numPr>
          <w:ilvl w:val="0"/>
          <w:numId w:val="15"/>
        </w:numPr>
        <w:spacing w:after="0" w:line="240" w:lineRule="auto"/>
        <w:rPr>
          <w:rFonts w:ascii="Garamond" w:eastAsia="Garamond" w:hAnsi="Garamond" w:cs="Garamond"/>
          <w:color w:val="000000"/>
          <w:sz w:val="24"/>
        </w:rPr>
      </w:pPr>
      <w:r w:rsidRPr="00DB7AF3">
        <w:rPr>
          <w:rFonts w:ascii="Garamond" w:eastAsia="Garamond" w:hAnsi="Garamond" w:cs="Garamond"/>
          <w:color w:val="000000"/>
          <w:sz w:val="24"/>
        </w:rPr>
        <w:t>Demographic questionnaire</w:t>
      </w:r>
    </w:p>
    <w:p w:rsidR="000C5146" w:rsidRPr="00DB7AF3" w:rsidRDefault="000931DA" w:rsidP="00710965">
      <w:pPr>
        <w:pStyle w:val="ListParagraph"/>
        <w:numPr>
          <w:ilvl w:val="0"/>
          <w:numId w:val="15"/>
        </w:numPr>
        <w:spacing w:after="0" w:line="240" w:lineRule="auto"/>
        <w:rPr>
          <w:rFonts w:ascii="Garamond" w:eastAsia="Garamond" w:hAnsi="Garamond" w:cs="Garamond"/>
          <w:color w:val="000000"/>
          <w:sz w:val="24"/>
        </w:rPr>
      </w:pPr>
      <w:r w:rsidRPr="00DB7AF3">
        <w:rPr>
          <w:rFonts w:ascii="Garamond" w:eastAsia="Garamond" w:hAnsi="Garamond" w:cs="Garamond"/>
          <w:color w:val="000000"/>
          <w:sz w:val="24"/>
        </w:rPr>
        <w:t>Computer</w:t>
      </w:r>
      <w:r w:rsidR="000C5146" w:rsidRPr="00DB7AF3">
        <w:rPr>
          <w:rFonts w:ascii="Garamond" w:eastAsia="Garamond" w:hAnsi="Garamond" w:cs="Garamond"/>
          <w:color w:val="000000"/>
          <w:sz w:val="24"/>
        </w:rPr>
        <w:t xml:space="preserve"> experience questionnaire</w:t>
      </w:r>
    </w:p>
    <w:p w:rsidR="002E38CE" w:rsidRPr="00DB7AF3" w:rsidRDefault="002E38CE" w:rsidP="00CF1B4E">
      <w:pPr>
        <w:spacing w:after="0" w:line="240" w:lineRule="auto"/>
        <w:ind w:left="360"/>
        <w:rPr>
          <w:rFonts w:ascii="Garamond" w:eastAsia="Garamond" w:hAnsi="Garamond" w:cs="Garamond"/>
          <w:color w:val="000000"/>
          <w:sz w:val="24"/>
        </w:rPr>
      </w:pPr>
    </w:p>
    <w:p w:rsidR="002E38CE" w:rsidRPr="00DB7AF3" w:rsidRDefault="00755032" w:rsidP="00CF1B4E">
      <w:pPr>
        <w:spacing w:after="0" w:line="240" w:lineRule="auto"/>
        <w:rPr>
          <w:rFonts w:ascii="Garamond" w:eastAsia="Garamond" w:hAnsi="Garamond" w:cs="Garamond"/>
          <w:b/>
          <w:color w:val="000000"/>
          <w:sz w:val="24"/>
        </w:rPr>
      </w:pPr>
      <w:r w:rsidRPr="00DB7AF3">
        <w:rPr>
          <w:rFonts w:ascii="Garamond" w:eastAsia="Garamond" w:hAnsi="Garamond" w:cs="Garamond"/>
          <w:b/>
          <w:color w:val="000000"/>
          <w:sz w:val="24"/>
        </w:rPr>
        <w:t>Contact</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The contact person for questions regarding data collection and statistical aspects of the design of this research is listed below:</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w:t>
      </w:r>
      <w:r w:rsidR="00523FCB" w:rsidRPr="00DB7AF3">
        <w:rPr>
          <w:rFonts w:ascii="Garamond" w:eastAsia="Garamond" w:hAnsi="Garamond" w:cs="Garamond"/>
          <w:color w:val="000000"/>
          <w:sz w:val="24"/>
        </w:rPr>
        <w:t>Lin Wang</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Center for Survey Methods Research</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lastRenderedPageBreak/>
        <w:t xml:space="preserve">     U.S. Census Bureau </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Washington, D.C. 20233</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(301) 763-</w:t>
      </w:r>
      <w:r w:rsidR="00523FCB" w:rsidRPr="00DB7AF3">
        <w:rPr>
          <w:rFonts w:ascii="Garamond" w:eastAsia="Garamond" w:hAnsi="Garamond" w:cs="Garamond"/>
          <w:color w:val="000000"/>
          <w:sz w:val="24"/>
        </w:rPr>
        <w:t>9069</w:t>
      </w:r>
    </w:p>
    <w:p w:rsidR="002E38CE" w:rsidRPr="00DB7AF3" w:rsidRDefault="0013346C" w:rsidP="00B051AE">
      <w:pPr>
        <w:spacing w:after="0" w:line="240" w:lineRule="auto"/>
        <w:ind w:firstLine="720"/>
        <w:rPr>
          <w:rFonts w:ascii="Garamond" w:eastAsia="Garamond" w:hAnsi="Garamond" w:cs="Garamond"/>
          <w:color w:val="000000"/>
          <w:sz w:val="24"/>
        </w:rPr>
      </w:pPr>
      <w:r w:rsidRPr="00DB7AF3">
        <w:rPr>
          <w:rFonts w:ascii="Garamond" w:eastAsia="Garamond" w:hAnsi="Garamond" w:cs="Garamond"/>
          <w:color w:val="000000"/>
          <w:sz w:val="24"/>
        </w:rPr>
        <w:t xml:space="preserve">     </w:t>
      </w:r>
      <w:r w:rsidR="00523FCB" w:rsidRPr="00DB7AF3">
        <w:rPr>
          <w:rFonts w:ascii="Garamond" w:eastAsia="Garamond" w:hAnsi="Garamond" w:cs="Garamond"/>
          <w:color w:val="000000"/>
          <w:sz w:val="24"/>
        </w:rPr>
        <w:t>lin.wang</w:t>
      </w:r>
      <w:r w:rsidRPr="00DB7AF3">
        <w:rPr>
          <w:rFonts w:ascii="Garamond" w:eastAsia="Garamond" w:hAnsi="Garamond" w:cs="Garamond"/>
          <w:color w:val="000000"/>
          <w:sz w:val="24"/>
        </w:rPr>
        <w:t>@census.gov</w:t>
      </w:r>
    </w:p>
    <w:sectPr w:rsidR="002E38CE" w:rsidRPr="00DB7AF3" w:rsidSect="00424291">
      <w:footerReference w:type="even"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99A" w:rsidRDefault="0081499A" w:rsidP="00CF1B4E">
      <w:pPr>
        <w:spacing w:after="0" w:line="240" w:lineRule="auto"/>
      </w:pPr>
      <w:r>
        <w:separator/>
      </w:r>
    </w:p>
  </w:endnote>
  <w:endnote w:type="continuationSeparator" w:id="0">
    <w:p w:rsidR="0081499A" w:rsidRDefault="0081499A" w:rsidP="00CF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9A" w:rsidRDefault="0081499A" w:rsidP="00E24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499A" w:rsidRDefault="0081499A" w:rsidP="00CF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9A" w:rsidRDefault="0081499A" w:rsidP="00E24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4D03">
      <w:rPr>
        <w:rStyle w:val="PageNumber"/>
        <w:noProof/>
      </w:rPr>
      <w:t>2</w:t>
    </w:r>
    <w:r>
      <w:rPr>
        <w:rStyle w:val="PageNumber"/>
      </w:rPr>
      <w:fldChar w:fldCharType="end"/>
    </w:r>
  </w:p>
  <w:p w:rsidR="0081499A" w:rsidRDefault="0081499A" w:rsidP="00CF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99A" w:rsidRDefault="0081499A" w:rsidP="00CF1B4E">
      <w:pPr>
        <w:spacing w:after="0" w:line="240" w:lineRule="auto"/>
      </w:pPr>
      <w:r>
        <w:separator/>
      </w:r>
    </w:p>
  </w:footnote>
  <w:footnote w:type="continuationSeparator" w:id="0">
    <w:p w:rsidR="0081499A" w:rsidRDefault="0081499A" w:rsidP="00CF1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38A"/>
    <w:multiLevelType w:val="hybridMultilevel"/>
    <w:tmpl w:val="97809C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829BA"/>
    <w:multiLevelType w:val="hybridMultilevel"/>
    <w:tmpl w:val="E9B45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5E3C6C"/>
    <w:multiLevelType w:val="hybridMultilevel"/>
    <w:tmpl w:val="7B5E4D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DCA0D44"/>
    <w:multiLevelType w:val="hybridMultilevel"/>
    <w:tmpl w:val="43AEE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712878"/>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5">
    <w:nsid w:val="2A2A3B13"/>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914D17"/>
    <w:multiLevelType w:val="hybridMultilevel"/>
    <w:tmpl w:val="68EC9E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B5414B"/>
    <w:multiLevelType w:val="multilevel"/>
    <w:tmpl w:val="4CA49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77049"/>
    <w:multiLevelType w:val="hybridMultilevel"/>
    <w:tmpl w:val="E3CA6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D2164A"/>
    <w:multiLevelType w:val="hybridMultilevel"/>
    <w:tmpl w:val="8F9616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960E8F"/>
    <w:multiLevelType w:val="hybridMultilevel"/>
    <w:tmpl w:val="4B545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B176CE8"/>
    <w:multiLevelType w:val="hybridMultilevel"/>
    <w:tmpl w:val="5F2485B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194954"/>
    <w:multiLevelType w:val="hybridMultilevel"/>
    <w:tmpl w:val="9B6CE7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525222"/>
    <w:multiLevelType w:val="hybridMultilevel"/>
    <w:tmpl w:val="5ED81D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8977C69"/>
    <w:multiLevelType w:val="hybridMultilevel"/>
    <w:tmpl w:val="1F58D628"/>
    <w:lvl w:ilvl="0" w:tplc="54BC23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8554E"/>
    <w:multiLevelType w:val="multilevel"/>
    <w:tmpl w:val="50AE7BC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7"/>
  </w:num>
  <w:num w:numId="3">
    <w:abstractNumId w:val="5"/>
  </w:num>
  <w:num w:numId="4">
    <w:abstractNumId w:val="12"/>
  </w:num>
  <w:num w:numId="5">
    <w:abstractNumId w:val="6"/>
  </w:num>
  <w:num w:numId="6">
    <w:abstractNumId w:val="1"/>
  </w:num>
  <w:num w:numId="7">
    <w:abstractNumId w:val="0"/>
  </w:num>
  <w:num w:numId="8">
    <w:abstractNumId w:val="11"/>
  </w:num>
  <w:num w:numId="9">
    <w:abstractNumId w:val="3"/>
  </w:num>
  <w:num w:numId="10">
    <w:abstractNumId w:val="14"/>
  </w:num>
  <w:num w:numId="11">
    <w:abstractNumId w:val="4"/>
  </w:num>
  <w:num w:numId="12">
    <w:abstractNumId w:val="10"/>
  </w:num>
  <w:num w:numId="13">
    <w:abstractNumId w:val="8"/>
  </w:num>
  <w:num w:numId="14">
    <w:abstractNumId w:val="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9b3d500-4f01-44fe-ad3c-5279eef5e93a"/>
  </w:docVars>
  <w:rsids>
    <w:rsidRoot w:val="002E38CE"/>
    <w:rsid w:val="00075E32"/>
    <w:rsid w:val="000931DA"/>
    <w:rsid w:val="000A1011"/>
    <w:rsid w:val="000C5146"/>
    <w:rsid w:val="000C6C8E"/>
    <w:rsid w:val="00107E61"/>
    <w:rsid w:val="0011017A"/>
    <w:rsid w:val="001132EA"/>
    <w:rsid w:val="0013346C"/>
    <w:rsid w:val="00136886"/>
    <w:rsid w:val="0015294A"/>
    <w:rsid w:val="00156322"/>
    <w:rsid w:val="00161242"/>
    <w:rsid w:val="00167CA5"/>
    <w:rsid w:val="00176C0E"/>
    <w:rsid w:val="00195709"/>
    <w:rsid w:val="001B3142"/>
    <w:rsid w:val="0023116D"/>
    <w:rsid w:val="00234D72"/>
    <w:rsid w:val="002C132A"/>
    <w:rsid w:val="002D1A62"/>
    <w:rsid w:val="002D7C28"/>
    <w:rsid w:val="002E2DEC"/>
    <w:rsid w:val="002E38CE"/>
    <w:rsid w:val="002E4D57"/>
    <w:rsid w:val="002F7D5D"/>
    <w:rsid w:val="00344C04"/>
    <w:rsid w:val="00361B67"/>
    <w:rsid w:val="00373B36"/>
    <w:rsid w:val="00374AF0"/>
    <w:rsid w:val="003838C0"/>
    <w:rsid w:val="0039230E"/>
    <w:rsid w:val="003D25B5"/>
    <w:rsid w:val="00424291"/>
    <w:rsid w:val="004640EA"/>
    <w:rsid w:val="0048199C"/>
    <w:rsid w:val="00490CF1"/>
    <w:rsid w:val="004B2165"/>
    <w:rsid w:val="004E17F3"/>
    <w:rsid w:val="00510D39"/>
    <w:rsid w:val="00523FCB"/>
    <w:rsid w:val="00524082"/>
    <w:rsid w:val="00585242"/>
    <w:rsid w:val="005918F8"/>
    <w:rsid w:val="005B50A6"/>
    <w:rsid w:val="005C2270"/>
    <w:rsid w:val="005D7A5E"/>
    <w:rsid w:val="005F7F24"/>
    <w:rsid w:val="0061209C"/>
    <w:rsid w:val="00615277"/>
    <w:rsid w:val="0065598A"/>
    <w:rsid w:val="00691A7B"/>
    <w:rsid w:val="0069372E"/>
    <w:rsid w:val="006E6B63"/>
    <w:rsid w:val="006F354A"/>
    <w:rsid w:val="00701245"/>
    <w:rsid w:val="00705098"/>
    <w:rsid w:val="00710965"/>
    <w:rsid w:val="00720CB1"/>
    <w:rsid w:val="00724574"/>
    <w:rsid w:val="00755032"/>
    <w:rsid w:val="00784F18"/>
    <w:rsid w:val="007B3ACF"/>
    <w:rsid w:val="007C1245"/>
    <w:rsid w:val="007D7C22"/>
    <w:rsid w:val="007D7E18"/>
    <w:rsid w:val="0081499A"/>
    <w:rsid w:val="0086124D"/>
    <w:rsid w:val="008819D1"/>
    <w:rsid w:val="00885049"/>
    <w:rsid w:val="008E1782"/>
    <w:rsid w:val="0090165B"/>
    <w:rsid w:val="009211F1"/>
    <w:rsid w:val="0093108C"/>
    <w:rsid w:val="00974650"/>
    <w:rsid w:val="00987DC2"/>
    <w:rsid w:val="00993245"/>
    <w:rsid w:val="00995834"/>
    <w:rsid w:val="009A08EF"/>
    <w:rsid w:val="009A11F1"/>
    <w:rsid w:val="009A4D03"/>
    <w:rsid w:val="009B00AE"/>
    <w:rsid w:val="009B0370"/>
    <w:rsid w:val="009B587D"/>
    <w:rsid w:val="009C610F"/>
    <w:rsid w:val="009D041D"/>
    <w:rsid w:val="009D4C19"/>
    <w:rsid w:val="009F695E"/>
    <w:rsid w:val="00A35576"/>
    <w:rsid w:val="00A5780F"/>
    <w:rsid w:val="00A61B00"/>
    <w:rsid w:val="00A7357B"/>
    <w:rsid w:val="00A90796"/>
    <w:rsid w:val="00A97EB8"/>
    <w:rsid w:val="00AA3E44"/>
    <w:rsid w:val="00AE4BF2"/>
    <w:rsid w:val="00AE7D9F"/>
    <w:rsid w:val="00B051AE"/>
    <w:rsid w:val="00B070CE"/>
    <w:rsid w:val="00B32AA6"/>
    <w:rsid w:val="00B3493E"/>
    <w:rsid w:val="00B5143E"/>
    <w:rsid w:val="00B8775D"/>
    <w:rsid w:val="00B9502B"/>
    <w:rsid w:val="00BA31BE"/>
    <w:rsid w:val="00C15BA5"/>
    <w:rsid w:val="00C71818"/>
    <w:rsid w:val="00C86523"/>
    <w:rsid w:val="00C91F76"/>
    <w:rsid w:val="00CB5389"/>
    <w:rsid w:val="00CF1B4E"/>
    <w:rsid w:val="00CF2525"/>
    <w:rsid w:val="00D258AB"/>
    <w:rsid w:val="00D42636"/>
    <w:rsid w:val="00D747D7"/>
    <w:rsid w:val="00DB7AF3"/>
    <w:rsid w:val="00DE474E"/>
    <w:rsid w:val="00E02FE1"/>
    <w:rsid w:val="00E03199"/>
    <w:rsid w:val="00E24482"/>
    <w:rsid w:val="00E2498C"/>
    <w:rsid w:val="00E26DA1"/>
    <w:rsid w:val="00E71C3A"/>
    <w:rsid w:val="00E93CFB"/>
    <w:rsid w:val="00EE718A"/>
    <w:rsid w:val="00F87838"/>
    <w:rsid w:val="00FB5234"/>
    <w:rsid w:val="00FB79B4"/>
    <w:rsid w:val="00FD6610"/>
    <w:rsid w:val="00FE4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Body"/>
    <w:link w:val="Heading2Char"/>
    <w:rsid w:val="00DB7AF3"/>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1B4E"/>
    <w:pPr>
      <w:spacing w:after="0" w:line="240" w:lineRule="auto"/>
    </w:pPr>
    <w:rPr>
      <w:sz w:val="24"/>
      <w:szCs w:val="24"/>
    </w:rPr>
  </w:style>
  <w:style w:type="character" w:customStyle="1" w:styleId="FootnoteTextChar">
    <w:name w:val="Footnote Text Char"/>
    <w:basedOn w:val="DefaultParagraphFont"/>
    <w:link w:val="FootnoteText"/>
    <w:uiPriority w:val="99"/>
    <w:rsid w:val="00CF1B4E"/>
    <w:rPr>
      <w:sz w:val="24"/>
      <w:szCs w:val="24"/>
    </w:rPr>
  </w:style>
  <w:style w:type="character" w:styleId="FootnoteReference">
    <w:name w:val="footnote reference"/>
    <w:basedOn w:val="DefaultParagraphFont"/>
    <w:uiPriority w:val="99"/>
    <w:unhideWhenUsed/>
    <w:rsid w:val="00CF1B4E"/>
    <w:rPr>
      <w:vertAlign w:val="superscript"/>
    </w:rPr>
  </w:style>
  <w:style w:type="paragraph" w:styleId="Footer">
    <w:name w:val="footer"/>
    <w:basedOn w:val="Normal"/>
    <w:link w:val="FooterChar"/>
    <w:uiPriority w:val="99"/>
    <w:unhideWhenUsed/>
    <w:rsid w:val="00CF1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1B4E"/>
  </w:style>
  <w:style w:type="character" w:styleId="PageNumber">
    <w:name w:val="page number"/>
    <w:basedOn w:val="DefaultParagraphFont"/>
    <w:uiPriority w:val="99"/>
    <w:semiHidden/>
    <w:unhideWhenUsed/>
    <w:rsid w:val="00CF1B4E"/>
  </w:style>
  <w:style w:type="character" w:styleId="CommentReference">
    <w:name w:val="annotation reference"/>
    <w:basedOn w:val="DefaultParagraphFont"/>
    <w:uiPriority w:val="99"/>
    <w:semiHidden/>
    <w:unhideWhenUsed/>
    <w:rsid w:val="00CF1B4E"/>
    <w:rPr>
      <w:sz w:val="18"/>
      <w:szCs w:val="18"/>
    </w:rPr>
  </w:style>
  <w:style w:type="paragraph" w:styleId="CommentText">
    <w:name w:val="annotation text"/>
    <w:basedOn w:val="Normal"/>
    <w:link w:val="CommentTextChar"/>
    <w:uiPriority w:val="99"/>
    <w:semiHidden/>
    <w:unhideWhenUsed/>
    <w:rsid w:val="00CF1B4E"/>
    <w:pPr>
      <w:spacing w:line="240" w:lineRule="auto"/>
    </w:pPr>
    <w:rPr>
      <w:sz w:val="24"/>
      <w:szCs w:val="24"/>
    </w:rPr>
  </w:style>
  <w:style w:type="character" w:customStyle="1" w:styleId="CommentTextChar">
    <w:name w:val="Comment Text Char"/>
    <w:basedOn w:val="DefaultParagraphFont"/>
    <w:link w:val="CommentText"/>
    <w:uiPriority w:val="99"/>
    <w:semiHidden/>
    <w:rsid w:val="00CF1B4E"/>
    <w:rPr>
      <w:sz w:val="24"/>
      <w:szCs w:val="24"/>
    </w:rPr>
  </w:style>
  <w:style w:type="paragraph" w:styleId="CommentSubject">
    <w:name w:val="annotation subject"/>
    <w:basedOn w:val="CommentText"/>
    <w:next w:val="CommentText"/>
    <w:link w:val="CommentSubjectChar"/>
    <w:uiPriority w:val="99"/>
    <w:semiHidden/>
    <w:unhideWhenUsed/>
    <w:rsid w:val="00CF1B4E"/>
    <w:rPr>
      <w:b/>
      <w:bCs/>
      <w:sz w:val="20"/>
      <w:szCs w:val="20"/>
    </w:rPr>
  </w:style>
  <w:style w:type="character" w:customStyle="1" w:styleId="CommentSubjectChar">
    <w:name w:val="Comment Subject Char"/>
    <w:basedOn w:val="CommentTextChar"/>
    <w:link w:val="CommentSubject"/>
    <w:uiPriority w:val="99"/>
    <w:semiHidden/>
    <w:rsid w:val="00CF1B4E"/>
    <w:rPr>
      <w:b/>
      <w:bCs/>
      <w:sz w:val="20"/>
      <w:szCs w:val="20"/>
    </w:rPr>
  </w:style>
  <w:style w:type="paragraph" w:styleId="BalloonText">
    <w:name w:val="Balloon Text"/>
    <w:basedOn w:val="Normal"/>
    <w:link w:val="BalloonTextChar"/>
    <w:uiPriority w:val="99"/>
    <w:semiHidden/>
    <w:unhideWhenUsed/>
    <w:rsid w:val="00CF1B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B4E"/>
    <w:rPr>
      <w:rFonts w:ascii="Lucida Grande" w:hAnsi="Lucida Grande" w:cs="Lucida Grande"/>
      <w:sz w:val="18"/>
      <w:szCs w:val="18"/>
    </w:rPr>
  </w:style>
  <w:style w:type="paragraph" w:styleId="Caption">
    <w:name w:val="caption"/>
    <w:basedOn w:val="Normal"/>
    <w:next w:val="Normal"/>
    <w:uiPriority w:val="35"/>
    <w:unhideWhenUsed/>
    <w:qFormat/>
    <w:rsid w:val="00CB5389"/>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2">
    <w:name w:val="Table Grid2"/>
    <w:basedOn w:val="TableNormal"/>
    <w:next w:val="TableGrid"/>
    <w:uiPriority w:val="59"/>
    <w:rsid w:val="00CB538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1AE"/>
    <w:pPr>
      <w:ind w:left="720"/>
      <w:contextualSpacing/>
    </w:pPr>
  </w:style>
  <w:style w:type="character" w:customStyle="1" w:styleId="Heading2Char">
    <w:name w:val="Heading 2 Char"/>
    <w:basedOn w:val="DefaultParagraphFont"/>
    <w:link w:val="Heading2"/>
    <w:rsid w:val="00DB7AF3"/>
    <w:rPr>
      <w:rFonts w:ascii="Times New Roman Bold" w:eastAsia="Arial Unicode MS" w:hAnsi="Arial Unicode MS" w:cs="Arial Unicode MS"/>
      <w:color w:val="000000"/>
      <w:sz w:val="24"/>
      <w:szCs w:val="24"/>
      <w:u w:color="000000"/>
      <w:bdr w:val="nil"/>
    </w:rPr>
  </w:style>
  <w:style w:type="paragraph" w:customStyle="1" w:styleId="Body">
    <w:name w:val="Body"/>
    <w:rsid w:val="00DB7AF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DB7AF3"/>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Body"/>
    <w:link w:val="Heading2Char"/>
    <w:rsid w:val="00DB7AF3"/>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1B4E"/>
    <w:pPr>
      <w:spacing w:after="0" w:line="240" w:lineRule="auto"/>
    </w:pPr>
    <w:rPr>
      <w:sz w:val="24"/>
      <w:szCs w:val="24"/>
    </w:rPr>
  </w:style>
  <w:style w:type="character" w:customStyle="1" w:styleId="FootnoteTextChar">
    <w:name w:val="Footnote Text Char"/>
    <w:basedOn w:val="DefaultParagraphFont"/>
    <w:link w:val="FootnoteText"/>
    <w:uiPriority w:val="99"/>
    <w:rsid w:val="00CF1B4E"/>
    <w:rPr>
      <w:sz w:val="24"/>
      <w:szCs w:val="24"/>
    </w:rPr>
  </w:style>
  <w:style w:type="character" w:styleId="FootnoteReference">
    <w:name w:val="footnote reference"/>
    <w:basedOn w:val="DefaultParagraphFont"/>
    <w:uiPriority w:val="99"/>
    <w:unhideWhenUsed/>
    <w:rsid w:val="00CF1B4E"/>
    <w:rPr>
      <w:vertAlign w:val="superscript"/>
    </w:rPr>
  </w:style>
  <w:style w:type="paragraph" w:styleId="Footer">
    <w:name w:val="footer"/>
    <w:basedOn w:val="Normal"/>
    <w:link w:val="FooterChar"/>
    <w:uiPriority w:val="99"/>
    <w:unhideWhenUsed/>
    <w:rsid w:val="00CF1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1B4E"/>
  </w:style>
  <w:style w:type="character" w:styleId="PageNumber">
    <w:name w:val="page number"/>
    <w:basedOn w:val="DefaultParagraphFont"/>
    <w:uiPriority w:val="99"/>
    <w:semiHidden/>
    <w:unhideWhenUsed/>
    <w:rsid w:val="00CF1B4E"/>
  </w:style>
  <w:style w:type="character" w:styleId="CommentReference">
    <w:name w:val="annotation reference"/>
    <w:basedOn w:val="DefaultParagraphFont"/>
    <w:uiPriority w:val="99"/>
    <w:semiHidden/>
    <w:unhideWhenUsed/>
    <w:rsid w:val="00CF1B4E"/>
    <w:rPr>
      <w:sz w:val="18"/>
      <w:szCs w:val="18"/>
    </w:rPr>
  </w:style>
  <w:style w:type="paragraph" w:styleId="CommentText">
    <w:name w:val="annotation text"/>
    <w:basedOn w:val="Normal"/>
    <w:link w:val="CommentTextChar"/>
    <w:uiPriority w:val="99"/>
    <w:semiHidden/>
    <w:unhideWhenUsed/>
    <w:rsid w:val="00CF1B4E"/>
    <w:pPr>
      <w:spacing w:line="240" w:lineRule="auto"/>
    </w:pPr>
    <w:rPr>
      <w:sz w:val="24"/>
      <w:szCs w:val="24"/>
    </w:rPr>
  </w:style>
  <w:style w:type="character" w:customStyle="1" w:styleId="CommentTextChar">
    <w:name w:val="Comment Text Char"/>
    <w:basedOn w:val="DefaultParagraphFont"/>
    <w:link w:val="CommentText"/>
    <w:uiPriority w:val="99"/>
    <w:semiHidden/>
    <w:rsid w:val="00CF1B4E"/>
    <w:rPr>
      <w:sz w:val="24"/>
      <w:szCs w:val="24"/>
    </w:rPr>
  </w:style>
  <w:style w:type="paragraph" w:styleId="CommentSubject">
    <w:name w:val="annotation subject"/>
    <w:basedOn w:val="CommentText"/>
    <w:next w:val="CommentText"/>
    <w:link w:val="CommentSubjectChar"/>
    <w:uiPriority w:val="99"/>
    <w:semiHidden/>
    <w:unhideWhenUsed/>
    <w:rsid w:val="00CF1B4E"/>
    <w:rPr>
      <w:b/>
      <w:bCs/>
      <w:sz w:val="20"/>
      <w:szCs w:val="20"/>
    </w:rPr>
  </w:style>
  <w:style w:type="character" w:customStyle="1" w:styleId="CommentSubjectChar">
    <w:name w:val="Comment Subject Char"/>
    <w:basedOn w:val="CommentTextChar"/>
    <w:link w:val="CommentSubject"/>
    <w:uiPriority w:val="99"/>
    <w:semiHidden/>
    <w:rsid w:val="00CF1B4E"/>
    <w:rPr>
      <w:b/>
      <w:bCs/>
      <w:sz w:val="20"/>
      <w:szCs w:val="20"/>
    </w:rPr>
  </w:style>
  <w:style w:type="paragraph" w:styleId="BalloonText">
    <w:name w:val="Balloon Text"/>
    <w:basedOn w:val="Normal"/>
    <w:link w:val="BalloonTextChar"/>
    <w:uiPriority w:val="99"/>
    <w:semiHidden/>
    <w:unhideWhenUsed/>
    <w:rsid w:val="00CF1B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B4E"/>
    <w:rPr>
      <w:rFonts w:ascii="Lucida Grande" w:hAnsi="Lucida Grande" w:cs="Lucida Grande"/>
      <w:sz w:val="18"/>
      <w:szCs w:val="18"/>
    </w:rPr>
  </w:style>
  <w:style w:type="paragraph" w:styleId="Caption">
    <w:name w:val="caption"/>
    <w:basedOn w:val="Normal"/>
    <w:next w:val="Normal"/>
    <w:uiPriority w:val="35"/>
    <w:unhideWhenUsed/>
    <w:qFormat/>
    <w:rsid w:val="00CB5389"/>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2">
    <w:name w:val="Table Grid2"/>
    <w:basedOn w:val="TableNormal"/>
    <w:next w:val="TableGrid"/>
    <w:uiPriority w:val="59"/>
    <w:rsid w:val="00CB538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1AE"/>
    <w:pPr>
      <w:ind w:left="720"/>
      <w:contextualSpacing/>
    </w:pPr>
  </w:style>
  <w:style w:type="character" w:customStyle="1" w:styleId="Heading2Char">
    <w:name w:val="Heading 2 Char"/>
    <w:basedOn w:val="DefaultParagraphFont"/>
    <w:link w:val="Heading2"/>
    <w:rsid w:val="00DB7AF3"/>
    <w:rPr>
      <w:rFonts w:ascii="Times New Roman Bold" w:eastAsia="Arial Unicode MS" w:hAnsi="Arial Unicode MS" w:cs="Arial Unicode MS"/>
      <w:color w:val="000000"/>
      <w:sz w:val="24"/>
      <w:szCs w:val="24"/>
      <w:u w:color="000000"/>
      <w:bdr w:val="nil"/>
    </w:rPr>
  </w:style>
  <w:style w:type="paragraph" w:customStyle="1" w:styleId="Body">
    <w:name w:val="Body"/>
    <w:rsid w:val="00DB7AF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DB7AF3"/>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74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B6D6961.dotm</Template>
  <TotalTime>77</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dc:creator>
  <cp:lastModifiedBy>Jennifer Hunter Childs</cp:lastModifiedBy>
  <cp:revision>29</cp:revision>
  <dcterms:created xsi:type="dcterms:W3CDTF">2016-07-10T17:33:00Z</dcterms:created>
  <dcterms:modified xsi:type="dcterms:W3CDTF">2016-07-22T19:49:00Z</dcterms:modified>
</cp:coreProperties>
</file>