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BD249" w14:textId="77777777" w:rsidR="00EC776F" w:rsidRDefault="005E465F" w:rsidP="00EC776F">
      <w:pPr>
        <w:widowControl w:val="0"/>
        <w:spacing w:line="276" w:lineRule="auto"/>
      </w:pPr>
      <w:r>
        <w:fldChar w:fldCharType="begin"/>
      </w:r>
      <w:r>
        <w:instrText xml:space="preserve"> SEQ CHAPTER \h \r 1</w:instrText>
      </w:r>
      <w:r>
        <w:fldChar w:fldCharType="end"/>
      </w:r>
      <w:r>
        <w:tab/>
      </w:r>
      <w:r>
        <w:tab/>
      </w:r>
      <w:r>
        <w:tab/>
      </w:r>
      <w:r>
        <w:tab/>
      </w:r>
      <w:r w:rsidR="00EC776F">
        <w:fldChar w:fldCharType="begin"/>
      </w:r>
      <w:r w:rsidR="00EC776F">
        <w:instrText xml:space="preserve"> SEQ CHAPTER \h \r 1</w:instrText>
      </w:r>
      <w:r w:rsidR="00EC776F">
        <w:fldChar w:fldCharType="end"/>
      </w:r>
    </w:p>
    <w:p w14:paraId="42EEEED2" w14:textId="77777777" w:rsidR="00EC776F" w:rsidRDefault="00EC776F" w:rsidP="00EC776F">
      <w:pPr>
        <w:widowControl w:val="0"/>
        <w:spacing w:line="276" w:lineRule="auto"/>
        <w:jc w:val="center"/>
      </w:pPr>
      <w:r>
        <w:t>SUPPORTING STATEMENT</w:t>
      </w:r>
    </w:p>
    <w:p w14:paraId="634CBFE2" w14:textId="77777777" w:rsidR="00EC776F" w:rsidRDefault="00EC776F" w:rsidP="00EC776F">
      <w:pPr>
        <w:widowControl w:val="0"/>
        <w:spacing w:line="276" w:lineRule="auto"/>
        <w:jc w:val="center"/>
      </w:pPr>
      <w:r>
        <w:t>U.S. Department of Commerce</w:t>
      </w:r>
    </w:p>
    <w:p w14:paraId="126A39E4" w14:textId="77777777" w:rsidR="00EC776F" w:rsidRDefault="00EC776F" w:rsidP="00EC776F">
      <w:pPr>
        <w:widowControl w:val="0"/>
        <w:spacing w:line="276" w:lineRule="auto"/>
        <w:jc w:val="center"/>
      </w:pPr>
      <w:r>
        <w:t>U.S. Census Bureau</w:t>
      </w:r>
    </w:p>
    <w:p w14:paraId="103B8BD0" w14:textId="77777777" w:rsidR="00EC776F" w:rsidRDefault="00EC776F" w:rsidP="00EC776F">
      <w:pPr>
        <w:widowControl w:val="0"/>
        <w:spacing w:line="276" w:lineRule="auto"/>
        <w:jc w:val="center"/>
      </w:pPr>
      <w:r>
        <w:rPr>
          <w:b/>
        </w:rPr>
        <w:t>Generic Clearance for Internet Nonprobability Panel Pretesting</w:t>
      </w:r>
    </w:p>
    <w:p w14:paraId="576F75F0" w14:textId="77777777" w:rsidR="00EC776F" w:rsidRPr="005140FC" w:rsidRDefault="00EC776F" w:rsidP="00EC776F">
      <w:pPr>
        <w:spacing w:line="276" w:lineRule="auto"/>
        <w:contextualSpacing/>
        <w:jc w:val="center"/>
        <w:rPr>
          <w:b/>
          <w:szCs w:val="24"/>
        </w:rPr>
      </w:pPr>
      <w:r w:rsidRPr="005140FC">
        <w:rPr>
          <w:b/>
          <w:szCs w:val="24"/>
        </w:rPr>
        <w:t>OMB Control Number 0607-XXXX</w:t>
      </w:r>
    </w:p>
    <w:p w14:paraId="6A0C6E0C" w14:textId="77777777" w:rsidR="005E465F" w:rsidRDefault="005E465F" w:rsidP="00EC776F">
      <w:pPr>
        <w:widowControl w:val="0"/>
      </w:pPr>
    </w:p>
    <w:p w14:paraId="79E6B7D8" w14:textId="77777777" w:rsidR="005E465F" w:rsidRDefault="005E465F">
      <w:pPr>
        <w:widowControl w:val="0"/>
      </w:pPr>
    </w:p>
    <w:p w14:paraId="2327D27B" w14:textId="77777777" w:rsidR="005E465F" w:rsidRDefault="005E465F" w:rsidP="008C0642">
      <w:pPr>
        <w:widowControl w:val="0"/>
        <w:tabs>
          <w:tab w:val="left" w:pos="-720"/>
        </w:tabs>
      </w:pPr>
      <w:r>
        <w:t>B.  Collections of Information Employing Statistical Methods</w:t>
      </w:r>
    </w:p>
    <w:p w14:paraId="49C279A5" w14:textId="77777777" w:rsidR="005E465F" w:rsidRDefault="005E465F" w:rsidP="008C0642">
      <w:pPr>
        <w:widowControl w:val="0"/>
        <w:tabs>
          <w:tab w:val="left" w:pos="-720"/>
        </w:tabs>
      </w:pPr>
    </w:p>
    <w:p w14:paraId="44C19B4A" w14:textId="77777777" w:rsidR="005E465F" w:rsidRDefault="005E465F" w:rsidP="008C0642">
      <w:pPr>
        <w:widowControl w:val="0"/>
        <w:tabs>
          <w:tab w:val="left" w:pos="-720"/>
        </w:tabs>
      </w:pPr>
      <w:r>
        <w:t xml:space="preserve">1. </w:t>
      </w:r>
      <w:r>
        <w:rPr>
          <w:u w:val="single"/>
        </w:rPr>
        <w:t>Universe and Respondent Selection</w:t>
      </w:r>
    </w:p>
    <w:p w14:paraId="526F3262" w14:textId="77777777" w:rsidR="005E465F" w:rsidRDefault="005E465F" w:rsidP="008C0642">
      <w:pPr>
        <w:widowControl w:val="0"/>
        <w:tabs>
          <w:tab w:val="left" w:pos="-720"/>
        </w:tabs>
      </w:pPr>
    </w:p>
    <w:p w14:paraId="0EECC4E7" w14:textId="03AB1CD4" w:rsidR="00EC776F" w:rsidRDefault="005E465F" w:rsidP="008C0642">
      <w:pPr>
        <w:widowControl w:val="0"/>
        <w:tabs>
          <w:tab w:val="left" w:pos="-720"/>
        </w:tabs>
      </w:pPr>
      <w:r>
        <w:t>The data collected will</w:t>
      </w:r>
      <w:r w:rsidR="00D81330">
        <w:t xml:space="preserve"> not be used to produce population estimates, but rather will</w:t>
      </w:r>
      <w:r>
        <w:t xml:space="preserve"> be used for </w:t>
      </w:r>
      <w:r w:rsidR="00AF661B">
        <w:t xml:space="preserve">formative </w:t>
      </w:r>
      <w:r>
        <w:t xml:space="preserve">questionnaire development </w:t>
      </w:r>
      <w:r w:rsidR="00AF661B">
        <w:t xml:space="preserve">and evaluation </w:t>
      </w:r>
      <w:r>
        <w:t xml:space="preserve">activities.  </w:t>
      </w:r>
      <w:r w:rsidR="00D81330">
        <w:t>The research</w:t>
      </w:r>
      <w:r>
        <w:t xml:space="preserve"> undertaken as part of this clearance will involve </w:t>
      </w:r>
      <w:r w:rsidR="00EC776F">
        <w:t>nonprobability</w:t>
      </w:r>
      <w:r w:rsidR="00E44C40">
        <w:t xml:space="preserve"> </w:t>
      </w:r>
      <w:r w:rsidR="00D81330">
        <w:t xml:space="preserve">“list” samples </w:t>
      </w:r>
      <w:r w:rsidR="00E44C40">
        <w:t>or</w:t>
      </w:r>
      <w:r w:rsidR="00EC776F">
        <w:t xml:space="preserve"> opt-in </w:t>
      </w:r>
      <w:r>
        <w:t xml:space="preserve">samples, with respondents </w:t>
      </w:r>
      <w:r w:rsidR="00EC776F">
        <w:t>who self-select to participate in</w:t>
      </w:r>
      <w:r>
        <w:t xml:space="preserve"> the survey</w:t>
      </w:r>
      <w:r w:rsidR="005B6F88">
        <w:t xml:space="preserve"> or usability test</w:t>
      </w:r>
      <w:r>
        <w:t xml:space="preserve">.  </w:t>
      </w:r>
    </w:p>
    <w:p w14:paraId="2C4A8997" w14:textId="77777777" w:rsidR="00EC776F" w:rsidRDefault="00EC776F" w:rsidP="008C0642">
      <w:pPr>
        <w:widowControl w:val="0"/>
        <w:tabs>
          <w:tab w:val="left" w:pos="-720"/>
        </w:tabs>
      </w:pPr>
    </w:p>
    <w:p w14:paraId="428D3E1F" w14:textId="779AA147" w:rsidR="005E465F" w:rsidRDefault="005E465F" w:rsidP="008C0642">
      <w:pPr>
        <w:widowControl w:val="0"/>
        <w:tabs>
          <w:tab w:val="left" w:pos="-720"/>
        </w:tabs>
      </w:pPr>
      <w:r>
        <w:t>In some instances, a sample may be drawn</w:t>
      </w:r>
      <w:r w:rsidR="00D81330">
        <w:t xml:space="preserve"> from a list</w:t>
      </w:r>
      <w:r>
        <w:t xml:space="preserve">, for example, for </w:t>
      </w:r>
      <w:r w:rsidR="00EC776F">
        <w:t>a cold-contact email invitation to a survey t</w:t>
      </w:r>
      <w:r>
        <w:t xml:space="preserve">o </w:t>
      </w:r>
      <w:r w:rsidR="00D81330">
        <w:t>further examine</w:t>
      </w:r>
      <w:r>
        <w:t xml:space="preserve"> the</w:t>
      </w:r>
      <w:r w:rsidR="00D81330">
        <w:t xml:space="preserve"> comparative</w:t>
      </w:r>
      <w:r>
        <w:t xml:space="preserve"> effectiveness of alternative procedural treatments.  </w:t>
      </w:r>
      <w:r w:rsidR="005B6F88">
        <w:t xml:space="preserve">For </w:t>
      </w:r>
      <w:bookmarkStart w:id="0" w:name="_GoBack"/>
      <w:r w:rsidR="009A07B6">
        <w:t xml:space="preserve">remote </w:t>
      </w:r>
      <w:bookmarkEnd w:id="0"/>
      <w:r w:rsidR="005B6F88">
        <w:t xml:space="preserve">usability testing, we might also send emails to a specified group, such as the Census Data Center staff.  </w:t>
      </w:r>
      <w:r>
        <w:t xml:space="preserve">A description of the plans for selecting respondents for each individual test will be provided to OMB at the time the </w:t>
      </w:r>
      <w:r w:rsidR="008C0642">
        <w:t>individual clearance requests</w:t>
      </w:r>
      <w:r>
        <w:t xml:space="preserve"> are submitted.</w:t>
      </w:r>
    </w:p>
    <w:p w14:paraId="3F95040D" w14:textId="77777777" w:rsidR="005E465F" w:rsidRDefault="005E465F" w:rsidP="008C0642">
      <w:pPr>
        <w:widowControl w:val="0"/>
        <w:tabs>
          <w:tab w:val="left" w:pos="-720"/>
        </w:tabs>
      </w:pPr>
    </w:p>
    <w:p w14:paraId="52C949ED" w14:textId="335912DD" w:rsidR="005E465F" w:rsidRDefault="005E465F" w:rsidP="008C0642">
      <w:pPr>
        <w:widowControl w:val="0"/>
        <w:tabs>
          <w:tab w:val="left" w:pos="-720"/>
        </w:tabs>
      </w:pPr>
      <w:r>
        <w:t xml:space="preserve">2.  </w:t>
      </w:r>
      <w:r>
        <w:rPr>
          <w:u w:val="single"/>
        </w:rPr>
        <w:t>Procedures for Collecting Information</w:t>
      </w:r>
    </w:p>
    <w:p w14:paraId="0F25F5D2" w14:textId="77777777" w:rsidR="005E465F" w:rsidRDefault="005E465F" w:rsidP="008C0642">
      <w:pPr>
        <w:widowControl w:val="0"/>
        <w:tabs>
          <w:tab w:val="left" w:pos="-720"/>
        </w:tabs>
      </w:pPr>
    </w:p>
    <w:p w14:paraId="3E544245" w14:textId="258BA0C8" w:rsidR="005E465F" w:rsidRDefault="00D81330" w:rsidP="008C0642">
      <w:pPr>
        <w:widowControl w:val="0"/>
        <w:tabs>
          <w:tab w:val="left" w:pos="-720"/>
        </w:tabs>
      </w:pPr>
      <w:r>
        <w:t xml:space="preserve">For these activities, potential respondents will be invited to complete a survey or a remote usability task using the </w:t>
      </w:r>
      <w:proofErr w:type="spellStart"/>
      <w:r>
        <w:t>GovDelivery</w:t>
      </w:r>
      <w:proofErr w:type="spellEnd"/>
      <w:r>
        <w:t xml:space="preserve"> email system. R</w:t>
      </w:r>
      <w:r w:rsidR="005E465F">
        <w:t xml:space="preserve">esults will </w:t>
      </w:r>
      <w:r w:rsidR="00E44C40">
        <w:t>include</w:t>
      </w:r>
      <w:r w:rsidR="00EC776F">
        <w:t xml:space="preserve"> response rates, click rates, </w:t>
      </w:r>
      <w:r w:rsidR="005E465F">
        <w:t>item nonresponse rates,</w:t>
      </w:r>
      <w:r w:rsidR="00090E92">
        <w:t xml:space="preserve"> usability</w:t>
      </w:r>
      <w:r w:rsidR="005E465F">
        <w:t xml:space="preserve"> </w:t>
      </w:r>
      <w:proofErr w:type="spellStart"/>
      <w:r w:rsidR="00090E92">
        <w:t>paradata</w:t>
      </w:r>
      <w:proofErr w:type="spellEnd"/>
      <w:r>
        <w:t xml:space="preserve"> (such as time on task and corrections to entered data)</w:t>
      </w:r>
      <w:r w:rsidR="00090E92">
        <w:t xml:space="preserve">, </w:t>
      </w:r>
      <w:r w:rsidR="005E465F">
        <w:t xml:space="preserve">frequency distributions of data items, and analysis of debriefing data.  More specific information about data collection procedures will be contained in the description provided to OMB at the time the </w:t>
      </w:r>
      <w:r w:rsidR="008C0642">
        <w:t xml:space="preserve">individual clearance requests </w:t>
      </w:r>
      <w:r w:rsidR="005E465F">
        <w:t>are submitted.</w:t>
      </w:r>
    </w:p>
    <w:p w14:paraId="417F27C2" w14:textId="77777777" w:rsidR="005E465F" w:rsidRDefault="005E465F" w:rsidP="008C0642">
      <w:pPr>
        <w:widowControl w:val="0"/>
        <w:tabs>
          <w:tab w:val="left" w:pos="-720"/>
        </w:tabs>
      </w:pPr>
    </w:p>
    <w:p w14:paraId="46251D62" w14:textId="77777777" w:rsidR="005E465F" w:rsidRDefault="005E465F" w:rsidP="008C0642">
      <w:pPr>
        <w:widowControl w:val="0"/>
        <w:tabs>
          <w:tab w:val="left" w:pos="-720"/>
        </w:tabs>
      </w:pPr>
      <w:r>
        <w:t xml:space="preserve">3.  </w:t>
      </w:r>
      <w:r>
        <w:rPr>
          <w:u w:val="single"/>
        </w:rPr>
        <w:t>Methods to Maximize Response</w:t>
      </w:r>
    </w:p>
    <w:p w14:paraId="18E525A0" w14:textId="77777777" w:rsidR="005E465F" w:rsidRDefault="005E465F" w:rsidP="008C0642">
      <w:pPr>
        <w:widowControl w:val="0"/>
        <w:tabs>
          <w:tab w:val="left" w:pos="-720"/>
        </w:tabs>
      </w:pPr>
    </w:p>
    <w:p w14:paraId="29E1299E" w14:textId="5249175D" w:rsidR="005E465F" w:rsidRDefault="005E465F" w:rsidP="008C0642">
      <w:pPr>
        <w:widowControl w:val="0"/>
        <w:tabs>
          <w:tab w:val="left" w:pos="-720"/>
        </w:tabs>
      </w:pPr>
      <w:r>
        <w:t xml:space="preserve">In general, reminder </w:t>
      </w:r>
      <w:r w:rsidR="00EC776F">
        <w:t>emails or text messages may</w:t>
      </w:r>
      <w:r>
        <w:t xml:space="preserve"> be used to maximize response rates in </w:t>
      </w:r>
      <w:r w:rsidR="00EC776F">
        <w:t>Internet</w:t>
      </w:r>
      <w:r>
        <w:t xml:space="preserve"> surveys. </w:t>
      </w:r>
      <w:r w:rsidR="00EC776F">
        <w:t>These may be the topic of a given experiment, or may be used to maximize overall response.</w:t>
      </w:r>
      <w:r>
        <w:t xml:space="preserve"> Tallies will be kept of the number of </w:t>
      </w:r>
      <w:proofErr w:type="spellStart"/>
      <w:r>
        <w:t>nonrespondents</w:t>
      </w:r>
      <w:proofErr w:type="spellEnd"/>
      <w:r>
        <w:t xml:space="preserve"> to all testing activities</w:t>
      </w:r>
      <w:r w:rsidR="008C0642">
        <w:t xml:space="preserve"> that involve an invitation to the individual survey (if respondents are invited via a link on our website, we will not have a measure of nonresponse)</w:t>
      </w:r>
      <w:r>
        <w:t xml:space="preserve">.  More specific information will be contained in the description provided to OMB at the time the </w:t>
      </w:r>
      <w:r w:rsidR="008C0642">
        <w:t xml:space="preserve">individual clearance requests </w:t>
      </w:r>
      <w:r>
        <w:t>are submitted.</w:t>
      </w:r>
    </w:p>
    <w:p w14:paraId="3E06589B" w14:textId="77777777" w:rsidR="00F41D17" w:rsidRDefault="00F41D17" w:rsidP="008C0642">
      <w:pPr>
        <w:widowControl w:val="0"/>
        <w:tabs>
          <w:tab w:val="left" w:pos="-720"/>
        </w:tabs>
      </w:pPr>
    </w:p>
    <w:p w14:paraId="148213B8" w14:textId="77777777" w:rsidR="005E465F" w:rsidRDefault="005E465F" w:rsidP="008C0642">
      <w:pPr>
        <w:widowControl w:val="0"/>
        <w:tabs>
          <w:tab w:val="left" w:pos="-720"/>
        </w:tabs>
      </w:pPr>
    </w:p>
    <w:p w14:paraId="5D3B326A" w14:textId="59121E2E" w:rsidR="005E465F" w:rsidRDefault="005E465F" w:rsidP="008C0642">
      <w:pPr>
        <w:widowControl w:val="0"/>
        <w:tabs>
          <w:tab w:val="left" w:pos="-720"/>
        </w:tabs>
      </w:pPr>
      <w:r>
        <w:lastRenderedPageBreak/>
        <w:t xml:space="preserve">4.  </w:t>
      </w:r>
      <w:r>
        <w:rPr>
          <w:u w:val="single"/>
        </w:rPr>
        <w:t>Testing of Procedures</w:t>
      </w:r>
    </w:p>
    <w:p w14:paraId="4309EBAB" w14:textId="77777777" w:rsidR="005E465F" w:rsidRDefault="005E465F" w:rsidP="008C0642">
      <w:pPr>
        <w:widowControl w:val="0"/>
        <w:tabs>
          <w:tab w:val="left" w:pos="-720"/>
        </w:tabs>
      </w:pPr>
    </w:p>
    <w:p w14:paraId="6EA2CCD2" w14:textId="4ED83B97" w:rsidR="005E465F" w:rsidRDefault="005E465F" w:rsidP="008C0642">
      <w:pPr>
        <w:widowControl w:val="0"/>
        <w:tabs>
          <w:tab w:val="left" w:pos="-720"/>
        </w:tabs>
      </w:pPr>
      <w:r>
        <w:t>This ent</w:t>
      </w:r>
      <w:r w:rsidR="008C0642">
        <w:t xml:space="preserve">ire submission consists of tests </w:t>
      </w:r>
      <w:r>
        <w:t xml:space="preserve">of </w:t>
      </w:r>
      <w:r w:rsidR="005B6F88">
        <w:t>data dissemination websites,</w:t>
      </w:r>
      <w:r>
        <w:t xml:space="preserve"> data collection instruments and survey/census procedures.  We expect that all the tests conducted under this clearance will result in </w:t>
      </w:r>
      <w:r w:rsidR="005B6F88">
        <w:t xml:space="preserve">more usable websites, </w:t>
      </w:r>
      <w:r>
        <w:t xml:space="preserve">simpler questionnaires and/or procedures and thus reduced </w:t>
      </w:r>
      <w:r w:rsidR="005B6F88">
        <w:t>user or</w:t>
      </w:r>
      <w:r>
        <w:t xml:space="preserve"> respondent burden.</w:t>
      </w:r>
    </w:p>
    <w:p w14:paraId="76987BFD" w14:textId="77777777" w:rsidR="005E465F" w:rsidRDefault="005E465F" w:rsidP="008C0642">
      <w:pPr>
        <w:widowControl w:val="0"/>
        <w:tabs>
          <w:tab w:val="left" w:pos="-720"/>
        </w:tabs>
      </w:pPr>
    </w:p>
    <w:p w14:paraId="52D981BC" w14:textId="5872E32D" w:rsidR="005E465F" w:rsidRDefault="005E465F" w:rsidP="008C0642">
      <w:pPr>
        <w:widowControl w:val="0"/>
        <w:tabs>
          <w:tab w:val="left" w:pos="-720"/>
        </w:tabs>
      </w:pPr>
      <w:r>
        <w:t xml:space="preserve">5.  </w:t>
      </w:r>
      <w:r>
        <w:rPr>
          <w:u w:val="single"/>
        </w:rPr>
        <w:t>Contacts for Statistical Aspects and Data Collection</w:t>
      </w:r>
    </w:p>
    <w:p w14:paraId="7D52E7A1" w14:textId="77777777" w:rsidR="005E465F" w:rsidRDefault="005E465F" w:rsidP="008C0642">
      <w:pPr>
        <w:widowControl w:val="0"/>
        <w:tabs>
          <w:tab w:val="left" w:pos="-720"/>
        </w:tabs>
      </w:pPr>
    </w:p>
    <w:p w14:paraId="708CFFA0" w14:textId="43D74C9A" w:rsidR="005E465F" w:rsidRPr="002F0CE3" w:rsidRDefault="005E465F" w:rsidP="002F0CE3">
      <w:pPr>
        <w:rPr>
          <w:rFonts w:ascii="Times" w:hAnsi="Times"/>
          <w:sz w:val="20"/>
        </w:rPr>
      </w:pPr>
      <w:r>
        <w:t xml:space="preserve">Dr. </w:t>
      </w:r>
      <w:r w:rsidR="003F4C0B">
        <w:t>Peter Miller</w:t>
      </w:r>
      <w:r>
        <w:t xml:space="preserve"> </w:t>
      </w:r>
      <w:r w:rsidR="00DD269D">
        <w:t>(</w:t>
      </w:r>
      <w:r w:rsidR="008C0642">
        <w:t>301-763-9593)</w:t>
      </w:r>
      <w:r w:rsidR="00DD269D">
        <w:t xml:space="preserve"> </w:t>
      </w:r>
      <w:r>
        <w:t xml:space="preserve">and Ms. Theresa </w:t>
      </w:r>
      <w:proofErr w:type="spellStart"/>
      <w:r>
        <w:t>DeMaio</w:t>
      </w:r>
      <w:proofErr w:type="spellEnd"/>
      <w:r>
        <w:t xml:space="preserve"> (</w:t>
      </w:r>
      <w:r w:rsidR="00D81330">
        <w:t>retired</w:t>
      </w:r>
      <w:r>
        <w:t xml:space="preserve">) served as general methodological </w:t>
      </w:r>
      <w:r w:rsidR="00CC2E96">
        <w:t xml:space="preserve">consultants for this </w:t>
      </w:r>
      <w:r w:rsidR="00CC2E96" w:rsidRPr="002F0CE3">
        <w:rPr>
          <w:rFonts w:ascii="Times" w:hAnsi="Times"/>
          <w:szCs w:val="24"/>
        </w:rPr>
        <w:t xml:space="preserve">project. </w:t>
      </w:r>
      <w:proofErr w:type="spellStart"/>
      <w:r w:rsidR="00EC776F" w:rsidRPr="002F0CE3">
        <w:rPr>
          <w:rFonts w:ascii="Times" w:hAnsi="Times"/>
          <w:szCs w:val="24"/>
        </w:rPr>
        <w:t>Reg</w:t>
      </w:r>
      <w:proofErr w:type="spellEnd"/>
      <w:r w:rsidR="00EC776F" w:rsidRPr="002F0CE3">
        <w:rPr>
          <w:rFonts w:ascii="Times" w:hAnsi="Times"/>
          <w:szCs w:val="24"/>
        </w:rPr>
        <w:t xml:space="preserve"> Baker</w:t>
      </w:r>
      <w:r w:rsidR="002F0CE3" w:rsidRPr="002F0CE3">
        <w:rPr>
          <w:rFonts w:ascii="Times" w:hAnsi="Times"/>
          <w:szCs w:val="24"/>
        </w:rPr>
        <w:t xml:space="preserve">, </w:t>
      </w:r>
      <w:r w:rsidR="002F0CE3" w:rsidRPr="002F0CE3">
        <w:rPr>
          <w:rFonts w:ascii="Times" w:hAnsi="Times"/>
          <w:color w:val="333333"/>
          <w:szCs w:val="24"/>
          <w:shd w:val="clear" w:color="auto" w:fill="FFFFFF"/>
        </w:rPr>
        <w:t>Consultant at Market Strategies International</w:t>
      </w:r>
      <w:r w:rsidR="002F0CE3" w:rsidRPr="002F0CE3">
        <w:rPr>
          <w:rFonts w:ascii="Times" w:hAnsi="Times"/>
          <w:szCs w:val="24"/>
        </w:rPr>
        <w:t xml:space="preserve">, </w:t>
      </w:r>
      <w:r w:rsidR="00EC776F" w:rsidRPr="002F0CE3">
        <w:rPr>
          <w:rFonts w:ascii="Times" w:hAnsi="Times"/>
          <w:szCs w:val="24"/>
        </w:rPr>
        <w:t>has also provided external guidance on this topic.</w:t>
      </w:r>
      <w:r w:rsidR="00EC776F">
        <w:t xml:space="preserve"> </w:t>
      </w:r>
      <w:r>
        <w:t xml:space="preserve">Additional advice on statistical aspects of each individual survey will be sought as the testing program proceeds.  Depending on the nature of the research, staff from subject-matter divisions, operational divisions, and the Center for Survey </w:t>
      </w:r>
      <w:r w:rsidR="003F4C0B">
        <w:t>Measurement</w:t>
      </w:r>
      <w:r>
        <w:t xml:space="preserve"> will have primary responsibility for data collection and analysis.  The specific research project will also determine whether the data will be collected by the Census Bureau or through a contractor.  </w:t>
      </w:r>
      <w:r w:rsidR="003F4C0B">
        <w:t xml:space="preserve">Jennifer </w:t>
      </w:r>
      <w:r w:rsidR="003F4C0B" w:rsidRPr="008C0642">
        <w:rPr>
          <w:rFonts w:ascii="Times" w:hAnsi="Times"/>
          <w:szCs w:val="24"/>
        </w:rPr>
        <w:t>Hunter Childs</w:t>
      </w:r>
      <w:r w:rsidRPr="008C0642">
        <w:rPr>
          <w:rFonts w:ascii="Times" w:hAnsi="Times"/>
          <w:szCs w:val="24"/>
        </w:rPr>
        <w:t xml:space="preserve"> </w:t>
      </w:r>
      <w:r w:rsidR="00DD269D" w:rsidRPr="008C0642">
        <w:rPr>
          <w:rFonts w:ascii="Times" w:hAnsi="Times"/>
          <w:szCs w:val="24"/>
        </w:rPr>
        <w:t>(</w:t>
      </w:r>
      <w:r w:rsidR="008C0642" w:rsidRPr="008C0642">
        <w:rPr>
          <w:rFonts w:ascii="Times" w:hAnsi="Times" w:cs="Arial"/>
          <w:szCs w:val="24"/>
        </w:rPr>
        <w:t>202-603-4827</w:t>
      </w:r>
      <w:r w:rsidR="008C0642" w:rsidRPr="008C0642">
        <w:rPr>
          <w:rFonts w:ascii="Times" w:hAnsi="Times"/>
          <w:szCs w:val="24"/>
        </w:rPr>
        <w:t>)</w:t>
      </w:r>
      <w:r w:rsidR="00DD269D" w:rsidRPr="008C0642">
        <w:rPr>
          <w:rFonts w:ascii="Times" w:hAnsi="Times"/>
          <w:szCs w:val="24"/>
        </w:rPr>
        <w:t xml:space="preserve"> </w:t>
      </w:r>
      <w:r w:rsidRPr="008C0642">
        <w:rPr>
          <w:rFonts w:ascii="Times" w:hAnsi="Times"/>
          <w:szCs w:val="24"/>
        </w:rPr>
        <w:t>is</w:t>
      </w:r>
      <w:r>
        <w:t xml:space="preserve"> the contact person for general questions about data collection and analysis.  Other contact persons for questions regarding data collection and statistical aspects of the design will be provided to OMB at the time the questionnaires are submitted.</w:t>
      </w:r>
    </w:p>
    <w:p w14:paraId="6C378BF1" w14:textId="77777777" w:rsidR="005E465F" w:rsidRDefault="005E465F">
      <w:pPr>
        <w:widowControl w:val="0"/>
      </w:pPr>
    </w:p>
    <w:p w14:paraId="2A008F45" w14:textId="77777777" w:rsidR="005E465F" w:rsidRDefault="00414DA9">
      <w:pPr>
        <w:widowControl w:val="0"/>
      </w:pPr>
      <w:r>
        <w:t>Attachments</w:t>
      </w:r>
    </w:p>
    <w:p w14:paraId="72850123" w14:textId="43DBC606" w:rsidR="00414DA9" w:rsidRDefault="00CC2E96">
      <w:pPr>
        <w:widowControl w:val="0"/>
      </w:pPr>
      <w:r>
        <w:t>A</w:t>
      </w:r>
      <w:r w:rsidR="00176854">
        <w:t>.</w:t>
      </w:r>
      <w:r>
        <w:t xml:space="preserve"> </w:t>
      </w:r>
      <w:r w:rsidR="00960446">
        <w:t>Example research questions</w:t>
      </w:r>
    </w:p>
    <w:p w14:paraId="7E5818E9" w14:textId="1B6A466E" w:rsidR="00176854" w:rsidRDefault="00CC2E96">
      <w:pPr>
        <w:widowControl w:val="0"/>
      </w:pPr>
      <w:r>
        <w:t>B</w:t>
      </w:r>
      <w:r w:rsidR="005D3014">
        <w:t>. Example of study materials</w:t>
      </w:r>
    </w:p>
    <w:sectPr w:rsidR="00176854">
      <w:footerReference w:type="default" r:id="rId9"/>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159B8" w14:textId="77777777" w:rsidR="00CC2E96" w:rsidRDefault="00CC2E96" w:rsidP="00CC2E96">
      <w:r>
        <w:separator/>
      </w:r>
    </w:p>
  </w:endnote>
  <w:endnote w:type="continuationSeparator" w:id="0">
    <w:p w14:paraId="58152AEE" w14:textId="77777777" w:rsidR="00CC2E96" w:rsidRDefault="00CC2E96" w:rsidP="00CC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47828"/>
      <w:docPartObj>
        <w:docPartGallery w:val="Page Numbers (Bottom of Page)"/>
        <w:docPartUnique/>
      </w:docPartObj>
    </w:sdtPr>
    <w:sdtEndPr>
      <w:rPr>
        <w:noProof/>
      </w:rPr>
    </w:sdtEndPr>
    <w:sdtContent>
      <w:p w14:paraId="147D3F59" w14:textId="5EEA9D37" w:rsidR="00CC2E96" w:rsidRDefault="00CC2E96">
        <w:pPr>
          <w:pStyle w:val="Footer"/>
          <w:jc w:val="center"/>
        </w:pPr>
        <w:r>
          <w:fldChar w:fldCharType="begin"/>
        </w:r>
        <w:r>
          <w:instrText xml:space="preserve"> PAGE   \* MERGEFORMAT </w:instrText>
        </w:r>
        <w:r>
          <w:fldChar w:fldCharType="separate"/>
        </w:r>
        <w:r w:rsidR="00B21DC8">
          <w:rPr>
            <w:noProof/>
          </w:rPr>
          <w:t>1</w:t>
        </w:r>
        <w:r>
          <w:rPr>
            <w:noProof/>
          </w:rPr>
          <w:fldChar w:fldCharType="end"/>
        </w:r>
      </w:p>
    </w:sdtContent>
  </w:sdt>
  <w:p w14:paraId="581DA7CD" w14:textId="77777777" w:rsidR="00CC2E96" w:rsidRDefault="00CC2E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0E0F5" w14:textId="77777777" w:rsidR="00CC2E96" w:rsidRDefault="00CC2E96" w:rsidP="00CC2E96">
      <w:r>
        <w:separator/>
      </w:r>
    </w:p>
  </w:footnote>
  <w:footnote w:type="continuationSeparator" w:id="0">
    <w:p w14:paraId="4E25CF64" w14:textId="77777777" w:rsidR="00CC2E96" w:rsidRDefault="00CC2E96" w:rsidP="00CC2E9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A012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63B1"/>
    <w:rsid w:val="00090E92"/>
    <w:rsid w:val="00176854"/>
    <w:rsid w:val="002F0CE3"/>
    <w:rsid w:val="003963B1"/>
    <w:rsid w:val="003F4C0B"/>
    <w:rsid w:val="00414DA9"/>
    <w:rsid w:val="0043224B"/>
    <w:rsid w:val="005B6F88"/>
    <w:rsid w:val="005D3014"/>
    <w:rsid w:val="005E465F"/>
    <w:rsid w:val="006B52A4"/>
    <w:rsid w:val="008C0642"/>
    <w:rsid w:val="00960446"/>
    <w:rsid w:val="009862A1"/>
    <w:rsid w:val="009A07B6"/>
    <w:rsid w:val="00AF661B"/>
    <w:rsid w:val="00B21DC8"/>
    <w:rsid w:val="00B4352F"/>
    <w:rsid w:val="00CC2E96"/>
    <w:rsid w:val="00D81330"/>
    <w:rsid w:val="00DD269D"/>
    <w:rsid w:val="00E44C40"/>
    <w:rsid w:val="00EB45E1"/>
    <w:rsid w:val="00EC776F"/>
    <w:rsid w:val="00F41D17"/>
    <w:rsid w:val="00F5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145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D269D"/>
    <w:rPr>
      <w:sz w:val="16"/>
      <w:szCs w:val="16"/>
    </w:rPr>
  </w:style>
  <w:style w:type="paragraph" w:styleId="CommentText">
    <w:name w:val="annotation text"/>
    <w:basedOn w:val="Normal"/>
    <w:link w:val="CommentTextChar"/>
    <w:uiPriority w:val="99"/>
    <w:semiHidden/>
    <w:unhideWhenUsed/>
    <w:rsid w:val="00DD269D"/>
    <w:rPr>
      <w:sz w:val="20"/>
    </w:rPr>
  </w:style>
  <w:style w:type="character" w:customStyle="1" w:styleId="CommentTextChar">
    <w:name w:val="Comment Text Char"/>
    <w:basedOn w:val="DefaultParagraphFont"/>
    <w:link w:val="CommentText"/>
    <w:uiPriority w:val="99"/>
    <w:semiHidden/>
    <w:rsid w:val="00DD269D"/>
  </w:style>
  <w:style w:type="paragraph" w:styleId="CommentSubject">
    <w:name w:val="annotation subject"/>
    <w:basedOn w:val="CommentText"/>
    <w:next w:val="CommentText"/>
    <w:link w:val="CommentSubjectChar"/>
    <w:uiPriority w:val="99"/>
    <w:semiHidden/>
    <w:unhideWhenUsed/>
    <w:rsid w:val="00DD269D"/>
    <w:rPr>
      <w:b/>
      <w:bCs/>
    </w:rPr>
  </w:style>
  <w:style w:type="character" w:customStyle="1" w:styleId="CommentSubjectChar">
    <w:name w:val="Comment Subject Char"/>
    <w:link w:val="CommentSubject"/>
    <w:uiPriority w:val="99"/>
    <w:semiHidden/>
    <w:rsid w:val="00DD269D"/>
    <w:rPr>
      <w:b/>
      <w:bCs/>
    </w:rPr>
  </w:style>
  <w:style w:type="paragraph" w:styleId="BalloonText">
    <w:name w:val="Balloon Text"/>
    <w:basedOn w:val="Normal"/>
    <w:link w:val="BalloonTextChar"/>
    <w:uiPriority w:val="99"/>
    <w:semiHidden/>
    <w:unhideWhenUsed/>
    <w:rsid w:val="00DD269D"/>
    <w:rPr>
      <w:rFonts w:ascii="Tahoma" w:hAnsi="Tahoma" w:cs="Tahoma"/>
      <w:sz w:val="16"/>
      <w:szCs w:val="16"/>
    </w:rPr>
  </w:style>
  <w:style w:type="character" w:customStyle="1" w:styleId="BalloonTextChar">
    <w:name w:val="Balloon Text Char"/>
    <w:link w:val="BalloonText"/>
    <w:uiPriority w:val="99"/>
    <w:semiHidden/>
    <w:rsid w:val="00DD269D"/>
    <w:rPr>
      <w:rFonts w:ascii="Tahoma" w:hAnsi="Tahoma" w:cs="Tahoma"/>
      <w:sz w:val="16"/>
      <w:szCs w:val="16"/>
    </w:rPr>
  </w:style>
  <w:style w:type="paragraph" w:styleId="Header">
    <w:name w:val="header"/>
    <w:basedOn w:val="Normal"/>
    <w:link w:val="HeaderChar"/>
    <w:uiPriority w:val="99"/>
    <w:unhideWhenUsed/>
    <w:rsid w:val="00CC2E96"/>
    <w:pPr>
      <w:tabs>
        <w:tab w:val="center" w:pos="4680"/>
        <w:tab w:val="right" w:pos="9360"/>
      </w:tabs>
    </w:pPr>
  </w:style>
  <w:style w:type="character" w:customStyle="1" w:styleId="HeaderChar">
    <w:name w:val="Header Char"/>
    <w:basedOn w:val="DefaultParagraphFont"/>
    <w:link w:val="Header"/>
    <w:uiPriority w:val="99"/>
    <w:rsid w:val="00CC2E96"/>
    <w:rPr>
      <w:sz w:val="24"/>
    </w:rPr>
  </w:style>
  <w:style w:type="paragraph" w:styleId="Footer">
    <w:name w:val="footer"/>
    <w:basedOn w:val="Normal"/>
    <w:link w:val="FooterChar"/>
    <w:uiPriority w:val="99"/>
    <w:unhideWhenUsed/>
    <w:rsid w:val="00CC2E96"/>
    <w:pPr>
      <w:tabs>
        <w:tab w:val="center" w:pos="4680"/>
        <w:tab w:val="right" w:pos="9360"/>
      </w:tabs>
    </w:pPr>
  </w:style>
  <w:style w:type="character" w:customStyle="1" w:styleId="FooterChar">
    <w:name w:val="Footer Char"/>
    <w:basedOn w:val="DefaultParagraphFont"/>
    <w:link w:val="Footer"/>
    <w:uiPriority w:val="99"/>
    <w:rsid w:val="00CC2E96"/>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D269D"/>
    <w:rPr>
      <w:sz w:val="16"/>
      <w:szCs w:val="16"/>
    </w:rPr>
  </w:style>
  <w:style w:type="paragraph" w:styleId="CommentText">
    <w:name w:val="annotation text"/>
    <w:basedOn w:val="Normal"/>
    <w:link w:val="CommentTextChar"/>
    <w:uiPriority w:val="99"/>
    <w:semiHidden/>
    <w:unhideWhenUsed/>
    <w:rsid w:val="00DD269D"/>
    <w:rPr>
      <w:sz w:val="20"/>
    </w:rPr>
  </w:style>
  <w:style w:type="character" w:customStyle="1" w:styleId="CommentTextChar">
    <w:name w:val="Comment Text Char"/>
    <w:basedOn w:val="DefaultParagraphFont"/>
    <w:link w:val="CommentText"/>
    <w:uiPriority w:val="99"/>
    <w:semiHidden/>
    <w:rsid w:val="00DD269D"/>
  </w:style>
  <w:style w:type="paragraph" w:styleId="CommentSubject">
    <w:name w:val="annotation subject"/>
    <w:basedOn w:val="CommentText"/>
    <w:next w:val="CommentText"/>
    <w:link w:val="CommentSubjectChar"/>
    <w:uiPriority w:val="99"/>
    <w:semiHidden/>
    <w:unhideWhenUsed/>
    <w:rsid w:val="00DD269D"/>
    <w:rPr>
      <w:b/>
      <w:bCs/>
    </w:rPr>
  </w:style>
  <w:style w:type="character" w:customStyle="1" w:styleId="CommentSubjectChar">
    <w:name w:val="Comment Subject Char"/>
    <w:link w:val="CommentSubject"/>
    <w:uiPriority w:val="99"/>
    <w:semiHidden/>
    <w:rsid w:val="00DD269D"/>
    <w:rPr>
      <w:b/>
      <w:bCs/>
    </w:rPr>
  </w:style>
  <w:style w:type="paragraph" w:styleId="BalloonText">
    <w:name w:val="Balloon Text"/>
    <w:basedOn w:val="Normal"/>
    <w:link w:val="BalloonTextChar"/>
    <w:uiPriority w:val="99"/>
    <w:semiHidden/>
    <w:unhideWhenUsed/>
    <w:rsid w:val="00DD269D"/>
    <w:rPr>
      <w:rFonts w:ascii="Tahoma" w:hAnsi="Tahoma" w:cs="Tahoma"/>
      <w:sz w:val="16"/>
      <w:szCs w:val="16"/>
    </w:rPr>
  </w:style>
  <w:style w:type="character" w:customStyle="1" w:styleId="BalloonTextChar">
    <w:name w:val="Balloon Text Char"/>
    <w:link w:val="BalloonText"/>
    <w:uiPriority w:val="99"/>
    <w:semiHidden/>
    <w:rsid w:val="00DD269D"/>
    <w:rPr>
      <w:rFonts w:ascii="Tahoma" w:hAnsi="Tahoma" w:cs="Tahoma"/>
      <w:sz w:val="16"/>
      <w:szCs w:val="16"/>
    </w:rPr>
  </w:style>
  <w:style w:type="paragraph" w:styleId="Header">
    <w:name w:val="header"/>
    <w:basedOn w:val="Normal"/>
    <w:link w:val="HeaderChar"/>
    <w:uiPriority w:val="99"/>
    <w:unhideWhenUsed/>
    <w:rsid w:val="00CC2E96"/>
    <w:pPr>
      <w:tabs>
        <w:tab w:val="center" w:pos="4680"/>
        <w:tab w:val="right" w:pos="9360"/>
      </w:tabs>
    </w:pPr>
  </w:style>
  <w:style w:type="character" w:customStyle="1" w:styleId="HeaderChar">
    <w:name w:val="Header Char"/>
    <w:basedOn w:val="DefaultParagraphFont"/>
    <w:link w:val="Header"/>
    <w:uiPriority w:val="99"/>
    <w:rsid w:val="00CC2E96"/>
    <w:rPr>
      <w:sz w:val="24"/>
    </w:rPr>
  </w:style>
  <w:style w:type="paragraph" w:styleId="Footer">
    <w:name w:val="footer"/>
    <w:basedOn w:val="Normal"/>
    <w:link w:val="FooterChar"/>
    <w:uiPriority w:val="99"/>
    <w:unhideWhenUsed/>
    <w:rsid w:val="00CC2E96"/>
    <w:pPr>
      <w:tabs>
        <w:tab w:val="center" w:pos="4680"/>
        <w:tab w:val="right" w:pos="9360"/>
      </w:tabs>
    </w:pPr>
  </w:style>
  <w:style w:type="character" w:customStyle="1" w:styleId="FooterChar">
    <w:name w:val="Footer Char"/>
    <w:basedOn w:val="DefaultParagraphFont"/>
    <w:link w:val="Footer"/>
    <w:uiPriority w:val="99"/>
    <w:rsid w:val="00CC2E9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6066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B65A2-B6D9-BE40-9AAD-737212E9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demai001</dc:creator>
  <cp:lastModifiedBy>Jenny Childs</cp:lastModifiedBy>
  <cp:revision>2</cp:revision>
  <cp:lastPrinted>2013-09-10T20:09:00Z</cp:lastPrinted>
  <dcterms:created xsi:type="dcterms:W3CDTF">2014-04-01T17:42:00Z</dcterms:created>
  <dcterms:modified xsi:type="dcterms:W3CDTF">2014-04-01T17:42:00Z</dcterms:modified>
</cp:coreProperties>
</file>