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5F" w:rsidRPr="00F07FB0" w:rsidRDefault="00F16C5F" w:rsidP="00F16C5F">
      <w:pPr>
        <w:jc w:val="center"/>
        <w:rPr>
          <w:rFonts w:ascii="Courier New" w:hAnsi="Courier New" w:cs="Courier New"/>
          <w:b/>
          <w:sz w:val="24"/>
          <w:szCs w:val="24"/>
        </w:rPr>
      </w:pPr>
      <w:r w:rsidRPr="00F07FB0">
        <w:rPr>
          <w:rFonts w:ascii="Courier New" w:hAnsi="Courier New" w:cs="Courier New"/>
          <w:b/>
          <w:sz w:val="24"/>
          <w:szCs w:val="24"/>
        </w:rPr>
        <w:t>SUPPORTING STATEMENT</w:t>
      </w:r>
    </w:p>
    <w:p w:rsidR="00F16C5F" w:rsidRPr="00F07FB0" w:rsidRDefault="00F16C5F" w:rsidP="00F16C5F">
      <w:pPr>
        <w:jc w:val="center"/>
        <w:rPr>
          <w:rFonts w:ascii="Courier New" w:hAnsi="Courier New" w:cs="Courier New"/>
          <w:b/>
          <w:sz w:val="24"/>
          <w:szCs w:val="24"/>
        </w:rPr>
      </w:pPr>
      <w:r w:rsidRPr="00F07FB0">
        <w:rPr>
          <w:rFonts w:ascii="Courier New" w:hAnsi="Courier New" w:cs="Courier New"/>
          <w:b/>
          <w:sz w:val="24"/>
          <w:szCs w:val="24"/>
        </w:rPr>
        <w:t>FOR INFORMATION COLLECTION SUBMISSION</w:t>
      </w:r>
    </w:p>
    <w:p w:rsidR="00F16C5F" w:rsidRPr="00F07FB0" w:rsidRDefault="00F16C5F" w:rsidP="00F16C5F">
      <w:pPr>
        <w:jc w:val="center"/>
        <w:rPr>
          <w:rFonts w:ascii="Courier New" w:hAnsi="Courier New" w:cs="Courier New"/>
          <w:b/>
          <w:sz w:val="24"/>
          <w:szCs w:val="24"/>
        </w:rPr>
      </w:pPr>
      <w:r w:rsidRPr="00F07FB0">
        <w:rPr>
          <w:rFonts w:ascii="Courier New" w:hAnsi="Courier New" w:cs="Courier New"/>
          <w:b/>
          <w:sz w:val="24"/>
          <w:szCs w:val="24"/>
        </w:rPr>
        <w:t>9000-0147, POLLUTION PREVENTION AND RIGHT-TO-KNOW INFORMATION</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b/>
          <w:sz w:val="24"/>
          <w:szCs w:val="24"/>
        </w:rPr>
        <w:t>A.  Justification.</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w:t>
      </w:r>
      <w:r w:rsidRPr="00F07FB0">
        <w:rPr>
          <w:rFonts w:ascii="Courier New" w:hAnsi="Courier New" w:cs="Courier New"/>
          <w:sz w:val="24"/>
          <w:szCs w:val="24"/>
        </w:rPr>
        <w:t xml:space="preserve">  </w:t>
      </w:r>
      <w:r w:rsidRPr="00F07FB0">
        <w:rPr>
          <w:rFonts w:ascii="Courier New" w:hAnsi="Courier New" w:cs="Courier New"/>
          <w:b/>
          <w:sz w:val="24"/>
          <w:szCs w:val="24"/>
        </w:rPr>
        <w:t>Circumstances that make the collection of information necessary</w:t>
      </w:r>
      <w:r w:rsidRPr="00F07FB0">
        <w:rPr>
          <w:rFonts w:ascii="Courier New" w:hAnsi="Courier New" w:cs="Courier New"/>
          <w:sz w:val="24"/>
          <w:szCs w:val="24"/>
        </w:rPr>
        <w:t xml:space="preserve">.  </w:t>
      </w:r>
      <w:bookmarkStart w:id="0" w:name="OLE_LINK3"/>
      <w:bookmarkStart w:id="1" w:name="OLE_LINK4"/>
      <w:r w:rsidRPr="00F07FB0">
        <w:rPr>
          <w:rFonts w:ascii="Courier New" w:hAnsi="Courier New" w:cs="Courier New"/>
          <w:sz w:val="24"/>
          <w:szCs w:val="24"/>
        </w:rPr>
        <w:t xml:space="preserve">This information collection is required by FAR clause 52.223-5, Pollution Prevention and Right-to-Know Information.  The underlying legal authorities for the FAR clause are the Emergency Planning and Community Right-to-Know Act of 1986 (EPCRA) (42 U.S.C. 11001-11050) and the Pollution Prevention Act of 1990 (PPA), (42 U.S.C. 13101-13109); and Executive Order 13693, Planning for Federal Sustainability in the Next Decade, dated March 25, 2015, require that Federal facilities maintain reports on hazardous materials and toxic chemicals and pollution prevention efforts.  In keeping with this mandate, Federal contractors performing at a Federal facility must provide sufficient information to the Federal Government to ensure that the facility is compliant with the E.O., PPA, and EPCRA.  </w:t>
      </w:r>
    </w:p>
    <w:bookmarkEnd w:id="0"/>
    <w:bookmarkEnd w:id="1"/>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2.</w:t>
      </w:r>
      <w:r w:rsidRPr="00F07FB0">
        <w:rPr>
          <w:rFonts w:ascii="Courier New" w:hAnsi="Courier New" w:cs="Courier New"/>
          <w:sz w:val="24"/>
          <w:szCs w:val="24"/>
        </w:rPr>
        <w:t xml:space="preserve">  </w:t>
      </w:r>
      <w:r w:rsidRPr="00F07FB0">
        <w:rPr>
          <w:rFonts w:ascii="Courier New" w:hAnsi="Courier New" w:cs="Courier New"/>
          <w:b/>
          <w:sz w:val="24"/>
          <w:szCs w:val="24"/>
        </w:rPr>
        <w:t>Uses of information</w:t>
      </w:r>
      <w:r w:rsidRPr="00F07FB0">
        <w:rPr>
          <w:rFonts w:ascii="Courier New" w:hAnsi="Courier New" w:cs="Courier New"/>
          <w:sz w:val="24"/>
          <w:szCs w:val="24"/>
        </w:rPr>
        <w:t xml:space="preserve">.  The information is used by Federal facilities managers and emergency planning and environmental engineering personnel to prepare emergency response plans, Toxic Release Inventory (TRI) reports, material safety data for hazardous chemicals, hazardous substance release emergency notifications, emergency and hazardous chemical inventory forms, toxic chemical release forms, and toxic chemical source reduction and recycling reports.  The information is also used to implement </w:t>
      </w:r>
      <w:r w:rsidRPr="00F07FB0">
        <w:rPr>
          <w:rFonts w:ascii="Courier New" w:hAnsi="Courier New" w:cs="Courier New"/>
          <w:snapToGrid w:val="0"/>
          <w:sz w:val="24"/>
          <w:szCs w:val="24"/>
        </w:rPr>
        <w:t xml:space="preserve">environmental management systems and to complete facility compliance audits. </w:t>
      </w:r>
      <w:r w:rsidRPr="00F07FB0">
        <w:rPr>
          <w:rFonts w:ascii="Courier New" w:hAnsi="Courier New" w:cs="Courier New"/>
          <w:sz w:val="24"/>
          <w:szCs w:val="24"/>
        </w:rPr>
        <w:t xml:space="preserve"> A variety of data must be collected from Federal contractors in order for each facility to comply with PPA and EPCRA reporting requirements.  The information to be collected in each case will depend on the chemicals being used in the performance of the contract, and the circumstances of their use.</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bCs/>
          <w:sz w:val="24"/>
          <w:szCs w:val="24"/>
        </w:rPr>
        <w:t>3</w:t>
      </w:r>
      <w:r w:rsidRPr="00CC7750">
        <w:rPr>
          <w:rFonts w:ascii="Courier New" w:hAnsi="Courier New" w:cs="Courier New"/>
          <w:b/>
          <w:sz w:val="24"/>
          <w:szCs w:val="24"/>
        </w:rPr>
        <w:t>.</w:t>
      </w:r>
      <w:r w:rsidRPr="00F07FB0">
        <w:rPr>
          <w:rFonts w:ascii="Courier New" w:hAnsi="Courier New" w:cs="Courier New"/>
          <w:b/>
          <w:sz w:val="24"/>
          <w:szCs w:val="24"/>
        </w:rPr>
        <w:t xml:space="preserve">  Consideration of information technology</w:t>
      </w:r>
      <w:r w:rsidRPr="00F07FB0">
        <w:rPr>
          <w:rFonts w:ascii="Courier New" w:hAnsi="Courier New" w:cs="Courier New"/>
          <w:sz w:val="24"/>
          <w:szCs w:val="24"/>
        </w:rPr>
        <w:t>.  The information collection addressed herein is merely the aggregation of already-cleared data under EPA-generated information collection clearances.  The burden on contractors described in this supporting statement is, therefore, attributable only to locating and retrieving the required information.</w:t>
      </w:r>
    </w:p>
    <w:p w:rsidR="00F16C5F" w:rsidRPr="00F07FB0" w:rsidRDefault="00F16C5F" w:rsidP="00F16C5F">
      <w:pPr>
        <w:rPr>
          <w:rFonts w:ascii="Courier New" w:hAnsi="Courier New" w:cs="Courier New"/>
          <w:strike/>
          <w:sz w:val="24"/>
          <w:szCs w:val="24"/>
        </w:rPr>
      </w:pPr>
      <w:r w:rsidRPr="00F07FB0">
        <w:rPr>
          <w:rFonts w:ascii="Courier New" w:hAnsi="Courier New" w:cs="Courier New"/>
          <w:sz w:val="24"/>
          <w:szCs w:val="24"/>
        </w:rPr>
        <w:t xml:space="preserve">Improved information technology is being used to the maximum extent practicable.  Where both the Government agency and contractors are capable of electronic interchange, the </w:t>
      </w:r>
      <w:r w:rsidRPr="00F07FB0">
        <w:rPr>
          <w:rFonts w:ascii="Courier New" w:hAnsi="Courier New" w:cs="Courier New"/>
          <w:sz w:val="24"/>
          <w:szCs w:val="24"/>
        </w:rPr>
        <w:lastRenderedPageBreak/>
        <w:t>contractors may submit this information collection requirement electronically.  This means the information may be emailed or faxed.</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4.</w:t>
      </w:r>
      <w:r w:rsidRPr="00F07FB0">
        <w:rPr>
          <w:rFonts w:ascii="Courier New" w:hAnsi="Courier New" w:cs="Courier New"/>
          <w:sz w:val="24"/>
          <w:szCs w:val="24"/>
        </w:rPr>
        <w:t xml:space="preserve">  </w:t>
      </w:r>
      <w:r w:rsidRPr="00F07FB0">
        <w:rPr>
          <w:rFonts w:ascii="Courier New" w:hAnsi="Courier New" w:cs="Courier New"/>
          <w:b/>
          <w:sz w:val="24"/>
          <w:szCs w:val="24"/>
        </w:rPr>
        <w:t>Efforts to identify duplication</w:t>
      </w:r>
      <w:r w:rsidRPr="00F07FB0">
        <w:rPr>
          <w:rFonts w:ascii="Courier New" w:hAnsi="Courier New" w:cs="Courier New"/>
          <w:sz w:val="24"/>
          <w:szCs w:val="24"/>
        </w:rPr>
        <w:t>. This requirement is issued under the Federal Acquisition Regulation, which has been developed to standardize Federal procurement practices and eliminate unnecessary duplication.  Similar information is not readily available from any other source.</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5.</w:t>
      </w:r>
      <w:r w:rsidRPr="00F07FB0">
        <w:rPr>
          <w:rFonts w:ascii="Courier New" w:hAnsi="Courier New" w:cs="Courier New"/>
          <w:sz w:val="24"/>
          <w:szCs w:val="24"/>
        </w:rPr>
        <w:t xml:space="preserve">  </w:t>
      </w:r>
      <w:r w:rsidRPr="00F07FB0">
        <w:rPr>
          <w:rFonts w:ascii="Courier New" w:hAnsi="Courier New" w:cs="Courier New"/>
          <w:b/>
          <w:sz w:val="24"/>
          <w:szCs w:val="24"/>
        </w:rPr>
        <w:t>If the collection of information impacts small businesses or other entities, describe methods used to minimize burden.</w:t>
      </w:r>
      <w:r w:rsidRPr="00F07FB0">
        <w:rPr>
          <w:rFonts w:ascii="Courier New" w:hAnsi="Courier New" w:cs="Courier New"/>
          <w:sz w:val="24"/>
          <w:szCs w:val="24"/>
        </w:rPr>
        <w:t xml:space="preserve">  The burden applied to small businesses is the minimum consistent with applicable laws, Executive orders, regulations, and prudent business practices.  </w:t>
      </w:r>
      <w:r w:rsidR="00D11B4D" w:rsidRPr="00F07FB0">
        <w:rPr>
          <w:rFonts w:ascii="Courier New" w:hAnsi="Courier New" w:cs="Courier New"/>
          <w:sz w:val="24"/>
          <w:szCs w:val="24"/>
        </w:rPr>
        <w:t>T</w:t>
      </w:r>
      <w:r w:rsidRPr="00F07FB0">
        <w:rPr>
          <w:rFonts w:ascii="Courier New" w:hAnsi="Courier New" w:cs="Courier New"/>
          <w:sz w:val="24"/>
          <w:szCs w:val="24"/>
        </w:rPr>
        <w:t>he collection of information will only impact small businesses that perform under contracts at Federal facilities where compliance with the EPCRA</w:t>
      </w:r>
      <w:r w:rsidRPr="00F07FB0">
        <w:rPr>
          <w:rFonts w:ascii="Courier New" w:hAnsi="Courier New" w:cs="Courier New"/>
          <w:b/>
          <w:sz w:val="24"/>
          <w:szCs w:val="24"/>
        </w:rPr>
        <w:t xml:space="preserve">, </w:t>
      </w:r>
      <w:r w:rsidRPr="00F07FB0">
        <w:rPr>
          <w:rFonts w:ascii="Courier New" w:hAnsi="Courier New" w:cs="Courier New"/>
          <w:sz w:val="24"/>
          <w:szCs w:val="24"/>
        </w:rPr>
        <w:t>PPA, or E.O. 13693 reporting and implementation requirements</w:t>
      </w:r>
      <w:r w:rsidRPr="00F07FB0">
        <w:rPr>
          <w:rFonts w:ascii="Courier New" w:hAnsi="Courier New" w:cs="Courier New"/>
          <w:b/>
          <w:sz w:val="24"/>
          <w:szCs w:val="24"/>
        </w:rPr>
        <w:t xml:space="preserve"> </w:t>
      </w:r>
      <w:r w:rsidRPr="00F07FB0">
        <w:rPr>
          <w:rFonts w:ascii="Courier New" w:hAnsi="Courier New" w:cs="Courier New"/>
          <w:sz w:val="24"/>
          <w:szCs w:val="24"/>
        </w:rPr>
        <w:t>is mandated.  The information required to prepare such reports will be collected, as needed, from both large and small businesses.  The nature of the reporting requirements precludes reducing the information collection burden for small businesses. Comments are requested from large and small business concerns and other interested parties on this issue.</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6.</w:t>
      </w:r>
      <w:r w:rsidRPr="00F07FB0">
        <w:rPr>
          <w:rFonts w:ascii="Courier New" w:hAnsi="Courier New" w:cs="Courier New"/>
          <w:sz w:val="24"/>
          <w:szCs w:val="24"/>
        </w:rPr>
        <w:t xml:space="preserve">  </w:t>
      </w:r>
      <w:r w:rsidRPr="00F07FB0">
        <w:rPr>
          <w:rFonts w:ascii="Courier New" w:hAnsi="Courier New" w:cs="Courier New"/>
          <w:b/>
          <w:sz w:val="24"/>
          <w:szCs w:val="24"/>
        </w:rPr>
        <w:t>Describe the consequence to Federal program or policy activities if the collection is not conducted or is conducted less frequently.</w:t>
      </w:r>
      <w:r w:rsidRPr="00F07FB0">
        <w:rPr>
          <w:rFonts w:ascii="Courier New" w:hAnsi="Courier New" w:cs="Courier New"/>
          <w:sz w:val="24"/>
          <w:szCs w:val="24"/>
        </w:rPr>
        <w:t xml:space="preserve">  Failure to collect all relevant information on the production, use, or storage of hazardous substances on Federal facilities, as well as information needed to complete an FCA or to implement an EMS, will result in noncompliance with the requirements imposed on such facilities by EPCRA, PPA and Executive Order 13693.  Such noncompliance may result in inadequate emergency planning, incomplete public disclosures, or inadequate emergency responses.  This would create the potential to jeopardize public health and safety. </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7.</w:t>
      </w:r>
      <w:r w:rsidRPr="00F07FB0">
        <w:rPr>
          <w:rFonts w:ascii="Courier New" w:hAnsi="Courier New" w:cs="Courier New"/>
          <w:sz w:val="24"/>
          <w:szCs w:val="24"/>
        </w:rPr>
        <w:t xml:space="preserve">  </w:t>
      </w:r>
      <w:r w:rsidRPr="00F07FB0">
        <w:rPr>
          <w:rFonts w:ascii="Courier New" w:hAnsi="Courier New" w:cs="Courier New"/>
          <w:b/>
          <w:sz w:val="24"/>
          <w:szCs w:val="24"/>
        </w:rPr>
        <w:t>Special circumstances for collection.</w:t>
      </w:r>
      <w:r w:rsidRPr="00F07FB0">
        <w:rPr>
          <w:rFonts w:ascii="Courier New" w:hAnsi="Courier New" w:cs="Courier New"/>
          <w:sz w:val="24"/>
          <w:szCs w:val="24"/>
        </w:rPr>
        <w:t xml:space="preserve">  Collection of information on a basis other than by individual contractors is not practical.  The contractor is the only one that has the records necessary for the collection.  There are no special circumstances that require the collection to be conducted in any manner listed in 5 CFR 1320.5(d) (2).</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8.</w:t>
      </w:r>
      <w:r w:rsidRPr="00F07FB0">
        <w:rPr>
          <w:rFonts w:ascii="Courier New" w:hAnsi="Courier New" w:cs="Courier New"/>
          <w:sz w:val="24"/>
          <w:szCs w:val="24"/>
        </w:rPr>
        <w:t xml:space="preserve">  </w:t>
      </w:r>
      <w:r w:rsidRPr="00F07FB0">
        <w:rPr>
          <w:rFonts w:ascii="Courier New" w:hAnsi="Courier New" w:cs="Courier New"/>
          <w:b/>
          <w:sz w:val="24"/>
          <w:szCs w:val="24"/>
        </w:rPr>
        <w:t>Efforts to consult with persons outside the agency.</w:t>
      </w:r>
      <w:r w:rsidRPr="00F07FB0">
        <w:rPr>
          <w:rFonts w:ascii="Courier New" w:hAnsi="Courier New" w:cs="Courier New"/>
          <w:sz w:val="24"/>
          <w:szCs w:val="24"/>
        </w:rPr>
        <w:t xml:space="preserve">  A </w:t>
      </w:r>
      <w:r w:rsidR="00750228">
        <w:rPr>
          <w:rFonts w:ascii="Courier New" w:hAnsi="Courier New" w:cs="Courier New"/>
          <w:sz w:val="24"/>
          <w:szCs w:val="24"/>
        </w:rPr>
        <w:t xml:space="preserve">60-day </w:t>
      </w:r>
      <w:r w:rsidRPr="00F07FB0">
        <w:rPr>
          <w:rFonts w:ascii="Courier New" w:hAnsi="Courier New" w:cs="Courier New"/>
          <w:sz w:val="24"/>
          <w:szCs w:val="24"/>
        </w:rPr>
        <w:t xml:space="preserve">notice was published in the </w:t>
      </w:r>
      <w:r w:rsidRPr="00F07FB0">
        <w:rPr>
          <w:rFonts w:ascii="Courier New" w:hAnsi="Courier New" w:cs="Courier New"/>
          <w:i/>
          <w:sz w:val="24"/>
          <w:szCs w:val="24"/>
        </w:rPr>
        <w:t>Federal Register</w:t>
      </w:r>
      <w:r w:rsidRPr="00F07FB0">
        <w:rPr>
          <w:rFonts w:ascii="Courier New" w:hAnsi="Courier New" w:cs="Courier New"/>
          <w:sz w:val="24"/>
          <w:szCs w:val="24"/>
        </w:rPr>
        <w:t xml:space="preserve"> at </w:t>
      </w:r>
      <w:r w:rsidR="00F14457">
        <w:rPr>
          <w:rFonts w:ascii="Courier New" w:hAnsi="Courier New" w:cs="Courier New"/>
          <w:sz w:val="24"/>
          <w:szCs w:val="24"/>
        </w:rPr>
        <w:t>81 FR 26564</w:t>
      </w:r>
      <w:r w:rsidRPr="00F07FB0">
        <w:rPr>
          <w:rFonts w:ascii="Courier New" w:hAnsi="Courier New" w:cs="Courier New"/>
          <w:sz w:val="24"/>
          <w:szCs w:val="24"/>
        </w:rPr>
        <w:t xml:space="preserve">, on </w:t>
      </w:r>
      <w:r w:rsidR="00F14457">
        <w:rPr>
          <w:rFonts w:ascii="Courier New" w:hAnsi="Courier New" w:cs="Courier New"/>
          <w:sz w:val="24"/>
          <w:szCs w:val="24"/>
        </w:rPr>
        <w:t xml:space="preserve">May 3, 2016. </w:t>
      </w:r>
      <w:r w:rsidR="00CE57C8">
        <w:rPr>
          <w:rFonts w:ascii="Courier New" w:hAnsi="Courier New" w:cs="Courier New"/>
          <w:sz w:val="24"/>
          <w:szCs w:val="24"/>
        </w:rPr>
        <w:t>No comments were received.</w:t>
      </w:r>
      <w:r w:rsidR="00750228">
        <w:rPr>
          <w:rFonts w:ascii="Courier New" w:hAnsi="Courier New" w:cs="Courier New"/>
          <w:sz w:val="24"/>
          <w:szCs w:val="24"/>
        </w:rPr>
        <w:t xml:space="preserve"> A 30-day notice was published in the </w:t>
      </w:r>
      <w:r w:rsidR="00750228" w:rsidRPr="00AC5C9B">
        <w:rPr>
          <w:rFonts w:ascii="Courier New" w:hAnsi="Courier New" w:cs="Courier New"/>
          <w:i/>
          <w:sz w:val="24"/>
          <w:szCs w:val="24"/>
        </w:rPr>
        <w:t>Federal Register</w:t>
      </w:r>
      <w:r w:rsidR="00750228">
        <w:rPr>
          <w:rFonts w:ascii="Courier New" w:hAnsi="Courier New" w:cs="Courier New"/>
          <w:sz w:val="24"/>
          <w:szCs w:val="24"/>
        </w:rPr>
        <w:t xml:space="preserve"> at 81 FR 52693 on August 9, 2016. No comments were received. </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9.</w:t>
      </w:r>
      <w:r w:rsidRPr="00F07FB0">
        <w:rPr>
          <w:rFonts w:ascii="Courier New" w:hAnsi="Courier New" w:cs="Courier New"/>
          <w:sz w:val="24"/>
          <w:szCs w:val="24"/>
        </w:rPr>
        <w:t xml:space="preserve">  </w:t>
      </w:r>
      <w:r w:rsidRPr="00F07FB0">
        <w:rPr>
          <w:rFonts w:ascii="Courier New" w:hAnsi="Courier New" w:cs="Courier New"/>
          <w:b/>
          <w:sz w:val="24"/>
          <w:szCs w:val="24"/>
        </w:rPr>
        <w:t>Explanation of any decision to provide any payment or gift to respondents, other than remuneration of contractors or grantees.</w:t>
      </w:r>
      <w:r w:rsidRPr="00F07FB0">
        <w:rPr>
          <w:rFonts w:ascii="Courier New" w:hAnsi="Courier New" w:cs="Courier New"/>
          <w:sz w:val="24"/>
          <w:szCs w:val="24"/>
        </w:rPr>
        <w:t xml:space="preserve">  No payment or gift will be provided to respondents.  </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10.</w:t>
      </w:r>
      <w:r w:rsidRPr="00F07FB0">
        <w:rPr>
          <w:rFonts w:ascii="Courier New" w:hAnsi="Courier New" w:cs="Courier New"/>
          <w:sz w:val="24"/>
          <w:szCs w:val="24"/>
        </w:rPr>
        <w:t xml:space="preserve">  </w:t>
      </w:r>
      <w:r w:rsidRPr="00F07FB0">
        <w:rPr>
          <w:rFonts w:ascii="Courier New" w:hAnsi="Courier New" w:cs="Courier New"/>
          <w:b/>
          <w:sz w:val="24"/>
          <w:szCs w:val="24"/>
        </w:rPr>
        <w:t>Describe assurance of confidentiality provided to respondents.</w:t>
      </w:r>
      <w:r w:rsidRPr="00F07FB0">
        <w:rPr>
          <w:rFonts w:ascii="Courier New" w:hAnsi="Courier New" w:cs="Courier New"/>
          <w:sz w:val="24"/>
          <w:szCs w:val="24"/>
        </w:rPr>
        <w:t xml:space="preserve">  The information collected will be disclosed only to the extent consistent with prudent business practices and current regulations.  No assurance of confidentiality is provided to respondents.</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11</w:t>
      </w:r>
      <w:r w:rsidRPr="00F07FB0">
        <w:rPr>
          <w:rFonts w:ascii="Courier New" w:hAnsi="Courier New" w:cs="Courier New"/>
          <w:sz w:val="24"/>
          <w:szCs w:val="24"/>
        </w:rPr>
        <w:t xml:space="preserve">.  </w:t>
      </w:r>
      <w:r w:rsidRPr="00F07FB0">
        <w:rPr>
          <w:rFonts w:ascii="Courier New" w:hAnsi="Courier New" w:cs="Courier New"/>
          <w:b/>
          <w:sz w:val="24"/>
          <w:szCs w:val="24"/>
        </w:rPr>
        <w:t>Additional justification for questions of a sensitive nature.</w:t>
      </w:r>
      <w:r w:rsidRPr="00F07FB0">
        <w:rPr>
          <w:rFonts w:ascii="Courier New" w:hAnsi="Courier New" w:cs="Courier New"/>
          <w:sz w:val="24"/>
          <w:szCs w:val="24"/>
        </w:rPr>
        <w:t xml:space="preserve">  No sensitive questions are involved. </w:t>
      </w:r>
    </w:p>
    <w:p w:rsidR="00F16C5F" w:rsidRPr="00F07FB0" w:rsidRDefault="00F16C5F" w:rsidP="00F16C5F">
      <w:pPr>
        <w:rPr>
          <w:rFonts w:ascii="Courier New" w:hAnsi="Courier New" w:cs="Courier New"/>
          <w:sz w:val="24"/>
          <w:szCs w:val="24"/>
        </w:rPr>
      </w:pPr>
    </w:p>
    <w:p w:rsidR="00F16C5F" w:rsidRDefault="00F16C5F" w:rsidP="00F16C5F">
      <w:pPr>
        <w:rPr>
          <w:rFonts w:ascii="Courier New" w:hAnsi="Courier New" w:cs="Courier New"/>
          <w:sz w:val="24"/>
          <w:szCs w:val="24"/>
        </w:rPr>
      </w:pPr>
      <w:proofErr w:type="gramStart"/>
      <w:r w:rsidRPr="00CC7750">
        <w:rPr>
          <w:rFonts w:ascii="Courier New" w:hAnsi="Courier New" w:cs="Courier New"/>
          <w:b/>
          <w:sz w:val="24"/>
          <w:szCs w:val="24"/>
        </w:rPr>
        <w:t>12</w:t>
      </w:r>
      <w:r w:rsidR="00E01DBA">
        <w:rPr>
          <w:rFonts w:ascii="Courier New" w:hAnsi="Courier New" w:cs="Courier New"/>
          <w:b/>
          <w:sz w:val="24"/>
          <w:szCs w:val="24"/>
        </w:rPr>
        <w:t xml:space="preserve"> &amp; 13</w:t>
      </w:r>
      <w:r w:rsidRPr="00CC7750">
        <w:rPr>
          <w:rFonts w:ascii="Courier New" w:hAnsi="Courier New" w:cs="Courier New"/>
          <w:b/>
          <w:sz w:val="24"/>
          <w:szCs w:val="24"/>
        </w:rPr>
        <w:t>.</w:t>
      </w:r>
      <w:proofErr w:type="gramEnd"/>
      <w:r w:rsidRPr="00F07FB0">
        <w:rPr>
          <w:rFonts w:ascii="Courier New" w:hAnsi="Courier New" w:cs="Courier New"/>
          <w:b/>
          <w:sz w:val="24"/>
          <w:szCs w:val="24"/>
        </w:rPr>
        <w:t xml:space="preserve">  Estimated total annual public hour/ cost burden.  </w:t>
      </w:r>
      <w:r w:rsidRPr="00F07FB0">
        <w:rPr>
          <w:rFonts w:ascii="Courier New" w:hAnsi="Courier New" w:cs="Courier New"/>
          <w:sz w:val="24"/>
          <w:szCs w:val="24"/>
        </w:rPr>
        <w:t>The information collection requirements in this submission are addressed in three parts based on the types of report</w:t>
      </w:r>
      <w:r w:rsidRPr="00F07FB0">
        <w:rPr>
          <w:rFonts w:ascii="Courier New" w:hAnsi="Courier New" w:cs="Courier New"/>
          <w:strike/>
          <w:sz w:val="24"/>
          <w:szCs w:val="24"/>
        </w:rPr>
        <w:t>s</w:t>
      </w:r>
      <w:r w:rsidRPr="00F07FB0">
        <w:rPr>
          <w:rFonts w:ascii="Courier New" w:hAnsi="Courier New" w:cs="Courier New"/>
          <w:sz w:val="24"/>
          <w:szCs w:val="24"/>
        </w:rPr>
        <w:t xml:space="preserve"> from which the contractor</w:t>
      </w:r>
      <w:r w:rsidRPr="00F07FB0">
        <w:rPr>
          <w:rFonts w:ascii="Courier New" w:hAnsi="Courier New" w:cs="Courier New"/>
          <w:strike/>
          <w:sz w:val="24"/>
          <w:szCs w:val="24"/>
        </w:rPr>
        <w:t>s</w:t>
      </w:r>
      <w:r w:rsidRPr="00F07FB0">
        <w:rPr>
          <w:rFonts w:ascii="Courier New" w:hAnsi="Courier New" w:cs="Courier New"/>
          <w:sz w:val="24"/>
          <w:szCs w:val="24"/>
        </w:rPr>
        <w:t xml:space="preserve"> will obtain the information needed by the Federal facilities manager or emergency planning and environmental engineering personnel responsible for the Federal facility: (A) Toxic Release Inventory and PPA reports; (B) Other reports required by the EPCRA; and (C)(1) Information required for </w:t>
      </w:r>
      <w:r w:rsidRPr="00F07FB0">
        <w:rPr>
          <w:rFonts w:ascii="Courier New" w:hAnsi="Courier New" w:cs="Courier New"/>
          <w:bCs/>
          <w:sz w:val="24"/>
          <w:szCs w:val="24"/>
        </w:rPr>
        <w:t>implementation of environmental management systems (EMSs)</w:t>
      </w:r>
      <w:r w:rsidRPr="00F07FB0">
        <w:rPr>
          <w:rFonts w:ascii="Courier New" w:hAnsi="Courier New" w:cs="Courier New"/>
          <w:sz w:val="24"/>
          <w:szCs w:val="24"/>
        </w:rPr>
        <w:t xml:space="preserve"> </w:t>
      </w:r>
      <w:r w:rsidRPr="00F07FB0">
        <w:rPr>
          <w:rFonts w:ascii="Courier New" w:hAnsi="Courier New" w:cs="Courier New"/>
          <w:bCs/>
          <w:sz w:val="24"/>
          <w:szCs w:val="24"/>
        </w:rPr>
        <w:t xml:space="preserve">or (C)(2) </w:t>
      </w:r>
      <w:r w:rsidRPr="00F07FB0">
        <w:rPr>
          <w:rFonts w:ascii="Courier New" w:hAnsi="Courier New" w:cs="Courier New"/>
          <w:sz w:val="24"/>
          <w:szCs w:val="24"/>
        </w:rPr>
        <w:t>completion of facility compliance audits (FCAs) at Federal facilities.</w:t>
      </w:r>
    </w:p>
    <w:p w:rsidR="00B3281A" w:rsidRDefault="00B3281A" w:rsidP="00F16C5F">
      <w:pPr>
        <w:rPr>
          <w:rFonts w:ascii="Courier New" w:hAnsi="Courier New" w:cs="Courier New"/>
          <w:sz w:val="24"/>
          <w:szCs w:val="24"/>
        </w:rPr>
      </w:pPr>
    </w:p>
    <w:p w:rsidR="003D7CBC" w:rsidRPr="003D7CBC" w:rsidRDefault="003D7CBC" w:rsidP="003D7CBC">
      <w:pPr>
        <w:tabs>
          <w:tab w:val="left" w:leader="dot" w:pos="7740"/>
          <w:tab w:val="right" w:pos="9270"/>
        </w:tabs>
        <w:rPr>
          <w:rFonts w:ascii="Courier New" w:hAnsi="Courier New" w:cs="Courier New"/>
          <w:sz w:val="24"/>
        </w:rPr>
      </w:pPr>
      <w:r>
        <w:rPr>
          <w:rFonts w:ascii="Courier New" w:hAnsi="Courier New" w:cs="Courier New"/>
          <w:sz w:val="24"/>
        </w:rPr>
        <w:t>Number of responses/yr</w:t>
      </w:r>
      <w:proofErr w:type="gramStart"/>
      <w:r>
        <w:rPr>
          <w:rFonts w:ascii="Courier New" w:hAnsi="Courier New" w:cs="Courier New"/>
          <w:sz w:val="24"/>
        </w:rPr>
        <w:t>..</w:t>
      </w:r>
      <w:proofErr w:type="gramEnd"/>
      <w:r w:rsidRPr="003D7CBC">
        <w:rPr>
          <w:rFonts w:ascii="Courier New" w:hAnsi="Courier New" w:cs="Courier New"/>
          <w:sz w:val="24"/>
        </w:rPr>
        <w:tab/>
      </w:r>
      <w:r>
        <w:rPr>
          <w:rFonts w:ascii="Courier New" w:hAnsi="Courier New" w:cs="Courier New"/>
          <w:sz w:val="24"/>
        </w:rPr>
        <w:t xml:space="preserve">      4713</w:t>
      </w:r>
    </w:p>
    <w:p w:rsidR="003D7CBC" w:rsidRDefault="003D7CBC" w:rsidP="003D7CBC">
      <w:pPr>
        <w:tabs>
          <w:tab w:val="left" w:leader="dot" w:pos="7740"/>
          <w:tab w:val="left" w:pos="7920"/>
        </w:tabs>
        <w:ind w:right="-180"/>
        <w:rPr>
          <w:rFonts w:ascii="Courier New" w:hAnsi="Courier New" w:cs="Courier New"/>
          <w:sz w:val="24"/>
          <w:u w:val="single"/>
        </w:rPr>
      </w:pPr>
      <w:r>
        <w:rPr>
          <w:rFonts w:ascii="Courier New" w:hAnsi="Courier New" w:cs="Courier New"/>
          <w:sz w:val="24"/>
        </w:rPr>
        <w:t>Responses per Respondent .</w:t>
      </w:r>
      <w:r w:rsidRPr="003D7CBC">
        <w:rPr>
          <w:rFonts w:ascii="Courier New" w:hAnsi="Courier New" w:cs="Courier New"/>
          <w:sz w:val="24"/>
        </w:rPr>
        <w:t>...................</w:t>
      </w:r>
      <w:r>
        <w:rPr>
          <w:rFonts w:ascii="Courier New" w:hAnsi="Courier New" w:cs="Courier New"/>
          <w:sz w:val="24"/>
        </w:rPr>
        <w:t xml:space="preserve">........ </w:t>
      </w:r>
      <w:r w:rsidRPr="003D7CBC">
        <w:rPr>
          <w:rFonts w:ascii="Courier New" w:hAnsi="Courier New" w:cs="Courier New"/>
          <w:sz w:val="24"/>
        </w:rPr>
        <w:t xml:space="preserve">     </w:t>
      </w:r>
      <w:r w:rsidRPr="003D7CBC">
        <w:rPr>
          <w:rFonts w:ascii="Courier New" w:hAnsi="Courier New" w:cs="Courier New"/>
          <w:sz w:val="24"/>
          <w:u w:val="single"/>
        </w:rPr>
        <w:t>x   1</w:t>
      </w:r>
    </w:p>
    <w:p w:rsidR="003D7CBC" w:rsidRPr="003D7CBC" w:rsidRDefault="003D7CBC" w:rsidP="003D7CBC">
      <w:pPr>
        <w:tabs>
          <w:tab w:val="left" w:leader="dot" w:pos="7740"/>
          <w:tab w:val="left" w:pos="7920"/>
        </w:tabs>
        <w:ind w:right="-180"/>
        <w:rPr>
          <w:rFonts w:ascii="Courier New" w:hAnsi="Courier New" w:cs="Courier New"/>
          <w:sz w:val="24"/>
        </w:rPr>
      </w:pPr>
      <w:r w:rsidRPr="003D7CBC">
        <w:rPr>
          <w:rFonts w:ascii="Courier New" w:hAnsi="Courier New" w:cs="Courier New"/>
          <w:sz w:val="24"/>
        </w:rPr>
        <w:t>Total Annual Reponses</w:t>
      </w:r>
      <w:proofErr w:type="gramStart"/>
      <w:r>
        <w:rPr>
          <w:rFonts w:ascii="Courier New" w:hAnsi="Courier New" w:cs="Courier New"/>
          <w:sz w:val="24"/>
        </w:rPr>
        <w:t>..</w:t>
      </w:r>
      <w:proofErr w:type="gramEnd"/>
      <w:r w:rsidRPr="003D7CBC">
        <w:rPr>
          <w:rFonts w:ascii="Courier New" w:hAnsi="Courier New" w:cs="Courier New"/>
          <w:sz w:val="24"/>
        </w:rPr>
        <w:tab/>
      </w:r>
      <w:r>
        <w:rPr>
          <w:rFonts w:ascii="Courier New" w:hAnsi="Courier New" w:cs="Courier New"/>
          <w:sz w:val="24"/>
        </w:rPr>
        <w:tab/>
        <w:t xml:space="preserve">     4713</w:t>
      </w:r>
    </w:p>
    <w:p w:rsidR="003D7CBC" w:rsidRPr="003D7CBC" w:rsidRDefault="003D7CBC" w:rsidP="003D7CBC">
      <w:pPr>
        <w:tabs>
          <w:tab w:val="left" w:leader="dot" w:pos="7740"/>
          <w:tab w:val="left" w:pos="7920"/>
        </w:tabs>
        <w:ind w:right="-180"/>
        <w:rPr>
          <w:rFonts w:ascii="Courier New" w:hAnsi="Courier New" w:cs="Courier New"/>
          <w:sz w:val="24"/>
          <w:u w:val="single"/>
        </w:rPr>
      </w:pPr>
      <w:r w:rsidRPr="003D7CBC">
        <w:rPr>
          <w:rFonts w:ascii="Courier New" w:hAnsi="Courier New" w:cs="Courier New"/>
          <w:sz w:val="24"/>
        </w:rPr>
        <w:t xml:space="preserve">Average hours per </w:t>
      </w:r>
      <w:proofErr w:type="gramStart"/>
      <w:r w:rsidRPr="003D7CBC">
        <w:rPr>
          <w:rFonts w:ascii="Courier New" w:hAnsi="Courier New" w:cs="Courier New"/>
          <w:sz w:val="24"/>
        </w:rPr>
        <w:t>response</w:t>
      </w:r>
      <w:r>
        <w:rPr>
          <w:rFonts w:ascii="Courier New" w:hAnsi="Courier New" w:cs="Courier New"/>
          <w:sz w:val="24"/>
        </w:rPr>
        <w:t xml:space="preserve"> .</w:t>
      </w:r>
      <w:r w:rsidRPr="003D7CBC">
        <w:rPr>
          <w:rFonts w:ascii="Courier New" w:hAnsi="Courier New" w:cs="Courier New"/>
          <w:sz w:val="24"/>
        </w:rPr>
        <w:t>...................</w:t>
      </w:r>
      <w:r>
        <w:rPr>
          <w:rFonts w:ascii="Courier New" w:hAnsi="Courier New" w:cs="Courier New"/>
          <w:sz w:val="24"/>
        </w:rPr>
        <w:t>......</w:t>
      </w:r>
      <w:proofErr w:type="gramEnd"/>
      <w:r>
        <w:rPr>
          <w:rFonts w:ascii="Courier New" w:hAnsi="Courier New" w:cs="Courier New"/>
          <w:sz w:val="24"/>
        </w:rPr>
        <w:t xml:space="preserve">  </w:t>
      </w:r>
      <w:proofErr w:type="gramStart"/>
      <w:r w:rsidRPr="003D7CBC">
        <w:rPr>
          <w:rFonts w:ascii="Courier New" w:hAnsi="Courier New" w:cs="Courier New"/>
          <w:sz w:val="24"/>
          <w:u w:val="single"/>
        </w:rPr>
        <w:t>x  3.7127</w:t>
      </w:r>
      <w:proofErr w:type="gramEnd"/>
    </w:p>
    <w:p w:rsidR="003D7CBC" w:rsidRPr="003D7CBC" w:rsidRDefault="003D7CBC" w:rsidP="003D7CBC">
      <w:pPr>
        <w:tabs>
          <w:tab w:val="left" w:leader="dot" w:pos="7740"/>
          <w:tab w:val="right" w:pos="9270"/>
        </w:tabs>
        <w:rPr>
          <w:rFonts w:ascii="Courier New" w:hAnsi="Courier New" w:cs="Courier New"/>
          <w:sz w:val="24"/>
        </w:rPr>
      </w:pPr>
      <w:r w:rsidRPr="003D7CBC">
        <w:rPr>
          <w:rFonts w:ascii="Courier New" w:hAnsi="Courier New" w:cs="Courier New"/>
          <w:sz w:val="24"/>
        </w:rPr>
        <w:t>Total hours..................</w:t>
      </w:r>
      <w:r>
        <w:rPr>
          <w:rFonts w:ascii="Courier New" w:hAnsi="Courier New" w:cs="Courier New"/>
          <w:sz w:val="24"/>
        </w:rPr>
        <w:t>........................     17,</w:t>
      </w:r>
      <w:r w:rsidR="008A04F5">
        <w:rPr>
          <w:rFonts w:ascii="Courier New" w:hAnsi="Courier New" w:cs="Courier New"/>
          <w:sz w:val="24"/>
        </w:rPr>
        <w:t>498</w:t>
      </w:r>
    </w:p>
    <w:p w:rsidR="003D7CBC" w:rsidRPr="003D7CBC" w:rsidRDefault="00475762" w:rsidP="003D7CBC">
      <w:pPr>
        <w:tabs>
          <w:tab w:val="left" w:leader="dot" w:pos="7740"/>
          <w:tab w:val="right" w:pos="9270"/>
        </w:tabs>
        <w:rPr>
          <w:rFonts w:ascii="Courier New" w:hAnsi="Courier New" w:cs="Courier New"/>
          <w:sz w:val="24"/>
        </w:rPr>
      </w:pPr>
      <w:r>
        <w:rPr>
          <w:rFonts w:ascii="Courier New" w:hAnsi="Courier New" w:cs="Courier New"/>
          <w:sz w:val="24"/>
        </w:rPr>
        <w:t>Total Cost to Public</w:t>
      </w:r>
      <w:r w:rsidR="003D7CBC" w:rsidRPr="003D7CBC">
        <w:rPr>
          <w:rFonts w:ascii="Courier New" w:hAnsi="Courier New" w:cs="Courier New"/>
          <w:sz w:val="24"/>
        </w:rPr>
        <w:t>..</w:t>
      </w:r>
      <w:r>
        <w:rPr>
          <w:rFonts w:ascii="Courier New" w:hAnsi="Courier New" w:cs="Courier New"/>
          <w:sz w:val="24"/>
        </w:rPr>
        <w:t>.......................</w:t>
      </w:r>
      <w:bookmarkStart w:id="2" w:name="_GoBack"/>
      <w:bookmarkEnd w:id="2"/>
      <w:r>
        <w:rPr>
          <w:rFonts w:ascii="Courier New" w:hAnsi="Courier New" w:cs="Courier New"/>
          <w:sz w:val="24"/>
        </w:rPr>
        <w:t>........</w:t>
      </w:r>
      <w:r w:rsidR="003D7CBC" w:rsidRPr="003D7CBC">
        <w:rPr>
          <w:rFonts w:ascii="Courier New" w:hAnsi="Courier New" w:cs="Courier New"/>
          <w:sz w:val="24"/>
        </w:rPr>
        <w:t xml:space="preserve">   $</w:t>
      </w:r>
      <w:r>
        <w:rPr>
          <w:rFonts w:ascii="Courier New" w:hAnsi="Courier New" w:cs="Courier New"/>
          <w:sz w:val="24"/>
        </w:rPr>
        <w:t>804,908</w:t>
      </w:r>
    </w:p>
    <w:p w:rsidR="003D7CBC" w:rsidRDefault="003D7CBC" w:rsidP="00F16C5F">
      <w:pPr>
        <w:rPr>
          <w:rFonts w:ascii="Courier New" w:hAnsi="Courier New" w:cs="Courier New"/>
          <w:sz w:val="24"/>
          <w:szCs w:val="24"/>
        </w:rPr>
      </w:pPr>
    </w:p>
    <w:p w:rsidR="003D7CBC" w:rsidRDefault="00B3281A" w:rsidP="00475762">
      <w:pPr>
        <w:rPr>
          <w:rFonts w:ascii="Courier New" w:hAnsi="Courier New" w:cs="Courier New"/>
          <w:sz w:val="24"/>
          <w:szCs w:val="24"/>
        </w:rPr>
      </w:pPr>
      <w:r w:rsidRPr="008B68F8">
        <w:rPr>
          <w:rFonts w:ascii="Courier New" w:hAnsi="Courier New" w:cs="Courier New"/>
          <w:sz w:val="24"/>
          <w:szCs w:val="24"/>
        </w:rPr>
        <w:t xml:space="preserve">The total annual public cost burden is, therefore, 17,498 hours (4,288 + 555 + 6,130 + 6,525) or $804,908($197,248 + $25,530 + $281,980 + $300,150. </w:t>
      </w:r>
    </w:p>
    <w:p w:rsidR="00475762" w:rsidRDefault="00475762" w:rsidP="003D7CBC">
      <w:pPr>
        <w:rPr>
          <w:rFonts w:ascii="Courier New" w:hAnsi="Courier New" w:cs="Courier New"/>
          <w:sz w:val="24"/>
          <w:szCs w:val="24"/>
        </w:rPr>
      </w:pPr>
    </w:p>
    <w:p w:rsidR="003D7CBC" w:rsidRDefault="00B3281A" w:rsidP="003D7CBC">
      <w:pPr>
        <w:rPr>
          <w:rFonts w:ascii="Courier New" w:hAnsi="Courier New" w:cs="Courier New"/>
          <w:sz w:val="24"/>
          <w:szCs w:val="24"/>
        </w:rPr>
      </w:pPr>
      <w:r w:rsidRPr="008B68F8">
        <w:rPr>
          <w:rFonts w:ascii="Courier New" w:hAnsi="Courier New" w:cs="Courier New"/>
          <w:sz w:val="24"/>
          <w:szCs w:val="24"/>
        </w:rPr>
        <w:t xml:space="preserve">The total </w:t>
      </w:r>
      <w:r>
        <w:rPr>
          <w:rFonts w:ascii="Courier New" w:hAnsi="Courier New" w:cs="Courier New"/>
          <w:sz w:val="24"/>
          <w:szCs w:val="24"/>
        </w:rPr>
        <w:t>number of annual responses is 4,</w:t>
      </w:r>
      <w:r w:rsidRPr="008B68F8">
        <w:rPr>
          <w:rFonts w:ascii="Courier New" w:hAnsi="Courier New" w:cs="Courier New"/>
          <w:sz w:val="24"/>
          <w:szCs w:val="24"/>
        </w:rPr>
        <w:t xml:space="preserve">713 (1,305 + 1,226 + 1,110 + 1,072). </w:t>
      </w:r>
    </w:p>
    <w:p w:rsidR="00475762" w:rsidRDefault="00475762" w:rsidP="003D7CBC">
      <w:pPr>
        <w:rPr>
          <w:rFonts w:ascii="Courier New" w:hAnsi="Courier New" w:cs="Courier New"/>
          <w:sz w:val="24"/>
          <w:szCs w:val="24"/>
        </w:rPr>
      </w:pPr>
    </w:p>
    <w:p w:rsidR="00B3281A" w:rsidRPr="008B68F8" w:rsidRDefault="00B3281A" w:rsidP="003D7CBC">
      <w:pPr>
        <w:rPr>
          <w:rFonts w:ascii="Courier New" w:hAnsi="Courier New" w:cs="Courier New"/>
          <w:strike/>
          <w:sz w:val="24"/>
          <w:szCs w:val="24"/>
        </w:rPr>
      </w:pPr>
      <w:r w:rsidRPr="008B68F8">
        <w:rPr>
          <w:rFonts w:ascii="Courier New" w:hAnsi="Courier New" w:cs="Courier New"/>
          <w:sz w:val="24"/>
          <w:szCs w:val="24"/>
        </w:rPr>
        <w:t>The average hours per response are 3.7127. The estimated cost per response is $170.78.</w:t>
      </w:r>
    </w:p>
    <w:p w:rsidR="00F16C5F" w:rsidRPr="00F07FB0" w:rsidRDefault="00F16C5F" w:rsidP="00F16C5F">
      <w:pPr>
        <w:rPr>
          <w:rFonts w:ascii="Courier New" w:hAnsi="Courier New" w:cs="Courier New"/>
          <w:sz w:val="24"/>
          <w:szCs w:val="24"/>
        </w:rPr>
      </w:pPr>
    </w:p>
    <w:p w:rsidR="00F16C5F" w:rsidRPr="00F07FB0" w:rsidRDefault="00F16C5F" w:rsidP="00F16C5F">
      <w:pPr>
        <w:ind w:firstLine="720"/>
        <w:rPr>
          <w:rFonts w:ascii="Courier New" w:hAnsi="Courier New" w:cs="Courier New"/>
          <w:sz w:val="24"/>
          <w:szCs w:val="24"/>
        </w:rPr>
      </w:pPr>
      <w:r w:rsidRPr="00F07FB0">
        <w:rPr>
          <w:rFonts w:ascii="Courier New" w:hAnsi="Courier New" w:cs="Courier New"/>
          <w:sz w:val="24"/>
          <w:szCs w:val="24"/>
        </w:rPr>
        <w:t xml:space="preserve">(A).  </w:t>
      </w:r>
      <w:r w:rsidRPr="00F07FB0">
        <w:rPr>
          <w:rFonts w:ascii="Courier New" w:hAnsi="Courier New" w:cs="Courier New"/>
          <w:sz w:val="24"/>
          <w:szCs w:val="24"/>
          <w:u w:val="single"/>
        </w:rPr>
        <w:t>EPCRA and PPA reports (sections 313 of EPCRA and 6607 of PPA)</w:t>
      </w:r>
      <w:r w:rsidRPr="00F07FB0">
        <w:rPr>
          <w:rFonts w:ascii="Courier New" w:hAnsi="Courier New" w:cs="Courier New"/>
          <w:sz w:val="24"/>
          <w:szCs w:val="24"/>
        </w:rPr>
        <w:t xml:space="preserve">:  The source data for this portion of the information collection submission is the Environmental Protection Agency’s (EPA’s) Toxics Release Inventory (TRI), Federal Facility Report.  </w:t>
      </w:r>
      <w:r w:rsidRPr="00F07FB0">
        <w:rPr>
          <w:rFonts w:ascii="Courier New" w:hAnsi="Courier New" w:cs="Courier New"/>
          <w:sz w:val="24"/>
          <w:szCs w:val="24"/>
          <w:lang w:val="en"/>
        </w:rPr>
        <w:t xml:space="preserve">The TRI currently tracks the management of over 650 toxic chemicals that pose a threat to human health and the environment.  </w:t>
      </w:r>
      <w:r w:rsidRPr="00F07FB0">
        <w:rPr>
          <w:rFonts w:ascii="Courier New" w:hAnsi="Courier New" w:cs="Courier New"/>
          <w:sz w:val="24"/>
          <w:szCs w:val="24"/>
        </w:rPr>
        <w:t>The most recent TRI dataset, Calendar Year (CY) 2014, was used.</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b/>
          <w:i/>
          <w:sz w:val="24"/>
          <w:szCs w:val="24"/>
        </w:rPr>
      </w:pPr>
      <w:r w:rsidRPr="00F07FB0">
        <w:rPr>
          <w:rFonts w:ascii="Courier New" w:hAnsi="Courier New" w:cs="Courier New"/>
          <w:sz w:val="24"/>
          <w:szCs w:val="24"/>
        </w:rPr>
        <w:t xml:space="preserve">The EPA TRI dataset for CY 2014 indicates that 445 Federal facilities submitted reports in </w:t>
      </w:r>
      <w:r w:rsidR="00A472FC" w:rsidRPr="00F07FB0">
        <w:rPr>
          <w:rFonts w:ascii="Courier New" w:hAnsi="Courier New" w:cs="Courier New"/>
          <w:sz w:val="24"/>
          <w:szCs w:val="24"/>
        </w:rPr>
        <w:t>2</w:t>
      </w:r>
      <w:r w:rsidRPr="00F07FB0">
        <w:rPr>
          <w:rFonts w:ascii="Courier New" w:hAnsi="Courier New" w:cs="Courier New"/>
          <w:sz w:val="24"/>
          <w:szCs w:val="24"/>
        </w:rPr>
        <w:t>014.</w:t>
      </w:r>
      <w:r w:rsidR="00A472FC" w:rsidRPr="00F07FB0">
        <w:rPr>
          <w:rFonts w:ascii="Courier New" w:hAnsi="Courier New" w:cs="Courier New"/>
          <w:sz w:val="24"/>
          <w:szCs w:val="24"/>
        </w:rPr>
        <w:t xml:space="preserve">  </w:t>
      </w:r>
      <w:r w:rsidRPr="00F07FB0">
        <w:rPr>
          <w:rFonts w:ascii="Courier New" w:hAnsi="Courier New" w:cs="Courier New"/>
          <w:sz w:val="24"/>
          <w:szCs w:val="24"/>
        </w:rPr>
        <w:t>Of these, it is estimated that approximately 134 Federal facilities use contractors, or approximately 30 percent.  Based on the information submitted by the Office of the Federal Environmental Executive in coordination with EPA, on average, we estimate that there are eight contractors per facility that may use substances for which TRI reports are required.  Therefore, we estimate a total of 1,072 (134 x 8) responses per year.  The information collection would be accomplished by contractor employees’ equivalent to a GS-12 Federal employee using records that the contractor is required to maintain under existing law and regulation.  We estimate a burden of four hours per response, for a total burden on respondents of 4,288 hours, or $197,248, as follows:</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Number of responses..............    1,072  </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ab/>
      </w:r>
      <w:r w:rsidRPr="00F07FB0">
        <w:rPr>
          <w:rFonts w:ascii="Courier New" w:hAnsi="Courier New" w:cs="Courier New"/>
          <w:sz w:val="24"/>
          <w:szCs w:val="24"/>
        </w:rPr>
        <w:tab/>
        <w:t xml:space="preserve">   Average hours per response.......</w:t>
      </w:r>
      <w:r w:rsidRPr="00F07FB0">
        <w:rPr>
          <w:rFonts w:ascii="Courier New" w:hAnsi="Courier New" w:cs="Courier New"/>
          <w:sz w:val="24"/>
          <w:szCs w:val="24"/>
          <w:u w:val="single"/>
        </w:rPr>
        <w:t>x       4</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hours......................   </w:t>
      </w:r>
      <w:r w:rsidR="004C1877" w:rsidRPr="00F07FB0">
        <w:rPr>
          <w:rFonts w:ascii="Courier New" w:hAnsi="Courier New" w:cs="Courier New"/>
          <w:sz w:val="24"/>
          <w:szCs w:val="24"/>
        </w:rPr>
        <w:t xml:space="preserve"> </w:t>
      </w:r>
      <w:r w:rsidRPr="00F07FB0">
        <w:rPr>
          <w:rFonts w:ascii="Courier New" w:hAnsi="Courier New" w:cs="Courier New"/>
          <w:sz w:val="24"/>
          <w:szCs w:val="24"/>
        </w:rPr>
        <w:t>4,288</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Cost per hour....................</w:t>
      </w:r>
      <w:r w:rsidRPr="00F07FB0">
        <w:rPr>
          <w:rFonts w:ascii="Courier New" w:hAnsi="Courier New" w:cs="Courier New"/>
          <w:sz w:val="24"/>
          <w:szCs w:val="24"/>
          <w:u w:val="single"/>
        </w:rPr>
        <w:t>x $46.00*</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w:t>
      </w:r>
      <w:r w:rsidR="004C1877" w:rsidRPr="00F07FB0">
        <w:rPr>
          <w:rFonts w:ascii="Courier New" w:hAnsi="Courier New" w:cs="Courier New"/>
          <w:sz w:val="24"/>
          <w:szCs w:val="24"/>
        </w:rPr>
        <w:t xml:space="preserve"> Total annual burden..............</w:t>
      </w:r>
      <w:r w:rsidRPr="00F07FB0">
        <w:rPr>
          <w:rFonts w:ascii="Courier New" w:hAnsi="Courier New" w:cs="Courier New"/>
          <w:sz w:val="24"/>
          <w:szCs w:val="24"/>
        </w:rPr>
        <w:t>$197,248**</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Based on the OPM salary table for CY</w:t>
      </w:r>
      <w:r w:rsidR="00685861" w:rsidRPr="00F07FB0">
        <w:rPr>
          <w:rFonts w:ascii="Courier New" w:hAnsi="Courier New" w:cs="Courier New"/>
          <w:sz w:val="24"/>
          <w:szCs w:val="24"/>
        </w:rPr>
        <w:t xml:space="preserve"> </w:t>
      </w:r>
      <w:r w:rsidRPr="00F07FB0">
        <w:rPr>
          <w:rFonts w:ascii="Courier New" w:hAnsi="Courier New" w:cs="Courier New"/>
          <w:sz w:val="24"/>
          <w:szCs w:val="24"/>
        </w:rPr>
        <w:t>2016, we estimate an hourly rate equivalent to a GS-12, Step-5, or $33.72 per hour, plus 36.25 percent overhead burden which is the rate mandated by OMB for A-76 public-private competitions, and rounded to the nearest whole dollar, or $46.00.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xml:space="preserve">** The total annual burden has decreased since the last </w:t>
      </w:r>
      <w:r w:rsidR="00685861" w:rsidRPr="00F07FB0">
        <w:rPr>
          <w:rFonts w:ascii="Courier New" w:hAnsi="Courier New" w:cs="Courier New"/>
          <w:sz w:val="24"/>
          <w:szCs w:val="24"/>
        </w:rPr>
        <w:t>s</w:t>
      </w:r>
      <w:r w:rsidRPr="00F07FB0">
        <w:rPr>
          <w:rFonts w:ascii="Courier New" w:hAnsi="Courier New" w:cs="Courier New"/>
          <w:sz w:val="24"/>
          <w:szCs w:val="24"/>
        </w:rPr>
        <w:t xml:space="preserve">ubmission due to a reduction in the number of responses.  See paragraph 15 for rationale. </w:t>
      </w:r>
    </w:p>
    <w:p w:rsidR="00F16C5F" w:rsidRPr="00F07FB0" w:rsidRDefault="00F16C5F" w:rsidP="00F16C5F">
      <w:pPr>
        <w:rPr>
          <w:rFonts w:ascii="Courier New" w:hAnsi="Courier New" w:cs="Courier New"/>
          <w:sz w:val="24"/>
          <w:szCs w:val="24"/>
        </w:rPr>
      </w:pPr>
    </w:p>
    <w:p w:rsidR="008C73D8" w:rsidRPr="00F07FB0" w:rsidRDefault="00F16C5F" w:rsidP="00291E3C">
      <w:pPr>
        <w:ind w:firstLine="720"/>
        <w:rPr>
          <w:rFonts w:ascii="Courier New" w:hAnsi="Courier New" w:cs="Courier New"/>
          <w:sz w:val="24"/>
          <w:szCs w:val="24"/>
        </w:rPr>
      </w:pPr>
      <w:r w:rsidRPr="00F07FB0">
        <w:rPr>
          <w:rFonts w:ascii="Courier New" w:hAnsi="Courier New" w:cs="Courier New"/>
          <w:b/>
          <w:sz w:val="24"/>
          <w:szCs w:val="24"/>
        </w:rPr>
        <w:t>(</w:t>
      </w:r>
      <w:r w:rsidRPr="00F07FB0">
        <w:rPr>
          <w:rFonts w:ascii="Courier New" w:hAnsi="Courier New" w:cs="Courier New"/>
          <w:sz w:val="24"/>
          <w:szCs w:val="24"/>
        </w:rPr>
        <w:t xml:space="preserve">B). </w:t>
      </w:r>
      <w:r w:rsidRPr="00F07FB0">
        <w:rPr>
          <w:rFonts w:ascii="Courier New" w:hAnsi="Courier New" w:cs="Courier New"/>
          <w:sz w:val="24"/>
          <w:szCs w:val="24"/>
          <w:u w:val="single"/>
        </w:rPr>
        <w:t>Other reports required by the EPCRA (sections 311 and 312, hazardous chemical storage reporting)</w:t>
      </w:r>
      <w:r w:rsidRPr="00F07FB0">
        <w:rPr>
          <w:rFonts w:ascii="Courier New" w:hAnsi="Courier New" w:cs="Courier New"/>
          <w:sz w:val="24"/>
          <w:szCs w:val="24"/>
        </w:rPr>
        <w:t xml:space="preserve">:  </w:t>
      </w:r>
      <w:r w:rsidRPr="00F07FB0">
        <w:rPr>
          <w:rFonts w:ascii="Courier New" w:hAnsi="Courier New" w:cs="Courier New"/>
          <w:color w:val="000000"/>
          <w:sz w:val="24"/>
          <w:szCs w:val="24"/>
          <w:shd w:val="clear" w:color="auto" w:fill="FFFFFF"/>
        </w:rPr>
        <w:t>For any hazardous chemical used or stored in the workplace, facilities must maintain a material safety data sheet (MSDS), and submit the</w:t>
      </w:r>
      <w:r w:rsidRPr="00F07FB0">
        <w:rPr>
          <w:rStyle w:val="apple-converted-space"/>
          <w:rFonts w:ascii="Courier New" w:hAnsi="Courier New" w:cs="Courier New"/>
          <w:color w:val="000000"/>
          <w:sz w:val="24"/>
          <w:szCs w:val="24"/>
          <w:shd w:val="clear" w:color="auto" w:fill="FFFFFF"/>
        </w:rPr>
        <w:t> </w:t>
      </w:r>
      <w:r w:rsidRPr="00F07FB0">
        <w:rPr>
          <w:rStyle w:val="HTMLAcronym"/>
          <w:rFonts w:ascii="Courier New" w:hAnsi="Courier New" w:cs="Courier New"/>
          <w:smallCaps/>
          <w:color w:val="000000"/>
          <w:sz w:val="24"/>
          <w:szCs w:val="24"/>
          <w:shd w:val="clear" w:color="auto" w:fill="FFFFFF"/>
        </w:rPr>
        <w:t>MSDSs</w:t>
      </w:r>
      <w:r w:rsidRPr="00F07FB0">
        <w:rPr>
          <w:rStyle w:val="apple-converted-space"/>
          <w:rFonts w:ascii="Courier New" w:hAnsi="Courier New" w:cs="Courier New"/>
          <w:color w:val="000000"/>
          <w:sz w:val="24"/>
          <w:szCs w:val="24"/>
          <w:shd w:val="clear" w:color="auto" w:fill="FFFFFF"/>
        </w:rPr>
        <w:t> </w:t>
      </w:r>
      <w:r w:rsidRPr="00F07FB0">
        <w:rPr>
          <w:rFonts w:ascii="Courier New" w:hAnsi="Courier New" w:cs="Courier New"/>
          <w:color w:val="000000"/>
          <w:sz w:val="24"/>
          <w:szCs w:val="24"/>
          <w:shd w:val="clear" w:color="auto" w:fill="FFFFFF"/>
        </w:rPr>
        <w:t>(or a list of the chemicals) to their State Emergency Response Commission (SERC), Local Emergency Planning Committee (LEPC) and local fire department.  Facilities must also report an annual inventory of these chemicals</w:t>
      </w:r>
      <w:r w:rsidRPr="00F07FB0">
        <w:rPr>
          <w:rStyle w:val="apple-converted-space"/>
          <w:rFonts w:ascii="Courier New" w:hAnsi="Courier New" w:cs="Courier New"/>
          <w:color w:val="000000"/>
          <w:sz w:val="24"/>
          <w:szCs w:val="24"/>
          <w:shd w:val="clear" w:color="auto" w:fill="FFFFFF"/>
        </w:rPr>
        <w:t> </w:t>
      </w:r>
      <w:r w:rsidRPr="00F07FB0">
        <w:rPr>
          <w:rFonts w:ascii="Courier New" w:hAnsi="Courier New" w:cs="Courier New"/>
          <w:sz w:val="24"/>
          <w:szCs w:val="24"/>
        </w:rPr>
        <w:t>sections 311 and 312 of EPCRA require facilities to submit information on hazardous chemicals at their sites above the threshold quantities.  Section 312 may be used to meet the section 311 reporting requirements for those facilities that become subject to reporting under section 311.  The information obtained from the EPA indicates that 370 Federal facilities use toxic or hazardous chemicals subject to EPCRA reporting and emergency planning requirements.  On average, we estimate that each of these Federal facilities has three contracts which will be subject to this collection of information for a total of 1,110 (3 x 370) covered contractors.  We estimate that each contractor will be required to submit information annually, for a total of 1,110 responses per year.  The information collection would be accomplished by contractor employees’ equivalent to a GS-12 Federal employee using records that the contractor is required to maintain under existing law and regulation.  We estimate a burden of 0.5 hours per response, for a total burden of 55</w:t>
      </w:r>
      <w:r w:rsidR="00291E3C">
        <w:rPr>
          <w:rFonts w:ascii="Courier New" w:hAnsi="Courier New" w:cs="Courier New"/>
          <w:sz w:val="24"/>
          <w:szCs w:val="24"/>
        </w:rPr>
        <w:t>5 hours, or $25,530, as follows</w:t>
      </w:r>
      <w:r w:rsidRPr="00F07FB0">
        <w:rPr>
          <w:rFonts w:ascii="Courier New" w:hAnsi="Courier New" w:cs="Courier New"/>
          <w:sz w:val="24"/>
          <w:szCs w:val="24"/>
        </w:rPr>
        <w:t xml:space="preserve">  </w:t>
      </w:r>
    </w:p>
    <w:p w:rsidR="00F16C5F" w:rsidRPr="00F07FB0" w:rsidRDefault="00F16C5F" w:rsidP="00F16C5F">
      <w:pPr>
        <w:ind w:left="720" w:firstLine="720"/>
        <w:rPr>
          <w:rFonts w:ascii="Courier New" w:hAnsi="Courier New" w:cs="Courier New"/>
          <w:sz w:val="24"/>
          <w:szCs w:val="24"/>
        </w:rPr>
      </w:pPr>
      <w:r w:rsidRPr="00F07FB0">
        <w:rPr>
          <w:rFonts w:ascii="Courier New" w:hAnsi="Courier New" w:cs="Courier New"/>
          <w:sz w:val="24"/>
          <w:szCs w:val="24"/>
        </w:rPr>
        <w:t xml:space="preserve">   Number of responses..............    1,110</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ab/>
      </w:r>
      <w:r w:rsidRPr="00F07FB0">
        <w:rPr>
          <w:rFonts w:ascii="Courier New" w:hAnsi="Courier New" w:cs="Courier New"/>
          <w:sz w:val="24"/>
          <w:szCs w:val="24"/>
        </w:rPr>
        <w:tab/>
        <w:t xml:space="preserve">   Average hours per response.......</w:t>
      </w:r>
      <w:r w:rsidR="00FB3857" w:rsidRPr="00F07FB0">
        <w:rPr>
          <w:rFonts w:ascii="Courier New" w:hAnsi="Courier New" w:cs="Courier New"/>
          <w:sz w:val="24"/>
          <w:szCs w:val="24"/>
        </w:rPr>
        <w:t xml:space="preserve"> </w:t>
      </w:r>
      <w:r w:rsidR="00FB3857" w:rsidRPr="00F07FB0">
        <w:rPr>
          <w:rFonts w:ascii="Courier New" w:hAnsi="Courier New" w:cs="Courier New"/>
          <w:sz w:val="24"/>
          <w:szCs w:val="24"/>
          <w:u w:val="single"/>
        </w:rPr>
        <w:t>x</w:t>
      </w:r>
      <w:r w:rsidRPr="00F07FB0">
        <w:rPr>
          <w:rFonts w:ascii="Courier New" w:hAnsi="Courier New" w:cs="Courier New"/>
          <w:sz w:val="24"/>
          <w:szCs w:val="24"/>
          <w:u w:val="single"/>
        </w:rPr>
        <w:t xml:space="preserve">    0.5</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hours......................      555</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Cost per hour....................</w:t>
      </w:r>
      <w:r w:rsidR="00FB3857" w:rsidRPr="00F07FB0">
        <w:rPr>
          <w:rFonts w:ascii="Courier New" w:hAnsi="Courier New" w:cs="Courier New"/>
          <w:sz w:val="24"/>
          <w:szCs w:val="24"/>
        </w:rPr>
        <w:t xml:space="preserve"> </w:t>
      </w:r>
      <w:r w:rsidRPr="00F07FB0">
        <w:rPr>
          <w:rFonts w:ascii="Courier New" w:hAnsi="Courier New" w:cs="Courier New"/>
          <w:sz w:val="24"/>
          <w:szCs w:val="24"/>
          <w:u w:val="single"/>
        </w:rPr>
        <w:t>x $46.00*</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annual burden.............. </w:t>
      </w:r>
      <w:r w:rsidR="00FB3857" w:rsidRPr="00F07FB0">
        <w:rPr>
          <w:rFonts w:ascii="Courier New" w:hAnsi="Courier New" w:cs="Courier New"/>
          <w:sz w:val="24"/>
          <w:szCs w:val="24"/>
        </w:rPr>
        <w:t xml:space="preserve"> </w:t>
      </w:r>
      <w:r w:rsidRPr="00F07FB0">
        <w:rPr>
          <w:rFonts w:ascii="Courier New" w:hAnsi="Courier New" w:cs="Courier New"/>
          <w:sz w:val="24"/>
          <w:szCs w:val="24"/>
        </w:rPr>
        <w:t>$25,530**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xml:space="preserve">* Based on the OPM salary table for </w:t>
      </w:r>
      <w:r w:rsidR="00CC6404" w:rsidRPr="00F07FB0">
        <w:rPr>
          <w:rFonts w:ascii="Courier New" w:hAnsi="Courier New" w:cs="Courier New"/>
          <w:sz w:val="24"/>
          <w:szCs w:val="24"/>
        </w:rPr>
        <w:t>CY</w:t>
      </w:r>
      <w:r w:rsidRPr="00F07FB0">
        <w:rPr>
          <w:rFonts w:ascii="Courier New" w:hAnsi="Courier New" w:cs="Courier New"/>
          <w:sz w:val="24"/>
          <w:szCs w:val="24"/>
        </w:rPr>
        <w:t xml:space="preserve"> 2016, we estimated an hour rate equivalent to a GS-12, Step-5, or $33.72 per hour, plus 36.25 percent overhead burden which is the rate mandated by OMB for A-76 public-private competitions, and rounded to the nearest whole dollar, or $46.00.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trike/>
          <w:sz w:val="24"/>
          <w:szCs w:val="24"/>
        </w:rPr>
      </w:pPr>
      <w:r w:rsidRPr="00F07FB0">
        <w:rPr>
          <w:rFonts w:ascii="Courier New" w:hAnsi="Courier New" w:cs="Courier New"/>
          <w:sz w:val="24"/>
          <w:szCs w:val="24"/>
        </w:rPr>
        <w:t xml:space="preserve">**The total annual burden increased slightly since the last reporting period due to the increase of the cost per hour from $44.00 to $46.00. </w:t>
      </w:r>
      <w:r w:rsidRPr="00F07FB0">
        <w:rPr>
          <w:rFonts w:ascii="Courier New" w:hAnsi="Courier New" w:cs="Courier New"/>
          <w:strike/>
          <w:sz w:val="24"/>
          <w:szCs w:val="24"/>
        </w:rPr>
        <w:t xml:space="preserve">     </w:t>
      </w:r>
    </w:p>
    <w:p w:rsidR="00F16C5F" w:rsidRPr="00F07FB0" w:rsidRDefault="00F16C5F" w:rsidP="00F16C5F">
      <w:pPr>
        <w:rPr>
          <w:rFonts w:ascii="Courier New" w:hAnsi="Courier New" w:cs="Courier New"/>
          <w:sz w:val="24"/>
          <w:szCs w:val="24"/>
        </w:rPr>
      </w:pPr>
    </w:p>
    <w:p w:rsidR="00F16C5F" w:rsidRPr="00F07FB0" w:rsidRDefault="00F16C5F" w:rsidP="00F16C5F">
      <w:pPr>
        <w:ind w:firstLine="720"/>
        <w:rPr>
          <w:rFonts w:ascii="Courier New" w:hAnsi="Courier New" w:cs="Courier New"/>
          <w:sz w:val="24"/>
          <w:szCs w:val="24"/>
        </w:rPr>
      </w:pPr>
      <w:r w:rsidRPr="00F07FB0">
        <w:rPr>
          <w:rFonts w:ascii="Courier New" w:hAnsi="Courier New" w:cs="Courier New"/>
          <w:sz w:val="24"/>
          <w:szCs w:val="24"/>
        </w:rPr>
        <w:t xml:space="preserve">(C). </w:t>
      </w:r>
      <w:r w:rsidRPr="00F07FB0">
        <w:rPr>
          <w:rFonts w:ascii="Courier New" w:hAnsi="Courier New" w:cs="Courier New"/>
          <w:sz w:val="24"/>
          <w:szCs w:val="24"/>
          <w:u w:val="single"/>
        </w:rPr>
        <w:t>Facility Compliance Audits and Environmental Management System (EMS) Self-assessments</w:t>
      </w:r>
      <w:r w:rsidRPr="00F07FB0">
        <w:rPr>
          <w:rFonts w:ascii="Courier New" w:hAnsi="Courier New" w:cs="Courier New"/>
          <w:sz w:val="24"/>
          <w:szCs w:val="24"/>
        </w:rPr>
        <w:t xml:space="preserve">: </w:t>
      </w:r>
    </w:p>
    <w:p w:rsidR="00F16C5F" w:rsidRPr="00F07FB0" w:rsidRDefault="00F16C5F" w:rsidP="00F16C5F">
      <w:pPr>
        <w:ind w:firstLine="720"/>
        <w:rPr>
          <w:rFonts w:ascii="Courier New" w:hAnsi="Courier New" w:cs="Courier New"/>
          <w:sz w:val="24"/>
          <w:szCs w:val="24"/>
        </w:rPr>
      </w:pPr>
    </w:p>
    <w:p w:rsidR="00F16C5F" w:rsidRPr="00F07FB0" w:rsidRDefault="00F16C5F" w:rsidP="00F16C5F">
      <w:pPr>
        <w:ind w:firstLine="720"/>
        <w:rPr>
          <w:rFonts w:ascii="Courier New" w:hAnsi="Courier New" w:cs="Courier New"/>
          <w:sz w:val="24"/>
          <w:szCs w:val="24"/>
        </w:rPr>
      </w:pPr>
      <w:r w:rsidRPr="00F07FB0">
        <w:rPr>
          <w:rFonts w:ascii="Courier New" w:hAnsi="Courier New" w:cs="Courier New"/>
          <w:sz w:val="24"/>
          <w:szCs w:val="24"/>
        </w:rPr>
        <w:t>(C).</w:t>
      </w:r>
      <w:proofErr w:type="gramStart"/>
      <w:r w:rsidRPr="00F07FB0">
        <w:rPr>
          <w:rFonts w:ascii="Courier New" w:hAnsi="Courier New" w:cs="Courier New"/>
          <w:sz w:val="24"/>
          <w:szCs w:val="24"/>
        </w:rPr>
        <w:t xml:space="preserve">1 </w:t>
      </w:r>
      <w:r w:rsidRPr="00F07FB0">
        <w:rPr>
          <w:rFonts w:ascii="Courier New" w:hAnsi="Courier New" w:cs="Courier New"/>
          <w:b/>
          <w:sz w:val="24"/>
          <w:szCs w:val="24"/>
        </w:rPr>
        <w:t xml:space="preserve"> </w:t>
      </w:r>
      <w:r w:rsidRPr="00F07FB0">
        <w:rPr>
          <w:rFonts w:ascii="Courier New" w:hAnsi="Courier New" w:cs="Courier New"/>
          <w:sz w:val="24"/>
          <w:szCs w:val="24"/>
        </w:rPr>
        <w:t>The</w:t>
      </w:r>
      <w:proofErr w:type="gramEnd"/>
      <w:r w:rsidRPr="00F07FB0">
        <w:rPr>
          <w:rFonts w:ascii="Courier New" w:hAnsi="Courier New" w:cs="Courier New"/>
          <w:sz w:val="24"/>
          <w:szCs w:val="24"/>
        </w:rPr>
        <w:t xml:space="preserve"> Army Corps of Engineers, </w:t>
      </w:r>
      <w:r w:rsidRPr="00F07FB0">
        <w:rPr>
          <w:rFonts w:ascii="Courier New" w:hAnsi="Courier New" w:cs="Courier New"/>
          <w:color w:val="222222"/>
          <w:sz w:val="24"/>
          <w:szCs w:val="24"/>
          <w:shd w:val="clear" w:color="auto" w:fill="FFFFFF"/>
        </w:rPr>
        <w:t>Engineer Research and Development Center</w:t>
      </w:r>
      <w:r w:rsidRPr="00F07FB0">
        <w:rPr>
          <w:rFonts w:ascii="Courier New" w:hAnsi="Courier New" w:cs="Courier New"/>
          <w:b/>
          <w:sz w:val="24"/>
          <w:szCs w:val="24"/>
        </w:rPr>
        <w:t xml:space="preserve"> </w:t>
      </w:r>
      <w:r w:rsidRPr="00F07FB0">
        <w:rPr>
          <w:rFonts w:ascii="Courier New" w:hAnsi="Courier New" w:cs="Courier New"/>
          <w:sz w:val="24"/>
          <w:szCs w:val="24"/>
        </w:rPr>
        <w:t>estimates that 4,086 Federal facilities would be likely to collect information for Facility Compliance Audits</w:t>
      </w:r>
      <w:r w:rsidR="00E00587" w:rsidRPr="00F07FB0">
        <w:rPr>
          <w:rFonts w:ascii="Courier New" w:hAnsi="Courier New" w:cs="Courier New"/>
          <w:sz w:val="24"/>
          <w:szCs w:val="24"/>
        </w:rPr>
        <w:t xml:space="preserve"> (FCA)</w:t>
      </w:r>
      <w:r w:rsidRPr="00F07FB0">
        <w:rPr>
          <w:rFonts w:ascii="Courier New" w:hAnsi="Courier New" w:cs="Courier New"/>
          <w:sz w:val="24"/>
          <w:szCs w:val="24"/>
        </w:rPr>
        <w:t xml:space="preserve"> in accordance with E.O. 13693.  </w:t>
      </w:r>
      <w:r w:rsidRPr="00F07FB0">
        <w:rPr>
          <w:rFonts w:ascii="Courier New" w:hAnsi="Courier New" w:cs="Courier New"/>
          <w:color w:val="222222"/>
          <w:sz w:val="24"/>
          <w:szCs w:val="24"/>
          <w:shd w:val="clear" w:color="auto" w:fill="FFFFFF"/>
        </w:rPr>
        <w:t>Most agencies have a three-year audit cycle</w:t>
      </w:r>
      <w:r w:rsidRPr="00F07FB0">
        <w:rPr>
          <w:rFonts w:ascii="Courier New" w:hAnsi="Courier New" w:cs="Courier New"/>
          <w:sz w:val="24"/>
          <w:szCs w:val="24"/>
        </w:rPr>
        <w:t>; therefore, approximately each year 1,362 audits are performed.  We estimate that 90 percent of these Federal facilities have one contract which will be subject to this collection of information, which equates to approximately  1,226 (.90 x 1,362) covered contractors.  We estimate that each contractor will be required to submit information annually, for a total of 1,226 responses per year.  The information collection would be accomplished by contractor employees’ equivalent to a GS-12 Federal employee using records that the contractor is required to maintain under existing law and regulation.  Based on information submitted by the Office of the Federal Environmental Executive in coordination with EPA, we estimate a burden of 5 hours per response, for a total burden on respondents of 6,130 hours, or $281,980, as follows:</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w:t>
      </w:r>
    </w:p>
    <w:p w:rsidR="00F16C5F" w:rsidRPr="00F07FB0" w:rsidRDefault="00F16C5F" w:rsidP="00F16C5F">
      <w:pPr>
        <w:ind w:left="720" w:firstLine="720"/>
        <w:rPr>
          <w:rFonts w:ascii="Courier New" w:hAnsi="Courier New" w:cs="Courier New"/>
          <w:sz w:val="24"/>
          <w:szCs w:val="24"/>
        </w:rPr>
      </w:pPr>
      <w:r w:rsidRPr="00F07FB0">
        <w:rPr>
          <w:rFonts w:ascii="Courier New" w:hAnsi="Courier New" w:cs="Courier New"/>
          <w:sz w:val="24"/>
          <w:szCs w:val="24"/>
        </w:rPr>
        <w:t xml:space="preserve">   Number of responses..............     1,226</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ab/>
      </w:r>
      <w:r w:rsidRPr="00F07FB0">
        <w:rPr>
          <w:rFonts w:ascii="Courier New" w:hAnsi="Courier New" w:cs="Courier New"/>
          <w:sz w:val="24"/>
          <w:szCs w:val="24"/>
        </w:rPr>
        <w:tab/>
        <w:t xml:space="preserve">   Average hours per response....... </w:t>
      </w:r>
      <w:r w:rsidRPr="00F07FB0">
        <w:rPr>
          <w:rFonts w:ascii="Courier New" w:hAnsi="Courier New" w:cs="Courier New"/>
          <w:sz w:val="24"/>
          <w:szCs w:val="24"/>
          <w:u w:val="single"/>
        </w:rPr>
        <w:t>x       5</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hours......................     6,130</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Cost per hour.................... x </w:t>
      </w:r>
      <w:r w:rsidR="00E97851" w:rsidRPr="00F07FB0">
        <w:rPr>
          <w:rFonts w:ascii="Courier New" w:hAnsi="Courier New" w:cs="Courier New"/>
          <w:sz w:val="24"/>
          <w:szCs w:val="24"/>
        </w:rPr>
        <w:t xml:space="preserve"> </w:t>
      </w:r>
      <w:r w:rsidRPr="00F07FB0">
        <w:rPr>
          <w:rFonts w:ascii="Courier New" w:hAnsi="Courier New" w:cs="Courier New"/>
          <w:sz w:val="24"/>
          <w:szCs w:val="24"/>
          <w:u w:val="single"/>
        </w:rPr>
        <w:t>$46.00*</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an</w:t>
      </w:r>
      <w:r w:rsidR="006A226C" w:rsidRPr="00F07FB0">
        <w:rPr>
          <w:rFonts w:ascii="Courier New" w:hAnsi="Courier New" w:cs="Courier New"/>
          <w:sz w:val="24"/>
          <w:szCs w:val="24"/>
        </w:rPr>
        <w:t>nual burden..............  $281,</w:t>
      </w:r>
      <w:r w:rsidRPr="00F07FB0">
        <w:rPr>
          <w:rFonts w:ascii="Courier New" w:hAnsi="Courier New" w:cs="Courier New"/>
          <w:sz w:val="24"/>
          <w:szCs w:val="24"/>
        </w:rPr>
        <w:t>980</w:t>
      </w:r>
      <w:r w:rsidR="00E97851" w:rsidRPr="00F07FB0">
        <w:rPr>
          <w:rFonts w:ascii="Courier New" w:hAnsi="Courier New" w:cs="Courier New"/>
          <w:sz w:val="24"/>
          <w:szCs w:val="24"/>
        </w:rPr>
        <w:t>**</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xml:space="preserve">* Based on the OPM salary table for </w:t>
      </w:r>
      <w:r w:rsidR="00E97851" w:rsidRPr="00F07FB0">
        <w:rPr>
          <w:rFonts w:ascii="Courier New" w:hAnsi="Courier New" w:cs="Courier New"/>
          <w:sz w:val="24"/>
          <w:szCs w:val="24"/>
        </w:rPr>
        <w:t xml:space="preserve">CY </w:t>
      </w:r>
      <w:r w:rsidRPr="00F07FB0">
        <w:rPr>
          <w:rFonts w:ascii="Courier New" w:hAnsi="Courier New" w:cs="Courier New"/>
          <w:sz w:val="24"/>
          <w:szCs w:val="24"/>
        </w:rPr>
        <w:t>2016, we estimated an hour rate equivalent to a GS-12, Step-5, or $33.72 per hour, plus 36.25 percent overhead burden which is the rate mandated by OMB for A-76 public-private competitions, and rounded to the nearest whole dollar, or $46.00.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**The total annual burden increased slightly since the last reporting period due to the increase of the cost per hour from $44.00 to $46.00.</w:t>
      </w:r>
      <w:r w:rsidRPr="00F07FB0">
        <w:rPr>
          <w:rFonts w:ascii="Courier New" w:hAnsi="Courier New" w:cs="Courier New"/>
          <w:strike/>
          <w:sz w:val="24"/>
          <w:szCs w:val="24"/>
        </w:rPr>
        <w:t xml:space="preserve">  </w:t>
      </w:r>
      <w:r w:rsidRPr="00F07FB0">
        <w:rPr>
          <w:rFonts w:ascii="Courier New" w:hAnsi="Courier New" w:cs="Courier New"/>
          <w:sz w:val="24"/>
          <w:szCs w:val="24"/>
        </w:rPr>
        <w:t xml:space="preserve">   </w:t>
      </w:r>
    </w:p>
    <w:p w:rsidR="00F16C5F" w:rsidRPr="00F07FB0" w:rsidRDefault="00F16C5F" w:rsidP="00F16C5F">
      <w:pPr>
        <w:rPr>
          <w:rFonts w:ascii="Courier New" w:hAnsi="Courier New" w:cs="Courier New"/>
          <w:sz w:val="24"/>
          <w:szCs w:val="24"/>
        </w:rPr>
      </w:pPr>
    </w:p>
    <w:p w:rsidR="00F16C5F" w:rsidRPr="00F07FB0" w:rsidRDefault="00D11B4D" w:rsidP="00F16C5F">
      <w:pPr>
        <w:ind w:firstLine="720"/>
        <w:rPr>
          <w:rFonts w:ascii="Courier New" w:hAnsi="Courier New" w:cs="Courier New"/>
          <w:sz w:val="24"/>
          <w:szCs w:val="24"/>
        </w:rPr>
      </w:pPr>
      <w:r w:rsidRPr="00F07FB0">
        <w:rPr>
          <w:rFonts w:ascii="Courier New" w:hAnsi="Courier New" w:cs="Courier New"/>
          <w:sz w:val="24"/>
          <w:szCs w:val="24"/>
        </w:rPr>
        <w:t>(</w:t>
      </w:r>
      <w:r w:rsidR="00F16C5F" w:rsidRPr="00F07FB0">
        <w:rPr>
          <w:rFonts w:ascii="Courier New" w:hAnsi="Courier New" w:cs="Courier New"/>
          <w:sz w:val="24"/>
          <w:szCs w:val="24"/>
        </w:rPr>
        <w:t>C</w:t>
      </w:r>
      <w:r w:rsidRPr="00F07FB0">
        <w:rPr>
          <w:rFonts w:ascii="Courier New" w:hAnsi="Courier New" w:cs="Courier New"/>
          <w:sz w:val="24"/>
          <w:szCs w:val="24"/>
        </w:rPr>
        <w:t>)</w:t>
      </w:r>
      <w:r w:rsidR="00F16C5F" w:rsidRPr="00F07FB0">
        <w:rPr>
          <w:rFonts w:ascii="Courier New" w:hAnsi="Courier New" w:cs="Courier New"/>
          <w:sz w:val="24"/>
          <w:szCs w:val="24"/>
        </w:rPr>
        <w:t>.2.</w:t>
      </w:r>
      <w:r w:rsidR="00F16C5F" w:rsidRPr="00F07FB0">
        <w:rPr>
          <w:rFonts w:ascii="Courier New" w:hAnsi="Courier New" w:cs="Courier New"/>
          <w:b/>
          <w:sz w:val="24"/>
          <w:szCs w:val="24"/>
        </w:rPr>
        <w:t xml:space="preserve"> </w:t>
      </w:r>
      <w:r w:rsidR="00F16C5F" w:rsidRPr="00F07FB0">
        <w:rPr>
          <w:rFonts w:ascii="Courier New" w:hAnsi="Courier New" w:cs="Courier New"/>
          <w:sz w:val="24"/>
          <w:szCs w:val="24"/>
        </w:rPr>
        <w:t>According to the Federal Facilities Environmental Stewardship and Compliance Assistance Center (FedCenter), an estimated 2,373 Federal facilities would be likely to collect information for Environmental Managemen</w:t>
      </w:r>
      <w:r w:rsidR="00E97851" w:rsidRPr="00F07FB0">
        <w:rPr>
          <w:rFonts w:ascii="Courier New" w:hAnsi="Courier New" w:cs="Courier New"/>
          <w:sz w:val="24"/>
          <w:szCs w:val="24"/>
        </w:rPr>
        <w:t>t System (EMS) self-assessments</w:t>
      </w:r>
      <w:r w:rsidR="00F16C5F" w:rsidRPr="00F07FB0">
        <w:rPr>
          <w:rFonts w:ascii="Courier New" w:hAnsi="Courier New" w:cs="Courier New"/>
          <w:sz w:val="24"/>
          <w:szCs w:val="24"/>
        </w:rPr>
        <w:t>.  We estimate that .55% of these Federal facilities have one</w:t>
      </w:r>
      <w:r w:rsidR="00E97851" w:rsidRPr="00F07FB0">
        <w:rPr>
          <w:rFonts w:ascii="Courier New" w:hAnsi="Courier New" w:cs="Courier New"/>
          <w:sz w:val="24"/>
          <w:szCs w:val="24"/>
        </w:rPr>
        <w:t xml:space="preserve"> </w:t>
      </w:r>
      <w:r w:rsidR="00F16C5F" w:rsidRPr="00F07FB0">
        <w:rPr>
          <w:rFonts w:ascii="Courier New" w:hAnsi="Courier New" w:cs="Courier New"/>
          <w:sz w:val="24"/>
          <w:szCs w:val="24"/>
        </w:rPr>
        <w:t>contract which will be subject to this collection of information (.55 x 2,373 =) 1,305 covered contractors.   We estimate that each contractor will be required to submit information annually, for a total of 1,305 responses per year.  The information collection would be accomplished by contractor employees’ equivalent to a GS-12 Federal employee using records that the contractor is required to maintain under existing law and regulation.  Based on information submitted by the Office of the Federal Environmental Executive in coordination with EPA, we estimate a burden of 5 hours per response, for a total burden on respondents of 6,525 hours, or $300,150, as follows:</w:t>
      </w:r>
    </w:p>
    <w:p w:rsidR="00F16C5F" w:rsidRPr="00F07FB0" w:rsidRDefault="00F16C5F" w:rsidP="00F16C5F">
      <w:pPr>
        <w:rPr>
          <w:rFonts w:ascii="Courier New" w:hAnsi="Courier New" w:cs="Courier New"/>
          <w:sz w:val="24"/>
          <w:szCs w:val="24"/>
        </w:rPr>
      </w:pPr>
    </w:p>
    <w:p w:rsidR="00F16C5F" w:rsidRPr="00F07FB0" w:rsidRDefault="00F16C5F" w:rsidP="00F16C5F">
      <w:pPr>
        <w:ind w:left="720" w:firstLine="720"/>
        <w:rPr>
          <w:rFonts w:ascii="Courier New" w:hAnsi="Courier New" w:cs="Courier New"/>
          <w:sz w:val="24"/>
          <w:szCs w:val="24"/>
        </w:rPr>
      </w:pPr>
      <w:r w:rsidRPr="00F07FB0">
        <w:rPr>
          <w:rFonts w:ascii="Courier New" w:hAnsi="Courier New" w:cs="Courier New"/>
          <w:sz w:val="24"/>
          <w:szCs w:val="24"/>
        </w:rPr>
        <w:t xml:space="preserve">   Number of responses..................     </w:t>
      </w:r>
      <w:r w:rsidR="00E97851" w:rsidRPr="00F07FB0">
        <w:rPr>
          <w:rFonts w:ascii="Courier New" w:hAnsi="Courier New" w:cs="Courier New"/>
          <w:sz w:val="24"/>
          <w:szCs w:val="24"/>
        </w:rPr>
        <w:t xml:space="preserve"> </w:t>
      </w:r>
      <w:r w:rsidRPr="00F07FB0">
        <w:rPr>
          <w:rFonts w:ascii="Courier New" w:hAnsi="Courier New" w:cs="Courier New"/>
          <w:sz w:val="24"/>
          <w:szCs w:val="24"/>
        </w:rPr>
        <w:t>1,305</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ab/>
      </w:r>
      <w:r w:rsidRPr="00F07FB0">
        <w:rPr>
          <w:rFonts w:ascii="Courier New" w:hAnsi="Courier New" w:cs="Courier New"/>
          <w:sz w:val="24"/>
          <w:szCs w:val="24"/>
        </w:rPr>
        <w:tab/>
        <w:t xml:space="preserve">   Average hours per response........... </w:t>
      </w:r>
      <w:r w:rsidRPr="00F07FB0">
        <w:rPr>
          <w:rFonts w:ascii="Courier New" w:hAnsi="Courier New" w:cs="Courier New"/>
          <w:sz w:val="24"/>
          <w:szCs w:val="24"/>
          <w:u w:val="single"/>
        </w:rPr>
        <w:t xml:space="preserve">x  </w:t>
      </w:r>
      <w:r w:rsidR="00E97851" w:rsidRPr="00F07FB0">
        <w:rPr>
          <w:rFonts w:ascii="Courier New" w:hAnsi="Courier New" w:cs="Courier New"/>
          <w:sz w:val="24"/>
          <w:szCs w:val="24"/>
          <w:u w:val="single"/>
        </w:rPr>
        <w:t xml:space="preserve"> </w:t>
      </w:r>
      <w:r w:rsidRPr="00F07FB0">
        <w:rPr>
          <w:rFonts w:ascii="Courier New" w:hAnsi="Courier New" w:cs="Courier New"/>
          <w:sz w:val="24"/>
          <w:szCs w:val="24"/>
          <w:u w:val="single"/>
        </w:rPr>
        <w:t xml:space="preserve">     5</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hours......................</w:t>
      </w:r>
      <w:r w:rsidR="00E97851" w:rsidRPr="00F07FB0">
        <w:rPr>
          <w:rFonts w:ascii="Courier New" w:hAnsi="Courier New" w:cs="Courier New"/>
          <w:sz w:val="24"/>
          <w:szCs w:val="24"/>
        </w:rPr>
        <w:t>....</w:t>
      </w:r>
      <w:r w:rsidRPr="00F07FB0">
        <w:rPr>
          <w:rFonts w:ascii="Courier New" w:hAnsi="Courier New" w:cs="Courier New"/>
          <w:sz w:val="24"/>
          <w:szCs w:val="24"/>
        </w:rPr>
        <w:t xml:space="preserve">     </w:t>
      </w:r>
      <w:r w:rsidR="00E97851" w:rsidRPr="00F07FB0">
        <w:rPr>
          <w:rFonts w:ascii="Courier New" w:hAnsi="Courier New" w:cs="Courier New"/>
          <w:sz w:val="24"/>
          <w:szCs w:val="24"/>
        </w:rPr>
        <w:t xml:space="preserve"> </w:t>
      </w:r>
      <w:r w:rsidRPr="00F07FB0">
        <w:rPr>
          <w:rFonts w:ascii="Courier New" w:hAnsi="Courier New" w:cs="Courier New"/>
          <w:sz w:val="24"/>
          <w:szCs w:val="24"/>
        </w:rPr>
        <w:t>6,525</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Cost per hour....................</w:t>
      </w:r>
      <w:r w:rsidR="00E97851" w:rsidRPr="00F07FB0">
        <w:rPr>
          <w:rFonts w:ascii="Courier New" w:hAnsi="Courier New" w:cs="Courier New"/>
          <w:sz w:val="24"/>
          <w:szCs w:val="24"/>
        </w:rPr>
        <w:t>....</w:t>
      </w:r>
      <w:r w:rsidRPr="00F07FB0">
        <w:rPr>
          <w:rFonts w:ascii="Courier New" w:hAnsi="Courier New" w:cs="Courier New"/>
          <w:sz w:val="24"/>
          <w:szCs w:val="24"/>
        </w:rPr>
        <w:t xml:space="preserve"> </w:t>
      </w:r>
      <w:r w:rsidRPr="00F07FB0">
        <w:rPr>
          <w:rFonts w:ascii="Courier New" w:hAnsi="Courier New" w:cs="Courier New"/>
          <w:sz w:val="24"/>
          <w:szCs w:val="24"/>
          <w:u w:val="single"/>
        </w:rPr>
        <w:t>x</w:t>
      </w:r>
      <w:r w:rsidR="00E97851" w:rsidRPr="00F07FB0">
        <w:rPr>
          <w:rFonts w:ascii="Courier New" w:hAnsi="Courier New" w:cs="Courier New"/>
          <w:sz w:val="24"/>
          <w:szCs w:val="24"/>
          <w:u w:val="single"/>
        </w:rPr>
        <w:t xml:space="preserve">   </w:t>
      </w:r>
      <w:r w:rsidRPr="00F07FB0">
        <w:rPr>
          <w:rFonts w:ascii="Courier New" w:hAnsi="Courier New" w:cs="Courier New"/>
          <w:sz w:val="24"/>
          <w:szCs w:val="24"/>
          <w:u w:val="single"/>
        </w:rPr>
        <w:t>$46.00*</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ab/>
      </w:r>
      <w:r w:rsidRPr="00F07FB0">
        <w:rPr>
          <w:rFonts w:ascii="Courier New" w:hAnsi="Courier New" w:cs="Courier New"/>
          <w:sz w:val="24"/>
          <w:szCs w:val="24"/>
        </w:rPr>
        <w:tab/>
        <w:t xml:space="preserve">   Total annual burden..............</w:t>
      </w:r>
      <w:r w:rsidR="00E97851" w:rsidRPr="00F07FB0">
        <w:rPr>
          <w:rFonts w:ascii="Courier New" w:hAnsi="Courier New" w:cs="Courier New"/>
          <w:sz w:val="24"/>
          <w:szCs w:val="24"/>
        </w:rPr>
        <w:t xml:space="preserve">.... x </w:t>
      </w:r>
      <w:r w:rsidRPr="00F07FB0">
        <w:rPr>
          <w:rFonts w:ascii="Courier New" w:hAnsi="Courier New" w:cs="Courier New"/>
          <w:sz w:val="24"/>
          <w:szCs w:val="24"/>
        </w:rPr>
        <w:t>$300,150</w:t>
      </w:r>
      <w:r w:rsidR="00E97851" w:rsidRPr="00F07FB0">
        <w:rPr>
          <w:rFonts w:ascii="Courier New" w:hAnsi="Courier New" w:cs="Courier New"/>
          <w:sz w:val="24"/>
          <w:szCs w:val="24"/>
        </w:rPr>
        <w:t>**</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xml:space="preserve">* Based on the OPM salary table for </w:t>
      </w:r>
      <w:r w:rsidR="00E97851" w:rsidRPr="00F07FB0">
        <w:rPr>
          <w:rFonts w:ascii="Courier New" w:hAnsi="Courier New" w:cs="Courier New"/>
          <w:sz w:val="24"/>
          <w:szCs w:val="24"/>
        </w:rPr>
        <w:t xml:space="preserve">CY </w:t>
      </w:r>
      <w:r w:rsidRPr="00F07FB0">
        <w:rPr>
          <w:rFonts w:ascii="Courier New" w:hAnsi="Courier New" w:cs="Courier New"/>
          <w:sz w:val="24"/>
          <w:szCs w:val="24"/>
        </w:rPr>
        <w:t xml:space="preserve">2016, we estimated an hour rate equivalent to a GS-12, Step-5, or $33.72 per hour, plus 36.25 percent overhead burden which is the rate mandated by OMB for A-76 public-private competitions, and rounded to the nearest whole dollar, or </w:t>
      </w:r>
      <w:r w:rsidR="00E97851" w:rsidRPr="00F07FB0">
        <w:rPr>
          <w:rFonts w:ascii="Courier New" w:hAnsi="Courier New" w:cs="Courier New"/>
          <w:sz w:val="24"/>
          <w:szCs w:val="24"/>
        </w:rPr>
        <w:t>$</w:t>
      </w:r>
      <w:r w:rsidRPr="00F07FB0">
        <w:rPr>
          <w:rFonts w:ascii="Courier New" w:hAnsi="Courier New" w:cs="Courier New"/>
          <w:sz w:val="24"/>
          <w:szCs w:val="24"/>
        </w:rPr>
        <w:t>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trike/>
          <w:sz w:val="24"/>
          <w:szCs w:val="24"/>
        </w:rPr>
      </w:pPr>
      <w:r w:rsidRPr="00F07FB0">
        <w:rPr>
          <w:rFonts w:ascii="Courier New" w:hAnsi="Courier New" w:cs="Courier New"/>
          <w:sz w:val="24"/>
          <w:szCs w:val="24"/>
        </w:rPr>
        <w:t>**The total annual burden increased slightly since the last reporting period due to the increase of the cost per hour from $44.00 to $46.00.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Total capital and start-up costs and total operation and maintenance and purchase cost.  There are no capital or start-up costs associated with this information collection.  There are no operation and maintenance or purchase costs associated with this information collection.</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14.</w:t>
      </w:r>
      <w:r w:rsidRPr="00F07FB0">
        <w:rPr>
          <w:rFonts w:ascii="Courier New" w:hAnsi="Courier New" w:cs="Courier New"/>
          <w:sz w:val="24"/>
          <w:szCs w:val="24"/>
        </w:rPr>
        <w:t xml:space="preserve">  </w:t>
      </w:r>
      <w:r w:rsidRPr="00F07FB0">
        <w:rPr>
          <w:rFonts w:ascii="Courier New" w:hAnsi="Courier New" w:cs="Courier New"/>
          <w:b/>
          <w:sz w:val="24"/>
          <w:szCs w:val="24"/>
        </w:rPr>
        <w:t>Estim</w:t>
      </w:r>
      <w:r w:rsidR="007A6731" w:rsidRPr="00F07FB0">
        <w:rPr>
          <w:rFonts w:ascii="Courier New" w:hAnsi="Courier New" w:cs="Courier New"/>
          <w:b/>
          <w:sz w:val="24"/>
          <w:szCs w:val="24"/>
        </w:rPr>
        <w:t>ated C</w:t>
      </w:r>
      <w:r w:rsidRPr="00F07FB0">
        <w:rPr>
          <w:rFonts w:ascii="Courier New" w:hAnsi="Courier New" w:cs="Courier New"/>
          <w:b/>
          <w:sz w:val="24"/>
          <w:szCs w:val="24"/>
        </w:rPr>
        <w:t>ost to the Government.</w:t>
      </w:r>
      <w:r w:rsidRPr="00F07FB0">
        <w:rPr>
          <w:rFonts w:ascii="Courier New" w:hAnsi="Courier New" w:cs="Courier New"/>
          <w:sz w:val="24"/>
          <w:szCs w:val="24"/>
        </w:rPr>
        <w:t xml:space="preserve">  The time required for Government review of the information collected varies.  For information collected to support preparation of Toxic Release Inventory and PPA reports, we estimate three</w:t>
      </w:r>
      <w:r w:rsidR="007A6731" w:rsidRPr="00F07FB0">
        <w:rPr>
          <w:rFonts w:ascii="Courier New" w:hAnsi="Courier New" w:cs="Courier New"/>
          <w:sz w:val="24"/>
          <w:szCs w:val="24"/>
        </w:rPr>
        <w:t xml:space="preserve"> </w:t>
      </w:r>
      <w:r w:rsidRPr="00F07FB0">
        <w:rPr>
          <w:rFonts w:ascii="Courier New" w:hAnsi="Courier New" w:cs="Courier New"/>
          <w:sz w:val="24"/>
          <w:szCs w:val="24"/>
        </w:rPr>
        <w:t>hours of review by a GS-12 Government employee per submission.  For information collected to support preparation of other reports required by EPCRA, we estimate one hour of review by a GS-12 Government employee per submission.  For information collected to support</w:t>
      </w:r>
      <w:r w:rsidR="007A6731" w:rsidRPr="00F07FB0">
        <w:rPr>
          <w:rFonts w:ascii="Courier New" w:hAnsi="Courier New" w:cs="Courier New"/>
          <w:sz w:val="24"/>
          <w:szCs w:val="24"/>
        </w:rPr>
        <w:t xml:space="preserve"> </w:t>
      </w:r>
      <w:r w:rsidRPr="00F07FB0">
        <w:rPr>
          <w:rFonts w:ascii="Courier New" w:hAnsi="Courier New" w:cs="Courier New"/>
          <w:sz w:val="24"/>
          <w:szCs w:val="24"/>
        </w:rPr>
        <w:t>E.O.</w:t>
      </w:r>
      <w:r w:rsidR="007A6731" w:rsidRPr="00F07FB0">
        <w:rPr>
          <w:rFonts w:ascii="Courier New" w:hAnsi="Courier New" w:cs="Courier New"/>
          <w:sz w:val="24"/>
          <w:szCs w:val="24"/>
        </w:rPr>
        <w:t xml:space="preserve"> </w:t>
      </w:r>
      <w:r w:rsidRPr="00F07FB0">
        <w:rPr>
          <w:rFonts w:ascii="Courier New" w:hAnsi="Courier New" w:cs="Courier New"/>
          <w:sz w:val="24"/>
          <w:szCs w:val="24"/>
        </w:rPr>
        <w:t>13693, we estimate one hour of review by a GS-12 Government employee</w:t>
      </w:r>
      <w:r w:rsidR="00E00587" w:rsidRPr="00F07FB0">
        <w:rPr>
          <w:rFonts w:ascii="Courier New" w:hAnsi="Courier New" w:cs="Courier New"/>
          <w:sz w:val="24"/>
          <w:szCs w:val="24"/>
        </w:rPr>
        <w:t xml:space="preserve"> per submission (FCA and EMS</w:t>
      </w:r>
      <w:r w:rsidRPr="00F07FB0">
        <w:rPr>
          <w:rFonts w:ascii="Courier New" w:hAnsi="Courier New" w:cs="Courier New"/>
          <w:sz w:val="24"/>
          <w:szCs w:val="24"/>
        </w:rPr>
        <w:t xml:space="preserve"> per submission</w:t>
      </w:r>
      <w:r w:rsidR="00E00587" w:rsidRPr="00F07FB0">
        <w:rPr>
          <w:rFonts w:ascii="Courier New" w:hAnsi="Courier New" w:cs="Courier New"/>
          <w:sz w:val="24"/>
          <w:szCs w:val="24"/>
        </w:rPr>
        <w:t>)</w:t>
      </w:r>
      <w:r w:rsidRPr="00F07FB0">
        <w:rPr>
          <w:rFonts w:ascii="Courier New" w:hAnsi="Courier New" w:cs="Courier New"/>
          <w:sz w:val="24"/>
          <w:szCs w:val="24"/>
        </w:rPr>
        <w:t>.  The estimated cost to the Government to review responses to this information is calculated as follows:</w:t>
      </w:r>
    </w:p>
    <w:p w:rsidR="007A6731" w:rsidRPr="00F07FB0" w:rsidRDefault="007A6731" w:rsidP="00F16C5F">
      <w:pPr>
        <w:rPr>
          <w:rFonts w:ascii="Courier New" w:hAnsi="Courier New" w:cs="Courier New"/>
          <w:b/>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Report</w:t>
      </w:r>
      <w:r w:rsidR="00E00587" w:rsidRPr="00F07FB0">
        <w:rPr>
          <w:rFonts w:ascii="Courier New" w:hAnsi="Courier New" w:cs="Courier New"/>
          <w:sz w:val="24"/>
          <w:szCs w:val="24"/>
        </w:rPr>
        <w:t xml:space="preserve">   </w:t>
      </w:r>
      <w:r w:rsidRPr="00F07FB0">
        <w:rPr>
          <w:rFonts w:ascii="Courier New" w:hAnsi="Courier New" w:cs="Courier New"/>
          <w:sz w:val="24"/>
          <w:szCs w:val="24"/>
        </w:rPr>
        <w:tab/>
      </w:r>
      <w:r w:rsidRPr="00F07FB0">
        <w:rPr>
          <w:rFonts w:ascii="Courier New" w:hAnsi="Courier New" w:cs="Courier New"/>
          <w:sz w:val="24"/>
          <w:szCs w:val="24"/>
        </w:rPr>
        <w:tab/>
        <w:t xml:space="preserve">   </w:t>
      </w:r>
      <w:r w:rsidR="00DE7473"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Pr="00F07FB0">
        <w:rPr>
          <w:rFonts w:ascii="Courier New" w:hAnsi="Courier New" w:cs="Courier New"/>
          <w:sz w:val="24"/>
          <w:szCs w:val="24"/>
        </w:rPr>
        <w:t>A</w:t>
      </w:r>
      <w:r w:rsidRPr="00F07FB0">
        <w:rPr>
          <w:rFonts w:ascii="Courier New" w:hAnsi="Courier New" w:cs="Courier New"/>
          <w:sz w:val="24"/>
          <w:szCs w:val="24"/>
        </w:rPr>
        <w:tab/>
      </w:r>
      <w:r w:rsidRPr="00F07FB0">
        <w:rPr>
          <w:rFonts w:ascii="Courier New" w:hAnsi="Courier New" w:cs="Courier New"/>
          <w:sz w:val="24"/>
          <w:szCs w:val="24"/>
        </w:rPr>
        <w:tab/>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B        </w:t>
      </w:r>
      <w:r w:rsidR="00DE7473"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C</w:t>
      </w:r>
      <w:r w:rsidRPr="00F07FB0">
        <w:rPr>
          <w:rFonts w:ascii="Courier New" w:hAnsi="Courier New" w:cs="Courier New"/>
          <w:sz w:val="24"/>
          <w:szCs w:val="24"/>
        </w:rPr>
        <w:t>.1</w:t>
      </w:r>
      <w:r w:rsidR="00E00587"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Pr="00F07FB0">
        <w:rPr>
          <w:rFonts w:ascii="Courier New" w:hAnsi="Courier New" w:cs="Courier New"/>
          <w:sz w:val="24"/>
          <w:szCs w:val="24"/>
        </w:rPr>
        <w:t>C.2</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u w:val="single"/>
        </w:rPr>
        <w:t>Type</w:t>
      </w:r>
      <w:r w:rsidRPr="00F07FB0">
        <w:rPr>
          <w:rFonts w:ascii="Courier New" w:hAnsi="Courier New" w:cs="Courier New"/>
          <w:sz w:val="24"/>
          <w:szCs w:val="24"/>
        </w:rPr>
        <w:t>:</w:t>
      </w:r>
      <w:r w:rsidR="00E00587" w:rsidRPr="00F07FB0">
        <w:rPr>
          <w:rFonts w:ascii="Courier New" w:hAnsi="Courier New" w:cs="Courier New"/>
          <w:sz w:val="24"/>
          <w:szCs w:val="24"/>
        </w:rPr>
        <w:t xml:space="preserve"> </w:t>
      </w:r>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7A6731" w:rsidRPr="00F07FB0">
        <w:rPr>
          <w:rFonts w:ascii="Courier New" w:hAnsi="Courier New" w:cs="Courier New"/>
          <w:sz w:val="24"/>
          <w:szCs w:val="24"/>
        </w:rPr>
        <w:t xml:space="preserve"> </w:t>
      </w:r>
      <w:r w:rsidRPr="00F07FB0">
        <w:rPr>
          <w:rFonts w:ascii="Courier New" w:hAnsi="Courier New" w:cs="Courier New"/>
          <w:sz w:val="24"/>
          <w:szCs w:val="24"/>
          <w:u w:val="single"/>
        </w:rPr>
        <w:t>EPCRA/PPA</w:t>
      </w:r>
      <w:r w:rsidR="00DE7473" w:rsidRPr="00F07FB0">
        <w:rPr>
          <w:rFonts w:ascii="Courier New" w:hAnsi="Courier New" w:cs="Courier New"/>
          <w:sz w:val="24"/>
          <w:szCs w:val="24"/>
        </w:rPr>
        <w:t xml:space="preserve">   </w:t>
      </w:r>
      <w:r w:rsidRPr="00F07FB0">
        <w:rPr>
          <w:rFonts w:ascii="Courier New" w:hAnsi="Courier New" w:cs="Courier New"/>
          <w:sz w:val="24"/>
          <w:szCs w:val="24"/>
          <w:u w:val="single"/>
        </w:rPr>
        <w:t>Other EPCRA</w:t>
      </w:r>
      <w:r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Pr="00F07FB0">
        <w:rPr>
          <w:rFonts w:ascii="Courier New" w:hAnsi="Courier New" w:cs="Courier New"/>
          <w:sz w:val="24"/>
          <w:szCs w:val="24"/>
          <w:u w:val="single"/>
        </w:rPr>
        <w:t>FCA</w:t>
      </w:r>
      <w:r w:rsidR="00E00587"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Pr="00F07FB0">
        <w:rPr>
          <w:rFonts w:ascii="Courier New" w:hAnsi="Courier New" w:cs="Courier New"/>
          <w:sz w:val="24"/>
          <w:szCs w:val="24"/>
          <w:u w:val="single"/>
        </w:rPr>
        <w:t xml:space="preserve">EMS </w:t>
      </w:r>
    </w:p>
    <w:p w:rsidR="00F16C5F" w:rsidRPr="00F07FB0" w:rsidRDefault="00F16C5F" w:rsidP="00F16C5F">
      <w:pPr>
        <w:rPr>
          <w:rFonts w:ascii="Courier New" w:hAnsi="Courier New" w:cs="Courier New"/>
          <w:sz w:val="24"/>
          <w:szCs w:val="24"/>
          <w:u w:val="single"/>
        </w:rPr>
      </w:pPr>
    </w:p>
    <w:p w:rsidR="00F16C5F" w:rsidRPr="00F07FB0" w:rsidRDefault="00E00587" w:rsidP="00F16C5F">
      <w:pPr>
        <w:rPr>
          <w:rFonts w:ascii="Courier New" w:hAnsi="Courier New" w:cs="Courier New"/>
          <w:sz w:val="24"/>
          <w:szCs w:val="24"/>
        </w:rPr>
      </w:pPr>
      <w:proofErr w:type="gramStart"/>
      <w:r w:rsidRPr="00F07FB0">
        <w:rPr>
          <w:rFonts w:ascii="Courier New" w:hAnsi="Courier New" w:cs="Courier New"/>
          <w:sz w:val="24"/>
          <w:szCs w:val="24"/>
        </w:rPr>
        <w:t xml:space="preserve">No. </w:t>
      </w:r>
      <w:r w:rsidR="00F16C5F" w:rsidRPr="00F07FB0">
        <w:rPr>
          <w:rFonts w:ascii="Courier New" w:hAnsi="Courier New" w:cs="Courier New"/>
          <w:sz w:val="24"/>
          <w:szCs w:val="24"/>
        </w:rPr>
        <w:t xml:space="preserve">of </w:t>
      </w:r>
      <w:r w:rsidRPr="00F07FB0">
        <w:rPr>
          <w:rFonts w:ascii="Courier New" w:hAnsi="Courier New" w:cs="Courier New"/>
          <w:sz w:val="24"/>
          <w:szCs w:val="24"/>
        </w:rPr>
        <w:t>R</w:t>
      </w:r>
      <w:r w:rsidR="00F16C5F" w:rsidRPr="00F07FB0">
        <w:rPr>
          <w:rFonts w:ascii="Courier New" w:hAnsi="Courier New" w:cs="Courier New"/>
          <w:sz w:val="24"/>
          <w:szCs w:val="24"/>
        </w:rPr>
        <w:t>esp</w:t>
      </w:r>
      <w:r w:rsidRPr="00F07FB0">
        <w:rPr>
          <w:rFonts w:ascii="Courier New" w:hAnsi="Courier New" w:cs="Courier New"/>
          <w:sz w:val="24"/>
          <w:szCs w:val="24"/>
        </w:rPr>
        <w:t>.</w:t>
      </w:r>
      <w:proofErr w:type="gramEnd"/>
      <w:r w:rsidR="00F16C5F"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F16C5F"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F16C5F" w:rsidRPr="00F07FB0">
        <w:rPr>
          <w:rFonts w:ascii="Courier New" w:hAnsi="Courier New" w:cs="Courier New"/>
          <w:sz w:val="24"/>
          <w:szCs w:val="24"/>
        </w:rPr>
        <w:t xml:space="preserve">1,072    </w:t>
      </w:r>
      <w:r w:rsidR="00DE7473" w:rsidRPr="00F07FB0">
        <w:rPr>
          <w:rFonts w:ascii="Courier New" w:hAnsi="Courier New" w:cs="Courier New"/>
          <w:sz w:val="24"/>
          <w:szCs w:val="24"/>
        </w:rPr>
        <w:t xml:space="preserve"> </w:t>
      </w:r>
      <w:r w:rsidR="00F16C5F" w:rsidRPr="00F07FB0">
        <w:rPr>
          <w:rFonts w:ascii="Courier New" w:hAnsi="Courier New" w:cs="Courier New"/>
          <w:sz w:val="24"/>
          <w:szCs w:val="24"/>
        </w:rPr>
        <w:t xml:space="preserve">   1,110     </w:t>
      </w:r>
      <w:r w:rsidR="00DE7473" w:rsidRPr="00F07FB0">
        <w:rPr>
          <w:rFonts w:ascii="Courier New" w:hAnsi="Courier New" w:cs="Courier New"/>
          <w:sz w:val="24"/>
          <w:szCs w:val="24"/>
        </w:rPr>
        <w:t xml:space="preserve"> </w:t>
      </w:r>
      <w:r w:rsidR="00F16C5F" w:rsidRPr="00F07FB0">
        <w:rPr>
          <w:rFonts w:ascii="Courier New" w:hAnsi="Courier New" w:cs="Courier New"/>
          <w:sz w:val="24"/>
          <w:szCs w:val="24"/>
        </w:rPr>
        <w:t xml:space="preserve"> </w:t>
      </w:r>
      <w:r w:rsidR="00DE7473" w:rsidRPr="00F07FB0">
        <w:rPr>
          <w:rFonts w:ascii="Courier New" w:hAnsi="Courier New" w:cs="Courier New"/>
          <w:sz w:val="24"/>
          <w:szCs w:val="24"/>
        </w:rPr>
        <w:t>1,226</w:t>
      </w:r>
      <w:r w:rsidR="00DE7473" w:rsidRPr="00F07FB0">
        <w:rPr>
          <w:rFonts w:ascii="Courier New" w:hAnsi="Courier New" w:cs="Courier New"/>
          <w:sz w:val="24"/>
          <w:szCs w:val="24"/>
        </w:rPr>
        <w:tab/>
        <w:t xml:space="preserve">       1,305</w:t>
      </w:r>
      <w:r w:rsidR="00F16C5F" w:rsidRPr="00F07FB0">
        <w:rPr>
          <w:rFonts w:ascii="Courier New" w:hAnsi="Courier New" w:cs="Courier New"/>
          <w:sz w:val="24"/>
          <w:szCs w:val="24"/>
        </w:rPr>
        <w:t xml:space="preserve"> </w:t>
      </w:r>
    </w:p>
    <w:p w:rsidR="00F16C5F" w:rsidRPr="00F07FB0" w:rsidRDefault="00F16C5F" w:rsidP="00F16C5F">
      <w:pPr>
        <w:rPr>
          <w:rFonts w:ascii="Courier New" w:hAnsi="Courier New" w:cs="Courier New"/>
          <w:sz w:val="16"/>
          <w:szCs w:val="16"/>
        </w:rPr>
      </w:pPr>
      <w:proofErr w:type="gramStart"/>
      <w:r w:rsidRPr="00F07FB0">
        <w:rPr>
          <w:rFonts w:ascii="Courier New" w:hAnsi="Courier New" w:cs="Courier New"/>
          <w:sz w:val="24"/>
          <w:szCs w:val="24"/>
        </w:rPr>
        <w:t>Avg.</w:t>
      </w:r>
      <w:r w:rsidR="00E00587" w:rsidRPr="00F07FB0">
        <w:rPr>
          <w:rFonts w:ascii="Courier New" w:hAnsi="Courier New" w:cs="Courier New"/>
          <w:sz w:val="24"/>
          <w:szCs w:val="24"/>
        </w:rPr>
        <w:t xml:space="preserve"> </w:t>
      </w:r>
      <w:proofErr w:type="spellStart"/>
      <w:r w:rsidR="00E00587" w:rsidRPr="00F07FB0">
        <w:rPr>
          <w:rFonts w:ascii="Courier New" w:hAnsi="Courier New" w:cs="Courier New"/>
          <w:sz w:val="24"/>
          <w:szCs w:val="24"/>
        </w:rPr>
        <w:t>hrs</w:t>
      </w:r>
      <w:proofErr w:type="spellEnd"/>
      <w:r w:rsidR="00E00587" w:rsidRPr="00F07FB0">
        <w:rPr>
          <w:rFonts w:ascii="Courier New" w:hAnsi="Courier New" w:cs="Courier New"/>
          <w:sz w:val="24"/>
          <w:szCs w:val="24"/>
        </w:rPr>
        <w:t>/resp.</w:t>
      </w:r>
      <w:proofErr w:type="gramEnd"/>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  </w:t>
      </w:r>
      <w:proofErr w:type="gramStart"/>
      <w:r w:rsidRPr="00F07FB0">
        <w:rPr>
          <w:rFonts w:ascii="Courier New" w:hAnsi="Courier New" w:cs="Courier New"/>
          <w:sz w:val="24"/>
          <w:szCs w:val="24"/>
          <w:u w:val="single"/>
        </w:rPr>
        <w:t>x</w:t>
      </w:r>
      <w:proofErr w:type="gramEnd"/>
      <w:r w:rsidRPr="00F07FB0">
        <w:rPr>
          <w:rFonts w:ascii="Courier New" w:hAnsi="Courier New" w:cs="Courier New"/>
          <w:sz w:val="24"/>
          <w:szCs w:val="24"/>
          <w:u w:val="single"/>
        </w:rPr>
        <w:t xml:space="preserve">    </w:t>
      </w:r>
      <w:r w:rsidR="002B4603" w:rsidRPr="00F07FB0">
        <w:rPr>
          <w:rFonts w:ascii="Courier New" w:hAnsi="Courier New" w:cs="Courier New"/>
          <w:sz w:val="24"/>
          <w:szCs w:val="24"/>
          <w:u w:val="single"/>
        </w:rPr>
        <w:t xml:space="preserve"> </w:t>
      </w:r>
      <w:r w:rsidRPr="00F07FB0">
        <w:rPr>
          <w:rFonts w:ascii="Courier New" w:hAnsi="Courier New" w:cs="Courier New"/>
          <w:sz w:val="24"/>
          <w:szCs w:val="24"/>
          <w:u w:val="single"/>
        </w:rPr>
        <w:t>3</w:t>
      </w:r>
      <w:r w:rsidRPr="00F07FB0">
        <w:rPr>
          <w:rFonts w:ascii="Courier New" w:hAnsi="Courier New" w:cs="Courier New"/>
          <w:sz w:val="16"/>
          <w:szCs w:val="16"/>
        </w:rPr>
        <w:t>****</w:t>
      </w:r>
      <w:r w:rsidR="00DE7473" w:rsidRPr="00F07FB0">
        <w:rPr>
          <w:rFonts w:ascii="Courier New" w:hAnsi="Courier New" w:cs="Courier New"/>
          <w:sz w:val="16"/>
          <w:szCs w:val="16"/>
        </w:rPr>
        <w:t xml:space="preserve"> </w:t>
      </w:r>
      <w:r w:rsidR="002B4603" w:rsidRPr="00F07FB0">
        <w:rPr>
          <w:rFonts w:ascii="Courier New" w:hAnsi="Courier New" w:cs="Courier New"/>
          <w:sz w:val="16"/>
          <w:szCs w:val="16"/>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u w:val="single"/>
        </w:rPr>
        <w:t>x</w:t>
      </w:r>
      <w:r w:rsidR="00DE7473" w:rsidRPr="00F07FB0">
        <w:rPr>
          <w:rFonts w:ascii="Courier New" w:hAnsi="Courier New" w:cs="Courier New"/>
          <w:sz w:val="24"/>
          <w:szCs w:val="24"/>
          <w:u w:val="single"/>
        </w:rPr>
        <w:t xml:space="preserve"> </w:t>
      </w:r>
      <w:r w:rsidRPr="00F07FB0">
        <w:rPr>
          <w:rFonts w:ascii="Courier New" w:hAnsi="Courier New" w:cs="Courier New"/>
          <w:sz w:val="24"/>
          <w:szCs w:val="24"/>
          <w:u w:val="single"/>
        </w:rPr>
        <w:t xml:space="preserve">   1</w:t>
      </w:r>
      <w:r w:rsidRPr="00F07FB0">
        <w:rPr>
          <w:rFonts w:ascii="Courier New" w:hAnsi="Courier New" w:cs="Courier New"/>
          <w:sz w:val="16"/>
          <w:szCs w:val="16"/>
        </w:rPr>
        <w:t>****</w:t>
      </w:r>
      <w:r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u w:val="single"/>
        </w:rPr>
        <w:t>x    1</w:t>
      </w:r>
      <w:r w:rsidRPr="00F07FB0">
        <w:rPr>
          <w:rFonts w:ascii="Courier New" w:hAnsi="Courier New" w:cs="Courier New"/>
          <w:sz w:val="16"/>
          <w:szCs w:val="16"/>
        </w:rPr>
        <w:t>****</w:t>
      </w:r>
      <w:r w:rsidR="00DE7473" w:rsidRPr="00F07FB0">
        <w:rPr>
          <w:rFonts w:ascii="Courier New" w:hAnsi="Courier New" w:cs="Courier New"/>
          <w:sz w:val="16"/>
          <w:szCs w:val="16"/>
        </w:rPr>
        <w:t xml:space="preserve">  </w:t>
      </w:r>
      <w:r w:rsidR="002B4603" w:rsidRPr="00F07FB0">
        <w:rPr>
          <w:rFonts w:ascii="Courier New" w:hAnsi="Courier New" w:cs="Courier New"/>
          <w:sz w:val="16"/>
          <w:szCs w:val="16"/>
        </w:rPr>
        <w:t xml:space="preserve"> </w:t>
      </w:r>
      <w:r w:rsidR="00DE7473" w:rsidRPr="00F07FB0">
        <w:rPr>
          <w:rFonts w:ascii="Courier New" w:hAnsi="Courier New" w:cs="Courier New"/>
          <w:sz w:val="16"/>
          <w:szCs w:val="16"/>
        </w:rPr>
        <w:t xml:space="preserve">    </w:t>
      </w:r>
      <w:r w:rsidR="00DE7473" w:rsidRPr="00F07FB0">
        <w:rPr>
          <w:rFonts w:ascii="Courier New" w:hAnsi="Courier New" w:cs="Courier New"/>
          <w:sz w:val="24"/>
          <w:szCs w:val="24"/>
          <w:u w:val="single"/>
        </w:rPr>
        <w:t>x    1</w:t>
      </w:r>
      <w:r w:rsidR="00DE7473" w:rsidRPr="00F07FB0">
        <w:rPr>
          <w:rFonts w:ascii="Courier New" w:hAnsi="Courier New" w:cs="Courier New"/>
          <w:sz w:val="16"/>
          <w:szCs w:val="16"/>
        </w:rPr>
        <w:t>****</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Total hours</w:t>
      </w:r>
      <w:r w:rsidR="00E00587"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E00587"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 3,216        1,110       </w:t>
      </w:r>
      <w:r w:rsidR="00DE7473" w:rsidRPr="00F07FB0">
        <w:rPr>
          <w:rFonts w:ascii="Courier New" w:hAnsi="Courier New" w:cs="Courier New"/>
          <w:sz w:val="24"/>
          <w:szCs w:val="24"/>
        </w:rPr>
        <w:t>1,226        1,305</w:t>
      </w: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Cost</w:t>
      </w:r>
      <w:r w:rsidR="00E00587" w:rsidRPr="00F07FB0">
        <w:rPr>
          <w:rFonts w:ascii="Courier New" w:hAnsi="Courier New" w:cs="Courier New"/>
          <w:sz w:val="24"/>
          <w:szCs w:val="24"/>
        </w:rPr>
        <w:t>/hour</w:t>
      </w:r>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u w:val="single"/>
        </w:rPr>
        <w:t>$ 46.00</w:t>
      </w:r>
      <w:r w:rsidRPr="00F07FB0">
        <w:rPr>
          <w:rFonts w:ascii="Courier New" w:hAnsi="Courier New" w:cs="Courier New"/>
          <w:sz w:val="16"/>
          <w:szCs w:val="16"/>
        </w:rPr>
        <w:t>*</w:t>
      </w:r>
      <w:r w:rsidRPr="00F07FB0">
        <w:rPr>
          <w:rFonts w:ascii="Courier New" w:hAnsi="Courier New" w:cs="Courier New"/>
          <w:sz w:val="24"/>
          <w:szCs w:val="24"/>
        </w:rPr>
        <w:t xml:space="preserve">     </w:t>
      </w:r>
      <w:r w:rsidR="002B4603" w:rsidRPr="00F07FB0">
        <w:rPr>
          <w:rFonts w:ascii="Courier New" w:hAnsi="Courier New" w:cs="Courier New"/>
          <w:sz w:val="24"/>
          <w:szCs w:val="24"/>
          <w:u w:val="single"/>
        </w:rPr>
        <w:t>$</w:t>
      </w:r>
      <w:r w:rsidRPr="00F07FB0">
        <w:rPr>
          <w:rFonts w:ascii="Courier New" w:hAnsi="Courier New" w:cs="Courier New"/>
          <w:sz w:val="24"/>
          <w:szCs w:val="24"/>
          <w:u w:val="single"/>
        </w:rPr>
        <w:t xml:space="preserve"> 46.00</w:t>
      </w:r>
      <w:r w:rsidRPr="00F07FB0">
        <w:rPr>
          <w:rFonts w:ascii="Courier New" w:hAnsi="Courier New" w:cs="Courier New"/>
          <w:sz w:val="16"/>
          <w:szCs w:val="16"/>
        </w:rPr>
        <w:t>*</w:t>
      </w:r>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2B4603" w:rsidRPr="00F07FB0">
        <w:rPr>
          <w:rFonts w:ascii="Courier New" w:hAnsi="Courier New" w:cs="Courier New"/>
          <w:sz w:val="24"/>
          <w:szCs w:val="24"/>
        </w:rPr>
        <w:t xml:space="preserve">  </w:t>
      </w:r>
      <w:r w:rsidR="002B4603" w:rsidRPr="00F07FB0">
        <w:rPr>
          <w:rFonts w:ascii="Courier New" w:hAnsi="Courier New" w:cs="Courier New"/>
          <w:sz w:val="24"/>
          <w:szCs w:val="24"/>
          <w:u w:val="single"/>
        </w:rPr>
        <w:t xml:space="preserve">$ </w:t>
      </w:r>
      <w:r w:rsidRPr="00F07FB0">
        <w:rPr>
          <w:rFonts w:ascii="Courier New" w:hAnsi="Courier New" w:cs="Courier New"/>
          <w:sz w:val="24"/>
          <w:szCs w:val="24"/>
          <w:u w:val="single"/>
        </w:rPr>
        <w:t>46.00</w:t>
      </w:r>
      <w:r w:rsidRPr="00F07FB0">
        <w:rPr>
          <w:rFonts w:ascii="Courier New" w:hAnsi="Courier New" w:cs="Courier New"/>
          <w:sz w:val="16"/>
          <w:szCs w:val="16"/>
        </w:rPr>
        <w:t>*</w:t>
      </w:r>
      <w:r w:rsidRPr="00F07FB0">
        <w:rPr>
          <w:rFonts w:ascii="Courier New" w:hAnsi="Courier New" w:cs="Courier New"/>
          <w:sz w:val="24"/>
          <w:szCs w:val="24"/>
        </w:rPr>
        <w:t xml:space="preserve"> </w:t>
      </w:r>
      <w:r w:rsidR="002B4603"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2B4603"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00DE7473" w:rsidRPr="00F07FB0">
        <w:rPr>
          <w:rFonts w:ascii="Courier New" w:hAnsi="Courier New" w:cs="Courier New"/>
          <w:sz w:val="24"/>
          <w:szCs w:val="24"/>
          <w:u w:val="single"/>
        </w:rPr>
        <w:t>$46.00</w:t>
      </w:r>
      <w:r w:rsidR="00DE7473" w:rsidRPr="00F07FB0">
        <w:rPr>
          <w:rFonts w:ascii="Courier New" w:hAnsi="Courier New" w:cs="Courier New"/>
          <w:sz w:val="16"/>
          <w:szCs w:val="16"/>
        </w:rPr>
        <w:t>*</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Total</w:t>
      </w:r>
      <w:r w:rsidR="00DE7473" w:rsidRPr="00F07FB0">
        <w:rPr>
          <w:rFonts w:ascii="Courier New" w:hAnsi="Courier New" w:cs="Courier New"/>
          <w:sz w:val="24"/>
          <w:szCs w:val="24"/>
        </w:rPr>
        <w:t xml:space="preserve"> </w:t>
      </w:r>
      <w:proofErr w:type="spellStart"/>
      <w:r w:rsidR="00DE7473" w:rsidRPr="00F07FB0">
        <w:rPr>
          <w:rFonts w:ascii="Courier New" w:hAnsi="Courier New" w:cs="Courier New"/>
          <w:sz w:val="24"/>
          <w:szCs w:val="24"/>
        </w:rPr>
        <w:t>A</w:t>
      </w:r>
      <w:r w:rsidRPr="00F07FB0">
        <w:rPr>
          <w:rFonts w:ascii="Courier New" w:hAnsi="Courier New" w:cs="Courier New"/>
          <w:sz w:val="24"/>
          <w:szCs w:val="24"/>
        </w:rPr>
        <w:t>n</w:t>
      </w:r>
      <w:r w:rsidR="00E00587" w:rsidRPr="00F07FB0">
        <w:rPr>
          <w:rFonts w:ascii="Courier New" w:hAnsi="Courier New" w:cs="Courier New"/>
          <w:sz w:val="24"/>
          <w:szCs w:val="24"/>
        </w:rPr>
        <w:t>.</w:t>
      </w:r>
      <w:r w:rsidR="00DE7473" w:rsidRPr="00F07FB0">
        <w:rPr>
          <w:rFonts w:ascii="Courier New" w:hAnsi="Courier New" w:cs="Courier New"/>
          <w:sz w:val="24"/>
          <w:szCs w:val="24"/>
        </w:rPr>
        <w:t>C</w:t>
      </w:r>
      <w:r w:rsidR="00E00587" w:rsidRPr="00F07FB0">
        <w:rPr>
          <w:rFonts w:ascii="Courier New" w:hAnsi="Courier New" w:cs="Courier New"/>
          <w:sz w:val="24"/>
          <w:szCs w:val="24"/>
        </w:rPr>
        <w:t>os</w:t>
      </w:r>
      <w:r w:rsidRPr="00F07FB0">
        <w:rPr>
          <w:rFonts w:ascii="Courier New" w:hAnsi="Courier New" w:cs="Courier New"/>
          <w:sz w:val="24"/>
          <w:szCs w:val="24"/>
        </w:rPr>
        <w:t>t</w:t>
      </w:r>
      <w:proofErr w:type="spellEnd"/>
      <w:r w:rsidRPr="00F07FB0">
        <w:rPr>
          <w:rFonts w:ascii="Courier New" w:hAnsi="Courier New" w:cs="Courier New"/>
          <w:sz w:val="24"/>
          <w:szCs w:val="24"/>
        </w:rPr>
        <w:t xml:space="preserve"> </w:t>
      </w:r>
      <w:r w:rsidR="00DE7473" w:rsidRPr="00F07FB0">
        <w:rPr>
          <w:rFonts w:ascii="Courier New" w:hAnsi="Courier New" w:cs="Courier New"/>
          <w:sz w:val="24"/>
          <w:szCs w:val="24"/>
        </w:rPr>
        <w:t xml:space="preserve"> </w:t>
      </w:r>
      <w:r w:rsidRPr="00F07FB0">
        <w:rPr>
          <w:rFonts w:ascii="Courier New" w:hAnsi="Courier New" w:cs="Courier New"/>
          <w:sz w:val="24"/>
          <w:szCs w:val="24"/>
        </w:rPr>
        <w:t xml:space="preserve"> </w:t>
      </w:r>
      <w:r w:rsidR="00DE7473" w:rsidRPr="00F07FB0">
        <w:rPr>
          <w:rFonts w:ascii="Courier New" w:hAnsi="Courier New" w:cs="Courier New"/>
          <w:sz w:val="24"/>
          <w:szCs w:val="24"/>
        </w:rPr>
        <w:t>$</w:t>
      </w:r>
      <w:r w:rsidRPr="00F07FB0">
        <w:rPr>
          <w:rFonts w:ascii="Courier New" w:hAnsi="Courier New" w:cs="Courier New"/>
          <w:sz w:val="24"/>
          <w:szCs w:val="24"/>
        </w:rPr>
        <w:t>147,936</w:t>
      </w:r>
      <w:r w:rsidRPr="00F07FB0">
        <w:rPr>
          <w:rFonts w:ascii="Courier New" w:hAnsi="Courier New" w:cs="Courier New"/>
          <w:sz w:val="16"/>
          <w:szCs w:val="16"/>
        </w:rPr>
        <w:t>**</w:t>
      </w:r>
      <w:r w:rsidRPr="00F07FB0">
        <w:rPr>
          <w:rFonts w:ascii="Courier New" w:hAnsi="Courier New" w:cs="Courier New"/>
          <w:sz w:val="24"/>
          <w:szCs w:val="24"/>
        </w:rPr>
        <w:t xml:space="preserve">   </w:t>
      </w:r>
      <w:r w:rsidR="002B4603" w:rsidRPr="00F07FB0">
        <w:rPr>
          <w:rFonts w:ascii="Courier New" w:hAnsi="Courier New" w:cs="Courier New"/>
          <w:sz w:val="24"/>
          <w:szCs w:val="24"/>
        </w:rPr>
        <w:t xml:space="preserve">$ </w:t>
      </w:r>
      <w:r w:rsidRPr="00F07FB0">
        <w:rPr>
          <w:rFonts w:ascii="Courier New" w:hAnsi="Courier New" w:cs="Courier New"/>
          <w:sz w:val="24"/>
          <w:szCs w:val="24"/>
        </w:rPr>
        <w:t>51,060</w:t>
      </w:r>
      <w:r w:rsidRPr="00F07FB0">
        <w:rPr>
          <w:rFonts w:ascii="Courier New" w:hAnsi="Courier New" w:cs="Courier New"/>
          <w:sz w:val="16"/>
          <w:szCs w:val="16"/>
        </w:rPr>
        <w:t xml:space="preserve">*** </w:t>
      </w:r>
      <w:r w:rsidRPr="00F07FB0">
        <w:rPr>
          <w:rFonts w:ascii="Courier New" w:hAnsi="Courier New" w:cs="Courier New"/>
          <w:sz w:val="24"/>
          <w:szCs w:val="24"/>
        </w:rPr>
        <w:t xml:space="preserve"> </w:t>
      </w:r>
      <w:r w:rsidR="005F7EBD" w:rsidRPr="00F07FB0">
        <w:rPr>
          <w:rFonts w:ascii="Courier New" w:hAnsi="Courier New" w:cs="Courier New"/>
          <w:sz w:val="24"/>
          <w:szCs w:val="24"/>
        </w:rPr>
        <w:t xml:space="preserve"> </w:t>
      </w:r>
      <w:r w:rsidRPr="00F07FB0">
        <w:rPr>
          <w:rFonts w:ascii="Courier New" w:hAnsi="Courier New" w:cs="Courier New"/>
          <w:sz w:val="24"/>
          <w:szCs w:val="24"/>
        </w:rPr>
        <w:t>$</w:t>
      </w:r>
      <w:r w:rsidR="002B4603" w:rsidRPr="00F07FB0">
        <w:rPr>
          <w:rFonts w:ascii="Courier New" w:hAnsi="Courier New" w:cs="Courier New"/>
          <w:sz w:val="24"/>
          <w:szCs w:val="24"/>
        </w:rPr>
        <w:t xml:space="preserve"> 5</w:t>
      </w:r>
      <w:r w:rsidRPr="00F07FB0">
        <w:rPr>
          <w:rFonts w:ascii="Courier New" w:hAnsi="Courier New" w:cs="Courier New"/>
          <w:sz w:val="24"/>
          <w:szCs w:val="24"/>
        </w:rPr>
        <w:t>6,</w:t>
      </w:r>
      <w:r w:rsidR="002B4603" w:rsidRPr="00F07FB0">
        <w:rPr>
          <w:rFonts w:ascii="Courier New" w:hAnsi="Courier New" w:cs="Courier New"/>
          <w:sz w:val="24"/>
          <w:szCs w:val="24"/>
        </w:rPr>
        <w:t>39</w:t>
      </w:r>
      <w:r w:rsidRPr="00F07FB0">
        <w:rPr>
          <w:rFonts w:ascii="Courier New" w:hAnsi="Courier New" w:cs="Courier New"/>
          <w:sz w:val="24"/>
          <w:szCs w:val="24"/>
        </w:rPr>
        <w:t>6</w:t>
      </w:r>
      <w:r w:rsidRPr="00F07FB0">
        <w:rPr>
          <w:rFonts w:ascii="Courier New" w:hAnsi="Courier New" w:cs="Courier New"/>
          <w:sz w:val="16"/>
          <w:szCs w:val="16"/>
        </w:rPr>
        <w:t>****</w:t>
      </w:r>
      <w:r w:rsidR="002B4603" w:rsidRPr="00F07FB0">
        <w:rPr>
          <w:rFonts w:ascii="Courier New" w:hAnsi="Courier New" w:cs="Courier New"/>
          <w:sz w:val="24"/>
          <w:szCs w:val="24"/>
        </w:rPr>
        <w:t xml:space="preserve"> </w:t>
      </w:r>
      <w:r w:rsidR="005F7EBD" w:rsidRPr="00F07FB0">
        <w:rPr>
          <w:rFonts w:ascii="Courier New" w:hAnsi="Courier New" w:cs="Courier New"/>
          <w:sz w:val="24"/>
          <w:szCs w:val="24"/>
        </w:rPr>
        <w:t xml:space="preserve"> </w:t>
      </w:r>
      <w:r w:rsidR="002B4603" w:rsidRPr="00F07FB0">
        <w:rPr>
          <w:rFonts w:ascii="Courier New" w:hAnsi="Courier New" w:cs="Courier New"/>
          <w:sz w:val="24"/>
          <w:szCs w:val="24"/>
        </w:rPr>
        <w:t xml:space="preserve"> $60,030</w:t>
      </w:r>
      <w:r w:rsidR="002B4603" w:rsidRPr="00F07FB0">
        <w:rPr>
          <w:rFonts w:ascii="Courier New" w:hAnsi="Courier New" w:cs="Courier New"/>
          <w:sz w:val="16"/>
          <w:szCs w:val="16"/>
        </w:rPr>
        <w:t>****</w:t>
      </w:r>
      <w:r w:rsidRPr="00F07FB0">
        <w:rPr>
          <w:rFonts w:ascii="Courier New" w:hAnsi="Courier New" w:cs="Courier New"/>
          <w:sz w:val="24"/>
          <w:szCs w:val="24"/>
        </w:rPr>
        <w:t xml:space="preserve"> </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Total Government Burden:</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Hours:       6,857</w:t>
      </w: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Cost:</w:t>
      </w:r>
      <w:r w:rsidRPr="00F07FB0">
        <w:rPr>
          <w:rFonts w:ascii="Courier New" w:hAnsi="Courier New" w:cs="Courier New"/>
          <w:sz w:val="24"/>
          <w:szCs w:val="24"/>
        </w:rPr>
        <w:tab/>
        <w:t xml:space="preserve">$315,422 </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Based on the OPM salary table for calendar year 2016, we estimated an hour rate equivalent to a GS-12, Step-5, or $33.72 per hour, plus 36.25 percent overhead burden which is the rate mandated by OMB for A-76 public-private competitions, and rounded to the nearest whole dollar, or $46.00.</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trike/>
          <w:sz w:val="24"/>
          <w:szCs w:val="24"/>
        </w:rPr>
      </w:pPr>
      <w:r w:rsidRPr="00F07FB0">
        <w:rPr>
          <w:rFonts w:ascii="Courier New" w:hAnsi="Courier New" w:cs="Courier New"/>
          <w:sz w:val="24"/>
          <w:szCs w:val="24"/>
        </w:rPr>
        <w:t>** The decrease of the total annual Government burden since the last submission</w:t>
      </w:r>
      <w:r w:rsidR="00FC3877" w:rsidRPr="00F07FB0">
        <w:rPr>
          <w:rFonts w:ascii="Courier New" w:hAnsi="Courier New" w:cs="Courier New"/>
          <w:sz w:val="24"/>
          <w:szCs w:val="24"/>
        </w:rPr>
        <w:t xml:space="preserve"> is primarily attributed to </w:t>
      </w:r>
      <w:r w:rsidRPr="00F07FB0">
        <w:rPr>
          <w:rFonts w:ascii="Courier New" w:hAnsi="Courier New" w:cs="Courier New"/>
          <w:sz w:val="24"/>
          <w:szCs w:val="24"/>
        </w:rPr>
        <w:t>the reduction in the number of TRI reports.  See paragraph 15 for rationale.</w:t>
      </w:r>
      <w:r w:rsidRPr="00F07FB0">
        <w:rPr>
          <w:rFonts w:ascii="Courier New" w:hAnsi="Courier New" w:cs="Courier New"/>
          <w:strike/>
          <w:sz w:val="24"/>
          <w:szCs w:val="24"/>
        </w:rPr>
        <w:t xml:space="preserve"> </w:t>
      </w:r>
    </w:p>
    <w:p w:rsidR="00F16C5F" w:rsidRPr="00F07FB0" w:rsidRDefault="00F16C5F" w:rsidP="00F16C5F">
      <w:pPr>
        <w:rPr>
          <w:rFonts w:ascii="Courier New" w:hAnsi="Courier New" w:cs="Courier New"/>
          <w:strike/>
          <w:sz w:val="24"/>
          <w:szCs w:val="24"/>
        </w:rPr>
      </w:pPr>
    </w:p>
    <w:p w:rsidR="00F16C5F" w:rsidRPr="00F07FB0" w:rsidRDefault="00F16C5F" w:rsidP="00F16C5F">
      <w:pPr>
        <w:rPr>
          <w:rFonts w:ascii="Courier New" w:hAnsi="Courier New" w:cs="Courier New"/>
          <w:sz w:val="24"/>
          <w:szCs w:val="24"/>
        </w:rPr>
      </w:pPr>
      <w:r w:rsidRPr="00F07FB0">
        <w:rPr>
          <w:rFonts w:ascii="Courier New" w:hAnsi="Courier New" w:cs="Courier New"/>
          <w:sz w:val="24"/>
          <w:szCs w:val="24"/>
        </w:rPr>
        <w:t>*** The increase of the total annual Government burden since the last submission reflects an increase in the cost per hour from $44.00 to $46.00</w:t>
      </w:r>
      <w:r w:rsidR="007D53AA" w:rsidRPr="00F07FB0">
        <w:rPr>
          <w:rFonts w:ascii="Courier New" w:hAnsi="Courier New" w:cs="Courier New"/>
          <w:sz w:val="24"/>
          <w:szCs w:val="24"/>
        </w:rPr>
        <w:t xml:space="preserve"> and an adjustment to the estimated time for Government review</w:t>
      </w:r>
      <w:r w:rsidRPr="00F07FB0">
        <w:rPr>
          <w:rFonts w:ascii="Courier New" w:hAnsi="Courier New" w:cs="Courier New"/>
          <w:sz w:val="24"/>
          <w:szCs w:val="24"/>
        </w:rPr>
        <w:t>.  The cost per hour was updated based on current OPM hourly labor rates and OMB’s overhead burdened rates.</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u w:val="single"/>
        </w:rPr>
      </w:pPr>
      <w:r w:rsidRPr="00F07FB0">
        <w:rPr>
          <w:rFonts w:ascii="Courier New" w:hAnsi="Courier New" w:cs="Courier New"/>
          <w:sz w:val="24"/>
          <w:szCs w:val="24"/>
        </w:rPr>
        <w:t xml:space="preserve">**** The average hours per response is adjusted to reflect the </w:t>
      </w:r>
      <w:r w:rsidR="00E27FBB" w:rsidRPr="00F07FB0">
        <w:rPr>
          <w:rFonts w:ascii="Courier New" w:hAnsi="Courier New" w:cs="Courier New"/>
          <w:sz w:val="24"/>
          <w:szCs w:val="24"/>
        </w:rPr>
        <w:t>adjustment of the cost p</w:t>
      </w:r>
      <w:r w:rsidR="00FF1B86" w:rsidRPr="00F07FB0">
        <w:rPr>
          <w:rFonts w:ascii="Courier New" w:hAnsi="Courier New" w:cs="Courier New"/>
          <w:sz w:val="24"/>
          <w:szCs w:val="24"/>
        </w:rPr>
        <w:t xml:space="preserve">er hour from $44.00 to $46.00 and an adjustment to the </w:t>
      </w:r>
      <w:r w:rsidRPr="00F07FB0">
        <w:rPr>
          <w:rFonts w:ascii="Courier New" w:hAnsi="Courier New" w:cs="Courier New"/>
          <w:sz w:val="24"/>
          <w:szCs w:val="24"/>
        </w:rPr>
        <w:t xml:space="preserve">estimated time for the Government </w:t>
      </w:r>
      <w:r w:rsidR="00507BC6" w:rsidRPr="00F07FB0">
        <w:rPr>
          <w:rFonts w:ascii="Courier New" w:hAnsi="Courier New" w:cs="Courier New"/>
          <w:sz w:val="24"/>
          <w:szCs w:val="24"/>
        </w:rPr>
        <w:t xml:space="preserve">review.  In the case of the FCA and </w:t>
      </w:r>
      <w:r w:rsidRPr="00F07FB0">
        <w:rPr>
          <w:rFonts w:ascii="Courier New" w:hAnsi="Courier New" w:cs="Courier New"/>
          <w:sz w:val="24"/>
          <w:szCs w:val="24"/>
        </w:rPr>
        <w:t>EMS calculation</w:t>
      </w:r>
      <w:r w:rsidR="005F7EBD" w:rsidRPr="00F07FB0">
        <w:rPr>
          <w:rFonts w:ascii="Courier New" w:hAnsi="Courier New" w:cs="Courier New"/>
          <w:sz w:val="24"/>
          <w:szCs w:val="24"/>
        </w:rPr>
        <w:t>s</w:t>
      </w:r>
      <w:r w:rsidRPr="00F07FB0">
        <w:rPr>
          <w:rFonts w:ascii="Courier New" w:hAnsi="Courier New" w:cs="Courier New"/>
          <w:sz w:val="24"/>
          <w:szCs w:val="24"/>
        </w:rPr>
        <w:t>, th</w:t>
      </w:r>
      <w:r w:rsidR="00E27FBB" w:rsidRPr="00F07FB0">
        <w:rPr>
          <w:rFonts w:ascii="Courier New" w:hAnsi="Courier New" w:cs="Courier New"/>
          <w:sz w:val="24"/>
          <w:szCs w:val="24"/>
        </w:rPr>
        <w:t xml:space="preserve">e latter </w:t>
      </w:r>
      <w:r w:rsidRPr="00F07FB0">
        <w:rPr>
          <w:rFonts w:ascii="Courier New" w:hAnsi="Courier New" w:cs="Courier New"/>
          <w:sz w:val="24"/>
          <w:szCs w:val="24"/>
        </w:rPr>
        <w:t>adjustment resulted in a decrease of the total annual Government cost burden.</w:t>
      </w:r>
    </w:p>
    <w:p w:rsidR="007A6731" w:rsidRPr="00F07FB0" w:rsidRDefault="007A6731" w:rsidP="00F16C5F">
      <w:pPr>
        <w:rPr>
          <w:rFonts w:ascii="Courier New" w:hAnsi="Courier New" w:cs="Courier New"/>
          <w:strike/>
          <w:sz w:val="24"/>
          <w:szCs w:val="24"/>
          <w:u w:val="single"/>
        </w:rPr>
      </w:pPr>
    </w:p>
    <w:p w:rsidR="00F16C5F" w:rsidRPr="00F07FB0" w:rsidRDefault="00F16C5F" w:rsidP="00F16C5F">
      <w:pPr>
        <w:rPr>
          <w:rFonts w:ascii="Courier New" w:hAnsi="Courier New" w:cs="Courier New"/>
          <w:sz w:val="24"/>
          <w:szCs w:val="24"/>
        </w:rPr>
      </w:pPr>
      <w:r w:rsidRPr="003B1B55">
        <w:rPr>
          <w:rFonts w:ascii="Courier New" w:hAnsi="Courier New" w:cs="Courier New"/>
          <w:b/>
          <w:sz w:val="24"/>
          <w:szCs w:val="24"/>
        </w:rPr>
        <w:t xml:space="preserve">15.  Explain reasons for program changes or adjustment reported </w:t>
      </w:r>
      <w:proofErr w:type="gramStart"/>
      <w:r w:rsidRPr="00F07FB0">
        <w:rPr>
          <w:rFonts w:ascii="Courier New" w:hAnsi="Courier New" w:cs="Courier New"/>
          <w:sz w:val="24"/>
          <w:szCs w:val="24"/>
        </w:rPr>
        <w:t>The</w:t>
      </w:r>
      <w:proofErr w:type="gramEnd"/>
      <w:r w:rsidRPr="00F07FB0">
        <w:rPr>
          <w:rFonts w:ascii="Courier New" w:hAnsi="Courier New" w:cs="Courier New"/>
          <w:sz w:val="24"/>
          <w:szCs w:val="24"/>
        </w:rPr>
        <w:t xml:space="preserve"> reduction in the number of EPCRA and PPA reports reflected this submission is attributed to the following:</w:t>
      </w:r>
    </w:p>
    <w:p w:rsidR="00F16C5F" w:rsidRPr="00F07FB0" w:rsidRDefault="00F16C5F" w:rsidP="00F16C5F">
      <w:pPr>
        <w:rPr>
          <w:rFonts w:ascii="Courier New" w:hAnsi="Courier New" w:cs="Courier New"/>
          <w:sz w:val="24"/>
          <w:szCs w:val="24"/>
        </w:rPr>
      </w:pPr>
    </w:p>
    <w:p w:rsidR="00F16C5F" w:rsidRPr="00F07FB0" w:rsidRDefault="00F16C5F" w:rsidP="00F16C5F">
      <w:pPr>
        <w:ind w:left="90" w:firstLine="630"/>
        <w:rPr>
          <w:rFonts w:ascii="Courier New" w:hAnsi="Courier New" w:cs="Courier New"/>
          <w:sz w:val="24"/>
          <w:szCs w:val="24"/>
        </w:rPr>
      </w:pPr>
      <w:r w:rsidRPr="00F07FB0">
        <w:rPr>
          <w:rFonts w:ascii="Courier New" w:hAnsi="Courier New" w:cs="Courier New"/>
          <w:sz w:val="24"/>
          <w:szCs w:val="24"/>
        </w:rPr>
        <w:t>As mentioned, the source data for the EPCRA and PPA reporting calculation is the EPA’s CY 2014 TRI dataset.  For the previous, 2013 supporting statement and subsequent approval, the CY 2011 TRI dataset was used.  TRI reporting is based on whether or not specific toxic chemical thresholds are met or exceeded, which depending on the outcome, can change the number of Federal facilities required to report in a given year. In addition, the EPA makes changes to the TRI chemical list through EPA-initiated reviews and through the chemical petitions process.  As a result, the TRI list of reportable toxic chemicals can vary year to year.</w:t>
      </w:r>
    </w:p>
    <w:p w:rsidR="00F16C5F" w:rsidRPr="00F07FB0" w:rsidRDefault="00F16C5F" w:rsidP="00F16C5F">
      <w:pPr>
        <w:ind w:left="90"/>
        <w:rPr>
          <w:rFonts w:ascii="Courier New" w:hAnsi="Courier New" w:cs="Courier New"/>
          <w:sz w:val="24"/>
          <w:szCs w:val="24"/>
        </w:rPr>
      </w:pPr>
      <w:r w:rsidRPr="00F07FB0">
        <w:rPr>
          <w:rFonts w:ascii="Courier New" w:hAnsi="Courier New" w:cs="Courier New"/>
          <w:sz w:val="24"/>
          <w:szCs w:val="24"/>
        </w:rPr>
        <w:t xml:space="preserve"> </w:t>
      </w: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16</w:t>
      </w:r>
      <w:r w:rsidRPr="00F07FB0">
        <w:rPr>
          <w:rFonts w:ascii="Courier New" w:hAnsi="Courier New" w:cs="Courier New"/>
          <w:sz w:val="24"/>
          <w:szCs w:val="24"/>
        </w:rPr>
        <w:t xml:space="preserve">.  </w:t>
      </w:r>
      <w:r w:rsidRPr="00F07FB0">
        <w:rPr>
          <w:rFonts w:ascii="Courier New" w:hAnsi="Courier New" w:cs="Courier New"/>
          <w:b/>
          <w:sz w:val="24"/>
          <w:szCs w:val="24"/>
        </w:rPr>
        <w:t>Outline plans for published results of information collections.</w:t>
      </w:r>
      <w:r w:rsidRPr="00F07FB0">
        <w:rPr>
          <w:rFonts w:ascii="Courier New" w:hAnsi="Courier New" w:cs="Courier New"/>
          <w:sz w:val="24"/>
          <w:szCs w:val="24"/>
        </w:rPr>
        <w:t xml:space="preserve">  Results of this information collection will not be published.</w:t>
      </w:r>
    </w:p>
    <w:p w:rsidR="00F16C5F" w:rsidRPr="00F07FB0" w:rsidRDefault="00F16C5F" w:rsidP="00F16C5F">
      <w:pPr>
        <w:rPr>
          <w:rFonts w:ascii="Courier New" w:hAnsi="Courier New" w:cs="Courier New"/>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bCs/>
          <w:sz w:val="24"/>
          <w:szCs w:val="24"/>
        </w:rPr>
        <w:t>17</w:t>
      </w:r>
      <w:r w:rsidRPr="00F07FB0">
        <w:rPr>
          <w:rFonts w:ascii="Courier New" w:hAnsi="Courier New" w:cs="Courier New"/>
          <w:bCs/>
          <w:sz w:val="24"/>
          <w:szCs w:val="24"/>
        </w:rPr>
        <w:t>.</w:t>
      </w:r>
      <w:r w:rsidRPr="00F07FB0">
        <w:rPr>
          <w:rFonts w:ascii="Courier New" w:hAnsi="Courier New" w:cs="Courier New"/>
          <w:b/>
          <w:sz w:val="24"/>
          <w:szCs w:val="24"/>
        </w:rPr>
        <w:t xml:space="preserve">  Approval not to display expiration date.</w:t>
      </w:r>
      <w:r w:rsidRPr="00F07FB0">
        <w:rPr>
          <w:rFonts w:ascii="Courier New" w:hAnsi="Courier New" w:cs="Courier New"/>
          <w:sz w:val="24"/>
          <w:szCs w:val="24"/>
        </w:rPr>
        <w:t xml:space="preserve">  Not applicable.</w:t>
      </w:r>
    </w:p>
    <w:p w:rsidR="00F16C5F" w:rsidRPr="00F07FB0" w:rsidRDefault="00F16C5F" w:rsidP="00F16C5F">
      <w:pPr>
        <w:rPr>
          <w:rFonts w:ascii="Courier New" w:hAnsi="Courier New" w:cs="Courier New"/>
          <w:b/>
          <w:sz w:val="24"/>
          <w:szCs w:val="24"/>
        </w:rPr>
      </w:pPr>
    </w:p>
    <w:p w:rsidR="00F16C5F" w:rsidRPr="00F07FB0" w:rsidRDefault="00F16C5F" w:rsidP="00F16C5F">
      <w:pPr>
        <w:rPr>
          <w:rFonts w:ascii="Courier New" w:hAnsi="Courier New" w:cs="Courier New"/>
          <w:sz w:val="24"/>
          <w:szCs w:val="24"/>
        </w:rPr>
      </w:pPr>
      <w:r w:rsidRPr="00CC7750">
        <w:rPr>
          <w:rFonts w:ascii="Courier New" w:hAnsi="Courier New" w:cs="Courier New"/>
          <w:b/>
          <w:sz w:val="24"/>
          <w:szCs w:val="24"/>
        </w:rPr>
        <w:t>18.</w:t>
      </w:r>
      <w:r w:rsidRPr="00F07FB0">
        <w:rPr>
          <w:rFonts w:ascii="Courier New" w:hAnsi="Courier New" w:cs="Courier New"/>
          <w:b/>
          <w:sz w:val="24"/>
          <w:szCs w:val="24"/>
        </w:rPr>
        <w:t xml:space="preserve">  Explanation of exception to certification statement.  </w:t>
      </w:r>
      <w:r w:rsidRPr="00F07FB0">
        <w:rPr>
          <w:rFonts w:ascii="Courier New" w:hAnsi="Courier New" w:cs="Courier New"/>
          <w:sz w:val="24"/>
          <w:szCs w:val="24"/>
        </w:rPr>
        <w:t>Not applicable.</w:t>
      </w:r>
    </w:p>
    <w:p w:rsidR="00F16C5F" w:rsidRPr="00F07FB0" w:rsidRDefault="00F16C5F" w:rsidP="00F16C5F">
      <w:pPr>
        <w:rPr>
          <w:rFonts w:ascii="Courier New" w:hAnsi="Courier New" w:cs="Courier New"/>
          <w:sz w:val="24"/>
          <w:szCs w:val="24"/>
        </w:rPr>
      </w:pPr>
    </w:p>
    <w:p w:rsidR="00F16C5F" w:rsidRPr="00F07FB0" w:rsidRDefault="00F16C5F" w:rsidP="00F16C5F">
      <w:pPr>
        <w:numPr>
          <w:ilvl w:val="0"/>
          <w:numId w:val="1"/>
        </w:numPr>
        <w:rPr>
          <w:rFonts w:ascii="Courier New" w:hAnsi="Courier New" w:cs="Courier New"/>
          <w:b/>
          <w:sz w:val="24"/>
          <w:szCs w:val="24"/>
        </w:rPr>
      </w:pPr>
      <w:r w:rsidRPr="00F07FB0">
        <w:rPr>
          <w:rFonts w:ascii="Courier New" w:hAnsi="Courier New" w:cs="Courier New"/>
          <w:b/>
          <w:sz w:val="24"/>
          <w:szCs w:val="24"/>
        </w:rPr>
        <w:t>Collections of Information Employing Statistical Methods.</w:t>
      </w:r>
    </w:p>
    <w:p w:rsidR="00F16C5F" w:rsidRPr="005F59CE" w:rsidRDefault="00F16C5F" w:rsidP="00F16C5F">
      <w:pPr>
        <w:rPr>
          <w:rFonts w:ascii="Courier New" w:hAnsi="Courier New" w:cs="Courier New"/>
          <w:sz w:val="24"/>
          <w:szCs w:val="24"/>
        </w:rPr>
      </w:pPr>
      <w:r w:rsidRPr="00F07FB0">
        <w:rPr>
          <w:rFonts w:ascii="Courier New" w:hAnsi="Courier New" w:cs="Courier New"/>
          <w:sz w:val="24"/>
          <w:szCs w:val="24"/>
        </w:rPr>
        <w:t>Results will not be tabulated.  Statistical methods will not be employed.</w:t>
      </w:r>
    </w:p>
    <w:p w:rsidR="007F780F" w:rsidRDefault="007F780F"/>
    <w:sectPr w:rsidR="007F780F">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FA" w:rsidRDefault="00FC3877">
      <w:r>
        <w:separator/>
      </w:r>
    </w:p>
  </w:endnote>
  <w:endnote w:type="continuationSeparator" w:id="0">
    <w:p w:rsidR="00CF24FA" w:rsidRDefault="00FC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2A" w:rsidRDefault="00D11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622A" w:rsidRDefault="008A0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2A" w:rsidRDefault="00D11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4F5">
      <w:rPr>
        <w:rStyle w:val="PageNumber"/>
        <w:noProof/>
      </w:rPr>
      <w:t>3</w:t>
    </w:r>
    <w:r>
      <w:rPr>
        <w:rStyle w:val="PageNumber"/>
      </w:rPr>
      <w:fldChar w:fldCharType="end"/>
    </w:r>
  </w:p>
  <w:p w:rsidR="0092622A" w:rsidRDefault="008A0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FA" w:rsidRDefault="00FC3877">
      <w:r>
        <w:separator/>
      </w:r>
    </w:p>
  </w:footnote>
  <w:footnote w:type="continuationSeparator" w:id="0">
    <w:p w:rsidR="00CF24FA" w:rsidRDefault="00FC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A7622"/>
    <w:multiLevelType w:val="singleLevel"/>
    <w:tmpl w:val="A60E046A"/>
    <w:lvl w:ilvl="0">
      <w:start w:val="2"/>
      <w:numFmt w:val="upperLetter"/>
      <w:lvlText w:val="%1."/>
      <w:lvlJc w:val="left"/>
      <w:pPr>
        <w:tabs>
          <w:tab w:val="num" w:pos="585"/>
        </w:tabs>
        <w:ind w:left="585" w:hanging="5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68"/>
    <w:rsid w:val="00151146"/>
    <w:rsid w:val="00285A09"/>
    <w:rsid w:val="00291E3C"/>
    <w:rsid w:val="002B4603"/>
    <w:rsid w:val="003B1B55"/>
    <w:rsid w:val="003D7CBC"/>
    <w:rsid w:val="003E4BAB"/>
    <w:rsid w:val="00441964"/>
    <w:rsid w:val="00475762"/>
    <w:rsid w:val="004B5BE2"/>
    <w:rsid w:val="004C1877"/>
    <w:rsid w:val="00507BC6"/>
    <w:rsid w:val="005F63DA"/>
    <w:rsid w:val="005F7EBD"/>
    <w:rsid w:val="00685861"/>
    <w:rsid w:val="006A226C"/>
    <w:rsid w:val="00721047"/>
    <w:rsid w:val="00750228"/>
    <w:rsid w:val="007A6731"/>
    <w:rsid w:val="007D53AA"/>
    <w:rsid w:val="007F780F"/>
    <w:rsid w:val="008A04F5"/>
    <w:rsid w:val="008B68F8"/>
    <w:rsid w:val="008C73D8"/>
    <w:rsid w:val="00A309E1"/>
    <w:rsid w:val="00A472FC"/>
    <w:rsid w:val="00A96998"/>
    <w:rsid w:val="00AC5C9B"/>
    <w:rsid w:val="00B15525"/>
    <w:rsid w:val="00B3281A"/>
    <w:rsid w:val="00B80A1C"/>
    <w:rsid w:val="00C453D1"/>
    <w:rsid w:val="00CB433B"/>
    <w:rsid w:val="00CC6404"/>
    <w:rsid w:val="00CC7750"/>
    <w:rsid w:val="00CE57C8"/>
    <w:rsid w:val="00CF24FA"/>
    <w:rsid w:val="00D11B4D"/>
    <w:rsid w:val="00DE7473"/>
    <w:rsid w:val="00E00587"/>
    <w:rsid w:val="00E01DBA"/>
    <w:rsid w:val="00E27FBB"/>
    <w:rsid w:val="00E51A68"/>
    <w:rsid w:val="00E93D20"/>
    <w:rsid w:val="00E97851"/>
    <w:rsid w:val="00F07FB0"/>
    <w:rsid w:val="00F14457"/>
    <w:rsid w:val="00F16C5F"/>
    <w:rsid w:val="00F24026"/>
    <w:rsid w:val="00FB3857"/>
    <w:rsid w:val="00FC3877"/>
    <w:rsid w:val="00FC66B1"/>
    <w:rsid w:val="00FF1B86"/>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6C5F"/>
    <w:pPr>
      <w:tabs>
        <w:tab w:val="center" w:pos="4320"/>
        <w:tab w:val="right" w:pos="8640"/>
      </w:tabs>
    </w:pPr>
  </w:style>
  <w:style w:type="character" w:customStyle="1" w:styleId="FooterChar">
    <w:name w:val="Footer Char"/>
    <w:basedOn w:val="DefaultParagraphFont"/>
    <w:link w:val="Footer"/>
    <w:rsid w:val="00F16C5F"/>
    <w:rPr>
      <w:rFonts w:ascii="Times New Roman" w:eastAsia="Times New Roman" w:hAnsi="Times New Roman" w:cs="Times New Roman"/>
      <w:sz w:val="20"/>
      <w:szCs w:val="20"/>
    </w:rPr>
  </w:style>
  <w:style w:type="character" w:styleId="PageNumber">
    <w:name w:val="page number"/>
    <w:basedOn w:val="DefaultParagraphFont"/>
    <w:rsid w:val="00F16C5F"/>
  </w:style>
  <w:style w:type="paragraph" w:styleId="Header">
    <w:name w:val="header"/>
    <w:basedOn w:val="Normal"/>
    <w:link w:val="HeaderChar"/>
    <w:rsid w:val="00F16C5F"/>
    <w:pPr>
      <w:tabs>
        <w:tab w:val="center" w:pos="4320"/>
        <w:tab w:val="right" w:pos="8640"/>
      </w:tabs>
    </w:pPr>
  </w:style>
  <w:style w:type="character" w:customStyle="1" w:styleId="HeaderChar">
    <w:name w:val="Header Char"/>
    <w:basedOn w:val="DefaultParagraphFont"/>
    <w:link w:val="Header"/>
    <w:rsid w:val="00F16C5F"/>
    <w:rPr>
      <w:rFonts w:ascii="Times New Roman" w:eastAsia="Times New Roman" w:hAnsi="Times New Roman" w:cs="Times New Roman"/>
      <w:sz w:val="20"/>
      <w:szCs w:val="20"/>
    </w:rPr>
  </w:style>
  <w:style w:type="character" w:customStyle="1" w:styleId="apple-converted-space">
    <w:name w:val="apple-converted-space"/>
    <w:basedOn w:val="DefaultParagraphFont"/>
    <w:rsid w:val="00F16C5F"/>
  </w:style>
  <w:style w:type="character" w:styleId="HTMLAcronym">
    <w:name w:val="HTML Acronym"/>
    <w:basedOn w:val="DefaultParagraphFont"/>
    <w:uiPriority w:val="99"/>
    <w:unhideWhenUsed/>
    <w:rsid w:val="00F16C5F"/>
  </w:style>
  <w:style w:type="paragraph" w:styleId="BalloonText">
    <w:name w:val="Balloon Text"/>
    <w:basedOn w:val="Normal"/>
    <w:link w:val="BalloonTextChar"/>
    <w:uiPriority w:val="99"/>
    <w:semiHidden/>
    <w:unhideWhenUsed/>
    <w:rsid w:val="00E00587"/>
    <w:rPr>
      <w:rFonts w:ascii="Tahoma" w:hAnsi="Tahoma" w:cs="Tahoma"/>
      <w:sz w:val="16"/>
      <w:szCs w:val="16"/>
    </w:rPr>
  </w:style>
  <w:style w:type="character" w:customStyle="1" w:styleId="BalloonTextChar">
    <w:name w:val="Balloon Text Char"/>
    <w:basedOn w:val="DefaultParagraphFont"/>
    <w:link w:val="BalloonText"/>
    <w:uiPriority w:val="99"/>
    <w:semiHidden/>
    <w:rsid w:val="00E005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6C5F"/>
    <w:pPr>
      <w:tabs>
        <w:tab w:val="center" w:pos="4320"/>
        <w:tab w:val="right" w:pos="8640"/>
      </w:tabs>
    </w:pPr>
  </w:style>
  <w:style w:type="character" w:customStyle="1" w:styleId="FooterChar">
    <w:name w:val="Footer Char"/>
    <w:basedOn w:val="DefaultParagraphFont"/>
    <w:link w:val="Footer"/>
    <w:rsid w:val="00F16C5F"/>
    <w:rPr>
      <w:rFonts w:ascii="Times New Roman" w:eastAsia="Times New Roman" w:hAnsi="Times New Roman" w:cs="Times New Roman"/>
      <w:sz w:val="20"/>
      <w:szCs w:val="20"/>
    </w:rPr>
  </w:style>
  <w:style w:type="character" w:styleId="PageNumber">
    <w:name w:val="page number"/>
    <w:basedOn w:val="DefaultParagraphFont"/>
    <w:rsid w:val="00F16C5F"/>
  </w:style>
  <w:style w:type="paragraph" w:styleId="Header">
    <w:name w:val="header"/>
    <w:basedOn w:val="Normal"/>
    <w:link w:val="HeaderChar"/>
    <w:rsid w:val="00F16C5F"/>
    <w:pPr>
      <w:tabs>
        <w:tab w:val="center" w:pos="4320"/>
        <w:tab w:val="right" w:pos="8640"/>
      </w:tabs>
    </w:pPr>
  </w:style>
  <w:style w:type="character" w:customStyle="1" w:styleId="HeaderChar">
    <w:name w:val="Header Char"/>
    <w:basedOn w:val="DefaultParagraphFont"/>
    <w:link w:val="Header"/>
    <w:rsid w:val="00F16C5F"/>
    <w:rPr>
      <w:rFonts w:ascii="Times New Roman" w:eastAsia="Times New Roman" w:hAnsi="Times New Roman" w:cs="Times New Roman"/>
      <w:sz w:val="20"/>
      <w:szCs w:val="20"/>
    </w:rPr>
  </w:style>
  <w:style w:type="character" w:customStyle="1" w:styleId="apple-converted-space">
    <w:name w:val="apple-converted-space"/>
    <w:basedOn w:val="DefaultParagraphFont"/>
    <w:rsid w:val="00F16C5F"/>
  </w:style>
  <w:style w:type="character" w:styleId="HTMLAcronym">
    <w:name w:val="HTML Acronym"/>
    <w:basedOn w:val="DefaultParagraphFont"/>
    <w:uiPriority w:val="99"/>
    <w:unhideWhenUsed/>
    <w:rsid w:val="00F16C5F"/>
  </w:style>
  <w:style w:type="paragraph" w:styleId="BalloonText">
    <w:name w:val="Balloon Text"/>
    <w:basedOn w:val="Normal"/>
    <w:link w:val="BalloonTextChar"/>
    <w:uiPriority w:val="99"/>
    <w:semiHidden/>
    <w:unhideWhenUsed/>
    <w:rsid w:val="00E00587"/>
    <w:rPr>
      <w:rFonts w:ascii="Tahoma" w:hAnsi="Tahoma" w:cs="Tahoma"/>
      <w:sz w:val="16"/>
      <w:szCs w:val="16"/>
    </w:rPr>
  </w:style>
  <w:style w:type="character" w:customStyle="1" w:styleId="BalloonTextChar">
    <w:name w:val="Balloon Text Char"/>
    <w:basedOn w:val="DefaultParagraphFont"/>
    <w:link w:val="BalloonText"/>
    <w:uiPriority w:val="99"/>
    <w:semiHidden/>
    <w:rsid w:val="00E005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NicoleDBynum</cp:lastModifiedBy>
  <cp:revision>20</cp:revision>
  <cp:lastPrinted>2016-04-25T20:30:00Z</cp:lastPrinted>
  <dcterms:created xsi:type="dcterms:W3CDTF">2016-08-02T15:29:00Z</dcterms:created>
  <dcterms:modified xsi:type="dcterms:W3CDTF">2016-11-29T20:49:00Z</dcterms:modified>
</cp:coreProperties>
</file>