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EBC" w:rsidRPr="00630ED6" w:rsidRDefault="00A53EBC" w:rsidP="005806F0">
      <w:pPr>
        <w:overflowPunct w:val="0"/>
        <w:autoSpaceDE w:val="0"/>
        <w:autoSpaceDN w:val="0"/>
        <w:adjustRightInd w:val="0"/>
        <w:spacing w:after="0" w:line="240" w:lineRule="auto"/>
        <w:jc w:val="center"/>
        <w:textAlignment w:val="baseline"/>
        <w:rPr>
          <w:rFonts w:ascii="Times New Roman" w:eastAsia="Times New Roman" w:hAnsi="Times New Roman" w:cs="Times New Roman"/>
          <w:b/>
          <w:vanish/>
          <w:color w:val="000000" w:themeColor="text1"/>
          <w:sz w:val="24"/>
          <w:szCs w:val="24"/>
        </w:rPr>
      </w:pPr>
      <w:r w:rsidRPr="00630ED6">
        <w:rPr>
          <w:rFonts w:ascii="Times New Roman" w:eastAsia="Times New Roman" w:hAnsi="Times New Roman" w:cs="Times New Roman"/>
          <w:b/>
          <w:color w:val="000000" w:themeColor="text1"/>
          <w:sz w:val="24"/>
          <w:szCs w:val="24"/>
        </w:rPr>
        <w:t>Supporting Statement for Paperwork Reduction Act Submissions</w:t>
      </w:r>
    </w:p>
    <w:p w:rsidR="00A53EBC" w:rsidRPr="00630ED6" w:rsidRDefault="00A53EBC" w:rsidP="005806F0">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rPr>
      </w:pPr>
      <w:r w:rsidRPr="00630ED6">
        <w:rPr>
          <w:rFonts w:ascii="Times New Roman" w:eastAsia="Times New Roman" w:hAnsi="Times New Roman" w:cs="Times New Roman"/>
          <w:b/>
          <w:bCs/>
          <w:color w:val="000000" w:themeColor="text1"/>
          <w:sz w:val="24"/>
          <w:szCs w:val="24"/>
        </w:rPr>
        <w:t xml:space="preserve"> </w:t>
      </w:r>
    </w:p>
    <w:p w:rsidR="00A53EBC" w:rsidRPr="00630ED6" w:rsidRDefault="00A53EBC" w:rsidP="005806F0">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24"/>
          <w:szCs w:val="24"/>
        </w:rPr>
      </w:pPr>
      <w:r w:rsidRPr="00630ED6">
        <w:rPr>
          <w:rFonts w:ascii="Times New Roman" w:eastAsia="Times New Roman" w:hAnsi="Times New Roman" w:cs="Times New Roman"/>
          <w:b/>
          <w:color w:val="000000" w:themeColor="text1"/>
          <w:sz w:val="24"/>
          <w:szCs w:val="24"/>
        </w:rPr>
        <w:t>Multifamily Project Applications and Construction Prior to Initial Endorsement</w:t>
      </w:r>
    </w:p>
    <w:p w:rsidR="00A53EBC" w:rsidRPr="00630ED6" w:rsidRDefault="00A53EBC" w:rsidP="005806F0">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rPr>
      </w:pPr>
      <w:r w:rsidRPr="00630ED6">
        <w:rPr>
          <w:rFonts w:ascii="Times New Roman" w:eastAsia="Times New Roman" w:hAnsi="Times New Roman" w:cs="Times New Roman"/>
          <w:b/>
          <w:bCs/>
          <w:color w:val="000000" w:themeColor="text1"/>
          <w:sz w:val="24"/>
          <w:szCs w:val="24"/>
        </w:rPr>
        <w:t>OMB Control Number 2502-0029</w:t>
      </w:r>
    </w:p>
    <w:p w:rsidR="00A53EBC" w:rsidRPr="00630ED6" w:rsidRDefault="00A53EBC" w:rsidP="005806F0">
      <w:pPr>
        <w:pBdr>
          <w:top w:val="single" w:sz="6" w:space="0" w:color="auto"/>
        </w:pBdr>
        <w:tabs>
          <w:tab w:val="left" w:pos="240"/>
        </w:tabs>
        <w:overflowPunct w:val="0"/>
        <w:autoSpaceDE w:val="0"/>
        <w:autoSpaceDN w:val="0"/>
        <w:adjustRightInd w:val="0"/>
        <w:spacing w:after="0" w:line="240" w:lineRule="auto"/>
        <w:ind w:right="-120"/>
        <w:textAlignment w:val="baseline"/>
        <w:rPr>
          <w:rFonts w:ascii="Times New Roman" w:eastAsia="Times New Roman" w:hAnsi="Times New Roman" w:cs="Times New Roman"/>
          <w:b/>
          <w:bCs/>
          <w:color w:val="000000" w:themeColor="text1"/>
          <w:sz w:val="24"/>
          <w:szCs w:val="24"/>
        </w:rPr>
      </w:pPr>
    </w:p>
    <w:p w:rsidR="00A53EBC" w:rsidRPr="00630ED6" w:rsidRDefault="00A53EBC" w:rsidP="005806F0">
      <w:pPr>
        <w:pBdr>
          <w:top w:val="single" w:sz="6" w:space="0" w:color="auto"/>
        </w:pBdr>
        <w:tabs>
          <w:tab w:val="left" w:pos="240"/>
        </w:tabs>
        <w:overflowPunct w:val="0"/>
        <w:autoSpaceDE w:val="0"/>
        <w:autoSpaceDN w:val="0"/>
        <w:adjustRightInd w:val="0"/>
        <w:spacing w:after="0" w:line="240" w:lineRule="auto"/>
        <w:ind w:right="-120"/>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HUD-92013, HUD-92013-SUPP, HUD-920</w:t>
      </w:r>
      <w:r w:rsidR="006B425E" w:rsidRPr="00630ED6">
        <w:rPr>
          <w:rFonts w:ascii="Times New Roman" w:eastAsia="Times New Roman" w:hAnsi="Times New Roman" w:cs="Times New Roman"/>
          <w:color w:val="000000" w:themeColor="text1"/>
          <w:sz w:val="24"/>
          <w:szCs w:val="24"/>
        </w:rPr>
        <w:t>13-A, HUD-92013-B, HUD-92013-C,</w:t>
      </w:r>
      <w:r w:rsidRPr="00630ED6">
        <w:rPr>
          <w:rFonts w:ascii="Times New Roman" w:eastAsia="Times New Roman" w:hAnsi="Times New Roman" w:cs="Times New Roman"/>
          <w:color w:val="000000" w:themeColor="text1"/>
          <w:sz w:val="24"/>
          <w:szCs w:val="24"/>
        </w:rPr>
        <w:t xml:space="preserve"> </w:t>
      </w:r>
      <w:r w:rsidR="00303CA9" w:rsidRPr="00630ED6">
        <w:rPr>
          <w:rFonts w:ascii="Times New Roman" w:eastAsia="Times New Roman" w:hAnsi="Times New Roman" w:cs="Times New Roman"/>
          <w:color w:val="000000" w:themeColor="text1"/>
          <w:sz w:val="24"/>
          <w:szCs w:val="24"/>
        </w:rPr>
        <w:t>HUD-92013</w:t>
      </w:r>
      <w:r w:rsidR="006C525A" w:rsidRPr="00630ED6">
        <w:rPr>
          <w:rFonts w:ascii="Times New Roman" w:eastAsia="Times New Roman" w:hAnsi="Times New Roman" w:cs="Times New Roman"/>
          <w:color w:val="000000" w:themeColor="text1"/>
          <w:sz w:val="24"/>
          <w:szCs w:val="24"/>
        </w:rPr>
        <w:t>-</w:t>
      </w:r>
      <w:r w:rsidR="00303CA9" w:rsidRPr="00630ED6">
        <w:rPr>
          <w:rFonts w:ascii="Times New Roman" w:eastAsia="Times New Roman" w:hAnsi="Times New Roman" w:cs="Times New Roman"/>
          <w:color w:val="000000" w:themeColor="text1"/>
          <w:sz w:val="24"/>
          <w:szCs w:val="24"/>
        </w:rPr>
        <w:t xml:space="preserve">D, </w:t>
      </w:r>
      <w:r w:rsidRPr="00630ED6">
        <w:rPr>
          <w:rFonts w:ascii="Times New Roman" w:eastAsia="Times New Roman" w:hAnsi="Times New Roman" w:cs="Times New Roman"/>
          <w:color w:val="000000" w:themeColor="text1"/>
          <w:sz w:val="24"/>
          <w:szCs w:val="24"/>
        </w:rPr>
        <w:t>HUD-92013-E, HUD-92264, HUD-92264-</w:t>
      </w:r>
      <w:r w:rsidR="00630ED6" w:rsidRPr="00630ED6">
        <w:rPr>
          <w:rFonts w:ascii="Times New Roman" w:eastAsia="Times New Roman" w:hAnsi="Times New Roman" w:cs="Times New Roman"/>
          <w:color w:val="000000" w:themeColor="text1"/>
          <w:sz w:val="24"/>
          <w:szCs w:val="24"/>
        </w:rPr>
        <w:t>A, HUD</w:t>
      </w:r>
      <w:r w:rsidRPr="00630ED6">
        <w:rPr>
          <w:rFonts w:ascii="Times New Roman" w:eastAsia="Times New Roman" w:hAnsi="Times New Roman" w:cs="Times New Roman"/>
          <w:color w:val="000000" w:themeColor="text1"/>
          <w:sz w:val="24"/>
          <w:szCs w:val="24"/>
        </w:rPr>
        <w:noBreakHyphen/>
        <w:t>92273, HUD-92274, HUD-92326, HUD-92329, HUD-92331, HUD-92415, HUD-92447, HUD-92452, HUD-92485, HUD</w:t>
      </w:r>
      <w:r w:rsidR="00144E68" w:rsidRPr="00630ED6">
        <w:rPr>
          <w:rFonts w:ascii="Times New Roman" w:eastAsia="Times New Roman" w:hAnsi="Times New Roman" w:cs="Times New Roman"/>
          <w:color w:val="000000" w:themeColor="text1"/>
          <w:sz w:val="24"/>
          <w:szCs w:val="24"/>
        </w:rPr>
        <w:t>-91708, HUD-92010, FM-1006, HUD-</w:t>
      </w:r>
      <w:r w:rsidRPr="00630ED6">
        <w:rPr>
          <w:rFonts w:ascii="Times New Roman" w:eastAsia="Times New Roman" w:hAnsi="Times New Roman" w:cs="Times New Roman"/>
          <w:color w:val="000000" w:themeColor="text1"/>
          <w:sz w:val="24"/>
          <w:szCs w:val="24"/>
        </w:rPr>
        <w:t>2880,</w:t>
      </w:r>
      <w:r w:rsidR="00144E68" w:rsidRPr="00630ED6">
        <w:rPr>
          <w:rFonts w:ascii="Times New Roman" w:eastAsia="Times New Roman" w:hAnsi="Times New Roman" w:cs="Times New Roman"/>
          <w:color w:val="000000" w:themeColor="text1"/>
          <w:sz w:val="24"/>
          <w:szCs w:val="24"/>
        </w:rPr>
        <w:t xml:space="preserve"> HUD-92466, </w:t>
      </w:r>
      <w:r w:rsidRPr="00630ED6">
        <w:rPr>
          <w:rFonts w:ascii="Times New Roman" w:eastAsia="Times New Roman" w:hAnsi="Times New Roman" w:cs="Times New Roman"/>
          <w:color w:val="000000" w:themeColor="text1"/>
          <w:sz w:val="24"/>
          <w:szCs w:val="24"/>
        </w:rPr>
        <w:t xml:space="preserve">(Rider Forms – </w:t>
      </w:r>
      <w:r w:rsidR="00144E68" w:rsidRPr="00630ED6">
        <w:rPr>
          <w:rFonts w:ascii="Times New Roman" w:eastAsia="Times New Roman" w:hAnsi="Times New Roman" w:cs="Times New Roman"/>
          <w:color w:val="000000" w:themeColor="text1"/>
          <w:sz w:val="24"/>
          <w:szCs w:val="24"/>
        </w:rPr>
        <w:t>HUD-</w:t>
      </w:r>
      <w:r w:rsidRPr="00630ED6">
        <w:rPr>
          <w:rFonts w:ascii="Times New Roman" w:eastAsia="Times New Roman" w:hAnsi="Times New Roman" w:cs="Times New Roman"/>
          <w:color w:val="000000" w:themeColor="text1"/>
          <w:sz w:val="24"/>
          <w:szCs w:val="24"/>
        </w:rPr>
        <w:t xml:space="preserve">92466-R1, </w:t>
      </w:r>
      <w:r w:rsidR="00144E68" w:rsidRPr="00630ED6">
        <w:rPr>
          <w:rFonts w:ascii="Times New Roman" w:eastAsia="Times New Roman" w:hAnsi="Times New Roman" w:cs="Times New Roman"/>
          <w:color w:val="000000" w:themeColor="text1"/>
          <w:sz w:val="24"/>
          <w:szCs w:val="24"/>
        </w:rPr>
        <w:t>-</w:t>
      </w:r>
      <w:r w:rsidRPr="00630ED6">
        <w:rPr>
          <w:rFonts w:ascii="Times New Roman" w:eastAsia="Times New Roman" w:hAnsi="Times New Roman" w:cs="Times New Roman"/>
          <w:color w:val="000000" w:themeColor="text1"/>
          <w:sz w:val="24"/>
          <w:szCs w:val="24"/>
        </w:rPr>
        <w:t xml:space="preserve">92466-R2, </w:t>
      </w:r>
      <w:r w:rsidR="00144E68" w:rsidRPr="00630ED6">
        <w:rPr>
          <w:rFonts w:ascii="Times New Roman" w:eastAsia="Times New Roman" w:hAnsi="Times New Roman" w:cs="Times New Roman"/>
          <w:color w:val="000000" w:themeColor="text1"/>
          <w:sz w:val="24"/>
          <w:szCs w:val="24"/>
        </w:rPr>
        <w:t>-</w:t>
      </w:r>
      <w:r w:rsidRPr="00630ED6">
        <w:rPr>
          <w:rFonts w:ascii="Times New Roman" w:eastAsia="Times New Roman" w:hAnsi="Times New Roman" w:cs="Times New Roman"/>
          <w:color w:val="000000" w:themeColor="text1"/>
          <w:sz w:val="24"/>
          <w:szCs w:val="24"/>
        </w:rPr>
        <w:t xml:space="preserve">92466-R3, </w:t>
      </w:r>
      <w:r w:rsidR="00144E68" w:rsidRPr="00630ED6">
        <w:rPr>
          <w:rFonts w:ascii="Times New Roman" w:eastAsia="Times New Roman" w:hAnsi="Times New Roman" w:cs="Times New Roman"/>
          <w:color w:val="000000" w:themeColor="text1"/>
          <w:sz w:val="24"/>
          <w:szCs w:val="24"/>
        </w:rPr>
        <w:t>-</w:t>
      </w:r>
      <w:r w:rsidRPr="00630ED6">
        <w:rPr>
          <w:rFonts w:ascii="Times New Roman" w:eastAsia="Times New Roman" w:hAnsi="Times New Roman" w:cs="Times New Roman"/>
          <w:color w:val="000000" w:themeColor="text1"/>
          <w:sz w:val="24"/>
          <w:szCs w:val="24"/>
        </w:rPr>
        <w:t>92466-R4</w:t>
      </w:r>
      <w:r w:rsidR="000432D2" w:rsidRPr="00630ED6">
        <w:rPr>
          <w:rFonts w:ascii="Times New Roman" w:eastAsia="Times New Roman" w:hAnsi="Times New Roman" w:cs="Times New Roman"/>
          <w:color w:val="000000" w:themeColor="text1"/>
          <w:sz w:val="24"/>
          <w:szCs w:val="24"/>
        </w:rPr>
        <w:t xml:space="preserve">, </w:t>
      </w:r>
      <w:r w:rsidR="00144E68" w:rsidRPr="00630ED6">
        <w:rPr>
          <w:rFonts w:ascii="Times New Roman" w:eastAsia="Times New Roman" w:hAnsi="Times New Roman" w:cs="Times New Roman"/>
          <w:color w:val="000000" w:themeColor="text1"/>
          <w:sz w:val="24"/>
          <w:szCs w:val="24"/>
        </w:rPr>
        <w:t>-</w:t>
      </w:r>
      <w:r w:rsidR="004329E4" w:rsidRPr="00630ED6">
        <w:rPr>
          <w:rFonts w:ascii="Times New Roman" w:eastAsia="Times New Roman" w:hAnsi="Times New Roman" w:cs="Times New Roman"/>
          <w:color w:val="000000" w:themeColor="text1"/>
          <w:sz w:val="24"/>
          <w:szCs w:val="24"/>
        </w:rPr>
        <w:t>9</w:t>
      </w:r>
      <w:r w:rsidR="000432D2" w:rsidRPr="00630ED6">
        <w:rPr>
          <w:rFonts w:ascii="Times New Roman" w:eastAsia="Times New Roman" w:hAnsi="Times New Roman" w:cs="Times New Roman"/>
          <w:color w:val="000000" w:themeColor="text1"/>
          <w:sz w:val="24"/>
          <w:szCs w:val="24"/>
        </w:rPr>
        <w:t>2466-R5</w:t>
      </w:r>
      <w:r w:rsidR="002D3692" w:rsidRPr="00630ED6">
        <w:rPr>
          <w:rFonts w:ascii="Times New Roman" w:eastAsia="Times New Roman" w:hAnsi="Times New Roman" w:cs="Times New Roman"/>
          <w:color w:val="000000" w:themeColor="text1"/>
          <w:sz w:val="24"/>
          <w:szCs w:val="24"/>
        </w:rPr>
        <w:t>, -92466-R6</w:t>
      </w:r>
      <w:r w:rsidRPr="00630ED6">
        <w:rPr>
          <w:rFonts w:ascii="Times New Roman" w:eastAsia="Times New Roman" w:hAnsi="Times New Roman" w:cs="Times New Roman"/>
          <w:color w:val="000000" w:themeColor="text1"/>
          <w:sz w:val="24"/>
          <w:szCs w:val="24"/>
        </w:rPr>
        <w:t>),</w:t>
      </w:r>
      <w:r w:rsidR="005B21ED" w:rsidRPr="00630ED6">
        <w:rPr>
          <w:rFonts w:ascii="Times New Roman" w:eastAsia="Times New Roman" w:hAnsi="Times New Roman" w:cs="Times New Roman"/>
          <w:color w:val="000000" w:themeColor="text1"/>
          <w:sz w:val="24"/>
          <w:szCs w:val="24"/>
        </w:rPr>
        <w:t xml:space="preserve"> </w:t>
      </w:r>
      <w:r w:rsidR="00144E68" w:rsidRPr="00630ED6">
        <w:rPr>
          <w:rFonts w:ascii="Times New Roman" w:eastAsia="Times New Roman" w:hAnsi="Times New Roman" w:cs="Times New Roman"/>
          <w:color w:val="000000" w:themeColor="text1"/>
          <w:sz w:val="24"/>
          <w:szCs w:val="24"/>
        </w:rPr>
        <w:t xml:space="preserve">HUD-92466M, </w:t>
      </w:r>
      <w:r w:rsidRPr="00630ED6">
        <w:rPr>
          <w:rFonts w:ascii="Times New Roman" w:eastAsia="Times New Roman" w:hAnsi="Times New Roman" w:cs="Times New Roman"/>
          <w:color w:val="000000" w:themeColor="text1"/>
          <w:sz w:val="24"/>
          <w:szCs w:val="24"/>
        </w:rPr>
        <w:t>HUD</w:t>
      </w:r>
      <w:r w:rsidR="00144E68" w:rsidRPr="00630ED6">
        <w:rPr>
          <w:rFonts w:ascii="Times New Roman" w:eastAsia="Times New Roman" w:hAnsi="Times New Roman" w:cs="Times New Roman"/>
          <w:color w:val="000000" w:themeColor="text1"/>
          <w:sz w:val="24"/>
          <w:szCs w:val="24"/>
        </w:rPr>
        <w:t>-</w:t>
      </w:r>
      <w:r w:rsidRPr="00630ED6">
        <w:rPr>
          <w:rFonts w:ascii="Times New Roman" w:eastAsia="Times New Roman" w:hAnsi="Times New Roman" w:cs="Times New Roman"/>
          <w:color w:val="000000" w:themeColor="text1"/>
          <w:sz w:val="24"/>
          <w:szCs w:val="24"/>
        </w:rPr>
        <w:t>2408</w:t>
      </w:r>
      <w:r w:rsidR="004E66BA" w:rsidRPr="00630ED6">
        <w:rPr>
          <w:rFonts w:ascii="Times New Roman" w:hAnsi="Times New Roman" w:cs="Times New Roman"/>
          <w:color w:val="000000" w:themeColor="text1"/>
          <w:sz w:val="24"/>
          <w:szCs w:val="24"/>
        </w:rPr>
        <w:t xml:space="preserve"> </w:t>
      </w:r>
      <w:r w:rsidR="004E66BA" w:rsidRPr="00630ED6">
        <w:rPr>
          <w:rFonts w:ascii="Times New Roman" w:eastAsia="Times New Roman" w:hAnsi="Times New Roman" w:cs="Times New Roman"/>
          <w:color w:val="000000" w:themeColor="text1"/>
          <w:sz w:val="24"/>
          <w:szCs w:val="24"/>
        </w:rPr>
        <w:t xml:space="preserve">HUD-95379 </w:t>
      </w:r>
      <w:r w:rsidRPr="00630ED6">
        <w:rPr>
          <w:rFonts w:ascii="Times New Roman" w:eastAsia="Times New Roman" w:hAnsi="Times New Roman" w:cs="Times New Roman"/>
          <w:color w:val="000000" w:themeColor="text1"/>
          <w:sz w:val="24"/>
          <w:szCs w:val="24"/>
        </w:rPr>
        <w:t>and HUD-2.</w:t>
      </w:r>
    </w:p>
    <w:p w:rsidR="00A53EBC" w:rsidRPr="00630ED6" w:rsidRDefault="00A53EBC" w:rsidP="005806F0">
      <w:pPr>
        <w:overflowPunct w:val="0"/>
        <w:autoSpaceDE w:val="0"/>
        <w:autoSpaceDN w:val="0"/>
        <w:adjustRightInd w:val="0"/>
        <w:spacing w:after="0" w:line="240" w:lineRule="auto"/>
        <w:textAlignment w:val="baseline"/>
        <w:rPr>
          <w:rFonts w:ascii="Times New Roman" w:eastAsia="Times New Roman" w:hAnsi="Times New Roman" w:cs="Times New Roman"/>
          <w:b/>
          <w:bCs/>
          <w:color w:val="000000" w:themeColor="text1"/>
          <w:sz w:val="24"/>
          <w:szCs w:val="24"/>
        </w:rPr>
      </w:pPr>
    </w:p>
    <w:p w:rsidR="00A53EBC" w:rsidRPr="00630ED6" w:rsidRDefault="00A53EBC" w:rsidP="005806F0">
      <w:pPr>
        <w:keepNext/>
        <w:numPr>
          <w:ilvl w:val="0"/>
          <w:numId w:val="1"/>
        </w:numPr>
        <w:overflowPunct w:val="0"/>
        <w:autoSpaceDE w:val="0"/>
        <w:autoSpaceDN w:val="0"/>
        <w:adjustRightInd w:val="0"/>
        <w:spacing w:after="0" w:line="240" w:lineRule="auto"/>
        <w:textAlignment w:val="baseline"/>
        <w:outlineLvl w:val="0"/>
        <w:rPr>
          <w:rFonts w:ascii="Times New Roman" w:eastAsia="Times New Roman" w:hAnsi="Times New Roman" w:cs="Times New Roman"/>
          <w:b/>
          <w:bCs/>
          <w:color w:val="000000" w:themeColor="text1"/>
          <w:sz w:val="24"/>
          <w:szCs w:val="24"/>
        </w:rPr>
      </w:pPr>
      <w:r w:rsidRPr="00630ED6">
        <w:rPr>
          <w:rFonts w:ascii="Times New Roman" w:eastAsia="Times New Roman" w:hAnsi="Times New Roman" w:cs="Times New Roman"/>
          <w:b/>
          <w:bCs/>
          <w:color w:val="000000" w:themeColor="text1"/>
          <w:sz w:val="24"/>
          <w:szCs w:val="24"/>
        </w:rPr>
        <w:t>Justification</w:t>
      </w:r>
    </w:p>
    <w:p w:rsidR="00A53EBC" w:rsidRPr="00630ED6" w:rsidRDefault="00A53EBC" w:rsidP="005806F0">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p>
    <w:p w:rsidR="00A53EBC" w:rsidRPr="00630ED6" w:rsidRDefault="00A53EBC" w:rsidP="005806F0">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 xml:space="preserve">Under Sections 207, 221, 223, 231, and 241 of the National Housing Act (Public Law 479, 48 Stat. </w:t>
      </w:r>
      <w:r w:rsidR="00D17ABE" w:rsidRPr="00630ED6">
        <w:rPr>
          <w:rFonts w:ascii="Times New Roman" w:eastAsia="Times New Roman" w:hAnsi="Times New Roman" w:cs="Times New Roman"/>
          <w:color w:val="000000" w:themeColor="text1"/>
          <w:sz w:val="24"/>
          <w:szCs w:val="24"/>
        </w:rPr>
        <w:t>35</w:t>
      </w:r>
      <w:r w:rsidRPr="00630ED6">
        <w:rPr>
          <w:rFonts w:ascii="Times New Roman" w:eastAsia="Times New Roman" w:hAnsi="Times New Roman" w:cs="Times New Roman"/>
          <w:color w:val="000000" w:themeColor="text1"/>
          <w:sz w:val="24"/>
          <w:szCs w:val="24"/>
        </w:rPr>
        <w:t xml:space="preserve">46, </w:t>
      </w:r>
      <w:r w:rsidR="00D17ABE" w:rsidRPr="00630ED6">
        <w:rPr>
          <w:rFonts w:ascii="Times New Roman" w:eastAsia="Times New Roman" w:hAnsi="Times New Roman" w:cs="Times New Roman"/>
          <w:color w:val="000000" w:themeColor="text1"/>
          <w:sz w:val="24"/>
          <w:szCs w:val="24"/>
        </w:rPr>
        <w:t>35</w:t>
      </w:r>
      <w:r w:rsidRPr="00630ED6">
        <w:rPr>
          <w:rFonts w:ascii="Times New Roman" w:eastAsia="Times New Roman" w:hAnsi="Times New Roman" w:cs="Times New Roman"/>
          <w:color w:val="000000" w:themeColor="text1"/>
          <w:sz w:val="24"/>
          <w:szCs w:val="24"/>
        </w:rPr>
        <w:t xml:space="preserve"> U.S.C. 1701 et seq.) the applicable portion of which are attached for reference, the Secretary of the Department of Housing and Urban Development (HUD) is authorized to implement a system for insuring mortgages.  Although the Secretary of HUD will delegate processing to select approved lenders, the Secretary will retain the authority to approve rents, expenses, property appraisals, and mortgage amounts, and to execute a firm commitment.</w:t>
      </w:r>
    </w:p>
    <w:p w:rsidR="00A53EBC" w:rsidRPr="00630ED6" w:rsidRDefault="00A53EBC" w:rsidP="005806F0">
      <w:p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themeColor="text1"/>
          <w:sz w:val="24"/>
          <w:szCs w:val="24"/>
        </w:rPr>
      </w:pPr>
    </w:p>
    <w:p w:rsidR="00A53EBC" w:rsidRPr="00630ED6" w:rsidRDefault="004D2B1D" w:rsidP="005806F0">
      <w:pPr>
        <w:pStyle w:val="ListParagraph"/>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 xml:space="preserve"> </w:t>
      </w:r>
      <w:r w:rsidR="00442937" w:rsidRPr="00630ED6">
        <w:rPr>
          <w:rFonts w:ascii="Times New Roman" w:eastAsia="Times New Roman" w:hAnsi="Times New Roman" w:cs="Times New Roman"/>
          <w:color w:val="000000" w:themeColor="text1"/>
          <w:sz w:val="24"/>
          <w:szCs w:val="24"/>
        </w:rPr>
        <w:t>The information collection</w:t>
      </w:r>
      <w:r w:rsidR="00A53EBC" w:rsidRPr="00630ED6">
        <w:rPr>
          <w:rFonts w:ascii="Times New Roman" w:eastAsia="Times New Roman" w:hAnsi="Times New Roman" w:cs="Times New Roman"/>
          <w:color w:val="000000" w:themeColor="text1"/>
          <w:sz w:val="24"/>
          <w:szCs w:val="24"/>
        </w:rPr>
        <w:t xml:space="preserve"> is utilized during the processing of an application for FHA </w:t>
      </w:r>
      <w:r w:rsidR="00442937" w:rsidRPr="00630ED6">
        <w:rPr>
          <w:rFonts w:ascii="Times New Roman" w:eastAsia="Times New Roman" w:hAnsi="Times New Roman" w:cs="Times New Roman"/>
          <w:color w:val="000000" w:themeColor="text1"/>
          <w:sz w:val="24"/>
          <w:szCs w:val="24"/>
        </w:rPr>
        <w:t>insured mortgage</w:t>
      </w:r>
      <w:r w:rsidR="00A53EBC" w:rsidRPr="00630ED6">
        <w:rPr>
          <w:rFonts w:ascii="Times New Roman" w:eastAsia="Times New Roman" w:hAnsi="Times New Roman" w:cs="Times New Roman"/>
          <w:color w:val="000000" w:themeColor="text1"/>
          <w:sz w:val="24"/>
          <w:szCs w:val="24"/>
        </w:rPr>
        <w:t xml:space="preserve">.  The respondents are owners/sponsors, general contractors, lenders, and others involved in multifamily housing projects/rehabs.  One of the options used in processing an application for FHA </w:t>
      </w:r>
      <w:r w:rsidR="00442937" w:rsidRPr="00630ED6">
        <w:rPr>
          <w:rFonts w:ascii="Times New Roman" w:eastAsia="Times New Roman" w:hAnsi="Times New Roman" w:cs="Times New Roman"/>
          <w:color w:val="000000" w:themeColor="text1"/>
          <w:sz w:val="24"/>
          <w:szCs w:val="24"/>
        </w:rPr>
        <w:t>insured mortgage</w:t>
      </w:r>
      <w:r w:rsidR="00A53EBC" w:rsidRPr="00630ED6">
        <w:rPr>
          <w:rFonts w:ascii="Times New Roman" w:eastAsia="Times New Roman" w:hAnsi="Times New Roman" w:cs="Times New Roman"/>
          <w:color w:val="000000" w:themeColor="text1"/>
          <w:sz w:val="24"/>
          <w:szCs w:val="24"/>
        </w:rPr>
        <w:t xml:space="preserve"> is Multifamily Application Processing (MAP).  Third party contractors for mortgage insurance perform MAP.  Mortgagors submit Form HUD-92013, Application for Multifamily Projects, to an approved lender for a project to be insured by HUD.  The lender’s underwriters will complete the HUD-92013 and all other processing forms and submit them to HUD.  The contractors involved are architects, cost analysts, appraisers, and mortgage credit analysts.  An environmental review is also conducted, as well as a market analysis.  </w:t>
      </w:r>
      <w:r w:rsidR="000D4F8F" w:rsidRPr="00630ED6">
        <w:rPr>
          <w:rFonts w:ascii="Times New Roman" w:eastAsia="Times New Roman" w:hAnsi="Times New Roman" w:cs="Times New Roman"/>
          <w:color w:val="000000" w:themeColor="text1"/>
          <w:sz w:val="24"/>
          <w:szCs w:val="24"/>
        </w:rPr>
        <w:t xml:space="preserve"> A </w:t>
      </w:r>
      <w:r w:rsidR="00A53EBC" w:rsidRPr="00630ED6">
        <w:rPr>
          <w:rFonts w:ascii="Times New Roman" w:eastAsia="Times New Roman" w:hAnsi="Times New Roman" w:cs="Times New Roman"/>
          <w:color w:val="000000" w:themeColor="text1"/>
          <w:sz w:val="24"/>
          <w:szCs w:val="24"/>
        </w:rPr>
        <w:t>brief description of the fo</w:t>
      </w:r>
      <w:r w:rsidR="000D4F8F" w:rsidRPr="00630ED6">
        <w:rPr>
          <w:rFonts w:ascii="Times New Roman" w:eastAsia="Times New Roman" w:hAnsi="Times New Roman" w:cs="Times New Roman"/>
          <w:color w:val="000000" w:themeColor="text1"/>
          <w:sz w:val="24"/>
          <w:szCs w:val="24"/>
        </w:rPr>
        <w:t>rms submitted in support of this revision is below</w:t>
      </w:r>
      <w:r w:rsidR="00A53EBC" w:rsidRPr="00630ED6">
        <w:rPr>
          <w:rFonts w:ascii="Times New Roman" w:eastAsia="Times New Roman" w:hAnsi="Times New Roman" w:cs="Times New Roman"/>
          <w:color w:val="000000" w:themeColor="text1"/>
          <w:sz w:val="24"/>
          <w:szCs w:val="24"/>
        </w:rPr>
        <w:t>.</w:t>
      </w:r>
    </w:p>
    <w:p w:rsidR="00A53EBC" w:rsidRPr="00630ED6" w:rsidRDefault="00A53EBC" w:rsidP="005806F0">
      <w:p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themeColor="text1"/>
          <w:sz w:val="24"/>
          <w:szCs w:val="24"/>
        </w:rPr>
      </w:pPr>
    </w:p>
    <w:p w:rsidR="00A53EBC" w:rsidRPr="00630ED6" w:rsidRDefault="00A53EBC" w:rsidP="005806F0">
      <w:p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The following progra</w:t>
      </w:r>
      <w:r w:rsidR="00132E8B" w:rsidRPr="00630ED6">
        <w:rPr>
          <w:rFonts w:ascii="Times New Roman" w:eastAsia="Times New Roman" w:hAnsi="Times New Roman" w:cs="Times New Roman"/>
          <w:color w:val="000000" w:themeColor="text1"/>
          <w:sz w:val="24"/>
          <w:szCs w:val="24"/>
        </w:rPr>
        <w:t xml:space="preserve">m </w:t>
      </w:r>
      <w:r w:rsidR="007374D7" w:rsidRPr="00630ED6">
        <w:rPr>
          <w:rFonts w:ascii="Times New Roman" w:eastAsia="Times New Roman" w:hAnsi="Times New Roman" w:cs="Times New Roman"/>
          <w:color w:val="000000" w:themeColor="text1"/>
          <w:sz w:val="24"/>
          <w:szCs w:val="24"/>
        </w:rPr>
        <w:t xml:space="preserve">revisions are </w:t>
      </w:r>
      <w:r w:rsidR="00132E8B" w:rsidRPr="00630ED6">
        <w:rPr>
          <w:rFonts w:ascii="Times New Roman" w:eastAsia="Times New Roman" w:hAnsi="Times New Roman" w:cs="Times New Roman"/>
          <w:color w:val="000000" w:themeColor="text1"/>
          <w:sz w:val="24"/>
          <w:szCs w:val="24"/>
        </w:rPr>
        <w:t>made and include the following</w:t>
      </w:r>
      <w:r w:rsidR="000B2674" w:rsidRPr="00630ED6">
        <w:rPr>
          <w:rFonts w:ascii="Times New Roman" w:eastAsia="Times New Roman" w:hAnsi="Times New Roman" w:cs="Times New Roman"/>
          <w:color w:val="000000" w:themeColor="text1"/>
          <w:sz w:val="24"/>
          <w:szCs w:val="24"/>
        </w:rPr>
        <w:t xml:space="preserve"> information collection</w:t>
      </w:r>
      <w:r w:rsidRPr="00630ED6">
        <w:rPr>
          <w:rFonts w:ascii="Times New Roman" w:eastAsia="Times New Roman" w:hAnsi="Times New Roman" w:cs="Times New Roman"/>
          <w:color w:val="000000" w:themeColor="text1"/>
          <w:sz w:val="24"/>
          <w:szCs w:val="24"/>
        </w:rPr>
        <w:t>:</w:t>
      </w:r>
    </w:p>
    <w:p w:rsidR="00A53EBC" w:rsidRPr="00630ED6" w:rsidRDefault="00A53EBC" w:rsidP="005806F0">
      <w:p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themeColor="text1"/>
          <w:sz w:val="24"/>
          <w:szCs w:val="24"/>
        </w:rPr>
      </w:pPr>
    </w:p>
    <w:p w:rsidR="00A53EBC" w:rsidRPr="00630ED6" w:rsidRDefault="000B2674" w:rsidP="005806F0">
      <w:pPr>
        <w:spacing w:after="0" w:line="240" w:lineRule="auto"/>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 xml:space="preserve">Supplemental </w:t>
      </w:r>
      <w:r w:rsidR="009B058A" w:rsidRPr="00630ED6">
        <w:rPr>
          <w:rFonts w:ascii="Times New Roman" w:eastAsia="Times New Roman" w:hAnsi="Times New Roman" w:cs="Times New Roman"/>
          <w:color w:val="000000" w:themeColor="text1"/>
          <w:sz w:val="24"/>
          <w:szCs w:val="24"/>
        </w:rPr>
        <w:t>application form</w:t>
      </w:r>
      <w:r w:rsidRPr="00630ED6">
        <w:rPr>
          <w:rFonts w:ascii="Times New Roman" w:eastAsia="Times New Roman" w:hAnsi="Times New Roman" w:cs="Times New Roman"/>
          <w:color w:val="000000" w:themeColor="text1"/>
          <w:sz w:val="24"/>
          <w:szCs w:val="24"/>
        </w:rPr>
        <w:t>s</w:t>
      </w:r>
      <w:r w:rsidR="009B058A" w:rsidRPr="00630ED6">
        <w:rPr>
          <w:rFonts w:ascii="Times New Roman" w:eastAsia="Times New Roman" w:hAnsi="Times New Roman" w:cs="Times New Roman"/>
          <w:color w:val="000000" w:themeColor="text1"/>
          <w:sz w:val="24"/>
          <w:szCs w:val="24"/>
        </w:rPr>
        <w:t>:</w:t>
      </w:r>
      <w:r w:rsidR="00A53EBC" w:rsidRPr="00630ED6">
        <w:rPr>
          <w:rFonts w:ascii="Times New Roman" w:eastAsia="Times New Roman" w:hAnsi="Times New Roman" w:cs="Times New Roman"/>
          <w:color w:val="000000" w:themeColor="text1"/>
          <w:sz w:val="24"/>
          <w:szCs w:val="24"/>
        </w:rPr>
        <w:t xml:space="preserve">  </w:t>
      </w:r>
      <w:r w:rsidRPr="00630ED6">
        <w:rPr>
          <w:rFonts w:ascii="Times New Roman" w:eastAsia="Times New Roman" w:hAnsi="Times New Roman" w:cs="Times New Roman"/>
          <w:color w:val="000000" w:themeColor="text1"/>
          <w:sz w:val="24"/>
          <w:szCs w:val="24"/>
        </w:rPr>
        <w:t xml:space="preserve">1) </w:t>
      </w:r>
      <w:r w:rsidR="00C45F4B" w:rsidRPr="00630ED6">
        <w:rPr>
          <w:rFonts w:ascii="Times New Roman" w:eastAsia="Times New Roman" w:hAnsi="Times New Roman" w:cs="Times New Roman"/>
          <w:color w:val="000000" w:themeColor="text1"/>
          <w:sz w:val="24"/>
          <w:szCs w:val="24"/>
        </w:rPr>
        <w:t>HUD-92013</w:t>
      </w:r>
      <w:r w:rsidR="000E0EA9" w:rsidRPr="00630ED6">
        <w:rPr>
          <w:rFonts w:ascii="Times New Roman" w:eastAsia="Times New Roman" w:hAnsi="Times New Roman" w:cs="Times New Roman"/>
          <w:color w:val="000000" w:themeColor="text1"/>
          <w:sz w:val="24"/>
          <w:szCs w:val="24"/>
        </w:rPr>
        <w:t>-</w:t>
      </w:r>
      <w:r w:rsidR="007603A2" w:rsidRPr="00630ED6">
        <w:rPr>
          <w:rFonts w:ascii="Times New Roman" w:eastAsia="Times New Roman" w:hAnsi="Times New Roman" w:cs="Times New Roman"/>
          <w:color w:val="000000" w:themeColor="text1"/>
          <w:sz w:val="24"/>
          <w:szCs w:val="24"/>
        </w:rPr>
        <w:t>D</w:t>
      </w:r>
      <w:r w:rsidR="009B058A" w:rsidRPr="00630ED6">
        <w:rPr>
          <w:rFonts w:ascii="Times New Roman" w:eastAsia="Times New Roman" w:hAnsi="Times New Roman" w:cs="Times New Roman"/>
          <w:color w:val="000000" w:themeColor="text1"/>
          <w:sz w:val="24"/>
          <w:szCs w:val="24"/>
        </w:rPr>
        <w:t xml:space="preserve"> </w:t>
      </w:r>
      <w:r w:rsidR="00921ADC" w:rsidRPr="00630ED6">
        <w:rPr>
          <w:rFonts w:ascii="Times New Roman" w:eastAsia="Times New Roman" w:hAnsi="Times New Roman" w:cs="Times New Roman"/>
          <w:color w:val="000000" w:themeColor="text1"/>
          <w:sz w:val="24"/>
          <w:szCs w:val="24"/>
        </w:rPr>
        <w:t>entitled “</w:t>
      </w:r>
      <w:r w:rsidR="009B058A" w:rsidRPr="00630ED6">
        <w:rPr>
          <w:rFonts w:ascii="Times New Roman" w:eastAsia="Times New Roman" w:hAnsi="Times New Roman" w:cs="Times New Roman"/>
          <w:color w:val="000000" w:themeColor="text1"/>
          <w:sz w:val="24"/>
          <w:szCs w:val="24"/>
        </w:rPr>
        <w:t xml:space="preserve">Owner’s Certification </w:t>
      </w:r>
      <w:r w:rsidR="009B4F30" w:rsidRPr="00630ED6">
        <w:rPr>
          <w:rFonts w:ascii="Times New Roman" w:eastAsia="Times New Roman" w:hAnsi="Times New Roman" w:cs="Times New Roman"/>
          <w:color w:val="000000" w:themeColor="text1"/>
          <w:sz w:val="24"/>
          <w:szCs w:val="24"/>
        </w:rPr>
        <w:t xml:space="preserve">and Acknowledgement of Program Obligation </w:t>
      </w:r>
      <w:proofErr w:type="gramStart"/>
      <w:r w:rsidR="009B058A" w:rsidRPr="00630ED6">
        <w:rPr>
          <w:rFonts w:ascii="Times New Roman" w:eastAsia="Times New Roman" w:hAnsi="Times New Roman" w:cs="Times New Roman"/>
          <w:color w:val="000000" w:themeColor="text1"/>
          <w:sz w:val="24"/>
          <w:szCs w:val="24"/>
        </w:rPr>
        <w:t>For</w:t>
      </w:r>
      <w:proofErr w:type="gramEnd"/>
      <w:r w:rsidR="00921ADC" w:rsidRPr="00630ED6">
        <w:rPr>
          <w:rFonts w:ascii="Times New Roman" w:eastAsia="Times New Roman" w:hAnsi="Times New Roman" w:cs="Times New Roman"/>
          <w:color w:val="000000" w:themeColor="text1"/>
          <w:sz w:val="24"/>
          <w:szCs w:val="24"/>
        </w:rPr>
        <w:t xml:space="preserve"> Broadly Affordable, Affordable, </w:t>
      </w:r>
      <w:r w:rsidR="009B058A" w:rsidRPr="00630ED6">
        <w:rPr>
          <w:rFonts w:ascii="Times New Roman" w:eastAsia="Times New Roman" w:hAnsi="Times New Roman" w:cs="Times New Roman"/>
          <w:color w:val="000000" w:themeColor="text1"/>
          <w:sz w:val="24"/>
          <w:szCs w:val="24"/>
        </w:rPr>
        <w:t>Green/</w:t>
      </w:r>
      <w:r w:rsidR="00B96A5E" w:rsidRPr="00630ED6">
        <w:rPr>
          <w:rFonts w:ascii="Times New Roman" w:eastAsia="Times New Roman" w:hAnsi="Times New Roman" w:cs="Times New Roman"/>
          <w:color w:val="000000" w:themeColor="text1"/>
          <w:sz w:val="24"/>
          <w:szCs w:val="24"/>
        </w:rPr>
        <w:t>Energy Efficient</w:t>
      </w:r>
      <w:r w:rsidR="007928E2" w:rsidRPr="00630ED6">
        <w:rPr>
          <w:rFonts w:ascii="Times New Roman" w:eastAsia="Times New Roman" w:hAnsi="Times New Roman" w:cs="Times New Roman"/>
          <w:color w:val="000000" w:themeColor="text1"/>
          <w:sz w:val="24"/>
          <w:szCs w:val="24"/>
        </w:rPr>
        <w:t xml:space="preserve"> </w:t>
      </w:r>
      <w:r w:rsidR="009B058A" w:rsidRPr="00630ED6">
        <w:rPr>
          <w:rFonts w:ascii="Times New Roman" w:eastAsia="Times New Roman" w:hAnsi="Times New Roman" w:cs="Times New Roman"/>
          <w:color w:val="000000" w:themeColor="text1"/>
          <w:sz w:val="24"/>
          <w:szCs w:val="24"/>
        </w:rPr>
        <w:t>Multifamily Housing Mortgage Insurance Premiums and the Accept</w:t>
      </w:r>
      <w:r w:rsidR="009B4F30" w:rsidRPr="00630ED6">
        <w:rPr>
          <w:rFonts w:ascii="Times New Roman" w:eastAsia="Times New Roman" w:hAnsi="Times New Roman" w:cs="Times New Roman"/>
          <w:color w:val="000000" w:themeColor="text1"/>
          <w:sz w:val="24"/>
          <w:szCs w:val="24"/>
        </w:rPr>
        <w:t xml:space="preserve">ance of Housing Choice Vouchers, Rider, HUD-92466-R5 </w:t>
      </w:r>
      <w:r w:rsidR="009B058A" w:rsidRPr="00630ED6">
        <w:rPr>
          <w:rFonts w:ascii="Times New Roman" w:eastAsia="Times New Roman" w:hAnsi="Times New Roman" w:cs="Times New Roman"/>
          <w:color w:val="000000" w:themeColor="text1"/>
          <w:sz w:val="24"/>
          <w:szCs w:val="24"/>
        </w:rPr>
        <w:t xml:space="preserve">and </w:t>
      </w:r>
      <w:r w:rsidR="005678EB" w:rsidRPr="00630ED6">
        <w:rPr>
          <w:rFonts w:ascii="Times New Roman" w:eastAsia="Times New Roman" w:hAnsi="Times New Roman" w:cs="Times New Roman"/>
          <w:color w:val="000000" w:themeColor="text1"/>
          <w:sz w:val="24"/>
          <w:szCs w:val="24"/>
        </w:rPr>
        <w:t xml:space="preserve">2) </w:t>
      </w:r>
      <w:r w:rsidR="00921ADC" w:rsidRPr="00630ED6">
        <w:rPr>
          <w:rFonts w:ascii="Times New Roman" w:eastAsia="Times New Roman" w:hAnsi="Times New Roman" w:cs="Times New Roman"/>
          <w:color w:val="000000" w:themeColor="text1"/>
          <w:sz w:val="24"/>
          <w:szCs w:val="24"/>
        </w:rPr>
        <w:t xml:space="preserve">a </w:t>
      </w:r>
      <w:r w:rsidR="009B058A" w:rsidRPr="00630ED6">
        <w:rPr>
          <w:rFonts w:ascii="Times New Roman" w:eastAsia="Times New Roman" w:hAnsi="Times New Roman" w:cs="Times New Roman"/>
          <w:color w:val="000000" w:themeColor="text1"/>
          <w:sz w:val="24"/>
          <w:szCs w:val="24"/>
        </w:rPr>
        <w:t xml:space="preserve">Rider, </w:t>
      </w:r>
      <w:r w:rsidR="00792E03" w:rsidRPr="00630ED6">
        <w:rPr>
          <w:rFonts w:ascii="Times New Roman" w:eastAsia="Times New Roman" w:hAnsi="Times New Roman" w:cs="Times New Roman"/>
          <w:color w:val="000000" w:themeColor="text1"/>
          <w:sz w:val="24"/>
          <w:szCs w:val="24"/>
        </w:rPr>
        <w:t>HUD-9</w:t>
      </w:r>
      <w:r w:rsidR="009B058A" w:rsidRPr="00630ED6">
        <w:rPr>
          <w:rFonts w:ascii="Times New Roman" w:eastAsia="Times New Roman" w:hAnsi="Times New Roman" w:cs="Times New Roman"/>
          <w:color w:val="000000" w:themeColor="text1"/>
          <w:sz w:val="24"/>
          <w:szCs w:val="24"/>
        </w:rPr>
        <w:t>2466</w:t>
      </w:r>
      <w:r w:rsidR="00E22A65" w:rsidRPr="00630ED6">
        <w:rPr>
          <w:rFonts w:ascii="Times New Roman" w:eastAsia="Times New Roman" w:hAnsi="Times New Roman" w:cs="Times New Roman"/>
          <w:color w:val="000000" w:themeColor="text1"/>
          <w:sz w:val="24"/>
          <w:szCs w:val="24"/>
        </w:rPr>
        <w:t>-R</w:t>
      </w:r>
      <w:r w:rsidR="009B4F30" w:rsidRPr="00630ED6">
        <w:rPr>
          <w:rFonts w:ascii="Times New Roman" w:eastAsia="Times New Roman" w:hAnsi="Times New Roman" w:cs="Times New Roman"/>
          <w:color w:val="000000" w:themeColor="text1"/>
          <w:sz w:val="24"/>
          <w:szCs w:val="24"/>
        </w:rPr>
        <w:t>6</w:t>
      </w:r>
      <w:r w:rsidR="009B058A" w:rsidRPr="00630ED6">
        <w:rPr>
          <w:rFonts w:ascii="Times New Roman" w:eastAsia="Times New Roman" w:hAnsi="Times New Roman" w:cs="Times New Roman"/>
          <w:color w:val="000000" w:themeColor="text1"/>
          <w:sz w:val="24"/>
          <w:szCs w:val="24"/>
        </w:rPr>
        <w:t xml:space="preserve">. </w:t>
      </w:r>
      <w:r w:rsidRPr="00630ED6">
        <w:rPr>
          <w:rFonts w:ascii="Times New Roman" w:eastAsia="Times New Roman" w:hAnsi="Times New Roman" w:cs="Times New Roman"/>
          <w:color w:val="000000" w:themeColor="text1"/>
          <w:sz w:val="24"/>
          <w:szCs w:val="24"/>
        </w:rPr>
        <w:t xml:space="preserve"> The information collection is</w:t>
      </w:r>
      <w:r w:rsidR="00921ADC" w:rsidRPr="00630ED6">
        <w:rPr>
          <w:rFonts w:ascii="Times New Roman" w:eastAsia="Times New Roman" w:hAnsi="Times New Roman" w:cs="Times New Roman"/>
          <w:color w:val="000000" w:themeColor="text1"/>
          <w:sz w:val="24"/>
          <w:szCs w:val="24"/>
        </w:rPr>
        <w:t xml:space="preserve"> part of HUD’s mission to promote affordable and energy efficient </w:t>
      </w:r>
      <w:r w:rsidR="005678EB" w:rsidRPr="00630ED6">
        <w:rPr>
          <w:rFonts w:ascii="Times New Roman" w:eastAsia="Times New Roman" w:hAnsi="Times New Roman" w:cs="Times New Roman"/>
          <w:color w:val="000000" w:themeColor="text1"/>
          <w:sz w:val="24"/>
          <w:szCs w:val="24"/>
        </w:rPr>
        <w:t xml:space="preserve">rental </w:t>
      </w:r>
      <w:r w:rsidR="00921ADC" w:rsidRPr="00630ED6">
        <w:rPr>
          <w:rFonts w:ascii="Times New Roman" w:eastAsia="Times New Roman" w:hAnsi="Times New Roman" w:cs="Times New Roman"/>
          <w:color w:val="000000" w:themeColor="text1"/>
          <w:sz w:val="24"/>
          <w:szCs w:val="24"/>
        </w:rPr>
        <w:t>housing.</w:t>
      </w:r>
      <w:r w:rsidR="00294875" w:rsidRPr="00630ED6">
        <w:rPr>
          <w:rFonts w:ascii="Times New Roman" w:eastAsia="Times New Roman" w:hAnsi="Times New Roman" w:cs="Times New Roman"/>
          <w:color w:val="000000" w:themeColor="text1"/>
          <w:sz w:val="24"/>
          <w:szCs w:val="24"/>
        </w:rPr>
        <w:t xml:space="preserve">  </w:t>
      </w:r>
      <w:r w:rsidRPr="00630ED6">
        <w:rPr>
          <w:rFonts w:ascii="Times New Roman" w:eastAsia="Times New Roman" w:hAnsi="Times New Roman" w:cs="Times New Roman"/>
          <w:color w:val="000000" w:themeColor="text1"/>
          <w:sz w:val="24"/>
          <w:szCs w:val="24"/>
        </w:rPr>
        <w:t xml:space="preserve">These forms are </w:t>
      </w:r>
      <w:r w:rsidR="00A53EBC" w:rsidRPr="00630ED6">
        <w:rPr>
          <w:rFonts w:ascii="Times New Roman" w:eastAsia="Times New Roman" w:hAnsi="Times New Roman" w:cs="Times New Roman"/>
          <w:color w:val="000000" w:themeColor="text1"/>
          <w:sz w:val="24"/>
          <w:szCs w:val="24"/>
        </w:rPr>
        <w:t xml:space="preserve">supplements </w:t>
      </w:r>
      <w:r w:rsidR="006C525A" w:rsidRPr="00630ED6">
        <w:rPr>
          <w:rFonts w:ascii="Times New Roman" w:eastAsia="Times New Roman" w:hAnsi="Times New Roman" w:cs="Times New Roman"/>
          <w:color w:val="000000" w:themeColor="text1"/>
          <w:sz w:val="24"/>
          <w:szCs w:val="24"/>
        </w:rPr>
        <w:t>t</w:t>
      </w:r>
      <w:r w:rsidRPr="00630ED6">
        <w:rPr>
          <w:rFonts w:ascii="Times New Roman" w:eastAsia="Times New Roman" w:hAnsi="Times New Roman" w:cs="Times New Roman"/>
          <w:color w:val="000000" w:themeColor="text1"/>
          <w:sz w:val="24"/>
          <w:szCs w:val="24"/>
        </w:rPr>
        <w:t>o For</w:t>
      </w:r>
      <w:r w:rsidR="00A53EBC" w:rsidRPr="00630ED6">
        <w:rPr>
          <w:rFonts w:ascii="Times New Roman" w:eastAsia="Times New Roman" w:hAnsi="Times New Roman" w:cs="Times New Roman"/>
          <w:color w:val="000000" w:themeColor="text1"/>
          <w:sz w:val="24"/>
          <w:szCs w:val="24"/>
        </w:rPr>
        <w:t>m HUD-92013, Application for Multifamily Housing Project.</w:t>
      </w:r>
      <w:r w:rsidRPr="00630ED6">
        <w:rPr>
          <w:rFonts w:ascii="Times New Roman" w:eastAsia="Times New Roman" w:hAnsi="Times New Roman" w:cs="Times New Roman"/>
          <w:color w:val="000000" w:themeColor="text1"/>
          <w:sz w:val="24"/>
          <w:szCs w:val="24"/>
        </w:rPr>
        <w:t xml:space="preserve"> The information collection </w:t>
      </w:r>
      <w:r w:rsidR="003E3F5B" w:rsidRPr="00630ED6">
        <w:rPr>
          <w:rFonts w:ascii="Times New Roman" w:eastAsia="Times New Roman" w:hAnsi="Times New Roman" w:cs="Times New Roman"/>
          <w:color w:val="000000" w:themeColor="text1"/>
          <w:sz w:val="24"/>
          <w:szCs w:val="24"/>
        </w:rPr>
        <w:t>on the supplemental form</w:t>
      </w:r>
      <w:r w:rsidR="006610D7" w:rsidRPr="00630ED6">
        <w:rPr>
          <w:rFonts w:ascii="Times New Roman" w:eastAsia="Times New Roman" w:hAnsi="Times New Roman" w:cs="Times New Roman"/>
          <w:color w:val="000000" w:themeColor="text1"/>
          <w:sz w:val="24"/>
          <w:szCs w:val="24"/>
        </w:rPr>
        <w:t>s</w:t>
      </w:r>
      <w:r w:rsidR="003E3F5B" w:rsidRPr="00630ED6">
        <w:rPr>
          <w:rFonts w:ascii="Times New Roman" w:eastAsia="Times New Roman" w:hAnsi="Times New Roman" w:cs="Times New Roman"/>
          <w:color w:val="000000" w:themeColor="text1"/>
          <w:sz w:val="24"/>
          <w:szCs w:val="24"/>
        </w:rPr>
        <w:t xml:space="preserve"> pr</w:t>
      </w:r>
      <w:r w:rsidR="00B83805" w:rsidRPr="00630ED6">
        <w:rPr>
          <w:rFonts w:ascii="Times New Roman" w:eastAsia="Times New Roman" w:hAnsi="Times New Roman" w:cs="Times New Roman"/>
          <w:color w:val="000000" w:themeColor="text1"/>
          <w:sz w:val="24"/>
          <w:szCs w:val="24"/>
        </w:rPr>
        <w:t>ovide</w:t>
      </w:r>
      <w:r w:rsidR="003E3F5B" w:rsidRPr="00630ED6">
        <w:rPr>
          <w:rFonts w:ascii="Times New Roman" w:eastAsia="Times New Roman" w:hAnsi="Times New Roman" w:cs="Times New Roman"/>
          <w:color w:val="000000" w:themeColor="text1"/>
          <w:sz w:val="24"/>
          <w:szCs w:val="24"/>
        </w:rPr>
        <w:t xml:space="preserve"> </w:t>
      </w:r>
      <w:r w:rsidR="006610D7" w:rsidRPr="00630ED6">
        <w:rPr>
          <w:rFonts w:ascii="Times New Roman" w:eastAsia="Times New Roman" w:hAnsi="Times New Roman" w:cs="Times New Roman"/>
          <w:color w:val="000000" w:themeColor="text1"/>
          <w:sz w:val="24"/>
          <w:szCs w:val="24"/>
        </w:rPr>
        <w:t xml:space="preserve">HUD with the </w:t>
      </w:r>
      <w:r w:rsidR="003E3F5B" w:rsidRPr="00630ED6">
        <w:rPr>
          <w:rFonts w:ascii="Times New Roman" w:eastAsia="Times New Roman" w:hAnsi="Times New Roman" w:cs="Times New Roman"/>
          <w:color w:val="000000" w:themeColor="text1"/>
          <w:sz w:val="24"/>
          <w:szCs w:val="24"/>
        </w:rPr>
        <w:t xml:space="preserve">owner’s commitment to </w:t>
      </w:r>
      <w:r w:rsidR="006610D7" w:rsidRPr="00630ED6">
        <w:rPr>
          <w:rFonts w:ascii="Times New Roman" w:eastAsia="Times New Roman" w:hAnsi="Times New Roman" w:cs="Times New Roman"/>
          <w:color w:val="000000" w:themeColor="text1"/>
          <w:sz w:val="24"/>
          <w:szCs w:val="24"/>
        </w:rPr>
        <w:t>purse a third-party certification</w:t>
      </w:r>
      <w:r w:rsidRPr="00630ED6">
        <w:rPr>
          <w:rFonts w:ascii="Times New Roman" w:eastAsia="Times New Roman" w:hAnsi="Times New Roman" w:cs="Times New Roman"/>
          <w:color w:val="000000" w:themeColor="text1"/>
          <w:sz w:val="24"/>
          <w:szCs w:val="24"/>
        </w:rPr>
        <w:t xml:space="preserve"> from one of </w:t>
      </w:r>
      <w:r w:rsidR="009B4F30" w:rsidRPr="00630ED6">
        <w:rPr>
          <w:rFonts w:ascii="Times New Roman" w:eastAsia="Times New Roman" w:hAnsi="Times New Roman" w:cs="Times New Roman"/>
          <w:color w:val="000000" w:themeColor="text1"/>
          <w:sz w:val="24"/>
          <w:szCs w:val="24"/>
        </w:rPr>
        <w:t>ten</w:t>
      </w:r>
      <w:r w:rsidR="00E6544B" w:rsidRPr="00630ED6">
        <w:rPr>
          <w:rFonts w:ascii="Times New Roman" w:eastAsia="Times New Roman" w:hAnsi="Times New Roman" w:cs="Times New Roman"/>
          <w:color w:val="000000" w:themeColor="text1"/>
          <w:sz w:val="24"/>
          <w:szCs w:val="24"/>
        </w:rPr>
        <w:t xml:space="preserve"> (</w:t>
      </w:r>
      <w:r w:rsidR="009B4F30" w:rsidRPr="00630ED6">
        <w:rPr>
          <w:rFonts w:ascii="Times New Roman" w:eastAsia="Times New Roman" w:hAnsi="Times New Roman" w:cs="Times New Roman"/>
          <w:color w:val="000000" w:themeColor="text1"/>
          <w:sz w:val="24"/>
          <w:szCs w:val="24"/>
        </w:rPr>
        <w:t>10</w:t>
      </w:r>
      <w:r w:rsidR="00E6544B" w:rsidRPr="00630ED6">
        <w:rPr>
          <w:rFonts w:ascii="Times New Roman" w:eastAsia="Times New Roman" w:hAnsi="Times New Roman" w:cs="Times New Roman"/>
          <w:color w:val="000000" w:themeColor="text1"/>
          <w:sz w:val="24"/>
          <w:szCs w:val="24"/>
        </w:rPr>
        <w:t>)</w:t>
      </w:r>
      <w:r w:rsidR="006610D7" w:rsidRPr="00630ED6">
        <w:rPr>
          <w:rFonts w:ascii="Times New Roman" w:eastAsia="Times New Roman" w:hAnsi="Times New Roman" w:cs="Times New Roman"/>
          <w:color w:val="000000" w:themeColor="text1"/>
          <w:sz w:val="24"/>
          <w:szCs w:val="24"/>
        </w:rPr>
        <w:t xml:space="preserve"> </w:t>
      </w:r>
      <w:r w:rsidRPr="00630ED6">
        <w:rPr>
          <w:rFonts w:ascii="Times New Roman" w:eastAsia="Times New Roman" w:hAnsi="Times New Roman" w:cs="Times New Roman"/>
          <w:color w:val="000000" w:themeColor="text1"/>
          <w:sz w:val="24"/>
          <w:szCs w:val="24"/>
        </w:rPr>
        <w:t xml:space="preserve">green/energy efficient </w:t>
      </w:r>
      <w:r w:rsidR="006610D7" w:rsidRPr="00630ED6">
        <w:rPr>
          <w:rFonts w:ascii="Times New Roman" w:eastAsia="Times New Roman" w:hAnsi="Times New Roman" w:cs="Times New Roman"/>
          <w:color w:val="000000" w:themeColor="text1"/>
          <w:sz w:val="24"/>
          <w:szCs w:val="24"/>
        </w:rPr>
        <w:t xml:space="preserve">programs </w:t>
      </w:r>
      <w:r w:rsidRPr="00630ED6">
        <w:rPr>
          <w:rFonts w:ascii="Times New Roman" w:eastAsia="Times New Roman" w:hAnsi="Times New Roman" w:cs="Times New Roman"/>
          <w:color w:val="000000" w:themeColor="text1"/>
          <w:sz w:val="24"/>
          <w:szCs w:val="24"/>
        </w:rPr>
        <w:t>or provide affordable rental housing to access a lower mortgage insurance premium.</w:t>
      </w:r>
      <w:r w:rsidR="006610D7" w:rsidRPr="00630ED6">
        <w:rPr>
          <w:rFonts w:ascii="Times New Roman" w:eastAsia="Times New Roman" w:hAnsi="Times New Roman" w:cs="Times New Roman"/>
          <w:color w:val="000000" w:themeColor="text1"/>
          <w:sz w:val="24"/>
          <w:szCs w:val="24"/>
        </w:rPr>
        <w:t xml:space="preserve"> </w:t>
      </w:r>
      <w:r w:rsidR="0068771F" w:rsidRPr="00630ED6">
        <w:rPr>
          <w:rFonts w:ascii="Times New Roman" w:eastAsia="Times New Roman" w:hAnsi="Times New Roman" w:cs="Times New Roman"/>
          <w:color w:val="000000" w:themeColor="text1"/>
          <w:sz w:val="24"/>
          <w:szCs w:val="24"/>
        </w:rPr>
        <w:t>T</w:t>
      </w:r>
      <w:r w:rsidR="00B83805" w:rsidRPr="00630ED6">
        <w:rPr>
          <w:rFonts w:ascii="Times New Roman" w:eastAsia="Times New Roman" w:hAnsi="Times New Roman" w:cs="Times New Roman"/>
          <w:color w:val="000000" w:themeColor="text1"/>
          <w:sz w:val="24"/>
          <w:szCs w:val="24"/>
        </w:rPr>
        <w:t xml:space="preserve">he </w:t>
      </w:r>
      <w:r w:rsidRPr="00630ED6">
        <w:rPr>
          <w:rFonts w:ascii="Times New Roman" w:eastAsia="Times New Roman" w:hAnsi="Times New Roman" w:cs="Times New Roman"/>
          <w:color w:val="000000" w:themeColor="text1"/>
          <w:sz w:val="24"/>
          <w:szCs w:val="24"/>
        </w:rPr>
        <w:t>information collection</w:t>
      </w:r>
      <w:r w:rsidR="0068771F" w:rsidRPr="00630ED6">
        <w:rPr>
          <w:rFonts w:ascii="Times New Roman" w:eastAsia="Times New Roman" w:hAnsi="Times New Roman" w:cs="Times New Roman"/>
          <w:color w:val="000000" w:themeColor="text1"/>
          <w:sz w:val="24"/>
          <w:szCs w:val="24"/>
        </w:rPr>
        <w:t xml:space="preserve"> </w:t>
      </w:r>
      <w:r w:rsidR="00B83805" w:rsidRPr="00630ED6">
        <w:rPr>
          <w:rFonts w:ascii="Times New Roman" w:eastAsia="Times New Roman" w:hAnsi="Times New Roman" w:cs="Times New Roman"/>
          <w:color w:val="000000" w:themeColor="text1"/>
          <w:sz w:val="24"/>
          <w:szCs w:val="24"/>
        </w:rPr>
        <w:t>allow</w:t>
      </w:r>
      <w:r w:rsidRPr="00630ED6">
        <w:rPr>
          <w:rFonts w:ascii="Times New Roman" w:eastAsia="Times New Roman" w:hAnsi="Times New Roman" w:cs="Times New Roman"/>
          <w:color w:val="000000" w:themeColor="text1"/>
          <w:sz w:val="24"/>
          <w:szCs w:val="24"/>
        </w:rPr>
        <w:t>s</w:t>
      </w:r>
      <w:r w:rsidR="00B83805" w:rsidRPr="00630ED6">
        <w:rPr>
          <w:rFonts w:ascii="Times New Roman" w:eastAsia="Times New Roman" w:hAnsi="Times New Roman" w:cs="Times New Roman"/>
          <w:color w:val="000000" w:themeColor="text1"/>
          <w:sz w:val="24"/>
          <w:szCs w:val="24"/>
        </w:rPr>
        <w:t xml:space="preserve"> the </w:t>
      </w:r>
      <w:r w:rsidRPr="00630ED6">
        <w:rPr>
          <w:rFonts w:ascii="Times New Roman" w:eastAsia="Times New Roman" w:hAnsi="Times New Roman" w:cs="Times New Roman"/>
          <w:color w:val="000000" w:themeColor="text1"/>
          <w:sz w:val="24"/>
          <w:szCs w:val="24"/>
        </w:rPr>
        <w:t xml:space="preserve">multifamily </w:t>
      </w:r>
      <w:r w:rsidR="0068771F" w:rsidRPr="00630ED6">
        <w:rPr>
          <w:rFonts w:ascii="Times New Roman" w:eastAsia="Times New Roman" w:hAnsi="Times New Roman" w:cs="Times New Roman"/>
          <w:color w:val="000000" w:themeColor="text1"/>
          <w:sz w:val="24"/>
          <w:szCs w:val="24"/>
        </w:rPr>
        <w:t xml:space="preserve">staff </w:t>
      </w:r>
      <w:r w:rsidR="00872FEC" w:rsidRPr="00630ED6">
        <w:rPr>
          <w:rFonts w:ascii="Times New Roman" w:eastAsia="Times New Roman" w:hAnsi="Times New Roman" w:cs="Times New Roman"/>
          <w:color w:val="000000" w:themeColor="text1"/>
          <w:sz w:val="24"/>
          <w:szCs w:val="24"/>
        </w:rPr>
        <w:t>to determine the appropriate mortgage insurance premium</w:t>
      </w:r>
      <w:r w:rsidR="00B83805" w:rsidRPr="00630ED6">
        <w:rPr>
          <w:rFonts w:ascii="Times New Roman" w:eastAsia="Times New Roman" w:hAnsi="Times New Roman" w:cs="Times New Roman"/>
          <w:color w:val="000000" w:themeColor="text1"/>
          <w:sz w:val="24"/>
          <w:szCs w:val="24"/>
        </w:rPr>
        <w:t xml:space="preserve"> </w:t>
      </w:r>
      <w:r w:rsidR="0068771F" w:rsidRPr="00630ED6">
        <w:rPr>
          <w:rFonts w:ascii="Times New Roman" w:eastAsia="Times New Roman" w:hAnsi="Times New Roman" w:cs="Times New Roman"/>
          <w:color w:val="000000" w:themeColor="text1"/>
          <w:sz w:val="24"/>
          <w:szCs w:val="24"/>
        </w:rPr>
        <w:t>to apply in the</w:t>
      </w:r>
      <w:r w:rsidR="00B83805" w:rsidRPr="00630ED6">
        <w:rPr>
          <w:rFonts w:ascii="Times New Roman" w:eastAsia="Times New Roman" w:hAnsi="Times New Roman" w:cs="Times New Roman"/>
          <w:color w:val="000000" w:themeColor="text1"/>
          <w:sz w:val="24"/>
          <w:szCs w:val="24"/>
        </w:rPr>
        <w:t xml:space="preserve"> underwriting of the </w:t>
      </w:r>
      <w:r w:rsidR="0068771F" w:rsidRPr="00630ED6">
        <w:rPr>
          <w:rFonts w:ascii="Times New Roman" w:eastAsia="Times New Roman" w:hAnsi="Times New Roman" w:cs="Times New Roman"/>
          <w:color w:val="000000" w:themeColor="text1"/>
          <w:sz w:val="24"/>
          <w:szCs w:val="24"/>
        </w:rPr>
        <w:t xml:space="preserve">loan </w:t>
      </w:r>
      <w:r w:rsidR="00B83805" w:rsidRPr="00630ED6">
        <w:rPr>
          <w:rFonts w:ascii="Times New Roman" w:eastAsia="Times New Roman" w:hAnsi="Times New Roman" w:cs="Times New Roman"/>
          <w:color w:val="000000" w:themeColor="text1"/>
          <w:sz w:val="24"/>
          <w:szCs w:val="24"/>
        </w:rPr>
        <w:t xml:space="preserve">for </w:t>
      </w:r>
      <w:r w:rsidR="00F871D7" w:rsidRPr="00630ED6">
        <w:rPr>
          <w:rFonts w:ascii="Times New Roman" w:eastAsia="Times New Roman" w:hAnsi="Times New Roman" w:cs="Times New Roman"/>
          <w:color w:val="000000" w:themeColor="text1"/>
          <w:sz w:val="24"/>
          <w:szCs w:val="24"/>
        </w:rPr>
        <w:t xml:space="preserve">a </w:t>
      </w:r>
      <w:r w:rsidR="00B83805" w:rsidRPr="00630ED6">
        <w:rPr>
          <w:rFonts w:ascii="Times New Roman" w:eastAsia="Times New Roman" w:hAnsi="Times New Roman" w:cs="Times New Roman"/>
          <w:color w:val="000000" w:themeColor="text1"/>
          <w:sz w:val="24"/>
          <w:szCs w:val="24"/>
        </w:rPr>
        <w:t xml:space="preserve">FHA </w:t>
      </w:r>
      <w:r w:rsidR="00F871D7" w:rsidRPr="00630ED6">
        <w:rPr>
          <w:rFonts w:ascii="Times New Roman" w:eastAsia="Times New Roman" w:hAnsi="Times New Roman" w:cs="Times New Roman"/>
          <w:color w:val="000000" w:themeColor="text1"/>
          <w:sz w:val="24"/>
          <w:szCs w:val="24"/>
        </w:rPr>
        <w:t>insured mortgage</w:t>
      </w:r>
      <w:r w:rsidR="00B83805" w:rsidRPr="00630ED6">
        <w:rPr>
          <w:rFonts w:ascii="Times New Roman" w:eastAsia="Times New Roman" w:hAnsi="Times New Roman" w:cs="Times New Roman"/>
          <w:color w:val="000000" w:themeColor="text1"/>
          <w:sz w:val="24"/>
          <w:szCs w:val="24"/>
        </w:rPr>
        <w:t xml:space="preserve">. </w:t>
      </w:r>
      <w:r w:rsidR="006610D7" w:rsidRPr="00630ED6">
        <w:rPr>
          <w:rFonts w:ascii="Times New Roman" w:eastAsia="Times New Roman" w:hAnsi="Times New Roman" w:cs="Times New Roman"/>
          <w:color w:val="000000" w:themeColor="text1"/>
          <w:sz w:val="24"/>
          <w:szCs w:val="24"/>
        </w:rPr>
        <w:t xml:space="preserve">  </w:t>
      </w:r>
      <w:r w:rsidR="00F928C0" w:rsidRPr="00630ED6">
        <w:rPr>
          <w:rFonts w:ascii="Times New Roman" w:eastAsia="Times New Roman" w:hAnsi="Times New Roman" w:cs="Times New Roman"/>
          <w:color w:val="000000" w:themeColor="text1"/>
          <w:sz w:val="24"/>
          <w:szCs w:val="24"/>
        </w:rPr>
        <w:t xml:space="preserve"> </w:t>
      </w:r>
    </w:p>
    <w:p w:rsidR="00A53EBC" w:rsidRPr="00630ED6" w:rsidRDefault="00A53EBC" w:rsidP="005806F0">
      <w:pPr>
        <w:overflowPunct w:val="0"/>
        <w:autoSpaceDE w:val="0"/>
        <w:autoSpaceDN w:val="0"/>
        <w:adjustRightInd w:val="0"/>
        <w:spacing w:after="0" w:line="240" w:lineRule="auto"/>
        <w:ind w:left="432"/>
        <w:textAlignment w:val="baseline"/>
        <w:rPr>
          <w:rFonts w:ascii="Times New Roman" w:eastAsia="Times New Roman" w:hAnsi="Times New Roman" w:cs="Times New Roman"/>
          <w:color w:val="000000" w:themeColor="text1"/>
          <w:sz w:val="24"/>
          <w:szCs w:val="24"/>
        </w:rPr>
      </w:pPr>
    </w:p>
    <w:p w:rsidR="00A53EBC" w:rsidRPr="00630ED6" w:rsidRDefault="00A53EBC" w:rsidP="005806F0">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b/>
          <w:bCs/>
          <w:color w:val="000000" w:themeColor="text1"/>
          <w:sz w:val="24"/>
          <w:szCs w:val="24"/>
          <w:u w:val="single"/>
        </w:rPr>
        <w:t>Form HUD-92013</w:t>
      </w:r>
      <w:r w:rsidRPr="00630ED6">
        <w:rPr>
          <w:rFonts w:ascii="Times New Roman" w:eastAsia="Times New Roman" w:hAnsi="Times New Roman" w:cs="Times New Roman"/>
          <w:b/>
          <w:color w:val="000000" w:themeColor="text1"/>
          <w:sz w:val="24"/>
          <w:szCs w:val="24"/>
          <w:u w:val="single"/>
        </w:rPr>
        <w:t>, Application for Multifamily Housing Project</w:t>
      </w:r>
      <w:r w:rsidRPr="00630ED6">
        <w:rPr>
          <w:rFonts w:ascii="Times New Roman" w:eastAsia="Times New Roman" w:hAnsi="Times New Roman" w:cs="Times New Roman"/>
          <w:color w:val="000000" w:themeColor="text1"/>
          <w:sz w:val="24"/>
          <w:szCs w:val="24"/>
        </w:rPr>
        <w:t>.  HUD-92013 and its supporting exhibits comprise the basic application package for HUD/FHA multifamily mortgage insurance programs established under the jurisdiction of the Department of HUD.  HUD/FHA multifamily processing consists of a series of complex financial, legal, and technical stages that require a close working relationship with the developer, sponsor, and mortgagor, mortgagee, and HUD staff.  Form HUD-92013 identifies data that must be examined to meet program requirements and provides a vehicle for staff to analyze project data and to determine if the project is eligible for FHA mortgage insurance.  Form HUD-92013 lists required exhibits, several of which are other HUD forms.  The burden associated with each of those forms is separately approved and is not included in the burden hours calculated for form HUD-92013.</w:t>
      </w:r>
    </w:p>
    <w:p w:rsidR="00A53EBC" w:rsidRPr="00630ED6" w:rsidRDefault="00A53EBC" w:rsidP="005806F0">
      <w:pPr>
        <w:overflowPunct w:val="0"/>
        <w:autoSpaceDE w:val="0"/>
        <w:autoSpaceDN w:val="0"/>
        <w:adjustRightInd w:val="0"/>
        <w:spacing w:after="0" w:line="240" w:lineRule="auto"/>
        <w:ind w:left="720"/>
        <w:textAlignment w:val="baseline"/>
        <w:rPr>
          <w:rFonts w:ascii="Times New Roman" w:eastAsia="Times New Roman" w:hAnsi="Times New Roman" w:cs="Times New Roman"/>
          <w:color w:val="000000" w:themeColor="text1"/>
          <w:sz w:val="24"/>
          <w:szCs w:val="24"/>
        </w:rPr>
      </w:pPr>
    </w:p>
    <w:p w:rsidR="00A53EBC" w:rsidRPr="00630ED6" w:rsidRDefault="00A53EBC" w:rsidP="005806F0">
      <w:pPr>
        <w:numPr>
          <w:ilvl w:val="2"/>
          <w:numId w:val="1"/>
        </w:numPr>
        <w:overflowPunct w:val="0"/>
        <w:autoSpaceDE w:val="0"/>
        <w:autoSpaceDN w:val="0"/>
        <w:adjustRightInd w:val="0"/>
        <w:spacing w:after="0" w:line="240" w:lineRule="auto"/>
        <w:contextualSpacing/>
        <w:textAlignment w:val="baseline"/>
        <w:rPr>
          <w:rFonts w:ascii="Times New Roman" w:eastAsia="Times New Roman" w:hAnsi="Times New Roman" w:cs="Times New Roman"/>
          <w:b/>
          <w:color w:val="000000" w:themeColor="text1"/>
          <w:sz w:val="24"/>
          <w:szCs w:val="24"/>
          <w:u w:val="single"/>
        </w:rPr>
      </w:pPr>
      <w:r w:rsidRPr="00630ED6">
        <w:rPr>
          <w:rFonts w:ascii="Times New Roman" w:eastAsia="Times New Roman" w:hAnsi="Times New Roman" w:cs="Times New Roman"/>
          <w:b/>
          <w:color w:val="000000" w:themeColor="text1"/>
          <w:sz w:val="24"/>
          <w:szCs w:val="24"/>
          <w:u w:val="single"/>
        </w:rPr>
        <w:t xml:space="preserve">Form HUD-92013A-Underwriter’s Narrative for Refinance and Acquisition under Section 223(f). </w:t>
      </w:r>
      <w:r w:rsidRPr="00630ED6">
        <w:rPr>
          <w:rFonts w:ascii="Times New Roman" w:eastAsia="Times New Roman" w:hAnsi="Times New Roman" w:cs="Times New Roman"/>
          <w:color w:val="000000" w:themeColor="text1"/>
          <w:sz w:val="24"/>
          <w:szCs w:val="24"/>
        </w:rPr>
        <w:t xml:space="preserve">  HUD-92013A is submitted with each application under Section 223(f).  This form will </w:t>
      </w:r>
      <w:proofErr w:type="gramStart"/>
      <w:r w:rsidRPr="00630ED6">
        <w:rPr>
          <w:rFonts w:ascii="Times New Roman" w:eastAsia="Times New Roman" w:hAnsi="Times New Roman" w:cs="Times New Roman"/>
          <w:color w:val="000000" w:themeColor="text1"/>
          <w:sz w:val="24"/>
          <w:szCs w:val="24"/>
        </w:rPr>
        <w:t>standardized</w:t>
      </w:r>
      <w:proofErr w:type="gramEnd"/>
      <w:r w:rsidRPr="00630ED6">
        <w:rPr>
          <w:rFonts w:ascii="Times New Roman" w:eastAsia="Times New Roman" w:hAnsi="Times New Roman" w:cs="Times New Roman"/>
          <w:color w:val="000000" w:themeColor="text1"/>
          <w:sz w:val="24"/>
          <w:szCs w:val="24"/>
        </w:rPr>
        <w:t xml:space="preserve"> the format for the information collected under the Lender’s Narrative Report which is described in the MAP Guide under Chapter 11, Section 1.   This form will allow electronic submission of the application required loan information into one standardized format for MAP approved Lenders to use when submitting their Underwriter’s Narrative to HUD for processing.</w:t>
      </w:r>
    </w:p>
    <w:p w:rsidR="00A53EBC" w:rsidRPr="00630ED6" w:rsidRDefault="00A53EBC" w:rsidP="005806F0">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b/>
          <w:color w:val="000000" w:themeColor="text1"/>
          <w:sz w:val="24"/>
          <w:szCs w:val="24"/>
          <w:u w:val="single"/>
        </w:rPr>
      </w:pPr>
    </w:p>
    <w:p w:rsidR="00A53EBC" w:rsidRPr="00630ED6" w:rsidRDefault="00A53EBC" w:rsidP="005806F0">
      <w:pPr>
        <w:numPr>
          <w:ilvl w:val="2"/>
          <w:numId w:val="1"/>
        </w:numPr>
        <w:overflowPunct w:val="0"/>
        <w:autoSpaceDE w:val="0"/>
        <w:autoSpaceDN w:val="0"/>
        <w:adjustRightInd w:val="0"/>
        <w:spacing w:after="0" w:line="240" w:lineRule="auto"/>
        <w:contextualSpacing/>
        <w:textAlignment w:val="baseline"/>
        <w:rPr>
          <w:rFonts w:ascii="Times New Roman" w:eastAsia="Times New Roman" w:hAnsi="Times New Roman" w:cs="Times New Roman"/>
          <w:b/>
          <w:color w:val="000000" w:themeColor="text1"/>
          <w:sz w:val="24"/>
          <w:szCs w:val="24"/>
          <w:u w:val="single"/>
        </w:rPr>
      </w:pPr>
      <w:r w:rsidRPr="00630ED6">
        <w:rPr>
          <w:rFonts w:ascii="Times New Roman" w:eastAsia="Times New Roman" w:hAnsi="Times New Roman" w:cs="Times New Roman"/>
          <w:b/>
          <w:color w:val="000000" w:themeColor="text1"/>
          <w:sz w:val="24"/>
          <w:szCs w:val="24"/>
          <w:u w:val="single"/>
        </w:rPr>
        <w:t>Form HUD-92013B-Underwriter’s Narrative for New Construction/Substantial Rehabilitation under Sections 220, 221(d)(3), 221(d)(4), 231, 241(a).</w:t>
      </w:r>
      <w:r w:rsidRPr="00630ED6">
        <w:rPr>
          <w:rFonts w:ascii="Times New Roman" w:eastAsia="Times New Roman" w:hAnsi="Times New Roman" w:cs="Times New Roman"/>
          <w:color w:val="000000" w:themeColor="text1"/>
          <w:sz w:val="24"/>
          <w:szCs w:val="24"/>
        </w:rPr>
        <w:t xml:space="preserve">  This form will standardize the format for the information collected under the Lender’s Narrative Report which is described in the MAP Guide under Chapter 11, Section 1.  This form will allow electronic submission of the application required loan information into one standardized format for MAP approved Lenders to use when submitting their Underwriter’s Narrative to HUD for processing.</w:t>
      </w:r>
    </w:p>
    <w:p w:rsidR="00A53EBC" w:rsidRPr="00630ED6" w:rsidRDefault="00A53EBC" w:rsidP="005806F0">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b/>
          <w:color w:val="000000" w:themeColor="text1"/>
          <w:sz w:val="24"/>
          <w:szCs w:val="24"/>
          <w:u w:val="single"/>
        </w:rPr>
      </w:pPr>
    </w:p>
    <w:p w:rsidR="00A53EBC" w:rsidRPr="00630ED6" w:rsidRDefault="00A53EBC" w:rsidP="005806F0">
      <w:pPr>
        <w:numPr>
          <w:ilvl w:val="2"/>
          <w:numId w:val="1"/>
        </w:numPr>
        <w:overflowPunct w:val="0"/>
        <w:autoSpaceDE w:val="0"/>
        <w:autoSpaceDN w:val="0"/>
        <w:adjustRightInd w:val="0"/>
        <w:spacing w:after="0" w:line="240" w:lineRule="auto"/>
        <w:contextualSpacing/>
        <w:textAlignment w:val="baseline"/>
        <w:rPr>
          <w:rFonts w:ascii="Times New Roman" w:eastAsia="Times New Roman" w:hAnsi="Times New Roman" w:cs="Times New Roman"/>
          <w:b/>
          <w:color w:val="000000" w:themeColor="text1"/>
          <w:sz w:val="24"/>
          <w:szCs w:val="24"/>
          <w:u w:val="single"/>
        </w:rPr>
      </w:pPr>
      <w:r w:rsidRPr="00630ED6">
        <w:rPr>
          <w:rFonts w:ascii="Times New Roman" w:eastAsia="Times New Roman" w:hAnsi="Times New Roman" w:cs="Times New Roman"/>
          <w:b/>
          <w:color w:val="000000" w:themeColor="text1"/>
          <w:sz w:val="24"/>
          <w:szCs w:val="24"/>
          <w:u w:val="single"/>
        </w:rPr>
        <w:t>Form HUD-92013C-HUD Data Report.</w:t>
      </w:r>
      <w:r w:rsidRPr="00630ED6">
        <w:rPr>
          <w:rFonts w:ascii="Times New Roman" w:eastAsia="Times New Roman" w:hAnsi="Times New Roman" w:cs="Times New Roman"/>
          <w:color w:val="000000" w:themeColor="text1"/>
          <w:sz w:val="24"/>
          <w:szCs w:val="24"/>
        </w:rPr>
        <w:t xml:space="preserve">  This excel spreadsheet allows the Lender to submit electronic data to be uploaded and used to populate several existing HUD forms such as the HUD-92264 and HUD-92013.  This form allows the dissemination of loan application information into an electronic format which is when used to submit critical loan information to the HUD Loan Committee for expedited loan approvals.  The electronic format additionally allows for easy data extraction for future Ad hoc reports. </w:t>
      </w:r>
    </w:p>
    <w:p w:rsidR="00303CA9" w:rsidRPr="00630ED6" w:rsidRDefault="00303CA9" w:rsidP="005806F0">
      <w:pPr>
        <w:spacing w:after="0" w:line="240" w:lineRule="auto"/>
        <w:rPr>
          <w:rFonts w:ascii="Times New Roman" w:eastAsia="Times New Roman" w:hAnsi="Times New Roman" w:cs="Times New Roman"/>
          <w:b/>
          <w:color w:val="000000" w:themeColor="text1"/>
          <w:sz w:val="24"/>
          <w:szCs w:val="24"/>
          <w:u w:val="single"/>
        </w:rPr>
      </w:pPr>
    </w:p>
    <w:p w:rsidR="00B21D85" w:rsidRPr="00630ED6" w:rsidRDefault="00F00178" w:rsidP="005806F0">
      <w:pPr>
        <w:numPr>
          <w:ilvl w:val="2"/>
          <w:numId w:val="1"/>
        </w:numPr>
        <w:overflowPunct w:val="0"/>
        <w:autoSpaceDE w:val="0"/>
        <w:autoSpaceDN w:val="0"/>
        <w:adjustRightInd w:val="0"/>
        <w:spacing w:after="0" w:line="240" w:lineRule="auto"/>
        <w:contextualSpacing/>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b/>
          <w:color w:val="000000" w:themeColor="text1"/>
          <w:sz w:val="24"/>
          <w:szCs w:val="24"/>
          <w:u w:val="single"/>
        </w:rPr>
        <w:t>Form HUD-92013</w:t>
      </w:r>
      <w:r w:rsidR="00872FEC" w:rsidRPr="00630ED6">
        <w:rPr>
          <w:rFonts w:ascii="Times New Roman" w:eastAsia="Times New Roman" w:hAnsi="Times New Roman" w:cs="Times New Roman"/>
          <w:b/>
          <w:color w:val="000000" w:themeColor="text1"/>
          <w:sz w:val="24"/>
          <w:szCs w:val="24"/>
          <w:u w:val="single"/>
        </w:rPr>
        <w:t>-</w:t>
      </w:r>
      <w:r w:rsidRPr="00630ED6">
        <w:rPr>
          <w:rFonts w:ascii="Times New Roman" w:eastAsia="Times New Roman" w:hAnsi="Times New Roman" w:cs="Times New Roman"/>
          <w:b/>
          <w:color w:val="000000" w:themeColor="text1"/>
          <w:sz w:val="24"/>
          <w:szCs w:val="24"/>
          <w:u w:val="single"/>
        </w:rPr>
        <w:t xml:space="preserve">D, </w:t>
      </w:r>
      <w:r w:rsidR="00B90A03" w:rsidRPr="00630ED6">
        <w:rPr>
          <w:rFonts w:ascii="Times New Roman" w:eastAsia="Times New Roman" w:hAnsi="Times New Roman" w:cs="Times New Roman"/>
          <w:b/>
          <w:color w:val="000000" w:themeColor="text1"/>
          <w:sz w:val="24"/>
          <w:szCs w:val="24"/>
          <w:u w:val="single"/>
        </w:rPr>
        <w:t xml:space="preserve">titled “Owner’s Certification </w:t>
      </w:r>
      <w:r w:rsidR="009B4F30" w:rsidRPr="00630ED6">
        <w:rPr>
          <w:rFonts w:ascii="Times New Roman" w:eastAsia="Times New Roman" w:hAnsi="Times New Roman" w:cs="Times New Roman"/>
          <w:b/>
          <w:color w:val="000000" w:themeColor="text1"/>
          <w:sz w:val="24"/>
          <w:szCs w:val="24"/>
          <w:u w:val="single"/>
        </w:rPr>
        <w:t xml:space="preserve">and Acknowledgement for Program Obligation </w:t>
      </w:r>
      <w:proofErr w:type="gramStart"/>
      <w:r w:rsidR="00B90A03" w:rsidRPr="00630ED6">
        <w:rPr>
          <w:rFonts w:ascii="Times New Roman" w:eastAsia="Times New Roman" w:hAnsi="Times New Roman" w:cs="Times New Roman"/>
          <w:b/>
          <w:color w:val="000000" w:themeColor="text1"/>
          <w:sz w:val="24"/>
          <w:szCs w:val="24"/>
          <w:u w:val="single"/>
        </w:rPr>
        <w:t>For</w:t>
      </w:r>
      <w:proofErr w:type="gramEnd"/>
      <w:r w:rsidR="00B90A03" w:rsidRPr="00630ED6">
        <w:rPr>
          <w:rFonts w:ascii="Times New Roman" w:eastAsia="Times New Roman" w:hAnsi="Times New Roman" w:cs="Times New Roman"/>
          <w:b/>
          <w:color w:val="000000" w:themeColor="text1"/>
          <w:sz w:val="24"/>
          <w:szCs w:val="24"/>
          <w:u w:val="single"/>
        </w:rPr>
        <w:t xml:space="preserve"> Broadly Affor</w:t>
      </w:r>
      <w:r w:rsidRPr="00630ED6">
        <w:rPr>
          <w:rFonts w:ascii="Times New Roman" w:eastAsia="Times New Roman" w:hAnsi="Times New Roman" w:cs="Times New Roman"/>
          <w:b/>
          <w:color w:val="000000" w:themeColor="text1"/>
          <w:sz w:val="24"/>
          <w:szCs w:val="24"/>
          <w:u w:val="single"/>
        </w:rPr>
        <w:t>dable, Affordable,</w:t>
      </w:r>
      <w:r w:rsidR="00B90A03" w:rsidRPr="00630ED6">
        <w:rPr>
          <w:rFonts w:ascii="Times New Roman" w:eastAsia="Times New Roman" w:hAnsi="Times New Roman" w:cs="Times New Roman"/>
          <w:b/>
          <w:color w:val="000000" w:themeColor="text1"/>
          <w:sz w:val="24"/>
          <w:szCs w:val="24"/>
          <w:u w:val="single"/>
        </w:rPr>
        <w:t xml:space="preserve"> </w:t>
      </w:r>
      <w:r w:rsidRPr="00630ED6">
        <w:rPr>
          <w:rFonts w:ascii="Times New Roman" w:eastAsia="Times New Roman" w:hAnsi="Times New Roman" w:cs="Times New Roman"/>
          <w:b/>
          <w:color w:val="000000" w:themeColor="text1"/>
          <w:sz w:val="24"/>
          <w:szCs w:val="24"/>
          <w:u w:val="single"/>
        </w:rPr>
        <w:t>Green/Energy Efficient</w:t>
      </w:r>
      <w:r w:rsidR="00B90A03" w:rsidRPr="00630ED6">
        <w:rPr>
          <w:rFonts w:ascii="Times New Roman" w:eastAsia="Times New Roman" w:hAnsi="Times New Roman" w:cs="Times New Roman"/>
          <w:b/>
          <w:color w:val="000000" w:themeColor="text1"/>
          <w:sz w:val="24"/>
          <w:szCs w:val="24"/>
          <w:u w:val="single"/>
        </w:rPr>
        <w:t xml:space="preserve"> Multifamily Housing Mortgage Insurance Premiums and the Acceptance of Housing Choice Vouchers</w:t>
      </w:r>
      <w:r w:rsidR="00303CA9" w:rsidRPr="00630ED6">
        <w:rPr>
          <w:rFonts w:ascii="Times New Roman" w:eastAsia="Times New Roman" w:hAnsi="Times New Roman" w:cs="Times New Roman"/>
          <w:b/>
          <w:color w:val="000000" w:themeColor="text1"/>
          <w:sz w:val="24"/>
          <w:szCs w:val="24"/>
        </w:rPr>
        <w:t>.</w:t>
      </w:r>
      <w:r w:rsidR="00F60081" w:rsidRPr="00630ED6">
        <w:rPr>
          <w:rFonts w:ascii="Times New Roman" w:eastAsia="Times New Roman" w:hAnsi="Times New Roman" w:cs="Times New Roman"/>
          <w:b/>
          <w:color w:val="000000" w:themeColor="text1"/>
          <w:sz w:val="24"/>
          <w:szCs w:val="24"/>
        </w:rPr>
        <w:t xml:space="preserve">   </w:t>
      </w:r>
      <w:r w:rsidR="00967631" w:rsidRPr="00630ED6">
        <w:rPr>
          <w:rFonts w:ascii="Times New Roman" w:eastAsia="Times New Roman" w:hAnsi="Times New Roman" w:cs="Times New Roman"/>
          <w:color w:val="000000" w:themeColor="text1"/>
          <w:sz w:val="24"/>
          <w:szCs w:val="24"/>
        </w:rPr>
        <w:t xml:space="preserve">This </w:t>
      </w:r>
      <w:r w:rsidR="00E6544B" w:rsidRPr="00630ED6">
        <w:rPr>
          <w:rFonts w:ascii="Times New Roman" w:eastAsia="Times New Roman" w:hAnsi="Times New Roman" w:cs="Times New Roman"/>
          <w:color w:val="000000" w:themeColor="text1"/>
          <w:sz w:val="24"/>
          <w:szCs w:val="24"/>
        </w:rPr>
        <w:t xml:space="preserve">supplemental </w:t>
      </w:r>
      <w:r w:rsidR="00967631" w:rsidRPr="00630ED6">
        <w:rPr>
          <w:rFonts w:ascii="Times New Roman" w:eastAsia="Times New Roman" w:hAnsi="Times New Roman" w:cs="Times New Roman"/>
          <w:color w:val="000000" w:themeColor="text1"/>
          <w:sz w:val="24"/>
          <w:szCs w:val="24"/>
        </w:rPr>
        <w:t>form</w:t>
      </w:r>
      <w:r w:rsidR="00256A0E" w:rsidRPr="00630ED6">
        <w:rPr>
          <w:rFonts w:ascii="Times New Roman" w:eastAsia="Times New Roman" w:hAnsi="Times New Roman" w:cs="Times New Roman"/>
          <w:color w:val="000000" w:themeColor="text1"/>
          <w:sz w:val="24"/>
          <w:szCs w:val="24"/>
        </w:rPr>
        <w:t xml:space="preserve"> is required </w:t>
      </w:r>
      <w:r w:rsidR="00E6544B" w:rsidRPr="00630ED6">
        <w:rPr>
          <w:rFonts w:ascii="Times New Roman" w:eastAsia="Times New Roman" w:hAnsi="Times New Roman" w:cs="Times New Roman"/>
          <w:color w:val="000000" w:themeColor="text1"/>
          <w:sz w:val="24"/>
          <w:szCs w:val="24"/>
        </w:rPr>
        <w:t>at the</w:t>
      </w:r>
      <w:r w:rsidR="00B21D85" w:rsidRPr="00630ED6">
        <w:rPr>
          <w:rFonts w:ascii="Times New Roman" w:eastAsia="Times New Roman" w:hAnsi="Times New Roman" w:cs="Times New Roman"/>
          <w:color w:val="000000" w:themeColor="text1"/>
          <w:sz w:val="24"/>
          <w:szCs w:val="24"/>
        </w:rPr>
        <w:t xml:space="preserve"> submi</w:t>
      </w:r>
      <w:r w:rsidR="0011643B" w:rsidRPr="00630ED6">
        <w:rPr>
          <w:rFonts w:ascii="Times New Roman" w:eastAsia="Times New Roman" w:hAnsi="Times New Roman" w:cs="Times New Roman"/>
          <w:color w:val="000000" w:themeColor="text1"/>
          <w:sz w:val="24"/>
          <w:szCs w:val="24"/>
        </w:rPr>
        <w:t xml:space="preserve">ssion of </w:t>
      </w:r>
      <w:r w:rsidR="00B767F5" w:rsidRPr="00630ED6">
        <w:rPr>
          <w:rFonts w:ascii="Times New Roman" w:eastAsia="Times New Roman" w:hAnsi="Times New Roman" w:cs="Times New Roman"/>
          <w:color w:val="000000" w:themeColor="text1"/>
          <w:sz w:val="24"/>
          <w:szCs w:val="24"/>
        </w:rPr>
        <w:t xml:space="preserve">an </w:t>
      </w:r>
      <w:r w:rsidR="0011643B" w:rsidRPr="00630ED6">
        <w:rPr>
          <w:rFonts w:ascii="Times New Roman" w:eastAsia="Times New Roman" w:hAnsi="Times New Roman" w:cs="Times New Roman"/>
          <w:color w:val="000000" w:themeColor="text1"/>
          <w:sz w:val="24"/>
          <w:szCs w:val="24"/>
        </w:rPr>
        <w:t xml:space="preserve">application for </w:t>
      </w:r>
      <w:r w:rsidR="00A97151" w:rsidRPr="00630ED6">
        <w:rPr>
          <w:rFonts w:ascii="Times New Roman" w:eastAsia="Times New Roman" w:hAnsi="Times New Roman" w:cs="Times New Roman"/>
          <w:color w:val="000000" w:themeColor="text1"/>
          <w:sz w:val="24"/>
          <w:szCs w:val="24"/>
        </w:rPr>
        <w:t xml:space="preserve">a </w:t>
      </w:r>
      <w:r w:rsidR="0011643B" w:rsidRPr="00630ED6">
        <w:rPr>
          <w:rFonts w:ascii="Times New Roman" w:eastAsia="Times New Roman" w:hAnsi="Times New Roman" w:cs="Times New Roman"/>
          <w:color w:val="000000" w:themeColor="text1"/>
          <w:sz w:val="24"/>
          <w:szCs w:val="24"/>
        </w:rPr>
        <w:t xml:space="preserve">FHA </w:t>
      </w:r>
      <w:r w:rsidR="00026C85" w:rsidRPr="00630ED6">
        <w:rPr>
          <w:rFonts w:ascii="Times New Roman" w:eastAsia="Times New Roman" w:hAnsi="Times New Roman" w:cs="Times New Roman"/>
          <w:color w:val="000000" w:themeColor="text1"/>
          <w:sz w:val="24"/>
          <w:szCs w:val="24"/>
        </w:rPr>
        <w:t>insured</w:t>
      </w:r>
      <w:r w:rsidR="0011643B" w:rsidRPr="00630ED6">
        <w:rPr>
          <w:rFonts w:ascii="Times New Roman" w:eastAsia="Times New Roman" w:hAnsi="Times New Roman" w:cs="Times New Roman"/>
          <w:color w:val="000000" w:themeColor="text1"/>
          <w:sz w:val="24"/>
          <w:szCs w:val="24"/>
        </w:rPr>
        <w:t xml:space="preserve"> </w:t>
      </w:r>
      <w:r w:rsidR="00C45F4B" w:rsidRPr="00630ED6">
        <w:rPr>
          <w:rFonts w:ascii="Times New Roman" w:eastAsia="Times New Roman" w:hAnsi="Times New Roman" w:cs="Times New Roman"/>
          <w:color w:val="000000" w:themeColor="text1"/>
          <w:sz w:val="24"/>
          <w:szCs w:val="24"/>
        </w:rPr>
        <w:t>mortgage</w:t>
      </w:r>
      <w:r w:rsidR="00B21D85" w:rsidRPr="00630ED6">
        <w:rPr>
          <w:rFonts w:ascii="Times New Roman" w:eastAsia="Times New Roman" w:hAnsi="Times New Roman" w:cs="Times New Roman"/>
          <w:color w:val="000000" w:themeColor="text1"/>
          <w:sz w:val="24"/>
          <w:szCs w:val="24"/>
        </w:rPr>
        <w:t xml:space="preserve"> </w:t>
      </w:r>
      <w:r w:rsidR="00C45F4B" w:rsidRPr="00630ED6">
        <w:rPr>
          <w:rFonts w:ascii="Times New Roman" w:eastAsia="Times New Roman" w:hAnsi="Times New Roman" w:cs="Times New Roman"/>
          <w:color w:val="000000" w:themeColor="text1"/>
          <w:sz w:val="24"/>
          <w:szCs w:val="24"/>
        </w:rPr>
        <w:t>except</w:t>
      </w:r>
      <w:r w:rsidR="00B767F5" w:rsidRPr="00630ED6">
        <w:rPr>
          <w:rFonts w:ascii="Times New Roman" w:eastAsia="Times New Roman" w:hAnsi="Times New Roman" w:cs="Times New Roman"/>
          <w:color w:val="000000" w:themeColor="text1"/>
          <w:sz w:val="24"/>
          <w:szCs w:val="24"/>
        </w:rPr>
        <w:t xml:space="preserve"> </w:t>
      </w:r>
      <w:r w:rsidR="0068771F" w:rsidRPr="00630ED6">
        <w:rPr>
          <w:rFonts w:ascii="Times New Roman" w:eastAsia="Times New Roman" w:hAnsi="Times New Roman" w:cs="Times New Roman"/>
          <w:color w:val="000000" w:themeColor="text1"/>
          <w:sz w:val="24"/>
          <w:szCs w:val="24"/>
        </w:rPr>
        <w:t xml:space="preserve">for market </w:t>
      </w:r>
      <w:r w:rsidR="00C45F4B" w:rsidRPr="00630ED6">
        <w:rPr>
          <w:rFonts w:ascii="Times New Roman" w:eastAsia="Times New Roman" w:hAnsi="Times New Roman" w:cs="Times New Roman"/>
          <w:color w:val="000000" w:themeColor="text1"/>
          <w:sz w:val="24"/>
          <w:szCs w:val="24"/>
        </w:rPr>
        <w:t>rate</w:t>
      </w:r>
      <w:r w:rsidR="00B767F5" w:rsidRPr="00630ED6">
        <w:rPr>
          <w:rFonts w:ascii="Times New Roman" w:eastAsia="Times New Roman" w:hAnsi="Times New Roman" w:cs="Times New Roman"/>
          <w:color w:val="000000" w:themeColor="text1"/>
          <w:sz w:val="24"/>
          <w:szCs w:val="24"/>
        </w:rPr>
        <w:t xml:space="preserve"> rental housing</w:t>
      </w:r>
      <w:r w:rsidR="0051741C" w:rsidRPr="00630ED6">
        <w:rPr>
          <w:rFonts w:ascii="Times New Roman" w:eastAsia="Times New Roman" w:hAnsi="Times New Roman" w:cs="Times New Roman"/>
          <w:color w:val="000000" w:themeColor="text1"/>
          <w:sz w:val="24"/>
          <w:szCs w:val="24"/>
        </w:rPr>
        <w:t xml:space="preserve">.  </w:t>
      </w:r>
      <w:r w:rsidR="00B21D85" w:rsidRPr="00630ED6">
        <w:rPr>
          <w:rFonts w:ascii="Times New Roman" w:eastAsia="Times New Roman" w:hAnsi="Times New Roman" w:cs="Times New Roman"/>
          <w:color w:val="000000" w:themeColor="text1"/>
          <w:sz w:val="24"/>
          <w:szCs w:val="24"/>
        </w:rPr>
        <w:t>The owner</w:t>
      </w:r>
      <w:r w:rsidR="00C45F4B" w:rsidRPr="00630ED6">
        <w:rPr>
          <w:rFonts w:ascii="Times New Roman" w:eastAsia="Times New Roman" w:hAnsi="Times New Roman" w:cs="Times New Roman"/>
          <w:color w:val="000000" w:themeColor="text1"/>
          <w:sz w:val="24"/>
          <w:szCs w:val="24"/>
        </w:rPr>
        <w:t>/sponsor</w:t>
      </w:r>
      <w:r w:rsidR="00B21D85" w:rsidRPr="00630ED6">
        <w:rPr>
          <w:rFonts w:ascii="Times New Roman" w:eastAsia="Times New Roman" w:hAnsi="Times New Roman" w:cs="Times New Roman"/>
          <w:color w:val="000000" w:themeColor="text1"/>
          <w:sz w:val="24"/>
          <w:szCs w:val="24"/>
        </w:rPr>
        <w:t xml:space="preserve"> </w:t>
      </w:r>
      <w:r w:rsidR="00967631" w:rsidRPr="00630ED6">
        <w:rPr>
          <w:rFonts w:ascii="Times New Roman" w:eastAsia="Times New Roman" w:hAnsi="Times New Roman" w:cs="Times New Roman"/>
          <w:color w:val="000000" w:themeColor="text1"/>
          <w:sz w:val="24"/>
          <w:szCs w:val="24"/>
        </w:rPr>
        <w:t>will certify</w:t>
      </w:r>
      <w:r w:rsidR="00B21D85" w:rsidRPr="00630ED6">
        <w:rPr>
          <w:rFonts w:ascii="Times New Roman" w:eastAsia="Times New Roman" w:hAnsi="Times New Roman" w:cs="Times New Roman"/>
          <w:color w:val="000000" w:themeColor="text1"/>
          <w:sz w:val="24"/>
          <w:szCs w:val="24"/>
        </w:rPr>
        <w:t xml:space="preserve"> to the terms and conditions made for the issuance of a commitment to access the mortgage insurance premium for th</w:t>
      </w:r>
      <w:r w:rsidR="000C1AE3" w:rsidRPr="00630ED6">
        <w:rPr>
          <w:rFonts w:ascii="Times New Roman" w:eastAsia="Times New Roman" w:hAnsi="Times New Roman" w:cs="Times New Roman"/>
          <w:color w:val="000000" w:themeColor="text1"/>
          <w:sz w:val="24"/>
          <w:szCs w:val="24"/>
        </w:rPr>
        <w:t xml:space="preserve">e </w:t>
      </w:r>
      <w:r w:rsidR="00AF3145" w:rsidRPr="00630ED6">
        <w:rPr>
          <w:rFonts w:ascii="Times New Roman" w:eastAsia="Times New Roman" w:hAnsi="Times New Roman" w:cs="Times New Roman"/>
          <w:color w:val="000000" w:themeColor="text1"/>
          <w:sz w:val="24"/>
          <w:szCs w:val="24"/>
        </w:rPr>
        <w:t>Broadly Affordab</w:t>
      </w:r>
      <w:r w:rsidR="002C46EF" w:rsidRPr="00630ED6">
        <w:rPr>
          <w:rFonts w:ascii="Times New Roman" w:eastAsia="Times New Roman" w:hAnsi="Times New Roman" w:cs="Times New Roman"/>
          <w:color w:val="000000" w:themeColor="text1"/>
          <w:sz w:val="24"/>
          <w:szCs w:val="24"/>
        </w:rPr>
        <w:t>le, Affordable and the Green/</w:t>
      </w:r>
      <w:r w:rsidR="00AF3145" w:rsidRPr="00630ED6">
        <w:rPr>
          <w:rFonts w:ascii="Times New Roman" w:eastAsia="Times New Roman" w:hAnsi="Times New Roman" w:cs="Times New Roman"/>
          <w:color w:val="000000" w:themeColor="text1"/>
          <w:sz w:val="24"/>
          <w:szCs w:val="24"/>
        </w:rPr>
        <w:t xml:space="preserve"> Energy Efficient Housing</w:t>
      </w:r>
      <w:r w:rsidR="000C1AE3" w:rsidRPr="00630ED6">
        <w:rPr>
          <w:rFonts w:ascii="Times New Roman" w:eastAsia="Times New Roman" w:hAnsi="Times New Roman" w:cs="Times New Roman"/>
          <w:color w:val="000000" w:themeColor="text1"/>
          <w:sz w:val="24"/>
          <w:szCs w:val="24"/>
        </w:rPr>
        <w:t xml:space="preserve"> </w:t>
      </w:r>
      <w:r w:rsidR="00AF3145" w:rsidRPr="00630ED6">
        <w:rPr>
          <w:rFonts w:ascii="Times New Roman" w:eastAsia="Times New Roman" w:hAnsi="Times New Roman" w:cs="Times New Roman"/>
          <w:color w:val="000000" w:themeColor="text1"/>
          <w:sz w:val="24"/>
          <w:szCs w:val="24"/>
        </w:rPr>
        <w:t>simplified rate categories</w:t>
      </w:r>
      <w:r w:rsidR="00442DF8" w:rsidRPr="00630ED6">
        <w:rPr>
          <w:rFonts w:ascii="Times New Roman" w:eastAsia="Times New Roman" w:hAnsi="Times New Roman" w:cs="Times New Roman"/>
          <w:color w:val="000000" w:themeColor="text1"/>
          <w:sz w:val="24"/>
          <w:szCs w:val="24"/>
        </w:rPr>
        <w:t>.</w:t>
      </w:r>
      <w:r w:rsidR="00B21D85" w:rsidRPr="00630ED6">
        <w:rPr>
          <w:rFonts w:ascii="Times New Roman" w:eastAsia="Times New Roman" w:hAnsi="Times New Roman" w:cs="Times New Roman"/>
          <w:color w:val="000000" w:themeColor="text1"/>
          <w:sz w:val="24"/>
          <w:szCs w:val="24"/>
        </w:rPr>
        <w:t xml:space="preserve">  </w:t>
      </w:r>
    </w:p>
    <w:p w:rsidR="00162DAA" w:rsidRPr="00630ED6" w:rsidRDefault="00162DAA" w:rsidP="005806F0">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color w:val="000000" w:themeColor="text1"/>
          <w:sz w:val="24"/>
          <w:szCs w:val="24"/>
        </w:rPr>
      </w:pPr>
    </w:p>
    <w:p w:rsidR="00A53EBC" w:rsidRPr="00630ED6" w:rsidRDefault="00A53EBC" w:rsidP="005806F0">
      <w:pPr>
        <w:numPr>
          <w:ilvl w:val="2"/>
          <w:numId w:val="1"/>
        </w:numPr>
        <w:overflowPunct w:val="0"/>
        <w:autoSpaceDE w:val="0"/>
        <w:autoSpaceDN w:val="0"/>
        <w:adjustRightInd w:val="0"/>
        <w:spacing w:after="0" w:line="240" w:lineRule="auto"/>
        <w:contextualSpacing/>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b/>
          <w:bCs/>
          <w:color w:val="000000" w:themeColor="text1"/>
          <w:sz w:val="24"/>
          <w:szCs w:val="24"/>
          <w:u w:val="single"/>
        </w:rPr>
        <w:t>HUD-92013-Supp</w:t>
      </w:r>
      <w:r w:rsidRPr="00630ED6">
        <w:rPr>
          <w:rFonts w:ascii="Times New Roman" w:eastAsia="Times New Roman" w:hAnsi="Times New Roman" w:cs="Times New Roman"/>
          <w:b/>
          <w:color w:val="000000" w:themeColor="text1"/>
          <w:sz w:val="24"/>
          <w:szCs w:val="24"/>
          <w:u w:val="single"/>
        </w:rPr>
        <w:t>, Supplement to Application for a Multifamily Project.</w:t>
      </w:r>
      <w:r w:rsidRPr="00630ED6">
        <w:rPr>
          <w:rFonts w:ascii="Times New Roman" w:eastAsia="Times New Roman" w:hAnsi="Times New Roman" w:cs="Times New Roman"/>
          <w:color w:val="000000" w:themeColor="text1"/>
          <w:sz w:val="24"/>
          <w:szCs w:val="24"/>
        </w:rPr>
        <w:t xml:space="preserve">  Mortgagors are required to have an acceptable credit standing satisfactory to HUD as set forth in 24 CFR 207.  Circular A-</w:t>
      </w:r>
      <w:r w:rsidR="00D17ABE" w:rsidRPr="00630ED6">
        <w:rPr>
          <w:rFonts w:ascii="Times New Roman" w:eastAsia="Times New Roman" w:hAnsi="Times New Roman" w:cs="Times New Roman"/>
          <w:color w:val="000000" w:themeColor="text1"/>
          <w:sz w:val="24"/>
          <w:szCs w:val="24"/>
        </w:rPr>
        <w:t>35</w:t>
      </w:r>
      <w:r w:rsidRPr="00630ED6">
        <w:rPr>
          <w:rFonts w:ascii="Times New Roman" w:eastAsia="Times New Roman" w:hAnsi="Times New Roman" w:cs="Times New Roman"/>
          <w:color w:val="000000" w:themeColor="text1"/>
          <w:sz w:val="24"/>
          <w:szCs w:val="24"/>
        </w:rPr>
        <w:t>9 requires Federal agencies to obtain credit reports under programs authorizing guaranteed and insured loans.  Each sponsor and the general contractor must submit this form.</w:t>
      </w:r>
    </w:p>
    <w:p w:rsidR="00303CA9" w:rsidRPr="00630ED6" w:rsidRDefault="00303CA9" w:rsidP="005806F0">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color w:val="000000" w:themeColor="text1"/>
          <w:sz w:val="24"/>
          <w:szCs w:val="24"/>
        </w:rPr>
      </w:pPr>
    </w:p>
    <w:p w:rsidR="00A53EBC" w:rsidRPr="00630ED6" w:rsidRDefault="00A53EBC" w:rsidP="005806F0">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p>
    <w:p w:rsidR="00A53EBC" w:rsidRPr="00630ED6" w:rsidRDefault="00A53EBC" w:rsidP="005806F0">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b/>
          <w:bCs/>
          <w:color w:val="000000" w:themeColor="text1"/>
          <w:sz w:val="24"/>
          <w:szCs w:val="24"/>
          <w:u w:val="single"/>
        </w:rPr>
        <w:t xml:space="preserve">Form HUD-92013-E, </w:t>
      </w:r>
      <w:r w:rsidRPr="00630ED6">
        <w:rPr>
          <w:rFonts w:ascii="Times New Roman" w:eastAsia="Times New Roman" w:hAnsi="Times New Roman" w:cs="Times New Roman"/>
          <w:b/>
          <w:color w:val="000000" w:themeColor="text1"/>
          <w:sz w:val="24"/>
          <w:szCs w:val="24"/>
          <w:u w:val="single"/>
        </w:rPr>
        <w:t>Supplemental Application and Processing Form Housing for the Elderly/Disabled</w:t>
      </w:r>
      <w:r w:rsidRPr="00630ED6">
        <w:rPr>
          <w:rFonts w:ascii="Times New Roman" w:eastAsia="Times New Roman" w:hAnsi="Times New Roman" w:cs="Times New Roman"/>
          <w:color w:val="000000" w:themeColor="text1"/>
          <w:sz w:val="24"/>
          <w:szCs w:val="24"/>
        </w:rPr>
        <w:t>.</w:t>
      </w:r>
      <w:r w:rsidRPr="00630ED6">
        <w:rPr>
          <w:rFonts w:ascii="Times New Roman" w:eastAsia="Times New Roman" w:hAnsi="Times New Roman" w:cs="Times New Roman"/>
          <w:b/>
          <w:bCs/>
          <w:color w:val="000000" w:themeColor="text1"/>
          <w:sz w:val="24"/>
          <w:szCs w:val="24"/>
        </w:rPr>
        <w:t xml:space="preserve">  </w:t>
      </w:r>
      <w:r w:rsidRPr="00630ED6">
        <w:rPr>
          <w:rFonts w:ascii="Times New Roman" w:eastAsia="Times New Roman" w:hAnsi="Times New Roman" w:cs="Times New Roman"/>
          <w:color w:val="000000" w:themeColor="text1"/>
          <w:sz w:val="24"/>
          <w:szCs w:val="24"/>
        </w:rPr>
        <w:t>HUD-92013-E is submitted with each application involving the non-assisted elderly/disabled.  Housing projects exclusively for the elderly/disabled may include non-sheltered services and amenities associated with projects at a charge to the residents.  All non-sheltered services must be detailed on the Form HUD-92013-E.  This form must be submitted at all processing stages for non-assisted elderly/disabled projects.</w:t>
      </w:r>
    </w:p>
    <w:p w:rsidR="00A53EBC" w:rsidRPr="00630ED6" w:rsidRDefault="00A53EBC" w:rsidP="005806F0">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p>
    <w:p w:rsidR="00A53EBC" w:rsidRPr="00630ED6" w:rsidRDefault="00A53EBC" w:rsidP="005806F0">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b/>
          <w:bCs/>
          <w:color w:val="000000" w:themeColor="text1"/>
          <w:sz w:val="24"/>
          <w:szCs w:val="24"/>
          <w:u w:val="single"/>
        </w:rPr>
        <w:t>Form HUD-92264</w:t>
      </w:r>
      <w:r w:rsidRPr="00630ED6">
        <w:rPr>
          <w:rFonts w:ascii="Times New Roman" w:eastAsia="Times New Roman" w:hAnsi="Times New Roman" w:cs="Times New Roman"/>
          <w:b/>
          <w:color w:val="000000" w:themeColor="text1"/>
          <w:sz w:val="24"/>
          <w:szCs w:val="24"/>
          <w:u w:val="single"/>
        </w:rPr>
        <w:t>, Multifamily Summary Appraisal Report</w:t>
      </w:r>
      <w:r w:rsidRPr="00630ED6">
        <w:rPr>
          <w:rFonts w:ascii="Times New Roman" w:eastAsia="Times New Roman" w:hAnsi="Times New Roman" w:cs="Times New Roman"/>
          <w:color w:val="000000" w:themeColor="text1"/>
          <w:sz w:val="24"/>
          <w:szCs w:val="24"/>
        </w:rPr>
        <w:t>, is used by the architect and appraiser to develop and record rents, expenses, occupancy, and capitalization value, total estimated replacement cost, comparison approach to value, final opinion of fair market value, and the construction cost of a multifamily housing project.  These estimates, among others, are necessary in making determination as to the economic soundness or acceptable risk of a project.</w:t>
      </w:r>
    </w:p>
    <w:p w:rsidR="00A53EBC" w:rsidRPr="00630ED6" w:rsidRDefault="00A53EBC" w:rsidP="005806F0">
      <w:pPr>
        <w:tabs>
          <w:tab w:val="num" w:pos="720"/>
          <w:tab w:val="num" w:pos="108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color w:val="000000" w:themeColor="text1"/>
          <w:sz w:val="24"/>
          <w:szCs w:val="24"/>
        </w:rPr>
      </w:pPr>
    </w:p>
    <w:p w:rsidR="00A53EBC" w:rsidRPr="00630ED6" w:rsidRDefault="00A53EBC" w:rsidP="005806F0">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b/>
          <w:bCs/>
          <w:color w:val="000000" w:themeColor="text1"/>
          <w:sz w:val="24"/>
          <w:szCs w:val="24"/>
          <w:u w:val="single"/>
        </w:rPr>
        <w:t>Form HUD-92264-A</w:t>
      </w:r>
      <w:r w:rsidRPr="00630ED6">
        <w:rPr>
          <w:rFonts w:ascii="Times New Roman" w:eastAsia="Times New Roman" w:hAnsi="Times New Roman" w:cs="Times New Roman"/>
          <w:b/>
          <w:color w:val="000000" w:themeColor="text1"/>
          <w:sz w:val="24"/>
          <w:szCs w:val="24"/>
          <w:u w:val="single"/>
        </w:rPr>
        <w:t>, Supplement to Project Analysis,</w:t>
      </w:r>
      <w:r w:rsidRPr="00630ED6">
        <w:rPr>
          <w:rFonts w:ascii="Times New Roman" w:eastAsia="Times New Roman" w:hAnsi="Times New Roman" w:cs="Times New Roman"/>
          <w:color w:val="000000" w:themeColor="text1"/>
          <w:sz w:val="24"/>
          <w:szCs w:val="24"/>
        </w:rPr>
        <w:t xml:space="preserve"> is used by appraisers to establish the maximum insurable mortgage, total requirement for settlement, sources of funds to meet cash requirements, and mortgage credit recommendations and requirements.</w:t>
      </w:r>
    </w:p>
    <w:p w:rsidR="00A53EBC" w:rsidRPr="00630ED6" w:rsidRDefault="00A53EBC" w:rsidP="005806F0">
      <w:pPr>
        <w:tabs>
          <w:tab w:val="num" w:pos="720"/>
          <w:tab w:val="num" w:pos="108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color w:val="000000" w:themeColor="text1"/>
          <w:sz w:val="24"/>
          <w:szCs w:val="24"/>
        </w:rPr>
      </w:pPr>
    </w:p>
    <w:p w:rsidR="00A53EBC" w:rsidRPr="00630ED6" w:rsidRDefault="00A53EBC" w:rsidP="005806F0">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b/>
          <w:bCs/>
          <w:color w:val="000000" w:themeColor="text1"/>
          <w:sz w:val="24"/>
          <w:szCs w:val="24"/>
          <w:u w:val="single"/>
        </w:rPr>
        <w:t>Form HUD-92273</w:t>
      </w:r>
      <w:r w:rsidRPr="00630ED6">
        <w:rPr>
          <w:rFonts w:ascii="Times New Roman" w:eastAsia="Times New Roman" w:hAnsi="Times New Roman" w:cs="Times New Roman"/>
          <w:b/>
          <w:color w:val="000000" w:themeColor="text1"/>
          <w:sz w:val="24"/>
          <w:szCs w:val="24"/>
          <w:u w:val="single"/>
        </w:rPr>
        <w:t>, Estimates of Market Rents by Comparison,</w:t>
      </w:r>
      <w:r w:rsidRPr="00630ED6">
        <w:rPr>
          <w:rFonts w:ascii="Times New Roman" w:eastAsia="Times New Roman" w:hAnsi="Times New Roman" w:cs="Times New Roman"/>
          <w:color w:val="000000" w:themeColor="text1"/>
          <w:sz w:val="24"/>
          <w:szCs w:val="24"/>
        </w:rPr>
        <w:t xml:space="preserve"> provides the multifamily appraiser with a convenient and systematic means of analyzing comparable units, measuring and differences, and arriving at estimates of market rents by comparison for the subject unit.  This form will be used by the appraiser to develop a Market Rent by Comparison.  One form is prepared for each type and size (if significantly different) of rental units for each processed project.  The rents derived from the utilization of these forms are used to support the rental housing project income analysis and appraisal on Form HUD-92264.</w:t>
      </w:r>
    </w:p>
    <w:p w:rsidR="00A53EBC" w:rsidRPr="00630ED6" w:rsidRDefault="00A53EBC" w:rsidP="005806F0">
      <w:pPr>
        <w:tabs>
          <w:tab w:val="num" w:pos="108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color w:val="000000" w:themeColor="text1"/>
          <w:sz w:val="24"/>
          <w:szCs w:val="24"/>
        </w:rPr>
      </w:pPr>
    </w:p>
    <w:p w:rsidR="00A53EBC" w:rsidRPr="00630ED6" w:rsidRDefault="00A53EBC" w:rsidP="005806F0">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b/>
          <w:bCs/>
          <w:color w:val="000000" w:themeColor="text1"/>
          <w:sz w:val="24"/>
          <w:szCs w:val="24"/>
          <w:u w:val="single"/>
        </w:rPr>
        <w:t xml:space="preserve">Form HUD-92274, </w:t>
      </w:r>
      <w:r w:rsidRPr="00630ED6">
        <w:rPr>
          <w:rFonts w:ascii="Times New Roman" w:eastAsia="Times New Roman" w:hAnsi="Times New Roman" w:cs="Times New Roman"/>
          <w:b/>
          <w:color w:val="000000" w:themeColor="text1"/>
          <w:sz w:val="24"/>
          <w:szCs w:val="24"/>
          <w:u w:val="single"/>
        </w:rPr>
        <w:t>Operating Expense Analysis Worksheet</w:t>
      </w:r>
      <w:r w:rsidRPr="00630ED6">
        <w:rPr>
          <w:rFonts w:ascii="Times New Roman" w:eastAsia="Times New Roman" w:hAnsi="Times New Roman" w:cs="Times New Roman"/>
          <w:color w:val="000000" w:themeColor="text1"/>
          <w:sz w:val="24"/>
          <w:szCs w:val="24"/>
        </w:rPr>
        <w:t xml:space="preserve">, is used by HUD to approve rents, property appraisals, and mortgage amounts, and to execute a firm commitment. </w:t>
      </w:r>
    </w:p>
    <w:p w:rsidR="00A53EBC" w:rsidRPr="00630ED6" w:rsidRDefault="00A53EBC" w:rsidP="005806F0">
      <w:pPr>
        <w:tabs>
          <w:tab w:val="num" w:pos="108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color w:val="000000" w:themeColor="text1"/>
          <w:sz w:val="24"/>
          <w:szCs w:val="24"/>
        </w:rPr>
      </w:pPr>
    </w:p>
    <w:p w:rsidR="00A53EBC" w:rsidRPr="00630ED6" w:rsidRDefault="00A53EBC" w:rsidP="005806F0">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b/>
          <w:bCs/>
          <w:color w:val="000000" w:themeColor="text1"/>
          <w:sz w:val="24"/>
          <w:szCs w:val="24"/>
          <w:u w:val="single"/>
        </w:rPr>
        <w:t>Form HUD-92326</w:t>
      </w:r>
      <w:r w:rsidRPr="00630ED6">
        <w:rPr>
          <w:rFonts w:ascii="Times New Roman" w:eastAsia="Times New Roman" w:hAnsi="Times New Roman" w:cs="Times New Roman"/>
          <w:b/>
          <w:color w:val="000000" w:themeColor="text1"/>
          <w:sz w:val="24"/>
          <w:szCs w:val="24"/>
          <w:u w:val="single"/>
        </w:rPr>
        <w:t>, Project Cost Estimate</w:t>
      </w:r>
      <w:r w:rsidRPr="00630ED6">
        <w:rPr>
          <w:rFonts w:ascii="Times New Roman" w:eastAsia="Times New Roman" w:hAnsi="Times New Roman" w:cs="Times New Roman"/>
          <w:color w:val="000000" w:themeColor="text1"/>
          <w:sz w:val="24"/>
          <w:szCs w:val="24"/>
        </w:rPr>
        <w:t>, is used as a project data development form and for entering firm costs in the data bank.  The lender’s cost analyst prepares this form.  The Project Cost Estimate represents the Commissioner’s final estimate of construction costs and will be used in establishing one of the upper regulatory limits for project mortgage insurance.</w:t>
      </w:r>
    </w:p>
    <w:p w:rsidR="00A53EBC" w:rsidRPr="00630ED6" w:rsidRDefault="00A53EBC" w:rsidP="005806F0">
      <w:pPr>
        <w:tabs>
          <w:tab w:val="num" w:pos="108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color w:val="000000" w:themeColor="text1"/>
          <w:sz w:val="24"/>
          <w:szCs w:val="24"/>
        </w:rPr>
      </w:pPr>
    </w:p>
    <w:p w:rsidR="00A53EBC" w:rsidRPr="00630ED6" w:rsidRDefault="00A53EBC" w:rsidP="005806F0">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b/>
          <w:bCs/>
          <w:color w:val="000000" w:themeColor="text1"/>
          <w:sz w:val="24"/>
          <w:szCs w:val="24"/>
          <w:u w:val="single"/>
        </w:rPr>
        <w:t>Form HUD-92329</w:t>
      </w:r>
      <w:r w:rsidRPr="00630ED6">
        <w:rPr>
          <w:rFonts w:ascii="Times New Roman" w:eastAsia="Times New Roman" w:hAnsi="Times New Roman" w:cs="Times New Roman"/>
          <w:b/>
          <w:color w:val="000000" w:themeColor="text1"/>
          <w:sz w:val="24"/>
          <w:szCs w:val="24"/>
          <w:u w:val="single"/>
        </w:rPr>
        <w:t>, Property Insurance Schedule</w:t>
      </w:r>
      <w:r w:rsidRPr="00630ED6">
        <w:rPr>
          <w:rFonts w:ascii="Times New Roman" w:eastAsia="Times New Roman" w:hAnsi="Times New Roman" w:cs="Times New Roman"/>
          <w:color w:val="000000" w:themeColor="text1"/>
          <w:sz w:val="24"/>
          <w:szCs w:val="24"/>
        </w:rPr>
        <w:t>, is a guide for the mortgagee to determine the minimum property insurance for each building and the entire project.  The Department collects this information to assure adequate insurance coverage.  This form also informs the owner that he/she must maintain insurance on the property for the life of the mortgage.</w:t>
      </w:r>
    </w:p>
    <w:p w:rsidR="00A53EBC" w:rsidRPr="00630ED6" w:rsidRDefault="00A53EBC" w:rsidP="005806F0">
      <w:pPr>
        <w:tabs>
          <w:tab w:val="num" w:pos="108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color w:val="000000" w:themeColor="text1"/>
          <w:sz w:val="24"/>
          <w:szCs w:val="24"/>
        </w:rPr>
      </w:pPr>
    </w:p>
    <w:p w:rsidR="00A53EBC" w:rsidRPr="00630ED6" w:rsidRDefault="00A53EBC" w:rsidP="005806F0">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b/>
          <w:bCs/>
          <w:color w:val="000000" w:themeColor="text1"/>
          <w:sz w:val="24"/>
          <w:szCs w:val="24"/>
          <w:u w:val="single"/>
        </w:rPr>
        <w:t>Form HUD-92331</w:t>
      </w:r>
      <w:r w:rsidRPr="00630ED6">
        <w:rPr>
          <w:rFonts w:ascii="Times New Roman" w:eastAsia="Times New Roman" w:hAnsi="Times New Roman" w:cs="Times New Roman"/>
          <w:b/>
          <w:color w:val="000000" w:themeColor="text1"/>
          <w:sz w:val="24"/>
          <w:szCs w:val="24"/>
          <w:u w:val="single"/>
        </w:rPr>
        <w:t>, Summary of Cost Certification Review</w:t>
      </w:r>
      <w:r w:rsidRPr="00630ED6">
        <w:rPr>
          <w:rFonts w:ascii="Times New Roman" w:eastAsia="Times New Roman" w:hAnsi="Times New Roman" w:cs="Times New Roman"/>
          <w:color w:val="000000" w:themeColor="text1"/>
          <w:sz w:val="24"/>
          <w:szCs w:val="24"/>
        </w:rPr>
        <w:t xml:space="preserve">, is a record prepared by the cost analyst of the cost certification review and a report containing any recommended disallowed amounts.  </w:t>
      </w:r>
    </w:p>
    <w:p w:rsidR="00A53EBC" w:rsidRPr="00630ED6" w:rsidRDefault="00A53EBC" w:rsidP="005806F0">
      <w:pPr>
        <w:overflowPunct w:val="0"/>
        <w:autoSpaceDE w:val="0"/>
        <w:autoSpaceDN w:val="0"/>
        <w:adjustRightInd w:val="0"/>
        <w:spacing w:after="0" w:line="240" w:lineRule="auto"/>
        <w:ind w:left="720"/>
        <w:textAlignment w:val="baseline"/>
        <w:rPr>
          <w:rFonts w:ascii="Times New Roman" w:eastAsia="Times New Roman" w:hAnsi="Times New Roman" w:cs="Times New Roman"/>
          <w:color w:val="000000" w:themeColor="text1"/>
          <w:sz w:val="24"/>
          <w:szCs w:val="24"/>
        </w:rPr>
      </w:pPr>
    </w:p>
    <w:p w:rsidR="00A53EBC" w:rsidRPr="00630ED6" w:rsidRDefault="00A53EBC" w:rsidP="005806F0">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b/>
          <w:bCs/>
          <w:color w:val="000000" w:themeColor="text1"/>
          <w:sz w:val="24"/>
          <w:szCs w:val="24"/>
          <w:u w:val="single"/>
        </w:rPr>
        <w:t>Form HUD-92485,</w:t>
      </w:r>
      <w:r w:rsidRPr="00630ED6">
        <w:rPr>
          <w:rFonts w:ascii="Times New Roman" w:eastAsia="Times New Roman" w:hAnsi="Times New Roman" w:cs="Times New Roman"/>
          <w:b/>
          <w:color w:val="000000" w:themeColor="text1"/>
          <w:sz w:val="24"/>
          <w:szCs w:val="24"/>
          <w:u w:val="single"/>
        </w:rPr>
        <w:t xml:space="preserve"> Permission to Occupy – Project Mortgages</w:t>
      </w:r>
      <w:r w:rsidRPr="00630ED6">
        <w:rPr>
          <w:rFonts w:ascii="Times New Roman" w:eastAsia="Times New Roman" w:hAnsi="Times New Roman" w:cs="Times New Roman"/>
          <w:color w:val="000000" w:themeColor="text1"/>
          <w:sz w:val="24"/>
          <w:szCs w:val="24"/>
        </w:rPr>
        <w:t xml:space="preserve">, is used to allow the mortgagor to initiate occupancy of the project.  It represents certifications from the general contractor, mortgagor’s architect, mortgagor, and mortgagee that all requirements under the construction contract and the building loan agreement have been satisfied, and the project is ready for occupancy.  An occupancy permit from the municipality (code department) has to be obtained before this form can be certified.  </w:t>
      </w:r>
    </w:p>
    <w:p w:rsidR="00A53EBC" w:rsidRPr="00630ED6" w:rsidRDefault="00A53EBC" w:rsidP="005806F0">
      <w:p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themeColor="text1"/>
          <w:sz w:val="24"/>
          <w:szCs w:val="24"/>
        </w:rPr>
      </w:pPr>
    </w:p>
    <w:p w:rsidR="00A53EBC" w:rsidRPr="00630ED6" w:rsidRDefault="00A53EBC" w:rsidP="005806F0">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b/>
          <w:bCs/>
          <w:color w:val="000000" w:themeColor="text1"/>
          <w:sz w:val="24"/>
          <w:szCs w:val="24"/>
          <w:u w:val="single"/>
        </w:rPr>
        <w:t>Form HUD-92415;</w:t>
      </w:r>
      <w:r w:rsidRPr="00630ED6">
        <w:rPr>
          <w:rFonts w:ascii="Times New Roman" w:eastAsia="Times New Roman" w:hAnsi="Times New Roman" w:cs="Times New Roman"/>
          <w:b/>
          <w:color w:val="000000" w:themeColor="text1"/>
          <w:sz w:val="24"/>
          <w:szCs w:val="24"/>
          <w:u w:val="single"/>
        </w:rPr>
        <w:t xml:space="preserve"> Request for Permission to Commence Construction Prior to Initial Endorsement for Mortgage Insurance</w:t>
      </w:r>
      <w:r w:rsidRPr="00630ED6">
        <w:rPr>
          <w:rFonts w:ascii="Times New Roman" w:eastAsia="Times New Roman" w:hAnsi="Times New Roman" w:cs="Times New Roman"/>
          <w:b/>
          <w:color w:val="000000" w:themeColor="text1"/>
          <w:sz w:val="24"/>
          <w:szCs w:val="24"/>
        </w:rPr>
        <w:t xml:space="preserve"> – </w:t>
      </w:r>
      <w:r w:rsidRPr="00630ED6">
        <w:rPr>
          <w:rFonts w:ascii="Times New Roman" w:eastAsia="Times New Roman" w:hAnsi="Times New Roman" w:cs="Times New Roman"/>
          <w:color w:val="000000" w:themeColor="text1"/>
          <w:sz w:val="24"/>
          <w:szCs w:val="24"/>
        </w:rPr>
        <w:t>This information is required whenever the mortgagor needs to commence construction prior to initial endorsement.  The mortgagor has to do the following before receiving approval:</w:t>
      </w:r>
    </w:p>
    <w:p w:rsidR="00A53EBC" w:rsidRPr="00630ED6" w:rsidRDefault="00A53EBC" w:rsidP="005806F0">
      <w:pPr>
        <w:tabs>
          <w:tab w:val="num" w:pos="108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b/>
          <w:bCs/>
          <w:color w:val="000000" w:themeColor="text1"/>
          <w:sz w:val="24"/>
          <w:szCs w:val="24"/>
        </w:rPr>
      </w:pPr>
    </w:p>
    <w:p w:rsidR="00A53EBC" w:rsidRPr="00630ED6" w:rsidRDefault="00A53EBC" w:rsidP="005806F0">
      <w:pPr>
        <w:numPr>
          <w:ilvl w:val="0"/>
          <w:numId w:val="2"/>
        </w:numPr>
        <w:tabs>
          <w:tab w:val="clear" w:pos="360"/>
          <w:tab w:val="num" w:pos="1080"/>
        </w:tabs>
        <w:overflowPunct w:val="0"/>
        <w:autoSpaceDE w:val="0"/>
        <w:autoSpaceDN w:val="0"/>
        <w:adjustRightInd w:val="0"/>
        <w:spacing w:after="0" w:line="240" w:lineRule="auto"/>
        <w:ind w:left="1080"/>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Provide a release of liens by the contractor and each prime sub-contractor who will be performing any work or services to the project;</w:t>
      </w:r>
    </w:p>
    <w:p w:rsidR="00A53EBC" w:rsidRPr="00630ED6" w:rsidRDefault="00A53EBC" w:rsidP="005806F0">
      <w:pPr>
        <w:numPr>
          <w:ilvl w:val="0"/>
          <w:numId w:val="2"/>
        </w:numPr>
        <w:tabs>
          <w:tab w:val="clear" w:pos="360"/>
          <w:tab w:val="num" w:pos="1080"/>
        </w:tabs>
        <w:overflowPunct w:val="0"/>
        <w:autoSpaceDE w:val="0"/>
        <w:autoSpaceDN w:val="0"/>
        <w:adjustRightInd w:val="0"/>
        <w:spacing w:after="0" w:line="240" w:lineRule="auto"/>
        <w:ind w:left="1080"/>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Provide a conformed copy of the executed construction contract (approved under OMB 2502-0011);</w:t>
      </w:r>
    </w:p>
    <w:p w:rsidR="00A53EBC" w:rsidRPr="00630ED6" w:rsidRDefault="00A53EBC" w:rsidP="005806F0">
      <w:pPr>
        <w:numPr>
          <w:ilvl w:val="0"/>
          <w:numId w:val="2"/>
        </w:numPr>
        <w:tabs>
          <w:tab w:val="clear" w:pos="360"/>
          <w:tab w:val="num" w:pos="1080"/>
        </w:tabs>
        <w:overflowPunct w:val="0"/>
        <w:autoSpaceDE w:val="0"/>
        <w:autoSpaceDN w:val="0"/>
        <w:adjustRightInd w:val="0"/>
        <w:spacing w:after="0" w:line="240" w:lineRule="auto"/>
        <w:ind w:left="1080"/>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Provide evidence that permanent financing has been arranged;</w:t>
      </w:r>
    </w:p>
    <w:p w:rsidR="00A53EBC" w:rsidRPr="00630ED6" w:rsidRDefault="00A53EBC" w:rsidP="005806F0">
      <w:pPr>
        <w:numPr>
          <w:ilvl w:val="0"/>
          <w:numId w:val="2"/>
        </w:numPr>
        <w:tabs>
          <w:tab w:val="clear" w:pos="360"/>
          <w:tab w:val="num" w:pos="1080"/>
        </w:tabs>
        <w:overflowPunct w:val="0"/>
        <w:autoSpaceDE w:val="0"/>
        <w:autoSpaceDN w:val="0"/>
        <w:adjustRightInd w:val="0"/>
        <w:spacing w:after="0" w:line="240" w:lineRule="auto"/>
        <w:ind w:left="1080"/>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Have a firm commitment in hand and contract documents on file in a HUD office; and</w:t>
      </w:r>
    </w:p>
    <w:p w:rsidR="00A53EBC" w:rsidRPr="00630ED6" w:rsidRDefault="00A53EBC" w:rsidP="005806F0">
      <w:pPr>
        <w:numPr>
          <w:ilvl w:val="0"/>
          <w:numId w:val="2"/>
        </w:numPr>
        <w:tabs>
          <w:tab w:val="clear" w:pos="360"/>
          <w:tab w:val="num" w:pos="1080"/>
        </w:tabs>
        <w:overflowPunct w:val="0"/>
        <w:autoSpaceDE w:val="0"/>
        <w:autoSpaceDN w:val="0"/>
        <w:adjustRightInd w:val="0"/>
        <w:spacing w:after="0" w:line="240" w:lineRule="auto"/>
        <w:ind w:left="1080"/>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Provide good reason to the field office that initial endorsement is imminent.</w:t>
      </w:r>
    </w:p>
    <w:p w:rsidR="00A53EBC" w:rsidRPr="00630ED6" w:rsidRDefault="00A53EBC" w:rsidP="005806F0">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ab/>
      </w:r>
    </w:p>
    <w:p w:rsidR="00A53EBC" w:rsidRPr="00630ED6" w:rsidRDefault="00A53EBC" w:rsidP="005806F0">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b/>
          <w:bCs/>
          <w:color w:val="000000" w:themeColor="text1"/>
          <w:sz w:val="24"/>
          <w:szCs w:val="24"/>
          <w:u w:val="single"/>
        </w:rPr>
        <w:t xml:space="preserve">Form HUD-92447, </w:t>
      </w:r>
      <w:r w:rsidRPr="00630ED6">
        <w:rPr>
          <w:rFonts w:ascii="Times New Roman" w:eastAsia="Times New Roman" w:hAnsi="Times New Roman" w:cs="Times New Roman"/>
          <w:b/>
          <w:color w:val="000000" w:themeColor="text1"/>
          <w:sz w:val="24"/>
          <w:szCs w:val="24"/>
          <w:u w:val="single"/>
        </w:rPr>
        <w:t>Property Insurance Requirements</w:t>
      </w:r>
      <w:r w:rsidRPr="00630ED6">
        <w:rPr>
          <w:rFonts w:ascii="Times New Roman" w:eastAsia="Times New Roman" w:hAnsi="Times New Roman" w:cs="Times New Roman"/>
          <w:color w:val="000000" w:themeColor="text1"/>
          <w:sz w:val="24"/>
          <w:szCs w:val="24"/>
        </w:rPr>
        <w:t>, advises mortgagees of the types of property insurance required to be maintained upon the subject property and of the estimate of the Commissioner of the total 100% insurable value of the property.</w:t>
      </w:r>
    </w:p>
    <w:p w:rsidR="00A53EBC" w:rsidRPr="00630ED6" w:rsidRDefault="00A53EBC" w:rsidP="005806F0">
      <w:p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themeColor="text1"/>
          <w:sz w:val="24"/>
          <w:szCs w:val="24"/>
        </w:rPr>
      </w:pPr>
    </w:p>
    <w:p w:rsidR="00A53EBC" w:rsidRPr="00630ED6" w:rsidRDefault="00A53EBC" w:rsidP="005806F0">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b/>
          <w:bCs/>
          <w:color w:val="000000" w:themeColor="text1"/>
          <w:sz w:val="24"/>
          <w:szCs w:val="24"/>
          <w:u w:val="single"/>
        </w:rPr>
        <w:t>Form HUD-92452,</w:t>
      </w:r>
      <w:r w:rsidRPr="00630ED6">
        <w:rPr>
          <w:rFonts w:ascii="Times New Roman" w:eastAsia="Times New Roman" w:hAnsi="Times New Roman" w:cs="Times New Roman"/>
          <w:b/>
          <w:color w:val="000000" w:themeColor="text1"/>
          <w:sz w:val="24"/>
          <w:szCs w:val="24"/>
          <w:u w:val="single"/>
        </w:rPr>
        <w:t xml:space="preserve"> Performance Bond</w:t>
      </w:r>
      <w:r w:rsidRPr="00630ED6">
        <w:rPr>
          <w:rFonts w:ascii="Times New Roman" w:eastAsia="Times New Roman" w:hAnsi="Times New Roman" w:cs="Times New Roman"/>
          <w:color w:val="000000" w:themeColor="text1"/>
          <w:sz w:val="24"/>
          <w:szCs w:val="24"/>
        </w:rPr>
        <w:t xml:space="preserve"> – Double </w:t>
      </w:r>
      <w:proofErr w:type="spellStart"/>
      <w:r w:rsidRPr="00630ED6">
        <w:rPr>
          <w:rFonts w:ascii="Times New Roman" w:eastAsia="Times New Roman" w:hAnsi="Times New Roman" w:cs="Times New Roman"/>
          <w:color w:val="000000" w:themeColor="text1"/>
          <w:sz w:val="24"/>
          <w:szCs w:val="24"/>
        </w:rPr>
        <w:t>Obligee</w:t>
      </w:r>
      <w:proofErr w:type="spellEnd"/>
      <w:r w:rsidRPr="00630ED6">
        <w:rPr>
          <w:rFonts w:ascii="Times New Roman" w:eastAsia="Times New Roman" w:hAnsi="Times New Roman" w:cs="Times New Roman"/>
          <w:color w:val="000000" w:themeColor="text1"/>
          <w:sz w:val="24"/>
          <w:szCs w:val="24"/>
        </w:rPr>
        <w:t>.  This form ensures HUD and the mortgagor that in the event of a project default; the surety company will complete the construction of the project and satisfy all construction project liens.</w:t>
      </w:r>
    </w:p>
    <w:p w:rsidR="00A53EBC" w:rsidRPr="00630ED6" w:rsidRDefault="00A53EBC" w:rsidP="005806F0">
      <w:p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themeColor="text1"/>
          <w:sz w:val="24"/>
          <w:szCs w:val="24"/>
        </w:rPr>
      </w:pPr>
    </w:p>
    <w:p w:rsidR="00A53EBC" w:rsidRPr="00630ED6" w:rsidRDefault="00A53EBC" w:rsidP="005806F0">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b/>
          <w:bCs/>
          <w:color w:val="000000" w:themeColor="text1"/>
          <w:sz w:val="24"/>
          <w:szCs w:val="24"/>
          <w:u w:val="single"/>
        </w:rPr>
        <w:t>Form HUD-92010,</w:t>
      </w:r>
      <w:r w:rsidRPr="00630ED6">
        <w:rPr>
          <w:rFonts w:ascii="Times New Roman" w:eastAsia="Times New Roman" w:hAnsi="Times New Roman" w:cs="Times New Roman"/>
          <w:b/>
          <w:color w:val="000000" w:themeColor="text1"/>
          <w:sz w:val="24"/>
          <w:szCs w:val="24"/>
          <w:u w:val="single"/>
        </w:rPr>
        <w:t xml:space="preserve"> Equal Employment Opportunity Certification</w:t>
      </w:r>
      <w:r w:rsidRPr="00630ED6">
        <w:rPr>
          <w:rFonts w:ascii="Times New Roman" w:eastAsia="Times New Roman" w:hAnsi="Times New Roman" w:cs="Times New Roman"/>
          <w:color w:val="000000" w:themeColor="text1"/>
          <w:sz w:val="24"/>
          <w:szCs w:val="24"/>
        </w:rPr>
        <w:t>, is the contractor’s certification that when it comes to employment, he/she will seek applications from all qualified applicants, regardless of race, color, or creed.  Additionally, the contractor further states that he/she will comply with all provisions of Executive Order 1</w:t>
      </w:r>
      <w:r w:rsidR="00D17ABE" w:rsidRPr="00630ED6">
        <w:rPr>
          <w:rFonts w:ascii="Times New Roman" w:eastAsia="Times New Roman" w:hAnsi="Times New Roman" w:cs="Times New Roman"/>
          <w:color w:val="000000" w:themeColor="text1"/>
          <w:sz w:val="24"/>
          <w:szCs w:val="24"/>
        </w:rPr>
        <w:t>35</w:t>
      </w:r>
      <w:r w:rsidRPr="00630ED6">
        <w:rPr>
          <w:rFonts w:ascii="Times New Roman" w:eastAsia="Times New Roman" w:hAnsi="Times New Roman" w:cs="Times New Roman"/>
          <w:color w:val="000000" w:themeColor="text1"/>
          <w:sz w:val="24"/>
          <w:szCs w:val="24"/>
        </w:rPr>
        <w:t xml:space="preserve">46.  </w:t>
      </w:r>
    </w:p>
    <w:p w:rsidR="00A53EBC" w:rsidRPr="00630ED6" w:rsidRDefault="00A53EBC" w:rsidP="005806F0">
      <w:p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themeColor="text1"/>
          <w:sz w:val="24"/>
          <w:szCs w:val="24"/>
        </w:rPr>
      </w:pPr>
    </w:p>
    <w:p w:rsidR="00A53EBC" w:rsidRPr="00630ED6" w:rsidRDefault="00A53EBC" w:rsidP="005806F0">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b/>
          <w:bCs/>
          <w:color w:val="000000" w:themeColor="text1"/>
          <w:sz w:val="24"/>
          <w:szCs w:val="24"/>
          <w:u w:val="single"/>
        </w:rPr>
        <w:t>HUD-91708,</w:t>
      </w:r>
      <w:r w:rsidRPr="00630ED6">
        <w:rPr>
          <w:rFonts w:ascii="Times New Roman" w:eastAsia="Times New Roman" w:hAnsi="Times New Roman" w:cs="Times New Roman"/>
          <w:b/>
          <w:color w:val="000000" w:themeColor="text1"/>
          <w:sz w:val="24"/>
          <w:szCs w:val="24"/>
          <w:u w:val="single"/>
        </w:rPr>
        <w:t xml:space="preserve"> Agreement for Payment of Real Property Taxes by Sponsor</w:t>
      </w:r>
      <w:r w:rsidRPr="00630ED6">
        <w:rPr>
          <w:rFonts w:ascii="Times New Roman" w:eastAsia="Times New Roman" w:hAnsi="Times New Roman" w:cs="Times New Roman"/>
          <w:color w:val="000000" w:themeColor="text1"/>
          <w:sz w:val="24"/>
          <w:szCs w:val="24"/>
        </w:rPr>
        <w:t>.  The mortgagee is willing to lend the mortgagor a sum of money to pay real estate taxes on said project, secured by the mortgage.  This agreement assures the payment of taxes in the event the Project does not obtain or loses its abatement or exemption from real estate taxes in the future.  The mortgagee and the mortgagor are unwilling to insure said project unless both parties sign this document.</w:t>
      </w:r>
    </w:p>
    <w:p w:rsidR="00A53EBC" w:rsidRPr="00630ED6" w:rsidRDefault="00A53EBC" w:rsidP="005806F0">
      <w:pPr>
        <w:overflowPunct w:val="0"/>
        <w:autoSpaceDE w:val="0"/>
        <w:autoSpaceDN w:val="0"/>
        <w:adjustRightInd w:val="0"/>
        <w:spacing w:after="0" w:line="240" w:lineRule="auto"/>
        <w:ind w:left="720"/>
        <w:textAlignment w:val="baseline"/>
        <w:rPr>
          <w:rFonts w:ascii="Times New Roman" w:eastAsia="Times New Roman" w:hAnsi="Times New Roman" w:cs="Times New Roman"/>
          <w:color w:val="000000" w:themeColor="text1"/>
          <w:sz w:val="24"/>
          <w:szCs w:val="24"/>
        </w:rPr>
      </w:pPr>
    </w:p>
    <w:p w:rsidR="00A53EBC" w:rsidRPr="00630ED6" w:rsidRDefault="00A53EBC" w:rsidP="005806F0">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u w:val="single"/>
        </w:rPr>
      </w:pPr>
      <w:r w:rsidRPr="00630ED6">
        <w:rPr>
          <w:rFonts w:ascii="Times New Roman" w:eastAsia="Times New Roman" w:hAnsi="Times New Roman" w:cs="Times New Roman"/>
          <w:b/>
          <w:color w:val="000000" w:themeColor="text1"/>
          <w:sz w:val="24"/>
          <w:szCs w:val="24"/>
          <w:u w:val="single"/>
        </w:rPr>
        <w:t>Form FM-1006, Verification of Deposit.</w:t>
      </w:r>
      <w:r w:rsidRPr="00630ED6">
        <w:rPr>
          <w:rFonts w:ascii="Times New Roman" w:eastAsia="Times New Roman" w:hAnsi="Times New Roman" w:cs="Times New Roman"/>
          <w:b/>
          <w:color w:val="000000" w:themeColor="text1"/>
          <w:sz w:val="24"/>
          <w:szCs w:val="24"/>
        </w:rPr>
        <w:t xml:space="preserve">  </w:t>
      </w:r>
      <w:r w:rsidRPr="00630ED6">
        <w:rPr>
          <w:rFonts w:ascii="Times New Roman" w:eastAsia="Times New Roman" w:hAnsi="Times New Roman" w:cs="Times New Roman"/>
          <w:color w:val="000000" w:themeColor="text1"/>
          <w:sz w:val="24"/>
          <w:szCs w:val="24"/>
        </w:rPr>
        <w:t>The information on the form is used in determining whether or not the prospective mortgagor may qualify under the Multifamily Housing Program.  The contents will not be discussed outside of HUD except as required and permitted by law.  Verification of deposit is a standard business practice and no burden is ascribed thereto.</w:t>
      </w:r>
    </w:p>
    <w:p w:rsidR="00A53EBC" w:rsidRPr="00630ED6" w:rsidRDefault="00A53EBC" w:rsidP="005806F0">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color w:val="000000" w:themeColor="text1"/>
          <w:sz w:val="24"/>
          <w:szCs w:val="24"/>
          <w:u w:val="single"/>
        </w:rPr>
      </w:pPr>
    </w:p>
    <w:p w:rsidR="00A53EBC" w:rsidRPr="00630ED6" w:rsidRDefault="00A53EBC" w:rsidP="005806F0">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b/>
          <w:color w:val="000000" w:themeColor="text1"/>
          <w:sz w:val="24"/>
          <w:szCs w:val="24"/>
          <w:u w:val="single"/>
        </w:rPr>
        <w:t>Form HUD 2880, Application/Recipient Disclosure/Update Report</w:t>
      </w:r>
      <w:r w:rsidRPr="00630ED6">
        <w:rPr>
          <w:rFonts w:ascii="Times New Roman" w:eastAsia="Times New Roman" w:hAnsi="Times New Roman" w:cs="Times New Roman"/>
          <w:b/>
          <w:color w:val="000000" w:themeColor="text1"/>
          <w:sz w:val="24"/>
          <w:szCs w:val="24"/>
        </w:rPr>
        <w:t>.</w:t>
      </w:r>
      <w:r w:rsidRPr="00630ED6">
        <w:rPr>
          <w:rFonts w:ascii="Times New Roman" w:eastAsia="Times New Roman" w:hAnsi="Times New Roman" w:cs="Times New Roman"/>
          <w:color w:val="000000" w:themeColor="text1"/>
          <w:sz w:val="24"/>
          <w:szCs w:val="24"/>
        </w:rPr>
        <w:t xml:space="preserve">  The information is used in evaluating individual assistance applications and in performing internal administrative analyses to assist in the management of specific HUD programs.  The information is also used in making the determination under Section 102(d) whether HUD assistance for a specific housing project is more than is necessary to make the project feasible after taking account of other government assistance.</w:t>
      </w:r>
    </w:p>
    <w:p w:rsidR="00A53EBC" w:rsidRPr="00630ED6" w:rsidRDefault="00A53EBC" w:rsidP="005806F0">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color w:val="000000" w:themeColor="text1"/>
          <w:sz w:val="24"/>
          <w:szCs w:val="24"/>
          <w:u w:val="single"/>
        </w:rPr>
      </w:pPr>
    </w:p>
    <w:p w:rsidR="00A53EBC" w:rsidRPr="00630ED6" w:rsidRDefault="00A53EBC" w:rsidP="005806F0">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u w:val="single"/>
        </w:rPr>
      </w:pPr>
      <w:r w:rsidRPr="00630ED6">
        <w:rPr>
          <w:rFonts w:ascii="Times New Roman" w:eastAsia="Times New Roman" w:hAnsi="Times New Roman" w:cs="Times New Roman"/>
          <w:b/>
          <w:color w:val="000000" w:themeColor="text1"/>
          <w:sz w:val="24"/>
          <w:szCs w:val="24"/>
          <w:u w:val="single"/>
        </w:rPr>
        <w:t>Form HUD-92466, Regulatory Agreement for Multifamily Housing Projects.</w:t>
      </w:r>
      <w:r w:rsidRPr="00630ED6">
        <w:rPr>
          <w:rFonts w:ascii="Times New Roman" w:eastAsia="Times New Roman" w:hAnsi="Times New Roman" w:cs="Times New Roman"/>
          <w:color w:val="000000" w:themeColor="text1"/>
          <w:sz w:val="24"/>
          <w:szCs w:val="24"/>
        </w:rPr>
        <w:t xml:space="preserve"> The Department will use this information to determine if the project meets statutory requirements with respect to the development and operation of the project.  This instrument shall bind, and the benefits shall inure to, the respective Owners, their heirs, legal representatives, executors, administrators, and successors in office or interest, and assigns, and to the Secretary and his successors so long as the contract of mortgage insurance continues in effect.</w:t>
      </w:r>
    </w:p>
    <w:p w:rsidR="00A53EBC" w:rsidRPr="00630ED6" w:rsidRDefault="00A53EBC" w:rsidP="005806F0">
      <w:pPr>
        <w:overflowPunct w:val="0"/>
        <w:autoSpaceDE w:val="0"/>
        <w:autoSpaceDN w:val="0"/>
        <w:adjustRightInd w:val="0"/>
        <w:spacing w:after="0" w:line="240" w:lineRule="auto"/>
        <w:ind w:left="720"/>
        <w:textAlignment w:val="baseline"/>
        <w:rPr>
          <w:rFonts w:ascii="Times New Roman" w:eastAsia="Times New Roman" w:hAnsi="Times New Roman" w:cs="Times New Roman"/>
          <w:color w:val="000000" w:themeColor="text1"/>
          <w:sz w:val="24"/>
          <w:szCs w:val="24"/>
          <w:u w:val="single"/>
        </w:rPr>
      </w:pPr>
    </w:p>
    <w:p w:rsidR="00996EF2" w:rsidRPr="00630ED6" w:rsidRDefault="00A53EBC" w:rsidP="005806F0">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b/>
          <w:color w:val="000000" w:themeColor="text1"/>
          <w:sz w:val="24"/>
          <w:szCs w:val="24"/>
          <w:u w:val="single"/>
        </w:rPr>
        <w:t>HUD-92466, R1, R2, R3, R4</w:t>
      </w:r>
      <w:r w:rsidR="000432D2" w:rsidRPr="00630ED6">
        <w:rPr>
          <w:rFonts w:ascii="Times New Roman" w:eastAsia="Times New Roman" w:hAnsi="Times New Roman" w:cs="Times New Roman"/>
          <w:b/>
          <w:color w:val="000000" w:themeColor="text1"/>
          <w:sz w:val="24"/>
          <w:szCs w:val="24"/>
          <w:u w:val="single"/>
        </w:rPr>
        <w:t xml:space="preserve">, </w:t>
      </w:r>
      <w:r w:rsidRPr="00630ED6">
        <w:rPr>
          <w:rFonts w:ascii="Times New Roman" w:eastAsia="Times New Roman" w:hAnsi="Times New Roman" w:cs="Times New Roman"/>
          <w:b/>
          <w:color w:val="000000" w:themeColor="text1"/>
          <w:sz w:val="24"/>
          <w:szCs w:val="24"/>
          <w:u w:val="single"/>
        </w:rPr>
        <w:t>Rider Agreements.</w:t>
      </w:r>
      <w:r w:rsidRPr="00630ED6">
        <w:rPr>
          <w:rFonts w:ascii="Times New Roman" w:eastAsia="Times New Roman" w:hAnsi="Times New Roman" w:cs="Times New Roman"/>
          <w:color w:val="000000" w:themeColor="text1"/>
          <w:sz w:val="24"/>
          <w:szCs w:val="24"/>
          <w:u w:val="single"/>
        </w:rPr>
        <w:t xml:space="preserve">   </w:t>
      </w:r>
      <w:r w:rsidRPr="00630ED6">
        <w:rPr>
          <w:rFonts w:ascii="Times New Roman" w:eastAsia="Times New Roman" w:hAnsi="Times New Roman" w:cs="Times New Roman"/>
          <w:color w:val="000000" w:themeColor="text1"/>
          <w:sz w:val="24"/>
          <w:szCs w:val="24"/>
        </w:rPr>
        <w:t xml:space="preserve">The Master Lease Structure is a tiered ownership structure with a Master Tenant leasing the entire project from the Mortgagor/Lessor, and then entering into sub-leases, which are sometimes master sub-leases, with commercial and/or residential tenants.  The Master Lease structure differs from the more traditional ownership structure in that project assets and revenues under a Master Lease structure pass through a number of tiers and, in doing so, come under the control of entities other than the Mortgagor.  The Master Tenant and Master Sub-lessees will execute the standard HUD regulatory agreement with a special rider attached to address the various ownership and operational responsibilities with respect to the mortgaged property. </w:t>
      </w:r>
    </w:p>
    <w:p w:rsidR="00996EF2" w:rsidRPr="00630ED6" w:rsidRDefault="00996EF2" w:rsidP="005806F0">
      <w:pPr>
        <w:pStyle w:val="ListParagraph"/>
        <w:spacing w:after="0" w:line="240" w:lineRule="auto"/>
        <w:rPr>
          <w:rFonts w:ascii="Times New Roman" w:eastAsia="Times New Roman" w:hAnsi="Times New Roman" w:cs="Times New Roman"/>
          <w:color w:val="000000" w:themeColor="text1"/>
          <w:sz w:val="24"/>
          <w:szCs w:val="24"/>
        </w:rPr>
      </w:pPr>
    </w:p>
    <w:p w:rsidR="00F45D9F" w:rsidRPr="00630ED6" w:rsidRDefault="000D2B12" w:rsidP="005806F0">
      <w:pPr>
        <w:pStyle w:val="ListParagraph"/>
        <w:numPr>
          <w:ilvl w:val="2"/>
          <w:numId w:val="1"/>
        </w:numPr>
        <w:spacing w:after="0" w:line="240" w:lineRule="auto"/>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b/>
          <w:color w:val="000000" w:themeColor="text1"/>
          <w:sz w:val="24"/>
          <w:szCs w:val="24"/>
          <w:u w:val="single"/>
        </w:rPr>
        <w:t>HUD-92</w:t>
      </w:r>
      <w:r w:rsidR="00223F37" w:rsidRPr="00630ED6">
        <w:rPr>
          <w:rFonts w:ascii="Times New Roman" w:eastAsia="Times New Roman" w:hAnsi="Times New Roman" w:cs="Times New Roman"/>
          <w:b/>
          <w:color w:val="000000" w:themeColor="text1"/>
          <w:sz w:val="24"/>
          <w:szCs w:val="24"/>
          <w:u w:val="single"/>
        </w:rPr>
        <w:t>466</w:t>
      </w:r>
      <w:r w:rsidR="00996EF2" w:rsidRPr="00630ED6">
        <w:rPr>
          <w:rFonts w:ascii="Times New Roman" w:eastAsia="Times New Roman" w:hAnsi="Times New Roman" w:cs="Times New Roman"/>
          <w:b/>
          <w:color w:val="000000" w:themeColor="text1"/>
          <w:sz w:val="24"/>
          <w:szCs w:val="24"/>
          <w:u w:val="single"/>
        </w:rPr>
        <w:t>, R-5 Rider Agreement</w:t>
      </w:r>
      <w:r w:rsidR="00996EF2" w:rsidRPr="00630ED6">
        <w:rPr>
          <w:rFonts w:ascii="Times New Roman" w:eastAsia="Times New Roman" w:hAnsi="Times New Roman" w:cs="Times New Roman"/>
          <w:color w:val="000000" w:themeColor="text1"/>
          <w:sz w:val="24"/>
          <w:szCs w:val="24"/>
        </w:rPr>
        <w:t xml:space="preserve">.  </w:t>
      </w:r>
      <w:r w:rsidR="00F602D7" w:rsidRPr="00630ED6">
        <w:rPr>
          <w:rFonts w:ascii="Times New Roman" w:hAnsi="Times New Roman" w:cs="Times New Roman"/>
          <w:b/>
          <w:color w:val="000000" w:themeColor="text1"/>
          <w:sz w:val="24"/>
          <w:szCs w:val="24"/>
        </w:rPr>
        <w:t xml:space="preserve">The Borrower </w:t>
      </w:r>
      <w:r w:rsidR="004124AC" w:rsidRPr="00630ED6">
        <w:rPr>
          <w:rFonts w:ascii="Times New Roman" w:eastAsia="Times New Roman" w:hAnsi="Times New Roman" w:cs="Times New Roman"/>
          <w:b/>
          <w:color w:val="000000" w:themeColor="text1"/>
          <w:sz w:val="24"/>
          <w:szCs w:val="24"/>
        </w:rPr>
        <w:t>agrees to accept tenants with section 8 vouchers (non-PBRA) or other federal program voucher holders in units not covered by project PBRA</w:t>
      </w:r>
      <w:r w:rsidR="004124AC" w:rsidRPr="00630ED6">
        <w:rPr>
          <w:rFonts w:ascii="Times New Roman" w:eastAsia="Times New Roman" w:hAnsi="Times New Roman" w:cs="Times New Roman"/>
          <w:color w:val="000000" w:themeColor="text1"/>
          <w:sz w:val="24"/>
          <w:szCs w:val="24"/>
        </w:rPr>
        <w:t xml:space="preserve">.  </w:t>
      </w:r>
      <w:r w:rsidR="004124AC" w:rsidRPr="00630ED6">
        <w:rPr>
          <w:rFonts w:ascii="Times New Roman" w:hAnsi="Times New Roman" w:cs="Times New Roman"/>
          <w:color w:val="000000" w:themeColor="text1"/>
          <w:sz w:val="24"/>
          <w:szCs w:val="24"/>
        </w:rPr>
        <w:t xml:space="preserve"> </w:t>
      </w:r>
      <w:r w:rsidR="001447AE" w:rsidRPr="00630ED6">
        <w:rPr>
          <w:rFonts w:ascii="Times New Roman" w:eastAsia="Times New Roman" w:hAnsi="Times New Roman" w:cs="Times New Roman"/>
          <w:color w:val="000000" w:themeColor="text1"/>
          <w:sz w:val="24"/>
          <w:szCs w:val="24"/>
        </w:rPr>
        <w:t xml:space="preserve">This </w:t>
      </w:r>
      <w:r w:rsidR="00442DF8" w:rsidRPr="00630ED6">
        <w:rPr>
          <w:rFonts w:ascii="Times New Roman" w:eastAsia="Times New Roman" w:hAnsi="Times New Roman" w:cs="Times New Roman"/>
          <w:color w:val="000000" w:themeColor="text1"/>
          <w:sz w:val="24"/>
          <w:szCs w:val="24"/>
        </w:rPr>
        <w:t>rider will be</w:t>
      </w:r>
      <w:r w:rsidR="00F37327" w:rsidRPr="00630ED6">
        <w:rPr>
          <w:rFonts w:ascii="Times New Roman" w:eastAsia="Times New Roman" w:hAnsi="Times New Roman" w:cs="Times New Roman"/>
          <w:color w:val="000000" w:themeColor="text1"/>
          <w:sz w:val="24"/>
          <w:szCs w:val="24"/>
        </w:rPr>
        <w:t xml:space="preserve"> </w:t>
      </w:r>
      <w:r w:rsidR="00C5427A" w:rsidRPr="00630ED6">
        <w:rPr>
          <w:rFonts w:ascii="Times New Roman" w:eastAsia="Times New Roman" w:hAnsi="Times New Roman" w:cs="Times New Roman"/>
          <w:color w:val="000000" w:themeColor="text1"/>
          <w:sz w:val="24"/>
          <w:szCs w:val="24"/>
        </w:rPr>
        <w:t>executed by the mortgagor at</w:t>
      </w:r>
      <w:r w:rsidR="00F37327" w:rsidRPr="00630ED6">
        <w:rPr>
          <w:rFonts w:ascii="Times New Roman" w:eastAsia="Times New Roman" w:hAnsi="Times New Roman" w:cs="Times New Roman"/>
          <w:color w:val="000000" w:themeColor="text1"/>
          <w:sz w:val="24"/>
          <w:szCs w:val="24"/>
        </w:rPr>
        <w:t xml:space="preserve"> endorsement </w:t>
      </w:r>
      <w:r w:rsidR="00573BD9" w:rsidRPr="00630ED6">
        <w:rPr>
          <w:rFonts w:ascii="Times New Roman" w:eastAsia="Times New Roman" w:hAnsi="Times New Roman" w:cs="Times New Roman"/>
          <w:color w:val="000000" w:themeColor="text1"/>
          <w:sz w:val="24"/>
          <w:szCs w:val="24"/>
        </w:rPr>
        <w:t xml:space="preserve">of </w:t>
      </w:r>
      <w:r w:rsidR="001F25D4" w:rsidRPr="00630ED6">
        <w:rPr>
          <w:rFonts w:ascii="Times New Roman" w:eastAsia="Times New Roman" w:hAnsi="Times New Roman" w:cs="Times New Roman"/>
          <w:color w:val="000000" w:themeColor="text1"/>
          <w:sz w:val="24"/>
          <w:szCs w:val="24"/>
        </w:rPr>
        <w:t xml:space="preserve">the </w:t>
      </w:r>
      <w:r w:rsidR="00996EF2" w:rsidRPr="00630ED6">
        <w:rPr>
          <w:rFonts w:ascii="Times New Roman" w:eastAsia="Times New Roman" w:hAnsi="Times New Roman" w:cs="Times New Roman"/>
          <w:color w:val="000000" w:themeColor="text1"/>
          <w:sz w:val="24"/>
          <w:szCs w:val="24"/>
        </w:rPr>
        <w:t>H</w:t>
      </w:r>
      <w:r w:rsidR="00284EE1" w:rsidRPr="00630ED6">
        <w:rPr>
          <w:rFonts w:ascii="Times New Roman" w:eastAsia="Times New Roman" w:hAnsi="Times New Roman" w:cs="Times New Roman"/>
          <w:color w:val="000000" w:themeColor="text1"/>
          <w:sz w:val="24"/>
          <w:szCs w:val="24"/>
        </w:rPr>
        <w:t xml:space="preserve">UD commitment for </w:t>
      </w:r>
      <w:r w:rsidR="00A97151" w:rsidRPr="00630ED6">
        <w:rPr>
          <w:rFonts w:ascii="Times New Roman" w:eastAsia="Times New Roman" w:hAnsi="Times New Roman" w:cs="Times New Roman"/>
          <w:color w:val="000000" w:themeColor="text1"/>
          <w:sz w:val="24"/>
          <w:szCs w:val="24"/>
        </w:rPr>
        <w:t xml:space="preserve">mortgage </w:t>
      </w:r>
      <w:r w:rsidR="0053128B" w:rsidRPr="00630ED6">
        <w:rPr>
          <w:rFonts w:ascii="Times New Roman" w:eastAsia="Times New Roman" w:hAnsi="Times New Roman" w:cs="Times New Roman"/>
          <w:color w:val="000000" w:themeColor="text1"/>
          <w:sz w:val="24"/>
          <w:szCs w:val="24"/>
        </w:rPr>
        <w:t>insurance for only the affordable rate category.</w:t>
      </w:r>
      <w:r w:rsidR="00F37327" w:rsidRPr="00630ED6">
        <w:rPr>
          <w:rFonts w:ascii="Times New Roman" w:eastAsia="Times New Roman" w:hAnsi="Times New Roman" w:cs="Times New Roman"/>
          <w:color w:val="000000" w:themeColor="text1"/>
          <w:sz w:val="24"/>
          <w:szCs w:val="24"/>
        </w:rPr>
        <w:t xml:space="preserve"> </w:t>
      </w:r>
      <w:r w:rsidR="0053128B" w:rsidRPr="00630ED6">
        <w:rPr>
          <w:rFonts w:ascii="Times New Roman" w:eastAsia="Times New Roman" w:hAnsi="Times New Roman" w:cs="Times New Roman"/>
          <w:color w:val="000000" w:themeColor="text1"/>
          <w:sz w:val="24"/>
          <w:szCs w:val="24"/>
        </w:rPr>
        <w:t>I</w:t>
      </w:r>
      <w:r w:rsidR="00C5427A" w:rsidRPr="00630ED6">
        <w:rPr>
          <w:rFonts w:ascii="Times New Roman" w:eastAsia="Times New Roman" w:hAnsi="Times New Roman" w:cs="Times New Roman"/>
          <w:color w:val="000000" w:themeColor="text1"/>
          <w:sz w:val="24"/>
          <w:szCs w:val="24"/>
        </w:rPr>
        <w:t xml:space="preserve">t </w:t>
      </w:r>
      <w:r w:rsidR="001F25D4" w:rsidRPr="00630ED6">
        <w:rPr>
          <w:rFonts w:ascii="Times New Roman" w:eastAsia="Times New Roman" w:hAnsi="Times New Roman" w:cs="Times New Roman"/>
          <w:color w:val="000000" w:themeColor="text1"/>
          <w:sz w:val="24"/>
          <w:szCs w:val="24"/>
        </w:rPr>
        <w:t>bind</w:t>
      </w:r>
      <w:r w:rsidR="004165C9" w:rsidRPr="00630ED6">
        <w:rPr>
          <w:rFonts w:ascii="Times New Roman" w:eastAsia="Times New Roman" w:hAnsi="Times New Roman" w:cs="Times New Roman"/>
          <w:color w:val="000000" w:themeColor="text1"/>
          <w:sz w:val="24"/>
          <w:szCs w:val="24"/>
        </w:rPr>
        <w:t>s</w:t>
      </w:r>
      <w:r w:rsidR="001734FF" w:rsidRPr="00630ED6">
        <w:rPr>
          <w:rFonts w:ascii="Times New Roman" w:eastAsia="Times New Roman" w:hAnsi="Times New Roman" w:cs="Times New Roman"/>
          <w:color w:val="000000" w:themeColor="text1"/>
          <w:sz w:val="24"/>
          <w:szCs w:val="24"/>
        </w:rPr>
        <w:t xml:space="preserve"> the mortgagor to the </w:t>
      </w:r>
      <w:r w:rsidR="00696A24" w:rsidRPr="00630ED6">
        <w:rPr>
          <w:rFonts w:ascii="Times New Roman" w:eastAsia="Times New Roman" w:hAnsi="Times New Roman" w:cs="Times New Roman"/>
          <w:color w:val="000000" w:themeColor="text1"/>
          <w:sz w:val="24"/>
          <w:szCs w:val="24"/>
        </w:rPr>
        <w:t xml:space="preserve">specified </w:t>
      </w:r>
      <w:r w:rsidR="001734FF" w:rsidRPr="00630ED6">
        <w:rPr>
          <w:rFonts w:ascii="Times New Roman" w:eastAsia="Times New Roman" w:hAnsi="Times New Roman" w:cs="Times New Roman"/>
          <w:color w:val="000000" w:themeColor="text1"/>
          <w:sz w:val="24"/>
          <w:szCs w:val="24"/>
        </w:rPr>
        <w:t xml:space="preserve">terms and conditions set forth in Form </w:t>
      </w:r>
      <w:r w:rsidR="005D34A3" w:rsidRPr="00630ED6">
        <w:rPr>
          <w:rFonts w:ascii="Times New Roman" w:eastAsia="Times New Roman" w:hAnsi="Times New Roman" w:cs="Times New Roman"/>
          <w:color w:val="000000" w:themeColor="text1"/>
          <w:sz w:val="24"/>
          <w:szCs w:val="24"/>
        </w:rPr>
        <w:t>HUD-9</w:t>
      </w:r>
      <w:r w:rsidR="001734FF" w:rsidRPr="00630ED6">
        <w:rPr>
          <w:rFonts w:ascii="Times New Roman" w:eastAsia="Times New Roman" w:hAnsi="Times New Roman" w:cs="Times New Roman"/>
          <w:color w:val="000000" w:themeColor="text1"/>
          <w:sz w:val="24"/>
          <w:szCs w:val="24"/>
        </w:rPr>
        <w:t>2</w:t>
      </w:r>
      <w:r w:rsidR="005D34A3" w:rsidRPr="00630ED6">
        <w:rPr>
          <w:rFonts w:ascii="Times New Roman" w:eastAsia="Times New Roman" w:hAnsi="Times New Roman" w:cs="Times New Roman"/>
          <w:color w:val="000000" w:themeColor="text1"/>
          <w:sz w:val="24"/>
          <w:szCs w:val="24"/>
        </w:rPr>
        <w:t>0</w:t>
      </w:r>
      <w:r w:rsidR="001734FF" w:rsidRPr="00630ED6">
        <w:rPr>
          <w:rFonts w:ascii="Times New Roman" w:eastAsia="Times New Roman" w:hAnsi="Times New Roman" w:cs="Times New Roman"/>
          <w:color w:val="000000" w:themeColor="text1"/>
          <w:sz w:val="24"/>
          <w:szCs w:val="24"/>
        </w:rPr>
        <w:t>13</w:t>
      </w:r>
      <w:r w:rsidR="001447AE" w:rsidRPr="00630ED6">
        <w:rPr>
          <w:rFonts w:ascii="Times New Roman" w:eastAsia="Times New Roman" w:hAnsi="Times New Roman" w:cs="Times New Roman"/>
          <w:color w:val="000000" w:themeColor="text1"/>
          <w:sz w:val="24"/>
          <w:szCs w:val="24"/>
        </w:rPr>
        <w:t>-</w:t>
      </w:r>
      <w:r w:rsidR="001734FF" w:rsidRPr="00630ED6">
        <w:rPr>
          <w:rFonts w:ascii="Times New Roman" w:eastAsia="Times New Roman" w:hAnsi="Times New Roman" w:cs="Times New Roman"/>
          <w:color w:val="000000" w:themeColor="text1"/>
          <w:sz w:val="24"/>
          <w:szCs w:val="24"/>
        </w:rPr>
        <w:t xml:space="preserve">D </w:t>
      </w:r>
      <w:r w:rsidR="00A97151" w:rsidRPr="00630ED6">
        <w:rPr>
          <w:rFonts w:ascii="Times New Roman" w:eastAsia="Times New Roman" w:hAnsi="Times New Roman" w:cs="Times New Roman"/>
          <w:color w:val="000000" w:themeColor="text1"/>
          <w:sz w:val="24"/>
          <w:szCs w:val="24"/>
        </w:rPr>
        <w:t>to access the mortgage insurance premium for the Affordable</w:t>
      </w:r>
      <w:r w:rsidR="0053128B" w:rsidRPr="00630ED6">
        <w:rPr>
          <w:rFonts w:ascii="Times New Roman" w:eastAsia="Times New Roman" w:hAnsi="Times New Roman" w:cs="Times New Roman"/>
          <w:color w:val="000000" w:themeColor="text1"/>
          <w:sz w:val="24"/>
          <w:szCs w:val="24"/>
        </w:rPr>
        <w:t xml:space="preserve"> </w:t>
      </w:r>
      <w:r w:rsidR="00A97151" w:rsidRPr="00630ED6">
        <w:rPr>
          <w:rFonts w:ascii="Times New Roman" w:eastAsia="Times New Roman" w:hAnsi="Times New Roman" w:cs="Times New Roman"/>
          <w:color w:val="000000" w:themeColor="text1"/>
          <w:sz w:val="24"/>
          <w:szCs w:val="24"/>
        </w:rPr>
        <w:t>simplified rate categories.  A l</w:t>
      </w:r>
      <w:r w:rsidR="001447AE" w:rsidRPr="00630ED6">
        <w:rPr>
          <w:rFonts w:ascii="Times New Roman" w:eastAsia="Times New Roman" w:hAnsi="Times New Roman" w:cs="Times New Roman"/>
          <w:color w:val="000000" w:themeColor="text1"/>
          <w:sz w:val="24"/>
          <w:szCs w:val="24"/>
        </w:rPr>
        <w:t>oa</w:t>
      </w:r>
      <w:r w:rsidR="00A97151" w:rsidRPr="00630ED6">
        <w:rPr>
          <w:rFonts w:ascii="Times New Roman" w:eastAsia="Times New Roman" w:hAnsi="Times New Roman" w:cs="Times New Roman"/>
          <w:color w:val="000000" w:themeColor="text1"/>
          <w:sz w:val="24"/>
          <w:szCs w:val="24"/>
        </w:rPr>
        <w:t>n application that is eligible for the Affordable simplified rate</w:t>
      </w:r>
      <w:r w:rsidR="001447AE" w:rsidRPr="00630ED6">
        <w:rPr>
          <w:rFonts w:ascii="Times New Roman" w:eastAsia="Times New Roman" w:hAnsi="Times New Roman" w:cs="Times New Roman"/>
          <w:color w:val="000000" w:themeColor="text1"/>
          <w:sz w:val="24"/>
          <w:szCs w:val="24"/>
        </w:rPr>
        <w:t xml:space="preserve"> the m</w:t>
      </w:r>
      <w:r w:rsidR="00A97151" w:rsidRPr="00630ED6">
        <w:rPr>
          <w:rFonts w:ascii="Times New Roman" w:eastAsia="Times New Roman" w:hAnsi="Times New Roman" w:cs="Times New Roman"/>
          <w:color w:val="000000" w:themeColor="text1"/>
          <w:sz w:val="24"/>
          <w:szCs w:val="24"/>
        </w:rPr>
        <w:t>ortgagor</w:t>
      </w:r>
      <w:r w:rsidR="004165C9" w:rsidRPr="00630ED6">
        <w:rPr>
          <w:rFonts w:ascii="Times New Roman" w:eastAsia="Times New Roman" w:hAnsi="Times New Roman" w:cs="Times New Roman"/>
          <w:color w:val="000000" w:themeColor="text1"/>
          <w:sz w:val="24"/>
          <w:szCs w:val="24"/>
        </w:rPr>
        <w:t xml:space="preserve"> </w:t>
      </w:r>
      <w:r w:rsidR="001447AE" w:rsidRPr="00630ED6">
        <w:rPr>
          <w:rFonts w:ascii="Times New Roman" w:eastAsia="Times New Roman" w:hAnsi="Times New Roman" w:cs="Times New Roman"/>
          <w:color w:val="000000" w:themeColor="text1"/>
          <w:sz w:val="24"/>
          <w:szCs w:val="24"/>
        </w:rPr>
        <w:t xml:space="preserve">will </w:t>
      </w:r>
      <w:r w:rsidR="004165C9" w:rsidRPr="00630ED6">
        <w:rPr>
          <w:rFonts w:ascii="Times New Roman" w:eastAsia="Times New Roman" w:hAnsi="Times New Roman" w:cs="Times New Roman"/>
          <w:color w:val="000000" w:themeColor="text1"/>
          <w:sz w:val="24"/>
          <w:szCs w:val="24"/>
        </w:rPr>
        <w:t xml:space="preserve">agree to </w:t>
      </w:r>
      <w:r w:rsidR="00F45D9F" w:rsidRPr="00630ED6">
        <w:rPr>
          <w:rFonts w:ascii="Times New Roman" w:eastAsia="Times New Roman" w:hAnsi="Times New Roman" w:cs="Times New Roman"/>
          <w:color w:val="000000" w:themeColor="text1"/>
          <w:sz w:val="24"/>
          <w:szCs w:val="24"/>
        </w:rPr>
        <w:t>accept tenants with section 8 vouchers (non-PBRA) or other federal program voucher holders as residents for vacancies in units not covered by project PBRA</w:t>
      </w:r>
      <w:r w:rsidR="004165C9" w:rsidRPr="00630ED6">
        <w:rPr>
          <w:rFonts w:ascii="Times New Roman" w:hAnsi="Times New Roman" w:cs="Times New Roman"/>
          <w:color w:val="000000" w:themeColor="text1"/>
          <w:sz w:val="24"/>
          <w:szCs w:val="24"/>
        </w:rPr>
        <w:t xml:space="preserve"> </w:t>
      </w:r>
      <w:r w:rsidR="004165C9" w:rsidRPr="00630ED6">
        <w:rPr>
          <w:rFonts w:ascii="Times New Roman" w:eastAsia="Times New Roman" w:hAnsi="Times New Roman" w:cs="Times New Roman"/>
          <w:color w:val="000000" w:themeColor="text1"/>
          <w:sz w:val="24"/>
          <w:szCs w:val="24"/>
        </w:rPr>
        <w:t>for the life of the regulatory agreement</w:t>
      </w:r>
      <w:r w:rsidR="00F45D9F" w:rsidRPr="00630ED6">
        <w:rPr>
          <w:rFonts w:ascii="Times New Roman" w:eastAsia="Times New Roman" w:hAnsi="Times New Roman" w:cs="Times New Roman"/>
          <w:color w:val="000000" w:themeColor="text1"/>
          <w:sz w:val="24"/>
          <w:szCs w:val="24"/>
        </w:rPr>
        <w:t xml:space="preserve">. </w:t>
      </w:r>
    </w:p>
    <w:p w:rsidR="00DB331C" w:rsidRPr="00630ED6" w:rsidRDefault="00DB331C" w:rsidP="005806F0">
      <w:pPr>
        <w:pStyle w:val="ListParagraph"/>
        <w:spacing w:after="0" w:line="240" w:lineRule="auto"/>
        <w:rPr>
          <w:rFonts w:ascii="Times New Roman" w:eastAsia="Times New Roman" w:hAnsi="Times New Roman" w:cs="Times New Roman"/>
          <w:color w:val="000000" w:themeColor="text1"/>
          <w:sz w:val="24"/>
          <w:szCs w:val="24"/>
        </w:rPr>
      </w:pPr>
    </w:p>
    <w:p w:rsidR="00DB331C" w:rsidRPr="00630ED6" w:rsidRDefault="00DB331C" w:rsidP="005806F0">
      <w:pPr>
        <w:pStyle w:val="ListParagraph"/>
        <w:numPr>
          <w:ilvl w:val="2"/>
          <w:numId w:val="1"/>
        </w:numPr>
        <w:spacing w:after="0" w:line="240" w:lineRule="auto"/>
        <w:rPr>
          <w:rFonts w:ascii="Times New Roman" w:hAnsi="Times New Roman" w:cs="Times New Roman"/>
          <w:color w:val="000000" w:themeColor="text1"/>
          <w:sz w:val="24"/>
          <w:szCs w:val="24"/>
        </w:rPr>
      </w:pPr>
      <w:r w:rsidRPr="00630ED6">
        <w:rPr>
          <w:rFonts w:ascii="Times New Roman" w:eastAsia="Times New Roman" w:hAnsi="Times New Roman" w:cs="Times New Roman"/>
          <w:b/>
          <w:color w:val="000000" w:themeColor="text1"/>
          <w:sz w:val="24"/>
          <w:szCs w:val="24"/>
          <w:u w:val="single"/>
        </w:rPr>
        <w:t>HUD-92466, R-6 Rider Agreement</w:t>
      </w:r>
      <w:r w:rsidRPr="00630ED6">
        <w:rPr>
          <w:rFonts w:ascii="Times New Roman" w:eastAsia="Times New Roman" w:hAnsi="Times New Roman" w:cs="Times New Roman"/>
          <w:color w:val="000000" w:themeColor="text1"/>
          <w:sz w:val="24"/>
          <w:szCs w:val="24"/>
        </w:rPr>
        <w:t xml:space="preserve">.  </w:t>
      </w:r>
      <w:r w:rsidR="00F602D7" w:rsidRPr="00630ED6">
        <w:rPr>
          <w:rFonts w:ascii="Times New Roman" w:hAnsi="Times New Roman" w:cs="Times New Roman"/>
          <w:color w:val="000000" w:themeColor="text1"/>
          <w:sz w:val="24"/>
          <w:szCs w:val="24"/>
        </w:rPr>
        <w:t xml:space="preserve">The Borrower’s Obligation to Maintain Project’s Energy Performance as Consideration for MIP Reduction.  </w:t>
      </w:r>
      <w:r w:rsidRPr="00630ED6">
        <w:rPr>
          <w:rFonts w:ascii="Times New Roman" w:hAnsi="Times New Roman" w:cs="Times New Roman"/>
          <w:color w:val="000000" w:themeColor="text1"/>
          <w:sz w:val="24"/>
          <w:szCs w:val="24"/>
        </w:rPr>
        <w:t xml:space="preserve">This </w:t>
      </w:r>
      <w:r w:rsidR="00F602D7" w:rsidRPr="00630ED6">
        <w:rPr>
          <w:rFonts w:ascii="Times New Roman" w:hAnsi="Times New Roman" w:cs="Times New Roman"/>
          <w:color w:val="000000" w:themeColor="text1"/>
          <w:sz w:val="24"/>
          <w:szCs w:val="24"/>
        </w:rPr>
        <w:t xml:space="preserve">rider will be executed by the mortgagor at endorsement of the HUD commitment for mortgage insurance for </w:t>
      </w:r>
      <w:r w:rsidR="006B425E" w:rsidRPr="00630ED6">
        <w:rPr>
          <w:rFonts w:ascii="Times New Roman" w:hAnsi="Times New Roman" w:cs="Times New Roman"/>
          <w:color w:val="000000" w:themeColor="text1"/>
          <w:sz w:val="24"/>
          <w:szCs w:val="24"/>
        </w:rPr>
        <w:t xml:space="preserve">specified SOAs that benefit from </w:t>
      </w:r>
      <w:r w:rsidR="00F602D7" w:rsidRPr="00630ED6">
        <w:rPr>
          <w:rFonts w:ascii="Times New Roman" w:hAnsi="Times New Roman" w:cs="Times New Roman"/>
          <w:color w:val="000000" w:themeColor="text1"/>
          <w:sz w:val="24"/>
          <w:szCs w:val="24"/>
        </w:rPr>
        <w:t xml:space="preserve">the green </w:t>
      </w:r>
      <w:r w:rsidR="006B425E" w:rsidRPr="00630ED6">
        <w:rPr>
          <w:rFonts w:ascii="Times New Roman" w:hAnsi="Times New Roman" w:cs="Times New Roman"/>
          <w:color w:val="000000" w:themeColor="text1"/>
          <w:sz w:val="24"/>
          <w:szCs w:val="24"/>
        </w:rPr>
        <w:t xml:space="preserve">MIP </w:t>
      </w:r>
      <w:r w:rsidR="00F602D7" w:rsidRPr="00630ED6">
        <w:rPr>
          <w:rFonts w:ascii="Times New Roman" w:hAnsi="Times New Roman" w:cs="Times New Roman"/>
          <w:color w:val="000000" w:themeColor="text1"/>
          <w:sz w:val="24"/>
          <w:szCs w:val="24"/>
        </w:rPr>
        <w:t>category.  It binds the mortgage to the specified terms and conditions set forth in Form HUD-92013-D to access the mortgage insurance premium for the Green/Energy Efficient Hou</w:t>
      </w:r>
      <w:r w:rsidR="006B425E" w:rsidRPr="00630ED6">
        <w:rPr>
          <w:rFonts w:ascii="Times New Roman" w:hAnsi="Times New Roman" w:cs="Times New Roman"/>
          <w:color w:val="000000" w:themeColor="text1"/>
          <w:sz w:val="24"/>
          <w:szCs w:val="24"/>
        </w:rPr>
        <w:t>sing simplified rate category</w:t>
      </w:r>
      <w:r w:rsidR="009B4F30" w:rsidRPr="00630ED6">
        <w:rPr>
          <w:rFonts w:ascii="Times New Roman" w:hAnsi="Times New Roman" w:cs="Times New Roman"/>
          <w:color w:val="000000" w:themeColor="text1"/>
          <w:sz w:val="24"/>
          <w:szCs w:val="24"/>
        </w:rPr>
        <w:t>.</w:t>
      </w:r>
    </w:p>
    <w:p w:rsidR="00A53EBC" w:rsidRPr="00630ED6" w:rsidRDefault="00A53EBC" w:rsidP="005806F0">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b/>
          <w:color w:val="000000" w:themeColor="text1"/>
          <w:sz w:val="24"/>
          <w:szCs w:val="24"/>
          <w:u w:val="single"/>
        </w:rPr>
        <w:t>Form HUD-92408, Amendment to AIA Document B108</w:t>
      </w:r>
      <w:r w:rsidRPr="00630ED6">
        <w:rPr>
          <w:rFonts w:ascii="Times New Roman" w:eastAsia="Times New Roman" w:hAnsi="Times New Roman" w:cs="Times New Roman"/>
          <w:color w:val="000000" w:themeColor="text1"/>
          <w:sz w:val="24"/>
          <w:szCs w:val="24"/>
          <w:u w:val="single"/>
        </w:rPr>
        <w:t xml:space="preserve">. </w:t>
      </w:r>
      <w:r w:rsidRPr="00630ED6">
        <w:rPr>
          <w:rFonts w:ascii="Times New Roman" w:eastAsia="Times New Roman" w:hAnsi="Times New Roman" w:cs="Times New Roman"/>
          <w:color w:val="000000" w:themeColor="text1"/>
          <w:sz w:val="24"/>
          <w:szCs w:val="24"/>
        </w:rPr>
        <w:t xml:space="preserve">  This form is a standard form of      agreement between Owner and Architect for building design and construction contract administration that is intended for use on federally insured or funded projects.  Document contains terms and conditions that are unique to federally insured or federally funded projects.  Specifically, HUD has added provisions mandating that binding arbitration be stricken from the AIA Document B108 and excluding any possibility that HUD will be subject to binding arbitration.  </w:t>
      </w:r>
    </w:p>
    <w:p w:rsidR="00996EF2" w:rsidRPr="00630ED6" w:rsidRDefault="00996EF2" w:rsidP="005806F0">
      <w:pPr>
        <w:pStyle w:val="ListParagraph"/>
        <w:spacing w:after="0" w:line="240" w:lineRule="auto"/>
        <w:rPr>
          <w:rFonts w:ascii="Times New Roman" w:eastAsia="Times New Roman" w:hAnsi="Times New Roman" w:cs="Times New Roman"/>
          <w:color w:val="000000" w:themeColor="text1"/>
          <w:sz w:val="24"/>
          <w:szCs w:val="24"/>
        </w:rPr>
      </w:pPr>
    </w:p>
    <w:p w:rsidR="00A53EBC" w:rsidRPr="00630ED6" w:rsidRDefault="00A53EBC" w:rsidP="005806F0">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 xml:space="preserve"> </w:t>
      </w:r>
      <w:r w:rsidR="00996EF2" w:rsidRPr="00630ED6">
        <w:rPr>
          <w:rFonts w:ascii="Times New Roman" w:eastAsia="Times New Roman" w:hAnsi="Times New Roman" w:cs="Times New Roman"/>
          <w:b/>
          <w:color w:val="000000" w:themeColor="text1"/>
          <w:sz w:val="24"/>
          <w:szCs w:val="24"/>
          <w:u w:val="single"/>
        </w:rPr>
        <w:t>Form HUD-2</w:t>
      </w:r>
      <w:r w:rsidRPr="00630ED6">
        <w:rPr>
          <w:rFonts w:ascii="Times New Roman" w:eastAsia="Times New Roman" w:hAnsi="Times New Roman" w:cs="Times New Roman"/>
          <w:color w:val="000000" w:themeColor="text1"/>
          <w:sz w:val="24"/>
          <w:szCs w:val="24"/>
          <w:u w:val="single"/>
        </w:rPr>
        <w:t xml:space="preserve">. </w:t>
      </w:r>
      <w:r w:rsidRPr="00630ED6">
        <w:rPr>
          <w:rFonts w:ascii="Times New Roman" w:eastAsia="Times New Roman" w:hAnsi="Times New Roman" w:cs="Times New Roman"/>
          <w:color w:val="000000" w:themeColor="text1"/>
          <w:sz w:val="24"/>
          <w:szCs w:val="24"/>
        </w:rPr>
        <w:t xml:space="preserve">  This form is usually completed by HUD staff.  It is being included with the application package to address the temporary requirements of Mortgagee Letter, ML 2013-08 and Notice 2013-05, involving the emergency preparedness for Disaster Recovery, specifically, Hurricane Sandy/Superstorm Response - Expedited Processing for FHA Multifamily Mortgage Insurance Applications. The mortgagee letter requires </w:t>
      </w:r>
      <w:r w:rsidRPr="00630ED6">
        <w:rPr>
          <w:rFonts w:ascii="Times New Roman" w:eastAsia="Times New Roman" w:hAnsi="Times New Roman" w:cs="Times New Roman"/>
          <w:bCs/>
          <w:color w:val="000000" w:themeColor="text1"/>
          <w:sz w:val="24"/>
          <w:szCs w:val="24"/>
        </w:rPr>
        <w:t>lenders to complete waivers</w:t>
      </w:r>
      <w:r w:rsidRPr="00630ED6">
        <w:rPr>
          <w:rFonts w:ascii="Times New Roman" w:eastAsia="Times New Roman" w:hAnsi="Times New Roman" w:cs="Times New Roman"/>
          <w:b/>
          <w:bCs/>
          <w:color w:val="000000" w:themeColor="text1"/>
          <w:sz w:val="24"/>
          <w:szCs w:val="24"/>
        </w:rPr>
        <w:t xml:space="preserve"> </w:t>
      </w:r>
      <w:r w:rsidRPr="00630ED6">
        <w:rPr>
          <w:rFonts w:ascii="Times New Roman" w:eastAsia="Times New Roman" w:hAnsi="Times New Roman" w:cs="Times New Roman"/>
          <w:color w:val="000000" w:themeColor="text1"/>
          <w:sz w:val="24"/>
          <w:szCs w:val="24"/>
        </w:rPr>
        <w:t xml:space="preserve">as part of the application submission on a draft HUD-2 form, citing the specific waiver provisions requested.  </w:t>
      </w:r>
    </w:p>
    <w:p w:rsidR="004E66BA" w:rsidRPr="00630ED6" w:rsidRDefault="004E66BA" w:rsidP="005806F0">
      <w:pPr>
        <w:pStyle w:val="ListParagraph"/>
        <w:spacing w:after="0" w:line="240" w:lineRule="auto"/>
        <w:rPr>
          <w:rFonts w:ascii="Times New Roman" w:eastAsia="Times New Roman" w:hAnsi="Times New Roman" w:cs="Times New Roman"/>
          <w:color w:val="000000" w:themeColor="text1"/>
          <w:sz w:val="24"/>
          <w:szCs w:val="24"/>
        </w:rPr>
      </w:pPr>
    </w:p>
    <w:p w:rsidR="004E66BA" w:rsidRPr="00630ED6" w:rsidRDefault="004E66BA" w:rsidP="005806F0">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b/>
          <w:color w:val="000000" w:themeColor="text1"/>
          <w:sz w:val="24"/>
          <w:szCs w:val="24"/>
          <w:u w:val="single"/>
        </w:rPr>
        <w:t>Form HUD-95379</w:t>
      </w:r>
      <w:r w:rsidR="00407F78" w:rsidRPr="00630ED6">
        <w:rPr>
          <w:rFonts w:ascii="Times New Roman" w:eastAsia="Times New Roman" w:hAnsi="Times New Roman" w:cs="Times New Roman"/>
          <w:color w:val="000000" w:themeColor="text1"/>
          <w:sz w:val="24"/>
          <w:szCs w:val="24"/>
        </w:rPr>
        <w:t>.</w:t>
      </w:r>
      <w:r w:rsidRPr="00630ED6">
        <w:rPr>
          <w:rFonts w:ascii="Times New Roman" w:eastAsia="Times New Roman" w:hAnsi="Times New Roman" w:cs="Times New Roman"/>
          <w:color w:val="000000" w:themeColor="text1"/>
          <w:sz w:val="24"/>
          <w:szCs w:val="24"/>
        </w:rPr>
        <w:t xml:space="preserve"> </w:t>
      </w:r>
      <w:r w:rsidR="005F3D09" w:rsidRPr="00630ED6">
        <w:rPr>
          <w:rFonts w:ascii="Times New Roman" w:eastAsia="Times New Roman" w:hAnsi="Times New Roman" w:cs="Times New Roman"/>
          <w:color w:val="000000" w:themeColor="text1"/>
          <w:sz w:val="24"/>
          <w:szCs w:val="24"/>
        </w:rPr>
        <w:t>This f</w:t>
      </w:r>
      <w:r w:rsidRPr="00630ED6">
        <w:rPr>
          <w:rFonts w:ascii="Times New Roman" w:eastAsia="Times New Roman" w:hAnsi="Times New Roman" w:cs="Times New Roman"/>
          <w:color w:val="000000" w:themeColor="text1"/>
          <w:sz w:val="24"/>
          <w:szCs w:val="24"/>
        </w:rPr>
        <w:t xml:space="preserve">orm is used for documenting property site visits and evaluation of multifamily projects for, e.g. new construction, substantial rehabilitation, and report work.  </w:t>
      </w:r>
      <w:r w:rsidR="005F3D09" w:rsidRPr="00630ED6">
        <w:rPr>
          <w:rFonts w:ascii="Times New Roman" w:eastAsia="Times New Roman" w:hAnsi="Times New Roman" w:cs="Times New Roman"/>
          <w:color w:val="000000" w:themeColor="text1"/>
          <w:sz w:val="24"/>
          <w:szCs w:val="24"/>
        </w:rPr>
        <w:t xml:space="preserve">The HUD Representative Trip Report </w:t>
      </w:r>
      <w:r w:rsidRPr="00630ED6">
        <w:rPr>
          <w:rFonts w:ascii="Times New Roman" w:eastAsia="Times New Roman" w:hAnsi="Times New Roman" w:cs="Times New Roman"/>
          <w:color w:val="000000" w:themeColor="text1"/>
          <w:sz w:val="24"/>
          <w:szCs w:val="24"/>
        </w:rPr>
        <w:t>is used to report on work progress from start to 100 percent completion; the status of physical work written accurately, thorough, well considered and comprehensive.  The preparer is to write in narrative form full and detailed information concerning each area and/or items inspected.  This Form is prepared by the designated member of the HUD Architecture and Engineering Staff, e.g., Inspector, HUD Representative, Construction Manager, or others including supervisory personnel.  The original Form is retained by the designated person who prepares the report and as necessary to the architect, owner, or builder.  When inspections are conducted by an inspection contractor, copies shall be provided to the Government Technical Monitor (GTM) and Government Technical Representative (GTR) based on contract requirements.</w:t>
      </w:r>
    </w:p>
    <w:p w:rsidR="00A53EBC" w:rsidRPr="00630ED6" w:rsidRDefault="00A53EBC" w:rsidP="005806F0">
      <w:pPr>
        <w:overflowPunct w:val="0"/>
        <w:autoSpaceDE w:val="0"/>
        <w:autoSpaceDN w:val="0"/>
        <w:adjustRightInd w:val="0"/>
        <w:spacing w:after="0" w:line="240" w:lineRule="auto"/>
        <w:ind w:left="360"/>
        <w:contextualSpacing/>
        <w:textAlignment w:val="baseline"/>
        <w:rPr>
          <w:rFonts w:ascii="Times New Roman" w:eastAsia="Times New Roman" w:hAnsi="Times New Roman" w:cs="Times New Roman"/>
          <w:color w:val="000000" w:themeColor="text1"/>
          <w:sz w:val="24"/>
          <w:szCs w:val="24"/>
        </w:rPr>
      </w:pPr>
    </w:p>
    <w:p w:rsidR="00BA2827" w:rsidRPr="00630ED6" w:rsidRDefault="00BA2827" w:rsidP="005806F0">
      <w:pPr>
        <w:pStyle w:val="ListParagraph"/>
        <w:numPr>
          <w:ilvl w:val="0"/>
          <w:numId w:val="1"/>
        </w:num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 xml:space="preserve">The ASAP project's utilization of a Commercial Off the Shelf software component to track and manage workflow and application processing as does DAP now, has been reviewed and the decision was made to look for alternative solutions that better integrate with </w:t>
      </w:r>
      <w:proofErr w:type="spellStart"/>
      <w:r w:rsidRPr="00630ED6">
        <w:rPr>
          <w:rFonts w:ascii="Times New Roman" w:hAnsi="Times New Roman" w:cs="Times New Roman"/>
          <w:color w:val="000000" w:themeColor="text1"/>
          <w:sz w:val="24"/>
          <w:szCs w:val="24"/>
        </w:rPr>
        <w:t>Multifamily's</w:t>
      </w:r>
      <w:proofErr w:type="spellEnd"/>
      <w:r w:rsidRPr="00630ED6">
        <w:rPr>
          <w:rFonts w:ascii="Times New Roman" w:hAnsi="Times New Roman" w:cs="Times New Roman"/>
          <w:color w:val="000000" w:themeColor="text1"/>
          <w:sz w:val="24"/>
          <w:szCs w:val="24"/>
        </w:rPr>
        <w:t xml:space="preserve"> need for a more robust and integrated end-to-end solution. The highest priority remains the replacement of DAP's tracking system, and its capability to produce documents and reports which are useful to application closings and managing work and policy and integration with existing systems now used by MF and other departments for operational and policy-making purposes such as portfolio management and revenue and accounting controls. Other aspects of the end-to-end solution sought includes in order of priority, document management capability, reports creation capability, a lender portal for web-based application submissions, and various workflow collaboration and management tools such as team assignment and notifications that will coordinate with the Multifamily for Tomorrow reorganization. As a result of this reassessment, we cannot predict when some or all of the intended end-to-end solution will be developed or implemented and any such development and implementation will also be dependent on FHA IT needs and priorities and funding.</w:t>
      </w:r>
    </w:p>
    <w:p w:rsidR="004D2B1D" w:rsidRPr="00630ED6" w:rsidRDefault="004D2B1D" w:rsidP="005806F0">
      <w:pPr>
        <w:pStyle w:val="ListParagraph"/>
        <w:overflowPunct w:val="0"/>
        <w:autoSpaceDE w:val="0"/>
        <w:autoSpaceDN w:val="0"/>
        <w:adjustRightInd w:val="0"/>
        <w:spacing w:after="0" w:line="240" w:lineRule="auto"/>
        <w:ind w:left="450"/>
        <w:textAlignment w:val="baseline"/>
        <w:rPr>
          <w:rFonts w:ascii="Times New Roman" w:eastAsia="Times New Roman" w:hAnsi="Times New Roman" w:cs="Times New Roman"/>
          <w:color w:val="000000" w:themeColor="text1"/>
          <w:sz w:val="24"/>
          <w:szCs w:val="24"/>
        </w:rPr>
      </w:pPr>
    </w:p>
    <w:p w:rsidR="00A53EBC" w:rsidRPr="00630ED6" w:rsidRDefault="00A53EBC" w:rsidP="005806F0">
      <w:pPr>
        <w:pStyle w:val="ListParagraph"/>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This information is not collected elsewhere.  A review of Multifamily Housing information collections confirms that no other information collection provides this particular information.</w:t>
      </w:r>
    </w:p>
    <w:p w:rsidR="00A53EBC" w:rsidRPr="00630ED6" w:rsidRDefault="00A53EBC" w:rsidP="005806F0">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p>
    <w:p w:rsidR="00A53EBC" w:rsidRPr="00630ED6" w:rsidRDefault="00A53EBC" w:rsidP="005806F0">
      <w:pPr>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This collection of information will not have a significant impact on small business or other small entities.  Multifamily housing project owners/sponsors are rarely small businesses.</w:t>
      </w:r>
    </w:p>
    <w:p w:rsidR="00A53EBC" w:rsidRPr="00630ED6" w:rsidRDefault="00A53EBC" w:rsidP="005806F0">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p>
    <w:p w:rsidR="005806F0" w:rsidRPr="00630ED6" w:rsidRDefault="00A53EBC" w:rsidP="005806F0">
      <w:pPr>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If the information were not collected, the HUD would have no record of completion to provide to the satisfaction of all parties of the contract and responsible local government officials.</w:t>
      </w:r>
    </w:p>
    <w:p w:rsidR="00630ED6" w:rsidRPr="00630ED6" w:rsidRDefault="00630ED6" w:rsidP="00630ED6">
      <w:pPr>
        <w:pStyle w:val="ListParagraph"/>
        <w:rPr>
          <w:rFonts w:ascii="Times New Roman" w:eastAsia="Times New Roman" w:hAnsi="Times New Roman" w:cs="Times New Roman"/>
          <w:color w:val="000000" w:themeColor="text1"/>
          <w:sz w:val="24"/>
          <w:szCs w:val="24"/>
        </w:rPr>
      </w:pPr>
    </w:p>
    <w:p w:rsidR="005806F0" w:rsidRPr="00630ED6" w:rsidRDefault="005806F0" w:rsidP="005806F0">
      <w:pPr>
        <w:pStyle w:val="ListParagraph"/>
        <w:spacing w:after="0" w:line="240" w:lineRule="auto"/>
        <w:rPr>
          <w:rFonts w:ascii="Times New Roman" w:eastAsia="Times New Roman" w:hAnsi="Times New Roman" w:cs="Times New Roman"/>
          <w:color w:val="000000" w:themeColor="text1"/>
          <w:sz w:val="24"/>
          <w:szCs w:val="24"/>
        </w:rPr>
      </w:pPr>
    </w:p>
    <w:p w:rsidR="005806F0" w:rsidRPr="00630ED6" w:rsidRDefault="005806F0" w:rsidP="005806F0">
      <w:pPr>
        <w:pStyle w:val="ListParagraph"/>
        <w:numPr>
          <w:ilvl w:val="0"/>
          <w:numId w:val="1"/>
        </w:numPr>
        <w:tabs>
          <w:tab w:val="left" w:pos="360"/>
        </w:tabs>
        <w:overflowPunct w:val="0"/>
        <w:autoSpaceDE w:val="0"/>
        <w:autoSpaceDN w:val="0"/>
        <w:adjustRightInd w:val="0"/>
        <w:spacing w:after="0" w:line="240" w:lineRule="auto"/>
        <w:rPr>
          <w:rFonts w:ascii="Times New Roman" w:eastAsia="Calibri" w:hAnsi="Times New Roman" w:cs="Times New Roman"/>
          <w:color w:val="000000" w:themeColor="text1"/>
          <w:sz w:val="24"/>
          <w:szCs w:val="24"/>
        </w:rPr>
      </w:pPr>
      <w:r w:rsidRPr="00630ED6">
        <w:rPr>
          <w:rFonts w:ascii="Times New Roman" w:eastAsia="Calibri" w:hAnsi="Times New Roman" w:cs="Times New Roman"/>
          <w:color w:val="000000" w:themeColor="text1"/>
          <w:sz w:val="24"/>
          <w:szCs w:val="24"/>
        </w:rPr>
        <w:t xml:space="preserve">Explain any special circumstances that would cause an information collection to be conducted in a manner: </w:t>
      </w:r>
    </w:p>
    <w:p w:rsidR="00630ED6" w:rsidRPr="00630ED6" w:rsidRDefault="00630ED6" w:rsidP="00630ED6">
      <w:pPr>
        <w:overflowPunct w:val="0"/>
        <w:autoSpaceDE w:val="0"/>
        <w:autoSpaceDN w:val="0"/>
        <w:adjustRightInd w:val="0"/>
        <w:spacing w:after="0" w:line="240" w:lineRule="auto"/>
        <w:ind w:left="450"/>
        <w:textAlignment w:val="baseline"/>
        <w:rPr>
          <w:rFonts w:ascii="Times New Roman" w:eastAsia="Times New Roman" w:hAnsi="Times New Roman" w:cs="Times New Roman"/>
          <w:b/>
          <w:color w:val="000000" w:themeColor="text1"/>
          <w:sz w:val="24"/>
          <w:szCs w:val="24"/>
        </w:rPr>
      </w:pPr>
      <w:r w:rsidRPr="00630ED6">
        <w:rPr>
          <w:rFonts w:ascii="Times New Roman" w:eastAsia="Times New Roman" w:hAnsi="Times New Roman" w:cs="Times New Roman"/>
          <w:b/>
          <w:color w:val="000000" w:themeColor="text1"/>
          <w:sz w:val="24"/>
          <w:szCs w:val="24"/>
        </w:rPr>
        <w:t xml:space="preserve">* requiring respondents to report information to the agency more often than quarterly; </w:t>
      </w:r>
    </w:p>
    <w:p w:rsidR="00630ED6" w:rsidRPr="00630ED6" w:rsidRDefault="00630ED6" w:rsidP="00630ED6">
      <w:pPr>
        <w:overflowPunct w:val="0"/>
        <w:autoSpaceDE w:val="0"/>
        <w:autoSpaceDN w:val="0"/>
        <w:adjustRightInd w:val="0"/>
        <w:spacing w:after="0" w:line="240" w:lineRule="auto"/>
        <w:ind w:left="450"/>
        <w:textAlignment w:val="baseline"/>
        <w:rPr>
          <w:rFonts w:ascii="Times New Roman" w:eastAsia="Times New Roman" w:hAnsi="Times New Roman" w:cs="Times New Roman"/>
          <w:color w:val="000000" w:themeColor="text1"/>
          <w:sz w:val="24"/>
          <w:szCs w:val="24"/>
        </w:rPr>
      </w:pPr>
    </w:p>
    <w:p w:rsidR="00630ED6" w:rsidRPr="00630ED6" w:rsidRDefault="00630ED6" w:rsidP="00630ED6">
      <w:pPr>
        <w:overflowPunct w:val="0"/>
        <w:autoSpaceDE w:val="0"/>
        <w:autoSpaceDN w:val="0"/>
        <w:adjustRightInd w:val="0"/>
        <w:spacing w:after="0" w:line="240" w:lineRule="auto"/>
        <w:ind w:left="450"/>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There are no special circumstances involved.</w:t>
      </w:r>
    </w:p>
    <w:p w:rsidR="00630ED6" w:rsidRPr="00630ED6" w:rsidRDefault="00630ED6" w:rsidP="00630ED6">
      <w:pPr>
        <w:overflowPunct w:val="0"/>
        <w:autoSpaceDE w:val="0"/>
        <w:autoSpaceDN w:val="0"/>
        <w:adjustRightInd w:val="0"/>
        <w:spacing w:after="0" w:line="240" w:lineRule="auto"/>
        <w:ind w:left="450"/>
        <w:textAlignment w:val="baseline"/>
        <w:rPr>
          <w:rFonts w:ascii="Times New Roman" w:eastAsia="Times New Roman" w:hAnsi="Times New Roman" w:cs="Times New Roman"/>
          <w:color w:val="000000" w:themeColor="text1"/>
          <w:sz w:val="24"/>
          <w:szCs w:val="24"/>
        </w:rPr>
      </w:pPr>
    </w:p>
    <w:p w:rsidR="00630ED6" w:rsidRPr="00630ED6" w:rsidRDefault="00630ED6" w:rsidP="00630ED6">
      <w:pPr>
        <w:overflowPunct w:val="0"/>
        <w:autoSpaceDE w:val="0"/>
        <w:autoSpaceDN w:val="0"/>
        <w:adjustRightInd w:val="0"/>
        <w:spacing w:after="0" w:line="240" w:lineRule="auto"/>
        <w:ind w:left="450"/>
        <w:textAlignment w:val="baseline"/>
        <w:rPr>
          <w:rFonts w:ascii="Times New Roman" w:eastAsia="Times New Roman" w:hAnsi="Times New Roman" w:cs="Times New Roman"/>
          <w:b/>
          <w:color w:val="000000" w:themeColor="text1"/>
          <w:sz w:val="24"/>
          <w:szCs w:val="24"/>
        </w:rPr>
      </w:pPr>
      <w:r w:rsidRPr="00630ED6">
        <w:rPr>
          <w:rFonts w:ascii="Times New Roman" w:eastAsia="Times New Roman" w:hAnsi="Times New Roman" w:cs="Times New Roman"/>
          <w:b/>
          <w:color w:val="000000" w:themeColor="text1"/>
          <w:sz w:val="24"/>
          <w:szCs w:val="24"/>
        </w:rPr>
        <w:t xml:space="preserve">* requiring respondents to prepare a written response to a collection of information in fewer than 30 days after receipt of it; </w:t>
      </w:r>
    </w:p>
    <w:p w:rsidR="00630ED6" w:rsidRPr="00630ED6" w:rsidRDefault="00630ED6" w:rsidP="00630ED6">
      <w:pPr>
        <w:overflowPunct w:val="0"/>
        <w:autoSpaceDE w:val="0"/>
        <w:autoSpaceDN w:val="0"/>
        <w:adjustRightInd w:val="0"/>
        <w:spacing w:after="0" w:line="240" w:lineRule="auto"/>
        <w:ind w:left="450"/>
        <w:textAlignment w:val="baseline"/>
        <w:rPr>
          <w:rFonts w:ascii="Times New Roman" w:eastAsia="Times New Roman" w:hAnsi="Times New Roman" w:cs="Times New Roman"/>
          <w:color w:val="000000" w:themeColor="text1"/>
          <w:sz w:val="24"/>
          <w:szCs w:val="24"/>
        </w:rPr>
      </w:pPr>
    </w:p>
    <w:p w:rsidR="00630ED6" w:rsidRPr="00630ED6" w:rsidRDefault="00630ED6" w:rsidP="00630ED6">
      <w:pPr>
        <w:overflowPunct w:val="0"/>
        <w:autoSpaceDE w:val="0"/>
        <w:autoSpaceDN w:val="0"/>
        <w:adjustRightInd w:val="0"/>
        <w:spacing w:after="0" w:line="240" w:lineRule="auto"/>
        <w:ind w:left="450"/>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There are no special circumstances involved.</w:t>
      </w:r>
    </w:p>
    <w:p w:rsidR="00630ED6" w:rsidRPr="00630ED6" w:rsidRDefault="00630ED6" w:rsidP="00630ED6">
      <w:pPr>
        <w:overflowPunct w:val="0"/>
        <w:autoSpaceDE w:val="0"/>
        <w:autoSpaceDN w:val="0"/>
        <w:adjustRightInd w:val="0"/>
        <w:spacing w:after="0" w:line="240" w:lineRule="auto"/>
        <w:ind w:left="450"/>
        <w:textAlignment w:val="baseline"/>
        <w:rPr>
          <w:rFonts w:ascii="Times New Roman" w:eastAsia="Times New Roman" w:hAnsi="Times New Roman" w:cs="Times New Roman"/>
          <w:color w:val="000000" w:themeColor="text1"/>
          <w:sz w:val="24"/>
          <w:szCs w:val="24"/>
        </w:rPr>
      </w:pPr>
    </w:p>
    <w:p w:rsidR="00630ED6" w:rsidRPr="00630ED6" w:rsidRDefault="00630ED6" w:rsidP="00630ED6">
      <w:pPr>
        <w:overflowPunct w:val="0"/>
        <w:autoSpaceDE w:val="0"/>
        <w:autoSpaceDN w:val="0"/>
        <w:adjustRightInd w:val="0"/>
        <w:spacing w:after="0" w:line="240" w:lineRule="auto"/>
        <w:ind w:left="450"/>
        <w:textAlignment w:val="baseline"/>
        <w:rPr>
          <w:rFonts w:ascii="Times New Roman" w:eastAsia="Times New Roman" w:hAnsi="Times New Roman" w:cs="Times New Roman"/>
          <w:b/>
          <w:color w:val="000000" w:themeColor="text1"/>
          <w:sz w:val="24"/>
          <w:szCs w:val="24"/>
        </w:rPr>
      </w:pPr>
      <w:r w:rsidRPr="00630ED6">
        <w:rPr>
          <w:rFonts w:ascii="Times New Roman" w:eastAsia="Times New Roman" w:hAnsi="Times New Roman" w:cs="Times New Roman"/>
          <w:b/>
          <w:color w:val="000000" w:themeColor="text1"/>
          <w:sz w:val="24"/>
          <w:szCs w:val="24"/>
        </w:rPr>
        <w:t xml:space="preserve">* requiring respondents to submit more than an original and two copies of any document; * requiring respondents to retain records, other than health, medical, government contract, grant-in-aid, or tax records, for more than three years; </w:t>
      </w:r>
    </w:p>
    <w:p w:rsidR="00630ED6" w:rsidRPr="00630ED6" w:rsidRDefault="00630ED6" w:rsidP="00630ED6">
      <w:pPr>
        <w:overflowPunct w:val="0"/>
        <w:autoSpaceDE w:val="0"/>
        <w:autoSpaceDN w:val="0"/>
        <w:adjustRightInd w:val="0"/>
        <w:spacing w:after="0" w:line="240" w:lineRule="auto"/>
        <w:ind w:left="450"/>
        <w:textAlignment w:val="baseline"/>
        <w:rPr>
          <w:rFonts w:ascii="Times New Roman" w:eastAsia="Times New Roman" w:hAnsi="Times New Roman" w:cs="Times New Roman"/>
          <w:color w:val="000000" w:themeColor="text1"/>
          <w:sz w:val="24"/>
          <w:szCs w:val="24"/>
        </w:rPr>
      </w:pPr>
    </w:p>
    <w:p w:rsidR="00630ED6" w:rsidRPr="00630ED6" w:rsidRDefault="00630ED6" w:rsidP="00630ED6">
      <w:pPr>
        <w:overflowPunct w:val="0"/>
        <w:autoSpaceDE w:val="0"/>
        <w:autoSpaceDN w:val="0"/>
        <w:adjustRightInd w:val="0"/>
        <w:spacing w:after="0" w:line="240" w:lineRule="auto"/>
        <w:ind w:left="450"/>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 xml:space="preserve">HUD requires two originals of the form HUD-92485, “Permission to Occupy Project Mortgages”.  One copy is submitted with the docket file, and one goes to the local HUD office that has jurisdiction over the loan.  Because of the amount of money involved, other parties also require originals, including the mortgagee, the owner/borrower, the contractor, and the architect.  </w:t>
      </w:r>
    </w:p>
    <w:p w:rsidR="00630ED6" w:rsidRPr="00630ED6" w:rsidRDefault="00630ED6" w:rsidP="00630ED6">
      <w:pPr>
        <w:overflowPunct w:val="0"/>
        <w:autoSpaceDE w:val="0"/>
        <w:autoSpaceDN w:val="0"/>
        <w:adjustRightInd w:val="0"/>
        <w:spacing w:after="0" w:line="240" w:lineRule="auto"/>
        <w:ind w:left="450"/>
        <w:textAlignment w:val="baseline"/>
        <w:rPr>
          <w:rFonts w:ascii="Times New Roman" w:eastAsia="Times New Roman" w:hAnsi="Times New Roman" w:cs="Times New Roman"/>
          <w:color w:val="000000" w:themeColor="text1"/>
          <w:sz w:val="24"/>
          <w:szCs w:val="24"/>
        </w:rPr>
      </w:pPr>
    </w:p>
    <w:p w:rsidR="00630ED6" w:rsidRPr="00630ED6" w:rsidRDefault="00630ED6" w:rsidP="00630ED6">
      <w:pPr>
        <w:overflowPunct w:val="0"/>
        <w:autoSpaceDE w:val="0"/>
        <w:autoSpaceDN w:val="0"/>
        <w:adjustRightInd w:val="0"/>
        <w:spacing w:after="0" w:line="240" w:lineRule="auto"/>
        <w:ind w:left="450"/>
        <w:textAlignment w:val="baseline"/>
        <w:rPr>
          <w:rFonts w:ascii="Times New Roman" w:eastAsia="Times New Roman" w:hAnsi="Times New Roman" w:cs="Times New Roman"/>
          <w:b/>
          <w:color w:val="000000" w:themeColor="text1"/>
          <w:sz w:val="24"/>
          <w:szCs w:val="24"/>
        </w:rPr>
      </w:pPr>
      <w:r w:rsidRPr="00630ED6">
        <w:rPr>
          <w:rFonts w:ascii="Times New Roman" w:eastAsia="Times New Roman" w:hAnsi="Times New Roman" w:cs="Times New Roman"/>
          <w:b/>
          <w:color w:val="000000" w:themeColor="text1"/>
          <w:sz w:val="24"/>
          <w:szCs w:val="24"/>
        </w:rPr>
        <w:t xml:space="preserve">* in connection with a statistical survey, that is not designed to produce valid and reliable results that can be generalized to the universe of study; </w:t>
      </w:r>
    </w:p>
    <w:p w:rsidR="00630ED6" w:rsidRPr="00630ED6" w:rsidRDefault="00630ED6" w:rsidP="00630ED6">
      <w:pPr>
        <w:overflowPunct w:val="0"/>
        <w:autoSpaceDE w:val="0"/>
        <w:autoSpaceDN w:val="0"/>
        <w:adjustRightInd w:val="0"/>
        <w:spacing w:after="0" w:line="240" w:lineRule="auto"/>
        <w:ind w:left="450"/>
        <w:textAlignment w:val="baseline"/>
        <w:rPr>
          <w:rFonts w:ascii="Times New Roman" w:eastAsia="Times New Roman" w:hAnsi="Times New Roman" w:cs="Times New Roman"/>
          <w:color w:val="000000" w:themeColor="text1"/>
          <w:sz w:val="24"/>
          <w:szCs w:val="24"/>
        </w:rPr>
      </w:pPr>
    </w:p>
    <w:p w:rsidR="00630ED6" w:rsidRPr="00630ED6" w:rsidRDefault="00630ED6" w:rsidP="00630ED6">
      <w:pPr>
        <w:overflowPunct w:val="0"/>
        <w:autoSpaceDE w:val="0"/>
        <w:autoSpaceDN w:val="0"/>
        <w:adjustRightInd w:val="0"/>
        <w:spacing w:after="0" w:line="240" w:lineRule="auto"/>
        <w:ind w:left="450"/>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There are no special circumstances involved.</w:t>
      </w:r>
    </w:p>
    <w:p w:rsidR="00630ED6" w:rsidRPr="00630ED6" w:rsidRDefault="00630ED6" w:rsidP="00630ED6">
      <w:pPr>
        <w:overflowPunct w:val="0"/>
        <w:autoSpaceDE w:val="0"/>
        <w:autoSpaceDN w:val="0"/>
        <w:adjustRightInd w:val="0"/>
        <w:spacing w:after="0" w:line="240" w:lineRule="auto"/>
        <w:ind w:left="450"/>
        <w:textAlignment w:val="baseline"/>
        <w:rPr>
          <w:rFonts w:ascii="Times New Roman" w:eastAsia="Times New Roman" w:hAnsi="Times New Roman" w:cs="Times New Roman"/>
          <w:color w:val="000000" w:themeColor="text1"/>
          <w:sz w:val="24"/>
          <w:szCs w:val="24"/>
        </w:rPr>
      </w:pPr>
    </w:p>
    <w:p w:rsidR="00630ED6" w:rsidRPr="00630ED6" w:rsidRDefault="00630ED6" w:rsidP="00630ED6">
      <w:pPr>
        <w:overflowPunct w:val="0"/>
        <w:autoSpaceDE w:val="0"/>
        <w:autoSpaceDN w:val="0"/>
        <w:adjustRightInd w:val="0"/>
        <w:spacing w:after="0" w:line="240" w:lineRule="auto"/>
        <w:ind w:left="450"/>
        <w:textAlignment w:val="baseline"/>
        <w:rPr>
          <w:rFonts w:ascii="Times New Roman" w:eastAsia="Times New Roman" w:hAnsi="Times New Roman" w:cs="Times New Roman"/>
          <w:b/>
          <w:color w:val="000000" w:themeColor="text1"/>
          <w:sz w:val="24"/>
          <w:szCs w:val="24"/>
        </w:rPr>
      </w:pPr>
      <w:r w:rsidRPr="00630ED6">
        <w:rPr>
          <w:rFonts w:ascii="Times New Roman" w:eastAsia="Times New Roman" w:hAnsi="Times New Roman" w:cs="Times New Roman"/>
          <w:b/>
          <w:color w:val="000000" w:themeColor="text1"/>
          <w:sz w:val="24"/>
          <w:szCs w:val="24"/>
        </w:rPr>
        <w:t xml:space="preserve">* requiring the use of a statistical data classification that has not been reviewed and approved by OMB; </w:t>
      </w:r>
    </w:p>
    <w:p w:rsidR="00630ED6" w:rsidRPr="00630ED6" w:rsidRDefault="00630ED6" w:rsidP="00630ED6">
      <w:pPr>
        <w:overflowPunct w:val="0"/>
        <w:autoSpaceDE w:val="0"/>
        <w:autoSpaceDN w:val="0"/>
        <w:adjustRightInd w:val="0"/>
        <w:spacing w:after="0" w:line="240" w:lineRule="auto"/>
        <w:ind w:left="450"/>
        <w:textAlignment w:val="baseline"/>
        <w:rPr>
          <w:rFonts w:ascii="Times New Roman" w:eastAsia="Times New Roman" w:hAnsi="Times New Roman" w:cs="Times New Roman"/>
          <w:color w:val="000000" w:themeColor="text1"/>
          <w:sz w:val="24"/>
          <w:szCs w:val="24"/>
        </w:rPr>
      </w:pPr>
    </w:p>
    <w:p w:rsidR="00630ED6" w:rsidRPr="00630ED6" w:rsidRDefault="00630ED6" w:rsidP="00630ED6">
      <w:pPr>
        <w:overflowPunct w:val="0"/>
        <w:autoSpaceDE w:val="0"/>
        <w:autoSpaceDN w:val="0"/>
        <w:adjustRightInd w:val="0"/>
        <w:spacing w:after="0" w:line="240" w:lineRule="auto"/>
        <w:ind w:left="450"/>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There are no special circumstances involved.</w:t>
      </w:r>
    </w:p>
    <w:p w:rsidR="00630ED6" w:rsidRPr="00630ED6" w:rsidRDefault="00630ED6" w:rsidP="00630ED6">
      <w:pPr>
        <w:overflowPunct w:val="0"/>
        <w:autoSpaceDE w:val="0"/>
        <w:autoSpaceDN w:val="0"/>
        <w:adjustRightInd w:val="0"/>
        <w:spacing w:after="0" w:line="240" w:lineRule="auto"/>
        <w:ind w:left="450"/>
        <w:textAlignment w:val="baseline"/>
        <w:rPr>
          <w:rFonts w:ascii="Times New Roman" w:eastAsia="Times New Roman" w:hAnsi="Times New Roman" w:cs="Times New Roman"/>
          <w:color w:val="000000" w:themeColor="text1"/>
          <w:sz w:val="24"/>
          <w:szCs w:val="24"/>
        </w:rPr>
      </w:pPr>
    </w:p>
    <w:p w:rsidR="00630ED6" w:rsidRPr="00630ED6" w:rsidRDefault="00630ED6" w:rsidP="00630ED6">
      <w:pPr>
        <w:overflowPunct w:val="0"/>
        <w:autoSpaceDE w:val="0"/>
        <w:autoSpaceDN w:val="0"/>
        <w:adjustRightInd w:val="0"/>
        <w:spacing w:after="0" w:line="240" w:lineRule="auto"/>
        <w:ind w:left="450"/>
        <w:textAlignment w:val="baseline"/>
        <w:rPr>
          <w:rFonts w:ascii="Times New Roman" w:eastAsia="Times New Roman" w:hAnsi="Times New Roman" w:cs="Times New Roman"/>
          <w:b/>
          <w:color w:val="000000" w:themeColor="text1"/>
          <w:sz w:val="24"/>
          <w:szCs w:val="24"/>
        </w:rPr>
      </w:pPr>
      <w:r w:rsidRPr="00630ED6">
        <w:rPr>
          <w:rFonts w:ascii="Times New Roman" w:eastAsia="Times New Roman" w:hAnsi="Times New Roman" w:cs="Times New Roman"/>
          <w:b/>
          <w:color w:val="000000" w:themeColor="text1"/>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630ED6" w:rsidRPr="00630ED6" w:rsidRDefault="00630ED6" w:rsidP="00630ED6">
      <w:pPr>
        <w:overflowPunct w:val="0"/>
        <w:autoSpaceDE w:val="0"/>
        <w:autoSpaceDN w:val="0"/>
        <w:adjustRightInd w:val="0"/>
        <w:spacing w:after="0" w:line="240" w:lineRule="auto"/>
        <w:ind w:left="450"/>
        <w:textAlignment w:val="baseline"/>
        <w:rPr>
          <w:rFonts w:ascii="Times New Roman" w:eastAsia="Times New Roman" w:hAnsi="Times New Roman" w:cs="Times New Roman"/>
          <w:color w:val="000000" w:themeColor="text1"/>
          <w:sz w:val="24"/>
          <w:szCs w:val="24"/>
        </w:rPr>
      </w:pPr>
    </w:p>
    <w:p w:rsidR="00630ED6" w:rsidRPr="00630ED6" w:rsidRDefault="00630ED6" w:rsidP="00630ED6">
      <w:pPr>
        <w:overflowPunct w:val="0"/>
        <w:autoSpaceDE w:val="0"/>
        <w:autoSpaceDN w:val="0"/>
        <w:adjustRightInd w:val="0"/>
        <w:spacing w:after="0" w:line="240" w:lineRule="auto"/>
        <w:ind w:left="450"/>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There are no special circumstances involved.</w:t>
      </w:r>
    </w:p>
    <w:p w:rsidR="00630ED6" w:rsidRPr="00630ED6" w:rsidRDefault="00630ED6" w:rsidP="00630ED6">
      <w:pPr>
        <w:overflowPunct w:val="0"/>
        <w:autoSpaceDE w:val="0"/>
        <w:autoSpaceDN w:val="0"/>
        <w:adjustRightInd w:val="0"/>
        <w:spacing w:after="0" w:line="240" w:lineRule="auto"/>
        <w:ind w:left="450"/>
        <w:textAlignment w:val="baseline"/>
        <w:rPr>
          <w:rFonts w:ascii="Times New Roman" w:eastAsia="Times New Roman" w:hAnsi="Times New Roman" w:cs="Times New Roman"/>
          <w:color w:val="000000" w:themeColor="text1"/>
          <w:sz w:val="24"/>
          <w:szCs w:val="24"/>
        </w:rPr>
      </w:pPr>
    </w:p>
    <w:p w:rsidR="00630ED6" w:rsidRPr="00630ED6" w:rsidRDefault="00630ED6" w:rsidP="00630ED6">
      <w:pPr>
        <w:overflowPunct w:val="0"/>
        <w:autoSpaceDE w:val="0"/>
        <w:autoSpaceDN w:val="0"/>
        <w:adjustRightInd w:val="0"/>
        <w:spacing w:after="0" w:line="240" w:lineRule="auto"/>
        <w:ind w:left="450"/>
        <w:textAlignment w:val="baseline"/>
        <w:rPr>
          <w:rFonts w:ascii="Times New Roman" w:eastAsia="Times New Roman" w:hAnsi="Times New Roman" w:cs="Times New Roman"/>
          <w:b/>
          <w:color w:val="000000" w:themeColor="text1"/>
          <w:sz w:val="24"/>
          <w:szCs w:val="24"/>
        </w:rPr>
      </w:pPr>
      <w:r w:rsidRPr="00630ED6">
        <w:rPr>
          <w:rFonts w:ascii="Times New Roman" w:eastAsia="Times New Roman" w:hAnsi="Times New Roman" w:cs="Times New Roman"/>
          <w:b/>
          <w:color w:val="000000" w:themeColor="text1"/>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630ED6" w:rsidRPr="00630ED6" w:rsidRDefault="00630ED6" w:rsidP="00630ED6">
      <w:pPr>
        <w:overflowPunct w:val="0"/>
        <w:autoSpaceDE w:val="0"/>
        <w:autoSpaceDN w:val="0"/>
        <w:adjustRightInd w:val="0"/>
        <w:spacing w:after="0" w:line="240" w:lineRule="auto"/>
        <w:ind w:left="450"/>
        <w:textAlignment w:val="baseline"/>
        <w:rPr>
          <w:rFonts w:ascii="Times New Roman" w:eastAsia="Times New Roman" w:hAnsi="Times New Roman" w:cs="Times New Roman"/>
          <w:color w:val="000000" w:themeColor="text1"/>
          <w:sz w:val="24"/>
          <w:szCs w:val="24"/>
        </w:rPr>
      </w:pPr>
    </w:p>
    <w:p w:rsidR="00630ED6" w:rsidRPr="00630ED6" w:rsidRDefault="00630ED6" w:rsidP="00630ED6">
      <w:pPr>
        <w:overflowPunct w:val="0"/>
        <w:autoSpaceDE w:val="0"/>
        <w:autoSpaceDN w:val="0"/>
        <w:adjustRightInd w:val="0"/>
        <w:spacing w:after="0" w:line="240" w:lineRule="auto"/>
        <w:ind w:left="450"/>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There are no special circumstances involved.</w:t>
      </w:r>
    </w:p>
    <w:p w:rsidR="00A53EBC" w:rsidRPr="00630ED6" w:rsidRDefault="00A53EBC" w:rsidP="005806F0">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p>
    <w:p w:rsidR="009F60E6" w:rsidRPr="00630ED6" w:rsidRDefault="009F60E6" w:rsidP="005806F0">
      <w:pPr>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 xml:space="preserve">In accordance with 5CFR 1320.8(d), this information collection soliciting public comments was announced in the Federal Register on </w:t>
      </w:r>
      <w:r w:rsidR="00B876E3" w:rsidRPr="00630ED6">
        <w:rPr>
          <w:rFonts w:ascii="Times New Roman" w:eastAsia="Times New Roman" w:hAnsi="Times New Roman" w:cs="Times New Roman"/>
          <w:color w:val="000000" w:themeColor="text1"/>
          <w:sz w:val="24"/>
          <w:szCs w:val="24"/>
        </w:rPr>
        <w:t>March</w:t>
      </w:r>
      <w:r w:rsidRPr="00630ED6">
        <w:rPr>
          <w:rFonts w:ascii="Times New Roman" w:eastAsia="Times New Roman" w:hAnsi="Times New Roman" w:cs="Times New Roman"/>
          <w:color w:val="000000" w:themeColor="text1"/>
          <w:sz w:val="24"/>
          <w:szCs w:val="24"/>
        </w:rPr>
        <w:t xml:space="preserve"> 1, 2016, Volume 81, No. </w:t>
      </w:r>
      <w:r w:rsidR="00B876E3" w:rsidRPr="00630ED6">
        <w:rPr>
          <w:rFonts w:ascii="Times New Roman" w:eastAsia="Times New Roman" w:hAnsi="Times New Roman" w:cs="Times New Roman"/>
          <w:color w:val="000000" w:themeColor="text1"/>
          <w:sz w:val="24"/>
          <w:szCs w:val="24"/>
        </w:rPr>
        <w:t>40</w:t>
      </w:r>
      <w:r w:rsidRPr="00630ED6">
        <w:rPr>
          <w:rFonts w:ascii="Times New Roman" w:eastAsia="Times New Roman" w:hAnsi="Times New Roman" w:cs="Times New Roman"/>
          <w:color w:val="000000" w:themeColor="text1"/>
          <w:sz w:val="24"/>
          <w:szCs w:val="24"/>
        </w:rPr>
        <w:t xml:space="preserve">, Pages </w:t>
      </w:r>
      <w:r w:rsidR="00B876E3" w:rsidRPr="00630ED6">
        <w:rPr>
          <w:rFonts w:ascii="Times New Roman" w:eastAsia="Times New Roman" w:hAnsi="Times New Roman" w:cs="Times New Roman"/>
          <w:color w:val="000000" w:themeColor="text1"/>
          <w:sz w:val="24"/>
          <w:szCs w:val="24"/>
        </w:rPr>
        <w:t>10649</w:t>
      </w:r>
      <w:r w:rsidRPr="00630ED6">
        <w:rPr>
          <w:rFonts w:ascii="Times New Roman" w:eastAsia="Times New Roman" w:hAnsi="Times New Roman" w:cs="Times New Roman"/>
          <w:color w:val="000000" w:themeColor="text1"/>
          <w:sz w:val="24"/>
          <w:szCs w:val="24"/>
        </w:rPr>
        <w:t>.  (</w:t>
      </w:r>
      <w:r w:rsidR="00951B57">
        <w:rPr>
          <w:rFonts w:ascii="Times New Roman" w:eastAsia="Times New Roman" w:hAnsi="Times New Roman" w:cs="Times New Roman"/>
          <w:color w:val="000000" w:themeColor="text1"/>
          <w:sz w:val="24"/>
          <w:szCs w:val="24"/>
        </w:rPr>
        <w:t>2</w:t>
      </w:r>
      <w:r w:rsidRPr="00630ED6">
        <w:rPr>
          <w:rFonts w:ascii="Times New Roman" w:eastAsia="Times New Roman" w:hAnsi="Times New Roman" w:cs="Times New Roman"/>
          <w:color w:val="000000" w:themeColor="text1"/>
          <w:sz w:val="24"/>
          <w:szCs w:val="24"/>
        </w:rPr>
        <w:t>) Comment</w:t>
      </w:r>
      <w:r w:rsidR="00951B57">
        <w:rPr>
          <w:rFonts w:ascii="Times New Roman" w:eastAsia="Times New Roman" w:hAnsi="Times New Roman" w:cs="Times New Roman"/>
          <w:color w:val="000000" w:themeColor="text1"/>
          <w:sz w:val="24"/>
          <w:szCs w:val="24"/>
        </w:rPr>
        <w:t>s</w:t>
      </w:r>
      <w:r w:rsidRPr="00630ED6">
        <w:rPr>
          <w:rFonts w:ascii="Times New Roman" w:eastAsia="Times New Roman" w:hAnsi="Times New Roman" w:cs="Times New Roman"/>
          <w:color w:val="000000" w:themeColor="text1"/>
          <w:sz w:val="24"/>
          <w:szCs w:val="24"/>
        </w:rPr>
        <w:t xml:space="preserve"> received.</w:t>
      </w:r>
    </w:p>
    <w:p w:rsidR="009F60E6" w:rsidRPr="00630ED6" w:rsidRDefault="009F60E6" w:rsidP="005806F0">
      <w:pPr>
        <w:pStyle w:val="ListParagraph"/>
        <w:spacing w:after="0" w:line="240" w:lineRule="auto"/>
        <w:rPr>
          <w:rFonts w:ascii="Times New Roman" w:eastAsia="Times New Roman" w:hAnsi="Times New Roman" w:cs="Times New Roman"/>
          <w:color w:val="000000" w:themeColor="text1"/>
          <w:sz w:val="24"/>
          <w:szCs w:val="24"/>
        </w:rPr>
      </w:pPr>
    </w:p>
    <w:p w:rsidR="00A53EBC" w:rsidRPr="00630ED6" w:rsidRDefault="00A53EBC" w:rsidP="005806F0">
      <w:pPr>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No payments or gifts of any kind are provided to respondents.</w:t>
      </w:r>
    </w:p>
    <w:p w:rsidR="00A53EBC" w:rsidRPr="00630ED6" w:rsidRDefault="00A53EBC" w:rsidP="005806F0">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p>
    <w:p w:rsidR="00C1536C" w:rsidRPr="00630ED6" w:rsidRDefault="00A53EBC" w:rsidP="005806F0">
      <w:pPr>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 xml:space="preserve">Mortgage insurance files and financial documentation generally fall under the confidentiality provisions of the Privacy Act and Freedom of Information Act.  The Housing and Community Development Act of 1987, 42 U.S.C. </w:t>
      </w:r>
      <w:r w:rsidR="00D17ABE" w:rsidRPr="00630ED6">
        <w:rPr>
          <w:rFonts w:ascii="Times New Roman" w:eastAsia="Times New Roman" w:hAnsi="Times New Roman" w:cs="Times New Roman"/>
          <w:color w:val="000000" w:themeColor="text1"/>
          <w:sz w:val="24"/>
          <w:szCs w:val="24"/>
        </w:rPr>
        <w:t>35</w:t>
      </w:r>
      <w:r w:rsidRPr="00630ED6">
        <w:rPr>
          <w:rFonts w:ascii="Times New Roman" w:eastAsia="Times New Roman" w:hAnsi="Times New Roman" w:cs="Times New Roman"/>
          <w:color w:val="000000" w:themeColor="text1"/>
          <w:sz w:val="24"/>
          <w:szCs w:val="24"/>
        </w:rPr>
        <w:t xml:space="preserve">43, requires persons applying for a federally insured or guaranteed loan to furnish his/her Social Security Number (SSN) or Employer Identification Number (EIN).  The inclusion of SSN/EIN is considered a confidential </w:t>
      </w:r>
      <w:r w:rsidR="00C1536C" w:rsidRPr="00630ED6">
        <w:rPr>
          <w:rFonts w:ascii="Times New Roman" w:eastAsia="Times New Roman" w:hAnsi="Times New Roman" w:cs="Times New Roman"/>
          <w:color w:val="000000" w:themeColor="text1"/>
          <w:sz w:val="24"/>
          <w:szCs w:val="24"/>
        </w:rPr>
        <w:t>matter.  A Privacy Act Notice</w:t>
      </w:r>
      <w:r w:rsidRPr="00630ED6">
        <w:rPr>
          <w:rFonts w:ascii="Times New Roman" w:eastAsia="Times New Roman" w:hAnsi="Times New Roman" w:cs="Times New Roman"/>
          <w:color w:val="000000" w:themeColor="text1"/>
          <w:sz w:val="24"/>
          <w:szCs w:val="24"/>
        </w:rPr>
        <w:t xml:space="preserve"> is printed on the appropriate forms</w:t>
      </w:r>
      <w:r w:rsidR="00C1536C" w:rsidRPr="00630ED6">
        <w:rPr>
          <w:rFonts w:ascii="Times New Roman" w:eastAsia="Times New Roman" w:hAnsi="Times New Roman" w:cs="Times New Roman"/>
          <w:color w:val="000000" w:themeColor="text1"/>
          <w:sz w:val="24"/>
          <w:szCs w:val="24"/>
        </w:rPr>
        <w:t xml:space="preserve"> (shown below)</w:t>
      </w:r>
      <w:r w:rsidRPr="00630ED6">
        <w:rPr>
          <w:rFonts w:ascii="Times New Roman" w:eastAsia="Times New Roman" w:hAnsi="Times New Roman" w:cs="Times New Roman"/>
          <w:color w:val="000000" w:themeColor="text1"/>
          <w:sz w:val="24"/>
          <w:szCs w:val="24"/>
        </w:rPr>
        <w:t>.  HUD assures confidentiality to respondents on other information collected if it would result in competitive harm in accord with the Freedom of Information Act (FOIA) provisions or if it could impact on the ability of the Department’s mission to provide housing units under the various Sections of the Housing Legislation.</w:t>
      </w:r>
      <w:r w:rsidR="00C1536C" w:rsidRPr="00630ED6">
        <w:rPr>
          <w:rFonts w:ascii="Times New Roman" w:hAnsi="Times New Roman" w:cs="Times New Roman"/>
          <w:color w:val="000000" w:themeColor="text1"/>
          <w:sz w:val="24"/>
          <w:szCs w:val="24"/>
        </w:rPr>
        <w:t xml:space="preserve"> </w:t>
      </w:r>
    </w:p>
    <w:p w:rsidR="00A53EBC" w:rsidRPr="00630ED6" w:rsidRDefault="00C1536C" w:rsidP="005806F0">
      <w:pPr>
        <w:overflowPunct w:val="0"/>
        <w:autoSpaceDE w:val="0"/>
        <w:autoSpaceDN w:val="0"/>
        <w:adjustRightInd w:val="0"/>
        <w:spacing w:after="0" w:line="240" w:lineRule="auto"/>
        <w:ind w:left="450"/>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b/>
          <w:i/>
          <w:color w:val="000000" w:themeColor="text1"/>
          <w:sz w:val="24"/>
          <w:szCs w:val="24"/>
        </w:rPr>
        <w:t>Privacy Act Notice</w:t>
      </w:r>
      <w:r w:rsidRPr="00630ED6">
        <w:rPr>
          <w:rFonts w:ascii="Times New Roman" w:eastAsia="Times New Roman" w:hAnsi="Times New Roman" w:cs="Times New Roman"/>
          <w:color w:val="000000" w:themeColor="text1"/>
          <w:sz w:val="24"/>
          <w:szCs w:val="24"/>
        </w:rPr>
        <w:t>: The United States Department of Housing and Urban Development, Federal Housing Administration, is authorized to solicit the information requested in the form by virtue of Title 12, United States Code, Section 1701 et seq., and regulations promulgated thereunder at Title 12, Code of Federal Regulations. While no assurance of confidentiality is pledged to respondents, HUD generally discloses this data only in response to a Freedom of Information Act request.</w:t>
      </w:r>
    </w:p>
    <w:p w:rsidR="00A53EBC" w:rsidRPr="00630ED6" w:rsidRDefault="00A53EBC" w:rsidP="005806F0">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p>
    <w:p w:rsidR="00A53EBC" w:rsidRPr="00630ED6" w:rsidRDefault="00A53EBC" w:rsidP="005806F0">
      <w:pPr>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The forms do not include questions of a sensitive nature.</w:t>
      </w:r>
    </w:p>
    <w:p w:rsidR="00A53EBC" w:rsidRPr="00630ED6" w:rsidRDefault="00A53EBC" w:rsidP="005806F0">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p>
    <w:p w:rsidR="00C16E77" w:rsidRPr="00630ED6" w:rsidRDefault="00A53EBC" w:rsidP="005806F0">
      <w:pPr>
        <w:keepNext/>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Estimated burden hours and costs to the respondents:</w:t>
      </w:r>
    </w:p>
    <w:p w:rsidR="00ED561B" w:rsidRPr="00630ED6" w:rsidRDefault="00ED561B" w:rsidP="005806F0">
      <w:pPr>
        <w:keepNext/>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themeColor="text1"/>
          <w:sz w:val="24"/>
          <w:szCs w:val="24"/>
        </w:rPr>
      </w:pPr>
    </w:p>
    <w:p w:rsidR="004329FE" w:rsidRPr="00630ED6" w:rsidRDefault="000660B2" w:rsidP="005806F0">
      <w:pPr>
        <w:tabs>
          <w:tab w:val="left" w:pos="3870"/>
        </w:tabs>
        <w:spacing w:after="0" w:line="240" w:lineRule="auto"/>
        <w:ind w:left="360"/>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 xml:space="preserve">The </w:t>
      </w:r>
      <w:r w:rsidR="00EA0522" w:rsidRPr="00630ED6">
        <w:rPr>
          <w:rFonts w:ascii="Times New Roman" w:eastAsia="Times New Roman" w:hAnsi="Times New Roman" w:cs="Times New Roman"/>
          <w:color w:val="000000" w:themeColor="text1"/>
          <w:sz w:val="24"/>
          <w:szCs w:val="24"/>
        </w:rPr>
        <w:t>p</w:t>
      </w:r>
      <w:r w:rsidR="004329FE" w:rsidRPr="00630ED6">
        <w:rPr>
          <w:rFonts w:ascii="Times New Roman" w:eastAsia="Times New Roman" w:hAnsi="Times New Roman" w:cs="Times New Roman"/>
          <w:color w:val="000000" w:themeColor="text1"/>
          <w:sz w:val="24"/>
          <w:szCs w:val="24"/>
        </w:rPr>
        <w:t>ublic reporting burden for this collection of inf</w:t>
      </w:r>
      <w:r w:rsidR="00EA0522" w:rsidRPr="00630ED6">
        <w:rPr>
          <w:rFonts w:ascii="Times New Roman" w:eastAsia="Times New Roman" w:hAnsi="Times New Roman" w:cs="Times New Roman"/>
          <w:color w:val="000000" w:themeColor="text1"/>
          <w:sz w:val="24"/>
          <w:szCs w:val="24"/>
        </w:rPr>
        <w:t>ormation</w:t>
      </w:r>
      <w:r w:rsidR="00C97508" w:rsidRPr="00630ED6">
        <w:rPr>
          <w:rFonts w:ascii="Times New Roman" w:eastAsia="Times New Roman" w:hAnsi="Times New Roman" w:cs="Times New Roman"/>
          <w:color w:val="000000" w:themeColor="text1"/>
          <w:sz w:val="24"/>
          <w:szCs w:val="24"/>
        </w:rPr>
        <w:t xml:space="preserve"> estimation is </w:t>
      </w:r>
      <w:r w:rsidR="008B3976" w:rsidRPr="00630ED6">
        <w:rPr>
          <w:rFonts w:ascii="Times New Roman" w:eastAsia="Times New Roman" w:hAnsi="Times New Roman" w:cs="Times New Roman"/>
          <w:color w:val="000000" w:themeColor="text1"/>
          <w:sz w:val="24"/>
          <w:szCs w:val="24"/>
        </w:rPr>
        <w:t>352,182</w:t>
      </w:r>
      <w:r w:rsidR="00BF3D21" w:rsidRPr="00630ED6">
        <w:rPr>
          <w:rFonts w:ascii="Times New Roman" w:eastAsia="Times New Roman" w:hAnsi="Times New Roman" w:cs="Times New Roman"/>
          <w:color w:val="000000" w:themeColor="text1"/>
          <w:sz w:val="24"/>
          <w:szCs w:val="24"/>
        </w:rPr>
        <w:t xml:space="preserve"> </w:t>
      </w:r>
      <w:r w:rsidR="00760520" w:rsidRPr="00630ED6">
        <w:rPr>
          <w:rFonts w:ascii="Times New Roman" w:eastAsia="Times New Roman" w:hAnsi="Times New Roman" w:cs="Times New Roman"/>
          <w:color w:val="000000" w:themeColor="text1"/>
          <w:sz w:val="24"/>
          <w:szCs w:val="24"/>
        </w:rPr>
        <w:t>of</w:t>
      </w:r>
      <w:r w:rsidR="00BF3D21" w:rsidRPr="00630ED6">
        <w:rPr>
          <w:rFonts w:ascii="Times New Roman" w:eastAsia="Times New Roman" w:hAnsi="Times New Roman" w:cs="Times New Roman"/>
          <w:color w:val="000000" w:themeColor="text1"/>
          <w:sz w:val="24"/>
          <w:szCs w:val="24"/>
        </w:rPr>
        <w:t xml:space="preserve"> burden</w:t>
      </w:r>
      <w:r w:rsidR="00EA0522" w:rsidRPr="00630ED6">
        <w:rPr>
          <w:rFonts w:ascii="Times New Roman" w:eastAsia="Times New Roman" w:hAnsi="Times New Roman" w:cs="Times New Roman"/>
          <w:color w:val="000000" w:themeColor="text1"/>
          <w:sz w:val="24"/>
          <w:szCs w:val="24"/>
        </w:rPr>
        <w:t xml:space="preserve"> hours</w:t>
      </w:r>
      <w:r w:rsidR="00BF3D21" w:rsidRPr="00630ED6">
        <w:rPr>
          <w:rFonts w:ascii="Times New Roman" w:eastAsia="Times New Roman" w:hAnsi="Times New Roman" w:cs="Times New Roman"/>
          <w:color w:val="000000" w:themeColor="text1"/>
          <w:sz w:val="24"/>
          <w:szCs w:val="24"/>
        </w:rPr>
        <w:t xml:space="preserve"> and 5,576 of non-burden hours</w:t>
      </w:r>
      <w:r w:rsidR="004329FE" w:rsidRPr="00630ED6">
        <w:rPr>
          <w:rFonts w:ascii="Times New Roman" w:eastAsia="Times New Roman" w:hAnsi="Times New Roman" w:cs="Times New Roman"/>
          <w:color w:val="000000" w:themeColor="text1"/>
          <w:sz w:val="24"/>
          <w:szCs w:val="24"/>
        </w:rPr>
        <w:t>.  This includes the time for collecting, reviewing, and reporting the data.  The informa</w:t>
      </w:r>
      <w:r w:rsidR="00C97508" w:rsidRPr="00630ED6">
        <w:rPr>
          <w:rFonts w:ascii="Times New Roman" w:eastAsia="Times New Roman" w:hAnsi="Times New Roman" w:cs="Times New Roman"/>
          <w:color w:val="000000" w:themeColor="text1"/>
          <w:sz w:val="24"/>
          <w:szCs w:val="24"/>
        </w:rPr>
        <w:t xml:space="preserve">tion is being collected for </w:t>
      </w:r>
      <w:r w:rsidR="00F66740" w:rsidRPr="00630ED6">
        <w:rPr>
          <w:rFonts w:ascii="Times New Roman" w:eastAsia="Times New Roman" w:hAnsi="Times New Roman" w:cs="Times New Roman"/>
          <w:color w:val="000000" w:themeColor="text1"/>
          <w:sz w:val="24"/>
          <w:szCs w:val="24"/>
        </w:rPr>
        <w:t xml:space="preserve">the </w:t>
      </w:r>
      <w:r w:rsidR="00C97508" w:rsidRPr="00630ED6">
        <w:rPr>
          <w:rFonts w:ascii="Times New Roman" w:eastAsia="Times New Roman" w:hAnsi="Times New Roman" w:cs="Times New Roman"/>
          <w:color w:val="000000" w:themeColor="text1"/>
          <w:sz w:val="24"/>
          <w:szCs w:val="24"/>
        </w:rPr>
        <w:t xml:space="preserve">processing </w:t>
      </w:r>
      <w:r w:rsidR="00F66740" w:rsidRPr="00630ED6">
        <w:rPr>
          <w:rFonts w:ascii="Times New Roman" w:eastAsia="Times New Roman" w:hAnsi="Times New Roman" w:cs="Times New Roman"/>
          <w:color w:val="000000" w:themeColor="text1"/>
          <w:sz w:val="24"/>
          <w:szCs w:val="24"/>
        </w:rPr>
        <w:t xml:space="preserve">of </w:t>
      </w:r>
      <w:r w:rsidR="00C97508" w:rsidRPr="00630ED6">
        <w:rPr>
          <w:rFonts w:ascii="Times New Roman" w:eastAsia="Times New Roman" w:hAnsi="Times New Roman" w:cs="Times New Roman"/>
          <w:color w:val="000000" w:themeColor="text1"/>
          <w:sz w:val="24"/>
          <w:szCs w:val="24"/>
        </w:rPr>
        <w:t xml:space="preserve">an application for FHA </w:t>
      </w:r>
      <w:r w:rsidR="00BF3D21" w:rsidRPr="00630ED6">
        <w:rPr>
          <w:rFonts w:ascii="Times New Roman" w:eastAsia="Times New Roman" w:hAnsi="Times New Roman" w:cs="Times New Roman"/>
          <w:color w:val="000000" w:themeColor="text1"/>
          <w:sz w:val="24"/>
          <w:szCs w:val="24"/>
        </w:rPr>
        <w:t>insured mortgage</w:t>
      </w:r>
      <w:r w:rsidR="004329FE" w:rsidRPr="00630ED6">
        <w:rPr>
          <w:rFonts w:ascii="Times New Roman" w:eastAsia="Times New Roman" w:hAnsi="Times New Roman" w:cs="Times New Roman"/>
          <w:color w:val="000000" w:themeColor="text1"/>
          <w:sz w:val="24"/>
          <w:szCs w:val="24"/>
        </w:rPr>
        <w:t>.  Response to this request for information is required in order to receive the benefits to be derived.  This agency may not collect this information, and you are not required to complete this form unless it displays a currently valid OMB control number.  No confidentiality is assured.  The information collection requirements contained in this document have been approved by the Office of Management and Budget (OMB) under the Paperwork Reduction Act of 1995 (44 U.S.C. 3501-3520) and assig</w:t>
      </w:r>
      <w:r w:rsidR="00300003" w:rsidRPr="00630ED6">
        <w:rPr>
          <w:rFonts w:ascii="Times New Roman" w:eastAsia="Times New Roman" w:hAnsi="Times New Roman" w:cs="Times New Roman"/>
          <w:color w:val="000000" w:themeColor="text1"/>
          <w:sz w:val="24"/>
          <w:szCs w:val="24"/>
        </w:rPr>
        <w:t>ned OMB control number 2502-0029</w:t>
      </w:r>
      <w:r w:rsidR="004329FE" w:rsidRPr="00630ED6">
        <w:rPr>
          <w:rFonts w:ascii="Times New Roman" w:eastAsia="Times New Roman" w:hAnsi="Times New Roman" w:cs="Times New Roman"/>
          <w:color w:val="000000" w:themeColor="text1"/>
          <w:sz w:val="24"/>
          <w:szCs w:val="24"/>
        </w:rPr>
        <w:t>.  There is no personal information contained in this application.  Information on activities and expenditures of grant funds is public information and is generally available for disclosure. Recipients are responsible for ensuring confidentiality when disclosure is not required.  In accordance with the Paperwork Reduction Act, HUD may not conduct or sponsor, and a person is not required to respond to, a collection of information unless the collection displays a currently valid OMB control number.”</w:t>
      </w:r>
      <w:r w:rsidR="005806F0" w:rsidRPr="00630ED6">
        <w:rPr>
          <w:rFonts w:ascii="Times New Roman" w:eastAsia="Times New Roman" w:hAnsi="Times New Roman" w:cs="Times New Roman"/>
          <w:color w:val="000000" w:themeColor="text1"/>
          <w:sz w:val="24"/>
          <w:szCs w:val="24"/>
        </w:rPr>
        <w:br/>
      </w:r>
    </w:p>
    <w:p w:rsidR="00020D3F" w:rsidRPr="00630ED6" w:rsidRDefault="004329FE" w:rsidP="005806F0">
      <w:pPr>
        <w:keepNext/>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 xml:space="preserve">The </w:t>
      </w:r>
      <w:r w:rsidR="00760520" w:rsidRPr="00630ED6">
        <w:rPr>
          <w:rFonts w:ascii="Times New Roman" w:eastAsia="Times New Roman" w:hAnsi="Times New Roman" w:cs="Times New Roman"/>
          <w:color w:val="000000" w:themeColor="text1"/>
          <w:sz w:val="24"/>
          <w:szCs w:val="24"/>
        </w:rPr>
        <w:t>breakout of</w:t>
      </w:r>
      <w:r w:rsidR="00F66740" w:rsidRPr="00630ED6">
        <w:rPr>
          <w:rFonts w:ascii="Times New Roman" w:eastAsia="Times New Roman" w:hAnsi="Times New Roman" w:cs="Times New Roman"/>
          <w:color w:val="000000" w:themeColor="text1"/>
          <w:sz w:val="24"/>
          <w:szCs w:val="24"/>
        </w:rPr>
        <w:t xml:space="preserve"> burden hours, non-burden hours </w:t>
      </w:r>
      <w:r w:rsidR="00760520" w:rsidRPr="00630ED6">
        <w:rPr>
          <w:rFonts w:ascii="Times New Roman" w:eastAsia="Times New Roman" w:hAnsi="Times New Roman" w:cs="Times New Roman"/>
          <w:color w:val="000000" w:themeColor="text1"/>
          <w:sz w:val="24"/>
          <w:szCs w:val="24"/>
        </w:rPr>
        <w:t xml:space="preserve">and cost are </w:t>
      </w:r>
      <w:r w:rsidR="0040441C" w:rsidRPr="00630ED6">
        <w:rPr>
          <w:rFonts w:ascii="Times New Roman" w:eastAsia="Times New Roman" w:hAnsi="Times New Roman" w:cs="Times New Roman"/>
          <w:color w:val="000000" w:themeColor="text1"/>
          <w:sz w:val="24"/>
          <w:szCs w:val="24"/>
        </w:rPr>
        <w:t xml:space="preserve">included in the matrix.  Our simplified mortgage insurance premiums </w:t>
      </w:r>
      <w:r w:rsidR="00F66740" w:rsidRPr="00630ED6">
        <w:rPr>
          <w:rFonts w:ascii="Times New Roman" w:eastAsia="Times New Roman" w:hAnsi="Times New Roman" w:cs="Times New Roman"/>
          <w:color w:val="000000" w:themeColor="text1"/>
          <w:sz w:val="24"/>
          <w:szCs w:val="24"/>
        </w:rPr>
        <w:t>encourage owners to pursue</w:t>
      </w:r>
      <w:r w:rsidR="000660B2" w:rsidRPr="00630ED6">
        <w:rPr>
          <w:rFonts w:ascii="Times New Roman" w:eastAsia="Times New Roman" w:hAnsi="Times New Roman" w:cs="Times New Roman"/>
          <w:color w:val="000000" w:themeColor="text1"/>
          <w:sz w:val="24"/>
          <w:szCs w:val="24"/>
        </w:rPr>
        <w:t xml:space="preserve"> building standards that are higher than normal practices.  </w:t>
      </w:r>
      <w:r w:rsidR="001B0D0B" w:rsidRPr="00630ED6">
        <w:rPr>
          <w:rFonts w:ascii="Times New Roman" w:eastAsia="Times New Roman" w:hAnsi="Times New Roman" w:cs="Times New Roman"/>
          <w:color w:val="000000" w:themeColor="text1"/>
          <w:sz w:val="24"/>
          <w:szCs w:val="24"/>
        </w:rPr>
        <w:t xml:space="preserve">The burden and cost associated with an owner volunteering to pursue a green/energy efficient program and incorporate energy efficient building designs and standards into the scope of work are industry standard practices.  The </w:t>
      </w:r>
      <w:r w:rsidR="009F0465" w:rsidRPr="00630ED6">
        <w:rPr>
          <w:rFonts w:ascii="Times New Roman" w:eastAsia="Times New Roman" w:hAnsi="Times New Roman" w:cs="Times New Roman"/>
          <w:color w:val="000000" w:themeColor="text1"/>
          <w:sz w:val="24"/>
          <w:szCs w:val="24"/>
        </w:rPr>
        <w:t>reporting burden for</w:t>
      </w:r>
      <w:r w:rsidR="008C53EB" w:rsidRPr="00630ED6">
        <w:rPr>
          <w:rFonts w:ascii="Times New Roman" w:eastAsia="Times New Roman" w:hAnsi="Times New Roman" w:cs="Times New Roman"/>
          <w:color w:val="000000" w:themeColor="text1"/>
          <w:sz w:val="24"/>
          <w:szCs w:val="24"/>
        </w:rPr>
        <w:t xml:space="preserve"> </w:t>
      </w:r>
      <w:r w:rsidR="009F0465" w:rsidRPr="00630ED6">
        <w:rPr>
          <w:rFonts w:ascii="Times New Roman" w:eastAsia="Times New Roman" w:hAnsi="Times New Roman" w:cs="Times New Roman"/>
          <w:color w:val="000000" w:themeColor="text1"/>
          <w:sz w:val="24"/>
          <w:szCs w:val="24"/>
        </w:rPr>
        <w:t>green</w:t>
      </w:r>
      <w:r w:rsidR="008C53EB" w:rsidRPr="00630ED6">
        <w:rPr>
          <w:rFonts w:ascii="Times New Roman" w:eastAsia="Times New Roman" w:hAnsi="Times New Roman" w:cs="Times New Roman"/>
          <w:color w:val="000000" w:themeColor="text1"/>
          <w:sz w:val="24"/>
          <w:szCs w:val="24"/>
        </w:rPr>
        <w:t xml:space="preserve"> building </w:t>
      </w:r>
      <w:r w:rsidR="00771FE5" w:rsidRPr="00630ED6">
        <w:rPr>
          <w:rFonts w:ascii="Times New Roman" w:eastAsia="Times New Roman" w:hAnsi="Times New Roman" w:cs="Times New Roman"/>
          <w:color w:val="000000" w:themeColor="text1"/>
          <w:sz w:val="24"/>
          <w:szCs w:val="24"/>
        </w:rPr>
        <w:t xml:space="preserve">program </w:t>
      </w:r>
      <w:r w:rsidR="008C53EB" w:rsidRPr="00630ED6">
        <w:rPr>
          <w:rFonts w:ascii="Times New Roman" w:eastAsia="Times New Roman" w:hAnsi="Times New Roman" w:cs="Times New Roman"/>
          <w:color w:val="000000" w:themeColor="text1"/>
          <w:sz w:val="24"/>
          <w:szCs w:val="24"/>
        </w:rPr>
        <w:t xml:space="preserve">certification estimation is 476 non-burden hours.  The </w:t>
      </w:r>
      <w:r w:rsidR="009F0465" w:rsidRPr="00630ED6">
        <w:rPr>
          <w:rFonts w:ascii="Times New Roman" w:eastAsia="Times New Roman" w:hAnsi="Times New Roman" w:cs="Times New Roman"/>
          <w:color w:val="000000" w:themeColor="text1"/>
          <w:sz w:val="24"/>
          <w:szCs w:val="24"/>
        </w:rPr>
        <w:t>information collection</w:t>
      </w:r>
      <w:r w:rsidR="00B91EA5" w:rsidRPr="00630ED6">
        <w:rPr>
          <w:rFonts w:ascii="Times New Roman" w:eastAsia="Times New Roman" w:hAnsi="Times New Roman" w:cs="Times New Roman"/>
          <w:color w:val="000000" w:themeColor="text1"/>
          <w:sz w:val="24"/>
          <w:szCs w:val="24"/>
        </w:rPr>
        <w:t xml:space="preserve"> </w:t>
      </w:r>
      <w:r w:rsidR="008C53EB" w:rsidRPr="00630ED6">
        <w:rPr>
          <w:rFonts w:ascii="Times New Roman" w:eastAsia="Times New Roman" w:hAnsi="Times New Roman" w:cs="Times New Roman"/>
          <w:color w:val="000000" w:themeColor="text1"/>
          <w:sz w:val="24"/>
          <w:szCs w:val="24"/>
        </w:rPr>
        <w:t xml:space="preserve">is industry standards and collected </w:t>
      </w:r>
      <w:r w:rsidR="000660B2" w:rsidRPr="00630ED6">
        <w:rPr>
          <w:rFonts w:ascii="Times New Roman" w:eastAsia="Times New Roman" w:hAnsi="Times New Roman" w:cs="Times New Roman"/>
          <w:color w:val="000000" w:themeColor="text1"/>
          <w:sz w:val="24"/>
          <w:szCs w:val="24"/>
        </w:rPr>
        <w:t xml:space="preserve">whether </w:t>
      </w:r>
      <w:r w:rsidR="0040441C" w:rsidRPr="00630ED6">
        <w:rPr>
          <w:rFonts w:ascii="Times New Roman" w:eastAsia="Times New Roman" w:hAnsi="Times New Roman" w:cs="Times New Roman"/>
          <w:color w:val="000000" w:themeColor="text1"/>
          <w:sz w:val="24"/>
          <w:szCs w:val="24"/>
        </w:rPr>
        <w:t xml:space="preserve">an owner is </w:t>
      </w:r>
      <w:r w:rsidR="00C16100" w:rsidRPr="00630ED6">
        <w:rPr>
          <w:rFonts w:ascii="Times New Roman" w:eastAsia="Times New Roman" w:hAnsi="Times New Roman" w:cs="Times New Roman"/>
          <w:color w:val="000000" w:themeColor="text1"/>
          <w:sz w:val="24"/>
          <w:szCs w:val="24"/>
        </w:rPr>
        <w:t xml:space="preserve">seeking </w:t>
      </w:r>
      <w:r w:rsidR="009F0465" w:rsidRPr="00630ED6">
        <w:rPr>
          <w:rFonts w:ascii="Times New Roman" w:eastAsia="Times New Roman" w:hAnsi="Times New Roman" w:cs="Times New Roman"/>
          <w:color w:val="000000" w:themeColor="text1"/>
          <w:sz w:val="24"/>
          <w:szCs w:val="24"/>
        </w:rPr>
        <w:t xml:space="preserve">a </w:t>
      </w:r>
      <w:r w:rsidR="00C16100" w:rsidRPr="00630ED6">
        <w:rPr>
          <w:rFonts w:ascii="Times New Roman" w:eastAsia="Times New Roman" w:hAnsi="Times New Roman" w:cs="Times New Roman"/>
          <w:color w:val="000000" w:themeColor="text1"/>
          <w:sz w:val="24"/>
          <w:szCs w:val="24"/>
        </w:rPr>
        <w:t>FHA insured mortgage or non-FHA</w:t>
      </w:r>
      <w:r w:rsidR="00B91EA5" w:rsidRPr="00630ED6">
        <w:rPr>
          <w:rFonts w:ascii="Times New Roman" w:eastAsia="Times New Roman" w:hAnsi="Times New Roman" w:cs="Times New Roman"/>
          <w:color w:val="000000" w:themeColor="text1"/>
          <w:sz w:val="24"/>
          <w:szCs w:val="24"/>
        </w:rPr>
        <w:t xml:space="preserve"> </w:t>
      </w:r>
      <w:r w:rsidR="00C16100" w:rsidRPr="00630ED6">
        <w:rPr>
          <w:rFonts w:ascii="Times New Roman" w:eastAsia="Times New Roman" w:hAnsi="Times New Roman" w:cs="Times New Roman"/>
          <w:color w:val="000000" w:themeColor="text1"/>
          <w:sz w:val="24"/>
          <w:szCs w:val="24"/>
        </w:rPr>
        <w:t>insured mortgage</w:t>
      </w:r>
      <w:r w:rsidR="000660B2" w:rsidRPr="00630ED6">
        <w:rPr>
          <w:rFonts w:ascii="Times New Roman" w:eastAsia="Times New Roman" w:hAnsi="Times New Roman" w:cs="Times New Roman"/>
          <w:color w:val="000000" w:themeColor="text1"/>
          <w:sz w:val="24"/>
          <w:szCs w:val="24"/>
        </w:rPr>
        <w:t>.</w:t>
      </w:r>
      <w:r w:rsidR="000859C0" w:rsidRPr="00630ED6">
        <w:rPr>
          <w:rFonts w:ascii="Times New Roman" w:eastAsia="Times New Roman" w:hAnsi="Times New Roman" w:cs="Times New Roman"/>
          <w:color w:val="000000" w:themeColor="text1"/>
          <w:sz w:val="24"/>
          <w:szCs w:val="24"/>
        </w:rPr>
        <w:t xml:space="preserve">  </w:t>
      </w:r>
      <w:r w:rsidR="00B91EA5" w:rsidRPr="00630ED6">
        <w:rPr>
          <w:rFonts w:ascii="Times New Roman" w:eastAsia="Times New Roman" w:hAnsi="Times New Roman" w:cs="Times New Roman"/>
          <w:color w:val="000000" w:themeColor="text1"/>
          <w:sz w:val="24"/>
          <w:szCs w:val="24"/>
        </w:rPr>
        <w:t>The a</w:t>
      </w:r>
      <w:r w:rsidR="002F4B78" w:rsidRPr="00630ED6">
        <w:rPr>
          <w:rFonts w:ascii="Times New Roman" w:eastAsia="Times New Roman" w:hAnsi="Times New Roman" w:cs="Times New Roman"/>
          <w:color w:val="000000" w:themeColor="text1"/>
          <w:sz w:val="24"/>
          <w:szCs w:val="24"/>
        </w:rPr>
        <w:t xml:space="preserve">dditional </w:t>
      </w:r>
      <w:r w:rsidR="008C53EB" w:rsidRPr="00630ED6">
        <w:rPr>
          <w:rFonts w:ascii="Times New Roman" w:eastAsia="Times New Roman" w:hAnsi="Times New Roman" w:cs="Times New Roman"/>
          <w:color w:val="000000" w:themeColor="text1"/>
          <w:sz w:val="24"/>
          <w:szCs w:val="24"/>
        </w:rPr>
        <w:t xml:space="preserve">reporting burden for the </w:t>
      </w:r>
      <w:r w:rsidR="001B0D0B" w:rsidRPr="00630ED6">
        <w:rPr>
          <w:rFonts w:ascii="Times New Roman" w:eastAsia="Times New Roman" w:hAnsi="Times New Roman" w:cs="Times New Roman"/>
          <w:color w:val="000000" w:themeColor="text1"/>
          <w:sz w:val="24"/>
          <w:szCs w:val="24"/>
        </w:rPr>
        <w:t xml:space="preserve">information collection </w:t>
      </w:r>
      <w:r w:rsidR="00C36060" w:rsidRPr="00630ED6">
        <w:rPr>
          <w:rFonts w:ascii="Times New Roman" w:eastAsia="Times New Roman" w:hAnsi="Times New Roman" w:cs="Times New Roman"/>
          <w:color w:val="000000" w:themeColor="text1"/>
          <w:sz w:val="24"/>
          <w:szCs w:val="24"/>
        </w:rPr>
        <w:t>on the</w:t>
      </w:r>
      <w:r w:rsidR="00760520" w:rsidRPr="00630ED6">
        <w:rPr>
          <w:rFonts w:ascii="Times New Roman" w:eastAsia="Times New Roman" w:hAnsi="Times New Roman" w:cs="Times New Roman"/>
          <w:color w:val="000000" w:themeColor="text1"/>
          <w:sz w:val="24"/>
          <w:szCs w:val="24"/>
        </w:rPr>
        <w:t xml:space="preserve"> </w:t>
      </w:r>
      <w:r w:rsidR="00C36060" w:rsidRPr="00630ED6">
        <w:rPr>
          <w:rFonts w:ascii="Times New Roman" w:eastAsia="Times New Roman" w:hAnsi="Times New Roman" w:cs="Times New Roman"/>
          <w:color w:val="000000" w:themeColor="text1"/>
          <w:sz w:val="24"/>
          <w:szCs w:val="24"/>
        </w:rPr>
        <w:t>supplemental</w:t>
      </w:r>
      <w:r w:rsidR="000660B2" w:rsidRPr="00630ED6">
        <w:rPr>
          <w:rFonts w:ascii="Times New Roman" w:eastAsia="Times New Roman" w:hAnsi="Times New Roman" w:cs="Times New Roman"/>
          <w:color w:val="000000" w:themeColor="text1"/>
          <w:sz w:val="24"/>
          <w:szCs w:val="24"/>
        </w:rPr>
        <w:t xml:space="preserve"> </w:t>
      </w:r>
      <w:r w:rsidR="00546697" w:rsidRPr="00630ED6">
        <w:rPr>
          <w:rFonts w:ascii="Times New Roman" w:eastAsia="Times New Roman" w:hAnsi="Times New Roman" w:cs="Times New Roman"/>
          <w:color w:val="000000" w:themeColor="text1"/>
          <w:sz w:val="24"/>
          <w:szCs w:val="24"/>
        </w:rPr>
        <w:t xml:space="preserve">Form </w:t>
      </w:r>
      <w:r w:rsidR="002F4B78" w:rsidRPr="00630ED6">
        <w:rPr>
          <w:rFonts w:ascii="Times New Roman" w:eastAsia="Times New Roman" w:hAnsi="Times New Roman" w:cs="Times New Roman"/>
          <w:color w:val="000000" w:themeColor="text1"/>
          <w:sz w:val="24"/>
          <w:szCs w:val="24"/>
        </w:rPr>
        <w:t>HUD-92013</w:t>
      </w:r>
      <w:r w:rsidR="00FD4D11" w:rsidRPr="00630ED6">
        <w:rPr>
          <w:rFonts w:ascii="Times New Roman" w:eastAsia="Times New Roman" w:hAnsi="Times New Roman" w:cs="Times New Roman"/>
          <w:color w:val="000000" w:themeColor="text1"/>
          <w:sz w:val="24"/>
          <w:szCs w:val="24"/>
        </w:rPr>
        <w:t>-</w:t>
      </w:r>
      <w:r w:rsidR="00D405CE" w:rsidRPr="00630ED6">
        <w:rPr>
          <w:rFonts w:ascii="Times New Roman" w:eastAsia="Times New Roman" w:hAnsi="Times New Roman" w:cs="Times New Roman"/>
          <w:color w:val="000000" w:themeColor="text1"/>
          <w:sz w:val="24"/>
          <w:szCs w:val="24"/>
        </w:rPr>
        <w:t xml:space="preserve">D and the Rider Forms </w:t>
      </w:r>
      <w:r w:rsidR="00E22FA1" w:rsidRPr="00630ED6">
        <w:rPr>
          <w:rFonts w:ascii="Times New Roman" w:eastAsia="Times New Roman" w:hAnsi="Times New Roman" w:cs="Times New Roman"/>
          <w:color w:val="000000" w:themeColor="text1"/>
          <w:sz w:val="24"/>
          <w:szCs w:val="24"/>
        </w:rPr>
        <w:t xml:space="preserve">HUD-92466-R5 </w:t>
      </w:r>
      <w:r w:rsidR="00D405CE" w:rsidRPr="00630ED6">
        <w:rPr>
          <w:rFonts w:ascii="Times New Roman" w:eastAsia="Times New Roman" w:hAnsi="Times New Roman" w:cs="Times New Roman"/>
          <w:color w:val="000000" w:themeColor="text1"/>
          <w:sz w:val="24"/>
          <w:szCs w:val="24"/>
        </w:rPr>
        <w:t xml:space="preserve">and </w:t>
      </w:r>
      <w:r w:rsidR="00C36060" w:rsidRPr="00630ED6">
        <w:rPr>
          <w:rFonts w:ascii="Times New Roman" w:eastAsia="Times New Roman" w:hAnsi="Times New Roman" w:cs="Times New Roman"/>
          <w:color w:val="000000" w:themeColor="text1"/>
          <w:sz w:val="24"/>
          <w:szCs w:val="24"/>
        </w:rPr>
        <w:t>HUD</w:t>
      </w:r>
      <w:r w:rsidR="00223F37" w:rsidRPr="00630ED6">
        <w:rPr>
          <w:rFonts w:ascii="Times New Roman" w:eastAsia="Times New Roman" w:hAnsi="Times New Roman" w:cs="Times New Roman"/>
          <w:color w:val="000000" w:themeColor="text1"/>
          <w:sz w:val="24"/>
          <w:szCs w:val="24"/>
        </w:rPr>
        <w:t>-92466</w:t>
      </w:r>
      <w:r w:rsidR="00E22FA1" w:rsidRPr="00630ED6">
        <w:rPr>
          <w:rFonts w:ascii="Times New Roman" w:eastAsia="Times New Roman" w:hAnsi="Times New Roman" w:cs="Times New Roman"/>
          <w:color w:val="000000" w:themeColor="text1"/>
          <w:sz w:val="24"/>
          <w:szCs w:val="24"/>
        </w:rPr>
        <w:t>-R6</w:t>
      </w:r>
      <w:r w:rsidR="00F20C83" w:rsidRPr="00630ED6">
        <w:rPr>
          <w:rFonts w:ascii="Times New Roman" w:eastAsia="Times New Roman" w:hAnsi="Times New Roman" w:cs="Times New Roman"/>
          <w:color w:val="000000" w:themeColor="text1"/>
          <w:sz w:val="24"/>
          <w:szCs w:val="24"/>
        </w:rPr>
        <w:t xml:space="preserve"> is </w:t>
      </w:r>
      <w:r w:rsidR="00387A42" w:rsidRPr="00630ED6">
        <w:rPr>
          <w:rFonts w:ascii="Times New Roman" w:eastAsia="Times New Roman" w:hAnsi="Times New Roman" w:cs="Times New Roman"/>
          <w:color w:val="000000" w:themeColor="text1"/>
          <w:sz w:val="24"/>
          <w:szCs w:val="24"/>
        </w:rPr>
        <w:t>2</w:t>
      </w:r>
      <w:r w:rsidR="00D405CE" w:rsidRPr="00630ED6">
        <w:rPr>
          <w:rFonts w:ascii="Times New Roman" w:eastAsia="Times New Roman" w:hAnsi="Times New Roman" w:cs="Times New Roman"/>
          <w:color w:val="000000" w:themeColor="text1"/>
          <w:sz w:val="24"/>
          <w:szCs w:val="24"/>
        </w:rPr>
        <w:t xml:space="preserve"> 1/2 </w:t>
      </w:r>
      <w:r w:rsidR="00F20C83" w:rsidRPr="00630ED6">
        <w:rPr>
          <w:rFonts w:ascii="Times New Roman" w:eastAsia="Times New Roman" w:hAnsi="Times New Roman" w:cs="Times New Roman"/>
          <w:color w:val="000000" w:themeColor="text1"/>
          <w:sz w:val="24"/>
          <w:szCs w:val="24"/>
        </w:rPr>
        <w:t xml:space="preserve">hours. </w:t>
      </w:r>
      <w:r w:rsidR="00020D3F" w:rsidRPr="00630ED6">
        <w:rPr>
          <w:rFonts w:ascii="Times New Roman" w:eastAsia="Times New Roman" w:hAnsi="Times New Roman" w:cs="Times New Roman"/>
          <w:color w:val="000000" w:themeColor="text1"/>
          <w:sz w:val="24"/>
          <w:szCs w:val="24"/>
        </w:rPr>
        <w:t xml:space="preserve">The information </w:t>
      </w:r>
      <w:r w:rsidR="00DC33BD" w:rsidRPr="00630ED6">
        <w:rPr>
          <w:rFonts w:ascii="Times New Roman" w:eastAsia="Times New Roman" w:hAnsi="Times New Roman" w:cs="Times New Roman"/>
          <w:color w:val="000000" w:themeColor="text1"/>
          <w:sz w:val="24"/>
          <w:szCs w:val="24"/>
        </w:rPr>
        <w:t xml:space="preserve">collection </w:t>
      </w:r>
      <w:r w:rsidR="009A19D4" w:rsidRPr="00630ED6">
        <w:rPr>
          <w:rFonts w:ascii="Times New Roman" w:eastAsia="Times New Roman" w:hAnsi="Times New Roman" w:cs="Times New Roman"/>
          <w:color w:val="000000" w:themeColor="text1"/>
          <w:sz w:val="24"/>
          <w:szCs w:val="24"/>
        </w:rPr>
        <w:t xml:space="preserve">on the </w:t>
      </w:r>
      <w:r w:rsidR="00546697" w:rsidRPr="00630ED6">
        <w:rPr>
          <w:rFonts w:ascii="Times New Roman" w:eastAsia="Times New Roman" w:hAnsi="Times New Roman" w:cs="Times New Roman"/>
          <w:color w:val="000000" w:themeColor="text1"/>
          <w:sz w:val="24"/>
          <w:szCs w:val="24"/>
        </w:rPr>
        <w:t xml:space="preserve">supplemental forms </w:t>
      </w:r>
      <w:r w:rsidR="007076F7" w:rsidRPr="00630ED6">
        <w:rPr>
          <w:rFonts w:ascii="Times New Roman" w:eastAsia="Times New Roman" w:hAnsi="Times New Roman" w:cs="Times New Roman"/>
          <w:color w:val="000000" w:themeColor="text1"/>
          <w:sz w:val="24"/>
          <w:szCs w:val="24"/>
        </w:rPr>
        <w:t xml:space="preserve">will be used by HUD staff during underwriting and processing of the </w:t>
      </w:r>
      <w:r w:rsidR="00546697" w:rsidRPr="00630ED6">
        <w:rPr>
          <w:rFonts w:ascii="Times New Roman" w:eastAsia="Times New Roman" w:hAnsi="Times New Roman" w:cs="Times New Roman"/>
          <w:color w:val="000000" w:themeColor="text1"/>
          <w:sz w:val="24"/>
          <w:szCs w:val="24"/>
        </w:rPr>
        <w:t xml:space="preserve">loan </w:t>
      </w:r>
      <w:r w:rsidR="007076F7" w:rsidRPr="00630ED6">
        <w:rPr>
          <w:rFonts w:ascii="Times New Roman" w:eastAsia="Times New Roman" w:hAnsi="Times New Roman" w:cs="Times New Roman"/>
          <w:color w:val="000000" w:themeColor="text1"/>
          <w:sz w:val="24"/>
          <w:szCs w:val="24"/>
        </w:rPr>
        <w:t xml:space="preserve">application for completeness and to </w:t>
      </w:r>
      <w:r w:rsidR="00020D3F" w:rsidRPr="00630ED6">
        <w:rPr>
          <w:rFonts w:ascii="Times New Roman" w:eastAsia="Times New Roman" w:hAnsi="Times New Roman" w:cs="Times New Roman"/>
          <w:color w:val="000000" w:themeColor="text1"/>
          <w:sz w:val="24"/>
          <w:szCs w:val="24"/>
        </w:rPr>
        <w:t xml:space="preserve">determine the appropriate mortgage insurance premium </w:t>
      </w:r>
      <w:r w:rsidR="007076F7" w:rsidRPr="00630ED6">
        <w:rPr>
          <w:rFonts w:ascii="Times New Roman" w:eastAsia="Times New Roman" w:hAnsi="Times New Roman" w:cs="Times New Roman"/>
          <w:color w:val="000000" w:themeColor="text1"/>
          <w:sz w:val="24"/>
          <w:szCs w:val="24"/>
        </w:rPr>
        <w:t>category</w:t>
      </w:r>
      <w:r w:rsidR="00020D3F" w:rsidRPr="00630ED6">
        <w:rPr>
          <w:rFonts w:ascii="Times New Roman" w:eastAsia="Times New Roman" w:hAnsi="Times New Roman" w:cs="Times New Roman"/>
          <w:color w:val="000000" w:themeColor="text1"/>
          <w:sz w:val="24"/>
          <w:szCs w:val="24"/>
        </w:rPr>
        <w:t>.</w:t>
      </w:r>
    </w:p>
    <w:p w:rsidR="00020D3F" w:rsidRPr="00630ED6" w:rsidRDefault="00020D3F" w:rsidP="005806F0">
      <w:pPr>
        <w:keepNext/>
        <w:overflowPunct w:val="0"/>
        <w:autoSpaceDE w:val="0"/>
        <w:autoSpaceDN w:val="0"/>
        <w:adjustRightInd w:val="0"/>
        <w:spacing w:after="0" w:line="240" w:lineRule="auto"/>
        <w:ind w:left="360"/>
        <w:textAlignment w:val="baseline"/>
        <w:rPr>
          <w:rFonts w:ascii="Times New Roman" w:hAnsi="Times New Roman" w:cs="Times New Roman"/>
          <w:color w:val="000000" w:themeColor="text1"/>
          <w:sz w:val="24"/>
          <w:szCs w:val="24"/>
        </w:rPr>
      </w:pPr>
    </w:p>
    <w:p w:rsidR="0006758B" w:rsidRPr="00630ED6" w:rsidRDefault="0085240A" w:rsidP="005806F0">
      <w:pPr>
        <w:keepNext/>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 xml:space="preserve">HUD anticipates eighty-two (82) of owners of market rate properties </w:t>
      </w:r>
      <w:r w:rsidR="00DC33BD" w:rsidRPr="00630ED6">
        <w:rPr>
          <w:rFonts w:ascii="Times New Roman" w:eastAsia="Times New Roman" w:hAnsi="Times New Roman" w:cs="Times New Roman"/>
          <w:color w:val="000000" w:themeColor="text1"/>
          <w:sz w:val="24"/>
          <w:szCs w:val="24"/>
        </w:rPr>
        <w:t xml:space="preserve">may </w:t>
      </w:r>
      <w:r w:rsidRPr="00630ED6">
        <w:rPr>
          <w:rFonts w:ascii="Times New Roman" w:eastAsia="Times New Roman" w:hAnsi="Times New Roman" w:cs="Times New Roman"/>
          <w:color w:val="000000" w:themeColor="text1"/>
          <w:sz w:val="24"/>
          <w:szCs w:val="24"/>
        </w:rPr>
        <w:t xml:space="preserve">elect to benefit from the </w:t>
      </w:r>
      <w:r w:rsidR="00315835" w:rsidRPr="00630ED6">
        <w:rPr>
          <w:rFonts w:ascii="Times New Roman" w:eastAsia="Times New Roman" w:hAnsi="Times New Roman" w:cs="Times New Roman"/>
          <w:color w:val="000000" w:themeColor="text1"/>
          <w:sz w:val="24"/>
          <w:szCs w:val="24"/>
        </w:rPr>
        <w:t xml:space="preserve">green/energy efficient simplified mortgage insurance premium </w:t>
      </w:r>
      <w:r w:rsidRPr="00630ED6">
        <w:rPr>
          <w:rFonts w:ascii="Times New Roman" w:eastAsia="Times New Roman" w:hAnsi="Times New Roman" w:cs="Times New Roman"/>
          <w:color w:val="000000" w:themeColor="text1"/>
          <w:sz w:val="24"/>
          <w:szCs w:val="24"/>
        </w:rPr>
        <w:t>and complete Form</w:t>
      </w:r>
      <w:r w:rsidR="00C95BED" w:rsidRPr="00630ED6">
        <w:rPr>
          <w:rFonts w:ascii="Times New Roman" w:eastAsia="Times New Roman" w:hAnsi="Times New Roman" w:cs="Times New Roman"/>
          <w:color w:val="000000" w:themeColor="text1"/>
          <w:sz w:val="24"/>
          <w:szCs w:val="24"/>
        </w:rPr>
        <w:t>s</w:t>
      </w:r>
      <w:r w:rsidRPr="00630ED6">
        <w:rPr>
          <w:rFonts w:ascii="Times New Roman" w:eastAsia="Times New Roman" w:hAnsi="Times New Roman" w:cs="Times New Roman"/>
          <w:color w:val="000000" w:themeColor="text1"/>
          <w:sz w:val="24"/>
          <w:szCs w:val="24"/>
        </w:rPr>
        <w:t xml:space="preserve"> HUD-92013-D.   The projected count of applicants to submit this form is captured in the matrix. It is based on the number of energy retrofitted properties identified with a commitment in fiscal year 2015. During this period, seventy-eight (78) energy retrofitted properties were identified as </w:t>
      </w:r>
      <w:r w:rsidR="009A19D4" w:rsidRPr="00630ED6">
        <w:rPr>
          <w:rFonts w:ascii="Times New Roman" w:eastAsia="Times New Roman" w:hAnsi="Times New Roman" w:cs="Times New Roman"/>
          <w:color w:val="000000" w:themeColor="text1"/>
          <w:sz w:val="24"/>
          <w:szCs w:val="24"/>
        </w:rPr>
        <w:t>green/</w:t>
      </w:r>
      <w:r w:rsidRPr="00630ED6">
        <w:rPr>
          <w:rFonts w:ascii="Times New Roman" w:eastAsia="Times New Roman" w:hAnsi="Times New Roman" w:cs="Times New Roman"/>
          <w:color w:val="000000" w:themeColor="text1"/>
          <w:sz w:val="24"/>
          <w:szCs w:val="24"/>
        </w:rPr>
        <w:t>energy efficient</w:t>
      </w:r>
      <w:r w:rsidR="000A29C8" w:rsidRPr="00630ED6">
        <w:rPr>
          <w:rFonts w:ascii="Times New Roman" w:eastAsia="Times New Roman" w:hAnsi="Times New Roman" w:cs="Times New Roman"/>
          <w:color w:val="000000" w:themeColor="text1"/>
          <w:sz w:val="24"/>
          <w:szCs w:val="24"/>
        </w:rPr>
        <w:t xml:space="preserve"> properties</w:t>
      </w:r>
      <w:r w:rsidRPr="00630ED6">
        <w:rPr>
          <w:rFonts w:ascii="Times New Roman" w:eastAsia="Times New Roman" w:hAnsi="Times New Roman" w:cs="Times New Roman"/>
          <w:color w:val="000000" w:themeColor="text1"/>
          <w:sz w:val="24"/>
          <w:szCs w:val="24"/>
        </w:rPr>
        <w:t>. A five percentage increase or 5 additional project</w:t>
      </w:r>
      <w:r w:rsidR="009A19D4" w:rsidRPr="00630ED6">
        <w:rPr>
          <w:rFonts w:ascii="Times New Roman" w:eastAsia="Times New Roman" w:hAnsi="Times New Roman" w:cs="Times New Roman"/>
          <w:color w:val="000000" w:themeColor="text1"/>
          <w:sz w:val="24"/>
          <w:szCs w:val="24"/>
        </w:rPr>
        <w:t>s</w:t>
      </w:r>
      <w:r w:rsidRPr="00630ED6">
        <w:rPr>
          <w:rFonts w:ascii="Times New Roman" w:eastAsia="Times New Roman" w:hAnsi="Times New Roman" w:cs="Times New Roman"/>
          <w:color w:val="000000" w:themeColor="text1"/>
          <w:sz w:val="24"/>
          <w:szCs w:val="24"/>
        </w:rPr>
        <w:t xml:space="preserve"> </w:t>
      </w:r>
      <w:r w:rsidR="00C36147" w:rsidRPr="00630ED6">
        <w:rPr>
          <w:rFonts w:ascii="Times New Roman" w:eastAsia="Times New Roman" w:hAnsi="Times New Roman" w:cs="Times New Roman"/>
          <w:color w:val="000000" w:themeColor="text1"/>
          <w:sz w:val="24"/>
          <w:szCs w:val="24"/>
        </w:rPr>
        <w:t>have been added</w:t>
      </w:r>
      <w:r w:rsidRPr="00630ED6">
        <w:rPr>
          <w:rFonts w:ascii="Times New Roman" w:eastAsia="Times New Roman" w:hAnsi="Times New Roman" w:cs="Times New Roman"/>
          <w:color w:val="000000" w:themeColor="text1"/>
          <w:sz w:val="24"/>
          <w:szCs w:val="24"/>
        </w:rPr>
        <w:t xml:space="preserve"> to account for respondents that </w:t>
      </w:r>
      <w:r w:rsidR="00C36147" w:rsidRPr="00630ED6">
        <w:rPr>
          <w:rFonts w:ascii="Times New Roman" w:eastAsia="Times New Roman" w:hAnsi="Times New Roman" w:cs="Times New Roman"/>
          <w:color w:val="000000" w:themeColor="text1"/>
          <w:sz w:val="24"/>
          <w:szCs w:val="24"/>
        </w:rPr>
        <w:t xml:space="preserve">may try </w:t>
      </w:r>
      <w:r w:rsidRPr="00630ED6">
        <w:rPr>
          <w:rFonts w:ascii="Times New Roman" w:eastAsia="Times New Roman" w:hAnsi="Times New Roman" w:cs="Times New Roman"/>
          <w:color w:val="000000" w:themeColor="text1"/>
          <w:sz w:val="24"/>
          <w:szCs w:val="24"/>
        </w:rPr>
        <w:t xml:space="preserve">to obtain </w:t>
      </w:r>
      <w:r w:rsidR="009A19D4" w:rsidRPr="00630ED6">
        <w:rPr>
          <w:rFonts w:ascii="Times New Roman" w:eastAsia="Times New Roman" w:hAnsi="Times New Roman" w:cs="Times New Roman"/>
          <w:color w:val="000000" w:themeColor="text1"/>
          <w:sz w:val="24"/>
          <w:szCs w:val="24"/>
        </w:rPr>
        <w:t xml:space="preserve">the </w:t>
      </w:r>
      <w:r w:rsidRPr="00630ED6">
        <w:rPr>
          <w:rFonts w:ascii="Times New Roman" w:eastAsia="Times New Roman" w:hAnsi="Times New Roman" w:cs="Times New Roman"/>
          <w:color w:val="000000" w:themeColor="text1"/>
          <w:sz w:val="24"/>
          <w:szCs w:val="24"/>
        </w:rPr>
        <w:t xml:space="preserve">certification but </w:t>
      </w:r>
      <w:r w:rsidR="00C36147" w:rsidRPr="00630ED6">
        <w:rPr>
          <w:rFonts w:ascii="Times New Roman" w:eastAsia="Times New Roman" w:hAnsi="Times New Roman" w:cs="Times New Roman"/>
          <w:color w:val="000000" w:themeColor="text1"/>
          <w:sz w:val="24"/>
          <w:szCs w:val="24"/>
        </w:rPr>
        <w:t xml:space="preserve">may not </w:t>
      </w:r>
      <w:r w:rsidRPr="00630ED6">
        <w:rPr>
          <w:rFonts w:ascii="Times New Roman" w:eastAsia="Times New Roman" w:hAnsi="Times New Roman" w:cs="Times New Roman"/>
          <w:color w:val="000000" w:themeColor="text1"/>
          <w:sz w:val="24"/>
          <w:szCs w:val="24"/>
        </w:rPr>
        <w:t xml:space="preserve">complete the process [78.5+3.9=82.4]. </w:t>
      </w:r>
      <w:r w:rsidR="009A19D4" w:rsidRPr="00630ED6">
        <w:rPr>
          <w:rFonts w:ascii="Times New Roman" w:eastAsia="Times New Roman" w:hAnsi="Times New Roman" w:cs="Times New Roman"/>
          <w:color w:val="000000" w:themeColor="text1"/>
          <w:sz w:val="24"/>
          <w:szCs w:val="24"/>
        </w:rPr>
        <w:t xml:space="preserve"> </w:t>
      </w:r>
      <w:r w:rsidR="000A29C8" w:rsidRPr="00630ED6">
        <w:rPr>
          <w:rFonts w:ascii="Times New Roman" w:eastAsia="Times New Roman" w:hAnsi="Times New Roman" w:cs="Times New Roman"/>
          <w:color w:val="000000" w:themeColor="text1"/>
          <w:sz w:val="24"/>
          <w:szCs w:val="24"/>
        </w:rPr>
        <w:t>W</w:t>
      </w:r>
      <w:r w:rsidRPr="00630ED6">
        <w:rPr>
          <w:rFonts w:ascii="Times New Roman" w:eastAsia="Times New Roman" w:hAnsi="Times New Roman" w:cs="Times New Roman"/>
          <w:color w:val="000000" w:themeColor="text1"/>
          <w:sz w:val="24"/>
          <w:szCs w:val="24"/>
        </w:rPr>
        <w:t>e had 288 affordable and 714 market rate properties with a commitment</w:t>
      </w:r>
      <w:r w:rsidR="00BB059F" w:rsidRPr="00630ED6">
        <w:rPr>
          <w:rFonts w:ascii="Times New Roman" w:eastAsia="Times New Roman" w:hAnsi="Times New Roman" w:cs="Times New Roman"/>
          <w:color w:val="000000" w:themeColor="text1"/>
          <w:sz w:val="24"/>
          <w:szCs w:val="24"/>
        </w:rPr>
        <w:t xml:space="preserve"> in fiscal year 2015</w:t>
      </w:r>
      <w:r w:rsidRPr="00630ED6">
        <w:rPr>
          <w:rFonts w:ascii="Times New Roman" w:eastAsia="Times New Roman" w:hAnsi="Times New Roman" w:cs="Times New Roman"/>
          <w:color w:val="000000" w:themeColor="text1"/>
          <w:sz w:val="24"/>
          <w:szCs w:val="24"/>
        </w:rPr>
        <w:t>.   Approximately 82 o</w:t>
      </w:r>
      <w:r w:rsidR="009A19D4" w:rsidRPr="00630ED6">
        <w:rPr>
          <w:rFonts w:ascii="Times New Roman" w:eastAsia="Times New Roman" w:hAnsi="Times New Roman" w:cs="Times New Roman"/>
          <w:color w:val="000000" w:themeColor="text1"/>
          <w:sz w:val="24"/>
          <w:szCs w:val="24"/>
        </w:rPr>
        <w:t xml:space="preserve">r 11% market rate properties may </w:t>
      </w:r>
      <w:r w:rsidR="00B305DA" w:rsidRPr="00630ED6">
        <w:rPr>
          <w:rFonts w:ascii="Times New Roman" w:eastAsia="Times New Roman" w:hAnsi="Times New Roman" w:cs="Times New Roman"/>
          <w:color w:val="000000" w:themeColor="text1"/>
          <w:sz w:val="24"/>
          <w:szCs w:val="24"/>
        </w:rPr>
        <w:t xml:space="preserve">choose to </w:t>
      </w:r>
      <w:r w:rsidR="009A19D4" w:rsidRPr="00630ED6">
        <w:rPr>
          <w:rFonts w:ascii="Times New Roman" w:eastAsia="Times New Roman" w:hAnsi="Times New Roman" w:cs="Times New Roman"/>
          <w:color w:val="000000" w:themeColor="text1"/>
          <w:sz w:val="24"/>
          <w:szCs w:val="24"/>
        </w:rPr>
        <w:t>purse</w:t>
      </w:r>
      <w:r w:rsidR="00B305DA" w:rsidRPr="00630ED6">
        <w:rPr>
          <w:rFonts w:ascii="Times New Roman" w:eastAsia="Times New Roman" w:hAnsi="Times New Roman" w:cs="Times New Roman"/>
          <w:color w:val="000000" w:themeColor="text1"/>
          <w:sz w:val="24"/>
          <w:szCs w:val="24"/>
        </w:rPr>
        <w:t xml:space="preserve"> a</w:t>
      </w:r>
      <w:r w:rsidRPr="00630ED6">
        <w:rPr>
          <w:rFonts w:ascii="Times New Roman" w:eastAsia="Times New Roman" w:hAnsi="Times New Roman" w:cs="Times New Roman"/>
          <w:color w:val="000000" w:themeColor="text1"/>
          <w:sz w:val="24"/>
          <w:szCs w:val="24"/>
        </w:rPr>
        <w:t xml:space="preserve"> green</w:t>
      </w:r>
      <w:r w:rsidR="009A19D4" w:rsidRPr="00630ED6">
        <w:rPr>
          <w:rFonts w:ascii="Times New Roman" w:eastAsia="Times New Roman" w:hAnsi="Times New Roman" w:cs="Times New Roman"/>
          <w:color w:val="000000" w:themeColor="text1"/>
          <w:sz w:val="24"/>
          <w:szCs w:val="24"/>
        </w:rPr>
        <w:t>/energy efficient</w:t>
      </w:r>
      <w:r w:rsidRPr="00630ED6">
        <w:rPr>
          <w:rFonts w:ascii="Times New Roman" w:eastAsia="Times New Roman" w:hAnsi="Times New Roman" w:cs="Times New Roman"/>
          <w:color w:val="000000" w:themeColor="text1"/>
          <w:sz w:val="24"/>
          <w:szCs w:val="24"/>
        </w:rPr>
        <w:t xml:space="preserve"> </w:t>
      </w:r>
      <w:r w:rsidR="009A19D4" w:rsidRPr="00630ED6">
        <w:rPr>
          <w:rFonts w:ascii="Times New Roman" w:eastAsia="Times New Roman" w:hAnsi="Times New Roman" w:cs="Times New Roman"/>
          <w:color w:val="000000" w:themeColor="text1"/>
          <w:sz w:val="24"/>
          <w:szCs w:val="24"/>
        </w:rPr>
        <w:t xml:space="preserve">program </w:t>
      </w:r>
      <w:r w:rsidR="007E4C78" w:rsidRPr="00630ED6">
        <w:rPr>
          <w:rFonts w:ascii="Times New Roman" w:eastAsia="Times New Roman" w:hAnsi="Times New Roman" w:cs="Times New Roman"/>
          <w:color w:val="000000" w:themeColor="text1"/>
          <w:sz w:val="24"/>
          <w:szCs w:val="24"/>
        </w:rPr>
        <w:t>and complete these</w:t>
      </w:r>
      <w:r w:rsidRPr="00630ED6">
        <w:rPr>
          <w:rFonts w:ascii="Times New Roman" w:eastAsia="Times New Roman" w:hAnsi="Times New Roman" w:cs="Times New Roman"/>
          <w:color w:val="000000" w:themeColor="text1"/>
          <w:sz w:val="24"/>
          <w:szCs w:val="24"/>
        </w:rPr>
        <w:t xml:space="preserve"> form</w:t>
      </w:r>
      <w:r w:rsidR="007E4C78" w:rsidRPr="00630ED6">
        <w:rPr>
          <w:rFonts w:ascii="Times New Roman" w:eastAsia="Times New Roman" w:hAnsi="Times New Roman" w:cs="Times New Roman"/>
          <w:color w:val="000000" w:themeColor="text1"/>
          <w:sz w:val="24"/>
          <w:szCs w:val="24"/>
        </w:rPr>
        <w:t>s</w:t>
      </w:r>
      <w:r w:rsidRPr="00630ED6">
        <w:rPr>
          <w:rFonts w:ascii="Times New Roman" w:eastAsia="Times New Roman" w:hAnsi="Times New Roman" w:cs="Times New Roman"/>
          <w:color w:val="000000" w:themeColor="text1"/>
          <w:sz w:val="24"/>
          <w:szCs w:val="24"/>
        </w:rPr>
        <w:t>.  The aggr</w:t>
      </w:r>
      <w:r w:rsidR="009A19D4" w:rsidRPr="00630ED6">
        <w:rPr>
          <w:rFonts w:ascii="Times New Roman" w:eastAsia="Times New Roman" w:hAnsi="Times New Roman" w:cs="Times New Roman"/>
          <w:color w:val="000000" w:themeColor="text1"/>
          <w:sz w:val="24"/>
          <w:szCs w:val="24"/>
        </w:rPr>
        <w:t>egate of affordable</w:t>
      </w:r>
      <w:r w:rsidRPr="00630ED6">
        <w:rPr>
          <w:rFonts w:ascii="Times New Roman" w:eastAsia="Times New Roman" w:hAnsi="Times New Roman" w:cs="Times New Roman"/>
          <w:color w:val="000000" w:themeColor="text1"/>
          <w:sz w:val="24"/>
          <w:szCs w:val="24"/>
        </w:rPr>
        <w:t xml:space="preserve"> and potential market rate applications </w:t>
      </w:r>
      <w:r w:rsidR="00B305DA" w:rsidRPr="00630ED6">
        <w:rPr>
          <w:rFonts w:ascii="Times New Roman" w:eastAsia="Times New Roman" w:hAnsi="Times New Roman" w:cs="Times New Roman"/>
          <w:color w:val="000000" w:themeColor="text1"/>
          <w:sz w:val="24"/>
          <w:szCs w:val="24"/>
        </w:rPr>
        <w:t xml:space="preserve">estimation </w:t>
      </w:r>
      <w:r w:rsidRPr="00630ED6">
        <w:rPr>
          <w:rFonts w:ascii="Times New Roman" w:eastAsia="Times New Roman" w:hAnsi="Times New Roman" w:cs="Times New Roman"/>
          <w:color w:val="000000" w:themeColor="text1"/>
          <w:sz w:val="24"/>
          <w:szCs w:val="24"/>
        </w:rPr>
        <w:t>is 370 [288+ 82].</w:t>
      </w:r>
    </w:p>
    <w:p w:rsidR="0085240A" w:rsidRPr="00630ED6" w:rsidRDefault="0085240A" w:rsidP="005806F0">
      <w:pPr>
        <w:keepNext/>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themeColor="text1"/>
          <w:sz w:val="24"/>
          <w:szCs w:val="24"/>
        </w:rPr>
      </w:pPr>
    </w:p>
    <w:p w:rsidR="00C06A5F" w:rsidRPr="00630ED6" w:rsidRDefault="003F1B36" w:rsidP="005806F0">
      <w:pPr>
        <w:keepNext/>
        <w:overflowPunct w:val="0"/>
        <w:autoSpaceDE w:val="0"/>
        <w:autoSpaceDN w:val="0"/>
        <w:adjustRightInd w:val="0"/>
        <w:spacing w:after="0" w:line="240" w:lineRule="auto"/>
        <w:ind w:left="360"/>
        <w:textAlignment w:val="baseline"/>
        <w:rPr>
          <w:rFonts w:ascii="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Multifamily</w:t>
      </w:r>
      <w:r w:rsidR="002240A3" w:rsidRPr="00630ED6">
        <w:rPr>
          <w:rFonts w:ascii="Times New Roman" w:eastAsia="Times New Roman" w:hAnsi="Times New Roman" w:cs="Times New Roman"/>
          <w:color w:val="000000" w:themeColor="text1"/>
          <w:sz w:val="24"/>
          <w:szCs w:val="24"/>
        </w:rPr>
        <w:t xml:space="preserve"> </w:t>
      </w:r>
      <w:r w:rsidR="009537BE" w:rsidRPr="00630ED6">
        <w:rPr>
          <w:rFonts w:ascii="Times New Roman" w:eastAsia="Times New Roman" w:hAnsi="Times New Roman" w:cs="Times New Roman"/>
          <w:color w:val="000000" w:themeColor="text1"/>
          <w:sz w:val="24"/>
          <w:szCs w:val="24"/>
        </w:rPr>
        <w:t xml:space="preserve">does not have a database of owners that have achieved or have pursued industry standard practices to provide an </w:t>
      </w:r>
      <w:r w:rsidRPr="00630ED6">
        <w:rPr>
          <w:rFonts w:ascii="Times New Roman" w:eastAsia="Times New Roman" w:hAnsi="Times New Roman" w:cs="Times New Roman"/>
          <w:color w:val="000000" w:themeColor="text1"/>
          <w:sz w:val="24"/>
          <w:szCs w:val="24"/>
        </w:rPr>
        <w:t>accurate</w:t>
      </w:r>
      <w:r w:rsidR="009537BE" w:rsidRPr="00630ED6">
        <w:rPr>
          <w:rFonts w:ascii="Times New Roman" w:eastAsia="Times New Roman" w:hAnsi="Times New Roman" w:cs="Times New Roman"/>
          <w:color w:val="000000" w:themeColor="text1"/>
          <w:sz w:val="24"/>
          <w:szCs w:val="24"/>
        </w:rPr>
        <w:t xml:space="preserve"> account of burden hours.  </w:t>
      </w:r>
      <w:r w:rsidR="009A19D4" w:rsidRPr="00630ED6">
        <w:rPr>
          <w:rFonts w:ascii="Times New Roman" w:eastAsia="Times New Roman" w:hAnsi="Times New Roman" w:cs="Times New Roman"/>
          <w:color w:val="000000" w:themeColor="text1"/>
          <w:sz w:val="24"/>
          <w:szCs w:val="24"/>
        </w:rPr>
        <w:t>An owner may</w:t>
      </w:r>
      <w:r w:rsidR="0006758B" w:rsidRPr="00630ED6">
        <w:rPr>
          <w:rFonts w:ascii="Times New Roman" w:eastAsia="Times New Roman" w:hAnsi="Times New Roman" w:cs="Times New Roman"/>
          <w:color w:val="000000" w:themeColor="text1"/>
          <w:sz w:val="24"/>
          <w:szCs w:val="24"/>
        </w:rPr>
        <w:t xml:space="preserve"> spend between 45-90 hours pursuing complianc</w:t>
      </w:r>
      <w:r w:rsidR="00375964" w:rsidRPr="00630ED6">
        <w:rPr>
          <w:rFonts w:ascii="Times New Roman" w:eastAsia="Times New Roman" w:hAnsi="Times New Roman" w:cs="Times New Roman"/>
          <w:color w:val="000000" w:themeColor="text1"/>
          <w:sz w:val="24"/>
          <w:szCs w:val="24"/>
        </w:rPr>
        <w:t>e for green building certification</w:t>
      </w:r>
      <w:r w:rsidR="0006758B" w:rsidRPr="00630ED6">
        <w:rPr>
          <w:rFonts w:ascii="Times New Roman" w:eastAsia="Times New Roman" w:hAnsi="Times New Roman" w:cs="Times New Roman"/>
          <w:color w:val="000000" w:themeColor="text1"/>
          <w:sz w:val="24"/>
          <w:szCs w:val="24"/>
        </w:rPr>
        <w:t xml:space="preserve">.   </w:t>
      </w:r>
      <w:r w:rsidR="005D4EB3" w:rsidRPr="00630ED6">
        <w:rPr>
          <w:rFonts w:ascii="Times New Roman" w:eastAsia="Times New Roman" w:hAnsi="Times New Roman" w:cs="Times New Roman"/>
          <w:color w:val="000000" w:themeColor="text1"/>
          <w:sz w:val="24"/>
          <w:szCs w:val="24"/>
        </w:rPr>
        <w:t>An average reporting burden estimation of 68 hours is used in the matrix for non-burden hours</w:t>
      </w:r>
      <w:r w:rsidR="00196E34" w:rsidRPr="00630ED6">
        <w:rPr>
          <w:rFonts w:ascii="Times New Roman" w:eastAsia="Times New Roman" w:hAnsi="Times New Roman" w:cs="Times New Roman"/>
          <w:color w:val="000000" w:themeColor="text1"/>
          <w:sz w:val="24"/>
          <w:szCs w:val="24"/>
        </w:rPr>
        <w:t>.  This estimation is the result of a</w:t>
      </w:r>
      <w:r w:rsidR="000C4987" w:rsidRPr="00630ED6">
        <w:rPr>
          <w:rFonts w:ascii="Times New Roman" w:eastAsia="Times New Roman" w:hAnsi="Times New Roman" w:cs="Times New Roman"/>
          <w:color w:val="000000" w:themeColor="text1"/>
          <w:sz w:val="24"/>
          <w:szCs w:val="24"/>
        </w:rPr>
        <w:t xml:space="preserve"> review into </w:t>
      </w:r>
      <w:r w:rsidR="0002714D" w:rsidRPr="00630ED6">
        <w:rPr>
          <w:rFonts w:ascii="Times New Roman" w:eastAsia="Times New Roman" w:hAnsi="Times New Roman" w:cs="Times New Roman"/>
          <w:color w:val="000000" w:themeColor="text1"/>
          <w:sz w:val="24"/>
          <w:szCs w:val="24"/>
        </w:rPr>
        <w:t>seven (7</w:t>
      </w:r>
      <w:r w:rsidR="00375964" w:rsidRPr="00630ED6">
        <w:rPr>
          <w:rFonts w:ascii="Times New Roman" w:eastAsia="Times New Roman" w:hAnsi="Times New Roman" w:cs="Times New Roman"/>
          <w:color w:val="000000" w:themeColor="text1"/>
          <w:sz w:val="24"/>
          <w:szCs w:val="24"/>
        </w:rPr>
        <w:t xml:space="preserve">) </w:t>
      </w:r>
      <w:r w:rsidR="00685867" w:rsidRPr="00630ED6">
        <w:rPr>
          <w:rFonts w:ascii="Times New Roman" w:eastAsia="Times New Roman" w:hAnsi="Times New Roman" w:cs="Times New Roman"/>
          <w:color w:val="000000" w:themeColor="text1"/>
          <w:sz w:val="24"/>
          <w:szCs w:val="24"/>
        </w:rPr>
        <w:t xml:space="preserve">of the </w:t>
      </w:r>
      <w:r w:rsidR="00375964" w:rsidRPr="00630ED6">
        <w:rPr>
          <w:rFonts w:ascii="Times New Roman" w:eastAsia="Times New Roman" w:hAnsi="Times New Roman" w:cs="Times New Roman"/>
          <w:color w:val="000000" w:themeColor="text1"/>
          <w:sz w:val="24"/>
          <w:szCs w:val="24"/>
        </w:rPr>
        <w:t>green building programs</w:t>
      </w:r>
      <w:r w:rsidR="000C4987" w:rsidRPr="00630ED6">
        <w:rPr>
          <w:rFonts w:ascii="Times New Roman" w:eastAsia="Times New Roman" w:hAnsi="Times New Roman" w:cs="Times New Roman"/>
          <w:color w:val="000000" w:themeColor="text1"/>
          <w:sz w:val="24"/>
          <w:szCs w:val="24"/>
        </w:rPr>
        <w:t xml:space="preserve"> </w:t>
      </w:r>
      <w:r w:rsidR="0022672A" w:rsidRPr="00630ED6">
        <w:rPr>
          <w:rFonts w:ascii="Times New Roman" w:eastAsia="Times New Roman" w:hAnsi="Times New Roman" w:cs="Times New Roman"/>
          <w:color w:val="000000" w:themeColor="text1"/>
          <w:sz w:val="24"/>
          <w:szCs w:val="24"/>
        </w:rPr>
        <w:t>webpage</w:t>
      </w:r>
      <w:r w:rsidR="000C4987" w:rsidRPr="00630ED6">
        <w:rPr>
          <w:rFonts w:ascii="Times New Roman" w:eastAsia="Times New Roman" w:hAnsi="Times New Roman" w:cs="Times New Roman"/>
          <w:color w:val="000000" w:themeColor="text1"/>
          <w:sz w:val="24"/>
          <w:szCs w:val="24"/>
        </w:rPr>
        <w:t>, email inquiries</w:t>
      </w:r>
      <w:r w:rsidR="0022672A" w:rsidRPr="00630ED6">
        <w:rPr>
          <w:rFonts w:ascii="Times New Roman" w:eastAsia="Times New Roman" w:hAnsi="Times New Roman" w:cs="Times New Roman"/>
          <w:color w:val="000000" w:themeColor="text1"/>
          <w:sz w:val="24"/>
          <w:szCs w:val="24"/>
        </w:rPr>
        <w:t xml:space="preserve">, </w:t>
      </w:r>
      <w:r w:rsidR="000C4987" w:rsidRPr="00630ED6">
        <w:rPr>
          <w:rFonts w:ascii="Times New Roman" w:eastAsia="Times New Roman" w:hAnsi="Times New Roman" w:cs="Times New Roman"/>
          <w:color w:val="000000" w:themeColor="text1"/>
          <w:sz w:val="24"/>
          <w:szCs w:val="24"/>
        </w:rPr>
        <w:t xml:space="preserve">and </w:t>
      </w:r>
      <w:r w:rsidR="00196E34" w:rsidRPr="00630ED6">
        <w:rPr>
          <w:rFonts w:ascii="Times New Roman" w:eastAsia="Times New Roman" w:hAnsi="Times New Roman" w:cs="Times New Roman"/>
          <w:color w:val="000000" w:themeColor="text1"/>
          <w:sz w:val="24"/>
          <w:szCs w:val="24"/>
        </w:rPr>
        <w:t xml:space="preserve">telephone </w:t>
      </w:r>
      <w:r w:rsidR="000C4987" w:rsidRPr="00630ED6">
        <w:rPr>
          <w:rFonts w:ascii="Times New Roman" w:eastAsia="Times New Roman" w:hAnsi="Times New Roman" w:cs="Times New Roman"/>
          <w:color w:val="000000" w:themeColor="text1"/>
          <w:sz w:val="24"/>
          <w:szCs w:val="24"/>
        </w:rPr>
        <w:t>calls</w:t>
      </w:r>
      <w:r w:rsidR="00196E34" w:rsidRPr="00630ED6">
        <w:rPr>
          <w:rFonts w:ascii="Times New Roman" w:eastAsia="Times New Roman" w:hAnsi="Times New Roman" w:cs="Times New Roman"/>
          <w:color w:val="000000" w:themeColor="text1"/>
          <w:sz w:val="24"/>
          <w:szCs w:val="24"/>
        </w:rPr>
        <w:t xml:space="preserve">.  The results produced a </w:t>
      </w:r>
      <w:r w:rsidR="0006758B" w:rsidRPr="00630ED6">
        <w:rPr>
          <w:rFonts w:ascii="Times New Roman" w:eastAsia="Times New Roman" w:hAnsi="Times New Roman" w:cs="Times New Roman"/>
          <w:color w:val="000000" w:themeColor="text1"/>
          <w:sz w:val="24"/>
          <w:szCs w:val="24"/>
        </w:rPr>
        <w:t xml:space="preserve">wide range of collection </w:t>
      </w:r>
      <w:r w:rsidR="000C4987" w:rsidRPr="00630ED6">
        <w:rPr>
          <w:rFonts w:ascii="Times New Roman" w:eastAsia="Times New Roman" w:hAnsi="Times New Roman" w:cs="Times New Roman"/>
          <w:color w:val="000000" w:themeColor="text1"/>
          <w:sz w:val="24"/>
          <w:szCs w:val="24"/>
        </w:rPr>
        <w:t xml:space="preserve">activities </w:t>
      </w:r>
      <w:r w:rsidR="0006758B" w:rsidRPr="00630ED6">
        <w:rPr>
          <w:rFonts w:ascii="Times New Roman" w:eastAsia="Times New Roman" w:hAnsi="Times New Roman" w:cs="Times New Roman"/>
          <w:color w:val="000000" w:themeColor="text1"/>
          <w:sz w:val="24"/>
          <w:szCs w:val="24"/>
        </w:rPr>
        <w:t>depending on the rating system chosen by the owner</w:t>
      </w:r>
      <w:r w:rsidR="000C4987" w:rsidRPr="00630ED6">
        <w:rPr>
          <w:rFonts w:ascii="Times New Roman" w:eastAsia="Times New Roman" w:hAnsi="Times New Roman" w:cs="Times New Roman"/>
          <w:color w:val="000000" w:themeColor="text1"/>
          <w:sz w:val="24"/>
          <w:szCs w:val="24"/>
        </w:rPr>
        <w:t>.</w:t>
      </w:r>
      <w:r w:rsidR="009F7AA6" w:rsidRPr="00630ED6">
        <w:rPr>
          <w:rFonts w:ascii="Times New Roman" w:eastAsia="Times New Roman" w:hAnsi="Times New Roman" w:cs="Times New Roman"/>
          <w:color w:val="000000" w:themeColor="text1"/>
          <w:sz w:val="24"/>
          <w:szCs w:val="24"/>
        </w:rPr>
        <w:t xml:space="preserve">   </w:t>
      </w:r>
      <w:r w:rsidR="00196E34" w:rsidRPr="00630ED6">
        <w:rPr>
          <w:rFonts w:ascii="Times New Roman" w:eastAsia="Times New Roman" w:hAnsi="Times New Roman" w:cs="Times New Roman"/>
          <w:color w:val="000000" w:themeColor="text1"/>
          <w:sz w:val="24"/>
          <w:szCs w:val="24"/>
        </w:rPr>
        <w:t>The</w:t>
      </w:r>
      <w:r w:rsidR="0006758B" w:rsidRPr="00630ED6">
        <w:rPr>
          <w:rFonts w:ascii="Times New Roman" w:eastAsia="Times New Roman" w:hAnsi="Times New Roman" w:cs="Times New Roman"/>
          <w:color w:val="000000" w:themeColor="text1"/>
          <w:sz w:val="24"/>
          <w:szCs w:val="24"/>
        </w:rPr>
        <w:t xml:space="preserve"> burden hours shown in the matrix take</w:t>
      </w:r>
      <w:r w:rsidR="000C4987" w:rsidRPr="00630ED6">
        <w:rPr>
          <w:rFonts w:ascii="Times New Roman" w:eastAsia="Times New Roman" w:hAnsi="Times New Roman" w:cs="Times New Roman"/>
          <w:color w:val="000000" w:themeColor="text1"/>
          <w:sz w:val="24"/>
          <w:szCs w:val="24"/>
        </w:rPr>
        <w:t xml:space="preserve"> into consideration the initial online </w:t>
      </w:r>
      <w:r w:rsidR="000C4987" w:rsidRPr="00630ED6">
        <w:rPr>
          <w:rFonts w:ascii="Times New Roman" w:hAnsi="Times New Roman" w:cs="Times New Roman"/>
          <w:color w:val="000000" w:themeColor="text1"/>
          <w:sz w:val="24"/>
          <w:szCs w:val="24"/>
        </w:rPr>
        <w:t xml:space="preserve">application submission, </w:t>
      </w:r>
      <w:r w:rsidR="00D13D36" w:rsidRPr="00630ED6">
        <w:rPr>
          <w:rFonts w:ascii="Times New Roman" w:hAnsi="Times New Roman" w:cs="Times New Roman"/>
          <w:color w:val="000000" w:themeColor="text1"/>
          <w:sz w:val="24"/>
          <w:szCs w:val="24"/>
        </w:rPr>
        <w:t>review of the energy efficient</w:t>
      </w:r>
      <w:r w:rsidR="000C4987" w:rsidRPr="00630ED6">
        <w:rPr>
          <w:rFonts w:ascii="Times New Roman" w:hAnsi="Times New Roman" w:cs="Times New Roman"/>
          <w:color w:val="000000" w:themeColor="text1"/>
          <w:sz w:val="24"/>
          <w:szCs w:val="24"/>
        </w:rPr>
        <w:t xml:space="preserve"> reference materials, checklists and/or guidance on achieving certification, a</w:t>
      </w:r>
      <w:r w:rsidR="0006758B" w:rsidRPr="00630ED6">
        <w:rPr>
          <w:rFonts w:ascii="Times New Roman" w:hAnsi="Times New Roman" w:cs="Times New Roman"/>
          <w:color w:val="000000" w:themeColor="text1"/>
          <w:sz w:val="24"/>
          <w:szCs w:val="24"/>
        </w:rPr>
        <w:t xml:space="preserve">ttend meetings, </w:t>
      </w:r>
      <w:r w:rsidR="000C4987" w:rsidRPr="00630ED6">
        <w:rPr>
          <w:rFonts w:ascii="Times New Roman" w:hAnsi="Times New Roman" w:cs="Times New Roman"/>
          <w:color w:val="000000" w:themeColor="text1"/>
          <w:sz w:val="24"/>
          <w:szCs w:val="24"/>
        </w:rPr>
        <w:t xml:space="preserve">respond to follow-up questions and request for documentation, </w:t>
      </w:r>
      <w:r w:rsidR="0006758B" w:rsidRPr="00630ED6">
        <w:rPr>
          <w:rFonts w:ascii="Times New Roman" w:hAnsi="Times New Roman" w:cs="Times New Roman"/>
          <w:color w:val="000000" w:themeColor="text1"/>
          <w:sz w:val="24"/>
          <w:szCs w:val="24"/>
        </w:rPr>
        <w:t>onsite verification</w:t>
      </w:r>
      <w:r w:rsidR="00D13D36" w:rsidRPr="00630ED6">
        <w:rPr>
          <w:rFonts w:ascii="Times New Roman" w:hAnsi="Times New Roman" w:cs="Times New Roman"/>
          <w:color w:val="000000" w:themeColor="text1"/>
          <w:sz w:val="24"/>
          <w:szCs w:val="24"/>
        </w:rPr>
        <w:t xml:space="preserve"> </w:t>
      </w:r>
      <w:r w:rsidR="0006758B" w:rsidRPr="00630ED6">
        <w:rPr>
          <w:rFonts w:ascii="Times New Roman" w:hAnsi="Times New Roman" w:cs="Times New Roman"/>
          <w:color w:val="000000" w:themeColor="text1"/>
          <w:sz w:val="24"/>
          <w:szCs w:val="24"/>
        </w:rPr>
        <w:t xml:space="preserve">and </w:t>
      </w:r>
      <w:r w:rsidR="00D13D36" w:rsidRPr="00630ED6">
        <w:rPr>
          <w:rFonts w:ascii="Times New Roman" w:hAnsi="Times New Roman" w:cs="Times New Roman"/>
          <w:color w:val="000000" w:themeColor="text1"/>
          <w:sz w:val="24"/>
          <w:szCs w:val="24"/>
        </w:rPr>
        <w:t xml:space="preserve">compile and </w:t>
      </w:r>
      <w:r w:rsidR="0006758B" w:rsidRPr="00630ED6">
        <w:rPr>
          <w:rFonts w:ascii="Times New Roman" w:hAnsi="Times New Roman" w:cs="Times New Roman"/>
          <w:color w:val="000000" w:themeColor="text1"/>
          <w:sz w:val="24"/>
          <w:szCs w:val="24"/>
        </w:rPr>
        <w:t>submit</w:t>
      </w:r>
      <w:r w:rsidR="009F7AA6" w:rsidRPr="00630ED6">
        <w:rPr>
          <w:rFonts w:ascii="Times New Roman" w:hAnsi="Times New Roman" w:cs="Times New Roman"/>
          <w:color w:val="000000" w:themeColor="text1"/>
          <w:sz w:val="24"/>
          <w:szCs w:val="24"/>
        </w:rPr>
        <w:t xml:space="preserve"> of </w:t>
      </w:r>
      <w:r w:rsidR="000C4987" w:rsidRPr="00630ED6">
        <w:rPr>
          <w:rFonts w:ascii="Times New Roman" w:hAnsi="Times New Roman" w:cs="Times New Roman"/>
          <w:color w:val="000000" w:themeColor="text1"/>
          <w:sz w:val="24"/>
          <w:szCs w:val="24"/>
        </w:rPr>
        <w:t>required documentation for building recognition</w:t>
      </w:r>
      <w:r w:rsidR="009F7AA6" w:rsidRPr="00630ED6">
        <w:rPr>
          <w:rFonts w:ascii="Times New Roman" w:hAnsi="Times New Roman" w:cs="Times New Roman"/>
          <w:color w:val="000000" w:themeColor="text1"/>
          <w:sz w:val="24"/>
          <w:szCs w:val="24"/>
        </w:rPr>
        <w:t xml:space="preserve"> and certification</w:t>
      </w:r>
      <w:r w:rsidR="005D4EB3" w:rsidRPr="00630ED6">
        <w:rPr>
          <w:rFonts w:ascii="Times New Roman" w:hAnsi="Times New Roman" w:cs="Times New Roman"/>
          <w:color w:val="000000" w:themeColor="text1"/>
          <w:sz w:val="24"/>
          <w:szCs w:val="24"/>
        </w:rPr>
        <w:t>.</w:t>
      </w:r>
    </w:p>
    <w:p w:rsidR="00C06A5F" w:rsidRPr="00630ED6" w:rsidRDefault="00C06A5F" w:rsidP="005806F0">
      <w:pPr>
        <w:keepNext/>
        <w:overflowPunct w:val="0"/>
        <w:autoSpaceDE w:val="0"/>
        <w:autoSpaceDN w:val="0"/>
        <w:adjustRightInd w:val="0"/>
        <w:spacing w:after="0" w:line="240" w:lineRule="auto"/>
        <w:ind w:left="360"/>
        <w:textAlignment w:val="baseline"/>
        <w:rPr>
          <w:rFonts w:ascii="Times New Roman" w:hAnsi="Times New Roman" w:cs="Times New Roman"/>
          <w:color w:val="000000" w:themeColor="text1"/>
          <w:sz w:val="24"/>
          <w:szCs w:val="24"/>
        </w:rPr>
      </w:pPr>
    </w:p>
    <w:p w:rsidR="00910BEC" w:rsidRPr="00630ED6" w:rsidRDefault="002743F1" w:rsidP="005806F0">
      <w:pPr>
        <w:keepNext/>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As part of the FHA application process f</w:t>
      </w:r>
      <w:r w:rsidR="0002714D" w:rsidRPr="00630ED6">
        <w:rPr>
          <w:rFonts w:ascii="Times New Roman" w:eastAsia="Times New Roman" w:hAnsi="Times New Roman" w:cs="Times New Roman"/>
          <w:color w:val="000000" w:themeColor="text1"/>
          <w:sz w:val="24"/>
          <w:szCs w:val="24"/>
        </w:rPr>
        <w:t>or mortgage insurance, an owner</w:t>
      </w:r>
      <w:r w:rsidRPr="00630ED6">
        <w:rPr>
          <w:rFonts w:ascii="Times New Roman" w:eastAsia="Times New Roman" w:hAnsi="Times New Roman" w:cs="Times New Roman"/>
          <w:color w:val="000000" w:themeColor="text1"/>
          <w:sz w:val="24"/>
          <w:szCs w:val="24"/>
        </w:rPr>
        <w:t xml:space="preserve"> </w:t>
      </w:r>
      <w:r w:rsidR="00C06A5F" w:rsidRPr="00630ED6">
        <w:rPr>
          <w:rFonts w:ascii="Times New Roman" w:eastAsia="Times New Roman" w:hAnsi="Times New Roman" w:cs="Times New Roman"/>
          <w:color w:val="000000" w:themeColor="text1"/>
          <w:sz w:val="24"/>
          <w:szCs w:val="24"/>
        </w:rPr>
        <w:t>is</w:t>
      </w:r>
      <w:r w:rsidRPr="00630ED6">
        <w:rPr>
          <w:rFonts w:ascii="Times New Roman" w:eastAsia="Times New Roman" w:hAnsi="Times New Roman" w:cs="Times New Roman"/>
          <w:color w:val="000000" w:themeColor="text1"/>
          <w:sz w:val="24"/>
          <w:szCs w:val="24"/>
        </w:rPr>
        <w:t xml:space="preserve"> required to </w:t>
      </w:r>
      <w:r w:rsidR="000E6056" w:rsidRPr="00630ED6">
        <w:rPr>
          <w:rFonts w:ascii="Times New Roman" w:eastAsia="Times New Roman" w:hAnsi="Times New Roman" w:cs="Times New Roman"/>
          <w:color w:val="000000" w:themeColor="text1"/>
          <w:sz w:val="24"/>
          <w:szCs w:val="24"/>
        </w:rPr>
        <w:t xml:space="preserve">certify on Form HUD-92013-D </w:t>
      </w:r>
      <w:r w:rsidR="0002714D" w:rsidRPr="00630ED6">
        <w:rPr>
          <w:rFonts w:ascii="Times New Roman" w:eastAsia="Times New Roman" w:hAnsi="Times New Roman" w:cs="Times New Roman"/>
          <w:color w:val="000000" w:themeColor="text1"/>
          <w:sz w:val="24"/>
          <w:szCs w:val="24"/>
        </w:rPr>
        <w:t>to receive the benefit of the lower mortgage insurance premium.</w:t>
      </w:r>
      <w:r w:rsidR="00C06A5F" w:rsidRPr="00630ED6">
        <w:rPr>
          <w:rFonts w:ascii="Times New Roman" w:eastAsia="Times New Roman" w:hAnsi="Times New Roman" w:cs="Times New Roman"/>
          <w:color w:val="000000" w:themeColor="text1"/>
          <w:sz w:val="24"/>
          <w:szCs w:val="24"/>
        </w:rPr>
        <w:t xml:space="preserve">  </w:t>
      </w:r>
      <w:r w:rsidR="00165087" w:rsidRPr="00630ED6">
        <w:rPr>
          <w:rFonts w:ascii="Times New Roman" w:eastAsia="Times New Roman" w:hAnsi="Times New Roman" w:cs="Times New Roman"/>
          <w:color w:val="000000" w:themeColor="text1"/>
          <w:sz w:val="24"/>
          <w:szCs w:val="24"/>
        </w:rPr>
        <w:t xml:space="preserve">The MAP </w:t>
      </w:r>
      <w:r w:rsidR="00D37FF3" w:rsidRPr="00630ED6">
        <w:rPr>
          <w:rFonts w:ascii="Times New Roman" w:eastAsia="Times New Roman" w:hAnsi="Times New Roman" w:cs="Times New Roman"/>
          <w:color w:val="000000" w:themeColor="text1"/>
          <w:sz w:val="24"/>
          <w:szCs w:val="24"/>
        </w:rPr>
        <w:t xml:space="preserve">guide collection </w:t>
      </w:r>
      <w:r w:rsidR="00A20E02" w:rsidRPr="00630ED6">
        <w:rPr>
          <w:rFonts w:ascii="Times New Roman" w:eastAsia="Times New Roman" w:hAnsi="Times New Roman" w:cs="Times New Roman"/>
          <w:color w:val="000000" w:themeColor="text1"/>
          <w:sz w:val="24"/>
          <w:szCs w:val="24"/>
        </w:rPr>
        <w:t>[</w:t>
      </w:r>
      <w:r w:rsidR="00D37FF3" w:rsidRPr="00630ED6">
        <w:rPr>
          <w:rFonts w:ascii="Times New Roman" w:eastAsia="Times New Roman" w:hAnsi="Times New Roman" w:cs="Times New Roman"/>
          <w:color w:val="000000" w:themeColor="text1"/>
          <w:sz w:val="24"/>
          <w:szCs w:val="24"/>
        </w:rPr>
        <w:t xml:space="preserve">OMB </w:t>
      </w:r>
      <w:r w:rsidR="00F403EA" w:rsidRPr="00630ED6">
        <w:rPr>
          <w:rFonts w:ascii="Times New Roman" w:eastAsia="Times New Roman" w:hAnsi="Times New Roman" w:cs="Times New Roman"/>
          <w:color w:val="000000" w:themeColor="text1"/>
          <w:sz w:val="24"/>
          <w:szCs w:val="24"/>
        </w:rPr>
        <w:t xml:space="preserve">control </w:t>
      </w:r>
      <w:r w:rsidR="00D37FF3" w:rsidRPr="00630ED6">
        <w:rPr>
          <w:rFonts w:ascii="Times New Roman" w:eastAsia="Times New Roman" w:hAnsi="Times New Roman" w:cs="Times New Roman"/>
          <w:color w:val="000000" w:themeColor="text1"/>
          <w:sz w:val="24"/>
          <w:szCs w:val="24"/>
        </w:rPr>
        <w:t xml:space="preserve">number </w:t>
      </w:r>
      <w:r w:rsidR="00165087" w:rsidRPr="00630ED6">
        <w:rPr>
          <w:rFonts w:ascii="Times New Roman" w:eastAsia="Times New Roman" w:hAnsi="Times New Roman" w:cs="Times New Roman"/>
          <w:color w:val="000000" w:themeColor="text1"/>
          <w:sz w:val="24"/>
          <w:szCs w:val="24"/>
        </w:rPr>
        <w:t>2502-0541</w:t>
      </w:r>
      <w:r w:rsidR="00A20E02" w:rsidRPr="00630ED6">
        <w:rPr>
          <w:rFonts w:ascii="Times New Roman" w:eastAsia="Times New Roman" w:hAnsi="Times New Roman" w:cs="Times New Roman"/>
          <w:color w:val="000000" w:themeColor="text1"/>
          <w:sz w:val="24"/>
          <w:szCs w:val="24"/>
        </w:rPr>
        <w:t>]</w:t>
      </w:r>
      <w:r w:rsidR="00D37FF3" w:rsidRPr="00630ED6">
        <w:rPr>
          <w:rFonts w:ascii="Times New Roman" w:eastAsia="Times New Roman" w:hAnsi="Times New Roman" w:cs="Times New Roman"/>
          <w:color w:val="000000" w:themeColor="text1"/>
          <w:sz w:val="24"/>
          <w:szCs w:val="24"/>
        </w:rPr>
        <w:t xml:space="preserve"> requires </w:t>
      </w:r>
      <w:r w:rsidR="00A20E02" w:rsidRPr="00630ED6">
        <w:rPr>
          <w:rFonts w:ascii="Times New Roman" w:eastAsia="Times New Roman" w:hAnsi="Times New Roman" w:cs="Times New Roman"/>
          <w:color w:val="000000" w:themeColor="text1"/>
          <w:sz w:val="24"/>
          <w:szCs w:val="24"/>
        </w:rPr>
        <w:t xml:space="preserve">an </w:t>
      </w:r>
      <w:r w:rsidR="00D37FF3" w:rsidRPr="00630ED6">
        <w:rPr>
          <w:rFonts w:ascii="Times New Roman" w:eastAsia="Times New Roman" w:hAnsi="Times New Roman" w:cs="Times New Roman"/>
          <w:color w:val="000000" w:themeColor="text1"/>
          <w:sz w:val="24"/>
          <w:szCs w:val="24"/>
        </w:rPr>
        <w:t>o</w:t>
      </w:r>
      <w:r w:rsidR="00165087" w:rsidRPr="00630ED6">
        <w:rPr>
          <w:rFonts w:ascii="Times New Roman" w:eastAsia="Times New Roman" w:hAnsi="Times New Roman" w:cs="Times New Roman"/>
          <w:color w:val="000000" w:themeColor="text1"/>
          <w:sz w:val="24"/>
          <w:szCs w:val="24"/>
        </w:rPr>
        <w:t>wner</w:t>
      </w:r>
      <w:r w:rsidR="00D37FF3" w:rsidRPr="00630ED6">
        <w:rPr>
          <w:rFonts w:ascii="Times New Roman" w:eastAsia="Times New Roman" w:hAnsi="Times New Roman" w:cs="Times New Roman"/>
          <w:color w:val="000000" w:themeColor="text1"/>
          <w:sz w:val="24"/>
          <w:szCs w:val="24"/>
        </w:rPr>
        <w:t xml:space="preserve"> to </w:t>
      </w:r>
      <w:r w:rsidR="00165087" w:rsidRPr="00630ED6">
        <w:rPr>
          <w:rFonts w:ascii="Times New Roman" w:eastAsia="Times New Roman" w:hAnsi="Times New Roman" w:cs="Times New Roman"/>
          <w:color w:val="000000" w:themeColor="text1"/>
          <w:sz w:val="24"/>
          <w:szCs w:val="24"/>
        </w:rPr>
        <w:t xml:space="preserve">submit </w:t>
      </w:r>
      <w:r w:rsidR="00A20E02" w:rsidRPr="00630ED6">
        <w:rPr>
          <w:rFonts w:ascii="Times New Roman" w:eastAsia="Times New Roman" w:hAnsi="Times New Roman" w:cs="Times New Roman"/>
          <w:color w:val="000000" w:themeColor="text1"/>
          <w:sz w:val="24"/>
          <w:szCs w:val="24"/>
        </w:rPr>
        <w:t>in their a</w:t>
      </w:r>
      <w:r w:rsidR="008D4D4C" w:rsidRPr="00630ED6">
        <w:rPr>
          <w:rFonts w:ascii="Times New Roman" w:hAnsi="Times New Roman" w:cs="Times New Roman"/>
          <w:color w:val="000000" w:themeColor="text1"/>
          <w:sz w:val="24"/>
          <w:szCs w:val="24"/>
        </w:rPr>
        <w:t>pplication</w:t>
      </w:r>
      <w:r w:rsidR="00545421" w:rsidRPr="00630ED6">
        <w:rPr>
          <w:rFonts w:ascii="Times New Roman" w:hAnsi="Times New Roman" w:cs="Times New Roman"/>
          <w:color w:val="000000" w:themeColor="text1"/>
          <w:sz w:val="24"/>
          <w:szCs w:val="24"/>
        </w:rPr>
        <w:t xml:space="preserve"> </w:t>
      </w:r>
      <w:r w:rsidR="00A20E02" w:rsidRPr="00630ED6">
        <w:rPr>
          <w:rFonts w:ascii="Times New Roman" w:hAnsi="Times New Roman" w:cs="Times New Roman"/>
          <w:color w:val="000000" w:themeColor="text1"/>
          <w:sz w:val="24"/>
          <w:szCs w:val="24"/>
        </w:rPr>
        <w:t>verification</w:t>
      </w:r>
      <w:r w:rsidR="00545421" w:rsidRPr="00630ED6">
        <w:rPr>
          <w:rFonts w:ascii="Times New Roman" w:hAnsi="Times New Roman" w:cs="Times New Roman"/>
          <w:color w:val="000000" w:themeColor="text1"/>
          <w:sz w:val="24"/>
          <w:szCs w:val="24"/>
        </w:rPr>
        <w:t xml:space="preserve"> utility consumption data for energy and water use</w:t>
      </w:r>
      <w:r w:rsidR="00A20E02" w:rsidRPr="00630ED6">
        <w:rPr>
          <w:rFonts w:ascii="Times New Roman" w:hAnsi="Times New Roman" w:cs="Times New Roman"/>
          <w:color w:val="000000" w:themeColor="text1"/>
          <w:sz w:val="24"/>
          <w:szCs w:val="24"/>
        </w:rPr>
        <w:t xml:space="preserve"> [</w:t>
      </w:r>
      <w:r w:rsidR="00545421" w:rsidRPr="00630ED6">
        <w:rPr>
          <w:rFonts w:ascii="Times New Roman" w:hAnsi="Times New Roman" w:cs="Times New Roman"/>
          <w:color w:val="000000" w:themeColor="text1"/>
          <w:sz w:val="24"/>
          <w:szCs w:val="24"/>
        </w:rPr>
        <w:t xml:space="preserve">for a </w:t>
      </w:r>
      <w:r w:rsidR="00A20E02" w:rsidRPr="00630ED6">
        <w:rPr>
          <w:rFonts w:ascii="Times New Roman" w:hAnsi="Times New Roman" w:cs="Times New Roman"/>
          <w:color w:val="000000" w:themeColor="text1"/>
          <w:sz w:val="24"/>
          <w:szCs w:val="24"/>
        </w:rPr>
        <w:t xml:space="preserve">period of </w:t>
      </w:r>
      <w:r w:rsidR="00530431" w:rsidRPr="00630ED6">
        <w:rPr>
          <w:rFonts w:ascii="Times New Roman" w:hAnsi="Times New Roman" w:cs="Times New Roman"/>
          <w:color w:val="000000" w:themeColor="text1"/>
          <w:sz w:val="24"/>
          <w:szCs w:val="24"/>
        </w:rPr>
        <w:t>12</w:t>
      </w:r>
      <w:r w:rsidR="00545421" w:rsidRPr="00630ED6">
        <w:rPr>
          <w:rFonts w:ascii="Times New Roman" w:hAnsi="Times New Roman" w:cs="Times New Roman"/>
          <w:color w:val="000000" w:themeColor="text1"/>
          <w:sz w:val="24"/>
          <w:szCs w:val="24"/>
        </w:rPr>
        <w:t xml:space="preserve"> month</w:t>
      </w:r>
      <w:r w:rsidR="009D43C6" w:rsidRPr="00630ED6">
        <w:rPr>
          <w:rFonts w:ascii="Times New Roman" w:hAnsi="Times New Roman" w:cs="Times New Roman"/>
          <w:color w:val="000000" w:themeColor="text1"/>
          <w:sz w:val="24"/>
          <w:szCs w:val="24"/>
        </w:rPr>
        <w:t xml:space="preserve">s </w:t>
      </w:r>
      <w:r w:rsidR="00545421" w:rsidRPr="00630ED6">
        <w:rPr>
          <w:rFonts w:ascii="Times New Roman" w:hAnsi="Times New Roman" w:cs="Times New Roman"/>
          <w:color w:val="000000" w:themeColor="text1"/>
          <w:sz w:val="24"/>
          <w:szCs w:val="24"/>
        </w:rPr>
        <w:t xml:space="preserve">or for the projected </w:t>
      </w:r>
      <w:proofErr w:type="gramStart"/>
      <w:r w:rsidR="00530431" w:rsidRPr="00630ED6">
        <w:rPr>
          <w:rFonts w:ascii="Times New Roman" w:hAnsi="Times New Roman" w:cs="Times New Roman"/>
          <w:color w:val="000000" w:themeColor="text1"/>
          <w:sz w:val="24"/>
          <w:szCs w:val="24"/>
        </w:rPr>
        <w:t>12</w:t>
      </w:r>
      <w:r w:rsidR="00545421" w:rsidRPr="00630ED6">
        <w:rPr>
          <w:rFonts w:ascii="Times New Roman" w:hAnsi="Times New Roman" w:cs="Times New Roman"/>
          <w:color w:val="000000" w:themeColor="text1"/>
          <w:sz w:val="24"/>
          <w:szCs w:val="24"/>
        </w:rPr>
        <w:t xml:space="preserve"> month</w:t>
      </w:r>
      <w:proofErr w:type="gramEnd"/>
      <w:r w:rsidR="00545421" w:rsidRPr="00630ED6">
        <w:rPr>
          <w:rFonts w:ascii="Times New Roman" w:hAnsi="Times New Roman" w:cs="Times New Roman"/>
          <w:color w:val="000000" w:themeColor="text1"/>
          <w:sz w:val="24"/>
          <w:szCs w:val="24"/>
        </w:rPr>
        <w:t xml:space="preserve"> year</w:t>
      </w:r>
      <w:r w:rsidR="00A20E02" w:rsidRPr="00630ED6">
        <w:rPr>
          <w:rFonts w:ascii="Times New Roman" w:hAnsi="Times New Roman" w:cs="Times New Roman"/>
          <w:color w:val="000000" w:themeColor="text1"/>
          <w:sz w:val="24"/>
          <w:szCs w:val="24"/>
        </w:rPr>
        <w:t>]</w:t>
      </w:r>
      <w:r w:rsidR="00545421" w:rsidRPr="00630ED6">
        <w:rPr>
          <w:rFonts w:ascii="Times New Roman" w:hAnsi="Times New Roman" w:cs="Times New Roman"/>
          <w:color w:val="000000" w:themeColor="text1"/>
          <w:sz w:val="24"/>
          <w:szCs w:val="24"/>
        </w:rPr>
        <w:t xml:space="preserve"> following completion of the project. Such verified data must be entered into Portfolio Manager, a free tool, provided by the Environmental Protection Agenc</w:t>
      </w:r>
      <w:bookmarkStart w:id="0" w:name="_GoBack"/>
      <w:bookmarkEnd w:id="0"/>
      <w:r w:rsidR="00545421" w:rsidRPr="00630ED6">
        <w:rPr>
          <w:rFonts w:ascii="Times New Roman" w:hAnsi="Times New Roman" w:cs="Times New Roman"/>
          <w:color w:val="000000" w:themeColor="text1"/>
          <w:sz w:val="24"/>
          <w:szCs w:val="24"/>
        </w:rPr>
        <w:t>y (EPA)</w:t>
      </w:r>
      <w:r w:rsidR="009D43C6" w:rsidRPr="00630ED6">
        <w:rPr>
          <w:rFonts w:ascii="Times New Roman" w:hAnsi="Times New Roman" w:cs="Times New Roman"/>
          <w:color w:val="000000" w:themeColor="text1"/>
          <w:sz w:val="24"/>
          <w:szCs w:val="24"/>
        </w:rPr>
        <w:t xml:space="preserve">.   </w:t>
      </w:r>
    </w:p>
    <w:tbl>
      <w:tblPr>
        <w:tblW w:w="10440"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710"/>
        <w:gridCol w:w="1530"/>
        <w:gridCol w:w="1260"/>
        <w:gridCol w:w="1170"/>
        <w:gridCol w:w="1170"/>
        <w:gridCol w:w="1170"/>
        <w:gridCol w:w="990"/>
        <w:gridCol w:w="1440"/>
      </w:tblGrid>
      <w:tr w:rsidR="00630ED6" w:rsidRPr="00630ED6" w:rsidTr="00593A45">
        <w:trPr>
          <w:trHeight w:val="728"/>
        </w:trPr>
        <w:tc>
          <w:tcPr>
            <w:tcW w:w="1710" w:type="dxa"/>
            <w:vAlign w:val="center"/>
          </w:tcPr>
          <w:p w:rsidR="00631BB4" w:rsidRPr="00630ED6" w:rsidRDefault="00630ED6" w:rsidP="005806F0">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16"/>
                <w:szCs w:val="16"/>
              </w:rPr>
            </w:pPr>
            <w:r w:rsidRPr="00630ED6">
              <w:rPr>
                <w:rFonts w:ascii="Times New Roman" w:eastAsia="Times New Roman" w:hAnsi="Times New Roman" w:cs="Times New Roman"/>
                <w:color w:val="000000" w:themeColor="text1"/>
                <w:sz w:val="24"/>
                <w:szCs w:val="24"/>
              </w:rPr>
              <w:br w:type="page"/>
            </w:r>
            <w:r w:rsidR="00631BB4" w:rsidRPr="00630ED6">
              <w:rPr>
                <w:rFonts w:ascii="Times New Roman" w:eastAsia="Times New Roman" w:hAnsi="Times New Roman" w:cs="Times New Roman"/>
                <w:b/>
                <w:color w:val="000000" w:themeColor="text1"/>
                <w:sz w:val="16"/>
                <w:szCs w:val="16"/>
              </w:rPr>
              <w:t>Information Collection</w:t>
            </w:r>
          </w:p>
        </w:tc>
        <w:tc>
          <w:tcPr>
            <w:tcW w:w="1530" w:type="dxa"/>
            <w:shd w:val="clear" w:color="auto" w:fill="F2F2F2" w:themeFill="background1" w:themeFillShade="F2"/>
            <w:vAlign w:val="center"/>
          </w:tcPr>
          <w:p w:rsidR="00631BB4" w:rsidRPr="00630ED6" w:rsidRDefault="00631BB4" w:rsidP="005806F0">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16"/>
                <w:szCs w:val="16"/>
              </w:rPr>
            </w:pPr>
            <w:r w:rsidRPr="00630ED6">
              <w:rPr>
                <w:rFonts w:ascii="Times New Roman" w:eastAsia="Times New Roman" w:hAnsi="Times New Roman" w:cs="Times New Roman"/>
                <w:b/>
                <w:color w:val="000000" w:themeColor="text1"/>
                <w:sz w:val="16"/>
                <w:szCs w:val="16"/>
              </w:rPr>
              <w:t>Number of Respondents</w:t>
            </w:r>
          </w:p>
        </w:tc>
        <w:tc>
          <w:tcPr>
            <w:tcW w:w="1260" w:type="dxa"/>
            <w:vAlign w:val="center"/>
          </w:tcPr>
          <w:p w:rsidR="00631BB4" w:rsidRPr="00630ED6" w:rsidRDefault="00631BB4" w:rsidP="005806F0">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16"/>
                <w:szCs w:val="16"/>
              </w:rPr>
            </w:pPr>
            <w:r w:rsidRPr="00630ED6">
              <w:rPr>
                <w:rFonts w:ascii="Times New Roman" w:eastAsia="Times New Roman" w:hAnsi="Times New Roman" w:cs="Times New Roman"/>
                <w:b/>
                <w:color w:val="000000" w:themeColor="text1"/>
                <w:sz w:val="16"/>
                <w:szCs w:val="16"/>
              </w:rPr>
              <w:t>Frequency of Response</w:t>
            </w:r>
          </w:p>
        </w:tc>
        <w:tc>
          <w:tcPr>
            <w:tcW w:w="1170" w:type="dxa"/>
            <w:vAlign w:val="center"/>
          </w:tcPr>
          <w:p w:rsidR="00631BB4" w:rsidRPr="00630ED6" w:rsidRDefault="00631BB4" w:rsidP="005806F0">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16"/>
                <w:szCs w:val="16"/>
              </w:rPr>
            </w:pPr>
            <w:r w:rsidRPr="00630ED6">
              <w:rPr>
                <w:rFonts w:ascii="Times New Roman" w:eastAsia="Times New Roman" w:hAnsi="Times New Roman" w:cs="Times New Roman"/>
                <w:b/>
                <w:color w:val="000000" w:themeColor="text1"/>
                <w:sz w:val="16"/>
                <w:szCs w:val="16"/>
              </w:rPr>
              <w:t>Responses Per Annum</w:t>
            </w:r>
          </w:p>
        </w:tc>
        <w:tc>
          <w:tcPr>
            <w:tcW w:w="1170" w:type="dxa"/>
            <w:vAlign w:val="center"/>
          </w:tcPr>
          <w:p w:rsidR="00631BB4" w:rsidRPr="00630ED6" w:rsidRDefault="00631BB4" w:rsidP="005806F0">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16"/>
                <w:szCs w:val="16"/>
              </w:rPr>
            </w:pPr>
            <w:r w:rsidRPr="00630ED6">
              <w:rPr>
                <w:rFonts w:ascii="Times New Roman" w:eastAsia="Times New Roman" w:hAnsi="Times New Roman" w:cs="Times New Roman"/>
                <w:b/>
                <w:color w:val="000000" w:themeColor="text1"/>
                <w:sz w:val="16"/>
                <w:szCs w:val="16"/>
              </w:rPr>
              <w:t>Burden Hours Per Response</w:t>
            </w:r>
          </w:p>
        </w:tc>
        <w:tc>
          <w:tcPr>
            <w:tcW w:w="1170" w:type="dxa"/>
            <w:shd w:val="clear" w:color="auto" w:fill="F2F2F2" w:themeFill="background1" w:themeFillShade="F2"/>
            <w:vAlign w:val="center"/>
          </w:tcPr>
          <w:p w:rsidR="00631BB4" w:rsidRPr="00630ED6" w:rsidRDefault="00631BB4" w:rsidP="005806F0">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16"/>
                <w:szCs w:val="16"/>
              </w:rPr>
            </w:pPr>
            <w:r w:rsidRPr="00630ED6">
              <w:rPr>
                <w:rFonts w:ascii="Times New Roman" w:eastAsia="Times New Roman" w:hAnsi="Times New Roman" w:cs="Times New Roman"/>
                <w:b/>
                <w:color w:val="000000" w:themeColor="text1"/>
                <w:sz w:val="16"/>
                <w:szCs w:val="16"/>
              </w:rPr>
              <w:t>Annual Burden Hours</w:t>
            </w:r>
          </w:p>
        </w:tc>
        <w:tc>
          <w:tcPr>
            <w:tcW w:w="990" w:type="dxa"/>
            <w:vAlign w:val="center"/>
          </w:tcPr>
          <w:p w:rsidR="00631BB4" w:rsidRPr="00630ED6" w:rsidRDefault="00631BB4" w:rsidP="005806F0">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16"/>
                <w:szCs w:val="16"/>
              </w:rPr>
            </w:pPr>
            <w:r w:rsidRPr="00630ED6">
              <w:rPr>
                <w:rFonts w:ascii="Times New Roman" w:eastAsia="Times New Roman" w:hAnsi="Times New Roman" w:cs="Times New Roman"/>
                <w:b/>
                <w:color w:val="000000" w:themeColor="text1"/>
                <w:sz w:val="16"/>
                <w:szCs w:val="16"/>
              </w:rPr>
              <w:t>Hourly Cost</w:t>
            </w:r>
            <w:r w:rsidR="00DA595D" w:rsidRPr="00630ED6">
              <w:rPr>
                <w:rFonts w:ascii="Times New Roman" w:eastAsia="Times New Roman" w:hAnsi="Times New Roman" w:cs="Times New Roman"/>
                <w:b/>
                <w:color w:val="000000" w:themeColor="text1"/>
                <w:sz w:val="16"/>
                <w:szCs w:val="16"/>
              </w:rPr>
              <w:t>*</w:t>
            </w:r>
          </w:p>
        </w:tc>
        <w:tc>
          <w:tcPr>
            <w:tcW w:w="1440" w:type="dxa"/>
            <w:vAlign w:val="center"/>
          </w:tcPr>
          <w:p w:rsidR="00631BB4" w:rsidRPr="00630ED6" w:rsidRDefault="00631BB4" w:rsidP="005806F0">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16"/>
                <w:szCs w:val="16"/>
              </w:rPr>
            </w:pPr>
            <w:r w:rsidRPr="00630ED6">
              <w:rPr>
                <w:rFonts w:ascii="Times New Roman" w:eastAsia="Times New Roman" w:hAnsi="Times New Roman" w:cs="Times New Roman"/>
                <w:b/>
                <w:color w:val="000000" w:themeColor="text1"/>
                <w:sz w:val="16"/>
                <w:szCs w:val="16"/>
              </w:rPr>
              <w:t>Total Annual Cost</w:t>
            </w:r>
          </w:p>
        </w:tc>
      </w:tr>
      <w:tr w:rsidR="00630ED6" w:rsidRPr="00630ED6" w:rsidTr="00593A45">
        <w:tc>
          <w:tcPr>
            <w:tcW w:w="1710" w:type="dxa"/>
          </w:tcPr>
          <w:p w:rsidR="000321A3" w:rsidRPr="00630ED6" w:rsidRDefault="000321A3" w:rsidP="005806F0">
            <w:pPr>
              <w:keepNext/>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16"/>
                <w:szCs w:val="16"/>
              </w:rPr>
            </w:pPr>
            <w:r w:rsidRPr="00630ED6">
              <w:rPr>
                <w:rFonts w:ascii="Times New Roman" w:eastAsia="Times New Roman" w:hAnsi="Times New Roman" w:cs="Times New Roman"/>
                <w:color w:val="000000" w:themeColor="text1"/>
                <w:sz w:val="16"/>
                <w:szCs w:val="16"/>
              </w:rPr>
              <w:t>HUD-92013</w:t>
            </w:r>
            <w:r w:rsidRPr="00630ED6">
              <w:rPr>
                <w:rFonts w:ascii="Times New Roman" w:eastAsia="Times New Roman" w:hAnsi="Times New Roman" w:cs="Times New Roman"/>
                <w:color w:val="000000" w:themeColor="text1"/>
                <w:sz w:val="16"/>
                <w:szCs w:val="16"/>
                <w:vertAlign w:val="superscript"/>
              </w:rPr>
              <w:t>1</w:t>
            </w:r>
          </w:p>
        </w:tc>
        <w:tc>
          <w:tcPr>
            <w:tcW w:w="153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1,002 </w:t>
            </w:r>
          </w:p>
        </w:tc>
        <w:tc>
          <w:tcPr>
            <w:tcW w:w="126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 </w:t>
            </w:r>
          </w:p>
        </w:tc>
        <w:tc>
          <w:tcPr>
            <w:tcW w:w="117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1,002 </w:t>
            </w:r>
          </w:p>
        </w:tc>
        <w:tc>
          <w:tcPr>
            <w:tcW w:w="117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2 </w:t>
            </w:r>
          </w:p>
        </w:tc>
        <w:tc>
          <w:tcPr>
            <w:tcW w:w="117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2,004 </w:t>
            </w:r>
          </w:p>
        </w:tc>
        <w:tc>
          <w:tcPr>
            <w:tcW w:w="99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$48</w:t>
            </w:r>
          </w:p>
        </w:tc>
        <w:tc>
          <w:tcPr>
            <w:tcW w:w="144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$96,192</w:t>
            </w:r>
          </w:p>
        </w:tc>
      </w:tr>
      <w:tr w:rsidR="00630ED6" w:rsidRPr="00630ED6" w:rsidTr="00593A45">
        <w:tc>
          <w:tcPr>
            <w:tcW w:w="1710" w:type="dxa"/>
          </w:tcPr>
          <w:p w:rsidR="000321A3" w:rsidRPr="00630ED6" w:rsidRDefault="000321A3" w:rsidP="005806F0">
            <w:pPr>
              <w:keepNext/>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16"/>
                <w:szCs w:val="16"/>
              </w:rPr>
            </w:pPr>
            <w:r w:rsidRPr="00630ED6">
              <w:rPr>
                <w:rFonts w:ascii="Times New Roman" w:eastAsia="Times New Roman" w:hAnsi="Times New Roman" w:cs="Times New Roman"/>
                <w:color w:val="000000" w:themeColor="text1"/>
                <w:sz w:val="16"/>
                <w:szCs w:val="16"/>
              </w:rPr>
              <w:t>HUD-92013-Supp</w:t>
            </w:r>
            <w:r w:rsidRPr="00630ED6">
              <w:rPr>
                <w:rFonts w:ascii="Times New Roman" w:eastAsia="Times New Roman" w:hAnsi="Times New Roman" w:cs="Times New Roman"/>
                <w:color w:val="000000" w:themeColor="text1"/>
                <w:sz w:val="16"/>
                <w:szCs w:val="16"/>
                <w:vertAlign w:val="superscript"/>
              </w:rPr>
              <w:t>2</w:t>
            </w:r>
          </w:p>
        </w:tc>
        <w:tc>
          <w:tcPr>
            <w:tcW w:w="153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3,006 </w:t>
            </w:r>
          </w:p>
        </w:tc>
        <w:tc>
          <w:tcPr>
            <w:tcW w:w="126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1</w:t>
            </w:r>
          </w:p>
        </w:tc>
        <w:tc>
          <w:tcPr>
            <w:tcW w:w="117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3,006 </w:t>
            </w:r>
          </w:p>
        </w:tc>
        <w:tc>
          <w:tcPr>
            <w:tcW w:w="117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2</w:t>
            </w:r>
          </w:p>
        </w:tc>
        <w:tc>
          <w:tcPr>
            <w:tcW w:w="117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6,012 </w:t>
            </w:r>
          </w:p>
        </w:tc>
        <w:tc>
          <w:tcPr>
            <w:tcW w:w="99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$48</w:t>
            </w:r>
          </w:p>
        </w:tc>
        <w:tc>
          <w:tcPr>
            <w:tcW w:w="144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$288,576</w:t>
            </w:r>
          </w:p>
        </w:tc>
      </w:tr>
      <w:tr w:rsidR="00630ED6" w:rsidRPr="00630ED6" w:rsidTr="00593A45">
        <w:tc>
          <w:tcPr>
            <w:tcW w:w="1710" w:type="dxa"/>
          </w:tcPr>
          <w:p w:rsidR="000321A3" w:rsidRPr="00630ED6" w:rsidRDefault="000321A3" w:rsidP="005806F0">
            <w:pPr>
              <w:keepNext/>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16"/>
                <w:szCs w:val="16"/>
              </w:rPr>
            </w:pPr>
            <w:r w:rsidRPr="00630ED6">
              <w:rPr>
                <w:rFonts w:ascii="Times New Roman" w:eastAsia="Times New Roman" w:hAnsi="Times New Roman" w:cs="Times New Roman"/>
                <w:color w:val="000000" w:themeColor="text1"/>
                <w:sz w:val="16"/>
                <w:szCs w:val="16"/>
              </w:rPr>
              <w:t>HUD-92013-A</w:t>
            </w:r>
            <w:r w:rsidRPr="00630ED6">
              <w:rPr>
                <w:rFonts w:ascii="Times New Roman" w:eastAsia="Times New Roman" w:hAnsi="Times New Roman" w:cs="Times New Roman"/>
                <w:color w:val="000000" w:themeColor="text1"/>
                <w:sz w:val="16"/>
                <w:szCs w:val="16"/>
                <w:vertAlign w:val="superscript"/>
              </w:rPr>
              <w:t>3</w:t>
            </w:r>
          </w:p>
        </w:tc>
        <w:tc>
          <w:tcPr>
            <w:tcW w:w="153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524 </w:t>
            </w:r>
          </w:p>
        </w:tc>
        <w:tc>
          <w:tcPr>
            <w:tcW w:w="126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1</w:t>
            </w:r>
          </w:p>
        </w:tc>
        <w:tc>
          <w:tcPr>
            <w:tcW w:w="117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524 </w:t>
            </w:r>
          </w:p>
        </w:tc>
        <w:tc>
          <w:tcPr>
            <w:tcW w:w="117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16</w:t>
            </w:r>
          </w:p>
        </w:tc>
        <w:tc>
          <w:tcPr>
            <w:tcW w:w="117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8,384 </w:t>
            </w:r>
          </w:p>
        </w:tc>
        <w:tc>
          <w:tcPr>
            <w:tcW w:w="99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$48</w:t>
            </w:r>
          </w:p>
        </w:tc>
        <w:tc>
          <w:tcPr>
            <w:tcW w:w="144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$402,432</w:t>
            </w:r>
          </w:p>
        </w:tc>
      </w:tr>
      <w:tr w:rsidR="00630ED6" w:rsidRPr="00630ED6" w:rsidTr="00593A45">
        <w:tc>
          <w:tcPr>
            <w:tcW w:w="1710" w:type="dxa"/>
          </w:tcPr>
          <w:p w:rsidR="000321A3" w:rsidRPr="00630ED6" w:rsidRDefault="000321A3" w:rsidP="005806F0">
            <w:pPr>
              <w:keepNext/>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16"/>
                <w:szCs w:val="16"/>
              </w:rPr>
            </w:pPr>
            <w:r w:rsidRPr="00630ED6">
              <w:rPr>
                <w:rFonts w:ascii="Times New Roman" w:eastAsia="Times New Roman" w:hAnsi="Times New Roman" w:cs="Times New Roman"/>
                <w:color w:val="000000" w:themeColor="text1"/>
                <w:sz w:val="16"/>
                <w:szCs w:val="16"/>
              </w:rPr>
              <w:t>HUD-92013-B</w:t>
            </w:r>
            <w:r w:rsidRPr="00630ED6">
              <w:rPr>
                <w:rFonts w:ascii="Times New Roman" w:eastAsia="Times New Roman" w:hAnsi="Times New Roman" w:cs="Times New Roman"/>
                <w:color w:val="000000" w:themeColor="text1"/>
                <w:sz w:val="16"/>
                <w:szCs w:val="16"/>
                <w:vertAlign w:val="superscript"/>
              </w:rPr>
              <w:t>4</w:t>
            </w:r>
          </w:p>
        </w:tc>
        <w:tc>
          <w:tcPr>
            <w:tcW w:w="153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230 </w:t>
            </w:r>
          </w:p>
        </w:tc>
        <w:tc>
          <w:tcPr>
            <w:tcW w:w="126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1</w:t>
            </w:r>
          </w:p>
        </w:tc>
        <w:tc>
          <w:tcPr>
            <w:tcW w:w="117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230 </w:t>
            </w:r>
          </w:p>
        </w:tc>
        <w:tc>
          <w:tcPr>
            <w:tcW w:w="117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2</w:t>
            </w:r>
          </w:p>
        </w:tc>
        <w:tc>
          <w:tcPr>
            <w:tcW w:w="117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460 </w:t>
            </w:r>
          </w:p>
        </w:tc>
        <w:tc>
          <w:tcPr>
            <w:tcW w:w="99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$48</w:t>
            </w:r>
          </w:p>
        </w:tc>
        <w:tc>
          <w:tcPr>
            <w:tcW w:w="144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$22,080</w:t>
            </w:r>
          </w:p>
        </w:tc>
      </w:tr>
      <w:tr w:rsidR="00630ED6" w:rsidRPr="00630ED6" w:rsidTr="00593A45">
        <w:tc>
          <w:tcPr>
            <w:tcW w:w="1710" w:type="dxa"/>
          </w:tcPr>
          <w:p w:rsidR="000321A3" w:rsidRPr="00630ED6" w:rsidRDefault="000321A3" w:rsidP="005806F0">
            <w:pPr>
              <w:keepNext/>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16"/>
                <w:szCs w:val="16"/>
              </w:rPr>
            </w:pPr>
            <w:r w:rsidRPr="00630ED6">
              <w:rPr>
                <w:rFonts w:ascii="Times New Roman" w:eastAsia="Times New Roman" w:hAnsi="Times New Roman" w:cs="Times New Roman"/>
                <w:color w:val="000000" w:themeColor="text1"/>
                <w:sz w:val="16"/>
                <w:szCs w:val="16"/>
              </w:rPr>
              <w:t>HUD-92013-C</w:t>
            </w:r>
          </w:p>
        </w:tc>
        <w:tc>
          <w:tcPr>
            <w:tcW w:w="153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1,002 </w:t>
            </w:r>
          </w:p>
        </w:tc>
        <w:tc>
          <w:tcPr>
            <w:tcW w:w="126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1</w:t>
            </w:r>
          </w:p>
        </w:tc>
        <w:tc>
          <w:tcPr>
            <w:tcW w:w="117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1,002 </w:t>
            </w:r>
          </w:p>
        </w:tc>
        <w:tc>
          <w:tcPr>
            <w:tcW w:w="117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1</w:t>
            </w:r>
          </w:p>
        </w:tc>
        <w:tc>
          <w:tcPr>
            <w:tcW w:w="117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1,002 </w:t>
            </w:r>
          </w:p>
        </w:tc>
        <w:tc>
          <w:tcPr>
            <w:tcW w:w="99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$48</w:t>
            </w:r>
          </w:p>
        </w:tc>
        <w:tc>
          <w:tcPr>
            <w:tcW w:w="144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$48,096</w:t>
            </w:r>
          </w:p>
        </w:tc>
      </w:tr>
      <w:tr w:rsidR="00630ED6" w:rsidRPr="00630ED6" w:rsidTr="00593A45">
        <w:tc>
          <w:tcPr>
            <w:tcW w:w="1710" w:type="dxa"/>
          </w:tcPr>
          <w:p w:rsidR="000321A3" w:rsidRPr="00630ED6" w:rsidRDefault="000321A3" w:rsidP="005806F0">
            <w:pPr>
              <w:keepNext/>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16"/>
                <w:szCs w:val="16"/>
              </w:rPr>
            </w:pPr>
            <w:r w:rsidRPr="00630ED6">
              <w:rPr>
                <w:rFonts w:ascii="Times New Roman" w:eastAsia="Times New Roman" w:hAnsi="Times New Roman" w:cs="Times New Roman"/>
                <w:color w:val="000000" w:themeColor="text1"/>
                <w:sz w:val="16"/>
                <w:szCs w:val="16"/>
              </w:rPr>
              <w:t>HUD-92013-D</w:t>
            </w:r>
            <w:r w:rsidRPr="00630ED6">
              <w:rPr>
                <w:rFonts w:ascii="Times New Roman" w:eastAsia="Times New Roman" w:hAnsi="Times New Roman" w:cs="Times New Roman"/>
                <w:color w:val="000000" w:themeColor="text1"/>
                <w:sz w:val="16"/>
                <w:szCs w:val="16"/>
                <w:vertAlign w:val="superscript"/>
              </w:rPr>
              <w:t>5</w:t>
            </w:r>
          </w:p>
        </w:tc>
        <w:tc>
          <w:tcPr>
            <w:tcW w:w="153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370 </w:t>
            </w:r>
          </w:p>
        </w:tc>
        <w:tc>
          <w:tcPr>
            <w:tcW w:w="126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1</w:t>
            </w:r>
          </w:p>
        </w:tc>
        <w:tc>
          <w:tcPr>
            <w:tcW w:w="117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370 </w:t>
            </w:r>
          </w:p>
        </w:tc>
        <w:tc>
          <w:tcPr>
            <w:tcW w:w="117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1</w:t>
            </w:r>
          </w:p>
        </w:tc>
        <w:tc>
          <w:tcPr>
            <w:tcW w:w="117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370 </w:t>
            </w:r>
          </w:p>
        </w:tc>
        <w:tc>
          <w:tcPr>
            <w:tcW w:w="99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$48</w:t>
            </w:r>
          </w:p>
        </w:tc>
        <w:tc>
          <w:tcPr>
            <w:tcW w:w="144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$17,760</w:t>
            </w:r>
          </w:p>
        </w:tc>
      </w:tr>
      <w:tr w:rsidR="00630ED6" w:rsidRPr="00630ED6" w:rsidTr="00593A45">
        <w:tc>
          <w:tcPr>
            <w:tcW w:w="1710" w:type="dxa"/>
          </w:tcPr>
          <w:p w:rsidR="000321A3" w:rsidRPr="00630ED6" w:rsidRDefault="000321A3" w:rsidP="005806F0">
            <w:pPr>
              <w:keepNext/>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16"/>
                <w:szCs w:val="16"/>
                <w:lang w:val="it-IT"/>
              </w:rPr>
            </w:pPr>
            <w:r w:rsidRPr="00630ED6">
              <w:rPr>
                <w:rFonts w:ascii="Times New Roman" w:eastAsia="Times New Roman" w:hAnsi="Times New Roman" w:cs="Times New Roman"/>
                <w:color w:val="000000" w:themeColor="text1"/>
                <w:sz w:val="16"/>
                <w:szCs w:val="16"/>
                <w:lang w:val="it-IT"/>
              </w:rPr>
              <w:t>HUD-92013-E</w:t>
            </w:r>
          </w:p>
        </w:tc>
        <w:tc>
          <w:tcPr>
            <w:tcW w:w="153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5 </w:t>
            </w:r>
          </w:p>
        </w:tc>
        <w:tc>
          <w:tcPr>
            <w:tcW w:w="126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1</w:t>
            </w:r>
          </w:p>
        </w:tc>
        <w:tc>
          <w:tcPr>
            <w:tcW w:w="117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5 </w:t>
            </w:r>
          </w:p>
        </w:tc>
        <w:tc>
          <w:tcPr>
            <w:tcW w:w="117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8</w:t>
            </w:r>
          </w:p>
        </w:tc>
        <w:tc>
          <w:tcPr>
            <w:tcW w:w="117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40 </w:t>
            </w:r>
          </w:p>
        </w:tc>
        <w:tc>
          <w:tcPr>
            <w:tcW w:w="99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$48</w:t>
            </w:r>
          </w:p>
        </w:tc>
        <w:tc>
          <w:tcPr>
            <w:tcW w:w="144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$1,920</w:t>
            </w:r>
          </w:p>
        </w:tc>
      </w:tr>
      <w:tr w:rsidR="00630ED6" w:rsidRPr="00630ED6" w:rsidTr="00593A45">
        <w:tc>
          <w:tcPr>
            <w:tcW w:w="1710" w:type="dxa"/>
          </w:tcPr>
          <w:p w:rsidR="000321A3" w:rsidRPr="00630ED6" w:rsidRDefault="000321A3" w:rsidP="005806F0">
            <w:pPr>
              <w:keepNext/>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16"/>
                <w:szCs w:val="16"/>
              </w:rPr>
            </w:pPr>
            <w:r w:rsidRPr="00630ED6">
              <w:rPr>
                <w:rFonts w:ascii="Times New Roman" w:eastAsia="Times New Roman" w:hAnsi="Times New Roman" w:cs="Times New Roman"/>
                <w:color w:val="000000" w:themeColor="text1"/>
                <w:sz w:val="16"/>
                <w:szCs w:val="16"/>
              </w:rPr>
              <w:t>HUD-92264</w:t>
            </w:r>
          </w:p>
        </w:tc>
        <w:tc>
          <w:tcPr>
            <w:tcW w:w="153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1,002 </w:t>
            </w:r>
          </w:p>
        </w:tc>
        <w:tc>
          <w:tcPr>
            <w:tcW w:w="126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2</w:t>
            </w:r>
          </w:p>
        </w:tc>
        <w:tc>
          <w:tcPr>
            <w:tcW w:w="117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2,004 </w:t>
            </w:r>
          </w:p>
        </w:tc>
        <w:tc>
          <w:tcPr>
            <w:tcW w:w="117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114</w:t>
            </w:r>
          </w:p>
        </w:tc>
        <w:tc>
          <w:tcPr>
            <w:tcW w:w="117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228,456 </w:t>
            </w:r>
          </w:p>
        </w:tc>
        <w:tc>
          <w:tcPr>
            <w:tcW w:w="99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$48</w:t>
            </w:r>
          </w:p>
        </w:tc>
        <w:tc>
          <w:tcPr>
            <w:tcW w:w="144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$10,965,888</w:t>
            </w:r>
          </w:p>
        </w:tc>
      </w:tr>
      <w:tr w:rsidR="00630ED6" w:rsidRPr="00630ED6" w:rsidTr="00593A45">
        <w:trPr>
          <w:trHeight w:val="278"/>
        </w:trPr>
        <w:tc>
          <w:tcPr>
            <w:tcW w:w="1710" w:type="dxa"/>
          </w:tcPr>
          <w:p w:rsidR="000321A3" w:rsidRPr="00630ED6" w:rsidRDefault="000321A3" w:rsidP="005806F0">
            <w:pPr>
              <w:keepNext/>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16"/>
                <w:szCs w:val="16"/>
              </w:rPr>
            </w:pPr>
            <w:r w:rsidRPr="00630ED6">
              <w:rPr>
                <w:rFonts w:ascii="Times New Roman" w:eastAsia="Times New Roman" w:hAnsi="Times New Roman" w:cs="Times New Roman"/>
                <w:color w:val="000000" w:themeColor="text1"/>
                <w:sz w:val="16"/>
                <w:szCs w:val="16"/>
              </w:rPr>
              <w:t>HUD-92264-A</w:t>
            </w:r>
          </w:p>
        </w:tc>
        <w:tc>
          <w:tcPr>
            <w:tcW w:w="153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1,002 </w:t>
            </w:r>
          </w:p>
        </w:tc>
        <w:tc>
          <w:tcPr>
            <w:tcW w:w="126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3</w:t>
            </w:r>
          </w:p>
        </w:tc>
        <w:tc>
          <w:tcPr>
            <w:tcW w:w="117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3,006 </w:t>
            </w:r>
          </w:p>
        </w:tc>
        <w:tc>
          <w:tcPr>
            <w:tcW w:w="117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8</w:t>
            </w:r>
          </w:p>
        </w:tc>
        <w:tc>
          <w:tcPr>
            <w:tcW w:w="117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24,048 </w:t>
            </w:r>
          </w:p>
        </w:tc>
        <w:tc>
          <w:tcPr>
            <w:tcW w:w="99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$48</w:t>
            </w:r>
          </w:p>
        </w:tc>
        <w:tc>
          <w:tcPr>
            <w:tcW w:w="144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$1,154,304</w:t>
            </w:r>
          </w:p>
        </w:tc>
      </w:tr>
      <w:tr w:rsidR="00630ED6" w:rsidRPr="00630ED6" w:rsidTr="00593A45">
        <w:tc>
          <w:tcPr>
            <w:tcW w:w="1710" w:type="dxa"/>
          </w:tcPr>
          <w:p w:rsidR="000321A3" w:rsidRPr="00630ED6" w:rsidRDefault="000321A3" w:rsidP="005806F0">
            <w:pPr>
              <w:keepNext/>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16"/>
                <w:szCs w:val="16"/>
                <w:lang w:val="fr-FR"/>
              </w:rPr>
            </w:pPr>
            <w:r w:rsidRPr="00630ED6">
              <w:rPr>
                <w:rFonts w:ascii="Times New Roman" w:eastAsia="Times New Roman" w:hAnsi="Times New Roman" w:cs="Times New Roman"/>
                <w:color w:val="000000" w:themeColor="text1"/>
                <w:sz w:val="16"/>
                <w:szCs w:val="16"/>
                <w:lang w:val="fr-FR"/>
              </w:rPr>
              <w:t>HUD-92273</w:t>
            </w:r>
          </w:p>
        </w:tc>
        <w:tc>
          <w:tcPr>
            <w:tcW w:w="153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1,002 </w:t>
            </w:r>
          </w:p>
        </w:tc>
        <w:tc>
          <w:tcPr>
            <w:tcW w:w="126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1</w:t>
            </w:r>
          </w:p>
        </w:tc>
        <w:tc>
          <w:tcPr>
            <w:tcW w:w="117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1,002 </w:t>
            </w:r>
          </w:p>
        </w:tc>
        <w:tc>
          <w:tcPr>
            <w:tcW w:w="117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18</w:t>
            </w:r>
          </w:p>
        </w:tc>
        <w:tc>
          <w:tcPr>
            <w:tcW w:w="117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18,036 </w:t>
            </w:r>
          </w:p>
        </w:tc>
        <w:tc>
          <w:tcPr>
            <w:tcW w:w="99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$48</w:t>
            </w:r>
          </w:p>
        </w:tc>
        <w:tc>
          <w:tcPr>
            <w:tcW w:w="144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$865,728</w:t>
            </w:r>
          </w:p>
        </w:tc>
      </w:tr>
      <w:tr w:rsidR="00630ED6" w:rsidRPr="00630ED6" w:rsidTr="00593A45">
        <w:tc>
          <w:tcPr>
            <w:tcW w:w="1710" w:type="dxa"/>
          </w:tcPr>
          <w:p w:rsidR="000321A3" w:rsidRPr="00630ED6" w:rsidRDefault="000321A3" w:rsidP="005806F0">
            <w:pPr>
              <w:keepNext/>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16"/>
                <w:szCs w:val="16"/>
              </w:rPr>
            </w:pPr>
            <w:r w:rsidRPr="00630ED6">
              <w:rPr>
                <w:rFonts w:ascii="Times New Roman" w:eastAsia="Times New Roman" w:hAnsi="Times New Roman" w:cs="Times New Roman"/>
                <w:color w:val="000000" w:themeColor="text1"/>
                <w:sz w:val="16"/>
                <w:szCs w:val="16"/>
              </w:rPr>
              <w:t>HUD-92274</w:t>
            </w:r>
          </w:p>
        </w:tc>
        <w:tc>
          <w:tcPr>
            <w:tcW w:w="153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1,002 </w:t>
            </w:r>
          </w:p>
        </w:tc>
        <w:tc>
          <w:tcPr>
            <w:tcW w:w="126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1</w:t>
            </w:r>
          </w:p>
        </w:tc>
        <w:tc>
          <w:tcPr>
            <w:tcW w:w="117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1,002 </w:t>
            </w:r>
          </w:p>
        </w:tc>
        <w:tc>
          <w:tcPr>
            <w:tcW w:w="117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18</w:t>
            </w:r>
          </w:p>
        </w:tc>
        <w:tc>
          <w:tcPr>
            <w:tcW w:w="117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18,036 </w:t>
            </w:r>
          </w:p>
        </w:tc>
        <w:tc>
          <w:tcPr>
            <w:tcW w:w="99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$48</w:t>
            </w:r>
          </w:p>
        </w:tc>
        <w:tc>
          <w:tcPr>
            <w:tcW w:w="144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$865,728</w:t>
            </w:r>
          </w:p>
        </w:tc>
      </w:tr>
      <w:tr w:rsidR="00630ED6" w:rsidRPr="00630ED6" w:rsidTr="00593A45">
        <w:tc>
          <w:tcPr>
            <w:tcW w:w="1710" w:type="dxa"/>
          </w:tcPr>
          <w:p w:rsidR="000321A3" w:rsidRPr="00630ED6" w:rsidRDefault="000321A3" w:rsidP="005806F0">
            <w:pPr>
              <w:keepNext/>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16"/>
                <w:szCs w:val="16"/>
              </w:rPr>
            </w:pPr>
            <w:r w:rsidRPr="00630ED6">
              <w:rPr>
                <w:rFonts w:ascii="Times New Roman" w:eastAsia="Times New Roman" w:hAnsi="Times New Roman" w:cs="Times New Roman"/>
                <w:color w:val="000000" w:themeColor="text1"/>
                <w:sz w:val="16"/>
                <w:szCs w:val="16"/>
              </w:rPr>
              <w:t>HUD-92326</w:t>
            </w:r>
          </w:p>
        </w:tc>
        <w:tc>
          <w:tcPr>
            <w:tcW w:w="153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1,002 </w:t>
            </w:r>
          </w:p>
        </w:tc>
        <w:tc>
          <w:tcPr>
            <w:tcW w:w="126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1</w:t>
            </w:r>
          </w:p>
        </w:tc>
        <w:tc>
          <w:tcPr>
            <w:tcW w:w="117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1,002 </w:t>
            </w:r>
          </w:p>
        </w:tc>
        <w:tc>
          <w:tcPr>
            <w:tcW w:w="117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20</w:t>
            </w:r>
          </w:p>
        </w:tc>
        <w:tc>
          <w:tcPr>
            <w:tcW w:w="117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20,040 </w:t>
            </w:r>
          </w:p>
        </w:tc>
        <w:tc>
          <w:tcPr>
            <w:tcW w:w="99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$48</w:t>
            </w:r>
          </w:p>
        </w:tc>
        <w:tc>
          <w:tcPr>
            <w:tcW w:w="144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$961,920</w:t>
            </w:r>
          </w:p>
        </w:tc>
      </w:tr>
      <w:tr w:rsidR="00630ED6" w:rsidRPr="00630ED6" w:rsidTr="00593A45">
        <w:tc>
          <w:tcPr>
            <w:tcW w:w="1710" w:type="dxa"/>
          </w:tcPr>
          <w:p w:rsidR="000321A3" w:rsidRPr="00630ED6" w:rsidRDefault="000321A3" w:rsidP="005806F0">
            <w:pPr>
              <w:keepNext/>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16"/>
                <w:szCs w:val="16"/>
              </w:rPr>
            </w:pPr>
            <w:r w:rsidRPr="00630ED6">
              <w:rPr>
                <w:rFonts w:ascii="Times New Roman" w:eastAsia="Times New Roman" w:hAnsi="Times New Roman" w:cs="Times New Roman"/>
                <w:color w:val="000000" w:themeColor="text1"/>
                <w:sz w:val="16"/>
                <w:szCs w:val="16"/>
              </w:rPr>
              <w:t>HUD-92329</w:t>
            </w:r>
          </w:p>
        </w:tc>
        <w:tc>
          <w:tcPr>
            <w:tcW w:w="153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1,002 </w:t>
            </w:r>
          </w:p>
        </w:tc>
        <w:tc>
          <w:tcPr>
            <w:tcW w:w="126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3</w:t>
            </w:r>
          </w:p>
        </w:tc>
        <w:tc>
          <w:tcPr>
            <w:tcW w:w="117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3,006 </w:t>
            </w:r>
          </w:p>
        </w:tc>
        <w:tc>
          <w:tcPr>
            <w:tcW w:w="117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0.08</w:t>
            </w:r>
          </w:p>
        </w:tc>
        <w:tc>
          <w:tcPr>
            <w:tcW w:w="117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240 </w:t>
            </w:r>
          </w:p>
        </w:tc>
        <w:tc>
          <w:tcPr>
            <w:tcW w:w="99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$48</w:t>
            </w:r>
          </w:p>
        </w:tc>
        <w:tc>
          <w:tcPr>
            <w:tcW w:w="144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$11,543</w:t>
            </w:r>
          </w:p>
        </w:tc>
      </w:tr>
      <w:tr w:rsidR="00630ED6" w:rsidRPr="00630ED6" w:rsidTr="00593A45">
        <w:tc>
          <w:tcPr>
            <w:tcW w:w="1710" w:type="dxa"/>
          </w:tcPr>
          <w:p w:rsidR="000321A3" w:rsidRPr="00630ED6" w:rsidRDefault="000321A3" w:rsidP="005806F0">
            <w:pPr>
              <w:keepNext/>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16"/>
                <w:szCs w:val="16"/>
              </w:rPr>
            </w:pPr>
            <w:r w:rsidRPr="00630ED6">
              <w:rPr>
                <w:rFonts w:ascii="Times New Roman" w:eastAsia="Times New Roman" w:hAnsi="Times New Roman" w:cs="Times New Roman"/>
                <w:color w:val="000000" w:themeColor="text1"/>
                <w:sz w:val="16"/>
                <w:szCs w:val="16"/>
              </w:rPr>
              <w:t>HUD-92331</w:t>
            </w:r>
          </w:p>
        </w:tc>
        <w:tc>
          <w:tcPr>
            <w:tcW w:w="153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1,002 </w:t>
            </w:r>
          </w:p>
        </w:tc>
        <w:tc>
          <w:tcPr>
            <w:tcW w:w="126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2</w:t>
            </w:r>
          </w:p>
        </w:tc>
        <w:tc>
          <w:tcPr>
            <w:tcW w:w="117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2,004 </w:t>
            </w:r>
          </w:p>
        </w:tc>
        <w:tc>
          <w:tcPr>
            <w:tcW w:w="117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5</w:t>
            </w:r>
          </w:p>
        </w:tc>
        <w:tc>
          <w:tcPr>
            <w:tcW w:w="117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10,020 </w:t>
            </w:r>
          </w:p>
        </w:tc>
        <w:tc>
          <w:tcPr>
            <w:tcW w:w="99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$48</w:t>
            </w:r>
          </w:p>
        </w:tc>
        <w:tc>
          <w:tcPr>
            <w:tcW w:w="144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$480,960</w:t>
            </w:r>
          </w:p>
        </w:tc>
      </w:tr>
      <w:tr w:rsidR="00630ED6" w:rsidRPr="00630ED6" w:rsidTr="00593A45">
        <w:tc>
          <w:tcPr>
            <w:tcW w:w="1710" w:type="dxa"/>
          </w:tcPr>
          <w:p w:rsidR="000321A3" w:rsidRPr="00630ED6" w:rsidRDefault="000321A3" w:rsidP="005806F0">
            <w:pPr>
              <w:keepNext/>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16"/>
                <w:szCs w:val="16"/>
              </w:rPr>
            </w:pPr>
            <w:r w:rsidRPr="00630ED6">
              <w:rPr>
                <w:rFonts w:ascii="Times New Roman" w:eastAsia="Times New Roman" w:hAnsi="Times New Roman" w:cs="Times New Roman"/>
                <w:color w:val="000000" w:themeColor="text1"/>
                <w:sz w:val="16"/>
                <w:szCs w:val="16"/>
              </w:rPr>
              <w:t>HUD-92485</w:t>
            </w:r>
          </w:p>
        </w:tc>
        <w:tc>
          <w:tcPr>
            <w:tcW w:w="153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1,002 </w:t>
            </w:r>
          </w:p>
        </w:tc>
        <w:tc>
          <w:tcPr>
            <w:tcW w:w="126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1</w:t>
            </w:r>
          </w:p>
        </w:tc>
        <w:tc>
          <w:tcPr>
            <w:tcW w:w="117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1,002 </w:t>
            </w:r>
          </w:p>
        </w:tc>
        <w:tc>
          <w:tcPr>
            <w:tcW w:w="117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4</w:t>
            </w:r>
          </w:p>
        </w:tc>
        <w:tc>
          <w:tcPr>
            <w:tcW w:w="117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4,008 </w:t>
            </w:r>
          </w:p>
        </w:tc>
        <w:tc>
          <w:tcPr>
            <w:tcW w:w="99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$48</w:t>
            </w:r>
          </w:p>
        </w:tc>
        <w:tc>
          <w:tcPr>
            <w:tcW w:w="144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$192,384</w:t>
            </w:r>
          </w:p>
        </w:tc>
      </w:tr>
      <w:tr w:rsidR="00630ED6" w:rsidRPr="00630ED6" w:rsidTr="00593A45">
        <w:tc>
          <w:tcPr>
            <w:tcW w:w="1710" w:type="dxa"/>
          </w:tcPr>
          <w:p w:rsidR="000321A3" w:rsidRPr="00630ED6" w:rsidRDefault="000321A3" w:rsidP="005806F0">
            <w:pPr>
              <w:keepNext/>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16"/>
                <w:szCs w:val="16"/>
              </w:rPr>
            </w:pPr>
            <w:r w:rsidRPr="00630ED6">
              <w:rPr>
                <w:rFonts w:ascii="Times New Roman" w:eastAsia="Times New Roman" w:hAnsi="Times New Roman" w:cs="Times New Roman"/>
                <w:color w:val="000000" w:themeColor="text1"/>
                <w:sz w:val="16"/>
                <w:szCs w:val="16"/>
              </w:rPr>
              <w:t>HUD-92415</w:t>
            </w:r>
          </w:p>
        </w:tc>
        <w:tc>
          <w:tcPr>
            <w:tcW w:w="153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601 </w:t>
            </w:r>
          </w:p>
        </w:tc>
        <w:tc>
          <w:tcPr>
            <w:tcW w:w="126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1</w:t>
            </w:r>
          </w:p>
        </w:tc>
        <w:tc>
          <w:tcPr>
            <w:tcW w:w="117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601 </w:t>
            </w:r>
          </w:p>
        </w:tc>
        <w:tc>
          <w:tcPr>
            <w:tcW w:w="117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1</w:t>
            </w:r>
          </w:p>
        </w:tc>
        <w:tc>
          <w:tcPr>
            <w:tcW w:w="117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601 </w:t>
            </w:r>
          </w:p>
        </w:tc>
        <w:tc>
          <w:tcPr>
            <w:tcW w:w="99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$48</w:t>
            </w:r>
          </w:p>
        </w:tc>
        <w:tc>
          <w:tcPr>
            <w:tcW w:w="144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$28,848</w:t>
            </w:r>
          </w:p>
        </w:tc>
      </w:tr>
      <w:tr w:rsidR="00630ED6" w:rsidRPr="00630ED6" w:rsidTr="00593A45">
        <w:tc>
          <w:tcPr>
            <w:tcW w:w="1710" w:type="dxa"/>
          </w:tcPr>
          <w:p w:rsidR="000321A3" w:rsidRPr="00630ED6" w:rsidRDefault="000321A3" w:rsidP="005806F0">
            <w:pPr>
              <w:keepNext/>
              <w:spacing w:after="0" w:line="240" w:lineRule="auto"/>
              <w:outlineLvl w:val="1"/>
              <w:rPr>
                <w:rFonts w:ascii="Times New Roman" w:eastAsia="Times New Roman" w:hAnsi="Times New Roman" w:cs="Times New Roman"/>
                <w:color w:val="000000" w:themeColor="text1"/>
                <w:sz w:val="16"/>
                <w:szCs w:val="16"/>
              </w:rPr>
            </w:pPr>
            <w:r w:rsidRPr="00630ED6">
              <w:rPr>
                <w:rFonts w:ascii="Times New Roman" w:eastAsia="Times New Roman" w:hAnsi="Times New Roman" w:cs="Times New Roman"/>
                <w:color w:val="000000" w:themeColor="text1"/>
                <w:sz w:val="16"/>
                <w:szCs w:val="16"/>
              </w:rPr>
              <w:t>HUD-92447</w:t>
            </w:r>
          </w:p>
        </w:tc>
        <w:tc>
          <w:tcPr>
            <w:tcW w:w="153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1,002 </w:t>
            </w:r>
          </w:p>
        </w:tc>
        <w:tc>
          <w:tcPr>
            <w:tcW w:w="126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3</w:t>
            </w:r>
          </w:p>
        </w:tc>
        <w:tc>
          <w:tcPr>
            <w:tcW w:w="117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3,006 </w:t>
            </w:r>
          </w:p>
        </w:tc>
        <w:tc>
          <w:tcPr>
            <w:tcW w:w="117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0.08</w:t>
            </w:r>
          </w:p>
        </w:tc>
        <w:tc>
          <w:tcPr>
            <w:tcW w:w="117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240 </w:t>
            </w:r>
          </w:p>
        </w:tc>
        <w:tc>
          <w:tcPr>
            <w:tcW w:w="99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$48</w:t>
            </w:r>
          </w:p>
        </w:tc>
        <w:tc>
          <w:tcPr>
            <w:tcW w:w="144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$11,543</w:t>
            </w:r>
          </w:p>
        </w:tc>
      </w:tr>
      <w:tr w:rsidR="00630ED6" w:rsidRPr="00630ED6" w:rsidTr="00593A45">
        <w:tc>
          <w:tcPr>
            <w:tcW w:w="1710" w:type="dxa"/>
          </w:tcPr>
          <w:p w:rsidR="000321A3" w:rsidRPr="00630ED6" w:rsidRDefault="000321A3" w:rsidP="005806F0">
            <w:pPr>
              <w:keepNext/>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16"/>
                <w:szCs w:val="16"/>
                <w:lang w:val="it-IT"/>
              </w:rPr>
            </w:pPr>
            <w:r w:rsidRPr="00630ED6">
              <w:rPr>
                <w:rFonts w:ascii="Times New Roman" w:eastAsia="Times New Roman" w:hAnsi="Times New Roman" w:cs="Times New Roman"/>
                <w:color w:val="000000" w:themeColor="text1"/>
                <w:sz w:val="16"/>
                <w:szCs w:val="16"/>
                <w:lang w:val="it-IT"/>
              </w:rPr>
              <w:t>HUD-92452</w:t>
            </w:r>
          </w:p>
        </w:tc>
        <w:tc>
          <w:tcPr>
            <w:tcW w:w="153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1,002 </w:t>
            </w:r>
          </w:p>
        </w:tc>
        <w:tc>
          <w:tcPr>
            <w:tcW w:w="126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1</w:t>
            </w:r>
          </w:p>
        </w:tc>
        <w:tc>
          <w:tcPr>
            <w:tcW w:w="117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1,002 </w:t>
            </w:r>
          </w:p>
        </w:tc>
        <w:tc>
          <w:tcPr>
            <w:tcW w:w="1170" w:type="dxa"/>
            <w:shd w:val="clear" w:color="auto" w:fill="auto"/>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2</w:t>
            </w:r>
          </w:p>
        </w:tc>
        <w:tc>
          <w:tcPr>
            <w:tcW w:w="117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2,004 </w:t>
            </w:r>
          </w:p>
        </w:tc>
        <w:tc>
          <w:tcPr>
            <w:tcW w:w="990" w:type="dxa"/>
            <w:shd w:val="clear" w:color="auto" w:fill="auto"/>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$48</w:t>
            </w:r>
          </w:p>
        </w:tc>
        <w:tc>
          <w:tcPr>
            <w:tcW w:w="1440" w:type="dxa"/>
            <w:shd w:val="clear" w:color="auto" w:fill="auto"/>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$96,192</w:t>
            </w:r>
          </w:p>
        </w:tc>
      </w:tr>
      <w:tr w:rsidR="00630ED6" w:rsidRPr="00630ED6" w:rsidTr="00593A45">
        <w:tc>
          <w:tcPr>
            <w:tcW w:w="1710" w:type="dxa"/>
          </w:tcPr>
          <w:p w:rsidR="000321A3" w:rsidRPr="00630ED6" w:rsidRDefault="000321A3" w:rsidP="005806F0">
            <w:pPr>
              <w:keepNext/>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16"/>
                <w:szCs w:val="16"/>
                <w:lang w:val="it-IT"/>
              </w:rPr>
            </w:pPr>
            <w:r w:rsidRPr="00630ED6">
              <w:rPr>
                <w:rFonts w:ascii="Times New Roman" w:eastAsia="Times New Roman" w:hAnsi="Times New Roman" w:cs="Times New Roman"/>
                <w:color w:val="000000" w:themeColor="text1"/>
                <w:sz w:val="16"/>
                <w:szCs w:val="16"/>
                <w:lang w:val="it-IT"/>
              </w:rPr>
              <w:t>HUD-92010</w:t>
            </w:r>
          </w:p>
        </w:tc>
        <w:tc>
          <w:tcPr>
            <w:tcW w:w="153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1,002 </w:t>
            </w:r>
          </w:p>
        </w:tc>
        <w:tc>
          <w:tcPr>
            <w:tcW w:w="126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2</w:t>
            </w:r>
          </w:p>
        </w:tc>
        <w:tc>
          <w:tcPr>
            <w:tcW w:w="117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2,004 </w:t>
            </w:r>
          </w:p>
        </w:tc>
        <w:tc>
          <w:tcPr>
            <w:tcW w:w="117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1</w:t>
            </w:r>
          </w:p>
        </w:tc>
        <w:tc>
          <w:tcPr>
            <w:tcW w:w="117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2,004 </w:t>
            </w:r>
          </w:p>
        </w:tc>
        <w:tc>
          <w:tcPr>
            <w:tcW w:w="99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$48</w:t>
            </w:r>
          </w:p>
        </w:tc>
        <w:tc>
          <w:tcPr>
            <w:tcW w:w="144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$96,192</w:t>
            </w:r>
          </w:p>
        </w:tc>
      </w:tr>
      <w:tr w:rsidR="00630ED6" w:rsidRPr="00630ED6" w:rsidTr="00593A45">
        <w:tc>
          <w:tcPr>
            <w:tcW w:w="1710" w:type="dxa"/>
          </w:tcPr>
          <w:p w:rsidR="000321A3" w:rsidRPr="00630ED6" w:rsidRDefault="000321A3" w:rsidP="005806F0">
            <w:pPr>
              <w:keepNext/>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16"/>
                <w:szCs w:val="16"/>
                <w:lang w:val="it-IT"/>
              </w:rPr>
            </w:pPr>
            <w:r w:rsidRPr="00630ED6">
              <w:rPr>
                <w:rFonts w:ascii="Times New Roman" w:eastAsia="Times New Roman" w:hAnsi="Times New Roman" w:cs="Times New Roman"/>
                <w:color w:val="000000" w:themeColor="text1"/>
                <w:sz w:val="16"/>
                <w:szCs w:val="16"/>
                <w:lang w:val="it-IT"/>
              </w:rPr>
              <w:t>HUD-91708</w:t>
            </w:r>
          </w:p>
        </w:tc>
        <w:tc>
          <w:tcPr>
            <w:tcW w:w="153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1,002 </w:t>
            </w:r>
          </w:p>
        </w:tc>
        <w:tc>
          <w:tcPr>
            <w:tcW w:w="126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1</w:t>
            </w:r>
          </w:p>
        </w:tc>
        <w:tc>
          <w:tcPr>
            <w:tcW w:w="117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1,002 </w:t>
            </w:r>
          </w:p>
        </w:tc>
        <w:tc>
          <w:tcPr>
            <w:tcW w:w="117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1</w:t>
            </w:r>
          </w:p>
        </w:tc>
        <w:tc>
          <w:tcPr>
            <w:tcW w:w="117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1,002 </w:t>
            </w:r>
          </w:p>
        </w:tc>
        <w:tc>
          <w:tcPr>
            <w:tcW w:w="99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$48</w:t>
            </w:r>
          </w:p>
        </w:tc>
        <w:tc>
          <w:tcPr>
            <w:tcW w:w="144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$48,096</w:t>
            </w:r>
          </w:p>
        </w:tc>
      </w:tr>
      <w:tr w:rsidR="00630ED6" w:rsidRPr="00630ED6" w:rsidTr="00593A45">
        <w:tc>
          <w:tcPr>
            <w:tcW w:w="1710" w:type="dxa"/>
          </w:tcPr>
          <w:p w:rsidR="000321A3" w:rsidRPr="00630ED6" w:rsidRDefault="000321A3" w:rsidP="005806F0">
            <w:pPr>
              <w:keepNext/>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16"/>
                <w:szCs w:val="16"/>
                <w:lang w:val="it-IT"/>
              </w:rPr>
            </w:pPr>
            <w:r w:rsidRPr="00630ED6">
              <w:rPr>
                <w:rFonts w:ascii="Times New Roman" w:eastAsia="Times New Roman" w:hAnsi="Times New Roman" w:cs="Times New Roman"/>
                <w:color w:val="000000" w:themeColor="text1"/>
                <w:sz w:val="16"/>
                <w:szCs w:val="16"/>
                <w:lang w:val="it-IT"/>
              </w:rPr>
              <w:t>HUD-2880</w:t>
            </w:r>
          </w:p>
        </w:tc>
        <w:tc>
          <w:tcPr>
            <w:tcW w:w="153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1,002 </w:t>
            </w:r>
          </w:p>
        </w:tc>
        <w:tc>
          <w:tcPr>
            <w:tcW w:w="126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1</w:t>
            </w:r>
          </w:p>
        </w:tc>
        <w:tc>
          <w:tcPr>
            <w:tcW w:w="117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1,002 </w:t>
            </w:r>
          </w:p>
        </w:tc>
        <w:tc>
          <w:tcPr>
            <w:tcW w:w="117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1</w:t>
            </w:r>
          </w:p>
        </w:tc>
        <w:tc>
          <w:tcPr>
            <w:tcW w:w="117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1,002 </w:t>
            </w:r>
          </w:p>
        </w:tc>
        <w:tc>
          <w:tcPr>
            <w:tcW w:w="99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$48</w:t>
            </w:r>
          </w:p>
        </w:tc>
        <w:tc>
          <w:tcPr>
            <w:tcW w:w="1440" w:type="dxa"/>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$48,096</w:t>
            </w:r>
          </w:p>
        </w:tc>
      </w:tr>
      <w:tr w:rsidR="00630ED6" w:rsidRPr="00630ED6" w:rsidTr="00593A45">
        <w:tc>
          <w:tcPr>
            <w:tcW w:w="1710" w:type="dxa"/>
            <w:shd w:val="clear" w:color="auto" w:fill="auto"/>
          </w:tcPr>
          <w:p w:rsidR="000321A3" w:rsidRPr="00630ED6" w:rsidRDefault="000321A3" w:rsidP="005806F0">
            <w:pPr>
              <w:keepNext/>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16"/>
                <w:szCs w:val="16"/>
                <w:lang w:val="it-IT"/>
              </w:rPr>
            </w:pPr>
            <w:r w:rsidRPr="00630ED6">
              <w:rPr>
                <w:rFonts w:ascii="Times New Roman" w:eastAsia="Times New Roman" w:hAnsi="Times New Roman" w:cs="Times New Roman"/>
                <w:color w:val="000000" w:themeColor="text1"/>
                <w:sz w:val="16"/>
                <w:szCs w:val="16"/>
                <w:lang w:val="it-IT"/>
              </w:rPr>
              <w:t>HUD-92466-R1, R2, R3, R4</w:t>
            </w:r>
          </w:p>
        </w:tc>
        <w:tc>
          <w:tcPr>
            <w:tcW w:w="153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20 </w:t>
            </w:r>
          </w:p>
        </w:tc>
        <w:tc>
          <w:tcPr>
            <w:tcW w:w="1260" w:type="dxa"/>
            <w:shd w:val="clear" w:color="auto" w:fill="FFFFFF"/>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1</w:t>
            </w:r>
          </w:p>
        </w:tc>
        <w:tc>
          <w:tcPr>
            <w:tcW w:w="1170" w:type="dxa"/>
            <w:shd w:val="clear" w:color="auto" w:fill="FFFFFF"/>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20 </w:t>
            </w:r>
          </w:p>
        </w:tc>
        <w:tc>
          <w:tcPr>
            <w:tcW w:w="1170" w:type="dxa"/>
            <w:shd w:val="clear" w:color="auto" w:fill="FFFFFF"/>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0.75</w:t>
            </w:r>
          </w:p>
        </w:tc>
        <w:tc>
          <w:tcPr>
            <w:tcW w:w="117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15 </w:t>
            </w:r>
          </w:p>
        </w:tc>
        <w:tc>
          <w:tcPr>
            <w:tcW w:w="990" w:type="dxa"/>
            <w:shd w:val="clear" w:color="auto" w:fill="FFFFFF"/>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$48</w:t>
            </w:r>
          </w:p>
        </w:tc>
        <w:tc>
          <w:tcPr>
            <w:tcW w:w="1440" w:type="dxa"/>
            <w:shd w:val="clear" w:color="auto" w:fill="FFFFFF"/>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$720</w:t>
            </w:r>
          </w:p>
        </w:tc>
      </w:tr>
      <w:tr w:rsidR="00630ED6" w:rsidRPr="00630ED6" w:rsidTr="00593A45">
        <w:trPr>
          <w:trHeight w:val="278"/>
        </w:trPr>
        <w:tc>
          <w:tcPr>
            <w:tcW w:w="1710" w:type="dxa"/>
            <w:shd w:val="clear" w:color="auto" w:fill="auto"/>
          </w:tcPr>
          <w:p w:rsidR="000321A3" w:rsidRPr="00630ED6" w:rsidRDefault="000321A3" w:rsidP="005806F0">
            <w:pPr>
              <w:keepNext/>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16"/>
                <w:szCs w:val="16"/>
                <w:lang w:val="it-IT"/>
              </w:rPr>
            </w:pPr>
            <w:r w:rsidRPr="00630ED6">
              <w:rPr>
                <w:rFonts w:ascii="Times New Roman" w:eastAsia="Times New Roman" w:hAnsi="Times New Roman" w:cs="Times New Roman"/>
                <w:color w:val="000000" w:themeColor="text1"/>
                <w:sz w:val="16"/>
                <w:szCs w:val="16"/>
                <w:lang w:val="it-IT"/>
              </w:rPr>
              <w:t>HUD-92466-R5</w:t>
            </w:r>
          </w:p>
        </w:tc>
        <w:tc>
          <w:tcPr>
            <w:tcW w:w="153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288 </w:t>
            </w:r>
          </w:p>
        </w:tc>
        <w:tc>
          <w:tcPr>
            <w:tcW w:w="1260" w:type="dxa"/>
            <w:shd w:val="clear" w:color="auto" w:fill="FFFFFF"/>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1</w:t>
            </w:r>
          </w:p>
        </w:tc>
        <w:tc>
          <w:tcPr>
            <w:tcW w:w="1170" w:type="dxa"/>
            <w:shd w:val="clear" w:color="auto" w:fill="FFFFFF"/>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288 </w:t>
            </w:r>
          </w:p>
        </w:tc>
        <w:tc>
          <w:tcPr>
            <w:tcW w:w="1170" w:type="dxa"/>
            <w:tcBorders>
              <w:bottom w:val="single" w:sz="4" w:space="0" w:color="auto"/>
            </w:tcBorders>
            <w:shd w:val="clear" w:color="auto" w:fill="FFFFFF"/>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0.5</w:t>
            </w:r>
          </w:p>
        </w:tc>
        <w:tc>
          <w:tcPr>
            <w:tcW w:w="1170" w:type="dxa"/>
            <w:tcBorders>
              <w:bottom w:val="single" w:sz="4" w:space="0" w:color="auto"/>
            </w:tcBorders>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144 </w:t>
            </w:r>
          </w:p>
        </w:tc>
        <w:tc>
          <w:tcPr>
            <w:tcW w:w="990" w:type="dxa"/>
            <w:tcBorders>
              <w:bottom w:val="single" w:sz="4" w:space="0" w:color="auto"/>
            </w:tcBorders>
            <w:shd w:val="clear" w:color="auto" w:fill="FFFFFF"/>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$48</w:t>
            </w:r>
          </w:p>
        </w:tc>
        <w:tc>
          <w:tcPr>
            <w:tcW w:w="1440" w:type="dxa"/>
            <w:tcBorders>
              <w:bottom w:val="single" w:sz="4" w:space="0" w:color="auto"/>
            </w:tcBorders>
            <w:shd w:val="clear" w:color="auto" w:fill="FFFFFF"/>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$6,912</w:t>
            </w:r>
          </w:p>
        </w:tc>
      </w:tr>
      <w:tr w:rsidR="00630ED6" w:rsidRPr="00630ED6" w:rsidTr="00593A45">
        <w:trPr>
          <w:trHeight w:val="278"/>
        </w:trPr>
        <w:tc>
          <w:tcPr>
            <w:tcW w:w="1710" w:type="dxa"/>
            <w:shd w:val="clear" w:color="auto" w:fill="auto"/>
          </w:tcPr>
          <w:p w:rsidR="00B87FF1" w:rsidRPr="00630ED6" w:rsidRDefault="00B87FF1" w:rsidP="005806F0">
            <w:pPr>
              <w:keepNext/>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16"/>
                <w:szCs w:val="16"/>
                <w:lang w:val="it-IT"/>
              </w:rPr>
            </w:pPr>
            <w:r w:rsidRPr="00630ED6">
              <w:rPr>
                <w:rFonts w:ascii="Times New Roman" w:eastAsia="Times New Roman" w:hAnsi="Times New Roman" w:cs="Times New Roman"/>
                <w:color w:val="000000" w:themeColor="text1"/>
                <w:sz w:val="16"/>
                <w:szCs w:val="16"/>
                <w:lang w:val="it-IT"/>
              </w:rPr>
              <w:t>HUD-92466-R6</w:t>
            </w:r>
          </w:p>
        </w:tc>
        <w:tc>
          <w:tcPr>
            <w:tcW w:w="1530" w:type="dxa"/>
            <w:shd w:val="clear" w:color="auto" w:fill="F2F2F2" w:themeFill="background1" w:themeFillShade="F2"/>
          </w:tcPr>
          <w:p w:rsidR="00B87FF1" w:rsidRPr="00630ED6" w:rsidRDefault="002A5D26"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82</w:t>
            </w:r>
          </w:p>
        </w:tc>
        <w:tc>
          <w:tcPr>
            <w:tcW w:w="1260" w:type="dxa"/>
            <w:shd w:val="clear" w:color="auto" w:fill="FFFFFF"/>
          </w:tcPr>
          <w:p w:rsidR="00B87FF1" w:rsidRPr="00630ED6" w:rsidRDefault="002A5D26"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1</w:t>
            </w:r>
          </w:p>
        </w:tc>
        <w:tc>
          <w:tcPr>
            <w:tcW w:w="1170" w:type="dxa"/>
            <w:shd w:val="clear" w:color="auto" w:fill="FFFFFF"/>
          </w:tcPr>
          <w:p w:rsidR="00B87FF1" w:rsidRPr="00630ED6" w:rsidRDefault="002A5D26"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82</w:t>
            </w:r>
          </w:p>
        </w:tc>
        <w:tc>
          <w:tcPr>
            <w:tcW w:w="1170" w:type="dxa"/>
            <w:tcBorders>
              <w:bottom w:val="single" w:sz="4" w:space="0" w:color="auto"/>
            </w:tcBorders>
            <w:shd w:val="clear" w:color="auto" w:fill="FFFFFF"/>
          </w:tcPr>
          <w:p w:rsidR="00B87FF1" w:rsidRPr="00630ED6" w:rsidRDefault="00D405CE"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1</w:t>
            </w:r>
          </w:p>
        </w:tc>
        <w:tc>
          <w:tcPr>
            <w:tcW w:w="1170" w:type="dxa"/>
            <w:tcBorders>
              <w:bottom w:val="single" w:sz="4" w:space="0" w:color="auto"/>
            </w:tcBorders>
            <w:shd w:val="clear" w:color="auto" w:fill="F2F2F2" w:themeFill="background1" w:themeFillShade="F2"/>
          </w:tcPr>
          <w:p w:rsidR="00B87FF1" w:rsidRPr="00630ED6" w:rsidRDefault="00D405CE"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82</w:t>
            </w:r>
          </w:p>
        </w:tc>
        <w:tc>
          <w:tcPr>
            <w:tcW w:w="990" w:type="dxa"/>
            <w:tcBorders>
              <w:bottom w:val="single" w:sz="4" w:space="0" w:color="auto"/>
            </w:tcBorders>
            <w:shd w:val="clear" w:color="auto" w:fill="FFFFFF"/>
          </w:tcPr>
          <w:p w:rsidR="00B87FF1" w:rsidRPr="00630ED6" w:rsidRDefault="002A5D26"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$48</w:t>
            </w:r>
          </w:p>
        </w:tc>
        <w:tc>
          <w:tcPr>
            <w:tcW w:w="1440" w:type="dxa"/>
            <w:tcBorders>
              <w:bottom w:val="single" w:sz="4" w:space="0" w:color="auto"/>
            </w:tcBorders>
            <w:shd w:val="clear" w:color="auto" w:fill="FFFFFF"/>
          </w:tcPr>
          <w:p w:rsidR="00B87FF1" w:rsidRPr="00630ED6" w:rsidRDefault="00EC6951"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w:t>
            </w:r>
            <w:r w:rsidR="00D405CE" w:rsidRPr="00630ED6">
              <w:rPr>
                <w:rFonts w:ascii="Times New Roman" w:hAnsi="Times New Roman" w:cs="Times New Roman"/>
                <w:color w:val="000000" w:themeColor="text1"/>
                <w:sz w:val="16"/>
                <w:szCs w:val="16"/>
              </w:rPr>
              <w:t>3,936</w:t>
            </w:r>
          </w:p>
        </w:tc>
      </w:tr>
      <w:tr w:rsidR="00630ED6" w:rsidRPr="00630ED6" w:rsidTr="00593A45">
        <w:trPr>
          <w:trHeight w:val="278"/>
        </w:trPr>
        <w:tc>
          <w:tcPr>
            <w:tcW w:w="1710" w:type="dxa"/>
            <w:shd w:val="clear" w:color="auto" w:fill="auto"/>
          </w:tcPr>
          <w:p w:rsidR="000321A3" w:rsidRPr="00630ED6" w:rsidRDefault="000321A3" w:rsidP="005806F0">
            <w:pPr>
              <w:keepNext/>
              <w:overflowPunct w:val="0"/>
              <w:autoSpaceDE w:val="0"/>
              <w:autoSpaceDN w:val="0"/>
              <w:adjustRightInd w:val="0"/>
              <w:spacing w:after="0" w:line="240" w:lineRule="auto"/>
              <w:textAlignment w:val="baseline"/>
              <w:rPr>
                <w:rFonts w:ascii="Times New Roman" w:hAnsi="Times New Roman" w:cs="Times New Roman"/>
                <w:color w:val="000000" w:themeColor="text1"/>
                <w:sz w:val="16"/>
                <w:szCs w:val="16"/>
              </w:rPr>
            </w:pPr>
            <w:r w:rsidRPr="00630ED6">
              <w:rPr>
                <w:rFonts w:ascii="Times New Roman" w:eastAsia="Times New Roman" w:hAnsi="Times New Roman" w:cs="Times New Roman"/>
                <w:color w:val="000000" w:themeColor="text1"/>
                <w:sz w:val="16"/>
                <w:szCs w:val="16"/>
                <w:lang w:val="it-IT"/>
              </w:rPr>
              <w:t>HUD-92408</w:t>
            </w:r>
            <w:r w:rsidRPr="00630ED6">
              <w:rPr>
                <w:rFonts w:ascii="Times New Roman" w:hAnsi="Times New Roman" w:cs="Times New Roman"/>
                <w:color w:val="000000" w:themeColor="text1"/>
                <w:sz w:val="16"/>
                <w:szCs w:val="16"/>
              </w:rPr>
              <w:t xml:space="preserve"> OMB Control No. 2502-0598</w:t>
            </w:r>
          </w:p>
          <w:p w:rsidR="000321A3" w:rsidRPr="00630ED6" w:rsidRDefault="000321A3" w:rsidP="005806F0">
            <w:pPr>
              <w:keepNext/>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16"/>
                <w:szCs w:val="16"/>
                <w:lang w:val="it-IT"/>
              </w:rPr>
            </w:pPr>
          </w:p>
        </w:tc>
        <w:tc>
          <w:tcPr>
            <w:tcW w:w="153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1,002 </w:t>
            </w:r>
          </w:p>
        </w:tc>
        <w:tc>
          <w:tcPr>
            <w:tcW w:w="1260" w:type="dxa"/>
            <w:shd w:val="clear" w:color="auto" w:fill="FFFFFF"/>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1</w:t>
            </w:r>
          </w:p>
        </w:tc>
        <w:tc>
          <w:tcPr>
            <w:tcW w:w="1170" w:type="dxa"/>
            <w:shd w:val="clear" w:color="auto" w:fill="FFFFFF"/>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1,002 </w:t>
            </w:r>
          </w:p>
        </w:tc>
        <w:tc>
          <w:tcPr>
            <w:tcW w:w="1170" w:type="dxa"/>
            <w:tcBorders>
              <w:bottom w:val="single" w:sz="4" w:space="0" w:color="auto"/>
            </w:tcBorders>
            <w:shd w:val="clear" w:color="auto" w:fill="808080" w:themeFill="background1" w:themeFillShade="80"/>
          </w:tcPr>
          <w:p w:rsidR="000321A3" w:rsidRPr="00630ED6" w:rsidRDefault="000321A3" w:rsidP="005806F0">
            <w:pPr>
              <w:spacing w:after="0" w:line="240" w:lineRule="auto"/>
              <w:rPr>
                <w:rFonts w:ascii="Times New Roman" w:hAnsi="Times New Roman" w:cs="Times New Roman"/>
                <w:color w:val="000000" w:themeColor="text1"/>
                <w:sz w:val="16"/>
                <w:szCs w:val="16"/>
              </w:rPr>
            </w:pPr>
          </w:p>
        </w:tc>
        <w:tc>
          <w:tcPr>
            <w:tcW w:w="1170" w:type="dxa"/>
            <w:tcBorders>
              <w:bottom w:val="single" w:sz="4" w:space="0" w:color="auto"/>
            </w:tcBorders>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p>
        </w:tc>
        <w:tc>
          <w:tcPr>
            <w:tcW w:w="990" w:type="dxa"/>
            <w:tcBorders>
              <w:bottom w:val="single" w:sz="4" w:space="0" w:color="auto"/>
            </w:tcBorders>
            <w:shd w:val="clear" w:color="auto" w:fill="808080" w:themeFill="background1" w:themeFillShade="80"/>
          </w:tcPr>
          <w:p w:rsidR="000321A3" w:rsidRPr="00630ED6" w:rsidRDefault="000321A3" w:rsidP="005806F0">
            <w:pPr>
              <w:spacing w:after="0" w:line="240" w:lineRule="auto"/>
              <w:rPr>
                <w:rFonts w:ascii="Times New Roman" w:hAnsi="Times New Roman" w:cs="Times New Roman"/>
                <w:color w:val="000000" w:themeColor="text1"/>
                <w:sz w:val="16"/>
                <w:szCs w:val="16"/>
              </w:rPr>
            </w:pPr>
          </w:p>
        </w:tc>
        <w:tc>
          <w:tcPr>
            <w:tcW w:w="1440" w:type="dxa"/>
            <w:tcBorders>
              <w:bottom w:val="single" w:sz="4" w:space="0" w:color="auto"/>
            </w:tcBorders>
            <w:shd w:val="clear" w:color="auto" w:fill="808080" w:themeFill="background1" w:themeFillShade="80"/>
          </w:tcPr>
          <w:p w:rsidR="000321A3" w:rsidRPr="00630ED6" w:rsidRDefault="000321A3" w:rsidP="005806F0">
            <w:pPr>
              <w:spacing w:after="0" w:line="240" w:lineRule="auto"/>
              <w:rPr>
                <w:rFonts w:ascii="Times New Roman" w:hAnsi="Times New Roman" w:cs="Times New Roman"/>
                <w:color w:val="000000" w:themeColor="text1"/>
                <w:sz w:val="16"/>
                <w:szCs w:val="16"/>
              </w:rPr>
            </w:pPr>
          </w:p>
        </w:tc>
      </w:tr>
      <w:tr w:rsidR="00630ED6" w:rsidRPr="00630ED6" w:rsidTr="00593A45">
        <w:tc>
          <w:tcPr>
            <w:tcW w:w="1710" w:type="dxa"/>
            <w:shd w:val="clear" w:color="auto" w:fill="auto"/>
          </w:tcPr>
          <w:p w:rsidR="000321A3" w:rsidRPr="00630ED6" w:rsidRDefault="000321A3" w:rsidP="005806F0">
            <w:pPr>
              <w:keepNext/>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16"/>
                <w:szCs w:val="16"/>
                <w:lang w:val="it-IT"/>
              </w:rPr>
            </w:pPr>
            <w:r w:rsidRPr="00630ED6">
              <w:rPr>
                <w:rFonts w:ascii="Times New Roman" w:eastAsia="Times New Roman" w:hAnsi="Times New Roman" w:cs="Times New Roman"/>
                <w:color w:val="000000" w:themeColor="text1"/>
                <w:sz w:val="16"/>
                <w:szCs w:val="16"/>
                <w:lang w:val="it-IT"/>
              </w:rPr>
              <w:t>HUD-92466M OMB Control No. 2502-0598</w:t>
            </w:r>
          </w:p>
        </w:tc>
        <w:tc>
          <w:tcPr>
            <w:tcW w:w="153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1,002 </w:t>
            </w:r>
          </w:p>
        </w:tc>
        <w:tc>
          <w:tcPr>
            <w:tcW w:w="1260" w:type="dxa"/>
            <w:shd w:val="clear" w:color="auto" w:fill="FFFFFF"/>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1</w:t>
            </w:r>
          </w:p>
        </w:tc>
        <w:tc>
          <w:tcPr>
            <w:tcW w:w="1170" w:type="dxa"/>
            <w:shd w:val="clear" w:color="auto" w:fill="FFFFFF"/>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1,002 </w:t>
            </w:r>
          </w:p>
        </w:tc>
        <w:tc>
          <w:tcPr>
            <w:tcW w:w="1170" w:type="dxa"/>
            <w:tcBorders>
              <w:bottom w:val="single" w:sz="4" w:space="0" w:color="auto"/>
            </w:tcBorders>
            <w:shd w:val="clear" w:color="auto" w:fill="808080" w:themeFill="background1" w:themeFillShade="80"/>
          </w:tcPr>
          <w:p w:rsidR="000321A3" w:rsidRPr="00630ED6" w:rsidRDefault="000321A3" w:rsidP="005806F0">
            <w:pPr>
              <w:spacing w:after="0" w:line="240" w:lineRule="auto"/>
              <w:rPr>
                <w:rFonts w:ascii="Times New Roman" w:hAnsi="Times New Roman" w:cs="Times New Roman"/>
                <w:color w:val="000000" w:themeColor="text1"/>
                <w:sz w:val="16"/>
                <w:szCs w:val="16"/>
              </w:rPr>
            </w:pPr>
          </w:p>
        </w:tc>
        <w:tc>
          <w:tcPr>
            <w:tcW w:w="1170" w:type="dxa"/>
            <w:tcBorders>
              <w:bottom w:val="single" w:sz="4" w:space="0" w:color="auto"/>
            </w:tcBorders>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p>
        </w:tc>
        <w:tc>
          <w:tcPr>
            <w:tcW w:w="990" w:type="dxa"/>
            <w:tcBorders>
              <w:bottom w:val="single" w:sz="4" w:space="0" w:color="auto"/>
            </w:tcBorders>
            <w:shd w:val="clear" w:color="auto" w:fill="808080" w:themeFill="background1" w:themeFillShade="80"/>
          </w:tcPr>
          <w:p w:rsidR="000321A3" w:rsidRPr="00630ED6" w:rsidRDefault="000321A3" w:rsidP="005806F0">
            <w:pPr>
              <w:spacing w:after="0" w:line="240" w:lineRule="auto"/>
              <w:rPr>
                <w:rFonts w:ascii="Times New Roman" w:hAnsi="Times New Roman" w:cs="Times New Roman"/>
                <w:color w:val="000000" w:themeColor="text1"/>
                <w:sz w:val="16"/>
                <w:szCs w:val="16"/>
              </w:rPr>
            </w:pPr>
          </w:p>
        </w:tc>
        <w:tc>
          <w:tcPr>
            <w:tcW w:w="1440" w:type="dxa"/>
            <w:tcBorders>
              <w:bottom w:val="single" w:sz="4" w:space="0" w:color="auto"/>
            </w:tcBorders>
            <w:shd w:val="clear" w:color="auto" w:fill="808080" w:themeFill="background1" w:themeFillShade="80"/>
          </w:tcPr>
          <w:p w:rsidR="000321A3" w:rsidRPr="00630ED6" w:rsidRDefault="000321A3" w:rsidP="005806F0">
            <w:pPr>
              <w:spacing w:after="0" w:line="240" w:lineRule="auto"/>
              <w:rPr>
                <w:rFonts w:ascii="Times New Roman" w:hAnsi="Times New Roman" w:cs="Times New Roman"/>
                <w:color w:val="000000" w:themeColor="text1"/>
                <w:sz w:val="16"/>
                <w:szCs w:val="16"/>
              </w:rPr>
            </w:pPr>
          </w:p>
        </w:tc>
      </w:tr>
      <w:tr w:rsidR="00630ED6" w:rsidRPr="00630ED6" w:rsidTr="00593A45">
        <w:tc>
          <w:tcPr>
            <w:tcW w:w="1710" w:type="dxa"/>
            <w:tcBorders>
              <w:bottom w:val="single" w:sz="4" w:space="0" w:color="auto"/>
            </w:tcBorders>
          </w:tcPr>
          <w:p w:rsidR="000321A3" w:rsidRPr="00630ED6" w:rsidRDefault="000321A3" w:rsidP="005806F0">
            <w:pPr>
              <w:keepNext/>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16"/>
                <w:szCs w:val="16"/>
                <w:lang w:val="it-IT"/>
              </w:rPr>
            </w:pPr>
            <w:r w:rsidRPr="00630ED6">
              <w:rPr>
                <w:rFonts w:ascii="Times New Roman" w:eastAsia="Times New Roman" w:hAnsi="Times New Roman" w:cs="Times New Roman"/>
                <w:color w:val="000000" w:themeColor="text1"/>
                <w:sz w:val="16"/>
                <w:szCs w:val="16"/>
                <w:lang w:val="it-IT"/>
              </w:rPr>
              <w:t>FM-1006</w:t>
            </w:r>
          </w:p>
        </w:tc>
        <w:tc>
          <w:tcPr>
            <w:tcW w:w="1530" w:type="dxa"/>
            <w:tcBorders>
              <w:bottom w:val="single" w:sz="4" w:space="0" w:color="auto"/>
            </w:tcBorders>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1,002 </w:t>
            </w:r>
          </w:p>
        </w:tc>
        <w:tc>
          <w:tcPr>
            <w:tcW w:w="1260" w:type="dxa"/>
            <w:tcBorders>
              <w:bottom w:val="single" w:sz="4" w:space="0" w:color="auto"/>
            </w:tcBorders>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1</w:t>
            </w:r>
          </w:p>
        </w:tc>
        <w:tc>
          <w:tcPr>
            <w:tcW w:w="1170" w:type="dxa"/>
            <w:tcBorders>
              <w:bottom w:val="single" w:sz="4" w:space="0" w:color="auto"/>
            </w:tcBorders>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1,002 </w:t>
            </w:r>
          </w:p>
        </w:tc>
        <w:tc>
          <w:tcPr>
            <w:tcW w:w="1170" w:type="dxa"/>
            <w:tcBorders>
              <w:bottom w:val="single" w:sz="4" w:space="0" w:color="auto"/>
            </w:tcBorders>
            <w:shd w:val="clear" w:color="808080" w:fill="808080" w:themeFill="background1" w:themeFillShade="80"/>
          </w:tcPr>
          <w:p w:rsidR="000321A3" w:rsidRPr="00630ED6" w:rsidRDefault="000321A3" w:rsidP="005806F0">
            <w:pPr>
              <w:spacing w:after="0" w:line="240" w:lineRule="auto"/>
              <w:rPr>
                <w:rFonts w:ascii="Times New Roman" w:hAnsi="Times New Roman" w:cs="Times New Roman"/>
                <w:color w:val="000000" w:themeColor="text1"/>
                <w:sz w:val="16"/>
                <w:szCs w:val="16"/>
              </w:rPr>
            </w:pPr>
          </w:p>
        </w:tc>
        <w:tc>
          <w:tcPr>
            <w:tcW w:w="1170" w:type="dxa"/>
            <w:tcBorders>
              <w:bottom w:val="single" w:sz="4" w:space="0" w:color="auto"/>
            </w:tcBorders>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p>
        </w:tc>
        <w:tc>
          <w:tcPr>
            <w:tcW w:w="990" w:type="dxa"/>
            <w:tcBorders>
              <w:bottom w:val="single" w:sz="4" w:space="0" w:color="auto"/>
            </w:tcBorders>
            <w:shd w:val="clear" w:color="808080" w:fill="808080" w:themeFill="background1" w:themeFillShade="80"/>
          </w:tcPr>
          <w:p w:rsidR="000321A3" w:rsidRPr="00630ED6" w:rsidRDefault="000321A3" w:rsidP="005806F0">
            <w:pPr>
              <w:spacing w:after="0" w:line="240" w:lineRule="auto"/>
              <w:rPr>
                <w:rFonts w:ascii="Times New Roman" w:hAnsi="Times New Roman" w:cs="Times New Roman"/>
                <w:color w:val="000000" w:themeColor="text1"/>
                <w:sz w:val="16"/>
                <w:szCs w:val="16"/>
              </w:rPr>
            </w:pPr>
          </w:p>
        </w:tc>
        <w:tc>
          <w:tcPr>
            <w:tcW w:w="1440" w:type="dxa"/>
            <w:tcBorders>
              <w:bottom w:val="single" w:sz="4" w:space="0" w:color="auto"/>
            </w:tcBorders>
            <w:shd w:val="clear" w:color="808080" w:fill="808080" w:themeFill="background1" w:themeFillShade="80"/>
          </w:tcPr>
          <w:p w:rsidR="000321A3" w:rsidRPr="00630ED6" w:rsidRDefault="000321A3" w:rsidP="005806F0">
            <w:pPr>
              <w:spacing w:after="0" w:line="240" w:lineRule="auto"/>
              <w:rPr>
                <w:rFonts w:ascii="Times New Roman" w:hAnsi="Times New Roman" w:cs="Times New Roman"/>
                <w:color w:val="000000" w:themeColor="text1"/>
                <w:sz w:val="16"/>
                <w:szCs w:val="16"/>
              </w:rPr>
            </w:pPr>
          </w:p>
        </w:tc>
      </w:tr>
      <w:tr w:rsidR="00630ED6" w:rsidRPr="00630ED6" w:rsidTr="00593A45">
        <w:tc>
          <w:tcPr>
            <w:tcW w:w="1710" w:type="dxa"/>
            <w:shd w:val="clear" w:color="auto" w:fill="auto"/>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HUD-95379</w:t>
            </w:r>
          </w:p>
        </w:tc>
        <w:tc>
          <w:tcPr>
            <w:tcW w:w="153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1,002 </w:t>
            </w:r>
          </w:p>
        </w:tc>
        <w:tc>
          <w:tcPr>
            <w:tcW w:w="1260" w:type="dxa"/>
            <w:shd w:val="clear" w:color="auto" w:fill="auto"/>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2</w:t>
            </w:r>
          </w:p>
        </w:tc>
        <w:tc>
          <w:tcPr>
            <w:tcW w:w="1170" w:type="dxa"/>
            <w:shd w:val="clear" w:color="auto" w:fill="auto"/>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2,004 </w:t>
            </w:r>
          </w:p>
        </w:tc>
        <w:tc>
          <w:tcPr>
            <w:tcW w:w="1170" w:type="dxa"/>
            <w:tcBorders>
              <w:bottom w:val="single" w:sz="4" w:space="0" w:color="auto"/>
            </w:tcBorders>
            <w:shd w:val="clear" w:color="auto" w:fill="auto"/>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2</w:t>
            </w:r>
          </w:p>
        </w:tc>
        <w:tc>
          <w:tcPr>
            <w:tcW w:w="1170" w:type="dxa"/>
            <w:tcBorders>
              <w:bottom w:val="single" w:sz="4" w:space="0" w:color="auto"/>
            </w:tcBorders>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4,008 </w:t>
            </w:r>
          </w:p>
        </w:tc>
        <w:tc>
          <w:tcPr>
            <w:tcW w:w="990" w:type="dxa"/>
            <w:tcBorders>
              <w:bottom w:val="single" w:sz="4" w:space="0" w:color="auto"/>
            </w:tcBorders>
            <w:shd w:val="clear" w:color="auto" w:fill="auto"/>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$48</w:t>
            </w:r>
          </w:p>
        </w:tc>
        <w:tc>
          <w:tcPr>
            <w:tcW w:w="1440" w:type="dxa"/>
            <w:tcBorders>
              <w:bottom w:val="single" w:sz="4" w:space="0" w:color="auto"/>
            </w:tcBorders>
            <w:shd w:val="clear" w:color="auto" w:fill="auto"/>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$192,384</w:t>
            </w:r>
          </w:p>
        </w:tc>
      </w:tr>
      <w:tr w:rsidR="00630ED6" w:rsidRPr="00630ED6" w:rsidTr="00593A45">
        <w:tc>
          <w:tcPr>
            <w:tcW w:w="1710" w:type="dxa"/>
            <w:shd w:val="clear" w:color="auto" w:fill="auto"/>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HUD-2**</w:t>
            </w:r>
          </w:p>
        </w:tc>
        <w:tc>
          <w:tcPr>
            <w:tcW w:w="1530" w:type="dxa"/>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10 </w:t>
            </w:r>
          </w:p>
        </w:tc>
        <w:tc>
          <w:tcPr>
            <w:tcW w:w="1260" w:type="dxa"/>
            <w:shd w:val="clear" w:color="auto" w:fill="auto"/>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1</w:t>
            </w:r>
          </w:p>
        </w:tc>
        <w:tc>
          <w:tcPr>
            <w:tcW w:w="1170" w:type="dxa"/>
            <w:shd w:val="clear" w:color="auto" w:fill="auto"/>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10 </w:t>
            </w:r>
          </w:p>
        </w:tc>
        <w:tc>
          <w:tcPr>
            <w:tcW w:w="1170" w:type="dxa"/>
            <w:tcBorders>
              <w:bottom w:val="single" w:sz="4" w:space="0" w:color="auto"/>
            </w:tcBorders>
            <w:shd w:val="clear" w:color="auto" w:fill="auto"/>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0.5</w:t>
            </w:r>
          </w:p>
        </w:tc>
        <w:tc>
          <w:tcPr>
            <w:tcW w:w="1170" w:type="dxa"/>
            <w:tcBorders>
              <w:bottom w:val="single" w:sz="4" w:space="0" w:color="auto"/>
            </w:tcBorders>
            <w:shd w:val="clear" w:color="auto" w:fill="F2F2F2" w:themeFill="background1" w:themeFillShade="F2"/>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5 </w:t>
            </w:r>
          </w:p>
        </w:tc>
        <w:tc>
          <w:tcPr>
            <w:tcW w:w="990" w:type="dxa"/>
            <w:tcBorders>
              <w:bottom w:val="single" w:sz="4" w:space="0" w:color="auto"/>
            </w:tcBorders>
            <w:shd w:val="clear" w:color="auto" w:fill="auto"/>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$48</w:t>
            </w:r>
          </w:p>
        </w:tc>
        <w:tc>
          <w:tcPr>
            <w:tcW w:w="1440" w:type="dxa"/>
            <w:tcBorders>
              <w:bottom w:val="single" w:sz="4" w:space="0" w:color="auto"/>
            </w:tcBorders>
            <w:shd w:val="clear" w:color="auto" w:fill="auto"/>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$240</w:t>
            </w:r>
          </w:p>
        </w:tc>
      </w:tr>
      <w:tr w:rsidR="00630ED6" w:rsidRPr="00630ED6" w:rsidTr="00593A45">
        <w:tc>
          <w:tcPr>
            <w:tcW w:w="1710" w:type="dxa"/>
            <w:shd w:val="clear" w:color="auto" w:fill="auto"/>
          </w:tcPr>
          <w:p w:rsidR="000321A3" w:rsidRPr="00630ED6" w:rsidRDefault="000321A3" w:rsidP="005806F0">
            <w:pPr>
              <w:spacing w:after="0" w:line="240" w:lineRule="auto"/>
              <w:rPr>
                <w:rFonts w:ascii="Times New Roman" w:hAnsi="Times New Roman" w:cs="Times New Roman"/>
                <w:b/>
                <w:color w:val="000000" w:themeColor="text1"/>
                <w:sz w:val="16"/>
                <w:szCs w:val="16"/>
              </w:rPr>
            </w:pPr>
            <w:r w:rsidRPr="00630ED6">
              <w:rPr>
                <w:rFonts w:ascii="Times New Roman" w:hAnsi="Times New Roman" w:cs="Times New Roman"/>
                <w:b/>
                <w:color w:val="000000" w:themeColor="text1"/>
                <w:sz w:val="16"/>
                <w:szCs w:val="16"/>
              </w:rPr>
              <w:t>Totals</w:t>
            </w:r>
          </w:p>
        </w:tc>
        <w:tc>
          <w:tcPr>
            <w:tcW w:w="1530" w:type="dxa"/>
            <w:shd w:val="clear" w:color="auto" w:fill="F2F2F2" w:themeFill="background1" w:themeFillShade="F2"/>
          </w:tcPr>
          <w:p w:rsidR="000321A3" w:rsidRPr="00593A45" w:rsidRDefault="000321A3" w:rsidP="005806F0">
            <w:pPr>
              <w:spacing w:after="0" w:line="240" w:lineRule="auto"/>
              <w:rPr>
                <w:rFonts w:ascii="Times New Roman" w:hAnsi="Times New Roman" w:cs="Times New Roman"/>
                <w:b/>
                <w:color w:val="000000" w:themeColor="text1"/>
                <w:sz w:val="16"/>
                <w:szCs w:val="16"/>
              </w:rPr>
            </w:pPr>
            <w:r w:rsidRPr="00630ED6">
              <w:rPr>
                <w:rFonts w:ascii="Times New Roman" w:hAnsi="Times New Roman" w:cs="Times New Roman"/>
                <w:color w:val="000000" w:themeColor="text1"/>
                <w:sz w:val="16"/>
                <w:szCs w:val="16"/>
              </w:rPr>
              <w:t xml:space="preserve"> </w:t>
            </w:r>
            <w:r w:rsidR="00B310DA" w:rsidRPr="00593A45">
              <w:rPr>
                <w:rFonts w:ascii="Times New Roman" w:hAnsi="Times New Roman" w:cs="Times New Roman"/>
                <w:b/>
                <w:color w:val="000000" w:themeColor="text1"/>
                <w:sz w:val="16"/>
                <w:szCs w:val="16"/>
              </w:rPr>
              <w:t>1,002</w:t>
            </w:r>
          </w:p>
        </w:tc>
        <w:tc>
          <w:tcPr>
            <w:tcW w:w="1260" w:type="dxa"/>
            <w:shd w:val="clear" w:color="auto" w:fill="auto"/>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w:t>
            </w:r>
          </w:p>
        </w:tc>
        <w:tc>
          <w:tcPr>
            <w:tcW w:w="1170" w:type="dxa"/>
            <w:shd w:val="clear" w:color="auto" w:fill="auto"/>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w:t>
            </w:r>
            <w:r w:rsidR="004118B2" w:rsidRPr="00630ED6">
              <w:rPr>
                <w:rFonts w:ascii="Times New Roman" w:hAnsi="Times New Roman" w:cs="Times New Roman"/>
                <w:color w:val="000000" w:themeColor="text1"/>
                <w:sz w:val="16"/>
                <w:szCs w:val="16"/>
              </w:rPr>
              <w:t>34,184</w:t>
            </w:r>
          </w:p>
        </w:tc>
        <w:tc>
          <w:tcPr>
            <w:tcW w:w="1170" w:type="dxa"/>
            <w:tcBorders>
              <w:bottom w:val="single" w:sz="4" w:space="0" w:color="auto"/>
            </w:tcBorders>
            <w:shd w:val="clear" w:color="auto" w:fill="auto"/>
          </w:tcPr>
          <w:p w:rsidR="000321A3" w:rsidRPr="00630ED6" w:rsidRDefault="00EC6951"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w:t>
            </w:r>
            <w:r w:rsidR="004118B2" w:rsidRPr="00630ED6">
              <w:rPr>
                <w:rFonts w:ascii="Times New Roman" w:hAnsi="Times New Roman" w:cs="Times New Roman"/>
                <w:color w:val="000000" w:themeColor="text1"/>
                <w:sz w:val="16"/>
                <w:szCs w:val="16"/>
              </w:rPr>
              <w:t>229.91</w:t>
            </w:r>
          </w:p>
        </w:tc>
        <w:tc>
          <w:tcPr>
            <w:tcW w:w="1170" w:type="dxa"/>
            <w:tcBorders>
              <w:bottom w:val="single" w:sz="4" w:space="0" w:color="auto"/>
            </w:tcBorders>
            <w:shd w:val="clear" w:color="auto" w:fill="F2F2F2" w:themeFill="background1" w:themeFillShade="F2"/>
          </w:tcPr>
          <w:p w:rsidR="000321A3" w:rsidRPr="00593A45" w:rsidRDefault="000321A3" w:rsidP="005806F0">
            <w:pPr>
              <w:spacing w:after="0" w:line="240" w:lineRule="auto"/>
              <w:rPr>
                <w:rFonts w:ascii="Times New Roman" w:hAnsi="Times New Roman" w:cs="Times New Roman"/>
                <w:b/>
                <w:color w:val="000000" w:themeColor="text1"/>
                <w:sz w:val="16"/>
                <w:szCs w:val="16"/>
              </w:rPr>
            </w:pPr>
            <w:r w:rsidRPr="00630ED6">
              <w:rPr>
                <w:rFonts w:ascii="Times New Roman" w:hAnsi="Times New Roman" w:cs="Times New Roman"/>
                <w:color w:val="000000" w:themeColor="text1"/>
                <w:sz w:val="16"/>
                <w:szCs w:val="16"/>
              </w:rPr>
              <w:t xml:space="preserve"> </w:t>
            </w:r>
            <w:r w:rsidR="004118B2" w:rsidRPr="00593A45">
              <w:rPr>
                <w:rFonts w:ascii="Times New Roman" w:hAnsi="Times New Roman" w:cs="Times New Roman"/>
                <w:b/>
                <w:color w:val="000000" w:themeColor="text1"/>
                <w:sz w:val="16"/>
                <w:szCs w:val="16"/>
              </w:rPr>
              <w:t>352,263</w:t>
            </w:r>
          </w:p>
        </w:tc>
        <w:tc>
          <w:tcPr>
            <w:tcW w:w="990" w:type="dxa"/>
            <w:tcBorders>
              <w:bottom w:val="single" w:sz="4" w:space="0" w:color="auto"/>
            </w:tcBorders>
            <w:shd w:val="clear" w:color="auto" w:fill="auto"/>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w:t>
            </w:r>
          </w:p>
        </w:tc>
        <w:tc>
          <w:tcPr>
            <w:tcW w:w="1440" w:type="dxa"/>
            <w:tcBorders>
              <w:bottom w:val="single" w:sz="4" w:space="0" w:color="auto"/>
            </w:tcBorders>
            <w:shd w:val="clear" w:color="auto" w:fill="auto"/>
          </w:tcPr>
          <w:p w:rsidR="000321A3" w:rsidRPr="00630ED6" w:rsidRDefault="000321A3" w:rsidP="005806F0">
            <w:pPr>
              <w:spacing w:after="0" w:line="240" w:lineRule="auto"/>
              <w:rPr>
                <w:rFonts w:ascii="Times New Roman" w:hAnsi="Times New Roman" w:cs="Times New Roman"/>
                <w:color w:val="000000" w:themeColor="text1"/>
                <w:sz w:val="16"/>
                <w:szCs w:val="16"/>
              </w:rPr>
            </w:pPr>
            <w:r w:rsidRPr="00630ED6">
              <w:rPr>
                <w:rFonts w:ascii="Times New Roman" w:hAnsi="Times New Roman" w:cs="Times New Roman"/>
                <w:color w:val="000000" w:themeColor="text1"/>
                <w:sz w:val="16"/>
                <w:szCs w:val="16"/>
              </w:rPr>
              <w:t xml:space="preserve"> </w:t>
            </w:r>
            <w:r w:rsidR="004118B2" w:rsidRPr="00630ED6">
              <w:rPr>
                <w:rFonts w:ascii="Times New Roman" w:hAnsi="Times New Roman" w:cs="Times New Roman"/>
                <w:color w:val="000000" w:themeColor="text1"/>
                <w:sz w:val="16"/>
                <w:szCs w:val="16"/>
              </w:rPr>
              <w:t xml:space="preserve">$16,908,670 </w:t>
            </w:r>
          </w:p>
        </w:tc>
      </w:tr>
    </w:tbl>
    <w:p w:rsidR="00630ED6" w:rsidRDefault="00630ED6">
      <w:r>
        <w:br w:type="page"/>
      </w:r>
    </w:p>
    <w:tbl>
      <w:tblPr>
        <w:tblW w:w="10440"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710"/>
        <w:gridCol w:w="180"/>
        <w:gridCol w:w="1170"/>
        <w:gridCol w:w="180"/>
        <w:gridCol w:w="1260"/>
        <w:gridCol w:w="1170"/>
        <w:gridCol w:w="1170"/>
        <w:gridCol w:w="1170"/>
        <w:gridCol w:w="990"/>
        <w:gridCol w:w="1440"/>
      </w:tblGrid>
      <w:tr w:rsidR="00630ED6" w:rsidRPr="00630ED6" w:rsidTr="00F60081">
        <w:tc>
          <w:tcPr>
            <w:tcW w:w="10440" w:type="dxa"/>
            <w:gridSpan w:val="10"/>
          </w:tcPr>
          <w:p w:rsidR="002B04AD" w:rsidRPr="00630ED6" w:rsidRDefault="00D9098F" w:rsidP="005806F0">
            <w:pPr>
              <w:keepNext/>
              <w:overflowPunct w:val="0"/>
              <w:autoSpaceDE w:val="0"/>
              <w:autoSpaceDN w:val="0"/>
              <w:adjustRightInd w:val="0"/>
              <w:spacing w:after="0" w:line="240" w:lineRule="auto"/>
              <w:ind w:right="137"/>
              <w:jc w:val="center"/>
              <w:textAlignment w:val="baseline"/>
              <w:rPr>
                <w:rFonts w:ascii="Times New Roman" w:eastAsia="Times New Roman" w:hAnsi="Times New Roman" w:cs="Times New Roman"/>
                <w:color w:val="000000" w:themeColor="text1"/>
                <w:sz w:val="18"/>
                <w:szCs w:val="18"/>
              </w:rPr>
            </w:pPr>
            <w:r w:rsidRPr="00630ED6">
              <w:rPr>
                <w:rFonts w:ascii="Times New Roman" w:eastAsia="Times New Roman" w:hAnsi="Times New Roman" w:cs="Times New Roman"/>
                <w:color w:val="000000" w:themeColor="text1"/>
                <w:sz w:val="18"/>
                <w:szCs w:val="18"/>
              </w:rPr>
              <w:t xml:space="preserve">Non-burden hours for </w:t>
            </w:r>
            <w:r w:rsidR="002B04AD" w:rsidRPr="00630ED6">
              <w:rPr>
                <w:rFonts w:ascii="Times New Roman" w:eastAsia="Times New Roman" w:hAnsi="Times New Roman" w:cs="Times New Roman"/>
                <w:color w:val="000000" w:themeColor="text1"/>
                <w:sz w:val="18"/>
                <w:szCs w:val="18"/>
              </w:rPr>
              <w:t xml:space="preserve">Industry Standard Practices for </w:t>
            </w:r>
            <w:r w:rsidR="009654CF" w:rsidRPr="00630ED6">
              <w:rPr>
                <w:rFonts w:ascii="Times New Roman" w:eastAsia="Times New Roman" w:hAnsi="Times New Roman" w:cs="Times New Roman"/>
                <w:color w:val="000000" w:themeColor="text1"/>
                <w:sz w:val="18"/>
                <w:szCs w:val="18"/>
              </w:rPr>
              <w:t>E</w:t>
            </w:r>
            <w:r w:rsidR="00E01647" w:rsidRPr="00630ED6">
              <w:rPr>
                <w:rFonts w:ascii="Times New Roman" w:eastAsia="Times New Roman" w:hAnsi="Times New Roman" w:cs="Times New Roman"/>
                <w:color w:val="000000" w:themeColor="text1"/>
                <w:sz w:val="18"/>
                <w:szCs w:val="18"/>
              </w:rPr>
              <w:t>nergy Efficient</w:t>
            </w:r>
            <w:r w:rsidR="00A57582" w:rsidRPr="00630ED6">
              <w:rPr>
                <w:rFonts w:ascii="Times New Roman" w:eastAsia="Times New Roman" w:hAnsi="Times New Roman" w:cs="Times New Roman"/>
                <w:color w:val="000000" w:themeColor="text1"/>
                <w:sz w:val="18"/>
                <w:szCs w:val="18"/>
              </w:rPr>
              <w:t xml:space="preserve">/Green Building </w:t>
            </w:r>
            <w:r w:rsidR="002B04AD" w:rsidRPr="00630ED6">
              <w:rPr>
                <w:rFonts w:ascii="Times New Roman" w:eastAsia="Times New Roman" w:hAnsi="Times New Roman" w:cs="Times New Roman"/>
                <w:color w:val="000000" w:themeColor="text1"/>
                <w:sz w:val="18"/>
                <w:szCs w:val="18"/>
              </w:rPr>
              <w:t>Programs</w:t>
            </w:r>
            <w:r w:rsidR="0039098A" w:rsidRPr="00630ED6">
              <w:rPr>
                <w:rFonts w:ascii="Times New Roman" w:eastAsia="Times New Roman" w:hAnsi="Times New Roman" w:cs="Times New Roman"/>
                <w:color w:val="000000" w:themeColor="text1"/>
                <w:sz w:val="18"/>
                <w:szCs w:val="18"/>
              </w:rPr>
              <w:t>***</w:t>
            </w:r>
          </w:p>
        </w:tc>
      </w:tr>
      <w:tr w:rsidR="00630ED6" w:rsidRPr="00630ED6" w:rsidTr="008B3976">
        <w:tc>
          <w:tcPr>
            <w:tcW w:w="1710" w:type="dxa"/>
            <w:vAlign w:val="center"/>
          </w:tcPr>
          <w:p w:rsidR="00DF4E77" w:rsidRPr="00630ED6" w:rsidRDefault="00DF4E77" w:rsidP="005806F0">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18"/>
                <w:szCs w:val="18"/>
              </w:rPr>
            </w:pPr>
            <w:r w:rsidRPr="00630ED6">
              <w:rPr>
                <w:rFonts w:ascii="Times New Roman" w:eastAsia="Times New Roman" w:hAnsi="Times New Roman" w:cs="Times New Roman"/>
                <w:b/>
                <w:color w:val="000000" w:themeColor="text1"/>
                <w:sz w:val="18"/>
                <w:szCs w:val="18"/>
              </w:rPr>
              <w:t>Information Collection</w:t>
            </w:r>
          </w:p>
        </w:tc>
        <w:tc>
          <w:tcPr>
            <w:tcW w:w="1530" w:type="dxa"/>
            <w:gridSpan w:val="3"/>
            <w:vAlign w:val="center"/>
          </w:tcPr>
          <w:p w:rsidR="00DF4E77" w:rsidRPr="00630ED6" w:rsidRDefault="00DF4E77" w:rsidP="005806F0">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18"/>
                <w:szCs w:val="18"/>
              </w:rPr>
            </w:pPr>
            <w:r w:rsidRPr="00630ED6">
              <w:rPr>
                <w:rFonts w:ascii="Times New Roman" w:eastAsia="Times New Roman" w:hAnsi="Times New Roman" w:cs="Times New Roman"/>
                <w:b/>
                <w:color w:val="000000" w:themeColor="text1"/>
                <w:sz w:val="18"/>
                <w:szCs w:val="18"/>
              </w:rPr>
              <w:t>Number of Respondents</w:t>
            </w:r>
            <w:r w:rsidR="00AC36CC" w:rsidRPr="00630ED6">
              <w:rPr>
                <w:rFonts w:ascii="Times New Roman" w:eastAsia="Times New Roman" w:hAnsi="Times New Roman" w:cs="Times New Roman"/>
                <w:b/>
                <w:color w:val="000000" w:themeColor="text1"/>
                <w:sz w:val="18"/>
                <w:szCs w:val="18"/>
                <w:vertAlign w:val="superscript"/>
              </w:rPr>
              <w:t>6</w:t>
            </w:r>
          </w:p>
        </w:tc>
        <w:tc>
          <w:tcPr>
            <w:tcW w:w="1260" w:type="dxa"/>
            <w:vAlign w:val="center"/>
          </w:tcPr>
          <w:p w:rsidR="00DF4E77" w:rsidRPr="00630ED6" w:rsidRDefault="00DF4E77" w:rsidP="005806F0">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18"/>
                <w:szCs w:val="18"/>
              </w:rPr>
            </w:pPr>
            <w:r w:rsidRPr="00630ED6">
              <w:rPr>
                <w:rFonts w:ascii="Times New Roman" w:eastAsia="Times New Roman" w:hAnsi="Times New Roman" w:cs="Times New Roman"/>
                <w:b/>
                <w:color w:val="000000" w:themeColor="text1"/>
                <w:sz w:val="18"/>
                <w:szCs w:val="18"/>
              </w:rPr>
              <w:t>Frequency of Response</w:t>
            </w:r>
          </w:p>
        </w:tc>
        <w:tc>
          <w:tcPr>
            <w:tcW w:w="1170" w:type="dxa"/>
            <w:vAlign w:val="center"/>
          </w:tcPr>
          <w:p w:rsidR="00DF4E77" w:rsidRPr="00630ED6" w:rsidRDefault="00DF4E77" w:rsidP="005806F0">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18"/>
                <w:szCs w:val="18"/>
              </w:rPr>
            </w:pPr>
            <w:r w:rsidRPr="00630ED6">
              <w:rPr>
                <w:rFonts w:ascii="Times New Roman" w:eastAsia="Times New Roman" w:hAnsi="Times New Roman" w:cs="Times New Roman"/>
                <w:b/>
                <w:color w:val="000000" w:themeColor="text1"/>
                <w:sz w:val="18"/>
                <w:szCs w:val="18"/>
              </w:rPr>
              <w:t>Responses Per Annum</w:t>
            </w:r>
          </w:p>
        </w:tc>
        <w:tc>
          <w:tcPr>
            <w:tcW w:w="1170" w:type="dxa"/>
            <w:shd w:val="clear" w:color="808080" w:fill="auto"/>
            <w:vAlign w:val="center"/>
          </w:tcPr>
          <w:p w:rsidR="00DF4E77" w:rsidRPr="00630ED6" w:rsidRDefault="00DF4E77" w:rsidP="005806F0">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18"/>
                <w:szCs w:val="18"/>
              </w:rPr>
            </w:pPr>
            <w:r w:rsidRPr="00630ED6">
              <w:rPr>
                <w:rFonts w:ascii="Times New Roman" w:eastAsia="Times New Roman" w:hAnsi="Times New Roman" w:cs="Times New Roman"/>
                <w:b/>
                <w:color w:val="000000" w:themeColor="text1"/>
                <w:sz w:val="18"/>
                <w:szCs w:val="18"/>
              </w:rPr>
              <w:t>Burden Hours Per Response</w:t>
            </w:r>
            <w:r w:rsidR="00970D12" w:rsidRPr="00630ED6">
              <w:rPr>
                <w:rFonts w:ascii="Times New Roman" w:eastAsia="Times New Roman" w:hAnsi="Times New Roman" w:cs="Times New Roman"/>
                <w:b/>
                <w:color w:val="000000" w:themeColor="text1"/>
                <w:sz w:val="18"/>
                <w:szCs w:val="18"/>
                <w:vertAlign w:val="superscript"/>
              </w:rPr>
              <w:t>7</w:t>
            </w:r>
          </w:p>
        </w:tc>
        <w:tc>
          <w:tcPr>
            <w:tcW w:w="1170" w:type="dxa"/>
            <w:shd w:val="clear" w:color="808080" w:fill="auto"/>
            <w:vAlign w:val="center"/>
          </w:tcPr>
          <w:p w:rsidR="00DF4E77" w:rsidRPr="00630ED6" w:rsidRDefault="00DF4E77" w:rsidP="005806F0">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18"/>
                <w:szCs w:val="18"/>
              </w:rPr>
            </w:pPr>
            <w:r w:rsidRPr="00630ED6">
              <w:rPr>
                <w:rFonts w:ascii="Times New Roman" w:eastAsia="Times New Roman" w:hAnsi="Times New Roman" w:cs="Times New Roman"/>
                <w:b/>
                <w:color w:val="000000" w:themeColor="text1"/>
                <w:sz w:val="18"/>
                <w:szCs w:val="18"/>
              </w:rPr>
              <w:t>Annual Burden Hours</w:t>
            </w:r>
          </w:p>
        </w:tc>
        <w:tc>
          <w:tcPr>
            <w:tcW w:w="990" w:type="dxa"/>
            <w:shd w:val="clear" w:color="808080" w:fill="auto"/>
            <w:vAlign w:val="center"/>
          </w:tcPr>
          <w:p w:rsidR="00DF4E77" w:rsidRPr="00630ED6" w:rsidRDefault="00DF4E77" w:rsidP="005806F0">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18"/>
                <w:szCs w:val="18"/>
              </w:rPr>
            </w:pPr>
            <w:r w:rsidRPr="00630ED6">
              <w:rPr>
                <w:rFonts w:ascii="Times New Roman" w:eastAsia="Times New Roman" w:hAnsi="Times New Roman" w:cs="Times New Roman"/>
                <w:b/>
                <w:color w:val="000000" w:themeColor="text1"/>
                <w:sz w:val="18"/>
                <w:szCs w:val="18"/>
              </w:rPr>
              <w:t>Hourly Cost</w:t>
            </w:r>
          </w:p>
        </w:tc>
        <w:tc>
          <w:tcPr>
            <w:tcW w:w="1440" w:type="dxa"/>
            <w:shd w:val="clear" w:color="808080" w:fill="auto"/>
            <w:vAlign w:val="center"/>
          </w:tcPr>
          <w:p w:rsidR="00DF4E77" w:rsidRPr="00630ED6" w:rsidRDefault="00DF4E77" w:rsidP="005806F0">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18"/>
                <w:szCs w:val="18"/>
              </w:rPr>
            </w:pPr>
            <w:r w:rsidRPr="00630ED6">
              <w:rPr>
                <w:rFonts w:ascii="Times New Roman" w:eastAsia="Times New Roman" w:hAnsi="Times New Roman" w:cs="Times New Roman"/>
                <w:b/>
                <w:color w:val="000000" w:themeColor="text1"/>
                <w:sz w:val="18"/>
                <w:szCs w:val="18"/>
              </w:rPr>
              <w:t>Total Annual Cost</w:t>
            </w:r>
          </w:p>
        </w:tc>
      </w:tr>
      <w:tr w:rsidR="00630ED6" w:rsidRPr="00630ED6" w:rsidTr="008B3976">
        <w:tc>
          <w:tcPr>
            <w:tcW w:w="1710" w:type="dxa"/>
          </w:tcPr>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eastAsia="Times New Roman" w:hAnsi="Times New Roman" w:cs="Times New Roman"/>
                <w:color w:val="000000" w:themeColor="text1"/>
                <w:sz w:val="18"/>
                <w:szCs w:val="18"/>
              </w:rPr>
              <w:t>The Enterprise Green Communities Criteria</w:t>
            </w:r>
          </w:p>
        </w:tc>
        <w:tc>
          <w:tcPr>
            <w:tcW w:w="1530" w:type="dxa"/>
            <w:gridSpan w:val="3"/>
          </w:tcPr>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 xml:space="preserve"> </w:t>
            </w:r>
            <w:r w:rsidR="00EF5DB5" w:rsidRPr="00630ED6">
              <w:rPr>
                <w:rFonts w:ascii="Times New Roman" w:hAnsi="Times New Roman" w:cs="Times New Roman"/>
                <w:color w:val="000000" w:themeColor="text1"/>
                <w:sz w:val="18"/>
                <w:szCs w:val="18"/>
              </w:rPr>
              <w:t>8</w:t>
            </w:r>
          </w:p>
        </w:tc>
        <w:tc>
          <w:tcPr>
            <w:tcW w:w="1260" w:type="dxa"/>
          </w:tcPr>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 xml:space="preserve"> 1 </w:t>
            </w:r>
          </w:p>
        </w:tc>
        <w:tc>
          <w:tcPr>
            <w:tcW w:w="1170" w:type="dxa"/>
          </w:tcPr>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 xml:space="preserve"> </w:t>
            </w:r>
            <w:r w:rsidR="00EF5DB5" w:rsidRPr="00630ED6">
              <w:rPr>
                <w:rFonts w:ascii="Times New Roman" w:hAnsi="Times New Roman" w:cs="Times New Roman"/>
                <w:color w:val="000000" w:themeColor="text1"/>
                <w:sz w:val="18"/>
                <w:szCs w:val="18"/>
              </w:rPr>
              <w:t>8</w:t>
            </w:r>
          </w:p>
        </w:tc>
        <w:tc>
          <w:tcPr>
            <w:tcW w:w="1170" w:type="dxa"/>
            <w:shd w:val="clear" w:color="808080" w:fill="auto"/>
          </w:tcPr>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 xml:space="preserve"> 68 </w:t>
            </w:r>
          </w:p>
        </w:tc>
        <w:tc>
          <w:tcPr>
            <w:tcW w:w="1170" w:type="dxa"/>
            <w:shd w:val="clear" w:color="808080" w:fill="auto"/>
          </w:tcPr>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 xml:space="preserve"> </w:t>
            </w:r>
            <w:r w:rsidR="0050141C" w:rsidRPr="00630ED6">
              <w:rPr>
                <w:rFonts w:ascii="Times New Roman" w:hAnsi="Times New Roman" w:cs="Times New Roman"/>
                <w:color w:val="000000" w:themeColor="text1"/>
                <w:sz w:val="18"/>
                <w:szCs w:val="18"/>
              </w:rPr>
              <w:t>514</w:t>
            </w:r>
          </w:p>
          <w:p w:rsidR="0050141C" w:rsidRPr="00630ED6" w:rsidRDefault="0050141C" w:rsidP="005806F0">
            <w:pPr>
              <w:spacing w:after="0" w:line="240" w:lineRule="auto"/>
              <w:rPr>
                <w:rFonts w:ascii="Times New Roman" w:hAnsi="Times New Roman" w:cs="Times New Roman"/>
                <w:color w:val="000000" w:themeColor="text1"/>
                <w:sz w:val="18"/>
                <w:szCs w:val="18"/>
              </w:rPr>
            </w:pPr>
          </w:p>
        </w:tc>
        <w:tc>
          <w:tcPr>
            <w:tcW w:w="990" w:type="dxa"/>
            <w:shd w:val="clear" w:color="808080" w:fill="auto"/>
          </w:tcPr>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$36</w:t>
            </w:r>
          </w:p>
        </w:tc>
        <w:tc>
          <w:tcPr>
            <w:tcW w:w="1440" w:type="dxa"/>
            <w:shd w:val="clear" w:color="808080" w:fill="auto"/>
          </w:tcPr>
          <w:p w:rsidR="00062460" w:rsidRPr="00630ED6" w:rsidRDefault="0050141C"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$19,584</w:t>
            </w:r>
          </w:p>
        </w:tc>
      </w:tr>
      <w:tr w:rsidR="00630ED6" w:rsidRPr="00630ED6" w:rsidTr="008B3976">
        <w:tc>
          <w:tcPr>
            <w:tcW w:w="1710" w:type="dxa"/>
          </w:tcPr>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eastAsia="Times New Roman" w:hAnsi="Times New Roman" w:cs="Times New Roman"/>
                <w:color w:val="000000" w:themeColor="text1"/>
                <w:sz w:val="18"/>
                <w:szCs w:val="18"/>
              </w:rPr>
              <w:t>U.S. Green Building Council’s LEED-H, LEED-H Midrise, LEED-NC</w:t>
            </w:r>
          </w:p>
        </w:tc>
        <w:tc>
          <w:tcPr>
            <w:tcW w:w="1530" w:type="dxa"/>
            <w:gridSpan w:val="3"/>
          </w:tcPr>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 xml:space="preserve"> </w:t>
            </w:r>
            <w:r w:rsidR="00EF5DB5" w:rsidRPr="00630ED6">
              <w:rPr>
                <w:rFonts w:ascii="Times New Roman" w:hAnsi="Times New Roman" w:cs="Times New Roman"/>
                <w:color w:val="000000" w:themeColor="text1"/>
                <w:sz w:val="18"/>
                <w:szCs w:val="18"/>
              </w:rPr>
              <w:t>8</w:t>
            </w:r>
          </w:p>
        </w:tc>
        <w:tc>
          <w:tcPr>
            <w:tcW w:w="1260" w:type="dxa"/>
          </w:tcPr>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1</w:t>
            </w:r>
          </w:p>
        </w:tc>
        <w:tc>
          <w:tcPr>
            <w:tcW w:w="1170" w:type="dxa"/>
          </w:tcPr>
          <w:p w:rsidR="00062460" w:rsidRPr="00630ED6" w:rsidRDefault="00EF5DB5"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8</w:t>
            </w:r>
            <w:r w:rsidR="00062460" w:rsidRPr="00630ED6">
              <w:rPr>
                <w:rFonts w:ascii="Times New Roman" w:hAnsi="Times New Roman" w:cs="Times New Roman"/>
                <w:color w:val="000000" w:themeColor="text1"/>
                <w:sz w:val="18"/>
                <w:szCs w:val="18"/>
              </w:rPr>
              <w:t xml:space="preserve"> </w:t>
            </w:r>
          </w:p>
        </w:tc>
        <w:tc>
          <w:tcPr>
            <w:tcW w:w="1170" w:type="dxa"/>
            <w:shd w:val="clear" w:color="808080" w:fill="auto"/>
          </w:tcPr>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 xml:space="preserve"> 68 </w:t>
            </w:r>
          </w:p>
        </w:tc>
        <w:tc>
          <w:tcPr>
            <w:tcW w:w="1170" w:type="dxa"/>
            <w:shd w:val="clear" w:color="808080" w:fill="auto"/>
          </w:tcPr>
          <w:p w:rsidR="0050141C" w:rsidRPr="00630ED6" w:rsidRDefault="0050141C"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514</w:t>
            </w:r>
          </w:p>
          <w:p w:rsidR="00062460" w:rsidRPr="00630ED6" w:rsidRDefault="00062460" w:rsidP="005806F0">
            <w:pPr>
              <w:spacing w:after="0" w:line="240" w:lineRule="auto"/>
              <w:rPr>
                <w:rFonts w:ascii="Times New Roman" w:hAnsi="Times New Roman" w:cs="Times New Roman"/>
                <w:color w:val="000000" w:themeColor="text1"/>
                <w:sz w:val="18"/>
                <w:szCs w:val="18"/>
              </w:rPr>
            </w:pPr>
          </w:p>
        </w:tc>
        <w:tc>
          <w:tcPr>
            <w:tcW w:w="990" w:type="dxa"/>
            <w:shd w:val="clear" w:color="808080" w:fill="auto"/>
          </w:tcPr>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$36</w:t>
            </w:r>
          </w:p>
        </w:tc>
        <w:tc>
          <w:tcPr>
            <w:tcW w:w="1440" w:type="dxa"/>
            <w:shd w:val="clear" w:color="808080" w:fill="auto"/>
          </w:tcPr>
          <w:p w:rsidR="00062460" w:rsidRPr="00630ED6" w:rsidRDefault="0050141C"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$19,584</w:t>
            </w:r>
          </w:p>
        </w:tc>
      </w:tr>
      <w:tr w:rsidR="00630ED6" w:rsidRPr="00630ED6" w:rsidTr="008B3976">
        <w:tc>
          <w:tcPr>
            <w:tcW w:w="1710" w:type="dxa"/>
            <w:tcBorders>
              <w:top w:val="single" w:sz="4" w:space="0" w:color="auto"/>
              <w:left w:val="single" w:sz="4" w:space="0" w:color="auto"/>
              <w:bottom w:val="single" w:sz="4" w:space="0" w:color="auto"/>
              <w:right w:val="single" w:sz="4" w:space="0" w:color="auto"/>
            </w:tcBorders>
          </w:tcPr>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eastAsia="Times New Roman" w:hAnsi="Times New Roman" w:cs="Times New Roman"/>
                <w:color w:val="000000" w:themeColor="text1"/>
                <w:sz w:val="18"/>
                <w:szCs w:val="18"/>
              </w:rPr>
              <w:t>ENERGY STAR Certification</w:t>
            </w:r>
          </w:p>
        </w:tc>
        <w:tc>
          <w:tcPr>
            <w:tcW w:w="1530" w:type="dxa"/>
            <w:gridSpan w:val="3"/>
            <w:tcBorders>
              <w:top w:val="single" w:sz="4" w:space="0" w:color="auto"/>
              <w:left w:val="single" w:sz="4" w:space="0" w:color="auto"/>
              <w:bottom w:val="single" w:sz="4" w:space="0" w:color="auto"/>
              <w:right w:val="single" w:sz="4" w:space="0" w:color="auto"/>
            </w:tcBorders>
          </w:tcPr>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 xml:space="preserve"> </w:t>
            </w:r>
            <w:r w:rsidR="00EF5DB5" w:rsidRPr="00630ED6">
              <w:rPr>
                <w:rFonts w:ascii="Times New Roman" w:hAnsi="Times New Roman" w:cs="Times New Roman"/>
                <w:color w:val="000000" w:themeColor="text1"/>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1</w:t>
            </w:r>
          </w:p>
        </w:tc>
        <w:tc>
          <w:tcPr>
            <w:tcW w:w="1170" w:type="dxa"/>
            <w:tcBorders>
              <w:top w:val="single" w:sz="4" w:space="0" w:color="auto"/>
              <w:left w:val="single" w:sz="4" w:space="0" w:color="auto"/>
              <w:bottom w:val="single" w:sz="4" w:space="0" w:color="auto"/>
              <w:right w:val="single" w:sz="4" w:space="0" w:color="auto"/>
            </w:tcBorders>
          </w:tcPr>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 xml:space="preserve"> </w:t>
            </w:r>
            <w:r w:rsidR="00EF5DB5" w:rsidRPr="00630ED6">
              <w:rPr>
                <w:rFonts w:ascii="Times New Roman" w:hAnsi="Times New Roman" w:cs="Times New Roman"/>
                <w:color w:val="000000" w:themeColor="text1"/>
                <w:sz w:val="18"/>
                <w:szCs w:val="18"/>
              </w:rPr>
              <w:t>8</w:t>
            </w:r>
          </w:p>
        </w:tc>
        <w:tc>
          <w:tcPr>
            <w:tcW w:w="1170" w:type="dxa"/>
            <w:tcBorders>
              <w:top w:val="single" w:sz="4" w:space="0" w:color="auto"/>
              <w:left w:val="single" w:sz="4" w:space="0" w:color="auto"/>
              <w:bottom w:val="single" w:sz="4" w:space="0" w:color="auto"/>
              <w:right w:val="single" w:sz="4" w:space="0" w:color="auto"/>
            </w:tcBorders>
            <w:shd w:val="clear" w:color="808080" w:fill="auto"/>
          </w:tcPr>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 xml:space="preserve"> 68 </w:t>
            </w:r>
          </w:p>
        </w:tc>
        <w:tc>
          <w:tcPr>
            <w:tcW w:w="1170" w:type="dxa"/>
            <w:tcBorders>
              <w:top w:val="single" w:sz="4" w:space="0" w:color="auto"/>
              <w:left w:val="single" w:sz="4" w:space="0" w:color="auto"/>
              <w:bottom w:val="single" w:sz="4" w:space="0" w:color="auto"/>
              <w:right w:val="single" w:sz="4" w:space="0" w:color="auto"/>
            </w:tcBorders>
            <w:shd w:val="clear" w:color="808080" w:fill="auto"/>
          </w:tcPr>
          <w:p w:rsidR="0050141C"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 xml:space="preserve"> </w:t>
            </w:r>
            <w:r w:rsidR="0050141C" w:rsidRPr="00630ED6">
              <w:rPr>
                <w:rFonts w:ascii="Times New Roman" w:hAnsi="Times New Roman" w:cs="Times New Roman"/>
                <w:color w:val="000000" w:themeColor="text1"/>
                <w:sz w:val="18"/>
                <w:szCs w:val="18"/>
              </w:rPr>
              <w:t xml:space="preserve"> 514</w:t>
            </w:r>
          </w:p>
          <w:p w:rsidR="00062460" w:rsidRPr="00630ED6" w:rsidRDefault="00062460" w:rsidP="005806F0">
            <w:pPr>
              <w:spacing w:after="0" w:line="240" w:lineRule="auto"/>
              <w:rPr>
                <w:rFonts w:ascii="Times New Roman" w:hAnsi="Times New Roman" w:cs="Times New Roman"/>
                <w:color w:val="000000" w:themeColor="text1"/>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808080" w:fill="auto"/>
          </w:tcPr>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$36</w:t>
            </w:r>
          </w:p>
        </w:tc>
        <w:tc>
          <w:tcPr>
            <w:tcW w:w="1440" w:type="dxa"/>
            <w:tcBorders>
              <w:top w:val="single" w:sz="4" w:space="0" w:color="auto"/>
              <w:left w:val="single" w:sz="4" w:space="0" w:color="auto"/>
              <w:bottom w:val="single" w:sz="4" w:space="0" w:color="auto"/>
              <w:right w:val="single" w:sz="4" w:space="0" w:color="auto"/>
            </w:tcBorders>
            <w:shd w:val="clear" w:color="808080" w:fill="auto"/>
          </w:tcPr>
          <w:p w:rsidR="00062460" w:rsidRPr="00630ED6" w:rsidRDefault="0050141C"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$19,584</w:t>
            </w:r>
          </w:p>
        </w:tc>
      </w:tr>
      <w:tr w:rsidR="00630ED6" w:rsidRPr="00630ED6" w:rsidTr="008B3976">
        <w:tc>
          <w:tcPr>
            <w:tcW w:w="1710" w:type="dxa"/>
          </w:tcPr>
          <w:p w:rsidR="00062460" w:rsidRPr="00630ED6" w:rsidRDefault="00062460" w:rsidP="005806F0">
            <w:pPr>
              <w:spacing w:after="0" w:line="240" w:lineRule="auto"/>
              <w:rPr>
                <w:rFonts w:ascii="Times New Roman" w:hAnsi="Times New Roman" w:cs="Times New Roman"/>
                <w:color w:val="000000" w:themeColor="text1"/>
                <w:sz w:val="18"/>
                <w:szCs w:val="18"/>
              </w:rPr>
            </w:pPr>
            <w:proofErr w:type="spellStart"/>
            <w:r w:rsidRPr="00630ED6">
              <w:rPr>
                <w:rFonts w:ascii="Times New Roman" w:eastAsia="Times New Roman" w:hAnsi="Times New Roman" w:cs="Times New Roman"/>
                <w:color w:val="000000" w:themeColor="text1"/>
                <w:sz w:val="18"/>
                <w:szCs w:val="18"/>
              </w:rPr>
              <w:t>EarthCraft</w:t>
            </w:r>
            <w:proofErr w:type="spellEnd"/>
            <w:r w:rsidRPr="00630ED6">
              <w:rPr>
                <w:rFonts w:ascii="Times New Roman" w:eastAsia="Times New Roman" w:hAnsi="Times New Roman" w:cs="Times New Roman"/>
                <w:color w:val="000000" w:themeColor="text1"/>
                <w:sz w:val="18"/>
                <w:szCs w:val="18"/>
              </w:rPr>
              <w:t xml:space="preserve"> House and </w:t>
            </w:r>
            <w:proofErr w:type="spellStart"/>
            <w:r w:rsidRPr="00630ED6">
              <w:rPr>
                <w:rFonts w:ascii="Times New Roman" w:eastAsia="Times New Roman" w:hAnsi="Times New Roman" w:cs="Times New Roman"/>
                <w:color w:val="000000" w:themeColor="text1"/>
                <w:sz w:val="18"/>
                <w:szCs w:val="18"/>
              </w:rPr>
              <w:t>EarthCraft</w:t>
            </w:r>
            <w:proofErr w:type="spellEnd"/>
            <w:r w:rsidRPr="00630ED6">
              <w:rPr>
                <w:rFonts w:ascii="Times New Roman" w:eastAsia="Times New Roman" w:hAnsi="Times New Roman" w:cs="Times New Roman"/>
                <w:color w:val="000000" w:themeColor="text1"/>
                <w:sz w:val="18"/>
                <w:szCs w:val="18"/>
              </w:rPr>
              <w:t xml:space="preserve"> Multifamily</w:t>
            </w:r>
          </w:p>
        </w:tc>
        <w:tc>
          <w:tcPr>
            <w:tcW w:w="1530" w:type="dxa"/>
            <w:gridSpan w:val="3"/>
          </w:tcPr>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 xml:space="preserve"> </w:t>
            </w:r>
            <w:r w:rsidR="00EF5DB5" w:rsidRPr="00630ED6">
              <w:rPr>
                <w:rFonts w:ascii="Times New Roman" w:hAnsi="Times New Roman" w:cs="Times New Roman"/>
                <w:color w:val="000000" w:themeColor="text1"/>
                <w:sz w:val="18"/>
                <w:szCs w:val="18"/>
              </w:rPr>
              <w:t>8</w:t>
            </w:r>
          </w:p>
        </w:tc>
        <w:tc>
          <w:tcPr>
            <w:tcW w:w="1260" w:type="dxa"/>
          </w:tcPr>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1</w:t>
            </w:r>
          </w:p>
        </w:tc>
        <w:tc>
          <w:tcPr>
            <w:tcW w:w="1170" w:type="dxa"/>
          </w:tcPr>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 xml:space="preserve"> </w:t>
            </w:r>
            <w:r w:rsidR="00EF5DB5" w:rsidRPr="00630ED6">
              <w:rPr>
                <w:rFonts w:ascii="Times New Roman" w:hAnsi="Times New Roman" w:cs="Times New Roman"/>
                <w:color w:val="000000" w:themeColor="text1"/>
                <w:sz w:val="18"/>
                <w:szCs w:val="18"/>
              </w:rPr>
              <w:t>8</w:t>
            </w:r>
            <w:r w:rsidRPr="00630ED6">
              <w:rPr>
                <w:rFonts w:ascii="Times New Roman" w:hAnsi="Times New Roman" w:cs="Times New Roman"/>
                <w:color w:val="000000" w:themeColor="text1"/>
                <w:sz w:val="18"/>
                <w:szCs w:val="18"/>
              </w:rPr>
              <w:t xml:space="preserve"> </w:t>
            </w:r>
          </w:p>
        </w:tc>
        <w:tc>
          <w:tcPr>
            <w:tcW w:w="1170" w:type="dxa"/>
            <w:shd w:val="clear" w:color="808080" w:fill="auto"/>
          </w:tcPr>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 xml:space="preserve"> 68 </w:t>
            </w:r>
          </w:p>
        </w:tc>
        <w:tc>
          <w:tcPr>
            <w:tcW w:w="1170" w:type="dxa"/>
            <w:shd w:val="clear" w:color="808080" w:fill="auto"/>
          </w:tcPr>
          <w:p w:rsidR="0050141C"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 xml:space="preserve"> </w:t>
            </w:r>
            <w:r w:rsidR="0050141C" w:rsidRPr="00630ED6">
              <w:rPr>
                <w:rFonts w:ascii="Times New Roman" w:hAnsi="Times New Roman" w:cs="Times New Roman"/>
                <w:color w:val="000000" w:themeColor="text1"/>
                <w:sz w:val="18"/>
                <w:szCs w:val="18"/>
              </w:rPr>
              <w:t xml:space="preserve"> 514</w:t>
            </w:r>
          </w:p>
          <w:p w:rsidR="00062460" w:rsidRPr="00630ED6" w:rsidRDefault="00062460" w:rsidP="005806F0">
            <w:pPr>
              <w:spacing w:after="0" w:line="240" w:lineRule="auto"/>
              <w:rPr>
                <w:rFonts w:ascii="Times New Roman" w:hAnsi="Times New Roman" w:cs="Times New Roman"/>
                <w:color w:val="000000" w:themeColor="text1"/>
                <w:sz w:val="18"/>
                <w:szCs w:val="18"/>
              </w:rPr>
            </w:pPr>
          </w:p>
        </w:tc>
        <w:tc>
          <w:tcPr>
            <w:tcW w:w="990" w:type="dxa"/>
            <w:shd w:val="clear" w:color="808080" w:fill="auto"/>
          </w:tcPr>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$36</w:t>
            </w:r>
          </w:p>
        </w:tc>
        <w:tc>
          <w:tcPr>
            <w:tcW w:w="1440" w:type="dxa"/>
            <w:shd w:val="clear" w:color="808080" w:fill="auto"/>
          </w:tcPr>
          <w:p w:rsidR="00062460" w:rsidRPr="00630ED6" w:rsidRDefault="0050141C"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$19,584</w:t>
            </w:r>
          </w:p>
        </w:tc>
      </w:tr>
      <w:tr w:rsidR="00630ED6" w:rsidRPr="00630ED6" w:rsidTr="008B3976">
        <w:tc>
          <w:tcPr>
            <w:tcW w:w="1710" w:type="dxa"/>
          </w:tcPr>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eastAsia="Times New Roman" w:hAnsi="Times New Roman" w:cs="Times New Roman"/>
                <w:color w:val="000000" w:themeColor="text1"/>
                <w:sz w:val="18"/>
                <w:szCs w:val="18"/>
              </w:rPr>
              <w:t>Earth Advantage New Homes</w:t>
            </w:r>
          </w:p>
        </w:tc>
        <w:tc>
          <w:tcPr>
            <w:tcW w:w="1530" w:type="dxa"/>
            <w:gridSpan w:val="3"/>
          </w:tcPr>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 xml:space="preserve"> </w:t>
            </w:r>
            <w:r w:rsidR="00EF5DB5" w:rsidRPr="00630ED6">
              <w:rPr>
                <w:rFonts w:ascii="Times New Roman" w:hAnsi="Times New Roman" w:cs="Times New Roman"/>
                <w:color w:val="000000" w:themeColor="text1"/>
                <w:sz w:val="18"/>
                <w:szCs w:val="18"/>
              </w:rPr>
              <w:t>8</w:t>
            </w:r>
          </w:p>
        </w:tc>
        <w:tc>
          <w:tcPr>
            <w:tcW w:w="1260" w:type="dxa"/>
          </w:tcPr>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1</w:t>
            </w:r>
          </w:p>
        </w:tc>
        <w:tc>
          <w:tcPr>
            <w:tcW w:w="1170" w:type="dxa"/>
          </w:tcPr>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 xml:space="preserve"> </w:t>
            </w:r>
            <w:r w:rsidR="00EF5DB5" w:rsidRPr="00630ED6">
              <w:rPr>
                <w:rFonts w:ascii="Times New Roman" w:hAnsi="Times New Roman" w:cs="Times New Roman"/>
                <w:color w:val="000000" w:themeColor="text1"/>
                <w:sz w:val="18"/>
                <w:szCs w:val="18"/>
              </w:rPr>
              <w:t>8</w:t>
            </w:r>
          </w:p>
        </w:tc>
        <w:tc>
          <w:tcPr>
            <w:tcW w:w="1170" w:type="dxa"/>
            <w:shd w:val="clear" w:color="808080" w:fill="auto"/>
          </w:tcPr>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 xml:space="preserve"> 68 </w:t>
            </w:r>
          </w:p>
        </w:tc>
        <w:tc>
          <w:tcPr>
            <w:tcW w:w="1170" w:type="dxa"/>
            <w:shd w:val="clear" w:color="808080" w:fill="auto"/>
          </w:tcPr>
          <w:p w:rsidR="0050141C"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 xml:space="preserve"> </w:t>
            </w:r>
            <w:r w:rsidR="0050141C" w:rsidRPr="00630ED6">
              <w:rPr>
                <w:rFonts w:ascii="Times New Roman" w:hAnsi="Times New Roman" w:cs="Times New Roman"/>
                <w:color w:val="000000" w:themeColor="text1"/>
                <w:sz w:val="18"/>
                <w:szCs w:val="18"/>
              </w:rPr>
              <w:t xml:space="preserve"> 514</w:t>
            </w:r>
          </w:p>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 xml:space="preserve"> </w:t>
            </w:r>
          </w:p>
        </w:tc>
        <w:tc>
          <w:tcPr>
            <w:tcW w:w="990" w:type="dxa"/>
            <w:shd w:val="clear" w:color="808080" w:fill="auto"/>
          </w:tcPr>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$36</w:t>
            </w:r>
          </w:p>
        </w:tc>
        <w:tc>
          <w:tcPr>
            <w:tcW w:w="1440" w:type="dxa"/>
            <w:shd w:val="clear" w:color="808080" w:fill="auto"/>
          </w:tcPr>
          <w:p w:rsidR="00062460" w:rsidRPr="00630ED6" w:rsidRDefault="0050141C"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$19,584</w:t>
            </w:r>
          </w:p>
        </w:tc>
      </w:tr>
      <w:tr w:rsidR="00630ED6" w:rsidRPr="00630ED6" w:rsidTr="008B3976">
        <w:tc>
          <w:tcPr>
            <w:tcW w:w="1710" w:type="dxa"/>
          </w:tcPr>
          <w:p w:rsidR="00062460" w:rsidRPr="00630ED6" w:rsidRDefault="00062460" w:rsidP="005806F0">
            <w:pPr>
              <w:spacing w:after="0" w:line="240" w:lineRule="auto"/>
              <w:rPr>
                <w:rFonts w:ascii="Times New Roman" w:hAnsi="Times New Roman" w:cs="Times New Roman"/>
                <w:color w:val="000000" w:themeColor="text1"/>
                <w:sz w:val="18"/>
                <w:szCs w:val="18"/>
              </w:rPr>
            </w:pPr>
            <w:proofErr w:type="spellStart"/>
            <w:r w:rsidRPr="00630ED6">
              <w:rPr>
                <w:rFonts w:ascii="Times New Roman" w:hAnsi="Times New Roman" w:cs="Times New Roman"/>
                <w:color w:val="000000" w:themeColor="text1"/>
                <w:sz w:val="18"/>
                <w:szCs w:val="18"/>
              </w:rPr>
              <w:t>Greenpoint</w:t>
            </w:r>
            <w:proofErr w:type="spellEnd"/>
            <w:r w:rsidRPr="00630ED6">
              <w:rPr>
                <w:rFonts w:ascii="Times New Roman" w:hAnsi="Times New Roman" w:cs="Times New Roman"/>
                <w:color w:val="000000" w:themeColor="text1"/>
                <w:sz w:val="18"/>
                <w:szCs w:val="18"/>
              </w:rPr>
              <w:t xml:space="preserve"> Rated New Home, </w:t>
            </w:r>
            <w:proofErr w:type="spellStart"/>
            <w:r w:rsidRPr="00630ED6">
              <w:rPr>
                <w:rFonts w:ascii="Times New Roman" w:eastAsia="Times New Roman" w:hAnsi="Times New Roman" w:cs="Times New Roman"/>
                <w:color w:val="000000" w:themeColor="text1"/>
                <w:sz w:val="18"/>
                <w:szCs w:val="18"/>
              </w:rPr>
              <w:t>Greenpoint</w:t>
            </w:r>
            <w:proofErr w:type="spellEnd"/>
            <w:r w:rsidRPr="00630ED6">
              <w:rPr>
                <w:rFonts w:ascii="Times New Roman" w:eastAsia="Times New Roman" w:hAnsi="Times New Roman" w:cs="Times New Roman"/>
                <w:color w:val="000000" w:themeColor="text1"/>
                <w:sz w:val="18"/>
                <w:szCs w:val="18"/>
              </w:rPr>
              <w:t xml:space="preserve"> Rated Existing Home (Whole House or Whole Building label)</w:t>
            </w:r>
          </w:p>
        </w:tc>
        <w:tc>
          <w:tcPr>
            <w:tcW w:w="1530" w:type="dxa"/>
            <w:gridSpan w:val="3"/>
          </w:tcPr>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 xml:space="preserve"> </w:t>
            </w:r>
            <w:r w:rsidR="00EF5DB5" w:rsidRPr="00630ED6">
              <w:rPr>
                <w:rFonts w:ascii="Times New Roman" w:hAnsi="Times New Roman" w:cs="Times New Roman"/>
                <w:color w:val="000000" w:themeColor="text1"/>
                <w:sz w:val="18"/>
                <w:szCs w:val="18"/>
              </w:rPr>
              <w:t>8</w:t>
            </w:r>
          </w:p>
        </w:tc>
        <w:tc>
          <w:tcPr>
            <w:tcW w:w="1260" w:type="dxa"/>
          </w:tcPr>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1</w:t>
            </w:r>
          </w:p>
        </w:tc>
        <w:tc>
          <w:tcPr>
            <w:tcW w:w="1170" w:type="dxa"/>
          </w:tcPr>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 xml:space="preserve"> </w:t>
            </w:r>
            <w:r w:rsidR="00EF5DB5" w:rsidRPr="00630ED6">
              <w:rPr>
                <w:rFonts w:ascii="Times New Roman" w:hAnsi="Times New Roman" w:cs="Times New Roman"/>
                <w:color w:val="000000" w:themeColor="text1"/>
                <w:sz w:val="18"/>
                <w:szCs w:val="18"/>
              </w:rPr>
              <w:t>8</w:t>
            </w:r>
          </w:p>
        </w:tc>
        <w:tc>
          <w:tcPr>
            <w:tcW w:w="1170" w:type="dxa"/>
            <w:shd w:val="clear" w:color="808080" w:fill="auto"/>
          </w:tcPr>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 xml:space="preserve"> 68 </w:t>
            </w:r>
          </w:p>
        </w:tc>
        <w:tc>
          <w:tcPr>
            <w:tcW w:w="1170" w:type="dxa"/>
            <w:shd w:val="clear" w:color="808080" w:fill="auto"/>
          </w:tcPr>
          <w:p w:rsidR="0050141C"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 xml:space="preserve"> </w:t>
            </w:r>
            <w:r w:rsidR="0050141C" w:rsidRPr="00630ED6">
              <w:rPr>
                <w:rFonts w:ascii="Times New Roman" w:hAnsi="Times New Roman" w:cs="Times New Roman"/>
                <w:color w:val="000000" w:themeColor="text1"/>
                <w:sz w:val="18"/>
                <w:szCs w:val="18"/>
              </w:rPr>
              <w:t xml:space="preserve"> 514</w:t>
            </w:r>
          </w:p>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 xml:space="preserve"> </w:t>
            </w:r>
          </w:p>
        </w:tc>
        <w:tc>
          <w:tcPr>
            <w:tcW w:w="990" w:type="dxa"/>
            <w:shd w:val="clear" w:color="808080" w:fill="auto"/>
          </w:tcPr>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$36</w:t>
            </w:r>
          </w:p>
        </w:tc>
        <w:tc>
          <w:tcPr>
            <w:tcW w:w="1440" w:type="dxa"/>
            <w:shd w:val="clear" w:color="808080" w:fill="auto"/>
          </w:tcPr>
          <w:p w:rsidR="00062460" w:rsidRPr="00630ED6" w:rsidRDefault="0050141C"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$19,584</w:t>
            </w:r>
          </w:p>
        </w:tc>
      </w:tr>
      <w:tr w:rsidR="00630ED6" w:rsidRPr="00630ED6" w:rsidTr="008B3976">
        <w:tc>
          <w:tcPr>
            <w:tcW w:w="1710" w:type="dxa"/>
          </w:tcPr>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the National Green Building Standard (NGBS)</w:t>
            </w:r>
          </w:p>
        </w:tc>
        <w:tc>
          <w:tcPr>
            <w:tcW w:w="1530" w:type="dxa"/>
            <w:gridSpan w:val="3"/>
          </w:tcPr>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 xml:space="preserve"> </w:t>
            </w:r>
            <w:r w:rsidR="00EF5DB5" w:rsidRPr="00630ED6">
              <w:rPr>
                <w:rFonts w:ascii="Times New Roman" w:hAnsi="Times New Roman" w:cs="Times New Roman"/>
                <w:color w:val="000000" w:themeColor="text1"/>
                <w:sz w:val="18"/>
                <w:szCs w:val="18"/>
              </w:rPr>
              <w:t>8</w:t>
            </w:r>
          </w:p>
        </w:tc>
        <w:tc>
          <w:tcPr>
            <w:tcW w:w="1260" w:type="dxa"/>
          </w:tcPr>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1</w:t>
            </w:r>
          </w:p>
        </w:tc>
        <w:tc>
          <w:tcPr>
            <w:tcW w:w="1170" w:type="dxa"/>
          </w:tcPr>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 xml:space="preserve"> </w:t>
            </w:r>
            <w:r w:rsidR="00EF5DB5" w:rsidRPr="00630ED6">
              <w:rPr>
                <w:rFonts w:ascii="Times New Roman" w:hAnsi="Times New Roman" w:cs="Times New Roman"/>
                <w:color w:val="000000" w:themeColor="text1"/>
                <w:sz w:val="18"/>
                <w:szCs w:val="18"/>
              </w:rPr>
              <w:t>8</w:t>
            </w:r>
          </w:p>
        </w:tc>
        <w:tc>
          <w:tcPr>
            <w:tcW w:w="1170" w:type="dxa"/>
            <w:shd w:val="clear" w:color="808080" w:fill="auto"/>
          </w:tcPr>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 xml:space="preserve"> 68 </w:t>
            </w:r>
          </w:p>
        </w:tc>
        <w:tc>
          <w:tcPr>
            <w:tcW w:w="1170" w:type="dxa"/>
            <w:shd w:val="clear" w:color="808080" w:fill="auto"/>
          </w:tcPr>
          <w:p w:rsidR="0050141C"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 xml:space="preserve"> </w:t>
            </w:r>
            <w:r w:rsidR="0050141C" w:rsidRPr="00630ED6">
              <w:rPr>
                <w:rFonts w:ascii="Times New Roman" w:hAnsi="Times New Roman" w:cs="Times New Roman"/>
                <w:color w:val="000000" w:themeColor="text1"/>
                <w:sz w:val="18"/>
                <w:szCs w:val="18"/>
              </w:rPr>
              <w:t xml:space="preserve"> 514</w:t>
            </w:r>
          </w:p>
          <w:p w:rsidR="00062460" w:rsidRPr="00630ED6" w:rsidRDefault="00062460" w:rsidP="005806F0">
            <w:pPr>
              <w:spacing w:after="0" w:line="240" w:lineRule="auto"/>
              <w:rPr>
                <w:rFonts w:ascii="Times New Roman" w:hAnsi="Times New Roman" w:cs="Times New Roman"/>
                <w:color w:val="000000" w:themeColor="text1"/>
                <w:sz w:val="18"/>
                <w:szCs w:val="18"/>
              </w:rPr>
            </w:pPr>
          </w:p>
        </w:tc>
        <w:tc>
          <w:tcPr>
            <w:tcW w:w="990" w:type="dxa"/>
            <w:shd w:val="clear" w:color="808080" w:fill="auto"/>
          </w:tcPr>
          <w:p w:rsidR="00062460" w:rsidRPr="00630ED6" w:rsidRDefault="00062460"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$36</w:t>
            </w:r>
          </w:p>
        </w:tc>
        <w:tc>
          <w:tcPr>
            <w:tcW w:w="1440" w:type="dxa"/>
            <w:shd w:val="clear" w:color="808080" w:fill="auto"/>
          </w:tcPr>
          <w:p w:rsidR="00062460" w:rsidRPr="00630ED6" w:rsidRDefault="0050141C"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$19,584</w:t>
            </w:r>
          </w:p>
        </w:tc>
      </w:tr>
      <w:tr w:rsidR="00630ED6" w:rsidRPr="00630ED6" w:rsidTr="008B3976">
        <w:tc>
          <w:tcPr>
            <w:tcW w:w="1710" w:type="dxa"/>
          </w:tcPr>
          <w:p w:rsidR="002C2558" w:rsidRPr="00630ED6" w:rsidRDefault="002C2558" w:rsidP="005806F0">
            <w:pPr>
              <w:spacing w:after="0" w:line="240" w:lineRule="auto"/>
              <w:rPr>
                <w:rFonts w:ascii="Times New Roman" w:hAnsi="Times New Roman" w:cs="Times New Roman"/>
                <w:color w:val="000000" w:themeColor="text1"/>
                <w:sz w:val="18"/>
                <w:szCs w:val="18"/>
              </w:rPr>
            </w:pPr>
            <w:r w:rsidRPr="00630ED6">
              <w:rPr>
                <w:rFonts w:ascii="Times New Roman" w:eastAsia="Arial" w:hAnsi="Times New Roman" w:cs="Times New Roman"/>
                <w:color w:val="000000" w:themeColor="text1"/>
                <w:spacing w:val="-2"/>
                <w:sz w:val="18"/>
                <w:szCs w:val="18"/>
              </w:rPr>
              <w:t>LEED for Existing Buildings: Operations &amp; Maintenance</w:t>
            </w:r>
          </w:p>
        </w:tc>
        <w:tc>
          <w:tcPr>
            <w:tcW w:w="1530" w:type="dxa"/>
            <w:gridSpan w:val="3"/>
          </w:tcPr>
          <w:p w:rsidR="002C2558" w:rsidRPr="00630ED6" w:rsidRDefault="00EF5DB5"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8</w:t>
            </w:r>
          </w:p>
        </w:tc>
        <w:tc>
          <w:tcPr>
            <w:tcW w:w="1260" w:type="dxa"/>
          </w:tcPr>
          <w:p w:rsidR="002C2558" w:rsidRPr="00630ED6" w:rsidRDefault="0050141C"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1</w:t>
            </w:r>
          </w:p>
        </w:tc>
        <w:tc>
          <w:tcPr>
            <w:tcW w:w="1170" w:type="dxa"/>
          </w:tcPr>
          <w:p w:rsidR="002C2558" w:rsidRPr="00630ED6" w:rsidRDefault="00EF5DB5"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8</w:t>
            </w:r>
          </w:p>
        </w:tc>
        <w:tc>
          <w:tcPr>
            <w:tcW w:w="1170" w:type="dxa"/>
            <w:shd w:val="clear" w:color="808080" w:fill="auto"/>
          </w:tcPr>
          <w:p w:rsidR="002C2558" w:rsidRPr="00630ED6" w:rsidRDefault="0050141C"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68</w:t>
            </w:r>
          </w:p>
        </w:tc>
        <w:tc>
          <w:tcPr>
            <w:tcW w:w="1170" w:type="dxa"/>
            <w:shd w:val="clear" w:color="808080" w:fill="auto"/>
          </w:tcPr>
          <w:p w:rsidR="0050141C" w:rsidRPr="00630ED6" w:rsidRDefault="0050141C"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514</w:t>
            </w:r>
          </w:p>
          <w:p w:rsidR="002C2558" w:rsidRPr="00630ED6" w:rsidRDefault="002C2558" w:rsidP="005806F0">
            <w:pPr>
              <w:spacing w:after="0" w:line="240" w:lineRule="auto"/>
              <w:rPr>
                <w:rFonts w:ascii="Times New Roman" w:hAnsi="Times New Roman" w:cs="Times New Roman"/>
                <w:color w:val="000000" w:themeColor="text1"/>
                <w:sz w:val="18"/>
                <w:szCs w:val="18"/>
              </w:rPr>
            </w:pPr>
          </w:p>
        </w:tc>
        <w:tc>
          <w:tcPr>
            <w:tcW w:w="990" w:type="dxa"/>
            <w:shd w:val="clear" w:color="808080" w:fill="auto"/>
          </w:tcPr>
          <w:p w:rsidR="002C2558" w:rsidRPr="00630ED6" w:rsidRDefault="00F22AFC"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$36</w:t>
            </w:r>
          </w:p>
        </w:tc>
        <w:tc>
          <w:tcPr>
            <w:tcW w:w="1440" w:type="dxa"/>
            <w:shd w:val="clear" w:color="808080" w:fill="auto"/>
          </w:tcPr>
          <w:p w:rsidR="002C2558" w:rsidRPr="00630ED6" w:rsidRDefault="0050141C"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$19,584</w:t>
            </w:r>
          </w:p>
        </w:tc>
      </w:tr>
      <w:tr w:rsidR="00630ED6" w:rsidRPr="00630ED6" w:rsidTr="008B3976">
        <w:tc>
          <w:tcPr>
            <w:tcW w:w="1710" w:type="dxa"/>
          </w:tcPr>
          <w:p w:rsidR="002C2558" w:rsidRPr="00630ED6" w:rsidRDefault="002C2558" w:rsidP="005806F0">
            <w:pPr>
              <w:pStyle w:val="ListParagraph"/>
              <w:spacing w:after="0" w:line="240" w:lineRule="auto"/>
              <w:ind w:left="0"/>
              <w:rPr>
                <w:rFonts w:ascii="Times New Roman" w:hAnsi="Times New Roman" w:cs="Times New Roman"/>
                <w:color w:val="000000" w:themeColor="text1"/>
                <w:sz w:val="18"/>
                <w:szCs w:val="18"/>
              </w:rPr>
            </w:pPr>
            <w:r w:rsidRPr="00630ED6">
              <w:rPr>
                <w:rFonts w:ascii="Times New Roman" w:eastAsia="Arial Unicode MS" w:hAnsi="Times New Roman" w:cs="Times New Roman"/>
                <w:color w:val="000000" w:themeColor="text1"/>
                <w:sz w:val="18"/>
                <w:szCs w:val="18"/>
              </w:rPr>
              <w:t xml:space="preserve">Passive Building Certification or </w:t>
            </w:r>
            <w:proofErr w:type="spellStart"/>
            <w:r w:rsidRPr="00630ED6">
              <w:rPr>
                <w:rFonts w:ascii="Times New Roman" w:eastAsia="Arial Unicode MS" w:hAnsi="Times New Roman" w:cs="Times New Roman"/>
                <w:color w:val="000000" w:themeColor="text1"/>
                <w:sz w:val="18"/>
                <w:szCs w:val="18"/>
              </w:rPr>
              <w:t>EnerPHit</w:t>
            </w:r>
            <w:proofErr w:type="spellEnd"/>
            <w:r w:rsidRPr="00630ED6">
              <w:rPr>
                <w:rFonts w:ascii="Times New Roman" w:eastAsia="Arial Unicode MS" w:hAnsi="Times New Roman" w:cs="Times New Roman"/>
                <w:color w:val="000000" w:themeColor="text1"/>
                <w:sz w:val="18"/>
                <w:szCs w:val="18"/>
              </w:rPr>
              <w:t xml:space="preserve"> Retrofits certification from the Passive House Institute US (PHIUS), International Passive House Association, or the Passive House Institute</w:t>
            </w:r>
          </w:p>
        </w:tc>
        <w:tc>
          <w:tcPr>
            <w:tcW w:w="1530" w:type="dxa"/>
            <w:gridSpan w:val="3"/>
          </w:tcPr>
          <w:p w:rsidR="002C2558" w:rsidRPr="00630ED6" w:rsidRDefault="00EF5DB5"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9</w:t>
            </w:r>
          </w:p>
        </w:tc>
        <w:tc>
          <w:tcPr>
            <w:tcW w:w="1260" w:type="dxa"/>
          </w:tcPr>
          <w:p w:rsidR="002C2558" w:rsidRPr="00630ED6" w:rsidRDefault="0050141C"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1</w:t>
            </w:r>
          </w:p>
        </w:tc>
        <w:tc>
          <w:tcPr>
            <w:tcW w:w="1170" w:type="dxa"/>
          </w:tcPr>
          <w:p w:rsidR="002C2558" w:rsidRPr="00630ED6" w:rsidRDefault="00EF5DB5"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9</w:t>
            </w:r>
          </w:p>
        </w:tc>
        <w:tc>
          <w:tcPr>
            <w:tcW w:w="1170" w:type="dxa"/>
            <w:shd w:val="clear" w:color="808080" w:fill="auto"/>
          </w:tcPr>
          <w:p w:rsidR="002C2558" w:rsidRPr="00630ED6" w:rsidRDefault="0050141C"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68</w:t>
            </w:r>
          </w:p>
        </w:tc>
        <w:tc>
          <w:tcPr>
            <w:tcW w:w="1170" w:type="dxa"/>
            <w:shd w:val="clear" w:color="808080" w:fill="auto"/>
          </w:tcPr>
          <w:p w:rsidR="002C2558" w:rsidRPr="00630ED6" w:rsidRDefault="00F22AFC"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612</w:t>
            </w:r>
          </w:p>
          <w:p w:rsidR="00F22AFC" w:rsidRPr="00630ED6" w:rsidRDefault="00F22AFC" w:rsidP="005806F0">
            <w:pPr>
              <w:spacing w:after="0" w:line="240" w:lineRule="auto"/>
              <w:rPr>
                <w:rFonts w:ascii="Times New Roman" w:hAnsi="Times New Roman" w:cs="Times New Roman"/>
                <w:color w:val="000000" w:themeColor="text1"/>
                <w:sz w:val="18"/>
                <w:szCs w:val="18"/>
              </w:rPr>
            </w:pPr>
          </w:p>
        </w:tc>
        <w:tc>
          <w:tcPr>
            <w:tcW w:w="990" w:type="dxa"/>
            <w:shd w:val="clear" w:color="808080" w:fill="auto"/>
          </w:tcPr>
          <w:p w:rsidR="002C2558" w:rsidRPr="00630ED6" w:rsidRDefault="00F22AFC"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$36</w:t>
            </w:r>
          </w:p>
        </w:tc>
        <w:tc>
          <w:tcPr>
            <w:tcW w:w="1440" w:type="dxa"/>
            <w:shd w:val="clear" w:color="808080" w:fill="auto"/>
          </w:tcPr>
          <w:p w:rsidR="002C2558" w:rsidRPr="00630ED6" w:rsidRDefault="0050141C"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$22,032</w:t>
            </w:r>
          </w:p>
        </w:tc>
      </w:tr>
      <w:tr w:rsidR="00630ED6" w:rsidRPr="00630ED6" w:rsidTr="008B3976">
        <w:tc>
          <w:tcPr>
            <w:tcW w:w="1710" w:type="dxa"/>
          </w:tcPr>
          <w:p w:rsidR="002C2558" w:rsidRPr="00630ED6" w:rsidRDefault="002C2558" w:rsidP="005806F0">
            <w:pPr>
              <w:spacing w:after="0" w:line="240" w:lineRule="auto"/>
              <w:rPr>
                <w:rFonts w:ascii="Times New Roman" w:hAnsi="Times New Roman" w:cs="Times New Roman"/>
                <w:color w:val="000000" w:themeColor="text1"/>
                <w:sz w:val="18"/>
                <w:szCs w:val="18"/>
              </w:rPr>
            </w:pPr>
            <w:r w:rsidRPr="00630ED6">
              <w:rPr>
                <w:rFonts w:ascii="Times New Roman" w:eastAsia="Arial" w:hAnsi="Times New Roman" w:cs="Times New Roman"/>
                <w:color w:val="000000" w:themeColor="text1"/>
                <w:spacing w:val="-2"/>
                <w:sz w:val="18"/>
                <w:szCs w:val="18"/>
              </w:rPr>
              <w:t>Living Building Challenge Certification</w:t>
            </w:r>
            <w:r w:rsidRPr="00630ED6">
              <w:rPr>
                <w:rFonts w:ascii="Times New Roman" w:hAnsi="Times New Roman" w:cs="Times New Roman"/>
                <w:color w:val="000000" w:themeColor="text1"/>
                <w:sz w:val="18"/>
                <w:szCs w:val="18"/>
              </w:rPr>
              <w:t xml:space="preserve"> from the International Living Future Institute</w:t>
            </w:r>
          </w:p>
        </w:tc>
        <w:tc>
          <w:tcPr>
            <w:tcW w:w="1530" w:type="dxa"/>
            <w:gridSpan w:val="3"/>
          </w:tcPr>
          <w:p w:rsidR="002C2558" w:rsidRPr="00630ED6" w:rsidRDefault="00EF5DB5"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9</w:t>
            </w:r>
          </w:p>
        </w:tc>
        <w:tc>
          <w:tcPr>
            <w:tcW w:w="1260" w:type="dxa"/>
          </w:tcPr>
          <w:p w:rsidR="002C2558" w:rsidRPr="00630ED6" w:rsidRDefault="00EC6951"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1</w:t>
            </w:r>
          </w:p>
        </w:tc>
        <w:tc>
          <w:tcPr>
            <w:tcW w:w="1170" w:type="dxa"/>
          </w:tcPr>
          <w:p w:rsidR="002C2558" w:rsidRPr="00630ED6" w:rsidRDefault="00EF5DB5"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9</w:t>
            </w:r>
          </w:p>
        </w:tc>
        <w:tc>
          <w:tcPr>
            <w:tcW w:w="1170" w:type="dxa"/>
            <w:shd w:val="clear" w:color="808080" w:fill="auto"/>
          </w:tcPr>
          <w:p w:rsidR="002C2558" w:rsidRPr="00630ED6" w:rsidRDefault="0050141C"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68</w:t>
            </w:r>
          </w:p>
        </w:tc>
        <w:tc>
          <w:tcPr>
            <w:tcW w:w="1170" w:type="dxa"/>
            <w:shd w:val="clear" w:color="808080" w:fill="auto"/>
          </w:tcPr>
          <w:p w:rsidR="002C2558" w:rsidRPr="00630ED6" w:rsidRDefault="00F22AFC"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612</w:t>
            </w:r>
          </w:p>
          <w:p w:rsidR="00F22AFC" w:rsidRPr="00630ED6" w:rsidRDefault="00F22AFC" w:rsidP="005806F0">
            <w:pPr>
              <w:spacing w:after="0" w:line="240" w:lineRule="auto"/>
              <w:rPr>
                <w:rFonts w:ascii="Times New Roman" w:hAnsi="Times New Roman" w:cs="Times New Roman"/>
                <w:color w:val="000000" w:themeColor="text1"/>
                <w:sz w:val="18"/>
                <w:szCs w:val="18"/>
              </w:rPr>
            </w:pPr>
          </w:p>
        </w:tc>
        <w:tc>
          <w:tcPr>
            <w:tcW w:w="990" w:type="dxa"/>
            <w:shd w:val="clear" w:color="808080" w:fill="auto"/>
          </w:tcPr>
          <w:p w:rsidR="002C2558" w:rsidRPr="00630ED6" w:rsidRDefault="00F22AFC"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$36</w:t>
            </w:r>
          </w:p>
        </w:tc>
        <w:tc>
          <w:tcPr>
            <w:tcW w:w="1440" w:type="dxa"/>
            <w:shd w:val="clear" w:color="808080" w:fill="auto"/>
          </w:tcPr>
          <w:p w:rsidR="002C2558" w:rsidRPr="00630ED6" w:rsidRDefault="0050141C" w:rsidP="005806F0">
            <w:pPr>
              <w:spacing w:after="0" w:line="240" w:lineRule="auto"/>
              <w:rPr>
                <w:rFonts w:ascii="Times New Roman" w:hAnsi="Times New Roman" w:cs="Times New Roman"/>
                <w:color w:val="000000" w:themeColor="text1"/>
                <w:sz w:val="18"/>
                <w:szCs w:val="18"/>
              </w:rPr>
            </w:pPr>
            <w:r w:rsidRPr="00630ED6">
              <w:rPr>
                <w:rFonts w:ascii="Times New Roman" w:hAnsi="Times New Roman" w:cs="Times New Roman"/>
                <w:color w:val="000000" w:themeColor="text1"/>
                <w:sz w:val="18"/>
                <w:szCs w:val="18"/>
              </w:rPr>
              <w:t>$22,032</w:t>
            </w:r>
          </w:p>
        </w:tc>
      </w:tr>
      <w:tr w:rsidR="00630ED6" w:rsidRPr="00630ED6" w:rsidTr="008B3976">
        <w:tc>
          <w:tcPr>
            <w:tcW w:w="1710" w:type="dxa"/>
          </w:tcPr>
          <w:p w:rsidR="002C2558" w:rsidRPr="00630ED6" w:rsidRDefault="002C2558" w:rsidP="005806F0">
            <w:pPr>
              <w:spacing w:after="0" w:line="240" w:lineRule="auto"/>
              <w:rPr>
                <w:rFonts w:ascii="Times New Roman" w:hAnsi="Times New Roman" w:cs="Times New Roman"/>
                <w:b/>
                <w:color w:val="000000" w:themeColor="text1"/>
                <w:sz w:val="18"/>
                <w:szCs w:val="18"/>
              </w:rPr>
            </w:pPr>
            <w:r w:rsidRPr="00630ED6">
              <w:rPr>
                <w:rFonts w:ascii="Times New Roman" w:hAnsi="Times New Roman" w:cs="Times New Roman"/>
                <w:b/>
                <w:color w:val="000000" w:themeColor="text1"/>
                <w:sz w:val="18"/>
                <w:szCs w:val="18"/>
              </w:rPr>
              <w:t>Totals</w:t>
            </w:r>
          </w:p>
        </w:tc>
        <w:tc>
          <w:tcPr>
            <w:tcW w:w="1530" w:type="dxa"/>
            <w:gridSpan w:val="3"/>
          </w:tcPr>
          <w:p w:rsidR="002C2558" w:rsidRPr="00630ED6" w:rsidRDefault="002C2558" w:rsidP="005806F0">
            <w:pPr>
              <w:spacing w:after="0" w:line="240" w:lineRule="auto"/>
              <w:rPr>
                <w:rFonts w:ascii="Times New Roman" w:hAnsi="Times New Roman" w:cs="Times New Roman"/>
                <w:b/>
                <w:color w:val="000000" w:themeColor="text1"/>
                <w:sz w:val="18"/>
                <w:szCs w:val="18"/>
              </w:rPr>
            </w:pPr>
            <w:r w:rsidRPr="00630ED6">
              <w:rPr>
                <w:rFonts w:ascii="Times New Roman" w:hAnsi="Times New Roman" w:cs="Times New Roman"/>
                <w:b/>
                <w:color w:val="000000" w:themeColor="text1"/>
                <w:sz w:val="18"/>
                <w:szCs w:val="18"/>
              </w:rPr>
              <w:t xml:space="preserve"> 82 </w:t>
            </w:r>
          </w:p>
        </w:tc>
        <w:tc>
          <w:tcPr>
            <w:tcW w:w="1260" w:type="dxa"/>
          </w:tcPr>
          <w:p w:rsidR="002C2558" w:rsidRPr="00630ED6" w:rsidRDefault="002C2558" w:rsidP="005806F0">
            <w:pPr>
              <w:spacing w:after="0" w:line="240" w:lineRule="auto"/>
              <w:rPr>
                <w:rFonts w:ascii="Times New Roman" w:hAnsi="Times New Roman" w:cs="Times New Roman"/>
                <w:b/>
                <w:color w:val="000000" w:themeColor="text1"/>
                <w:sz w:val="18"/>
                <w:szCs w:val="18"/>
              </w:rPr>
            </w:pPr>
            <w:r w:rsidRPr="00630ED6">
              <w:rPr>
                <w:rFonts w:ascii="Times New Roman" w:hAnsi="Times New Roman" w:cs="Times New Roman"/>
                <w:b/>
                <w:color w:val="000000" w:themeColor="text1"/>
                <w:sz w:val="18"/>
                <w:szCs w:val="18"/>
              </w:rPr>
              <w:t xml:space="preserve"> </w:t>
            </w:r>
            <w:r w:rsidR="0050141C" w:rsidRPr="00630ED6">
              <w:rPr>
                <w:rFonts w:ascii="Times New Roman" w:hAnsi="Times New Roman" w:cs="Times New Roman"/>
                <w:b/>
                <w:color w:val="000000" w:themeColor="text1"/>
                <w:sz w:val="18"/>
                <w:szCs w:val="18"/>
              </w:rPr>
              <w:t>10</w:t>
            </w:r>
          </w:p>
        </w:tc>
        <w:tc>
          <w:tcPr>
            <w:tcW w:w="1170" w:type="dxa"/>
          </w:tcPr>
          <w:p w:rsidR="002C2558" w:rsidRPr="00630ED6" w:rsidRDefault="002C2558" w:rsidP="005806F0">
            <w:pPr>
              <w:spacing w:after="0" w:line="240" w:lineRule="auto"/>
              <w:rPr>
                <w:rFonts w:ascii="Times New Roman" w:hAnsi="Times New Roman" w:cs="Times New Roman"/>
                <w:b/>
                <w:color w:val="000000" w:themeColor="text1"/>
                <w:sz w:val="18"/>
                <w:szCs w:val="18"/>
              </w:rPr>
            </w:pPr>
            <w:r w:rsidRPr="00630ED6">
              <w:rPr>
                <w:rFonts w:ascii="Times New Roman" w:hAnsi="Times New Roman" w:cs="Times New Roman"/>
                <w:b/>
                <w:color w:val="000000" w:themeColor="text1"/>
                <w:sz w:val="18"/>
                <w:szCs w:val="18"/>
              </w:rPr>
              <w:t xml:space="preserve"> 82 </w:t>
            </w:r>
          </w:p>
        </w:tc>
        <w:tc>
          <w:tcPr>
            <w:tcW w:w="1170" w:type="dxa"/>
            <w:shd w:val="clear" w:color="808080" w:fill="auto"/>
          </w:tcPr>
          <w:p w:rsidR="002C2558" w:rsidRPr="00630ED6" w:rsidRDefault="002C2558" w:rsidP="005806F0">
            <w:pPr>
              <w:spacing w:after="0" w:line="240" w:lineRule="auto"/>
              <w:rPr>
                <w:rFonts w:ascii="Times New Roman" w:hAnsi="Times New Roman" w:cs="Times New Roman"/>
                <w:b/>
                <w:color w:val="000000" w:themeColor="text1"/>
                <w:sz w:val="18"/>
                <w:szCs w:val="18"/>
              </w:rPr>
            </w:pPr>
            <w:r w:rsidRPr="00630ED6">
              <w:rPr>
                <w:rFonts w:ascii="Times New Roman" w:hAnsi="Times New Roman" w:cs="Times New Roman"/>
                <w:b/>
                <w:color w:val="000000" w:themeColor="text1"/>
                <w:sz w:val="18"/>
                <w:szCs w:val="18"/>
              </w:rPr>
              <w:t xml:space="preserve"> 476 </w:t>
            </w:r>
          </w:p>
        </w:tc>
        <w:tc>
          <w:tcPr>
            <w:tcW w:w="1170" w:type="dxa"/>
            <w:shd w:val="clear" w:color="808080" w:fill="auto"/>
          </w:tcPr>
          <w:p w:rsidR="002C2558" w:rsidRPr="00630ED6" w:rsidRDefault="002C2558" w:rsidP="005806F0">
            <w:pPr>
              <w:spacing w:after="0" w:line="240" w:lineRule="auto"/>
              <w:rPr>
                <w:rFonts w:ascii="Times New Roman" w:hAnsi="Times New Roman" w:cs="Times New Roman"/>
                <w:b/>
                <w:color w:val="000000" w:themeColor="text1"/>
                <w:sz w:val="18"/>
                <w:szCs w:val="18"/>
              </w:rPr>
            </w:pPr>
            <w:r w:rsidRPr="00630ED6">
              <w:rPr>
                <w:rFonts w:ascii="Times New Roman" w:hAnsi="Times New Roman" w:cs="Times New Roman"/>
                <w:b/>
                <w:color w:val="000000" w:themeColor="text1"/>
                <w:sz w:val="18"/>
                <w:szCs w:val="18"/>
              </w:rPr>
              <w:t xml:space="preserve"> 5,576 </w:t>
            </w:r>
          </w:p>
        </w:tc>
        <w:tc>
          <w:tcPr>
            <w:tcW w:w="990" w:type="dxa"/>
            <w:shd w:val="clear" w:color="808080" w:fill="auto"/>
          </w:tcPr>
          <w:p w:rsidR="002C2558" w:rsidRPr="00630ED6" w:rsidRDefault="002C2558" w:rsidP="005806F0">
            <w:pPr>
              <w:spacing w:after="0" w:line="240" w:lineRule="auto"/>
              <w:rPr>
                <w:rFonts w:ascii="Times New Roman" w:hAnsi="Times New Roman" w:cs="Times New Roman"/>
                <w:b/>
                <w:color w:val="000000" w:themeColor="text1"/>
                <w:sz w:val="18"/>
                <w:szCs w:val="18"/>
              </w:rPr>
            </w:pPr>
            <w:r w:rsidRPr="00630ED6">
              <w:rPr>
                <w:rFonts w:ascii="Times New Roman" w:hAnsi="Times New Roman" w:cs="Times New Roman"/>
                <w:b/>
                <w:color w:val="000000" w:themeColor="text1"/>
                <w:sz w:val="18"/>
                <w:szCs w:val="18"/>
              </w:rPr>
              <w:t xml:space="preserve"> $252 </w:t>
            </w:r>
          </w:p>
        </w:tc>
        <w:tc>
          <w:tcPr>
            <w:tcW w:w="1440" w:type="dxa"/>
            <w:shd w:val="clear" w:color="808080" w:fill="auto"/>
          </w:tcPr>
          <w:p w:rsidR="002C2558" w:rsidRPr="00630ED6" w:rsidRDefault="002C2558" w:rsidP="005806F0">
            <w:pPr>
              <w:spacing w:after="0" w:line="240" w:lineRule="auto"/>
              <w:rPr>
                <w:rFonts w:ascii="Times New Roman" w:hAnsi="Times New Roman" w:cs="Times New Roman"/>
                <w:b/>
                <w:color w:val="000000" w:themeColor="text1"/>
                <w:sz w:val="18"/>
                <w:szCs w:val="18"/>
              </w:rPr>
            </w:pPr>
            <w:r w:rsidRPr="00630ED6">
              <w:rPr>
                <w:rFonts w:ascii="Times New Roman" w:hAnsi="Times New Roman" w:cs="Times New Roman"/>
                <w:b/>
                <w:color w:val="000000" w:themeColor="text1"/>
                <w:sz w:val="18"/>
                <w:szCs w:val="18"/>
              </w:rPr>
              <w:t xml:space="preserve"> $200,736 </w:t>
            </w:r>
          </w:p>
        </w:tc>
      </w:tr>
      <w:tr w:rsidR="00630ED6" w:rsidRPr="00630ED6" w:rsidTr="003C5D58">
        <w:tc>
          <w:tcPr>
            <w:tcW w:w="10440" w:type="dxa"/>
            <w:gridSpan w:val="10"/>
          </w:tcPr>
          <w:p w:rsidR="002C2558" w:rsidRPr="00630ED6" w:rsidRDefault="002C2558" w:rsidP="005806F0">
            <w:pPr>
              <w:overflowPunct w:val="0"/>
              <w:autoSpaceDE w:val="0"/>
              <w:autoSpaceDN w:val="0"/>
              <w:adjustRightInd w:val="0"/>
              <w:spacing w:after="0" w:line="240" w:lineRule="auto"/>
              <w:ind w:right="137"/>
              <w:jc w:val="center"/>
              <w:textAlignment w:val="baseline"/>
              <w:rPr>
                <w:rFonts w:ascii="Times New Roman" w:eastAsia="Times New Roman" w:hAnsi="Times New Roman" w:cs="Times New Roman"/>
                <w:b/>
                <w:bCs/>
                <w:color w:val="000000" w:themeColor="text1"/>
                <w:sz w:val="18"/>
                <w:szCs w:val="18"/>
              </w:rPr>
            </w:pPr>
            <w:r w:rsidRPr="00630ED6">
              <w:rPr>
                <w:rFonts w:ascii="Times New Roman" w:eastAsia="Times New Roman" w:hAnsi="Times New Roman" w:cs="Times New Roman"/>
                <w:b/>
                <w:bCs/>
                <w:color w:val="000000" w:themeColor="text1"/>
                <w:sz w:val="18"/>
                <w:szCs w:val="18"/>
              </w:rPr>
              <w:t>Portfolio Manager (EPA’s free tool)</w:t>
            </w:r>
            <w:r w:rsidRPr="00630ED6">
              <w:rPr>
                <w:rFonts w:ascii="Times New Roman" w:eastAsia="Times New Roman" w:hAnsi="Times New Roman" w:cs="Times New Roman"/>
                <w:b/>
                <w:bCs/>
                <w:color w:val="000000" w:themeColor="text1"/>
                <w:sz w:val="18"/>
                <w:szCs w:val="18"/>
                <w:vertAlign w:val="superscript"/>
              </w:rPr>
              <w:t>8</w:t>
            </w:r>
          </w:p>
        </w:tc>
      </w:tr>
      <w:tr w:rsidR="00630ED6" w:rsidRPr="00630ED6" w:rsidTr="008B3976">
        <w:tc>
          <w:tcPr>
            <w:tcW w:w="1890" w:type="dxa"/>
            <w:gridSpan w:val="2"/>
          </w:tcPr>
          <w:p w:rsidR="002C2558" w:rsidRPr="00630ED6" w:rsidRDefault="002C2558" w:rsidP="005806F0">
            <w:pPr>
              <w:keepNext/>
              <w:spacing w:after="0" w:line="240" w:lineRule="auto"/>
              <w:outlineLvl w:val="1"/>
              <w:rPr>
                <w:rFonts w:ascii="Times New Roman" w:eastAsia="Times New Roman" w:hAnsi="Times New Roman" w:cs="Times New Roman"/>
                <w:bCs/>
                <w:color w:val="000000" w:themeColor="text1"/>
                <w:sz w:val="18"/>
                <w:szCs w:val="18"/>
              </w:rPr>
            </w:pPr>
            <w:r w:rsidRPr="00630ED6">
              <w:rPr>
                <w:rFonts w:ascii="Times New Roman" w:eastAsia="Times New Roman" w:hAnsi="Times New Roman" w:cs="Times New Roman"/>
                <w:bCs/>
                <w:color w:val="000000" w:themeColor="text1"/>
                <w:sz w:val="18"/>
                <w:szCs w:val="18"/>
              </w:rPr>
              <w:t xml:space="preserve">Gather data and register online </w:t>
            </w:r>
          </w:p>
        </w:tc>
        <w:tc>
          <w:tcPr>
            <w:tcW w:w="1170" w:type="dxa"/>
          </w:tcPr>
          <w:p w:rsidR="002C2558" w:rsidRPr="00630ED6" w:rsidRDefault="002C2558" w:rsidP="005806F0">
            <w:pPr>
              <w:keepNext/>
              <w:overflowPunct w:val="0"/>
              <w:autoSpaceDE w:val="0"/>
              <w:autoSpaceDN w:val="0"/>
              <w:adjustRightInd w:val="0"/>
              <w:spacing w:after="0" w:line="240" w:lineRule="auto"/>
              <w:ind w:right="404"/>
              <w:jc w:val="center"/>
              <w:textAlignment w:val="baseline"/>
              <w:rPr>
                <w:rFonts w:ascii="Times New Roman" w:eastAsia="Times New Roman" w:hAnsi="Times New Roman" w:cs="Times New Roman"/>
                <w:bCs/>
                <w:color w:val="000000" w:themeColor="text1"/>
                <w:sz w:val="18"/>
                <w:szCs w:val="18"/>
              </w:rPr>
            </w:pPr>
            <w:r w:rsidRPr="00630ED6">
              <w:rPr>
                <w:rFonts w:ascii="Times New Roman" w:eastAsia="Times New Roman" w:hAnsi="Times New Roman" w:cs="Times New Roman"/>
                <w:bCs/>
                <w:color w:val="000000" w:themeColor="text1"/>
                <w:sz w:val="18"/>
                <w:szCs w:val="18"/>
              </w:rPr>
              <w:t>82</w:t>
            </w:r>
          </w:p>
          <w:p w:rsidR="002C2558" w:rsidRPr="00630ED6" w:rsidRDefault="002C2558" w:rsidP="005806F0">
            <w:pPr>
              <w:keepNext/>
              <w:overflowPunct w:val="0"/>
              <w:autoSpaceDE w:val="0"/>
              <w:autoSpaceDN w:val="0"/>
              <w:adjustRightInd w:val="0"/>
              <w:spacing w:after="0" w:line="240" w:lineRule="auto"/>
              <w:ind w:right="404"/>
              <w:jc w:val="center"/>
              <w:textAlignment w:val="baseline"/>
              <w:rPr>
                <w:rFonts w:ascii="Times New Roman" w:eastAsia="Times New Roman" w:hAnsi="Times New Roman" w:cs="Times New Roman"/>
                <w:bCs/>
                <w:color w:val="000000" w:themeColor="text1"/>
                <w:sz w:val="18"/>
                <w:szCs w:val="18"/>
              </w:rPr>
            </w:pPr>
          </w:p>
        </w:tc>
        <w:tc>
          <w:tcPr>
            <w:tcW w:w="1440" w:type="dxa"/>
            <w:gridSpan w:val="2"/>
          </w:tcPr>
          <w:p w:rsidR="002C2558" w:rsidRPr="00630ED6" w:rsidRDefault="002C2558" w:rsidP="005806F0">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Cs/>
                <w:color w:val="000000" w:themeColor="text1"/>
                <w:sz w:val="18"/>
                <w:szCs w:val="18"/>
              </w:rPr>
            </w:pPr>
            <w:r w:rsidRPr="00630ED6">
              <w:rPr>
                <w:rFonts w:ascii="Times New Roman" w:eastAsia="Times New Roman" w:hAnsi="Times New Roman" w:cs="Times New Roman"/>
                <w:bCs/>
                <w:color w:val="000000" w:themeColor="text1"/>
                <w:sz w:val="18"/>
                <w:szCs w:val="18"/>
              </w:rPr>
              <w:t>1</w:t>
            </w:r>
          </w:p>
        </w:tc>
        <w:tc>
          <w:tcPr>
            <w:tcW w:w="1170" w:type="dxa"/>
            <w:shd w:val="clear" w:color="auto" w:fill="FFFFFF"/>
          </w:tcPr>
          <w:p w:rsidR="002C2558" w:rsidRPr="00630ED6" w:rsidRDefault="002C2558" w:rsidP="005806F0">
            <w:pPr>
              <w:overflowPunct w:val="0"/>
              <w:autoSpaceDE w:val="0"/>
              <w:autoSpaceDN w:val="0"/>
              <w:adjustRightInd w:val="0"/>
              <w:spacing w:after="0" w:line="240" w:lineRule="auto"/>
              <w:ind w:right="227"/>
              <w:jc w:val="right"/>
              <w:textAlignment w:val="baseline"/>
              <w:rPr>
                <w:rFonts w:ascii="Times New Roman" w:eastAsia="Times New Roman" w:hAnsi="Times New Roman" w:cs="Times New Roman"/>
                <w:bCs/>
                <w:color w:val="000000" w:themeColor="text1"/>
                <w:sz w:val="18"/>
                <w:szCs w:val="18"/>
              </w:rPr>
            </w:pPr>
            <w:r w:rsidRPr="00630ED6">
              <w:rPr>
                <w:rFonts w:ascii="Times New Roman" w:eastAsia="Times New Roman" w:hAnsi="Times New Roman" w:cs="Times New Roman"/>
                <w:bCs/>
                <w:color w:val="000000" w:themeColor="text1"/>
                <w:sz w:val="18"/>
                <w:szCs w:val="18"/>
              </w:rPr>
              <w:t>82</w:t>
            </w:r>
          </w:p>
        </w:tc>
        <w:tc>
          <w:tcPr>
            <w:tcW w:w="1170" w:type="dxa"/>
            <w:shd w:val="clear" w:color="auto" w:fill="808080" w:themeFill="background1" w:themeFillShade="80"/>
          </w:tcPr>
          <w:p w:rsidR="002C2558" w:rsidRPr="00630ED6" w:rsidRDefault="002C2558" w:rsidP="005806F0">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1170" w:type="dxa"/>
            <w:tcBorders>
              <w:bottom w:val="single" w:sz="4" w:space="0" w:color="auto"/>
            </w:tcBorders>
            <w:shd w:val="clear" w:color="auto" w:fill="808080" w:themeFill="background1" w:themeFillShade="80"/>
          </w:tcPr>
          <w:p w:rsidR="002C2558" w:rsidRPr="00630ED6" w:rsidRDefault="002C2558" w:rsidP="005806F0">
            <w:pPr>
              <w:overflowPunct w:val="0"/>
              <w:autoSpaceDE w:val="0"/>
              <w:autoSpaceDN w:val="0"/>
              <w:adjustRightInd w:val="0"/>
              <w:spacing w:after="0" w:line="240" w:lineRule="auto"/>
              <w:ind w:right="137"/>
              <w:jc w:val="right"/>
              <w:textAlignment w:val="baseline"/>
              <w:rPr>
                <w:rFonts w:ascii="Times New Roman" w:eastAsia="Times New Roman" w:hAnsi="Times New Roman" w:cs="Times New Roman"/>
                <w:b/>
                <w:bCs/>
                <w:color w:val="000000" w:themeColor="text1"/>
                <w:sz w:val="18"/>
                <w:szCs w:val="18"/>
              </w:rPr>
            </w:pPr>
          </w:p>
        </w:tc>
        <w:tc>
          <w:tcPr>
            <w:tcW w:w="990" w:type="dxa"/>
            <w:tcBorders>
              <w:bottom w:val="single" w:sz="4" w:space="0" w:color="auto"/>
            </w:tcBorders>
            <w:shd w:val="clear" w:color="auto" w:fill="808080" w:themeFill="background1" w:themeFillShade="80"/>
          </w:tcPr>
          <w:p w:rsidR="002C2558" w:rsidRPr="00630ED6" w:rsidRDefault="002C2558" w:rsidP="005806F0">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1440" w:type="dxa"/>
            <w:tcBorders>
              <w:bottom w:val="single" w:sz="4" w:space="0" w:color="auto"/>
            </w:tcBorders>
            <w:shd w:val="clear" w:color="auto" w:fill="808080" w:themeFill="background1" w:themeFillShade="80"/>
          </w:tcPr>
          <w:p w:rsidR="002C2558" w:rsidRPr="00630ED6" w:rsidRDefault="002C2558" w:rsidP="005806F0">
            <w:pPr>
              <w:overflowPunct w:val="0"/>
              <w:autoSpaceDE w:val="0"/>
              <w:autoSpaceDN w:val="0"/>
              <w:adjustRightInd w:val="0"/>
              <w:spacing w:after="0" w:line="240" w:lineRule="auto"/>
              <w:ind w:right="137"/>
              <w:jc w:val="right"/>
              <w:textAlignment w:val="baseline"/>
              <w:rPr>
                <w:rFonts w:ascii="Times New Roman" w:eastAsia="Times New Roman" w:hAnsi="Times New Roman" w:cs="Times New Roman"/>
                <w:b/>
                <w:bCs/>
                <w:color w:val="000000" w:themeColor="text1"/>
                <w:sz w:val="18"/>
                <w:szCs w:val="18"/>
              </w:rPr>
            </w:pPr>
          </w:p>
        </w:tc>
      </w:tr>
      <w:tr w:rsidR="00630ED6" w:rsidRPr="00630ED6" w:rsidTr="008B3976">
        <w:tc>
          <w:tcPr>
            <w:tcW w:w="1890" w:type="dxa"/>
            <w:gridSpan w:val="2"/>
          </w:tcPr>
          <w:p w:rsidR="002C2558" w:rsidRPr="00630ED6" w:rsidRDefault="002C2558" w:rsidP="005806F0">
            <w:pPr>
              <w:keepNext/>
              <w:spacing w:after="0" w:line="240" w:lineRule="auto"/>
              <w:outlineLvl w:val="1"/>
              <w:rPr>
                <w:rFonts w:ascii="Times New Roman" w:eastAsia="Times New Roman" w:hAnsi="Times New Roman" w:cs="Times New Roman"/>
                <w:bCs/>
                <w:color w:val="000000" w:themeColor="text1"/>
                <w:sz w:val="18"/>
                <w:szCs w:val="18"/>
              </w:rPr>
            </w:pPr>
            <w:r w:rsidRPr="00630ED6">
              <w:rPr>
                <w:rFonts w:ascii="Times New Roman" w:eastAsia="Times New Roman" w:hAnsi="Times New Roman" w:cs="Times New Roman"/>
                <w:bCs/>
                <w:color w:val="000000" w:themeColor="text1"/>
                <w:sz w:val="18"/>
                <w:szCs w:val="18"/>
              </w:rPr>
              <w:t>Enter property (upload/manually) utility consumption data</w:t>
            </w:r>
          </w:p>
        </w:tc>
        <w:tc>
          <w:tcPr>
            <w:tcW w:w="1170" w:type="dxa"/>
          </w:tcPr>
          <w:p w:rsidR="002C2558" w:rsidRPr="00630ED6" w:rsidRDefault="002C2558" w:rsidP="005806F0">
            <w:pPr>
              <w:keepNext/>
              <w:overflowPunct w:val="0"/>
              <w:autoSpaceDE w:val="0"/>
              <w:autoSpaceDN w:val="0"/>
              <w:adjustRightInd w:val="0"/>
              <w:spacing w:after="0" w:line="240" w:lineRule="auto"/>
              <w:ind w:right="404"/>
              <w:jc w:val="center"/>
              <w:textAlignment w:val="baseline"/>
              <w:rPr>
                <w:rFonts w:ascii="Times New Roman" w:eastAsia="Times New Roman" w:hAnsi="Times New Roman" w:cs="Times New Roman"/>
                <w:bCs/>
                <w:color w:val="000000" w:themeColor="text1"/>
                <w:sz w:val="18"/>
                <w:szCs w:val="18"/>
              </w:rPr>
            </w:pPr>
            <w:r w:rsidRPr="00630ED6">
              <w:rPr>
                <w:rFonts w:ascii="Times New Roman" w:eastAsia="Times New Roman" w:hAnsi="Times New Roman" w:cs="Times New Roman"/>
                <w:bCs/>
                <w:color w:val="000000" w:themeColor="text1"/>
                <w:sz w:val="18"/>
                <w:szCs w:val="18"/>
              </w:rPr>
              <w:t>82</w:t>
            </w:r>
          </w:p>
        </w:tc>
        <w:tc>
          <w:tcPr>
            <w:tcW w:w="1440" w:type="dxa"/>
            <w:gridSpan w:val="2"/>
          </w:tcPr>
          <w:p w:rsidR="002C2558" w:rsidRPr="00630ED6" w:rsidRDefault="002C2558" w:rsidP="005806F0">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Cs/>
                <w:color w:val="000000" w:themeColor="text1"/>
                <w:sz w:val="18"/>
                <w:szCs w:val="18"/>
              </w:rPr>
            </w:pPr>
            <w:r w:rsidRPr="00630ED6">
              <w:rPr>
                <w:rFonts w:ascii="Times New Roman" w:eastAsia="Times New Roman" w:hAnsi="Times New Roman" w:cs="Times New Roman"/>
                <w:bCs/>
                <w:color w:val="000000" w:themeColor="text1"/>
                <w:sz w:val="18"/>
                <w:szCs w:val="18"/>
              </w:rPr>
              <w:t>1</w:t>
            </w:r>
          </w:p>
        </w:tc>
        <w:tc>
          <w:tcPr>
            <w:tcW w:w="1170" w:type="dxa"/>
            <w:shd w:val="clear" w:color="auto" w:fill="FFFFFF"/>
          </w:tcPr>
          <w:p w:rsidR="002C2558" w:rsidRPr="00630ED6" w:rsidRDefault="002C2558" w:rsidP="005806F0">
            <w:pPr>
              <w:overflowPunct w:val="0"/>
              <w:autoSpaceDE w:val="0"/>
              <w:autoSpaceDN w:val="0"/>
              <w:adjustRightInd w:val="0"/>
              <w:spacing w:after="0" w:line="240" w:lineRule="auto"/>
              <w:ind w:right="227"/>
              <w:jc w:val="right"/>
              <w:textAlignment w:val="baseline"/>
              <w:rPr>
                <w:rFonts w:ascii="Times New Roman" w:eastAsia="Times New Roman" w:hAnsi="Times New Roman" w:cs="Times New Roman"/>
                <w:bCs/>
                <w:color w:val="000000" w:themeColor="text1"/>
                <w:sz w:val="18"/>
                <w:szCs w:val="18"/>
              </w:rPr>
            </w:pPr>
            <w:r w:rsidRPr="00630ED6">
              <w:rPr>
                <w:rFonts w:ascii="Times New Roman" w:eastAsia="Times New Roman" w:hAnsi="Times New Roman" w:cs="Times New Roman"/>
                <w:bCs/>
                <w:color w:val="000000" w:themeColor="text1"/>
                <w:sz w:val="18"/>
                <w:szCs w:val="18"/>
              </w:rPr>
              <w:t>82</w:t>
            </w:r>
          </w:p>
        </w:tc>
        <w:tc>
          <w:tcPr>
            <w:tcW w:w="1170" w:type="dxa"/>
            <w:shd w:val="clear" w:color="auto" w:fill="808080" w:themeFill="background1" w:themeFillShade="80"/>
          </w:tcPr>
          <w:p w:rsidR="002C2558" w:rsidRPr="00630ED6" w:rsidRDefault="002C2558" w:rsidP="005806F0">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1170" w:type="dxa"/>
            <w:tcBorders>
              <w:bottom w:val="single" w:sz="4" w:space="0" w:color="auto"/>
            </w:tcBorders>
            <w:shd w:val="clear" w:color="auto" w:fill="808080" w:themeFill="background1" w:themeFillShade="80"/>
          </w:tcPr>
          <w:p w:rsidR="002C2558" w:rsidRPr="00630ED6" w:rsidRDefault="002C2558" w:rsidP="005806F0">
            <w:pPr>
              <w:overflowPunct w:val="0"/>
              <w:autoSpaceDE w:val="0"/>
              <w:autoSpaceDN w:val="0"/>
              <w:adjustRightInd w:val="0"/>
              <w:spacing w:after="0" w:line="240" w:lineRule="auto"/>
              <w:ind w:right="137"/>
              <w:jc w:val="right"/>
              <w:textAlignment w:val="baseline"/>
              <w:rPr>
                <w:rFonts w:ascii="Times New Roman" w:eastAsia="Times New Roman" w:hAnsi="Times New Roman" w:cs="Times New Roman"/>
                <w:b/>
                <w:bCs/>
                <w:strike/>
                <w:color w:val="000000" w:themeColor="text1"/>
                <w:sz w:val="18"/>
                <w:szCs w:val="18"/>
              </w:rPr>
            </w:pPr>
          </w:p>
        </w:tc>
        <w:tc>
          <w:tcPr>
            <w:tcW w:w="990" w:type="dxa"/>
            <w:tcBorders>
              <w:bottom w:val="single" w:sz="4" w:space="0" w:color="auto"/>
            </w:tcBorders>
            <w:shd w:val="clear" w:color="auto" w:fill="808080" w:themeFill="background1" w:themeFillShade="80"/>
          </w:tcPr>
          <w:p w:rsidR="002C2558" w:rsidRPr="00630ED6" w:rsidRDefault="002C2558" w:rsidP="005806F0">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1440" w:type="dxa"/>
            <w:tcBorders>
              <w:bottom w:val="single" w:sz="4" w:space="0" w:color="auto"/>
            </w:tcBorders>
            <w:shd w:val="clear" w:color="auto" w:fill="808080" w:themeFill="background1" w:themeFillShade="80"/>
          </w:tcPr>
          <w:p w:rsidR="002C2558" w:rsidRPr="00630ED6" w:rsidRDefault="002C2558" w:rsidP="005806F0">
            <w:pPr>
              <w:overflowPunct w:val="0"/>
              <w:autoSpaceDE w:val="0"/>
              <w:autoSpaceDN w:val="0"/>
              <w:adjustRightInd w:val="0"/>
              <w:spacing w:after="0" w:line="240" w:lineRule="auto"/>
              <w:ind w:right="137"/>
              <w:jc w:val="right"/>
              <w:textAlignment w:val="baseline"/>
              <w:rPr>
                <w:rFonts w:ascii="Times New Roman" w:eastAsia="Times New Roman" w:hAnsi="Times New Roman" w:cs="Times New Roman"/>
                <w:b/>
                <w:bCs/>
                <w:color w:val="000000" w:themeColor="text1"/>
                <w:sz w:val="18"/>
                <w:szCs w:val="18"/>
              </w:rPr>
            </w:pPr>
          </w:p>
        </w:tc>
      </w:tr>
      <w:tr w:rsidR="00630ED6" w:rsidRPr="00630ED6" w:rsidTr="008B3976">
        <w:tc>
          <w:tcPr>
            <w:tcW w:w="1890" w:type="dxa"/>
            <w:gridSpan w:val="2"/>
          </w:tcPr>
          <w:p w:rsidR="002C2558" w:rsidRPr="00630ED6" w:rsidRDefault="002C2558" w:rsidP="005806F0">
            <w:pPr>
              <w:keepNext/>
              <w:spacing w:after="0" w:line="240" w:lineRule="auto"/>
              <w:outlineLvl w:val="1"/>
              <w:rPr>
                <w:rFonts w:ascii="Times New Roman" w:eastAsia="Times New Roman" w:hAnsi="Times New Roman" w:cs="Times New Roman"/>
                <w:b/>
                <w:bCs/>
                <w:color w:val="000000" w:themeColor="text1"/>
                <w:sz w:val="18"/>
                <w:szCs w:val="18"/>
              </w:rPr>
            </w:pPr>
            <w:r w:rsidRPr="00630ED6">
              <w:rPr>
                <w:rFonts w:ascii="Times New Roman" w:eastAsia="Times New Roman" w:hAnsi="Times New Roman" w:cs="Times New Roman"/>
                <w:b/>
                <w:bCs/>
                <w:color w:val="000000" w:themeColor="text1"/>
                <w:sz w:val="18"/>
                <w:szCs w:val="18"/>
              </w:rPr>
              <w:t>Totals</w:t>
            </w:r>
          </w:p>
        </w:tc>
        <w:tc>
          <w:tcPr>
            <w:tcW w:w="1170" w:type="dxa"/>
          </w:tcPr>
          <w:p w:rsidR="002C2558" w:rsidRPr="00630ED6" w:rsidRDefault="00B87FF1" w:rsidP="005806F0">
            <w:pPr>
              <w:keepNext/>
              <w:overflowPunct w:val="0"/>
              <w:autoSpaceDE w:val="0"/>
              <w:autoSpaceDN w:val="0"/>
              <w:adjustRightInd w:val="0"/>
              <w:spacing w:after="0" w:line="240" w:lineRule="auto"/>
              <w:ind w:right="404"/>
              <w:textAlignment w:val="baseline"/>
              <w:rPr>
                <w:rFonts w:ascii="Times New Roman" w:eastAsia="Times New Roman" w:hAnsi="Times New Roman" w:cs="Times New Roman"/>
                <w:b/>
                <w:bCs/>
                <w:color w:val="000000" w:themeColor="text1"/>
                <w:sz w:val="18"/>
                <w:szCs w:val="18"/>
              </w:rPr>
            </w:pPr>
            <w:r w:rsidRPr="00630ED6">
              <w:rPr>
                <w:rFonts w:ascii="Times New Roman" w:eastAsia="Times New Roman" w:hAnsi="Times New Roman" w:cs="Times New Roman"/>
                <w:b/>
                <w:bCs/>
                <w:color w:val="000000" w:themeColor="text1"/>
                <w:sz w:val="18"/>
                <w:szCs w:val="18"/>
              </w:rPr>
              <w:t>82</w:t>
            </w:r>
          </w:p>
        </w:tc>
        <w:tc>
          <w:tcPr>
            <w:tcW w:w="1440" w:type="dxa"/>
            <w:gridSpan w:val="2"/>
          </w:tcPr>
          <w:p w:rsidR="002C2558" w:rsidRPr="00630ED6" w:rsidRDefault="002C2558" w:rsidP="005806F0">
            <w:pPr>
              <w:keepNext/>
              <w:overflowPunct w:val="0"/>
              <w:autoSpaceDE w:val="0"/>
              <w:autoSpaceDN w:val="0"/>
              <w:adjustRightInd w:val="0"/>
              <w:spacing w:after="0" w:line="240" w:lineRule="auto"/>
              <w:textAlignment w:val="baseline"/>
              <w:rPr>
                <w:rFonts w:ascii="Times New Roman" w:eastAsia="Times New Roman" w:hAnsi="Times New Roman" w:cs="Times New Roman"/>
                <w:b/>
                <w:bCs/>
                <w:color w:val="000000" w:themeColor="text1"/>
                <w:sz w:val="18"/>
                <w:szCs w:val="18"/>
              </w:rPr>
            </w:pPr>
          </w:p>
        </w:tc>
        <w:tc>
          <w:tcPr>
            <w:tcW w:w="1170" w:type="dxa"/>
            <w:shd w:val="clear" w:color="auto" w:fill="FFFFFF"/>
          </w:tcPr>
          <w:p w:rsidR="002C2558" w:rsidRPr="00630ED6" w:rsidRDefault="00F22AFC" w:rsidP="005806F0">
            <w:pPr>
              <w:overflowPunct w:val="0"/>
              <w:autoSpaceDE w:val="0"/>
              <w:autoSpaceDN w:val="0"/>
              <w:adjustRightInd w:val="0"/>
              <w:spacing w:after="0" w:line="240" w:lineRule="auto"/>
              <w:ind w:right="227"/>
              <w:textAlignment w:val="baseline"/>
              <w:rPr>
                <w:rFonts w:ascii="Times New Roman" w:eastAsia="Times New Roman" w:hAnsi="Times New Roman" w:cs="Times New Roman"/>
                <w:b/>
                <w:bCs/>
                <w:color w:val="000000" w:themeColor="text1"/>
                <w:sz w:val="18"/>
                <w:szCs w:val="18"/>
              </w:rPr>
            </w:pPr>
            <w:r w:rsidRPr="00630ED6">
              <w:rPr>
                <w:rFonts w:ascii="Times New Roman" w:eastAsia="Times New Roman" w:hAnsi="Times New Roman" w:cs="Times New Roman"/>
                <w:b/>
                <w:bCs/>
                <w:color w:val="000000" w:themeColor="text1"/>
                <w:sz w:val="18"/>
                <w:szCs w:val="18"/>
              </w:rPr>
              <w:t>82</w:t>
            </w:r>
          </w:p>
        </w:tc>
        <w:tc>
          <w:tcPr>
            <w:tcW w:w="1170" w:type="dxa"/>
            <w:shd w:val="clear" w:color="auto" w:fill="808080" w:themeFill="background1" w:themeFillShade="80"/>
          </w:tcPr>
          <w:p w:rsidR="002C2558" w:rsidRPr="00630ED6" w:rsidRDefault="002C2558" w:rsidP="005806F0">
            <w:pPr>
              <w:overflowPunct w:val="0"/>
              <w:autoSpaceDE w:val="0"/>
              <w:autoSpaceDN w:val="0"/>
              <w:adjustRightInd w:val="0"/>
              <w:spacing w:after="0" w:line="240" w:lineRule="auto"/>
              <w:textAlignment w:val="baseline"/>
              <w:rPr>
                <w:rFonts w:ascii="Times New Roman" w:eastAsia="Times New Roman" w:hAnsi="Times New Roman" w:cs="Times New Roman"/>
                <w:b/>
                <w:color w:val="000000" w:themeColor="text1"/>
                <w:sz w:val="18"/>
                <w:szCs w:val="18"/>
              </w:rPr>
            </w:pPr>
          </w:p>
        </w:tc>
        <w:tc>
          <w:tcPr>
            <w:tcW w:w="1170" w:type="dxa"/>
            <w:shd w:val="clear" w:color="auto" w:fill="808080" w:themeFill="background1" w:themeFillShade="80"/>
          </w:tcPr>
          <w:p w:rsidR="002C2558" w:rsidRPr="00630ED6" w:rsidRDefault="002C2558" w:rsidP="005806F0">
            <w:pPr>
              <w:overflowPunct w:val="0"/>
              <w:autoSpaceDE w:val="0"/>
              <w:autoSpaceDN w:val="0"/>
              <w:adjustRightInd w:val="0"/>
              <w:spacing w:after="0" w:line="240" w:lineRule="auto"/>
              <w:ind w:right="137"/>
              <w:jc w:val="right"/>
              <w:textAlignment w:val="baseline"/>
              <w:rPr>
                <w:rFonts w:ascii="Times New Roman" w:eastAsia="Times New Roman" w:hAnsi="Times New Roman" w:cs="Times New Roman"/>
                <w:b/>
                <w:bCs/>
                <w:strike/>
                <w:color w:val="000000" w:themeColor="text1"/>
                <w:sz w:val="18"/>
                <w:szCs w:val="18"/>
              </w:rPr>
            </w:pPr>
          </w:p>
        </w:tc>
        <w:tc>
          <w:tcPr>
            <w:tcW w:w="990" w:type="dxa"/>
            <w:shd w:val="clear" w:color="auto" w:fill="808080" w:themeFill="background1" w:themeFillShade="80"/>
          </w:tcPr>
          <w:p w:rsidR="002C2558" w:rsidRPr="00630ED6" w:rsidRDefault="002C2558" w:rsidP="005806F0">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18"/>
                <w:szCs w:val="18"/>
              </w:rPr>
            </w:pPr>
            <w:r w:rsidRPr="00630ED6">
              <w:rPr>
                <w:rFonts w:ascii="Times New Roman" w:eastAsia="Times New Roman" w:hAnsi="Times New Roman" w:cs="Times New Roman"/>
                <w:b/>
                <w:color w:val="000000" w:themeColor="text1"/>
                <w:sz w:val="18"/>
                <w:szCs w:val="18"/>
              </w:rPr>
              <w:t> </w:t>
            </w:r>
          </w:p>
        </w:tc>
        <w:tc>
          <w:tcPr>
            <w:tcW w:w="1440" w:type="dxa"/>
            <w:shd w:val="clear" w:color="auto" w:fill="808080" w:themeFill="background1" w:themeFillShade="80"/>
          </w:tcPr>
          <w:p w:rsidR="002C2558" w:rsidRPr="00630ED6" w:rsidRDefault="002C2558" w:rsidP="005806F0">
            <w:pPr>
              <w:overflowPunct w:val="0"/>
              <w:autoSpaceDE w:val="0"/>
              <w:autoSpaceDN w:val="0"/>
              <w:adjustRightInd w:val="0"/>
              <w:spacing w:after="0" w:line="240" w:lineRule="auto"/>
              <w:ind w:right="137"/>
              <w:jc w:val="right"/>
              <w:textAlignment w:val="baseline"/>
              <w:rPr>
                <w:rFonts w:ascii="Times New Roman" w:eastAsia="Times New Roman" w:hAnsi="Times New Roman" w:cs="Times New Roman"/>
                <w:b/>
                <w:bCs/>
                <w:color w:val="000000" w:themeColor="text1"/>
                <w:sz w:val="18"/>
                <w:szCs w:val="18"/>
              </w:rPr>
            </w:pPr>
          </w:p>
        </w:tc>
      </w:tr>
    </w:tbl>
    <w:p w:rsidR="005E7C50" w:rsidRPr="00630ED6" w:rsidRDefault="005E7C50" w:rsidP="005806F0">
      <w:pPr>
        <w:overflowPunct w:val="0"/>
        <w:autoSpaceDE w:val="0"/>
        <w:autoSpaceDN w:val="0"/>
        <w:adjustRightInd w:val="0"/>
        <w:spacing w:after="0" w:line="240" w:lineRule="auto"/>
        <w:ind w:left="720" w:hanging="360"/>
        <w:textAlignment w:val="baseline"/>
        <w:rPr>
          <w:rFonts w:ascii="Times New Roman" w:eastAsia="Times New Roman" w:hAnsi="Times New Roman" w:cs="Times New Roman"/>
          <w:color w:val="000000" w:themeColor="text1"/>
          <w:sz w:val="24"/>
          <w:szCs w:val="24"/>
        </w:rPr>
      </w:pPr>
    </w:p>
    <w:p w:rsidR="00A53EBC" w:rsidRPr="00630ED6" w:rsidRDefault="00DA595D" w:rsidP="005806F0">
      <w:pPr>
        <w:overflowPunct w:val="0"/>
        <w:autoSpaceDE w:val="0"/>
        <w:autoSpaceDN w:val="0"/>
        <w:adjustRightInd w:val="0"/>
        <w:spacing w:after="0" w:line="240" w:lineRule="auto"/>
        <w:ind w:left="720" w:hanging="360"/>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w:t>
      </w:r>
      <w:r w:rsidR="00A53EBC" w:rsidRPr="00630ED6">
        <w:rPr>
          <w:rFonts w:ascii="Times New Roman" w:eastAsia="Times New Roman" w:hAnsi="Times New Roman" w:cs="Times New Roman"/>
          <w:color w:val="000000" w:themeColor="text1"/>
          <w:sz w:val="24"/>
          <w:szCs w:val="24"/>
        </w:rPr>
        <w:t>The hourly rate</w:t>
      </w:r>
      <w:r w:rsidRPr="00630ED6">
        <w:rPr>
          <w:rFonts w:ascii="Times New Roman" w:eastAsia="Times New Roman" w:hAnsi="Times New Roman" w:cs="Times New Roman"/>
          <w:color w:val="000000" w:themeColor="text1"/>
          <w:sz w:val="24"/>
          <w:szCs w:val="24"/>
        </w:rPr>
        <w:t xml:space="preserve"> of a lender</w:t>
      </w:r>
      <w:r w:rsidR="00F6112D" w:rsidRPr="00630ED6">
        <w:rPr>
          <w:rFonts w:ascii="Times New Roman" w:eastAsia="Times New Roman" w:hAnsi="Times New Roman" w:cs="Times New Roman"/>
          <w:color w:val="000000" w:themeColor="text1"/>
          <w:sz w:val="24"/>
          <w:szCs w:val="24"/>
        </w:rPr>
        <w:t xml:space="preserve"> is </w:t>
      </w:r>
      <w:r w:rsidR="005D6FEE" w:rsidRPr="00630ED6">
        <w:rPr>
          <w:rFonts w:ascii="Times New Roman" w:eastAsia="Times New Roman" w:hAnsi="Times New Roman" w:cs="Times New Roman"/>
          <w:color w:val="000000" w:themeColor="text1"/>
          <w:sz w:val="24"/>
          <w:szCs w:val="24"/>
        </w:rPr>
        <w:t xml:space="preserve">$48.  </w:t>
      </w:r>
      <w:r w:rsidR="00F6112D" w:rsidRPr="00630ED6">
        <w:rPr>
          <w:rFonts w:ascii="Times New Roman" w:eastAsia="Times New Roman" w:hAnsi="Times New Roman" w:cs="Times New Roman"/>
          <w:color w:val="000000" w:themeColor="text1"/>
          <w:sz w:val="24"/>
          <w:szCs w:val="24"/>
        </w:rPr>
        <w:t>The hourly rate of an architect is $</w:t>
      </w:r>
      <w:r w:rsidR="00F22AFC" w:rsidRPr="00630ED6">
        <w:rPr>
          <w:rFonts w:ascii="Times New Roman" w:eastAsia="Times New Roman" w:hAnsi="Times New Roman" w:cs="Times New Roman"/>
          <w:color w:val="000000" w:themeColor="text1"/>
          <w:sz w:val="24"/>
          <w:szCs w:val="24"/>
        </w:rPr>
        <w:t>36</w:t>
      </w:r>
      <w:r w:rsidR="00F6112D" w:rsidRPr="00630ED6">
        <w:rPr>
          <w:rFonts w:ascii="Times New Roman" w:eastAsia="Times New Roman" w:hAnsi="Times New Roman" w:cs="Times New Roman"/>
          <w:color w:val="000000" w:themeColor="text1"/>
          <w:sz w:val="24"/>
          <w:szCs w:val="24"/>
        </w:rPr>
        <w:t xml:space="preserve">.   </w:t>
      </w:r>
    </w:p>
    <w:p w:rsidR="00A53EBC" w:rsidRPr="00630ED6" w:rsidRDefault="00A53EBC" w:rsidP="005806F0">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p>
    <w:p w:rsidR="007A0FA4" w:rsidRPr="00630ED6" w:rsidRDefault="007A0FA4" w:rsidP="005806F0">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p>
    <w:p w:rsidR="007A0FA4" w:rsidRPr="00630ED6" w:rsidRDefault="007A0FA4" w:rsidP="005806F0">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The lender submits the loan application to HUD for review on behalf of the borrower.  The architect</w:t>
      </w:r>
      <w:r w:rsidR="00641E2E" w:rsidRPr="00630ED6">
        <w:rPr>
          <w:rFonts w:ascii="Times New Roman" w:eastAsia="Times New Roman" w:hAnsi="Times New Roman" w:cs="Times New Roman"/>
          <w:color w:val="000000" w:themeColor="text1"/>
          <w:sz w:val="24"/>
          <w:szCs w:val="24"/>
        </w:rPr>
        <w:t>, third party</w:t>
      </w:r>
      <w:r w:rsidR="00C43B86" w:rsidRPr="00630ED6">
        <w:rPr>
          <w:rFonts w:ascii="Times New Roman" w:eastAsia="Times New Roman" w:hAnsi="Times New Roman" w:cs="Times New Roman"/>
          <w:color w:val="000000" w:themeColor="text1"/>
          <w:sz w:val="24"/>
          <w:szCs w:val="24"/>
        </w:rPr>
        <w:t xml:space="preserve"> partners</w:t>
      </w:r>
      <w:r w:rsidR="00641E2E" w:rsidRPr="00630ED6">
        <w:rPr>
          <w:rFonts w:ascii="Times New Roman" w:eastAsia="Times New Roman" w:hAnsi="Times New Roman" w:cs="Times New Roman"/>
          <w:color w:val="000000" w:themeColor="text1"/>
          <w:sz w:val="24"/>
          <w:szCs w:val="24"/>
        </w:rPr>
        <w:t>,</w:t>
      </w:r>
      <w:r w:rsidR="00C43B86" w:rsidRPr="00630ED6">
        <w:rPr>
          <w:rFonts w:ascii="Times New Roman" w:eastAsia="Times New Roman" w:hAnsi="Times New Roman" w:cs="Times New Roman"/>
          <w:color w:val="000000" w:themeColor="text1"/>
          <w:sz w:val="24"/>
          <w:szCs w:val="24"/>
        </w:rPr>
        <w:t xml:space="preserve"> assists </w:t>
      </w:r>
      <w:r w:rsidRPr="00630ED6">
        <w:rPr>
          <w:rFonts w:ascii="Times New Roman" w:eastAsia="Times New Roman" w:hAnsi="Times New Roman" w:cs="Times New Roman"/>
          <w:color w:val="000000" w:themeColor="text1"/>
          <w:sz w:val="24"/>
          <w:szCs w:val="24"/>
        </w:rPr>
        <w:t xml:space="preserve">with the green building </w:t>
      </w:r>
      <w:r w:rsidR="00C43B86" w:rsidRPr="00630ED6">
        <w:rPr>
          <w:rFonts w:ascii="Times New Roman" w:eastAsia="Times New Roman" w:hAnsi="Times New Roman" w:cs="Times New Roman"/>
          <w:color w:val="000000" w:themeColor="text1"/>
          <w:sz w:val="24"/>
          <w:szCs w:val="24"/>
        </w:rPr>
        <w:t>documentation</w:t>
      </w:r>
      <w:r w:rsidRPr="00630ED6">
        <w:rPr>
          <w:rFonts w:ascii="Times New Roman" w:eastAsia="Times New Roman" w:hAnsi="Times New Roman" w:cs="Times New Roman"/>
          <w:color w:val="000000" w:themeColor="text1"/>
          <w:sz w:val="24"/>
          <w:szCs w:val="24"/>
        </w:rPr>
        <w:t xml:space="preserve">.  The hourly rates </w:t>
      </w:r>
      <w:r w:rsidR="00C43B86" w:rsidRPr="00630ED6">
        <w:rPr>
          <w:rFonts w:ascii="Times New Roman" w:eastAsia="Times New Roman" w:hAnsi="Times New Roman" w:cs="Times New Roman"/>
          <w:color w:val="000000" w:themeColor="text1"/>
          <w:sz w:val="24"/>
          <w:szCs w:val="24"/>
        </w:rPr>
        <w:t xml:space="preserve">for a lender and architect shown </w:t>
      </w:r>
      <w:r w:rsidR="00436497" w:rsidRPr="00630ED6">
        <w:rPr>
          <w:rFonts w:ascii="Times New Roman" w:eastAsia="Times New Roman" w:hAnsi="Times New Roman" w:cs="Times New Roman"/>
          <w:color w:val="000000" w:themeColor="text1"/>
          <w:sz w:val="24"/>
          <w:szCs w:val="24"/>
        </w:rPr>
        <w:t xml:space="preserve">in the matrix </w:t>
      </w:r>
      <w:r w:rsidRPr="00630ED6">
        <w:rPr>
          <w:rFonts w:ascii="Times New Roman" w:eastAsia="Times New Roman" w:hAnsi="Times New Roman" w:cs="Times New Roman"/>
          <w:color w:val="000000" w:themeColor="text1"/>
          <w:sz w:val="24"/>
          <w:szCs w:val="24"/>
        </w:rPr>
        <w:t xml:space="preserve">were found on </w:t>
      </w:r>
      <w:r w:rsidR="00C43B86" w:rsidRPr="00630ED6">
        <w:rPr>
          <w:rFonts w:ascii="Times New Roman" w:eastAsia="Times New Roman" w:hAnsi="Times New Roman" w:cs="Times New Roman"/>
          <w:color w:val="000000" w:themeColor="text1"/>
          <w:sz w:val="24"/>
          <w:szCs w:val="24"/>
        </w:rPr>
        <w:t>t</w:t>
      </w:r>
      <w:r w:rsidR="00436497" w:rsidRPr="00630ED6">
        <w:rPr>
          <w:rFonts w:ascii="Times New Roman" w:eastAsia="Times New Roman" w:hAnsi="Times New Roman" w:cs="Times New Roman"/>
          <w:color w:val="000000" w:themeColor="text1"/>
          <w:sz w:val="24"/>
          <w:szCs w:val="24"/>
        </w:rPr>
        <w:t>he Department of Labor</w:t>
      </w:r>
      <w:r w:rsidR="00C43B86" w:rsidRPr="00630ED6">
        <w:rPr>
          <w:rFonts w:ascii="Times New Roman" w:eastAsia="Times New Roman" w:hAnsi="Times New Roman" w:cs="Times New Roman"/>
          <w:color w:val="000000" w:themeColor="text1"/>
          <w:sz w:val="24"/>
          <w:szCs w:val="24"/>
        </w:rPr>
        <w:t xml:space="preserve"> </w:t>
      </w:r>
      <w:r w:rsidRPr="00630ED6">
        <w:rPr>
          <w:rFonts w:ascii="Times New Roman" w:eastAsia="Times New Roman" w:hAnsi="Times New Roman" w:cs="Times New Roman"/>
          <w:color w:val="000000" w:themeColor="text1"/>
          <w:sz w:val="24"/>
          <w:szCs w:val="24"/>
        </w:rPr>
        <w:t xml:space="preserve">website.  </w:t>
      </w:r>
    </w:p>
    <w:p w:rsidR="007A0FA4" w:rsidRPr="00630ED6" w:rsidRDefault="007A0FA4" w:rsidP="005806F0">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p>
    <w:p w:rsidR="00BB3492" w:rsidRPr="00630ED6" w:rsidRDefault="00F17DFC" w:rsidP="005806F0">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The data used is the</w:t>
      </w:r>
      <w:r w:rsidR="00BB3492" w:rsidRPr="00630ED6">
        <w:rPr>
          <w:rFonts w:ascii="Times New Roman" w:eastAsia="Times New Roman" w:hAnsi="Times New Roman" w:cs="Times New Roman"/>
          <w:color w:val="000000" w:themeColor="text1"/>
          <w:sz w:val="24"/>
          <w:szCs w:val="24"/>
        </w:rPr>
        <w:t xml:space="preserve"> matrix </w:t>
      </w:r>
      <w:r w:rsidRPr="00630ED6">
        <w:rPr>
          <w:rFonts w:ascii="Times New Roman" w:eastAsia="Times New Roman" w:hAnsi="Times New Roman" w:cs="Times New Roman"/>
          <w:color w:val="000000" w:themeColor="text1"/>
          <w:sz w:val="24"/>
          <w:szCs w:val="24"/>
        </w:rPr>
        <w:t xml:space="preserve">on reporting burden hours associated with HUD forms </w:t>
      </w:r>
      <w:r w:rsidR="00BB3492" w:rsidRPr="00630ED6">
        <w:rPr>
          <w:rFonts w:ascii="Times New Roman" w:eastAsia="Times New Roman" w:hAnsi="Times New Roman" w:cs="Times New Roman"/>
          <w:color w:val="000000" w:themeColor="text1"/>
          <w:sz w:val="24"/>
          <w:szCs w:val="24"/>
        </w:rPr>
        <w:t xml:space="preserve">is based on </w:t>
      </w:r>
      <w:r w:rsidRPr="00630ED6">
        <w:rPr>
          <w:rFonts w:ascii="Times New Roman" w:eastAsia="Times New Roman" w:hAnsi="Times New Roman" w:cs="Times New Roman"/>
          <w:color w:val="000000" w:themeColor="text1"/>
          <w:sz w:val="24"/>
          <w:szCs w:val="24"/>
        </w:rPr>
        <w:t>commitments</w:t>
      </w:r>
      <w:r w:rsidR="004F3FDA" w:rsidRPr="00630ED6">
        <w:rPr>
          <w:rFonts w:ascii="Times New Roman" w:eastAsia="Times New Roman" w:hAnsi="Times New Roman" w:cs="Times New Roman"/>
          <w:color w:val="000000" w:themeColor="text1"/>
          <w:sz w:val="24"/>
          <w:szCs w:val="24"/>
        </w:rPr>
        <w:t xml:space="preserve"> received during fiscal year 2015</w:t>
      </w:r>
      <w:r w:rsidR="00BB3492" w:rsidRPr="00630ED6">
        <w:rPr>
          <w:rFonts w:ascii="Times New Roman" w:eastAsia="Times New Roman" w:hAnsi="Times New Roman" w:cs="Times New Roman"/>
          <w:color w:val="000000" w:themeColor="text1"/>
          <w:sz w:val="24"/>
          <w:szCs w:val="24"/>
        </w:rPr>
        <w:t xml:space="preserve"> </w:t>
      </w:r>
      <w:r w:rsidR="004F3FDA" w:rsidRPr="00630ED6">
        <w:rPr>
          <w:rFonts w:ascii="Times New Roman" w:eastAsia="Times New Roman" w:hAnsi="Times New Roman" w:cs="Times New Roman"/>
          <w:color w:val="000000" w:themeColor="text1"/>
          <w:sz w:val="24"/>
          <w:szCs w:val="24"/>
        </w:rPr>
        <w:t xml:space="preserve">in DAP as of </w:t>
      </w:r>
      <w:r w:rsidR="00BB3492" w:rsidRPr="00630ED6">
        <w:rPr>
          <w:rFonts w:ascii="Times New Roman" w:eastAsia="Times New Roman" w:hAnsi="Times New Roman" w:cs="Times New Roman"/>
          <w:color w:val="000000" w:themeColor="text1"/>
          <w:sz w:val="24"/>
          <w:szCs w:val="24"/>
        </w:rPr>
        <w:t>Ja</w:t>
      </w:r>
      <w:r w:rsidR="004F3FDA" w:rsidRPr="00630ED6">
        <w:rPr>
          <w:rFonts w:ascii="Times New Roman" w:eastAsia="Times New Roman" w:hAnsi="Times New Roman" w:cs="Times New Roman"/>
          <w:color w:val="000000" w:themeColor="text1"/>
          <w:sz w:val="24"/>
          <w:szCs w:val="24"/>
        </w:rPr>
        <w:t>nuary 21</w:t>
      </w:r>
      <w:r w:rsidR="00BB3492" w:rsidRPr="00630ED6">
        <w:rPr>
          <w:rFonts w:ascii="Times New Roman" w:eastAsia="Times New Roman" w:hAnsi="Times New Roman" w:cs="Times New Roman"/>
          <w:color w:val="000000" w:themeColor="text1"/>
          <w:sz w:val="24"/>
          <w:szCs w:val="24"/>
        </w:rPr>
        <w:t>, 2016.</w:t>
      </w:r>
    </w:p>
    <w:p w:rsidR="00DA50D1" w:rsidRPr="00630ED6" w:rsidRDefault="00DA50D1" w:rsidP="005806F0">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p>
    <w:p w:rsidR="001C3DE4" w:rsidRPr="00630ED6" w:rsidRDefault="007F300B"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¹</w:t>
      </w:r>
      <w:r w:rsidR="00F6117B" w:rsidRPr="00630ED6">
        <w:rPr>
          <w:rFonts w:ascii="Times New Roman" w:hAnsi="Times New Roman" w:cs="Times New Roman"/>
          <w:color w:val="000000" w:themeColor="text1"/>
          <w:sz w:val="24"/>
          <w:szCs w:val="24"/>
        </w:rPr>
        <w:t xml:space="preserve">The </w:t>
      </w:r>
      <w:r w:rsidR="001C3DE4" w:rsidRPr="00630ED6">
        <w:rPr>
          <w:rFonts w:ascii="Times New Roman" w:hAnsi="Times New Roman" w:cs="Times New Roman"/>
          <w:color w:val="000000" w:themeColor="text1"/>
          <w:sz w:val="24"/>
          <w:szCs w:val="24"/>
        </w:rPr>
        <w:t>number of respondents</w:t>
      </w:r>
      <w:r w:rsidR="0026529C" w:rsidRPr="00630ED6">
        <w:rPr>
          <w:rFonts w:ascii="Times New Roman" w:hAnsi="Times New Roman" w:cs="Times New Roman"/>
          <w:color w:val="000000" w:themeColor="text1"/>
          <w:sz w:val="24"/>
          <w:szCs w:val="24"/>
        </w:rPr>
        <w:t xml:space="preserve"> </w:t>
      </w:r>
      <w:r w:rsidR="001C3DE4" w:rsidRPr="00630ED6">
        <w:rPr>
          <w:rFonts w:ascii="Times New Roman" w:hAnsi="Times New Roman" w:cs="Times New Roman"/>
          <w:color w:val="000000" w:themeColor="text1"/>
          <w:sz w:val="24"/>
          <w:szCs w:val="24"/>
        </w:rPr>
        <w:t xml:space="preserve">for </w:t>
      </w:r>
      <w:r w:rsidR="0026529C" w:rsidRPr="00630ED6">
        <w:rPr>
          <w:rFonts w:ascii="Times New Roman" w:hAnsi="Times New Roman" w:cs="Times New Roman"/>
          <w:color w:val="000000" w:themeColor="text1"/>
          <w:sz w:val="24"/>
          <w:szCs w:val="24"/>
        </w:rPr>
        <w:t xml:space="preserve">the Form </w:t>
      </w:r>
      <w:r w:rsidR="001C3DE4" w:rsidRPr="00630ED6">
        <w:rPr>
          <w:rFonts w:ascii="Times New Roman" w:hAnsi="Times New Roman" w:cs="Times New Roman"/>
          <w:color w:val="000000" w:themeColor="text1"/>
          <w:sz w:val="24"/>
          <w:szCs w:val="24"/>
        </w:rPr>
        <w:t>HUD-92013, for all MAP program</w:t>
      </w:r>
      <w:r w:rsidR="00BC6517" w:rsidRPr="00630ED6">
        <w:rPr>
          <w:rFonts w:ascii="Times New Roman" w:hAnsi="Times New Roman" w:cs="Times New Roman"/>
          <w:color w:val="000000" w:themeColor="text1"/>
          <w:sz w:val="24"/>
          <w:szCs w:val="24"/>
        </w:rPr>
        <w:t>s</w:t>
      </w:r>
      <w:r w:rsidR="00CD44F9" w:rsidRPr="00630ED6">
        <w:rPr>
          <w:rFonts w:ascii="Times New Roman" w:hAnsi="Times New Roman" w:cs="Times New Roman"/>
          <w:color w:val="000000" w:themeColor="text1"/>
          <w:sz w:val="24"/>
          <w:szCs w:val="24"/>
        </w:rPr>
        <w:t xml:space="preserve"> is 1,002</w:t>
      </w:r>
      <w:r w:rsidR="005951FC" w:rsidRPr="00630ED6">
        <w:rPr>
          <w:rFonts w:ascii="Times New Roman" w:hAnsi="Times New Roman" w:cs="Times New Roman"/>
          <w:color w:val="000000" w:themeColor="text1"/>
          <w:sz w:val="24"/>
          <w:szCs w:val="24"/>
        </w:rPr>
        <w:t>.</w:t>
      </w:r>
    </w:p>
    <w:p w:rsidR="001C3DE4" w:rsidRPr="00630ED6" w:rsidRDefault="001C3DE4"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vertAlign w:val="superscript"/>
        </w:rPr>
        <w:t>2</w:t>
      </w:r>
      <w:r w:rsidRPr="00630ED6">
        <w:rPr>
          <w:rFonts w:ascii="Times New Roman" w:hAnsi="Times New Roman" w:cs="Times New Roman"/>
          <w:color w:val="000000" w:themeColor="text1"/>
          <w:sz w:val="24"/>
          <w:szCs w:val="24"/>
        </w:rPr>
        <w:t xml:space="preserve">The number of respondents for HUD 92013-SUPP is </w:t>
      </w:r>
      <w:r w:rsidR="00F6117B" w:rsidRPr="00630ED6">
        <w:rPr>
          <w:rFonts w:ascii="Times New Roman" w:hAnsi="Times New Roman" w:cs="Times New Roman"/>
          <w:color w:val="000000" w:themeColor="text1"/>
          <w:sz w:val="24"/>
          <w:szCs w:val="24"/>
        </w:rPr>
        <w:t xml:space="preserve">3,567 </w:t>
      </w:r>
      <w:r w:rsidR="00BB3492" w:rsidRPr="00630ED6">
        <w:rPr>
          <w:rFonts w:ascii="Times New Roman" w:hAnsi="Times New Roman" w:cs="Times New Roman"/>
          <w:color w:val="000000" w:themeColor="text1"/>
          <w:sz w:val="24"/>
          <w:szCs w:val="24"/>
        </w:rPr>
        <w:t>[</w:t>
      </w:r>
      <w:r w:rsidR="00CD44F9" w:rsidRPr="00630ED6">
        <w:rPr>
          <w:rFonts w:ascii="Times New Roman" w:hAnsi="Times New Roman" w:cs="Times New Roman"/>
          <w:color w:val="000000" w:themeColor="text1"/>
          <w:sz w:val="24"/>
          <w:szCs w:val="24"/>
        </w:rPr>
        <w:t>1,002</w:t>
      </w:r>
      <w:r w:rsidR="00BB3492" w:rsidRPr="00630ED6">
        <w:rPr>
          <w:rFonts w:ascii="Times New Roman" w:hAnsi="Times New Roman" w:cs="Times New Roman"/>
          <w:color w:val="000000" w:themeColor="text1"/>
          <w:sz w:val="24"/>
          <w:szCs w:val="24"/>
        </w:rPr>
        <w:t xml:space="preserve"> x 3 = </w:t>
      </w:r>
      <w:r w:rsidR="00F6117B" w:rsidRPr="00630ED6">
        <w:rPr>
          <w:rFonts w:ascii="Times New Roman" w:hAnsi="Times New Roman" w:cs="Times New Roman"/>
          <w:color w:val="000000" w:themeColor="text1"/>
          <w:sz w:val="24"/>
          <w:szCs w:val="24"/>
        </w:rPr>
        <w:t>3</w:t>
      </w:r>
      <w:r w:rsidR="00CD44F9" w:rsidRPr="00630ED6">
        <w:rPr>
          <w:rFonts w:ascii="Times New Roman" w:hAnsi="Times New Roman" w:cs="Times New Roman"/>
          <w:color w:val="000000" w:themeColor="text1"/>
          <w:sz w:val="24"/>
          <w:szCs w:val="24"/>
        </w:rPr>
        <w:t>,006</w:t>
      </w:r>
      <w:r w:rsidR="00BB3492" w:rsidRPr="00630ED6">
        <w:rPr>
          <w:rFonts w:ascii="Times New Roman" w:hAnsi="Times New Roman" w:cs="Times New Roman"/>
          <w:color w:val="000000" w:themeColor="text1"/>
          <w:sz w:val="24"/>
          <w:szCs w:val="24"/>
        </w:rPr>
        <w:t xml:space="preserve">].  </w:t>
      </w:r>
      <w:r w:rsidRPr="00630ED6">
        <w:rPr>
          <w:rFonts w:ascii="Times New Roman" w:hAnsi="Times New Roman" w:cs="Times New Roman"/>
          <w:color w:val="000000" w:themeColor="text1"/>
          <w:sz w:val="24"/>
          <w:szCs w:val="24"/>
        </w:rPr>
        <w:t xml:space="preserve">This is based on 3 </w:t>
      </w:r>
      <w:r w:rsidR="00F6117B" w:rsidRPr="00630ED6">
        <w:rPr>
          <w:rFonts w:ascii="Times New Roman" w:hAnsi="Times New Roman" w:cs="Times New Roman"/>
          <w:color w:val="000000" w:themeColor="text1"/>
          <w:sz w:val="24"/>
          <w:szCs w:val="24"/>
        </w:rPr>
        <w:t>principals</w:t>
      </w:r>
      <w:r w:rsidRPr="00630ED6">
        <w:rPr>
          <w:rFonts w:ascii="Times New Roman" w:hAnsi="Times New Roman" w:cs="Times New Roman"/>
          <w:color w:val="000000" w:themeColor="text1"/>
          <w:sz w:val="24"/>
          <w:szCs w:val="24"/>
        </w:rPr>
        <w:t xml:space="preserve"> per loan application.  This number varies significantly base</w:t>
      </w:r>
      <w:r w:rsidR="00BC6517" w:rsidRPr="00630ED6">
        <w:rPr>
          <w:rFonts w:ascii="Times New Roman" w:hAnsi="Times New Roman" w:cs="Times New Roman"/>
          <w:color w:val="000000" w:themeColor="text1"/>
          <w:sz w:val="24"/>
          <w:szCs w:val="24"/>
        </w:rPr>
        <w:t>d</w:t>
      </w:r>
      <w:r w:rsidRPr="00630ED6">
        <w:rPr>
          <w:rFonts w:ascii="Times New Roman" w:hAnsi="Times New Roman" w:cs="Times New Roman"/>
          <w:color w:val="000000" w:themeColor="text1"/>
          <w:sz w:val="24"/>
          <w:szCs w:val="24"/>
        </w:rPr>
        <w:t xml:space="preserve"> on the type of transaction. </w:t>
      </w:r>
    </w:p>
    <w:p w:rsidR="004F3FDA" w:rsidRPr="00630ED6" w:rsidRDefault="007F300B"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vertAlign w:val="superscript"/>
        </w:rPr>
        <w:t>3</w:t>
      </w:r>
      <w:r w:rsidR="00F6117B" w:rsidRPr="00630ED6">
        <w:rPr>
          <w:rFonts w:ascii="Times New Roman" w:hAnsi="Times New Roman" w:cs="Times New Roman"/>
          <w:color w:val="000000" w:themeColor="text1"/>
          <w:sz w:val="24"/>
          <w:szCs w:val="24"/>
        </w:rPr>
        <w:t xml:space="preserve">The number of </w:t>
      </w:r>
      <w:r w:rsidR="001C3DE4" w:rsidRPr="00630ED6">
        <w:rPr>
          <w:rFonts w:ascii="Times New Roman" w:hAnsi="Times New Roman" w:cs="Times New Roman"/>
          <w:color w:val="000000" w:themeColor="text1"/>
          <w:sz w:val="24"/>
          <w:szCs w:val="24"/>
        </w:rPr>
        <w:t xml:space="preserve">respondents for </w:t>
      </w:r>
      <w:r w:rsidR="003D3184" w:rsidRPr="00630ED6">
        <w:rPr>
          <w:rFonts w:ascii="Times New Roman" w:hAnsi="Times New Roman" w:cs="Times New Roman"/>
          <w:color w:val="000000" w:themeColor="text1"/>
          <w:sz w:val="24"/>
          <w:szCs w:val="24"/>
        </w:rPr>
        <w:t xml:space="preserve">the </w:t>
      </w:r>
      <w:r w:rsidR="001C3DE4" w:rsidRPr="00630ED6">
        <w:rPr>
          <w:rFonts w:ascii="Times New Roman" w:hAnsi="Times New Roman" w:cs="Times New Roman"/>
          <w:color w:val="000000" w:themeColor="text1"/>
          <w:sz w:val="24"/>
          <w:szCs w:val="24"/>
        </w:rPr>
        <w:t>Section 223(f) refinance</w:t>
      </w:r>
      <w:r w:rsidR="008436B1" w:rsidRPr="00630ED6">
        <w:rPr>
          <w:rFonts w:ascii="Times New Roman" w:hAnsi="Times New Roman" w:cs="Times New Roman"/>
          <w:color w:val="000000" w:themeColor="text1"/>
          <w:sz w:val="24"/>
          <w:szCs w:val="24"/>
        </w:rPr>
        <w:t>/</w:t>
      </w:r>
      <w:r w:rsidR="00BC6517" w:rsidRPr="00630ED6">
        <w:rPr>
          <w:rFonts w:ascii="Times New Roman" w:hAnsi="Times New Roman" w:cs="Times New Roman"/>
          <w:color w:val="000000" w:themeColor="text1"/>
          <w:sz w:val="24"/>
          <w:szCs w:val="24"/>
        </w:rPr>
        <w:t>acquisition program</w:t>
      </w:r>
      <w:r w:rsidR="004F3FDA" w:rsidRPr="00630ED6">
        <w:rPr>
          <w:rFonts w:ascii="Times New Roman" w:hAnsi="Times New Roman" w:cs="Times New Roman"/>
          <w:color w:val="000000" w:themeColor="text1"/>
          <w:sz w:val="24"/>
          <w:szCs w:val="24"/>
        </w:rPr>
        <w:t>, Form HUD-92013-A</w:t>
      </w:r>
      <w:r w:rsidR="00BC6517" w:rsidRPr="00630ED6">
        <w:rPr>
          <w:rFonts w:ascii="Times New Roman" w:hAnsi="Times New Roman" w:cs="Times New Roman"/>
          <w:color w:val="000000" w:themeColor="text1"/>
          <w:sz w:val="24"/>
          <w:szCs w:val="24"/>
        </w:rPr>
        <w:t xml:space="preserve"> is </w:t>
      </w:r>
      <w:r w:rsidR="00CD44F9" w:rsidRPr="00630ED6">
        <w:rPr>
          <w:rFonts w:ascii="Times New Roman" w:hAnsi="Times New Roman" w:cs="Times New Roman"/>
          <w:color w:val="000000" w:themeColor="text1"/>
          <w:sz w:val="24"/>
          <w:szCs w:val="24"/>
        </w:rPr>
        <w:t>524</w:t>
      </w:r>
      <w:r w:rsidR="008436B1" w:rsidRPr="00630ED6">
        <w:rPr>
          <w:rFonts w:ascii="Times New Roman" w:hAnsi="Times New Roman" w:cs="Times New Roman"/>
          <w:color w:val="000000" w:themeColor="text1"/>
          <w:sz w:val="24"/>
          <w:szCs w:val="24"/>
        </w:rPr>
        <w:t xml:space="preserve">.  </w:t>
      </w:r>
    </w:p>
    <w:p w:rsidR="001C3DE4" w:rsidRPr="00630ED6" w:rsidRDefault="007F300B" w:rsidP="005806F0">
      <w:pPr>
        <w:spacing w:after="0" w:line="240" w:lineRule="auto"/>
        <w:rPr>
          <w:rFonts w:ascii="Times New Roman" w:eastAsia="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vertAlign w:val="superscript"/>
        </w:rPr>
        <w:t>4</w:t>
      </w:r>
      <w:r w:rsidR="001C3DE4" w:rsidRPr="00630ED6">
        <w:rPr>
          <w:rFonts w:ascii="Times New Roman" w:hAnsi="Times New Roman" w:cs="Times New Roman"/>
          <w:color w:val="000000" w:themeColor="text1"/>
          <w:sz w:val="24"/>
          <w:szCs w:val="24"/>
        </w:rPr>
        <w:t xml:space="preserve"> The</w:t>
      </w:r>
      <w:r w:rsidR="008F34FF" w:rsidRPr="00630ED6">
        <w:rPr>
          <w:rFonts w:ascii="Times New Roman" w:hAnsi="Times New Roman" w:cs="Times New Roman"/>
          <w:color w:val="000000" w:themeColor="text1"/>
          <w:sz w:val="24"/>
          <w:szCs w:val="24"/>
        </w:rPr>
        <w:t xml:space="preserve"> </w:t>
      </w:r>
      <w:r w:rsidR="001C3DE4" w:rsidRPr="00630ED6">
        <w:rPr>
          <w:rFonts w:ascii="Times New Roman" w:hAnsi="Times New Roman" w:cs="Times New Roman"/>
          <w:color w:val="000000" w:themeColor="text1"/>
          <w:sz w:val="24"/>
          <w:szCs w:val="24"/>
        </w:rPr>
        <w:t xml:space="preserve">number of respondents for </w:t>
      </w:r>
      <w:r w:rsidR="001B569F" w:rsidRPr="00630ED6">
        <w:rPr>
          <w:rFonts w:ascii="Times New Roman" w:hAnsi="Times New Roman" w:cs="Times New Roman"/>
          <w:color w:val="000000" w:themeColor="text1"/>
          <w:sz w:val="24"/>
          <w:szCs w:val="24"/>
        </w:rPr>
        <w:t xml:space="preserve">new construction/substantial rehabilitation programs, Form </w:t>
      </w:r>
      <w:r w:rsidR="001C3DE4" w:rsidRPr="00630ED6">
        <w:rPr>
          <w:rFonts w:ascii="Times New Roman" w:hAnsi="Times New Roman" w:cs="Times New Roman"/>
          <w:color w:val="000000" w:themeColor="text1"/>
          <w:sz w:val="24"/>
          <w:szCs w:val="24"/>
        </w:rPr>
        <w:t>HUD</w:t>
      </w:r>
      <w:r w:rsidR="00CD44F9" w:rsidRPr="00630ED6">
        <w:rPr>
          <w:rFonts w:ascii="Times New Roman" w:eastAsia="Times New Roman" w:hAnsi="Times New Roman" w:cs="Times New Roman"/>
          <w:color w:val="000000" w:themeColor="text1"/>
          <w:sz w:val="24"/>
          <w:szCs w:val="24"/>
        </w:rPr>
        <w:t>-92013-B is 230</w:t>
      </w:r>
      <w:r w:rsidR="005951FC" w:rsidRPr="00630ED6">
        <w:rPr>
          <w:rFonts w:ascii="Times New Roman" w:eastAsia="Times New Roman" w:hAnsi="Times New Roman" w:cs="Times New Roman"/>
          <w:color w:val="000000" w:themeColor="text1"/>
          <w:sz w:val="24"/>
          <w:szCs w:val="24"/>
        </w:rPr>
        <w:t>.  T</w:t>
      </w:r>
      <w:r w:rsidR="001C3DE4" w:rsidRPr="00630ED6">
        <w:rPr>
          <w:rFonts w:ascii="Times New Roman" w:eastAsia="Times New Roman" w:hAnsi="Times New Roman" w:cs="Times New Roman"/>
          <w:color w:val="000000" w:themeColor="text1"/>
          <w:sz w:val="24"/>
          <w:szCs w:val="24"/>
        </w:rPr>
        <w:t xml:space="preserve">his </w:t>
      </w:r>
      <w:r w:rsidR="008F34FF" w:rsidRPr="00630ED6">
        <w:rPr>
          <w:rFonts w:ascii="Times New Roman" w:eastAsia="Times New Roman" w:hAnsi="Times New Roman" w:cs="Times New Roman"/>
          <w:color w:val="000000" w:themeColor="text1"/>
          <w:sz w:val="24"/>
          <w:szCs w:val="24"/>
        </w:rPr>
        <w:t>involves Sections 220, 221</w:t>
      </w:r>
      <w:r w:rsidR="001C3DE4" w:rsidRPr="00630ED6">
        <w:rPr>
          <w:rFonts w:ascii="Times New Roman" w:eastAsia="Times New Roman" w:hAnsi="Times New Roman" w:cs="Times New Roman"/>
          <w:color w:val="000000" w:themeColor="text1"/>
          <w:sz w:val="24"/>
          <w:szCs w:val="24"/>
        </w:rPr>
        <w:t xml:space="preserve">, 231, </w:t>
      </w:r>
      <w:r w:rsidR="008F34FF" w:rsidRPr="00630ED6">
        <w:rPr>
          <w:rFonts w:ascii="Times New Roman" w:eastAsia="Times New Roman" w:hAnsi="Times New Roman" w:cs="Times New Roman"/>
          <w:color w:val="000000" w:themeColor="text1"/>
          <w:sz w:val="24"/>
          <w:szCs w:val="24"/>
        </w:rPr>
        <w:t xml:space="preserve">and </w:t>
      </w:r>
      <w:r w:rsidR="001C3DE4" w:rsidRPr="00630ED6">
        <w:rPr>
          <w:rFonts w:ascii="Times New Roman" w:eastAsia="Times New Roman" w:hAnsi="Times New Roman" w:cs="Times New Roman"/>
          <w:color w:val="000000" w:themeColor="text1"/>
          <w:sz w:val="24"/>
          <w:szCs w:val="24"/>
        </w:rPr>
        <w:t xml:space="preserve">241(a). </w:t>
      </w:r>
    </w:p>
    <w:p w:rsidR="00BE48FF" w:rsidRPr="00630ED6" w:rsidRDefault="002F7428" w:rsidP="005806F0">
      <w:pPr>
        <w:spacing w:after="0" w:line="240" w:lineRule="auto"/>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vertAlign w:val="superscript"/>
        </w:rPr>
        <w:t>5</w:t>
      </w:r>
      <w:r w:rsidRPr="00630ED6">
        <w:rPr>
          <w:rFonts w:ascii="Times New Roman" w:eastAsia="Times New Roman" w:hAnsi="Times New Roman" w:cs="Times New Roman"/>
          <w:color w:val="000000" w:themeColor="text1"/>
          <w:sz w:val="24"/>
          <w:szCs w:val="24"/>
        </w:rPr>
        <w:t xml:space="preserve">The </w:t>
      </w:r>
      <w:r w:rsidR="00BB3492" w:rsidRPr="00630ED6">
        <w:rPr>
          <w:rFonts w:ascii="Times New Roman" w:eastAsia="Times New Roman" w:hAnsi="Times New Roman" w:cs="Times New Roman"/>
          <w:color w:val="000000" w:themeColor="text1"/>
          <w:sz w:val="24"/>
          <w:szCs w:val="24"/>
        </w:rPr>
        <w:t xml:space="preserve">anticipated </w:t>
      </w:r>
      <w:r w:rsidRPr="00630ED6">
        <w:rPr>
          <w:rFonts w:ascii="Times New Roman" w:eastAsia="Times New Roman" w:hAnsi="Times New Roman" w:cs="Times New Roman"/>
          <w:color w:val="000000" w:themeColor="text1"/>
          <w:sz w:val="24"/>
          <w:szCs w:val="24"/>
        </w:rPr>
        <w:t xml:space="preserve">number of respondents </w:t>
      </w:r>
      <w:r w:rsidR="00BB3492" w:rsidRPr="00630ED6">
        <w:rPr>
          <w:rFonts w:ascii="Times New Roman" w:eastAsia="Times New Roman" w:hAnsi="Times New Roman" w:cs="Times New Roman"/>
          <w:color w:val="000000" w:themeColor="text1"/>
          <w:sz w:val="24"/>
          <w:szCs w:val="24"/>
        </w:rPr>
        <w:t>to complete</w:t>
      </w:r>
      <w:r w:rsidRPr="00630ED6">
        <w:rPr>
          <w:rFonts w:ascii="Times New Roman" w:eastAsia="Times New Roman" w:hAnsi="Times New Roman" w:cs="Times New Roman"/>
          <w:color w:val="000000" w:themeColor="text1"/>
          <w:sz w:val="24"/>
          <w:szCs w:val="24"/>
        </w:rPr>
        <w:t xml:space="preserve"> </w:t>
      </w:r>
      <w:r w:rsidR="00816958" w:rsidRPr="00630ED6">
        <w:rPr>
          <w:rFonts w:ascii="Times New Roman" w:eastAsia="Times New Roman" w:hAnsi="Times New Roman" w:cs="Times New Roman"/>
          <w:color w:val="000000" w:themeColor="text1"/>
          <w:sz w:val="24"/>
          <w:szCs w:val="24"/>
        </w:rPr>
        <w:t xml:space="preserve">Form, </w:t>
      </w:r>
      <w:r w:rsidRPr="00630ED6">
        <w:rPr>
          <w:rFonts w:ascii="Times New Roman" w:eastAsia="Times New Roman" w:hAnsi="Times New Roman" w:cs="Times New Roman"/>
          <w:color w:val="000000" w:themeColor="text1"/>
          <w:sz w:val="24"/>
          <w:szCs w:val="24"/>
        </w:rPr>
        <w:t xml:space="preserve">HUD-92013-D is </w:t>
      </w:r>
      <w:r w:rsidR="006D515D" w:rsidRPr="00630ED6">
        <w:rPr>
          <w:rFonts w:ascii="Times New Roman" w:eastAsia="Times New Roman" w:hAnsi="Times New Roman" w:cs="Times New Roman"/>
          <w:color w:val="000000" w:themeColor="text1"/>
          <w:sz w:val="24"/>
          <w:szCs w:val="24"/>
        </w:rPr>
        <w:t>288</w:t>
      </w:r>
      <w:r w:rsidR="00CC195A" w:rsidRPr="00630ED6">
        <w:rPr>
          <w:rFonts w:ascii="Times New Roman" w:eastAsia="Times New Roman" w:hAnsi="Times New Roman" w:cs="Times New Roman"/>
          <w:color w:val="000000" w:themeColor="text1"/>
          <w:sz w:val="24"/>
          <w:szCs w:val="24"/>
        </w:rPr>
        <w:t xml:space="preserve">. </w:t>
      </w:r>
      <w:r w:rsidR="005C5BBD" w:rsidRPr="00630ED6">
        <w:rPr>
          <w:rFonts w:ascii="Times New Roman" w:eastAsia="Times New Roman" w:hAnsi="Times New Roman" w:cs="Times New Roman"/>
          <w:color w:val="000000" w:themeColor="text1"/>
          <w:sz w:val="24"/>
          <w:szCs w:val="24"/>
        </w:rPr>
        <w:t xml:space="preserve">This is based on </w:t>
      </w:r>
      <w:r w:rsidR="006D515D" w:rsidRPr="00630ED6">
        <w:rPr>
          <w:rFonts w:ascii="Times New Roman" w:eastAsia="Times New Roman" w:hAnsi="Times New Roman" w:cs="Times New Roman"/>
          <w:color w:val="000000" w:themeColor="text1"/>
          <w:sz w:val="24"/>
          <w:szCs w:val="24"/>
        </w:rPr>
        <w:t xml:space="preserve">the number of </w:t>
      </w:r>
      <w:r w:rsidR="00CD44F9" w:rsidRPr="00630ED6">
        <w:rPr>
          <w:rFonts w:ascii="Times New Roman" w:eastAsia="Times New Roman" w:hAnsi="Times New Roman" w:cs="Times New Roman"/>
          <w:color w:val="000000" w:themeColor="text1"/>
          <w:sz w:val="24"/>
          <w:szCs w:val="24"/>
        </w:rPr>
        <w:t>affordable prop</w:t>
      </w:r>
      <w:r w:rsidR="006D515D" w:rsidRPr="00630ED6">
        <w:rPr>
          <w:rFonts w:ascii="Times New Roman" w:eastAsia="Times New Roman" w:hAnsi="Times New Roman" w:cs="Times New Roman"/>
          <w:color w:val="000000" w:themeColor="text1"/>
          <w:sz w:val="24"/>
          <w:szCs w:val="24"/>
        </w:rPr>
        <w:t>erties with a commitment</w:t>
      </w:r>
      <w:r w:rsidR="00CC195A" w:rsidRPr="00630ED6">
        <w:rPr>
          <w:rFonts w:ascii="Times New Roman" w:eastAsia="Times New Roman" w:hAnsi="Times New Roman" w:cs="Times New Roman"/>
          <w:color w:val="000000" w:themeColor="text1"/>
          <w:sz w:val="24"/>
          <w:szCs w:val="24"/>
        </w:rPr>
        <w:t xml:space="preserve">.  </w:t>
      </w:r>
    </w:p>
    <w:p w:rsidR="00970D12" w:rsidRPr="00630ED6" w:rsidRDefault="002F7428" w:rsidP="005806F0">
      <w:pPr>
        <w:spacing w:after="0" w:line="240" w:lineRule="auto"/>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vertAlign w:val="superscript"/>
        </w:rPr>
        <w:t>6</w:t>
      </w:r>
      <w:r w:rsidR="001B3A33" w:rsidRPr="00630ED6">
        <w:rPr>
          <w:rFonts w:ascii="Times New Roman" w:eastAsia="Times New Roman" w:hAnsi="Times New Roman" w:cs="Times New Roman"/>
          <w:color w:val="000000" w:themeColor="text1"/>
          <w:sz w:val="24"/>
          <w:szCs w:val="24"/>
        </w:rPr>
        <w:t>T</w:t>
      </w:r>
      <w:r w:rsidR="00D17ABE" w:rsidRPr="00630ED6">
        <w:rPr>
          <w:rFonts w:ascii="Times New Roman" w:eastAsia="Times New Roman" w:hAnsi="Times New Roman" w:cs="Times New Roman"/>
          <w:color w:val="000000" w:themeColor="text1"/>
          <w:sz w:val="24"/>
          <w:szCs w:val="24"/>
        </w:rPr>
        <w:t xml:space="preserve">he anticipated number of respondents to pursue </w:t>
      </w:r>
      <w:r w:rsidR="00970D12" w:rsidRPr="00630ED6">
        <w:rPr>
          <w:rFonts w:ascii="Times New Roman" w:eastAsia="Times New Roman" w:hAnsi="Times New Roman" w:cs="Times New Roman"/>
          <w:color w:val="000000" w:themeColor="text1"/>
          <w:sz w:val="24"/>
          <w:szCs w:val="24"/>
        </w:rPr>
        <w:t>a green building certification</w:t>
      </w:r>
      <w:r w:rsidR="00CD44F9" w:rsidRPr="00630ED6">
        <w:rPr>
          <w:rFonts w:ascii="Times New Roman" w:eastAsia="Times New Roman" w:hAnsi="Times New Roman" w:cs="Times New Roman"/>
          <w:color w:val="000000" w:themeColor="text1"/>
          <w:sz w:val="24"/>
          <w:szCs w:val="24"/>
        </w:rPr>
        <w:t xml:space="preserve"> is 82</w:t>
      </w:r>
      <w:r w:rsidR="00D17ABE" w:rsidRPr="00630ED6">
        <w:rPr>
          <w:rFonts w:ascii="Times New Roman" w:eastAsia="Times New Roman" w:hAnsi="Times New Roman" w:cs="Times New Roman"/>
          <w:color w:val="000000" w:themeColor="text1"/>
          <w:sz w:val="24"/>
          <w:szCs w:val="24"/>
        </w:rPr>
        <w:t xml:space="preserve">.  </w:t>
      </w:r>
      <w:r w:rsidR="007A4343" w:rsidRPr="00630ED6">
        <w:rPr>
          <w:rFonts w:ascii="Times New Roman" w:eastAsia="Times New Roman" w:hAnsi="Times New Roman" w:cs="Times New Roman"/>
          <w:color w:val="000000" w:themeColor="text1"/>
          <w:sz w:val="24"/>
          <w:szCs w:val="24"/>
        </w:rPr>
        <w:t xml:space="preserve">There are </w:t>
      </w:r>
      <w:r w:rsidR="005E454B" w:rsidRPr="00630ED6">
        <w:rPr>
          <w:rFonts w:ascii="Times New Roman" w:eastAsia="Times New Roman" w:hAnsi="Times New Roman" w:cs="Times New Roman"/>
          <w:color w:val="000000" w:themeColor="text1"/>
          <w:sz w:val="24"/>
          <w:szCs w:val="24"/>
        </w:rPr>
        <w:t>ten</w:t>
      </w:r>
      <w:r w:rsidR="007A4343" w:rsidRPr="00630ED6">
        <w:rPr>
          <w:rFonts w:ascii="Times New Roman" w:eastAsia="Times New Roman" w:hAnsi="Times New Roman" w:cs="Times New Roman"/>
          <w:color w:val="000000" w:themeColor="text1"/>
          <w:sz w:val="24"/>
          <w:szCs w:val="24"/>
        </w:rPr>
        <w:t xml:space="preserve"> (10</w:t>
      </w:r>
      <w:r w:rsidR="00EA3B25" w:rsidRPr="00630ED6">
        <w:rPr>
          <w:rFonts w:ascii="Times New Roman" w:eastAsia="Times New Roman" w:hAnsi="Times New Roman" w:cs="Times New Roman"/>
          <w:color w:val="000000" w:themeColor="text1"/>
          <w:sz w:val="24"/>
          <w:szCs w:val="24"/>
        </w:rPr>
        <w:t>) industry recognized green/energy efficient certification programs [</w:t>
      </w:r>
      <w:r w:rsidR="007A4343" w:rsidRPr="00630ED6">
        <w:rPr>
          <w:rFonts w:ascii="Times New Roman" w:eastAsia="Times New Roman" w:hAnsi="Times New Roman" w:cs="Times New Roman"/>
          <w:color w:val="000000" w:themeColor="text1"/>
          <w:sz w:val="24"/>
          <w:szCs w:val="24"/>
        </w:rPr>
        <w:t>82/10=8.2</w:t>
      </w:r>
      <w:r w:rsidR="00EA3B25" w:rsidRPr="00630ED6">
        <w:rPr>
          <w:rFonts w:ascii="Times New Roman" w:eastAsia="Times New Roman" w:hAnsi="Times New Roman" w:cs="Times New Roman"/>
          <w:color w:val="000000" w:themeColor="text1"/>
          <w:sz w:val="24"/>
          <w:szCs w:val="24"/>
        </w:rPr>
        <w:t>].</w:t>
      </w:r>
    </w:p>
    <w:p w:rsidR="007373B8" w:rsidRPr="00630ED6" w:rsidRDefault="00970D12" w:rsidP="005806F0">
      <w:pPr>
        <w:spacing w:after="0" w:line="240" w:lineRule="auto"/>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vertAlign w:val="superscript"/>
        </w:rPr>
        <w:t>7</w:t>
      </w:r>
      <w:r w:rsidR="00D17ABE" w:rsidRPr="00630ED6">
        <w:rPr>
          <w:rFonts w:ascii="Times New Roman" w:eastAsia="Times New Roman" w:hAnsi="Times New Roman" w:cs="Times New Roman"/>
          <w:color w:val="000000" w:themeColor="text1"/>
          <w:sz w:val="24"/>
          <w:szCs w:val="24"/>
        </w:rPr>
        <w:t>T</w:t>
      </w:r>
      <w:r w:rsidR="001B3A33" w:rsidRPr="00630ED6">
        <w:rPr>
          <w:rFonts w:ascii="Times New Roman" w:eastAsia="Times New Roman" w:hAnsi="Times New Roman" w:cs="Times New Roman"/>
          <w:color w:val="000000" w:themeColor="text1"/>
          <w:sz w:val="24"/>
          <w:szCs w:val="24"/>
        </w:rPr>
        <w:t xml:space="preserve">he </w:t>
      </w:r>
      <w:r w:rsidRPr="00630ED6">
        <w:rPr>
          <w:rFonts w:ascii="Times New Roman" w:eastAsia="Times New Roman" w:hAnsi="Times New Roman" w:cs="Times New Roman"/>
          <w:color w:val="000000" w:themeColor="text1"/>
          <w:sz w:val="24"/>
          <w:szCs w:val="24"/>
        </w:rPr>
        <w:t>average</w:t>
      </w:r>
      <w:r w:rsidR="008111F9" w:rsidRPr="00630ED6">
        <w:rPr>
          <w:rFonts w:ascii="Times New Roman" w:eastAsia="Times New Roman" w:hAnsi="Times New Roman" w:cs="Times New Roman"/>
          <w:color w:val="000000" w:themeColor="text1"/>
          <w:sz w:val="24"/>
          <w:szCs w:val="24"/>
        </w:rPr>
        <w:t xml:space="preserve"> </w:t>
      </w:r>
      <w:r w:rsidRPr="00630ED6">
        <w:rPr>
          <w:rFonts w:ascii="Times New Roman" w:eastAsia="Times New Roman" w:hAnsi="Times New Roman" w:cs="Times New Roman"/>
          <w:color w:val="000000" w:themeColor="text1"/>
          <w:sz w:val="24"/>
          <w:szCs w:val="24"/>
        </w:rPr>
        <w:t xml:space="preserve">reporting </w:t>
      </w:r>
      <w:r w:rsidR="008111F9" w:rsidRPr="00630ED6">
        <w:rPr>
          <w:rFonts w:ascii="Times New Roman" w:eastAsia="Times New Roman" w:hAnsi="Times New Roman" w:cs="Times New Roman"/>
          <w:color w:val="000000" w:themeColor="text1"/>
          <w:sz w:val="24"/>
          <w:szCs w:val="24"/>
        </w:rPr>
        <w:t>bur</w:t>
      </w:r>
      <w:r w:rsidR="00D17ABE" w:rsidRPr="00630ED6">
        <w:rPr>
          <w:rFonts w:ascii="Times New Roman" w:eastAsia="Times New Roman" w:hAnsi="Times New Roman" w:cs="Times New Roman"/>
          <w:color w:val="000000" w:themeColor="text1"/>
          <w:sz w:val="24"/>
          <w:szCs w:val="24"/>
        </w:rPr>
        <w:t>den for the green/energy efficient c</w:t>
      </w:r>
      <w:r w:rsidR="008111F9" w:rsidRPr="00630ED6">
        <w:rPr>
          <w:rFonts w:ascii="Times New Roman" w:eastAsia="Times New Roman" w:hAnsi="Times New Roman" w:cs="Times New Roman"/>
          <w:color w:val="000000" w:themeColor="text1"/>
          <w:sz w:val="24"/>
          <w:szCs w:val="24"/>
        </w:rPr>
        <w:t>ertification c</w:t>
      </w:r>
      <w:r w:rsidR="001B3A33" w:rsidRPr="00630ED6">
        <w:rPr>
          <w:rFonts w:ascii="Times New Roman" w:eastAsia="Times New Roman" w:hAnsi="Times New Roman" w:cs="Times New Roman"/>
          <w:color w:val="000000" w:themeColor="text1"/>
          <w:sz w:val="24"/>
          <w:szCs w:val="24"/>
        </w:rPr>
        <w:t xml:space="preserve">ollection </w:t>
      </w:r>
      <w:r w:rsidRPr="00630ED6">
        <w:rPr>
          <w:rFonts w:ascii="Times New Roman" w:eastAsia="Times New Roman" w:hAnsi="Times New Roman" w:cs="Times New Roman"/>
          <w:color w:val="000000" w:themeColor="text1"/>
          <w:sz w:val="24"/>
          <w:szCs w:val="24"/>
        </w:rPr>
        <w:t xml:space="preserve">is </w:t>
      </w:r>
      <w:r w:rsidR="008111F9" w:rsidRPr="00630ED6">
        <w:rPr>
          <w:rFonts w:ascii="Times New Roman" w:eastAsia="Times New Roman" w:hAnsi="Times New Roman" w:cs="Times New Roman"/>
          <w:color w:val="000000" w:themeColor="text1"/>
          <w:sz w:val="24"/>
          <w:szCs w:val="24"/>
        </w:rPr>
        <w:t>68</w:t>
      </w:r>
      <w:r w:rsidRPr="00630ED6">
        <w:rPr>
          <w:rFonts w:ascii="Times New Roman" w:hAnsi="Times New Roman" w:cs="Times New Roman"/>
          <w:color w:val="000000" w:themeColor="text1"/>
          <w:sz w:val="24"/>
          <w:szCs w:val="24"/>
        </w:rPr>
        <w:t xml:space="preserve"> [45+90/2</w:t>
      </w:r>
      <w:r w:rsidR="008111F9" w:rsidRPr="00630ED6">
        <w:rPr>
          <w:rFonts w:ascii="Times New Roman" w:hAnsi="Times New Roman" w:cs="Times New Roman"/>
          <w:color w:val="000000" w:themeColor="text1"/>
          <w:sz w:val="24"/>
          <w:szCs w:val="24"/>
        </w:rPr>
        <w:t>]</w:t>
      </w:r>
      <w:r w:rsidR="00D45D06" w:rsidRPr="00630ED6">
        <w:rPr>
          <w:rFonts w:ascii="Times New Roman" w:eastAsia="Times New Roman" w:hAnsi="Times New Roman" w:cs="Times New Roman"/>
          <w:color w:val="000000" w:themeColor="text1"/>
          <w:sz w:val="24"/>
          <w:szCs w:val="24"/>
        </w:rPr>
        <w:t xml:space="preserve">.  </w:t>
      </w:r>
    </w:p>
    <w:p w:rsidR="00F44BDE" w:rsidRPr="00630ED6" w:rsidRDefault="00970D12" w:rsidP="005806F0">
      <w:pPr>
        <w:spacing w:after="0" w:line="240" w:lineRule="auto"/>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vertAlign w:val="superscript"/>
        </w:rPr>
        <w:t>8</w:t>
      </w:r>
      <w:r w:rsidR="00F44BDE" w:rsidRPr="00630ED6">
        <w:rPr>
          <w:rFonts w:ascii="Times New Roman" w:eastAsia="Times New Roman" w:hAnsi="Times New Roman" w:cs="Times New Roman"/>
          <w:color w:val="000000" w:themeColor="text1"/>
          <w:sz w:val="24"/>
          <w:szCs w:val="24"/>
        </w:rPr>
        <w:t>The collection of utility d</w:t>
      </w:r>
      <w:r w:rsidR="007A0FA4" w:rsidRPr="00630ED6">
        <w:rPr>
          <w:rFonts w:ascii="Times New Roman" w:eastAsia="Times New Roman" w:hAnsi="Times New Roman" w:cs="Times New Roman"/>
          <w:color w:val="000000" w:themeColor="text1"/>
          <w:sz w:val="24"/>
          <w:szCs w:val="24"/>
        </w:rPr>
        <w:t xml:space="preserve">ata </w:t>
      </w:r>
      <w:r w:rsidR="008B1D56" w:rsidRPr="00630ED6">
        <w:rPr>
          <w:rFonts w:ascii="Times New Roman" w:eastAsia="Times New Roman" w:hAnsi="Times New Roman" w:cs="Times New Roman"/>
          <w:color w:val="000000" w:themeColor="text1"/>
          <w:sz w:val="24"/>
          <w:szCs w:val="24"/>
        </w:rPr>
        <w:t xml:space="preserve">and </w:t>
      </w:r>
      <w:r w:rsidR="00B80268" w:rsidRPr="00630ED6">
        <w:rPr>
          <w:rFonts w:ascii="Times New Roman" w:eastAsia="Times New Roman" w:hAnsi="Times New Roman" w:cs="Times New Roman"/>
          <w:color w:val="000000" w:themeColor="text1"/>
          <w:sz w:val="24"/>
          <w:szCs w:val="24"/>
        </w:rPr>
        <w:t xml:space="preserve">the use of </w:t>
      </w:r>
      <w:r w:rsidR="008B1D56" w:rsidRPr="00630ED6">
        <w:rPr>
          <w:rFonts w:ascii="Times New Roman" w:eastAsia="Times New Roman" w:hAnsi="Times New Roman" w:cs="Times New Roman"/>
          <w:color w:val="000000" w:themeColor="text1"/>
          <w:sz w:val="24"/>
          <w:szCs w:val="24"/>
        </w:rPr>
        <w:t xml:space="preserve">Portfolio Manager </w:t>
      </w:r>
      <w:r w:rsidR="007A0FA4" w:rsidRPr="00630ED6">
        <w:rPr>
          <w:rFonts w:ascii="Times New Roman" w:eastAsia="Times New Roman" w:hAnsi="Times New Roman" w:cs="Times New Roman"/>
          <w:color w:val="000000" w:themeColor="text1"/>
          <w:sz w:val="24"/>
          <w:szCs w:val="24"/>
        </w:rPr>
        <w:t xml:space="preserve">is covered by OMB control number 0029-0541.  </w:t>
      </w:r>
    </w:p>
    <w:p w:rsidR="00A53EBC" w:rsidRPr="00630ED6" w:rsidRDefault="00A53EBC" w:rsidP="005806F0">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p>
    <w:p w:rsidR="00A53EBC" w:rsidRPr="00630ED6" w:rsidRDefault="00A53EBC" w:rsidP="005806F0">
      <w:pPr>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 xml:space="preserve">**HUD-2, is usually completed by HUD staff.  It is being included with the application package to address the temporary requirements of Mortgagee Letter, ML 2013-08 and Notice 2013-05, involving the emergency preparedness for Disaster Recovery, specifically, Hurricane Sandy/Superstorm Response - Expedited Processing for FHA Multifamily Mortgage Insurance Applications. The mortgagee letter requires </w:t>
      </w:r>
      <w:r w:rsidRPr="00630ED6">
        <w:rPr>
          <w:rFonts w:ascii="Times New Roman" w:eastAsia="Times New Roman" w:hAnsi="Times New Roman" w:cs="Times New Roman"/>
          <w:bCs/>
          <w:color w:val="000000" w:themeColor="text1"/>
          <w:sz w:val="24"/>
          <w:szCs w:val="24"/>
        </w:rPr>
        <w:t>lenders to complete waivers</w:t>
      </w:r>
      <w:r w:rsidRPr="00630ED6">
        <w:rPr>
          <w:rFonts w:ascii="Times New Roman" w:eastAsia="Times New Roman" w:hAnsi="Times New Roman" w:cs="Times New Roman"/>
          <w:b/>
          <w:bCs/>
          <w:color w:val="000000" w:themeColor="text1"/>
          <w:sz w:val="24"/>
          <w:szCs w:val="24"/>
        </w:rPr>
        <w:t xml:space="preserve"> </w:t>
      </w:r>
      <w:r w:rsidRPr="00630ED6">
        <w:rPr>
          <w:rFonts w:ascii="Times New Roman" w:eastAsia="Times New Roman" w:hAnsi="Times New Roman" w:cs="Times New Roman"/>
          <w:color w:val="000000" w:themeColor="text1"/>
          <w:sz w:val="24"/>
          <w:szCs w:val="24"/>
        </w:rPr>
        <w:t xml:space="preserve">as part of the application submission on a draft HUD-2 form, citing the specific waiver provisions requested.  </w:t>
      </w:r>
    </w:p>
    <w:p w:rsidR="0039098A" w:rsidRPr="00630ED6" w:rsidRDefault="0039098A" w:rsidP="005806F0">
      <w:pPr>
        <w:autoSpaceDE w:val="0"/>
        <w:autoSpaceDN w:val="0"/>
        <w:adjustRightInd w:val="0"/>
        <w:spacing w:after="0" w:line="240" w:lineRule="auto"/>
        <w:rPr>
          <w:rFonts w:ascii="Times New Roman" w:eastAsia="Times New Roman" w:hAnsi="Times New Roman" w:cs="Times New Roman"/>
          <w:color w:val="000000" w:themeColor="text1"/>
          <w:sz w:val="24"/>
          <w:szCs w:val="24"/>
        </w:rPr>
      </w:pPr>
    </w:p>
    <w:p w:rsidR="0039098A" w:rsidRPr="00630ED6" w:rsidRDefault="0039098A" w:rsidP="005806F0">
      <w:pPr>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***Industry standard practices are estimates and will vary based on program criteria and design selection.</w:t>
      </w:r>
    </w:p>
    <w:p w:rsidR="00A53EBC" w:rsidRPr="00630ED6" w:rsidRDefault="00A53EBC" w:rsidP="005806F0">
      <w:p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themeColor="text1"/>
          <w:sz w:val="24"/>
          <w:szCs w:val="24"/>
        </w:rPr>
      </w:pPr>
    </w:p>
    <w:p w:rsidR="00677D29" w:rsidRPr="00630ED6" w:rsidRDefault="00A53EBC" w:rsidP="005806F0">
      <w:pPr>
        <w:numPr>
          <w:ilvl w:val="0"/>
          <w:numId w:val="3"/>
        </w:num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There are no additional costs to respondents.</w:t>
      </w:r>
      <w:r w:rsidR="00550C88" w:rsidRPr="00630ED6">
        <w:rPr>
          <w:rFonts w:ascii="Times New Roman" w:eastAsia="Times New Roman" w:hAnsi="Times New Roman" w:cs="Times New Roman"/>
          <w:color w:val="000000" w:themeColor="text1"/>
          <w:sz w:val="24"/>
          <w:szCs w:val="24"/>
        </w:rPr>
        <w:t xml:space="preserve">  </w:t>
      </w:r>
    </w:p>
    <w:p w:rsidR="00677D29" w:rsidRPr="00630ED6" w:rsidRDefault="00677D29" w:rsidP="005806F0">
      <w:p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themeColor="text1"/>
          <w:sz w:val="24"/>
          <w:szCs w:val="24"/>
        </w:rPr>
      </w:pPr>
    </w:p>
    <w:p w:rsidR="00536879" w:rsidRPr="00630ED6" w:rsidRDefault="00D9508E" w:rsidP="005806F0">
      <w:p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 xml:space="preserve">The </w:t>
      </w:r>
      <w:r w:rsidR="00197E91" w:rsidRPr="00630ED6">
        <w:rPr>
          <w:rFonts w:ascii="Times New Roman" w:eastAsia="Times New Roman" w:hAnsi="Times New Roman" w:cs="Times New Roman"/>
          <w:color w:val="000000" w:themeColor="text1"/>
          <w:sz w:val="24"/>
          <w:szCs w:val="24"/>
        </w:rPr>
        <w:t xml:space="preserve">information </w:t>
      </w:r>
      <w:r w:rsidRPr="00630ED6">
        <w:rPr>
          <w:rFonts w:ascii="Times New Roman" w:eastAsia="Times New Roman" w:hAnsi="Times New Roman" w:cs="Times New Roman"/>
          <w:color w:val="000000" w:themeColor="text1"/>
          <w:sz w:val="24"/>
          <w:szCs w:val="24"/>
        </w:rPr>
        <w:t xml:space="preserve">collection for </w:t>
      </w:r>
      <w:r w:rsidR="00536879" w:rsidRPr="00630ED6">
        <w:rPr>
          <w:rFonts w:ascii="Times New Roman" w:eastAsia="Times New Roman" w:hAnsi="Times New Roman" w:cs="Times New Roman"/>
          <w:color w:val="000000" w:themeColor="text1"/>
          <w:sz w:val="24"/>
          <w:szCs w:val="24"/>
        </w:rPr>
        <w:t xml:space="preserve">the </w:t>
      </w:r>
      <w:r w:rsidR="00197E91" w:rsidRPr="00630ED6">
        <w:rPr>
          <w:rFonts w:ascii="Times New Roman" w:eastAsia="Times New Roman" w:hAnsi="Times New Roman" w:cs="Times New Roman"/>
          <w:color w:val="000000" w:themeColor="text1"/>
          <w:sz w:val="24"/>
          <w:szCs w:val="24"/>
        </w:rPr>
        <w:t>green building</w:t>
      </w:r>
      <w:r w:rsidRPr="00630ED6">
        <w:rPr>
          <w:rFonts w:ascii="Times New Roman" w:eastAsia="Times New Roman" w:hAnsi="Times New Roman" w:cs="Times New Roman"/>
          <w:color w:val="000000" w:themeColor="text1"/>
          <w:sz w:val="24"/>
          <w:szCs w:val="24"/>
        </w:rPr>
        <w:t xml:space="preserve"> certification process is collected whether the respondent is seeking </w:t>
      </w:r>
      <w:r w:rsidR="00197E91" w:rsidRPr="00630ED6">
        <w:rPr>
          <w:rFonts w:ascii="Times New Roman" w:eastAsia="Times New Roman" w:hAnsi="Times New Roman" w:cs="Times New Roman"/>
          <w:color w:val="000000" w:themeColor="text1"/>
          <w:sz w:val="24"/>
          <w:szCs w:val="24"/>
        </w:rPr>
        <w:t xml:space="preserve">a </w:t>
      </w:r>
      <w:r w:rsidRPr="00630ED6">
        <w:rPr>
          <w:rFonts w:ascii="Times New Roman" w:eastAsia="Times New Roman" w:hAnsi="Times New Roman" w:cs="Times New Roman"/>
          <w:color w:val="000000" w:themeColor="text1"/>
          <w:sz w:val="24"/>
          <w:szCs w:val="24"/>
        </w:rPr>
        <w:t xml:space="preserve">FHA </w:t>
      </w:r>
      <w:r w:rsidR="00536879" w:rsidRPr="00630ED6">
        <w:rPr>
          <w:rFonts w:ascii="Times New Roman" w:eastAsia="Times New Roman" w:hAnsi="Times New Roman" w:cs="Times New Roman"/>
          <w:color w:val="000000" w:themeColor="text1"/>
          <w:sz w:val="24"/>
          <w:szCs w:val="24"/>
        </w:rPr>
        <w:t xml:space="preserve">insured mortgage </w:t>
      </w:r>
      <w:r w:rsidRPr="00630ED6">
        <w:rPr>
          <w:rFonts w:ascii="Times New Roman" w:eastAsia="Times New Roman" w:hAnsi="Times New Roman" w:cs="Times New Roman"/>
          <w:color w:val="000000" w:themeColor="text1"/>
          <w:sz w:val="24"/>
          <w:szCs w:val="24"/>
        </w:rPr>
        <w:t xml:space="preserve">or </w:t>
      </w:r>
      <w:r w:rsidR="0045726A" w:rsidRPr="00630ED6">
        <w:rPr>
          <w:rFonts w:ascii="Times New Roman" w:eastAsia="Times New Roman" w:hAnsi="Times New Roman" w:cs="Times New Roman"/>
          <w:color w:val="000000" w:themeColor="text1"/>
          <w:sz w:val="24"/>
          <w:szCs w:val="24"/>
        </w:rPr>
        <w:t>a non-FHA insured</w:t>
      </w:r>
      <w:r w:rsidR="00536879" w:rsidRPr="00630ED6">
        <w:rPr>
          <w:rFonts w:ascii="Times New Roman" w:eastAsia="Times New Roman" w:hAnsi="Times New Roman" w:cs="Times New Roman"/>
          <w:color w:val="000000" w:themeColor="text1"/>
          <w:sz w:val="24"/>
          <w:szCs w:val="24"/>
        </w:rPr>
        <w:t xml:space="preserve"> mortgage</w:t>
      </w:r>
      <w:r w:rsidRPr="00630ED6">
        <w:rPr>
          <w:rFonts w:ascii="Times New Roman" w:eastAsia="Times New Roman" w:hAnsi="Times New Roman" w:cs="Times New Roman"/>
          <w:color w:val="000000" w:themeColor="text1"/>
          <w:sz w:val="24"/>
          <w:szCs w:val="24"/>
        </w:rPr>
        <w:t xml:space="preserve">.  </w:t>
      </w:r>
      <w:r w:rsidR="00197E91" w:rsidRPr="00630ED6">
        <w:rPr>
          <w:rFonts w:ascii="Times New Roman" w:eastAsia="Times New Roman" w:hAnsi="Times New Roman" w:cs="Times New Roman"/>
          <w:color w:val="000000" w:themeColor="text1"/>
          <w:sz w:val="24"/>
          <w:szCs w:val="24"/>
        </w:rPr>
        <w:t xml:space="preserve">The reporting burden </w:t>
      </w:r>
      <w:r w:rsidRPr="00630ED6">
        <w:rPr>
          <w:rFonts w:ascii="Times New Roman" w:eastAsia="Times New Roman" w:hAnsi="Times New Roman" w:cs="Times New Roman"/>
          <w:color w:val="000000" w:themeColor="text1"/>
          <w:sz w:val="24"/>
          <w:szCs w:val="24"/>
        </w:rPr>
        <w:t>is</w:t>
      </w:r>
      <w:r w:rsidR="00197E91" w:rsidRPr="00630ED6">
        <w:rPr>
          <w:rFonts w:ascii="Times New Roman" w:eastAsia="Times New Roman" w:hAnsi="Times New Roman" w:cs="Times New Roman"/>
          <w:color w:val="000000" w:themeColor="text1"/>
          <w:sz w:val="24"/>
          <w:szCs w:val="24"/>
        </w:rPr>
        <w:t xml:space="preserve"> an industry </w:t>
      </w:r>
      <w:r w:rsidR="00060D9E" w:rsidRPr="00630ED6">
        <w:rPr>
          <w:rFonts w:ascii="Times New Roman" w:eastAsia="Times New Roman" w:hAnsi="Times New Roman" w:cs="Times New Roman"/>
          <w:color w:val="000000" w:themeColor="text1"/>
          <w:sz w:val="24"/>
          <w:szCs w:val="24"/>
        </w:rPr>
        <w:t xml:space="preserve">recognized </w:t>
      </w:r>
      <w:r w:rsidR="00197E91" w:rsidRPr="00630ED6">
        <w:rPr>
          <w:rFonts w:ascii="Times New Roman" w:eastAsia="Times New Roman" w:hAnsi="Times New Roman" w:cs="Times New Roman"/>
          <w:color w:val="000000" w:themeColor="text1"/>
          <w:sz w:val="24"/>
          <w:szCs w:val="24"/>
        </w:rPr>
        <w:t>standard practice</w:t>
      </w:r>
      <w:r w:rsidRPr="00630ED6">
        <w:rPr>
          <w:rFonts w:ascii="Times New Roman" w:eastAsia="Times New Roman" w:hAnsi="Times New Roman" w:cs="Times New Roman"/>
          <w:color w:val="000000" w:themeColor="text1"/>
          <w:sz w:val="24"/>
          <w:szCs w:val="24"/>
        </w:rPr>
        <w:t>.</w:t>
      </w:r>
      <w:r w:rsidR="00536879" w:rsidRPr="00630ED6">
        <w:rPr>
          <w:rFonts w:ascii="Times New Roman" w:eastAsia="Times New Roman" w:hAnsi="Times New Roman" w:cs="Times New Roman"/>
          <w:color w:val="000000" w:themeColor="text1"/>
          <w:sz w:val="24"/>
          <w:szCs w:val="24"/>
        </w:rPr>
        <w:t xml:space="preserve">  </w:t>
      </w:r>
      <w:r w:rsidR="00292A36" w:rsidRPr="00630ED6">
        <w:rPr>
          <w:rFonts w:ascii="Times New Roman" w:eastAsia="Times New Roman" w:hAnsi="Times New Roman" w:cs="Times New Roman"/>
          <w:color w:val="000000" w:themeColor="text1"/>
          <w:sz w:val="24"/>
          <w:szCs w:val="24"/>
        </w:rPr>
        <w:t xml:space="preserve">Owners elect </w:t>
      </w:r>
      <w:r w:rsidRPr="00630ED6">
        <w:rPr>
          <w:rFonts w:ascii="Times New Roman" w:eastAsia="Times New Roman" w:hAnsi="Times New Roman" w:cs="Times New Roman"/>
          <w:color w:val="000000" w:themeColor="text1"/>
          <w:sz w:val="24"/>
          <w:szCs w:val="24"/>
        </w:rPr>
        <w:t xml:space="preserve">to pursue </w:t>
      </w:r>
      <w:r w:rsidR="00E84181" w:rsidRPr="00630ED6">
        <w:rPr>
          <w:rFonts w:ascii="Times New Roman" w:eastAsia="Times New Roman" w:hAnsi="Times New Roman" w:cs="Times New Roman"/>
          <w:color w:val="000000" w:themeColor="text1"/>
          <w:sz w:val="24"/>
          <w:szCs w:val="24"/>
        </w:rPr>
        <w:t>industry standard practices to receive the</w:t>
      </w:r>
      <w:r w:rsidR="00197E91" w:rsidRPr="00630ED6">
        <w:rPr>
          <w:rFonts w:ascii="Times New Roman" w:eastAsia="Times New Roman" w:hAnsi="Times New Roman" w:cs="Times New Roman"/>
          <w:color w:val="000000" w:themeColor="text1"/>
          <w:sz w:val="24"/>
          <w:szCs w:val="24"/>
        </w:rPr>
        <w:t xml:space="preserve"> benefit of the </w:t>
      </w:r>
      <w:r w:rsidR="00C16E77" w:rsidRPr="00630ED6">
        <w:rPr>
          <w:rFonts w:ascii="Times New Roman" w:eastAsia="Times New Roman" w:hAnsi="Times New Roman" w:cs="Times New Roman"/>
          <w:color w:val="000000" w:themeColor="text1"/>
          <w:sz w:val="24"/>
          <w:szCs w:val="24"/>
        </w:rPr>
        <w:t>lower MIP</w:t>
      </w:r>
      <w:r w:rsidR="00E84181" w:rsidRPr="00630ED6">
        <w:rPr>
          <w:rFonts w:ascii="Times New Roman" w:eastAsia="Times New Roman" w:hAnsi="Times New Roman" w:cs="Times New Roman"/>
          <w:color w:val="000000" w:themeColor="text1"/>
          <w:sz w:val="24"/>
          <w:szCs w:val="24"/>
        </w:rPr>
        <w:t xml:space="preserve"> </w:t>
      </w:r>
      <w:r w:rsidR="001C70DE" w:rsidRPr="00630ED6">
        <w:rPr>
          <w:rFonts w:ascii="Times New Roman" w:eastAsia="Times New Roman" w:hAnsi="Times New Roman" w:cs="Times New Roman"/>
          <w:color w:val="000000" w:themeColor="text1"/>
          <w:sz w:val="24"/>
          <w:szCs w:val="24"/>
        </w:rPr>
        <w:t>in underwriting the loan</w:t>
      </w:r>
      <w:r w:rsidR="00060D9E" w:rsidRPr="00630ED6">
        <w:rPr>
          <w:rFonts w:ascii="Times New Roman" w:eastAsia="Times New Roman" w:hAnsi="Times New Roman" w:cs="Times New Roman"/>
          <w:color w:val="000000" w:themeColor="text1"/>
          <w:sz w:val="24"/>
          <w:szCs w:val="24"/>
        </w:rPr>
        <w:t xml:space="preserve"> for a FHA insured mortgage</w:t>
      </w:r>
      <w:r w:rsidRPr="00630ED6">
        <w:rPr>
          <w:rFonts w:ascii="Times New Roman" w:eastAsia="Times New Roman" w:hAnsi="Times New Roman" w:cs="Times New Roman"/>
          <w:color w:val="000000" w:themeColor="text1"/>
          <w:sz w:val="24"/>
          <w:szCs w:val="24"/>
        </w:rPr>
        <w:t xml:space="preserve">.   </w:t>
      </w:r>
    </w:p>
    <w:p w:rsidR="00536879" w:rsidRPr="00630ED6" w:rsidRDefault="00536879" w:rsidP="005806F0">
      <w:p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themeColor="text1"/>
          <w:sz w:val="24"/>
          <w:szCs w:val="24"/>
        </w:rPr>
      </w:pPr>
    </w:p>
    <w:p w:rsidR="00D74F83" w:rsidRPr="00630ED6" w:rsidRDefault="00D9508E" w:rsidP="005806F0">
      <w:p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 xml:space="preserve">The cost associated with achieving the green standard practices are incurred whether the owner is applying for FHA financed or a non-FHA financed insured mortgage. </w:t>
      </w:r>
      <w:r w:rsidR="00D74F83" w:rsidRPr="00630ED6">
        <w:rPr>
          <w:rFonts w:ascii="Times New Roman" w:eastAsia="Times New Roman" w:hAnsi="Times New Roman" w:cs="Times New Roman"/>
          <w:color w:val="000000" w:themeColor="text1"/>
          <w:sz w:val="24"/>
          <w:szCs w:val="24"/>
        </w:rPr>
        <w:t xml:space="preserve">As part of HUD’s mission to increase affordable and energy efficient rental housing, the Office of Multifamily Housing is </w:t>
      </w:r>
      <w:r w:rsidRPr="00630ED6">
        <w:rPr>
          <w:rFonts w:ascii="Times New Roman" w:eastAsia="Times New Roman" w:hAnsi="Times New Roman" w:cs="Times New Roman"/>
          <w:color w:val="000000" w:themeColor="text1"/>
          <w:sz w:val="24"/>
          <w:szCs w:val="24"/>
        </w:rPr>
        <w:t>encouraging owners to adopt rehabilitation, repairs, maintenance, and property operations that are more sustainable than traditional approaches to such activities, and results in a project that is more energy efficient, costs less to operate, has better indoor air quality, and reduces its overall impact on the environment</w:t>
      </w:r>
      <w:r w:rsidR="00D74F83" w:rsidRPr="00630ED6">
        <w:rPr>
          <w:rFonts w:ascii="Times New Roman" w:eastAsia="Times New Roman" w:hAnsi="Times New Roman" w:cs="Times New Roman"/>
          <w:color w:val="000000" w:themeColor="text1"/>
          <w:sz w:val="24"/>
          <w:szCs w:val="24"/>
        </w:rPr>
        <w:t xml:space="preserve">.   </w:t>
      </w:r>
    </w:p>
    <w:p w:rsidR="00D74F83" w:rsidRPr="00630ED6" w:rsidRDefault="00D74F83" w:rsidP="005806F0">
      <w:p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themeColor="text1"/>
          <w:sz w:val="24"/>
          <w:szCs w:val="24"/>
        </w:rPr>
      </w:pPr>
    </w:p>
    <w:p w:rsidR="00677D29" w:rsidRPr="00630ED6" w:rsidRDefault="00677D29" w:rsidP="005806F0">
      <w:p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An affordability housing strateg</w:t>
      </w:r>
      <w:r w:rsidR="00F72D30" w:rsidRPr="00630ED6">
        <w:rPr>
          <w:rFonts w:ascii="Times New Roman" w:eastAsia="Times New Roman" w:hAnsi="Times New Roman" w:cs="Times New Roman"/>
          <w:color w:val="000000" w:themeColor="text1"/>
          <w:sz w:val="24"/>
          <w:szCs w:val="24"/>
        </w:rPr>
        <w:t xml:space="preserve">y, Inclusionary Zoning (IZ), </w:t>
      </w:r>
      <w:r w:rsidR="003A19D9" w:rsidRPr="00630ED6">
        <w:rPr>
          <w:rFonts w:ascii="Times New Roman" w:eastAsia="Times New Roman" w:hAnsi="Times New Roman" w:cs="Times New Roman"/>
          <w:color w:val="000000" w:themeColor="text1"/>
          <w:sz w:val="24"/>
          <w:szCs w:val="24"/>
        </w:rPr>
        <w:t>requires at least 1</w:t>
      </w:r>
      <w:r w:rsidR="00226C1F" w:rsidRPr="00630ED6">
        <w:rPr>
          <w:rFonts w:ascii="Times New Roman" w:eastAsia="Times New Roman" w:hAnsi="Times New Roman" w:cs="Times New Roman"/>
          <w:color w:val="000000" w:themeColor="text1"/>
          <w:sz w:val="24"/>
          <w:szCs w:val="24"/>
        </w:rPr>
        <w:t xml:space="preserve">0% of unit in a project set-side that meet affordability criteria </w:t>
      </w:r>
      <w:r w:rsidR="00551083" w:rsidRPr="00630ED6">
        <w:rPr>
          <w:rFonts w:ascii="Times New Roman" w:eastAsia="Times New Roman" w:hAnsi="Times New Roman" w:cs="Times New Roman"/>
          <w:color w:val="000000" w:themeColor="text1"/>
          <w:sz w:val="24"/>
          <w:szCs w:val="24"/>
        </w:rPr>
        <w:t xml:space="preserve">is being recognized and eligible for the </w:t>
      </w:r>
      <w:r w:rsidR="00226C1F" w:rsidRPr="00630ED6">
        <w:rPr>
          <w:rFonts w:ascii="Times New Roman" w:eastAsia="Times New Roman" w:hAnsi="Times New Roman" w:cs="Times New Roman"/>
          <w:color w:val="000000" w:themeColor="text1"/>
          <w:sz w:val="24"/>
          <w:szCs w:val="24"/>
        </w:rPr>
        <w:t xml:space="preserve">affordable </w:t>
      </w:r>
      <w:r w:rsidR="00F72D30" w:rsidRPr="00630ED6">
        <w:rPr>
          <w:rFonts w:ascii="Times New Roman" w:eastAsia="Times New Roman" w:hAnsi="Times New Roman" w:cs="Times New Roman"/>
          <w:color w:val="000000" w:themeColor="text1"/>
          <w:sz w:val="24"/>
          <w:szCs w:val="24"/>
        </w:rPr>
        <w:t xml:space="preserve">rate </w:t>
      </w:r>
      <w:r w:rsidR="00551083" w:rsidRPr="00630ED6">
        <w:rPr>
          <w:rFonts w:ascii="Times New Roman" w:eastAsia="Times New Roman" w:hAnsi="Times New Roman" w:cs="Times New Roman"/>
          <w:color w:val="000000" w:themeColor="text1"/>
          <w:sz w:val="24"/>
          <w:szCs w:val="24"/>
        </w:rPr>
        <w:t>category</w:t>
      </w:r>
      <w:r w:rsidRPr="00630ED6">
        <w:rPr>
          <w:rFonts w:ascii="Times New Roman" w:eastAsia="Times New Roman" w:hAnsi="Times New Roman" w:cs="Times New Roman"/>
          <w:color w:val="000000" w:themeColor="text1"/>
          <w:sz w:val="24"/>
          <w:szCs w:val="24"/>
        </w:rPr>
        <w:t xml:space="preserve">.   Local and state localities offer flexible zoning regulations to developers that commit to produce and set-aside a specified amount of affordable rental housing in exchange for greater development potential in land use to promote affordable housing.  It is anticipated that the respondents as a result of the inclusion of IZ are the same respondents that are normally involved in multifamily housing project development.  The IZ program provides incentives to developers to produce affordable units in market-rate properties.  </w:t>
      </w:r>
    </w:p>
    <w:p w:rsidR="00677D29" w:rsidRPr="00630ED6" w:rsidRDefault="00677D29" w:rsidP="005806F0">
      <w:p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themeColor="text1"/>
          <w:sz w:val="24"/>
          <w:szCs w:val="24"/>
        </w:rPr>
      </w:pPr>
    </w:p>
    <w:p w:rsidR="00677D29" w:rsidRPr="00630ED6" w:rsidRDefault="00677D29" w:rsidP="005806F0">
      <w:p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 xml:space="preserve">The </w:t>
      </w:r>
      <w:r w:rsidR="005F4ACD" w:rsidRPr="00630ED6">
        <w:rPr>
          <w:rFonts w:ascii="Times New Roman" w:eastAsia="Times New Roman" w:hAnsi="Times New Roman" w:cs="Times New Roman"/>
          <w:color w:val="000000" w:themeColor="text1"/>
          <w:sz w:val="24"/>
          <w:szCs w:val="24"/>
        </w:rPr>
        <w:t xml:space="preserve">number of </w:t>
      </w:r>
      <w:r w:rsidRPr="00630ED6">
        <w:rPr>
          <w:rFonts w:ascii="Times New Roman" w:eastAsia="Times New Roman" w:hAnsi="Times New Roman" w:cs="Times New Roman"/>
          <w:color w:val="000000" w:themeColor="text1"/>
          <w:sz w:val="24"/>
          <w:szCs w:val="24"/>
        </w:rPr>
        <w:t>respondents is anticipate</w:t>
      </w:r>
      <w:r w:rsidR="00551083" w:rsidRPr="00630ED6">
        <w:rPr>
          <w:rFonts w:ascii="Times New Roman" w:eastAsia="Times New Roman" w:hAnsi="Times New Roman" w:cs="Times New Roman"/>
          <w:color w:val="000000" w:themeColor="text1"/>
          <w:sz w:val="24"/>
          <w:szCs w:val="24"/>
        </w:rPr>
        <w:t xml:space="preserve">d to be minimal.  </w:t>
      </w:r>
      <w:r w:rsidR="005F4ACD" w:rsidRPr="00630ED6">
        <w:rPr>
          <w:rFonts w:ascii="Times New Roman" w:eastAsia="Times New Roman" w:hAnsi="Times New Roman" w:cs="Times New Roman"/>
          <w:color w:val="000000" w:themeColor="text1"/>
          <w:sz w:val="24"/>
          <w:szCs w:val="24"/>
        </w:rPr>
        <w:t xml:space="preserve">It is anticipated that </w:t>
      </w:r>
      <w:r w:rsidRPr="00630ED6">
        <w:rPr>
          <w:rFonts w:ascii="Times New Roman" w:eastAsia="Times New Roman" w:hAnsi="Times New Roman" w:cs="Times New Roman"/>
          <w:color w:val="000000" w:themeColor="text1"/>
          <w:sz w:val="24"/>
          <w:szCs w:val="24"/>
        </w:rPr>
        <w:t xml:space="preserve">approximately </w:t>
      </w:r>
      <w:r w:rsidR="005F4ACD" w:rsidRPr="00630ED6">
        <w:rPr>
          <w:rFonts w:ascii="Times New Roman" w:eastAsia="Times New Roman" w:hAnsi="Times New Roman" w:cs="Times New Roman"/>
          <w:color w:val="000000" w:themeColor="text1"/>
          <w:sz w:val="24"/>
          <w:szCs w:val="24"/>
        </w:rPr>
        <w:t>10 applications will be submitted for a FHA insured mortgage</w:t>
      </w:r>
      <w:r w:rsidR="0017227C" w:rsidRPr="00630ED6">
        <w:rPr>
          <w:rFonts w:ascii="Times New Roman" w:eastAsia="Times New Roman" w:hAnsi="Times New Roman" w:cs="Times New Roman"/>
          <w:color w:val="000000" w:themeColor="text1"/>
          <w:sz w:val="24"/>
          <w:szCs w:val="24"/>
        </w:rPr>
        <w:t xml:space="preserve">.   The table </w:t>
      </w:r>
      <w:r w:rsidR="006D68EA" w:rsidRPr="00630ED6">
        <w:rPr>
          <w:rFonts w:ascii="Times New Roman" w:eastAsia="Times New Roman" w:hAnsi="Times New Roman" w:cs="Times New Roman"/>
          <w:color w:val="000000" w:themeColor="text1"/>
          <w:sz w:val="24"/>
          <w:szCs w:val="24"/>
        </w:rPr>
        <w:t>below provides</w:t>
      </w:r>
      <w:r w:rsidRPr="00630ED6">
        <w:rPr>
          <w:rFonts w:ascii="Times New Roman" w:eastAsia="Times New Roman" w:hAnsi="Times New Roman" w:cs="Times New Roman"/>
          <w:color w:val="000000" w:themeColor="text1"/>
          <w:sz w:val="24"/>
          <w:szCs w:val="24"/>
        </w:rPr>
        <w:t xml:space="preserve"> the calculation used to antic</w:t>
      </w:r>
      <w:r w:rsidR="006D68EA" w:rsidRPr="00630ED6">
        <w:rPr>
          <w:rFonts w:ascii="Times New Roman" w:eastAsia="Times New Roman" w:hAnsi="Times New Roman" w:cs="Times New Roman"/>
          <w:color w:val="000000" w:themeColor="text1"/>
          <w:sz w:val="24"/>
          <w:szCs w:val="24"/>
        </w:rPr>
        <w:t>ipate the number of applications</w:t>
      </w:r>
      <w:r w:rsidRPr="00630ED6">
        <w:rPr>
          <w:rFonts w:ascii="Times New Roman" w:eastAsia="Times New Roman" w:hAnsi="Times New Roman" w:cs="Times New Roman"/>
          <w:color w:val="000000" w:themeColor="text1"/>
          <w:sz w:val="24"/>
          <w:szCs w:val="24"/>
        </w:rPr>
        <w:t xml:space="preserve"> with affordable </w:t>
      </w:r>
      <w:r w:rsidR="006D68EA" w:rsidRPr="00630ED6">
        <w:rPr>
          <w:rFonts w:ascii="Times New Roman" w:eastAsia="Times New Roman" w:hAnsi="Times New Roman" w:cs="Times New Roman"/>
          <w:color w:val="000000" w:themeColor="text1"/>
          <w:sz w:val="24"/>
          <w:szCs w:val="24"/>
        </w:rPr>
        <w:t>units produced under the IZ affordable housing</w:t>
      </w:r>
      <w:r w:rsidRPr="00630ED6">
        <w:rPr>
          <w:rFonts w:ascii="Times New Roman" w:eastAsia="Times New Roman" w:hAnsi="Times New Roman" w:cs="Times New Roman"/>
          <w:color w:val="000000" w:themeColor="text1"/>
          <w:sz w:val="24"/>
          <w:szCs w:val="24"/>
        </w:rPr>
        <w:t xml:space="preserve"> strategy.  In the article published in “Inclusionary Housing – A Series of Research &amp; Policy Briefs” dated July 2014, there were 4,000 units produced during a decade.  This is 400 units produced through IZ a year.  Using historical MF Prod</w:t>
      </w:r>
      <w:r w:rsidR="003C5D58" w:rsidRPr="00630ED6">
        <w:rPr>
          <w:rFonts w:ascii="Times New Roman" w:eastAsia="Times New Roman" w:hAnsi="Times New Roman" w:cs="Times New Roman"/>
          <w:color w:val="000000" w:themeColor="text1"/>
          <w:sz w:val="24"/>
          <w:szCs w:val="24"/>
        </w:rPr>
        <w:t xml:space="preserve">uction commitment data for new construction or substantial rehabilitation loans per year </w:t>
      </w:r>
      <w:r w:rsidRPr="00630ED6">
        <w:rPr>
          <w:rFonts w:ascii="Times New Roman" w:eastAsia="Times New Roman" w:hAnsi="Times New Roman" w:cs="Times New Roman"/>
          <w:color w:val="000000" w:themeColor="text1"/>
          <w:sz w:val="24"/>
          <w:szCs w:val="24"/>
        </w:rPr>
        <w:t>over the last three fiscal years, the average number of NCSR loans is 1</w:t>
      </w:r>
      <w:r w:rsidR="00D17ABE" w:rsidRPr="00630ED6">
        <w:rPr>
          <w:rFonts w:ascii="Times New Roman" w:eastAsia="Times New Roman" w:hAnsi="Times New Roman" w:cs="Times New Roman"/>
          <w:color w:val="000000" w:themeColor="text1"/>
          <w:sz w:val="24"/>
          <w:szCs w:val="24"/>
        </w:rPr>
        <w:t>35</w:t>
      </w:r>
      <w:r w:rsidRPr="00630ED6">
        <w:rPr>
          <w:rFonts w:ascii="Times New Roman" w:eastAsia="Times New Roman" w:hAnsi="Times New Roman" w:cs="Times New Roman"/>
          <w:color w:val="000000" w:themeColor="text1"/>
          <w:sz w:val="24"/>
          <w:szCs w:val="24"/>
        </w:rPr>
        <w:t xml:space="preserve"> with an average of 165 units per loan application.  This is equivalent to an average of two FHA-insured projects per year.  As more local and state governments adopt IZ policies to address affordable housing challenges, the number of loans will likely increase each year.  However, the estimated production is not enough to demonstrate a material impact on MF production volume.  The article states that this is an emerging trend that will likely produce a significant number of affordable housing units through the use of incentives that relax zoning restriction to offset the costs to developers through density bonuses and other regulatory reliefs.    </w:t>
      </w:r>
    </w:p>
    <w:p w:rsidR="00677D29" w:rsidRPr="00630ED6" w:rsidRDefault="00677D29" w:rsidP="005806F0">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p>
    <w:tbl>
      <w:tblPr>
        <w:tblW w:w="5595" w:type="dxa"/>
        <w:tblInd w:w="1823" w:type="dxa"/>
        <w:tblLayout w:type="fixed"/>
        <w:tblLook w:val="04A0" w:firstRow="1" w:lastRow="0" w:firstColumn="1" w:lastColumn="0" w:noHBand="0" w:noVBand="1"/>
      </w:tblPr>
      <w:tblGrid>
        <w:gridCol w:w="1995"/>
        <w:gridCol w:w="1260"/>
        <w:gridCol w:w="90"/>
        <w:gridCol w:w="810"/>
        <w:gridCol w:w="1440"/>
      </w:tblGrid>
      <w:tr w:rsidR="00630ED6" w:rsidRPr="00630ED6" w:rsidTr="00677D29">
        <w:trPr>
          <w:trHeight w:val="20"/>
        </w:trPr>
        <w:tc>
          <w:tcPr>
            <w:tcW w:w="3255" w:type="dxa"/>
            <w:gridSpan w:val="2"/>
            <w:tcBorders>
              <w:top w:val="nil"/>
              <w:left w:val="nil"/>
              <w:bottom w:val="nil"/>
              <w:right w:val="nil"/>
            </w:tcBorders>
            <w:shd w:val="clear" w:color="auto" w:fill="auto"/>
            <w:noWrap/>
            <w:vAlign w:val="bottom"/>
            <w:hideMark/>
          </w:tcPr>
          <w:p w:rsidR="00677D29" w:rsidRPr="00630ED6" w:rsidRDefault="002E5BEE"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 xml:space="preserve">Table – </w:t>
            </w:r>
            <w:r w:rsidR="008E70E4" w:rsidRPr="00630ED6">
              <w:rPr>
                <w:rFonts w:ascii="Times New Roman" w:hAnsi="Times New Roman" w:cs="Times New Roman"/>
                <w:color w:val="000000" w:themeColor="text1"/>
                <w:sz w:val="24"/>
                <w:szCs w:val="24"/>
              </w:rPr>
              <w:t xml:space="preserve">Production </w:t>
            </w:r>
            <w:r w:rsidRPr="00630ED6">
              <w:rPr>
                <w:rFonts w:ascii="Times New Roman" w:hAnsi="Times New Roman" w:cs="Times New Roman"/>
                <w:color w:val="000000" w:themeColor="text1"/>
                <w:sz w:val="24"/>
                <w:szCs w:val="24"/>
              </w:rPr>
              <w:t>Data</w:t>
            </w:r>
          </w:p>
        </w:tc>
        <w:tc>
          <w:tcPr>
            <w:tcW w:w="900" w:type="dxa"/>
            <w:gridSpan w:val="2"/>
            <w:tcBorders>
              <w:top w:val="nil"/>
              <w:left w:val="nil"/>
              <w:bottom w:val="nil"/>
              <w:right w:val="nil"/>
            </w:tcBorders>
            <w:shd w:val="clear" w:color="auto" w:fill="auto"/>
            <w:noWrap/>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p>
        </w:tc>
        <w:tc>
          <w:tcPr>
            <w:tcW w:w="1440" w:type="dxa"/>
            <w:tcBorders>
              <w:top w:val="nil"/>
              <w:left w:val="nil"/>
              <w:bottom w:val="nil"/>
              <w:right w:val="nil"/>
            </w:tcBorders>
            <w:shd w:val="clear" w:color="auto" w:fill="auto"/>
            <w:noWrap/>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p>
        </w:tc>
      </w:tr>
      <w:tr w:rsidR="00630ED6" w:rsidRPr="00630ED6" w:rsidTr="00677D29">
        <w:trPr>
          <w:trHeight w:val="20"/>
        </w:trPr>
        <w:tc>
          <w:tcPr>
            <w:tcW w:w="19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Year</w:t>
            </w:r>
          </w:p>
        </w:tc>
        <w:tc>
          <w:tcPr>
            <w:tcW w:w="1350" w:type="dxa"/>
            <w:gridSpan w:val="2"/>
            <w:tcBorders>
              <w:top w:val="single" w:sz="4" w:space="0" w:color="auto"/>
              <w:left w:val="nil"/>
              <w:bottom w:val="single" w:sz="4" w:space="0" w:color="auto"/>
              <w:right w:val="single" w:sz="4" w:space="0" w:color="auto"/>
            </w:tcBorders>
            <w:shd w:val="clear" w:color="auto" w:fill="auto"/>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w:t>
            </w:r>
            <w:r w:rsidR="008E70E4" w:rsidRPr="00630ED6">
              <w:rPr>
                <w:rFonts w:ascii="Times New Roman" w:hAnsi="Times New Roman" w:cs="Times New Roman"/>
                <w:color w:val="000000" w:themeColor="text1"/>
                <w:sz w:val="24"/>
                <w:szCs w:val="24"/>
              </w:rPr>
              <w:t>of non-assisted NCSR Production</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#Units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Volume (millions)</w:t>
            </w:r>
          </w:p>
        </w:tc>
      </w:tr>
      <w:tr w:rsidR="00630ED6" w:rsidRPr="00630ED6" w:rsidTr="00677D29">
        <w:trPr>
          <w:trHeight w:val="20"/>
        </w:trPr>
        <w:tc>
          <w:tcPr>
            <w:tcW w:w="1995" w:type="dxa"/>
            <w:tcBorders>
              <w:top w:val="nil"/>
              <w:left w:val="single" w:sz="4" w:space="0" w:color="auto"/>
              <w:bottom w:val="single" w:sz="4" w:space="0" w:color="auto"/>
              <w:right w:val="single" w:sz="4" w:space="0" w:color="auto"/>
            </w:tcBorders>
            <w:shd w:val="clear" w:color="auto" w:fill="auto"/>
            <w:vAlign w:val="bottom"/>
            <w:hideMark/>
          </w:tcPr>
          <w:p w:rsidR="00677D29" w:rsidRPr="00630ED6" w:rsidRDefault="008E70E4" w:rsidP="005806F0">
            <w:pPr>
              <w:spacing w:after="0" w:line="240" w:lineRule="auto"/>
              <w:rPr>
                <w:rFonts w:ascii="Times New Roman" w:hAnsi="Times New Roman" w:cs="Times New Roman"/>
                <w:i/>
                <w:iCs/>
                <w:color w:val="000000" w:themeColor="text1"/>
                <w:sz w:val="24"/>
                <w:szCs w:val="24"/>
                <w:u w:val="single"/>
              </w:rPr>
            </w:pPr>
            <w:r w:rsidRPr="00630ED6">
              <w:rPr>
                <w:rFonts w:ascii="Times New Roman" w:hAnsi="Times New Roman" w:cs="Times New Roman"/>
                <w:i/>
                <w:iCs/>
                <w:color w:val="000000" w:themeColor="text1"/>
                <w:sz w:val="24"/>
                <w:szCs w:val="24"/>
                <w:u w:val="single"/>
              </w:rPr>
              <w:t>FHA commitments</w:t>
            </w:r>
          </w:p>
        </w:tc>
        <w:tc>
          <w:tcPr>
            <w:tcW w:w="1260" w:type="dxa"/>
            <w:tcBorders>
              <w:top w:val="nil"/>
              <w:left w:val="nil"/>
              <w:bottom w:val="single" w:sz="4" w:space="0" w:color="auto"/>
              <w:right w:val="single" w:sz="4" w:space="0" w:color="auto"/>
            </w:tcBorders>
            <w:shd w:val="clear" w:color="auto" w:fill="auto"/>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 </w:t>
            </w:r>
          </w:p>
        </w:tc>
        <w:tc>
          <w:tcPr>
            <w:tcW w:w="900" w:type="dxa"/>
            <w:gridSpan w:val="2"/>
            <w:tcBorders>
              <w:top w:val="nil"/>
              <w:left w:val="nil"/>
              <w:bottom w:val="single" w:sz="4" w:space="0" w:color="auto"/>
              <w:right w:val="single" w:sz="4" w:space="0" w:color="auto"/>
            </w:tcBorders>
            <w:shd w:val="clear" w:color="auto" w:fill="auto"/>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 </w:t>
            </w:r>
          </w:p>
        </w:tc>
        <w:tc>
          <w:tcPr>
            <w:tcW w:w="1440" w:type="dxa"/>
            <w:tcBorders>
              <w:top w:val="nil"/>
              <w:left w:val="nil"/>
              <w:bottom w:val="single" w:sz="4" w:space="0" w:color="auto"/>
              <w:right w:val="single" w:sz="4" w:space="0" w:color="auto"/>
            </w:tcBorders>
            <w:shd w:val="clear" w:color="auto" w:fill="auto"/>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 </w:t>
            </w:r>
          </w:p>
        </w:tc>
      </w:tr>
      <w:tr w:rsidR="00630ED6" w:rsidRPr="00630ED6" w:rsidTr="00677D29">
        <w:trPr>
          <w:trHeight w:val="20"/>
        </w:trPr>
        <w:tc>
          <w:tcPr>
            <w:tcW w:w="1995" w:type="dxa"/>
            <w:tcBorders>
              <w:top w:val="nil"/>
              <w:left w:val="single" w:sz="4" w:space="0" w:color="auto"/>
              <w:bottom w:val="single" w:sz="4" w:space="0" w:color="auto"/>
              <w:right w:val="single" w:sz="4" w:space="0" w:color="auto"/>
            </w:tcBorders>
            <w:shd w:val="clear" w:color="auto" w:fill="auto"/>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20</w:t>
            </w:r>
            <w:r w:rsidR="002E5BEE" w:rsidRPr="00630ED6">
              <w:rPr>
                <w:rFonts w:ascii="Times New Roman" w:hAnsi="Times New Roman" w:cs="Times New Roman"/>
                <w:color w:val="000000" w:themeColor="text1"/>
                <w:sz w:val="24"/>
                <w:szCs w:val="24"/>
              </w:rPr>
              <w:t>12</w:t>
            </w:r>
          </w:p>
        </w:tc>
        <w:tc>
          <w:tcPr>
            <w:tcW w:w="1260" w:type="dxa"/>
            <w:tcBorders>
              <w:top w:val="nil"/>
              <w:left w:val="nil"/>
              <w:bottom w:val="single" w:sz="4" w:space="0" w:color="auto"/>
              <w:right w:val="single" w:sz="4" w:space="0" w:color="auto"/>
            </w:tcBorders>
            <w:shd w:val="clear" w:color="auto" w:fill="auto"/>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130</w:t>
            </w:r>
          </w:p>
        </w:tc>
        <w:tc>
          <w:tcPr>
            <w:tcW w:w="900" w:type="dxa"/>
            <w:gridSpan w:val="2"/>
            <w:tcBorders>
              <w:top w:val="nil"/>
              <w:left w:val="nil"/>
              <w:bottom w:val="single" w:sz="4" w:space="0" w:color="auto"/>
              <w:right w:val="single" w:sz="4" w:space="0" w:color="auto"/>
            </w:tcBorders>
            <w:shd w:val="clear" w:color="auto" w:fill="auto"/>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22,710</w:t>
            </w:r>
          </w:p>
        </w:tc>
        <w:tc>
          <w:tcPr>
            <w:tcW w:w="1440" w:type="dxa"/>
            <w:tcBorders>
              <w:top w:val="nil"/>
              <w:left w:val="nil"/>
              <w:bottom w:val="single" w:sz="4" w:space="0" w:color="auto"/>
              <w:right w:val="single" w:sz="4" w:space="0" w:color="auto"/>
            </w:tcBorders>
            <w:shd w:val="clear" w:color="auto" w:fill="auto"/>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$2,500,000</w:t>
            </w:r>
          </w:p>
        </w:tc>
      </w:tr>
      <w:tr w:rsidR="00630ED6" w:rsidRPr="00630ED6" w:rsidTr="00677D29">
        <w:trPr>
          <w:trHeight w:val="20"/>
        </w:trPr>
        <w:tc>
          <w:tcPr>
            <w:tcW w:w="1995" w:type="dxa"/>
            <w:tcBorders>
              <w:top w:val="nil"/>
              <w:left w:val="single" w:sz="4" w:space="0" w:color="auto"/>
              <w:bottom w:val="single" w:sz="4" w:space="0" w:color="auto"/>
              <w:right w:val="single" w:sz="4" w:space="0" w:color="auto"/>
            </w:tcBorders>
            <w:shd w:val="clear" w:color="auto" w:fill="auto"/>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2013</w:t>
            </w:r>
          </w:p>
        </w:tc>
        <w:tc>
          <w:tcPr>
            <w:tcW w:w="1260" w:type="dxa"/>
            <w:tcBorders>
              <w:top w:val="nil"/>
              <w:left w:val="nil"/>
              <w:bottom w:val="single" w:sz="4" w:space="0" w:color="auto"/>
              <w:right w:val="single" w:sz="4" w:space="0" w:color="auto"/>
            </w:tcBorders>
            <w:shd w:val="clear" w:color="auto" w:fill="auto"/>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105</w:t>
            </w:r>
          </w:p>
        </w:tc>
        <w:tc>
          <w:tcPr>
            <w:tcW w:w="900" w:type="dxa"/>
            <w:gridSpan w:val="2"/>
            <w:tcBorders>
              <w:top w:val="nil"/>
              <w:left w:val="nil"/>
              <w:bottom w:val="single" w:sz="4" w:space="0" w:color="auto"/>
              <w:right w:val="single" w:sz="4" w:space="0" w:color="auto"/>
            </w:tcBorders>
            <w:shd w:val="clear" w:color="auto" w:fill="auto"/>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16,079</w:t>
            </w:r>
          </w:p>
        </w:tc>
        <w:tc>
          <w:tcPr>
            <w:tcW w:w="1440" w:type="dxa"/>
            <w:tcBorders>
              <w:top w:val="nil"/>
              <w:left w:val="nil"/>
              <w:bottom w:val="single" w:sz="4" w:space="0" w:color="auto"/>
              <w:right w:val="single" w:sz="4" w:space="0" w:color="auto"/>
            </w:tcBorders>
            <w:shd w:val="clear" w:color="auto" w:fill="auto"/>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$1,800,000</w:t>
            </w:r>
          </w:p>
        </w:tc>
      </w:tr>
      <w:tr w:rsidR="00630ED6" w:rsidRPr="00630ED6" w:rsidTr="00677D29">
        <w:trPr>
          <w:trHeight w:val="20"/>
        </w:trPr>
        <w:tc>
          <w:tcPr>
            <w:tcW w:w="1995" w:type="dxa"/>
            <w:tcBorders>
              <w:top w:val="nil"/>
              <w:left w:val="single" w:sz="4" w:space="0" w:color="auto"/>
              <w:bottom w:val="single" w:sz="4" w:space="0" w:color="auto"/>
              <w:right w:val="single" w:sz="4" w:space="0" w:color="auto"/>
            </w:tcBorders>
            <w:shd w:val="clear" w:color="auto" w:fill="auto"/>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2014</w:t>
            </w:r>
          </w:p>
        </w:tc>
        <w:tc>
          <w:tcPr>
            <w:tcW w:w="1260" w:type="dxa"/>
            <w:tcBorders>
              <w:top w:val="nil"/>
              <w:left w:val="nil"/>
              <w:bottom w:val="single" w:sz="4" w:space="0" w:color="auto"/>
              <w:right w:val="single" w:sz="4" w:space="0" w:color="auto"/>
            </w:tcBorders>
            <w:shd w:val="clear" w:color="auto" w:fill="auto"/>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u w:val="single"/>
              </w:rPr>
            </w:pPr>
            <w:r w:rsidRPr="00630ED6">
              <w:rPr>
                <w:rFonts w:ascii="Times New Roman" w:hAnsi="Times New Roman" w:cs="Times New Roman"/>
                <w:color w:val="000000" w:themeColor="text1"/>
                <w:sz w:val="24"/>
                <w:szCs w:val="24"/>
                <w:u w:val="single"/>
              </w:rPr>
              <w:t>101</w:t>
            </w:r>
          </w:p>
        </w:tc>
        <w:tc>
          <w:tcPr>
            <w:tcW w:w="900" w:type="dxa"/>
            <w:gridSpan w:val="2"/>
            <w:tcBorders>
              <w:top w:val="nil"/>
              <w:left w:val="nil"/>
              <w:bottom w:val="single" w:sz="4" w:space="0" w:color="auto"/>
              <w:right w:val="single" w:sz="4" w:space="0" w:color="auto"/>
            </w:tcBorders>
            <w:shd w:val="clear" w:color="auto" w:fill="auto"/>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u w:val="single"/>
              </w:rPr>
            </w:pPr>
            <w:r w:rsidRPr="00630ED6">
              <w:rPr>
                <w:rFonts w:ascii="Times New Roman" w:hAnsi="Times New Roman" w:cs="Times New Roman"/>
                <w:color w:val="000000" w:themeColor="text1"/>
                <w:sz w:val="24"/>
                <w:szCs w:val="24"/>
                <w:u w:val="single"/>
              </w:rPr>
              <w:t>16,529</w:t>
            </w:r>
          </w:p>
        </w:tc>
        <w:tc>
          <w:tcPr>
            <w:tcW w:w="1440" w:type="dxa"/>
            <w:tcBorders>
              <w:top w:val="nil"/>
              <w:left w:val="nil"/>
              <w:bottom w:val="single" w:sz="4" w:space="0" w:color="auto"/>
              <w:right w:val="single" w:sz="4" w:space="0" w:color="auto"/>
            </w:tcBorders>
            <w:shd w:val="clear" w:color="auto" w:fill="auto"/>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u w:val="single"/>
              </w:rPr>
            </w:pPr>
            <w:r w:rsidRPr="00630ED6">
              <w:rPr>
                <w:rFonts w:ascii="Times New Roman" w:hAnsi="Times New Roman" w:cs="Times New Roman"/>
                <w:color w:val="000000" w:themeColor="text1"/>
                <w:sz w:val="24"/>
                <w:szCs w:val="24"/>
                <w:u w:val="single"/>
              </w:rPr>
              <w:t>$1,600,000</w:t>
            </w:r>
          </w:p>
        </w:tc>
      </w:tr>
      <w:tr w:rsidR="00630ED6" w:rsidRPr="00630ED6" w:rsidTr="00677D29">
        <w:trPr>
          <w:trHeight w:val="2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 xml:space="preserve">Average </w:t>
            </w:r>
            <w:r w:rsidR="008E70E4" w:rsidRPr="00630ED6">
              <w:rPr>
                <w:rFonts w:ascii="Times New Roman" w:hAnsi="Times New Roman" w:cs="Times New Roman"/>
                <w:color w:val="000000" w:themeColor="text1"/>
                <w:sz w:val="24"/>
                <w:szCs w:val="24"/>
              </w:rPr>
              <w:t>Loans per year</w:t>
            </w:r>
          </w:p>
        </w:tc>
        <w:tc>
          <w:tcPr>
            <w:tcW w:w="1260" w:type="dxa"/>
            <w:tcBorders>
              <w:top w:val="nil"/>
              <w:left w:val="nil"/>
              <w:bottom w:val="single" w:sz="4" w:space="0" w:color="auto"/>
              <w:right w:val="single" w:sz="4" w:space="0" w:color="auto"/>
            </w:tcBorders>
            <w:shd w:val="clear" w:color="auto" w:fill="auto"/>
            <w:noWrap/>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1</w:t>
            </w:r>
            <w:r w:rsidR="00D17ABE" w:rsidRPr="00630ED6">
              <w:rPr>
                <w:rFonts w:ascii="Times New Roman" w:hAnsi="Times New Roman" w:cs="Times New Roman"/>
                <w:color w:val="000000" w:themeColor="text1"/>
                <w:sz w:val="24"/>
                <w:szCs w:val="24"/>
              </w:rPr>
              <w:t>35</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18,439</w:t>
            </w:r>
          </w:p>
        </w:tc>
        <w:tc>
          <w:tcPr>
            <w:tcW w:w="1440" w:type="dxa"/>
            <w:tcBorders>
              <w:top w:val="nil"/>
              <w:left w:val="nil"/>
              <w:bottom w:val="single" w:sz="4" w:space="0" w:color="auto"/>
              <w:right w:val="single" w:sz="4" w:space="0" w:color="auto"/>
            </w:tcBorders>
            <w:shd w:val="clear" w:color="auto" w:fill="auto"/>
            <w:noWrap/>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$1,966,667</w:t>
            </w:r>
          </w:p>
        </w:tc>
      </w:tr>
      <w:tr w:rsidR="00630ED6" w:rsidRPr="00630ED6" w:rsidTr="00677D29">
        <w:trPr>
          <w:trHeight w:val="2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Average unit count</w:t>
            </w:r>
          </w:p>
        </w:tc>
        <w:tc>
          <w:tcPr>
            <w:tcW w:w="1260" w:type="dxa"/>
            <w:tcBorders>
              <w:top w:val="nil"/>
              <w:left w:val="nil"/>
              <w:bottom w:val="single" w:sz="4" w:space="0" w:color="auto"/>
              <w:right w:val="single" w:sz="4" w:space="0" w:color="auto"/>
            </w:tcBorders>
            <w:shd w:val="clear" w:color="auto" w:fill="auto"/>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165</w:t>
            </w:r>
          </w:p>
        </w:tc>
        <w:tc>
          <w:tcPr>
            <w:tcW w:w="1440" w:type="dxa"/>
            <w:tcBorders>
              <w:top w:val="nil"/>
              <w:left w:val="nil"/>
              <w:bottom w:val="single" w:sz="4" w:space="0" w:color="auto"/>
              <w:right w:val="single" w:sz="4" w:space="0" w:color="auto"/>
            </w:tcBorders>
            <w:shd w:val="clear" w:color="auto" w:fill="auto"/>
            <w:noWrap/>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 </w:t>
            </w:r>
          </w:p>
        </w:tc>
      </w:tr>
      <w:tr w:rsidR="00630ED6" w:rsidRPr="00630ED6" w:rsidTr="00677D29">
        <w:trPr>
          <w:trHeight w:val="2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677D29" w:rsidRPr="00630ED6" w:rsidRDefault="00677D29" w:rsidP="005806F0">
            <w:pPr>
              <w:spacing w:after="0" w:line="240" w:lineRule="auto"/>
              <w:rPr>
                <w:rFonts w:ascii="Times New Roman" w:hAnsi="Times New Roman" w:cs="Times New Roman"/>
                <w:i/>
                <w:iCs/>
                <w:color w:val="000000" w:themeColor="text1"/>
                <w:sz w:val="24"/>
                <w:szCs w:val="24"/>
                <w:u w:val="single"/>
              </w:rPr>
            </w:pPr>
            <w:r w:rsidRPr="00630ED6">
              <w:rPr>
                <w:rFonts w:ascii="Times New Roman" w:hAnsi="Times New Roman" w:cs="Times New Roman"/>
                <w:i/>
                <w:iCs/>
                <w:color w:val="000000" w:themeColor="text1"/>
                <w:sz w:val="24"/>
                <w:szCs w:val="24"/>
                <w:u w:val="single"/>
              </w:rPr>
              <w:t>non-FHA IZ production</w:t>
            </w:r>
          </w:p>
        </w:tc>
        <w:tc>
          <w:tcPr>
            <w:tcW w:w="1260" w:type="dxa"/>
            <w:tcBorders>
              <w:top w:val="nil"/>
              <w:left w:val="nil"/>
              <w:bottom w:val="single" w:sz="4" w:space="0" w:color="auto"/>
              <w:right w:val="single" w:sz="4" w:space="0" w:color="auto"/>
            </w:tcBorders>
            <w:shd w:val="clear" w:color="auto" w:fill="auto"/>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 </w:t>
            </w:r>
          </w:p>
        </w:tc>
        <w:tc>
          <w:tcPr>
            <w:tcW w:w="1440" w:type="dxa"/>
            <w:tcBorders>
              <w:top w:val="nil"/>
              <w:left w:val="nil"/>
              <w:bottom w:val="single" w:sz="4" w:space="0" w:color="auto"/>
              <w:right w:val="single" w:sz="4" w:space="0" w:color="auto"/>
            </w:tcBorders>
            <w:shd w:val="clear" w:color="auto" w:fill="auto"/>
            <w:noWrap/>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 </w:t>
            </w:r>
          </w:p>
        </w:tc>
      </w:tr>
      <w:tr w:rsidR="00630ED6" w:rsidRPr="00630ED6" w:rsidTr="00677D29">
        <w:trPr>
          <w:trHeight w:val="2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2003-2013</w:t>
            </w:r>
          </w:p>
        </w:tc>
        <w:tc>
          <w:tcPr>
            <w:tcW w:w="1260" w:type="dxa"/>
            <w:tcBorders>
              <w:top w:val="nil"/>
              <w:left w:val="nil"/>
              <w:bottom w:val="single" w:sz="4" w:space="0" w:color="auto"/>
              <w:right w:val="single" w:sz="4" w:space="0" w:color="auto"/>
            </w:tcBorders>
            <w:shd w:val="clear" w:color="auto" w:fill="auto"/>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4,000</w:t>
            </w:r>
          </w:p>
        </w:tc>
        <w:tc>
          <w:tcPr>
            <w:tcW w:w="1440" w:type="dxa"/>
            <w:tcBorders>
              <w:top w:val="nil"/>
              <w:left w:val="nil"/>
              <w:bottom w:val="single" w:sz="4" w:space="0" w:color="auto"/>
              <w:right w:val="single" w:sz="4" w:space="0" w:color="auto"/>
            </w:tcBorders>
            <w:shd w:val="clear" w:color="auto" w:fill="auto"/>
            <w:noWrap/>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 </w:t>
            </w:r>
          </w:p>
        </w:tc>
      </w:tr>
      <w:tr w:rsidR="00630ED6" w:rsidRPr="00630ED6" w:rsidTr="00677D29">
        <w:trPr>
          <w:trHeight w:val="2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1/year</w:t>
            </w:r>
          </w:p>
        </w:tc>
        <w:tc>
          <w:tcPr>
            <w:tcW w:w="1260" w:type="dxa"/>
            <w:tcBorders>
              <w:top w:val="nil"/>
              <w:left w:val="nil"/>
              <w:bottom w:val="single" w:sz="4" w:space="0" w:color="auto"/>
              <w:right w:val="single" w:sz="4" w:space="0" w:color="auto"/>
            </w:tcBorders>
            <w:shd w:val="clear" w:color="auto" w:fill="auto"/>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400</w:t>
            </w:r>
          </w:p>
        </w:tc>
        <w:tc>
          <w:tcPr>
            <w:tcW w:w="1440" w:type="dxa"/>
            <w:tcBorders>
              <w:top w:val="nil"/>
              <w:left w:val="nil"/>
              <w:bottom w:val="single" w:sz="4" w:space="0" w:color="auto"/>
              <w:right w:val="single" w:sz="4" w:space="0" w:color="auto"/>
            </w:tcBorders>
            <w:shd w:val="clear" w:color="auto" w:fill="auto"/>
            <w:noWrap/>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 </w:t>
            </w:r>
          </w:p>
        </w:tc>
      </w:tr>
      <w:tr w:rsidR="00630ED6" w:rsidRPr="00630ED6" w:rsidTr="00677D29">
        <w:trPr>
          <w:trHeight w:val="20"/>
        </w:trPr>
        <w:tc>
          <w:tcPr>
            <w:tcW w:w="1995" w:type="dxa"/>
            <w:tcBorders>
              <w:top w:val="nil"/>
              <w:left w:val="single" w:sz="4" w:space="0" w:color="auto"/>
              <w:bottom w:val="single" w:sz="4" w:space="0" w:color="auto"/>
              <w:right w:val="single" w:sz="4" w:space="0" w:color="auto"/>
            </w:tcBorders>
            <w:shd w:val="clear" w:color="auto" w:fill="auto"/>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u w:val="single"/>
              </w:rPr>
            </w:pPr>
            <w:r w:rsidRPr="00630ED6">
              <w:rPr>
                <w:rFonts w:ascii="Times New Roman" w:hAnsi="Times New Roman" w:cs="Times New Roman"/>
                <w:color w:val="000000" w:themeColor="text1"/>
                <w:sz w:val="24"/>
                <w:szCs w:val="24"/>
                <w:u w:val="single"/>
              </w:rPr>
              <w:t>Projection of IZ transaction using FHA financing - first year of rate change</w:t>
            </w:r>
          </w:p>
        </w:tc>
        <w:tc>
          <w:tcPr>
            <w:tcW w:w="1260" w:type="dxa"/>
            <w:tcBorders>
              <w:top w:val="nil"/>
              <w:left w:val="nil"/>
              <w:bottom w:val="nil"/>
              <w:right w:val="nil"/>
            </w:tcBorders>
            <w:shd w:val="clear" w:color="auto" w:fill="auto"/>
            <w:noWrap/>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p>
        </w:tc>
        <w:tc>
          <w:tcPr>
            <w:tcW w:w="900" w:type="dxa"/>
            <w:gridSpan w:val="2"/>
            <w:tcBorders>
              <w:top w:val="nil"/>
              <w:left w:val="single" w:sz="4" w:space="0" w:color="auto"/>
              <w:bottom w:val="single" w:sz="4" w:space="0" w:color="auto"/>
              <w:right w:val="single" w:sz="4" w:space="0" w:color="auto"/>
            </w:tcBorders>
            <w:shd w:val="clear" w:color="auto" w:fill="auto"/>
            <w:noWrap/>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 </w:t>
            </w:r>
          </w:p>
        </w:tc>
        <w:tc>
          <w:tcPr>
            <w:tcW w:w="1440" w:type="dxa"/>
            <w:tcBorders>
              <w:top w:val="nil"/>
              <w:left w:val="nil"/>
              <w:bottom w:val="single" w:sz="4" w:space="0" w:color="auto"/>
              <w:right w:val="single" w:sz="4" w:space="0" w:color="auto"/>
            </w:tcBorders>
            <w:shd w:val="clear" w:color="auto" w:fill="auto"/>
            <w:noWrap/>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 </w:t>
            </w:r>
          </w:p>
        </w:tc>
      </w:tr>
      <w:tr w:rsidR="00630ED6" w:rsidRPr="00630ED6" w:rsidTr="00677D29">
        <w:trPr>
          <w:trHeight w:val="2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Year 1</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2</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 </w:t>
            </w:r>
          </w:p>
        </w:tc>
        <w:tc>
          <w:tcPr>
            <w:tcW w:w="1440" w:type="dxa"/>
            <w:tcBorders>
              <w:top w:val="nil"/>
              <w:left w:val="nil"/>
              <w:bottom w:val="single" w:sz="4" w:space="0" w:color="auto"/>
              <w:right w:val="single" w:sz="4" w:space="0" w:color="auto"/>
            </w:tcBorders>
            <w:shd w:val="clear" w:color="auto" w:fill="auto"/>
            <w:noWrap/>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 </w:t>
            </w:r>
          </w:p>
        </w:tc>
      </w:tr>
      <w:tr w:rsidR="00630ED6" w:rsidRPr="00630ED6" w:rsidTr="00677D29">
        <w:trPr>
          <w:trHeight w:val="2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Year 2</w:t>
            </w:r>
          </w:p>
        </w:tc>
        <w:tc>
          <w:tcPr>
            <w:tcW w:w="1260" w:type="dxa"/>
            <w:tcBorders>
              <w:top w:val="nil"/>
              <w:left w:val="nil"/>
              <w:bottom w:val="single" w:sz="4" w:space="0" w:color="auto"/>
              <w:right w:val="single" w:sz="4" w:space="0" w:color="auto"/>
            </w:tcBorders>
            <w:shd w:val="clear" w:color="auto" w:fill="auto"/>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5</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 </w:t>
            </w:r>
          </w:p>
        </w:tc>
        <w:tc>
          <w:tcPr>
            <w:tcW w:w="1440" w:type="dxa"/>
            <w:tcBorders>
              <w:top w:val="nil"/>
              <w:left w:val="nil"/>
              <w:bottom w:val="single" w:sz="4" w:space="0" w:color="auto"/>
              <w:right w:val="single" w:sz="4" w:space="0" w:color="auto"/>
            </w:tcBorders>
            <w:shd w:val="clear" w:color="auto" w:fill="auto"/>
            <w:noWrap/>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 </w:t>
            </w:r>
          </w:p>
        </w:tc>
      </w:tr>
      <w:tr w:rsidR="00630ED6" w:rsidRPr="00630ED6" w:rsidTr="00677D29">
        <w:trPr>
          <w:trHeight w:val="2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Year 3</w:t>
            </w:r>
          </w:p>
        </w:tc>
        <w:tc>
          <w:tcPr>
            <w:tcW w:w="1260" w:type="dxa"/>
            <w:tcBorders>
              <w:top w:val="nil"/>
              <w:left w:val="nil"/>
              <w:bottom w:val="single" w:sz="4" w:space="0" w:color="auto"/>
              <w:right w:val="single" w:sz="4" w:space="0" w:color="auto"/>
            </w:tcBorders>
            <w:shd w:val="clear" w:color="auto" w:fill="auto"/>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10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 </w:t>
            </w:r>
          </w:p>
        </w:tc>
        <w:tc>
          <w:tcPr>
            <w:tcW w:w="1440" w:type="dxa"/>
            <w:tcBorders>
              <w:top w:val="nil"/>
              <w:left w:val="nil"/>
              <w:bottom w:val="single" w:sz="4" w:space="0" w:color="auto"/>
              <w:right w:val="single" w:sz="4" w:space="0" w:color="auto"/>
            </w:tcBorders>
            <w:shd w:val="clear" w:color="auto" w:fill="auto"/>
            <w:noWrap/>
            <w:vAlign w:val="bottom"/>
            <w:hideMark/>
          </w:tcPr>
          <w:p w:rsidR="00677D29" w:rsidRPr="00630ED6" w:rsidRDefault="00677D29" w:rsidP="005806F0">
            <w:pPr>
              <w:spacing w:after="0" w:line="240" w:lineRule="auto"/>
              <w:rPr>
                <w:rFonts w:ascii="Times New Roman" w:hAnsi="Times New Roman" w:cs="Times New Roman"/>
                <w:color w:val="000000" w:themeColor="text1"/>
                <w:sz w:val="24"/>
                <w:szCs w:val="24"/>
              </w:rPr>
            </w:pPr>
            <w:r w:rsidRPr="00630ED6">
              <w:rPr>
                <w:rFonts w:ascii="Times New Roman" w:hAnsi="Times New Roman" w:cs="Times New Roman"/>
                <w:color w:val="000000" w:themeColor="text1"/>
                <w:sz w:val="24"/>
                <w:szCs w:val="24"/>
              </w:rPr>
              <w:t> </w:t>
            </w:r>
          </w:p>
        </w:tc>
      </w:tr>
    </w:tbl>
    <w:p w:rsidR="00677D29" w:rsidRPr="00630ED6" w:rsidRDefault="00822498" w:rsidP="005806F0">
      <w:pPr>
        <w:spacing w:after="0" w:line="240" w:lineRule="auto"/>
        <w:rPr>
          <w:rFonts w:ascii="Times New Roman" w:hAnsi="Times New Roman" w:cs="Times New Roman"/>
          <w:color w:val="000000" w:themeColor="text1"/>
          <w:sz w:val="24"/>
          <w:szCs w:val="24"/>
        </w:rPr>
      </w:pPr>
      <w:r w:rsidRPr="00630ED6">
        <w:rPr>
          <w:rStyle w:val="FootnoteReference"/>
          <w:rFonts w:ascii="Times New Roman" w:hAnsi="Times New Roman" w:cs="Times New Roman"/>
          <w:color w:val="000000" w:themeColor="text1"/>
          <w:sz w:val="24"/>
          <w:szCs w:val="24"/>
        </w:rPr>
        <w:footnoteReference w:id="1"/>
      </w:r>
    </w:p>
    <w:p w:rsidR="00677D29" w:rsidRPr="00630ED6" w:rsidRDefault="00677D29" w:rsidP="005806F0">
      <w:p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themeColor="text1"/>
          <w:sz w:val="24"/>
          <w:szCs w:val="24"/>
        </w:rPr>
      </w:pPr>
    </w:p>
    <w:p w:rsidR="00A53EBC" w:rsidRPr="00630ED6" w:rsidRDefault="00A53EBC" w:rsidP="005806F0">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p>
    <w:p w:rsidR="00A53EBC" w:rsidRPr="00630ED6" w:rsidRDefault="00A53EBC" w:rsidP="005806F0">
      <w:pPr>
        <w:keepNext/>
        <w:numPr>
          <w:ilvl w:val="0"/>
          <w:numId w:val="3"/>
        </w:num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Annualized burden and cost to the Federal government:</w:t>
      </w:r>
    </w:p>
    <w:p w:rsidR="00A53EBC" w:rsidRPr="00630ED6" w:rsidRDefault="00A53EBC" w:rsidP="005806F0">
      <w:pPr>
        <w:keepNext/>
        <w:overflowPunct w:val="0"/>
        <w:autoSpaceDE w:val="0"/>
        <w:autoSpaceDN w:val="0"/>
        <w:adjustRightInd w:val="0"/>
        <w:spacing w:after="0" w:line="240" w:lineRule="auto"/>
        <w:ind w:left="1080"/>
        <w:textAlignment w:val="baseline"/>
        <w:rPr>
          <w:rFonts w:ascii="Times New Roman" w:eastAsia="Times New Roman" w:hAnsi="Times New Roman" w:cs="Times New Roman"/>
          <w:color w:val="000000" w:themeColor="text1"/>
          <w:sz w:val="24"/>
          <w:szCs w:val="24"/>
        </w:rPr>
      </w:pPr>
    </w:p>
    <w:p w:rsidR="00A53EBC" w:rsidRPr="00630ED6" w:rsidRDefault="00DA050D" w:rsidP="005806F0">
      <w:pPr>
        <w:keepNext/>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Our MAP lenders processed 1,002 commitments</w:t>
      </w:r>
      <w:r w:rsidR="00B63284" w:rsidRPr="00630ED6">
        <w:rPr>
          <w:rFonts w:ascii="Times New Roman" w:eastAsia="Times New Roman" w:hAnsi="Times New Roman" w:cs="Times New Roman"/>
          <w:color w:val="000000" w:themeColor="text1"/>
          <w:sz w:val="24"/>
          <w:szCs w:val="24"/>
        </w:rPr>
        <w:t xml:space="preserve"> in Fiscal year 2015.  The </w:t>
      </w:r>
      <w:r w:rsidR="00E95140" w:rsidRPr="00630ED6">
        <w:rPr>
          <w:rFonts w:ascii="Times New Roman" w:eastAsia="Times New Roman" w:hAnsi="Times New Roman" w:cs="Times New Roman"/>
          <w:color w:val="000000" w:themeColor="text1"/>
          <w:sz w:val="24"/>
          <w:szCs w:val="24"/>
        </w:rPr>
        <w:t>number of commitments reflects</w:t>
      </w:r>
      <w:r w:rsidR="00B63284" w:rsidRPr="00630ED6">
        <w:rPr>
          <w:rFonts w:ascii="Times New Roman" w:eastAsia="Times New Roman" w:hAnsi="Times New Roman" w:cs="Times New Roman"/>
          <w:color w:val="000000" w:themeColor="text1"/>
          <w:sz w:val="24"/>
          <w:szCs w:val="24"/>
        </w:rPr>
        <w:t xml:space="preserve"> Development Application Processing Sy</w:t>
      </w:r>
      <w:r w:rsidR="00073D33" w:rsidRPr="00630ED6">
        <w:rPr>
          <w:rFonts w:ascii="Times New Roman" w:eastAsia="Times New Roman" w:hAnsi="Times New Roman" w:cs="Times New Roman"/>
          <w:color w:val="000000" w:themeColor="text1"/>
          <w:sz w:val="24"/>
          <w:szCs w:val="24"/>
        </w:rPr>
        <w:t>stem (DAP) data as of January 25</w:t>
      </w:r>
      <w:r w:rsidR="00B63284" w:rsidRPr="00630ED6">
        <w:rPr>
          <w:rFonts w:ascii="Times New Roman" w:eastAsia="Times New Roman" w:hAnsi="Times New Roman" w:cs="Times New Roman"/>
          <w:color w:val="000000" w:themeColor="text1"/>
          <w:sz w:val="24"/>
          <w:szCs w:val="24"/>
        </w:rPr>
        <w:t xml:space="preserve">, 2016.  </w:t>
      </w:r>
      <w:r w:rsidR="00001192" w:rsidRPr="00630ED6">
        <w:rPr>
          <w:rFonts w:ascii="Times New Roman" w:eastAsia="Times New Roman" w:hAnsi="Times New Roman" w:cs="Times New Roman"/>
          <w:color w:val="000000" w:themeColor="text1"/>
          <w:sz w:val="24"/>
          <w:szCs w:val="24"/>
        </w:rPr>
        <w:t>The h</w:t>
      </w:r>
      <w:r w:rsidR="00A53EBC" w:rsidRPr="00630ED6">
        <w:rPr>
          <w:rFonts w:ascii="Times New Roman" w:eastAsia="Times New Roman" w:hAnsi="Times New Roman" w:cs="Times New Roman"/>
          <w:color w:val="000000" w:themeColor="text1"/>
          <w:sz w:val="24"/>
          <w:szCs w:val="24"/>
        </w:rPr>
        <w:t>ourly cost</w:t>
      </w:r>
      <w:r w:rsidR="00001192" w:rsidRPr="00630ED6">
        <w:rPr>
          <w:rFonts w:ascii="Times New Roman" w:eastAsia="Times New Roman" w:hAnsi="Times New Roman" w:cs="Times New Roman"/>
          <w:color w:val="000000" w:themeColor="text1"/>
          <w:sz w:val="24"/>
          <w:szCs w:val="24"/>
        </w:rPr>
        <w:t xml:space="preserve"> </w:t>
      </w:r>
      <w:r w:rsidR="00F978AD" w:rsidRPr="00630ED6">
        <w:rPr>
          <w:rFonts w:ascii="Times New Roman" w:eastAsia="Times New Roman" w:hAnsi="Times New Roman" w:cs="Times New Roman"/>
          <w:color w:val="000000" w:themeColor="text1"/>
          <w:sz w:val="24"/>
          <w:szCs w:val="24"/>
        </w:rPr>
        <w:t xml:space="preserve">of a </w:t>
      </w:r>
      <w:r w:rsidR="00001192" w:rsidRPr="00630ED6">
        <w:rPr>
          <w:rFonts w:ascii="Times New Roman" w:eastAsia="Times New Roman" w:hAnsi="Times New Roman" w:cs="Times New Roman"/>
          <w:color w:val="000000" w:themeColor="text1"/>
          <w:sz w:val="24"/>
          <w:szCs w:val="24"/>
        </w:rPr>
        <w:t xml:space="preserve">GS – </w:t>
      </w:r>
      <w:r w:rsidR="00700A04" w:rsidRPr="00630ED6">
        <w:rPr>
          <w:rFonts w:ascii="Times New Roman" w:eastAsia="Times New Roman" w:hAnsi="Times New Roman" w:cs="Times New Roman"/>
          <w:color w:val="000000" w:themeColor="text1"/>
          <w:sz w:val="24"/>
          <w:szCs w:val="24"/>
        </w:rPr>
        <w:t>12</w:t>
      </w:r>
      <w:r w:rsidR="00001192" w:rsidRPr="00630ED6">
        <w:rPr>
          <w:rFonts w:ascii="Times New Roman" w:eastAsia="Times New Roman" w:hAnsi="Times New Roman" w:cs="Times New Roman"/>
          <w:color w:val="000000" w:themeColor="text1"/>
          <w:sz w:val="24"/>
          <w:szCs w:val="24"/>
        </w:rPr>
        <w:t>/5 Federal salary of $42.</w:t>
      </w:r>
      <w:r w:rsidR="00B63284" w:rsidRPr="00630ED6">
        <w:rPr>
          <w:rFonts w:ascii="Times New Roman" w:eastAsia="Times New Roman" w:hAnsi="Times New Roman" w:cs="Times New Roman"/>
          <w:color w:val="000000" w:themeColor="text1"/>
          <w:sz w:val="24"/>
          <w:szCs w:val="24"/>
        </w:rPr>
        <w:t xml:space="preserve">   It takes a federal employee 36 hours to revi</w:t>
      </w:r>
      <w:r w:rsidR="00C30873" w:rsidRPr="00630ED6">
        <w:rPr>
          <w:rFonts w:ascii="Times New Roman" w:eastAsia="Times New Roman" w:hAnsi="Times New Roman" w:cs="Times New Roman"/>
          <w:color w:val="000000" w:themeColor="text1"/>
          <w:sz w:val="24"/>
          <w:szCs w:val="24"/>
        </w:rPr>
        <w:t>ew one loan application [36</w:t>
      </w:r>
      <w:r w:rsidR="00987D64" w:rsidRPr="00630ED6">
        <w:rPr>
          <w:rFonts w:ascii="Times New Roman" w:eastAsia="Times New Roman" w:hAnsi="Times New Roman" w:cs="Times New Roman"/>
          <w:color w:val="000000" w:themeColor="text1"/>
          <w:sz w:val="24"/>
          <w:szCs w:val="24"/>
        </w:rPr>
        <w:t>x1,002=$</w:t>
      </w:r>
      <w:r w:rsidR="00C30873" w:rsidRPr="00630ED6">
        <w:rPr>
          <w:rFonts w:ascii="Times New Roman" w:eastAsia="Times New Roman" w:hAnsi="Times New Roman" w:cs="Times New Roman"/>
          <w:color w:val="000000" w:themeColor="text1"/>
          <w:sz w:val="24"/>
          <w:szCs w:val="24"/>
        </w:rPr>
        <w:t>36,072</w:t>
      </w:r>
      <w:r w:rsidR="00B63284" w:rsidRPr="00630ED6">
        <w:rPr>
          <w:rFonts w:ascii="Times New Roman" w:eastAsia="Times New Roman" w:hAnsi="Times New Roman" w:cs="Times New Roman"/>
          <w:color w:val="000000" w:themeColor="text1"/>
          <w:sz w:val="24"/>
          <w:szCs w:val="24"/>
        </w:rPr>
        <w:t>].</w:t>
      </w:r>
      <w:r w:rsidR="00C30873" w:rsidRPr="00630ED6">
        <w:rPr>
          <w:rFonts w:ascii="Times New Roman" w:eastAsia="Times New Roman" w:hAnsi="Times New Roman" w:cs="Times New Roman"/>
          <w:color w:val="000000" w:themeColor="text1"/>
          <w:sz w:val="24"/>
          <w:szCs w:val="24"/>
        </w:rPr>
        <w:t xml:space="preserve">   36,072</w:t>
      </w:r>
      <w:r w:rsidR="00D0481C" w:rsidRPr="00630ED6">
        <w:rPr>
          <w:rFonts w:ascii="Times New Roman" w:eastAsia="Times New Roman" w:hAnsi="Times New Roman" w:cs="Times New Roman"/>
          <w:color w:val="000000" w:themeColor="text1"/>
          <w:sz w:val="24"/>
          <w:szCs w:val="24"/>
        </w:rPr>
        <w:t>x$42=$1,515,024</w:t>
      </w:r>
      <w:r w:rsidR="00B63284" w:rsidRPr="00630ED6">
        <w:rPr>
          <w:rFonts w:ascii="Times New Roman" w:eastAsia="Times New Roman" w:hAnsi="Times New Roman" w:cs="Times New Roman"/>
          <w:color w:val="000000" w:themeColor="text1"/>
          <w:sz w:val="24"/>
          <w:szCs w:val="24"/>
        </w:rPr>
        <w:t>.</w:t>
      </w:r>
      <w:r w:rsidR="00F978AD" w:rsidRPr="00630ED6">
        <w:rPr>
          <w:rFonts w:ascii="Times New Roman" w:eastAsia="Times New Roman" w:hAnsi="Times New Roman" w:cs="Times New Roman"/>
          <w:color w:val="000000" w:themeColor="text1"/>
          <w:sz w:val="24"/>
          <w:szCs w:val="24"/>
        </w:rPr>
        <w:t xml:space="preserve">  There is no burden to the government to review the energy efficient/green building application because it is not submitted with the MAP application.</w:t>
      </w:r>
    </w:p>
    <w:p w:rsidR="00A53EBC" w:rsidRPr="00630ED6" w:rsidRDefault="00A53EBC" w:rsidP="005806F0">
      <w:pPr>
        <w:overflowPunct w:val="0"/>
        <w:autoSpaceDE w:val="0"/>
        <w:autoSpaceDN w:val="0"/>
        <w:adjustRightInd w:val="0"/>
        <w:spacing w:after="0" w:line="240" w:lineRule="auto"/>
        <w:ind w:left="360"/>
        <w:textAlignment w:val="baseline"/>
        <w:rPr>
          <w:rFonts w:ascii="Times New Roman" w:eastAsia="Times New Roman" w:hAnsi="Times New Roman" w:cs="Times New Roman"/>
          <w:b/>
          <w:bCs/>
          <w:color w:val="000000" w:themeColor="text1"/>
          <w:sz w:val="24"/>
          <w:szCs w:val="24"/>
        </w:rPr>
      </w:pPr>
    </w:p>
    <w:p w:rsidR="00A53EBC" w:rsidRPr="00630ED6" w:rsidRDefault="00A53EBC" w:rsidP="005806F0">
      <w:pPr>
        <w:numPr>
          <w:ilvl w:val="1"/>
          <w:numId w:val="3"/>
        </w:num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 xml:space="preserve">This is a revision of a currently approved collection. </w:t>
      </w:r>
      <w:r w:rsidR="00C47481" w:rsidRPr="00630ED6">
        <w:rPr>
          <w:rFonts w:ascii="Times New Roman" w:eastAsia="Times New Roman" w:hAnsi="Times New Roman" w:cs="Times New Roman"/>
          <w:color w:val="000000" w:themeColor="text1"/>
          <w:sz w:val="24"/>
          <w:szCs w:val="24"/>
        </w:rPr>
        <w:t xml:space="preserve"> The </w:t>
      </w:r>
      <w:r w:rsidR="00E04A66" w:rsidRPr="00630ED6">
        <w:rPr>
          <w:rFonts w:ascii="Times New Roman" w:eastAsia="Times New Roman" w:hAnsi="Times New Roman" w:cs="Times New Roman"/>
          <w:color w:val="000000" w:themeColor="text1"/>
          <w:sz w:val="24"/>
          <w:szCs w:val="24"/>
        </w:rPr>
        <w:t>supplemental Forms</w:t>
      </w:r>
      <w:r w:rsidR="00020C2C" w:rsidRPr="00630ED6">
        <w:rPr>
          <w:rFonts w:ascii="Times New Roman" w:eastAsia="Times New Roman" w:hAnsi="Times New Roman" w:cs="Times New Roman"/>
          <w:color w:val="000000" w:themeColor="text1"/>
          <w:sz w:val="24"/>
          <w:szCs w:val="24"/>
        </w:rPr>
        <w:t xml:space="preserve"> HUD-92013-D and</w:t>
      </w:r>
      <w:r w:rsidR="00B87FF1" w:rsidRPr="00630ED6">
        <w:rPr>
          <w:rFonts w:ascii="Times New Roman" w:eastAsia="Times New Roman" w:hAnsi="Times New Roman" w:cs="Times New Roman"/>
          <w:color w:val="000000" w:themeColor="text1"/>
          <w:sz w:val="24"/>
          <w:szCs w:val="24"/>
        </w:rPr>
        <w:t xml:space="preserve"> </w:t>
      </w:r>
      <w:r w:rsidR="004329E4" w:rsidRPr="00630ED6">
        <w:rPr>
          <w:rFonts w:ascii="Times New Roman" w:eastAsia="Times New Roman" w:hAnsi="Times New Roman" w:cs="Times New Roman"/>
          <w:color w:val="000000" w:themeColor="text1"/>
          <w:sz w:val="24"/>
          <w:szCs w:val="24"/>
        </w:rPr>
        <w:t>Rider</w:t>
      </w:r>
      <w:r w:rsidR="00020C2C" w:rsidRPr="00630ED6">
        <w:rPr>
          <w:rFonts w:ascii="Times New Roman" w:eastAsia="Times New Roman" w:hAnsi="Times New Roman" w:cs="Times New Roman"/>
          <w:color w:val="000000" w:themeColor="text1"/>
          <w:sz w:val="24"/>
          <w:szCs w:val="24"/>
        </w:rPr>
        <w:t>s</w:t>
      </w:r>
      <w:r w:rsidR="004329E4" w:rsidRPr="00630ED6">
        <w:rPr>
          <w:rFonts w:ascii="Times New Roman" w:eastAsia="Times New Roman" w:hAnsi="Times New Roman" w:cs="Times New Roman"/>
          <w:color w:val="000000" w:themeColor="text1"/>
          <w:sz w:val="24"/>
          <w:szCs w:val="24"/>
        </w:rPr>
        <w:t xml:space="preserve"> </w:t>
      </w:r>
      <w:r w:rsidR="00913D9A" w:rsidRPr="00630ED6">
        <w:rPr>
          <w:rFonts w:ascii="Times New Roman" w:eastAsia="Times New Roman" w:hAnsi="Times New Roman" w:cs="Times New Roman"/>
          <w:color w:val="000000" w:themeColor="text1"/>
          <w:sz w:val="24"/>
          <w:szCs w:val="24"/>
        </w:rPr>
        <w:t>HUD-</w:t>
      </w:r>
      <w:r w:rsidR="004329E4" w:rsidRPr="00630ED6">
        <w:rPr>
          <w:rFonts w:ascii="Times New Roman" w:eastAsia="Times New Roman" w:hAnsi="Times New Roman" w:cs="Times New Roman"/>
          <w:color w:val="000000" w:themeColor="text1"/>
          <w:sz w:val="24"/>
          <w:szCs w:val="24"/>
        </w:rPr>
        <w:t>92</w:t>
      </w:r>
      <w:r w:rsidR="00913D9A" w:rsidRPr="00630ED6">
        <w:rPr>
          <w:rFonts w:ascii="Times New Roman" w:eastAsia="Times New Roman" w:hAnsi="Times New Roman" w:cs="Times New Roman"/>
          <w:color w:val="000000" w:themeColor="text1"/>
          <w:sz w:val="24"/>
          <w:szCs w:val="24"/>
        </w:rPr>
        <w:t>4</w:t>
      </w:r>
      <w:r w:rsidR="00223F37" w:rsidRPr="00630ED6">
        <w:rPr>
          <w:rFonts w:ascii="Times New Roman" w:eastAsia="Times New Roman" w:hAnsi="Times New Roman" w:cs="Times New Roman"/>
          <w:color w:val="000000" w:themeColor="text1"/>
          <w:sz w:val="24"/>
          <w:szCs w:val="24"/>
        </w:rPr>
        <w:t>66</w:t>
      </w:r>
      <w:r w:rsidR="004329E4" w:rsidRPr="00630ED6">
        <w:rPr>
          <w:rFonts w:ascii="Times New Roman" w:eastAsia="Times New Roman" w:hAnsi="Times New Roman" w:cs="Times New Roman"/>
          <w:color w:val="000000" w:themeColor="text1"/>
          <w:sz w:val="24"/>
          <w:szCs w:val="24"/>
        </w:rPr>
        <w:t xml:space="preserve">-R5 </w:t>
      </w:r>
      <w:r w:rsidR="00B87FF1" w:rsidRPr="00630ED6">
        <w:rPr>
          <w:rFonts w:ascii="Times New Roman" w:eastAsia="Times New Roman" w:hAnsi="Times New Roman" w:cs="Times New Roman"/>
          <w:color w:val="000000" w:themeColor="text1"/>
          <w:sz w:val="24"/>
          <w:szCs w:val="24"/>
        </w:rPr>
        <w:t>and HUD-92466-R6</w:t>
      </w:r>
      <w:r w:rsidR="00B87FF1" w:rsidRPr="00630ED6">
        <w:rPr>
          <w:rFonts w:ascii="Times New Roman" w:eastAsia="Times New Roman" w:hAnsi="Times New Roman" w:cs="Times New Roman"/>
          <w:b/>
          <w:color w:val="000000" w:themeColor="text1"/>
          <w:sz w:val="24"/>
          <w:szCs w:val="24"/>
        </w:rPr>
        <w:t xml:space="preserve"> </w:t>
      </w:r>
      <w:r w:rsidR="004329E4" w:rsidRPr="00630ED6">
        <w:rPr>
          <w:rFonts w:ascii="Times New Roman" w:eastAsia="Times New Roman" w:hAnsi="Times New Roman" w:cs="Times New Roman"/>
          <w:color w:val="000000" w:themeColor="text1"/>
          <w:sz w:val="24"/>
          <w:szCs w:val="24"/>
        </w:rPr>
        <w:t>will assist in the processing of the FHA mortgage insurance application to determine the appropriate mortgage i</w:t>
      </w:r>
      <w:r w:rsidR="00C47481" w:rsidRPr="00630ED6">
        <w:rPr>
          <w:rFonts w:ascii="Times New Roman" w:eastAsia="Times New Roman" w:hAnsi="Times New Roman" w:cs="Times New Roman"/>
          <w:color w:val="000000" w:themeColor="text1"/>
          <w:sz w:val="24"/>
          <w:szCs w:val="24"/>
        </w:rPr>
        <w:t>nsurance premium</w:t>
      </w:r>
      <w:r w:rsidR="004329E4" w:rsidRPr="00630ED6">
        <w:rPr>
          <w:rFonts w:ascii="Times New Roman" w:eastAsia="Times New Roman" w:hAnsi="Times New Roman" w:cs="Times New Roman"/>
          <w:color w:val="000000" w:themeColor="text1"/>
          <w:sz w:val="24"/>
          <w:szCs w:val="24"/>
        </w:rPr>
        <w:t xml:space="preserve">.  </w:t>
      </w:r>
      <w:r w:rsidRPr="00630ED6">
        <w:rPr>
          <w:rFonts w:ascii="Times New Roman" w:eastAsia="Times New Roman" w:hAnsi="Times New Roman" w:cs="Times New Roman"/>
          <w:color w:val="000000" w:themeColor="text1"/>
          <w:sz w:val="24"/>
          <w:szCs w:val="24"/>
        </w:rPr>
        <w:t xml:space="preserve"> </w:t>
      </w:r>
      <w:r w:rsidR="007A342F" w:rsidRPr="00630ED6">
        <w:rPr>
          <w:rFonts w:ascii="Times New Roman" w:eastAsia="Times New Roman" w:hAnsi="Times New Roman" w:cs="Times New Roman"/>
          <w:color w:val="000000" w:themeColor="text1"/>
          <w:sz w:val="24"/>
          <w:szCs w:val="24"/>
        </w:rPr>
        <w:t>HUD</w:t>
      </w:r>
      <w:r w:rsidRPr="00630ED6">
        <w:rPr>
          <w:rFonts w:ascii="Times New Roman" w:eastAsia="Times New Roman" w:hAnsi="Times New Roman" w:cs="Times New Roman"/>
          <w:color w:val="000000" w:themeColor="text1"/>
          <w:sz w:val="24"/>
          <w:szCs w:val="24"/>
        </w:rPr>
        <w:t xml:space="preserve"> </w:t>
      </w:r>
      <w:r w:rsidR="00B87FF1" w:rsidRPr="00630ED6">
        <w:rPr>
          <w:rFonts w:ascii="Times New Roman" w:eastAsia="Times New Roman" w:hAnsi="Times New Roman" w:cs="Times New Roman"/>
          <w:color w:val="000000" w:themeColor="text1"/>
          <w:sz w:val="24"/>
          <w:szCs w:val="24"/>
        </w:rPr>
        <w:t xml:space="preserve">announced </w:t>
      </w:r>
      <w:r w:rsidR="006B4004" w:rsidRPr="00630ED6">
        <w:rPr>
          <w:rFonts w:ascii="Times New Roman" w:eastAsia="Times New Roman" w:hAnsi="Times New Roman" w:cs="Times New Roman"/>
          <w:color w:val="000000" w:themeColor="text1"/>
          <w:sz w:val="24"/>
          <w:szCs w:val="24"/>
        </w:rPr>
        <w:t xml:space="preserve">a </w:t>
      </w:r>
      <w:r w:rsidR="007A342F" w:rsidRPr="00630ED6">
        <w:rPr>
          <w:rFonts w:ascii="Times New Roman" w:eastAsia="Times New Roman" w:hAnsi="Times New Roman" w:cs="Times New Roman"/>
          <w:color w:val="000000" w:themeColor="text1"/>
          <w:sz w:val="24"/>
          <w:szCs w:val="24"/>
        </w:rPr>
        <w:t>change</w:t>
      </w:r>
      <w:r w:rsidR="006B4004" w:rsidRPr="00630ED6">
        <w:rPr>
          <w:rFonts w:ascii="Times New Roman" w:eastAsia="Times New Roman" w:hAnsi="Times New Roman" w:cs="Times New Roman"/>
          <w:color w:val="000000" w:themeColor="text1"/>
          <w:sz w:val="24"/>
          <w:szCs w:val="24"/>
        </w:rPr>
        <w:t xml:space="preserve"> </w:t>
      </w:r>
      <w:r w:rsidR="003D15CC" w:rsidRPr="00630ED6">
        <w:rPr>
          <w:rFonts w:ascii="Times New Roman" w:eastAsia="Times New Roman" w:hAnsi="Times New Roman" w:cs="Times New Roman"/>
          <w:color w:val="000000" w:themeColor="text1"/>
          <w:sz w:val="24"/>
          <w:szCs w:val="24"/>
        </w:rPr>
        <w:t>to the premium rate structure</w:t>
      </w:r>
      <w:r w:rsidR="00B4731C" w:rsidRPr="00630ED6">
        <w:rPr>
          <w:rFonts w:ascii="Times New Roman" w:eastAsia="Times New Roman" w:hAnsi="Times New Roman" w:cs="Times New Roman"/>
          <w:color w:val="000000" w:themeColor="text1"/>
          <w:sz w:val="24"/>
          <w:szCs w:val="24"/>
        </w:rPr>
        <w:t xml:space="preserve"> that will </w:t>
      </w:r>
      <w:r w:rsidR="006B4004" w:rsidRPr="00630ED6">
        <w:rPr>
          <w:rFonts w:ascii="Times New Roman" w:eastAsia="Times New Roman" w:hAnsi="Times New Roman" w:cs="Times New Roman"/>
          <w:color w:val="000000" w:themeColor="text1"/>
          <w:sz w:val="24"/>
          <w:szCs w:val="24"/>
        </w:rPr>
        <w:t xml:space="preserve">simplify the </w:t>
      </w:r>
      <w:r w:rsidR="007A342F" w:rsidRPr="00630ED6">
        <w:rPr>
          <w:rFonts w:ascii="Times New Roman" w:eastAsia="Times New Roman" w:hAnsi="Times New Roman" w:cs="Times New Roman"/>
          <w:color w:val="000000" w:themeColor="text1"/>
          <w:sz w:val="24"/>
          <w:szCs w:val="24"/>
        </w:rPr>
        <w:t xml:space="preserve">premiums </w:t>
      </w:r>
      <w:r w:rsidR="00B4731C" w:rsidRPr="00630ED6">
        <w:rPr>
          <w:rFonts w:ascii="Times New Roman" w:eastAsia="Times New Roman" w:hAnsi="Times New Roman" w:cs="Times New Roman"/>
          <w:color w:val="000000" w:themeColor="text1"/>
          <w:sz w:val="24"/>
          <w:szCs w:val="24"/>
        </w:rPr>
        <w:t xml:space="preserve">charged into </w:t>
      </w:r>
      <w:r w:rsidR="009772EA" w:rsidRPr="00630ED6">
        <w:rPr>
          <w:rFonts w:ascii="Times New Roman" w:eastAsia="Times New Roman" w:hAnsi="Times New Roman" w:cs="Times New Roman"/>
          <w:color w:val="000000" w:themeColor="text1"/>
          <w:sz w:val="24"/>
          <w:szCs w:val="24"/>
        </w:rPr>
        <w:t xml:space="preserve">four </w:t>
      </w:r>
      <w:r w:rsidR="00B4731C" w:rsidRPr="00630ED6">
        <w:rPr>
          <w:rFonts w:ascii="Times New Roman" w:eastAsia="Times New Roman" w:hAnsi="Times New Roman" w:cs="Times New Roman"/>
          <w:color w:val="000000" w:themeColor="text1"/>
          <w:sz w:val="24"/>
          <w:szCs w:val="24"/>
        </w:rPr>
        <w:t>rate categories:</w:t>
      </w:r>
      <w:r w:rsidR="009772EA" w:rsidRPr="00630ED6">
        <w:rPr>
          <w:rFonts w:ascii="Times New Roman" w:eastAsia="Times New Roman" w:hAnsi="Times New Roman" w:cs="Times New Roman"/>
          <w:color w:val="000000" w:themeColor="text1"/>
          <w:sz w:val="24"/>
          <w:szCs w:val="24"/>
        </w:rPr>
        <w:t xml:space="preserve">  Market Rate, Broadly Affordable, Afforda</w:t>
      </w:r>
      <w:r w:rsidR="000C1AE3" w:rsidRPr="00630ED6">
        <w:rPr>
          <w:rFonts w:ascii="Times New Roman" w:eastAsia="Times New Roman" w:hAnsi="Times New Roman" w:cs="Times New Roman"/>
          <w:color w:val="000000" w:themeColor="text1"/>
          <w:sz w:val="24"/>
          <w:szCs w:val="24"/>
        </w:rPr>
        <w:t xml:space="preserve">ble, </w:t>
      </w:r>
      <w:r w:rsidR="00E04A66" w:rsidRPr="00630ED6">
        <w:rPr>
          <w:rFonts w:ascii="Times New Roman" w:eastAsia="Times New Roman" w:hAnsi="Times New Roman" w:cs="Times New Roman"/>
          <w:color w:val="000000" w:themeColor="text1"/>
          <w:sz w:val="24"/>
          <w:szCs w:val="24"/>
        </w:rPr>
        <w:t xml:space="preserve">and </w:t>
      </w:r>
      <w:r w:rsidR="000C1AE3" w:rsidRPr="00630ED6">
        <w:rPr>
          <w:rFonts w:ascii="Times New Roman" w:eastAsia="Times New Roman" w:hAnsi="Times New Roman" w:cs="Times New Roman"/>
          <w:color w:val="000000" w:themeColor="text1"/>
          <w:sz w:val="24"/>
          <w:szCs w:val="24"/>
        </w:rPr>
        <w:t>Green/</w:t>
      </w:r>
      <w:r w:rsidR="00B4731C" w:rsidRPr="00630ED6">
        <w:rPr>
          <w:rFonts w:ascii="Times New Roman" w:eastAsia="Times New Roman" w:hAnsi="Times New Roman" w:cs="Times New Roman"/>
          <w:color w:val="000000" w:themeColor="text1"/>
          <w:sz w:val="24"/>
          <w:szCs w:val="24"/>
        </w:rPr>
        <w:t>Energy Efficient</w:t>
      </w:r>
      <w:r w:rsidR="000C1AE3" w:rsidRPr="00630ED6">
        <w:rPr>
          <w:rFonts w:ascii="Times New Roman" w:eastAsia="Times New Roman" w:hAnsi="Times New Roman" w:cs="Times New Roman"/>
          <w:color w:val="000000" w:themeColor="text1"/>
          <w:sz w:val="24"/>
          <w:szCs w:val="24"/>
        </w:rPr>
        <w:t xml:space="preserve"> Housing</w:t>
      </w:r>
      <w:r w:rsidR="00B4731C" w:rsidRPr="00630ED6">
        <w:rPr>
          <w:rFonts w:ascii="Times New Roman" w:eastAsia="Times New Roman" w:hAnsi="Times New Roman" w:cs="Times New Roman"/>
          <w:color w:val="000000" w:themeColor="text1"/>
          <w:sz w:val="24"/>
          <w:szCs w:val="24"/>
        </w:rPr>
        <w:t xml:space="preserve">.   </w:t>
      </w:r>
      <w:r w:rsidR="00B87FF1" w:rsidRPr="00630ED6">
        <w:rPr>
          <w:rFonts w:ascii="Times New Roman" w:eastAsia="Times New Roman" w:hAnsi="Times New Roman" w:cs="Times New Roman"/>
          <w:color w:val="000000" w:themeColor="text1"/>
          <w:sz w:val="24"/>
          <w:szCs w:val="24"/>
        </w:rPr>
        <w:t xml:space="preserve">The new rate structure was effective April 1, 2016 with the announcement in the Federal Register Vol. 81, No. 62 18473 dated Marche 31, 2016.  </w:t>
      </w:r>
      <w:r w:rsidR="00B4731C" w:rsidRPr="00630ED6">
        <w:rPr>
          <w:rFonts w:ascii="Times New Roman" w:eastAsia="Times New Roman" w:hAnsi="Times New Roman" w:cs="Times New Roman"/>
          <w:color w:val="000000" w:themeColor="text1"/>
          <w:sz w:val="24"/>
          <w:szCs w:val="24"/>
        </w:rPr>
        <w:t>The premium reductions are focused on H</w:t>
      </w:r>
      <w:r w:rsidR="00B53A11" w:rsidRPr="00630ED6">
        <w:rPr>
          <w:rFonts w:ascii="Times New Roman" w:eastAsia="Times New Roman" w:hAnsi="Times New Roman" w:cs="Times New Roman"/>
          <w:color w:val="000000" w:themeColor="text1"/>
          <w:sz w:val="24"/>
          <w:szCs w:val="24"/>
        </w:rPr>
        <w:t xml:space="preserve">UD’s </w:t>
      </w:r>
      <w:r w:rsidR="003F218B" w:rsidRPr="00630ED6">
        <w:rPr>
          <w:rFonts w:ascii="Times New Roman" w:eastAsia="Times New Roman" w:hAnsi="Times New Roman" w:cs="Times New Roman"/>
          <w:color w:val="000000" w:themeColor="text1"/>
          <w:sz w:val="24"/>
          <w:szCs w:val="24"/>
        </w:rPr>
        <w:t xml:space="preserve">initiative to </w:t>
      </w:r>
      <w:r w:rsidR="00070E9B" w:rsidRPr="00630ED6">
        <w:rPr>
          <w:rFonts w:ascii="Times New Roman" w:eastAsia="Times New Roman" w:hAnsi="Times New Roman" w:cs="Times New Roman"/>
          <w:color w:val="000000" w:themeColor="text1"/>
          <w:sz w:val="24"/>
          <w:szCs w:val="24"/>
        </w:rPr>
        <w:t>pr</w:t>
      </w:r>
      <w:r w:rsidR="003F218B" w:rsidRPr="00630ED6">
        <w:rPr>
          <w:rFonts w:ascii="Times New Roman" w:eastAsia="Times New Roman" w:hAnsi="Times New Roman" w:cs="Times New Roman"/>
          <w:color w:val="000000" w:themeColor="text1"/>
          <w:sz w:val="24"/>
          <w:szCs w:val="24"/>
        </w:rPr>
        <w:t>omote</w:t>
      </w:r>
      <w:r w:rsidR="000C1AE3" w:rsidRPr="00630ED6">
        <w:rPr>
          <w:rFonts w:ascii="Times New Roman" w:eastAsia="Times New Roman" w:hAnsi="Times New Roman" w:cs="Times New Roman"/>
          <w:color w:val="000000" w:themeColor="text1"/>
          <w:sz w:val="24"/>
          <w:szCs w:val="24"/>
        </w:rPr>
        <w:t xml:space="preserve"> affordable and green/</w:t>
      </w:r>
      <w:r w:rsidR="00070E9B" w:rsidRPr="00630ED6">
        <w:rPr>
          <w:rFonts w:ascii="Times New Roman" w:eastAsia="Times New Roman" w:hAnsi="Times New Roman" w:cs="Times New Roman"/>
          <w:color w:val="000000" w:themeColor="text1"/>
          <w:sz w:val="24"/>
          <w:szCs w:val="24"/>
        </w:rPr>
        <w:t xml:space="preserve">energy efficient multifamily rental housing.  HUD will require owners/sponsor to sign a written certification </w:t>
      </w:r>
      <w:r w:rsidR="0097634E" w:rsidRPr="00630ED6">
        <w:rPr>
          <w:rFonts w:ascii="Times New Roman" w:eastAsia="Times New Roman" w:hAnsi="Times New Roman" w:cs="Times New Roman"/>
          <w:color w:val="000000" w:themeColor="text1"/>
          <w:sz w:val="24"/>
          <w:szCs w:val="24"/>
        </w:rPr>
        <w:t xml:space="preserve">and submit </w:t>
      </w:r>
      <w:r w:rsidR="00070E9B" w:rsidRPr="00630ED6">
        <w:rPr>
          <w:rFonts w:ascii="Times New Roman" w:eastAsia="Times New Roman" w:hAnsi="Times New Roman" w:cs="Times New Roman"/>
          <w:color w:val="000000" w:themeColor="text1"/>
          <w:sz w:val="24"/>
          <w:szCs w:val="24"/>
        </w:rPr>
        <w:t xml:space="preserve">with the </w:t>
      </w:r>
      <w:r w:rsidR="005B337D" w:rsidRPr="00630ED6">
        <w:rPr>
          <w:rFonts w:ascii="Times New Roman" w:eastAsia="Times New Roman" w:hAnsi="Times New Roman" w:cs="Times New Roman"/>
          <w:color w:val="000000" w:themeColor="text1"/>
          <w:sz w:val="24"/>
          <w:szCs w:val="24"/>
        </w:rPr>
        <w:t>FHA</w:t>
      </w:r>
      <w:r w:rsidR="00070E9B" w:rsidRPr="00630ED6">
        <w:rPr>
          <w:rFonts w:ascii="Times New Roman" w:eastAsia="Times New Roman" w:hAnsi="Times New Roman" w:cs="Times New Roman"/>
          <w:color w:val="000000" w:themeColor="text1"/>
          <w:sz w:val="24"/>
          <w:szCs w:val="24"/>
        </w:rPr>
        <w:t xml:space="preserve"> mortgage insurance </w:t>
      </w:r>
      <w:r w:rsidR="00090382" w:rsidRPr="00630ED6">
        <w:rPr>
          <w:rFonts w:ascii="Times New Roman" w:eastAsia="Times New Roman" w:hAnsi="Times New Roman" w:cs="Times New Roman"/>
          <w:color w:val="000000" w:themeColor="text1"/>
          <w:sz w:val="24"/>
          <w:szCs w:val="24"/>
        </w:rPr>
        <w:t>application that</w:t>
      </w:r>
      <w:r w:rsidR="00070E9B" w:rsidRPr="00630ED6">
        <w:rPr>
          <w:rFonts w:ascii="Times New Roman" w:eastAsia="Times New Roman" w:hAnsi="Times New Roman" w:cs="Times New Roman"/>
          <w:color w:val="000000" w:themeColor="text1"/>
          <w:sz w:val="24"/>
          <w:szCs w:val="24"/>
        </w:rPr>
        <w:t xml:space="preserve"> </w:t>
      </w:r>
      <w:r w:rsidR="005B337D" w:rsidRPr="00630ED6">
        <w:rPr>
          <w:rFonts w:ascii="Times New Roman" w:eastAsia="Times New Roman" w:hAnsi="Times New Roman" w:cs="Times New Roman"/>
          <w:color w:val="000000" w:themeColor="text1"/>
          <w:sz w:val="24"/>
          <w:szCs w:val="24"/>
        </w:rPr>
        <w:t xml:space="preserve">outlines the terms and condition for </w:t>
      </w:r>
      <w:r w:rsidR="00070E9B" w:rsidRPr="00630ED6">
        <w:rPr>
          <w:rFonts w:ascii="Times New Roman" w:eastAsia="Times New Roman" w:hAnsi="Times New Roman" w:cs="Times New Roman"/>
          <w:color w:val="000000" w:themeColor="text1"/>
          <w:sz w:val="24"/>
          <w:szCs w:val="24"/>
        </w:rPr>
        <w:t xml:space="preserve">access </w:t>
      </w:r>
      <w:r w:rsidR="0097634E" w:rsidRPr="00630ED6">
        <w:rPr>
          <w:rFonts w:ascii="Times New Roman" w:eastAsia="Times New Roman" w:hAnsi="Times New Roman" w:cs="Times New Roman"/>
          <w:color w:val="000000" w:themeColor="text1"/>
          <w:sz w:val="24"/>
          <w:szCs w:val="24"/>
        </w:rPr>
        <w:t xml:space="preserve">to </w:t>
      </w:r>
      <w:r w:rsidR="00606343" w:rsidRPr="00630ED6">
        <w:rPr>
          <w:rFonts w:ascii="Times New Roman" w:eastAsia="Times New Roman" w:hAnsi="Times New Roman" w:cs="Times New Roman"/>
          <w:color w:val="000000" w:themeColor="text1"/>
          <w:sz w:val="24"/>
          <w:szCs w:val="24"/>
        </w:rPr>
        <w:t>the simplified rate structure</w:t>
      </w:r>
      <w:r w:rsidR="00070E9B" w:rsidRPr="00630ED6">
        <w:rPr>
          <w:rFonts w:ascii="Times New Roman" w:eastAsia="Times New Roman" w:hAnsi="Times New Roman" w:cs="Times New Roman"/>
          <w:color w:val="000000" w:themeColor="text1"/>
          <w:sz w:val="24"/>
          <w:szCs w:val="24"/>
        </w:rPr>
        <w:t xml:space="preserve">. </w:t>
      </w:r>
      <w:r w:rsidR="0097634E" w:rsidRPr="00630ED6">
        <w:rPr>
          <w:rFonts w:ascii="Times New Roman" w:eastAsia="Times New Roman" w:hAnsi="Times New Roman" w:cs="Times New Roman"/>
          <w:color w:val="000000" w:themeColor="text1"/>
          <w:sz w:val="24"/>
          <w:szCs w:val="24"/>
        </w:rPr>
        <w:t xml:space="preserve">At </w:t>
      </w:r>
      <w:r w:rsidR="005B337D" w:rsidRPr="00630ED6">
        <w:rPr>
          <w:rFonts w:ascii="Times New Roman" w:eastAsia="Times New Roman" w:hAnsi="Times New Roman" w:cs="Times New Roman"/>
          <w:color w:val="000000" w:themeColor="text1"/>
          <w:sz w:val="24"/>
          <w:szCs w:val="24"/>
        </w:rPr>
        <w:t>endorsement of the loan</w:t>
      </w:r>
      <w:r w:rsidR="0097634E" w:rsidRPr="00630ED6">
        <w:rPr>
          <w:rFonts w:ascii="Times New Roman" w:eastAsia="Times New Roman" w:hAnsi="Times New Roman" w:cs="Times New Roman"/>
          <w:color w:val="000000" w:themeColor="text1"/>
          <w:sz w:val="24"/>
          <w:szCs w:val="24"/>
        </w:rPr>
        <w:t>, the mortgagor will execute a R</w:t>
      </w:r>
      <w:r w:rsidR="005B337D" w:rsidRPr="00630ED6">
        <w:rPr>
          <w:rFonts w:ascii="Times New Roman" w:eastAsia="Times New Roman" w:hAnsi="Times New Roman" w:cs="Times New Roman"/>
          <w:color w:val="000000" w:themeColor="text1"/>
          <w:sz w:val="24"/>
          <w:szCs w:val="24"/>
        </w:rPr>
        <w:t xml:space="preserve">ider, </w:t>
      </w:r>
      <w:r w:rsidR="0097634E" w:rsidRPr="00630ED6">
        <w:rPr>
          <w:rFonts w:ascii="Times New Roman" w:eastAsia="Times New Roman" w:hAnsi="Times New Roman" w:cs="Times New Roman"/>
          <w:color w:val="000000" w:themeColor="text1"/>
          <w:sz w:val="24"/>
          <w:szCs w:val="24"/>
        </w:rPr>
        <w:t xml:space="preserve">Form </w:t>
      </w:r>
      <w:r w:rsidR="00223F37" w:rsidRPr="00630ED6">
        <w:rPr>
          <w:rFonts w:ascii="Times New Roman" w:eastAsia="Times New Roman" w:hAnsi="Times New Roman" w:cs="Times New Roman"/>
          <w:color w:val="000000" w:themeColor="text1"/>
          <w:sz w:val="24"/>
          <w:szCs w:val="24"/>
        </w:rPr>
        <w:t>924</w:t>
      </w:r>
      <w:r w:rsidR="005C062E" w:rsidRPr="00630ED6">
        <w:rPr>
          <w:rFonts w:ascii="Times New Roman" w:eastAsia="Times New Roman" w:hAnsi="Times New Roman" w:cs="Times New Roman"/>
          <w:color w:val="000000" w:themeColor="text1"/>
          <w:sz w:val="24"/>
          <w:szCs w:val="24"/>
        </w:rPr>
        <w:t>66</w:t>
      </w:r>
      <w:r w:rsidR="005B337D" w:rsidRPr="00630ED6">
        <w:rPr>
          <w:rFonts w:ascii="Times New Roman" w:eastAsia="Times New Roman" w:hAnsi="Times New Roman" w:cs="Times New Roman"/>
          <w:color w:val="000000" w:themeColor="text1"/>
          <w:sz w:val="24"/>
          <w:szCs w:val="24"/>
        </w:rPr>
        <w:t>-R5</w:t>
      </w:r>
      <w:r w:rsidR="003E7E9C" w:rsidRPr="00630ED6">
        <w:rPr>
          <w:rFonts w:ascii="Times New Roman" w:eastAsia="Times New Roman" w:hAnsi="Times New Roman" w:cs="Times New Roman"/>
          <w:color w:val="000000" w:themeColor="text1"/>
          <w:sz w:val="24"/>
          <w:szCs w:val="24"/>
        </w:rPr>
        <w:t xml:space="preserve"> binding the owner </w:t>
      </w:r>
      <w:r w:rsidR="0097634E" w:rsidRPr="00630ED6">
        <w:rPr>
          <w:rFonts w:ascii="Times New Roman" w:eastAsia="Times New Roman" w:hAnsi="Times New Roman" w:cs="Times New Roman"/>
          <w:color w:val="000000" w:themeColor="text1"/>
          <w:sz w:val="24"/>
          <w:szCs w:val="24"/>
        </w:rPr>
        <w:t>to the agreed upon terms a</w:t>
      </w:r>
      <w:r w:rsidR="008B4440" w:rsidRPr="00630ED6">
        <w:rPr>
          <w:rFonts w:ascii="Times New Roman" w:eastAsia="Times New Roman" w:hAnsi="Times New Roman" w:cs="Times New Roman"/>
          <w:color w:val="000000" w:themeColor="text1"/>
          <w:sz w:val="24"/>
          <w:szCs w:val="24"/>
        </w:rPr>
        <w:t>nd condition.</w:t>
      </w:r>
      <w:r w:rsidR="004329E4" w:rsidRPr="00630ED6">
        <w:rPr>
          <w:rFonts w:ascii="Times New Roman" w:eastAsia="Times New Roman" w:hAnsi="Times New Roman" w:cs="Times New Roman"/>
          <w:color w:val="000000" w:themeColor="text1"/>
          <w:sz w:val="24"/>
          <w:szCs w:val="24"/>
        </w:rPr>
        <w:t xml:space="preserve">  </w:t>
      </w:r>
      <w:r w:rsidR="00406B85" w:rsidRPr="00630ED6">
        <w:rPr>
          <w:rFonts w:ascii="Times New Roman" w:eastAsia="Times New Roman" w:hAnsi="Times New Roman" w:cs="Times New Roman"/>
          <w:color w:val="000000" w:themeColor="text1"/>
          <w:sz w:val="24"/>
          <w:szCs w:val="24"/>
        </w:rPr>
        <w:t>The number of respondents</w:t>
      </w:r>
      <w:r w:rsidR="007D53E8" w:rsidRPr="00630ED6">
        <w:rPr>
          <w:rFonts w:ascii="Times New Roman" w:eastAsia="Times New Roman" w:hAnsi="Times New Roman" w:cs="Times New Roman"/>
          <w:color w:val="000000" w:themeColor="text1"/>
          <w:sz w:val="24"/>
          <w:szCs w:val="24"/>
        </w:rPr>
        <w:t xml:space="preserve"> is </w:t>
      </w:r>
      <w:r w:rsidR="00406B85" w:rsidRPr="00630ED6">
        <w:rPr>
          <w:rFonts w:ascii="Times New Roman" w:eastAsia="Times New Roman" w:hAnsi="Times New Roman" w:cs="Times New Roman"/>
          <w:color w:val="000000" w:themeColor="text1"/>
          <w:sz w:val="24"/>
          <w:szCs w:val="24"/>
        </w:rPr>
        <w:t xml:space="preserve">based on </w:t>
      </w:r>
      <w:r w:rsidR="0070208F" w:rsidRPr="00630ED6">
        <w:rPr>
          <w:rFonts w:ascii="Times New Roman" w:eastAsia="Times New Roman" w:hAnsi="Times New Roman" w:cs="Times New Roman"/>
          <w:color w:val="000000" w:themeColor="text1"/>
          <w:sz w:val="24"/>
          <w:szCs w:val="24"/>
        </w:rPr>
        <w:t>1,002</w:t>
      </w:r>
      <w:r w:rsidR="007D53E8" w:rsidRPr="00630ED6">
        <w:rPr>
          <w:rFonts w:ascii="Times New Roman" w:eastAsia="Times New Roman" w:hAnsi="Times New Roman" w:cs="Times New Roman"/>
          <w:color w:val="000000" w:themeColor="text1"/>
          <w:sz w:val="24"/>
          <w:szCs w:val="24"/>
        </w:rPr>
        <w:t xml:space="preserve"> </w:t>
      </w:r>
      <w:r w:rsidR="00406B85" w:rsidRPr="00630ED6">
        <w:rPr>
          <w:rFonts w:ascii="Times New Roman" w:eastAsia="Times New Roman" w:hAnsi="Times New Roman" w:cs="Times New Roman"/>
          <w:color w:val="000000" w:themeColor="text1"/>
          <w:sz w:val="24"/>
          <w:szCs w:val="24"/>
        </w:rPr>
        <w:t>commitments issued in fiscal year 2015</w:t>
      </w:r>
      <w:r w:rsidR="007D53E8" w:rsidRPr="00630ED6">
        <w:rPr>
          <w:rFonts w:ascii="Times New Roman" w:eastAsia="Times New Roman" w:hAnsi="Times New Roman" w:cs="Times New Roman"/>
          <w:color w:val="000000" w:themeColor="text1"/>
          <w:sz w:val="24"/>
          <w:szCs w:val="24"/>
        </w:rPr>
        <w:t xml:space="preserve">.   </w:t>
      </w:r>
      <w:r w:rsidRPr="00630ED6">
        <w:rPr>
          <w:rFonts w:ascii="Times New Roman" w:eastAsia="Times New Roman" w:hAnsi="Times New Roman" w:cs="Times New Roman"/>
          <w:color w:val="000000" w:themeColor="text1"/>
          <w:sz w:val="24"/>
          <w:szCs w:val="24"/>
        </w:rPr>
        <w:t>The future number of documents requested by HUD will be reduced by the introduction of our new automated underwriting software system currently in development.  The new system will allow Lenders to submit all processing documents electronically.</w:t>
      </w:r>
    </w:p>
    <w:p w:rsidR="00482C56" w:rsidRPr="00630ED6" w:rsidRDefault="00482C56" w:rsidP="005806F0">
      <w:pPr>
        <w:autoSpaceDE w:val="0"/>
        <w:autoSpaceDN w:val="0"/>
        <w:adjustRightInd w:val="0"/>
        <w:spacing w:after="0" w:line="240" w:lineRule="auto"/>
        <w:ind w:left="360"/>
        <w:rPr>
          <w:rFonts w:ascii="Times New Roman" w:eastAsia="Times New Roman" w:hAnsi="Times New Roman" w:cs="Times New Roman"/>
          <w:color w:val="000000" w:themeColor="text1"/>
          <w:sz w:val="24"/>
          <w:szCs w:val="24"/>
        </w:rPr>
      </w:pPr>
    </w:p>
    <w:p w:rsidR="00A53EBC" w:rsidRPr="00630ED6" w:rsidRDefault="00A53EBC" w:rsidP="005806F0">
      <w:pPr>
        <w:numPr>
          <w:ilvl w:val="1"/>
          <w:numId w:val="3"/>
        </w:num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Collection of this information will not be published.  Each form will be maintained with the HUD Program Office in individual case files.</w:t>
      </w:r>
    </w:p>
    <w:p w:rsidR="00A53EBC" w:rsidRPr="00630ED6" w:rsidRDefault="00A53EBC" w:rsidP="005806F0">
      <w:pPr>
        <w:tabs>
          <w:tab w:val="num"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color w:val="000000" w:themeColor="text1"/>
          <w:sz w:val="24"/>
          <w:szCs w:val="24"/>
        </w:rPr>
      </w:pPr>
    </w:p>
    <w:p w:rsidR="00A53EBC" w:rsidRPr="00630ED6" w:rsidRDefault="00A53EBC" w:rsidP="005806F0">
      <w:pPr>
        <w:numPr>
          <w:ilvl w:val="1"/>
          <w:numId w:val="3"/>
        </w:num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HUD is not seeking approval to avoid displaying the OMB expiration date.</w:t>
      </w:r>
    </w:p>
    <w:p w:rsidR="00A53EBC" w:rsidRPr="00630ED6" w:rsidRDefault="00A53EBC" w:rsidP="005806F0">
      <w:pPr>
        <w:tabs>
          <w:tab w:val="num"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color w:val="000000" w:themeColor="text1"/>
          <w:sz w:val="24"/>
          <w:szCs w:val="24"/>
        </w:rPr>
      </w:pPr>
    </w:p>
    <w:p w:rsidR="00A53EBC" w:rsidRPr="00630ED6" w:rsidRDefault="00A53EBC" w:rsidP="005806F0">
      <w:pPr>
        <w:numPr>
          <w:ilvl w:val="1"/>
          <w:numId w:val="3"/>
        </w:num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There are no exceptions to the Certification Statement identified in item 19 of Form OMB 83-I.</w:t>
      </w:r>
    </w:p>
    <w:p w:rsidR="00A53EBC" w:rsidRPr="00630ED6" w:rsidRDefault="00A53EBC" w:rsidP="00580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 xml:space="preserve"> </w:t>
      </w:r>
    </w:p>
    <w:p w:rsidR="00A53EBC" w:rsidRPr="00630ED6" w:rsidRDefault="00A53EBC" w:rsidP="005806F0">
      <w:pPr>
        <w:keepNext/>
        <w:tabs>
          <w:tab w:val="left" w:pos="240"/>
        </w:tabs>
        <w:overflowPunct w:val="0"/>
        <w:autoSpaceDE w:val="0"/>
        <w:autoSpaceDN w:val="0"/>
        <w:adjustRightInd w:val="0"/>
        <w:spacing w:after="0" w:line="240" w:lineRule="auto"/>
        <w:textAlignment w:val="baseline"/>
        <w:outlineLvl w:val="0"/>
        <w:rPr>
          <w:rFonts w:ascii="Times New Roman" w:eastAsia="Times New Roman" w:hAnsi="Times New Roman" w:cs="Times New Roman"/>
          <w:b/>
          <w:bCs/>
          <w:color w:val="000000" w:themeColor="text1"/>
          <w:sz w:val="24"/>
          <w:szCs w:val="24"/>
        </w:rPr>
      </w:pPr>
      <w:r w:rsidRPr="00630ED6">
        <w:rPr>
          <w:rFonts w:ascii="Times New Roman" w:eastAsia="Times New Roman" w:hAnsi="Times New Roman" w:cs="Times New Roman"/>
          <w:b/>
          <w:bCs/>
          <w:color w:val="000000" w:themeColor="text1"/>
          <w:sz w:val="24"/>
          <w:szCs w:val="24"/>
        </w:rPr>
        <w:t>B.</w:t>
      </w:r>
      <w:r w:rsidRPr="00630ED6">
        <w:rPr>
          <w:rFonts w:ascii="Times New Roman" w:eastAsia="Times New Roman" w:hAnsi="Times New Roman" w:cs="Times New Roman"/>
          <w:b/>
          <w:bCs/>
          <w:color w:val="000000" w:themeColor="text1"/>
          <w:sz w:val="24"/>
          <w:szCs w:val="24"/>
        </w:rPr>
        <w:tab/>
        <w:t>Collections of Information Employing Statistical Methods</w:t>
      </w:r>
    </w:p>
    <w:p w:rsidR="00A53EBC" w:rsidRPr="00630ED6" w:rsidRDefault="00A53EBC" w:rsidP="005806F0">
      <w:pPr>
        <w:tabs>
          <w:tab w:val="left" w:pos="240"/>
        </w:tabs>
        <w:overflowPunct w:val="0"/>
        <w:autoSpaceDE w:val="0"/>
        <w:autoSpaceDN w:val="0"/>
        <w:adjustRightInd w:val="0"/>
        <w:spacing w:after="0" w:line="240" w:lineRule="auto"/>
        <w:textAlignment w:val="baseline"/>
        <w:rPr>
          <w:rFonts w:ascii="Times New Roman" w:eastAsia="Times New Roman" w:hAnsi="Times New Roman" w:cs="Times New Roman"/>
          <w:b/>
          <w:bCs/>
          <w:color w:val="000000" w:themeColor="text1"/>
          <w:sz w:val="24"/>
          <w:szCs w:val="24"/>
        </w:rPr>
      </w:pPr>
    </w:p>
    <w:p w:rsidR="00A53EBC" w:rsidRPr="00630ED6" w:rsidRDefault="00A53EBC" w:rsidP="005806F0">
      <w:pPr>
        <w:tabs>
          <w:tab w:val="left" w:pos="240"/>
        </w:tabs>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r w:rsidRPr="00630ED6">
        <w:rPr>
          <w:rFonts w:ascii="Times New Roman" w:eastAsia="Times New Roman" w:hAnsi="Times New Roman" w:cs="Times New Roman"/>
          <w:color w:val="000000" w:themeColor="text1"/>
          <w:sz w:val="24"/>
          <w:szCs w:val="24"/>
        </w:rPr>
        <w:t>This collection does not involve statistical methods.</w:t>
      </w:r>
    </w:p>
    <w:p w:rsidR="00F054EF" w:rsidRPr="00630ED6" w:rsidRDefault="00F054EF" w:rsidP="005806F0">
      <w:pPr>
        <w:spacing w:after="0" w:line="240" w:lineRule="auto"/>
        <w:rPr>
          <w:rFonts w:ascii="Times New Roman" w:hAnsi="Times New Roman" w:cs="Times New Roman"/>
          <w:color w:val="000000" w:themeColor="text1"/>
          <w:sz w:val="24"/>
          <w:szCs w:val="24"/>
        </w:rPr>
      </w:pPr>
    </w:p>
    <w:sectPr w:rsidR="00F054EF" w:rsidRPr="00630ED6" w:rsidSect="005F3D09">
      <w:footerReference w:type="even"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ED6" w:rsidRDefault="00630ED6">
      <w:pPr>
        <w:spacing w:after="0" w:line="240" w:lineRule="auto"/>
      </w:pPr>
      <w:r>
        <w:separator/>
      </w:r>
    </w:p>
  </w:endnote>
  <w:endnote w:type="continuationSeparator" w:id="0">
    <w:p w:rsidR="00630ED6" w:rsidRDefault="00630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ED6" w:rsidRDefault="00630E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630ED6" w:rsidRDefault="00630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ED6" w:rsidRDefault="00630ED6">
      <w:pPr>
        <w:spacing w:after="0" w:line="240" w:lineRule="auto"/>
      </w:pPr>
      <w:r>
        <w:separator/>
      </w:r>
    </w:p>
  </w:footnote>
  <w:footnote w:type="continuationSeparator" w:id="0">
    <w:p w:rsidR="00630ED6" w:rsidRDefault="00630ED6">
      <w:pPr>
        <w:spacing w:after="0" w:line="240" w:lineRule="auto"/>
      </w:pPr>
      <w:r>
        <w:continuationSeparator/>
      </w:r>
    </w:p>
  </w:footnote>
  <w:footnote w:id="1">
    <w:p w:rsidR="00630ED6" w:rsidRDefault="00630ED6">
      <w:pPr>
        <w:pStyle w:val="FootnoteText"/>
      </w:pPr>
      <w:r>
        <w:rPr>
          <w:rStyle w:val="FootnoteReference"/>
        </w:rPr>
        <w:footnoteRef/>
      </w:r>
      <w:r>
        <w:t xml:space="preserve"> </w:t>
      </w:r>
      <w:r w:rsidRPr="00822498">
        <w:t xml:space="preserve">Hickey, Robert, Inclusionary </w:t>
      </w:r>
      <w:proofErr w:type="spellStart"/>
      <w:r w:rsidRPr="00822498">
        <w:t>Upzoning</w:t>
      </w:r>
      <w:proofErr w:type="spellEnd"/>
      <w:r w:rsidRPr="00822498">
        <w:t>:  Tying Growth to Affordability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26EA4E0"/>
    <w:lvl w:ilvl="0">
      <w:numFmt w:val="decimal"/>
      <w:lvlText w:val="*"/>
      <w:lvlJc w:val="left"/>
      <w:pPr>
        <w:ind w:left="0" w:firstLine="0"/>
      </w:pPr>
    </w:lvl>
  </w:abstractNum>
  <w:abstractNum w:abstractNumId="1" w15:restartNumberingAfterBreak="0">
    <w:nsid w:val="06547883"/>
    <w:multiLevelType w:val="multilevel"/>
    <w:tmpl w:val="E1005CC0"/>
    <w:lvl w:ilvl="0">
      <w:start w:val="1"/>
      <w:numFmt w:val="decimal"/>
      <w:lvlText w:val="%1."/>
      <w:lvlJc w:val="left"/>
      <w:pPr>
        <w:tabs>
          <w:tab w:val="num" w:pos="450"/>
        </w:tabs>
        <w:ind w:left="450" w:hanging="360"/>
      </w:pPr>
      <w:rPr>
        <w:rFonts w:hint="default"/>
        <w:b/>
        <w:i w:val="0"/>
        <w:sz w:val="24"/>
      </w:rPr>
    </w:lvl>
    <w:lvl w:ilvl="1">
      <w:start w:val="1"/>
      <w:numFmt w:val="decimal"/>
      <w:lvlText w:val="%2."/>
      <w:lvlJc w:val="left"/>
      <w:pPr>
        <w:tabs>
          <w:tab w:val="num" w:pos="360"/>
        </w:tabs>
        <w:ind w:left="360" w:hanging="360"/>
      </w:pPr>
      <w:rPr>
        <w:rFonts w:ascii="Times New Roman" w:hAnsi="Times New Roman" w:hint="default"/>
        <w:b w:val="0"/>
        <w:i w:val="0"/>
        <w:sz w:val="24"/>
        <w:u w:val="none"/>
      </w:rPr>
    </w:lvl>
    <w:lvl w:ilvl="2">
      <w:start w:val="1"/>
      <w:numFmt w:val="lowerLetter"/>
      <w:lvlText w:val="%3."/>
      <w:lvlJc w:val="left"/>
      <w:pPr>
        <w:tabs>
          <w:tab w:val="num" w:pos="720"/>
        </w:tabs>
        <w:ind w:left="72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Comic Sans MS" w:hAnsi="Comic Sans MS" w:hint="default"/>
        <w:b w:val="0"/>
        <w:i w:val="0"/>
        <w:sz w:val="24"/>
      </w:rPr>
    </w:lvl>
    <w:lvl w:ilvl="4">
      <w:start w:val="1"/>
      <w:numFmt w:val="decimal"/>
      <w:lvlText w:val="(%5)"/>
      <w:lvlJc w:val="left"/>
      <w:pPr>
        <w:tabs>
          <w:tab w:val="num" w:pos="5760"/>
        </w:tabs>
        <w:ind w:left="5400" w:hanging="360"/>
      </w:pPr>
      <w:rPr>
        <w:rFonts w:ascii="Comic Sans MS" w:hAnsi="Comic Sans MS" w:hint="default"/>
        <w:b w:val="0"/>
        <w:i w:val="0"/>
        <w:sz w:val="24"/>
      </w:rPr>
    </w:lvl>
    <w:lvl w:ilvl="5">
      <w:start w:val="1"/>
      <w:numFmt w:val="lowerRoman"/>
      <w:lvlText w:val="%6."/>
      <w:lvlJc w:val="right"/>
      <w:pPr>
        <w:tabs>
          <w:tab w:val="num" w:pos="7560"/>
        </w:tabs>
        <w:ind w:left="7560" w:hanging="180"/>
      </w:pPr>
      <w:rPr>
        <w:rFonts w:hint="default"/>
      </w:rPr>
    </w:lvl>
    <w:lvl w:ilvl="6">
      <w:start w:val="1"/>
      <w:numFmt w:val="decimal"/>
      <w:lvlText w:val="%7."/>
      <w:lvlJc w:val="left"/>
      <w:pPr>
        <w:tabs>
          <w:tab w:val="num" w:pos="8280"/>
        </w:tabs>
        <w:ind w:left="8280" w:hanging="360"/>
      </w:pPr>
      <w:rPr>
        <w:rFonts w:hint="default"/>
      </w:rPr>
    </w:lvl>
    <w:lvl w:ilvl="7">
      <w:start w:val="1"/>
      <w:numFmt w:val="lowerLetter"/>
      <w:lvlText w:val="%8."/>
      <w:lvlJc w:val="left"/>
      <w:pPr>
        <w:tabs>
          <w:tab w:val="num" w:pos="9000"/>
        </w:tabs>
        <w:ind w:left="9000" w:hanging="360"/>
      </w:pPr>
      <w:rPr>
        <w:rFonts w:hint="default"/>
      </w:rPr>
    </w:lvl>
    <w:lvl w:ilvl="8">
      <w:start w:val="1"/>
      <w:numFmt w:val="lowerRoman"/>
      <w:lvlText w:val="%9."/>
      <w:lvlJc w:val="right"/>
      <w:pPr>
        <w:tabs>
          <w:tab w:val="num" w:pos="9720"/>
        </w:tabs>
        <w:ind w:left="9720" w:hanging="180"/>
      </w:pPr>
      <w:rPr>
        <w:rFonts w:hint="default"/>
      </w:rPr>
    </w:lvl>
  </w:abstractNum>
  <w:abstractNum w:abstractNumId="2" w15:restartNumberingAfterBreak="0">
    <w:nsid w:val="13402662"/>
    <w:multiLevelType w:val="hybridMultilevel"/>
    <w:tmpl w:val="B4C0BCA0"/>
    <w:lvl w:ilvl="0" w:tplc="CA72F480">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440"/>
        </w:tabs>
        <w:ind w:left="1440" w:hanging="360"/>
      </w:pPr>
    </w:lvl>
    <w:lvl w:ilvl="2" w:tplc="F7506CB4">
      <w:start w:val="17"/>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A713B4"/>
    <w:multiLevelType w:val="hybridMultilevel"/>
    <w:tmpl w:val="E1806936"/>
    <w:lvl w:ilvl="0" w:tplc="D8F49BF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C3010"/>
    <w:multiLevelType w:val="hybridMultilevel"/>
    <w:tmpl w:val="F9420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A81E59"/>
    <w:multiLevelType w:val="hybridMultilevel"/>
    <w:tmpl w:val="CFFCB556"/>
    <w:lvl w:ilvl="0" w:tplc="25988D76">
      <w:start w:val="13"/>
      <w:numFmt w:val="decimal"/>
      <w:lvlText w:val="%1."/>
      <w:lvlJc w:val="left"/>
      <w:pPr>
        <w:tabs>
          <w:tab w:val="num" w:pos="360"/>
        </w:tabs>
        <w:ind w:left="360" w:hanging="360"/>
      </w:pPr>
      <w:rPr>
        <w:rFonts w:hint="default"/>
        <w:b w:val="0"/>
        <w:i w:val="0"/>
      </w:rPr>
    </w:lvl>
    <w:lvl w:ilvl="1" w:tplc="3C7E0C64">
      <w:start w:val="15"/>
      <w:numFmt w:val="decimal"/>
      <w:lvlText w:val="%2."/>
      <w:lvlJc w:val="left"/>
      <w:pPr>
        <w:tabs>
          <w:tab w:val="num" w:pos="1440"/>
        </w:tabs>
        <w:ind w:left="1440" w:hanging="360"/>
      </w:pPr>
      <w:rPr>
        <w:rFonts w:ascii="Times New Roman" w:hAnsi="Times New Roman"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FA5A2C"/>
    <w:multiLevelType w:val="hybridMultilevel"/>
    <w:tmpl w:val="12826774"/>
    <w:lvl w:ilvl="0" w:tplc="E2186C58">
      <w:start w:val="4"/>
      <w:numFmt w:val="decimal"/>
      <w:lvlText w:val="%1. "/>
      <w:lvlJc w:val="left"/>
      <w:pPr>
        <w:tabs>
          <w:tab w:val="num" w:pos="360"/>
        </w:tabs>
        <w:ind w:left="360" w:hanging="360"/>
      </w:pPr>
      <w:rPr>
        <w:rFonts w:ascii="Times New Roman" w:hAnsi="Times New Roman" w:hint="default"/>
        <w:b w:val="0"/>
        <w:i w:val="0"/>
        <w:sz w:val="24"/>
        <w:u w:val="non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18"/>
        <w:u w:val="none"/>
        <w:effect w:val="none"/>
      </w:rPr>
    </w:lvl>
  </w:abstractNum>
  <w:num w:numId="1">
    <w:abstractNumId w:val="1"/>
  </w:num>
  <w:num w:numId="2">
    <w:abstractNumId w:val="2"/>
  </w:num>
  <w:num w:numId="3">
    <w:abstractNumId w:val="5"/>
  </w:num>
  <w:num w:numId="4">
    <w:abstractNumId w:val="6"/>
  </w:num>
  <w:num w:numId="5">
    <w:abstractNumId w:val="3"/>
  </w:num>
  <w:num w:numId="6">
    <w:abstractNumId w:val="4"/>
  </w:num>
  <w:num w:numId="7">
    <w:abstractNumId w:val="7"/>
    <w:lvlOverride w:ilvl="0">
      <w:startOverride w:val="7"/>
    </w:lvlOverride>
  </w:num>
  <w:num w:numId="8">
    <w:abstractNumId w:val="0"/>
    <w:lvlOverride w:ilvl="0">
      <w:lvl w:ilvl="0">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EBC"/>
    <w:rsid w:val="00001192"/>
    <w:rsid w:val="00010238"/>
    <w:rsid w:val="00010F64"/>
    <w:rsid w:val="00020C2C"/>
    <w:rsid w:val="00020D3F"/>
    <w:rsid w:val="00021C0A"/>
    <w:rsid w:val="000239F1"/>
    <w:rsid w:val="00026C85"/>
    <w:rsid w:val="0002714D"/>
    <w:rsid w:val="00030902"/>
    <w:rsid w:val="000321A3"/>
    <w:rsid w:val="000405CC"/>
    <w:rsid w:val="000432D2"/>
    <w:rsid w:val="00046B69"/>
    <w:rsid w:val="000515C3"/>
    <w:rsid w:val="00053E9E"/>
    <w:rsid w:val="00057E84"/>
    <w:rsid w:val="00060D9E"/>
    <w:rsid w:val="00060F39"/>
    <w:rsid w:val="00062460"/>
    <w:rsid w:val="000660B2"/>
    <w:rsid w:val="0006758B"/>
    <w:rsid w:val="00070E9B"/>
    <w:rsid w:val="00073609"/>
    <w:rsid w:val="00073D33"/>
    <w:rsid w:val="000747A7"/>
    <w:rsid w:val="00076E4C"/>
    <w:rsid w:val="0007709A"/>
    <w:rsid w:val="000859C0"/>
    <w:rsid w:val="00085C84"/>
    <w:rsid w:val="00087AB5"/>
    <w:rsid w:val="00090382"/>
    <w:rsid w:val="000A29C8"/>
    <w:rsid w:val="000A75FE"/>
    <w:rsid w:val="000B074E"/>
    <w:rsid w:val="000B0984"/>
    <w:rsid w:val="000B0CE2"/>
    <w:rsid w:val="000B2674"/>
    <w:rsid w:val="000B3CED"/>
    <w:rsid w:val="000C1AE3"/>
    <w:rsid w:val="000C4987"/>
    <w:rsid w:val="000C52D8"/>
    <w:rsid w:val="000D2B12"/>
    <w:rsid w:val="000D31BD"/>
    <w:rsid w:val="000D4936"/>
    <w:rsid w:val="000D4F8F"/>
    <w:rsid w:val="000D6B5D"/>
    <w:rsid w:val="000D792B"/>
    <w:rsid w:val="000E0EA9"/>
    <w:rsid w:val="000E1D80"/>
    <w:rsid w:val="000E6056"/>
    <w:rsid w:val="000E7823"/>
    <w:rsid w:val="000E7D60"/>
    <w:rsid w:val="000F2127"/>
    <w:rsid w:val="0011643B"/>
    <w:rsid w:val="00130FD5"/>
    <w:rsid w:val="00132E60"/>
    <w:rsid w:val="00132E8B"/>
    <w:rsid w:val="00141888"/>
    <w:rsid w:val="001447AE"/>
    <w:rsid w:val="00144E68"/>
    <w:rsid w:val="00150D72"/>
    <w:rsid w:val="00152B4C"/>
    <w:rsid w:val="00153AD9"/>
    <w:rsid w:val="001618C9"/>
    <w:rsid w:val="00162DAA"/>
    <w:rsid w:val="00165087"/>
    <w:rsid w:val="001702A3"/>
    <w:rsid w:val="0017227C"/>
    <w:rsid w:val="001731B4"/>
    <w:rsid w:val="001734FF"/>
    <w:rsid w:val="0017434B"/>
    <w:rsid w:val="00175958"/>
    <w:rsid w:val="00177DF8"/>
    <w:rsid w:val="00182F54"/>
    <w:rsid w:val="00185159"/>
    <w:rsid w:val="00192592"/>
    <w:rsid w:val="00196E34"/>
    <w:rsid w:val="00197E91"/>
    <w:rsid w:val="001B0D0B"/>
    <w:rsid w:val="001B231E"/>
    <w:rsid w:val="001B247C"/>
    <w:rsid w:val="001B3A33"/>
    <w:rsid w:val="001B3A3C"/>
    <w:rsid w:val="001B569F"/>
    <w:rsid w:val="001C2D6B"/>
    <w:rsid w:val="001C3DE4"/>
    <w:rsid w:val="001C70DE"/>
    <w:rsid w:val="001D2CA3"/>
    <w:rsid w:val="001F25D4"/>
    <w:rsid w:val="001F28E6"/>
    <w:rsid w:val="00200B96"/>
    <w:rsid w:val="002118D5"/>
    <w:rsid w:val="00214BDA"/>
    <w:rsid w:val="002201AE"/>
    <w:rsid w:val="0022169B"/>
    <w:rsid w:val="00222677"/>
    <w:rsid w:val="00223397"/>
    <w:rsid w:val="00223793"/>
    <w:rsid w:val="00223F37"/>
    <w:rsid w:val="002240A3"/>
    <w:rsid w:val="0022572C"/>
    <w:rsid w:val="0022672A"/>
    <w:rsid w:val="00226C1F"/>
    <w:rsid w:val="0024641A"/>
    <w:rsid w:val="00255A51"/>
    <w:rsid w:val="00255CC5"/>
    <w:rsid w:val="002566A5"/>
    <w:rsid w:val="00256A0E"/>
    <w:rsid w:val="00263EAE"/>
    <w:rsid w:val="0026529C"/>
    <w:rsid w:val="00267774"/>
    <w:rsid w:val="00274341"/>
    <w:rsid w:val="002743F1"/>
    <w:rsid w:val="00284EE1"/>
    <w:rsid w:val="00284FE1"/>
    <w:rsid w:val="0028595E"/>
    <w:rsid w:val="00292A36"/>
    <w:rsid w:val="00293D21"/>
    <w:rsid w:val="00294875"/>
    <w:rsid w:val="002A08A8"/>
    <w:rsid w:val="002A16B3"/>
    <w:rsid w:val="002A5D26"/>
    <w:rsid w:val="002B04AD"/>
    <w:rsid w:val="002B1E14"/>
    <w:rsid w:val="002B29A4"/>
    <w:rsid w:val="002B356B"/>
    <w:rsid w:val="002B49DD"/>
    <w:rsid w:val="002C2558"/>
    <w:rsid w:val="002C46EF"/>
    <w:rsid w:val="002C4C17"/>
    <w:rsid w:val="002C5C3F"/>
    <w:rsid w:val="002C7A4C"/>
    <w:rsid w:val="002D3692"/>
    <w:rsid w:val="002D64CE"/>
    <w:rsid w:val="002E5BEE"/>
    <w:rsid w:val="002F4B78"/>
    <w:rsid w:val="002F7428"/>
    <w:rsid w:val="00300003"/>
    <w:rsid w:val="00303452"/>
    <w:rsid w:val="00303CA9"/>
    <w:rsid w:val="00305970"/>
    <w:rsid w:val="00306C60"/>
    <w:rsid w:val="00315835"/>
    <w:rsid w:val="003213AC"/>
    <w:rsid w:val="00323FCD"/>
    <w:rsid w:val="00340CD0"/>
    <w:rsid w:val="003434D4"/>
    <w:rsid w:val="00344F29"/>
    <w:rsid w:val="00350163"/>
    <w:rsid w:val="00355827"/>
    <w:rsid w:val="003629B4"/>
    <w:rsid w:val="003633BE"/>
    <w:rsid w:val="00375176"/>
    <w:rsid w:val="00375964"/>
    <w:rsid w:val="00387A42"/>
    <w:rsid w:val="0039098A"/>
    <w:rsid w:val="0039691A"/>
    <w:rsid w:val="003A0DBE"/>
    <w:rsid w:val="003A19D9"/>
    <w:rsid w:val="003A6E29"/>
    <w:rsid w:val="003B0954"/>
    <w:rsid w:val="003B7DCF"/>
    <w:rsid w:val="003C5D58"/>
    <w:rsid w:val="003D031E"/>
    <w:rsid w:val="003D15CC"/>
    <w:rsid w:val="003D3184"/>
    <w:rsid w:val="003E3F5B"/>
    <w:rsid w:val="003E422C"/>
    <w:rsid w:val="003E7E9C"/>
    <w:rsid w:val="003F1B36"/>
    <w:rsid w:val="003F218B"/>
    <w:rsid w:val="003F708A"/>
    <w:rsid w:val="00401076"/>
    <w:rsid w:val="0040374D"/>
    <w:rsid w:val="0040441C"/>
    <w:rsid w:val="00406B85"/>
    <w:rsid w:val="00407F78"/>
    <w:rsid w:val="004118B2"/>
    <w:rsid w:val="00412177"/>
    <w:rsid w:val="004124AC"/>
    <w:rsid w:val="004165C9"/>
    <w:rsid w:val="00417AC2"/>
    <w:rsid w:val="0042360B"/>
    <w:rsid w:val="0043211D"/>
    <w:rsid w:val="004329E4"/>
    <w:rsid w:val="004329FE"/>
    <w:rsid w:val="00434CD1"/>
    <w:rsid w:val="00435624"/>
    <w:rsid w:val="00436497"/>
    <w:rsid w:val="00440476"/>
    <w:rsid w:val="00442937"/>
    <w:rsid w:val="00442DF8"/>
    <w:rsid w:val="00454E63"/>
    <w:rsid w:val="0045726A"/>
    <w:rsid w:val="00461DC5"/>
    <w:rsid w:val="004733E6"/>
    <w:rsid w:val="004757A5"/>
    <w:rsid w:val="00482C56"/>
    <w:rsid w:val="0048313F"/>
    <w:rsid w:val="004934C9"/>
    <w:rsid w:val="004B20A4"/>
    <w:rsid w:val="004B47C7"/>
    <w:rsid w:val="004B6E30"/>
    <w:rsid w:val="004D2B1D"/>
    <w:rsid w:val="004E07A1"/>
    <w:rsid w:val="004E21BF"/>
    <w:rsid w:val="004E4BDA"/>
    <w:rsid w:val="004E66BA"/>
    <w:rsid w:val="004E7714"/>
    <w:rsid w:val="004F1E06"/>
    <w:rsid w:val="004F3FDA"/>
    <w:rsid w:val="0050141C"/>
    <w:rsid w:val="005030DC"/>
    <w:rsid w:val="00506464"/>
    <w:rsid w:val="005069F4"/>
    <w:rsid w:val="00512594"/>
    <w:rsid w:val="0051741C"/>
    <w:rsid w:val="005243D9"/>
    <w:rsid w:val="00530431"/>
    <w:rsid w:val="005310F8"/>
    <w:rsid w:val="0053128B"/>
    <w:rsid w:val="00536879"/>
    <w:rsid w:val="00541A6A"/>
    <w:rsid w:val="00545421"/>
    <w:rsid w:val="00546697"/>
    <w:rsid w:val="00550C88"/>
    <w:rsid w:val="00551083"/>
    <w:rsid w:val="00557B9E"/>
    <w:rsid w:val="00561323"/>
    <w:rsid w:val="00561481"/>
    <w:rsid w:val="0056787B"/>
    <w:rsid w:val="005678EB"/>
    <w:rsid w:val="00567F01"/>
    <w:rsid w:val="00573BD9"/>
    <w:rsid w:val="0057487C"/>
    <w:rsid w:val="005806F0"/>
    <w:rsid w:val="00586E1F"/>
    <w:rsid w:val="00590EF4"/>
    <w:rsid w:val="00592B8B"/>
    <w:rsid w:val="00593413"/>
    <w:rsid w:val="00593A45"/>
    <w:rsid w:val="005951FC"/>
    <w:rsid w:val="00595D3D"/>
    <w:rsid w:val="005B21ED"/>
    <w:rsid w:val="005B2CB6"/>
    <w:rsid w:val="005B337D"/>
    <w:rsid w:val="005B38DF"/>
    <w:rsid w:val="005B4B8E"/>
    <w:rsid w:val="005B5890"/>
    <w:rsid w:val="005C02C9"/>
    <w:rsid w:val="005C062E"/>
    <w:rsid w:val="005C154B"/>
    <w:rsid w:val="005C5BBD"/>
    <w:rsid w:val="005C74FC"/>
    <w:rsid w:val="005D229B"/>
    <w:rsid w:val="005D34A3"/>
    <w:rsid w:val="005D4EB3"/>
    <w:rsid w:val="005D6FEE"/>
    <w:rsid w:val="005E3FD3"/>
    <w:rsid w:val="005E454B"/>
    <w:rsid w:val="005E7C50"/>
    <w:rsid w:val="005F3D09"/>
    <w:rsid w:val="005F4ACD"/>
    <w:rsid w:val="006010AA"/>
    <w:rsid w:val="00603B78"/>
    <w:rsid w:val="00606343"/>
    <w:rsid w:val="00607D27"/>
    <w:rsid w:val="00620A04"/>
    <w:rsid w:val="00625395"/>
    <w:rsid w:val="00630ED6"/>
    <w:rsid w:val="00631BB4"/>
    <w:rsid w:val="00633165"/>
    <w:rsid w:val="0063661C"/>
    <w:rsid w:val="00641E2E"/>
    <w:rsid w:val="006434F4"/>
    <w:rsid w:val="0064686F"/>
    <w:rsid w:val="00650C85"/>
    <w:rsid w:val="006548C8"/>
    <w:rsid w:val="006610D7"/>
    <w:rsid w:val="00661D5A"/>
    <w:rsid w:val="00662113"/>
    <w:rsid w:val="00663256"/>
    <w:rsid w:val="00677D29"/>
    <w:rsid w:val="00685867"/>
    <w:rsid w:val="0068771F"/>
    <w:rsid w:val="0069073A"/>
    <w:rsid w:val="00691AFB"/>
    <w:rsid w:val="00694792"/>
    <w:rsid w:val="00696A24"/>
    <w:rsid w:val="00697E5C"/>
    <w:rsid w:val="006A7258"/>
    <w:rsid w:val="006B2055"/>
    <w:rsid w:val="006B4004"/>
    <w:rsid w:val="006B425E"/>
    <w:rsid w:val="006C3A5F"/>
    <w:rsid w:val="006C42E5"/>
    <w:rsid w:val="006C525A"/>
    <w:rsid w:val="006D0CE8"/>
    <w:rsid w:val="006D515D"/>
    <w:rsid w:val="006D5B43"/>
    <w:rsid w:val="006D68EA"/>
    <w:rsid w:val="006F0D4E"/>
    <w:rsid w:val="00700A04"/>
    <w:rsid w:val="0070208F"/>
    <w:rsid w:val="00704528"/>
    <w:rsid w:val="00706B06"/>
    <w:rsid w:val="007076F7"/>
    <w:rsid w:val="0071274C"/>
    <w:rsid w:val="00713FD0"/>
    <w:rsid w:val="007373B8"/>
    <w:rsid w:val="007374D7"/>
    <w:rsid w:val="007464A6"/>
    <w:rsid w:val="00757C10"/>
    <w:rsid w:val="007603A2"/>
    <w:rsid w:val="00760520"/>
    <w:rsid w:val="00761B50"/>
    <w:rsid w:val="00762EEB"/>
    <w:rsid w:val="00764783"/>
    <w:rsid w:val="00771FE5"/>
    <w:rsid w:val="0077599F"/>
    <w:rsid w:val="007764A9"/>
    <w:rsid w:val="00783898"/>
    <w:rsid w:val="007928E2"/>
    <w:rsid w:val="00792E03"/>
    <w:rsid w:val="007A0FA4"/>
    <w:rsid w:val="007A1DE2"/>
    <w:rsid w:val="007A342F"/>
    <w:rsid w:val="007A4343"/>
    <w:rsid w:val="007D0405"/>
    <w:rsid w:val="007D0818"/>
    <w:rsid w:val="007D1C48"/>
    <w:rsid w:val="007D2731"/>
    <w:rsid w:val="007D3EC7"/>
    <w:rsid w:val="007D53E8"/>
    <w:rsid w:val="007E3119"/>
    <w:rsid w:val="007E4C78"/>
    <w:rsid w:val="007E698C"/>
    <w:rsid w:val="007E6CBB"/>
    <w:rsid w:val="007E6DEC"/>
    <w:rsid w:val="007F191E"/>
    <w:rsid w:val="007F300B"/>
    <w:rsid w:val="007F7A81"/>
    <w:rsid w:val="008111F9"/>
    <w:rsid w:val="00811835"/>
    <w:rsid w:val="00811F68"/>
    <w:rsid w:val="00816958"/>
    <w:rsid w:val="00822498"/>
    <w:rsid w:val="00830AE1"/>
    <w:rsid w:val="008332D7"/>
    <w:rsid w:val="008364BE"/>
    <w:rsid w:val="008409C3"/>
    <w:rsid w:val="008436B1"/>
    <w:rsid w:val="0085240A"/>
    <w:rsid w:val="00863736"/>
    <w:rsid w:val="008662DD"/>
    <w:rsid w:val="00870083"/>
    <w:rsid w:val="00871BC1"/>
    <w:rsid w:val="00872FEC"/>
    <w:rsid w:val="008913C8"/>
    <w:rsid w:val="00897790"/>
    <w:rsid w:val="008A6EF3"/>
    <w:rsid w:val="008B19B2"/>
    <w:rsid w:val="008B1D56"/>
    <w:rsid w:val="008B3976"/>
    <w:rsid w:val="008B4440"/>
    <w:rsid w:val="008C53EB"/>
    <w:rsid w:val="008D4D4C"/>
    <w:rsid w:val="008D6BD5"/>
    <w:rsid w:val="008D6D90"/>
    <w:rsid w:val="008E174E"/>
    <w:rsid w:val="008E669A"/>
    <w:rsid w:val="008E70E4"/>
    <w:rsid w:val="008F1316"/>
    <w:rsid w:val="008F34FF"/>
    <w:rsid w:val="008F59C4"/>
    <w:rsid w:val="00900624"/>
    <w:rsid w:val="00910BEC"/>
    <w:rsid w:val="00912F7F"/>
    <w:rsid w:val="00913D9A"/>
    <w:rsid w:val="00921ADC"/>
    <w:rsid w:val="0092314A"/>
    <w:rsid w:val="00924CCB"/>
    <w:rsid w:val="00931959"/>
    <w:rsid w:val="00942FF8"/>
    <w:rsid w:val="009440CC"/>
    <w:rsid w:val="00945E3A"/>
    <w:rsid w:val="00951B57"/>
    <w:rsid w:val="009537BE"/>
    <w:rsid w:val="00961B1F"/>
    <w:rsid w:val="00962E88"/>
    <w:rsid w:val="009654CF"/>
    <w:rsid w:val="00967631"/>
    <w:rsid w:val="00970D12"/>
    <w:rsid w:val="00973431"/>
    <w:rsid w:val="0097634E"/>
    <w:rsid w:val="009772EA"/>
    <w:rsid w:val="0098030E"/>
    <w:rsid w:val="00987D64"/>
    <w:rsid w:val="00996EF2"/>
    <w:rsid w:val="00997A07"/>
    <w:rsid w:val="009A0CDD"/>
    <w:rsid w:val="009A19D4"/>
    <w:rsid w:val="009B058A"/>
    <w:rsid w:val="009B4F30"/>
    <w:rsid w:val="009C6F7D"/>
    <w:rsid w:val="009D1003"/>
    <w:rsid w:val="009D43C6"/>
    <w:rsid w:val="009E0073"/>
    <w:rsid w:val="009E3A1E"/>
    <w:rsid w:val="009E4139"/>
    <w:rsid w:val="009E6800"/>
    <w:rsid w:val="009E6934"/>
    <w:rsid w:val="009F0465"/>
    <w:rsid w:val="009F60E6"/>
    <w:rsid w:val="009F75A9"/>
    <w:rsid w:val="009F7AA6"/>
    <w:rsid w:val="00A01434"/>
    <w:rsid w:val="00A06B76"/>
    <w:rsid w:val="00A10768"/>
    <w:rsid w:val="00A13732"/>
    <w:rsid w:val="00A1573D"/>
    <w:rsid w:val="00A172F6"/>
    <w:rsid w:val="00A175A1"/>
    <w:rsid w:val="00A20E02"/>
    <w:rsid w:val="00A2127B"/>
    <w:rsid w:val="00A32AE3"/>
    <w:rsid w:val="00A3385C"/>
    <w:rsid w:val="00A35C55"/>
    <w:rsid w:val="00A374E0"/>
    <w:rsid w:val="00A454B9"/>
    <w:rsid w:val="00A51839"/>
    <w:rsid w:val="00A53EBC"/>
    <w:rsid w:val="00A57582"/>
    <w:rsid w:val="00A57892"/>
    <w:rsid w:val="00A62312"/>
    <w:rsid w:val="00A6332F"/>
    <w:rsid w:val="00A63821"/>
    <w:rsid w:val="00A63E30"/>
    <w:rsid w:val="00A65535"/>
    <w:rsid w:val="00A70F25"/>
    <w:rsid w:val="00A948E5"/>
    <w:rsid w:val="00A97151"/>
    <w:rsid w:val="00AA2EA0"/>
    <w:rsid w:val="00AA653C"/>
    <w:rsid w:val="00AA66D3"/>
    <w:rsid w:val="00AB0429"/>
    <w:rsid w:val="00AB09FE"/>
    <w:rsid w:val="00AB1846"/>
    <w:rsid w:val="00AB3A46"/>
    <w:rsid w:val="00AB66E4"/>
    <w:rsid w:val="00AB690C"/>
    <w:rsid w:val="00AC36CC"/>
    <w:rsid w:val="00AC62B8"/>
    <w:rsid w:val="00AD009B"/>
    <w:rsid w:val="00AD23D1"/>
    <w:rsid w:val="00AE009D"/>
    <w:rsid w:val="00AE1D3E"/>
    <w:rsid w:val="00AE25F4"/>
    <w:rsid w:val="00AE54DD"/>
    <w:rsid w:val="00AF3145"/>
    <w:rsid w:val="00AF335E"/>
    <w:rsid w:val="00AF5BF5"/>
    <w:rsid w:val="00B0114A"/>
    <w:rsid w:val="00B21D85"/>
    <w:rsid w:val="00B305DA"/>
    <w:rsid w:val="00B310DA"/>
    <w:rsid w:val="00B31377"/>
    <w:rsid w:val="00B33EB7"/>
    <w:rsid w:val="00B41970"/>
    <w:rsid w:val="00B44885"/>
    <w:rsid w:val="00B45297"/>
    <w:rsid w:val="00B4731C"/>
    <w:rsid w:val="00B53A11"/>
    <w:rsid w:val="00B602FA"/>
    <w:rsid w:val="00B63284"/>
    <w:rsid w:val="00B653EC"/>
    <w:rsid w:val="00B767F5"/>
    <w:rsid w:val="00B80268"/>
    <w:rsid w:val="00B807F6"/>
    <w:rsid w:val="00B83805"/>
    <w:rsid w:val="00B86522"/>
    <w:rsid w:val="00B876E3"/>
    <w:rsid w:val="00B87FF1"/>
    <w:rsid w:val="00B90A03"/>
    <w:rsid w:val="00B91B07"/>
    <w:rsid w:val="00B91EA5"/>
    <w:rsid w:val="00B96A5E"/>
    <w:rsid w:val="00BA2827"/>
    <w:rsid w:val="00BB059F"/>
    <w:rsid w:val="00BB3492"/>
    <w:rsid w:val="00BB49A1"/>
    <w:rsid w:val="00BB4F93"/>
    <w:rsid w:val="00BB6415"/>
    <w:rsid w:val="00BC1E60"/>
    <w:rsid w:val="00BC2279"/>
    <w:rsid w:val="00BC3E9D"/>
    <w:rsid w:val="00BC6517"/>
    <w:rsid w:val="00BD5EC4"/>
    <w:rsid w:val="00BD6F27"/>
    <w:rsid w:val="00BE48FF"/>
    <w:rsid w:val="00BE77FB"/>
    <w:rsid w:val="00BE7E7F"/>
    <w:rsid w:val="00BF0615"/>
    <w:rsid w:val="00BF15D9"/>
    <w:rsid w:val="00BF1987"/>
    <w:rsid w:val="00BF3AB6"/>
    <w:rsid w:val="00BF3D21"/>
    <w:rsid w:val="00BF6085"/>
    <w:rsid w:val="00BF642A"/>
    <w:rsid w:val="00C06A5F"/>
    <w:rsid w:val="00C1435B"/>
    <w:rsid w:val="00C1536C"/>
    <w:rsid w:val="00C16100"/>
    <w:rsid w:val="00C16E77"/>
    <w:rsid w:val="00C25A02"/>
    <w:rsid w:val="00C2764A"/>
    <w:rsid w:val="00C30873"/>
    <w:rsid w:val="00C312F8"/>
    <w:rsid w:val="00C34277"/>
    <w:rsid w:val="00C36060"/>
    <w:rsid w:val="00C36147"/>
    <w:rsid w:val="00C42BD5"/>
    <w:rsid w:val="00C43B86"/>
    <w:rsid w:val="00C45F4B"/>
    <w:rsid w:val="00C47136"/>
    <w:rsid w:val="00C47481"/>
    <w:rsid w:val="00C52B6E"/>
    <w:rsid w:val="00C5427A"/>
    <w:rsid w:val="00C5494A"/>
    <w:rsid w:val="00C823F6"/>
    <w:rsid w:val="00C87248"/>
    <w:rsid w:val="00C87E82"/>
    <w:rsid w:val="00C9234B"/>
    <w:rsid w:val="00C95BED"/>
    <w:rsid w:val="00C97508"/>
    <w:rsid w:val="00C97A91"/>
    <w:rsid w:val="00CA4F9C"/>
    <w:rsid w:val="00CA6D9C"/>
    <w:rsid w:val="00CB02E0"/>
    <w:rsid w:val="00CB3688"/>
    <w:rsid w:val="00CC18DB"/>
    <w:rsid w:val="00CC195A"/>
    <w:rsid w:val="00CC2524"/>
    <w:rsid w:val="00CC68EA"/>
    <w:rsid w:val="00CD44F9"/>
    <w:rsid w:val="00CE2D48"/>
    <w:rsid w:val="00CE4038"/>
    <w:rsid w:val="00CE4D1B"/>
    <w:rsid w:val="00CE5ECF"/>
    <w:rsid w:val="00CF2DCA"/>
    <w:rsid w:val="00CF461E"/>
    <w:rsid w:val="00CF68B0"/>
    <w:rsid w:val="00CF75D2"/>
    <w:rsid w:val="00D002D3"/>
    <w:rsid w:val="00D019F1"/>
    <w:rsid w:val="00D0309A"/>
    <w:rsid w:val="00D0481C"/>
    <w:rsid w:val="00D13D36"/>
    <w:rsid w:val="00D16741"/>
    <w:rsid w:val="00D172D4"/>
    <w:rsid w:val="00D17ABE"/>
    <w:rsid w:val="00D24E01"/>
    <w:rsid w:val="00D364B6"/>
    <w:rsid w:val="00D37FF3"/>
    <w:rsid w:val="00D405CE"/>
    <w:rsid w:val="00D45D06"/>
    <w:rsid w:val="00D564C5"/>
    <w:rsid w:val="00D616B2"/>
    <w:rsid w:val="00D70345"/>
    <w:rsid w:val="00D74F83"/>
    <w:rsid w:val="00D81EE2"/>
    <w:rsid w:val="00D82728"/>
    <w:rsid w:val="00D82B33"/>
    <w:rsid w:val="00D8603D"/>
    <w:rsid w:val="00D874A5"/>
    <w:rsid w:val="00D87F7F"/>
    <w:rsid w:val="00D9098F"/>
    <w:rsid w:val="00D94109"/>
    <w:rsid w:val="00D9508E"/>
    <w:rsid w:val="00DA050D"/>
    <w:rsid w:val="00DA50D1"/>
    <w:rsid w:val="00DA57FC"/>
    <w:rsid w:val="00DA595D"/>
    <w:rsid w:val="00DA59CF"/>
    <w:rsid w:val="00DA6FE2"/>
    <w:rsid w:val="00DB331C"/>
    <w:rsid w:val="00DB4E2B"/>
    <w:rsid w:val="00DC33BD"/>
    <w:rsid w:val="00DD0DC1"/>
    <w:rsid w:val="00DE5917"/>
    <w:rsid w:val="00DF1DEE"/>
    <w:rsid w:val="00DF4E77"/>
    <w:rsid w:val="00DF76FF"/>
    <w:rsid w:val="00DF780B"/>
    <w:rsid w:val="00E01647"/>
    <w:rsid w:val="00E04A66"/>
    <w:rsid w:val="00E0540A"/>
    <w:rsid w:val="00E22A65"/>
    <w:rsid w:val="00E22FA1"/>
    <w:rsid w:val="00E259A7"/>
    <w:rsid w:val="00E368DD"/>
    <w:rsid w:val="00E36E41"/>
    <w:rsid w:val="00E4156A"/>
    <w:rsid w:val="00E46BC2"/>
    <w:rsid w:val="00E5212B"/>
    <w:rsid w:val="00E56CAD"/>
    <w:rsid w:val="00E57F52"/>
    <w:rsid w:val="00E61833"/>
    <w:rsid w:val="00E61F5B"/>
    <w:rsid w:val="00E6544B"/>
    <w:rsid w:val="00E7204B"/>
    <w:rsid w:val="00E7355D"/>
    <w:rsid w:val="00E77863"/>
    <w:rsid w:val="00E84181"/>
    <w:rsid w:val="00E93090"/>
    <w:rsid w:val="00E95140"/>
    <w:rsid w:val="00E97C7F"/>
    <w:rsid w:val="00EA0522"/>
    <w:rsid w:val="00EA188D"/>
    <w:rsid w:val="00EA3B25"/>
    <w:rsid w:val="00EB2D01"/>
    <w:rsid w:val="00EC266D"/>
    <w:rsid w:val="00EC6064"/>
    <w:rsid w:val="00EC6951"/>
    <w:rsid w:val="00EC7F7B"/>
    <w:rsid w:val="00ED04FC"/>
    <w:rsid w:val="00ED561B"/>
    <w:rsid w:val="00ED7253"/>
    <w:rsid w:val="00ED7D45"/>
    <w:rsid w:val="00EE71F4"/>
    <w:rsid w:val="00EF040D"/>
    <w:rsid w:val="00EF5DB5"/>
    <w:rsid w:val="00EF7958"/>
    <w:rsid w:val="00F00178"/>
    <w:rsid w:val="00F021CC"/>
    <w:rsid w:val="00F054EF"/>
    <w:rsid w:val="00F059F0"/>
    <w:rsid w:val="00F06461"/>
    <w:rsid w:val="00F12152"/>
    <w:rsid w:val="00F14AF4"/>
    <w:rsid w:val="00F162F0"/>
    <w:rsid w:val="00F175EE"/>
    <w:rsid w:val="00F17DFC"/>
    <w:rsid w:val="00F204C9"/>
    <w:rsid w:val="00F20C83"/>
    <w:rsid w:val="00F22AFC"/>
    <w:rsid w:val="00F35195"/>
    <w:rsid w:val="00F357EC"/>
    <w:rsid w:val="00F37327"/>
    <w:rsid w:val="00F4012E"/>
    <w:rsid w:val="00F403EA"/>
    <w:rsid w:val="00F41DDB"/>
    <w:rsid w:val="00F42952"/>
    <w:rsid w:val="00F44BDE"/>
    <w:rsid w:val="00F45D9F"/>
    <w:rsid w:val="00F476EB"/>
    <w:rsid w:val="00F538F4"/>
    <w:rsid w:val="00F60081"/>
    <w:rsid w:val="00F602D7"/>
    <w:rsid w:val="00F6112D"/>
    <w:rsid w:val="00F6117B"/>
    <w:rsid w:val="00F612E1"/>
    <w:rsid w:val="00F6342E"/>
    <w:rsid w:val="00F655B5"/>
    <w:rsid w:val="00F66740"/>
    <w:rsid w:val="00F72D30"/>
    <w:rsid w:val="00F80FB8"/>
    <w:rsid w:val="00F84CEC"/>
    <w:rsid w:val="00F86C68"/>
    <w:rsid w:val="00F871D7"/>
    <w:rsid w:val="00F908CD"/>
    <w:rsid w:val="00F91328"/>
    <w:rsid w:val="00F926B3"/>
    <w:rsid w:val="00F928C0"/>
    <w:rsid w:val="00F96A49"/>
    <w:rsid w:val="00F978AD"/>
    <w:rsid w:val="00F97D62"/>
    <w:rsid w:val="00FA3A5A"/>
    <w:rsid w:val="00FD016A"/>
    <w:rsid w:val="00FD4D11"/>
    <w:rsid w:val="00FE142A"/>
    <w:rsid w:val="00FF2520"/>
    <w:rsid w:val="00FF5E2D"/>
    <w:rsid w:val="00FF65CE"/>
    <w:rsid w:val="00FF70C0"/>
    <w:rsid w:val="00FF7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DC96"/>
  <w15:docId w15:val="{67D1D5FE-966B-428F-BCE4-92A44BF4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366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3E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EBC"/>
  </w:style>
  <w:style w:type="character" w:styleId="PageNumber">
    <w:name w:val="page number"/>
    <w:basedOn w:val="DefaultParagraphFont"/>
    <w:semiHidden/>
    <w:rsid w:val="00A53EBC"/>
  </w:style>
  <w:style w:type="paragraph" w:styleId="ListParagraph">
    <w:name w:val="List Paragraph"/>
    <w:basedOn w:val="Normal"/>
    <w:uiPriority w:val="34"/>
    <w:qFormat/>
    <w:rsid w:val="00A1573D"/>
    <w:pPr>
      <w:ind w:left="720"/>
      <w:contextualSpacing/>
    </w:pPr>
  </w:style>
  <w:style w:type="paragraph" w:styleId="BalloonText">
    <w:name w:val="Balloon Text"/>
    <w:basedOn w:val="Normal"/>
    <w:link w:val="BalloonTextChar"/>
    <w:uiPriority w:val="99"/>
    <w:semiHidden/>
    <w:unhideWhenUsed/>
    <w:rsid w:val="00E61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833"/>
    <w:rPr>
      <w:rFonts w:ascii="Tahoma" w:hAnsi="Tahoma" w:cs="Tahoma"/>
      <w:sz w:val="16"/>
      <w:szCs w:val="16"/>
    </w:rPr>
  </w:style>
  <w:style w:type="paragraph" w:styleId="Header">
    <w:name w:val="header"/>
    <w:basedOn w:val="Normal"/>
    <w:link w:val="HeaderChar"/>
    <w:uiPriority w:val="99"/>
    <w:unhideWhenUsed/>
    <w:rsid w:val="006D0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CE8"/>
  </w:style>
  <w:style w:type="paragraph" w:styleId="BlockText">
    <w:name w:val="Block Text"/>
    <w:basedOn w:val="Normal"/>
    <w:rsid w:val="00910BEC"/>
    <w:pPr>
      <w:tabs>
        <w:tab w:val="left" w:pos="240"/>
      </w:tabs>
      <w:overflowPunct w:val="0"/>
      <w:autoSpaceDE w:val="0"/>
      <w:autoSpaceDN w:val="0"/>
      <w:adjustRightInd w:val="0"/>
      <w:spacing w:after="40" w:line="240" w:lineRule="auto"/>
      <w:ind w:left="120" w:right="-120"/>
      <w:textAlignment w:val="baseline"/>
    </w:pPr>
    <w:rPr>
      <w:rFonts w:ascii="Times New Roman" w:eastAsia="Times New Roman" w:hAnsi="Times New Roman" w:cs="Times New Roman"/>
      <w:b/>
      <w:color w:val="0000FF"/>
      <w:sz w:val="20"/>
      <w:szCs w:val="20"/>
    </w:rPr>
  </w:style>
  <w:style w:type="paragraph" w:styleId="FootnoteText">
    <w:name w:val="footnote text"/>
    <w:basedOn w:val="Normal"/>
    <w:link w:val="FootnoteTextChar"/>
    <w:uiPriority w:val="99"/>
    <w:semiHidden/>
    <w:unhideWhenUsed/>
    <w:rsid w:val="008224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498"/>
    <w:rPr>
      <w:sz w:val="20"/>
      <w:szCs w:val="20"/>
    </w:rPr>
  </w:style>
  <w:style w:type="character" w:styleId="FootnoteReference">
    <w:name w:val="footnote reference"/>
    <w:basedOn w:val="DefaultParagraphFont"/>
    <w:uiPriority w:val="99"/>
    <w:semiHidden/>
    <w:unhideWhenUsed/>
    <w:rsid w:val="00822498"/>
    <w:rPr>
      <w:vertAlign w:val="superscript"/>
    </w:rPr>
  </w:style>
  <w:style w:type="character" w:customStyle="1" w:styleId="CharacterStyle1">
    <w:name w:val="Character Style 1"/>
    <w:rsid w:val="00F602D7"/>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28142">
      <w:bodyDiv w:val="1"/>
      <w:marLeft w:val="0"/>
      <w:marRight w:val="0"/>
      <w:marTop w:val="0"/>
      <w:marBottom w:val="0"/>
      <w:divBdr>
        <w:top w:val="none" w:sz="0" w:space="0" w:color="auto"/>
        <w:left w:val="none" w:sz="0" w:space="0" w:color="auto"/>
        <w:bottom w:val="none" w:sz="0" w:space="0" w:color="auto"/>
        <w:right w:val="none" w:sz="0" w:space="0" w:color="auto"/>
      </w:divBdr>
    </w:div>
    <w:div w:id="76291256">
      <w:bodyDiv w:val="1"/>
      <w:marLeft w:val="0"/>
      <w:marRight w:val="0"/>
      <w:marTop w:val="0"/>
      <w:marBottom w:val="0"/>
      <w:divBdr>
        <w:top w:val="none" w:sz="0" w:space="0" w:color="auto"/>
        <w:left w:val="none" w:sz="0" w:space="0" w:color="auto"/>
        <w:bottom w:val="none" w:sz="0" w:space="0" w:color="auto"/>
        <w:right w:val="none" w:sz="0" w:space="0" w:color="auto"/>
      </w:divBdr>
    </w:div>
    <w:div w:id="217739726">
      <w:bodyDiv w:val="1"/>
      <w:marLeft w:val="0"/>
      <w:marRight w:val="0"/>
      <w:marTop w:val="0"/>
      <w:marBottom w:val="0"/>
      <w:divBdr>
        <w:top w:val="none" w:sz="0" w:space="0" w:color="auto"/>
        <w:left w:val="none" w:sz="0" w:space="0" w:color="auto"/>
        <w:bottom w:val="none" w:sz="0" w:space="0" w:color="auto"/>
        <w:right w:val="none" w:sz="0" w:space="0" w:color="auto"/>
      </w:divBdr>
    </w:div>
    <w:div w:id="321473313">
      <w:bodyDiv w:val="1"/>
      <w:marLeft w:val="0"/>
      <w:marRight w:val="0"/>
      <w:marTop w:val="0"/>
      <w:marBottom w:val="0"/>
      <w:divBdr>
        <w:top w:val="none" w:sz="0" w:space="0" w:color="auto"/>
        <w:left w:val="none" w:sz="0" w:space="0" w:color="auto"/>
        <w:bottom w:val="none" w:sz="0" w:space="0" w:color="auto"/>
        <w:right w:val="none" w:sz="0" w:space="0" w:color="auto"/>
      </w:divBdr>
    </w:div>
    <w:div w:id="383413337">
      <w:bodyDiv w:val="1"/>
      <w:marLeft w:val="0"/>
      <w:marRight w:val="0"/>
      <w:marTop w:val="0"/>
      <w:marBottom w:val="0"/>
      <w:divBdr>
        <w:top w:val="none" w:sz="0" w:space="0" w:color="auto"/>
        <w:left w:val="none" w:sz="0" w:space="0" w:color="auto"/>
        <w:bottom w:val="none" w:sz="0" w:space="0" w:color="auto"/>
        <w:right w:val="none" w:sz="0" w:space="0" w:color="auto"/>
      </w:divBdr>
    </w:div>
    <w:div w:id="458036458">
      <w:bodyDiv w:val="1"/>
      <w:marLeft w:val="0"/>
      <w:marRight w:val="0"/>
      <w:marTop w:val="0"/>
      <w:marBottom w:val="0"/>
      <w:divBdr>
        <w:top w:val="none" w:sz="0" w:space="0" w:color="auto"/>
        <w:left w:val="none" w:sz="0" w:space="0" w:color="auto"/>
        <w:bottom w:val="none" w:sz="0" w:space="0" w:color="auto"/>
        <w:right w:val="none" w:sz="0" w:space="0" w:color="auto"/>
      </w:divBdr>
    </w:div>
    <w:div w:id="638802885">
      <w:bodyDiv w:val="1"/>
      <w:marLeft w:val="0"/>
      <w:marRight w:val="0"/>
      <w:marTop w:val="0"/>
      <w:marBottom w:val="0"/>
      <w:divBdr>
        <w:top w:val="none" w:sz="0" w:space="0" w:color="auto"/>
        <w:left w:val="none" w:sz="0" w:space="0" w:color="auto"/>
        <w:bottom w:val="none" w:sz="0" w:space="0" w:color="auto"/>
        <w:right w:val="none" w:sz="0" w:space="0" w:color="auto"/>
      </w:divBdr>
    </w:div>
    <w:div w:id="1041055799">
      <w:bodyDiv w:val="1"/>
      <w:marLeft w:val="0"/>
      <w:marRight w:val="0"/>
      <w:marTop w:val="0"/>
      <w:marBottom w:val="0"/>
      <w:divBdr>
        <w:top w:val="none" w:sz="0" w:space="0" w:color="auto"/>
        <w:left w:val="none" w:sz="0" w:space="0" w:color="auto"/>
        <w:bottom w:val="none" w:sz="0" w:space="0" w:color="auto"/>
        <w:right w:val="none" w:sz="0" w:space="0" w:color="auto"/>
      </w:divBdr>
    </w:div>
    <w:div w:id="1298560544">
      <w:bodyDiv w:val="1"/>
      <w:marLeft w:val="0"/>
      <w:marRight w:val="0"/>
      <w:marTop w:val="0"/>
      <w:marBottom w:val="0"/>
      <w:divBdr>
        <w:top w:val="none" w:sz="0" w:space="0" w:color="auto"/>
        <w:left w:val="none" w:sz="0" w:space="0" w:color="auto"/>
        <w:bottom w:val="none" w:sz="0" w:space="0" w:color="auto"/>
        <w:right w:val="none" w:sz="0" w:space="0" w:color="auto"/>
      </w:divBdr>
    </w:div>
    <w:div w:id="1304241113">
      <w:bodyDiv w:val="1"/>
      <w:marLeft w:val="0"/>
      <w:marRight w:val="0"/>
      <w:marTop w:val="0"/>
      <w:marBottom w:val="0"/>
      <w:divBdr>
        <w:top w:val="none" w:sz="0" w:space="0" w:color="auto"/>
        <w:left w:val="none" w:sz="0" w:space="0" w:color="auto"/>
        <w:bottom w:val="none" w:sz="0" w:space="0" w:color="auto"/>
        <w:right w:val="none" w:sz="0" w:space="0" w:color="auto"/>
      </w:divBdr>
    </w:div>
    <w:div w:id="1350831752">
      <w:bodyDiv w:val="1"/>
      <w:marLeft w:val="0"/>
      <w:marRight w:val="0"/>
      <w:marTop w:val="0"/>
      <w:marBottom w:val="0"/>
      <w:divBdr>
        <w:top w:val="none" w:sz="0" w:space="0" w:color="auto"/>
        <w:left w:val="none" w:sz="0" w:space="0" w:color="auto"/>
        <w:bottom w:val="none" w:sz="0" w:space="0" w:color="auto"/>
        <w:right w:val="none" w:sz="0" w:space="0" w:color="auto"/>
      </w:divBdr>
    </w:div>
    <w:div w:id="1435903643">
      <w:bodyDiv w:val="1"/>
      <w:marLeft w:val="0"/>
      <w:marRight w:val="0"/>
      <w:marTop w:val="0"/>
      <w:marBottom w:val="0"/>
      <w:divBdr>
        <w:top w:val="none" w:sz="0" w:space="0" w:color="auto"/>
        <w:left w:val="none" w:sz="0" w:space="0" w:color="auto"/>
        <w:bottom w:val="none" w:sz="0" w:space="0" w:color="auto"/>
        <w:right w:val="none" w:sz="0" w:space="0" w:color="auto"/>
      </w:divBdr>
    </w:div>
    <w:div w:id="1595240405">
      <w:bodyDiv w:val="1"/>
      <w:marLeft w:val="0"/>
      <w:marRight w:val="0"/>
      <w:marTop w:val="0"/>
      <w:marBottom w:val="0"/>
      <w:divBdr>
        <w:top w:val="none" w:sz="0" w:space="0" w:color="auto"/>
        <w:left w:val="none" w:sz="0" w:space="0" w:color="auto"/>
        <w:bottom w:val="none" w:sz="0" w:space="0" w:color="auto"/>
        <w:right w:val="none" w:sz="0" w:space="0" w:color="auto"/>
      </w:divBdr>
    </w:div>
    <w:div w:id="1673410431">
      <w:bodyDiv w:val="1"/>
      <w:marLeft w:val="0"/>
      <w:marRight w:val="0"/>
      <w:marTop w:val="0"/>
      <w:marBottom w:val="0"/>
      <w:divBdr>
        <w:top w:val="none" w:sz="0" w:space="0" w:color="auto"/>
        <w:left w:val="none" w:sz="0" w:space="0" w:color="auto"/>
        <w:bottom w:val="none" w:sz="0" w:space="0" w:color="auto"/>
        <w:right w:val="none" w:sz="0" w:space="0" w:color="auto"/>
      </w:divBdr>
    </w:div>
    <w:div w:id="1677463357">
      <w:bodyDiv w:val="1"/>
      <w:marLeft w:val="0"/>
      <w:marRight w:val="0"/>
      <w:marTop w:val="0"/>
      <w:marBottom w:val="0"/>
      <w:divBdr>
        <w:top w:val="none" w:sz="0" w:space="0" w:color="auto"/>
        <w:left w:val="none" w:sz="0" w:space="0" w:color="auto"/>
        <w:bottom w:val="none" w:sz="0" w:space="0" w:color="auto"/>
        <w:right w:val="none" w:sz="0" w:space="0" w:color="auto"/>
      </w:divBdr>
    </w:div>
    <w:div w:id="2108424763">
      <w:bodyDiv w:val="1"/>
      <w:marLeft w:val="0"/>
      <w:marRight w:val="0"/>
      <w:marTop w:val="0"/>
      <w:marBottom w:val="0"/>
      <w:divBdr>
        <w:top w:val="none" w:sz="0" w:space="0" w:color="auto"/>
        <w:left w:val="none" w:sz="0" w:space="0" w:color="auto"/>
        <w:bottom w:val="none" w:sz="0" w:space="0" w:color="auto"/>
        <w:right w:val="none" w:sz="0" w:space="0" w:color="auto"/>
      </w:divBdr>
    </w:div>
    <w:div w:id="213740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392D1-12C0-4B89-91E1-2BA9EA4B9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5949</Words>
  <Characters>33911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Herring, Vivian M</cp:lastModifiedBy>
  <cp:revision>3</cp:revision>
  <cp:lastPrinted>2016-07-26T20:23:00Z</cp:lastPrinted>
  <dcterms:created xsi:type="dcterms:W3CDTF">2016-06-15T12:50:00Z</dcterms:created>
  <dcterms:modified xsi:type="dcterms:W3CDTF">2016-07-26T21:08:00Z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-126470237</vt:i4>
  </property>
  <property fmtid="{D5CDD505-2E9C-101B-9397-08002B2CF9AE}" pid="3" name="_NewReviewCycle">
    <vt:lpwstr/>
  </property>
  <property fmtid="{D5CDD505-2E9C-101B-9397-08002B2CF9AE}" pid="4" name="_EmailSubject">
    <vt:lpwstr>(FINAL PHASE) Please Concur for Final Processing - 2502-0029</vt:lpwstr>
  </property>
  <property fmtid="{D5CDD505-2E9C-101B-9397-08002B2CF9AE}" pid="5" name="_AuthorEmail">
    <vt:lpwstr>IRIS.C.AGUBUZO@hud.gov</vt:lpwstr>
  </property>
  <property fmtid="{D5CDD505-2E9C-101B-9397-08002B2CF9AE}" pid="6" name="_AuthorEmailDisplayName">
    <vt:lpwstr>Agubuzo, Iris C</vt:lpwstr>
  </property>
  <property fmtid="{D5CDD505-2E9C-101B-9397-08002B2CF9AE}" pid="7" name="_ReviewingToolsShownOnce">
    <vt:lpwstr/>
  </property>
</Properties>
</file>