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E48AD" w14:textId="77777777" w:rsidR="00416F81" w:rsidRPr="00A65A90" w:rsidRDefault="00A34D4B">
      <w:pPr>
        <w:pStyle w:val="Title"/>
        <w:rPr>
          <w:szCs w:val="24"/>
        </w:rPr>
      </w:pPr>
      <w:r w:rsidRPr="00A65A90">
        <w:rPr>
          <w:szCs w:val="24"/>
        </w:rPr>
        <w:t xml:space="preserve"> </w:t>
      </w:r>
      <w:r w:rsidR="00416F81" w:rsidRPr="00A65A90">
        <w:rPr>
          <w:szCs w:val="24"/>
        </w:rPr>
        <w:t>SUPPORTING STATEMENT</w:t>
      </w:r>
    </w:p>
    <w:p w14:paraId="7206EF6F" w14:textId="77777777" w:rsidR="00416F81" w:rsidRPr="00A65A90" w:rsidRDefault="00416F81">
      <w:pPr>
        <w:pStyle w:val="Heading1"/>
        <w:rPr>
          <w:rFonts w:ascii="Arial" w:hAnsi="Arial" w:cs="Arial"/>
          <w:sz w:val="24"/>
          <w:szCs w:val="24"/>
        </w:rPr>
      </w:pPr>
    </w:p>
    <w:p w14:paraId="0F1C6652" w14:textId="77777777" w:rsidR="00416F81" w:rsidRPr="00A65A90" w:rsidRDefault="00416F81">
      <w:pPr>
        <w:pStyle w:val="Heading1"/>
        <w:rPr>
          <w:rFonts w:ascii="Arial" w:hAnsi="Arial" w:cs="Arial"/>
          <w:sz w:val="24"/>
          <w:szCs w:val="24"/>
        </w:rPr>
      </w:pPr>
      <w:r w:rsidRPr="00A65A90">
        <w:rPr>
          <w:rFonts w:ascii="Arial" w:hAnsi="Arial" w:cs="Arial"/>
          <w:sz w:val="24"/>
          <w:szCs w:val="24"/>
        </w:rPr>
        <w:t>Arrival and Departure Record</w:t>
      </w:r>
    </w:p>
    <w:p w14:paraId="4F8E07F8" w14:textId="77777777" w:rsidR="00416F81" w:rsidRPr="00A65A90" w:rsidRDefault="00416F81">
      <w:pPr>
        <w:jc w:val="center"/>
        <w:rPr>
          <w:rFonts w:ascii="Arial" w:hAnsi="Arial" w:cs="Arial"/>
          <w:b/>
          <w:sz w:val="24"/>
          <w:szCs w:val="24"/>
        </w:rPr>
      </w:pPr>
      <w:r w:rsidRPr="00A65A90">
        <w:rPr>
          <w:rFonts w:ascii="Arial" w:hAnsi="Arial" w:cs="Arial"/>
          <w:b/>
          <w:sz w:val="24"/>
          <w:szCs w:val="24"/>
        </w:rPr>
        <w:t>(Forms I-94, I-94W)</w:t>
      </w:r>
    </w:p>
    <w:p w14:paraId="16D48711" w14:textId="77777777" w:rsidR="00416F81" w:rsidRPr="00A65A90" w:rsidRDefault="00416F81">
      <w:pPr>
        <w:jc w:val="center"/>
        <w:rPr>
          <w:rFonts w:ascii="Arial" w:hAnsi="Arial" w:cs="Arial"/>
          <w:b/>
          <w:sz w:val="24"/>
          <w:szCs w:val="24"/>
        </w:rPr>
      </w:pPr>
      <w:r w:rsidRPr="00A65A90">
        <w:rPr>
          <w:rFonts w:ascii="Arial" w:hAnsi="Arial" w:cs="Arial"/>
          <w:b/>
          <w:sz w:val="24"/>
          <w:szCs w:val="24"/>
        </w:rPr>
        <w:t>and</w:t>
      </w:r>
      <w:r w:rsidR="00BC1B96" w:rsidRPr="00A65A90">
        <w:rPr>
          <w:rFonts w:ascii="Arial" w:hAnsi="Arial" w:cs="Arial"/>
          <w:b/>
          <w:sz w:val="24"/>
          <w:szCs w:val="24"/>
        </w:rPr>
        <w:t xml:space="preserve"> </w:t>
      </w:r>
    </w:p>
    <w:p w14:paraId="724E6613" w14:textId="77777777" w:rsidR="00416F81" w:rsidRPr="00A65A90" w:rsidRDefault="00416F81">
      <w:pPr>
        <w:jc w:val="center"/>
        <w:rPr>
          <w:rFonts w:ascii="Arial" w:hAnsi="Arial" w:cs="Arial"/>
          <w:b/>
          <w:sz w:val="24"/>
          <w:szCs w:val="24"/>
        </w:rPr>
      </w:pPr>
      <w:r w:rsidRPr="00A65A90">
        <w:rPr>
          <w:rFonts w:ascii="Arial" w:hAnsi="Arial" w:cs="Arial"/>
          <w:b/>
          <w:sz w:val="24"/>
          <w:szCs w:val="24"/>
        </w:rPr>
        <w:t>Electronic System for Travel Authorization</w:t>
      </w:r>
      <w:r w:rsidR="00594FCF" w:rsidRPr="00A65A90">
        <w:rPr>
          <w:rFonts w:ascii="Arial" w:hAnsi="Arial" w:cs="Arial"/>
          <w:b/>
          <w:sz w:val="24"/>
          <w:szCs w:val="24"/>
        </w:rPr>
        <w:t xml:space="preserve"> (</w:t>
      </w:r>
      <w:r w:rsidRPr="00A65A90">
        <w:rPr>
          <w:rFonts w:ascii="Arial" w:hAnsi="Arial" w:cs="Arial"/>
          <w:b/>
          <w:sz w:val="24"/>
          <w:szCs w:val="24"/>
        </w:rPr>
        <w:t>ESTA</w:t>
      </w:r>
      <w:r w:rsidR="00594FCF" w:rsidRPr="00A65A90">
        <w:rPr>
          <w:rFonts w:ascii="Arial" w:hAnsi="Arial" w:cs="Arial"/>
          <w:b/>
          <w:sz w:val="24"/>
          <w:szCs w:val="24"/>
        </w:rPr>
        <w:t>)</w:t>
      </w:r>
    </w:p>
    <w:p w14:paraId="44AECB02" w14:textId="77777777" w:rsidR="00416F81" w:rsidRPr="00A65A90" w:rsidRDefault="00416F81">
      <w:pPr>
        <w:jc w:val="center"/>
        <w:rPr>
          <w:rFonts w:ascii="Arial" w:hAnsi="Arial" w:cs="Arial"/>
          <w:b/>
          <w:sz w:val="24"/>
          <w:szCs w:val="24"/>
        </w:rPr>
      </w:pPr>
      <w:r w:rsidRPr="00A65A90">
        <w:rPr>
          <w:rFonts w:ascii="Arial" w:hAnsi="Arial" w:cs="Arial"/>
          <w:b/>
          <w:sz w:val="24"/>
          <w:szCs w:val="24"/>
        </w:rPr>
        <w:t>OMB No. 1651-0111</w:t>
      </w:r>
    </w:p>
    <w:p w14:paraId="00AED8FB" w14:textId="77777777" w:rsidR="00416F81" w:rsidRPr="00A65A90" w:rsidRDefault="00416F81">
      <w:pPr>
        <w:jc w:val="both"/>
        <w:rPr>
          <w:rFonts w:ascii="Arial" w:hAnsi="Arial" w:cs="Arial"/>
          <w:b/>
          <w:sz w:val="24"/>
          <w:szCs w:val="24"/>
        </w:rPr>
      </w:pPr>
    </w:p>
    <w:p w14:paraId="4EC6D313" w14:textId="77777777" w:rsidR="00001D35" w:rsidRPr="00A65A90" w:rsidRDefault="00001D35" w:rsidP="00D55FEE">
      <w:pPr>
        <w:pStyle w:val="ListParagraph"/>
        <w:rPr>
          <w:rFonts w:ascii="Arial" w:hAnsi="Arial" w:cs="Arial"/>
          <w:b/>
          <w:sz w:val="24"/>
          <w:szCs w:val="24"/>
        </w:rPr>
      </w:pPr>
    </w:p>
    <w:p w14:paraId="3C9C5B17" w14:textId="738B9F6C" w:rsidR="000C72D0" w:rsidRPr="00A65A90" w:rsidRDefault="00001D35" w:rsidP="00D55FEE">
      <w:pPr>
        <w:pStyle w:val="ListParagraph"/>
        <w:ind w:left="0"/>
        <w:rPr>
          <w:rFonts w:ascii="Arial" w:hAnsi="Arial" w:cs="Arial"/>
          <w:b/>
          <w:bCs/>
          <w:sz w:val="24"/>
          <w:szCs w:val="24"/>
        </w:rPr>
      </w:pPr>
      <w:r w:rsidRPr="00A65A90">
        <w:rPr>
          <w:rFonts w:ascii="Arial" w:hAnsi="Arial" w:cs="Arial"/>
          <w:b/>
          <w:sz w:val="24"/>
          <w:szCs w:val="24"/>
        </w:rPr>
        <w:t xml:space="preserve">A. </w:t>
      </w:r>
      <w:r w:rsidR="00416F81" w:rsidRPr="00A65A90">
        <w:rPr>
          <w:rFonts w:ascii="Arial" w:hAnsi="Arial" w:cs="Arial"/>
          <w:b/>
          <w:sz w:val="24"/>
          <w:szCs w:val="24"/>
        </w:rPr>
        <w:t>Justificatio</w:t>
      </w:r>
      <w:r w:rsidR="000C72D0" w:rsidRPr="00A65A90">
        <w:rPr>
          <w:rFonts w:ascii="Arial" w:hAnsi="Arial" w:cs="Arial"/>
          <w:b/>
          <w:bCs/>
          <w:sz w:val="24"/>
          <w:szCs w:val="24"/>
        </w:rPr>
        <w:t>n</w:t>
      </w:r>
    </w:p>
    <w:p w14:paraId="555F68D5" w14:textId="77777777" w:rsidR="000C72D0" w:rsidRPr="00A65A90" w:rsidRDefault="000C72D0" w:rsidP="00D55FEE">
      <w:pPr>
        <w:pStyle w:val="ListParagraph"/>
        <w:rPr>
          <w:rFonts w:ascii="Arial" w:hAnsi="Arial" w:cs="Arial"/>
          <w:b/>
          <w:bCs/>
          <w:sz w:val="24"/>
          <w:szCs w:val="24"/>
        </w:rPr>
      </w:pPr>
    </w:p>
    <w:p w14:paraId="4845874C" w14:textId="77777777" w:rsidR="00672402" w:rsidRPr="00A65A90" w:rsidRDefault="00416F81" w:rsidP="00D55FEE">
      <w:pPr>
        <w:pStyle w:val="ListParagraph"/>
        <w:ind w:left="0"/>
        <w:rPr>
          <w:rFonts w:ascii="Arial" w:hAnsi="Arial" w:cs="Arial"/>
          <w:b/>
          <w:sz w:val="24"/>
          <w:szCs w:val="24"/>
        </w:rPr>
      </w:pPr>
      <w:r w:rsidRPr="00A65A90">
        <w:rPr>
          <w:rFonts w:ascii="Arial" w:hAnsi="Arial" w:cs="Arial"/>
          <w:b/>
          <w:sz w:val="24"/>
          <w:szCs w:val="24"/>
        </w:rPr>
        <w:t xml:space="preserve">Explain the circumstances that make the collection of information necessary. </w:t>
      </w:r>
      <w:r w:rsidR="00D05A45">
        <w:rPr>
          <w:rFonts w:ascii="Arial" w:hAnsi="Arial" w:cs="Arial"/>
          <w:b/>
          <w:sz w:val="24"/>
          <w:szCs w:val="24"/>
        </w:rPr>
        <w:t xml:space="preserve"> </w:t>
      </w:r>
      <w:r w:rsidRPr="00A65A90">
        <w:rPr>
          <w:rFonts w:ascii="Arial" w:hAnsi="Arial" w:cs="Arial"/>
          <w:b/>
          <w:sz w:val="24"/>
          <w:szCs w:val="24"/>
        </w:rPr>
        <w:t xml:space="preserve">Identify any legal or administrative requirements that necessitate the collection. </w:t>
      </w:r>
      <w:r w:rsidR="00D05A45">
        <w:rPr>
          <w:rFonts w:ascii="Arial" w:hAnsi="Arial" w:cs="Arial"/>
          <w:b/>
          <w:sz w:val="24"/>
          <w:szCs w:val="24"/>
        </w:rPr>
        <w:t xml:space="preserve"> </w:t>
      </w:r>
      <w:r w:rsidRPr="00A65A90">
        <w:rPr>
          <w:rFonts w:ascii="Arial" w:hAnsi="Arial" w:cs="Arial"/>
          <w:b/>
          <w:sz w:val="24"/>
          <w:szCs w:val="24"/>
        </w:rPr>
        <w:t>Attach a copy of the appropriate section of each statu</w:t>
      </w:r>
      <w:r w:rsidR="004C5150" w:rsidRPr="00A65A90">
        <w:rPr>
          <w:rFonts w:ascii="Arial" w:hAnsi="Arial" w:cs="Arial"/>
          <w:b/>
          <w:sz w:val="24"/>
          <w:szCs w:val="24"/>
        </w:rPr>
        <w:t>t</w:t>
      </w:r>
      <w:r w:rsidRPr="00A65A90">
        <w:rPr>
          <w:rFonts w:ascii="Arial" w:hAnsi="Arial" w:cs="Arial"/>
          <w:b/>
          <w:sz w:val="24"/>
          <w:szCs w:val="24"/>
        </w:rPr>
        <w:t>e and regulation mandating or authorizing the collection of information.</w:t>
      </w:r>
    </w:p>
    <w:p w14:paraId="3DD068DF" w14:textId="77777777" w:rsidR="005D3567" w:rsidRDefault="005D3567" w:rsidP="00594FCF">
      <w:pPr>
        <w:pStyle w:val="Heading1"/>
        <w:jc w:val="left"/>
        <w:rPr>
          <w:rFonts w:ascii="Arial" w:hAnsi="Arial" w:cs="Arial"/>
          <w:b w:val="0"/>
          <w:sz w:val="24"/>
          <w:szCs w:val="24"/>
        </w:rPr>
      </w:pPr>
    </w:p>
    <w:p w14:paraId="6AB6BCE6" w14:textId="77777777" w:rsidR="005D3567" w:rsidRDefault="00824B85" w:rsidP="00594FCF">
      <w:pPr>
        <w:pStyle w:val="Heading1"/>
        <w:jc w:val="left"/>
        <w:rPr>
          <w:rFonts w:ascii="Arial" w:hAnsi="Arial" w:cs="Arial"/>
          <w:b w:val="0"/>
          <w:sz w:val="24"/>
          <w:szCs w:val="24"/>
          <w:lang w:val="en"/>
        </w:rPr>
      </w:pPr>
      <w:r w:rsidRPr="00A65A90">
        <w:rPr>
          <w:rFonts w:ascii="Arial" w:hAnsi="Arial" w:cs="Arial"/>
          <w:b w:val="0"/>
          <w:sz w:val="24"/>
          <w:szCs w:val="24"/>
        </w:rPr>
        <w:t>On December 18, 2015, the President signed into law the Visa Waiver Program Improvement and Terrorist Travel Prevention Act of 2015</w:t>
      </w:r>
      <w:r w:rsidR="00C81341">
        <w:rPr>
          <w:rFonts w:ascii="Arial" w:hAnsi="Arial" w:cs="Arial"/>
          <w:b w:val="0"/>
          <w:sz w:val="24"/>
          <w:szCs w:val="24"/>
        </w:rPr>
        <w:t xml:space="preserve"> </w:t>
      </w:r>
      <w:r w:rsidR="00D05A45">
        <w:rPr>
          <w:rFonts w:ascii="Arial" w:hAnsi="Arial" w:cs="Arial"/>
          <w:b w:val="0"/>
          <w:sz w:val="24"/>
          <w:szCs w:val="24"/>
        </w:rPr>
        <w:t xml:space="preserve">(the Act) </w:t>
      </w:r>
      <w:r w:rsidRPr="00A65A90">
        <w:rPr>
          <w:rFonts w:ascii="Arial" w:hAnsi="Arial" w:cs="Arial"/>
          <w:b w:val="0"/>
          <w:sz w:val="24"/>
          <w:szCs w:val="24"/>
        </w:rPr>
        <w:t>as part of the Consolidated Appropriations Act of 2016</w:t>
      </w:r>
      <w:r w:rsidR="001A35FB">
        <w:rPr>
          <w:rFonts w:ascii="Arial" w:hAnsi="Arial" w:cs="Arial"/>
          <w:b w:val="0"/>
          <w:sz w:val="24"/>
          <w:szCs w:val="24"/>
        </w:rPr>
        <w:t>.</w:t>
      </w:r>
      <w:r w:rsidRPr="00A65A90">
        <w:rPr>
          <w:rFonts w:ascii="Arial" w:hAnsi="Arial" w:cs="Arial"/>
          <w:b w:val="0"/>
          <w:sz w:val="24"/>
          <w:szCs w:val="24"/>
        </w:rPr>
        <w:t xml:space="preserve"> </w:t>
      </w:r>
      <w:r w:rsidR="00D05A45">
        <w:rPr>
          <w:rFonts w:ascii="Arial" w:hAnsi="Arial" w:cs="Arial"/>
          <w:b w:val="0"/>
          <w:sz w:val="24"/>
          <w:szCs w:val="24"/>
        </w:rPr>
        <w:t xml:space="preserve"> </w:t>
      </w:r>
      <w:r w:rsidRPr="00A65A90">
        <w:rPr>
          <w:rFonts w:ascii="Arial" w:hAnsi="Arial" w:cs="Arial"/>
          <w:b w:val="0"/>
          <w:sz w:val="24"/>
          <w:szCs w:val="24"/>
        </w:rPr>
        <w:t xml:space="preserve">To meet the requirements of this new </w:t>
      </w:r>
      <w:r w:rsidR="00C81341">
        <w:rPr>
          <w:rFonts w:ascii="Arial" w:hAnsi="Arial" w:cs="Arial"/>
          <w:b w:val="0"/>
          <w:sz w:val="24"/>
          <w:szCs w:val="24"/>
        </w:rPr>
        <w:t>act</w:t>
      </w:r>
      <w:r w:rsidRPr="00A65A90">
        <w:rPr>
          <w:rFonts w:ascii="Arial" w:hAnsi="Arial" w:cs="Arial"/>
          <w:b w:val="0"/>
          <w:sz w:val="24"/>
          <w:szCs w:val="24"/>
        </w:rPr>
        <w:t>, the Department of Homeland Security (DHS</w:t>
      </w:r>
      <w:r w:rsidR="00C81341">
        <w:rPr>
          <w:rFonts w:ascii="Arial" w:hAnsi="Arial" w:cs="Arial"/>
          <w:b w:val="0"/>
          <w:sz w:val="24"/>
          <w:szCs w:val="24"/>
        </w:rPr>
        <w:t xml:space="preserve"> or the Department</w:t>
      </w:r>
      <w:r w:rsidRPr="00A65A90">
        <w:rPr>
          <w:rFonts w:ascii="Arial" w:hAnsi="Arial" w:cs="Arial"/>
          <w:b w:val="0"/>
          <w:sz w:val="24"/>
          <w:szCs w:val="24"/>
        </w:rPr>
        <w:t xml:space="preserve">) is strengthening the security of the </w:t>
      </w:r>
      <w:r w:rsidR="005C3CEA">
        <w:rPr>
          <w:rFonts w:ascii="Arial" w:hAnsi="Arial" w:cs="Arial"/>
          <w:b w:val="0"/>
          <w:sz w:val="24"/>
          <w:szCs w:val="24"/>
        </w:rPr>
        <w:t>Visa Waiver Program (</w:t>
      </w:r>
      <w:r w:rsidRPr="00A65A90">
        <w:rPr>
          <w:rFonts w:ascii="Arial" w:hAnsi="Arial" w:cs="Arial"/>
          <w:b w:val="0"/>
          <w:sz w:val="24"/>
          <w:szCs w:val="24"/>
        </w:rPr>
        <w:t>VWP</w:t>
      </w:r>
      <w:r w:rsidR="005C3CEA">
        <w:rPr>
          <w:rFonts w:ascii="Arial" w:hAnsi="Arial" w:cs="Arial"/>
          <w:b w:val="0"/>
          <w:sz w:val="24"/>
          <w:szCs w:val="24"/>
        </w:rPr>
        <w:t>)</w:t>
      </w:r>
      <w:r w:rsidRPr="00A65A90">
        <w:rPr>
          <w:rFonts w:ascii="Arial" w:hAnsi="Arial" w:cs="Arial"/>
          <w:b w:val="0"/>
          <w:sz w:val="24"/>
          <w:szCs w:val="24"/>
        </w:rPr>
        <w:t xml:space="preserve"> through enhancements to the </w:t>
      </w:r>
      <w:r w:rsidR="00594FCF" w:rsidRPr="00A65A90">
        <w:rPr>
          <w:rFonts w:ascii="Arial" w:hAnsi="Arial" w:cs="Arial"/>
          <w:b w:val="0"/>
          <w:sz w:val="24"/>
          <w:szCs w:val="24"/>
        </w:rPr>
        <w:t>Electronic System for Travel Authorization (</w:t>
      </w:r>
      <w:r w:rsidRPr="00A65A90">
        <w:rPr>
          <w:rFonts w:ascii="Arial" w:hAnsi="Arial" w:cs="Arial"/>
          <w:b w:val="0"/>
          <w:sz w:val="24"/>
          <w:szCs w:val="24"/>
        </w:rPr>
        <w:t>ESTA</w:t>
      </w:r>
      <w:r w:rsidR="00594FCF" w:rsidRPr="00A65A90">
        <w:rPr>
          <w:rFonts w:ascii="Arial" w:hAnsi="Arial" w:cs="Arial"/>
          <w:b w:val="0"/>
          <w:sz w:val="24"/>
          <w:szCs w:val="24"/>
        </w:rPr>
        <w:t>)</w:t>
      </w:r>
      <w:r w:rsidR="00C81341">
        <w:rPr>
          <w:rFonts w:ascii="Arial" w:hAnsi="Arial" w:cs="Arial"/>
          <w:b w:val="0"/>
          <w:sz w:val="24"/>
          <w:szCs w:val="24"/>
        </w:rPr>
        <w:t xml:space="preserve"> application</w:t>
      </w:r>
      <w:r w:rsidRPr="00A65A90">
        <w:rPr>
          <w:rFonts w:ascii="Arial" w:hAnsi="Arial" w:cs="Arial"/>
          <w:b w:val="0"/>
          <w:sz w:val="24"/>
          <w:szCs w:val="24"/>
        </w:rPr>
        <w:t xml:space="preserve"> and to </w:t>
      </w:r>
      <w:r w:rsidR="00594FCF" w:rsidRPr="00A65A90">
        <w:rPr>
          <w:rFonts w:ascii="Arial" w:hAnsi="Arial" w:cs="Arial"/>
          <w:b w:val="0"/>
          <w:sz w:val="24"/>
          <w:szCs w:val="24"/>
        </w:rPr>
        <w:t xml:space="preserve">the </w:t>
      </w:r>
      <w:r w:rsidR="00E61055" w:rsidRPr="00A65A90">
        <w:rPr>
          <w:rFonts w:ascii="Arial" w:hAnsi="Arial" w:cs="Arial"/>
          <w:b w:val="0"/>
          <w:sz w:val="24"/>
          <w:szCs w:val="24"/>
        </w:rPr>
        <w:t>Nonimmigrant Visa Waiver Arrival/Departure Record</w:t>
      </w:r>
      <w:r w:rsidR="00594FCF" w:rsidRPr="00A65A90">
        <w:rPr>
          <w:rFonts w:ascii="Arial" w:hAnsi="Arial" w:cs="Arial"/>
          <w:b w:val="0"/>
          <w:sz w:val="24"/>
          <w:szCs w:val="24"/>
        </w:rPr>
        <w:t xml:space="preserve"> (</w:t>
      </w:r>
      <w:r w:rsidRPr="00A65A90">
        <w:rPr>
          <w:rFonts w:ascii="Arial" w:hAnsi="Arial" w:cs="Arial"/>
          <w:b w:val="0"/>
          <w:sz w:val="24"/>
          <w:szCs w:val="24"/>
        </w:rPr>
        <w:t>Form I-94W</w:t>
      </w:r>
      <w:r w:rsidR="00594FCF" w:rsidRPr="00A65A90">
        <w:rPr>
          <w:rFonts w:ascii="Arial" w:hAnsi="Arial" w:cs="Arial"/>
          <w:b w:val="0"/>
          <w:sz w:val="24"/>
          <w:szCs w:val="24"/>
        </w:rPr>
        <w:t>)</w:t>
      </w:r>
      <w:r w:rsidR="00C81341">
        <w:rPr>
          <w:rFonts w:ascii="Arial" w:hAnsi="Arial" w:cs="Arial"/>
          <w:b w:val="0"/>
          <w:sz w:val="24"/>
          <w:szCs w:val="24"/>
        </w:rPr>
        <w:t xml:space="preserve"> form</w:t>
      </w:r>
      <w:r w:rsidRPr="00A65A90">
        <w:rPr>
          <w:rFonts w:ascii="Arial" w:hAnsi="Arial" w:cs="Arial"/>
          <w:b w:val="0"/>
          <w:sz w:val="24"/>
          <w:szCs w:val="24"/>
        </w:rPr>
        <w:t>.</w:t>
      </w:r>
      <w:r w:rsidR="00225DC6">
        <w:rPr>
          <w:rStyle w:val="FootnoteReference"/>
          <w:rFonts w:ascii="Arial" w:hAnsi="Arial" w:cs="Arial"/>
          <w:b w:val="0"/>
          <w:sz w:val="24"/>
          <w:szCs w:val="24"/>
        </w:rPr>
        <w:footnoteReference w:id="2"/>
      </w:r>
      <w:r w:rsidRPr="00A65A90">
        <w:rPr>
          <w:rFonts w:ascii="Arial" w:hAnsi="Arial" w:cs="Arial"/>
          <w:b w:val="0"/>
          <w:sz w:val="24"/>
          <w:szCs w:val="24"/>
        </w:rPr>
        <w:t xml:space="preserve">  </w:t>
      </w:r>
      <w:r w:rsidR="00C44E63">
        <w:rPr>
          <w:rFonts w:ascii="Arial" w:hAnsi="Arial" w:cs="Arial"/>
          <w:b w:val="0"/>
          <w:sz w:val="24"/>
          <w:szCs w:val="24"/>
        </w:rPr>
        <w:t>Section 203 of the Act inserts a new provision in section 217(a) of the Immigration and Nationality Act, generally barring travel under the VWP for nationals of VWP countries who have been present at any time on or after March 1, 2011, in Iraq or Syria, those countries designated as state sponsors of terrorism (</w:t>
      </w:r>
      <w:r w:rsidR="0070374A">
        <w:rPr>
          <w:rFonts w:ascii="Arial" w:hAnsi="Arial" w:cs="Arial"/>
          <w:b w:val="0"/>
          <w:sz w:val="24"/>
          <w:szCs w:val="24"/>
        </w:rPr>
        <w:t xml:space="preserve">Syria, </w:t>
      </w:r>
      <w:r w:rsidR="00C44E63">
        <w:rPr>
          <w:rFonts w:ascii="Arial" w:hAnsi="Arial" w:cs="Arial"/>
          <w:b w:val="0"/>
          <w:sz w:val="24"/>
          <w:szCs w:val="24"/>
        </w:rPr>
        <w:t>Iran</w:t>
      </w:r>
      <w:r w:rsidR="0070374A">
        <w:rPr>
          <w:rFonts w:ascii="Arial" w:hAnsi="Arial" w:cs="Arial"/>
          <w:b w:val="0"/>
          <w:sz w:val="24"/>
          <w:szCs w:val="24"/>
        </w:rPr>
        <w:t>,</w:t>
      </w:r>
      <w:r w:rsidR="00C44E63">
        <w:rPr>
          <w:rFonts w:ascii="Arial" w:hAnsi="Arial" w:cs="Arial"/>
          <w:b w:val="0"/>
          <w:sz w:val="24"/>
          <w:szCs w:val="24"/>
        </w:rPr>
        <w:t xml:space="preserve"> and Sudan), </w:t>
      </w:r>
      <w:r w:rsidR="0070374A" w:rsidRPr="007450C3">
        <w:rPr>
          <w:rFonts w:ascii="Arial" w:hAnsi="Arial" w:cs="Arial"/>
          <w:b w:val="0"/>
          <w:sz w:val="24"/>
          <w:szCs w:val="24"/>
        </w:rPr>
        <w:t xml:space="preserve">or other countries or areas of concern as designated by the Secretary of Homeland Security, </w:t>
      </w:r>
      <w:r w:rsidR="00C44E63" w:rsidRPr="007450C3">
        <w:rPr>
          <w:rFonts w:ascii="Arial" w:hAnsi="Arial" w:cs="Arial"/>
          <w:b w:val="0"/>
          <w:sz w:val="24"/>
          <w:szCs w:val="24"/>
        </w:rPr>
        <w:t>and who are dual nationals of Iraq, Syria, one of the state sponsors of terrorism</w:t>
      </w:r>
      <w:r w:rsidR="0070374A" w:rsidRPr="007450C3">
        <w:rPr>
          <w:rFonts w:ascii="Arial" w:hAnsi="Arial" w:cs="Arial"/>
          <w:b w:val="0"/>
          <w:sz w:val="24"/>
          <w:szCs w:val="24"/>
        </w:rPr>
        <w:t>, or other designated country or area of concern</w:t>
      </w:r>
      <w:r w:rsidR="00C44E63" w:rsidRPr="007450C3">
        <w:rPr>
          <w:rFonts w:ascii="Arial" w:hAnsi="Arial" w:cs="Arial"/>
          <w:b w:val="0"/>
          <w:sz w:val="24"/>
          <w:szCs w:val="24"/>
        </w:rPr>
        <w:t xml:space="preserve">.  8 U.S.C. § 1187(a)(12)(A)(i)-(ii).  </w:t>
      </w:r>
      <w:r w:rsidRPr="007450C3">
        <w:rPr>
          <w:rFonts w:ascii="Arial" w:hAnsi="Arial" w:cs="Arial"/>
          <w:b w:val="0"/>
          <w:sz w:val="24"/>
          <w:szCs w:val="24"/>
        </w:rPr>
        <w:t>Many of the provisions of the new law</w:t>
      </w:r>
      <w:r w:rsidR="00C44E63" w:rsidRPr="007450C3">
        <w:rPr>
          <w:rFonts w:ascii="Arial" w:hAnsi="Arial" w:cs="Arial"/>
          <w:b w:val="0"/>
          <w:sz w:val="24"/>
          <w:szCs w:val="24"/>
        </w:rPr>
        <w:t>, including section 203,</w:t>
      </w:r>
      <w:r w:rsidRPr="007450C3">
        <w:rPr>
          <w:rFonts w:ascii="Arial" w:hAnsi="Arial" w:cs="Arial"/>
          <w:b w:val="0"/>
          <w:sz w:val="24"/>
          <w:szCs w:val="24"/>
        </w:rPr>
        <w:t xml:space="preserve"> became effective on the date of enactment of the </w:t>
      </w:r>
      <w:r w:rsidR="005C3CEA" w:rsidRPr="007450C3">
        <w:rPr>
          <w:rFonts w:ascii="Arial" w:hAnsi="Arial" w:cs="Arial"/>
          <w:b w:val="0"/>
          <w:sz w:val="24"/>
          <w:szCs w:val="24"/>
        </w:rPr>
        <w:t>Act</w:t>
      </w:r>
      <w:r w:rsidRPr="007450C3">
        <w:rPr>
          <w:rFonts w:ascii="Arial" w:hAnsi="Arial" w:cs="Arial"/>
          <w:b w:val="0"/>
          <w:sz w:val="24"/>
          <w:szCs w:val="24"/>
        </w:rPr>
        <w:t xml:space="preserve">.  </w:t>
      </w:r>
      <w:r w:rsidR="005C3CEA" w:rsidRPr="007450C3">
        <w:rPr>
          <w:rFonts w:ascii="Arial" w:hAnsi="Arial" w:cs="Arial"/>
          <w:b w:val="0"/>
          <w:sz w:val="24"/>
          <w:szCs w:val="24"/>
        </w:rPr>
        <w:t xml:space="preserve">On February 18, 2016, after careful consideration and in consultation with the Director of National Security and the Secretary of State, the Secretary of Homeland Security designated Libya, Somalia, and Yemen as countries of concern, thereby restricting VWP travel by individuals who have </w:t>
      </w:r>
      <w:r w:rsidR="0070374A" w:rsidRPr="007450C3">
        <w:rPr>
          <w:rFonts w:ascii="Arial" w:hAnsi="Arial" w:cs="Arial"/>
          <w:b w:val="0"/>
          <w:sz w:val="24"/>
          <w:szCs w:val="24"/>
        </w:rPr>
        <w:t>been present within</w:t>
      </w:r>
      <w:r w:rsidR="005C3CEA" w:rsidRPr="007450C3">
        <w:rPr>
          <w:rFonts w:ascii="Arial" w:hAnsi="Arial" w:cs="Arial"/>
          <w:b w:val="0"/>
          <w:sz w:val="24"/>
          <w:szCs w:val="24"/>
        </w:rPr>
        <w:t xml:space="preserve"> these countries since March 1, 2011</w:t>
      </w:r>
      <w:r w:rsidR="009D00C0" w:rsidRPr="007450C3">
        <w:rPr>
          <w:rFonts w:ascii="Arial" w:hAnsi="Arial" w:cs="Arial"/>
          <w:b w:val="0"/>
          <w:sz w:val="24"/>
          <w:szCs w:val="24"/>
          <w:lang w:val="en"/>
        </w:rPr>
        <w:t xml:space="preserve">.  </w:t>
      </w:r>
      <w:r w:rsidR="00987D31" w:rsidRPr="007450C3">
        <w:rPr>
          <w:rFonts w:ascii="Arial" w:hAnsi="Arial" w:cs="Arial"/>
          <w:b w:val="0"/>
          <w:sz w:val="24"/>
          <w:szCs w:val="24"/>
          <w:lang w:val="en"/>
        </w:rPr>
        <w:t xml:space="preserve">DHS requests emergency approval to amend the ESTA application and Form I-94W to include a question that will be used to determine if an applicant from a VWP country has at any time on or after March 1, 2011, traveled to or been present in Libya, Somalia, </w:t>
      </w:r>
      <w:r w:rsidR="0070374A" w:rsidRPr="007450C3">
        <w:rPr>
          <w:rFonts w:ascii="Arial" w:hAnsi="Arial" w:cs="Arial"/>
          <w:b w:val="0"/>
          <w:sz w:val="24"/>
          <w:szCs w:val="24"/>
          <w:lang w:val="en"/>
        </w:rPr>
        <w:t>or</w:t>
      </w:r>
      <w:r w:rsidR="00987D31" w:rsidRPr="007450C3">
        <w:rPr>
          <w:rFonts w:ascii="Arial" w:hAnsi="Arial" w:cs="Arial"/>
          <w:b w:val="0"/>
          <w:sz w:val="24"/>
          <w:szCs w:val="24"/>
          <w:lang w:val="en"/>
        </w:rPr>
        <w:t xml:space="preserve"> Yemen. </w:t>
      </w:r>
    </w:p>
    <w:p w14:paraId="7AD0F83E" w14:textId="77777777" w:rsidR="005D3567" w:rsidRDefault="005D3567">
      <w:pPr>
        <w:rPr>
          <w:rFonts w:ascii="Arial" w:hAnsi="Arial" w:cs="Arial"/>
          <w:sz w:val="24"/>
          <w:szCs w:val="24"/>
          <w:lang w:val="en"/>
        </w:rPr>
      </w:pPr>
      <w:r>
        <w:rPr>
          <w:rFonts w:ascii="Arial" w:hAnsi="Arial" w:cs="Arial"/>
          <w:b/>
          <w:sz w:val="24"/>
          <w:szCs w:val="24"/>
          <w:lang w:val="en"/>
        </w:rPr>
        <w:br w:type="page"/>
      </w:r>
    </w:p>
    <w:p w14:paraId="5AC0187B" w14:textId="7F79B2E5" w:rsidR="00824B85" w:rsidRPr="00276FF1" w:rsidRDefault="00987D31" w:rsidP="00594FCF">
      <w:pPr>
        <w:pStyle w:val="Heading1"/>
        <w:jc w:val="left"/>
        <w:rPr>
          <w:rFonts w:ascii="Arial" w:hAnsi="Arial" w:cs="Arial"/>
          <w:b w:val="0"/>
          <w:sz w:val="24"/>
          <w:szCs w:val="24"/>
        </w:rPr>
      </w:pPr>
      <w:r w:rsidRPr="007450C3">
        <w:rPr>
          <w:rFonts w:ascii="Arial" w:hAnsi="Arial" w:cs="Arial"/>
          <w:b w:val="0"/>
          <w:sz w:val="24"/>
          <w:szCs w:val="24"/>
          <w:lang w:val="en"/>
        </w:rPr>
        <w:lastRenderedPageBreak/>
        <w:t xml:space="preserve"> </w:t>
      </w:r>
      <w:r w:rsidR="00824B85" w:rsidRPr="007450C3">
        <w:rPr>
          <w:rFonts w:ascii="Arial" w:hAnsi="Arial" w:cs="Arial"/>
          <w:b w:val="0"/>
          <w:sz w:val="24"/>
          <w:szCs w:val="24"/>
        </w:rPr>
        <w:t>A delay in implementation</w:t>
      </w:r>
      <w:r w:rsidR="00B2077D" w:rsidRPr="007450C3">
        <w:rPr>
          <w:rFonts w:ascii="Arial" w:hAnsi="Arial" w:cs="Arial"/>
          <w:b w:val="0"/>
          <w:sz w:val="24"/>
          <w:szCs w:val="24"/>
        </w:rPr>
        <w:t xml:space="preserve"> of this provision would have</w:t>
      </w:r>
      <w:r w:rsidR="00A24AB8" w:rsidRPr="007450C3">
        <w:rPr>
          <w:rFonts w:ascii="Arial" w:hAnsi="Arial" w:cs="Arial"/>
          <w:b w:val="0"/>
          <w:sz w:val="24"/>
          <w:szCs w:val="24"/>
        </w:rPr>
        <w:t xml:space="preserve"> national security implications and </w:t>
      </w:r>
      <w:r w:rsidR="00824B85" w:rsidRPr="007450C3">
        <w:rPr>
          <w:rFonts w:ascii="Arial" w:hAnsi="Arial" w:cs="Arial"/>
          <w:b w:val="0"/>
          <w:sz w:val="24"/>
          <w:szCs w:val="24"/>
        </w:rPr>
        <w:t xml:space="preserve">would </w:t>
      </w:r>
      <w:r w:rsidR="00862B4B" w:rsidRPr="007450C3">
        <w:rPr>
          <w:rFonts w:ascii="Arial" w:hAnsi="Arial" w:cs="Arial"/>
          <w:b w:val="0"/>
          <w:sz w:val="24"/>
          <w:szCs w:val="24"/>
        </w:rPr>
        <w:t xml:space="preserve">put </w:t>
      </w:r>
      <w:r w:rsidR="00824B85" w:rsidRPr="007450C3">
        <w:rPr>
          <w:rFonts w:ascii="Arial" w:hAnsi="Arial" w:cs="Arial"/>
          <w:b w:val="0"/>
          <w:sz w:val="24"/>
          <w:szCs w:val="24"/>
        </w:rPr>
        <w:t xml:space="preserve">DHS </w:t>
      </w:r>
      <w:r w:rsidR="00862B4B" w:rsidRPr="007450C3">
        <w:rPr>
          <w:rFonts w:ascii="Arial" w:hAnsi="Arial" w:cs="Arial"/>
          <w:b w:val="0"/>
          <w:sz w:val="24"/>
          <w:szCs w:val="24"/>
        </w:rPr>
        <w:t xml:space="preserve">at risk of not being in </w:t>
      </w:r>
      <w:r w:rsidR="00824B85" w:rsidRPr="007450C3">
        <w:rPr>
          <w:rFonts w:ascii="Arial" w:hAnsi="Arial" w:cs="Arial"/>
          <w:b w:val="0"/>
          <w:sz w:val="24"/>
          <w:szCs w:val="24"/>
        </w:rPr>
        <w:t xml:space="preserve">compliance with </w:t>
      </w:r>
      <w:r w:rsidR="00862B4B" w:rsidRPr="007450C3">
        <w:rPr>
          <w:rFonts w:ascii="Arial" w:hAnsi="Arial" w:cs="Arial"/>
          <w:b w:val="0"/>
          <w:sz w:val="24"/>
          <w:szCs w:val="24"/>
        </w:rPr>
        <w:t xml:space="preserve">these new </w:t>
      </w:r>
      <w:r w:rsidR="00B2077D" w:rsidRPr="007450C3">
        <w:rPr>
          <w:rFonts w:ascii="Arial" w:hAnsi="Arial" w:cs="Arial"/>
          <w:b w:val="0"/>
          <w:sz w:val="24"/>
          <w:szCs w:val="24"/>
        </w:rPr>
        <w:t>statutory</w:t>
      </w:r>
      <w:r w:rsidR="00B2077D">
        <w:rPr>
          <w:rFonts w:ascii="Arial" w:hAnsi="Arial" w:cs="Arial"/>
          <w:b w:val="0"/>
          <w:sz w:val="24"/>
          <w:szCs w:val="24"/>
        </w:rPr>
        <w:t xml:space="preserve"> </w:t>
      </w:r>
      <w:r w:rsidR="00824B85" w:rsidRPr="00E65FB3">
        <w:rPr>
          <w:rFonts w:ascii="Arial" w:hAnsi="Arial" w:cs="Arial"/>
          <w:b w:val="0"/>
          <w:sz w:val="24"/>
          <w:szCs w:val="24"/>
        </w:rPr>
        <w:t>requirements.</w:t>
      </w:r>
    </w:p>
    <w:p w14:paraId="1677FDAE" w14:textId="77777777" w:rsidR="00824B85" w:rsidRPr="00276FF1" w:rsidRDefault="00824B85" w:rsidP="00824B85">
      <w:pPr>
        <w:rPr>
          <w:rFonts w:ascii="Arial" w:hAnsi="Arial" w:cs="Arial"/>
          <w:sz w:val="24"/>
          <w:szCs w:val="24"/>
        </w:rPr>
      </w:pPr>
    </w:p>
    <w:p w14:paraId="144BAB45" w14:textId="62DCFF1D" w:rsidR="00824B85" w:rsidRDefault="00C225BC" w:rsidP="00824B85">
      <w:pPr>
        <w:rPr>
          <w:rFonts w:ascii="Arial" w:hAnsi="Arial" w:cs="Arial"/>
          <w:sz w:val="24"/>
          <w:szCs w:val="24"/>
        </w:rPr>
      </w:pPr>
      <w:r w:rsidRPr="00276FF1">
        <w:rPr>
          <w:rFonts w:ascii="Arial" w:hAnsi="Arial" w:cs="Arial"/>
          <w:sz w:val="24"/>
          <w:szCs w:val="24"/>
        </w:rPr>
        <w:t>A</w:t>
      </w:r>
      <w:r w:rsidR="003A785F">
        <w:rPr>
          <w:rFonts w:ascii="Arial" w:hAnsi="Arial" w:cs="Arial"/>
          <w:sz w:val="24"/>
          <w:szCs w:val="24"/>
        </w:rPr>
        <w:t xml:space="preserve">lthough the </w:t>
      </w:r>
      <w:r w:rsidR="003A785F" w:rsidRPr="007450C3">
        <w:rPr>
          <w:rFonts w:ascii="Arial" w:hAnsi="Arial" w:cs="Arial"/>
          <w:sz w:val="24"/>
          <w:szCs w:val="24"/>
        </w:rPr>
        <w:t xml:space="preserve">number of </w:t>
      </w:r>
      <w:r w:rsidR="007F6202" w:rsidRPr="007450C3">
        <w:rPr>
          <w:rFonts w:ascii="Arial" w:hAnsi="Arial" w:cs="Arial"/>
          <w:sz w:val="24"/>
          <w:szCs w:val="24"/>
        </w:rPr>
        <w:t xml:space="preserve">known </w:t>
      </w:r>
      <w:r w:rsidR="003A785F" w:rsidRPr="007450C3">
        <w:rPr>
          <w:rFonts w:ascii="Arial" w:hAnsi="Arial" w:cs="Arial"/>
          <w:sz w:val="24"/>
          <w:szCs w:val="24"/>
        </w:rPr>
        <w:t>terrorists</w:t>
      </w:r>
      <w:r w:rsidR="003A785F">
        <w:rPr>
          <w:rFonts w:ascii="Arial" w:hAnsi="Arial" w:cs="Arial"/>
          <w:sz w:val="24"/>
          <w:szCs w:val="24"/>
        </w:rPr>
        <w:t xml:space="preserve"> from VWP countries who traveled to </w:t>
      </w:r>
      <w:r w:rsidR="002A2DC3">
        <w:rPr>
          <w:rFonts w:ascii="Arial" w:hAnsi="Arial" w:cs="Arial"/>
          <w:sz w:val="24"/>
          <w:szCs w:val="24"/>
        </w:rPr>
        <w:t xml:space="preserve">Libya, Somalia, </w:t>
      </w:r>
      <w:r w:rsidR="00E44D35">
        <w:rPr>
          <w:rFonts w:ascii="Arial" w:hAnsi="Arial" w:cs="Arial"/>
          <w:sz w:val="24"/>
          <w:szCs w:val="24"/>
        </w:rPr>
        <w:t>or</w:t>
      </w:r>
      <w:r w:rsidR="002A2DC3">
        <w:rPr>
          <w:rFonts w:ascii="Arial" w:hAnsi="Arial" w:cs="Arial"/>
          <w:sz w:val="24"/>
          <w:szCs w:val="24"/>
        </w:rPr>
        <w:t xml:space="preserve"> </w:t>
      </w:r>
      <w:r w:rsidR="003A785F">
        <w:rPr>
          <w:rFonts w:ascii="Arial" w:hAnsi="Arial" w:cs="Arial"/>
          <w:sz w:val="24"/>
          <w:szCs w:val="24"/>
        </w:rPr>
        <w:t xml:space="preserve">Yemen is small in proportion to the total number </w:t>
      </w:r>
      <w:r w:rsidR="00E44D35">
        <w:rPr>
          <w:rFonts w:ascii="Arial" w:hAnsi="Arial" w:cs="Arial"/>
          <w:sz w:val="24"/>
          <w:szCs w:val="24"/>
        </w:rPr>
        <w:t>of</w:t>
      </w:r>
      <w:r w:rsidR="003A785F">
        <w:rPr>
          <w:rFonts w:ascii="Arial" w:hAnsi="Arial" w:cs="Arial"/>
          <w:sz w:val="24"/>
          <w:szCs w:val="24"/>
        </w:rPr>
        <w:t xml:space="preserve"> travelers from VWP countries to those countries, the security implications of such travel are such that exclusion from the VWP is an appropriate security response.</w:t>
      </w:r>
      <w:r w:rsidR="00320682">
        <w:rPr>
          <w:rFonts w:ascii="Arial" w:hAnsi="Arial" w:cs="Arial"/>
          <w:sz w:val="24"/>
          <w:szCs w:val="24"/>
        </w:rPr>
        <w:t xml:space="preserve">  The threat of terrorism related travel to foreign conflict zones is demonstrated by recent successful attacks by returned foreign fighters against Western targets.</w:t>
      </w:r>
      <w:r w:rsidR="003A785F">
        <w:rPr>
          <w:rFonts w:ascii="Arial" w:hAnsi="Arial" w:cs="Arial"/>
          <w:sz w:val="24"/>
          <w:szCs w:val="24"/>
        </w:rPr>
        <w:t xml:space="preserve">  According to unclassified estimates, more than </w:t>
      </w:r>
      <w:r w:rsidR="00D508F6">
        <w:rPr>
          <w:rFonts w:ascii="Arial" w:hAnsi="Arial" w:cs="Arial"/>
          <w:sz w:val="24"/>
          <w:szCs w:val="24"/>
        </w:rPr>
        <w:t>39</w:t>
      </w:r>
      <w:r w:rsidR="003A785F">
        <w:rPr>
          <w:rFonts w:ascii="Arial" w:hAnsi="Arial" w:cs="Arial"/>
          <w:sz w:val="24"/>
          <w:szCs w:val="24"/>
        </w:rPr>
        <w:t>,000 foreign fighters are believed to have traveled to territory controlled by</w:t>
      </w:r>
      <w:r w:rsidR="00CA50B6" w:rsidRPr="00276FF1">
        <w:rPr>
          <w:rFonts w:ascii="Arial" w:hAnsi="Arial" w:cs="Arial"/>
          <w:sz w:val="24"/>
          <w:szCs w:val="24"/>
        </w:rPr>
        <w:t xml:space="preserve"> </w:t>
      </w:r>
      <w:r w:rsidR="00D05A45">
        <w:rPr>
          <w:rFonts w:ascii="Arial" w:hAnsi="Arial" w:cs="Arial"/>
          <w:sz w:val="24"/>
          <w:szCs w:val="24"/>
        </w:rPr>
        <w:t xml:space="preserve">the </w:t>
      </w:r>
      <w:r w:rsidR="00824B85" w:rsidRPr="00276FF1">
        <w:rPr>
          <w:rFonts w:ascii="Arial" w:hAnsi="Arial" w:cs="Arial"/>
          <w:sz w:val="24"/>
          <w:szCs w:val="24"/>
        </w:rPr>
        <w:t>I</w:t>
      </w:r>
      <w:r w:rsidR="00D05A45">
        <w:rPr>
          <w:rFonts w:ascii="Arial" w:hAnsi="Arial" w:cs="Arial"/>
          <w:sz w:val="24"/>
          <w:szCs w:val="24"/>
        </w:rPr>
        <w:t xml:space="preserve">slamic </w:t>
      </w:r>
      <w:r w:rsidR="00824B85" w:rsidRPr="00276FF1">
        <w:rPr>
          <w:rFonts w:ascii="Arial" w:hAnsi="Arial" w:cs="Arial"/>
          <w:sz w:val="24"/>
          <w:szCs w:val="24"/>
        </w:rPr>
        <w:t>S</w:t>
      </w:r>
      <w:r w:rsidR="00D05A45">
        <w:rPr>
          <w:rFonts w:ascii="Arial" w:hAnsi="Arial" w:cs="Arial"/>
          <w:sz w:val="24"/>
          <w:szCs w:val="24"/>
        </w:rPr>
        <w:t xml:space="preserve">tate of </w:t>
      </w:r>
      <w:r w:rsidR="00824B85" w:rsidRPr="00276FF1">
        <w:rPr>
          <w:rFonts w:ascii="Arial" w:hAnsi="Arial" w:cs="Arial"/>
          <w:sz w:val="24"/>
          <w:szCs w:val="24"/>
        </w:rPr>
        <w:t>I</w:t>
      </w:r>
      <w:r w:rsidR="00D05A45">
        <w:rPr>
          <w:rFonts w:ascii="Arial" w:hAnsi="Arial" w:cs="Arial"/>
          <w:sz w:val="24"/>
          <w:szCs w:val="24"/>
        </w:rPr>
        <w:t xml:space="preserve">raq and the </w:t>
      </w:r>
      <w:r w:rsidR="00824B85" w:rsidRPr="00276FF1">
        <w:rPr>
          <w:rFonts w:ascii="Arial" w:hAnsi="Arial" w:cs="Arial"/>
          <w:sz w:val="24"/>
          <w:szCs w:val="24"/>
        </w:rPr>
        <w:t>L</w:t>
      </w:r>
      <w:r w:rsidR="00D05A45">
        <w:rPr>
          <w:rFonts w:ascii="Arial" w:hAnsi="Arial" w:cs="Arial"/>
          <w:sz w:val="24"/>
          <w:szCs w:val="24"/>
        </w:rPr>
        <w:t>evant (ISIL)</w:t>
      </w:r>
      <w:r w:rsidR="003A785F">
        <w:rPr>
          <w:rFonts w:ascii="Arial" w:hAnsi="Arial" w:cs="Arial"/>
          <w:sz w:val="24"/>
          <w:szCs w:val="24"/>
        </w:rPr>
        <w:t xml:space="preserve">, and among this number are an estimated </w:t>
      </w:r>
      <w:r w:rsidR="00C10CCB">
        <w:rPr>
          <w:rFonts w:ascii="Arial" w:hAnsi="Arial" w:cs="Arial"/>
          <w:sz w:val="24"/>
          <w:szCs w:val="24"/>
        </w:rPr>
        <w:t>6</w:t>
      </w:r>
      <w:r w:rsidR="003A785F">
        <w:rPr>
          <w:rFonts w:ascii="Arial" w:hAnsi="Arial" w:cs="Arial"/>
          <w:sz w:val="24"/>
          <w:szCs w:val="24"/>
        </w:rPr>
        <w:t>,</w:t>
      </w:r>
      <w:r w:rsidR="00C10CCB">
        <w:rPr>
          <w:rFonts w:ascii="Arial" w:hAnsi="Arial" w:cs="Arial"/>
          <w:sz w:val="24"/>
          <w:szCs w:val="24"/>
        </w:rPr>
        <w:t>9</w:t>
      </w:r>
      <w:r w:rsidR="003A785F">
        <w:rPr>
          <w:rFonts w:ascii="Arial" w:hAnsi="Arial" w:cs="Arial"/>
          <w:sz w:val="24"/>
          <w:szCs w:val="24"/>
        </w:rPr>
        <w:t xml:space="preserve">00 </w:t>
      </w:r>
      <w:r w:rsidR="00C10CCB">
        <w:rPr>
          <w:rFonts w:ascii="Arial" w:hAnsi="Arial" w:cs="Arial"/>
          <w:sz w:val="24"/>
          <w:szCs w:val="24"/>
        </w:rPr>
        <w:t>Westerners</w:t>
      </w:r>
      <w:r w:rsidR="00824B85" w:rsidRPr="00276FF1">
        <w:rPr>
          <w:rFonts w:ascii="Arial" w:hAnsi="Arial" w:cs="Arial"/>
          <w:sz w:val="24"/>
          <w:szCs w:val="24"/>
        </w:rPr>
        <w:t xml:space="preserve">.  These individuals could be </w:t>
      </w:r>
      <w:r w:rsidR="003A785F">
        <w:rPr>
          <w:rFonts w:ascii="Arial" w:hAnsi="Arial" w:cs="Arial"/>
          <w:sz w:val="24"/>
          <w:szCs w:val="24"/>
        </w:rPr>
        <w:t xml:space="preserve">encouraged or </w:t>
      </w:r>
      <w:r w:rsidR="00824B85" w:rsidRPr="00276FF1">
        <w:rPr>
          <w:rFonts w:ascii="Arial" w:hAnsi="Arial" w:cs="Arial"/>
          <w:sz w:val="24"/>
          <w:szCs w:val="24"/>
        </w:rPr>
        <w:t xml:space="preserve">inspired to </w:t>
      </w:r>
      <w:r w:rsidR="003A785F">
        <w:rPr>
          <w:rFonts w:ascii="Arial" w:hAnsi="Arial" w:cs="Arial"/>
          <w:sz w:val="24"/>
          <w:szCs w:val="24"/>
        </w:rPr>
        <w:t xml:space="preserve">return to VWP countries or travel to the United States to </w:t>
      </w:r>
      <w:r w:rsidR="00824B85" w:rsidRPr="00276FF1">
        <w:rPr>
          <w:rFonts w:ascii="Arial" w:hAnsi="Arial" w:cs="Arial"/>
          <w:sz w:val="24"/>
          <w:szCs w:val="24"/>
        </w:rPr>
        <w:t xml:space="preserve">conduct </w:t>
      </w:r>
      <w:r w:rsidR="003A785F">
        <w:rPr>
          <w:rFonts w:ascii="Arial" w:hAnsi="Arial" w:cs="Arial"/>
          <w:sz w:val="24"/>
          <w:szCs w:val="24"/>
        </w:rPr>
        <w:t xml:space="preserve">terrorist </w:t>
      </w:r>
      <w:r w:rsidR="00824B85" w:rsidRPr="00276FF1">
        <w:rPr>
          <w:rFonts w:ascii="Arial" w:hAnsi="Arial" w:cs="Arial"/>
          <w:sz w:val="24"/>
          <w:szCs w:val="24"/>
        </w:rPr>
        <w:t>attacks</w:t>
      </w:r>
      <w:r w:rsidR="003A785F">
        <w:rPr>
          <w:rFonts w:ascii="Arial" w:hAnsi="Arial" w:cs="Arial"/>
          <w:sz w:val="24"/>
          <w:szCs w:val="24"/>
        </w:rPr>
        <w:t>.  This could be done</w:t>
      </w:r>
      <w:r w:rsidR="00824B85" w:rsidRPr="00276FF1">
        <w:rPr>
          <w:rFonts w:ascii="Arial" w:hAnsi="Arial" w:cs="Arial"/>
          <w:sz w:val="24"/>
          <w:szCs w:val="24"/>
        </w:rPr>
        <w:t xml:space="preserve"> without </w:t>
      </w:r>
      <w:r w:rsidR="003A785F">
        <w:rPr>
          <w:rFonts w:ascii="Arial" w:hAnsi="Arial" w:cs="Arial"/>
          <w:sz w:val="24"/>
          <w:szCs w:val="24"/>
        </w:rPr>
        <w:t xml:space="preserve">their receiving any further </w:t>
      </w:r>
      <w:r w:rsidR="00824B85" w:rsidRPr="00276FF1">
        <w:rPr>
          <w:rFonts w:ascii="Arial" w:hAnsi="Arial" w:cs="Arial"/>
          <w:sz w:val="24"/>
          <w:szCs w:val="24"/>
        </w:rPr>
        <w:t>direction from terrorist groups</w:t>
      </w:r>
      <w:r w:rsidR="003A785F">
        <w:rPr>
          <w:rFonts w:ascii="Arial" w:hAnsi="Arial" w:cs="Arial"/>
          <w:sz w:val="24"/>
          <w:szCs w:val="24"/>
        </w:rPr>
        <w:t xml:space="preserve"> in one of the designated countries</w:t>
      </w:r>
      <w:r w:rsidR="00824B85" w:rsidRPr="00276FF1">
        <w:rPr>
          <w:rFonts w:ascii="Arial" w:hAnsi="Arial" w:cs="Arial"/>
          <w:sz w:val="24"/>
          <w:szCs w:val="24"/>
        </w:rPr>
        <w:t>.  Over the last year,</w:t>
      </w:r>
      <w:r w:rsidR="00FC2015" w:rsidRPr="00276FF1">
        <w:rPr>
          <w:rFonts w:ascii="Arial" w:hAnsi="Arial" w:cs="Arial"/>
          <w:sz w:val="24"/>
          <w:szCs w:val="24"/>
        </w:rPr>
        <w:t xml:space="preserve"> </w:t>
      </w:r>
      <w:r w:rsidR="00AA37AE">
        <w:rPr>
          <w:rFonts w:ascii="Arial" w:hAnsi="Arial" w:cs="Arial"/>
          <w:sz w:val="24"/>
          <w:szCs w:val="24"/>
        </w:rPr>
        <w:t xml:space="preserve">there have been </w:t>
      </w:r>
      <w:r w:rsidR="00824B85" w:rsidRPr="00276FF1">
        <w:rPr>
          <w:rFonts w:ascii="Arial" w:hAnsi="Arial" w:cs="Arial"/>
          <w:sz w:val="24"/>
          <w:szCs w:val="24"/>
        </w:rPr>
        <w:t xml:space="preserve">attacks attempted or </w:t>
      </w:r>
      <w:r w:rsidR="00824B85" w:rsidRPr="007450C3">
        <w:rPr>
          <w:rFonts w:ascii="Arial" w:hAnsi="Arial" w:cs="Arial"/>
          <w:sz w:val="24"/>
          <w:szCs w:val="24"/>
        </w:rPr>
        <w:t>successfully perpetrated by holders</w:t>
      </w:r>
      <w:r w:rsidR="006304F0" w:rsidRPr="007450C3">
        <w:rPr>
          <w:rFonts w:ascii="Arial" w:hAnsi="Arial" w:cs="Arial"/>
          <w:sz w:val="24"/>
          <w:szCs w:val="24"/>
        </w:rPr>
        <w:t xml:space="preserve"> of</w:t>
      </w:r>
      <w:r w:rsidRPr="007450C3">
        <w:rPr>
          <w:rFonts w:ascii="Arial" w:hAnsi="Arial" w:cs="Arial"/>
          <w:sz w:val="24"/>
          <w:szCs w:val="24"/>
        </w:rPr>
        <w:t xml:space="preserve"> </w:t>
      </w:r>
      <w:r w:rsidR="006304F0" w:rsidRPr="007450C3">
        <w:rPr>
          <w:rFonts w:ascii="Arial" w:hAnsi="Arial" w:cs="Arial"/>
          <w:sz w:val="24"/>
          <w:szCs w:val="24"/>
        </w:rPr>
        <w:t xml:space="preserve">passports </w:t>
      </w:r>
      <w:r w:rsidRPr="007450C3">
        <w:rPr>
          <w:rFonts w:ascii="Arial" w:hAnsi="Arial" w:cs="Arial"/>
          <w:sz w:val="24"/>
          <w:szCs w:val="24"/>
        </w:rPr>
        <w:t>from VWP countrie</w:t>
      </w:r>
      <w:r w:rsidR="00824B85" w:rsidRPr="007450C3">
        <w:rPr>
          <w:rFonts w:ascii="Arial" w:hAnsi="Arial" w:cs="Arial"/>
          <w:sz w:val="24"/>
          <w:szCs w:val="24"/>
        </w:rPr>
        <w:t xml:space="preserve">s.  In particular, </w:t>
      </w:r>
      <w:r w:rsidR="00CA50B6" w:rsidRPr="007450C3">
        <w:rPr>
          <w:rFonts w:ascii="Arial" w:hAnsi="Arial" w:cs="Arial"/>
          <w:sz w:val="24"/>
          <w:szCs w:val="24"/>
        </w:rPr>
        <w:t xml:space="preserve">the </w:t>
      </w:r>
      <w:r w:rsidR="007F6202" w:rsidRPr="007450C3">
        <w:rPr>
          <w:rFonts w:ascii="Arial" w:hAnsi="Arial" w:cs="Arial"/>
          <w:sz w:val="24"/>
          <w:szCs w:val="24"/>
        </w:rPr>
        <w:t xml:space="preserve">March 2016 Brussels and </w:t>
      </w:r>
      <w:r w:rsidR="00824B85" w:rsidRPr="007450C3">
        <w:rPr>
          <w:rFonts w:ascii="Arial" w:hAnsi="Arial" w:cs="Arial"/>
          <w:sz w:val="24"/>
          <w:szCs w:val="24"/>
        </w:rPr>
        <w:t>November</w:t>
      </w:r>
      <w:r w:rsidR="00CA50B6" w:rsidRPr="00276FF1">
        <w:rPr>
          <w:rFonts w:ascii="Arial" w:hAnsi="Arial" w:cs="Arial"/>
          <w:sz w:val="24"/>
          <w:szCs w:val="24"/>
        </w:rPr>
        <w:t xml:space="preserve"> 2015</w:t>
      </w:r>
      <w:r w:rsidR="00824B85" w:rsidRPr="00276FF1">
        <w:rPr>
          <w:rFonts w:ascii="Arial" w:hAnsi="Arial" w:cs="Arial"/>
          <w:sz w:val="24"/>
          <w:szCs w:val="24"/>
        </w:rPr>
        <w:t xml:space="preserve"> Paris attacks were the most lethal to date perpetrated by returned foreign fighters. </w:t>
      </w:r>
    </w:p>
    <w:p w14:paraId="5A8F9A69" w14:textId="77777777" w:rsidR="00937406" w:rsidRDefault="00937406" w:rsidP="00824B85">
      <w:pPr>
        <w:rPr>
          <w:rFonts w:ascii="Arial" w:hAnsi="Arial" w:cs="Arial"/>
          <w:sz w:val="24"/>
          <w:szCs w:val="24"/>
        </w:rPr>
      </w:pPr>
    </w:p>
    <w:p w14:paraId="522388BB" w14:textId="49352A48" w:rsidR="00937406" w:rsidRDefault="00937406" w:rsidP="006C6D76">
      <w:pPr>
        <w:rPr>
          <w:rFonts w:ascii="Arial" w:hAnsi="Arial" w:cs="Arial"/>
          <w:sz w:val="24"/>
          <w:szCs w:val="24"/>
        </w:rPr>
      </w:pPr>
      <w:r>
        <w:rPr>
          <w:rFonts w:ascii="Arial" w:hAnsi="Arial" w:cs="Arial"/>
          <w:sz w:val="24"/>
          <w:szCs w:val="24"/>
        </w:rPr>
        <w:t>As a second revision, the ESTA application will be updated to reque</w:t>
      </w:r>
      <w:r w:rsidR="00395B26">
        <w:rPr>
          <w:rFonts w:ascii="Arial" w:hAnsi="Arial" w:cs="Arial"/>
          <w:sz w:val="24"/>
          <w:szCs w:val="24"/>
        </w:rPr>
        <w:t>st an applicant’s Global Entry program n</w:t>
      </w:r>
      <w:r>
        <w:rPr>
          <w:rFonts w:ascii="Arial" w:hAnsi="Arial" w:cs="Arial"/>
          <w:sz w:val="24"/>
          <w:szCs w:val="24"/>
        </w:rPr>
        <w:t>umber</w:t>
      </w:r>
      <w:r w:rsidR="005C3CEA">
        <w:rPr>
          <w:rFonts w:ascii="Arial" w:hAnsi="Arial" w:cs="Arial"/>
          <w:sz w:val="24"/>
          <w:szCs w:val="24"/>
        </w:rPr>
        <w:t>.  Record of successful enrollment in the Global Entry program will provide those responsible for vetting and adjudicating the individual’s ESTA application with valuable information for consideration when granting waivers and will ultimately lead to a better informed waiver determination, an authority granted to the Secretary of Homeland Security under the new law.</w:t>
      </w:r>
      <w:r>
        <w:rPr>
          <w:rFonts w:ascii="Arial" w:hAnsi="Arial" w:cs="Arial"/>
          <w:sz w:val="24"/>
          <w:szCs w:val="24"/>
        </w:rPr>
        <w:t xml:space="preserve">  </w:t>
      </w:r>
      <w:r w:rsidR="006C6D76" w:rsidRPr="006C6D76">
        <w:rPr>
          <w:rFonts w:ascii="Arial" w:hAnsi="Arial" w:cs="Arial"/>
          <w:sz w:val="24"/>
          <w:szCs w:val="24"/>
        </w:rPr>
        <w:t>Participation in the Global En</w:t>
      </w:r>
      <w:r w:rsidR="005C3CEA">
        <w:rPr>
          <w:rFonts w:ascii="Arial" w:hAnsi="Arial" w:cs="Arial"/>
          <w:sz w:val="24"/>
          <w:szCs w:val="24"/>
        </w:rPr>
        <w:t>try</w:t>
      </w:r>
      <w:r w:rsidR="006C6D76" w:rsidRPr="006C6D76">
        <w:rPr>
          <w:rFonts w:ascii="Arial" w:hAnsi="Arial" w:cs="Arial"/>
          <w:sz w:val="24"/>
          <w:szCs w:val="24"/>
        </w:rPr>
        <w:t xml:space="preserve"> </w:t>
      </w:r>
      <w:r w:rsidR="006C6D76">
        <w:rPr>
          <w:rFonts w:ascii="Arial" w:hAnsi="Arial" w:cs="Arial"/>
          <w:sz w:val="24"/>
          <w:szCs w:val="24"/>
        </w:rPr>
        <w:t xml:space="preserve">program </w:t>
      </w:r>
      <w:r w:rsidR="006C6D76" w:rsidRPr="006C6D76">
        <w:rPr>
          <w:rFonts w:ascii="Arial" w:hAnsi="Arial" w:cs="Arial"/>
          <w:sz w:val="24"/>
          <w:szCs w:val="24"/>
        </w:rPr>
        <w:t xml:space="preserve">is completely voluntary and allows applicants to exchange personally identifiable information in return for expedited transit at United States border entry points.  If an individual is deemed ineligible to travel to the United States under the VWP based on the dual national and prior travel restrictions </w:t>
      </w:r>
      <w:r w:rsidR="005C3CEA">
        <w:rPr>
          <w:rFonts w:ascii="Arial" w:hAnsi="Arial" w:cs="Arial"/>
          <w:sz w:val="24"/>
          <w:szCs w:val="24"/>
        </w:rPr>
        <w:t>contained in the Act</w:t>
      </w:r>
      <w:r w:rsidR="006C6D76" w:rsidRPr="006C6D76">
        <w:rPr>
          <w:rFonts w:ascii="Arial" w:hAnsi="Arial" w:cs="Arial"/>
          <w:sz w:val="24"/>
          <w:szCs w:val="24"/>
        </w:rPr>
        <w:t xml:space="preserve">, certain categories of applicants may be considered for waivers at the discretion of the Secretary of Homeland Security.  An individual referred for consideration for a waiver may have a Global Entry Program Number.  If an individual has been pre-approved for travel under the Global Entry program, DHS has already assessed the individual to be low-risk traveler.  </w:t>
      </w:r>
    </w:p>
    <w:p w14:paraId="4FDDAE4B" w14:textId="77777777" w:rsidR="00CF26E1" w:rsidRDefault="00CF26E1" w:rsidP="00824B85">
      <w:pPr>
        <w:rPr>
          <w:rFonts w:ascii="Arial" w:hAnsi="Arial" w:cs="Arial"/>
          <w:sz w:val="24"/>
          <w:szCs w:val="24"/>
        </w:rPr>
      </w:pPr>
    </w:p>
    <w:p w14:paraId="400C0683" w14:textId="6D2F5306" w:rsidR="00824B85" w:rsidRPr="00A65A90" w:rsidRDefault="002C64F6" w:rsidP="0083380A">
      <w:pPr>
        <w:autoSpaceDE w:val="0"/>
        <w:autoSpaceDN w:val="0"/>
        <w:adjustRightInd w:val="0"/>
        <w:rPr>
          <w:rFonts w:ascii="Arial" w:hAnsi="Arial" w:cs="Arial"/>
          <w:sz w:val="24"/>
          <w:szCs w:val="24"/>
        </w:rPr>
      </w:pPr>
      <w:r w:rsidRPr="00276FF1">
        <w:rPr>
          <w:rFonts w:ascii="Arial" w:hAnsi="Arial" w:cs="Arial"/>
          <w:sz w:val="24"/>
          <w:szCs w:val="24"/>
        </w:rPr>
        <w:t xml:space="preserve">DHS has determined that </w:t>
      </w:r>
      <w:r w:rsidR="00C81341" w:rsidRPr="00276FF1">
        <w:rPr>
          <w:rFonts w:ascii="Arial" w:hAnsi="Arial" w:cs="Arial"/>
          <w:sz w:val="24"/>
          <w:szCs w:val="24"/>
        </w:rPr>
        <w:t xml:space="preserve">the </w:t>
      </w:r>
      <w:r w:rsidRPr="00276FF1">
        <w:rPr>
          <w:rFonts w:ascii="Arial" w:hAnsi="Arial" w:cs="Arial"/>
          <w:sz w:val="24"/>
          <w:szCs w:val="24"/>
        </w:rPr>
        <w:t xml:space="preserve">ESTA </w:t>
      </w:r>
      <w:r w:rsidR="00C81341" w:rsidRPr="00276FF1">
        <w:rPr>
          <w:rFonts w:ascii="Arial" w:hAnsi="Arial" w:cs="Arial"/>
          <w:sz w:val="24"/>
          <w:szCs w:val="24"/>
        </w:rPr>
        <w:t xml:space="preserve">application </w:t>
      </w:r>
      <w:r w:rsidR="00A021F7" w:rsidRPr="00276FF1">
        <w:rPr>
          <w:rFonts w:ascii="Arial" w:hAnsi="Arial" w:cs="Arial"/>
          <w:sz w:val="24"/>
          <w:szCs w:val="24"/>
        </w:rPr>
        <w:t xml:space="preserve">and Form I-94W </w:t>
      </w:r>
      <w:r w:rsidRPr="00276FF1">
        <w:rPr>
          <w:rFonts w:ascii="Arial" w:hAnsi="Arial" w:cs="Arial"/>
          <w:sz w:val="24"/>
          <w:szCs w:val="24"/>
        </w:rPr>
        <w:t xml:space="preserve">enhancements will </w:t>
      </w:r>
      <w:r w:rsidR="00C81341" w:rsidRPr="00276FF1">
        <w:rPr>
          <w:rFonts w:ascii="Arial" w:hAnsi="Arial" w:cs="Arial"/>
          <w:sz w:val="24"/>
          <w:szCs w:val="24"/>
        </w:rPr>
        <w:t xml:space="preserve">help </w:t>
      </w:r>
      <w:r w:rsidR="00B5367B" w:rsidRPr="00276FF1">
        <w:rPr>
          <w:rFonts w:ascii="Arial" w:hAnsi="Arial" w:cs="Arial"/>
          <w:sz w:val="24"/>
          <w:szCs w:val="24"/>
        </w:rPr>
        <w:t>the Department</w:t>
      </w:r>
      <w:r w:rsidR="00C81341" w:rsidRPr="00276FF1">
        <w:rPr>
          <w:rFonts w:ascii="Arial" w:hAnsi="Arial" w:cs="Arial"/>
          <w:sz w:val="24"/>
          <w:szCs w:val="24"/>
        </w:rPr>
        <w:t xml:space="preserve"> </w:t>
      </w:r>
      <w:r w:rsidR="005C3CEA">
        <w:rPr>
          <w:rFonts w:ascii="Arial" w:hAnsi="Arial" w:cs="Arial"/>
          <w:sz w:val="24"/>
          <w:szCs w:val="24"/>
        </w:rPr>
        <w:t xml:space="preserve">uphold Congress’ intent, meet our legal requirements, and </w:t>
      </w:r>
      <w:r w:rsidR="00C81341" w:rsidRPr="00276FF1">
        <w:rPr>
          <w:rFonts w:ascii="Arial" w:hAnsi="Arial" w:cs="Arial"/>
          <w:sz w:val="24"/>
          <w:szCs w:val="24"/>
        </w:rPr>
        <w:t xml:space="preserve">adapt to the heightened threat environment as well as the continued </w:t>
      </w:r>
      <w:r w:rsidR="003A785F">
        <w:rPr>
          <w:rFonts w:ascii="Arial" w:hAnsi="Arial" w:cs="Arial"/>
          <w:sz w:val="24"/>
          <w:szCs w:val="24"/>
        </w:rPr>
        <w:t>threat posed by</w:t>
      </w:r>
      <w:r w:rsidR="00C81341" w:rsidRPr="00276FF1">
        <w:rPr>
          <w:rFonts w:ascii="Arial" w:hAnsi="Arial" w:cs="Arial"/>
          <w:sz w:val="24"/>
          <w:szCs w:val="24"/>
        </w:rPr>
        <w:t xml:space="preserve"> foreign fighters from VWP countries.  </w:t>
      </w:r>
      <w:r w:rsidR="00DF5E33" w:rsidRPr="00276FF1">
        <w:rPr>
          <w:rFonts w:ascii="Arial" w:hAnsi="Arial" w:cs="Arial"/>
          <w:sz w:val="24"/>
          <w:szCs w:val="24"/>
        </w:rPr>
        <w:t xml:space="preserve">The previously approved data elements </w:t>
      </w:r>
      <w:r w:rsidR="000B6E66" w:rsidRPr="00276FF1">
        <w:rPr>
          <w:rFonts w:ascii="Arial" w:hAnsi="Arial" w:cs="Arial"/>
          <w:sz w:val="24"/>
          <w:szCs w:val="24"/>
        </w:rPr>
        <w:t xml:space="preserve">that </w:t>
      </w:r>
      <w:r w:rsidR="00DF5E33" w:rsidRPr="00276FF1">
        <w:rPr>
          <w:rFonts w:ascii="Arial" w:hAnsi="Arial" w:cs="Arial"/>
          <w:sz w:val="24"/>
          <w:szCs w:val="24"/>
        </w:rPr>
        <w:t>are</w:t>
      </w:r>
      <w:r w:rsidR="000B6E66" w:rsidRPr="00276FF1">
        <w:rPr>
          <w:rFonts w:ascii="Arial" w:hAnsi="Arial" w:cs="Arial"/>
          <w:sz w:val="24"/>
          <w:szCs w:val="24"/>
        </w:rPr>
        <w:t xml:space="preserve"> currently on </w:t>
      </w:r>
      <w:r w:rsidR="00594FCF" w:rsidRPr="00276FF1">
        <w:rPr>
          <w:rFonts w:ascii="Arial" w:hAnsi="Arial" w:cs="Arial"/>
          <w:sz w:val="24"/>
          <w:szCs w:val="24"/>
        </w:rPr>
        <w:t xml:space="preserve">the </w:t>
      </w:r>
      <w:r w:rsidR="000B6E66" w:rsidRPr="00276FF1">
        <w:rPr>
          <w:rFonts w:ascii="Arial" w:hAnsi="Arial" w:cs="Arial"/>
          <w:sz w:val="24"/>
          <w:szCs w:val="24"/>
        </w:rPr>
        <w:t xml:space="preserve">ESTA and </w:t>
      </w:r>
      <w:r w:rsidR="00594FCF" w:rsidRPr="00276FF1">
        <w:rPr>
          <w:rFonts w:ascii="Arial" w:hAnsi="Arial" w:cs="Arial"/>
          <w:sz w:val="24"/>
          <w:szCs w:val="24"/>
        </w:rPr>
        <w:t xml:space="preserve">Form </w:t>
      </w:r>
      <w:r w:rsidR="000B6E66" w:rsidRPr="00276FF1">
        <w:rPr>
          <w:rFonts w:ascii="Arial" w:hAnsi="Arial" w:cs="Arial"/>
          <w:sz w:val="24"/>
          <w:szCs w:val="24"/>
        </w:rPr>
        <w:t xml:space="preserve">I-94W </w:t>
      </w:r>
      <w:r w:rsidR="00A021F7" w:rsidRPr="00276FF1">
        <w:rPr>
          <w:rFonts w:ascii="Arial" w:hAnsi="Arial" w:cs="Arial"/>
          <w:sz w:val="24"/>
          <w:szCs w:val="24"/>
        </w:rPr>
        <w:t xml:space="preserve">applications </w:t>
      </w:r>
      <w:r w:rsidR="000B6E66" w:rsidRPr="00276FF1">
        <w:rPr>
          <w:rFonts w:ascii="Arial" w:hAnsi="Arial" w:cs="Arial"/>
          <w:sz w:val="24"/>
          <w:szCs w:val="24"/>
        </w:rPr>
        <w:t>are</w:t>
      </w:r>
      <w:r w:rsidR="00DF5E33" w:rsidRPr="00276FF1">
        <w:rPr>
          <w:rFonts w:ascii="Arial" w:hAnsi="Arial" w:cs="Arial"/>
          <w:sz w:val="24"/>
          <w:szCs w:val="24"/>
        </w:rPr>
        <w:t xml:space="preserve"> included </w:t>
      </w:r>
      <w:r w:rsidR="000B6E66" w:rsidRPr="00276FF1">
        <w:rPr>
          <w:rFonts w:ascii="Arial" w:hAnsi="Arial" w:cs="Arial"/>
          <w:sz w:val="24"/>
          <w:szCs w:val="24"/>
        </w:rPr>
        <w:t>i</w:t>
      </w:r>
      <w:r w:rsidR="00DF5E33" w:rsidRPr="00276FF1">
        <w:rPr>
          <w:rFonts w:ascii="Arial" w:hAnsi="Arial" w:cs="Arial"/>
          <w:sz w:val="24"/>
          <w:szCs w:val="24"/>
        </w:rPr>
        <w:t>n Attachment A</w:t>
      </w:r>
      <w:r w:rsidR="00594FCF" w:rsidRPr="00276FF1">
        <w:rPr>
          <w:rFonts w:ascii="Arial" w:hAnsi="Arial" w:cs="Arial"/>
          <w:sz w:val="24"/>
          <w:szCs w:val="24"/>
        </w:rPr>
        <w:t>.  DHS proposes adding questions</w:t>
      </w:r>
      <w:r w:rsidR="00594FCF" w:rsidRPr="00A65A90">
        <w:rPr>
          <w:rFonts w:ascii="Arial" w:hAnsi="Arial" w:cs="Arial"/>
          <w:sz w:val="24"/>
          <w:szCs w:val="24"/>
        </w:rPr>
        <w:t xml:space="preserve"> to the ES</w:t>
      </w:r>
      <w:r w:rsidR="00A021F7" w:rsidRPr="00A65A90">
        <w:rPr>
          <w:rFonts w:ascii="Arial" w:hAnsi="Arial" w:cs="Arial"/>
          <w:sz w:val="24"/>
          <w:szCs w:val="24"/>
        </w:rPr>
        <w:t>T</w:t>
      </w:r>
      <w:r w:rsidR="00594FCF" w:rsidRPr="00A65A90">
        <w:rPr>
          <w:rFonts w:ascii="Arial" w:hAnsi="Arial" w:cs="Arial"/>
          <w:sz w:val="24"/>
          <w:szCs w:val="24"/>
        </w:rPr>
        <w:t xml:space="preserve">A </w:t>
      </w:r>
      <w:r w:rsidR="00A021F7" w:rsidRPr="00A65A90">
        <w:rPr>
          <w:rFonts w:ascii="Arial" w:hAnsi="Arial" w:cs="Arial"/>
          <w:sz w:val="24"/>
          <w:szCs w:val="24"/>
        </w:rPr>
        <w:t xml:space="preserve">application </w:t>
      </w:r>
      <w:r w:rsidR="00594FCF" w:rsidRPr="00A65A90">
        <w:rPr>
          <w:rFonts w:ascii="Arial" w:hAnsi="Arial" w:cs="Arial"/>
          <w:sz w:val="24"/>
          <w:szCs w:val="24"/>
        </w:rPr>
        <w:t>and Form I-94W</w:t>
      </w:r>
      <w:r w:rsidR="00A021F7" w:rsidRPr="00A65A90">
        <w:rPr>
          <w:rFonts w:ascii="Arial" w:hAnsi="Arial" w:cs="Arial"/>
          <w:sz w:val="24"/>
          <w:szCs w:val="24"/>
        </w:rPr>
        <w:t xml:space="preserve"> in accordance with the new restrictions in </w:t>
      </w:r>
      <w:r w:rsidR="00596E5E">
        <w:rPr>
          <w:rFonts w:ascii="Arial" w:hAnsi="Arial" w:cs="Arial"/>
          <w:sz w:val="24"/>
          <w:szCs w:val="24"/>
        </w:rPr>
        <w:t xml:space="preserve">the </w:t>
      </w:r>
      <w:r w:rsidR="005C3CEA">
        <w:rPr>
          <w:rFonts w:ascii="Arial" w:hAnsi="Arial" w:cs="Arial"/>
          <w:sz w:val="24"/>
          <w:szCs w:val="24"/>
        </w:rPr>
        <w:t>Act</w:t>
      </w:r>
      <w:r w:rsidR="00A021F7" w:rsidRPr="00A65A90">
        <w:rPr>
          <w:rFonts w:ascii="Arial" w:hAnsi="Arial" w:cs="Arial"/>
          <w:sz w:val="24"/>
          <w:szCs w:val="24"/>
        </w:rPr>
        <w:t xml:space="preserve">, as discussed </w:t>
      </w:r>
      <w:r w:rsidR="00B5367B">
        <w:rPr>
          <w:rFonts w:ascii="Arial" w:hAnsi="Arial" w:cs="Arial"/>
          <w:sz w:val="24"/>
          <w:szCs w:val="24"/>
        </w:rPr>
        <w:t>further in this document</w:t>
      </w:r>
      <w:r w:rsidR="00594FCF" w:rsidRPr="00A65A90">
        <w:rPr>
          <w:rFonts w:ascii="Arial" w:hAnsi="Arial" w:cs="Arial"/>
          <w:sz w:val="24"/>
          <w:szCs w:val="24"/>
        </w:rPr>
        <w:t>.</w:t>
      </w:r>
    </w:p>
    <w:p w14:paraId="2862AE14" w14:textId="77777777" w:rsidR="00132AB9" w:rsidRPr="00A65A90" w:rsidRDefault="00132AB9" w:rsidP="0083380A">
      <w:pPr>
        <w:autoSpaceDE w:val="0"/>
        <w:autoSpaceDN w:val="0"/>
        <w:adjustRightInd w:val="0"/>
        <w:rPr>
          <w:rFonts w:ascii="Arial" w:hAnsi="Arial" w:cs="Arial"/>
          <w:sz w:val="24"/>
          <w:szCs w:val="24"/>
        </w:rPr>
      </w:pPr>
    </w:p>
    <w:p w14:paraId="7FB6DFC6" w14:textId="77777777" w:rsidR="00987D31" w:rsidRDefault="00091649" w:rsidP="0093688A">
      <w:pPr>
        <w:rPr>
          <w:rFonts w:ascii="Arial" w:hAnsi="Arial" w:cs="Arial"/>
          <w:b/>
          <w:color w:val="FF0000"/>
          <w:sz w:val="24"/>
          <w:szCs w:val="24"/>
          <w:u w:val="single"/>
        </w:rPr>
      </w:pPr>
      <w:r w:rsidRPr="00A65A90">
        <w:rPr>
          <w:rFonts w:ascii="Arial" w:hAnsi="Arial" w:cs="Arial"/>
          <w:i/>
          <w:sz w:val="24"/>
          <w:szCs w:val="24"/>
          <w:u w:val="single"/>
        </w:rPr>
        <w:t>Proposed</w:t>
      </w:r>
      <w:r w:rsidR="0007260C" w:rsidRPr="00A65A90">
        <w:rPr>
          <w:rFonts w:ascii="Arial" w:hAnsi="Arial" w:cs="Arial"/>
          <w:i/>
          <w:sz w:val="24"/>
          <w:szCs w:val="24"/>
          <w:u w:val="single"/>
        </w:rPr>
        <w:t xml:space="preserve"> Changes</w:t>
      </w:r>
      <w:r w:rsidR="00040E19" w:rsidRPr="00A65A90">
        <w:rPr>
          <w:rFonts w:ascii="Arial" w:hAnsi="Arial" w:cs="Arial"/>
          <w:i/>
          <w:sz w:val="24"/>
          <w:szCs w:val="24"/>
          <w:u w:val="single"/>
        </w:rPr>
        <w:t xml:space="preserve"> </w:t>
      </w:r>
    </w:p>
    <w:p w14:paraId="7A32B302" w14:textId="77777777" w:rsidR="00987D31" w:rsidRDefault="0093688A" w:rsidP="0093688A">
      <w:pPr>
        <w:rPr>
          <w:rFonts w:ascii="Arial" w:hAnsi="Arial" w:cs="Arial"/>
          <w:sz w:val="24"/>
          <w:szCs w:val="24"/>
        </w:rPr>
      </w:pPr>
      <w:r w:rsidRPr="00A65A90">
        <w:rPr>
          <w:rFonts w:ascii="Arial" w:hAnsi="Arial" w:cs="Arial"/>
          <w:sz w:val="24"/>
          <w:szCs w:val="24"/>
        </w:rPr>
        <w:t xml:space="preserve">DHS requests an emergency approval to revise this information collection to add </w:t>
      </w:r>
    </w:p>
    <w:p w14:paraId="17F25F3E" w14:textId="060A4BEA" w:rsidR="0093688A" w:rsidRPr="00987D31" w:rsidRDefault="0093688A" w:rsidP="0093688A">
      <w:pPr>
        <w:rPr>
          <w:rFonts w:ascii="Arial" w:hAnsi="Arial" w:cs="Arial"/>
          <w:b/>
          <w:color w:val="FF0000"/>
          <w:sz w:val="24"/>
          <w:szCs w:val="24"/>
          <w:u w:val="single"/>
        </w:rPr>
      </w:pPr>
      <w:r w:rsidRPr="00A65A90">
        <w:rPr>
          <w:rFonts w:ascii="Arial" w:hAnsi="Arial" w:cs="Arial"/>
          <w:sz w:val="24"/>
          <w:szCs w:val="24"/>
        </w:rPr>
        <w:t>the following new questions</w:t>
      </w:r>
      <w:r>
        <w:rPr>
          <w:rFonts w:ascii="Arial" w:hAnsi="Arial" w:cs="Arial"/>
          <w:sz w:val="24"/>
          <w:szCs w:val="24"/>
        </w:rPr>
        <w:t xml:space="preserve"> (or revise existing questions as specified below) </w:t>
      </w:r>
      <w:r w:rsidRPr="00A65A90">
        <w:rPr>
          <w:rFonts w:ascii="Arial" w:hAnsi="Arial" w:cs="Arial"/>
          <w:sz w:val="24"/>
          <w:szCs w:val="24"/>
        </w:rPr>
        <w:t xml:space="preserve">to the ESTA application and Form I-94W, per the new restrictions in </w:t>
      </w:r>
      <w:r>
        <w:rPr>
          <w:rFonts w:ascii="Arial" w:hAnsi="Arial" w:cs="Arial"/>
          <w:sz w:val="24"/>
          <w:szCs w:val="24"/>
        </w:rPr>
        <w:t xml:space="preserve">the </w:t>
      </w:r>
      <w:r w:rsidR="005C3CEA">
        <w:rPr>
          <w:rFonts w:ascii="Arial" w:hAnsi="Arial" w:cs="Arial"/>
          <w:sz w:val="24"/>
          <w:szCs w:val="24"/>
        </w:rPr>
        <w:t>Act</w:t>
      </w:r>
      <w:r>
        <w:rPr>
          <w:rFonts w:ascii="Arial" w:hAnsi="Arial" w:cs="Arial"/>
          <w:sz w:val="24"/>
          <w:szCs w:val="24"/>
        </w:rPr>
        <w:t>:</w:t>
      </w:r>
    </w:p>
    <w:p w14:paraId="641F8E78" w14:textId="77777777" w:rsidR="0093688A" w:rsidRDefault="0093688A" w:rsidP="0093688A">
      <w:pPr>
        <w:rPr>
          <w:rFonts w:ascii="Arial" w:hAnsi="Arial" w:cs="Arial"/>
          <w:sz w:val="24"/>
          <w:szCs w:val="24"/>
        </w:rPr>
      </w:pPr>
    </w:p>
    <w:tbl>
      <w:tblPr>
        <w:tblStyle w:val="TableGrid"/>
        <w:tblW w:w="9902" w:type="dxa"/>
        <w:tblLook w:val="04A0" w:firstRow="1" w:lastRow="0" w:firstColumn="1" w:lastColumn="0" w:noHBand="0" w:noVBand="1"/>
      </w:tblPr>
      <w:tblGrid>
        <w:gridCol w:w="1617"/>
        <w:gridCol w:w="5945"/>
        <w:gridCol w:w="2340"/>
      </w:tblGrid>
      <w:tr w:rsidR="0093688A" w:rsidRPr="009A254C" w14:paraId="454C2339" w14:textId="77777777" w:rsidTr="009F4C9F">
        <w:trPr>
          <w:trHeight w:val="827"/>
        </w:trPr>
        <w:tc>
          <w:tcPr>
            <w:tcW w:w="1617" w:type="dxa"/>
            <w:shd w:val="clear" w:color="auto" w:fill="auto"/>
            <w:noWrap/>
          </w:tcPr>
          <w:p w14:paraId="63B950ED" w14:textId="77777777" w:rsidR="0093688A" w:rsidRPr="009A254C" w:rsidRDefault="0093688A" w:rsidP="00C8436F">
            <w:pPr>
              <w:contextualSpacing/>
              <w:rPr>
                <w:rFonts w:ascii="Arial" w:hAnsi="Arial" w:cs="Arial"/>
                <w:b/>
                <w:color w:val="000000"/>
              </w:rPr>
            </w:pPr>
            <w:r w:rsidRPr="009A254C">
              <w:rPr>
                <w:rFonts w:ascii="Arial" w:hAnsi="Arial" w:cs="Arial"/>
                <w:b/>
                <w:color w:val="000000"/>
              </w:rPr>
              <w:t>Number</w:t>
            </w:r>
          </w:p>
        </w:tc>
        <w:tc>
          <w:tcPr>
            <w:tcW w:w="5945" w:type="dxa"/>
            <w:shd w:val="clear" w:color="auto" w:fill="auto"/>
            <w:noWrap/>
          </w:tcPr>
          <w:p w14:paraId="57627847" w14:textId="77777777" w:rsidR="0093688A" w:rsidRPr="009A254C" w:rsidRDefault="0093688A" w:rsidP="00C8436F">
            <w:pPr>
              <w:contextualSpacing/>
              <w:rPr>
                <w:rFonts w:ascii="Arial" w:hAnsi="Arial" w:cs="Arial"/>
                <w:b/>
                <w:color w:val="000000"/>
              </w:rPr>
            </w:pPr>
            <w:r w:rsidRPr="009A254C">
              <w:rPr>
                <w:rFonts w:ascii="Arial" w:hAnsi="Arial" w:cs="Arial"/>
                <w:b/>
                <w:color w:val="000000"/>
              </w:rPr>
              <w:t>Question</w:t>
            </w:r>
          </w:p>
        </w:tc>
        <w:tc>
          <w:tcPr>
            <w:tcW w:w="2340" w:type="dxa"/>
            <w:shd w:val="clear" w:color="auto" w:fill="auto"/>
            <w:noWrap/>
          </w:tcPr>
          <w:p w14:paraId="77AD1002" w14:textId="77777777" w:rsidR="0093688A" w:rsidRPr="009A254C" w:rsidRDefault="0093688A" w:rsidP="00C8436F">
            <w:pPr>
              <w:contextualSpacing/>
              <w:rPr>
                <w:rFonts w:ascii="Arial" w:hAnsi="Arial" w:cs="Arial"/>
                <w:b/>
                <w:color w:val="000000"/>
              </w:rPr>
            </w:pPr>
            <w:r w:rsidRPr="009A254C">
              <w:rPr>
                <w:rFonts w:ascii="Arial" w:hAnsi="Arial" w:cs="Arial"/>
                <w:b/>
                <w:color w:val="000000"/>
              </w:rPr>
              <w:t>Notes</w:t>
            </w:r>
          </w:p>
        </w:tc>
      </w:tr>
      <w:tr w:rsidR="0093688A" w:rsidRPr="009A254C" w14:paraId="659ADA0B" w14:textId="77777777" w:rsidTr="009F4C9F">
        <w:trPr>
          <w:trHeight w:val="315"/>
        </w:trPr>
        <w:tc>
          <w:tcPr>
            <w:tcW w:w="1617" w:type="dxa"/>
            <w:shd w:val="clear" w:color="auto" w:fill="auto"/>
            <w:noWrap/>
          </w:tcPr>
          <w:p w14:paraId="4A0450DA" w14:textId="117D0184" w:rsidR="0093688A" w:rsidRPr="009A254C" w:rsidRDefault="00382B1B" w:rsidP="00C8436F">
            <w:pPr>
              <w:contextualSpacing/>
              <w:rPr>
                <w:rFonts w:ascii="Arial" w:hAnsi="Arial" w:cs="Arial"/>
                <w:color w:val="000000"/>
              </w:rPr>
            </w:pPr>
            <w:r>
              <w:rPr>
                <w:rFonts w:ascii="Arial" w:hAnsi="Arial" w:cs="Arial"/>
                <w:color w:val="000000"/>
              </w:rPr>
              <w:t>1</w:t>
            </w:r>
          </w:p>
        </w:tc>
        <w:tc>
          <w:tcPr>
            <w:tcW w:w="5945" w:type="dxa"/>
            <w:shd w:val="clear" w:color="auto" w:fill="auto"/>
            <w:noWrap/>
          </w:tcPr>
          <w:p w14:paraId="229E8B5F" w14:textId="77777777" w:rsidR="0093688A" w:rsidRPr="009A254C" w:rsidRDefault="0093688A" w:rsidP="00C8436F">
            <w:pPr>
              <w:contextualSpacing/>
              <w:rPr>
                <w:rFonts w:ascii="Arial" w:hAnsi="Arial" w:cs="Arial"/>
                <w:color w:val="000000"/>
              </w:rPr>
            </w:pPr>
            <w:r>
              <w:rPr>
                <w:rFonts w:ascii="Arial" w:hAnsi="Arial" w:cs="Arial"/>
                <w:color w:val="000000"/>
              </w:rPr>
              <w:t xml:space="preserve">Are you a member of CBP Global Entry Program?  </w:t>
            </w:r>
          </w:p>
        </w:tc>
        <w:tc>
          <w:tcPr>
            <w:tcW w:w="2340" w:type="dxa"/>
            <w:shd w:val="clear" w:color="auto" w:fill="auto"/>
            <w:noWrap/>
          </w:tcPr>
          <w:p w14:paraId="37557CA0" w14:textId="77777777" w:rsidR="0093688A" w:rsidRPr="009A254C" w:rsidRDefault="0093688A" w:rsidP="00C8436F">
            <w:pPr>
              <w:contextualSpacing/>
              <w:rPr>
                <w:rFonts w:ascii="Arial" w:hAnsi="Arial" w:cs="Arial"/>
                <w:color w:val="000000"/>
              </w:rPr>
            </w:pPr>
            <w:r>
              <w:rPr>
                <w:rFonts w:ascii="Arial" w:hAnsi="Arial" w:cs="Arial"/>
                <w:color w:val="000000"/>
              </w:rPr>
              <w:t xml:space="preserve">Mandatory </w:t>
            </w:r>
          </w:p>
        </w:tc>
      </w:tr>
      <w:tr w:rsidR="0093688A" w:rsidRPr="009A254C" w14:paraId="7A9F1DA9" w14:textId="77777777" w:rsidTr="009F4C9F">
        <w:trPr>
          <w:trHeight w:val="315"/>
        </w:trPr>
        <w:tc>
          <w:tcPr>
            <w:tcW w:w="1617" w:type="dxa"/>
            <w:shd w:val="clear" w:color="auto" w:fill="auto"/>
            <w:noWrap/>
          </w:tcPr>
          <w:p w14:paraId="00ABC2A0" w14:textId="77777777" w:rsidR="0093688A" w:rsidRPr="009A254C" w:rsidRDefault="0093688A" w:rsidP="00C8436F">
            <w:pPr>
              <w:contextualSpacing/>
              <w:rPr>
                <w:rFonts w:ascii="Arial" w:hAnsi="Arial" w:cs="Arial"/>
                <w:color w:val="000000"/>
              </w:rPr>
            </w:pPr>
          </w:p>
        </w:tc>
        <w:tc>
          <w:tcPr>
            <w:tcW w:w="5945" w:type="dxa"/>
            <w:shd w:val="clear" w:color="auto" w:fill="auto"/>
            <w:noWrap/>
          </w:tcPr>
          <w:p w14:paraId="58561372" w14:textId="77777777" w:rsidR="0093688A" w:rsidRPr="009A254C" w:rsidRDefault="0093688A" w:rsidP="00C8436F">
            <w:pPr>
              <w:contextualSpacing/>
              <w:rPr>
                <w:rFonts w:ascii="Arial" w:hAnsi="Arial" w:cs="Arial"/>
                <w:color w:val="000000"/>
              </w:rPr>
            </w:pPr>
            <w:r>
              <w:rPr>
                <w:rFonts w:ascii="Arial" w:hAnsi="Arial" w:cs="Arial"/>
                <w:color w:val="000000"/>
              </w:rPr>
              <w:t xml:space="preserve">If Yes,  Please provide your GE member number  </w:t>
            </w:r>
          </w:p>
        </w:tc>
        <w:tc>
          <w:tcPr>
            <w:tcW w:w="2340" w:type="dxa"/>
            <w:shd w:val="clear" w:color="auto" w:fill="auto"/>
            <w:noWrap/>
          </w:tcPr>
          <w:p w14:paraId="7934D367" w14:textId="77777777" w:rsidR="0093688A" w:rsidRPr="009A254C" w:rsidRDefault="0093688A" w:rsidP="00C8436F">
            <w:pPr>
              <w:contextualSpacing/>
              <w:rPr>
                <w:rFonts w:ascii="Arial" w:hAnsi="Arial" w:cs="Arial"/>
                <w:color w:val="000000"/>
              </w:rPr>
            </w:pPr>
            <w:r>
              <w:rPr>
                <w:rFonts w:ascii="Arial" w:hAnsi="Arial" w:cs="Arial"/>
                <w:color w:val="000000"/>
              </w:rPr>
              <w:t xml:space="preserve">Conditional (only seen if answer yes to member of CBP Global Entry Program.  </w:t>
            </w:r>
          </w:p>
        </w:tc>
      </w:tr>
      <w:tr w:rsidR="0093688A" w:rsidRPr="009A254C" w14:paraId="15CC62FC" w14:textId="77777777" w:rsidTr="009F4C9F">
        <w:trPr>
          <w:trHeight w:val="315"/>
        </w:trPr>
        <w:tc>
          <w:tcPr>
            <w:tcW w:w="1617" w:type="dxa"/>
            <w:vMerge w:val="restart"/>
            <w:shd w:val="clear" w:color="auto" w:fill="auto"/>
            <w:noWrap/>
          </w:tcPr>
          <w:p w14:paraId="4541D75A" w14:textId="5F6DCF11" w:rsidR="0093688A" w:rsidRPr="009A254C" w:rsidRDefault="00382B1B" w:rsidP="00C8436F">
            <w:pPr>
              <w:contextualSpacing/>
              <w:rPr>
                <w:rFonts w:ascii="Arial" w:hAnsi="Arial" w:cs="Arial"/>
                <w:bCs/>
                <w:color w:val="000000"/>
              </w:rPr>
            </w:pPr>
            <w:r>
              <w:rPr>
                <w:rFonts w:ascii="Arial" w:hAnsi="Arial" w:cs="Arial"/>
                <w:color w:val="000000"/>
              </w:rPr>
              <w:t>2</w:t>
            </w:r>
          </w:p>
          <w:p w14:paraId="09EF7463" w14:textId="77777777" w:rsidR="0093688A" w:rsidRPr="009A254C" w:rsidRDefault="0093688A" w:rsidP="00C8436F">
            <w:pPr>
              <w:contextualSpacing/>
              <w:rPr>
                <w:rFonts w:ascii="Arial" w:hAnsi="Arial" w:cs="Arial"/>
                <w:b/>
                <w:color w:val="000000"/>
              </w:rPr>
            </w:pPr>
          </w:p>
        </w:tc>
        <w:tc>
          <w:tcPr>
            <w:tcW w:w="5945" w:type="dxa"/>
            <w:shd w:val="clear" w:color="auto" w:fill="auto"/>
            <w:noWrap/>
          </w:tcPr>
          <w:p w14:paraId="4250A187" w14:textId="7BBE7528" w:rsidR="0093688A" w:rsidRPr="009A254C" w:rsidRDefault="0093688A" w:rsidP="00C8436F">
            <w:pPr>
              <w:contextualSpacing/>
              <w:rPr>
                <w:rFonts w:ascii="Arial" w:hAnsi="Arial" w:cs="Arial"/>
                <w:color w:val="000000"/>
              </w:rPr>
            </w:pPr>
            <w:r w:rsidRPr="009A254C">
              <w:rPr>
                <w:rFonts w:ascii="Arial" w:hAnsi="Arial" w:cs="Arial"/>
                <w:color w:val="000000"/>
              </w:rPr>
              <w:t>Have you traveled to, or been present in, Iraq, Syria, Iran, Sudan</w:t>
            </w:r>
            <w:r>
              <w:rPr>
                <w:rFonts w:ascii="Arial" w:hAnsi="Arial" w:cs="Arial"/>
                <w:color w:val="000000"/>
              </w:rPr>
              <w:t xml:space="preserve">, </w:t>
            </w:r>
            <w:r w:rsidRPr="006D0585">
              <w:rPr>
                <w:rFonts w:ascii="Arial" w:hAnsi="Arial" w:cs="Arial"/>
                <w:color w:val="000000"/>
              </w:rPr>
              <w:t>Yemen, Libya, or Somalia on or after March 1, 2011?</w:t>
            </w:r>
            <w:r w:rsidRPr="009A254C">
              <w:rPr>
                <w:rFonts w:ascii="Arial" w:hAnsi="Arial" w:cs="Arial"/>
                <w:color w:val="000000"/>
              </w:rPr>
              <w:t xml:space="preserve">   </w:t>
            </w:r>
          </w:p>
        </w:tc>
        <w:tc>
          <w:tcPr>
            <w:tcW w:w="2340" w:type="dxa"/>
            <w:shd w:val="clear" w:color="auto" w:fill="auto"/>
            <w:noWrap/>
          </w:tcPr>
          <w:p w14:paraId="2A518E49" w14:textId="1991B18A" w:rsidR="0093688A" w:rsidRPr="009A254C" w:rsidRDefault="0093688A" w:rsidP="006D0585">
            <w:pPr>
              <w:contextualSpacing/>
              <w:rPr>
                <w:rFonts w:ascii="Arial" w:hAnsi="Arial" w:cs="Arial"/>
                <w:color w:val="000000"/>
              </w:rPr>
            </w:pPr>
            <w:r w:rsidRPr="009A254C">
              <w:rPr>
                <w:rFonts w:ascii="Arial" w:hAnsi="Arial" w:cs="Arial"/>
                <w:color w:val="000000"/>
              </w:rPr>
              <w:t>Mandatory (</w:t>
            </w:r>
            <w:r>
              <w:rPr>
                <w:rFonts w:ascii="Arial" w:hAnsi="Arial" w:cs="Arial"/>
                <w:color w:val="000000"/>
              </w:rPr>
              <w:t>for each instance of travel o</w:t>
            </w:r>
            <w:r w:rsidR="00E44D35">
              <w:rPr>
                <w:rFonts w:ascii="Arial" w:hAnsi="Arial" w:cs="Arial"/>
                <w:color w:val="000000"/>
              </w:rPr>
              <w:t>r</w:t>
            </w:r>
            <w:r>
              <w:rPr>
                <w:rFonts w:ascii="Arial" w:hAnsi="Arial" w:cs="Arial"/>
                <w:color w:val="000000"/>
              </w:rPr>
              <w:t xml:space="preserve"> presence)</w:t>
            </w:r>
            <w:r w:rsidR="00C8436F">
              <w:rPr>
                <w:rFonts w:ascii="Arial" w:hAnsi="Arial" w:cs="Arial"/>
                <w:color w:val="000000"/>
              </w:rPr>
              <w:t xml:space="preserve">.  </w:t>
            </w:r>
          </w:p>
        </w:tc>
      </w:tr>
      <w:tr w:rsidR="0093688A" w:rsidRPr="009A254C" w14:paraId="68716FB8" w14:textId="77777777" w:rsidTr="009F4C9F">
        <w:trPr>
          <w:trHeight w:val="315"/>
        </w:trPr>
        <w:tc>
          <w:tcPr>
            <w:tcW w:w="1617" w:type="dxa"/>
            <w:vMerge/>
            <w:shd w:val="clear" w:color="auto" w:fill="auto"/>
            <w:noWrap/>
          </w:tcPr>
          <w:p w14:paraId="5CFE1691" w14:textId="77777777" w:rsidR="0093688A" w:rsidRPr="009A254C" w:rsidRDefault="0093688A" w:rsidP="00C8436F">
            <w:pPr>
              <w:contextualSpacing/>
              <w:rPr>
                <w:rFonts w:ascii="Arial" w:hAnsi="Arial" w:cs="Arial"/>
                <w:color w:val="000000"/>
              </w:rPr>
            </w:pPr>
          </w:p>
        </w:tc>
        <w:tc>
          <w:tcPr>
            <w:tcW w:w="5945" w:type="dxa"/>
            <w:shd w:val="clear" w:color="auto" w:fill="auto"/>
            <w:noWrap/>
          </w:tcPr>
          <w:p w14:paraId="1AB49B49" w14:textId="77777777" w:rsidR="0093688A" w:rsidRPr="009A254C" w:rsidRDefault="0093688A" w:rsidP="00C8436F">
            <w:pPr>
              <w:contextualSpacing/>
              <w:rPr>
                <w:rFonts w:ascii="Arial" w:hAnsi="Arial" w:cs="Arial"/>
                <w:color w:val="000000"/>
              </w:rPr>
            </w:pPr>
            <w:r>
              <w:rPr>
                <w:rFonts w:ascii="Arial" w:hAnsi="Arial" w:cs="Arial"/>
                <w:color w:val="000000"/>
              </w:rPr>
              <w:t>If yes, must answer the questions below</w:t>
            </w:r>
          </w:p>
        </w:tc>
        <w:tc>
          <w:tcPr>
            <w:tcW w:w="2340" w:type="dxa"/>
            <w:shd w:val="clear" w:color="auto" w:fill="auto"/>
            <w:noWrap/>
          </w:tcPr>
          <w:p w14:paraId="1DB5F47F" w14:textId="77777777" w:rsidR="0093688A" w:rsidRPr="009A254C" w:rsidRDefault="0093688A" w:rsidP="00C8436F">
            <w:pPr>
              <w:contextualSpacing/>
              <w:rPr>
                <w:rFonts w:ascii="Arial" w:hAnsi="Arial" w:cs="Arial"/>
                <w:color w:val="000000"/>
              </w:rPr>
            </w:pPr>
          </w:p>
        </w:tc>
      </w:tr>
      <w:tr w:rsidR="0093688A" w:rsidRPr="009A254C" w14:paraId="0D906936" w14:textId="77777777" w:rsidTr="009F4C9F">
        <w:trPr>
          <w:trHeight w:val="315"/>
        </w:trPr>
        <w:tc>
          <w:tcPr>
            <w:tcW w:w="1617" w:type="dxa"/>
            <w:vMerge/>
            <w:shd w:val="clear" w:color="auto" w:fill="auto"/>
            <w:noWrap/>
          </w:tcPr>
          <w:p w14:paraId="62D7DFE6" w14:textId="77777777" w:rsidR="0093688A" w:rsidRPr="009A254C" w:rsidRDefault="0093688A" w:rsidP="00C8436F">
            <w:pPr>
              <w:contextualSpacing/>
              <w:rPr>
                <w:rFonts w:ascii="Arial" w:hAnsi="Arial" w:cs="Arial"/>
                <w:b/>
                <w:color w:val="000000"/>
              </w:rPr>
            </w:pPr>
          </w:p>
        </w:tc>
        <w:tc>
          <w:tcPr>
            <w:tcW w:w="5945" w:type="dxa"/>
            <w:shd w:val="clear" w:color="auto" w:fill="auto"/>
            <w:noWrap/>
          </w:tcPr>
          <w:p w14:paraId="0EB576A4" w14:textId="77777777" w:rsidR="0093688A" w:rsidRPr="009A254C" w:rsidRDefault="0093688A" w:rsidP="00C8436F">
            <w:pPr>
              <w:contextualSpacing/>
              <w:rPr>
                <w:rFonts w:ascii="Arial" w:hAnsi="Arial" w:cs="Arial"/>
                <w:color w:val="000000"/>
              </w:rPr>
            </w:pPr>
            <w:r>
              <w:rPr>
                <w:rFonts w:ascii="Arial" w:hAnsi="Arial" w:cs="Arial"/>
                <w:color w:val="000000"/>
              </w:rPr>
              <w:t>W</w:t>
            </w:r>
            <w:r w:rsidRPr="009A254C">
              <w:rPr>
                <w:rFonts w:ascii="Arial" w:hAnsi="Arial" w:cs="Arial"/>
                <w:color w:val="000000"/>
              </w:rPr>
              <w:t xml:space="preserve">hich country? </w:t>
            </w:r>
          </w:p>
        </w:tc>
        <w:tc>
          <w:tcPr>
            <w:tcW w:w="2340" w:type="dxa"/>
            <w:shd w:val="clear" w:color="auto" w:fill="auto"/>
            <w:noWrap/>
          </w:tcPr>
          <w:p w14:paraId="62951D42" w14:textId="56B16DCB" w:rsidR="0093688A" w:rsidRPr="009A254C" w:rsidRDefault="0093688A" w:rsidP="00C8436F">
            <w:pPr>
              <w:contextualSpacing/>
              <w:rPr>
                <w:rFonts w:ascii="Arial" w:hAnsi="Arial" w:cs="Arial"/>
                <w:color w:val="000000"/>
              </w:rPr>
            </w:pPr>
            <w:r w:rsidRPr="009A254C">
              <w:rPr>
                <w:rFonts w:ascii="Arial" w:hAnsi="Arial" w:cs="Arial"/>
                <w:color w:val="000000"/>
              </w:rPr>
              <w:t>Conditional</w:t>
            </w:r>
            <w:r>
              <w:rPr>
                <w:rFonts w:ascii="Arial" w:hAnsi="Arial" w:cs="Arial"/>
                <w:color w:val="000000"/>
              </w:rPr>
              <w:t xml:space="preserve"> (</w:t>
            </w:r>
            <w:r w:rsidRPr="002E663C">
              <w:rPr>
                <w:rFonts w:ascii="Arial" w:hAnsi="Arial" w:cs="Arial"/>
                <w:color w:val="000000"/>
              </w:rPr>
              <w:t>only seen if answer yes to above), but if answered yes to question above – have to provide an answer</w:t>
            </w:r>
            <w:r>
              <w:rPr>
                <w:rFonts w:ascii="Arial" w:hAnsi="Arial" w:cs="Arial"/>
                <w:color w:val="000000"/>
              </w:rPr>
              <w:t>)</w:t>
            </w:r>
          </w:p>
        </w:tc>
      </w:tr>
      <w:tr w:rsidR="0093688A" w:rsidRPr="009A254C" w14:paraId="7C9E5CB1" w14:textId="77777777" w:rsidTr="009F4C9F">
        <w:trPr>
          <w:trHeight w:val="315"/>
        </w:trPr>
        <w:tc>
          <w:tcPr>
            <w:tcW w:w="1617" w:type="dxa"/>
            <w:vMerge/>
            <w:shd w:val="clear" w:color="auto" w:fill="auto"/>
            <w:noWrap/>
          </w:tcPr>
          <w:p w14:paraId="7820F63C" w14:textId="77777777" w:rsidR="0093688A" w:rsidRPr="009A254C" w:rsidRDefault="0093688A" w:rsidP="00C8436F">
            <w:pPr>
              <w:contextualSpacing/>
              <w:rPr>
                <w:rFonts w:ascii="Arial" w:hAnsi="Arial" w:cs="Arial"/>
                <w:b/>
                <w:color w:val="000000"/>
              </w:rPr>
            </w:pPr>
          </w:p>
        </w:tc>
        <w:tc>
          <w:tcPr>
            <w:tcW w:w="5945" w:type="dxa"/>
            <w:shd w:val="clear" w:color="auto" w:fill="auto"/>
            <w:noWrap/>
          </w:tcPr>
          <w:p w14:paraId="23934FCA" w14:textId="77777777" w:rsidR="0093688A" w:rsidRPr="009A254C" w:rsidRDefault="0093688A" w:rsidP="00C8436F">
            <w:pPr>
              <w:contextualSpacing/>
              <w:rPr>
                <w:rFonts w:ascii="Arial" w:hAnsi="Arial" w:cs="Arial"/>
                <w:color w:val="000000"/>
              </w:rPr>
            </w:pPr>
            <w:r>
              <w:rPr>
                <w:rFonts w:ascii="Arial" w:hAnsi="Arial" w:cs="Arial"/>
                <w:color w:val="000000"/>
              </w:rPr>
              <w:t>W</w:t>
            </w:r>
            <w:r w:rsidRPr="009A254C">
              <w:rPr>
                <w:rFonts w:ascii="Arial" w:hAnsi="Arial" w:cs="Arial"/>
                <w:color w:val="000000"/>
              </w:rPr>
              <w:t>hat dates?</w:t>
            </w:r>
          </w:p>
        </w:tc>
        <w:tc>
          <w:tcPr>
            <w:tcW w:w="2340" w:type="dxa"/>
            <w:shd w:val="clear" w:color="auto" w:fill="auto"/>
            <w:noWrap/>
          </w:tcPr>
          <w:p w14:paraId="6568B2C0" w14:textId="6FCDE0D5" w:rsidR="0093688A" w:rsidRPr="009A254C" w:rsidRDefault="0093688A" w:rsidP="00C8436F">
            <w:pPr>
              <w:contextualSpacing/>
              <w:rPr>
                <w:rFonts w:ascii="Arial" w:hAnsi="Arial" w:cs="Arial"/>
                <w:color w:val="000000"/>
              </w:rPr>
            </w:pPr>
            <w:r w:rsidRPr="009A254C">
              <w:rPr>
                <w:rFonts w:ascii="Arial" w:hAnsi="Arial" w:cs="Arial"/>
                <w:color w:val="000000"/>
              </w:rPr>
              <w:t>Conditional</w:t>
            </w:r>
            <w:r>
              <w:rPr>
                <w:rFonts w:ascii="Arial" w:hAnsi="Arial" w:cs="Arial"/>
                <w:color w:val="000000"/>
              </w:rPr>
              <w:t xml:space="preserve"> </w:t>
            </w:r>
            <w:r w:rsidRPr="002E663C">
              <w:rPr>
                <w:rFonts w:ascii="Arial" w:hAnsi="Arial" w:cs="Arial"/>
                <w:color w:val="000000"/>
              </w:rPr>
              <w:t>(only seen if answer yes to above), but if answered yes to question above – have to provide an answer)</w:t>
            </w:r>
          </w:p>
        </w:tc>
      </w:tr>
      <w:tr w:rsidR="0093688A" w:rsidRPr="009A254C" w14:paraId="2192F229" w14:textId="77777777" w:rsidTr="009F4C9F">
        <w:trPr>
          <w:trHeight w:val="315"/>
        </w:trPr>
        <w:tc>
          <w:tcPr>
            <w:tcW w:w="1617" w:type="dxa"/>
            <w:vMerge/>
            <w:shd w:val="clear" w:color="auto" w:fill="auto"/>
            <w:noWrap/>
          </w:tcPr>
          <w:p w14:paraId="6256F68C" w14:textId="77777777" w:rsidR="0093688A" w:rsidRPr="009A254C" w:rsidRDefault="0093688A" w:rsidP="00C8436F">
            <w:pPr>
              <w:contextualSpacing/>
              <w:rPr>
                <w:rFonts w:ascii="Arial" w:hAnsi="Arial" w:cs="Arial"/>
                <w:b/>
                <w:color w:val="000000"/>
              </w:rPr>
            </w:pPr>
          </w:p>
        </w:tc>
        <w:tc>
          <w:tcPr>
            <w:tcW w:w="5945" w:type="dxa"/>
            <w:shd w:val="clear" w:color="auto" w:fill="auto"/>
            <w:noWrap/>
          </w:tcPr>
          <w:p w14:paraId="3D3D49A0" w14:textId="77777777" w:rsidR="0093688A" w:rsidRDefault="0093688A" w:rsidP="00C8436F">
            <w:pPr>
              <w:contextualSpacing/>
              <w:rPr>
                <w:rFonts w:ascii="Arial" w:hAnsi="Arial" w:cs="Arial"/>
                <w:color w:val="000000"/>
              </w:rPr>
            </w:pPr>
            <w:r w:rsidRPr="009A254C">
              <w:rPr>
                <w:rFonts w:ascii="Arial" w:hAnsi="Arial" w:cs="Arial"/>
                <w:color w:val="000000"/>
              </w:rPr>
              <w:t xml:space="preserve">If yes, what was the primary reason for the visit? </w:t>
            </w:r>
          </w:p>
          <w:p w14:paraId="733E671F" w14:textId="77777777" w:rsidR="0093688A" w:rsidRPr="008F17E0" w:rsidRDefault="0093688A" w:rsidP="00C8436F">
            <w:pPr>
              <w:numPr>
                <w:ilvl w:val="0"/>
                <w:numId w:val="33"/>
              </w:numPr>
              <w:contextualSpacing/>
              <w:rPr>
                <w:rFonts w:ascii="Arial" w:hAnsi="Arial" w:cs="Arial"/>
                <w:color w:val="000000"/>
              </w:rPr>
            </w:pPr>
            <w:r w:rsidRPr="008F17E0">
              <w:rPr>
                <w:rFonts w:ascii="Arial" w:hAnsi="Arial" w:cs="Arial"/>
                <w:color w:val="000000"/>
              </w:rPr>
              <w:t xml:space="preserve">To travel as a tourist (vacation) </w:t>
            </w:r>
          </w:p>
          <w:p w14:paraId="3C0714F6" w14:textId="77777777" w:rsidR="0093688A" w:rsidRPr="008F17E0" w:rsidRDefault="0093688A" w:rsidP="00C8436F">
            <w:pPr>
              <w:numPr>
                <w:ilvl w:val="0"/>
                <w:numId w:val="33"/>
              </w:numPr>
              <w:contextualSpacing/>
              <w:rPr>
                <w:rFonts w:ascii="Arial" w:hAnsi="Arial" w:cs="Arial"/>
                <w:color w:val="000000"/>
              </w:rPr>
            </w:pPr>
            <w:r w:rsidRPr="008F17E0">
              <w:rPr>
                <w:rFonts w:ascii="Arial" w:hAnsi="Arial" w:cs="Arial"/>
                <w:color w:val="000000"/>
              </w:rPr>
              <w:t>For personal travel or a family visit (including emergencies)</w:t>
            </w:r>
          </w:p>
          <w:p w14:paraId="76BBEF37" w14:textId="77777777" w:rsidR="0093688A" w:rsidRPr="008F17E0" w:rsidRDefault="0093688A" w:rsidP="00C8436F">
            <w:pPr>
              <w:numPr>
                <w:ilvl w:val="0"/>
                <w:numId w:val="33"/>
              </w:numPr>
              <w:contextualSpacing/>
              <w:rPr>
                <w:rFonts w:ascii="Arial" w:hAnsi="Arial" w:cs="Arial"/>
                <w:color w:val="000000"/>
              </w:rPr>
            </w:pPr>
            <w:r w:rsidRPr="008F17E0">
              <w:rPr>
                <w:rFonts w:ascii="Arial" w:hAnsi="Arial" w:cs="Arial"/>
                <w:color w:val="000000"/>
              </w:rPr>
              <w:t>For commercial/business purposes</w:t>
            </w:r>
          </w:p>
          <w:p w14:paraId="22D5069F" w14:textId="77777777" w:rsidR="0093688A" w:rsidRDefault="0093688A" w:rsidP="00C8436F">
            <w:pPr>
              <w:numPr>
                <w:ilvl w:val="0"/>
                <w:numId w:val="33"/>
              </w:numPr>
              <w:contextualSpacing/>
              <w:rPr>
                <w:rFonts w:ascii="Arial" w:hAnsi="Arial" w:cs="Arial"/>
                <w:color w:val="000000"/>
              </w:rPr>
            </w:pPr>
            <w:r w:rsidRPr="008F17E0">
              <w:rPr>
                <w:rFonts w:ascii="Arial" w:hAnsi="Arial" w:cs="Arial"/>
                <w:color w:val="000000"/>
              </w:rPr>
              <w:t>To carry out official duties as a full-time employee of the government of a Visa Waiver Program country</w:t>
            </w:r>
          </w:p>
          <w:p w14:paraId="616BBC21" w14:textId="77777777" w:rsidR="0093688A" w:rsidRPr="00A72720" w:rsidRDefault="0093688A" w:rsidP="00C8436F">
            <w:pPr>
              <w:numPr>
                <w:ilvl w:val="0"/>
                <w:numId w:val="33"/>
              </w:numPr>
              <w:contextualSpacing/>
              <w:rPr>
                <w:rFonts w:ascii="Arial" w:hAnsi="Arial" w:cs="Arial"/>
                <w:color w:val="000000"/>
              </w:rPr>
            </w:pPr>
            <w:r w:rsidRPr="008F17E0">
              <w:rPr>
                <w:rFonts w:ascii="Arial" w:hAnsi="Arial" w:cs="Arial"/>
                <w:color w:val="000000"/>
              </w:rPr>
              <w:t>To carry out official duties on behalf of a sub-national government or body of a VWP country</w:t>
            </w:r>
          </w:p>
          <w:p w14:paraId="7D1D2AEE" w14:textId="77777777" w:rsidR="0093688A" w:rsidRPr="008F17E0" w:rsidRDefault="0093688A" w:rsidP="00C8436F">
            <w:pPr>
              <w:numPr>
                <w:ilvl w:val="0"/>
                <w:numId w:val="33"/>
              </w:numPr>
              <w:contextualSpacing/>
              <w:rPr>
                <w:rFonts w:ascii="Arial" w:hAnsi="Arial" w:cs="Arial"/>
                <w:color w:val="000000"/>
              </w:rPr>
            </w:pPr>
            <w:r w:rsidRPr="008F17E0">
              <w:rPr>
                <w:rFonts w:ascii="Arial" w:hAnsi="Arial" w:cs="Arial"/>
                <w:color w:val="000000"/>
              </w:rPr>
              <w:t>To perform military service in the armed forces of a Visa Waiver Program country</w:t>
            </w:r>
          </w:p>
          <w:p w14:paraId="6304F0B5" w14:textId="77777777" w:rsidR="0093688A" w:rsidRPr="008F17E0" w:rsidRDefault="0093688A" w:rsidP="00C8436F">
            <w:pPr>
              <w:numPr>
                <w:ilvl w:val="0"/>
                <w:numId w:val="33"/>
              </w:numPr>
              <w:contextualSpacing/>
              <w:rPr>
                <w:rFonts w:ascii="Arial" w:hAnsi="Arial" w:cs="Arial"/>
                <w:color w:val="000000"/>
              </w:rPr>
            </w:pPr>
            <w:r w:rsidRPr="008F17E0">
              <w:rPr>
                <w:rFonts w:ascii="Arial" w:hAnsi="Arial" w:cs="Arial"/>
                <w:color w:val="000000"/>
              </w:rPr>
              <w:t>To conduct work as a journalist</w:t>
            </w:r>
          </w:p>
          <w:p w14:paraId="4F934085" w14:textId="77777777" w:rsidR="0093688A" w:rsidRPr="008F17E0" w:rsidRDefault="0093688A" w:rsidP="00C8436F">
            <w:pPr>
              <w:numPr>
                <w:ilvl w:val="0"/>
                <w:numId w:val="33"/>
              </w:numPr>
              <w:contextualSpacing/>
              <w:rPr>
                <w:rFonts w:ascii="Arial" w:hAnsi="Arial" w:cs="Arial"/>
                <w:color w:val="000000"/>
              </w:rPr>
            </w:pPr>
            <w:r w:rsidRPr="008F17E0">
              <w:rPr>
                <w:rFonts w:ascii="Arial" w:hAnsi="Arial" w:cs="Arial"/>
                <w:color w:val="000000"/>
              </w:rPr>
              <w:t>To engage in humanitarian assistance on behalf of a humanitarian or international non-governmental organization</w:t>
            </w:r>
          </w:p>
          <w:p w14:paraId="5F1F1651" w14:textId="77777777" w:rsidR="0093688A" w:rsidRPr="008F17E0" w:rsidRDefault="0093688A" w:rsidP="00C8436F">
            <w:pPr>
              <w:numPr>
                <w:ilvl w:val="0"/>
                <w:numId w:val="33"/>
              </w:numPr>
              <w:contextualSpacing/>
              <w:rPr>
                <w:rFonts w:ascii="Arial" w:hAnsi="Arial" w:cs="Arial"/>
                <w:color w:val="000000"/>
              </w:rPr>
            </w:pPr>
            <w:r w:rsidRPr="008F17E0">
              <w:rPr>
                <w:rFonts w:ascii="Arial" w:hAnsi="Arial" w:cs="Arial"/>
                <w:color w:val="000000"/>
              </w:rPr>
              <w:t xml:space="preserve">To carry out official duties on behalf of an international organization or regional (multilateral or inter-governmental) organization </w:t>
            </w:r>
          </w:p>
          <w:p w14:paraId="46A7FFC3" w14:textId="77777777" w:rsidR="0093688A" w:rsidRPr="008F17E0" w:rsidRDefault="0093688A" w:rsidP="00C8436F">
            <w:pPr>
              <w:numPr>
                <w:ilvl w:val="0"/>
                <w:numId w:val="33"/>
              </w:numPr>
              <w:contextualSpacing/>
              <w:rPr>
                <w:rFonts w:ascii="Arial" w:hAnsi="Arial" w:cs="Arial"/>
                <w:color w:val="000000"/>
              </w:rPr>
            </w:pPr>
            <w:r w:rsidRPr="008F17E0">
              <w:rPr>
                <w:rFonts w:ascii="Arial" w:hAnsi="Arial" w:cs="Arial"/>
                <w:color w:val="000000"/>
              </w:rPr>
              <w:t>To attend an academic institution</w:t>
            </w:r>
          </w:p>
          <w:p w14:paraId="360BA99E" w14:textId="77777777" w:rsidR="0093688A" w:rsidRPr="008F17E0" w:rsidRDefault="0093688A" w:rsidP="00C8436F">
            <w:pPr>
              <w:numPr>
                <w:ilvl w:val="0"/>
                <w:numId w:val="33"/>
              </w:numPr>
              <w:contextualSpacing/>
              <w:rPr>
                <w:rFonts w:ascii="Arial" w:hAnsi="Arial" w:cs="Arial"/>
                <w:color w:val="000000"/>
              </w:rPr>
            </w:pPr>
            <w:r>
              <w:rPr>
                <w:rFonts w:ascii="Arial" w:hAnsi="Arial" w:cs="Arial"/>
                <w:color w:val="000000"/>
              </w:rPr>
              <w:t xml:space="preserve">To participate in a </w:t>
            </w:r>
            <w:r w:rsidRPr="008F17E0">
              <w:rPr>
                <w:rFonts w:ascii="Arial" w:hAnsi="Arial" w:cs="Arial"/>
                <w:color w:val="000000"/>
              </w:rPr>
              <w:t>professional exchange or conference</w:t>
            </w:r>
          </w:p>
          <w:p w14:paraId="7876DAB3" w14:textId="77777777" w:rsidR="0093688A" w:rsidRPr="008F17E0" w:rsidRDefault="0093688A" w:rsidP="00C8436F">
            <w:pPr>
              <w:numPr>
                <w:ilvl w:val="0"/>
                <w:numId w:val="33"/>
              </w:numPr>
              <w:contextualSpacing/>
              <w:rPr>
                <w:rFonts w:ascii="Arial" w:hAnsi="Arial" w:cs="Arial"/>
                <w:color w:val="000000"/>
              </w:rPr>
            </w:pPr>
            <w:r w:rsidRPr="008F17E0">
              <w:rPr>
                <w:rFonts w:ascii="Arial" w:hAnsi="Arial" w:cs="Arial"/>
                <w:color w:val="000000"/>
              </w:rPr>
              <w:t>To participate in a cultural exchange program</w:t>
            </w:r>
          </w:p>
          <w:p w14:paraId="02B11019" w14:textId="77777777" w:rsidR="0093688A" w:rsidRPr="008F17E0" w:rsidRDefault="0093688A" w:rsidP="00C8436F">
            <w:pPr>
              <w:numPr>
                <w:ilvl w:val="0"/>
                <w:numId w:val="33"/>
              </w:numPr>
              <w:contextualSpacing/>
              <w:rPr>
                <w:rFonts w:ascii="Arial" w:hAnsi="Arial" w:cs="Arial"/>
                <w:color w:val="000000"/>
              </w:rPr>
            </w:pPr>
            <w:r w:rsidRPr="008F17E0">
              <w:rPr>
                <w:rFonts w:ascii="Arial" w:hAnsi="Arial" w:cs="Arial"/>
                <w:color w:val="000000"/>
              </w:rPr>
              <w:t>Other [Write-in field]</w:t>
            </w:r>
          </w:p>
          <w:p w14:paraId="5DC3475A" w14:textId="77777777" w:rsidR="0093688A" w:rsidRPr="009A254C" w:rsidRDefault="0093688A" w:rsidP="00C8436F">
            <w:pPr>
              <w:contextualSpacing/>
              <w:rPr>
                <w:rFonts w:ascii="Arial" w:hAnsi="Arial" w:cs="Arial"/>
                <w:color w:val="000000"/>
              </w:rPr>
            </w:pPr>
          </w:p>
        </w:tc>
        <w:tc>
          <w:tcPr>
            <w:tcW w:w="2340" w:type="dxa"/>
            <w:shd w:val="clear" w:color="auto" w:fill="auto"/>
            <w:noWrap/>
          </w:tcPr>
          <w:p w14:paraId="27953159" w14:textId="48372E49" w:rsidR="0093688A" w:rsidRPr="009A254C" w:rsidRDefault="0093688A" w:rsidP="00C8436F">
            <w:pPr>
              <w:contextualSpacing/>
              <w:rPr>
                <w:rFonts w:ascii="Arial" w:hAnsi="Arial" w:cs="Arial"/>
                <w:color w:val="000000"/>
              </w:rPr>
            </w:pPr>
            <w:r w:rsidRPr="009A254C">
              <w:rPr>
                <w:rFonts w:ascii="Arial" w:hAnsi="Arial" w:cs="Arial"/>
                <w:color w:val="000000"/>
              </w:rPr>
              <w:t>Conditional</w:t>
            </w:r>
            <w:r>
              <w:rPr>
                <w:rFonts w:ascii="Arial" w:hAnsi="Arial" w:cs="Arial"/>
                <w:color w:val="000000"/>
              </w:rPr>
              <w:t xml:space="preserve"> </w:t>
            </w:r>
            <w:r w:rsidRPr="002E663C">
              <w:rPr>
                <w:rFonts w:ascii="Arial" w:hAnsi="Arial" w:cs="Arial"/>
                <w:color w:val="000000"/>
              </w:rPr>
              <w:t>(only seen if answer yes to above), but if answered yes to question above – have to provide an answer)</w:t>
            </w:r>
          </w:p>
        </w:tc>
      </w:tr>
    </w:tbl>
    <w:p w14:paraId="29A96CA2" w14:textId="77777777" w:rsidR="0093688A" w:rsidRDefault="0093688A" w:rsidP="0093688A">
      <w:pPr>
        <w:rPr>
          <w:rFonts w:ascii="Arial" w:hAnsi="Arial" w:cs="Arial"/>
          <w:sz w:val="24"/>
          <w:szCs w:val="24"/>
        </w:rPr>
      </w:pPr>
    </w:p>
    <w:p w14:paraId="0504AF2E" w14:textId="7D1175D4" w:rsidR="0093688A" w:rsidRDefault="0093688A" w:rsidP="0093688A">
      <w:pPr>
        <w:contextualSpacing/>
        <w:rPr>
          <w:rFonts w:ascii="Arial" w:hAnsi="Arial" w:cs="Arial"/>
          <w:sz w:val="24"/>
          <w:szCs w:val="24"/>
        </w:rPr>
      </w:pPr>
      <w:r w:rsidRPr="00A65A90">
        <w:rPr>
          <w:rFonts w:ascii="Arial" w:hAnsi="Arial" w:cs="Arial"/>
          <w:sz w:val="24"/>
          <w:szCs w:val="24"/>
        </w:rPr>
        <w:lastRenderedPageBreak/>
        <w:t xml:space="preserve">DHS requests an emergency approval to revise this information collection to add the following new questions to the ESTA application </w:t>
      </w:r>
      <w:r>
        <w:rPr>
          <w:rFonts w:ascii="Arial" w:hAnsi="Arial" w:cs="Arial"/>
          <w:sz w:val="24"/>
          <w:szCs w:val="24"/>
        </w:rPr>
        <w:t>to permit the adjudications, on a case-by-case basis, of the waiver authority</w:t>
      </w:r>
      <w:r w:rsidRPr="00A65A90">
        <w:rPr>
          <w:rFonts w:ascii="Arial" w:hAnsi="Arial" w:cs="Arial"/>
          <w:sz w:val="24"/>
          <w:szCs w:val="24"/>
        </w:rPr>
        <w:t xml:space="preserve"> </w:t>
      </w:r>
      <w:r>
        <w:rPr>
          <w:rFonts w:ascii="Arial" w:hAnsi="Arial" w:cs="Arial"/>
          <w:sz w:val="24"/>
          <w:szCs w:val="24"/>
        </w:rPr>
        <w:t xml:space="preserve">included </w:t>
      </w:r>
      <w:r w:rsidRPr="00A65A90">
        <w:rPr>
          <w:rFonts w:ascii="Arial" w:hAnsi="Arial" w:cs="Arial"/>
          <w:sz w:val="24"/>
          <w:szCs w:val="24"/>
        </w:rPr>
        <w:t xml:space="preserve">in </w:t>
      </w:r>
      <w:r>
        <w:rPr>
          <w:rFonts w:ascii="Arial" w:hAnsi="Arial" w:cs="Arial"/>
          <w:sz w:val="24"/>
          <w:szCs w:val="24"/>
        </w:rPr>
        <w:t xml:space="preserve">the </w:t>
      </w:r>
      <w:r w:rsidR="00FF1A41">
        <w:rPr>
          <w:rFonts w:ascii="Arial" w:hAnsi="Arial" w:cs="Arial"/>
          <w:sz w:val="24"/>
          <w:szCs w:val="24"/>
        </w:rPr>
        <w:t>Act</w:t>
      </w:r>
      <w:r>
        <w:rPr>
          <w:rFonts w:ascii="Arial" w:hAnsi="Arial" w:cs="Arial"/>
          <w:sz w:val="24"/>
          <w:szCs w:val="24"/>
        </w:rPr>
        <w:t xml:space="preserve">. </w:t>
      </w:r>
      <w:r w:rsidR="00FF1A41">
        <w:rPr>
          <w:rFonts w:ascii="Arial" w:hAnsi="Arial" w:cs="Arial"/>
          <w:sz w:val="24"/>
          <w:szCs w:val="24"/>
        </w:rPr>
        <w:t xml:space="preserve"> </w:t>
      </w:r>
      <w:r>
        <w:rPr>
          <w:rFonts w:ascii="Arial" w:hAnsi="Arial" w:cs="Arial"/>
          <w:sz w:val="24"/>
          <w:szCs w:val="24"/>
        </w:rPr>
        <w:t>Because potential waivers will only be considered through the ESTA process, these questions will not be included on the I-94W form.</w:t>
      </w:r>
    </w:p>
    <w:p w14:paraId="1BFD8070" w14:textId="77777777" w:rsidR="0093688A" w:rsidRDefault="0093688A" w:rsidP="0093688A">
      <w:pPr>
        <w:contextualSpacing/>
        <w:rPr>
          <w:rFonts w:ascii="Arial" w:hAnsi="Arial" w:cs="Arial"/>
          <w:sz w:val="24"/>
          <w:szCs w:val="24"/>
        </w:rPr>
      </w:pPr>
    </w:p>
    <w:tbl>
      <w:tblPr>
        <w:tblStyle w:val="TableGrid"/>
        <w:tblW w:w="9902" w:type="dxa"/>
        <w:tblLook w:val="04A0" w:firstRow="1" w:lastRow="0" w:firstColumn="1" w:lastColumn="0" w:noHBand="0" w:noVBand="1"/>
      </w:tblPr>
      <w:tblGrid>
        <w:gridCol w:w="1617"/>
        <w:gridCol w:w="5945"/>
        <w:gridCol w:w="2340"/>
      </w:tblGrid>
      <w:tr w:rsidR="0093688A" w:rsidRPr="009A254C" w14:paraId="6B7D04E0" w14:textId="77777777" w:rsidTr="00C8436F">
        <w:trPr>
          <w:trHeight w:val="827"/>
        </w:trPr>
        <w:tc>
          <w:tcPr>
            <w:tcW w:w="1617" w:type="dxa"/>
            <w:noWrap/>
          </w:tcPr>
          <w:p w14:paraId="76B6591F" w14:textId="77777777" w:rsidR="0093688A" w:rsidRPr="009A254C" w:rsidRDefault="0093688A" w:rsidP="00C8436F">
            <w:pPr>
              <w:contextualSpacing/>
              <w:rPr>
                <w:rFonts w:ascii="Arial" w:hAnsi="Arial" w:cs="Arial"/>
                <w:b/>
                <w:color w:val="000000"/>
              </w:rPr>
            </w:pPr>
            <w:r w:rsidRPr="009A254C">
              <w:rPr>
                <w:rFonts w:ascii="Arial" w:hAnsi="Arial" w:cs="Arial"/>
                <w:b/>
                <w:color w:val="000000"/>
              </w:rPr>
              <w:t>Number</w:t>
            </w:r>
          </w:p>
        </w:tc>
        <w:tc>
          <w:tcPr>
            <w:tcW w:w="5945" w:type="dxa"/>
            <w:noWrap/>
          </w:tcPr>
          <w:p w14:paraId="4C85ED0D" w14:textId="77777777" w:rsidR="0093688A" w:rsidRPr="009A254C" w:rsidRDefault="0093688A" w:rsidP="00C8436F">
            <w:pPr>
              <w:contextualSpacing/>
              <w:rPr>
                <w:rFonts w:ascii="Arial" w:hAnsi="Arial" w:cs="Arial"/>
                <w:b/>
                <w:color w:val="000000"/>
              </w:rPr>
            </w:pPr>
            <w:r w:rsidRPr="009A254C">
              <w:rPr>
                <w:rFonts w:ascii="Arial" w:hAnsi="Arial" w:cs="Arial"/>
                <w:b/>
                <w:color w:val="000000"/>
              </w:rPr>
              <w:t>Question</w:t>
            </w:r>
          </w:p>
        </w:tc>
        <w:tc>
          <w:tcPr>
            <w:tcW w:w="2340" w:type="dxa"/>
            <w:noWrap/>
          </w:tcPr>
          <w:p w14:paraId="48E3F00D" w14:textId="77777777" w:rsidR="0093688A" w:rsidRPr="009A254C" w:rsidRDefault="0093688A" w:rsidP="00C8436F">
            <w:pPr>
              <w:contextualSpacing/>
              <w:rPr>
                <w:rFonts w:ascii="Arial" w:hAnsi="Arial" w:cs="Arial"/>
                <w:b/>
                <w:color w:val="000000"/>
              </w:rPr>
            </w:pPr>
            <w:r w:rsidRPr="009A254C">
              <w:rPr>
                <w:rFonts w:ascii="Arial" w:hAnsi="Arial" w:cs="Arial"/>
                <w:b/>
                <w:color w:val="000000"/>
              </w:rPr>
              <w:t>Notes</w:t>
            </w:r>
          </w:p>
        </w:tc>
      </w:tr>
      <w:tr w:rsidR="0093688A" w:rsidRPr="009A254C" w14:paraId="604020EF" w14:textId="77777777" w:rsidTr="00C8436F">
        <w:trPr>
          <w:trHeight w:val="107"/>
        </w:trPr>
        <w:tc>
          <w:tcPr>
            <w:tcW w:w="1617" w:type="dxa"/>
            <w:noWrap/>
          </w:tcPr>
          <w:p w14:paraId="1449540E" w14:textId="0E61CADE" w:rsidR="0093688A" w:rsidRPr="009A254C" w:rsidRDefault="00382B1B" w:rsidP="00C8436F">
            <w:pPr>
              <w:contextualSpacing/>
              <w:rPr>
                <w:rFonts w:ascii="Arial" w:hAnsi="Arial" w:cs="Arial"/>
                <w:b/>
                <w:color w:val="000000"/>
              </w:rPr>
            </w:pPr>
            <w:r>
              <w:rPr>
                <w:rFonts w:ascii="Arial" w:hAnsi="Arial" w:cs="Arial"/>
                <w:color w:val="000000"/>
              </w:rPr>
              <w:t>4</w:t>
            </w:r>
          </w:p>
        </w:tc>
        <w:tc>
          <w:tcPr>
            <w:tcW w:w="5945" w:type="dxa"/>
            <w:noWrap/>
          </w:tcPr>
          <w:p w14:paraId="5C2A5249" w14:textId="77777777" w:rsidR="0093688A" w:rsidRPr="009A254C" w:rsidRDefault="0093688A" w:rsidP="00C8436F">
            <w:pPr>
              <w:contextualSpacing/>
              <w:rPr>
                <w:rFonts w:ascii="Arial" w:hAnsi="Arial" w:cs="Arial"/>
                <w:color w:val="000000"/>
              </w:rPr>
            </w:pPr>
            <w:r w:rsidRPr="009A254C">
              <w:rPr>
                <w:rFonts w:ascii="Arial" w:hAnsi="Arial" w:cs="Arial"/>
                <w:color w:val="000000"/>
              </w:rPr>
              <w:t>If the applicant answers Yes to “presence in” question and selects “Humanitarian” as reason:</w:t>
            </w:r>
          </w:p>
          <w:p w14:paraId="5EA39302" w14:textId="7D3A2BB7" w:rsidR="0093688A" w:rsidRPr="006D0585" w:rsidRDefault="0093688A" w:rsidP="00C8436F">
            <w:pPr>
              <w:pStyle w:val="ListParagraph"/>
              <w:numPr>
                <w:ilvl w:val="0"/>
                <w:numId w:val="28"/>
              </w:numPr>
              <w:rPr>
                <w:rFonts w:ascii="Arial" w:hAnsi="Arial" w:cs="Arial"/>
                <w:color w:val="000000"/>
              </w:rPr>
            </w:pPr>
            <w:r w:rsidRPr="009A254C">
              <w:rPr>
                <w:rFonts w:ascii="Arial" w:hAnsi="Arial" w:cs="Arial"/>
                <w:bCs/>
                <w:color w:val="000000"/>
              </w:rPr>
              <w:t xml:space="preserve">Please </w:t>
            </w:r>
            <w:r w:rsidRPr="006D0585">
              <w:rPr>
                <w:rFonts w:ascii="Arial" w:hAnsi="Arial" w:cs="Arial"/>
                <w:bCs/>
                <w:color w:val="000000"/>
              </w:rPr>
              <w:t xml:space="preserve">identify the organization or entity on behalf of which you traveled to Iraq, Syria, Iran, Sudan, Yemen, Libya or Somalia for humanitarian purposes.  </w:t>
            </w:r>
            <w:r w:rsidRPr="006D0585">
              <w:rPr>
                <w:rFonts w:ascii="Arial" w:hAnsi="Arial" w:cs="Arial"/>
                <w:color w:val="000000"/>
              </w:rPr>
              <w:t>[Write-in field]</w:t>
            </w:r>
            <w:r w:rsidRPr="006D0585">
              <w:rPr>
                <w:rFonts w:ascii="Arial" w:hAnsi="Arial" w:cs="Arial"/>
                <w:bCs/>
                <w:color w:val="000000"/>
              </w:rPr>
              <w:tab/>
            </w:r>
          </w:p>
          <w:p w14:paraId="444BA16C" w14:textId="77777777" w:rsidR="0093688A" w:rsidRPr="006D0585" w:rsidRDefault="0093688A" w:rsidP="00C8436F">
            <w:pPr>
              <w:pStyle w:val="ListParagraph"/>
              <w:numPr>
                <w:ilvl w:val="0"/>
                <w:numId w:val="28"/>
              </w:numPr>
              <w:rPr>
                <w:rFonts w:ascii="Arial" w:hAnsi="Arial" w:cs="Arial"/>
                <w:color w:val="000000"/>
              </w:rPr>
            </w:pPr>
            <w:r w:rsidRPr="006D0585">
              <w:rPr>
                <w:rFonts w:ascii="Arial" w:hAnsi="Arial" w:cs="Arial"/>
                <w:bCs/>
                <w:color w:val="000000"/>
              </w:rPr>
              <w:t xml:space="preserve">Does your organization or entity have consultative status with the United Nations Economic and Social Council?  [Yes, No] </w:t>
            </w:r>
            <w:r w:rsidRPr="006D0585">
              <w:rPr>
                <w:rFonts w:ascii="Arial" w:hAnsi="Arial" w:cs="Arial"/>
                <w:color w:val="000000"/>
              </w:rPr>
              <w:t>[Write-in field]</w:t>
            </w:r>
          </w:p>
          <w:p w14:paraId="247C8314" w14:textId="77777777" w:rsidR="0093688A" w:rsidRPr="006D0585" w:rsidRDefault="0093688A" w:rsidP="00C8436F">
            <w:pPr>
              <w:pStyle w:val="ListParagraph"/>
              <w:numPr>
                <w:ilvl w:val="0"/>
                <w:numId w:val="28"/>
              </w:numPr>
              <w:rPr>
                <w:rFonts w:ascii="Arial" w:hAnsi="Arial" w:cs="Arial"/>
                <w:color w:val="000000"/>
              </w:rPr>
            </w:pPr>
            <w:r w:rsidRPr="006D0585">
              <w:rPr>
                <w:rFonts w:ascii="Arial" w:hAnsi="Arial" w:cs="Arial"/>
                <w:bCs/>
                <w:color w:val="000000"/>
              </w:rPr>
              <w:t xml:space="preserve">What was your official position/title with the organization or entity identified?  </w:t>
            </w:r>
            <w:r w:rsidRPr="006D0585">
              <w:rPr>
                <w:rFonts w:ascii="Arial" w:hAnsi="Arial" w:cs="Arial"/>
                <w:color w:val="000000"/>
              </w:rPr>
              <w:t>[Write-in field]</w:t>
            </w:r>
          </w:p>
          <w:p w14:paraId="57BD5DBF" w14:textId="77777777" w:rsidR="0093688A" w:rsidRPr="006D0585" w:rsidRDefault="0093688A" w:rsidP="00C8436F">
            <w:pPr>
              <w:pStyle w:val="ListParagraph"/>
              <w:numPr>
                <w:ilvl w:val="0"/>
                <w:numId w:val="28"/>
              </w:numPr>
              <w:rPr>
                <w:rFonts w:ascii="Arial" w:hAnsi="Arial" w:cs="Arial"/>
                <w:color w:val="000000"/>
              </w:rPr>
            </w:pPr>
            <w:r w:rsidRPr="006D0585">
              <w:rPr>
                <w:rFonts w:ascii="Arial" w:hAnsi="Arial" w:cs="Arial"/>
                <w:bCs/>
                <w:color w:val="000000"/>
              </w:rPr>
              <w:t xml:space="preserve">If different than your current employer, please provide contact information for the organization or entity identified, including primary address and telephone number.  </w:t>
            </w:r>
            <w:r w:rsidRPr="006D0585">
              <w:rPr>
                <w:rFonts w:ascii="Arial" w:hAnsi="Arial" w:cs="Arial"/>
                <w:color w:val="000000"/>
              </w:rPr>
              <w:t>[Write-in field]</w:t>
            </w:r>
          </w:p>
          <w:p w14:paraId="16C24D2B" w14:textId="52182C98" w:rsidR="0093688A" w:rsidRPr="006D0585" w:rsidRDefault="0093688A" w:rsidP="00C8436F">
            <w:pPr>
              <w:pStyle w:val="ListParagraph"/>
              <w:numPr>
                <w:ilvl w:val="0"/>
                <w:numId w:val="28"/>
              </w:numPr>
              <w:rPr>
                <w:rFonts w:ascii="Arial" w:hAnsi="Arial" w:cs="Arial"/>
                <w:color w:val="000000"/>
              </w:rPr>
            </w:pPr>
            <w:r w:rsidRPr="006D0585">
              <w:rPr>
                <w:rFonts w:ascii="Arial" w:hAnsi="Arial" w:cs="Arial"/>
                <w:bCs/>
                <w:color w:val="000000"/>
              </w:rPr>
              <w:t>Please provide your Iraqi, Syrian, Iranian, Sudanese</w:t>
            </w:r>
            <w:r w:rsidR="00D577A7" w:rsidRPr="006D0585">
              <w:rPr>
                <w:rFonts w:ascii="Arial" w:hAnsi="Arial" w:cs="Arial"/>
                <w:bCs/>
                <w:color w:val="000000"/>
              </w:rPr>
              <w:t>, Yemeni, Liby</w:t>
            </w:r>
            <w:r w:rsidRPr="006D0585">
              <w:rPr>
                <w:rFonts w:ascii="Arial" w:hAnsi="Arial" w:cs="Arial"/>
                <w:bCs/>
                <w:color w:val="000000"/>
              </w:rPr>
              <w:t xml:space="preserve">an, or Somali </w:t>
            </w:r>
            <w:r w:rsidR="00E44D35" w:rsidRPr="006D0585">
              <w:rPr>
                <w:rFonts w:ascii="Arial" w:hAnsi="Arial" w:cs="Arial"/>
                <w:bCs/>
                <w:color w:val="000000"/>
              </w:rPr>
              <w:t>v</w:t>
            </w:r>
            <w:r w:rsidRPr="006D0585">
              <w:rPr>
                <w:rFonts w:ascii="Arial" w:hAnsi="Arial" w:cs="Arial"/>
                <w:bCs/>
                <w:color w:val="000000"/>
              </w:rPr>
              <w:t xml:space="preserve">isa </w:t>
            </w:r>
            <w:r w:rsidR="00E44D35" w:rsidRPr="006D0585">
              <w:rPr>
                <w:rFonts w:ascii="Arial" w:hAnsi="Arial" w:cs="Arial"/>
                <w:bCs/>
                <w:color w:val="000000"/>
              </w:rPr>
              <w:t>n</w:t>
            </w:r>
            <w:r w:rsidRPr="006D0585">
              <w:rPr>
                <w:rFonts w:ascii="Arial" w:hAnsi="Arial" w:cs="Arial"/>
                <w:bCs/>
                <w:color w:val="000000"/>
              </w:rPr>
              <w:t xml:space="preserve">umber related to your humanitarian travel.  </w:t>
            </w:r>
            <w:r w:rsidRPr="006D0585">
              <w:rPr>
                <w:rFonts w:ascii="Arial" w:hAnsi="Arial" w:cs="Arial"/>
                <w:color w:val="000000"/>
              </w:rPr>
              <w:t>[Write-in field]</w:t>
            </w:r>
          </w:p>
          <w:p w14:paraId="371729DD" w14:textId="77777777" w:rsidR="0093688A" w:rsidRPr="009A254C" w:rsidRDefault="0093688A" w:rsidP="00C8436F">
            <w:pPr>
              <w:pStyle w:val="ListParagraph"/>
              <w:numPr>
                <w:ilvl w:val="0"/>
                <w:numId w:val="28"/>
              </w:numPr>
              <w:rPr>
                <w:rFonts w:ascii="Arial" w:hAnsi="Arial" w:cs="Arial"/>
                <w:color w:val="000000"/>
              </w:rPr>
            </w:pPr>
            <w:r w:rsidRPr="006D0585">
              <w:rPr>
                <w:rFonts w:ascii="Arial" w:hAnsi="Arial" w:cs="Arial"/>
                <w:bCs/>
                <w:color w:val="000000"/>
              </w:rPr>
              <w:t>If your organization or entity has been a</w:t>
            </w:r>
            <w:r w:rsidRPr="009A254C">
              <w:rPr>
                <w:rFonts w:ascii="Arial" w:hAnsi="Arial" w:cs="Arial"/>
                <w:bCs/>
                <w:color w:val="000000"/>
              </w:rPr>
              <w:t xml:space="preserve"> recipient of U.S. government funding for humanitarian assistance within the last five years, please provide the most recent grant number. </w:t>
            </w:r>
            <w:r w:rsidRPr="009A254C">
              <w:rPr>
                <w:rFonts w:ascii="Arial" w:hAnsi="Arial" w:cs="Arial"/>
                <w:color w:val="000000"/>
              </w:rPr>
              <w:t>[Write-in field]</w:t>
            </w:r>
          </w:p>
          <w:p w14:paraId="0EADC274" w14:textId="77777777" w:rsidR="0093688A" w:rsidRPr="009A254C" w:rsidRDefault="0093688A" w:rsidP="00C8436F">
            <w:pPr>
              <w:pStyle w:val="ListParagraph"/>
              <w:numPr>
                <w:ilvl w:val="0"/>
                <w:numId w:val="28"/>
              </w:numPr>
              <w:rPr>
                <w:rFonts w:ascii="Arial" w:hAnsi="Arial" w:cs="Arial"/>
                <w:color w:val="000000"/>
              </w:rPr>
            </w:pPr>
            <w:r w:rsidRPr="009A254C">
              <w:rPr>
                <w:rFonts w:ascii="Arial" w:hAnsi="Arial" w:cs="Arial"/>
                <w:color w:val="000000"/>
              </w:rPr>
              <w:t>Please provide us information about the type of  work you were doing in country during this time [write-in field]</w:t>
            </w:r>
          </w:p>
          <w:p w14:paraId="3B099456" w14:textId="77777777" w:rsidR="0093688A" w:rsidRPr="009A254C" w:rsidRDefault="0093688A" w:rsidP="00C8436F">
            <w:pPr>
              <w:pStyle w:val="ListParagraph"/>
              <w:numPr>
                <w:ilvl w:val="0"/>
                <w:numId w:val="28"/>
              </w:numPr>
              <w:rPr>
                <w:rFonts w:ascii="Arial" w:hAnsi="Arial" w:cs="Arial"/>
              </w:rPr>
            </w:pPr>
            <w:r w:rsidRPr="009A254C">
              <w:rPr>
                <w:rFonts w:ascii="Arial" w:hAnsi="Arial" w:cs="Arial"/>
              </w:rPr>
              <w:t>Please include any information you are willing to share about other NGOs or international, national or state agencies with which you worked.</w:t>
            </w:r>
            <w:r>
              <w:rPr>
                <w:rFonts w:ascii="Arial" w:hAnsi="Arial" w:cs="Arial"/>
              </w:rPr>
              <w:t xml:space="preserve"> (optional)</w:t>
            </w:r>
            <w:r w:rsidRPr="009A254C">
              <w:rPr>
                <w:rFonts w:ascii="Arial" w:hAnsi="Arial" w:cs="Arial"/>
              </w:rPr>
              <w:t xml:space="preserve"> [Write-in field]</w:t>
            </w:r>
          </w:p>
          <w:p w14:paraId="798C89EB" w14:textId="77777777" w:rsidR="0093688A" w:rsidRPr="009A254C" w:rsidRDefault="0093688A" w:rsidP="00C8436F">
            <w:pPr>
              <w:pStyle w:val="ListParagraph"/>
              <w:numPr>
                <w:ilvl w:val="0"/>
                <w:numId w:val="28"/>
              </w:numPr>
              <w:rPr>
                <w:rFonts w:ascii="Arial" w:hAnsi="Arial" w:cs="Arial"/>
                <w:color w:val="000000"/>
              </w:rPr>
            </w:pPr>
            <w:r w:rsidRPr="009A254C">
              <w:rPr>
                <w:rFonts w:ascii="Arial" w:hAnsi="Arial" w:cs="Arial"/>
                <w:bCs/>
                <w:color w:val="000000"/>
              </w:rPr>
              <w:t xml:space="preserve">Any additional comments: </w:t>
            </w:r>
            <w:r w:rsidRPr="009A254C">
              <w:rPr>
                <w:rFonts w:ascii="Arial" w:hAnsi="Arial" w:cs="Arial"/>
                <w:color w:val="000000"/>
              </w:rPr>
              <w:t>[ Write-in field]</w:t>
            </w:r>
          </w:p>
          <w:p w14:paraId="1F94050B" w14:textId="77777777" w:rsidR="0093688A" w:rsidRPr="009A254C" w:rsidRDefault="0093688A" w:rsidP="00C8436F">
            <w:pPr>
              <w:contextualSpacing/>
              <w:rPr>
                <w:rFonts w:ascii="Arial" w:hAnsi="Arial" w:cs="Arial"/>
                <w:color w:val="000000"/>
              </w:rPr>
            </w:pPr>
          </w:p>
        </w:tc>
        <w:tc>
          <w:tcPr>
            <w:tcW w:w="2340" w:type="dxa"/>
            <w:noWrap/>
          </w:tcPr>
          <w:p w14:paraId="0C923677" w14:textId="77777777" w:rsidR="0093688A" w:rsidRPr="009A254C" w:rsidRDefault="0093688A" w:rsidP="00C8436F">
            <w:pPr>
              <w:contextualSpacing/>
              <w:rPr>
                <w:rFonts w:ascii="Arial" w:hAnsi="Arial" w:cs="Arial"/>
                <w:color w:val="000000"/>
              </w:rPr>
            </w:pPr>
            <w:r w:rsidRPr="009A254C">
              <w:rPr>
                <w:rFonts w:ascii="Arial" w:hAnsi="Arial" w:cs="Arial"/>
                <w:color w:val="000000"/>
              </w:rPr>
              <w:t xml:space="preserve">Conditional </w:t>
            </w:r>
          </w:p>
        </w:tc>
      </w:tr>
      <w:tr w:rsidR="0093688A" w:rsidRPr="009A254C" w14:paraId="00DCDBE2" w14:textId="77777777" w:rsidTr="00C8436F">
        <w:trPr>
          <w:trHeight w:val="107"/>
        </w:trPr>
        <w:tc>
          <w:tcPr>
            <w:tcW w:w="1617" w:type="dxa"/>
            <w:noWrap/>
          </w:tcPr>
          <w:p w14:paraId="173C6963" w14:textId="58B0509B" w:rsidR="0093688A" w:rsidRPr="006D0585" w:rsidRDefault="00382B1B" w:rsidP="00C8436F">
            <w:pPr>
              <w:contextualSpacing/>
              <w:rPr>
                <w:rFonts w:ascii="Arial" w:hAnsi="Arial" w:cs="Arial"/>
                <w:b/>
                <w:color w:val="000000"/>
              </w:rPr>
            </w:pPr>
            <w:r w:rsidRPr="006D0585">
              <w:rPr>
                <w:rFonts w:ascii="Arial" w:hAnsi="Arial" w:cs="Arial"/>
                <w:color w:val="000000"/>
              </w:rPr>
              <w:t>5</w:t>
            </w:r>
          </w:p>
        </w:tc>
        <w:tc>
          <w:tcPr>
            <w:tcW w:w="5945" w:type="dxa"/>
            <w:noWrap/>
          </w:tcPr>
          <w:p w14:paraId="03A3B869" w14:textId="77777777" w:rsidR="0093688A" w:rsidRPr="006D0585" w:rsidRDefault="0093688A" w:rsidP="00C8436F">
            <w:pPr>
              <w:contextualSpacing/>
              <w:rPr>
                <w:rFonts w:ascii="Arial" w:hAnsi="Arial" w:cs="Arial"/>
                <w:color w:val="000000"/>
              </w:rPr>
            </w:pPr>
            <w:r w:rsidRPr="006D0585">
              <w:rPr>
                <w:rFonts w:ascii="Arial" w:hAnsi="Arial" w:cs="Arial"/>
                <w:color w:val="000000"/>
              </w:rPr>
              <w:t xml:space="preserve">If the applicant answers Yes to “presence in” question and selects “International or Regional” or “Sub-National” as reason: </w:t>
            </w:r>
          </w:p>
          <w:p w14:paraId="3AE64586" w14:textId="0473A3E1" w:rsidR="0093688A" w:rsidRPr="006D0585" w:rsidRDefault="0093688A" w:rsidP="00C8436F">
            <w:pPr>
              <w:pStyle w:val="ListParagraph"/>
              <w:numPr>
                <w:ilvl w:val="0"/>
                <w:numId w:val="29"/>
              </w:numPr>
              <w:rPr>
                <w:rFonts w:ascii="Arial" w:hAnsi="Arial" w:cs="Arial"/>
                <w:color w:val="000000"/>
              </w:rPr>
            </w:pPr>
            <w:r w:rsidRPr="006D0585">
              <w:rPr>
                <w:rFonts w:ascii="Arial" w:hAnsi="Arial" w:cs="Arial"/>
                <w:bCs/>
                <w:color w:val="000000"/>
              </w:rPr>
              <w:t xml:space="preserve">Please identify the international (multilateral or intergovernmental) organization or regional (multilateral or intergovernmental) organization, on behalf of which you traveled to Iraq, Syria, Iran, Sudan, Yemen, Libya or Somalia. </w:t>
            </w:r>
          </w:p>
          <w:p w14:paraId="2F05F40E" w14:textId="6362AE5A" w:rsidR="0093688A" w:rsidRPr="006D0585" w:rsidRDefault="0093688A" w:rsidP="00C8436F">
            <w:pPr>
              <w:pStyle w:val="ListParagraph"/>
              <w:numPr>
                <w:ilvl w:val="0"/>
                <w:numId w:val="29"/>
              </w:numPr>
              <w:rPr>
                <w:rFonts w:ascii="Arial" w:hAnsi="Arial" w:cs="Arial"/>
                <w:color w:val="000000"/>
              </w:rPr>
            </w:pPr>
            <w:r w:rsidRPr="006D0585">
              <w:rPr>
                <w:rFonts w:ascii="Arial" w:hAnsi="Arial" w:cs="Arial"/>
                <w:bCs/>
                <w:color w:val="000000"/>
              </w:rPr>
              <w:t xml:space="preserve">Please identify the sub-national government or body of a VWP country on behalf of which you traveled to Iraq, Syria, Iran, Sudan, Yemen, Libya </w:t>
            </w:r>
            <w:r w:rsidR="00E44D35" w:rsidRPr="006D0585">
              <w:rPr>
                <w:rFonts w:ascii="Arial" w:hAnsi="Arial" w:cs="Arial"/>
                <w:bCs/>
                <w:color w:val="000000"/>
              </w:rPr>
              <w:t>or</w:t>
            </w:r>
            <w:r w:rsidRPr="006D0585">
              <w:rPr>
                <w:rFonts w:ascii="Arial" w:hAnsi="Arial" w:cs="Arial"/>
                <w:bCs/>
                <w:color w:val="000000"/>
              </w:rPr>
              <w:t xml:space="preserve"> Somalia.  </w:t>
            </w:r>
            <w:r w:rsidRPr="006D0585">
              <w:rPr>
                <w:rFonts w:ascii="Arial" w:hAnsi="Arial" w:cs="Arial"/>
                <w:color w:val="000000"/>
              </w:rPr>
              <w:t>[Write-in field]</w:t>
            </w:r>
          </w:p>
          <w:p w14:paraId="127096C7" w14:textId="77777777" w:rsidR="0093688A" w:rsidRPr="006D0585" w:rsidRDefault="0093688A" w:rsidP="00C8436F">
            <w:pPr>
              <w:pStyle w:val="ListParagraph"/>
              <w:numPr>
                <w:ilvl w:val="0"/>
                <w:numId w:val="29"/>
              </w:numPr>
              <w:rPr>
                <w:rFonts w:ascii="Arial" w:hAnsi="Arial" w:cs="Arial"/>
                <w:color w:val="000000"/>
              </w:rPr>
            </w:pPr>
            <w:r w:rsidRPr="006D0585">
              <w:rPr>
                <w:rFonts w:ascii="Arial" w:hAnsi="Arial" w:cs="Arial"/>
                <w:bCs/>
                <w:color w:val="000000"/>
              </w:rPr>
              <w:t xml:space="preserve">What was your official position/title with the organization or government identified?  </w:t>
            </w:r>
            <w:r w:rsidRPr="006D0585">
              <w:rPr>
                <w:rFonts w:ascii="Arial" w:hAnsi="Arial" w:cs="Arial"/>
                <w:color w:val="000000"/>
              </w:rPr>
              <w:t>[Write-in field]</w:t>
            </w:r>
          </w:p>
          <w:p w14:paraId="04551408" w14:textId="12A08759" w:rsidR="0093688A" w:rsidRPr="006D0585" w:rsidRDefault="0093688A" w:rsidP="00C8436F">
            <w:pPr>
              <w:pStyle w:val="ListParagraph"/>
              <w:numPr>
                <w:ilvl w:val="0"/>
                <w:numId w:val="29"/>
              </w:numPr>
              <w:rPr>
                <w:rFonts w:ascii="Arial" w:hAnsi="Arial" w:cs="Arial"/>
                <w:color w:val="000000"/>
              </w:rPr>
            </w:pPr>
            <w:r w:rsidRPr="006D0585">
              <w:rPr>
                <w:rFonts w:ascii="Arial" w:hAnsi="Arial" w:cs="Arial"/>
                <w:bCs/>
                <w:color w:val="000000"/>
              </w:rPr>
              <w:t>Please provide your Iraqi, Syrian, Iranian, Sudanese</w:t>
            </w:r>
            <w:r w:rsidR="00D577A7" w:rsidRPr="006D0585">
              <w:rPr>
                <w:rFonts w:ascii="Arial" w:hAnsi="Arial" w:cs="Arial"/>
                <w:bCs/>
                <w:color w:val="000000"/>
              </w:rPr>
              <w:t>, Yemeni, Liby</w:t>
            </w:r>
            <w:r w:rsidRPr="006D0585">
              <w:rPr>
                <w:rFonts w:ascii="Arial" w:hAnsi="Arial" w:cs="Arial"/>
                <w:bCs/>
                <w:color w:val="000000"/>
              </w:rPr>
              <w:t xml:space="preserve">an, Somali </w:t>
            </w:r>
            <w:r w:rsidR="00E44D35" w:rsidRPr="006D0585">
              <w:rPr>
                <w:rFonts w:ascii="Arial" w:hAnsi="Arial" w:cs="Arial"/>
                <w:bCs/>
                <w:color w:val="000000"/>
              </w:rPr>
              <w:t>v</w:t>
            </w:r>
            <w:r w:rsidRPr="006D0585">
              <w:rPr>
                <w:rFonts w:ascii="Arial" w:hAnsi="Arial" w:cs="Arial"/>
                <w:bCs/>
                <w:color w:val="000000"/>
              </w:rPr>
              <w:t xml:space="preserve">isa </w:t>
            </w:r>
            <w:r w:rsidR="00E44D35" w:rsidRPr="006D0585">
              <w:rPr>
                <w:rFonts w:ascii="Arial" w:hAnsi="Arial" w:cs="Arial"/>
                <w:bCs/>
                <w:color w:val="000000"/>
              </w:rPr>
              <w:t>n</w:t>
            </w:r>
            <w:r w:rsidRPr="006D0585">
              <w:rPr>
                <w:rFonts w:ascii="Arial" w:hAnsi="Arial" w:cs="Arial"/>
                <w:bCs/>
                <w:color w:val="000000"/>
              </w:rPr>
              <w:t xml:space="preserve">umber related to your official travel on behalf of an international or regional organization, or subnational government.  </w:t>
            </w:r>
            <w:r w:rsidRPr="006D0585">
              <w:rPr>
                <w:rFonts w:ascii="Arial" w:hAnsi="Arial" w:cs="Arial"/>
                <w:color w:val="000000"/>
              </w:rPr>
              <w:t>[Write-in field]</w:t>
            </w:r>
          </w:p>
          <w:p w14:paraId="4EEE322D" w14:textId="2F472861" w:rsidR="0093688A" w:rsidRPr="006D0585" w:rsidRDefault="0093688A" w:rsidP="00C8436F">
            <w:pPr>
              <w:pStyle w:val="ListParagraph"/>
              <w:numPr>
                <w:ilvl w:val="0"/>
                <w:numId w:val="29"/>
              </w:numPr>
              <w:rPr>
                <w:rFonts w:ascii="Arial" w:hAnsi="Arial" w:cs="Arial"/>
                <w:color w:val="000000"/>
              </w:rPr>
            </w:pPr>
            <w:r w:rsidRPr="006D0585">
              <w:rPr>
                <w:rFonts w:ascii="Arial" w:hAnsi="Arial" w:cs="Arial"/>
                <w:bCs/>
                <w:color w:val="000000"/>
              </w:rPr>
              <w:lastRenderedPageBreak/>
              <w:t>Have you ever been issued a G-</w:t>
            </w:r>
            <w:r w:rsidR="00E44D35" w:rsidRPr="006D0585">
              <w:rPr>
                <w:rFonts w:ascii="Arial" w:hAnsi="Arial" w:cs="Arial"/>
                <w:bCs/>
                <w:color w:val="000000"/>
              </w:rPr>
              <w:t>v</w:t>
            </w:r>
            <w:r w:rsidRPr="006D0585">
              <w:rPr>
                <w:rFonts w:ascii="Arial" w:hAnsi="Arial" w:cs="Arial"/>
                <w:bCs/>
                <w:color w:val="000000"/>
              </w:rPr>
              <w:t>isa or A–</w:t>
            </w:r>
            <w:r w:rsidR="00E44D35" w:rsidRPr="006D0585">
              <w:rPr>
                <w:rFonts w:ascii="Arial" w:hAnsi="Arial" w:cs="Arial"/>
                <w:bCs/>
                <w:color w:val="000000"/>
              </w:rPr>
              <w:t>v</w:t>
            </w:r>
            <w:r w:rsidRPr="006D0585">
              <w:rPr>
                <w:rFonts w:ascii="Arial" w:hAnsi="Arial" w:cs="Arial"/>
                <w:bCs/>
                <w:color w:val="000000"/>
              </w:rPr>
              <w:t xml:space="preserve">isa by a United States Embassy or Consulate </w:t>
            </w:r>
            <w:r w:rsidRPr="006D0585">
              <w:rPr>
                <w:rFonts w:ascii="Arial" w:hAnsi="Arial" w:cs="Arial"/>
                <w:color w:val="000000"/>
              </w:rPr>
              <w:t>[Yes, No]</w:t>
            </w:r>
          </w:p>
          <w:p w14:paraId="2307B5D3" w14:textId="01F628A5" w:rsidR="0093688A" w:rsidRPr="006D0585" w:rsidRDefault="0093688A" w:rsidP="00C8436F">
            <w:pPr>
              <w:pStyle w:val="ListParagraph"/>
              <w:numPr>
                <w:ilvl w:val="0"/>
                <w:numId w:val="29"/>
              </w:numPr>
              <w:rPr>
                <w:rFonts w:ascii="Arial" w:hAnsi="Arial" w:cs="Arial"/>
                <w:color w:val="000000"/>
              </w:rPr>
            </w:pPr>
            <w:r w:rsidRPr="006D0585">
              <w:rPr>
                <w:rFonts w:ascii="Arial" w:hAnsi="Arial" w:cs="Arial"/>
                <w:bCs/>
                <w:color w:val="000000"/>
              </w:rPr>
              <w:t>If “Yes”, please provide your G-</w:t>
            </w:r>
            <w:r w:rsidR="00E44D35" w:rsidRPr="006D0585">
              <w:rPr>
                <w:rFonts w:ascii="Arial" w:hAnsi="Arial" w:cs="Arial"/>
                <w:bCs/>
                <w:color w:val="000000"/>
              </w:rPr>
              <w:t>v</w:t>
            </w:r>
            <w:r w:rsidRPr="006D0585">
              <w:rPr>
                <w:rFonts w:ascii="Arial" w:hAnsi="Arial" w:cs="Arial"/>
                <w:bCs/>
                <w:color w:val="000000"/>
              </w:rPr>
              <w:t>isa or A-</w:t>
            </w:r>
            <w:r w:rsidR="00E44D35" w:rsidRPr="006D0585">
              <w:rPr>
                <w:rFonts w:ascii="Arial" w:hAnsi="Arial" w:cs="Arial"/>
                <w:bCs/>
                <w:color w:val="000000"/>
              </w:rPr>
              <w:t>v</w:t>
            </w:r>
            <w:r w:rsidRPr="006D0585">
              <w:rPr>
                <w:rFonts w:ascii="Arial" w:hAnsi="Arial" w:cs="Arial"/>
                <w:bCs/>
                <w:color w:val="000000"/>
              </w:rPr>
              <w:t xml:space="preserve">isa number, if known </w:t>
            </w:r>
            <w:r w:rsidRPr="006D0585">
              <w:rPr>
                <w:rFonts w:ascii="Arial" w:hAnsi="Arial" w:cs="Arial"/>
                <w:color w:val="000000"/>
              </w:rPr>
              <w:t>[Write in field]</w:t>
            </w:r>
          </w:p>
          <w:p w14:paraId="79D73272" w14:textId="77777777" w:rsidR="0093688A" w:rsidRPr="006D0585" w:rsidRDefault="0093688A" w:rsidP="00C8436F">
            <w:pPr>
              <w:pStyle w:val="ListParagraph"/>
              <w:numPr>
                <w:ilvl w:val="0"/>
                <w:numId w:val="29"/>
              </w:numPr>
              <w:rPr>
                <w:rFonts w:ascii="Arial" w:hAnsi="Arial" w:cs="Arial"/>
                <w:color w:val="000000"/>
              </w:rPr>
            </w:pPr>
            <w:r w:rsidRPr="006D0585">
              <w:rPr>
                <w:rFonts w:ascii="Arial" w:hAnsi="Arial" w:cs="Arial"/>
                <w:bCs/>
                <w:color w:val="000000"/>
              </w:rPr>
              <w:t xml:space="preserve">Have you ever been issued a United Nations Laissez-Passer  </w:t>
            </w:r>
          </w:p>
          <w:p w14:paraId="4FB7349A" w14:textId="77777777" w:rsidR="0093688A" w:rsidRPr="006D0585" w:rsidRDefault="0093688A" w:rsidP="00C8436F">
            <w:pPr>
              <w:pStyle w:val="ListParagraph"/>
              <w:numPr>
                <w:ilvl w:val="0"/>
                <w:numId w:val="29"/>
              </w:numPr>
              <w:rPr>
                <w:rFonts w:ascii="Arial" w:hAnsi="Arial" w:cs="Arial"/>
                <w:color w:val="000000"/>
              </w:rPr>
            </w:pPr>
            <w:r w:rsidRPr="006D0585">
              <w:rPr>
                <w:rFonts w:ascii="Arial" w:hAnsi="Arial" w:cs="Arial"/>
                <w:color w:val="000000"/>
              </w:rPr>
              <w:t xml:space="preserve">If “Yes,” please provide your Laissez-Passer number [Field would ask for number and type of document].  </w:t>
            </w:r>
          </w:p>
          <w:p w14:paraId="4269D515" w14:textId="77777777" w:rsidR="0093688A" w:rsidRPr="006D0585" w:rsidRDefault="0093688A" w:rsidP="00C8436F">
            <w:pPr>
              <w:contextualSpacing/>
              <w:rPr>
                <w:rFonts w:ascii="Arial" w:hAnsi="Arial" w:cs="Arial"/>
                <w:color w:val="000000"/>
              </w:rPr>
            </w:pPr>
          </w:p>
        </w:tc>
        <w:tc>
          <w:tcPr>
            <w:tcW w:w="2340" w:type="dxa"/>
            <w:noWrap/>
          </w:tcPr>
          <w:p w14:paraId="71205800" w14:textId="77777777" w:rsidR="0093688A" w:rsidRPr="009A254C" w:rsidRDefault="0093688A" w:rsidP="00C8436F">
            <w:pPr>
              <w:contextualSpacing/>
              <w:rPr>
                <w:rFonts w:ascii="Arial" w:hAnsi="Arial" w:cs="Arial"/>
                <w:color w:val="000000"/>
              </w:rPr>
            </w:pPr>
            <w:r w:rsidRPr="009A254C">
              <w:rPr>
                <w:rFonts w:ascii="Arial" w:hAnsi="Arial" w:cs="Arial"/>
                <w:color w:val="000000"/>
              </w:rPr>
              <w:lastRenderedPageBreak/>
              <w:t>Conditional</w:t>
            </w:r>
          </w:p>
        </w:tc>
      </w:tr>
      <w:tr w:rsidR="0093688A" w:rsidRPr="009A254C" w14:paraId="0FA04712" w14:textId="77777777" w:rsidTr="00C8436F">
        <w:trPr>
          <w:trHeight w:val="107"/>
        </w:trPr>
        <w:tc>
          <w:tcPr>
            <w:tcW w:w="1617" w:type="dxa"/>
            <w:noWrap/>
          </w:tcPr>
          <w:p w14:paraId="33EC2586" w14:textId="7F113FB8" w:rsidR="0093688A" w:rsidRPr="006D0585" w:rsidRDefault="00382B1B" w:rsidP="00C8436F">
            <w:pPr>
              <w:contextualSpacing/>
              <w:rPr>
                <w:rFonts w:ascii="Arial" w:hAnsi="Arial" w:cs="Arial"/>
                <w:b/>
                <w:color w:val="000000"/>
              </w:rPr>
            </w:pPr>
            <w:r w:rsidRPr="006D0585">
              <w:rPr>
                <w:rFonts w:ascii="Arial" w:hAnsi="Arial" w:cs="Arial"/>
                <w:color w:val="000000"/>
              </w:rPr>
              <w:lastRenderedPageBreak/>
              <w:t>6</w:t>
            </w:r>
          </w:p>
        </w:tc>
        <w:tc>
          <w:tcPr>
            <w:tcW w:w="5945" w:type="dxa"/>
            <w:noWrap/>
          </w:tcPr>
          <w:p w14:paraId="056856E8" w14:textId="77777777" w:rsidR="0093688A" w:rsidRPr="006D0585" w:rsidRDefault="0093688A" w:rsidP="00C8436F">
            <w:pPr>
              <w:contextualSpacing/>
              <w:rPr>
                <w:rFonts w:ascii="Arial" w:hAnsi="Arial" w:cs="Arial"/>
                <w:color w:val="000000"/>
              </w:rPr>
            </w:pPr>
            <w:r w:rsidRPr="006D0585">
              <w:rPr>
                <w:rFonts w:ascii="Arial" w:hAnsi="Arial" w:cs="Arial"/>
                <w:color w:val="000000"/>
              </w:rPr>
              <w:t>If the applicant answers Yes to “presence in” question and selects “Journalism” as reason:</w:t>
            </w:r>
          </w:p>
          <w:p w14:paraId="0EDABD5E" w14:textId="6CC4D689" w:rsidR="0093688A" w:rsidRPr="006D0585" w:rsidRDefault="0093688A" w:rsidP="00C8436F">
            <w:pPr>
              <w:numPr>
                <w:ilvl w:val="0"/>
                <w:numId w:val="30"/>
              </w:numPr>
              <w:ind w:left="342"/>
              <w:contextualSpacing/>
              <w:rPr>
                <w:rFonts w:ascii="Arial" w:hAnsi="Arial" w:cs="Arial"/>
                <w:color w:val="000000"/>
              </w:rPr>
            </w:pPr>
            <w:r w:rsidRPr="006D0585">
              <w:rPr>
                <w:rFonts w:ascii="Arial" w:hAnsi="Arial" w:cs="Arial"/>
                <w:bCs/>
                <w:color w:val="000000"/>
              </w:rPr>
              <w:t xml:space="preserve">Please identify the company, entity, or organization on behalf of which you traveled to Iraq, Syria, Iran, Sudan, Yemen, Libya or Somalia to engage in journalism.  </w:t>
            </w:r>
            <w:r w:rsidRPr="006D0585">
              <w:rPr>
                <w:rFonts w:ascii="Arial" w:hAnsi="Arial" w:cs="Arial"/>
                <w:color w:val="000000"/>
              </w:rPr>
              <w:t>[Write-in field]</w:t>
            </w:r>
          </w:p>
          <w:p w14:paraId="789F6805" w14:textId="77777777" w:rsidR="0093688A" w:rsidRPr="006D0585" w:rsidRDefault="0093688A" w:rsidP="00C8436F">
            <w:pPr>
              <w:numPr>
                <w:ilvl w:val="0"/>
                <w:numId w:val="30"/>
              </w:numPr>
              <w:ind w:left="342"/>
              <w:contextualSpacing/>
              <w:rPr>
                <w:rFonts w:ascii="Arial" w:hAnsi="Arial" w:cs="Arial"/>
                <w:color w:val="000000"/>
              </w:rPr>
            </w:pPr>
            <w:r w:rsidRPr="006D0585">
              <w:rPr>
                <w:rFonts w:ascii="Arial" w:hAnsi="Arial" w:cs="Arial"/>
                <w:bCs/>
                <w:color w:val="000000"/>
              </w:rPr>
              <w:t xml:space="preserve">What is your official position with the company, entity, or organization identified?  </w:t>
            </w:r>
            <w:r w:rsidRPr="006D0585">
              <w:rPr>
                <w:rFonts w:ascii="Arial" w:hAnsi="Arial" w:cs="Arial"/>
                <w:color w:val="000000"/>
              </w:rPr>
              <w:t xml:space="preserve">[Write-in field] </w:t>
            </w:r>
          </w:p>
          <w:p w14:paraId="16667819" w14:textId="77777777" w:rsidR="0093688A" w:rsidRPr="006D0585" w:rsidRDefault="0093688A" w:rsidP="00C8436F">
            <w:pPr>
              <w:numPr>
                <w:ilvl w:val="0"/>
                <w:numId w:val="30"/>
              </w:numPr>
              <w:ind w:left="342"/>
              <w:contextualSpacing/>
              <w:rPr>
                <w:rFonts w:ascii="Arial" w:hAnsi="Arial" w:cs="Arial"/>
                <w:color w:val="000000"/>
              </w:rPr>
            </w:pPr>
            <w:r w:rsidRPr="006D0585">
              <w:rPr>
                <w:rFonts w:ascii="Arial" w:hAnsi="Arial" w:cs="Arial"/>
                <w:bCs/>
                <w:color w:val="000000"/>
              </w:rPr>
              <w:t xml:space="preserve">Have you ever been issued an I-visa by a United States Embassy or Consulate?  </w:t>
            </w:r>
            <w:r w:rsidRPr="006D0585">
              <w:rPr>
                <w:rFonts w:ascii="Arial" w:hAnsi="Arial" w:cs="Arial"/>
                <w:color w:val="000000"/>
              </w:rPr>
              <w:t>[Yes, No]</w:t>
            </w:r>
          </w:p>
          <w:p w14:paraId="741A2514" w14:textId="77777777" w:rsidR="0093688A" w:rsidRPr="006D0585" w:rsidRDefault="0093688A" w:rsidP="00C8436F">
            <w:pPr>
              <w:pStyle w:val="ListParagraph"/>
              <w:numPr>
                <w:ilvl w:val="0"/>
                <w:numId w:val="30"/>
              </w:numPr>
              <w:ind w:left="342"/>
              <w:rPr>
                <w:rFonts w:ascii="Arial" w:hAnsi="Arial" w:cs="Arial"/>
                <w:color w:val="000000"/>
              </w:rPr>
            </w:pPr>
            <w:r w:rsidRPr="006D0585">
              <w:rPr>
                <w:rFonts w:ascii="Arial" w:hAnsi="Arial" w:cs="Arial"/>
                <w:color w:val="000000"/>
              </w:rPr>
              <w:t>If Yes—</w:t>
            </w:r>
          </w:p>
          <w:p w14:paraId="2A0D73D7" w14:textId="77777777" w:rsidR="0093688A" w:rsidRPr="006D0585" w:rsidRDefault="0093688A" w:rsidP="00C8436F">
            <w:pPr>
              <w:numPr>
                <w:ilvl w:val="1"/>
                <w:numId w:val="30"/>
              </w:numPr>
              <w:ind w:left="342"/>
              <w:contextualSpacing/>
              <w:rPr>
                <w:rFonts w:ascii="Arial" w:hAnsi="Arial" w:cs="Arial"/>
                <w:color w:val="000000"/>
              </w:rPr>
            </w:pPr>
            <w:r w:rsidRPr="006D0585">
              <w:rPr>
                <w:rFonts w:ascii="Arial" w:hAnsi="Arial" w:cs="Arial"/>
                <w:bCs/>
                <w:color w:val="000000"/>
              </w:rPr>
              <w:t>Please provide your I-visa number, if known.</w:t>
            </w:r>
            <w:r w:rsidRPr="006D0585">
              <w:rPr>
                <w:rFonts w:ascii="Arial" w:hAnsi="Arial" w:cs="Arial"/>
                <w:color w:val="000000"/>
              </w:rPr>
              <w:t xml:space="preserve">  [Write-in field] </w:t>
            </w:r>
          </w:p>
          <w:p w14:paraId="6121D772" w14:textId="77777777" w:rsidR="0093688A" w:rsidRPr="006D0585" w:rsidRDefault="0093688A" w:rsidP="00C8436F">
            <w:pPr>
              <w:contextualSpacing/>
              <w:rPr>
                <w:rFonts w:ascii="Arial" w:hAnsi="Arial" w:cs="Arial"/>
                <w:color w:val="000000"/>
              </w:rPr>
            </w:pPr>
          </w:p>
        </w:tc>
        <w:tc>
          <w:tcPr>
            <w:tcW w:w="2340" w:type="dxa"/>
            <w:noWrap/>
          </w:tcPr>
          <w:p w14:paraId="6A53102C" w14:textId="77777777" w:rsidR="0093688A" w:rsidRPr="009A254C" w:rsidRDefault="0093688A" w:rsidP="00C8436F">
            <w:pPr>
              <w:contextualSpacing/>
              <w:rPr>
                <w:rFonts w:ascii="Arial" w:hAnsi="Arial" w:cs="Arial"/>
                <w:color w:val="000000"/>
              </w:rPr>
            </w:pPr>
            <w:r w:rsidRPr="009A254C">
              <w:rPr>
                <w:rFonts w:ascii="Arial" w:hAnsi="Arial" w:cs="Arial"/>
                <w:color w:val="000000"/>
              </w:rPr>
              <w:t>Conditional</w:t>
            </w:r>
          </w:p>
        </w:tc>
      </w:tr>
    </w:tbl>
    <w:p w14:paraId="6734FC0C" w14:textId="77777777" w:rsidR="0093688A" w:rsidRPr="009A254C" w:rsidRDefault="0093688A" w:rsidP="0093688A">
      <w:pPr>
        <w:contextualSpacing/>
        <w:rPr>
          <w:rFonts w:ascii="Arial" w:hAnsi="Arial" w:cs="Arial"/>
          <w:color w:val="000000"/>
        </w:rPr>
      </w:pPr>
    </w:p>
    <w:p w14:paraId="5689F18E" w14:textId="7184FD3F" w:rsidR="0093688A" w:rsidRPr="00A65A90" w:rsidRDefault="0093688A" w:rsidP="0093688A">
      <w:pPr>
        <w:rPr>
          <w:rFonts w:ascii="Arial" w:hAnsi="Arial" w:cs="Arial"/>
          <w:sz w:val="24"/>
          <w:szCs w:val="24"/>
        </w:rPr>
      </w:pPr>
      <w:r>
        <w:rPr>
          <w:rFonts w:ascii="Arial" w:hAnsi="Arial" w:cs="Arial"/>
          <w:sz w:val="24"/>
          <w:szCs w:val="24"/>
        </w:rPr>
        <w:t>As is the case with most questions on the ESTA application, a “?” help information field will be available for these new questions.</w:t>
      </w:r>
    </w:p>
    <w:p w14:paraId="1AC2EC41" w14:textId="77777777" w:rsidR="002D0D28" w:rsidRPr="00A65A90" w:rsidRDefault="002D0D28" w:rsidP="0007260C">
      <w:pPr>
        <w:rPr>
          <w:rFonts w:ascii="Arial" w:hAnsi="Arial" w:cs="Arial"/>
          <w:color w:val="000000"/>
          <w:sz w:val="24"/>
          <w:szCs w:val="24"/>
        </w:rPr>
      </w:pPr>
    </w:p>
    <w:p w14:paraId="42EE35EE" w14:textId="53C667E2" w:rsidR="00803FCB" w:rsidRPr="001259DF" w:rsidRDefault="00803FCB" w:rsidP="00A24AB8">
      <w:pPr>
        <w:spacing w:line="270" w:lineRule="atLeast"/>
        <w:textAlignment w:val="baseline"/>
        <w:rPr>
          <w:rFonts w:ascii="Arial" w:hAnsi="Arial" w:cs="Arial"/>
          <w:sz w:val="24"/>
          <w:szCs w:val="24"/>
        </w:rPr>
      </w:pPr>
      <w:r w:rsidRPr="00A65A90">
        <w:rPr>
          <w:rFonts w:ascii="Arial" w:hAnsi="Arial" w:cs="Arial"/>
          <w:sz w:val="24"/>
          <w:szCs w:val="24"/>
        </w:rPr>
        <w:t>Under the</w:t>
      </w:r>
      <w:r w:rsidR="00AA7E54">
        <w:rPr>
          <w:rFonts w:ascii="Arial" w:hAnsi="Arial" w:cs="Arial" w:hint="eastAsia"/>
          <w:sz w:val="24"/>
          <w:szCs w:val="24"/>
          <w:lang w:eastAsia="zh-CN"/>
        </w:rPr>
        <w:t xml:space="preserve"> </w:t>
      </w:r>
      <w:r w:rsidR="00FF1A41">
        <w:rPr>
          <w:rFonts w:ascii="Arial" w:hAnsi="Arial" w:cs="Arial"/>
          <w:sz w:val="24"/>
          <w:szCs w:val="24"/>
          <w:lang w:eastAsia="zh-CN"/>
        </w:rPr>
        <w:t>Act</w:t>
      </w:r>
      <w:r w:rsidRPr="00A65A90">
        <w:rPr>
          <w:rFonts w:ascii="Arial" w:hAnsi="Arial" w:cs="Arial"/>
          <w:sz w:val="24"/>
          <w:szCs w:val="24"/>
        </w:rPr>
        <w:t>, the Secretary of Homeland Secur</w:t>
      </w:r>
      <w:r w:rsidR="00A45912" w:rsidRPr="00A65A90">
        <w:rPr>
          <w:rFonts w:ascii="Arial" w:hAnsi="Arial" w:cs="Arial"/>
          <w:sz w:val="24"/>
          <w:szCs w:val="24"/>
        </w:rPr>
        <w:t>ity may waive</w:t>
      </w:r>
      <w:r w:rsidR="0039643E">
        <w:rPr>
          <w:rFonts w:ascii="Arial" w:hAnsi="Arial" w:cs="Arial"/>
          <w:sz w:val="24"/>
          <w:szCs w:val="24"/>
        </w:rPr>
        <w:t xml:space="preserve"> these new</w:t>
      </w:r>
      <w:r w:rsidR="00A45912" w:rsidRPr="00A65A90">
        <w:rPr>
          <w:rFonts w:ascii="Arial" w:hAnsi="Arial" w:cs="Arial"/>
          <w:sz w:val="24"/>
          <w:szCs w:val="24"/>
        </w:rPr>
        <w:t xml:space="preserve"> </w:t>
      </w:r>
      <w:r w:rsidR="00AB0174">
        <w:rPr>
          <w:rFonts w:ascii="Arial" w:hAnsi="Arial" w:cs="Arial"/>
          <w:sz w:val="24"/>
          <w:szCs w:val="24"/>
        </w:rPr>
        <w:t xml:space="preserve">eligibility restrictions for travel under the </w:t>
      </w:r>
      <w:r w:rsidR="00A24AB8">
        <w:rPr>
          <w:rFonts w:ascii="Arial" w:hAnsi="Arial" w:cs="Arial"/>
          <w:sz w:val="24"/>
          <w:szCs w:val="24"/>
        </w:rPr>
        <w:t xml:space="preserve">VWP </w:t>
      </w:r>
      <w:r w:rsidR="0039643E">
        <w:rPr>
          <w:rFonts w:ascii="Arial" w:hAnsi="Arial" w:cs="Arial"/>
          <w:sz w:val="24"/>
          <w:szCs w:val="24"/>
        </w:rPr>
        <w:t>with respect to an alien</w:t>
      </w:r>
      <w:r w:rsidRPr="00A65A90">
        <w:rPr>
          <w:rFonts w:ascii="Arial" w:hAnsi="Arial" w:cs="Arial"/>
          <w:sz w:val="24"/>
          <w:szCs w:val="24"/>
        </w:rPr>
        <w:t xml:space="preserve"> if </w:t>
      </w:r>
      <w:r w:rsidR="0039643E">
        <w:rPr>
          <w:rFonts w:ascii="Arial" w:hAnsi="Arial" w:cs="Arial"/>
          <w:sz w:val="24"/>
          <w:szCs w:val="24"/>
        </w:rPr>
        <w:t>the Secretary</w:t>
      </w:r>
      <w:r w:rsidR="0039643E" w:rsidRPr="00A65A90">
        <w:rPr>
          <w:rFonts w:ascii="Arial" w:hAnsi="Arial" w:cs="Arial"/>
          <w:sz w:val="24"/>
          <w:szCs w:val="24"/>
        </w:rPr>
        <w:t xml:space="preserve"> </w:t>
      </w:r>
      <w:r w:rsidRPr="00A65A90">
        <w:rPr>
          <w:rFonts w:ascii="Arial" w:hAnsi="Arial" w:cs="Arial"/>
          <w:sz w:val="24"/>
          <w:szCs w:val="24"/>
        </w:rPr>
        <w:t xml:space="preserve">determines that such a waiver is in the law enforcement or national security interests of the United States. </w:t>
      </w:r>
      <w:r w:rsidR="00AA7E54">
        <w:rPr>
          <w:rFonts w:ascii="Arial" w:hAnsi="Arial" w:cs="Arial" w:hint="eastAsia"/>
          <w:sz w:val="24"/>
          <w:szCs w:val="24"/>
          <w:lang w:eastAsia="zh-CN"/>
        </w:rPr>
        <w:t xml:space="preserve"> </w:t>
      </w:r>
      <w:r w:rsidR="00551379" w:rsidRPr="00A65A90">
        <w:rPr>
          <w:rFonts w:ascii="Arial" w:hAnsi="Arial" w:cs="Arial"/>
          <w:sz w:val="24"/>
          <w:szCs w:val="24"/>
        </w:rPr>
        <w:t>W</w:t>
      </w:r>
      <w:r w:rsidRPr="00A65A90">
        <w:rPr>
          <w:rFonts w:ascii="Arial" w:hAnsi="Arial" w:cs="Arial"/>
          <w:sz w:val="24"/>
          <w:szCs w:val="24"/>
        </w:rPr>
        <w:t>hether ESTA</w:t>
      </w:r>
      <w:r w:rsidR="00A021F7" w:rsidRPr="00A65A90">
        <w:rPr>
          <w:rFonts w:ascii="Arial" w:hAnsi="Arial" w:cs="Arial"/>
          <w:sz w:val="24"/>
          <w:szCs w:val="24"/>
        </w:rPr>
        <w:t xml:space="preserve"> </w:t>
      </w:r>
      <w:r w:rsidRPr="00A65A90">
        <w:rPr>
          <w:rFonts w:ascii="Arial" w:hAnsi="Arial" w:cs="Arial"/>
          <w:sz w:val="24"/>
          <w:szCs w:val="24"/>
        </w:rPr>
        <w:t xml:space="preserve">applicants will receive a waiver will be determined on a case-by-case basis, </w:t>
      </w:r>
      <w:r w:rsidR="00CA50B6">
        <w:rPr>
          <w:rFonts w:ascii="Arial" w:hAnsi="Arial" w:cs="Arial"/>
          <w:sz w:val="24"/>
          <w:szCs w:val="24"/>
        </w:rPr>
        <w:t>in accordance</w:t>
      </w:r>
      <w:r w:rsidR="00CA50B6" w:rsidRPr="00A65A90">
        <w:rPr>
          <w:rFonts w:ascii="Arial" w:hAnsi="Arial" w:cs="Arial"/>
          <w:sz w:val="24"/>
          <w:szCs w:val="24"/>
        </w:rPr>
        <w:t xml:space="preserve"> </w:t>
      </w:r>
      <w:r w:rsidRPr="00A65A90">
        <w:rPr>
          <w:rFonts w:ascii="Arial" w:hAnsi="Arial" w:cs="Arial"/>
          <w:sz w:val="24"/>
          <w:szCs w:val="24"/>
        </w:rPr>
        <w:t xml:space="preserve">with </w:t>
      </w:r>
      <w:r w:rsidR="00CA50B6">
        <w:rPr>
          <w:rFonts w:ascii="Arial" w:hAnsi="Arial" w:cs="Arial"/>
          <w:sz w:val="24"/>
          <w:szCs w:val="24"/>
        </w:rPr>
        <w:t>policy and operation</w:t>
      </w:r>
      <w:r w:rsidR="003864EB">
        <w:rPr>
          <w:rFonts w:ascii="Arial" w:hAnsi="Arial" w:cs="Arial"/>
          <w:sz w:val="24"/>
          <w:szCs w:val="24"/>
        </w:rPr>
        <w:t>al</w:t>
      </w:r>
      <w:r w:rsidR="00CA50B6">
        <w:rPr>
          <w:rFonts w:ascii="Arial" w:hAnsi="Arial" w:cs="Arial"/>
          <w:sz w:val="24"/>
          <w:szCs w:val="24"/>
        </w:rPr>
        <w:t xml:space="preserve"> guidance</w:t>
      </w:r>
      <w:r w:rsidRPr="00A65A90">
        <w:rPr>
          <w:rFonts w:ascii="Arial" w:hAnsi="Arial" w:cs="Arial"/>
          <w:sz w:val="24"/>
          <w:szCs w:val="24"/>
        </w:rPr>
        <w:t xml:space="preserve">. </w:t>
      </w:r>
      <w:r w:rsidR="00AA7E54">
        <w:rPr>
          <w:rFonts w:ascii="Arial" w:hAnsi="Arial" w:cs="Arial" w:hint="eastAsia"/>
          <w:sz w:val="24"/>
          <w:szCs w:val="24"/>
          <w:lang w:eastAsia="zh-CN"/>
        </w:rPr>
        <w:t xml:space="preserve"> </w:t>
      </w:r>
      <w:r w:rsidR="00AD5E20">
        <w:rPr>
          <w:rFonts w:ascii="Arial" w:hAnsi="Arial" w:cs="Arial"/>
          <w:sz w:val="24"/>
          <w:szCs w:val="24"/>
        </w:rPr>
        <w:t xml:space="preserve">DHS is currently planning to consider </w:t>
      </w:r>
      <w:r w:rsidR="00AA7E54">
        <w:rPr>
          <w:rFonts w:ascii="Arial" w:hAnsi="Arial" w:cs="Arial" w:hint="eastAsia"/>
          <w:sz w:val="24"/>
          <w:szCs w:val="24"/>
          <w:lang w:eastAsia="zh-CN"/>
        </w:rPr>
        <w:t xml:space="preserve">granting </w:t>
      </w:r>
      <w:r w:rsidR="00AD5E20">
        <w:rPr>
          <w:rFonts w:ascii="Arial" w:hAnsi="Arial" w:cs="Arial"/>
          <w:sz w:val="24"/>
          <w:szCs w:val="24"/>
        </w:rPr>
        <w:t>waivers to applicants</w:t>
      </w:r>
      <w:r w:rsidR="00D719EC">
        <w:rPr>
          <w:rFonts w:ascii="Arial" w:hAnsi="Arial" w:cs="Arial"/>
          <w:sz w:val="24"/>
          <w:szCs w:val="24"/>
        </w:rPr>
        <w:t xml:space="preserve"> </w:t>
      </w:r>
      <w:r w:rsidR="00CA50B6">
        <w:rPr>
          <w:rFonts w:ascii="Arial" w:hAnsi="Arial" w:cs="Arial"/>
          <w:sz w:val="24"/>
          <w:szCs w:val="24"/>
        </w:rPr>
        <w:t xml:space="preserve">only </w:t>
      </w:r>
      <w:r w:rsidR="00D719EC">
        <w:rPr>
          <w:rFonts w:ascii="Arial" w:hAnsi="Arial" w:cs="Arial"/>
          <w:sz w:val="24"/>
          <w:szCs w:val="24"/>
        </w:rPr>
        <w:t xml:space="preserve">through the ESTA process and </w:t>
      </w:r>
      <w:r w:rsidR="00AD5E20">
        <w:rPr>
          <w:rFonts w:ascii="Arial" w:hAnsi="Arial" w:cs="Arial"/>
          <w:sz w:val="24"/>
          <w:szCs w:val="24"/>
        </w:rPr>
        <w:t>does not plan to make these waivers</w:t>
      </w:r>
      <w:r w:rsidR="00D719EC">
        <w:rPr>
          <w:rFonts w:ascii="Arial" w:hAnsi="Arial" w:cs="Arial"/>
          <w:sz w:val="24"/>
          <w:szCs w:val="24"/>
        </w:rPr>
        <w:t xml:space="preserve"> available to those who apply for admission under the VWP at land ports of entry. </w:t>
      </w:r>
      <w:r w:rsidR="002F2311">
        <w:rPr>
          <w:rFonts w:ascii="Arial" w:hAnsi="Arial" w:cs="Arial"/>
          <w:sz w:val="24"/>
          <w:szCs w:val="24"/>
        </w:rPr>
        <w:t xml:space="preserve"> </w:t>
      </w:r>
      <w:r w:rsidR="002F2311" w:rsidRPr="001259DF">
        <w:rPr>
          <w:rFonts w:ascii="Arial" w:hAnsi="Arial" w:cs="Arial"/>
          <w:sz w:val="24"/>
          <w:szCs w:val="24"/>
        </w:rPr>
        <w:t xml:space="preserve">On January 21, 2016, </w:t>
      </w:r>
      <w:r w:rsidR="00AB0174">
        <w:rPr>
          <w:rFonts w:ascii="Arial" w:hAnsi="Arial" w:cs="Arial"/>
          <w:sz w:val="24"/>
          <w:szCs w:val="24"/>
        </w:rPr>
        <w:t xml:space="preserve">and again on June 16, 2016, </w:t>
      </w:r>
      <w:r w:rsidR="002F2311" w:rsidRPr="001259DF">
        <w:rPr>
          <w:rFonts w:ascii="Arial" w:hAnsi="Arial" w:cs="Arial"/>
          <w:sz w:val="24"/>
          <w:szCs w:val="24"/>
        </w:rPr>
        <w:t>the Departments of Homeland Security and State announced categories of travelers that provide a framework to administer national security and law enforcement waivers on a case-by-case basis.</w:t>
      </w:r>
    </w:p>
    <w:p w14:paraId="4797CDC4" w14:textId="77777777" w:rsidR="00BE372F" w:rsidRPr="001259DF" w:rsidRDefault="00BE372F" w:rsidP="00A24AB8">
      <w:pPr>
        <w:spacing w:line="270" w:lineRule="atLeast"/>
        <w:textAlignment w:val="baseline"/>
        <w:rPr>
          <w:rFonts w:ascii="Arial" w:hAnsi="Arial" w:cs="Arial"/>
          <w:sz w:val="24"/>
          <w:szCs w:val="24"/>
        </w:rPr>
      </w:pPr>
    </w:p>
    <w:p w14:paraId="25BDBE08" w14:textId="3B87DC22" w:rsidR="00BE372F" w:rsidRPr="00A65A90" w:rsidRDefault="00BE372F" w:rsidP="00A24AB8">
      <w:pPr>
        <w:spacing w:line="270" w:lineRule="atLeast"/>
        <w:textAlignment w:val="baseline"/>
        <w:rPr>
          <w:rFonts w:ascii="Arial" w:hAnsi="Arial" w:cs="Arial"/>
          <w:sz w:val="24"/>
          <w:szCs w:val="24"/>
        </w:rPr>
      </w:pPr>
      <w:r w:rsidRPr="001259DF">
        <w:rPr>
          <w:rFonts w:ascii="Arial" w:hAnsi="Arial" w:cs="Arial"/>
          <w:sz w:val="24"/>
          <w:szCs w:val="24"/>
        </w:rPr>
        <w:t xml:space="preserve">The </w:t>
      </w:r>
      <w:r w:rsidR="001259DF" w:rsidRPr="001259DF">
        <w:rPr>
          <w:rFonts w:ascii="Arial" w:hAnsi="Arial" w:cs="Arial"/>
          <w:sz w:val="24"/>
          <w:szCs w:val="24"/>
        </w:rPr>
        <w:t xml:space="preserve">Secretary of Homeland Security </w:t>
      </w:r>
      <w:r w:rsidR="004A51BF">
        <w:rPr>
          <w:rFonts w:ascii="Arial" w:hAnsi="Arial" w:cs="Arial"/>
          <w:sz w:val="24"/>
          <w:szCs w:val="24"/>
        </w:rPr>
        <w:t>may</w:t>
      </w:r>
      <w:r w:rsidR="002866B9" w:rsidRPr="001259DF">
        <w:rPr>
          <w:rFonts w:ascii="Arial" w:hAnsi="Arial" w:cs="Arial"/>
          <w:sz w:val="24"/>
          <w:szCs w:val="24"/>
        </w:rPr>
        <w:t xml:space="preserve"> instruct </w:t>
      </w:r>
      <w:r w:rsidRPr="001259DF">
        <w:rPr>
          <w:rFonts w:ascii="Arial" w:hAnsi="Arial" w:cs="Arial"/>
          <w:sz w:val="24"/>
          <w:szCs w:val="24"/>
        </w:rPr>
        <w:t>the Commissioner of U.S. Customs and Border Protection (CBP)</w:t>
      </w:r>
      <w:r w:rsidR="003864EB">
        <w:rPr>
          <w:rFonts w:ascii="Arial" w:hAnsi="Arial" w:cs="Arial"/>
          <w:sz w:val="24"/>
          <w:szCs w:val="24"/>
        </w:rPr>
        <w:t xml:space="preserve"> on how to exercise</w:t>
      </w:r>
      <w:r w:rsidRPr="001259DF">
        <w:rPr>
          <w:rFonts w:ascii="Arial" w:hAnsi="Arial" w:cs="Arial"/>
          <w:sz w:val="24"/>
          <w:szCs w:val="24"/>
        </w:rPr>
        <w:t xml:space="preserve"> the waiver authority for identifying travelers who are within one or more of the approved waiver categories.  The Commissioner w</w:t>
      </w:r>
      <w:r w:rsidR="004A51BF">
        <w:rPr>
          <w:rFonts w:ascii="Arial" w:hAnsi="Arial" w:cs="Arial"/>
          <w:sz w:val="24"/>
          <w:szCs w:val="24"/>
        </w:rPr>
        <w:t>ould</w:t>
      </w:r>
      <w:r w:rsidRPr="001259DF">
        <w:rPr>
          <w:rFonts w:ascii="Arial" w:hAnsi="Arial" w:cs="Arial"/>
          <w:sz w:val="24"/>
          <w:szCs w:val="24"/>
        </w:rPr>
        <w:t xml:space="preserve"> exercise this authority through a CBP-led interagency cell </w:t>
      </w:r>
      <w:r w:rsidR="002E1C00" w:rsidRPr="001259DF">
        <w:rPr>
          <w:rFonts w:ascii="Arial" w:hAnsi="Arial" w:cs="Arial"/>
          <w:sz w:val="24"/>
          <w:szCs w:val="24"/>
        </w:rPr>
        <w:t xml:space="preserve">that will </w:t>
      </w:r>
      <w:r w:rsidRPr="001259DF">
        <w:rPr>
          <w:rFonts w:ascii="Arial" w:hAnsi="Arial" w:cs="Arial"/>
          <w:sz w:val="24"/>
          <w:szCs w:val="24"/>
        </w:rPr>
        <w:t>provide waivers based upon verification of the traveler meeting the national</w:t>
      </w:r>
      <w:r w:rsidR="00F75966" w:rsidRPr="001259DF">
        <w:rPr>
          <w:rFonts w:ascii="Arial" w:hAnsi="Arial" w:cs="Arial"/>
          <w:sz w:val="24"/>
          <w:szCs w:val="24"/>
        </w:rPr>
        <w:t xml:space="preserve"> </w:t>
      </w:r>
      <w:r w:rsidRPr="001259DF">
        <w:rPr>
          <w:rFonts w:ascii="Arial" w:hAnsi="Arial" w:cs="Arial"/>
          <w:sz w:val="24"/>
          <w:szCs w:val="24"/>
        </w:rPr>
        <w:t xml:space="preserve">security </w:t>
      </w:r>
      <w:r w:rsidR="002E1C00" w:rsidRPr="001259DF">
        <w:rPr>
          <w:rFonts w:ascii="Arial" w:hAnsi="Arial" w:cs="Arial"/>
          <w:sz w:val="24"/>
          <w:szCs w:val="24"/>
        </w:rPr>
        <w:t xml:space="preserve">or </w:t>
      </w:r>
      <w:r w:rsidRPr="001259DF">
        <w:rPr>
          <w:rFonts w:ascii="Arial" w:hAnsi="Arial" w:cs="Arial"/>
          <w:sz w:val="24"/>
          <w:szCs w:val="24"/>
        </w:rPr>
        <w:t xml:space="preserve">law enforcement waiver criteria.  If the applicant </w:t>
      </w:r>
      <w:r w:rsidR="002E1C00" w:rsidRPr="001259DF">
        <w:rPr>
          <w:rFonts w:ascii="Arial" w:hAnsi="Arial" w:cs="Arial"/>
          <w:sz w:val="24"/>
          <w:szCs w:val="24"/>
        </w:rPr>
        <w:t>is</w:t>
      </w:r>
      <w:r w:rsidRPr="001259DF">
        <w:rPr>
          <w:rFonts w:ascii="Arial" w:hAnsi="Arial" w:cs="Arial"/>
          <w:sz w:val="24"/>
          <w:szCs w:val="24"/>
        </w:rPr>
        <w:t xml:space="preserve"> eligible for a waiver</w:t>
      </w:r>
      <w:r w:rsidR="002E1C00" w:rsidRPr="001259DF">
        <w:rPr>
          <w:rFonts w:ascii="Arial" w:hAnsi="Arial" w:cs="Arial"/>
          <w:sz w:val="24"/>
          <w:szCs w:val="24"/>
        </w:rPr>
        <w:t xml:space="preserve"> based upon responses to questions</w:t>
      </w:r>
      <w:r w:rsidR="00330698">
        <w:rPr>
          <w:rFonts w:ascii="Arial" w:hAnsi="Arial" w:cs="Arial"/>
          <w:sz w:val="24"/>
          <w:szCs w:val="24"/>
        </w:rPr>
        <w:t xml:space="preserve"> on the ESTA application</w:t>
      </w:r>
      <w:r w:rsidRPr="001259DF">
        <w:rPr>
          <w:rFonts w:ascii="Arial" w:hAnsi="Arial" w:cs="Arial"/>
          <w:sz w:val="24"/>
          <w:szCs w:val="24"/>
        </w:rPr>
        <w:t>, the interagency cell will adjudicate the information to determine if a waiver is to be granted.  The waiver process will be built into the ESTA application process.  </w:t>
      </w:r>
      <w:r w:rsidR="002E1C00" w:rsidRPr="001259DF">
        <w:rPr>
          <w:rFonts w:ascii="Arial" w:hAnsi="Arial" w:cs="Arial"/>
          <w:sz w:val="24"/>
          <w:szCs w:val="24"/>
        </w:rPr>
        <w:t>To validate the information provided by the applicant, t</w:t>
      </w:r>
      <w:r w:rsidRPr="001259DF">
        <w:rPr>
          <w:rFonts w:ascii="Arial" w:hAnsi="Arial" w:cs="Arial"/>
          <w:sz w:val="24"/>
          <w:szCs w:val="24"/>
        </w:rPr>
        <w:t xml:space="preserve">he </w:t>
      </w:r>
      <w:r w:rsidRPr="001259DF">
        <w:rPr>
          <w:rFonts w:ascii="Arial" w:hAnsi="Arial" w:cs="Arial"/>
          <w:sz w:val="24"/>
          <w:szCs w:val="24"/>
        </w:rPr>
        <w:lastRenderedPageBreak/>
        <w:t xml:space="preserve">interagency cell will utilize various data systems and </w:t>
      </w:r>
      <w:r w:rsidR="00330698">
        <w:rPr>
          <w:rFonts w:ascii="Arial" w:hAnsi="Arial" w:cs="Arial"/>
          <w:sz w:val="24"/>
          <w:szCs w:val="24"/>
        </w:rPr>
        <w:t xml:space="preserve">information provided by </w:t>
      </w:r>
      <w:r w:rsidRPr="001259DF">
        <w:rPr>
          <w:rFonts w:ascii="Arial" w:hAnsi="Arial" w:cs="Arial"/>
          <w:sz w:val="24"/>
          <w:szCs w:val="24"/>
        </w:rPr>
        <w:t xml:space="preserve">other government partners.  </w:t>
      </w:r>
    </w:p>
    <w:p w14:paraId="7B300CF9" w14:textId="77777777" w:rsidR="00803FCB" w:rsidRPr="00A65A90" w:rsidRDefault="00803FCB" w:rsidP="00824B85">
      <w:pPr>
        <w:rPr>
          <w:rFonts w:ascii="Arial" w:hAnsi="Arial" w:cs="Arial"/>
          <w:sz w:val="24"/>
          <w:szCs w:val="24"/>
        </w:rPr>
      </w:pPr>
    </w:p>
    <w:p w14:paraId="7D6EA503" w14:textId="546BDFF0" w:rsidR="00824B85" w:rsidRPr="00A65A90" w:rsidRDefault="00731B38" w:rsidP="00824B85">
      <w:pPr>
        <w:rPr>
          <w:rFonts w:ascii="Arial" w:hAnsi="Arial" w:cs="Arial"/>
          <w:sz w:val="24"/>
          <w:szCs w:val="24"/>
        </w:rPr>
      </w:pPr>
      <w:r w:rsidRPr="008C3383">
        <w:rPr>
          <w:rFonts w:ascii="Arial" w:hAnsi="Arial" w:cs="Arial"/>
          <w:sz w:val="24"/>
          <w:szCs w:val="24"/>
        </w:rPr>
        <w:t xml:space="preserve">The combined totality of existing and newly proposed ESTA data elements will help the U.S. Government meet the requirements of </w:t>
      </w:r>
      <w:r w:rsidR="00596E5E">
        <w:rPr>
          <w:rFonts w:ascii="Arial" w:hAnsi="Arial" w:cs="Arial"/>
          <w:sz w:val="24"/>
          <w:szCs w:val="24"/>
        </w:rPr>
        <w:t>the VWP</w:t>
      </w:r>
      <w:r w:rsidR="00596E5E" w:rsidRPr="00596E5E">
        <w:rPr>
          <w:rFonts w:ascii="Arial" w:hAnsi="Arial" w:cs="Arial"/>
          <w:sz w:val="24"/>
          <w:szCs w:val="24"/>
        </w:rPr>
        <w:t xml:space="preserve"> Improvement and Terrorist Travel Prevention Act of 2015</w:t>
      </w:r>
      <w:r w:rsidRPr="008C3383">
        <w:rPr>
          <w:rFonts w:ascii="Arial" w:hAnsi="Arial" w:cs="Arial"/>
          <w:sz w:val="24"/>
          <w:szCs w:val="24"/>
        </w:rPr>
        <w:t>, mitigate the foreign fighter threat, and facilitate lawful travel under the VWP.</w:t>
      </w:r>
      <w:r w:rsidR="00824B85" w:rsidRPr="00A65A90">
        <w:rPr>
          <w:rFonts w:ascii="Arial" w:hAnsi="Arial" w:cs="Arial"/>
          <w:sz w:val="24"/>
          <w:szCs w:val="24"/>
        </w:rPr>
        <w:t xml:space="preserve"> </w:t>
      </w:r>
      <w:r w:rsidR="00A87176">
        <w:rPr>
          <w:rFonts w:ascii="Arial" w:hAnsi="Arial" w:cs="Arial" w:hint="eastAsia"/>
          <w:sz w:val="24"/>
          <w:szCs w:val="24"/>
          <w:lang w:eastAsia="zh-CN"/>
        </w:rPr>
        <w:t xml:space="preserve"> </w:t>
      </w:r>
      <w:r w:rsidR="00824B85" w:rsidRPr="00A65A90">
        <w:rPr>
          <w:rFonts w:ascii="Arial" w:hAnsi="Arial" w:cs="Arial"/>
          <w:sz w:val="24"/>
          <w:szCs w:val="24"/>
        </w:rPr>
        <w:t xml:space="preserve">By requiring ESTA </w:t>
      </w:r>
      <w:r w:rsidR="00A021F7" w:rsidRPr="00A65A90">
        <w:rPr>
          <w:rFonts w:ascii="Arial" w:hAnsi="Arial" w:cs="Arial"/>
          <w:sz w:val="24"/>
          <w:szCs w:val="24"/>
        </w:rPr>
        <w:t xml:space="preserve">and Form I-94W </w:t>
      </w:r>
      <w:r w:rsidR="00824B85" w:rsidRPr="00A65A90">
        <w:rPr>
          <w:rFonts w:ascii="Arial" w:hAnsi="Arial" w:cs="Arial"/>
          <w:sz w:val="24"/>
          <w:szCs w:val="24"/>
        </w:rPr>
        <w:t xml:space="preserve">applicants to provide information about prior presence in one of the </w:t>
      </w:r>
      <w:r w:rsidR="00C77796">
        <w:rPr>
          <w:rFonts w:ascii="Arial" w:hAnsi="Arial" w:cs="Arial"/>
          <w:sz w:val="24"/>
          <w:szCs w:val="24"/>
        </w:rPr>
        <w:t>three</w:t>
      </w:r>
      <w:r>
        <w:rPr>
          <w:rFonts w:ascii="Arial" w:hAnsi="Arial" w:cs="Arial"/>
          <w:sz w:val="24"/>
          <w:szCs w:val="24"/>
        </w:rPr>
        <w:t xml:space="preserve"> </w:t>
      </w:r>
      <w:r w:rsidR="00824B85" w:rsidRPr="00A65A90">
        <w:rPr>
          <w:rFonts w:ascii="Arial" w:hAnsi="Arial" w:cs="Arial"/>
          <w:sz w:val="24"/>
          <w:szCs w:val="24"/>
        </w:rPr>
        <w:t>countries listed above</w:t>
      </w:r>
      <w:r w:rsidR="00594FCF" w:rsidRPr="00A65A90">
        <w:rPr>
          <w:rFonts w:ascii="Arial" w:hAnsi="Arial" w:cs="Arial"/>
          <w:sz w:val="24"/>
          <w:szCs w:val="24"/>
        </w:rPr>
        <w:t>,</w:t>
      </w:r>
      <w:r w:rsidR="00824B85" w:rsidRPr="00A65A90">
        <w:rPr>
          <w:rFonts w:ascii="Arial" w:hAnsi="Arial" w:cs="Arial"/>
          <w:sz w:val="24"/>
          <w:szCs w:val="24"/>
        </w:rPr>
        <w:t xml:space="preserve"> DHS will enhance its ability to identify ESTA</w:t>
      </w:r>
      <w:r w:rsidR="000548AB">
        <w:rPr>
          <w:rFonts w:ascii="Arial" w:hAnsi="Arial" w:cs="Arial" w:hint="eastAsia"/>
          <w:sz w:val="24"/>
          <w:szCs w:val="24"/>
          <w:lang w:eastAsia="zh-CN"/>
        </w:rPr>
        <w:t xml:space="preserve"> and </w:t>
      </w:r>
      <w:r w:rsidR="00A021F7" w:rsidRPr="00A65A90">
        <w:rPr>
          <w:rFonts w:ascii="Arial" w:hAnsi="Arial" w:cs="Arial"/>
          <w:sz w:val="24"/>
          <w:szCs w:val="24"/>
        </w:rPr>
        <w:t xml:space="preserve">Form </w:t>
      </w:r>
      <w:r w:rsidR="00824B85" w:rsidRPr="00A65A90">
        <w:rPr>
          <w:rFonts w:ascii="Arial" w:hAnsi="Arial" w:cs="Arial"/>
          <w:sz w:val="24"/>
          <w:szCs w:val="24"/>
        </w:rPr>
        <w:t xml:space="preserve">I-94W applicants who may not be eligible to travel to the United States through the VWP under </w:t>
      </w:r>
      <w:r w:rsidR="00596E5E">
        <w:rPr>
          <w:rFonts w:ascii="Arial" w:hAnsi="Arial" w:cs="Arial"/>
          <w:sz w:val="24"/>
          <w:szCs w:val="24"/>
        </w:rPr>
        <w:t xml:space="preserve">the </w:t>
      </w:r>
      <w:r w:rsidR="000548AB">
        <w:rPr>
          <w:rFonts w:ascii="Arial" w:hAnsi="Arial" w:cs="Arial" w:hint="eastAsia"/>
          <w:sz w:val="24"/>
          <w:szCs w:val="24"/>
          <w:lang w:eastAsia="zh-CN"/>
        </w:rPr>
        <w:t>A</w:t>
      </w:r>
      <w:r w:rsidR="003B3DE0">
        <w:rPr>
          <w:rFonts w:ascii="Arial" w:hAnsi="Arial" w:cs="Arial"/>
          <w:sz w:val="24"/>
          <w:szCs w:val="24"/>
        </w:rPr>
        <w:t>ct</w:t>
      </w:r>
      <w:r w:rsidR="00824B85" w:rsidRPr="00A65A90">
        <w:rPr>
          <w:rFonts w:ascii="Arial" w:hAnsi="Arial" w:cs="Arial"/>
          <w:sz w:val="24"/>
          <w:szCs w:val="24"/>
        </w:rPr>
        <w:t xml:space="preserve">.  DHS also believes enhancements to ESTA </w:t>
      </w:r>
      <w:r w:rsidR="00A021F7" w:rsidRPr="00A65A90">
        <w:rPr>
          <w:rFonts w:ascii="Arial" w:hAnsi="Arial" w:cs="Arial"/>
          <w:sz w:val="24"/>
          <w:szCs w:val="24"/>
        </w:rPr>
        <w:t xml:space="preserve">and the Form I-94W </w:t>
      </w:r>
      <w:r w:rsidR="00824B85" w:rsidRPr="00A65A90">
        <w:rPr>
          <w:rFonts w:ascii="Arial" w:hAnsi="Arial" w:cs="Arial"/>
          <w:sz w:val="24"/>
          <w:szCs w:val="24"/>
        </w:rPr>
        <w:t xml:space="preserve">will help the Department facilitate adjudication of ESTA </w:t>
      </w:r>
      <w:r>
        <w:rPr>
          <w:rFonts w:ascii="Arial" w:hAnsi="Arial" w:cs="Arial"/>
          <w:sz w:val="24"/>
          <w:szCs w:val="24"/>
        </w:rPr>
        <w:t xml:space="preserve">applications </w:t>
      </w:r>
      <w:r w:rsidR="00A021F7" w:rsidRPr="00A65A90">
        <w:rPr>
          <w:rFonts w:ascii="Arial" w:hAnsi="Arial" w:cs="Arial"/>
          <w:sz w:val="24"/>
          <w:szCs w:val="24"/>
        </w:rPr>
        <w:t xml:space="preserve">and I-94W </w:t>
      </w:r>
      <w:r>
        <w:rPr>
          <w:rFonts w:ascii="Arial" w:hAnsi="Arial" w:cs="Arial"/>
          <w:sz w:val="24"/>
          <w:szCs w:val="24"/>
        </w:rPr>
        <w:t>forms</w:t>
      </w:r>
      <w:r w:rsidR="00824B85" w:rsidRPr="00A65A90">
        <w:rPr>
          <w:rFonts w:ascii="Arial" w:hAnsi="Arial" w:cs="Arial"/>
          <w:sz w:val="24"/>
          <w:szCs w:val="24"/>
        </w:rPr>
        <w:t xml:space="preserve">.  </w:t>
      </w:r>
    </w:p>
    <w:p w14:paraId="18BD6E56" w14:textId="77777777" w:rsidR="002C64F6" w:rsidRPr="00A65A90" w:rsidRDefault="002C64F6" w:rsidP="006C7273">
      <w:pPr>
        <w:rPr>
          <w:rFonts w:ascii="Arial" w:hAnsi="Arial" w:cs="Arial"/>
          <w:sz w:val="24"/>
          <w:szCs w:val="24"/>
        </w:rPr>
      </w:pPr>
    </w:p>
    <w:p w14:paraId="363E91AA" w14:textId="77777777" w:rsidR="002C64F6" w:rsidRPr="00A65A90" w:rsidRDefault="002C64F6" w:rsidP="006C7273">
      <w:pPr>
        <w:rPr>
          <w:rFonts w:ascii="Arial" w:hAnsi="Arial" w:cs="Arial"/>
          <w:i/>
          <w:sz w:val="24"/>
          <w:szCs w:val="24"/>
          <w:u w:val="single"/>
        </w:rPr>
      </w:pPr>
      <w:r w:rsidRPr="00A65A90">
        <w:rPr>
          <w:rFonts w:ascii="Arial" w:hAnsi="Arial" w:cs="Arial"/>
          <w:i/>
          <w:sz w:val="24"/>
          <w:szCs w:val="24"/>
          <w:u w:val="single"/>
        </w:rPr>
        <w:t>Background</w:t>
      </w:r>
    </w:p>
    <w:p w14:paraId="1966F7FC" w14:textId="77777777" w:rsidR="00824B85" w:rsidRPr="00A65A90" w:rsidRDefault="00824B85">
      <w:pPr>
        <w:rPr>
          <w:rFonts w:ascii="Arial" w:hAnsi="Arial" w:cs="Arial"/>
          <w:sz w:val="24"/>
          <w:szCs w:val="24"/>
        </w:rPr>
      </w:pPr>
    </w:p>
    <w:p w14:paraId="1E442E21" w14:textId="22FF006B" w:rsidR="002C64F6" w:rsidRPr="00A65A90" w:rsidRDefault="00824B85">
      <w:pPr>
        <w:rPr>
          <w:rFonts w:ascii="Arial" w:hAnsi="Arial" w:cs="Arial"/>
          <w:sz w:val="24"/>
          <w:szCs w:val="24"/>
        </w:rPr>
      </w:pPr>
      <w:r w:rsidRPr="00A65A90">
        <w:rPr>
          <w:rFonts w:ascii="Arial" w:hAnsi="Arial" w:cs="Arial"/>
          <w:sz w:val="24"/>
          <w:szCs w:val="24"/>
        </w:rPr>
        <w:t xml:space="preserve">ESTA is a web-based application and screening system used to determine whether certain aliens are eligible to travel to the United States under the VWP.  Form I-94W, the paper equivalent to ESTA, is used primarily at land </w:t>
      </w:r>
      <w:r w:rsidR="00330698">
        <w:rPr>
          <w:rFonts w:ascii="Arial" w:hAnsi="Arial" w:cs="Arial"/>
          <w:sz w:val="24"/>
          <w:szCs w:val="24"/>
        </w:rPr>
        <w:t xml:space="preserve">ports of entry </w:t>
      </w:r>
      <w:r w:rsidRPr="00A65A90">
        <w:rPr>
          <w:rFonts w:ascii="Arial" w:hAnsi="Arial" w:cs="Arial"/>
          <w:sz w:val="24"/>
          <w:szCs w:val="24"/>
        </w:rPr>
        <w:t>for VWP travelers.  While the</w:t>
      </w:r>
      <w:r w:rsidR="00E73702" w:rsidRPr="00A65A90">
        <w:rPr>
          <w:rFonts w:ascii="Arial" w:hAnsi="Arial" w:cs="Arial"/>
          <w:sz w:val="24"/>
          <w:szCs w:val="24"/>
        </w:rPr>
        <w:t xml:space="preserve"> </w:t>
      </w:r>
      <w:r w:rsidR="00A021F7" w:rsidRPr="00A65A90">
        <w:rPr>
          <w:rFonts w:ascii="Arial" w:hAnsi="Arial" w:cs="Arial"/>
          <w:sz w:val="24"/>
          <w:szCs w:val="24"/>
        </w:rPr>
        <w:t xml:space="preserve">Form </w:t>
      </w:r>
      <w:r w:rsidRPr="00A65A90">
        <w:rPr>
          <w:rFonts w:ascii="Arial" w:hAnsi="Arial" w:cs="Arial"/>
          <w:sz w:val="24"/>
          <w:szCs w:val="24"/>
        </w:rPr>
        <w:t xml:space="preserve">I-94 </w:t>
      </w:r>
      <w:r w:rsidR="008D7DB9" w:rsidRPr="00A65A90">
        <w:rPr>
          <w:rFonts w:ascii="Arial" w:hAnsi="Arial" w:cs="Arial"/>
          <w:sz w:val="24"/>
          <w:szCs w:val="24"/>
        </w:rPr>
        <w:t xml:space="preserve">(Arrival/Departure Record), which is </w:t>
      </w:r>
      <w:r w:rsidRPr="00A65A90">
        <w:rPr>
          <w:rFonts w:ascii="Arial" w:hAnsi="Arial" w:cs="Arial"/>
          <w:sz w:val="24"/>
          <w:szCs w:val="24"/>
        </w:rPr>
        <w:t xml:space="preserve">different from the </w:t>
      </w:r>
      <w:r w:rsidR="00A021F7" w:rsidRPr="00A65A90">
        <w:rPr>
          <w:rFonts w:ascii="Arial" w:hAnsi="Arial" w:cs="Arial"/>
          <w:sz w:val="24"/>
          <w:szCs w:val="24"/>
        </w:rPr>
        <w:t xml:space="preserve">Form </w:t>
      </w:r>
      <w:r w:rsidRPr="00A65A90">
        <w:rPr>
          <w:rFonts w:ascii="Arial" w:hAnsi="Arial" w:cs="Arial"/>
          <w:sz w:val="24"/>
          <w:szCs w:val="24"/>
        </w:rPr>
        <w:t>I-94W</w:t>
      </w:r>
      <w:r w:rsidR="008D7DB9" w:rsidRPr="00A65A90">
        <w:rPr>
          <w:rFonts w:ascii="Arial" w:hAnsi="Arial" w:cs="Arial"/>
          <w:sz w:val="24"/>
          <w:szCs w:val="24"/>
        </w:rPr>
        <w:t>,</w:t>
      </w:r>
      <w:r w:rsidRPr="00A65A90">
        <w:rPr>
          <w:rFonts w:ascii="Arial" w:hAnsi="Arial" w:cs="Arial"/>
          <w:sz w:val="24"/>
          <w:szCs w:val="24"/>
        </w:rPr>
        <w:t xml:space="preserve"> is also a part of this collection, no changes will be made to it.  </w:t>
      </w:r>
      <w:r w:rsidR="00A021F7" w:rsidRPr="00A65A90">
        <w:rPr>
          <w:rFonts w:ascii="Arial" w:hAnsi="Arial" w:cs="Arial"/>
          <w:sz w:val="24"/>
          <w:szCs w:val="24"/>
        </w:rPr>
        <w:t>Air and sea p</w:t>
      </w:r>
      <w:r w:rsidR="002C64F6" w:rsidRPr="00A65A90">
        <w:rPr>
          <w:rFonts w:ascii="Arial" w:hAnsi="Arial" w:cs="Arial"/>
          <w:sz w:val="24"/>
          <w:szCs w:val="24"/>
        </w:rPr>
        <w:t xml:space="preserve">assengers from </w:t>
      </w:r>
      <w:r w:rsidR="00427EE4" w:rsidRPr="00A65A90">
        <w:rPr>
          <w:rFonts w:ascii="Arial" w:hAnsi="Arial" w:cs="Arial"/>
          <w:sz w:val="24"/>
          <w:szCs w:val="24"/>
        </w:rPr>
        <w:t>VWP program</w:t>
      </w:r>
      <w:r w:rsidR="002C64F6" w:rsidRPr="00A65A90">
        <w:rPr>
          <w:rFonts w:ascii="Arial" w:hAnsi="Arial" w:cs="Arial"/>
          <w:sz w:val="24"/>
          <w:szCs w:val="24"/>
        </w:rPr>
        <w:t xml:space="preserve"> countries traveling under the VWP</w:t>
      </w:r>
      <w:r w:rsidR="00A6092D" w:rsidRPr="00A65A90">
        <w:rPr>
          <w:rFonts w:ascii="Arial" w:hAnsi="Arial" w:cs="Arial"/>
          <w:sz w:val="24"/>
          <w:szCs w:val="24"/>
        </w:rPr>
        <w:t xml:space="preserve"> </w:t>
      </w:r>
      <w:r w:rsidR="002C64F6" w:rsidRPr="00A65A90">
        <w:rPr>
          <w:rFonts w:ascii="Arial" w:hAnsi="Arial" w:cs="Arial"/>
          <w:sz w:val="24"/>
          <w:szCs w:val="24"/>
        </w:rPr>
        <w:t>are required to receive a travel authorization through ESTA</w:t>
      </w:r>
      <w:r w:rsidR="00AD5E20">
        <w:rPr>
          <w:rFonts w:ascii="Arial" w:hAnsi="Arial" w:cs="Arial"/>
          <w:sz w:val="24"/>
          <w:szCs w:val="24"/>
        </w:rPr>
        <w:t>.</w:t>
      </w:r>
      <w:r w:rsidR="002C64F6" w:rsidRPr="00A65A90">
        <w:rPr>
          <w:rFonts w:ascii="Arial" w:hAnsi="Arial" w:cs="Arial"/>
          <w:sz w:val="24"/>
          <w:szCs w:val="24"/>
        </w:rPr>
        <w:t xml:space="preserve">  </w:t>
      </w:r>
    </w:p>
    <w:p w14:paraId="38AA6894" w14:textId="77777777" w:rsidR="002C64F6" w:rsidRPr="00A65A90" w:rsidRDefault="002C64F6">
      <w:pPr>
        <w:rPr>
          <w:rFonts w:ascii="Arial" w:hAnsi="Arial" w:cs="Arial"/>
          <w:bCs/>
          <w:sz w:val="24"/>
          <w:szCs w:val="24"/>
        </w:rPr>
      </w:pPr>
    </w:p>
    <w:p w14:paraId="7C7ABF44" w14:textId="62202122" w:rsidR="002C64F6" w:rsidRPr="00A65A90" w:rsidRDefault="002C64F6">
      <w:pPr>
        <w:rPr>
          <w:rFonts w:ascii="Arial" w:hAnsi="Arial" w:cs="Arial"/>
          <w:bCs/>
          <w:sz w:val="24"/>
          <w:szCs w:val="24"/>
        </w:rPr>
      </w:pPr>
      <w:r w:rsidRPr="00A65A90">
        <w:rPr>
          <w:rFonts w:ascii="Arial" w:hAnsi="Arial" w:cs="Arial"/>
          <w:bCs/>
          <w:sz w:val="24"/>
          <w:szCs w:val="24"/>
        </w:rPr>
        <w:t xml:space="preserve">ESTA was </w:t>
      </w:r>
      <w:r w:rsidR="00AD5E20">
        <w:rPr>
          <w:rFonts w:ascii="Arial" w:hAnsi="Arial" w:cs="Arial"/>
          <w:bCs/>
          <w:sz w:val="24"/>
          <w:szCs w:val="24"/>
        </w:rPr>
        <w:t>established pursuant to s</w:t>
      </w:r>
      <w:r w:rsidRPr="00A65A90">
        <w:rPr>
          <w:rFonts w:ascii="Arial" w:hAnsi="Arial" w:cs="Arial"/>
          <w:bCs/>
          <w:sz w:val="24"/>
          <w:szCs w:val="24"/>
        </w:rPr>
        <w:t xml:space="preserve">ection 711 of </w:t>
      </w:r>
      <w:r w:rsidR="00AD5E20">
        <w:rPr>
          <w:rFonts w:ascii="Arial" w:hAnsi="Arial" w:cs="Arial"/>
          <w:bCs/>
          <w:sz w:val="24"/>
          <w:szCs w:val="24"/>
        </w:rPr>
        <w:t>t</w:t>
      </w:r>
      <w:r w:rsidRPr="00A65A90">
        <w:rPr>
          <w:rFonts w:ascii="Arial" w:hAnsi="Arial" w:cs="Arial"/>
          <w:bCs/>
          <w:sz w:val="24"/>
          <w:szCs w:val="24"/>
        </w:rPr>
        <w:t>he Secure Travel and Counterterrorism Partnership Act of 2007 (</w:t>
      </w:r>
      <w:r w:rsidR="00AD5E20">
        <w:rPr>
          <w:rFonts w:ascii="Arial" w:hAnsi="Arial" w:cs="Arial"/>
          <w:bCs/>
          <w:sz w:val="24"/>
          <w:szCs w:val="24"/>
        </w:rPr>
        <w:t xml:space="preserve">enacted as </w:t>
      </w:r>
      <w:r w:rsidRPr="00A65A90">
        <w:rPr>
          <w:rFonts w:ascii="Arial" w:hAnsi="Arial" w:cs="Arial"/>
          <w:bCs/>
          <w:sz w:val="24"/>
          <w:szCs w:val="24"/>
        </w:rPr>
        <w:t>part of the Implementing Recommendations of the 9/11 Commission Act of 2007, also known as the "9/11 Act," Public Law 110-53</w:t>
      </w:r>
      <w:r w:rsidR="00CA50B6">
        <w:rPr>
          <w:rFonts w:ascii="Arial" w:hAnsi="Arial" w:cs="Arial"/>
          <w:bCs/>
          <w:sz w:val="24"/>
          <w:szCs w:val="24"/>
        </w:rPr>
        <w:t xml:space="preserve">). </w:t>
      </w:r>
      <w:r w:rsidR="00FF28D2">
        <w:rPr>
          <w:rFonts w:ascii="Arial" w:hAnsi="Arial" w:cs="Arial" w:hint="eastAsia"/>
          <w:bCs/>
          <w:sz w:val="24"/>
          <w:szCs w:val="24"/>
          <w:lang w:eastAsia="zh-CN"/>
        </w:rPr>
        <w:t xml:space="preserve"> </w:t>
      </w:r>
      <w:r w:rsidR="00CA50B6">
        <w:rPr>
          <w:rFonts w:ascii="Arial" w:hAnsi="Arial" w:cs="Arial"/>
          <w:bCs/>
          <w:sz w:val="24"/>
          <w:szCs w:val="24"/>
        </w:rPr>
        <w:t xml:space="preserve">The law required </w:t>
      </w:r>
      <w:r w:rsidRPr="00A65A90">
        <w:rPr>
          <w:rFonts w:ascii="Arial" w:hAnsi="Arial" w:cs="Arial"/>
          <w:bCs/>
          <w:sz w:val="24"/>
          <w:szCs w:val="24"/>
        </w:rPr>
        <w:t>that</w:t>
      </w:r>
      <w:r w:rsidR="00CA50B6">
        <w:rPr>
          <w:rFonts w:ascii="Arial" w:hAnsi="Arial" w:cs="Arial"/>
          <w:bCs/>
          <w:sz w:val="24"/>
          <w:szCs w:val="24"/>
        </w:rPr>
        <w:t xml:space="preserve"> </w:t>
      </w:r>
      <w:r w:rsidRPr="00A65A90">
        <w:rPr>
          <w:rFonts w:ascii="Arial" w:hAnsi="Arial" w:cs="Arial"/>
          <w:bCs/>
          <w:sz w:val="24"/>
          <w:szCs w:val="24"/>
        </w:rPr>
        <w:t xml:space="preserve">the Secretary of Homeland Security, in consultation with the Secretary of State, </w:t>
      </w:r>
      <w:r w:rsidR="00AD5E20">
        <w:rPr>
          <w:rFonts w:ascii="Arial" w:hAnsi="Arial" w:cs="Arial"/>
          <w:bCs/>
          <w:sz w:val="24"/>
          <w:szCs w:val="24"/>
        </w:rPr>
        <w:t xml:space="preserve">to </w:t>
      </w:r>
      <w:r w:rsidR="00E44D35">
        <w:rPr>
          <w:rFonts w:ascii="Arial" w:hAnsi="Arial" w:cs="Arial"/>
          <w:bCs/>
          <w:sz w:val="24"/>
          <w:szCs w:val="24"/>
        </w:rPr>
        <w:t>“</w:t>
      </w:r>
      <w:r w:rsidRPr="00A65A90">
        <w:rPr>
          <w:rFonts w:ascii="Arial" w:hAnsi="Arial" w:cs="Arial"/>
          <w:bCs/>
          <w:sz w:val="24"/>
          <w:szCs w:val="24"/>
        </w:rPr>
        <w:t>develop and implement a</w:t>
      </w:r>
      <w:r w:rsidR="00E44D35">
        <w:rPr>
          <w:rFonts w:ascii="Arial" w:hAnsi="Arial" w:cs="Arial"/>
          <w:bCs/>
          <w:sz w:val="24"/>
          <w:szCs w:val="24"/>
        </w:rPr>
        <w:t xml:space="preserve"> fully automated electronic</w:t>
      </w:r>
      <w:r w:rsidRPr="00A65A90">
        <w:rPr>
          <w:rFonts w:ascii="Arial" w:hAnsi="Arial" w:cs="Arial"/>
          <w:bCs/>
          <w:sz w:val="24"/>
          <w:szCs w:val="24"/>
        </w:rPr>
        <w:t xml:space="preserve"> system</w:t>
      </w:r>
      <w:r w:rsidR="00E44D35">
        <w:rPr>
          <w:rFonts w:ascii="Arial" w:hAnsi="Arial" w:cs="Arial"/>
          <w:bCs/>
          <w:sz w:val="24"/>
          <w:szCs w:val="24"/>
        </w:rPr>
        <w:t>…</w:t>
      </w:r>
      <w:r w:rsidR="00AD5E20">
        <w:rPr>
          <w:rFonts w:ascii="Arial" w:hAnsi="Arial" w:cs="Arial"/>
          <w:bCs/>
          <w:sz w:val="24"/>
          <w:szCs w:val="24"/>
        </w:rPr>
        <w:t>to</w:t>
      </w:r>
      <w:r w:rsidRPr="00A65A90">
        <w:rPr>
          <w:rFonts w:ascii="Arial" w:hAnsi="Arial" w:cs="Arial"/>
          <w:bCs/>
          <w:sz w:val="24"/>
          <w:szCs w:val="24"/>
        </w:rPr>
        <w:t xml:space="preserve"> collect </w:t>
      </w:r>
      <w:r w:rsidR="00E44D35">
        <w:rPr>
          <w:rFonts w:ascii="Arial" w:hAnsi="Arial" w:cs="Arial"/>
          <w:bCs/>
          <w:sz w:val="24"/>
          <w:szCs w:val="24"/>
        </w:rPr>
        <w:t xml:space="preserve">such </w:t>
      </w:r>
      <w:r w:rsidRPr="00A65A90">
        <w:rPr>
          <w:rFonts w:ascii="Arial" w:hAnsi="Arial" w:cs="Arial"/>
          <w:bCs/>
          <w:sz w:val="24"/>
          <w:szCs w:val="24"/>
        </w:rPr>
        <w:t>biographical and other information as the Secretary de</w:t>
      </w:r>
      <w:r w:rsidR="00E44D35">
        <w:rPr>
          <w:rFonts w:ascii="Arial" w:hAnsi="Arial" w:cs="Arial"/>
          <w:bCs/>
          <w:sz w:val="24"/>
          <w:szCs w:val="24"/>
        </w:rPr>
        <w:t>termines</w:t>
      </w:r>
      <w:r w:rsidRPr="00A65A90">
        <w:rPr>
          <w:rFonts w:ascii="Arial" w:hAnsi="Arial" w:cs="Arial"/>
          <w:bCs/>
          <w:sz w:val="24"/>
          <w:szCs w:val="24"/>
        </w:rPr>
        <w:t xml:space="preserve"> necessary to determine, in advance of travel, the eligibility of</w:t>
      </w:r>
      <w:r w:rsidR="00427EE4" w:rsidRPr="00A65A90">
        <w:rPr>
          <w:rFonts w:ascii="Arial" w:hAnsi="Arial" w:cs="Arial"/>
          <w:bCs/>
          <w:sz w:val="24"/>
          <w:szCs w:val="24"/>
        </w:rPr>
        <w:t>, and whether there exists a law enforcement or security risk in permitting,</w:t>
      </w:r>
      <w:r w:rsidRPr="00A65A90">
        <w:rPr>
          <w:rFonts w:ascii="Arial" w:hAnsi="Arial" w:cs="Arial"/>
          <w:bCs/>
          <w:sz w:val="24"/>
          <w:szCs w:val="24"/>
        </w:rPr>
        <w:t xml:space="preserve"> the alien to travel to the United States.</w:t>
      </w:r>
      <w:r w:rsidR="00E44D35">
        <w:rPr>
          <w:rFonts w:ascii="Arial" w:hAnsi="Arial" w:cs="Arial"/>
          <w:bCs/>
          <w:sz w:val="24"/>
          <w:szCs w:val="24"/>
        </w:rPr>
        <w:t>”  8 U.S.C. § 1187(h)(3)(A).</w:t>
      </w:r>
    </w:p>
    <w:p w14:paraId="0C089B2D" w14:textId="77777777" w:rsidR="002C64F6" w:rsidRPr="00A65A90" w:rsidRDefault="002C64F6">
      <w:pPr>
        <w:rPr>
          <w:rFonts w:ascii="Arial" w:hAnsi="Arial" w:cs="Arial"/>
          <w:sz w:val="24"/>
          <w:szCs w:val="24"/>
        </w:rPr>
      </w:pPr>
    </w:p>
    <w:p w14:paraId="4889156D" w14:textId="540F10F8" w:rsidR="002C64F6" w:rsidRPr="00987D31" w:rsidRDefault="002C64F6">
      <w:r w:rsidRPr="00A65A90">
        <w:rPr>
          <w:rFonts w:ascii="Arial" w:hAnsi="Arial" w:cs="Arial"/>
          <w:sz w:val="24"/>
          <w:szCs w:val="24"/>
        </w:rPr>
        <w:t xml:space="preserve">CBP Forms I-94 </w:t>
      </w:r>
      <w:r w:rsidR="00C82C9E">
        <w:rPr>
          <w:rFonts w:ascii="Arial" w:hAnsi="Arial" w:cs="Arial"/>
          <w:sz w:val="24"/>
          <w:szCs w:val="24"/>
        </w:rPr>
        <w:t>(</w:t>
      </w:r>
      <w:r w:rsidRPr="00A65A90">
        <w:rPr>
          <w:rFonts w:ascii="Arial" w:hAnsi="Arial" w:cs="Arial"/>
          <w:sz w:val="24"/>
          <w:szCs w:val="24"/>
        </w:rPr>
        <w:t>and I-94W</w:t>
      </w:r>
      <w:r w:rsidR="00C82C9E">
        <w:rPr>
          <w:rFonts w:ascii="Arial" w:hAnsi="Arial" w:cs="Arial"/>
          <w:sz w:val="24"/>
          <w:szCs w:val="24"/>
        </w:rPr>
        <w:t>)</w:t>
      </w:r>
      <w:r w:rsidRPr="00A65A90">
        <w:rPr>
          <w:rFonts w:ascii="Arial" w:hAnsi="Arial" w:cs="Arial"/>
          <w:sz w:val="24"/>
          <w:szCs w:val="24"/>
        </w:rPr>
        <w:t xml:space="preserve"> are included in the manifest requirements imposed by </w:t>
      </w:r>
      <w:r w:rsidR="00AD5E20">
        <w:rPr>
          <w:rFonts w:ascii="Arial" w:hAnsi="Arial" w:cs="Arial"/>
          <w:sz w:val="24"/>
          <w:szCs w:val="24"/>
        </w:rPr>
        <w:t>s</w:t>
      </w:r>
      <w:r w:rsidRPr="00A65A90">
        <w:rPr>
          <w:rFonts w:ascii="Arial" w:hAnsi="Arial" w:cs="Arial"/>
          <w:sz w:val="24"/>
          <w:szCs w:val="24"/>
        </w:rPr>
        <w:t>ection 231 of the Immigration and Nationality Act</w:t>
      </w:r>
      <w:r w:rsidR="006E20DA" w:rsidRPr="00A65A90">
        <w:rPr>
          <w:rFonts w:ascii="Arial" w:hAnsi="Arial" w:cs="Arial"/>
          <w:sz w:val="24"/>
          <w:szCs w:val="24"/>
        </w:rPr>
        <w:t xml:space="preserve"> (INA)</w:t>
      </w:r>
      <w:r w:rsidRPr="00A65A90">
        <w:rPr>
          <w:rFonts w:ascii="Arial" w:hAnsi="Arial" w:cs="Arial"/>
          <w:sz w:val="24"/>
          <w:szCs w:val="24"/>
        </w:rPr>
        <w:t>,</w:t>
      </w:r>
      <w:r w:rsidR="00C82C9E">
        <w:rPr>
          <w:rFonts w:ascii="Arial" w:hAnsi="Arial" w:cs="Arial"/>
          <w:sz w:val="24"/>
          <w:szCs w:val="24"/>
        </w:rPr>
        <w:t xml:space="preserve"> as applied in 8 C.F.R. part 231</w:t>
      </w:r>
      <w:r w:rsidRPr="00A65A90">
        <w:rPr>
          <w:rFonts w:ascii="Arial" w:hAnsi="Arial" w:cs="Arial"/>
          <w:sz w:val="24"/>
          <w:szCs w:val="24"/>
        </w:rPr>
        <w:t xml:space="preserve">. </w:t>
      </w:r>
      <w:r w:rsidR="00FF28D2">
        <w:rPr>
          <w:rFonts w:ascii="Arial" w:hAnsi="Arial" w:cs="Arial" w:hint="eastAsia"/>
          <w:sz w:val="24"/>
          <w:szCs w:val="24"/>
          <w:lang w:eastAsia="zh-CN"/>
        </w:rPr>
        <w:t xml:space="preserve"> </w:t>
      </w:r>
      <w:r w:rsidRPr="00A65A90">
        <w:rPr>
          <w:rFonts w:ascii="Arial" w:hAnsi="Arial" w:cs="Arial"/>
          <w:sz w:val="24"/>
          <w:szCs w:val="24"/>
        </w:rPr>
        <w:t xml:space="preserve">Under the </w:t>
      </w:r>
      <w:r w:rsidR="00CA50B6">
        <w:rPr>
          <w:rFonts w:ascii="Arial" w:hAnsi="Arial" w:cs="Arial"/>
          <w:sz w:val="24"/>
          <w:szCs w:val="24"/>
        </w:rPr>
        <w:t>INA</w:t>
      </w:r>
      <w:r w:rsidRPr="00A65A90">
        <w:rPr>
          <w:rFonts w:ascii="Arial" w:hAnsi="Arial" w:cs="Arial"/>
          <w:sz w:val="24"/>
          <w:szCs w:val="24"/>
        </w:rPr>
        <w:t>, it is the duty of the master or commanding officer, or authorized agent, owner, or consignee of the vessel or aircraft</w:t>
      </w:r>
      <w:r w:rsidR="00A24D28">
        <w:rPr>
          <w:rFonts w:ascii="Arial" w:hAnsi="Arial" w:cs="Arial"/>
          <w:sz w:val="24"/>
          <w:szCs w:val="24"/>
        </w:rPr>
        <w:t xml:space="preserve"> transporting any person to any United States port from any place outside the United States</w:t>
      </w:r>
      <w:r w:rsidRPr="00A65A90">
        <w:rPr>
          <w:rFonts w:ascii="Arial" w:hAnsi="Arial" w:cs="Arial"/>
          <w:sz w:val="24"/>
          <w:szCs w:val="24"/>
        </w:rPr>
        <w:t xml:space="preserve"> to deliver </w:t>
      </w:r>
      <w:r w:rsidR="00A24D28">
        <w:rPr>
          <w:rFonts w:ascii="Arial" w:hAnsi="Arial" w:cs="Arial"/>
          <w:sz w:val="24"/>
          <w:szCs w:val="24"/>
        </w:rPr>
        <w:t xml:space="preserve">to CBP manifest information about each passenger, crew member, and other occupant transported on such vessel or aircraft prior to arrival at the United States port.  </w:t>
      </w:r>
      <w:r w:rsidRPr="00A65A90">
        <w:rPr>
          <w:rFonts w:ascii="Arial" w:hAnsi="Arial" w:cs="Arial"/>
          <w:sz w:val="24"/>
          <w:szCs w:val="24"/>
        </w:rPr>
        <w:t xml:space="preserve">However, </w:t>
      </w:r>
      <w:r w:rsidRPr="00A65A90">
        <w:rPr>
          <w:rFonts w:ascii="Arial" w:hAnsi="Arial" w:cs="Arial"/>
          <w:bCs/>
          <w:sz w:val="24"/>
          <w:szCs w:val="24"/>
        </w:rPr>
        <w:t xml:space="preserve">CBP now gathers I-94 data from existing automated sources such as the Advance Passenger Information System (APIS) in lieu of requiring passengers arriving by air or sea to submit a paper I-94 upon arrival.  The paper I-94 is still required from </w:t>
      </w:r>
      <w:r w:rsidR="006B1C4B" w:rsidRPr="00A65A90">
        <w:rPr>
          <w:rFonts w:ascii="Arial" w:hAnsi="Arial" w:cs="Arial"/>
          <w:bCs/>
          <w:sz w:val="24"/>
          <w:szCs w:val="24"/>
        </w:rPr>
        <w:t xml:space="preserve">those VWP </w:t>
      </w:r>
      <w:r w:rsidRPr="00A65A90">
        <w:rPr>
          <w:rFonts w:ascii="Arial" w:hAnsi="Arial" w:cs="Arial"/>
          <w:bCs/>
          <w:sz w:val="24"/>
          <w:szCs w:val="24"/>
        </w:rPr>
        <w:t xml:space="preserve">travelers entering the </w:t>
      </w:r>
      <w:r w:rsidRPr="00A65A90">
        <w:rPr>
          <w:rFonts w:ascii="Arial" w:hAnsi="Arial" w:cs="Arial"/>
          <w:bCs/>
          <w:sz w:val="24"/>
          <w:szCs w:val="24"/>
        </w:rPr>
        <w:lastRenderedPageBreak/>
        <w:t xml:space="preserve">United States at land </w:t>
      </w:r>
      <w:r w:rsidR="00330698">
        <w:rPr>
          <w:rFonts w:ascii="Arial" w:hAnsi="Arial" w:cs="Arial"/>
          <w:bCs/>
          <w:sz w:val="24"/>
          <w:szCs w:val="24"/>
        </w:rPr>
        <w:t>ports of entry</w:t>
      </w:r>
      <w:r w:rsidRPr="00A65A90">
        <w:rPr>
          <w:rFonts w:ascii="Arial" w:hAnsi="Arial" w:cs="Arial"/>
          <w:bCs/>
          <w:sz w:val="24"/>
          <w:szCs w:val="24"/>
        </w:rPr>
        <w:t xml:space="preserve">.  Passengers can access and print their electronic I-94 record via the website </w:t>
      </w:r>
      <w:hyperlink r:id="rId9" w:history="1">
        <w:r w:rsidRPr="00A65A90">
          <w:rPr>
            <w:rStyle w:val="Hyperlink"/>
            <w:rFonts w:ascii="Arial" w:hAnsi="Arial" w:cs="Arial"/>
            <w:bCs/>
            <w:sz w:val="24"/>
            <w:szCs w:val="24"/>
          </w:rPr>
          <w:t>www.cbp.gov/I94</w:t>
        </w:r>
      </w:hyperlink>
      <w:r w:rsidRPr="002D4206">
        <w:t>.</w:t>
      </w:r>
      <w:r w:rsidR="00C82C9E" w:rsidRPr="002D4206">
        <w:t xml:space="preserve">  </w:t>
      </w:r>
      <w:r w:rsidR="00C82C9E" w:rsidRPr="002D4206">
        <w:rPr>
          <w:rFonts w:ascii="Arial" w:hAnsi="Arial" w:cs="Arial"/>
          <w:bCs/>
          <w:sz w:val="24"/>
          <w:szCs w:val="24"/>
        </w:rPr>
        <w:t>The provisions permitting electronic transmission are found at 8 C.F.R.</w:t>
      </w:r>
      <w:r w:rsidR="00E44D35">
        <w:rPr>
          <w:rFonts w:ascii="Arial" w:hAnsi="Arial" w:cs="Arial"/>
          <w:bCs/>
          <w:sz w:val="24"/>
          <w:szCs w:val="24"/>
        </w:rPr>
        <w:t xml:space="preserve"> §</w:t>
      </w:r>
      <w:r w:rsidR="00C82C9E" w:rsidRPr="002D4206">
        <w:rPr>
          <w:rFonts w:ascii="Arial" w:hAnsi="Arial" w:cs="Arial"/>
          <w:bCs/>
          <w:sz w:val="24"/>
          <w:szCs w:val="24"/>
        </w:rPr>
        <w:t xml:space="preserve"> 1.4(e).</w:t>
      </w:r>
    </w:p>
    <w:p w14:paraId="4E07C2CD" w14:textId="05BCFCC9" w:rsidR="002C64F6" w:rsidRPr="00A65A90" w:rsidRDefault="002C64F6">
      <w:pPr>
        <w:rPr>
          <w:rFonts w:ascii="Arial" w:hAnsi="Arial" w:cs="Arial"/>
          <w:sz w:val="24"/>
          <w:szCs w:val="24"/>
        </w:rPr>
      </w:pPr>
      <w:r w:rsidRPr="00A65A90">
        <w:rPr>
          <w:rFonts w:ascii="Arial" w:hAnsi="Arial" w:cs="Arial"/>
          <w:sz w:val="24"/>
          <w:szCs w:val="24"/>
        </w:rPr>
        <w:t>Aliens</w:t>
      </w:r>
      <w:r w:rsidR="00FA5E44" w:rsidRPr="00A65A90">
        <w:rPr>
          <w:rFonts w:ascii="Arial" w:hAnsi="Arial" w:cs="Arial"/>
          <w:sz w:val="24"/>
          <w:szCs w:val="24"/>
        </w:rPr>
        <w:t xml:space="preserve"> </w:t>
      </w:r>
      <w:r w:rsidRPr="00A65A90">
        <w:rPr>
          <w:rFonts w:ascii="Arial" w:hAnsi="Arial" w:cs="Arial"/>
          <w:sz w:val="24"/>
          <w:szCs w:val="24"/>
        </w:rPr>
        <w:t xml:space="preserve">traveling under the VWP are required to present a completed and signed Form I-94W as a condition of admission </w:t>
      </w:r>
      <w:r w:rsidR="00E44D35">
        <w:rPr>
          <w:rFonts w:ascii="Arial" w:hAnsi="Arial" w:cs="Arial"/>
          <w:sz w:val="24"/>
          <w:szCs w:val="24"/>
        </w:rPr>
        <w:t>under</w:t>
      </w:r>
      <w:r w:rsidRPr="00A65A90">
        <w:rPr>
          <w:rFonts w:ascii="Arial" w:hAnsi="Arial" w:cs="Arial"/>
          <w:sz w:val="24"/>
          <w:szCs w:val="24"/>
        </w:rPr>
        <w:t xml:space="preserve"> 8 C.F.R. § 217.2(b)(1).  </w:t>
      </w:r>
      <w:r w:rsidR="00637E6D">
        <w:rPr>
          <w:rFonts w:ascii="Arial" w:hAnsi="Arial" w:cs="Arial"/>
          <w:sz w:val="24"/>
          <w:szCs w:val="24"/>
        </w:rPr>
        <w:t xml:space="preserve">Aliens traveling in the air or sea environment must receive a travel authorization obtained through ESTA. </w:t>
      </w:r>
      <w:r w:rsidR="00FF28D2">
        <w:rPr>
          <w:rFonts w:ascii="Arial" w:hAnsi="Arial" w:cs="Arial" w:hint="eastAsia"/>
          <w:sz w:val="24"/>
          <w:szCs w:val="24"/>
          <w:lang w:eastAsia="zh-CN"/>
        </w:rPr>
        <w:t xml:space="preserve"> </w:t>
      </w:r>
      <w:r w:rsidR="00637E6D">
        <w:rPr>
          <w:rFonts w:ascii="Arial" w:hAnsi="Arial" w:cs="Arial"/>
          <w:sz w:val="24"/>
          <w:szCs w:val="24"/>
        </w:rPr>
        <w:t>As ESTA collects the information reflected by the Form I-94W, VWP travelers that have a</w:t>
      </w:r>
      <w:r w:rsidR="00330698">
        <w:rPr>
          <w:rFonts w:ascii="Arial" w:hAnsi="Arial" w:cs="Arial"/>
          <w:sz w:val="24"/>
          <w:szCs w:val="24"/>
        </w:rPr>
        <w:t>n approved</w:t>
      </w:r>
      <w:r w:rsidR="00637E6D">
        <w:rPr>
          <w:rFonts w:ascii="Arial" w:hAnsi="Arial" w:cs="Arial"/>
          <w:sz w:val="24"/>
          <w:szCs w:val="24"/>
        </w:rPr>
        <w:t xml:space="preserve"> travel authorization through ESTA are not required to complete the paper Form I-94W. </w:t>
      </w:r>
      <w:r w:rsidR="00FF28D2">
        <w:rPr>
          <w:rFonts w:ascii="Arial" w:hAnsi="Arial" w:cs="Arial" w:hint="eastAsia"/>
          <w:sz w:val="24"/>
          <w:szCs w:val="24"/>
          <w:lang w:eastAsia="zh-CN"/>
        </w:rPr>
        <w:t xml:space="preserve"> </w:t>
      </w:r>
      <w:r w:rsidRPr="00A65A90">
        <w:rPr>
          <w:rFonts w:ascii="Arial" w:hAnsi="Arial" w:cs="Arial"/>
          <w:sz w:val="24"/>
          <w:szCs w:val="24"/>
        </w:rPr>
        <w:t xml:space="preserve">ESTA is not </w:t>
      </w:r>
      <w:r w:rsidR="00C82C9E">
        <w:rPr>
          <w:rFonts w:ascii="Arial" w:hAnsi="Arial" w:cs="Arial"/>
          <w:sz w:val="24"/>
          <w:szCs w:val="24"/>
        </w:rPr>
        <w:t>required</w:t>
      </w:r>
      <w:r w:rsidR="00C82C9E" w:rsidRPr="00A65A90">
        <w:rPr>
          <w:rFonts w:ascii="Arial" w:hAnsi="Arial" w:cs="Arial"/>
          <w:sz w:val="24"/>
          <w:szCs w:val="24"/>
        </w:rPr>
        <w:t xml:space="preserve"> </w:t>
      </w:r>
      <w:r w:rsidRPr="00A65A90">
        <w:rPr>
          <w:rFonts w:ascii="Arial" w:hAnsi="Arial" w:cs="Arial"/>
          <w:sz w:val="24"/>
          <w:szCs w:val="24"/>
        </w:rPr>
        <w:t xml:space="preserve">for VWP travelers at land border crossings; it should be noted that the overwhelming majority of VWP travelers (approximately 99 percent) arrive in the United States </w:t>
      </w:r>
      <w:r w:rsidR="00C225BC">
        <w:rPr>
          <w:rFonts w:ascii="Arial" w:hAnsi="Arial" w:cs="Arial"/>
          <w:sz w:val="24"/>
          <w:szCs w:val="24"/>
        </w:rPr>
        <w:t>by air</w:t>
      </w:r>
      <w:r w:rsidRPr="00A65A90">
        <w:rPr>
          <w:rFonts w:ascii="Arial" w:hAnsi="Arial" w:cs="Arial"/>
          <w:sz w:val="24"/>
          <w:szCs w:val="24"/>
        </w:rPr>
        <w:t xml:space="preserve">.  </w:t>
      </w:r>
    </w:p>
    <w:p w14:paraId="1AC901E6" w14:textId="77777777" w:rsidR="002C64F6" w:rsidRPr="00A65A90" w:rsidRDefault="002C64F6" w:rsidP="0007260C">
      <w:pPr>
        <w:rPr>
          <w:rFonts w:ascii="Arial" w:hAnsi="Arial" w:cs="Arial"/>
          <w:sz w:val="24"/>
          <w:szCs w:val="24"/>
        </w:rPr>
      </w:pPr>
    </w:p>
    <w:p w14:paraId="2C5A9CB6" w14:textId="77777777" w:rsidR="00416F81" w:rsidRPr="00A65A90" w:rsidRDefault="00416F81" w:rsidP="005339B7">
      <w:pPr>
        <w:ind w:hanging="720"/>
        <w:rPr>
          <w:rFonts w:ascii="Arial" w:hAnsi="Arial" w:cs="Arial"/>
          <w:sz w:val="24"/>
          <w:szCs w:val="24"/>
        </w:rPr>
      </w:pPr>
      <w:r w:rsidRPr="00A65A90">
        <w:rPr>
          <w:rFonts w:ascii="Arial" w:hAnsi="Arial" w:cs="Arial"/>
          <w:b/>
          <w:bCs/>
          <w:sz w:val="24"/>
          <w:szCs w:val="24"/>
        </w:rPr>
        <w:t>2.</w:t>
      </w:r>
      <w:r w:rsidRPr="00A65A90">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r w:rsidRPr="00A65A90">
        <w:rPr>
          <w:rFonts w:ascii="Arial" w:hAnsi="Arial" w:cs="Arial"/>
          <w:sz w:val="24"/>
          <w:szCs w:val="24"/>
        </w:rPr>
        <w:t>.</w:t>
      </w:r>
    </w:p>
    <w:p w14:paraId="2B3AC8E3" w14:textId="77777777" w:rsidR="00416F81" w:rsidRPr="00A65A90" w:rsidRDefault="00416F81" w:rsidP="005339B7">
      <w:pPr>
        <w:jc w:val="both"/>
        <w:rPr>
          <w:rFonts w:ascii="Arial" w:hAnsi="Arial" w:cs="Arial"/>
          <w:sz w:val="24"/>
          <w:szCs w:val="24"/>
        </w:rPr>
      </w:pPr>
    </w:p>
    <w:p w14:paraId="09396CFB" w14:textId="77777777" w:rsidR="00D36068" w:rsidRPr="00A65A90" w:rsidRDefault="00F6522F" w:rsidP="00744335">
      <w:pPr>
        <w:rPr>
          <w:rFonts w:ascii="Arial" w:hAnsi="Arial" w:cs="Arial"/>
          <w:b/>
          <w:color w:val="00B050"/>
          <w:sz w:val="24"/>
          <w:szCs w:val="24"/>
        </w:rPr>
      </w:pPr>
      <w:r w:rsidRPr="00A65A90">
        <w:rPr>
          <w:rFonts w:ascii="Arial" w:hAnsi="Arial" w:cs="Arial"/>
          <w:sz w:val="24"/>
          <w:szCs w:val="24"/>
        </w:rPr>
        <w:t xml:space="preserve">Information on the ESTA application </w:t>
      </w:r>
      <w:r w:rsidR="00C82C9E">
        <w:rPr>
          <w:rFonts w:ascii="Arial" w:hAnsi="Arial" w:cs="Arial"/>
          <w:sz w:val="24"/>
          <w:szCs w:val="24"/>
        </w:rPr>
        <w:t>permits</w:t>
      </w:r>
      <w:r w:rsidR="00C82C9E" w:rsidRPr="00A65A90">
        <w:rPr>
          <w:rFonts w:ascii="Arial" w:hAnsi="Arial" w:cs="Arial"/>
          <w:sz w:val="24"/>
          <w:szCs w:val="24"/>
        </w:rPr>
        <w:t xml:space="preserve"> </w:t>
      </w:r>
      <w:r w:rsidRPr="00A65A90">
        <w:rPr>
          <w:rFonts w:ascii="Arial" w:hAnsi="Arial" w:cs="Arial"/>
          <w:sz w:val="24"/>
          <w:szCs w:val="24"/>
        </w:rPr>
        <w:t>DHS</w:t>
      </w:r>
      <w:r w:rsidR="00C81257" w:rsidRPr="00A65A90">
        <w:rPr>
          <w:rFonts w:ascii="Arial" w:hAnsi="Arial" w:cs="Arial"/>
          <w:sz w:val="24"/>
          <w:szCs w:val="24"/>
        </w:rPr>
        <w:t xml:space="preserve"> </w:t>
      </w:r>
      <w:r w:rsidR="00C82C9E">
        <w:rPr>
          <w:rFonts w:ascii="Arial" w:hAnsi="Arial" w:cs="Arial"/>
          <w:sz w:val="24"/>
          <w:szCs w:val="24"/>
        </w:rPr>
        <w:t xml:space="preserve">to </w:t>
      </w:r>
      <w:r w:rsidRPr="00A65A90">
        <w:rPr>
          <w:rFonts w:ascii="Arial" w:hAnsi="Arial" w:cs="Arial"/>
          <w:sz w:val="24"/>
          <w:szCs w:val="24"/>
        </w:rPr>
        <w:t>determine whether a</w:t>
      </w:r>
      <w:r w:rsidR="005043F1" w:rsidRPr="00A65A90">
        <w:rPr>
          <w:rFonts w:ascii="Arial" w:hAnsi="Arial" w:cs="Arial"/>
          <w:sz w:val="24"/>
          <w:szCs w:val="24"/>
        </w:rPr>
        <w:t>n</w:t>
      </w:r>
      <w:r w:rsidRPr="00A65A90">
        <w:rPr>
          <w:rFonts w:ascii="Arial" w:hAnsi="Arial" w:cs="Arial"/>
          <w:sz w:val="24"/>
          <w:szCs w:val="24"/>
        </w:rPr>
        <w:t xml:space="preserve"> </w:t>
      </w:r>
      <w:r w:rsidR="005043F1" w:rsidRPr="00A65A90">
        <w:rPr>
          <w:rFonts w:ascii="Arial" w:hAnsi="Arial" w:cs="Arial"/>
          <w:sz w:val="24"/>
          <w:szCs w:val="24"/>
        </w:rPr>
        <w:t>alien</w:t>
      </w:r>
      <w:r w:rsidR="00F75966">
        <w:rPr>
          <w:rFonts w:ascii="Arial" w:hAnsi="Arial" w:cs="Arial"/>
          <w:sz w:val="24"/>
          <w:szCs w:val="24"/>
        </w:rPr>
        <w:t xml:space="preserve"> </w:t>
      </w:r>
      <w:r w:rsidRPr="00A65A90">
        <w:rPr>
          <w:rFonts w:ascii="Arial" w:hAnsi="Arial" w:cs="Arial"/>
          <w:sz w:val="24"/>
          <w:szCs w:val="24"/>
        </w:rPr>
        <w:t xml:space="preserve">is eligible to travel to the United States under the </w:t>
      </w:r>
      <w:r w:rsidR="00E1607E" w:rsidRPr="00A65A90">
        <w:rPr>
          <w:rFonts w:ascii="Arial" w:hAnsi="Arial" w:cs="Arial"/>
          <w:sz w:val="24"/>
          <w:szCs w:val="24"/>
        </w:rPr>
        <w:t>VWP</w:t>
      </w:r>
      <w:r w:rsidR="00F444DF">
        <w:rPr>
          <w:rFonts w:ascii="Arial" w:hAnsi="Arial" w:cs="Arial"/>
          <w:sz w:val="24"/>
          <w:szCs w:val="24"/>
        </w:rPr>
        <w:t>,</w:t>
      </w:r>
      <w:r w:rsidR="00AD5E20">
        <w:rPr>
          <w:rFonts w:ascii="Arial" w:hAnsi="Arial" w:cs="Arial"/>
          <w:sz w:val="24"/>
          <w:szCs w:val="24"/>
        </w:rPr>
        <w:t xml:space="preserve"> or whether the individual must</w:t>
      </w:r>
      <w:r w:rsidRPr="00A65A90">
        <w:rPr>
          <w:rFonts w:ascii="Arial" w:hAnsi="Arial" w:cs="Arial"/>
          <w:sz w:val="24"/>
          <w:szCs w:val="24"/>
        </w:rPr>
        <w:t xml:space="preserve"> </w:t>
      </w:r>
      <w:r w:rsidR="00C225BC">
        <w:rPr>
          <w:rFonts w:ascii="Arial" w:hAnsi="Arial" w:cs="Arial"/>
          <w:sz w:val="24"/>
          <w:szCs w:val="24"/>
        </w:rPr>
        <w:t>apply for</w:t>
      </w:r>
      <w:r w:rsidR="00C225BC" w:rsidRPr="00A65A90">
        <w:rPr>
          <w:rFonts w:ascii="Arial" w:hAnsi="Arial" w:cs="Arial"/>
          <w:sz w:val="24"/>
          <w:szCs w:val="24"/>
        </w:rPr>
        <w:t xml:space="preserve"> </w:t>
      </w:r>
      <w:r w:rsidRPr="00A65A90">
        <w:rPr>
          <w:rFonts w:ascii="Arial" w:hAnsi="Arial" w:cs="Arial"/>
          <w:sz w:val="24"/>
          <w:szCs w:val="24"/>
        </w:rPr>
        <w:t xml:space="preserve">a visa </w:t>
      </w:r>
      <w:r w:rsidR="00CA50B6">
        <w:rPr>
          <w:rFonts w:ascii="Arial" w:hAnsi="Arial" w:cs="Arial"/>
          <w:sz w:val="24"/>
          <w:szCs w:val="24"/>
        </w:rPr>
        <w:t>with</w:t>
      </w:r>
      <w:r w:rsidR="00CA50B6" w:rsidRPr="00A65A90">
        <w:rPr>
          <w:rFonts w:ascii="Arial" w:hAnsi="Arial" w:cs="Arial"/>
          <w:sz w:val="24"/>
          <w:szCs w:val="24"/>
        </w:rPr>
        <w:t xml:space="preserve"> </w:t>
      </w:r>
      <w:r w:rsidRPr="00A65A90">
        <w:rPr>
          <w:rFonts w:ascii="Arial" w:hAnsi="Arial" w:cs="Arial"/>
          <w:sz w:val="24"/>
          <w:szCs w:val="24"/>
        </w:rPr>
        <w:t xml:space="preserve">the Department of State instead.   </w:t>
      </w:r>
    </w:p>
    <w:p w14:paraId="7B169BB7" w14:textId="77777777" w:rsidR="00F6522F" w:rsidRPr="00A65A90" w:rsidRDefault="00F6522F" w:rsidP="00744335">
      <w:pPr>
        <w:rPr>
          <w:rFonts w:ascii="Arial" w:hAnsi="Arial" w:cs="Arial"/>
          <w:b/>
          <w:color w:val="00B050"/>
          <w:sz w:val="24"/>
          <w:szCs w:val="24"/>
        </w:rPr>
      </w:pPr>
    </w:p>
    <w:p w14:paraId="2D60C713" w14:textId="4FB63B0A" w:rsidR="00C21675" w:rsidRPr="007450C3" w:rsidRDefault="004805AB">
      <w:pPr>
        <w:rPr>
          <w:rFonts w:ascii="Arial" w:hAnsi="Arial" w:cs="Arial"/>
          <w:sz w:val="24"/>
          <w:szCs w:val="24"/>
        </w:rPr>
      </w:pPr>
      <w:r w:rsidRPr="00A65A90">
        <w:rPr>
          <w:rFonts w:ascii="Arial" w:hAnsi="Arial" w:cs="Arial"/>
          <w:sz w:val="24"/>
          <w:szCs w:val="24"/>
        </w:rPr>
        <w:t>To meet the requirements of</w:t>
      </w:r>
      <w:r w:rsidR="00CA50B6">
        <w:rPr>
          <w:rFonts w:ascii="Arial" w:hAnsi="Arial" w:cs="Arial"/>
          <w:sz w:val="24"/>
          <w:szCs w:val="24"/>
        </w:rPr>
        <w:t xml:space="preserve"> the</w:t>
      </w:r>
      <w:r w:rsidRPr="00A65A90">
        <w:rPr>
          <w:rFonts w:ascii="Arial" w:hAnsi="Arial" w:cs="Arial"/>
          <w:sz w:val="24"/>
          <w:szCs w:val="24"/>
        </w:rPr>
        <w:t xml:space="preserve"> </w:t>
      </w:r>
      <w:r w:rsidR="00330698">
        <w:rPr>
          <w:rFonts w:ascii="Arial" w:hAnsi="Arial" w:cs="Arial"/>
          <w:sz w:val="24"/>
          <w:szCs w:val="24"/>
        </w:rPr>
        <w:t>Act</w:t>
      </w:r>
      <w:r w:rsidRPr="00A65A90">
        <w:rPr>
          <w:rFonts w:ascii="Arial" w:hAnsi="Arial" w:cs="Arial"/>
          <w:sz w:val="24"/>
          <w:szCs w:val="24"/>
        </w:rPr>
        <w:t xml:space="preserve">, DHS is </w:t>
      </w:r>
      <w:r w:rsidR="007D74E9">
        <w:rPr>
          <w:rFonts w:ascii="Arial" w:hAnsi="Arial" w:cs="Arial"/>
          <w:sz w:val="24"/>
          <w:szCs w:val="24"/>
        </w:rPr>
        <w:t xml:space="preserve">adding Libya, </w:t>
      </w:r>
      <w:r w:rsidR="00FF28D2">
        <w:rPr>
          <w:rFonts w:ascii="Arial" w:hAnsi="Arial" w:cs="Arial" w:hint="eastAsia"/>
          <w:sz w:val="24"/>
          <w:szCs w:val="24"/>
          <w:lang w:eastAsia="zh-CN"/>
        </w:rPr>
        <w:t xml:space="preserve">Somalia, and </w:t>
      </w:r>
      <w:r w:rsidR="007D74E9">
        <w:rPr>
          <w:rFonts w:ascii="Arial" w:hAnsi="Arial" w:cs="Arial"/>
          <w:sz w:val="24"/>
          <w:szCs w:val="24"/>
        </w:rPr>
        <w:t>Yemen to the list of countries that applicants are asked if they</w:t>
      </w:r>
      <w:r w:rsidR="00330698">
        <w:rPr>
          <w:rFonts w:ascii="Arial" w:hAnsi="Arial" w:cs="Arial"/>
          <w:sz w:val="24"/>
          <w:szCs w:val="24"/>
        </w:rPr>
        <w:t xml:space="preserve"> have</w:t>
      </w:r>
      <w:r w:rsidR="007D74E9">
        <w:rPr>
          <w:rFonts w:ascii="Arial" w:hAnsi="Arial" w:cs="Arial"/>
          <w:sz w:val="24"/>
          <w:szCs w:val="24"/>
        </w:rPr>
        <w:t xml:space="preserve"> traveled to </w:t>
      </w:r>
      <w:r w:rsidR="00330698">
        <w:rPr>
          <w:rFonts w:ascii="Arial" w:hAnsi="Arial" w:cs="Arial"/>
          <w:sz w:val="24"/>
          <w:szCs w:val="24"/>
        </w:rPr>
        <w:t xml:space="preserve">or been present in </w:t>
      </w:r>
      <w:r w:rsidR="00E44D35">
        <w:rPr>
          <w:rFonts w:ascii="Arial" w:hAnsi="Arial" w:cs="Arial"/>
          <w:sz w:val="24"/>
          <w:szCs w:val="24"/>
        </w:rPr>
        <w:t xml:space="preserve">one or more of those countries </w:t>
      </w:r>
      <w:r w:rsidR="007D74E9">
        <w:rPr>
          <w:rFonts w:ascii="Arial" w:hAnsi="Arial" w:cs="Arial"/>
          <w:sz w:val="24"/>
          <w:szCs w:val="24"/>
        </w:rPr>
        <w:t>since March 1, 2011</w:t>
      </w:r>
      <w:r w:rsidR="0057244A">
        <w:rPr>
          <w:rFonts w:ascii="Arial" w:hAnsi="Arial" w:cs="Arial"/>
          <w:sz w:val="24"/>
          <w:szCs w:val="24"/>
        </w:rPr>
        <w:t>.</w:t>
      </w:r>
      <w:r w:rsidR="007D74E9">
        <w:rPr>
          <w:rFonts w:ascii="Arial" w:hAnsi="Arial" w:cs="Arial"/>
          <w:sz w:val="24"/>
          <w:szCs w:val="24"/>
        </w:rPr>
        <w:t xml:space="preserve"> </w:t>
      </w:r>
      <w:r w:rsidRPr="00A65A90">
        <w:rPr>
          <w:rFonts w:ascii="Arial" w:hAnsi="Arial" w:cs="Arial"/>
          <w:sz w:val="24"/>
          <w:szCs w:val="24"/>
        </w:rPr>
        <w:t xml:space="preserve">  </w:t>
      </w:r>
      <w:r w:rsidR="00731B38" w:rsidRPr="00A65A90">
        <w:rPr>
          <w:rFonts w:ascii="Arial" w:hAnsi="Arial" w:cs="Arial"/>
          <w:snapToGrid w:val="0"/>
          <w:sz w:val="24"/>
          <w:szCs w:val="24"/>
        </w:rPr>
        <w:t xml:space="preserve">The inclusion </w:t>
      </w:r>
      <w:r w:rsidR="00FF28D2">
        <w:rPr>
          <w:rFonts w:ascii="Arial" w:hAnsi="Arial" w:cs="Arial" w:hint="eastAsia"/>
          <w:snapToGrid w:val="0"/>
          <w:sz w:val="24"/>
          <w:szCs w:val="24"/>
          <w:lang w:eastAsia="zh-CN"/>
        </w:rPr>
        <w:t xml:space="preserve">of </w:t>
      </w:r>
      <w:r w:rsidR="0057244A">
        <w:rPr>
          <w:rFonts w:ascii="Arial" w:hAnsi="Arial" w:cs="Arial"/>
          <w:snapToGrid w:val="0"/>
          <w:sz w:val="24"/>
          <w:szCs w:val="24"/>
        </w:rPr>
        <w:t>these three</w:t>
      </w:r>
      <w:r w:rsidR="00FF28D2">
        <w:rPr>
          <w:rFonts w:ascii="Arial" w:hAnsi="Arial" w:cs="Arial" w:hint="eastAsia"/>
          <w:snapToGrid w:val="0"/>
          <w:sz w:val="24"/>
          <w:szCs w:val="24"/>
          <w:lang w:eastAsia="zh-CN"/>
        </w:rPr>
        <w:t xml:space="preserve"> </w:t>
      </w:r>
      <w:r w:rsidR="00731B38" w:rsidRPr="00A65A90">
        <w:rPr>
          <w:rFonts w:ascii="Arial" w:hAnsi="Arial" w:cs="Arial"/>
          <w:snapToGrid w:val="0"/>
          <w:sz w:val="24"/>
          <w:szCs w:val="24"/>
        </w:rPr>
        <w:t xml:space="preserve">additional </w:t>
      </w:r>
      <w:r w:rsidR="0057244A">
        <w:rPr>
          <w:rFonts w:ascii="Arial" w:hAnsi="Arial" w:cs="Arial"/>
          <w:snapToGrid w:val="0"/>
          <w:sz w:val="24"/>
          <w:szCs w:val="24"/>
        </w:rPr>
        <w:t>count</w:t>
      </w:r>
      <w:r w:rsidR="00FF28D2">
        <w:rPr>
          <w:rFonts w:ascii="Arial" w:hAnsi="Arial" w:cs="Arial" w:hint="eastAsia"/>
          <w:snapToGrid w:val="0"/>
          <w:sz w:val="24"/>
          <w:szCs w:val="24"/>
          <w:lang w:eastAsia="zh-CN"/>
        </w:rPr>
        <w:t>rie</w:t>
      </w:r>
      <w:r w:rsidR="0057244A">
        <w:rPr>
          <w:rFonts w:ascii="Arial" w:hAnsi="Arial" w:cs="Arial"/>
          <w:snapToGrid w:val="0"/>
          <w:sz w:val="24"/>
          <w:szCs w:val="24"/>
        </w:rPr>
        <w:t>s</w:t>
      </w:r>
      <w:r w:rsidR="00FF28D2">
        <w:rPr>
          <w:rFonts w:ascii="Arial" w:hAnsi="Arial" w:cs="Arial" w:hint="eastAsia"/>
          <w:snapToGrid w:val="0"/>
          <w:sz w:val="24"/>
          <w:szCs w:val="24"/>
          <w:lang w:eastAsia="zh-CN"/>
        </w:rPr>
        <w:t xml:space="preserve"> </w:t>
      </w:r>
      <w:r w:rsidR="00731B38" w:rsidRPr="00A65A90">
        <w:rPr>
          <w:rFonts w:ascii="Arial" w:hAnsi="Arial" w:cs="Arial"/>
          <w:snapToGrid w:val="0"/>
          <w:sz w:val="24"/>
          <w:szCs w:val="24"/>
        </w:rPr>
        <w:t xml:space="preserve">on the ESTA application and Form I-94W will help identify those travelers who are </w:t>
      </w:r>
      <w:r w:rsidR="000A0420">
        <w:rPr>
          <w:rFonts w:ascii="Arial" w:hAnsi="Arial" w:cs="Arial"/>
          <w:snapToGrid w:val="0"/>
          <w:sz w:val="24"/>
          <w:szCs w:val="24"/>
        </w:rPr>
        <w:t>i</w:t>
      </w:r>
      <w:r w:rsidR="00731B38" w:rsidRPr="00A65A90">
        <w:rPr>
          <w:rFonts w:ascii="Arial" w:hAnsi="Arial" w:cs="Arial"/>
          <w:snapToGrid w:val="0"/>
          <w:sz w:val="24"/>
          <w:szCs w:val="24"/>
        </w:rPr>
        <w:t xml:space="preserve">neligible to travel under the VWP due to the new </w:t>
      </w:r>
      <w:r w:rsidR="00731B38">
        <w:rPr>
          <w:rFonts w:ascii="Arial" w:hAnsi="Arial" w:cs="Arial"/>
          <w:snapToGrid w:val="0"/>
          <w:sz w:val="24"/>
          <w:szCs w:val="24"/>
        </w:rPr>
        <w:t>restrictions</w:t>
      </w:r>
      <w:r w:rsidR="00731B38" w:rsidRPr="00A65A90">
        <w:rPr>
          <w:rFonts w:ascii="Arial" w:hAnsi="Arial" w:cs="Arial"/>
          <w:snapToGrid w:val="0"/>
          <w:sz w:val="24"/>
          <w:szCs w:val="24"/>
        </w:rPr>
        <w:t xml:space="preserve"> </w:t>
      </w:r>
      <w:r w:rsidR="000A0420">
        <w:rPr>
          <w:rFonts w:ascii="Arial" w:hAnsi="Arial" w:cs="Arial"/>
          <w:snapToGrid w:val="0"/>
          <w:sz w:val="24"/>
          <w:szCs w:val="24"/>
        </w:rPr>
        <w:t>added by</w:t>
      </w:r>
      <w:r w:rsidR="00731B38">
        <w:rPr>
          <w:rFonts w:ascii="Arial" w:hAnsi="Arial" w:cs="Arial"/>
          <w:snapToGrid w:val="0"/>
          <w:sz w:val="24"/>
          <w:szCs w:val="24"/>
        </w:rPr>
        <w:t xml:space="preserve"> the</w:t>
      </w:r>
      <w:r w:rsidR="00731B38" w:rsidRPr="00A65A90">
        <w:rPr>
          <w:rFonts w:ascii="Arial" w:hAnsi="Arial" w:cs="Arial"/>
          <w:sz w:val="24"/>
          <w:szCs w:val="24"/>
        </w:rPr>
        <w:t xml:space="preserve"> </w:t>
      </w:r>
      <w:r w:rsidR="00330698">
        <w:rPr>
          <w:rFonts w:ascii="Arial" w:hAnsi="Arial" w:cs="Arial"/>
          <w:sz w:val="24"/>
          <w:szCs w:val="24"/>
          <w:lang w:eastAsia="zh-CN"/>
        </w:rPr>
        <w:t>Act</w:t>
      </w:r>
      <w:r w:rsidR="004D07D6">
        <w:rPr>
          <w:rFonts w:ascii="Arial" w:hAnsi="Arial" w:cs="Arial"/>
          <w:sz w:val="24"/>
          <w:szCs w:val="24"/>
        </w:rPr>
        <w:t xml:space="preserve">. </w:t>
      </w:r>
      <w:r w:rsidR="00F444DF">
        <w:rPr>
          <w:rFonts w:ascii="Arial" w:hAnsi="Arial" w:cs="Arial"/>
          <w:sz w:val="24"/>
          <w:szCs w:val="24"/>
        </w:rPr>
        <w:t xml:space="preserve"> </w:t>
      </w:r>
      <w:r w:rsidR="004D07D6">
        <w:rPr>
          <w:rFonts w:ascii="Arial" w:hAnsi="Arial" w:cs="Arial"/>
          <w:sz w:val="24"/>
          <w:szCs w:val="24"/>
        </w:rPr>
        <w:t>B</w:t>
      </w:r>
      <w:r w:rsidR="00E379F4" w:rsidRPr="00A65A90">
        <w:rPr>
          <w:rFonts w:ascii="Arial" w:hAnsi="Arial" w:cs="Arial"/>
          <w:snapToGrid w:val="0"/>
          <w:sz w:val="24"/>
          <w:szCs w:val="24"/>
        </w:rPr>
        <w:t>y requiring ESTA</w:t>
      </w:r>
      <w:r w:rsidR="008D7DB9" w:rsidRPr="00A65A90">
        <w:rPr>
          <w:rFonts w:ascii="Arial" w:hAnsi="Arial" w:cs="Arial"/>
          <w:snapToGrid w:val="0"/>
          <w:sz w:val="24"/>
          <w:szCs w:val="24"/>
        </w:rPr>
        <w:t xml:space="preserve"> and Form I-94W</w:t>
      </w:r>
      <w:r w:rsidR="00E379F4" w:rsidRPr="00A65A90">
        <w:rPr>
          <w:rFonts w:ascii="Arial" w:hAnsi="Arial" w:cs="Arial"/>
          <w:snapToGrid w:val="0"/>
          <w:sz w:val="24"/>
          <w:szCs w:val="24"/>
        </w:rPr>
        <w:t xml:space="preserve"> applicants to provide </w:t>
      </w:r>
      <w:r w:rsidR="008B0898">
        <w:rPr>
          <w:rFonts w:ascii="Arial" w:hAnsi="Arial" w:cs="Arial"/>
          <w:snapToGrid w:val="0"/>
          <w:sz w:val="24"/>
          <w:szCs w:val="24"/>
        </w:rPr>
        <w:t xml:space="preserve">this </w:t>
      </w:r>
      <w:r w:rsidR="00E379F4" w:rsidRPr="00A65A90">
        <w:rPr>
          <w:rFonts w:ascii="Arial" w:hAnsi="Arial" w:cs="Arial"/>
          <w:snapToGrid w:val="0"/>
          <w:sz w:val="24"/>
          <w:szCs w:val="24"/>
        </w:rPr>
        <w:t xml:space="preserve">additional information, DHS </w:t>
      </w:r>
      <w:r w:rsidR="006E20DA" w:rsidRPr="00A65A90">
        <w:rPr>
          <w:rFonts w:ascii="Arial" w:hAnsi="Arial" w:cs="Arial"/>
          <w:snapToGrid w:val="0"/>
          <w:sz w:val="24"/>
          <w:szCs w:val="24"/>
        </w:rPr>
        <w:t xml:space="preserve">will </w:t>
      </w:r>
      <w:r w:rsidR="00E379F4" w:rsidRPr="00A65A90">
        <w:rPr>
          <w:rFonts w:ascii="Arial" w:hAnsi="Arial" w:cs="Arial"/>
          <w:snapToGrid w:val="0"/>
          <w:sz w:val="24"/>
          <w:szCs w:val="24"/>
        </w:rPr>
        <w:t>improve its ability to identify those applicants who pose a potential security threat to the U</w:t>
      </w:r>
      <w:r w:rsidR="006E20DA" w:rsidRPr="00A65A90">
        <w:rPr>
          <w:rFonts w:ascii="Arial" w:hAnsi="Arial" w:cs="Arial"/>
          <w:snapToGrid w:val="0"/>
          <w:sz w:val="24"/>
          <w:szCs w:val="24"/>
        </w:rPr>
        <w:t xml:space="preserve">nited </w:t>
      </w:r>
      <w:r w:rsidR="006E20DA" w:rsidRPr="001B7F23">
        <w:rPr>
          <w:rFonts w:ascii="Arial" w:hAnsi="Arial" w:cs="Arial"/>
          <w:snapToGrid w:val="0"/>
          <w:sz w:val="24"/>
          <w:szCs w:val="24"/>
        </w:rPr>
        <w:t>States,</w:t>
      </w:r>
      <w:r w:rsidR="00E379F4" w:rsidRPr="009B69D4">
        <w:rPr>
          <w:rFonts w:ascii="Arial" w:hAnsi="Arial" w:cs="Arial"/>
          <w:snapToGrid w:val="0"/>
          <w:sz w:val="24"/>
          <w:szCs w:val="24"/>
        </w:rPr>
        <w:t xml:space="preserve"> including known or suspected terrorists.</w:t>
      </w:r>
      <w:r w:rsidR="003B3DE0" w:rsidRPr="009B69D4">
        <w:rPr>
          <w:rFonts w:ascii="Arial" w:hAnsi="Arial" w:cs="Arial"/>
          <w:snapToGrid w:val="0"/>
          <w:sz w:val="24"/>
          <w:szCs w:val="24"/>
        </w:rPr>
        <w:t xml:space="preserve"> </w:t>
      </w:r>
      <w:r w:rsidR="00FF28D2" w:rsidRPr="001B7F23">
        <w:rPr>
          <w:rFonts w:ascii="Arial" w:hAnsi="Arial" w:cs="Arial"/>
          <w:snapToGrid w:val="0"/>
          <w:sz w:val="24"/>
          <w:szCs w:val="24"/>
          <w:lang w:eastAsia="zh-CN"/>
        </w:rPr>
        <w:t xml:space="preserve"> </w:t>
      </w:r>
      <w:r w:rsidR="009F0B51" w:rsidRPr="001B7F23">
        <w:rPr>
          <w:rFonts w:ascii="Arial" w:hAnsi="Arial" w:cs="Arial"/>
          <w:sz w:val="24"/>
          <w:szCs w:val="24"/>
        </w:rPr>
        <w:t xml:space="preserve">Individuals who are </w:t>
      </w:r>
      <w:r w:rsidR="000A0420" w:rsidRPr="009B69D4">
        <w:rPr>
          <w:rFonts w:ascii="Arial" w:hAnsi="Arial" w:cs="Arial"/>
          <w:sz w:val="24"/>
          <w:szCs w:val="24"/>
        </w:rPr>
        <w:t>i</w:t>
      </w:r>
      <w:r w:rsidR="009F0B51" w:rsidRPr="009B69D4">
        <w:rPr>
          <w:rFonts w:ascii="Arial" w:hAnsi="Arial" w:cs="Arial"/>
          <w:sz w:val="24"/>
          <w:szCs w:val="24"/>
        </w:rPr>
        <w:t xml:space="preserve">neligible </w:t>
      </w:r>
      <w:r w:rsidR="000A0420" w:rsidRPr="009B69D4">
        <w:rPr>
          <w:rFonts w:ascii="Arial" w:hAnsi="Arial" w:cs="Arial"/>
          <w:sz w:val="24"/>
          <w:szCs w:val="24"/>
        </w:rPr>
        <w:t>for</w:t>
      </w:r>
      <w:r w:rsidR="009F0B51" w:rsidRPr="009B69D4">
        <w:rPr>
          <w:rFonts w:ascii="Arial" w:hAnsi="Arial" w:cs="Arial"/>
          <w:sz w:val="24"/>
          <w:szCs w:val="24"/>
        </w:rPr>
        <w:t xml:space="preserve"> travel under the </w:t>
      </w:r>
      <w:r w:rsidR="00280A3C" w:rsidRPr="001B7F23">
        <w:rPr>
          <w:rFonts w:ascii="Arial" w:hAnsi="Arial" w:cs="Arial"/>
          <w:sz w:val="24"/>
          <w:szCs w:val="24"/>
        </w:rPr>
        <w:t>VWP</w:t>
      </w:r>
      <w:r w:rsidR="009F0B51" w:rsidRPr="001B7F23">
        <w:rPr>
          <w:rFonts w:ascii="Arial" w:hAnsi="Arial" w:cs="Arial"/>
          <w:sz w:val="24"/>
          <w:szCs w:val="24"/>
        </w:rPr>
        <w:t xml:space="preserve"> may be eligible to travel to the United States with a valid </w:t>
      </w:r>
      <w:r w:rsidR="009F0B51" w:rsidRPr="007450C3">
        <w:rPr>
          <w:rFonts w:ascii="Arial" w:hAnsi="Arial" w:cs="Arial"/>
          <w:sz w:val="24"/>
          <w:szCs w:val="24"/>
        </w:rPr>
        <w:t>nonimmigrant visa</w:t>
      </w:r>
      <w:r w:rsidR="00C21675" w:rsidRPr="007450C3">
        <w:rPr>
          <w:rFonts w:ascii="Arial" w:hAnsi="Arial" w:cs="Arial"/>
          <w:sz w:val="24"/>
          <w:szCs w:val="24"/>
        </w:rPr>
        <w:t>.</w:t>
      </w:r>
    </w:p>
    <w:p w14:paraId="263BE2E3" w14:textId="77777777" w:rsidR="001B7F23" w:rsidRPr="007450C3" w:rsidRDefault="001B7F23">
      <w:pPr>
        <w:rPr>
          <w:rFonts w:ascii="Arial" w:hAnsi="Arial" w:cs="Arial"/>
          <w:sz w:val="24"/>
          <w:szCs w:val="24"/>
        </w:rPr>
      </w:pPr>
    </w:p>
    <w:p w14:paraId="627BE2B9" w14:textId="2640D54A" w:rsidR="001B7F23" w:rsidRPr="002578E5" w:rsidRDefault="001B7F23">
      <w:pPr>
        <w:rPr>
          <w:rFonts w:ascii="Arial" w:hAnsi="Arial" w:cs="Arial"/>
          <w:sz w:val="24"/>
          <w:szCs w:val="24"/>
        </w:rPr>
      </w:pPr>
      <w:r w:rsidRPr="007450C3">
        <w:rPr>
          <w:rFonts w:ascii="Arial" w:hAnsi="Arial" w:cs="Arial"/>
          <w:sz w:val="24"/>
          <w:szCs w:val="24"/>
        </w:rPr>
        <w:t>Second, DHS requests emergency approval to further amend the ESTA application and Form I-94W to include a question requesting the</w:t>
      </w:r>
      <w:r w:rsidR="00395B26" w:rsidRPr="007450C3">
        <w:rPr>
          <w:rFonts w:ascii="Arial" w:hAnsi="Arial" w:cs="Arial"/>
          <w:sz w:val="24"/>
          <w:szCs w:val="24"/>
        </w:rPr>
        <w:t xml:space="preserve"> ESTA applicant’s Global Entry program n</w:t>
      </w:r>
      <w:r w:rsidRPr="007450C3">
        <w:rPr>
          <w:rFonts w:ascii="Arial" w:hAnsi="Arial" w:cs="Arial"/>
          <w:sz w:val="24"/>
          <w:szCs w:val="24"/>
        </w:rPr>
        <w:t>umber, if applicable.  If an applicant has been pre-approved for travel under the Global Entry program, DHS has already assessed the individual to be a low-risk traveler.  Global Entry is a CBP program that allows expedited clearance for pre-approved, low-risk travelers upon arrival in the United States.  Travelers must be pre-approved for the Global Entry program, and all applicants undergo a rigorous background check and in-person interview before enrollment.  Record of successful enrollment in the program will provide those responsible for vetting the individual’s ESTA application with valuable information for consideration when granting waivers and will ultimately lead to a better informed waiver determination, an authority granted to the Secretary of Homeland Security under the new law.</w:t>
      </w:r>
      <w:r w:rsidRPr="002578E5">
        <w:rPr>
          <w:rFonts w:ascii="Arial" w:hAnsi="Arial" w:cs="Arial"/>
          <w:sz w:val="24"/>
          <w:szCs w:val="24"/>
        </w:rPr>
        <w:t xml:space="preserve">       </w:t>
      </w:r>
    </w:p>
    <w:p w14:paraId="74C1E6A9" w14:textId="77777777" w:rsidR="00C21675" w:rsidRPr="001B7F23" w:rsidRDefault="00C21675" w:rsidP="008E49DF">
      <w:pPr>
        <w:rPr>
          <w:rFonts w:ascii="Arial" w:hAnsi="Arial" w:cs="Arial"/>
          <w:b/>
          <w:color w:val="00B050"/>
          <w:sz w:val="24"/>
          <w:szCs w:val="24"/>
        </w:rPr>
      </w:pPr>
    </w:p>
    <w:p w14:paraId="4DBADB87" w14:textId="1D03D43D" w:rsidR="00C81257" w:rsidRPr="00A65A90" w:rsidRDefault="00E95F6B">
      <w:pPr>
        <w:rPr>
          <w:rFonts w:ascii="Arial" w:hAnsi="Arial" w:cs="Arial"/>
          <w:sz w:val="24"/>
          <w:szCs w:val="24"/>
        </w:rPr>
      </w:pPr>
      <w:r w:rsidRPr="001B7F23">
        <w:rPr>
          <w:rFonts w:ascii="Arial" w:hAnsi="Arial" w:cs="Arial"/>
          <w:sz w:val="24"/>
          <w:szCs w:val="24"/>
        </w:rPr>
        <w:t>The data collected on CBP Forms I-94/</w:t>
      </w:r>
      <w:r w:rsidR="005043F1" w:rsidRPr="001B7F23">
        <w:rPr>
          <w:rFonts w:ascii="Arial" w:hAnsi="Arial" w:cs="Arial"/>
          <w:sz w:val="24"/>
          <w:szCs w:val="24"/>
        </w:rPr>
        <w:t>I-</w:t>
      </w:r>
      <w:r w:rsidRPr="001B7F23">
        <w:rPr>
          <w:rFonts w:ascii="Arial" w:hAnsi="Arial" w:cs="Arial"/>
          <w:sz w:val="24"/>
          <w:szCs w:val="24"/>
        </w:rPr>
        <w:t xml:space="preserve">94W and on </w:t>
      </w:r>
      <w:r w:rsidR="005043F1" w:rsidRPr="001B7F23">
        <w:rPr>
          <w:rFonts w:ascii="Arial" w:hAnsi="Arial" w:cs="Arial"/>
          <w:sz w:val="24"/>
          <w:szCs w:val="24"/>
        </w:rPr>
        <w:t xml:space="preserve">the </w:t>
      </w:r>
      <w:r w:rsidRPr="001B7F23">
        <w:rPr>
          <w:rFonts w:ascii="Arial" w:hAnsi="Arial" w:cs="Arial"/>
          <w:sz w:val="24"/>
          <w:szCs w:val="24"/>
        </w:rPr>
        <w:t xml:space="preserve">ESTA </w:t>
      </w:r>
      <w:r w:rsidR="005043F1" w:rsidRPr="001B7F23">
        <w:rPr>
          <w:rFonts w:ascii="Arial" w:hAnsi="Arial" w:cs="Arial"/>
          <w:sz w:val="24"/>
          <w:szCs w:val="24"/>
        </w:rPr>
        <w:t xml:space="preserve">application </w:t>
      </w:r>
      <w:r w:rsidRPr="001B7F23">
        <w:rPr>
          <w:rFonts w:ascii="Arial" w:hAnsi="Arial" w:cs="Arial"/>
          <w:sz w:val="24"/>
          <w:szCs w:val="24"/>
        </w:rPr>
        <w:t>provide information required to support DHS mission requirements as they relate</w:t>
      </w:r>
      <w:r w:rsidRPr="00A65A90">
        <w:rPr>
          <w:rFonts w:ascii="Arial" w:hAnsi="Arial" w:cs="Arial"/>
          <w:sz w:val="24"/>
          <w:szCs w:val="24"/>
        </w:rPr>
        <w:t xml:space="preserve"> to the screening of alien visitors to the United States.</w:t>
      </w:r>
      <w:r w:rsidR="004805AB" w:rsidRPr="00A65A90">
        <w:rPr>
          <w:rFonts w:ascii="Arial" w:hAnsi="Arial" w:cs="Arial"/>
          <w:sz w:val="24"/>
          <w:szCs w:val="24"/>
        </w:rPr>
        <w:t xml:space="preserve"> </w:t>
      </w:r>
      <w:r w:rsidRPr="00A65A90">
        <w:rPr>
          <w:rFonts w:ascii="Arial" w:hAnsi="Arial" w:cs="Arial"/>
          <w:sz w:val="24"/>
          <w:szCs w:val="24"/>
        </w:rPr>
        <w:t xml:space="preserve"> Specifically, the information collected is used to assess potential law enforcement and national security risks, </w:t>
      </w:r>
      <w:r w:rsidR="007C7DD4" w:rsidRPr="007C7DD4">
        <w:rPr>
          <w:rFonts w:ascii="Arial" w:hAnsi="Arial" w:cs="Arial"/>
          <w:sz w:val="24"/>
          <w:szCs w:val="24"/>
        </w:rPr>
        <w:t>determine the applicability of waivers</w:t>
      </w:r>
      <w:r w:rsidR="007C7DD4">
        <w:rPr>
          <w:rFonts w:ascii="Arial" w:hAnsi="Arial" w:cs="Arial"/>
          <w:sz w:val="24"/>
          <w:szCs w:val="24"/>
        </w:rPr>
        <w:t xml:space="preserve">, </w:t>
      </w:r>
      <w:r w:rsidRPr="00A65A90">
        <w:rPr>
          <w:rFonts w:ascii="Arial" w:hAnsi="Arial" w:cs="Arial"/>
          <w:sz w:val="24"/>
          <w:szCs w:val="24"/>
        </w:rPr>
        <w:t xml:space="preserve">and the timely and accurate capture of data that enables matching of alien arrival and departure records that are necessary to monitor </w:t>
      </w:r>
      <w:r w:rsidR="000A0420">
        <w:rPr>
          <w:rFonts w:ascii="Arial" w:hAnsi="Arial" w:cs="Arial"/>
          <w:sz w:val="24"/>
          <w:szCs w:val="24"/>
        </w:rPr>
        <w:t>travelers’</w:t>
      </w:r>
      <w:r w:rsidRPr="00A65A90">
        <w:rPr>
          <w:rFonts w:ascii="Arial" w:hAnsi="Arial" w:cs="Arial"/>
          <w:sz w:val="24"/>
          <w:szCs w:val="24"/>
        </w:rPr>
        <w:t xml:space="preserve"> compliance with U</w:t>
      </w:r>
      <w:r w:rsidR="00CB4573">
        <w:rPr>
          <w:rFonts w:ascii="Arial" w:hAnsi="Arial" w:cs="Arial" w:hint="eastAsia"/>
          <w:sz w:val="24"/>
          <w:szCs w:val="24"/>
          <w:lang w:eastAsia="zh-CN"/>
        </w:rPr>
        <w:t>.S.</w:t>
      </w:r>
      <w:r w:rsidRPr="00A65A90">
        <w:rPr>
          <w:rFonts w:ascii="Arial" w:hAnsi="Arial" w:cs="Arial"/>
          <w:sz w:val="24"/>
          <w:szCs w:val="24"/>
        </w:rPr>
        <w:t xml:space="preserve"> law. </w:t>
      </w:r>
    </w:p>
    <w:p w14:paraId="1484A6E2" w14:textId="77777777" w:rsidR="00416F81" w:rsidRPr="00A65A90" w:rsidRDefault="00416F81" w:rsidP="005339B7">
      <w:pPr>
        <w:pStyle w:val="BodyTextIndent"/>
        <w:tabs>
          <w:tab w:val="left" w:pos="720"/>
        </w:tabs>
        <w:ind w:left="0" w:firstLine="0"/>
        <w:rPr>
          <w:rFonts w:cs="Arial"/>
          <w:szCs w:val="24"/>
        </w:rPr>
      </w:pPr>
      <w:r w:rsidRPr="00A65A90">
        <w:rPr>
          <w:rFonts w:cs="Arial"/>
          <w:szCs w:val="24"/>
        </w:rPr>
        <w:tab/>
      </w:r>
    </w:p>
    <w:p w14:paraId="4002E19A" w14:textId="77777777" w:rsidR="00416F81" w:rsidRPr="00A65A90" w:rsidRDefault="00416F81" w:rsidP="005339B7">
      <w:pPr>
        <w:pStyle w:val="BodyTextIndent"/>
        <w:tabs>
          <w:tab w:val="left" w:pos="720"/>
        </w:tabs>
        <w:ind w:left="0"/>
        <w:rPr>
          <w:rFonts w:cs="Arial"/>
          <w:szCs w:val="24"/>
        </w:rPr>
      </w:pPr>
      <w:r w:rsidRPr="00A65A90">
        <w:rPr>
          <w:rFonts w:cs="Arial"/>
          <w:b/>
          <w:bCs/>
          <w:szCs w:val="24"/>
        </w:rPr>
        <w:t>3.</w:t>
      </w:r>
      <w:r w:rsidRPr="00A65A90">
        <w:rPr>
          <w:rFonts w:cs="Arial"/>
          <w:b/>
          <w:bCs/>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CB4573">
        <w:rPr>
          <w:rFonts w:cs="Arial" w:hint="eastAsia"/>
          <w:b/>
          <w:bCs/>
          <w:szCs w:val="24"/>
          <w:lang w:eastAsia="zh-CN"/>
        </w:rPr>
        <w:t xml:space="preserve"> </w:t>
      </w:r>
      <w:r w:rsidRPr="00A65A90">
        <w:rPr>
          <w:rFonts w:cs="Arial"/>
          <w:b/>
          <w:bCs/>
          <w:szCs w:val="24"/>
        </w:rPr>
        <w:t>Also describe any consideration of using information technology to reduce burden</w:t>
      </w:r>
      <w:r w:rsidRPr="00A65A90">
        <w:rPr>
          <w:rFonts w:cs="Arial"/>
          <w:szCs w:val="24"/>
        </w:rPr>
        <w:t xml:space="preserve">. </w:t>
      </w:r>
    </w:p>
    <w:p w14:paraId="49959EF2" w14:textId="77777777" w:rsidR="00416F81" w:rsidRPr="00A65A90" w:rsidRDefault="00416F81" w:rsidP="005339B7">
      <w:pPr>
        <w:rPr>
          <w:rFonts w:ascii="Arial" w:hAnsi="Arial" w:cs="Arial"/>
          <w:sz w:val="24"/>
          <w:szCs w:val="24"/>
        </w:rPr>
      </w:pPr>
      <w:r w:rsidRPr="00A65A90">
        <w:rPr>
          <w:rFonts w:ascii="Arial" w:hAnsi="Arial" w:cs="Arial"/>
          <w:sz w:val="24"/>
          <w:szCs w:val="24"/>
        </w:rPr>
        <w:tab/>
      </w:r>
    </w:p>
    <w:p w14:paraId="51DD08E3" w14:textId="77777777" w:rsidR="00987D31" w:rsidRDefault="0044510A" w:rsidP="0044510A">
      <w:pPr>
        <w:rPr>
          <w:rFonts w:ascii="Arial" w:hAnsi="Arial" w:cs="Arial"/>
          <w:sz w:val="24"/>
          <w:szCs w:val="24"/>
        </w:rPr>
      </w:pPr>
      <w:r w:rsidRPr="00A65A90">
        <w:rPr>
          <w:rFonts w:ascii="Arial" w:hAnsi="Arial" w:cs="Arial"/>
          <w:sz w:val="24"/>
          <w:szCs w:val="24"/>
        </w:rPr>
        <w:t>Forms I-94 and I-94W are paper documents prepared by most aliens</w:t>
      </w:r>
      <w:r w:rsidR="0082012E" w:rsidRPr="00A65A90">
        <w:rPr>
          <w:rFonts w:ascii="Arial" w:hAnsi="Arial" w:cs="Arial"/>
          <w:sz w:val="24"/>
          <w:szCs w:val="24"/>
        </w:rPr>
        <w:t xml:space="preserve"> </w:t>
      </w:r>
      <w:r w:rsidRPr="00A65A90">
        <w:rPr>
          <w:rFonts w:ascii="Arial" w:hAnsi="Arial" w:cs="Arial"/>
          <w:sz w:val="24"/>
          <w:szCs w:val="24"/>
        </w:rPr>
        <w:t xml:space="preserve">traveling to </w:t>
      </w:r>
    </w:p>
    <w:p w14:paraId="780049F5" w14:textId="27AAD7B0" w:rsidR="00987D31" w:rsidRDefault="0044510A" w:rsidP="0044510A">
      <w:pPr>
        <w:rPr>
          <w:rFonts w:ascii="Arial" w:hAnsi="Arial" w:cs="Arial"/>
          <w:sz w:val="24"/>
          <w:szCs w:val="24"/>
        </w:rPr>
      </w:pPr>
      <w:r w:rsidRPr="00A65A90">
        <w:rPr>
          <w:rFonts w:ascii="Arial" w:hAnsi="Arial" w:cs="Arial"/>
          <w:sz w:val="24"/>
          <w:szCs w:val="24"/>
        </w:rPr>
        <w:t>the United States (though now most travelers will forgo completing the</w:t>
      </w:r>
      <w:r w:rsidR="00AE40DA" w:rsidRPr="00A65A90">
        <w:rPr>
          <w:rFonts w:ascii="Arial" w:hAnsi="Arial" w:cs="Arial"/>
          <w:sz w:val="24"/>
          <w:szCs w:val="24"/>
        </w:rPr>
        <w:t>se forms</w:t>
      </w:r>
      <w:r w:rsidRPr="00A65A90">
        <w:rPr>
          <w:rFonts w:ascii="Arial" w:hAnsi="Arial" w:cs="Arial"/>
          <w:sz w:val="24"/>
          <w:szCs w:val="24"/>
        </w:rPr>
        <w:t xml:space="preserve"> </w:t>
      </w:r>
    </w:p>
    <w:p w14:paraId="0BFF8721" w14:textId="3E223B28" w:rsidR="0044510A" w:rsidRPr="00A65A90" w:rsidRDefault="0044510A" w:rsidP="0044510A">
      <w:pPr>
        <w:rPr>
          <w:rFonts w:ascii="Arial" w:hAnsi="Arial" w:cs="Arial"/>
          <w:sz w:val="24"/>
          <w:szCs w:val="24"/>
        </w:rPr>
      </w:pPr>
      <w:r w:rsidRPr="00A65A90">
        <w:rPr>
          <w:rFonts w:ascii="Arial" w:hAnsi="Arial" w:cs="Arial"/>
          <w:sz w:val="24"/>
          <w:szCs w:val="24"/>
        </w:rPr>
        <w:t>on conveyances</w:t>
      </w:r>
      <w:r w:rsidR="005023D7" w:rsidRPr="00A65A90">
        <w:rPr>
          <w:rFonts w:ascii="Arial" w:hAnsi="Arial" w:cs="Arial"/>
          <w:sz w:val="24"/>
          <w:szCs w:val="24"/>
        </w:rPr>
        <w:t>)</w:t>
      </w:r>
      <w:r w:rsidR="00AE40DA" w:rsidRPr="00A65A90">
        <w:rPr>
          <w:rFonts w:ascii="Arial" w:hAnsi="Arial" w:cs="Arial"/>
          <w:sz w:val="24"/>
          <w:szCs w:val="24"/>
        </w:rPr>
        <w:t>.</w:t>
      </w:r>
      <w:r w:rsidRPr="00A65A90">
        <w:rPr>
          <w:rFonts w:ascii="Arial" w:hAnsi="Arial" w:cs="Arial"/>
          <w:sz w:val="24"/>
          <w:szCs w:val="24"/>
        </w:rPr>
        <w:t xml:space="preserve">  Information about these forms can be found at: </w:t>
      </w:r>
      <w:hyperlink r:id="rId10" w:history="1">
        <w:r w:rsidRPr="00A65A90">
          <w:rPr>
            <w:rStyle w:val="Hyperlink"/>
            <w:rFonts w:ascii="Arial" w:hAnsi="Arial" w:cs="Arial"/>
            <w:sz w:val="24"/>
            <w:szCs w:val="24"/>
          </w:rPr>
          <w:t>http://www.cbp.gov/travel/international-visitors/i-94-instructions/i94-rollout</w:t>
        </w:r>
      </w:hyperlink>
      <w:hyperlink r:id="rId11" w:history="1"/>
      <w:r w:rsidRPr="00A65A90">
        <w:rPr>
          <w:rFonts w:ascii="Arial" w:hAnsi="Arial" w:cs="Arial"/>
          <w:sz w:val="24"/>
          <w:szCs w:val="24"/>
        </w:rPr>
        <w:t xml:space="preserve"> and </w:t>
      </w:r>
      <w:hyperlink r:id="rId12" w:history="1">
        <w:r w:rsidRPr="00A65A90">
          <w:rPr>
            <w:rStyle w:val="Hyperlink"/>
            <w:rFonts w:ascii="Arial" w:hAnsi="Arial" w:cs="Arial"/>
            <w:sz w:val="24"/>
            <w:szCs w:val="24"/>
          </w:rPr>
          <w:t>http://www.cbp.gov/travel/international-visitors/visa-waiver-program</w:t>
        </w:r>
      </w:hyperlink>
    </w:p>
    <w:p w14:paraId="64EFAEF7" w14:textId="77777777" w:rsidR="00416F81" w:rsidRPr="00A65A90" w:rsidRDefault="00416F81" w:rsidP="005339B7">
      <w:pPr>
        <w:rPr>
          <w:rFonts w:ascii="Arial" w:hAnsi="Arial" w:cs="Arial"/>
          <w:sz w:val="24"/>
          <w:szCs w:val="24"/>
        </w:rPr>
      </w:pPr>
    </w:p>
    <w:p w14:paraId="5A18197D" w14:textId="77777777" w:rsidR="008D1A37" w:rsidRPr="00A65A90" w:rsidRDefault="008D1A37" w:rsidP="008D1A37">
      <w:pPr>
        <w:tabs>
          <w:tab w:val="left" w:pos="-270"/>
          <w:tab w:val="left" w:pos="270"/>
        </w:tabs>
        <w:rPr>
          <w:rFonts w:ascii="Arial" w:hAnsi="Arial" w:cs="Arial"/>
          <w:sz w:val="24"/>
          <w:szCs w:val="24"/>
        </w:rPr>
      </w:pPr>
      <w:r w:rsidRPr="00A65A90">
        <w:rPr>
          <w:rFonts w:ascii="Arial" w:hAnsi="Arial" w:cs="Arial"/>
          <w:sz w:val="24"/>
          <w:szCs w:val="24"/>
        </w:rPr>
        <w:t>ESTA is a web-based system that enables</w:t>
      </w:r>
      <w:r w:rsidR="00AD5E20">
        <w:rPr>
          <w:rFonts w:ascii="Arial" w:hAnsi="Arial" w:cs="Arial"/>
          <w:sz w:val="24"/>
          <w:szCs w:val="24"/>
        </w:rPr>
        <w:t xml:space="preserve"> DHS to determine whether the individual is eligible to travel to the United States under the </w:t>
      </w:r>
      <w:r w:rsidRPr="00A65A90">
        <w:rPr>
          <w:rFonts w:ascii="Arial" w:hAnsi="Arial" w:cs="Arial"/>
          <w:sz w:val="24"/>
          <w:szCs w:val="24"/>
        </w:rPr>
        <w:t>VWP</w:t>
      </w:r>
      <w:r w:rsidR="00AD5E20">
        <w:rPr>
          <w:rFonts w:ascii="Arial" w:hAnsi="Arial" w:cs="Arial"/>
          <w:sz w:val="24"/>
          <w:szCs w:val="24"/>
        </w:rPr>
        <w:t>.</w:t>
      </w:r>
      <w:r w:rsidR="00CB4573">
        <w:rPr>
          <w:rFonts w:ascii="Arial" w:hAnsi="Arial" w:cs="Arial" w:hint="eastAsia"/>
          <w:sz w:val="24"/>
          <w:szCs w:val="24"/>
          <w:lang w:eastAsia="zh-CN"/>
        </w:rPr>
        <w:t xml:space="preserve">  </w:t>
      </w:r>
      <w:r w:rsidRPr="00A65A90">
        <w:rPr>
          <w:rFonts w:ascii="Arial" w:hAnsi="Arial" w:cs="Arial"/>
          <w:sz w:val="24"/>
          <w:szCs w:val="24"/>
        </w:rPr>
        <w:t xml:space="preserve">ESTA can be accessed </w:t>
      </w:r>
      <w:r w:rsidR="002F7ED3" w:rsidRPr="00A65A90">
        <w:rPr>
          <w:rFonts w:ascii="Arial" w:hAnsi="Arial" w:cs="Arial"/>
          <w:sz w:val="24"/>
          <w:szCs w:val="24"/>
        </w:rPr>
        <w:t>at</w:t>
      </w:r>
      <w:r w:rsidR="00862955" w:rsidRPr="00A65A90">
        <w:rPr>
          <w:rFonts w:ascii="Arial" w:hAnsi="Arial" w:cs="Arial"/>
          <w:sz w:val="24"/>
          <w:szCs w:val="24"/>
        </w:rPr>
        <w:t xml:space="preserve">: </w:t>
      </w:r>
      <w:r w:rsidR="00CB4573">
        <w:rPr>
          <w:rFonts w:ascii="Arial" w:hAnsi="Arial" w:cs="Arial" w:hint="eastAsia"/>
          <w:sz w:val="24"/>
          <w:szCs w:val="24"/>
          <w:lang w:eastAsia="zh-CN"/>
        </w:rPr>
        <w:t xml:space="preserve"> </w:t>
      </w:r>
      <w:hyperlink r:id="rId13" w:history="1">
        <w:r w:rsidR="00862955" w:rsidRPr="00A65A90">
          <w:rPr>
            <w:rStyle w:val="Hyperlink"/>
            <w:rFonts w:ascii="Arial" w:hAnsi="Arial" w:cs="Arial"/>
            <w:sz w:val="24"/>
            <w:szCs w:val="24"/>
          </w:rPr>
          <w:t>https://esta.cbp.dhs.gov</w:t>
        </w:r>
      </w:hyperlink>
      <w:r w:rsidR="006E20DA" w:rsidRPr="00A65A90">
        <w:rPr>
          <w:rStyle w:val="Hyperlink"/>
          <w:rFonts w:ascii="Arial" w:hAnsi="Arial" w:cs="Arial"/>
          <w:sz w:val="24"/>
          <w:szCs w:val="24"/>
        </w:rPr>
        <w:t>.</w:t>
      </w:r>
      <w:r w:rsidR="00862955" w:rsidRPr="00A65A90">
        <w:rPr>
          <w:rFonts w:ascii="Arial" w:hAnsi="Arial" w:cs="Arial"/>
          <w:sz w:val="24"/>
          <w:szCs w:val="24"/>
        </w:rPr>
        <w:t xml:space="preserve">  </w:t>
      </w:r>
      <w:r w:rsidR="00A44F3F" w:rsidRPr="00A65A90">
        <w:rPr>
          <w:rFonts w:ascii="Arial" w:hAnsi="Arial" w:cs="Arial"/>
          <w:sz w:val="24"/>
          <w:szCs w:val="24"/>
        </w:rPr>
        <w:t>S</w:t>
      </w:r>
      <w:r w:rsidR="00862955" w:rsidRPr="00A65A90">
        <w:rPr>
          <w:rFonts w:ascii="Arial" w:hAnsi="Arial" w:cs="Arial"/>
          <w:sz w:val="24"/>
          <w:szCs w:val="24"/>
        </w:rPr>
        <w:t>ample</w:t>
      </w:r>
      <w:r w:rsidR="00A44F3F" w:rsidRPr="00A65A90">
        <w:rPr>
          <w:rFonts w:ascii="Arial" w:hAnsi="Arial" w:cs="Arial"/>
          <w:sz w:val="24"/>
          <w:szCs w:val="24"/>
        </w:rPr>
        <w:t>s</w:t>
      </w:r>
      <w:r w:rsidR="00640D30" w:rsidRPr="00A65A90">
        <w:rPr>
          <w:rFonts w:ascii="Arial" w:hAnsi="Arial" w:cs="Arial"/>
          <w:sz w:val="24"/>
          <w:szCs w:val="24"/>
        </w:rPr>
        <w:t xml:space="preserve"> of </w:t>
      </w:r>
      <w:r w:rsidRPr="00A65A90">
        <w:rPr>
          <w:rFonts w:ascii="Arial" w:hAnsi="Arial" w:cs="Arial"/>
          <w:sz w:val="24"/>
          <w:szCs w:val="24"/>
        </w:rPr>
        <w:t>Form</w:t>
      </w:r>
      <w:r w:rsidR="00A44F3F" w:rsidRPr="00A65A90">
        <w:rPr>
          <w:rFonts w:ascii="Arial" w:hAnsi="Arial" w:cs="Arial"/>
          <w:sz w:val="24"/>
          <w:szCs w:val="24"/>
        </w:rPr>
        <w:t>s</w:t>
      </w:r>
      <w:r w:rsidRPr="00A65A90">
        <w:rPr>
          <w:rFonts w:ascii="Arial" w:hAnsi="Arial" w:cs="Arial"/>
          <w:sz w:val="24"/>
          <w:szCs w:val="24"/>
        </w:rPr>
        <w:t xml:space="preserve"> I-94</w:t>
      </w:r>
      <w:r w:rsidR="00A44F3F" w:rsidRPr="00A65A90">
        <w:rPr>
          <w:rFonts w:ascii="Arial" w:hAnsi="Arial" w:cs="Arial"/>
          <w:sz w:val="24"/>
          <w:szCs w:val="24"/>
        </w:rPr>
        <w:t xml:space="preserve"> and I-94W can </w:t>
      </w:r>
      <w:r w:rsidR="00640D30" w:rsidRPr="00A65A90">
        <w:rPr>
          <w:rFonts w:ascii="Arial" w:hAnsi="Arial" w:cs="Arial"/>
          <w:sz w:val="24"/>
          <w:szCs w:val="24"/>
        </w:rPr>
        <w:t>be found at</w:t>
      </w:r>
      <w:r w:rsidR="00862955" w:rsidRPr="00A65A90">
        <w:rPr>
          <w:rFonts w:ascii="Arial" w:hAnsi="Arial" w:cs="Arial"/>
          <w:sz w:val="24"/>
          <w:szCs w:val="24"/>
        </w:rPr>
        <w:t>:</w:t>
      </w:r>
      <w:r w:rsidR="00E2787E" w:rsidRPr="00A65A90">
        <w:rPr>
          <w:rFonts w:ascii="Arial" w:hAnsi="Arial" w:cs="Arial"/>
          <w:sz w:val="24"/>
          <w:szCs w:val="24"/>
        </w:rPr>
        <w:t xml:space="preserve"> </w:t>
      </w:r>
      <w:r w:rsidR="00CB4573">
        <w:rPr>
          <w:rFonts w:ascii="Arial" w:hAnsi="Arial" w:cs="Arial" w:hint="eastAsia"/>
          <w:sz w:val="24"/>
          <w:szCs w:val="24"/>
          <w:lang w:eastAsia="zh-CN"/>
        </w:rPr>
        <w:t xml:space="preserve"> </w:t>
      </w:r>
      <w:hyperlink r:id="rId14" w:history="1">
        <w:r w:rsidR="00A44F3F" w:rsidRPr="00A65A90">
          <w:rPr>
            <w:rStyle w:val="Hyperlink"/>
            <w:rFonts w:ascii="Arial" w:hAnsi="Arial" w:cs="Arial"/>
            <w:sz w:val="24"/>
            <w:szCs w:val="24"/>
          </w:rPr>
          <w:t>http://www.cbp.gov/document/forms/form-i-94-arrivaldeparture-record</w:t>
        </w:r>
      </w:hyperlink>
      <w:r w:rsidR="00A44F3F" w:rsidRPr="00A65A90">
        <w:rPr>
          <w:rFonts w:ascii="Arial" w:hAnsi="Arial" w:cs="Arial"/>
          <w:sz w:val="24"/>
          <w:szCs w:val="24"/>
        </w:rPr>
        <w:t xml:space="preserve"> and </w:t>
      </w:r>
      <w:hyperlink r:id="rId15" w:history="1">
        <w:r w:rsidR="00A44F3F" w:rsidRPr="00A65A90">
          <w:rPr>
            <w:rStyle w:val="Hyperlink"/>
            <w:rFonts w:ascii="Arial" w:hAnsi="Arial" w:cs="Arial"/>
            <w:sz w:val="24"/>
            <w:szCs w:val="24"/>
          </w:rPr>
          <w:t>http://www.cbp.gov/document/forms/form-i-94w-visa-waiver-arrivaldeparture-record</w:t>
        </w:r>
      </w:hyperlink>
      <w:r w:rsidR="006E20DA" w:rsidRPr="00A65A90">
        <w:rPr>
          <w:rStyle w:val="Hyperlink"/>
          <w:rFonts w:ascii="Arial" w:hAnsi="Arial" w:cs="Arial"/>
          <w:sz w:val="24"/>
          <w:szCs w:val="24"/>
        </w:rPr>
        <w:t>.</w:t>
      </w:r>
    </w:p>
    <w:p w14:paraId="6996AF7E" w14:textId="77777777" w:rsidR="00416F81" w:rsidRPr="00A65A90" w:rsidRDefault="00416F81" w:rsidP="005339B7">
      <w:pPr>
        <w:rPr>
          <w:rFonts w:ascii="Arial" w:hAnsi="Arial" w:cs="Arial"/>
          <w:sz w:val="24"/>
          <w:szCs w:val="24"/>
        </w:rPr>
      </w:pPr>
    </w:p>
    <w:p w14:paraId="54D761DE" w14:textId="77777777" w:rsidR="003E4A9D" w:rsidRPr="00A65A90" w:rsidRDefault="003E4A9D" w:rsidP="00981B3E">
      <w:pPr>
        <w:tabs>
          <w:tab w:val="left" w:pos="-270"/>
          <w:tab w:val="left" w:pos="270"/>
        </w:tabs>
        <w:rPr>
          <w:rStyle w:val="Hyperlink"/>
          <w:rFonts w:ascii="Arial" w:hAnsi="Arial" w:cs="Arial"/>
          <w:bCs/>
          <w:sz w:val="24"/>
          <w:szCs w:val="24"/>
          <w:u w:val="none"/>
        </w:rPr>
      </w:pPr>
      <w:r w:rsidRPr="00A65A90">
        <w:rPr>
          <w:rFonts w:ascii="Arial" w:hAnsi="Arial" w:cs="Arial"/>
          <w:sz w:val="24"/>
          <w:szCs w:val="24"/>
        </w:rPr>
        <w:t xml:space="preserve">CBP captures </w:t>
      </w:r>
      <w:r w:rsidR="006E20DA" w:rsidRPr="00A65A90">
        <w:rPr>
          <w:rFonts w:ascii="Arial" w:hAnsi="Arial" w:cs="Arial"/>
          <w:sz w:val="24"/>
          <w:szCs w:val="24"/>
        </w:rPr>
        <w:t xml:space="preserve">Form </w:t>
      </w:r>
      <w:r w:rsidRPr="00A65A90">
        <w:rPr>
          <w:rFonts w:ascii="Arial" w:hAnsi="Arial" w:cs="Arial"/>
          <w:sz w:val="24"/>
          <w:szCs w:val="24"/>
        </w:rPr>
        <w:t xml:space="preserve">I-94 data for passengers arriving by air or sea from </w:t>
      </w:r>
      <w:r w:rsidR="006E20DA" w:rsidRPr="00A65A90">
        <w:rPr>
          <w:rFonts w:ascii="Arial" w:hAnsi="Arial" w:cs="Arial"/>
          <w:sz w:val="24"/>
          <w:szCs w:val="24"/>
        </w:rPr>
        <w:t>APIS</w:t>
      </w:r>
      <w:r w:rsidRPr="00A65A90">
        <w:rPr>
          <w:rFonts w:ascii="Arial" w:hAnsi="Arial" w:cs="Arial"/>
          <w:sz w:val="24"/>
          <w:szCs w:val="24"/>
        </w:rPr>
        <w:t xml:space="preserve"> in lieu of passengers submitting a paper </w:t>
      </w:r>
      <w:r w:rsidR="006E20DA" w:rsidRPr="00A65A90">
        <w:rPr>
          <w:rFonts w:ascii="Arial" w:hAnsi="Arial" w:cs="Arial"/>
          <w:sz w:val="24"/>
          <w:szCs w:val="24"/>
        </w:rPr>
        <w:t xml:space="preserve">Form </w:t>
      </w:r>
      <w:r w:rsidRPr="00A65A90">
        <w:rPr>
          <w:rFonts w:ascii="Arial" w:hAnsi="Arial" w:cs="Arial"/>
          <w:sz w:val="24"/>
          <w:szCs w:val="24"/>
        </w:rPr>
        <w:t>I-94.</w:t>
      </w:r>
      <w:r w:rsidR="00981B3E" w:rsidRPr="00A65A90">
        <w:rPr>
          <w:rFonts w:ascii="Arial" w:hAnsi="Arial" w:cs="Arial"/>
          <w:sz w:val="24"/>
          <w:szCs w:val="24"/>
        </w:rPr>
        <w:t xml:space="preserve">  </w:t>
      </w:r>
      <w:r w:rsidRPr="00A65A90">
        <w:rPr>
          <w:rFonts w:ascii="Arial" w:hAnsi="Arial" w:cs="Arial"/>
          <w:bCs/>
          <w:sz w:val="24"/>
          <w:szCs w:val="24"/>
        </w:rPr>
        <w:t xml:space="preserve">Passengers </w:t>
      </w:r>
      <w:r w:rsidR="00E95F6B" w:rsidRPr="00A65A90">
        <w:rPr>
          <w:rFonts w:ascii="Arial" w:hAnsi="Arial" w:cs="Arial"/>
          <w:bCs/>
          <w:sz w:val="24"/>
          <w:szCs w:val="24"/>
        </w:rPr>
        <w:t>can</w:t>
      </w:r>
      <w:r w:rsidRPr="00A65A90">
        <w:rPr>
          <w:rFonts w:ascii="Arial" w:hAnsi="Arial" w:cs="Arial"/>
          <w:bCs/>
          <w:sz w:val="24"/>
          <w:szCs w:val="24"/>
        </w:rPr>
        <w:t xml:space="preserve"> access and print their electronic </w:t>
      </w:r>
      <w:r w:rsidR="006E20DA" w:rsidRPr="00A65A90">
        <w:rPr>
          <w:rFonts w:ascii="Arial" w:hAnsi="Arial" w:cs="Arial"/>
          <w:bCs/>
          <w:sz w:val="24"/>
          <w:szCs w:val="24"/>
        </w:rPr>
        <w:t xml:space="preserve">Form </w:t>
      </w:r>
      <w:r w:rsidRPr="00A65A90">
        <w:rPr>
          <w:rFonts w:ascii="Arial" w:hAnsi="Arial" w:cs="Arial"/>
          <w:bCs/>
          <w:sz w:val="24"/>
          <w:szCs w:val="24"/>
        </w:rPr>
        <w:t xml:space="preserve">I-94 via </w:t>
      </w:r>
      <w:hyperlink r:id="rId16" w:history="1">
        <w:r w:rsidR="00325B21" w:rsidRPr="00A65A90">
          <w:rPr>
            <w:rStyle w:val="Hyperlink"/>
            <w:rFonts w:ascii="Arial" w:hAnsi="Arial" w:cs="Arial"/>
            <w:bCs/>
            <w:sz w:val="24"/>
            <w:szCs w:val="24"/>
          </w:rPr>
          <w:t>www.cbp.gov/I94</w:t>
        </w:r>
      </w:hyperlink>
      <w:r w:rsidR="003D7BB5" w:rsidRPr="00A65A90">
        <w:rPr>
          <w:rFonts w:ascii="Arial" w:hAnsi="Arial" w:cs="Arial"/>
          <w:bCs/>
          <w:sz w:val="24"/>
          <w:szCs w:val="24"/>
        </w:rPr>
        <w:t xml:space="preserve">. </w:t>
      </w:r>
      <w:r w:rsidR="00CC65BD" w:rsidRPr="00A65A90">
        <w:rPr>
          <w:rStyle w:val="Hyperlink"/>
          <w:rFonts w:ascii="Arial" w:hAnsi="Arial" w:cs="Arial"/>
          <w:bCs/>
          <w:color w:val="auto"/>
          <w:sz w:val="24"/>
          <w:szCs w:val="24"/>
          <w:u w:val="none"/>
        </w:rPr>
        <w:t xml:space="preserve"> </w:t>
      </w:r>
      <w:r w:rsidRPr="00A65A90">
        <w:rPr>
          <w:rStyle w:val="Hyperlink"/>
          <w:rFonts w:ascii="Arial" w:hAnsi="Arial" w:cs="Arial"/>
          <w:bCs/>
          <w:color w:val="auto"/>
          <w:sz w:val="24"/>
          <w:szCs w:val="24"/>
          <w:u w:val="none"/>
        </w:rPr>
        <w:t>This supplements the existing process whereby a passenger who want</w:t>
      </w:r>
      <w:r w:rsidR="00686703" w:rsidRPr="00A65A90">
        <w:rPr>
          <w:rStyle w:val="Hyperlink"/>
          <w:rFonts w:ascii="Arial" w:hAnsi="Arial" w:cs="Arial"/>
          <w:bCs/>
          <w:color w:val="auto"/>
          <w:sz w:val="24"/>
          <w:szCs w:val="24"/>
          <w:u w:val="none"/>
        </w:rPr>
        <w:t>s</w:t>
      </w:r>
      <w:r w:rsidRPr="00A65A90">
        <w:rPr>
          <w:rStyle w:val="Hyperlink"/>
          <w:rFonts w:ascii="Arial" w:hAnsi="Arial" w:cs="Arial"/>
          <w:bCs/>
          <w:color w:val="auto"/>
          <w:sz w:val="24"/>
          <w:szCs w:val="24"/>
          <w:u w:val="none"/>
        </w:rPr>
        <w:t xml:space="preserve"> a copy of their Form I-94 would need to file a Form I-102.</w:t>
      </w:r>
      <w:r w:rsidR="00E2787E" w:rsidRPr="00A65A90">
        <w:rPr>
          <w:rStyle w:val="Hyperlink"/>
          <w:rFonts w:ascii="Arial" w:hAnsi="Arial" w:cs="Arial"/>
          <w:bCs/>
          <w:color w:val="auto"/>
          <w:sz w:val="24"/>
          <w:szCs w:val="24"/>
          <w:u w:val="none"/>
        </w:rPr>
        <w:t xml:space="preserve">  </w:t>
      </w:r>
      <w:r w:rsidRPr="00A65A90">
        <w:rPr>
          <w:rStyle w:val="Hyperlink"/>
          <w:rFonts w:ascii="Arial" w:hAnsi="Arial" w:cs="Arial"/>
          <w:bCs/>
          <w:color w:val="auto"/>
          <w:sz w:val="24"/>
          <w:szCs w:val="24"/>
          <w:u w:val="none"/>
        </w:rPr>
        <w:t xml:space="preserve">Passengers may still file a Form I-102 for this purpose if desired.   </w:t>
      </w:r>
    </w:p>
    <w:p w14:paraId="65D26D78" w14:textId="77777777" w:rsidR="003E4A9D" w:rsidRPr="00A65A90" w:rsidRDefault="003E4A9D" w:rsidP="005339B7">
      <w:pPr>
        <w:rPr>
          <w:rFonts w:ascii="Arial" w:hAnsi="Arial" w:cs="Arial"/>
          <w:bCs/>
          <w:sz w:val="24"/>
          <w:szCs w:val="24"/>
        </w:rPr>
      </w:pPr>
    </w:p>
    <w:p w14:paraId="54BE7D0B" w14:textId="77777777" w:rsidR="00416F81" w:rsidRPr="00A65A90" w:rsidRDefault="00416F81" w:rsidP="005339B7">
      <w:pPr>
        <w:ind w:hanging="720"/>
        <w:rPr>
          <w:rFonts w:ascii="Arial" w:hAnsi="Arial" w:cs="Arial"/>
          <w:b/>
          <w:bCs/>
          <w:sz w:val="24"/>
          <w:szCs w:val="24"/>
        </w:rPr>
      </w:pPr>
      <w:r w:rsidRPr="00A65A90">
        <w:rPr>
          <w:rFonts w:ascii="Arial" w:hAnsi="Arial" w:cs="Arial"/>
          <w:b/>
          <w:bCs/>
          <w:sz w:val="24"/>
          <w:szCs w:val="24"/>
        </w:rPr>
        <w:t>4.</w:t>
      </w:r>
      <w:r w:rsidRPr="00A65A90">
        <w:rPr>
          <w:rFonts w:ascii="Arial" w:hAnsi="Arial" w:cs="Arial"/>
          <w:sz w:val="24"/>
          <w:szCs w:val="24"/>
        </w:rPr>
        <w:tab/>
      </w:r>
      <w:r w:rsidRPr="00A65A90">
        <w:rPr>
          <w:rFonts w:ascii="Arial" w:hAnsi="Arial" w:cs="Arial"/>
          <w:b/>
          <w:bCs/>
          <w:sz w:val="24"/>
          <w:szCs w:val="24"/>
        </w:rPr>
        <w:t xml:space="preserve">Describe efforts to identify duplication. </w:t>
      </w:r>
      <w:r w:rsidR="00CB4573">
        <w:rPr>
          <w:rFonts w:ascii="Arial" w:hAnsi="Arial" w:cs="Arial" w:hint="eastAsia"/>
          <w:b/>
          <w:bCs/>
          <w:sz w:val="24"/>
          <w:szCs w:val="24"/>
          <w:lang w:eastAsia="zh-CN"/>
        </w:rPr>
        <w:t xml:space="preserve"> </w:t>
      </w:r>
      <w:r w:rsidRPr="00A65A90">
        <w:rPr>
          <w:rFonts w:ascii="Arial" w:hAnsi="Arial" w:cs="Arial"/>
          <w:b/>
          <w:bCs/>
          <w:sz w:val="24"/>
          <w:szCs w:val="24"/>
        </w:rPr>
        <w:t xml:space="preserve">Show specifically why any similar information already available cannot be used or modified for use for the purposes described in Item 2 above. </w:t>
      </w:r>
    </w:p>
    <w:p w14:paraId="2ACFF0C7" w14:textId="77777777" w:rsidR="00416F81" w:rsidRPr="00A65A90" w:rsidRDefault="00416F81" w:rsidP="005339B7">
      <w:pPr>
        <w:tabs>
          <w:tab w:val="left" w:pos="-1440"/>
        </w:tabs>
        <w:ind w:hanging="720"/>
        <w:rPr>
          <w:rFonts w:ascii="Arial" w:hAnsi="Arial" w:cs="Arial"/>
          <w:sz w:val="24"/>
          <w:szCs w:val="24"/>
        </w:rPr>
      </w:pPr>
    </w:p>
    <w:p w14:paraId="0654DDB6" w14:textId="77777777" w:rsidR="00416F81" w:rsidRPr="00A65A90" w:rsidRDefault="007C5C0B" w:rsidP="005339B7">
      <w:pPr>
        <w:jc w:val="both"/>
        <w:rPr>
          <w:rFonts w:ascii="Arial" w:hAnsi="Arial" w:cs="Arial"/>
          <w:sz w:val="24"/>
          <w:szCs w:val="24"/>
        </w:rPr>
      </w:pPr>
      <w:r w:rsidRPr="00A65A90">
        <w:rPr>
          <w:rFonts w:ascii="Arial" w:hAnsi="Arial" w:cs="Arial"/>
          <w:sz w:val="24"/>
          <w:szCs w:val="24"/>
        </w:rPr>
        <w:t>This information is not duplicated in any other place or any other form.</w:t>
      </w:r>
    </w:p>
    <w:p w14:paraId="00CA3350" w14:textId="77777777" w:rsidR="007C5C0B" w:rsidRPr="00A65A90" w:rsidRDefault="007C5C0B" w:rsidP="005339B7">
      <w:pPr>
        <w:jc w:val="both"/>
        <w:rPr>
          <w:rFonts w:ascii="Arial" w:hAnsi="Arial" w:cs="Arial"/>
          <w:color w:val="000000"/>
          <w:sz w:val="24"/>
          <w:szCs w:val="24"/>
        </w:rPr>
      </w:pPr>
    </w:p>
    <w:p w14:paraId="681F2D45" w14:textId="77777777" w:rsidR="00416F81" w:rsidRPr="00A65A90" w:rsidRDefault="00416F81" w:rsidP="005339B7">
      <w:pPr>
        <w:ind w:hanging="720"/>
        <w:rPr>
          <w:rFonts w:ascii="Arial" w:hAnsi="Arial" w:cs="Arial"/>
          <w:b/>
          <w:bCs/>
          <w:sz w:val="24"/>
          <w:szCs w:val="24"/>
        </w:rPr>
      </w:pPr>
      <w:r w:rsidRPr="00A65A90">
        <w:rPr>
          <w:rFonts w:ascii="Arial" w:hAnsi="Arial" w:cs="Arial"/>
          <w:b/>
          <w:bCs/>
          <w:sz w:val="24"/>
          <w:szCs w:val="24"/>
        </w:rPr>
        <w:t>5.</w:t>
      </w:r>
      <w:r w:rsidRPr="00A65A90">
        <w:rPr>
          <w:rFonts w:ascii="Arial" w:hAnsi="Arial" w:cs="Arial"/>
          <w:sz w:val="24"/>
          <w:szCs w:val="24"/>
        </w:rPr>
        <w:tab/>
      </w:r>
      <w:r w:rsidRPr="00A65A90">
        <w:rPr>
          <w:rFonts w:ascii="Arial" w:hAnsi="Arial" w:cs="Arial"/>
          <w:b/>
          <w:bCs/>
          <w:sz w:val="24"/>
          <w:szCs w:val="24"/>
        </w:rPr>
        <w:t xml:space="preserve">If the collection of information impacts small businesses or other small entities, describe any methods used to minimize burden. </w:t>
      </w:r>
    </w:p>
    <w:p w14:paraId="0F18AC87" w14:textId="77777777" w:rsidR="00416F81" w:rsidRPr="00A65A90" w:rsidRDefault="00416F81" w:rsidP="005339B7">
      <w:pPr>
        <w:tabs>
          <w:tab w:val="left" w:pos="-1440"/>
        </w:tabs>
        <w:ind w:hanging="720"/>
        <w:rPr>
          <w:rFonts w:ascii="Arial" w:hAnsi="Arial" w:cs="Arial"/>
          <w:sz w:val="24"/>
          <w:szCs w:val="24"/>
        </w:rPr>
      </w:pPr>
    </w:p>
    <w:p w14:paraId="409F6AAB" w14:textId="77777777" w:rsidR="00416F81" w:rsidRPr="00A65A90" w:rsidRDefault="00416F81" w:rsidP="005339B7">
      <w:pPr>
        <w:pStyle w:val="BodyTextIndent"/>
        <w:ind w:left="0" w:firstLine="0"/>
        <w:rPr>
          <w:rFonts w:cs="Arial"/>
          <w:szCs w:val="24"/>
        </w:rPr>
      </w:pPr>
      <w:r w:rsidRPr="00A65A90">
        <w:rPr>
          <w:rFonts w:cs="Arial"/>
          <w:szCs w:val="24"/>
        </w:rPr>
        <w:t xml:space="preserve">This information collection does not have an impact on small businesses or other </w:t>
      </w:r>
      <w:r w:rsidRPr="00A65A90">
        <w:rPr>
          <w:rFonts w:cs="Arial"/>
          <w:szCs w:val="24"/>
        </w:rPr>
        <w:lastRenderedPageBreak/>
        <w:t>small entities.</w:t>
      </w:r>
    </w:p>
    <w:p w14:paraId="3ECC01BB" w14:textId="77777777" w:rsidR="00416F81" w:rsidRPr="00A65A90" w:rsidRDefault="00416F81" w:rsidP="005339B7">
      <w:pPr>
        <w:pStyle w:val="BodyTextIndent"/>
        <w:ind w:left="0"/>
        <w:rPr>
          <w:rFonts w:cs="Arial"/>
          <w:szCs w:val="24"/>
        </w:rPr>
      </w:pPr>
      <w:r w:rsidRPr="00A65A90">
        <w:rPr>
          <w:rFonts w:cs="Arial"/>
          <w:szCs w:val="24"/>
        </w:rPr>
        <w:tab/>
      </w:r>
      <w:r w:rsidRPr="00A65A90">
        <w:rPr>
          <w:rFonts w:cs="Arial"/>
          <w:szCs w:val="24"/>
        </w:rPr>
        <w:tab/>
      </w:r>
      <w:r w:rsidRPr="00A65A90">
        <w:rPr>
          <w:rFonts w:cs="Arial"/>
          <w:szCs w:val="24"/>
        </w:rPr>
        <w:tab/>
      </w:r>
      <w:r w:rsidRPr="00A65A90">
        <w:rPr>
          <w:rFonts w:cs="Arial"/>
          <w:szCs w:val="24"/>
        </w:rPr>
        <w:tab/>
      </w:r>
      <w:r w:rsidRPr="00A65A90">
        <w:rPr>
          <w:rFonts w:cs="Arial"/>
          <w:szCs w:val="24"/>
        </w:rPr>
        <w:tab/>
      </w:r>
      <w:r w:rsidRPr="00A65A90">
        <w:rPr>
          <w:rFonts w:cs="Arial"/>
          <w:szCs w:val="24"/>
        </w:rPr>
        <w:tab/>
      </w:r>
    </w:p>
    <w:p w14:paraId="336B3415" w14:textId="77777777" w:rsidR="00416F81" w:rsidRPr="00A65A90" w:rsidRDefault="00416F81" w:rsidP="005339B7">
      <w:pPr>
        <w:ind w:hanging="720"/>
        <w:rPr>
          <w:rFonts w:ascii="Arial" w:hAnsi="Arial" w:cs="Arial"/>
          <w:sz w:val="24"/>
          <w:szCs w:val="24"/>
        </w:rPr>
      </w:pPr>
      <w:r w:rsidRPr="00A65A90">
        <w:rPr>
          <w:rFonts w:ascii="Arial" w:hAnsi="Arial" w:cs="Arial"/>
          <w:b/>
          <w:bCs/>
          <w:sz w:val="24"/>
          <w:szCs w:val="24"/>
        </w:rPr>
        <w:t>6.</w:t>
      </w:r>
      <w:r w:rsidRPr="00A65A90">
        <w:rPr>
          <w:rFonts w:ascii="Arial" w:hAnsi="Arial" w:cs="Arial"/>
          <w:b/>
          <w:bCs/>
          <w:sz w:val="24"/>
          <w:szCs w:val="24"/>
        </w:rPr>
        <w:tab/>
        <w:t>Describe consequences to Federal program or policy activities if the collection is not conducted or is conducted less frequently.</w:t>
      </w:r>
    </w:p>
    <w:p w14:paraId="32B9D89B" w14:textId="77777777" w:rsidR="00ED3490" w:rsidRPr="00A65A90" w:rsidRDefault="00ED3490" w:rsidP="000E5A52">
      <w:pPr>
        <w:rPr>
          <w:rFonts w:ascii="Arial" w:hAnsi="Arial" w:cs="Arial"/>
          <w:sz w:val="24"/>
          <w:szCs w:val="24"/>
        </w:rPr>
      </w:pPr>
    </w:p>
    <w:p w14:paraId="1EB77705" w14:textId="2500DB79" w:rsidR="00C81257" w:rsidRPr="00A65A90" w:rsidRDefault="007F4CAF" w:rsidP="00C81257">
      <w:pPr>
        <w:rPr>
          <w:rFonts w:ascii="Arial" w:hAnsi="Arial" w:cs="Arial"/>
          <w:sz w:val="24"/>
          <w:szCs w:val="24"/>
        </w:rPr>
      </w:pPr>
      <w:r w:rsidRPr="00A65A90">
        <w:rPr>
          <w:rFonts w:ascii="Arial" w:hAnsi="Arial" w:cs="Arial"/>
          <w:sz w:val="24"/>
          <w:szCs w:val="24"/>
        </w:rPr>
        <w:t>The</w:t>
      </w:r>
      <w:r w:rsidR="002C46B2" w:rsidRPr="00A65A90">
        <w:rPr>
          <w:rFonts w:ascii="Arial" w:hAnsi="Arial" w:cs="Arial"/>
          <w:sz w:val="24"/>
          <w:szCs w:val="24"/>
        </w:rPr>
        <w:t xml:space="preserve"> </w:t>
      </w:r>
      <w:r w:rsidRPr="00A65A90">
        <w:rPr>
          <w:rFonts w:ascii="Arial" w:hAnsi="Arial" w:cs="Arial"/>
          <w:sz w:val="24"/>
          <w:szCs w:val="24"/>
        </w:rPr>
        <w:t xml:space="preserve">new </w:t>
      </w:r>
      <w:r w:rsidR="00731B38">
        <w:rPr>
          <w:rFonts w:ascii="Arial" w:hAnsi="Arial" w:cs="Arial"/>
          <w:sz w:val="24"/>
          <w:szCs w:val="24"/>
        </w:rPr>
        <w:t xml:space="preserve">data </w:t>
      </w:r>
      <w:r w:rsidRPr="00A65A90">
        <w:rPr>
          <w:rFonts w:ascii="Arial" w:hAnsi="Arial" w:cs="Arial"/>
          <w:sz w:val="24"/>
          <w:szCs w:val="24"/>
        </w:rPr>
        <w:t xml:space="preserve">elements enhance the information </w:t>
      </w:r>
      <w:r w:rsidR="003B0461" w:rsidRPr="00A65A90">
        <w:rPr>
          <w:rFonts w:ascii="Arial" w:hAnsi="Arial" w:cs="Arial"/>
          <w:sz w:val="24"/>
          <w:szCs w:val="24"/>
        </w:rPr>
        <w:t xml:space="preserve">previously </w:t>
      </w:r>
      <w:r w:rsidRPr="00A65A90">
        <w:rPr>
          <w:rFonts w:ascii="Arial" w:hAnsi="Arial" w:cs="Arial"/>
          <w:sz w:val="24"/>
          <w:szCs w:val="24"/>
        </w:rPr>
        <w:t xml:space="preserve">collected from </w:t>
      </w:r>
      <w:r w:rsidR="00731B38">
        <w:rPr>
          <w:rFonts w:ascii="Arial" w:hAnsi="Arial" w:cs="Arial"/>
          <w:sz w:val="24"/>
          <w:szCs w:val="24"/>
        </w:rPr>
        <w:t xml:space="preserve">VWP </w:t>
      </w:r>
      <w:r w:rsidRPr="00A65A90">
        <w:rPr>
          <w:rFonts w:ascii="Arial" w:hAnsi="Arial" w:cs="Arial"/>
          <w:sz w:val="24"/>
          <w:szCs w:val="24"/>
        </w:rPr>
        <w:t>travelers and allow DHS to</w:t>
      </w:r>
      <w:r w:rsidR="00731B38">
        <w:rPr>
          <w:rFonts w:ascii="Arial" w:hAnsi="Arial" w:cs="Arial"/>
          <w:sz w:val="24"/>
          <w:szCs w:val="24"/>
        </w:rPr>
        <w:t xml:space="preserve"> </w:t>
      </w:r>
      <w:r w:rsidR="00731B38" w:rsidRPr="001569AC">
        <w:rPr>
          <w:rFonts w:ascii="Arial" w:hAnsi="Arial" w:cs="Arial"/>
          <w:sz w:val="24"/>
          <w:szCs w:val="24"/>
        </w:rPr>
        <w:t>remain compliant with its legal requirements</w:t>
      </w:r>
      <w:r w:rsidR="00731B38">
        <w:rPr>
          <w:rFonts w:ascii="Arial" w:hAnsi="Arial" w:cs="Arial"/>
          <w:sz w:val="24"/>
          <w:szCs w:val="24"/>
        </w:rPr>
        <w:t xml:space="preserve"> and</w:t>
      </w:r>
      <w:r w:rsidRPr="00A65A90">
        <w:rPr>
          <w:rFonts w:ascii="Arial" w:hAnsi="Arial" w:cs="Arial"/>
          <w:sz w:val="24"/>
          <w:szCs w:val="24"/>
        </w:rPr>
        <w:t xml:space="preserve"> increase identification of those who </w:t>
      </w:r>
      <w:r w:rsidR="00AD5E20">
        <w:rPr>
          <w:rFonts w:ascii="Arial" w:hAnsi="Arial" w:cs="Arial"/>
          <w:sz w:val="24"/>
          <w:szCs w:val="24"/>
        </w:rPr>
        <w:t>may</w:t>
      </w:r>
      <w:r w:rsidR="00AD5E20" w:rsidRPr="00A65A90">
        <w:rPr>
          <w:rFonts w:ascii="Arial" w:hAnsi="Arial" w:cs="Arial"/>
          <w:sz w:val="24"/>
          <w:szCs w:val="24"/>
        </w:rPr>
        <w:t xml:space="preserve"> </w:t>
      </w:r>
      <w:r w:rsidR="00270ECE">
        <w:rPr>
          <w:rFonts w:ascii="Arial" w:hAnsi="Arial" w:cs="Arial"/>
          <w:sz w:val="24"/>
          <w:szCs w:val="24"/>
        </w:rPr>
        <w:t>not be eligible to enter the United States through the VWP</w:t>
      </w:r>
      <w:r w:rsidR="00221CA2">
        <w:rPr>
          <w:rFonts w:ascii="Arial" w:hAnsi="Arial" w:cs="Arial"/>
          <w:sz w:val="24"/>
          <w:szCs w:val="24"/>
        </w:rPr>
        <w:t xml:space="preserve"> and those who </w:t>
      </w:r>
      <w:r w:rsidR="00AB4C7F">
        <w:rPr>
          <w:rFonts w:ascii="Arial" w:hAnsi="Arial" w:cs="Arial"/>
          <w:sz w:val="24"/>
          <w:szCs w:val="24"/>
        </w:rPr>
        <w:t xml:space="preserve">may </w:t>
      </w:r>
      <w:r w:rsidR="00221CA2">
        <w:rPr>
          <w:rFonts w:ascii="Arial" w:hAnsi="Arial" w:cs="Arial"/>
          <w:sz w:val="24"/>
          <w:szCs w:val="24"/>
        </w:rPr>
        <w:t xml:space="preserve">seek to exploit the VWP </w:t>
      </w:r>
      <w:r w:rsidR="00AB4C7F">
        <w:rPr>
          <w:rFonts w:ascii="Arial" w:hAnsi="Arial" w:cs="Arial"/>
          <w:sz w:val="24"/>
          <w:szCs w:val="24"/>
        </w:rPr>
        <w:t>or</w:t>
      </w:r>
      <w:r w:rsidR="00221CA2">
        <w:rPr>
          <w:rFonts w:ascii="Arial" w:hAnsi="Arial" w:cs="Arial"/>
          <w:sz w:val="24"/>
          <w:szCs w:val="24"/>
        </w:rPr>
        <w:t xml:space="preserve"> do harm to the United States</w:t>
      </w:r>
      <w:r w:rsidRPr="00A65A90">
        <w:rPr>
          <w:rFonts w:ascii="Arial" w:hAnsi="Arial" w:cs="Arial"/>
          <w:sz w:val="24"/>
          <w:szCs w:val="24"/>
        </w:rPr>
        <w:t xml:space="preserve">.  </w:t>
      </w:r>
      <w:r w:rsidR="003864EB">
        <w:rPr>
          <w:rFonts w:ascii="Arial" w:hAnsi="Arial" w:cs="Arial"/>
          <w:sz w:val="24"/>
          <w:szCs w:val="24"/>
        </w:rPr>
        <w:t>R</w:t>
      </w:r>
      <w:r w:rsidRPr="00A65A90">
        <w:rPr>
          <w:rFonts w:ascii="Arial" w:hAnsi="Arial" w:cs="Arial"/>
          <w:sz w:val="24"/>
          <w:szCs w:val="24"/>
        </w:rPr>
        <w:t xml:space="preserve">esearch by DHS and our interagency partners has determined that these additional data elements will increase the ability </w:t>
      </w:r>
      <w:r w:rsidR="00731B38">
        <w:rPr>
          <w:rFonts w:ascii="Arial" w:hAnsi="Arial" w:cs="Arial"/>
          <w:sz w:val="24"/>
          <w:szCs w:val="24"/>
        </w:rPr>
        <w:t xml:space="preserve">of the Department </w:t>
      </w:r>
      <w:r w:rsidRPr="00A65A90">
        <w:rPr>
          <w:rFonts w:ascii="Arial" w:hAnsi="Arial" w:cs="Arial"/>
          <w:sz w:val="24"/>
          <w:szCs w:val="24"/>
        </w:rPr>
        <w:t xml:space="preserve">to </w:t>
      </w:r>
      <w:r w:rsidR="00AD5E20">
        <w:rPr>
          <w:rFonts w:ascii="Arial" w:hAnsi="Arial" w:cs="Arial"/>
          <w:sz w:val="24"/>
          <w:szCs w:val="24"/>
        </w:rPr>
        <w:t>identify</w:t>
      </w:r>
      <w:r w:rsidR="00AD5E20" w:rsidRPr="00A65A90">
        <w:rPr>
          <w:rFonts w:ascii="Arial" w:hAnsi="Arial" w:cs="Arial"/>
          <w:sz w:val="24"/>
          <w:szCs w:val="24"/>
        </w:rPr>
        <w:t xml:space="preserve"> </w:t>
      </w:r>
      <w:r w:rsidRPr="00A65A90">
        <w:rPr>
          <w:rFonts w:ascii="Arial" w:hAnsi="Arial" w:cs="Arial"/>
          <w:sz w:val="24"/>
          <w:szCs w:val="24"/>
        </w:rPr>
        <w:t>these travelers before they attempt to travel to the United States</w:t>
      </w:r>
      <w:r w:rsidR="00C81257" w:rsidRPr="00A65A90">
        <w:rPr>
          <w:rFonts w:ascii="Arial" w:hAnsi="Arial" w:cs="Arial"/>
          <w:sz w:val="24"/>
          <w:szCs w:val="24"/>
        </w:rPr>
        <w:t>.</w:t>
      </w:r>
      <w:r w:rsidR="008F53E3" w:rsidRPr="00A65A90">
        <w:rPr>
          <w:rFonts w:ascii="Arial" w:hAnsi="Arial" w:cs="Arial"/>
          <w:sz w:val="24"/>
          <w:szCs w:val="24"/>
        </w:rPr>
        <w:t xml:space="preserve"> </w:t>
      </w:r>
    </w:p>
    <w:p w14:paraId="7F5DC3F1" w14:textId="77777777" w:rsidR="00416F81" w:rsidRPr="00A65A90" w:rsidRDefault="00416F81" w:rsidP="005339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A65A90">
        <w:rPr>
          <w:rFonts w:ascii="Arial" w:hAnsi="Arial" w:cs="Arial"/>
          <w:sz w:val="24"/>
          <w:szCs w:val="24"/>
        </w:rPr>
        <w:t xml:space="preserve">  </w:t>
      </w:r>
      <w:r w:rsidRPr="00A65A90">
        <w:rPr>
          <w:rFonts w:ascii="Arial" w:hAnsi="Arial" w:cs="Arial"/>
          <w:sz w:val="24"/>
          <w:szCs w:val="24"/>
        </w:rPr>
        <w:tab/>
      </w:r>
      <w:r w:rsidRPr="00A65A90">
        <w:rPr>
          <w:rFonts w:ascii="Arial" w:hAnsi="Arial" w:cs="Arial"/>
          <w:b/>
          <w:bCs/>
          <w:sz w:val="24"/>
          <w:szCs w:val="24"/>
        </w:rPr>
        <w:t xml:space="preserve">  </w:t>
      </w:r>
      <w:r w:rsidRPr="00A65A90">
        <w:rPr>
          <w:rFonts w:ascii="Arial" w:hAnsi="Arial" w:cs="Arial"/>
          <w:sz w:val="24"/>
          <w:szCs w:val="24"/>
        </w:rPr>
        <w:tab/>
      </w:r>
    </w:p>
    <w:p w14:paraId="4B32FF8B" w14:textId="77777777" w:rsidR="00416F81" w:rsidRPr="00A65A90" w:rsidRDefault="00416F81" w:rsidP="005339B7">
      <w:pPr>
        <w:ind w:hanging="720"/>
        <w:rPr>
          <w:rFonts w:ascii="Arial" w:hAnsi="Arial" w:cs="Arial"/>
          <w:b/>
          <w:bCs/>
          <w:sz w:val="24"/>
          <w:szCs w:val="24"/>
        </w:rPr>
      </w:pPr>
      <w:r w:rsidRPr="00A65A90">
        <w:rPr>
          <w:rFonts w:ascii="Arial" w:hAnsi="Arial" w:cs="Arial"/>
          <w:b/>
          <w:bCs/>
          <w:sz w:val="24"/>
          <w:szCs w:val="24"/>
        </w:rPr>
        <w:t>7.</w:t>
      </w:r>
      <w:r w:rsidRPr="00A65A90">
        <w:rPr>
          <w:rFonts w:ascii="Arial" w:hAnsi="Arial" w:cs="Arial"/>
          <w:sz w:val="24"/>
          <w:szCs w:val="24"/>
        </w:rPr>
        <w:tab/>
      </w:r>
      <w:r w:rsidRPr="00A65A90">
        <w:rPr>
          <w:rFonts w:ascii="Arial" w:hAnsi="Arial" w:cs="Arial"/>
          <w:b/>
          <w:bCs/>
          <w:sz w:val="24"/>
          <w:szCs w:val="24"/>
        </w:rPr>
        <w:t>Explain any special circumstances.</w:t>
      </w:r>
    </w:p>
    <w:p w14:paraId="7E824F3C" w14:textId="77777777" w:rsidR="00134E82" w:rsidRPr="00A65A90" w:rsidRDefault="00134E82" w:rsidP="00134E82">
      <w:pPr>
        <w:jc w:val="both"/>
        <w:rPr>
          <w:rFonts w:ascii="Arial" w:hAnsi="Arial" w:cs="Arial"/>
          <w:sz w:val="24"/>
          <w:szCs w:val="24"/>
        </w:rPr>
      </w:pPr>
    </w:p>
    <w:p w14:paraId="6826A588" w14:textId="36F1E753" w:rsidR="000E5A52" w:rsidRPr="00A65A90" w:rsidRDefault="00DF410C" w:rsidP="00326156">
      <w:pPr>
        <w:tabs>
          <w:tab w:val="left" w:pos="-1440"/>
        </w:tabs>
        <w:ind w:hanging="720"/>
        <w:rPr>
          <w:rFonts w:ascii="Arial" w:hAnsi="Arial" w:cs="Arial"/>
          <w:sz w:val="24"/>
          <w:szCs w:val="24"/>
        </w:rPr>
      </w:pPr>
      <w:r w:rsidRPr="00A65A90">
        <w:rPr>
          <w:rFonts w:ascii="Arial" w:hAnsi="Arial" w:cs="Arial"/>
          <w:sz w:val="24"/>
          <w:szCs w:val="24"/>
        </w:rPr>
        <w:t xml:space="preserve">           </w:t>
      </w:r>
      <w:r w:rsidR="00416F81" w:rsidRPr="00A65A90">
        <w:rPr>
          <w:rFonts w:ascii="Arial" w:hAnsi="Arial" w:cs="Arial"/>
          <w:sz w:val="24"/>
          <w:szCs w:val="24"/>
        </w:rPr>
        <w:t>This information is collected in a manner consistent with 5 C</w:t>
      </w:r>
      <w:r w:rsidR="000A0420">
        <w:rPr>
          <w:rFonts w:ascii="Arial" w:hAnsi="Arial" w:cs="Arial"/>
          <w:sz w:val="24"/>
          <w:szCs w:val="24"/>
        </w:rPr>
        <w:t>.</w:t>
      </w:r>
      <w:r w:rsidR="00416F81" w:rsidRPr="00A65A90">
        <w:rPr>
          <w:rFonts w:ascii="Arial" w:hAnsi="Arial" w:cs="Arial"/>
          <w:sz w:val="24"/>
          <w:szCs w:val="24"/>
        </w:rPr>
        <w:t>F</w:t>
      </w:r>
      <w:r w:rsidR="000A0420">
        <w:rPr>
          <w:rFonts w:ascii="Arial" w:hAnsi="Arial" w:cs="Arial"/>
          <w:sz w:val="24"/>
          <w:szCs w:val="24"/>
        </w:rPr>
        <w:t>.</w:t>
      </w:r>
      <w:r w:rsidR="00416F81" w:rsidRPr="00A65A90">
        <w:rPr>
          <w:rFonts w:ascii="Arial" w:hAnsi="Arial" w:cs="Arial"/>
          <w:sz w:val="24"/>
          <w:szCs w:val="24"/>
        </w:rPr>
        <w:t>R</w:t>
      </w:r>
      <w:r w:rsidR="000A0420">
        <w:rPr>
          <w:rFonts w:ascii="Arial" w:hAnsi="Arial" w:cs="Arial"/>
          <w:sz w:val="24"/>
          <w:szCs w:val="24"/>
        </w:rPr>
        <w:t>.</w:t>
      </w:r>
      <w:r w:rsidR="00416F81" w:rsidRPr="00A65A90">
        <w:rPr>
          <w:rFonts w:ascii="Arial" w:hAnsi="Arial" w:cs="Arial"/>
          <w:sz w:val="24"/>
          <w:szCs w:val="24"/>
        </w:rPr>
        <w:t xml:space="preserve"> </w:t>
      </w:r>
      <w:r w:rsidR="000A0420">
        <w:rPr>
          <w:rFonts w:ascii="Arial" w:hAnsi="Arial" w:cs="Arial"/>
          <w:sz w:val="24"/>
          <w:szCs w:val="24"/>
        </w:rPr>
        <w:t xml:space="preserve">§ </w:t>
      </w:r>
      <w:r w:rsidR="00416F81" w:rsidRPr="00A65A90">
        <w:rPr>
          <w:rFonts w:ascii="Arial" w:hAnsi="Arial" w:cs="Arial"/>
          <w:sz w:val="24"/>
          <w:szCs w:val="24"/>
        </w:rPr>
        <w:t>1320.6.</w:t>
      </w:r>
    </w:p>
    <w:p w14:paraId="2DA9529C" w14:textId="77777777" w:rsidR="00416F81" w:rsidRPr="00A65A90" w:rsidRDefault="00416F81" w:rsidP="005339B7">
      <w:pPr>
        <w:rPr>
          <w:rFonts w:ascii="Arial" w:hAnsi="Arial" w:cs="Arial"/>
          <w:sz w:val="24"/>
          <w:szCs w:val="24"/>
        </w:rPr>
      </w:pPr>
    </w:p>
    <w:p w14:paraId="53D2FC58" w14:textId="77777777" w:rsidR="00416F81" w:rsidRPr="00A65A90" w:rsidRDefault="00416F81" w:rsidP="005339B7">
      <w:pPr>
        <w:widowControl w:val="0"/>
        <w:numPr>
          <w:ilvl w:val="0"/>
          <w:numId w:val="5"/>
        </w:numPr>
        <w:ind w:left="0" w:hanging="720"/>
        <w:rPr>
          <w:rFonts w:ascii="Arial" w:hAnsi="Arial" w:cs="Arial"/>
          <w:b/>
          <w:bCs/>
          <w:sz w:val="24"/>
          <w:szCs w:val="24"/>
        </w:rPr>
      </w:pPr>
      <w:r w:rsidRPr="00A65A90">
        <w:rPr>
          <w:rFonts w:ascii="Arial" w:hAnsi="Arial" w:cs="Arial"/>
          <w:b/>
          <w:bCs/>
          <w:sz w:val="24"/>
          <w:szCs w:val="24"/>
        </w:rPr>
        <w:t xml:space="preserve">If applicable, provide a copy and identify the date and page number of publication in the Federal Register of the agency's notice, required by 5 CFR 1320.8(d), soliciting comments on the information collection prior to submission to OMB. </w:t>
      </w:r>
      <w:r w:rsidR="00CB4573">
        <w:rPr>
          <w:rFonts w:ascii="Arial" w:hAnsi="Arial" w:cs="Arial" w:hint="eastAsia"/>
          <w:b/>
          <w:bCs/>
          <w:sz w:val="24"/>
          <w:szCs w:val="24"/>
          <w:lang w:eastAsia="zh-CN"/>
        </w:rPr>
        <w:t xml:space="preserve"> </w:t>
      </w:r>
      <w:r w:rsidRPr="00A65A90">
        <w:rPr>
          <w:rFonts w:ascii="Arial" w:hAnsi="Arial" w:cs="Arial"/>
          <w:b/>
          <w:bCs/>
          <w:sz w:val="24"/>
          <w:szCs w:val="24"/>
        </w:rPr>
        <w:t xml:space="preserve">Summarize public comments received in response to that notice and describe actions taken by the agency in response to these comments. </w:t>
      </w:r>
      <w:r w:rsidR="00CB4573">
        <w:rPr>
          <w:rFonts w:ascii="Arial" w:hAnsi="Arial" w:cs="Arial" w:hint="eastAsia"/>
          <w:b/>
          <w:bCs/>
          <w:sz w:val="24"/>
          <w:szCs w:val="24"/>
          <w:lang w:eastAsia="zh-CN"/>
        </w:rPr>
        <w:t xml:space="preserve"> </w:t>
      </w:r>
      <w:r w:rsidRPr="00A65A90">
        <w:rPr>
          <w:rFonts w:ascii="Arial" w:hAnsi="Arial" w:cs="Arial"/>
          <w:b/>
          <w:bCs/>
          <w:sz w:val="24"/>
          <w:szCs w:val="24"/>
        </w:rPr>
        <w:t>Specifically address comments received on cost and hour burden.</w:t>
      </w:r>
    </w:p>
    <w:p w14:paraId="6027955B" w14:textId="77777777" w:rsidR="00416F81" w:rsidRPr="00A65A90" w:rsidRDefault="00416F81" w:rsidP="005339B7">
      <w:pPr>
        <w:tabs>
          <w:tab w:val="left" w:pos="-1440"/>
        </w:tabs>
        <w:rPr>
          <w:rFonts w:ascii="Arial" w:hAnsi="Arial" w:cs="Arial"/>
          <w:sz w:val="24"/>
          <w:szCs w:val="24"/>
        </w:rPr>
      </w:pPr>
    </w:p>
    <w:p w14:paraId="6999B8A5" w14:textId="77777777" w:rsidR="00100073" w:rsidRPr="00A65A90" w:rsidRDefault="00100073" w:rsidP="00100073">
      <w:pPr>
        <w:jc w:val="both"/>
        <w:rPr>
          <w:rFonts w:ascii="Arial" w:hAnsi="Arial" w:cs="Arial"/>
          <w:sz w:val="24"/>
          <w:szCs w:val="24"/>
        </w:rPr>
      </w:pPr>
      <w:r w:rsidRPr="00A65A90">
        <w:rPr>
          <w:rFonts w:ascii="Arial" w:hAnsi="Arial" w:cs="Arial"/>
          <w:sz w:val="24"/>
          <w:szCs w:val="24"/>
        </w:rPr>
        <w:t>Public comments w</w:t>
      </w:r>
      <w:r w:rsidR="00954785" w:rsidRPr="00A65A90">
        <w:rPr>
          <w:rFonts w:ascii="Arial" w:hAnsi="Arial" w:cs="Arial"/>
          <w:sz w:val="24"/>
          <w:szCs w:val="24"/>
        </w:rPr>
        <w:t xml:space="preserve">ill be </w:t>
      </w:r>
      <w:r w:rsidRPr="00A65A90">
        <w:rPr>
          <w:rFonts w:ascii="Arial" w:hAnsi="Arial" w:cs="Arial"/>
          <w:sz w:val="24"/>
          <w:szCs w:val="24"/>
        </w:rPr>
        <w:t xml:space="preserve">solicited </w:t>
      </w:r>
      <w:r w:rsidR="00867133">
        <w:rPr>
          <w:rFonts w:ascii="Arial" w:hAnsi="Arial" w:cs="Arial"/>
          <w:sz w:val="24"/>
          <w:szCs w:val="24"/>
        </w:rPr>
        <w:t>and this information collection request will go through a normal PRA approval process, including a response to all comments received from the public, no later than six months after the approval of this emergency request.</w:t>
      </w:r>
    </w:p>
    <w:p w14:paraId="494D840F" w14:textId="77777777" w:rsidR="00416F81" w:rsidRPr="00A65A90" w:rsidRDefault="00416F81" w:rsidP="005339B7">
      <w:pPr>
        <w:tabs>
          <w:tab w:val="left" w:pos="-1440"/>
        </w:tabs>
        <w:ind w:hanging="360"/>
        <w:rPr>
          <w:rFonts w:ascii="Arial" w:hAnsi="Arial" w:cs="Arial"/>
          <w:sz w:val="24"/>
          <w:szCs w:val="24"/>
        </w:rPr>
      </w:pPr>
    </w:p>
    <w:p w14:paraId="3DCFFF6D" w14:textId="77777777" w:rsidR="00416F81" w:rsidRPr="00A65A90" w:rsidRDefault="00416F81" w:rsidP="005339B7">
      <w:pPr>
        <w:autoSpaceDE w:val="0"/>
        <w:autoSpaceDN w:val="0"/>
        <w:adjustRightInd w:val="0"/>
        <w:ind w:hanging="720"/>
        <w:rPr>
          <w:rFonts w:ascii="Arial" w:hAnsi="Arial" w:cs="Arial"/>
          <w:b/>
          <w:bCs/>
          <w:sz w:val="24"/>
          <w:szCs w:val="24"/>
        </w:rPr>
      </w:pPr>
      <w:r w:rsidRPr="00A65A90">
        <w:rPr>
          <w:rFonts w:ascii="Arial" w:hAnsi="Arial" w:cs="Arial"/>
          <w:b/>
          <w:bCs/>
          <w:sz w:val="24"/>
          <w:szCs w:val="24"/>
        </w:rPr>
        <w:t>9.</w:t>
      </w:r>
      <w:r w:rsidRPr="00A65A90">
        <w:rPr>
          <w:rFonts w:ascii="Arial" w:hAnsi="Arial" w:cs="Arial"/>
          <w:sz w:val="24"/>
          <w:szCs w:val="24"/>
        </w:rPr>
        <w:tab/>
      </w:r>
      <w:r w:rsidRPr="00A65A90">
        <w:rPr>
          <w:rFonts w:ascii="Arial" w:hAnsi="Arial" w:cs="Arial"/>
          <w:b/>
          <w:bCs/>
          <w:sz w:val="24"/>
          <w:szCs w:val="24"/>
        </w:rPr>
        <w:t>Explain any decision to provide any payment or gift to respondents, other than remuneration of contractors or grantees.</w:t>
      </w:r>
    </w:p>
    <w:p w14:paraId="6F86D97A" w14:textId="77777777" w:rsidR="00416F81" w:rsidRPr="00A65A90" w:rsidRDefault="00416F81" w:rsidP="005339B7">
      <w:pPr>
        <w:tabs>
          <w:tab w:val="left" w:pos="-1440"/>
        </w:tabs>
        <w:ind w:hanging="720"/>
        <w:rPr>
          <w:rFonts w:ascii="Arial" w:hAnsi="Arial" w:cs="Arial"/>
          <w:sz w:val="24"/>
          <w:szCs w:val="24"/>
        </w:rPr>
      </w:pPr>
    </w:p>
    <w:p w14:paraId="23521834" w14:textId="77777777" w:rsidR="00416F81" w:rsidRPr="00A65A90" w:rsidRDefault="00416F81" w:rsidP="005339B7">
      <w:pPr>
        <w:tabs>
          <w:tab w:val="left" w:pos="-1440"/>
        </w:tabs>
        <w:rPr>
          <w:rFonts w:ascii="Arial" w:hAnsi="Arial" w:cs="Arial"/>
          <w:sz w:val="24"/>
          <w:szCs w:val="24"/>
        </w:rPr>
      </w:pPr>
      <w:r w:rsidRPr="00A65A90">
        <w:rPr>
          <w:rFonts w:ascii="Arial" w:hAnsi="Arial" w:cs="Arial"/>
          <w:sz w:val="24"/>
          <w:szCs w:val="24"/>
        </w:rPr>
        <w:t>There is no offer of a monetary or material value for this information collection.</w:t>
      </w:r>
    </w:p>
    <w:p w14:paraId="1F775889" w14:textId="77777777" w:rsidR="00416F81" w:rsidRPr="00A65A90" w:rsidRDefault="00416F81" w:rsidP="005339B7">
      <w:pPr>
        <w:ind w:hanging="720"/>
        <w:rPr>
          <w:rFonts w:ascii="Arial" w:hAnsi="Arial" w:cs="Arial"/>
          <w:b/>
          <w:bCs/>
          <w:sz w:val="24"/>
          <w:szCs w:val="24"/>
        </w:rPr>
      </w:pPr>
    </w:p>
    <w:p w14:paraId="408C4AD9" w14:textId="77777777" w:rsidR="00416F81" w:rsidRPr="00A65A90" w:rsidRDefault="00416F81" w:rsidP="005339B7">
      <w:pPr>
        <w:ind w:hanging="720"/>
        <w:rPr>
          <w:rFonts w:ascii="Arial" w:hAnsi="Arial" w:cs="Arial"/>
          <w:b/>
          <w:bCs/>
          <w:sz w:val="24"/>
          <w:szCs w:val="24"/>
        </w:rPr>
      </w:pPr>
      <w:r w:rsidRPr="00A65A90">
        <w:rPr>
          <w:rFonts w:ascii="Arial" w:hAnsi="Arial" w:cs="Arial"/>
          <w:b/>
          <w:bCs/>
          <w:sz w:val="24"/>
          <w:szCs w:val="24"/>
        </w:rPr>
        <w:t>10.</w:t>
      </w:r>
      <w:r w:rsidRPr="00A65A90">
        <w:rPr>
          <w:rFonts w:ascii="Arial" w:hAnsi="Arial" w:cs="Arial"/>
          <w:sz w:val="24"/>
          <w:szCs w:val="24"/>
        </w:rPr>
        <w:tab/>
      </w:r>
      <w:r w:rsidRPr="00A65A90">
        <w:rPr>
          <w:rFonts w:ascii="Arial" w:hAnsi="Arial" w:cs="Arial"/>
          <w:b/>
          <w:bCs/>
          <w:sz w:val="24"/>
          <w:szCs w:val="24"/>
        </w:rPr>
        <w:t>Describe any assurance of confidentiality provided to respondents and the basis for the assurance in statute, regulation, or agency policy.</w:t>
      </w:r>
    </w:p>
    <w:p w14:paraId="612040D2" w14:textId="77777777" w:rsidR="00416F81" w:rsidRPr="00A65A90" w:rsidRDefault="00416F81" w:rsidP="005339B7">
      <w:pPr>
        <w:tabs>
          <w:tab w:val="left" w:pos="-1440"/>
        </w:tabs>
        <w:ind w:hanging="720"/>
        <w:rPr>
          <w:rFonts w:ascii="Arial" w:hAnsi="Arial" w:cs="Arial"/>
          <w:sz w:val="24"/>
          <w:szCs w:val="24"/>
        </w:rPr>
      </w:pPr>
      <w:r w:rsidRPr="00A65A90">
        <w:rPr>
          <w:rFonts w:ascii="Arial" w:hAnsi="Arial" w:cs="Arial"/>
          <w:sz w:val="24"/>
          <w:szCs w:val="24"/>
        </w:rPr>
        <w:tab/>
      </w:r>
    </w:p>
    <w:p w14:paraId="2D6397E6" w14:textId="0D76B607" w:rsidR="002D3531" w:rsidRPr="00A65A90" w:rsidRDefault="00416F81" w:rsidP="005339B7">
      <w:pPr>
        <w:ind w:hanging="720"/>
        <w:rPr>
          <w:rFonts w:ascii="Arial" w:hAnsi="Arial" w:cs="Arial"/>
          <w:bCs/>
          <w:sz w:val="24"/>
          <w:szCs w:val="24"/>
        </w:rPr>
      </w:pPr>
      <w:r w:rsidRPr="00A65A90">
        <w:rPr>
          <w:rFonts w:ascii="Arial" w:hAnsi="Arial" w:cs="Arial"/>
          <w:b/>
          <w:bCs/>
          <w:sz w:val="24"/>
          <w:szCs w:val="24"/>
        </w:rPr>
        <w:tab/>
      </w:r>
      <w:r w:rsidRPr="00A65A90">
        <w:rPr>
          <w:rFonts w:ascii="Arial" w:hAnsi="Arial" w:cs="Arial"/>
          <w:bCs/>
          <w:sz w:val="24"/>
          <w:szCs w:val="24"/>
        </w:rPr>
        <w:t xml:space="preserve">A </w:t>
      </w:r>
      <w:r w:rsidR="007C04B1">
        <w:rPr>
          <w:rFonts w:ascii="Arial" w:hAnsi="Arial" w:cs="Arial"/>
          <w:bCs/>
          <w:sz w:val="24"/>
          <w:szCs w:val="24"/>
        </w:rPr>
        <w:t>Privacy Impact Assessment (</w:t>
      </w:r>
      <w:r w:rsidRPr="00A65A90">
        <w:rPr>
          <w:rFonts w:ascii="Arial" w:hAnsi="Arial" w:cs="Arial"/>
          <w:bCs/>
          <w:sz w:val="24"/>
          <w:szCs w:val="24"/>
        </w:rPr>
        <w:t>PIA</w:t>
      </w:r>
      <w:r w:rsidR="007C04B1">
        <w:rPr>
          <w:rFonts w:ascii="Arial" w:hAnsi="Arial" w:cs="Arial"/>
          <w:bCs/>
          <w:sz w:val="24"/>
          <w:szCs w:val="24"/>
        </w:rPr>
        <w:t>)</w:t>
      </w:r>
      <w:r w:rsidRPr="00A65A90">
        <w:rPr>
          <w:rFonts w:ascii="Arial" w:hAnsi="Arial" w:cs="Arial"/>
          <w:bCs/>
          <w:sz w:val="24"/>
          <w:szCs w:val="24"/>
        </w:rPr>
        <w:t xml:space="preserve"> entitled </w:t>
      </w:r>
      <w:r w:rsidR="006E20DA" w:rsidRPr="00A65A90">
        <w:rPr>
          <w:rFonts w:ascii="Arial" w:hAnsi="Arial" w:cs="Arial"/>
          <w:bCs/>
          <w:sz w:val="24"/>
          <w:szCs w:val="24"/>
        </w:rPr>
        <w:t>“</w:t>
      </w:r>
      <w:r w:rsidR="00034B11">
        <w:rPr>
          <w:rFonts w:ascii="Arial" w:hAnsi="Arial" w:cs="Arial"/>
          <w:bCs/>
          <w:sz w:val="24"/>
          <w:szCs w:val="24"/>
        </w:rPr>
        <w:t xml:space="preserve">Electronic System for Travel </w:t>
      </w:r>
      <w:r w:rsidRPr="00A65A90">
        <w:rPr>
          <w:rFonts w:ascii="Arial" w:hAnsi="Arial" w:cs="Arial"/>
          <w:bCs/>
          <w:sz w:val="24"/>
          <w:szCs w:val="24"/>
        </w:rPr>
        <w:t>Authorization</w:t>
      </w:r>
      <w:r w:rsidR="00034B11">
        <w:rPr>
          <w:rFonts w:ascii="Arial" w:hAnsi="Arial" w:cs="Arial"/>
          <w:bCs/>
          <w:sz w:val="24"/>
          <w:szCs w:val="24"/>
        </w:rPr>
        <w:t>”</w:t>
      </w:r>
      <w:r w:rsidR="00C3170C">
        <w:rPr>
          <w:rFonts w:ascii="Arial" w:hAnsi="Arial" w:cs="Arial"/>
          <w:bCs/>
          <w:sz w:val="24"/>
          <w:szCs w:val="24"/>
        </w:rPr>
        <w:t xml:space="preserve"> (Dated June 6, 2016)</w:t>
      </w:r>
      <w:bookmarkStart w:id="0" w:name="_GoBack"/>
      <w:bookmarkEnd w:id="0"/>
      <w:r w:rsidR="00736887" w:rsidRPr="00A65A90">
        <w:rPr>
          <w:rFonts w:ascii="Arial" w:hAnsi="Arial" w:cs="Arial"/>
          <w:bCs/>
          <w:sz w:val="24"/>
          <w:szCs w:val="24"/>
        </w:rPr>
        <w:t>,</w:t>
      </w:r>
      <w:r w:rsidR="00034B11">
        <w:rPr>
          <w:rFonts w:ascii="Arial" w:hAnsi="Arial" w:cs="Arial"/>
          <w:bCs/>
          <w:sz w:val="24"/>
          <w:szCs w:val="24"/>
        </w:rPr>
        <w:t xml:space="preserve"> </w:t>
      </w:r>
      <w:r w:rsidR="008A1DE1" w:rsidRPr="00A65A90">
        <w:rPr>
          <w:rFonts w:ascii="Arial" w:hAnsi="Arial" w:cs="Arial"/>
          <w:bCs/>
          <w:sz w:val="24"/>
          <w:szCs w:val="24"/>
        </w:rPr>
        <w:t xml:space="preserve"> a SORN</w:t>
      </w:r>
      <w:r w:rsidRPr="00A65A90">
        <w:rPr>
          <w:rFonts w:ascii="Arial" w:hAnsi="Arial" w:cs="Arial"/>
          <w:bCs/>
          <w:sz w:val="24"/>
          <w:szCs w:val="24"/>
        </w:rPr>
        <w:t xml:space="preserve"> entitled </w:t>
      </w:r>
      <w:r w:rsidR="00CB4573">
        <w:rPr>
          <w:rFonts w:ascii="Arial" w:hAnsi="Arial" w:cs="Arial"/>
          <w:bCs/>
          <w:sz w:val="24"/>
          <w:szCs w:val="24"/>
          <w:lang w:eastAsia="zh-CN"/>
        </w:rPr>
        <w:t>“</w:t>
      </w:r>
      <w:r w:rsidRPr="00A65A90">
        <w:rPr>
          <w:rFonts w:ascii="Arial" w:hAnsi="Arial" w:cs="Arial"/>
          <w:bCs/>
          <w:sz w:val="24"/>
          <w:szCs w:val="24"/>
        </w:rPr>
        <w:t>Electronic System for Travel Authorization</w:t>
      </w:r>
      <w:r w:rsidR="00736887" w:rsidRPr="00A65A90">
        <w:rPr>
          <w:rFonts w:ascii="Arial" w:hAnsi="Arial" w:cs="Arial"/>
          <w:bCs/>
          <w:sz w:val="24"/>
          <w:szCs w:val="24"/>
        </w:rPr>
        <w:t>,</w:t>
      </w:r>
      <w:r w:rsidR="00CB4573">
        <w:rPr>
          <w:rFonts w:ascii="Arial" w:hAnsi="Arial" w:cs="Arial"/>
          <w:bCs/>
          <w:sz w:val="24"/>
          <w:szCs w:val="24"/>
          <w:lang w:eastAsia="zh-CN"/>
        </w:rPr>
        <w:t>”</w:t>
      </w:r>
      <w:r w:rsidR="00034B11">
        <w:rPr>
          <w:rFonts w:ascii="Arial" w:hAnsi="Arial" w:cs="Arial"/>
          <w:bCs/>
          <w:sz w:val="24"/>
          <w:szCs w:val="24"/>
          <w:lang w:eastAsia="zh-CN"/>
        </w:rPr>
        <w:t xml:space="preserve"> (Friday, June 17, 2016, 81 FR 39680)</w:t>
      </w:r>
      <w:r w:rsidR="00736887" w:rsidRPr="00A65A90">
        <w:rPr>
          <w:rFonts w:ascii="Arial" w:hAnsi="Arial" w:cs="Arial"/>
          <w:bCs/>
          <w:sz w:val="24"/>
          <w:szCs w:val="24"/>
        </w:rPr>
        <w:t xml:space="preserve"> and a SORN entitled</w:t>
      </w:r>
      <w:r w:rsidR="008A1DE1" w:rsidRPr="00A65A90">
        <w:rPr>
          <w:rFonts w:ascii="Arial" w:hAnsi="Arial" w:cs="Arial"/>
          <w:bCs/>
          <w:sz w:val="24"/>
          <w:szCs w:val="24"/>
        </w:rPr>
        <w:t xml:space="preserve"> </w:t>
      </w:r>
      <w:r w:rsidR="00CB4573">
        <w:rPr>
          <w:rFonts w:ascii="Arial" w:hAnsi="Arial" w:cs="Arial"/>
          <w:bCs/>
          <w:sz w:val="24"/>
          <w:szCs w:val="24"/>
          <w:lang w:eastAsia="zh-CN"/>
        </w:rPr>
        <w:t>“</w:t>
      </w:r>
      <w:r w:rsidR="00736887" w:rsidRPr="00A65A90">
        <w:rPr>
          <w:rFonts w:ascii="Arial" w:hAnsi="Arial" w:cs="Arial"/>
          <w:bCs/>
          <w:sz w:val="24"/>
          <w:szCs w:val="24"/>
        </w:rPr>
        <w:t>Non-Immigrant Information System</w:t>
      </w:r>
      <w:r w:rsidR="006E20DA" w:rsidRPr="00A65A90">
        <w:rPr>
          <w:rFonts w:ascii="Arial" w:hAnsi="Arial" w:cs="Arial"/>
          <w:bCs/>
          <w:sz w:val="24"/>
          <w:szCs w:val="24"/>
        </w:rPr>
        <w:t>,</w:t>
      </w:r>
      <w:r w:rsidR="00CB4573">
        <w:rPr>
          <w:rFonts w:ascii="Arial" w:hAnsi="Arial" w:cs="Arial"/>
          <w:bCs/>
          <w:sz w:val="24"/>
          <w:szCs w:val="24"/>
          <w:lang w:eastAsia="zh-CN"/>
        </w:rPr>
        <w:t>”</w:t>
      </w:r>
      <w:r w:rsidR="00736887" w:rsidRPr="00A65A90">
        <w:rPr>
          <w:rFonts w:ascii="Arial" w:hAnsi="Arial" w:cs="Arial"/>
          <w:bCs/>
          <w:sz w:val="24"/>
          <w:szCs w:val="24"/>
        </w:rPr>
        <w:t xml:space="preserve"> </w:t>
      </w:r>
      <w:r w:rsidR="008A1DE1" w:rsidRPr="00A65A90">
        <w:rPr>
          <w:rFonts w:ascii="Arial" w:hAnsi="Arial" w:cs="Arial"/>
          <w:bCs/>
          <w:sz w:val="24"/>
          <w:szCs w:val="24"/>
        </w:rPr>
        <w:t>are included in this</w:t>
      </w:r>
      <w:r w:rsidR="007C04B1">
        <w:rPr>
          <w:rFonts w:ascii="Arial" w:hAnsi="Arial" w:cs="Arial"/>
          <w:bCs/>
          <w:sz w:val="24"/>
          <w:szCs w:val="24"/>
        </w:rPr>
        <w:t xml:space="preserve"> information collection request</w:t>
      </w:r>
      <w:r w:rsidR="008A1DE1" w:rsidRPr="00A65A90">
        <w:rPr>
          <w:rFonts w:ascii="Arial" w:hAnsi="Arial" w:cs="Arial"/>
          <w:bCs/>
          <w:sz w:val="24"/>
          <w:szCs w:val="24"/>
        </w:rPr>
        <w:t>.</w:t>
      </w:r>
      <w:r w:rsidRPr="00A65A90">
        <w:rPr>
          <w:rFonts w:ascii="Arial" w:hAnsi="Arial" w:cs="Arial"/>
          <w:bCs/>
          <w:sz w:val="24"/>
          <w:szCs w:val="24"/>
        </w:rPr>
        <w:t xml:space="preserve">  </w:t>
      </w:r>
      <w:r w:rsidR="000302C7">
        <w:rPr>
          <w:rFonts w:ascii="Arial" w:hAnsi="Arial" w:cs="Arial"/>
          <w:bCs/>
          <w:sz w:val="24"/>
          <w:szCs w:val="24"/>
        </w:rPr>
        <w:t xml:space="preserve">The PIA and SORN for ESTA </w:t>
      </w:r>
      <w:r w:rsidR="00221CA2">
        <w:rPr>
          <w:rFonts w:ascii="Arial" w:hAnsi="Arial" w:cs="Arial"/>
          <w:bCs/>
          <w:sz w:val="24"/>
          <w:szCs w:val="24"/>
        </w:rPr>
        <w:t>have been</w:t>
      </w:r>
      <w:r w:rsidR="00221CA2" w:rsidRPr="00A65A90">
        <w:rPr>
          <w:rFonts w:ascii="Arial" w:hAnsi="Arial" w:cs="Arial"/>
          <w:bCs/>
          <w:sz w:val="24"/>
          <w:szCs w:val="24"/>
        </w:rPr>
        <w:t xml:space="preserve"> </w:t>
      </w:r>
      <w:r w:rsidR="007C4FF1" w:rsidRPr="00A65A90">
        <w:rPr>
          <w:rFonts w:ascii="Arial" w:hAnsi="Arial" w:cs="Arial"/>
          <w:bCs/>
          <w:sz w:val="24"/>
          <w:szCs w:val="24"/>
        </w:rPr>
        <w:t xml:space="preserve">revised to include the new questions.  </w:t>
      </w:r>
      <w:r w:rsidR="00F94FC7" w:rsidRPr="00A65A90">
        <w:rPr>
          <w:rFonts w:ascii="Arial" w:hAnsi="Arial" w:cs="Arial"/>
          <w:bCs/>
          <w:sz w:val="24"/>
          <w:szCs w:val="24"/>
        </w:rPr>
        <w:t>There is no assurance of confidentiality provided to the respondents.</w:t>
      </w:r>
      <w:r w:rsidR="00C0275E" w:rsidRPr="00A65A90">
        <w:rPr>
          <w:rFonts w:ascii="Arial" w:hAnsi="Arial" w:cs="Arial"/>
          <w:bCs/>
          <w:sz w:val="24"/>
          <w:szCs w:val="24"/>
        </w:rPr>
        <w:t xml:space="preserve">  </w:t>
      </w:r>
      <w:r w:rsidR="002D3531" w:rsidRPr="00A65A90">
        <w:rPr>
          <w:rFonts w:ascii="Arial" w:hAnsi="Arial" w:cs="Arial"/>
          <w:bCs/>
          <w:sz w:val="24"/>
          <w:szCs w:val="24"/>
        </w:rPr>
        <w:tab/>
      </w:r>
    </w:p>
    <w:p w14:paraId="60C723B3" w14:textId="77777777" w:rsidR="00416F81" w:rsidRPr="00A65A90" w:rsidRDefault="00416F81" w:rsidP="005339B7">
      <w:pPr>
        <w:ind w:hanging="720"/>
        <w:rPr>
          <w:rFonts w:ascii="Arial" w:hAnsi="Arial" w:cs="Arial"/>
          <w:b/>
          <w:bCs/>
          <w:sz w:val="24"/>
          <w:szCs w:val="24"/>
        </w:rPr>
      </w:pPr>
      <w:r w:rsidRPr="00A65A90">
        <w:rPr>
          <w:rFonts w:ascii="Arial" w:hAnsi="Arial" w:cs="Arial"/>
          <w:b/>
          <w:bCs/>
          <w:sz w:val="24"/>
          <w:szCs w:val="24"/>
        </w:rPr>
        <w:tab/>
      </w:r>
    </w:p>
    <w:p w14:paraId="52B17F5D" w14:textId="77777777" w:rsidR="00416F81" w:rsidRPr="00A65A90" w:rsidRDefault="00416F81" w:rsidP="005339B7">
      <w:pPr>
        <w:ind w:hanging="720"/>
        <w:rPr>
          <w:rFonts w:ascii="Arial" w:hAnsi="Arial" w:cs="Arial"/>
          <w:b/>
          <w:bCs/>
          <w:sz w:val="24"/>
          <w:szCs w:val="24"/>
        </w:rPr>
      </w:pPr>
      <w:r w:rsidRPr="00A65A90">
        <w:rPr>
          <w:rFonts w:ascii="Arial" w:hAnsi="Arial" w:cs="Arial"/>
          <w:b/>
          <w:bCs/>
          <w:sz w:val="24"/>
          <w:szCs w:val="24"/>
        </w:rPr>
        <w:lastRenderedPageBreak/>
        <w:t>11.</w:t>
      </w:r>
      <w:r w:rsidRPr="00A65A90">
        <w:rPr>
          <w:rFonts w:ascii="Arial" w:hAnsi="Arial" w:cs="Arial"/>
          <w:sz w:val="24"/>
          <w:szCs w:val="24"/>
        </w:rPr>
        <w:tab/>
      </w:r>
      <w:r w:rsidRPr="00A65A90">
        <w:rPr>
          <w:rFonts w:ascii="Arial" w:hAnsi="Arial" w:cs="Arial"/>
          <w:b/>
          <w:bCs/>
          <w:sz w:val="24"/>
          <w:szCs w:val="24"/>
        </w:rPr>
        <w:t xml:space="preserve">Provide additional justification for any questions of a sensitive nature, such as sexual behavior and attitudes, religious beliefs, and other matters that are commonly considered private. </w:t>
      </w:r>
      <w:r w:rsidR="00D3503E">
        <w:rPr>
          <w:rFonts w:ascii="Arial" w:hAnsi="Arial" w:cs="Arial" w:hint="eastAsia"/>
          <w:b/>
          <w:bCs/>
          <w:sz w:val="24"/>
          <w:szCs w:val="24"/>
          <w:lang w:eastAsia="zh-CN"/>
        </w:rPr>
        <w:t xml:space="preserve"> </w:t>
      </w:r>
      <w:r w:rsidRPr="00A65A90">
        <w:rPr>
          <w:rFonts w:ascii="Arial" w:hAnsi="Arial" w:cs="Arial"/>
          <w:b/>
          <w:bCs/>
          <w:sz w:val="24"/>
          <w:szCs w:val="24"/>
        </w:rPr>
        <w:t>This justification should include the reasons why the agency considers the questions necessary, the specific uses to be made of the information, and the explanation to be given to persons from whom the information is requested.</w:t>
      </w:r>
    </w:p>
    <w:p w14:paraId="7E6FFDDB" w14:textId="77777777" w:rsidR="00416F81" w:rsidRPr="00A65A90" w:rsidRDefault="00416F81" w:rsidP="005339B7">
      <w:pPr>
        <w:tabs>
          <w:tab w:val="left" w:pos="-1440"/>
        </w:tabs>
        <w:ind w:hanging="720"/>
        <w:rPr>
          <w:rFonts w:ascii="Arial" w:hAnsi="Arial" w:cs="Arial"/>
          <w:sz w:val="24"/>
          <w:szCs w:val="24"/>
        </w:rPr>
      </w:pPr>
      <w:r w:rsidRPr="00A65A90">
        <w:rPr>
          <w:rFonts w:ascii="Arial" w:hAnsi="Arial" w:cs="Arial"/>
          <w:sz w:val="24"/>
          <w:szCs w:val="24"/>
        </w:rPr>
        <w:tab/>
      </w:r>
    </w:p>
    <w:p w14:paraId="60215201" w14:textId="62699B89" w:rsidR="00987D31" w:rsidRDefault="007C04B1" w:rsidP="00102964">
      <w:pPr>
        <w:rPr>
          <w:rFonts w:ascii="Arial" w:hAnsi="Arial" w:cs="Arial"/>
          <w:sz w:val="24"/>
          <w:szCs w:val="24"/>
        </w:rPr>
      </w:pPr>
      <w:r>
        <w:rPr>
          <w:rFonts w:ascii="Arial" w:hAnsi="Arial" w:cs="Arial"/>
          <w:sz w:val="24"/>
          <w:szCs w:val="24"/>
        </w:rPr>
        <w:t xml:space="preserve">The </w:t>
      </w:r>
      <w:r w:rsidR="008412BC" w:rsidRPr="00A65A90">
        <w:rPr>
          <w:rFonts w:ascii="Arial" w:hAnsi="Arial" w:cs="Arial"/>
          <w:sz w:val="24"/>
          <w:szCs w:val="24"/>
        </w:rPr>
        <w:t>ESTA</w:t>
      </w:r>
      <w:r>
        <w:rPr>
          <w:rFonts w:ascii="Arial" w:hAnsi="Arial" w:cs="Arial"/>
          <w:sz w:val="24"/>
          <w:szCs w:val="24"/>
        </w:rPr>
        <w:t xml:space="preserve"> application</w:t>
      </w:r>
      <w:r w:rsidR="008412BC" w:rsidRPr="00A65A90">
        <w:rPr>
          <w:rFonts w:ascii="Arial" w:hAnsi="Arial" w:cs="Arial"/>
          <w:sz w:val="24"/>
          <w:szCs w:val="24"/>
        </w:rPr>
        <w:t xml:space="preserve"> and I-94W</w:t>
      </w:r>
      <w:r>
        <w:rPr>
          <w:rFonts w:ascii="Arial" w:hAnsi="Arial" w:cs="Arial"/>
          <w:sz w:val="24"/>
          <w:szCs w:val="24"/>
        </w:rPr>
        <w:t xml:space="preserve"> form</w:t>
      </w:r>
      <w:r w:rsidR="008412BC" w:rsidRPr="00A65A90">
        <w:rPr>
          <w:rFonts w:ascii="Arial" w:hAnsi="Arial" w:cs="Arial"/>
          <w:sz w:val="24"/>
          <w:szCs w:val="24"/>
        </w:rPr>
        <w:t xml:space="preserve"> ask respondents if they have certain </w:t>
      </w:r>
      <w:r w:rsidR="00795534" w:rsidRPr="00A65A90">
        <w:rPr>
          <w:rFonts w:ascii="Arial" w:hAnsi="Arial" w:cs="Arial"/>
          <w:sz w:val="24"/>
          <w:szCs w:val="24"/>
        </w:rPr>
        <w:t>diseases.  This question is to</w:t>
      </w:r>
      <w:r w:rsidR="00102964" w:rsidRPr="00A65A90">
        <w:rPr>
          <w:rFonts w:ascii="Arial" w:hAnsi="Arial" w:cs="Arial"/>
          <w:bCs/>
          <w:sz w:val="24"/>
          <w:szCs w:val="24"/>
        </w:rPr>
        <w:t xml:space="preserve"> </w:t>
      </w:r>
      <w:r w:rsidR="00102964" w:rsidRPr="00A65A90">
        <w:rPr>
          <w:rFonts w:ascii="Arial" w:hAnsi="Arial" w:cs="Arial"/>
          <w:sz w:val="24"/>
          <w:szCs w:val="24"/>
        </w:rPr>
        <w:t>assist CBP in determining admissibility into the United States under U</w:t>
      </w:r>
      <w:r w:rsidR="00E66FD9" w:rsidRPr="00A65A90">
        <w:rPr>
          <w:rFonts w:ascii="Arial" w:hAnsi="Arial" w:cs="Arial"/>
          <w:sz w:val="24"/>
          <w:szCs w:val="24"/>
        </w:rPr>
        <w:t>.</w:t>
      </w:r>
      <w:r w:rsidR="00102964" w:rsidRPr="00A65A90">
        <w:rPr>
          <w:rFonts w:ascii="Arial" w:hAnsi="Arial" w:cs="Arial"/>
          <w:sz w:val="24"/>
          <w:szCs w:val="24"/>
        </w:rPr>
        <w:t>S</w:t>
      </w:r>
      <w:r w:rsidR="00E66FD9" w:rsidRPr="00A65A90">
        <w:rPr>
          <w:rFonts w:ascii="Arial" w:hAnsi="Arial" w:cs="Arial"/>
          <w:sz w:val="24"/>
          <w:szCs w:val="24"/>
        </w:rPr>
        <w:t>.</w:t>
      </w:r>
      <w:r w:rsidR="00102964" w:rsidRPr="00A65A90">
        <w:rPr>
          <w:rFonts w:ascii="Arial" w:hAnsi="Arial" w:cs="Arial"/>
          <w:sz w:val="24"/>
          <w:szCs w:val="24"/>
        </w:rPr>
        <w:t xml:space="preserve"> immigration law.  All questions directly address the grounds of inadmissibility </w:t>
      </w:r>
      <w:r w:rsidR="00E21007">
        <w:rPr>
          <w:rFonts w:ascii="Arial" w:hAnsi="Arial" w:cs="Arial"/>
          <w:sz w:val="24"/>
          <w:szCs w:val="24"/>
        </w:rPr>
        <w:t>and criteria for VWP travel eligibility described in sections 212(a) and 217(a), respectively, of</w:t>
      </w:r>
      <w:r w:rsidR="00102964" w:rsidRPr="00A65A90">
        <w:rPr>
          <w:rFonts w:ascii="Arial" w:hAnsi="Arial" w:cs="Arial"/>
          <w:sz w:val="24"/>
          <w:szCs w:val="24"/>
        </w:rPr>
        <w:t xml:space="preserve"> the INA.  There are </w:t>
      </w:r>
      <w:r w:rsidR="00A41056" w:rsidRPr="00A65A90">
        <w:rPr>
          <w:rFonts w:ascii="Arial" w:hAnsi="Arial" w:cs="Arial"/>
          <w:sz w:val="24"/>
          <w:szCs w:val="24"/>
        </w:rPr>
        <w:t>no</w:t>
      </w:r>
      <w:r w:rsidR="00102964" w:rsidRPr="00A65A90">
        <w:rPr>
          <w:rFonts w:ascii="Arial" w:hAnsi="Arial" w:cs="Arial"/>
          <w:sz w:val="24"/>
          <w:szCs w:val="24"/>
        </w:rPr>
        <w:t xml:space="preserve"> questions on either </w:t>
      </w:r>
      <w:r w:rsidR="006E20DA" w:rsidRPr="00A65A90">
        <w:rPr>
          <w:rFonts w:ascii="Arial" w:hAnsi="Arial" w:cs="Arial"/>
          <w:sz w:val="24"/>
          <w:szCs w:val="24"/>
        </w:rPr>
        <w:t xml:space="preserve">the </w:t>
      </w:r>
      <w:r w:rsidR="00102964" w:rsidRPr="00A65A90">
        <w:rPr>
          <w:rFonts w:ascii="Arial" w:hAnsi="Arial" w:cs="Arial"/>
          <w:sz w:val="24"/>
          <w:szCs w:val="24"/>
        </w:rPr>
        <w:t>ESTA</w:t>
      </w:r>
      <w:r w:rsidR="006E20DA" w:rsidRPr="00A65A90">
        <w:rPr>
          <w:rFonts w:ascii="Arial" w:hAnsi="Arial" w:cs="Arial"/>
          <w:sz w:val="24"/>
          <w:szCs w:val="24"/>
        </w:rPr>
        <w:t xml:space="preserve"> application</w:t>
      </w:r>
      <w:r w:rsidR="00102964" w:rsidRPr="00A65A90">
        <w:rPr>
          <w:rFonts w:ascii="Arial" w:hAnsi="Arial" w:cs="Arial"/>
          <w:sz w:val="24"/>
          <w:szCs w:val="24"/>
        </w:rPr>
        <w:t xml:space="preserve"> or </w:t>
      </w:r>
      <w:r w:rsidR="006E20DA" w:rsidRPr="00A65A90">
        <w:rPr>
          <w:rFonts w:ascii="Arial" w:hAnsi="Arial" w:cs="Arial"/>
          <w:sz w:val="24"/>
          <w:szCs w:val="24"/>
        </w:rPr>
        <w:t xml:space="preserve">Form </w:t>
      </w:r>
      <w:r w:rsidR="00102964" w:rsidRPr="00A65A90">
        <w:rPr>
          <w:rFonts w:ascii="Arial" w:hAnsi="Arial" w:cs="Arial"/>
          <w:sz w:val="24"/>
          <w:szCs w:val="24"/>
        </w:rPr>
        <w:t xml:space="preserve">I-94W </w:t>
      </w:r>
      <w:r w:rsidR="006E20DA" w:rsidRPr="00A65A90">
        <w:rPr>
          <w:rFonts w:ascii="Arial" w:hAnsi="Arial" w:cs="Arial"/>
          <w:sz w:val="24"/>
          <w:szCs w:val="24"/>
        </w:rPr>
        <w:t xml:space="preserve">that </w:t>
      </w:r>
      <w:r w:rsidR="00102964" w:rsidRPr="00A65A90">
        <w:rPr>
          <w:rFonts w:ascii="Arial" w:hAnsi="Arial" w:cs="Arial"/>
          <w:sz w:val="24"/>
          <w:szCs w:val="24"/>
        </w:rPr>
        <w:t xml:space="preserve">ask about sexual </w:t>
      </w:r>
      <w:r w:rsidR="000A0420">
        <w:rPr>
          <w:rFonts w:ascii="Arial" w:hAnsi="Arial" w:cs="Arial"/>
          <w:sz w:val="24"/>
          <w:szCs w:val="24"/>
        </w:rPr>
        <w:t>behavior</w:t>
      </w:r>
      <w:r w:rsidR="00102964" w:rsidRPr="00A65A90">
        <w:rPr>
          <w:rFonts w:ascii="Arial" w:hAnsi="Arial" w:cs="Arial"/>
          <w:sz w:val="24"/>
          <w:szCs w:val="24"/>
        </w:rPr>
        <w:t xml:space="preserve"> and attitudes or religious beliefs, or any other personal information that is outside the scope of the INA. </w:t>
      </w:r>
    </w:p>
    <w:p w14:paraId="7953CCBF" w14:textId="77777777" w:rsidR="00987D31" w:rsidRPr="00A65A90" w:rsidRDefault="00987D31" w:rsidP="00102964">
      <w:pPr>
        <w:rPr>
          <w:rFonts w:ascii="Arial" w:hAnsi="Arial" w:cs="Arial"/>
          <w:sz w:val="24"/>
          <w:szCs w:val="24"/>
        </w:rPr>
      </w:pPr>
    </w:p>
    <w:p w14:paraId="3DA9E95D" w14:textId="77777777" w:rsidR="0014578D" w:rsidRPr="00A65A90" w:rsidRDefault="0014578D" w:rsidP="0014578D">
      <w:pPr>
        <w:widowControl w:val="0"/>
        <w:numPr>
          <w:ilvl w:val="0"/>
          <w:numId w:val="4"/>
        </w:numPr>
        <w:tabs>
          <w:tab w:val="left" w:pos="-1440"/>
        </w:tabs>
        <w:ind w:left="0"/>
        <w:rPr>
          <w:rFonts w:ascii="Arial" w:hAnsi="Arial" w:cs="Arial"/>
          <w:sz w:val="24"/>
          <w:szCs w:val="24"/>
        </w:rPr>
      </w:pPr>
      <w:bookmarkStart w:id="1" w:name="0-0-0-2305"/>
      <w:bookmarkEnd w:id="1"/>
      <w:r w:rsidRPr="00A65A90">
        <w:rPr>
          <w:rFonts w:ascii="Arial" w:hAnsi="Arial" w:cs="Arial"/>
          <w:b/>
          <w:bCs/>
          <w:sz w:val="24"/>
          <w:szCs w:val="24"/>
        </w:rPr>
        <w:t>Provide estimates of the hour burden of the collection of information.</w:t>
      </w:r>
      <w:r w:rsidRPr="00A65A90">
        <w:rPr>
          <w:rFonts w:ascii="Arial" w:hAnsi="Arial" w:cs="Arial"/>
          <w:sz w:val="24"/>
          <w:szCs w:val="24"/>
        </w:rPr>
        <w:tab/>
      </w:r>
    </w:p>
    <w:p w14:paraId="3A6A5C58" w14:textId="77777777" w:rsidR="0014578D" w:rsidRPr="00A65A90" w:rsidRDefault="0014578D" w:rsidP="0014578D">
      <w:pPr>
        <w:widowControl w:val="0"/>
        <w:tabs>
          <w:tab w:val="left" w:pos="-1440"/>
        </w:tabs>
        <w:rPr>
          <w:rFonts w:ascii="Arial" w:hAnsi="Arial" w:cs="Arial"/>
          <w:sz w:val="24"/>
          <w:szCs w:val="24"/>
        </w:rPr>
      </w:pPr>
    </w:p>
    <w:tbl>
      <w:tblPr>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5"/>
        <w:gridCol w:w="1800"/>
        <w:gridCol w:w="1650"/>
        <w:gridCol w:w="1680"/>
        <w:gridCol w:w="1907"/>
      </w:tblGrid>
      <w:tr w:rsidR="0014578D" w:rsidRPr="00A65A90" w14:paraId="6906B4DF" w14:textId="77777777" w:rsidTr="00987D31">
        <w:tc>
          <w:tcPr>
            <w:tcW w:w="2065" w:type="dxa"/>
            <w:vAlign w:val="bottom"/>
          </w:tcPr>
          <w:p w14:paraId="1D65615B" w14:textId="77777777" w:rsidR="0014578D" w:rsidRPr="00A65A90" w:rsidRDefault="0014578D" w:rsidP="00522C1F">
            <w:pPr>
              <w:jc w:val="center"/>
              <w:rPr>
                <w:rFonts w:ascii="Arial" w:hAnsi="Arial" w:cs="Arial"/>
                <w:b/>
                <w:bCs/>
                <w:sz w:val="24"/>
                <w:szCs w:val="24"/>
              </w:rPr>
            </w:pPr>
          </w:p>
          <w:p w14:paraId="55549B2D" w14:textId="77777777" w:rsidR="0014578D" w:rsidRPr="00A65A90" w:rsidRDefault="0014578D" w:rsidP="00522C1F">
            <w:pPr>
              <w:pStyle w:val="Heading6"/>
              <w:jc w:val="center"/>
              <w:rPr>
                <w:szCs w:val="24"/>
              </w:rPr>
            </w:pPr>
            <w:r w:rsidRPr="00A65A90">
              <w:rPr>
                <w:szCs w:val="24"/>
              </w:rPr>
              <w:t>Form/Collection</w:t>
            </w:r>
          </w:p>
        </w:tc>
        <w:tc>
          <w:tcPr>
            <w:tcW w:w="1800" w:type="dxa"/>
            <w:vAlign w:val="bottom"/>
          </w:tcPr>
          <w:p w14:paraId="29D1F340" w14:textId="77777777" w:rsidR="0014578D" w:rsidRPr="00A65A90" w:rsidRDefault="0014578D" w:rsidP="00522C1F">
            <w:pPr>
              <w:jc w:val="center"/>
              <w:rPr>
                <w:rFonts w:ascii="Arial" w:hAnsi="Arial" w:cs="Arial"/>
                <w:b/>
                <w:bCs/>
                <w:sz w:val="24"/>
                <w:szCs w:val="24"/>
              </w:rPr>
            </w:pPr>
            <w:r w:rsidRPr="00A65A90">
              <w:rPr>
                <w:rFonts w:ascii="Arial" w:hAnsi="Arial" w:cs="Arial"/>
                <w:b/>
                <w:bCs/>
                <w:sz w:val="24"/>
                <w:szCs w:val="24"/>
              </w:rPr>
              <w:t>Number of</w:t>
            </w:r>
          </w:p>
          <w:p w14:paraId="766DB949" w14:textId="77777777" w:rsidR="0014578D" w:rsidRPr="00A65A90" w:rsidRDefault="0014578D" w:rsidP="00522C1F">
            <w:pPr>
              <w:jc w:val="center"/>
              <w:rPr>
                <w:rFonts w:ascii="Arial" w:hAnsi="Arial" w:cs="Arial"/>
                <w:sz w:val="24"/>
                <w:szCs w:val="24"/>
              </w:rPr>
            </w:pPr>
            <w:r w:rsidRPr="00A65A90">
              <w:rPr>
                <w:rFonts w:ascii="Arial" w:hAnsi="Arial" w:cs="Arial"/>
                <w:b/>
                <w:bCs/>
                <w:sz w:val="24"/>
                <w:szCs w:val="24"/>
              </w:rPr>
              <w:t>Respondents</w:t>
            </w:r>
          </w:p>
        </w:tc>
        <w:tc>
          <w:tcPr>
            <w:tcW w:w="1650" w:type="dxa"/>
            <w:vAlign w:val="bottom"/>
          </w:tcPr>
          <w:p w14:paraId="6A6A19F5" w14:textId="77777777" w:rsidR="0014578D" w:rsidRPr="00A65A90" w:rsidRDefault="0014578D" w:rsidP="00522C1F">
            <w:pPr>
              <w:jc w:val="center"/>
              <w:rPr>
                <w:rFonts w:ascii="Arial" w:hAnsi="Arial" w:cs="Arial"/>
                <w:b/>
                <w:bCs/>
                <w:sz w:val="24"/>
                <w:szCs w:val="24"/>
              </w:rPr>
            </w:pPr>
            <w:r w:rsidRPr="00A65A90">
              <w:rPr>
                <w:rFonts w:ascii="Arial" w:hAnsi="Arial" w:cs="Arial"/>
                <w:b/>
                <w:bCs/>
                <w:sz w:val="24"/>
                <w:szCs w:val="24"/>
              </w:rPr>
              <w:t>Total Annual</w:t>
            </w:r>
          </w:p>
          <w:p w14:paraId="0372B056" w14:textId="77777777" w:rsidR="0014578D" w:rsidRPr="00A65A90" w:rsidRDefault="0014578D" w:rsidP="00522C1F">
            <w:pPr>
              <w:jc w:val="center"/>
              <w:rPr>
                <w:rFonts w:ascii="Arial" w:hAnsi="Arial" w:cs="Arial"/>
                <w:sz w:val="24"/>
                <w:szCs w:val="24"/>
              </w:rPr>
            </w:pPr>
            <w:r w:rsidRPr="00A65A90">
              <w:rPr>
                <w:rFonts w:ascii="Arial" w:hAnsi="Arial" w:cs="Arial"/>
                <w:b/>
                <w:bCs/>
                <w:sz w:val="24"/>
                <w:szCs w:val="24"/>
              </w:rPr>
              <w:t>Responses</w:t>
            </w:r>
          </w:p>
        </w:tc>
        <w:tc>
          <w:tcPr>
            <w:tcW w:w="1680" w:type="dxa"/>
            <w:vAlign w:val="bottom"/>
          </w:tcPr>
          <w:p w14:paraId="61E38F09" w14:textId="77777777" w:rsidR="0014578D" w:rsidRPr="00A65A90" w:rsidRDefault="0014578D" w:rsidP="00522C1F">
            <w:pPr>
              <w:jc w:val="center"/>
              <w:rPr>
                <w:rFonts w:ascii="Arial" w:hAnsi="Arial" w:cs="Arial"/>
                <w:b/>
                <w:bCs/>
                <w:sz w:val="24"/>
                <w:szCs w:val="24"/>
              </w:rPr>
            </w:pPr>
            <w:r w:rsidRPr="00A65A90">
              <w:rPr>
                <w:rFonts w:ascii="Arial" w:hAnsi="Arial" w:cs="Arial"/>
                <w:b/>
                <w:bCs/>
                <w:sz w:val="24"/>
                <w:szCs w:val="24"/>
              </w:rPr>
              <w:t>Time Per</w:t>
            </w:r>
          </w:p>
          <w:p w14:paraId="71F32428" w14:textId="77777777" w:rsidR="0014578D" w:rsidRPr="00A65A90" w:rsidRDefault="0014578D" w:rsidP="00522C1F">
            <w:pPr>
              <w:jc w:val="center"/>
              <w:rPr>
                <w:rFonts w:ascii="Arial" w:hAnsi="Arial" w:cs="Arial"/>
                <w:b/>
                <w:bCs/>
                <w:sz w:val="24"/>
                <w:szCs w:val="24"/>
              </w:rPr>
            </w:pPr>
            <w:r w:rsidRPr="00A65A90">
              <w:rPr>
                <w:rFonts w:ascii="Arial" w:hAnsi="Arial" w:cs="Arial"/>
                <w:b/>
                <w:bCs/>
                <w:sz w:val="24"/>
                <w:szCs w:val="24"/>
              </w:rPr>
              <w:t>Respondent</w:t>
            </w:r>
          </w:p>
          <w:p w14:paraId="17BF1535" w14:textId="77777777" w:rsidR="0014578D" w:rsidRPr="00A65A90" w:rsidRDefault="0014578D" w:rsidP="00522C1F">
            <w:pPr>
              <w:jc w:val="center"/>
              <w:rPr>
                <w:rFonts w:ascii="Arial" w:hAnsi="Arial" w:cs="Arial"/>
                <w:sz w:val="24"/>
                <w:szCs w:val="24"/>
              </w:rPr>
            </w:pPr>
            <w:r w:rsidRPr="00A65A90">
              <w:rPr>
                <w:rFonts w:ascii="Arial" w:hAnsi="Arial" w:cs="Arial"/>
                <w:b/>
                <w:bCs/>
                <w:sz w:val="24"/>
                <w:szCs w:val="24"/>
              </w:rPr>
              <w:t>(in hours)</w:t>
            </w:r>
          </w:p>
        </w:tc>
        <w:tc>
          <w:tcPr>
            <w:tcW w:w="1907" w:type="dxa"/>
            <w:vAlign w:val="bottom"/>
          </w:tcPr>
          <w:p w14:paraId="189D63B4" w14:textId="77777777" w:rsidR="0014578D" w:rsidRPr="00A65A90" w:rsidRDefault="0014578D" w:rsidP="00522C1F">
            <w:pPr>
              <w:jc w:val="center"/>
              <w:rPr>
                <w:rFonts w:ascii="Arial" w:hAnsi="Arial" w:cs="Arial"/>
                <w:b/>
                <w:bCs/>
                <w:sz w:val="24"/>
                <w:szCs w:val="24"/>
              </w:rPr>
            </w:pPr>
            <w:r w:rsidRPr="00A65A90">
              <w:rPr>
                <w:rFonts w:ascii="Arial" w:hAnsi="Arial" w:cs="Arial"/>
                <w:b/>
                <w:bCs/>
                <w:sz w:val="24"/>
                <w:szCs w:val="24"/>
              </w:rPr>
              <w:t>Annual Reporting Burden Hours</w:t>
            </w:r>
          </w:p>
        </w:tc>
      </w:tr>
      <w:tr w:rsidR="0014578D" w:rsidRPr="00A65A90" w14:paraId="6C8049F1" w14:textId="77777777" w:rsidTr="00987D31">
        <w:tc>
          <w:tcPr>
            <w:tcW w:w="2065" w:type="dxa"/>
            <w:vAlign w:val="center"/>
          </w:tcPr>
          <w:p w14:paraId="4155CFF7" w14:textId="77777777" w:rsidR="0014578D" w:rsidRPr="00A65A90" w:rsidRDefault="0014578D" w:rsidP="00522C1F">
            <w:pPr>
              <w:rPr>
                <w:rFonts w:ascii="Arial" w:hAnsi="Arial" w:cs="Arial"/>
                <w:sz w:val="24"/>
                <w:szCs w:val="24"/>
              </w:rPr>
            </w:pPr>
            <w:r w:rsidRPr="00A65A90">
              <w:rPr>
                <w:rFonts w:ascii="Arial" w:hAnsi="Arial" w:cs="Arial"/>
                <w:sz w:val="24"/>
                <w:szCs w:val="24"/>
              </w:rPr>
              <w:t>I-94</w:t>
            </w:r>
          </w:p>
        </w:tc>
        <w:tc>
          <w:tcPr>
            <w:tcW w:w="1800" w:type="dxa"/>
            <w:vAlign w:val="center"/>
          </w:tcPr>
          <w:p w14:paraId="1418015D" w14:textId="77777777" w:rsidR="0014578D" w:rsidRPr="00A65A90" w:rsidRDefault="0014578D" w:rsidP="00522C1F">
            <w:pPr>
              <w:jc w:val="right"/>
              <w:rPr>
                <w:rFonts w:ascii="Arial" w:hAnsi="Arial" w:cs="Arial"/>
                <w:sz w:val="24"/>
                <w:szCs w:val="24"/>
              </w:rPr>
            </w:pPr>
            <w:r w:rsidRPr="00A65A90">
              <w:rPr>
                <w:rFonts w:ascii="Arial" w:hAnsi="Arial" w:cs="Arial"/>
                <w:sz w:val="24"/>
                <w:szCs w:val="24"/>
              </w:rPr>
              <w:t>4,387,550</w:t>
            </w:r>
          </w:p>
        </w:tc>
        <w:tc>
          <w:tcPr>
            <w:tcW w:w="1650" w:type="dxa"/>
            <w:vAlign w:val="center"/>
          </w:tcPr>
          <w:p w14:paraId="77F8FCF6" w14:textId="77777777" w:rsidR="0014578D" w:rsidRPr="00A65A90" w:rsidRDefault="0014578D" w:rsidP="00522C1F">
            <w:pPr>
              <w:jc w:val="right"/>
              <w:rPr>
                <w:rFonts w:ascii="Arial" w:hAnsi="Arial" w:cs="Arial"/>
                <w:sz w:val="24"/>
                <w:szCs w:val="24"/>
              </w:rPr>
            </w:pPr>
            <w:r w:rsidRPr="00A65A90">
              <w:rPr>
                <w:rFonts w:ascii="Arial" w:hAnsi="Arial" w:cs="Arial"/>
                <w:sz w:val="24"/>
                <w:szCs w:val="24"/>
              </w:rPr>
              <w:t>4,387,550</w:t>
            </w:r>
          </w:p>
        </w:tc>
        <w:tc>
          <w:tcPr>
            <w:tcW w:w="1680" w:type="dxa"/>
            <w:vAlign w:val="center"/>
          </w:tcPr>
          <w:p w14:paraId="260D61B4" w14:textId="77777777" w:rsidR="0014578D" w:rsidRPr="00A65A90" w:rsidRDefault="0014578D" w:rsidP="00522C1F">
            <w:pPr>
              <w:jc w:val="right"/>
              <w:rPr>
                <w:rFonts w:ascii="Arial" w:hAnsi="Arial" w:cs="Arial"/>
                <w:sz w:val="24"/>
                <w:szCs w:val="24"/>
              </w:rPr>
            </w:pPr>
            <w:r w:rsidRPr="00A65A90">
              <w:rPr>
                <w:rFonts w:ascii="Arial" w:hAnsi="Arial" w:cs="Arial"/>
                <w:sz w:val="24"/>
                <w:szCs w:val="24"/>
              </w:rPr>
              <w:t>0.133</w:t>
            </w:r>
          </w:p>
          <w:p w14:paraId="6A6A0570" w14:textId="77777777" w:rsidR="0014578D" w:rsidRPr="00A65A90" w:rsidRDefault="0014578D" w:rsidP="00522C1F">
            <w:pPr>
              <w:jc w:val="right"/>
              <w:rPr>
                <w:rFonts w:ascii="Arial" w:hAnsi="Arial" w:cs="Arial"/>
                <w:sz w:val="24"/>
                <w:szCs w:val="24"/>
              </w:rPr>
            </w:pPr>
            <w:r w:rsidRPr="00A65A90">
              <w:rPr>
                <w:rFonts w:ascii="Arial" w:hAnsi="Arial" w:cs="Arial"/>
                <w:sz w:val="24"/>
                <w:szCs w:val="24"/>
              </w:rPr>
              <w:t>(8 mins)</w:t>
            </w:r>
          </w:p>
        </w:tc>
        <w:tc>
          <w:tcPr>
            <w:tcW w:w="1907" w:type="dxa"/>
            <w:vAlign w:val="center"/>
          </w:tcPr>
          <w:p w14:paraId="005F8BBC" w14:textId="77777777" w:rsidR="0014578D" w:rsidRPr="00A65A90" w:rsidRDefault="0014578D" w:rsidP="00522C1F">
            <w:pPr>
              <w:jc w:val="right"/>
              <w:rPr>
                <w:rFonts w:ascii="Arial" w:hAnsi="Arial" w:cs="Arial"/>
                <w:sz w:val="24"/>
                <w:szCs w:val="24"/>
              </w:rPr>
            </w:pPr>
            <w:r w:rsidRPr="00A65A90">
              <w:rPr>
                <w:rFonts w:ascii="Arial" w:hAnsi="Arial" w:cs="Arial"/>
                <w:color w:val="000000"/>
                <w:sz w:val="24"/>
                <w:szCs w:val="24"/>
              </w:rPr>
              <w:t>583,544</w:t>
            </w:r>
          </w:p>
        </w:tc>
      </w:tr>
      <w:tr w:rsidR="0014578D" w:rsidRPr="00A65A90" w14:paraId="424200CF" w14:textId="77777777" w:rsidTr="00987D31">
        <w:tc>
          <w:tcPr>
            <w:tcW w:w="2065" w:type="dxa"/>
            <w:vAlign w:val="center"/>
          </w:tcPr>
          <w:p w14:paraId="1FDA351E" w14:textId="7D8C349F" w:rsidR="0014578D" w:rsidRPr="00A65A90" w:rsidRDefault="0014578D" w:rsidP="00522C1F">
            <w:pPr>
              <w:rPr>
                <w:rFonts w:ascii="Arial" w:hAnsi="Arial" w:cs="Arial"/>
                <w:sz w:val="24"/>
                <w:szCs w:val="24"/>
              </w:rPr>
            </w:pPr>
            <w:r w:rsidRPr="00A65A90">
              <w:rPr>
                <w:rFonts w:ascii="Arial" w:hAnsi="Arial" w:cs="Arial"/>
                <w:sz w:val="24"/>
                <w:szCs w:val="24"/>
              </w:rPr>
              <w:t>I-94 Website</w:t>
            </w:r>
          </w:p>
        </w:tc>
        <w:tc>
          <w:tcPr>
            <w:tcW w:w="1800" w:type="dxa"/>
            <w:vAlign w:val="center"/>
          </w:tcPr>
          <w:p w14:paraId="11349445" w14:textId="77777777" w:rsidR="0014578D" w:rsidRPr="00A65A90" w:rsidRDefault="000C771F" w:rsidP="00522C1F">
            <w:pPr>
              <w:jc w:val="right"/>
              <w:rPr>
                <w:rFonts w:ascii="Arial" w:hAnsi="Arial" w:cs="Arial"/>
                <w:sz w:val="24"/>
                <w:szCs w:val="24"/>
              </w:rPr>
            </w:pPr>
            <w:r w:rsidRPr="00A65A90">
              <w:rPr>
                <w:rFonts w:ascii="Arial" w:hAnsi="Arial" w:cs="Arial"/>
                <w:sz w:val="24"/>
                <w:szCs w:val="24"/>
              </w:rPr>
              <w:t>3,858,782</w:t>
            </w:r>
          </w:p>
        </w:tc>
        <w:tc>
          <w:tcPr>
            <w:tcW w:w="1650" w:type="dxa"/>
            <w:vAlign w:val="center"/>
          </w:tcPr>
          <w:p w14:paraId="2928E2C6" w14:textId="77777777" w:rsidR="0014578D" w:rsidRPr="00A65A90" w:rsidRDefault="000C771F" w:rsidP="00522C1F">
            <w:pPr>
              <w:jc w:val="right"/>
              <w:rPr>
                <w:rFonts w:ascii="Arial" w:hAnsi="Arial" w:cs="Arial"/>
                <w:sz w:val="24"/>
                <w:szCs w:val="24"/>
              </w:rPr>
            </w:pPr>
            <w:r w:rsidRPr="00A65A90">
              <w:rPr>
                <w:rFonts w:ascii="Arial" w:hAnsi="Arial" w:cs="Arial"/>
                <w:sz w:val="24"/>
                <w:szCs w:val="24"/>
              </w:rPr>
              <w:t>3,858,782</w:t>
            </w:r>
          </w:p>
        </w:tc>
        <w:tc>
          <w:tcPr>
            <w:tcW w:w="1680" w:type="dxa"/>
            <w:vAlign w:val="center"/>
          </w:tcPr>
          <w:p w14:paraId="20909941" w14:textId="77777777" w:rsidR="0014578D" w:rsidRPr="00A65A90" w:rsidRDefault="0014578D" w:rsidP="00522C1F">
            <w:pPr>
              <w:tabs>
                <w:tab w:val="center" w:pos="760"/>
                <w:tab w:val="right" w:pos="1521"/>
              </w:tabs>
              <w:jc w:val="right"/>
              <w:rPr>
                <w:rFonts w:ascii="Arial" w:hAnsi="Arial" w:cs="Arial"/>
                <w:sz w:val="24"/>
                <w:szCs w:val="24"/>
              </w:rPr>
            </w:pPr>
            <w:r w:rsidRPr="00A65A90">
              <w:rPr>
                <w:rFonts w:ascii="Arial" w:hAnsi="Arial" w:cs="Arial"/>
                <w:sz w:val="24"/>
                <w:szCs w:val="24"/>
              </w:rPr>
              <w:t>0.066</w:t>
            </w:r>
          </w:p>
          <w:p w14:paraId="6654057D" w14:textId="77777777" w:rsidR="0014578D" w:rsidRPr="00A65A90" w:rsidRDefault="0014578D" w:rsidP="00522C1F">
            <w:pPr>
              <w:jc w:val="right"/>
              <w:rPr>
                <w:rFonts w:ascii="Arial" w:hAnsi="Arial" w:cs="Arial"/>
                <w:sz w:val="24"/>
                <w:szCs w:val="24"/>
              </w:rPr>
            </w:pPr>
            <w:r w:rsidRPr="00A65A90">
              <w:rPr>
                <w:rFonts w:ascii="Arial" w:hAnsi="Arial" w:cs="Arial"/>
                <w:sz w:val="24"/>
                <w:szCs w:val="24"/>
              </w:rPr>
              <w:t>(4 mins)</w:t>
            </w:r>
          </w:p>
        </w:tc>
        <w:tc>
          <w:tcPr>
            <w:tcW w:w="1907" w:type="dxa"/>
            <w:vAlign w:val="center"/>
          </w:tcPr>
          <w:p w14:paraId="40637310" w14:textId="77777777" w:rsidR="0014578D" w:rsidRPr="00A65A90" w:rsidRDefault="000C771F" w:rsidP="006E20DA">
            <w:pPr>
              <w:jc w:val="right"/>
              <w:rPr>
                <w:rFonts w:ascii="Arial" w:hAnsi="Arial" w:cs="Arial"/>
                <w:sz w:val="24"/>
                <w:szCs w:val="24"/>
              </w:rPr>
            </w:pPr>
            <w:r w:rsidRPr="00A65A90">
              <w:rPr>
                <w:rFonts w:ascii="Arial" w:hAnsi="Arial" w:cs="Arial"/>
                <w:sz w:val="24"/>
                <w:szCs w:val="24"/>
              </w:rPr>
              <w:t>254,679</w:t>
            </w:r>
          </w:p>
        </w:tc>
      </w:tr>
      <w:tr w:rsidR="0014578D" w:rsidRPr="00A65A90" w14:paraId="63C26978" w14:textId="77777777" w:rsidTr="00987D31">
        <w:tc>
          <w:tcPr>
            <w:tcW w:w="2065" w:type="dxa"/>
            <w:vAlign w:val="center"/>
          </w:tcPr>
          <w:p w14:paraId="7925D06D" w14:textId="77777777" w:rsidR="0014578D" w:rsidRPr="00A65A90" w:rsidRDefault="0014578D" w:rsidP="00522C1F">
            <w:pPr>
              <w:rPr>
                <w:rFonts w:ascii="Arial" w:hAnsi="Arial" w:cs="Arial"/>
                <w:sz w:val="24"/>
                <w:szCs w:val="24"/>
              </w:rPr>
            </w:pPr>
            <w:r w:rsidRPr="00A65A90">
              <w:rPr>
                <w:rFonts w:ascii="Arial" w:hAnsi="Arial" w:cs="Arial"/>
                <w:sz w:val="24"/>
                <w:szCs w:val="24"/>
              </w:rPr>
              <w:t xml:space="preserve">I-94W </w:t>
            </w:r>
          </w:p>
        </w:tc>
        <w:tc>
          <w:tcPr>
            <w:tcW w:w="1800" w:type="dxa"/>
            <w:vAlign w:val="center"/>
          </w:tcPr>
          <w:p w14:paraId="3AB9CD86" w14:textId="77777777" w:rsidR="0014578D" w:rsidRPr="00A65A90" w:rsidRDefault="0014578D" w:rsidP="00522C1F">
            <w:pPr>
              <w:jc w:val="right"/>
              <w:rPr>
                <w:rFonts w:ascii="Arial" w:hAnsi="Arial" w:cs="Arial"/>
                <w:sz w:val="24"/>
                <w:szCs w:val="24"/>
              </w:rPr>
            </w:pPr>
            <w:r w:rsidRPr="00A65A90">
              <w:rPr>
                <w:rFonts w:ascii="Arial" w:hAnsi="Arial" w:cs="Arial"/>
                <w:sz w:val="24"/>
                <w:szCs w:val="24"/>
              </w:rPr>
              <w:t>941,291</w:t>
            </w:r>
          </w:p>
        </w:tc>
        <w:tc>
          <w:tcPr>
            <w:tcW w:w="1650" w:type="dxa"/>
            <w:vAlign w:val="center"/>
          </w:tcPr>
          <w:p w14:paraId="050E6520" w14:textId="77777777" w:rsidR="0014578D" w:rsidRPr="00A65A90" w:rsidRDefault="0014578D" w:rsidP="00522C1F">
            <w:pPr>
              <w:jc w:val="right"/>
              <w:rPr>
                <w:rFonts w:ascii="Arial" w:hAnsi="Arial" w:cs="Arial"/>
                <w:sz w:val="24"/>
                <w:szCs w:val="24"/>
              </w:rPr>
            </w:pPr>
            <w:r w:rsidRPr="00A65A90">
              <w:rPr>
                <w:rFonts w:ascii="Arial" w:hAnsi="Arial" w:cs="Arial"/>
                <w:sz w:val="24"/>
                <w:szCs w:val="24"/>
              </w:rPr>
              <w:t>941,291</w:t>
            </w:r>
          </w:p>
        </w:tc>
        <w:tc>
          <w:tcPr>
            <w:tcW w:w="1680" w:type="dxa"/>
            <w:vAlign w:val="center"/>
          </w:tcPr>
          <w:p w14:paraId="144A2F21" w14:textId="08BA60D2" w:rsidR="0014578D" w:rsidRPr="00A65A90" w:rsidRDefault="0014578D" w:rsidP="00522C1F">
            <w:pPr>
              <w:jc w:val="right"/>
              <w:rPr>
                <w:rFonts w:ascii="Arial" w:hAnsi="Arial" w:cs="Arial"/>
                <w:sz w:val="24"/>
                <w:szCs w:val="24"/>
              </w:rPr>
            </w:pPr>
            <w:r w:rsidRPr="00A65A90">
              <w:rPr>
                <w:rFonts w:ascii="Arial" w:hAnsi="Arial" w:cs="Arial"/>
                <w:sz w:val="24"/>
                <w:szCs w:val="24"/>
              </w:rPr>
              <w:t>0.</w:t>
            </w:r>
            <w:r w:rsidR="00E53220">
              <w:rPr>
                <w:rFonts w:ascii="Arial" w:hAnsi="Arial" w:cs="Arial"/>
                <w:sz w:val="24"/>
                <w:szCs w:val="24"/>
              </w:rPr>
              <w:t>267</w:t>
            </w:r>
          </w:p>
          <w:p w14:paraId="7CFEC8CC" w14:textId="3DCF6C71" w:rsidR="0014578D" w:rsidRPr="00A65A90" w:rsidRDefault="0014578D" w:rsidP="00103A82">
            <w:pPr>
              <w:jc w:val="right"/>
              <w:rPr>
                <w:rFonts w:ascii="Arial" w:hAnsi="Arial" w:cs="Arial"/>
                <w:sz w:val="24"/>
                <w:szCs w:val="24"/>
              </w:rPr>
            </w:pPr>
            <w:r w:rsidRPr="00A65A90">
              <w:rPr>
                <w:rFonts w:ascii="Arial" w:hAnsi="Arial" w:cs="Arial"/>
                <w:sz w:val="24"/>
                <w:szCs w:val="24"/>
              </w:rPr>
              <w:t>(</w:t>
            </w:r>
            <w:r w:rsidR="00103A82" w:rsidRPr="00A65A90">
              <w:rPr>
                <w:rFonts w:ascii="Arial" w:hAnsi="Arial" w:cs="Arial"/>
                <w:sz w:val="24"/>
                <w:szCs w:val="24"/>
              </w:rPr>
              <w:t>1</w:t>
            </w:r>
            <w:r w:rsidR="00103A82">
              <w:rPr>
                <w:rFonts w:ascii="Arial" w:hAnsi="Arial" w:cs="Arial"/>
                <w:sz w:val="24"/>
                <w:szCs w:val="24"/>
              </w:rPr>
              <w:t>6</w:t>
            </w:r>
            <w:r w:rsidR="00103A82" w:rsidRPr="00A65A90">
              <w:rPr>
                <w:rFonts w:ascii="Arial" w:hAnsi="Arial" w:cs="Arial"/>
                <w:sz w:val="24"/>
                <w:szCs w:val="24"/>
              </w:rPr>
              <w:t xml:space="preserve"> </w:t>
            </w:r>
            <w:r w:rsidRPr="00A65A90">
              <w:rPr>
                <w:rFonts w:ascii="Arial" w:hAnsi="Arial" w:cs="Arial"/>
                <w:sz w:val="24"/>
                <w:szCs w:val="24"/>
              </w:rPr>
              <w:t>mins)</w:t>
            </w:r>
          </w:p>
        </w:tc>
        <w:tc>
          <w:tcPr>
            <w:tcW w:w="1907" w:type="dxa"/>
            <w:vAlign w:val="center"/>
          </w:tcPr>
          <w:p w14:paraId="556A22B5" w14:textId="597FF8AD" w:rsidR="0014578D" w:rsidRPr="00A65A90" w:rsidRDefault="00E53220" w:rsidP="00456F03">
            <w:pPr>
              <w:jc w:val="right"/>
              <w:rPr>
                <w:rFonts w:ascii="Arial" w:hAnsi="Arial" w:cs="Arial"/>
                <w:sz w:val="24"/>
                <w:szCs w:val="24"/>
              </w:rPr>
            </w:pPr>
            <w:r>
              <w:rPr>
                <w:rFonts w:ascii="Arial" w:hAnsi="Arial" w:cs="Arial"/>
                <w:sz w:val="24"/>
                <w:szCs w:val="24"/>
              </w:rPr>
              <w:t>251,325</w:t>
            </w:r>
          </w:p>
        </w:tc>
      </w:tr>
      <w:tr w:rsidR="0014578D" w:rsidRPr="00A65A90" w14:paraId="639A93DA" w14:textId="77777777" w:rsidTr="00987D31">
        <w:tc>
          <w:tcPr>
            <w:tcW w:w="2065" w:type="dxa"/>
            <w:vAlign w:val="center"/>
          </w:tcPr>
          <w:p w14:paraId="34551A21" w14:textId="77777777" w:rsidR="0014578D" w:rsidRPr="00A65A90" w:rsidRDefault="0014578D" w:rsidP="00522C1F">
            <w:pPr>
              <w:rPr>
                <w:rFonts w:ascii="Arial" w:hAnsi="Arial" w:cs="Arial"/>
                <w:sz w:val="24"/>
                <w:szCs w:val="24"/>
              </w:rPr>
            </w:pPr>
            <w:r w:rsidRPr="00A65A90">
              <w:rPr>
                <w:rFonts w:ascii="Arial" w:hAnsi="Arial" w:cs="Arial"/>
                <w:sz w:val="24"/>
                <w:szCs w:val="24"/>
              </w:rPr>
              <w:t>ESTA burden</w:t>
            </w:r>
          </w:p>
        </w:tc>
        <w:tc>
          <w:tcPr>
            <w:tcW w:w="1800" w:type="dxa"/>
            <w:vAlign w:val="center"/>
          </w:tcPr>
          <w:p w14:paraId="3FD82F4B" w14:textId="77777777" w:rsidR="0014578D" w:rsidRPr="00A65A90" w:rsidRDefault="0014578D" w:rsidP="00985574">
            <w:pPr>
              <w:jc w:val="right"/>
              <w:rPr>
                <w:rFonts w:ascii="Arial" w:hAnsi="Arial" w:cs="Arial"/>
                <w:sz w:val="24"/>
                <w:szCs w:val="24"/>
              </w:rPr>
            </w:pPr>
            <w:r w:rsidRPr="00A65A90">
              <w:rPr>
                <w:rFonts w:ascii="Arial" w:hAnsi="Arial" w:cs="Arial"/>
                <w:sz w:val="24"/>
                <w:szCs w:val="24"/>
              </w:rPr>
              <w:t>2</w:t>
            </w:r>
            <w:r w:rsidR="00985574" w:rsidRPr="00A65A90">
              <w:rPr>
                <w:rFonts w:ascii="Arial" w:hAnsi="Arial" w:cs="Arial"/>
                <w:sz w:val="24"/>
                <w:szCs w:val="24"/>
              </w:rPr>
              <w:t>3</w:t>
            </w:r>
            <w:r w:rsidRPr="00A65A90">
              <w:rPr>
                <w:rFonts w:ascii="Arial" w:hAnsi="Arial" w:cs="Arial"/>
                <w:sz w:val="24"/>
                <w:szCs w:val="24"/>
              </w:rPr>
              <w:t>,</w:t>
            </w:r>
            <w:r w:rsidR="00985574" w:rsidRPr="00A65A90">
              <w:rPr>
                <w:rFonts w:ascii="Arial" w:hAnsi="Arial" w:cs="Arial"/>
                <w:sz w:val="24"/>
                <w:szCs w:val="24"/>
              </w:rPr>
              <w:t>01</w:t>
            </w:r>
            <w:r w:rsidR="003B0461" w:rsidRPr="00A65A90">
              <w:rPr>
                <w:rFonts w:ascii="Arial" w:hAnsi="Arial" w:cs="Arial"/>
                <w:sz w:val="24"/>
                <w:szCs w:val="24"/>
              </w:rPr>
              <w:t>0</w:t>
            </w:r>
            <w:r w:rsidRPr="00A65A90">
              <w:rPr>
                <w:rFonts w:ascii="Arial" w:hAnsi="Arial" w:cs="Arial"/>
                <w:sz w:val="24"/>
                <w:szCs w:val="24"/>
              </w:rPr>
              <w:t>,000</w:t>
            </w:r>
          </w:p>
        </w:tc>
        <w:tc>
          <w:tcPr>
            <w:tcW w:w="1650" w:type="dxa"/>
            <w:vAlign w:val="center"/>
          </w:tcPr>
          <w:p w14:paraId="639B18C6" w14:textId="77777777" w:rsidR="0014578D" w:rsidRPr="00A65A90" w:rsidRDefault="0014578D" w:rsidP="004811A9">
            <w:pPr>
              <w:jc w:val="right"/>
              <w:rPr>
                <w:rFonts w:ascii="Arial" w:hAnsi="Arial" w:cs="Arial"/>
                <w:sz w:val="24"/>
                <w:szCs w:val="24"/>
              </w:rPr>
            </w:pPr>
            <w:r w:rsidRPr="00A65A90">
              <w:rPr>
                <w:rFonts w:ascii="Arial" w:hAnsi="Arial" w:cs="Arial"/>
                <w:sz w:val="24"/>
                <w:szCs w:val="24"/>
              </w:rPr>
              <w:t>2</w:t>
            </w:r>
            <w:r w:rsidR="004811A9" w:rsidRPr="00A65A90">
              <w:rPr>
                <w:rFonts w:ascii="Arial" w:hAnsi="Arial" w:cs="Arial"/>
                <w:sz w:val="24"/>
                <w:szCs w:val="24"/>
              </w:rPr>
              <w:t>3</w:t>
            </w:r>
            <w:r w:rsidRPr="00A65A90">
              <w:rPr>
                <w:rFonts w:ascii="Arial" w:hAnsi="Arial" w:cs="Arial"/>
                <w:sz w:val="24"/>
                <w:szCs w:val="24"/>
              </w:rPr>
              <w:t>,</w:t>
            </w:r>
            <w:r w:rsidR="004811A9" w:rsidRPr="00A65A90">
              <w:rPr>
                <w:rFonts w:ascii="Arial" w:hAnsi="Arial" w:cs="Arial"/>
                <w:sz w:val="24"/>
                <w:szCs w:val="24"/>
              </w:rPr>
              <w:t>01</w:t>
            </w:r>
            <w:r w:rsidR="003B0461" w:rsidRPr="00A65A90">
              <w:rPr>
                <w:rFonts w:ascii="Arial" w:hAnsi="Arial" w:cs="Arial"/>
                <w:sz w:val="24"/>
                <w:szCs w:val="24"/>
              </w:rPr>
              <w:t>0</w:t>
            </w:r>
            <w:r w:rsidRPr="00A65A90">
              <w:rPr>
                <w:rFonts w:ascii="Arial" w:hAnsi="Arial" w:cs="Arial"/>
                <w:sz w:val="24"/>
                <w:szCs w:val="24"/>
              </w:rPr>
              <w:t>,000</w:t>
            </w:r>
          </w:p>
        </w:tc>
        <w:tc>
          <w:tcPr>
            <w:tcW w:w="1680" w:type="dxa"/>
            <w:vAlign w:val="center"/>
          </w:tcPr>
          <w:p w14:paraId="50125D8A" w14:textId="023B4BB7" w:rsidR="0014578D" w:rsidRPr="00A65A90" w:rsidRDefault="0014578D" w:rsidP="00522C1F">
            <w:pPr>
              <w:jc w:val="right"/>
              <w:rPr>
                <w:rFonts w:ascii="Arial" w:hAnsi="Arial" w:cs="Arial"/>
                <w:sz w:val="24"/>
                <w:szCs w:val="24"/>
              </w:rPr>
            </w:pPr>
            <w:r w:rsidRPr="00A65A90">
              <w:rPr>
                <w:rFonts w:ascii="Arial" w:hAnsi="Arial" w:cs="Arial"/>
                <w:sz w:val="24"/>
                <w:szCs w:val="24"/>
              </w:rPr>
              <w:t xml:space="preserve"> 0.</w:t>
            </w:r>
            <w:r w:rsidR="00717640" w:rsidRPr="00A65A90">
              <w:rPr>
                <w:rFonts w:ascii="Arial" w:hAnsi="Arial" w:cs="Arial"/>
                <w:sz w:val="24"/>
                <w:szCs w:val="24"/>
              </w:rPr>
              <w:t>3</w:t>
            </w:r>
            <w:r w:rsidR="00717640">
              <w:rPr>
                <w:rFonts w:ascii="Arial" w:hAnsi="Arial" w:cs="Arial"/>
                <w:sz w:val="24"/>
                <w:szCs w:val="24"/>
              </w:rPr>
              <w:t>83</w:t>
            </w:r>
          </w:p>
          <w:p w14:paraId="6B9B4967" w14:textId="5A536956" w:rsidR="0014578D" w:rsidRPr="00A65A90" w:rsidRDefault="0014578D" w:rsidP="00717640">
            <w:pPr>
              <w:jc w:val="right"/>
              <w:rPr>
                <w:rFonts w:ascii="Arial" w:hAnsi="Arial" w:cs="Arial"/>
                <w:sz w:val="24"/>
                <w:szCs w:val="24"/>
              </w:rPr>
            </w:pPr>
            <w:r w:rsidRPr="00A65A90">
              <w:rPr>
                <w:rFonts w:ascii="Arial" w:hAnsi="Arial" w:cs="Arial"/>
                <w:sz w:val="24"/>
                <w:szCs w:val="24"/>
              </w:rPr>
              <w:t>(</w:t>
            </w:r>
            <w:r w:rsidR="00717640" w:rsidRPr="00A65A90">
              <w:rPr>
                <w:rFonts w:ascii="Arial" w:hAnsi="Arial" w:cs="Arial"/>
                <w:sz w:val="24"/>
                <w:szCs w:val="24"/>
              </w:rPr>
              <w:t>2</w:t>
            </w:r>
            <w:r w:rsidR="00717640">
              <w:rPr>
                <w:rFonts w:ascii="Arial" w:hAnsi="Arial" w:cs="Arial"/>
                <w:sz w:val="24"/>
                <w:szCs w:val="24"/>
              </w:rPr>
              <w:t>3</w:t>
            </w:r>
            <w:r w:rsidR="00717640" w:rsidRPr="00A65A90">
              <w:rPr>
                <w:rFonts w:ascii="Arial" w:hAnsi="Arial" w:cs="Arial"/>
                <w:sz w:val="24"/>
                <w:szCs w:val="24"/>
              </w:rPr>
              <w:t xml:space="preserve"> </w:t>
            </w:r>
            <w:r w:rsidRPr="00A65A90">
              <w:rPr>
                <w:rFonts w:ascii="Arial" w:hAnsi="Arial" w:cs="Arial"/>
                <w:sz w:val="24"/>
                <w:szCs w:val="24"/>
              </w:rPr>
              <w:t>mins)</w:t>
            </w:r>
          </w:p>
        </w:tc>
        <w:tc>
          <w:tcPr>
            <w:tcW w:w="1907" w:type="dxa"/>
            <w:vAlign w:val="center"/>
          </w:tcPr>
          <w:p w14:paraId="428E2E7F" w14:textId="06CBAAB5" w:rsidR="0014578D" w:rsidRPr="00A65A90" w:rsidRDefault="00717640" w:rsidP="0046790C">
            <w:pPr>
              <w:jc w:val="right"/>
              <w:rPr>
                <w:rFonts w:ascii="Arial" w:hAnsi="Arial" w:cs="Arial"/>
                <w:sz w:val="24"/>
                <w:szCs w:val="24"/>
              </w:rPr>
            </w:pPr>
            <w:r>
              <w:rPr>
                <w:rFonts w:ascii="Arial" w:hAnsi="Arial" w:cs="Arial"/>
                <w:sz w:val="24"/>
                <w:szCs w:val="24"/>
              </w:rPr>
              <w:t>8,812,830</w:t>
            </w:r>
          </w:p>
        </w:tc>
      </w:tr>
      <w:tr w:rsidR="0014578D" w:rsidRPr="00A65A90" w14:paraId="2126A425" w14:textId="77777777" w:rsidTr="00987D31">
        <w:tc>
          <w:tcPr>
            <w:tcW w:w="2065" w:type="dxa"/>
            <w:vAlign w:val="center"/>
          </w:tcPr>
          <w:p w14:paraId="3C270A9B" w14:textId="77777777" w:rsidR="0014578D" w:rsidRPr="00A65A90" w:rsidRDefault="0014578D" w:rsidP="00522C1F">
            <w:pPr>
              <w:pStyle w:val="Heading6"/>
              <w:jc w:val="left"/>
              <w:rPr>
                <w:b w:val="0"/>
                <w:szCs w:val="24"/>
              </w:rPr>
            </w:pPr>
            <w:r w:rsidRPr="00A65A90">
              <w:rPr>
                <w:b w:val="0"/>
                <w:szCs w:val="24"/>
              </w:rPr>
              <w:t>ESTA fee* (subset of total ESTA respondents)</w:t>
            </w:r>
          </w:p>
          <w:p w14:paraId="40CEB22D" w14:textId="77777777" w:rsidR="0014578D" w:rsidRPr="00A65A90" w:rsidRDefault="0014578D" w:rsidP="00522C1F">
            <w:pPr>
              <w:rPr>
                <w:rFonts w:ascii="Arial" w:hAnsi="Arial" w:cs="Arial"/>
                <w:sz w:val="24"/>
                <w:szCs w:val="24"/>
              </w:rPr>
            </w:pPr>
          </w:p>
        </w:tc>
        <w:tc>
          <w:tcPr>
            <w:tcW w:w="1800" w:type="dxa"/>
            <w:vAlign w:val="center"/>
          </w:tcPr>
          <w:p w14:paraId="54964854" w14:textId="77777777" w:rsidR="0014578D" w:rsidRPr="00A65A90" w:rsidRDefault="0014578D" w:rsidP="00985574">
            <w:pPr>
              <w:jc w:val="right"/>
              <w:rPr>
                <w:rFonts w:ascii="Arial" w:hAnsi="Arial" w:cs="Arial"/>
                <w:sz w:val="24"/>
                <w:szCs w:val="24"/>
              </w:rPr>
            </w:pPr>
            <w:r w:rsidRPr="00A65A90">
              <w:rPr>
                <w:rFonts w:ascii="Arial" w:hAnsi="Arial" w:cs="Arial"/>
                <w:sz w:val="24"/>
                <w:szCs w:val="24"/>
              </w:rPr>
              <w:t>18,</w:t>
            </w:r>
            <w:r w:rsidR="003B0461" w:rsidRPr="00A65A90">
              <w:rPr>
                <w:rFonts w:ascii="Arial" w:hAnsi="Arial" w:cs="Arial"/>
                <w:sz w:val="24"/>
                <w:szCs w:val="24"/>
              </w:rPr>
              <w:t>9</w:t>
            </w:r>
            <w:r w:rsidR="00985574" w:rsidRPr="00A65A90">
              <w:rPr>
                <w:rFonts w:ascii="Arial" w:hAnsi="Arial" w:cs="Arial"/>
                <w:sz w:val="24"/>
                <w:szCs w:val="24"/>
              </w:rPr>
              <w:t>3</w:t>
            </w:r>
            <w:r w:rsidR="003B0461" w:rsidRPr="00A65A90">
              <w:rPr>
                <w:rFonts w:ascii="Arial" w:hAnsi="Arial" w:cs="Arial"/>
                <w:sz w:val="24"/>
                <w:szCs w:val="24"/>
              </w:rPr>
              <w:t>0</w:t>
            </w:r>
            <w:r w:rsidRPr="00A65A90">
              <w:rPr>
                <w:rFonts w:ascii="Arial" w:hAnsi="Arial" w:cs="Arial"/>
                <w:sz w:val="24"/>
                <w:szCs w:val="24"/>
              </w:rPr>
              <w:t>,000 (subset of 2</w:t>
            </w:r>
            <w:r w:rsidR="00985574" w:rsidRPr="00A65A90">
              <w:rPr>
                <w:rFonts w:ascii="Arial" w:hAnsi="Arial" w:cs="Arial"/>
                <w:sz w:val="24"/>
                <w:szCs w:val="24"/>
              </w:rPr>
              <w:t>3</w:t>
            </w:r>
            <w:r w:rsidRPr="00A65A90">
              <w:rPr>
                <w:rFonts w:ascii="Arial" w:hAnsi="Arial" w:cs="Arial"/>
                <w:sz w:val="24"/>
                <w:szCs w:val="24"/>
              </w:rPr>
              <w:t>.</w:t>
            </w:r>
            <w:r w:rsidR="00985574" w:rsidRPr="00A65A90">
              <w:rPr>
                <w:rFonts w:ascii="Arial" w:hAnsi="Arial" w:cs="Arial"/>
                <w:sz w:val="24"/>
                <w:szCs w:val="24"/>
              </w:rPr>
              <w:t>0</w:t>
            </w:r>
            <w:r w:rsidRPr="00A65A90">
              <w:rPr>
                <w:rFonts w:ascii="Arial" w:hAnsi="Arial" w:cs="Arial"/>
                <w:sz w:val="24"/>
                <w:szCs w:val="24"/>
              </w:rPr>
              <w:t>1m above)</w:t>
            </w:r>
          </w:p>
        </w:tc>
        <w:tc>
          <w:tcPr>
            <w:tcW w:w="1650" w:type="dxa"/>
            <w:vAlign w:val="center"/>
          </w:tcPr>
          <w:p w14:paraId="2461B282" w14:textId="77777777" w:rsidR="0014578D" w:rsidRPr="00A65A90" w:rsidRDefault="0014578D" w:rsidP="001724F9">
            <w:pPr>
              <w:jc w:val="right"/>
              <w:rPr>
                <w:rFonts w:ascii="Arial" w:hAnsi="Arial" w:cs="Arial"/>
                <w:sz w:val="24"/>
                <w:szCs w:val="24"/>
              </w:rPr>
            </w:pPr>
            <w:r w:rsidRPr="00A65A90">
              <w:rPr>
                <w:rFonts w:ascii="Arial" w:hAnsi="Arial" w:cs="Arial"/>
                <w:sz w:val="24"/>
                <w:szCs w:val="24"/>
              </w:rPr>
              <w:t>18,</w:t>
            </w:r>
            <w:r w:rsidR="003B0461" w:rsidRPr="00A65A90">
              <w:rPr>
                <w:rFonts w:ascii="Arial" w:hAnsi="Arial" w:cs="Arial"/>
                <w:sz w:val="24"/>
                <w:szCs w:val="24"/>
              </w:rPr>
              <w:t>9</w:t>
            </w:r>
            <w:r w:rsidR="001724F9" w:rsidRPr="00A65A90">
              <w:rPr>
                <w:rFonts w:ascii="Arial" w:hAnsi="Arial" w:cs="Arial"/>
                <w:sz w:val="24"/>
                <w:szCs w:val="24"/>
              </w:rPr>
              <w:t>30</w:t>
            </w:r>
            <w:r w:rsidRPr="00A65A90">
              <w:rPr>
                <w:rFonts w:ascii="Arial" w:hAnsi="Arial" w:cs="Arial"/>
                <w:sz w:val="24"/>
                <w:szCs w:val="24"/>
              </w:rPr>
              <w:t>,000 (subset of 2</w:t>
            </w:r>
            <w:r w:rsidR="001724F9" w:rsidRPr="00A65A90">
              <w:rPr>
                <w:rFonts w:ascii="Arial" w:hAnsi="Arial" w:cs="Arial"/>
                <w:sz w:val="24"/>
                <w:szCs w:val="24"/>
              </w:rPr>
              <w:t>3</w:t>
            </w:r>
            <w:r w:rsidRPr="00A65A90">
              <w:rPr>
                <w:rFonts w:ascii="Arial" w:hAnsi="Arial" w:cs="Arial"/>
                <w:sz w:val="24"/>
                <w:szCs w:val="24"/>
              </w:rPr>
              <w:t>.</w:t>
            </w:r>
            <w:r w:rsidR="001724F9" w:rsidRPr="00A65A90">
              <w:rPr>
                <w:rFonts w:ascii="Arial" w:hAnsi="Arial" w:cs="Arial"/>
                <w:sz w:val="24"/>
                <w:szCs w:val="24"/>
              </w:rPr>
              <w:t>0</w:t>
            </w:r>
            <w:r w:rsidRPr="00A65A90">
              <w:rPr>
                <w:rFonts w:ascii="Arial" w:hAnsi="Arial" w:cs="Arial"/>
                <w:sz w:val="24"/>
                <w:szCs w:val="24"/>
              </w:rPr>
              <w:t>1m above)</w:t>
            </w:r>
          </w:p>
        </w:tc>
        <w:tc>
          <w:tcPr>
            <w:tcW w:w="1680" w:type="dxa"/>
            <w:vAlign w:val="center"/>
          </w:tcPr>
          <w:p w14:paraId="5309DF98" w14:textId="77777777" w:rsidR="0014578D" w:rsidRPr="00A65A90" w:rsidRDefault="0014578D" w:rsidP="00522C1F">
            <w:pPr>
              <w:jc w:val="right"/>
              <w:rPr>
                <w:rFonts w:ascii="Arial" w:hAnsi="Arial" w:cs="Arial"/>
                <w:sz w:val="24"/>
                <w:szCs w:val="24"/>
              </w:rPr>
            </w:pPr>
            <w:r w:rsidRPr="00A65A90">
              <w:rPr>
                <w:rFonts w:ascii="Arial" w:hAnsi="Arial" w:cs="Arial"/>
                <w:sz w:val="24"/>
                <w:szCs w:val="24"/>
              </w:rPr>
              <w:t>0.00 (already included in ESTA burden above)</w:t>
            </w:r>
          </w:p>
        </w:tc>
        <w:tc>
          <w:tcPr>
            <w:tcW w:w="1907" w:type="dxa"/>
            <w:vAlign w:val="center"/>
          </w:tcPr>
          <w:p w14:paraId="3CD3B72A" w14:textId="77777777" w:rsidR="0014578D" w:rsidRPr="00A65A90" w:rsidRDefault="0014578D" w:rsidP="00522C1F">
            <w:pPr>
              <w:jc w:val="right"/>
              <w:rPr>
                <w:rFonts w:ascii="Arial" w:hAnsi="Arial" w:cs="Arial"/>
                <w:sz w:val="24"/>
                <w:szCs w:val="24"/>
              </w:rPr>
            </w:pPr>
            <w:r w:rsidRPr="00A65A90">
              <w:rPr>
                <w:rFonts w:ascii="Arial" w:hAnsi="Arial" w:cs="Arial"/>
                <w:sz w:val="24"/>
                <w:szCs w:val="24"/>
              </w:rPr>
              <w:t>0.00 (already included in ESTA burden above)</w:t>
            </w:r>
          </w:p>
        </w:tc>
      </w:tr>
      <w:tr w:rsidR="0014578D" w:rsidRPr="00A65A90" w14:paraId="68DA51EC" w14:textId="77777777" w:rsidTr="00987D31">
        <w:trPr>
          <w:trHeight w:hRule="exact" w:val="298"/>
        </w:trPr>
        <w:tc>
          <w:tcPr>
            <w:tcW w:w="2065" w:type="dxa"/>
            <w:vAlign w:val="center"/>
          </w:tcPr>
          <w:p w14:paraId="6273E9C5" w14:textId="77777777" w:rsidR="0014578D" w:rsidRPr="00A65A90" w:rsidRDefault="0014578D" w:rsidP="00522C1F">
            <w:pPr>
              <w:pStyle w:val="Heading6"/>
              <w:jc w:val="left"/>
              <w:rPr>
                <w:szCs w:val="24"/>
              </w:rPr>
            </w:pPr>
            <w:r w:rsidRPr="00A65A90">
              <w:rPr>
                <w:szCs w:val="24"/>
              </w:rPr>
              <w:t>TOTAL</w:t>
            </w:r>
          </w:p>
        </w:tc>
        <w:tc>
          <w:tcPr>
            <w:tcW w:w="1800" w:type="dxa"/>
            <w:vAlign w:val="center"/>
          </w:tcPr>
          <w:p w14:paraId="13DC0B9A" w14:textId="77777777" w:rsidR="0014578D" w:rsidRPr="00A65A90" w:rsidRDefault="0014578D" w:rsidP="00522C1F">
            <w:pPr>
              <w:jc w:val="right"/>
              <w:rPr>
                <w:rFonts w:ascii="Arial" w:hAnsi="Arial" w:cs="Arial"/>
                <w:b/>
                <w:bCs/>
                <w:sz w:val="24"/>
                <w:szCs w:val="24"/>
              </w:rPr>
            </w:pPr>
            <w:r w:rsidRPr="00A65A90">
              <w:rPr>
                <w:rFonts w:ascii="Arial" w:hAnsi="Arial" w:cs="Arial"/>
                <w:b/>
                <w:bCs/>
                <w:sz w:val="24"/>
                <w:szCs w:val="24"/>
              </w:rPr>
              <w:t>32,</w:t>
            </w:r>
            <w:r w:rsidR="00985574" w:rsidRPr="00A65A90">
              <w:rPr>
                <w:rFonts w:ascii="Arial" w:hAnsi="Arial" w:cs="Arial"/>
                <w:b/>
                <w:bCs/>
                <w:sz w:val="24"/>
                <w:szCs w:val="24"/>
              </w:rPr>
              <w:t>19</w:t>
            </w:r>
            <w:r w:rsidR="000C771F" w:rsidRPr="00A65A90">
              <w:rPr>
                <w:rFonts w:ascii="Arial" w:hAnsi="Arial" w:cs="Arial"/>
                <w:b/>
                <w:bCs/>
                <w:sz w:val="24"/>
                <w:szCs w:val="24"/>
              </w:rPr>
              <w:t>7</w:t>
            </w:r>
            <w:r w:rsidRPr="00A65A90">
              <w:rPr>
                <w:rFonts w:ascii="Arial" w:hAnsi="Arial" w:cs="Arial"/>
                <w:b/>
                <w:bCs/>
                <w:sz w:val="24"/>
                <w:szCs w:val="24"/>
              </w:rPr>
              <w:t>,</w:t>
            </w:r>
            <w:r w:rsidR="000C771F" w:rsidRPr="00A65A90">
              <w:rPr>
                <w:rFonts w:ascii="Arial" w:hAnsi="Arial" w:cs="Arial"/>
                <w:b/>
                <w:bCs/>
                <w:sz w:val="24"/>
                <w:szCs w:val="24"/>
              </w:rPr>
              <w:t>623</w:t>
            </w:r>
          </w:p>
          <w:p w14:paraId="7BB5CF09" w14:textId="77777777" w:rsidR="0014578D" w:rsidRPr="00A65A90" w:rsidRDefault="0014578D" w:rsidP="00522C1F">
            <w:pPr>
              <w:jc w:val="right"/>
              <w:rPr>
                <w:rFonts w:ascii="Arial" w:hAnsi="Arial" w:cs="Arial"/>
                <w:b/>
                <w:bCs/>
                <w:sz w:val="24"/>
                <w:szCs w:val="24"/>
              </w:rPr>
            </w:pPr>
          </w:p>
        </w:tc>
        <w:tc>
          <w:tcPr>
            <w:tcW w:w="1650" w:type="dxa"/>
            <w:vAlign w:val="center"/>
          </w:tcPr>
          <w:p w14:paraId="08D4800A" w14:textId="77777777" w:rsidR="0014578D" w:rsidRPr="00A65A90" w:rsidRDefault="0014578D" w:rsidP="00522C1F">
            <w:pPr>
              <w:jc w:val="right"/>
              <w:rPr>
                <w:rFonts w:ascii="Arial" w:hAnsi="Arial" w:cs="Arial"/>
                <w:b/>
                <w:bCs/>
                <w:sz w:val="24"/>
                <w:szCs w:val="24"/>
              </w:rPr>
            </w:pPr>
            <w:r w:rsidRPr="00A65A90">
              <w:rPr>
                <w:rFonts w:ascii="Arial" w:hAnsi="Arial" w:cs="Arial"/>
                <w:b/>
                <w:bCs/>
                <w:sz w:val="24"/>
                <w:szCs w:val="24"/>
              </w:rPr>
              <w:t>32,</w:t>
            </w:r>
            <w:r w:rsidR="000C771F" w:rsidRPr="00A65A90">
              <w:rPr>
                <w:rFonts w:ascii="Arial" w:hAnsi="Arial" w:cs="Arial"/>
                <w:b/>
                <w:bCs/>
                <w:sz w:val="24"/>
                <w:szCs w:val="24"/>
              </w:rPr>
              <w:t>1</w:t>
            </w:r>
            <w:r w:rsidR="001724F9" w:rsidRPr="00A65A90">
              <w:rPr>
                <w:rFonts w:ascii="Arial" w:hAnsi="Arial" w:cs="Arial"/>
                <w:b/>
                <w:bCs/>
                <w:sz w:val="24"/>
                <w:szCs w:val="24"/>
              </w:rPr>
              <w:t>9</w:t>
            </w:r>
            <w:r w:rsidR="000C771F" w:rsidRPr="00A65A90">
              <w:rPr>
                <w:rFonts w:ascii="Arial" w:hAnsi="Arial" w:cs="Arial"/>
                <w:b/>
                <w:bCs/>
                <w:sz w:val="24"/>
                <w:szCs w:val="24"/>
              </w:rPr>
              <w:t>7</w:t>
            </w:r>
            <w:r w:rsidRPr="00A65A90">
              <w:rPr>
                <w:rFonts w:ascii="Arial" w:hAnsi="Arial" w:cs="Arial"/>
                <w:b/>
                <w:bCs/>
                <w:sz w:val="24"/>
                <w:szCs w:val="24"/>
              </w:rPr>
              <w:t>,</w:t>
            </w:r>
            <w:r w:rsidR="000C771F" w:rsidRPr="00A65A90">
              <w:rPr>
                <w:rFonts w:ascii="Arial" w:hAnsi="Arial" w:cs="Arial"/>
                <w:b/>
                <w:bCs/>
                <w:sz w:val="24"/>
                <w:szCs w:val="24"/>
              </w:rPr>
              <w:t>623</w:t>
            </w:r>
          </w:p>
          <w:p w14:paraId="5B40A52C" w14:textId="77777777" w:rsidR="0014578D" w:rsidRPr="00A65A90" w:rsidRDefault="0014578D" w:rsidP="00522C1F">
            <w:pPr>
              <w:jc w:val="right"/>
              <w:rPr>
                <w:rFonts w:ascii="Arial" w:hAnsi="Arial" w:cs="Arial"/>
                <w:b/>
                <w:bCs/>
                <w:sz w:val="24"/>
                <w:szCs w:val="24"/>
              </w:rPr>
            </w:pPr>
          </w:p>
        </w:tc>
        <w:tc>
          <w:tcPr>
            <w:tcW w:w="1680" w:type="dxa"/>
            <w:vAlign w:val="center"/>
          </w:tcPr>
          <w:p w14:paraId="5A0D62E6" w14:textId="77777777" w:rsidR="0014578D" w:rsidRPr="00A65A90" w:rsidRDefault="0014578D" w:rsidP="00522C1F">
            <w:pPr>
              <w:jc w:val="right"/>
              <w:rPr>
                <w:rFonts w:ascii="Arial" w:hAnsi="Arial" w:cs="Arial"/>
                <w:sz w:val="24"/>
                <w:szCs w:val="24"/>
              </w:rPr>
            </w:pPr>
          </w:p>
        </w:tc>
        <w:tc>
          <w:tcPr>
            <w:tcW w:w="1907" w:type="dxa"/>
            <w:vAlign w:val="center"/>
          </w:tcPr>
          <w:p w14:paraId="4E97EA32" w14:textId="4E608771" w:rsidR="0014578D" w:rsidRPr="00A65A90" w:rsidRDefault="00034645" w:rsidP="00522C1F">
            <w:pPr>
              <w:jc w:val="right"/>
              <w:rPr>
                <w:rFonts w:ascii="Arial" w:hAnsi="Arial" w:cs="Arial"/>
                <w:b/>
                <w:bCs/>
                <w:sz w:val="24"/>
                <w:szCs w:val="24"/>
              </w:rPr>
            </w:pPr>
            <w:r w:rsidRPr="00A65A90">
              <w:rPr>
                <w:rFonts w:ascii="Arial" w:hAnsi="Arial" w:cs="Arial"/>
                <w:b/>
                <w:bCs/>
                <w:sz w:val="24"/>
                <w:szCs w:val="24"/>
              </w:rPr>
              <w:t>9,</w:t>
            </w:r>
            <w:r w:rsidR="00AA4EE6">
              <w:rPr>
                <w:rFonts w:ascii="Arial" w:hAnsi="Arial" w:cs="Arial"/>
                <w:b/>
                <w:bCs/>
                <w:sz w:val="24"/>
                <w:szCs w:val="24"/>
              </w:rPr>
              <w:t>902,378</w:t>
            </w:r>
          </w:p>
          <w:p w14:paraId="3500556F" w14:textId="77777777" w:rsidR="0014578D" w:rsidRPr="00A65A90" w:rsidRDefault="0014578D" w:rsidP="00522C1F">
            <w:pPr>
              <w:jc w:val="right"/>
              <w:rPr>
                <w:rFonts w:ascii="Arial" w:hAnsi="Arial" w:cs="Arial"/>
                <w:b/>
                <w:bCs/>
                <w:sz w:val="24"/>
                <w:szCs w:val="24"/>
              </w:rPr>
            </w:pPr>
          </w:p>
        </w:tc>
      </w:tr>
    </w:tbl>
    <w:p w14:paraId="166FF05C" w14:textId="77777777" w:rsidR="004F3D26" w:rsidRDefault="004F3D26" w:rsidP="005C391E">
      <w:pPr>
        <w:rPr>
          <w:rFonts w:ascii="Arial" w:hAnsi="Arial" w:cs="Arial"/>
          <w:sz w:val="24"/>
          <w:szCs w:val="24"/>
        </w:rPr>
      </w:pPr>
    </w:p>
    <w:p w14:paraId="1A85B955" w14:textId="77777777" w:rsidR="005C391E" w:rsidRPr="00A65A90" w:rsidRDefault="0014578D" w:rsidP="005C391E">
      <w:pPr>
        <w:rPr>
          <w:rFonts w:ascii="Arial" w:hAnsi="Arial" w:cs="Arial"/>
          <w:color w:val="1F497D"/>
          <w:sz w:val="24"/>
          <w:szCs w:val="24"/>
        </w:rPr>
      </w:pPr>
      <w:r w:rsidRPr="00A65A90">
        <w:rPr>
          <w:rFonts w:ascii="Arial" w:hAnsi="Arial" w:cs="Arial"/>
          <w:sz w:val="24"/>
          <w:szCs w:val="24"/>
        </w:rPr>
        <w:t>*Note</w:t>
      </w:r>
      <w:r w:rsidR="00DE6477" w:rsidRPr="00A65A90">
        <w:rPr>
          <w:rFonts w:ascii="Arial" w:hAnsi="Arial" w:cs="Arial"/>
          <w:sz w:val="24"/>
          <w:szCs w:val="24"/>
        </w:rPr>
        <w:t>:</w:t>
      </w:r>
      <w:r w:rsidRPr="00A65A90">
        <w:rPr>
          <w:rFonts w:ascii="Arial" w:hAnsi="Arial" w:cs="Arial"/>
          <w:sz w:val="24"/>
          <w:szCs w:val="24"/>
        </w:rPr>
        <w:t xml:space="preserve"> </w:t>
      </w:r>
      <w:r w:rsidR="006E20DA" w:rsidRPr="00A65A90">
        <w:rPr>
          <w:rFonts w:ascii="Arial" w:hAnsi="Arial" w:cs="Arial"/>
          <w:sz w:val="24"/>
          <w:szCs w:val="24"/>
        </w:rPr>
        <w:t>T</w:t>
      </w:r>
      <w:r w:rsidRPr="00A65A90">
        <w:rPr>
          <w:rFonts w:ascii="Arial" w:hAnsi="Arial" w:cs="Arial"/>
          <w:sz w:val="24"/>
          <w:szCs w:val="24"/>
        </w:rPr>
        <w:t>he 18.</w:t>
      </w:r>
      <w:r w:rsidR="00034645" w:rsidRPr="00A65A90">
        <w:rPr>
          <w:rFonts w:ascii="Arial" w:hAnsi="Arial" w:cs="Arial"/>
          <w:sz w:val="24"/>
          <w:szCs w:val="24"/>
        </w:rPr>
        <w:t>93</w:t>
      </w:r>
      <w:r w:rsidR="003B0461" w:rsidRPr="00A65A90">
        <w:rPr>
          <w:rFonts w:ascii="Arial" w:hAnsi="Arial" w:cs="Arial"/>
          <w:sz w:val="24"/>
          <w:szCs w:val="24"/>
        </w:rPr>
        <w:t xml:space="preserve"> </w:t>
      </w:r>
      <w:r w:rsidRPr="00A65A90">
        <w:rPr>
          <w:rFonts w:ascii="Arial" w:hAnsi="Arial" w:cs="Arial"/>
          <w:sz w:val="24"/>
          <w:szCs w:val="24"/>
        </w:rPr>
        <w:t>million respondents paying the $14.00</w:t>
      </w:r>
      <w:r w:rsidR="004F5C5D" w:rsidRPr="00A65A90">
        <w:rPr>
          <w:rFonts w:ascii="Arial" w:hAnsi="Arial" w:cs="Arial"/>
          <w:sz w:val="24"/>
          <w:szCs w:val="24"/>
        </w:rPr>
        <w:t xml:space="preserve"> </w:t>
      </w:r>
      <w:r w:rsidR="006E20DA" w:rsidRPr="00A65A90">
        <w:rPr>
          <w:rFonts w:ascii="Arial" w:hAnsi="Arial" w:cs="Arial"/>
          <w:sz w:val="24"/>
          <w:szCs w:val="24"/>
        </w:rPr>
        <w:t xml:space="preserve">fee </w:t>
      </w:r>
      <w:r w:rsidR="004F5C5D" w:rsidRPr="00A65A90">
        <w:rPr>
          <w:rFonts w:ascii="Arial" w:hAnsi="Arial" w:cs="Arial"/>
          <w:sz w:val="24"/>
          <w:szCs w:val="24"/>
        </w:rPr>
        <w:t xml:space="preserve">($10 </w:t>
      </w:r>
      <w:r w:rsidR="006E20DA" w:rsidRPr="00A65A90">
        <w:rPr>
          <w:rFonts w:ascii="Arial" w:hAnsi="Arial" w:cs="Arial"/>
          <w:sz w:val="24"/>
          <w:szCs w:val="24"/>
        </w:rPr>
        <w:t>T</w:t>
      </w:r>
      <w:r w:rsidR="004F5C5D" w:rsidRPr="00A65A90">
        <w:rPr>
          <w:rFonts w:ascii="Arial" w:hAnsi="Arial" w:cs="Arial"/>
          <w:sz w:val="24"/>
          <w:szCs w:val="24"/>
        </w:rPr>
        <w:t xml:space="preserve">ravel </w:t>
      </w:r>
      <w:r w:rsidR="006E20DA" w:rsidRPr="00A65A90">
        <w:rPr>
          <w:rFonts w:ascii="Arial" w:hAnsi="Arial" w:cs="Arial"/>
          <w:sz w:val="24"/>
          <w:szCs w:val="24"/>
        </w:rPr>
        <w:t>P</w:t>
      </w:r>
      <w:r w:rsidR="004F5C5D" w:rsidRPr="00A65A90">
        <w:rPr>
          <w:rFonts w:ascii="Arial" w:hAnsi="Arial" w:cs="Arial"/>
          <w:sz w:val="24"/>
          <w:szCs w:val="24"/>
        </w:rPr>
        <w:t xml:space="preserve">romotion </w:t>
      </w:r>
      <w:r w:rsidR="006E20DA" w:rsidRPr="00A65A90">
        <w:rPr>
          <w:rFonts w:ascii="Arial" w:hAnsi="Arial" w:cs="Arial"/>
          <w:sz w:val="24"/>
          <w:szCs w:val="24"/>
        </w:rPr>
        <w:t xml:space="preserve">Act </w:t>
      </w:r>
      <w:r w:rsidR="004F5C5D" w:rsidRPr="00A65A90">
        <w:rPr>
          <w:rFonts w:ascii="Arial" w:hAnsi="Arial" w:cs="Arial"/>
          <w:sz w:val="24"/>
          <w:szCs w:val="24"/>
        </w:rPr>
        <w:t>charge plus $4 ESTA fee)</w:t>
      </w:r>
      <w:r w:rsidRPr="00A65A90">
        <w:rPr>
          <w:rFonts w:ascii="Arial" w:hAnsi="Arial" w:cs="Arial"/>
          <w:sz w:val="24"/>
          <w:szCs w:val="24"/>
        </w:rPr>
        <w:t xml:space="preserve"> are a subset of the total </w:t>
      </w:r>
      <w:r w:rsidR="003B0461" w:rsidRPr="00A65A90">
        <w:rPr>
          <w:rFonts w:ascii="Arial" w:hAnsi="Arial" w:cs="Arial"/>
          <w:sz w:val="24"/>
          <w:szCs w:val="24"/>
        </w:rPr>
        <w:t>23</w:t>
      </w:r>
      <w:r w:rsidR="009664BB" w:rsidRPr="00A65A90">
        <w:rPr>
          <w:rFonts w:ascii="Arial" w:hAnsi="Arial" w:cs="Arial"/>
          <w:sz w:val="24"/>
          <w:szCs w:val="24"/>
        </w:rPr>
        <w:t>.01</w:t>
      </w:r>
      <w:r w:rsidRPr="00A65A90">
        <w:rPr>
          <w:rFonts w:ascii="Arial" w:hAnsi="Arial" w:cs="Arial"/>
          <w:sz w:val="24"/>
          <w:szCs w:val="24"/>
        </w:rPr>
        <w:t xml:space="preserve"> million ESTA</w:t>
      </w:r>
      <w:r w:rsidR="006E20DA" w:rsidRPr="00A65A90">
        <w:rPr>
          <w:rFonts w:ascii="Arial" w:hAnsi="Arial" w:cs="Arial"/>
          <w:sz w:val="24"/>
          <w:szCs w:val="24"/>
        </w:rPr>
        <w:t xml:space="preserve"> </w:t>
      </w:r>
      <w:r w:rsidRPr="00A65A90">
        <w:rPr>
          <w:rFonts w:ascii="Arial" w:hAnsi="Arial" w:cs="Arial"/>
          <w:sz w:val="24"/>
          <w:szCs w:val="24"/>
        </w:rPr>
        <w:t>respondents. They should not be added to the total respondents (or else they would be double counted).</w:t>
      </w:r>
      <w:r w:rsidR="005C391E" w:rsidRPr="00A65A90">
        <w:rPr>
          <w:rFonts w:ascii="Arial" w:hAnsi="Arial" w:cs="Arial"/>
          <w:b/>
          <w:sz w:val="24"/>
          <w:szCs w:val="24"/>
        </w:rPr>
        <w:t xml:space="preserve"> </w:t>
      </w:r>
    </w:p>
    <w:p w14:paraId="4A1E41A5" w14:textId="77777777" w:rsidR="008C04DA" w:rsidRDefault="008C04DA" w:rsidP="0014578D">
      <w:pPr>
        <w:pStyle w:val="Heading5"/>
        <w:spacing w:line="240" w:lineRule="auto"/>
        <w:ind w:left="0"/>
        <w:jc w:val="left"/>
        <w:rPr>
          <w:rFonts w:ascii="Arial" w:hAnsi="Arial" w:cs="Arial"/>
          <w:sz w:val="24"/>
          <w:szCs w:val="24"/>
        </w:rPr>
      </w:pPr>
    </w:p>
    <w:p w14:paraId="05C93D13" w14:textId="77777777" w:rsidR="008C04DA" w:rsidRDefault="008C04DA" w:rsidP="0014578D">
      <w:pPr>
        <w:pStyle w:val="Heading5"/>
        <w:spacing w:line="240" w:lineRule="auto"/>
        <w:ind w:left="0"/>
        <w:jc w:val="left"/>
        <w:rPr>
          <w:rFonts w:ascii="Arial" w:hAnsi="Arial" w:cs="Arial"/>
          <w:sz w:val="24"/>
          <w:szCs w:val="24"/>
        </w:rPr>
      </w:pPr>
    </w:p>
    <w:p w14:paraId="1438A51F" w14:textId="77777777" w:rsidR="008C04DA" w:rsidRDefault="008C04DA" w:rsidP="0014578D">
      <w:pPr>
        <w:pStyle w:val="Heading5"/>
        <w:spacing w:line="240" w:lineRule="auto"/>
        <w:ind w:left="0"/>
        <w:jc w:val="left"/>
        <w:rPr>
          <w:rFonts w:ascii="Arial" w:hAnsi="Arial" w:cs="Arial"/>
          <w:sz w:val="24"/>
          <w:szCs w:val="24"/>
        </w:rPr>
      </w:pPr>
    </w:p>
    <w:p w14:paraId="5C2357F9" w14:textId="77777777" w:rsidR="008C04DA" w:rsidRDefault="008C04DA" w:rsidP="0014578D">
      <w:pPr>
        <w:pStyle w:val="Heading5"/>
        <w:spacing w:line="240" w:lineRule="auto"/>
        <w:ind w:left="0"/>
        <w:jc w:val="left"/>
        <w:rPr>
          <w:rFonts w:ascii="Arial" w:hAnsi="Arial" w:cs="Arial"/>
          <w:sz w:val="24"/>
          <w:szCs w:val="24"/>
        </w:rPr>
      </w:pPr>
    </w:p>
    <w:p w14:paraId="6B89AD33" w14:textId="77777777" w:rsidR="008C04DA" w:rsidRDefault="008C04DA">
      <w:pPr>
        <w:rPr>
          <w:rFonts w:ascii="Arial" w:hAnsi="Arial" w:cs="Arial"/>
          <w:b/>
          <w:sz w:val="24"/>
          <w:szCs w:val="24"/>
        </w:rPr>
      </w:pPr>
      <w:r>
        <w:rPr>
          <w:rFonts w:ascii="Arial" w:hAnsi="Arial" w:cs="Arial"/>
          <w:sz w:val="24"/>
          <w:szCs w:val="24"/>
        </w:rPr>
        <w:br w:type="page"/>
      </w:r>
    </w:p>
    <w:p w14:paraId="4E20DF01" w14:textId="454E651C" w:rsidR="0014578D" w:rsidRPr="00A65A90" w:rsidRDefault="0014578D" w:rsidP="0014578D">
      <w:pPr>
        <w:pStyle w:val="Heading5"/>
        <w:spacing w:line="240" w:lineRule="auto"/>
        <w:ind w:left="0"/>
        <w:jc w:val="left"/>
        <w:rPr>
          <w:rFonts w:ascii="Arial" w:hAnsi="Arial" w:cs="Arial"/>
          <w:sz w:val="24"/>
          <w:szCs w:val="24"/>
        </w:rPr>
      </w:pPr>
      <w:r w:rsidRPr="00A65A90">
        <w:rPr>
          <w:rFonts w:ascii="Arial" w:hAnsi="Arial" w:cs="Arial"/>
          <w:sz w:val="24"/>
          <w:szCs w:val="24"/>
        </w:rPr>
        <w:lastRenderedPageBreak/>
        <w:t>Public Cost:</w:t>
      </w:r>
    </w:p>
    <w:p w14:paraId="1D7FA307" w14:textId="6838E1E6" w:rsidR="00717640" w:rsidRPr="009F4C9F" w:rsidRDefault="0014578D" w:rsidP="00EB68CD">
      <w:pPr>
        <w:rPr>
          <w:rFonts w:ascii="Arial" w:hAnsi="Arial" w:cs="Arial"/>
          <w:sz w:val="24"/>
          <w:szCs w:val="24"/>
        </w:rPr>
      </w:pPr>
      <w:r w:rsidRPr="00A65A90">
        <w:rPr>
          <w:rFonts w:ascii="Arial" w:hAnsi="Arial" w:cs="Arial"/>
          <w:sz w:val="24"/>
          <w:szCs w:val="24"/>
        </w:rPr>
        <w:t xml:space="preserve">The estimated annual public cost is </w:t>
      </w:r>
      <w:r w:rsidR="007B0ACF" w:rsidRPr="007B0ACF">
        <w:rPr>
          <w:rFonts w:ascii="Arial" w:hAnsi="Arial" w:cs="Arial"/>
          <w:b/>
          <w:sz w:val="24"/>
          <w:szCs w:val="24"/>
        </w:rPr>
        <w:t xml:space="preserve">$722,933,540 </w:t>
      </w:r>
      <w:r w:rsidRPr="00A65A90">
        <w:rPr>
          <w:rFonts w:ascii="Arial" w:hAnsi="Arial" w:cs="Arial"/>
          <w:sz w:val="24"/>
          <w:szCs w:val="24"/>
        </w:rPr>
        <w:t>and is calculated as follows:</w:t>
      </w:r>
    </w:p>
    <w:p w14:paraId="449E04E1" w14:textId="77777777" w:rsidR="00717640" w:rsidRDefault="00717640" w:rsidP="00EB68CD">
      <w:pPr>
        <w:rPr>
          <w:rFonts w:ascii="Arial" w:hAnsi="Arial" w:cs="Arial"/>
          <w:bCs/>
          <w:sz w:val="24"/>
          <w:szCs w:val="24"/>
        </w:rPr>
      </w:pPr>
    </w:p>
    <w:tbl>
      <w:tblPr>
        <w:tblW w:w="11600" w:type="dxa"/>
        <w:jc w:val="center"/>
        <w:tblLayout w:type="fixed"/>
        <w:tblCellMar>
          <w:left w:w="0" w:type="dxa"/>
          <w:right w:w="0" w:type="dxa"/>
        </w:tblCellMar>
        <w:tblLook w:val="04A0" w:firstRow="1" w:lastRow="0" w:firstColumn="1" w:lastColumn="0" w:noHBand="0" w:noVBand="1"/>
      </w:tblPr>
      <w:tblGrid>
        <w:gridCol w:w="1620"/>
        <w:gridCol w:w="1790"/>
        <w:gridCol w:w="1350"/>
        <w:gridCol w:w="1810"/>
        <w:gridCol w:w="1610"/>
        <w:gridCol w:w="1710"/>
        <w:gridCol w:w="1710"/>
      </w:tblGrid>
      <w:tr w:rsidR="009F4C9F" w:rsidRPr="00A65A90" w14:paraId="1653CEB1" w14:textId="77777777" w:rsidTr="009F4C9F">
        <w:trPr>
          <w:trHeight w:val="808"/>
          <w:jc w:val="center"/>
        </w:trPr>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581AA2E" w14:textId="77777777" w:rsidR="00EB68CD" w:rsidRPr="00A65A90" w:rsidRDefault="00EB68CD" w:rsidP="00C15DC9">
            <w:pPr>
              <w:jc w:val="center"/>
              <w:rPr>
                <w:rFonts w:ascii="Arial" w:eastAsia="Calibri" w:hAnsi="Arial" w:cs="Arial"/>
                <w:b/>
                <w:sz w:val="24"/>
                <w:szCs w:val="24"/>
              </w:rPr>
            </w:pPr>
            <w:r w:rsidRPr="00A65A90">
              <w:rPr>
                <w:rFonts w:ascii="Arial" w:hAnsi="Arial" w:cs="Arial"/>
                <w:b/>
                <w:sz w:val="24"/>
                <w:szCs w:val="24"/>
              </w:rPr>
              <w:t>Form/ Collection</w:t>
            </w:r>
          </w:p>
        </w:tc>
        <w:tc>
          <w:tcPr>
            <w:tcW w:w="17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A6A7563" w14:textId="77777777" w:rsidR="00EB68CD" w:rsidRPr="00A65A90" w:rsidRDefault="00EB68CD" w:rsidP="00C15DC9">
            <w:pPr>
              <w:jc w:val="center"/>
              <w:rPr>
                <w:rFonts w:ascii="Arial" w:eastAsia="Calibri" w:hAnsi="Arial" w:cs="Arial"/>
                <w:b/>
                <w:sz w:val="24"/>
                <w:szCs w:val="24"/>
              </w:rPr>
            </w:pPr>
            <w:r w:rsidRPr="00A65A90">
              <w:rPr>
                <w:rFonts w:ascii="Arial" w:hAnsi="Arial" w:cs="Arial"/>
                <w:b/>
                <w:sz w:val="24"/>
                <w:szCs w:val="24"/>
              </w:rPr>
              <w:t>Number of Respondents</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26262A" w14:textId="77777777" w:rsidR="00EB68CD" w:rsidRPr="00A65A90" w:rsidRDefault="00EB68CD" w:rsidP="00C15DC9">
            <w:pPr>
              <w:jc w:val="center"/>
              <w:rPr>
                <w:rFonts w:ascii="Arial" w:eastAsia="Calibri" w:hAnsi="Arial" w:cs="Arial"/>
                <w:b/>
                <w:sz w:val="24"/>
                <w:szCs w:val="24"/>
              </w:rPr>
            </w:pPr>
          </w:p>
          <w:p w14:paraId="3F92F2DF" w14:textId="77777777" w:rsidR="00EB68CD" w:rsidRPr="00A65A90" w:rsidRDefault="00EB68CD" w:rsidP="00C15DC9">
            <w:pPr>
              <w:jc w:val="center"/>
              <w:rPr>
                <w:rFonts w:ascii="Arial" w:hAnsi="Arial" w:cs="Arial"/>
                <w:b/>
                <w:sz w:val="24"/>
                <w:szCs w:val="24"/>
              </w:rPr>
            </w:pPr>
            <w:r w:rsidRPr="00A65A90">
              <w:rPr>
                <w:rFonts w:ascii="Arial" w:hAnsi="Arial" w:cs="Arial"/>
                <w:b/>
                <w:sz w:val="24"/>
                <w:szCs w:val="24"/>
              </w:rPr>
              <w:t>Annual</w:t>
            </w:r>
          </w:p>
          <w:p w14:paraId="037C3825" w14:textId="77777777" w:rsidR="00EB68CD" w:rsidRPr="00A65A90" w:rsidRDefault="00EB68CD" w:rsidP="00C15DC9">
            <w:pPr>
              <w:jc w:val="center"/>
              <w:rPr>
                <w:rFonts w:ascii="Arial" w:hAnsi="Arial" w:cs="Arial"/>
                <w:b/>
                <w:sz w:val="24"/>
                <w:szCs w:val="24"/>
              </w:rPr>
            </w:pPr>
            <w:r w:rsidRPr="00A65A90">
              <w:rPr>
                <w:rFonts w:ascii="Arial" w:hAnsi="Arial" w:cs="Arial"/>
                <w:b/>
                <w:sz w:val="24"/>
                <w:szCs w:val="24"/>
              </w:rPr>
              <w:t>Reporting Burden</w:t>
            </w:r>
          </w:p>
          <w:p w14:paraId="4F82A2D5" w14:textId="77777777" w:rsidR="00EB68CD" w:rsidRPr="00A65A90" w:rsidRDefault="00EB68CD" w:rsidP="00C15DC9">
            <w:pPr>
              <w:jc w:val="center"/>
              <w:rPr>
                <w:rFonts w:ascii="Arial" w:eastAsia="Calibri" w:hAnsi="Arial" w:cs="Arial"/>
                <w:b/>
                <w:sz w:val="24"/>
                <w:szCs w:val="24"/>
              </w:rPr>
            </w:pPr>
            <w:r w:rsidRPr="00A65A90">
              <w:rPr>
                <w:rFonts w:ascii="Arial" w:hAnsi="Arial" w:cs="Arial"/>
                <w:b/>
                <w:sz w:val="24"/>
                <w:szCs w:val="24"/>
              </w:rPr>
              <w:t>Hours</w:t>
            </w:r>
          </w:p>
        </w:tc>
        <w:tc>
          <w:tcPr>
            <w:tcW w:w="18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1AD927A" w14:textId="77777777" w:rsidR="00EB68CD" w:rsidRPr="00A65A90" w:rsidRDefault="00EB68CD" w:rsidP="00C15DC9">
            <w:pPr>
              <w:jc w:val="center"/>
              <w:rPr>
                <w:rFonts w:ascii="Arial" w:eastAsia="Calibri" w:hAnsi="Arial" w:cs="Arial"/>
                <w:b/>
                <w:sz w:val="24"/>
                <w:szCs w:val="24"/>
              </w:rPr>
            </w:pPr>
            <w:r w:rsidRPr="00A65A90">
              <w:rPr>
                <w:rFonts w:ascii="Arial" w:hAnsi="Arial" w:cs="Arial"/>
                <w:b/>
                <w:sz w:val="24"/>
                <w:szCs w:val="24"/>
              </w:rPr>
              <w:t>Value of time*</w:t>
            </w:r>
          </w:p>
        </w:tc>
        <w:tc>
          <w:tcPr>
            <w:tcW w:w="16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AD94F00" w14:textId="77777777" w:rsidR="00EB68CD" w:rsidRPr="00A65A90" w:rsidRDefault="00EB68CD" w:rsidP="00C15DC9">
            <w:pPr>
              <w:jc w:val="center"/>
              <w:rPr>
                <w:rFonts w:ascii="Arial" w:eastAsia="Calibri" w:hAnsi="Arial" w:cs="Arial"/>
                <w:b/>
                <w:sz w:val="24"/>
                <w:szCs w:val="24"/>
              </w:rPr>
            </w:pPr>
            <w:r w:rsidRPr="00A65A90">
              <w:rPr>
                <w:rFonts w:ascii="Arial" w:hAnsi="Arial" w:cs="Arial"/>
                <w:b/>
                <w:sz w:val="24"/>
                <w:szCs w:val="24"/>
              </w:rPr>
              <w:t>Fee charge ($6.00 per respondent)</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DB8966E" w14:textId="77777777" w:rsidR="00EB68CD" w:rsidRPr="00A65A90" w:rsidRDefault="00EB68CD" w:rsidP="00C15DC9">
            <w:pPr>
              <w:jc w:val="center"/>
              <w:rPr>
                <w:rFonts w:ascii="Arial" w:eastAsia="Calibri" w:hAnsi="Arial" w:cs="Arial"/>
                <w:b/>
                <w:sz w:val="24"/>
                <w:szCs w:val="24"/>
              </w:rPr>
            </w:pPr>
            <w:r w:rsidRPr="00A65A90">
              <w:rPr>
                <w:rFonts w:ascii="Arial" w:hAnsi="Arial" w:cs="Arial"/>
                <w:b/>
                <w:sz w:val="24"/>
                <w:szCs w:val="24"/>
              </w:rPr>
              <w:t>ESTA fee ($14.00 per respondent)</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D6FD53A" w14:textId="77777777" w:rsidR="00EB68CD" w:rsidRPr="00A65A90" w:rsidRDefault="00EB68CD" w:rsidP="00C15DC9">
            <w:pPr>
              <w:jc w:val="center"/>
              <w:rPr>
                <w:rFonts w:ascii="Arial" w:eastAsia="Calibri" w:hAnsi="Arial" w:cs="Arial"/>
                <w:b/>
                <w:sz w:val="24"/>
                <w:szCs w:val="24"/>
              </w:rPr>
            </w:pPr>
            <w:r w:rsidRPr="00A65A90">
              <w:rPr>
                <w:rFonts w:ascii="Arial" w:hAnsi="Arial" w:cs="Arial"/>
                <w:b/>
                <w:sz w:val="24"/>
                <w:szCs w:val="24"/>
              </w:rPr>
              <w:t>Total public cost</w:t>
            </w:r>
          </w:p>
        </w:tc>
      </w:tr>
      <w:tr w:rsidR="007B0ACF" w:rsidRPr="00A65A90" w14:paraId="6559A4CE" w14:textId="77777777" w:rsidTr="007B0ACF">
        <w:trPr>
          <w:trHeight w:val="234"/>
          <w:jc w:val="center"/>
        </w:trPr>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2D0DC1" w14:textId="77777777" w:rsidR="007B0ACF" w:rsidRPr="00A65A90" w:rsidRDefault="007B0ACF" w:rsidP="007B0ACF">
            <w:pPr>
              <w:rPr>
                <w:rFonts w:ascii="Arial" w:eastAsia="Calibri" w:hAnsi="Arial" w:cs="Arial"/>
                <w:sz w:val="24"/>
                <w:szCs w:val="24"/>
              </w:rPr>
            </w:pPr>
            <w:r w:rsidRPr="00A65A90">
              <w:rPr>
                <w:rFonts w:ascii="Arial" w:hAnsi="Arial" w:cs="Arial"/>
                <w:sz w:val="24"/>
                <w:szCs w:val="24"/>
              </w:rPr>
              <w:t>I-94</w:t>
            </w: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757A74" w14:textId="77777777" w:rsidR="007B0ACF" w:rsidRPr="00A65A90" w:rsidRDefault="007B0ACF" w:rsidP="007B0ACF">
            <w:pPr>
              <w:jc w:val="right"/>
              <w:rPr>
                <w:rFonts w:ascii="Arial" w:eastAsia="Calibri" w:hAnsi="Arial" w:cs="Arial"/>
                <w:sz w:val="24"/>
                <w:szCs w:val="24"/>
              </w:rPr>
            </w:pPr>
            <w:r w:rsidRPr="00A65A90">
              <w:rPr>
                <w:rFonts w:ascii="Arial" w:hAnsi="Arial" w:cs="Arial"/>
                <w:color w:val="000000"/>
                <w:sz w:val="24"/>
                <w:szCs w:val="24"/>
              </w:rPr>
              <w:t>4,387,550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E7B013" w14:textId="77777777" w:rsidR="007B0ACF" w:rsidRPr="00A65A90" w:rsidRDefault="007B0ACF" w:rsidP="007B0ACF">
            <w:pPr>
              <w:jc w:val="right"/>
              <w:rPr>
                <w:rFonts w:ascii="Arial" w:eastAsia="Calibri" w:hAnsi="Arial" w:cs="Arial"/>
                <w:sz w:val="24"/>
                <w:szCs w:val="24"/>
              </w:rPr>
            </w:pPr>
            <w:r w:rsidRPr="00A65A90">
              <w:rPr>
                <w:rFonts w:ascii="Arial" w:hAnsi="Arial" w:cs="Arial"/>
                <w:color w:val="000000"/>
                <w:sz w:val="24"/>
                <w:szCs w:val="24"/>
              </w:rPr>
              <w:t>583,544</w:t>
            </w:r>
          </w:p>
        </w:tc>
        <w:tc>
          <w:tcPr>
            <w:tcW w:w="1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5A8D03" w14:textId="693F2B50" w:rsidR="007B0ACF" w:rsidRPr="007B0ACF" w:rsidRDefault="007B0ACF" w:rsidP="007B0ACF">
            <w:pPr>
              <w:jc w:val="right"/>
              <w:rPr>
                <w:rFonts w:ascii="Arial" w:eastAsia="Calibri" w:hAnsi="Arial" w:cs="Arial"/>
                <w:sz w:val="24"/>
                <w:szCs w:val="24"/>
              </w:rPr>
            </w:pPr>
            <w:r w:rsidRPr="00987D31">
              <w:rPr>
                <w:rFonts w:ascii="Arial" w:hAnsi="Arial"/>
                <w:sz w:val="24"/>
              </w:rPr>
              <w:t>$11,</w:t>
            </w:r>
            <w:r w:rsidRPr="007B0ACF">
              <w:rPr>
                <w:rFonts w:ascii="Arial" w:hAnsi="Arial" w:cs="Arial"/>
                <w:sz w:val="24"/>
                <w:szCs w:val="24"/>
              </w:rPr>
              <w:t>309,083</w:t>
            </w:r>
            <w:r w:rsidRPr="00987D31">
              <w:rPr>
                <w:rFonts w:ascii="Arial" w:hAnsi="Arial"/>
                <w:sz w:val="24"/>
              </w:rPr>
              <w:t xml:space="preserve"> </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E08A33" w14:textId="77777777" w:rsidR="007B0ACF" w:rsidRPr="007B0ACF" w:rsidRDefault="007B0ACF" w:rsidP="007B0ACF">
            <w:pPr>
              <w:jc w:val="right"/>
              <w:rPr>
                <w:rFonts w:ascii="Arial" w:eastAsia="Calibri" w:hAnsi="Arial" w:cs="Arial"/>
                <w:sz w:val="24"/>
                <w:szCs w:val="24"/>
              </w:rPr>
            </w:pPr>
            <w:r w:rsidRPr="007B0ACF">
              <w:rPr>
                <w:rFonts w:ascii="Arial" w:hAnsi="Arial" w:cs="Arial"/>
                <w:color w:val="000000"/>
                <w:sz w:val="24"/>
                <w:szCs w:val="24"/>
              </w:rPr>
              <w:t xml:space="preserve">$26,325,300 </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22A5C3" w14:textId="77777777" w:rsidR="007B0ACF" w:rsidRPr="007B0ACF" w:rsidRDefault="007B0ACF" w:rsidP="007B0ACF">
            <w:pPr>
              <w:jc w:val="right"/>
              <w:rPr>
                <w:rFonts w:ascii="Arial" w:eastAsia="Calibri" w:hAnsi="Arial" w:cs="Arial"/>
                <w:sz w:val="24"/>
                <w:szCs w:val="24"/>
              </w:rPr>
            </w:pPr>
            <w:r w:rsidRPr="007B0ACF">
              <w:rPr>
                <w:rFonts w:ascii="Arial" w:hAnsi="Arial" w:cs="Arial"/>
                <w:color w:val="000000"/>
                <w:sz w:val="24"/>
                <w:szCs w:val="24"/>
              </w:rPr>
              <w:t xml:space="preserve">$0 </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3DFE83" w14:textId="376D9872" w:rsidR="007B0ACF" w:rsidRPr="007B0ACF" w:rsidRDefault="007B0ACF" w:rsidP="007B0ACF">
            <w:pPr>
              <w:jc w:val="right"/>
              <w:rPr>
                <w:rFonts w:ascii="Arial" w:eastAsia="Calibri" w:hAnsi="Arial" w:cs="Arial"/>
                <w:sz w:val="24"/>
                <w:szCs w:val="24"/>
              </w:rPr>
            </w:pPr>
            <w:r w:rsidRPr="00987D31">
              <w:rPr>
                <w:rFonts w:ascii="Arial" w:hAnsi="Arial"/>
                <w:sz w:val="24"/>
              </w:rPr>
              <w:t>$37,</w:t>
            </w:r>
            <w:r w:rsidRPr="007B0ACF">
              <w:rPr>
                <w:rFonts w:ascii="Arial" w:hAnsi="Arial" w:cs="Arial"/>
                <w:sz w:val="24"/>
                <w:szCs w:val="24"/>
              </w:rPr>
              <w:t>634,383</w:t>
            </w:r>
            <w:r w:rsidRPr="00987D31">
              <w:rPr>
                <w:rFonts w:ascii="Arial" w:hAnsi="Arial"/>
                <w:sz w:val="24"/>
              </w:rPr>
              <w:t xml:space="preserve"> </w:t>
            </w:r>
          </w:p>
        </w:tc>
      </w:tr>
      <w:tr w:rsidR="007B0ACF" w:rsidRPr="00A65A90" w14:paraId="6E9EFD84" w14:textId="77777777" w:rsidTr="007B0ACF">
        <w:trPr>
          <w:trHeight w:val="205"/>
          <w:jc w:val="center"/>
        </w:trPr>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145C0A" w14:textId="77777777" w:rsidR="007B0ACF" w:rsidRPr="00A65A90" w:rsidRDefault="007B0ACF" w:rsidP="007B0ACF">
            <w:pPr>
              <w:rPr>
                <w:rFonts w:ascii="Arial" w:hAnsi="Arial" w:cs="Arial"/>
                <w:sz w:val="24"/>
                <w:szCs w:val="24"/>
              </w:rPr>
            </w:pPr>
            <w:r w:rsidRPr="00A65A90">
              <w:rPr>
                <w:rFonts w:ascii="Arial" w:hAnsi="Arial" w:cs="Arial"/>
                <w:sz w:val="24"/>
                <w:szCs w:val="24"/>
              </w:rPr>
              <w:t>I-94 Website</w:t>
            </w: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tcPr>
          <w:p w14:paraId="171BAE66" w14:textId="77777777" w:rsidR="007B0ACF" w:rsidRPr="00A65A90" w:rsidRDefault="007B0ACF" w:rsidP="007B0ACF">
            <w:pPr>
              <w:jc w:val="right"/>
              <w:rPr>
                <w:rFonts w:ascii="Arial" w:hAnsi="Arial" w:cs="Arial"/>
                <w:sz w:val="24"/>
                <w:szCs w:val="24"/>
              </w:rPr>
            </w:pPr>
            <w:r w:rsidRPr="00A65A90">
              <w:rPr>
                <w:rFonts w:ascii="Arial" w:hAnsi="Arial" w:cs="Arial"/>
                <w:color w:val="000000"/>
                <w:sz w:val="24"/>
                <w:szCs w:val="24"/>
              </w:rPr>
              <w:t>3,858,782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BFE2C77" w14:textId="77777777" w:rsidR="007B0ACF" w:rsidRPr="00A65A90" w:rsidRDefault="007B0ACF" w:rsidP="007B0ACF">
            <w:pPr>
              <w:jc w:val="right"/>
              <w:rPr>
                <w:rFonts w:ascii="Arial" w:hAnsi="Arial" w:cs="Arial"/>
                <w:sz w:val="24"/>
                <w:szCs w:val="24"/>
              </w:rPr>
            </w:pPr>
            <w:r w:rsidRPr="00A65A90">
              <w:rPr>
                <w:rFonts w:ascii="Arial" w:hAnsi="Arial" w:cs="Arial"/>
                <w:color w:val="000000"/>
                <w:sz w:val="24"/>
                <w:szCs w:val="24"/>
              </w:rPr>
              <w:t>254,679</w:t>
            </w:r>
          </w:p>
        </w:tc>
        <w:tc>
          <w:tcPr>
            <w:tcW w:w="1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00FC878F" w14:textId="027E14FA" w:rsidR="007B0ACF" w:rsidRPr="007B0ACF" w:rsidRDefault="007B0ACF" w:rsidP="007B0ACF">
            <w:pPr>
              <w:jc w:val="right"/>
              <w:rPr>
                <w:rFonts w:ascii="Arial" w:hAnsi="Arial" w:cs="Arial"/>
                <w:sz w:val="24"/>
                <w:szCs w:val="24"/>
              </w:rPr>
            </w:pPr>
            <w:r w:rsidRPr="00987D31">
              <w:rPr>
                <w:rFonts w:ascii="Arial" w:hAnsi="Arial"/>
                <w:sz w:val="24"/>
              </w:rPr>
              <w:t>$11,</w:t>
            </w:r>
            <w:r w:rsidRPr="007B0ACF">
              <w:rPr>
                <w:rFonts w:ascii="Arial" w:hAnsi="Arial" w:cs="Arial"/>
                <w:sz w:val="24"/>
                <w:szCs w:val="24"/>
              </w:rPr>
              <w:t>508,944</w:t>
            </w:r>
            <w:r w:rsidRPr="00987D31">
              <w:rPr>
                <w:rFonts w:ascii="Arial" w:hAnsi="Arial"/>
                <w:sz w:val="24"/>
              </w:rPr>
              <w:t xml:space="preserve"> </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tcPr>
          <w:p w14:paraId="72E92082" w14:textId="77777777" w:rsidR="007B0ACF" w:rsidRPr="007B0ACF" w:rsidRDefault="007B0ACF" w:rsidP="007B0ACF">
            <w:pPr>
              <w:jc w:val="right"/>
              <w:rPr>
                <w:rFonts w:ascii="Arial" w:hAnsi="Arial" w:cs="Arial"/>
                <w:sz w:val="24"/>
                <w:szCs w:val="24"/>
              </w:rPr>
            </w:pPr>
            <w:r w:rsidRPr="007B0ACF">
              <w:rPr>
                <w:rFonts w:ascii="Arial" w:hAnsi="Arial" w:cs="Arial"/>
                <w:color w:val="000000"/>
                <w:sz w:val="24"/>
                <w:szCs w:val="24"/>
              </w:rPr>
              <w:t xml:space="preserve">$0 </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749117D5" w14:textId="77777777" w:rsidR="007B0ACF" w:rsidRPr="007B0ACF" w:rsidRDefault="007B0ACF" w:rsidP="007B0ACF">
            <w:pPr>
              <w:jc w:val="right"/>
              <w:rPr>
                <w:rFonts w:ascii="Arial" w:hAnsi="Arial" w:cs="Arial"/>
                <w:sz w:val="24"/>
                <w:szCs w:val="24"/>
              </w:rPr>
            </w:pPr>
            <w:r w:rsidRPr="007B0ACF">
              <w:rPr>
                <w:rFonts w:ascii="Arial" w:hAnsi="Arial" w:cs="Arial"/>
                <w:color w:val="000000"/>
                <w:sz w:val="24"/>
                <w:szCs w:val="24"/>
              </w:rPr>
              <w:t xml:space="preserve">$0 </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4C2E73" w14:textId="39F759D7" w:rsidR="007B0ACF" w:rsidRPr="007B0ACF" w:rsidRDefault="007B0ACF" w:rsidP="007B0ACF">
            <w:pPr>
              <w:jc w:val="right"/>
              <w:rPr>
                <w:rFonts w:ascii="Arial" w:hAnsi="Arial" w:cs="Arial"/>
                <w:sz w:val="24"/>
                <w:szCs w:val="24"/>
              </w:rPr>
            </w:pPr>
            <w:r w:rsidRPr="00987D31">
              <w:rPr>
                <w:rFonts w:ascii="Arial" w:hAnsi="Arial"/>
                <w:sz w:val="24"/>
              </w:rPr>
              <w:t>$11,</w:t>
            </w:r>
            <w:r w:rsidRPr="007B0ACF">
              <w:rPr>
                <w:rFonts w:ascii="Arial" w:hAnsi="Arial" w:cs="Arial"/>
                <w:sz w:val="24"/>
                <w:szCs w:val="24"/>
              </w:rPr>
              <w:t>508,944</w:t>
            </w:r>
            <w:r w:rsidRPr="00987D31">
              <w:rPr>
                <w:rFonts w:ascii="Arial" w:hAnsi="Arial"/>
                <w:sz w:val="24"/>
              </w:rPr>
              <w:t xml:space="preserve"> </w:t>
            </w:r>
          </w:p>
        </w:tc>
      </w:tr>
      <w:tr w:rsidR="007B0ACF" w:rsidRPr="00A65A90" w14:paraId="0F76653A" w14:textId="77777777" w:rsidTr="00987D31">
        <w:trPr>
          <w:trHeight w:val="234"/>
          <w:jc w:val="center"/>
        </w:trPr>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70A803" w14:textId="77777777" w:rsidR="007B0ACF" w:rsidRPr="00A65A90" w:rsidRDefault="007B0ACF" w:rsidP="007B0ACF">
            <w:pPr>
              <w:rPr>
                <w:rFonts w:ascii="Arial" w:eastAsia="Calibri" w:hAnsi="Arial" w:cs="Arial"/>
                <w:sz w:val="24"/>
                <w:szCs w:val="24"/>
              </w:rPr>
            </w:pPr>
            <w:r w:rsidRPr="00A65A90">
              <w:rPr>
                <w:rFonts w:ascii="Arial" w:hAnsi="Arial" w:cs="Arial"/>
                <w:sz w:val="24"/>
                <w:szCs w:val="24"/>
              </w:rPr>
              <w:t>I-94W</w:t>
            </w: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EA6D0E" w14:textId="77777777" w:rsidR="007B0ACF" w:rsidRPr="00A65A90" w:rsidRDefault="007B0ACF" w:rsidP="007B0ACF">
            <w:pPr>
              <w:jc w:val="right"/>
              <w:rPr>
                <w:rFonts w:ascii="Arial" w:eastAsia="Calibri" w:hAnsi="Arial" w:cs="Arial"/>
                <w:sz w:val="24"/>
                <w:szCs w:val="24"/>
              </w:rPr>
            </w:pPr>
            <w:r w:rsidRPr="00A65A90">
              <w:rPr>
                <w:rFonts w:ascii="Arial" w:hAnsi="Arial" w:cs="Arial"/>
                <w:sz w:val="24"/>
                <w:szCs w:val="24"/>
              </w:rPr>
              <w:t>941,291</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66967D" w14:textId="1C68D214" w:rsidR="007B0ACF" w:rsidRPr="00A65A90" w:rsidRDefault="007B0ACF" w:rsidP="007B0ACF">
            <w:pPr>
              <w:jc w:val="right"/>
              <w:rPr>
                <w:rFonts w:ascii="Arial" w:eastAsia="Calibri" w:hAnsi="Arial" w:cs="Arial"/>
                <w:sz w:val="24"/>
                <w:szCs w:val="24"/>
              </w:rPr>
            </w:pPr>
            <w:r>
              <w:rPr>
                <w:rFonts w:ascii="Arial" w:hAnsi="Arial" w:cs="Arial"/>
                <w:sz w:val="24"/>
                <w:szCs w:val="24"/>
              </w:rPr>
              <w:t>251,325</w:t>
            </w:r>
          </w:p>
        </w:tc>
        <w:tc>
          <w:tcPr>
            <w:tcW w:w="1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A8228A" w14:textId="33256D66" w:rsidR="007B0ACF" w:rsidRPr="007B0ACF" w:rsidRDefault="007B0ACF" w:rsidP="007B0ACF">
            <w:pPr>
              <w:jc w:val="right"/>
              <w:rPr>
                <w:rFonts w:ascii="Arial" w:eastAsia="Calibri" w:hAnsi="Arial" w:cs="Arial"/>
                <w:sz w:val="24"/>
                <w:szCs w:val="24"/>
              </w:rPr>
            </w:pPr>
            <w:r w:rsidRPr="00987D31">
              <w:rPr>
                <w:rFonts w:ascii="Arial" w:hAnsi="Arial"/>
                <w:sz w:val="24"/>
              </w:rPr>
              <w:t>$4,</w:t>
            </w:r>
            <w:r w:rsidRPr="007B0ACF">
              <w:rPr>
                <w:rFonts w:ascii="Arial" w:hAnsi="Arial" w:cs="Arial"/>
                <w:sz w:val="24"/>
                <w:szCs w:val="24"/>
              </w:rPr>
              <w:t>870,679</w:t>
            </w:r>
            <w:r w:rsidRPr="00987D31">
              <w:rPr>
                <w:rFonts w:ascii="Arial" w:hAnsi="Arial"/>
                <w:sz w:val="24"/>
              </w:rPr>
              <w:t xml:space="preserve"> </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41B58A" w14:textId="77777777" w:rsidR="007B0ACF" w:rsidRPr="007B0ACF" w:rsidRDefault="007B0ACF" w:rsidP="007B0ACF">
            <w:pPr>
              <w:jc w:val="right"/>
              <w:rPr>
                <w:rFonts w:ascii="Arial" w:eastAsia="Calibri" w:hAnsi="Arial" w:cs="Arial"/>
                <w:sz w:val="24"/>
                <w:szCs w:val="24"/>
              </w:rPr>
            </w:pPr>
            <w:r w:rsidRPr="007B0ACF">
              <w:rPr>
                <w:rFonts w:ascii="Arial" w:hAnsi="Arial" w:cs="Arial"/>
                <w:color w:val="000000"/>
                <w:sz w:val="24"/>
                <w:szCs w:val="24"/>
              </w:rPr>
              <w:t xml:space="preserve">$5,647,746 </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DE4BD2" w14:textId="77777777" w:rsidR="007B0ACF" w:rsidRPr="007B0ACF" w:rsidRDefault="007B0ACF" w:rsidP="007B0ACF">
            <w:pPr>
              <w:jc w:val="right"/>
              <w:rPr>
                <w:rFonts w:ascii="Arial" w:eastAsia="Calibri" w:hAnsi="Arial" w:cs="Arial"/>
                <w:sz w:val="24"/>
                <w:szCs w:val="24"/>
              </w:rPr>
            </w:pPr>
            <w:r w:rsidRPr="007B0ACF">
              <w:rPr>
                <w:rFonts w:ascii="Arial" w:hAnsi="Arial" w:cs="Arial"/>
                <w:color w:val="000000"/>
                <w:sz w:val="24"/>
                <w:szCs w:val="24"/>
              </w:rPr>
              <w:t xml:space="preserve">$0 </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0F8538" w14:textId="3DE2B407" w:rsidR="007B0ACF" w:rsidRPr="007B0ACF" w:rsidRDefault="007B0ACF" w:rsidP="007B0ACF">
            <w:pPr>
              <w:jc w:val="right"/>
              <w:rPr>
                <w:rFonts w:ascii="Arial" w:eastAsia="Calibri" w:hAnsi="Arial" w:cs="Arial"/>
                <w:sz w:val="24"/>
                <w:szCs w:val="24"/>
              </w:rPr>
            </w:pPr>
            <w:r w:rsidRPr="00987D31">
              <w:rPr>
                <w:rFonts w:ascii="Arial" w:hAnsi="Arial"/>
                <w:sz w:val="24"/>
              </w:rPr>
              <w:t>$10,</w:t>
            </w:r>
            <w:r w:rsidRPr="007B0ACF">
              <w:rPr>
                <w:rFonts w:ascii="Arial" w:hAnsi="Arial" w:cs="Arial"/>
                <w:sz w:val="24"/>
                <w:szCs w:val="24"/>
              </w:rPr>
              <w:t xml:space="preserve">518,425 </w:t>
            </w:r>
          </w:p>
        </w:tc>
      </w:tr>
      <w:tr w:rsidR="007B0ACF" w:rsidRPr="00A65A90" w14:paraId="5D8ACA33" w14:textId="77777777" w:rsidTr="00987D31">
        <w:trPr>
          <w:trHeight w:val="232"/>
          <w:jc w:val="center"/>
        </w:trPr>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16182B" w14:textId="77777777" w:rsidR="007B0ACF" w:rsidRPr="00A65A90" w:rsidRDefault="007B0ACF" w:rsidP="007B0ACF">
            <w:pPr>
              <w:rPr>
                <w:rFonts w:ascii="Arial" w:eastAsia="Calibri" w:hAnsi="Arial" w:cs="Arial"/>
                <w:sz w:val="24"/>
                <w:szCs w:val="24"/>
              </w:rPr>
            </w:pPr>
            <w:r w:rsidRPr="00A65A90">
              <w:rPr>
                <w:rFonts w:ascii="Arial" w:hAnsi="Arial" w:cs="Arial"/>
                <w:sz w:val="24"/>
                <w:szCs w:val="24"/>
              </w:rPr>
              <w:t>ESTA burden</w:t>
            </w: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AA0902" w14:textId="77777777" w:rsidR="007B0ACF" w:rsidRPr="00A65A90" w:rsidRDefault="007B0ACF" w:rsidP="007B0ACF">
            <w:pPr>
              <w:rPr>
                <w:rFonts w:ascii="Arial" w:eastAsia="Calibri" w:hAnsi="Arial" w:cs="Arial"/>
                <w:sz w:val="24"/>
                <w:szCs w:val="24"/>
              </w:rPr>
            </w:pPr>
            <w:r w:rsidRPr="00A65A90">
              <w:rPr>
                <w:rFonts w:ascii="Arial" w:hAnsi="Arial" w:cs="Arial"/>
                <w:sz w:val="24"/>
                <w:szCs w:val="24"/>
              </w:rPr>
              <w:t xml:space="preserve">     23,010,000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284DF8" w14:textId="571A48C7" w:rsidR="007B0ACF" w:rsidRPr="00A65A90" w:rsidRDefault="007B0ACF" w:rsidP="007B0ACF">
            <w:pPr>
              <w:jc w:val="right"/>
              <w:rPr>
                <w:rFonts w:ascii="Arial" w:eastAsia="Calibri" w:hAnsi="Arial" w:cs="Arial"/>
                <w:sz w:val="24"/>
                <w:szCs w:val="24"/>
              </w:rPr>
            </w:pPr>
            <w:r>
              <w:rPr>
                <w:rFonts w:ascii="Arial" w:hAnsi="Arial" w:cs="Arial"/>
                <w:sz w:val="24"/>
                <w:szCs w:val="24"/>
              </w:rPr>
              <w:t>8,812,830</w:t>
            </w:r>
          </w:p>
        </w:tc>
        <w:tc>
          <w:tcPr>
            <w:tcW w:w="1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43FE6E" w14:textId="3D213F71" w:rsidR="007B0ACF" w:rsidRPr="007B0ACF" w:rsidRDefault="007B0ACF" w:rsidP="007B0ACF">
            <w:pPr>
              <w:jc w:val="right"/>
              <w:rPr>
                <w:rFonts w:ascii="Arial" w:eastAsia="Calibri" w:hAnsi="Arial" w:cs="Arial"/>
                <w:sz w:val="24"/>
                <w:szCs w:val="24"/>
              </w:rPr>
            </w:pPr>
            <w:r w:rsidRPr="00987D31">
              <w:rPr>
                <w:rFonts w:ascii="Arial" w:hAnsi="Arial"/>
                <w:sz w:val="24"/>
              </w:rPr>
              <w:t>$</w:t>
            </w:r>
            <w:r w:rsidRPr="007B0ACF">
              <w:rPr>
                <w:rFonts w:ascii="Arial" w:hAnsi="Arial" w:cs="Arial"/>
                <w:sz w:val="24"/>
                <w:szCs w:val="24"/>
              </w:rPr>
              <w:t xml:space="preserve">398,251,788 </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84ABE9" w14:textId="77777777" w:rsidR="007B0ACF" w:rsidRPr="007B0ACF" w:rsidRDefault="007B0ACF" w:rsidP="007B0ACF">
            <w:pPr>
              <w:jc w:val="right"/>
              <w:rPr>
                <w:rFonts w:ascii="Arial" w:eastAsia="Calibri" w:hAnsi="Arial" w:cs="Arial"/>
                <w:sz w:val="24"/>
                <w:szCs w:val="24"/>
              </w:rPr>
            </w:pPr>
            <w:r w:rsidRPr="007B0ACF">
              <w:rPr>
                <w:rFonts w:ascii="Arial" w:hAnsi="Arial" w:cs="Arial"/>
                <w:color w:val="000000"/>
                <w:sz w:val="24"/>
                <w:szCs w:val="24"/>
              </w:rPr>
              <w:t xml:space="preserve">$0 </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C3DD58" w14:textId="77777777" w:rsidR="007B0ACF" w:rsidRPr="007B0ACF" w:rsidRDefault="007B0ACF" w:rsidP="007B0ACF">
            <w:pPr>
              <w:jc w:val="right"/>
              <w:rPr>
                <w:rFonts w:ascii="Arial" w:eastAsia="Calibri" w:hAnsi="Arial" w:cs="Arial"/>
                <w:sz w:val="24"/>
                <w:szCs w:val="24"/>
              </w:rPr>
            </w:pPr>
            <w:r w:rsidRPr="007B0ACF">
              <w:rPr>
                <w:rFonts w:ascii="Arial" w:hAnsi="Arial" w:cs="Arial"/>
                <w:color w:val="000000"/>
                <w:sz w:val="24"/>
                <w:szCs w:val="24"/>
              </w:rPr>
              <w:t xml:space="preserve">$0 </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0F2853" w14:textId="3F8BB628" w:rsidR="007B0ACF" w:rsidRPr="007B0ACF" w:rsidRDefault="007B0ACF" w:rsidP="007B0ACF">
            <w:pPr>
              <w:jc w:val="right"/>
              <w:rPr>
                <w:rFonts w:ascii="Arial" w:eastAsia="Calibri" w:hAnsi="Arial" w:cs="Arial"/>
                <w:sz w:val="24"/>
                <w:szCs w:val="24"/>
              </w:rPr>
            </w:pPr>
            <w:r w:rsidRPr="00987D31">
              <w:rPr>
                <w:rFonts w:ascii="Arial" w:hAnsi="Arial"/>
                <w:sz w:val="24"/>
              </w:rPr>
              <w:t>$</w:t>
            </w:r>
            <w:r w:rsidRPr="007B0ACF">
              <w:rPr>
                <w:rFonts w:ascii="Arial" w:hAnsi="Arial" w:cs="Arial"/>
                <w:sz w:val="24"/>
                <w:szCs w:val="24"/>
              </w:rPr>
              <w:t xml:space="preserve">398,251,788 </w:t>
            </w:r>
          </w:p>
        </w:tc>
      </w:tr>
      <w:tr w:rsidR="007B0ACF" w:rsidRPr="00A65A90" w14:paraId="4117CA31" w14:textId="77777777" w:rsidTr="007B0ACF">
        <w:trPr>
          <w:trHeight w:val="219"/>
          <w:jc w:val="center"/>
        </w:trPr>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7BDC65" w14:textId="77777777" w:rsidR="007B0ACF" w:rsidRPr="00A65A90" w:rsidRDefault="007B0ACF" w:rsidP="007B0ACF">
            <w:pPr>
              <w:rPr>
                <w:rFonts w:ascii="Arial" w:eastAsia="Calibri" w:hAnsi="Arial" w:cs="Arial"/>
                <w:sz w:val="24"/>
                <w:szCs w:val="24"/>
              </w:rPr>
            </w:pPr>
            <w:r w:rsidRPr="00A65A90">
              <w:rPr>
                <w:rFonts w:ascii="Arial" w:hAnsi="Arial" w:cs="Arial"/>
                <w:sz w:val="24"/>
                <w:szCs w:val="24"/>
              </w:rPr>
              <w:t>ESTA fee</w:t>
            </w: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C2EEAD" w14:textId="77777777" w:rsidR="007B0ACF" w:rsidRPr="00A65A90" w:rsidRDefault="007B0ACF" w:rsidP="007B0ACF">
            <w:pPr>
              <w:jc w:val="right"/>
              <w:rPr>
                <w:rFonts w:ascii="Arial" w:eastAsia="Calibri" w:hAnsi="Arial" w:cs="Arial"/>
                <w:sz w:val="24"/>
                <w:szCs w:val="24"/>
              </w:rPr>
            </w:pPr>
            <w:r w:rsidRPr="00A65A90">
              <w:rPr>
                <w:rFonts w:ascii="Arial" w:hAnsi="Arial" w:cs="Arial"/>
                <w:sz w:val="24"/>
                <w:szCs w:val="24"/>
              </w:rPr>
              <w:t>18,930,000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434B3079" w14:textId="77777777" w:rsidR="007B0ACF" w:rsidRPr="00A65A90" w:rsidRDefault="007B0ACF" w:rsidP="007B0ACF">
            <w:pPr>
              <w:jc w:val="right"/>
              <w:rPr>
                <w:rFonts w:ascii="Arial" w:eastAsia="Calibri" w:hAnsi="Arial" w:cs="Arial"/>
                <w:sz w:val="24"/>
                <w:szCs w:val="24"/>
              </w:rPr>
            </w:pPr>
          </w:p>
        </w:tc>
        <w:tc>
          <w:tcPr>
            <w:tcW w:w="1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8F72B1" w14:textId="77777777" w:rsidR="007B0ACF" w:rsidRPr="007B0ACF" w:rsidRDefault="007B0ACF" w:rsidP="007B0ACF">
            <w:pPr>
              <w:jc w:val="right"/>
              <w:rPr>
                <w:rFonts w:ascii="Arial" w:eastAsia="Calibri" w:hAnsi="Arial" w:cs="Arial"/>
                <w:sz w:val="24"/>
                <w:szCs w:val="24"/>
              </w:rPr>
            </w:pPr>
            <w:r w:rsidRPr="007B0ACF">
              <w:rPr>
                <w:rFonts w:ascii="Arial" w:hAnsi="Arial" w:cs="Arial"/>
                <w:color w:val="000000"/>
                <w:sz w:val="24"/>
                <w:szCs w:val="24"/>
              </w:rPr>
              <w:t xml:space="preserve">$0 </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FB6E2" w14:textId="77777777" w:rsidR="007B0ACF" w:rsidRPr="007B0ACF" w:rsidRDefault="007B0ACF" w:rsidP="007B0ACF">
            <w:pPr>
              <w:jc w:val="right"/>
              <w:rPr>
                <w:rFonts w:ascii="Arial" w:eastAsia="Calibri" w:hAnsi="Arial" w:cs="Arial"/>
                <w:sz w:val="24"/>
                <w:szCs w:val="24"/>
              </w:rPr>
            </w:pPr>
            <w:r w:rsidRPr="007B0ACF">
              <w:rPr>
                <w:rFonts w:ascii="Arial" w:hAnsi="Arial" w:cs="Arial"/>
                <w:color w:val="000000"/>
                <w:sz w:val="24"/>
                <w:szCs w:val="24"/>
              </w:rPr>
              <w:t xml:space="preserve">$0 </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87D9FD" w14:textId="77777777" w:rsidR="007B0ACF" w:rsidRPr="007B0ACF" w:rsidRDefault="007B0ACF" w:rsidP="007B0ACF">
            <w:pPr>
              <w:jc w:val="right"/>
              <w:rPr>
                <w:rFonts w:ascii="Arial" w:eastAsia="Calibri" w:hAnsi="Arial" w:cs="Arial"/>
                <w:sz w:val="24"/>
                <w:szCs w:val="24"/>
              </w:rPr>
            </w:pPr>
            <w:r w:rsidRPr="007B0ACF">
              <w:rPr>
                <w:rFonts w:ascii="Arial" w:hAnsi="Arial" w:cs="Arial"/>
                <w:color w:val="000000"/>
                <w:sz w:val="24"/>
                <w:szCs w:val="24"/>
              </w:rPr>
              <w:t xml:space="preserve">$265,020,000 </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C2893E" w14:textId="2568C990" w:rsidR="007B0ACF" w:rsidRPr="007B0ACF" w:rsidRDefault="007B0ACF" w:rsidP="007B0ACF">
            <w:pPr>
              <w:jc w:val="right"/>
              <w:rPr>
                <w:rFonts w:ascii="Arial" w:eastAsia="Calibri" w:hAnsi="Arial" w:cs="Arial"/>
                <w:sz w:val="24"/>
                <w:szCs w:val="24"/>
              </w:rPr>
            </w:pPr>
            <w:r w:rsidRPr="00987D31">
              <w:rPr>
                <w:rFonts w:ascii="Arial" w:hAnsi="Arial"/>
                <w:sz w:val="24"/>
              </w:rPr>
              <w:t>$265,020,000</w:t>
            </w:r>
            <w:r w:rsidRPr="007B0ACF">
              <w:rPr>
                <w:rFonts w:ascii="Arial" w:hAnsi="Arial" w:cs="Arial"/>
                <w:sz w:val="24"/>
                <w:szCs w:val="24"/>
              </w:rPr>
              <w:t xml:space="preserve"> </w:t>
            </w:r>
          </w:p>
        </w:tc>
      </w:tr>
      <w:tr w:rsidR="007B0ACF" w:rsidRPr="00A65A90" w14:paraId="585A9404" w14:textId="77777777" w:rsidTr="007B0ACF">
        <w:trPr>
          <w:trHeight w:val="187"/>
          <w:jc w:val="center"/>
        </w:trPr>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B49C42" w14:textId="77777777" w:rsidR="007B0ACF" w:rsidRPr="00A65A90" w:rsidRDefault="007B0ACF" w:rsidP="007B0ACF">
            <w:pPr>
              <w:rPr>
                <w:rFonts w:ascii="Arial" w:eastAsia="Calibri" w:hAnsi="Arial" w:cs="Arial"/>
                <w:b/>
                <w:bCs/>
                <w:sz w:val="24"/>
                <w:szCs w:val="24"/>
              </w:rPr>
            </w:pPr>
            <w:r w:rsidRPr="00A65A90">
              <w:rPr>
                <w:rFonts w:ascii="Arial" w:hAnsi="Arial" w:cs="Arial"/>
                <w:b/>
                <w:bCs/>
                <w:sz w:val="24"/>
                <w:szCs w:val="24"/>
              </w:rPr>
              <w:t>TOTAL</w:t>
            </w: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tcPr>
          <w:p w14:paraId="53DB5D60" w14:textId="77777777" w:rsidR="007B0ACF" w:rsidRPr="00A65A90" w:rsidRDefault="007B0ACF" w:rsidP="007B0ACF">
            <w:pPr>
              <w:jc w:val="right"/>
              <w:rPr>
                <w:rFonts w:ascii="Arial" w:eastAsia="Calibri" w:hAnsi="Arial" w:cs="Arial"/>
                <w:b/>
                <w:bCs/>
                <w:sz w:val="24"/>
                <w:szCs w:val="24"/>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19A1E11" w14:textId="77777777" w:rsidR="007B0ACF" w:rsidRPr="00A65A90" w:rsidRDefault="007B0ACF" w:rsidP="007B0ACF">
            <w:pPr>
              <w:jc w:val="right"/>
              <w:rPr>
                <w:rFonts w:ascii="Arial" w:eastAsia="Calibri" w:hAnsi="Arial" w:cs="Arial"/>
                <w:b/>
                <w:bCs/>
                <w:sz w:val="24"/>
                <w:szCs w:val="24"/>
              </w:rPr>
            </w:pPr>
          </w:p>
        </w:tc>
        <w:tc>
          <w:tcPr>
            <w:tcW w:w="1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80451F" w14:textId="0F3081EA" w:rsidR="007B0ACF" w:rsidRPr="007B0ACF" w:rsidRDefault="007B0ACF" w:rsidP="007B0ACF">
            <w:pPr>
              <w:jc w:val="right"/>
              <w:rPr>
                <w:rFonts w:ascii="Arial" w:eastAsia="Calibri" w:hAnsi="Arial" w:cs="Arial"/>
                <w:b/>
                <w:bCs/>
                <w:sz w:val="24"/>
                <w:szCs w:val="24"/>
              </w:rPr>
            </w:pPr>
            <w:r w:rsidRPr="007B0ACF">
              <w:rPr>
                <w:rFonts w:ascii="Arial" w:hAnsi="Arial" w:cs="Arial"/>
                <w:b/>
                <w:bCs/>
                <w:color w:val="000000"/>
                <w:sz w:val="24"/>
                <w:szCs w:val="24"/>
              </w:rPr>
              <w:t xml:space="preserve">$425,940,494 </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E89306" w14:textId="77777777" w:rsidR="007B0ACF" w:rsidRPr="007B0ACF" w:rsidRDefault="007B0ACF" w:rsidP="007B0ACF">
            <w:pPr>
              <w:jc w:val="right"/>
              <w:rPr>
                <w:rFonts w:ascii="Arial" w:eastAsia="Calibri" w:hAnsi="Arial" w:cs="Arial"/>
                <w:b/>
                <w:bCs/>
                <w:sz w:val="24"/>
                <w:szCs w:val="24"/>
              </w:rPr>
            </w:pPr>
            <w:r w:rsidRPr="007B0ACF">
              <w:rPr>
                <w:rFonts w:ascii="Arial" w:hAnsi="Arial" w:cs="Arial"/>
                <w:b/>
                <w:bCs/>
                <w:color w:val="000000"/>
                <w:sz w:val="24"/>
                <w:szCs w:val="24"/>
              </w:rPr>
              <w:t xml:space="preserve">$31,973,046 </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5D2213" w14:textId="77777777" w:rsidR="007B0ACF" w:rsidRPr="007B0ACF" w:rsidRDefault="007B0ACF" w:rsidP="007B0ACF">
            <w:pPr>
              <w:jc w:val="right"/>
              <w:rPr>
                <w:rFonts w:ascii="Arial" w:eastAsia="Calibri" w:hAnsi="Arial" w:cs="Arial"/>
                <w:b/>
                <w:bCs/>
                <w:sz w:val="24"/>
                <w:szCs w:val="24"/>
              </w:rPr>
            </w:pPr>
            <w:r w:rsidRPr="007B0ACF">
              <w:rPr>
                <w:rFonts w:ascii="Arial" w:hAnsi="Arial" w:cs="Arial"/>
                <w:b/>
                <w:color w:val="000000"/>
                <w:sz w:val="24"/>
                <w:szCs w:val="24"/>
              </w:rPr>
              <w:t>$265,020,000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F10506" w14:textId="0E1D6123" w:rsidR="007B0ACF" w:rsidRPr="007B0ACF" w:rsidRDefault="007B0ACF" w:rsidP="007B0ACF">
            <w:pPr>
              <w:jc w:val="right"/>
              <w:rPr>
                <w:rFonts w:ascii="Arial" w:eastAsia="Calibri" w:hAnsi="Arial" w:cs="Arial"/>
                <w:b/>
                <w:bCs/>
                <w:sz w:val="24"/>
                <w:szCs w:val="24"/>
              </w:rPr>
            </w:pPr>
            <w:r w:rsidRPr="00987D31">
              <w:rPr>
                <w:rFonts w:ascii="Arial" w:hAnsi="Arial"/>
                <w:b/>
                <w:sz w:val="24"/>
              </w:rPr>
              <w:t>$</w:t>
            </w:r>
            <w:r w:rsidRPr="007B0ACF">
              <w:rPr>
                <w:rFonts w:ascii="Arial" w:hAnsi="Arial" w:cs="Arial"/>
                <w:b/>
                <w:sz w:val="24"/>
                <w:szCs w:val="24"/>
              </w:rPr>
              <w:t>722,933,540</w:t>
            </w:r>
            <w:r w:rsidRPr="007B0ACF">
              <w:rPr>
                <w:rFonts w:ascii="Arial" w:hAnsi="Arial" w:cs="Arial"/>
                <w:sz w:val="24"/>
                <w:szCs w:val="24"/>
              </w:rPr>
              <w:t xml:space="preserve"> </w:t>
            </w:r>
          </w:p>
        </w:tc>
      </w:tr>
    </w:tbl>
    <w:p w14:paraId="4C8886FD" w14:textId="77777777" w:rsidR="009F4C9F" w:rsidRDefault="009F4C9F" w:rsidP="00EB68CD">
      <w:pPr>
        <w:ind w:right="288"/>
        <w:rPr>
          <w:rFonts w:ascii="Arial" w:hAnsi="Arial" w:cs="Arial"/>
          <w:sz w:val="24"/>
          <w:szCs w:val="24"/>
        </w:rPr>
      </w:pPr>
    </w:p>
    <w:p w14:paraId="4B8455FB" w14:textId="616EEBFF" w:rsidR="00FF5795" w:rsidRPr="00987D31" w:rsidRDefault="00EB68CD" w:rsidP="00987D31">
      <w:pPr>
        <w:rPr>
          <w:rFonts w:ascii="Arial" w:hAnsi="Arial"/>
          <w:sz w:val="24"/>
          <w:vertAlign w:val="superscript"/>
        </w:rPr>
      </w:pPr>
      <w:r w:rsidRPr="00A65A90">
        <w:rPr>
          <w:rFonts w:ascii="Arial" w:hAnsi="Arial" w:cs="Arial"/>
          <w:sz w:val="24"/>
          <w:szCs w:val="24"/>
        </w:rPr>
        <w:t xml:space="preserve">* Recall from the previous table that the burden for </w:t>
      </w:r>
      <w:r w:rsidR="00C64A30" w:rsidRPr="00A65A90">
        <w:rPr>
          <w:rFonts w:ascii="Arial" w:hAnsi="Arial" w:cs="Arial"/>
          <w:sz w:val="24"/>
          <w:szCs w:val="24"/>
        </w:rPr>
        <w:t>Form</w:t>
      </w:r>
      <w:r w:rsidRPr="00A65A90">
        <w:rPr>
          <w:rFonts w:ascii="Arial" w:hAnsi="Arial" w:cs="Arial"/>
          <w:sz w:val="24"/>
          <w:szCs w:val="24"/>
        </w:rPr>
        <w:t xml:space="preserve"> I-94 is 8 minutes</w:t>
      </w:r>
      <w:r w:rsidR="00F8609F">
        <w:rPr>
          <w:rFonts w:ascii="Arial" w:hAnsi="Arial" w:cs="Arial"/>
          <w:sz w:val="24"/>
          <w:szCs w:val="24"/>
        </w:rPr>
        <w:t xml:space="preserve"> (0.133 hours)</w:t>
      </w:r>
      <w:r w:rsidRPr="00A65A90">
        <w:rPr>
          <w:rFonts w:ascii="Arial" w:hAnsi="Arial" w:cs="Arial"/>
          <w:sz w:val="24"/>
          <w:szCs w:val="24"/>
        </w:rPr>
        <w:t xml:space="preserve">; the burden for the I-94 website is 4 minutes (0.066 hours); the burden for </w:t>
      </w:r>
      <w:r w:rsidR="00C64A30" w:rsidRPr="00A65A90">
        <w:rPr>
          <w:rFonts w:ascii="Arial" w:hAnsi="Arial" w:cs="Arial"/>
          <w:sz w:val="24"/>
          <w:szCs w:val="24"/>
        </w:rPr>
        <w:t>Form</w:t>
      </w:r>
      <w:r w:rsidRPr="00A65A90">
        <w:rPr>
          <w:rFonts w:ascii="Arial" w:hAnsi="Arial" w:cs="Arial"/>
          <w:sz w:val="24"/>
          <w:szCs w:val="24"/>
        </w:rPr>
        <w:t xml:space="preserve"> I-94W is </w:t>
      </w:r>
      <w:r w:rsidR="00271931" w:rsidRPr="00A65A90">
        <w:rPr>
          <w:rFonts w:ascii="Arial" w:hAnsi="Arial" w:cs="Arial"/>
          <w:sz w:val="24"/>
          <w:szCs w:val="24"/>
        </w:rPr>
        <w:t>1</w:t>
      </w:r>
      <w:r w:rsidR="00271931">
        <w:rPr>
          <w:rFonts w:ascii="Arial" w:hAnsi="Arial" w:cs="Arial"/>
          <w:sz w:val="24"/>
          <w:szCs w:val="24"/>
        </w:rPr>
        <w:t>6</w:t>
      </w:r>
      <w:r w:rsidR="00271931" w:rsidRPr="00A65A90">
        <w:rPr>
          <w:rFonts w:ascii="Arial" w:hAnsi="Arial" w:cs="Arial"/>
          <w:sz w:val="24"/>
          <w:szCs w:val="24"/>
        </w:rPr>
        <w:t xml:space="preserve"> </w:t>
      </w:r>
      <w:r w:rsidRPr="00A65A90">
        <w:rPr>
          <w:rFonts w:ascii="Arial" w:hAnsi="Arial" w:cs="Arial"/>
          <w:sz w:val="24"/>
          <w:szCs w:val="24"/>
        </w:rPr>
        <w:t>minutes (0.2</w:t>
      </w:r>
      <w:r w:rsidR="00271931">
        <w:rPr>
          <w:rFonts w:ascii="Arial" w:hAnsi="Arial" w:cs="Arial"/>
          <w:sz w:val="24"/>
          <w:szCs w:val="24"/>
        </w:rPr>
        <w:t>67</w:t>
      </w:r>
      <w:r w:rsidRPr="00A65A90">
        <w:rPr>
          <w:rFonts w:ascii="Arial" w:hAnsi="Arial" w:cs="Arial"/>
          <w:sz w:val="24"/>
          <w:szCs w:val="24"/>
        </w:rPr>
        <w:t xml:space="preserve"> hours); and the burden for ESTA is </w:t>
      </w:r>
      <w:r w:rsidR="00717640" w:rsidRPr="00A65A90">
        <w:rPr>
          <w:rFonts w:ascii="Arial" w:hAnsi="Arial" w:cs="Arial"/>
          <w:sz w:val="24"/>
          <w:szCs w:val="24"/>
        </w:rPr>
        <w:t>2</w:t>
      </w:r>
      <w:r w:rsidR="00717640">
        <w:rPr>
          <w:rFonts w:ascii="Arial" w:hAnsi="Arial" w:cs="Arial"/>
          <w:sz w:val="24"/>
          <w:szCs w:val="24"/>
        </w:rPr>
        <w:t>3</w:t>
      </w:r>
      <w:r w:rsidR="00717640" w:rsidRPr="00A65A90">
        <w:rPr>
          <w:rFonts w:ascii="Arial" w:hAnsi="Arial" w:cs="Arial"/>
          <w:sz w:val="24"/>
          <w:szCs w:val="24"/>
        </w:rPr>
        <w:t xml:space="preserve"> </w:t>
      </w:r>
      <w:r w:rsidRPr="00A65A90">
        <w:rPr>
          <w:rFonts w:ascii="Arial" w:hAnsi="Arial" w:cs="Arial"/>
          <w:sz w:val="24"/>
          <w:szCs w:val="24"/>
        </w:rPr>
        <w:t>minutes (0.</w:t>
      </w:r>
      <w:r w:rsidR="00717640">
        <w:rPr>
          <w:rFonts w:ascii="Arial" w:hAnsi="Arial" w:cs="Arial"/>
          <w:sz w:val="24"/>
          <w:szCs w:val="24"/>
        </w:rPr>
        <w:t>383</w:t>
      </w:r>
      <w:r w:rsidR="00717640" w:rsidRPr="00A65A90">
        <w:rPr>
          <w:rFonts w:ascii="Arial" w:hAnsi="Arial" w:cs="Arial"/>
          <w:sz w:val="24"/>
          <w:szCs w:val="24"/>
        </w:rPr>
        <w:t xml:space="preserve"> </w:t>
      </w:r>
      <w:r w:rsidRPr="00A65A90">
        <w:rPr>
          <w:rFonts w:ascii="Arial" w:hAnsi="Arial" w:cs="Arial"/>
          <w:sz w:val="24"/>
          <w:szCs w:val="24"/>
        </w:rPr>
        <w:t>hours)</w:t>
      </w:r>
      <w:r w:rsidRPr="00134724">
        <w:rPr>
          <w:rFonts w:ascii="Arial" w:hAnsi="Arial" w:cs="Arial"/>
          <w:sz w:val="24"/>
          <w:szCs w:val="24"/>
        </w:rPr>
        <w:t>.</w:t>
      </w:r>
      <w:r w:rsidRPr="00134724">
        <w:rPr>
          <w:rFonts w:ascii="Arial" w:hAnsi="Arial" w:cs="Arial"/>
          <w:color w:val="1F497D"/>
          <w:sz w:val="24"/>
          <w:szCs w:val="24"/>
        </w:rPr>
        <w:t xml:space="preserve"> </w:t>
      </w:r>
      <w:r w:rsidR="00FF5795" w:rsidRPr="00134724">
        <w:rPr>
          <w:rFonts w:ascii="Arial" w:hAnsi="Arial" w:cs="Arial"/>
          <w:color w:val="FF0000"/>
        </w:rPr>
        <w:t xml:space="preserve"> </w:t>
      </w:r>
      <w:r w:rsidR="00FF5795" w:rsidRPr="00134724">
        <w:rPr>
          <w:rFonts w:ascii="Arial" w:hAnsi="Arial" w:cs="Arial"/>
          <w:sz w:val="24"/>
          <w:szCs w:val="24"/>
        </w:rPr>
        <w:t>DHS</w:t>
      </w:r>
      <w:r w:rsidR="0026259F" w:rsidRPr="00134724">
        <w:rPr>
          <w:rFonts w:ascii="Arial" w:hAnsi="Arial" w:cs="Arial"/>
          <w:sz w:val="24"/>
          <w:szCs w:val="24"/>
        </w:rPr>
        <w:t xml:space="preserve"> based the Form I-94 </w:t>
      </w:r>
      <w:r w:rsidR="00FF5795" w:rsidRPr="009C512F">
        <w:rPr>
          <w:rFonts w:ascii="Arial" w:hAnsi="Arial" w:cs="Arial"/>
          <w:sz w:val="24"/>
          <w:szCs w:val="24"/>
        </w:rPr>
        <w:t>and Form I-94W figures on the</w:t>
      </w:r>
      <w:r w:rsidR="00F8609F" w:rsidRPr="009C512F">
        <w:rPr>
          <w:rFonts w:ascii="Arial" w:hAnsi="Arial" w:cs="Arial"/>
          <w:sz w:val="24"/>
          <w:szCs w:val="24"/>
        </w:rPr>
        <w:t xml:space="preserve"> estimated annual burden hours of the </w:t>
      </w:r>
      <w:r w:rsidR="00FF5795" w:rsidRPr="009C512F">
        <w:rPr>
          <w:rFonts w:ascii="Arial" w:hAnsi="Arial" w:cs="Arial"/>
          <w:sz w:val="24"/>
          <w:szCs w:val="24"/>
        </w:rPr>
        <w:t xml:space="preserve">respective </w:t>
      </w:r>
      <w:r w:rsidR="00F8609F" w:rsidRPr="009C512F">
        <w:rPr>
          <w:rFonts w:ascii="Arial" w:hAnsi="Arial" w:cs="Arial"/>
          <w:sz w:val="24"/>
          <w:szCs w:val="24"/>
        </w:rPr>
        <w:t>collection</w:t>
      </w:r>
      <w:r w:rsidR="00FF5795" w:rsidRPr="009C512F">
        <w:rPr>
          <w:rFonts w:ascii="Arial" w:hAnsi="Arial" w:cs="Arial"/>
          <w:sz w:val="24"/>
          <w:szCs w:val="24"/>
        </w:rPr>
        <w:t>s</w:t>
      </w:r>
      <w:r w:rsidR="00F8609F" w:rsidRPr="009C512F">
        <w:rPr>
          <w:rFonts w:ascii="Arial" w:hAnsi="Arial" w:cs="Arial"/>
          <w:sz w:val="24"/>
          <w:szCs w:val="24"/>
        </w:rPr>
        <w:t xml:space="preserve"> multiplied by (x) the average hourly wage rate for </w:t>
      </w:r>
      <w:r w:rsidR="00FF5795" w:rsidRPr="009C512F">
        <w:rPr>
          <w:rFonts w:ascii="Arial" w:hAnsi="Arial" w:cs="Arial"/>
          <w:sz w:val="24"/>
          <w:szCs w:val="24"/>
        </w:rPr>
        <w:t>land</w:t>
      </w:r>
      <w:r w:rsidR="002D5CD9" w:rsidRPr="009C512F">
        <w:rPr>
          <w:rFonts w:ascii="Arial" w:hAnsi="Arial" w:cs="Arial"/>
          <w:sz w:val="24"/>
          <w:szCs w:val="24"/>
        </w:rPr>
        <w:t xml:space="preserve"> travelers ($19.38).</w:t>
      </w:r>
      <w:r w:rsidR="00FF5795" w:rsidRPr="00134724">
        <w:rPr>
          <w:rStyle w:val="FootnoteReference"/>
          <w:rFonts w:ascii="Arial" w:hAnsi="Arial" w:cs="Arial"/>
          <w:sz w:val="24"/>
          <w:szCs w:val="24"/>
        </w:rPr>
        <w:footnoteReference w:id="3"/>
      </w:r>
      <w:r w:rsidR="00FF5795" w:rsidRPr="00134724">
        <w:rPr>
          <w:rFonts w:ascii="Arial" w:hAnsi="Arial" w:cs="Arial"/>
          <w:sz w:val="24"/>
          <w:szCs w:val="24"/>
        </w:rPr>
        <w:t xml:space="preserve">  </w:t>
      </w:r>
      <w:r w:rsidR="009C512F" w:rsidRPr="00134724">
        <w:rPr>
          <w:rFonts w:ascii="Arial" w:hAnsi="Arial" w:cs="Arial"/>
          <w:sz w:val="24"/>
          <w:szCs w:val="24"/>
        </w:rPr>
        <w:t>DHS based the I-94 website and E</w:t>
      </w:r>
      <w:r w:rsidR="009C512F" w:rsidRPr="009C512F">
        <w:rPr>
          <w:rFonts w:ascii="Arial" w:hAnsi="Arial" w:cs="Arial"/>
          <w:sz w:val="24"/>
          <w:szCs w:val="24"/>
        </w:rPr>
        <w:t>STA figures on the estimated burden hours</w:t>
      </w:r>
      <w:r w:rsidR="009C512F" w:rsidRPr="0089664D">
        <w:rPr>
          <w:rFonts w:ascii="Arial" w:hAnsi="Arial" w:cs="Arial"/>
          <w:sz w:val="24"/>
          <w:szCs w:val="24"/>
        </w:rPr>
        <w:t xml:space="preserve"> of the respective collections multiplied by (x) the average hourly wage rate for air and sea travelers ($45.19).</w:t>
      </w:r>
      <w:r w:rsidR="009C512F" w:rsidRPr="00134724">
        <w:rPr>
          <w:rStyle w:val="FootnoteReference"/>
          <w:rFonts w:ascii="Arial" w:hAnsi="Arial" w:cs="Arial"/>
          <w:sz w:val="24"/>
          <w:szCs w:val="24"/>
        </w:rPr>
        <w:footnoteReference w:id="4"/>
      </w:r>
      <w:r w:rsidR="009C512F">
        <w:rPr>
          <w:rFonts w:ascii="Arial" w:hAnsi="Arial" w:cs="Arial"/>
          <w:sz w:val="24"/>
          <w:szCs w:val="24"/>
        </w:rPr>
        <w:t xml:space="preserve">  These h</w:t>
      </w:r>
      <w:r w:rsidR="000453E3">
        <w:rPr>
          <w:rFonts w:ascii="Arial" w:hAnsi="Arial" w:cs="Arial"/>
          <w:sz w:val="24"/>
          <w:szCs w:val="24"/>
        </w:rPr>
        <w:t>ourly value of time estimates differ from those included in the</w:t>
      </w:r>
      <w:r w:rsidR="009C512F">
        <w:rPr>
          <w:rFonts w:ascii="Arial" w:hAnsi="Arial" w:cs="Arial"/>
          <w:sz w:val="24"/>
          <w:szCs w:val="24"/>
        </w:rPr>
        <w:t xml:space="preserve"> </w:t>
      </w:r>
      <w:r w:rsidR="009C512F">
        <w:rPr>
          <w:rFonts w:ascii="Arial" w:hAnsi="Arial" w:cs="Arial"/>
          <w:sz w:val="24"/>
          <w:szCs w:val="24"/>
        </w:rPr>
        <w:lastRenderedPageBreak/>
        <w:t>previous</w:t>
      </w:r>
      <w:r w:rsidR="000453E3">
        <w:rPr>
          <w:rFonts w:ascii="Arial" w:hAnsi="Arial" w:cs="Arial"/>
          <w:sz w:val="24"/>
          <w:szCs w:val="24"/>
        </w:rPr>
        <w:t xml:space="preserve">ly approved information collection.  DHS updated the previous hourly value of time estimates to account for newer, better data. </w:t>
      </w:r>
    </w:p>
    <w:p w14:paraId="18BCA66E" w14:textId="77777777" w:rsidR="0014578D" w:rsidRPr="00F8609F" w:rsidRDefault="0014578D" w:rsidP="0014578D">
      <w:pPr>
        <w:rPr>
          <w:rFonts w:ascii="Arial" w:hAnsi="Arial" w:cs="Arial"/>
          <w:bCs/>
          <w:sz w:val="24"/>
          <w:szCs w:val="24"/>
        </w:rPr>
      </w:pPr>
    </w:p>
    <w:p w14:paraId="184980D0" w14:textId="183B384B" w:rsidR="001B1C55" w:rsidRDefault="00703B73" w:rsidP="00A65A90">
      <w:pPr>
        <w:rPr>
          <w:rFonts w:ascii="Arial" w:hAnsi="Arial" w:cs="Arial"/>
          <w:sz w:val="24"/>
          <w:szCs w:val="24"/>
        </w:rPr>
      </w:pPr>
      <w:r w:rsidRPr="00F8609F">
        <w:rPr>
          <w:rFonts w:ascii="Arial" w:hAnsi="Arial" w:cs="Arial"/>
          <w:bCs/>
          <w:sz w:val="24"/>
          <w:szCs w:val="24"/>
        </w:rPr>
        <w:t xml:space="preserve">DHS estimates </w:t>
      </w:r>
      <w:r w:rsidRPr="00AA4EE6">
        <w:rPr>
          <w:rFonts w:ascii="Arial" w:hAnsi="Arial" w:cs="Arial"/>
          <w:bCs/>
          <w:sz w:val="24"/>
          <w:szCs w:val="24"/>
        </w:rPr>
        <w:t>that 2,</w:t>
      </w:r>
      <w:r w:rsidR="00AA4EE6">
        <w:rPr>
          <w:rFonts w:ascii="Arial" w:hAnsi="Arial" w:cs="Arial"/>
          <w:bCs/>
          <w:sz w:val="24"/>
          <w:szCs w:val="24"/>
        </w:rPr>
        <w:t>1</w:t>
      </w:r>
      <w:r w:rsidR="00AA4EE6" w:rsidRPr="00AA4EE6">
        <w:rPr>
          <w:rFonts w:ascii="Arial" w:hAnsi="Arial" w:cs="Arial"/>
          <w:bCs/>
          <w:sz w:val="24"/>
          <w:szCs w:val="24"/>
        </w:rPr>
        <w:t xml:space="preserve">00 </w:t>
      </w:r>
      <w:r w:rsidRPr="00AA4EE6">
        <w:rPr>
          <w:rFonts w:ascii="Arial" w:hAnsi="Arial" w:cs="Arial"/>
          <w:bCs/>
          <w:sz w:val="24"/>
          <w:szCs w:val="24"/>
        </w:rPr>
        <w:t xml:space="preserve">ESTA/I-94W applicants per year will answer the </w:t>
      </w:r>
      <w:r w:rsidRPr="00F8609F">
        <w:rPr>
          <w:rFonts w:ascii="Arial" w:hAnsi="Arial" w:cs="Arial"/>
          <w:bCs/>
          <w:sz w:val="24"/>
          <w:szCs w:val="24"/>
        </w:rPr>
        <w:t xml:space="preserve">questions related to </w:t>
      </w:r>
      <w:r w:rsidR="003864EB" w:rsidRPr="00F8609F">
        <w:rPr>
          <w:rFonts w:ascii="Arial" w:hAnsi="Arial" w:cs="Arial"/>
          <w:bCs/>
          <w:sz w:val="24"/>
          <w:szCs w:val="24"/>
        </w:rPr>
        <w:t xml:space="preserve">nationals of VWP countries </w:t>
      </w:r>
      <w:r w:rsidRPr="00F8609F">
        <w:rPr>
          <w:rFonts w:ascii="Arial" w:hAnsi="Arial" w:cs="Arial"/>
          <w:bCs/>
          <w:sz w:val="24"/>
          <w:szCs w:val="24"/>
        </w:rPr>
        <w:t xml:space="preserve">visiting </w:t>
      </w:r>
      <w:r w:rsidR="000A0420" w:rsidRPr="00F8609F">
        <w:rPr>
          <w:rFonts w:ascii="Arial" w:hAnsi="Arial" w:cs="Arial"/>
          <w:bCs/>
          <w:sz w:val="24"/>
          <w:szCs w:val="24"/>
        </w:rPr>
        <w:t xml:space="preserve">one or more of </w:t>
      </w:r>
      <w:r w:rsidRPr="00F8609F">
        <w:rPr>
          <w:rFonts w:ascii="Arial" w:hAnsi="Arial" w:cs="Arial"/>
          <w:bCs/>
          <w:sz w:val="24"/>
          <w:szCs w:val="24"/>
        </w:rPr>
        <w:t xml:space="preserve">the three new countries (Libya, </w:t>
      </w:r>
      <w:r w:rsidR="00D05A45" w:rsidRPr="00F8609F">
        <w:rPr>
          <w:rFonts w:ascii="Arial" w:hAnsi="Arial" w:cs="Arial"/>
          <w:bCs/>
          <w:sz w:val="24"/>
          <w:szCs w:val="24"/>
        </w:rPr>
        <w:t xml:space="preserve">Somalia, and </w:t>
      </w:r>
      <w:r w:rsidRPr="00F8609F">
        <w:rPr>
          <w:rFonts w:ascii="Arial" w:hAnsi="Arial" w:cs="Arial"/>
          <w:bCs/>
          <w:sz w:val="24"/>
          <w:szCs w:val="24"/>
        </w:rPr>
        <w:t xml:space="preserve">Yemen).  </w:t>
      </w:r>
      <w:r w:rsidR="00103A82" w:rsidRPr="00F8609F">
        <w:rPr>
          <w:rFonts w:ascii="Arial" w:hAnsi="Arial" w:cs="Arial"/>
          <w:bCs/>
          <w:sz w:val="24"/>
          <w:szCs w:val="24"/>
        </w:rPr>
        <w:t xml:space="preserve">This is in addition to the previously estimated </w:t>
      </w:r>
      <w:r w:rsidR="00B12875" w:rsidRPr="00F8609F">
        <w:rPr>
          <w:rFonts w:ascii="Arial" w:hAnsi="Arial" w:cs="Arial"/>
          <w:bCs/>
          <w:sz w:val="24"/>
          <w:szCs w:val="24"/>
        </w:rPr>
        <w:t>500,000 respondents who answer these questions related to visiting Iran, Iraq, Sudan, and Syria.</w:t>
      </w:r>
      <w:r w:rsidR="00103A82" w:rsidRPr="00F8609F">
        <w:rPr>
          <w:rFonts w:ascii="Arial" w:hAnsi="Arial" w:cs="Arial"/>
          <w:bCs/>
          <w:sz w:val="24"/>
          <w:szCs w:val="24"/>
        </w:rPr>
        <w:t xml:space="preserve"> </w:t>
      </w:r>
      <w:r w:rsidR="009F4C9F" w:rsidRPr="00F8609F">
        <w:rPr>
          <w:rFonts w:ascii="Arial" w:hAnsi="Arial" w:cs="Arial"/>
          <w:bCs/>
          <w:sz w:val="24"/>
          <w:szCs w:val="24"/>
        </w:rPr>
        <w:t xml:space="preserve"> </w:t>
      </w:r>
      <w:r w:rsidR="00103A82" w:rsidRPr="00F8609F">
        <w:rPr>
          <w:rFonts w:ascii="Arial" w:hAnsi="Arial" w:cs="Arial"/>
          <w:bCs/>
          <w:sz w:val="24"/>
          <w:szCs w:val="24"/>
        </w:rPr>
        <w:t>In addition, all 23,010,000 respondents will answer the new question concerning Global Entry membership</w:t>
      </w:r>
      <w:r w:rsidR="00103A82">
        <w:rPr>
          <w:rFonts w:ascii="Arial" w:hAnsi="Arial" w:cs="Arial"/>
          <w:bCs/>
          <w:sz w:val="24"/>
          <w:szCs w:val="24"/>
        </w:rPr>
        <w:t xml:space="preserve">. </w:t>
      </w:r>
      <w:r w:rsidR="009F4C9F">
        <w:rPr>
          <w:rFonts w:ascii="Arial" w:hAnsi="Arial" w:cs="Arial"/>
          <w:bCs/>
          <w:sz w:val="24"/>
          <w:szCs w:val="24"/>
        </w:rPr>
        <w:t xml:space="preserve"> </w:t>
      </w:r>
      <w:r w:rsidR="00FF5795">
        <w:rPr>
          <w:rFonts w:ascii="Arial" w:hAnsi="Arial" w:cs="Arial"/>
          <w:sz w:val="24"/>
          <w:szCs w:val="24"/>
        </w:rPr>
        <w:t xml:space="preserve">DHS </w:t>
      </w:r>
      <w:r w:rsidR="00103A82">
        <w:rPr>
          <w:rFonts w:ascii="Arial" w:hAnsi="Arial" w:cs="Arial"/>
          <w:sz w:val="24"/>
          <w:szCs w:val="24"/>
        </w:rPr>
        <w:t>estimate</w:t>
      </w:r>
      <w:r w:rsidR="00FF5795">
        <w:rPr>
          <w:rFonts w:ascii="Arial" w:hAnsi="Arial" w:cs="Arial"/>
          <w:sz w:val="24"/>
          <w:szCs w:val="24"/>
        </w:rPr>
        <w:t>s</w:t>
      </w:r>
      <w:r w:rsidR="00103A82">
        <w:rPr>
          <w:rFonts w:ascii="Arial" w:hAnsi="Arial" w:cs="Arial"/>
          <w:sz w:val="24"/>
          <w:szCs w:val="24"/>
        </w:rPr>
        <w:t xml:space="preserve"> that it will take an additional 15 minutes for those who have traveled to Libya, Somalia, </w:t>
      </w:r>
      <w:r w:rsidR="000A0420">
        <w:rPr>
          <w:rFonts w:ascii="Arial" w:hAnsi="Arial" w:cs="Arial"/>
          <w:sz w:val="24"/>
          <w:szCs w:val="24"/>
        </w:rPr>
        <w:t>or</w:t>
      </w:r>
      <w:r w:rsidR="00103A82">
        <w:rPr>
          <w:rFonts w:ascii="Arial" w:hAnsi="Arial" w:cs="Arial"/>
          <w:sz w:val="24"/>
          <w:szCs w:val="24"/>
        </w:rPr>
        <w:t xml:space="preserve"> Yemen to respond to the conditional questions and an additional 1 minute for all respondents (in addition to the previously estimated 21 minutes) to answer the new </w:t>
      </w:r>
      <w:r w:rsidR="00457458">
        <w:rPr>
          <w:rFonts w:ascii="Arial" w:hAnsi="Arial" w:cs="Arial"/>
          <w:sz w:val="24"/>
          <w:szCs w:val="24"/>
        </w:rPr>
        <w:t xml:space="preserve">Global Entry </w:t>
      </w:r>
      <w:r w:rsidR="00103A82">
        <w:rPr>
          <w:rFonts w:ascii="Arial" w:hAnsi="Arial" w:cs="Arial"/>
          <w:sz w:val="24"/>
          <w:szCs w:val="24"/>
        </w:rPr>
        <w:t xml:space="preserve">question. </w:t>
      </w:r>
      <w:r w:rsidR="009F4C9F">
        <w:rPr>
          <w:rFonts w:ascii="Arial" w:hAnsi="Arial" w:cs="Arial"/>
          <w:sz w:val="24"/>
          <w:szCs w:val="24"/>
        </w:rPr>
        <w:t xml:space="preserve"> </w:t>
      </w:r>
      <w:r w:rsidR="00103A82">
        <w:rPr>
          <w:rFonts w:ascii="Arial" w:hAnsi="Arial" w:cs="Arial"/>
          <w:sz w:val="24"/>
          <w:szCs w:val="24"/>
        </w:rPr>
        <w:t xml:space="preserve">Based on the estimated number of respondents to the two groups of questions, </w:t>
      </w:r>
      <w:r w:rsidR="00FF5795">
        <w:rPr>
          <w:rFonts w:ascii="Arial" w:hAnsi="Arial" w:cs="Arial"/>
          <w:sz w:val="24"/>
          <w:szCs w:val="24"/>
        </w:rPr>
        <w:t xml:space="preserve">DHS </w:t>
      </w:r>
      <w:r w:rsidR="00103A82">
        <w:rPr>
          <w:rFonts w:ascii="Arial" w:hAnsi="Arial" w:cs="Arial"/>
          <w:sz w:val="24"/>
          <w:szCs w:val="24"/>
        </w:rPr>
        <w:t>estimate</w:t>
      </w:r>
      <w:r w:rsidR="00FF5795">
        <w:rPr>
          <w:rFonts w:ascii="Arial" w:hAnsi="Arial" w:cs="Arial"/>
          <w:sz w:val="24"/>
          <w:szCs w:val="24"/>
        </w:rPr>
        <w:t>s</w:t>
      </w:r>
      <w:r w:rsidR="00103A82">
        <w:rPr>
          <w:rFonts w:ascii="Arial" w:hAnsi="Arial" w:cs="Arial"/>
          <w:sz w:val="24"/>
          <w:szCs w:val="24"/>
        </w:rPr>
        <w:t xml:space="preserve"> that it will take a weighted average of 23 minutes to respond to ESTA, an increase of 1 minute. </w:t>
      </w:r>
    </w:p>
    <w:p w14:paraId="44603364" w14:textId="77777777" w:rsidR="00103A82" w:rsidRDefault="00103A82" w:rsidP="00A65A90">
      <w:pPr>
        <w:rPr>
          <w:rFonts w:ascii="Arial" w:hAnsi="Arial" w:cs="Arial"/>
          <w:sz w:val="24"/>
          <w:szCs w:val="24"/>
        </w:rPr>
      </w:pPr>
    </w:p>
    <w:p w14:paraId="39A066E9" w14:textId="3F0C9AF0" w:rsidR="00103A82" w:rsidRDefault="00103A82" w:rsidP="00A65A90">
      <w:pPr>
        <w:rPr>
          <w:rFonts w:ascii="Arial" w:hAnsi="Arial" w:cs="Arial"/>
          <w:sz w:val="24"/>
          <w:szCs w:val="24"/>
        </w:rPr>
      </w:pPr>
      <w:r>
        <w:rPr>
          <w:rFonts w:ascii="Arial" w:hAnsi="Arial" w:cs="Arial"/>
          <w:sz w:val="24"/>
          <w:szCs w:val="24"/>
        </w:rPr>
        <w:t xml:space="preserve">The burden hours for ESTA were increased from </w:t>
      </w:r>
      <w:r w:rsidRPr="00134724">
        <w:rPr>
          <w:rFonts w:ascii="Arial" w:hAnsi="Arial" w:cs="Arial"/>
          <w:sz w:val="24"/>
          <w:szCs w:val="24"/>
        </w:rPr>
        <w:t xml:space="preserve">8,421,660 </w:t>
      </w:r>
      <w:r w:rsidR="00E53220" w:rsidRPr="00134724">
        <w:rPr>
          <w:rFonts w:ascii="Arial" w:hAnsi="Arial" w:cs="Arial"/>
          <w:sz w:val="24"/>
          <w:szCs w:val="24"/>
        </w:rPr>
        <w:t xml:space="preserve">hours </w:t>
      </w:r>
      <w:r w:rsidRPr="00134724">
        <w:rPr>
          <w:rFonts w:ascii="Arial" w:hAnsi="Arial" w:cs="Arial"/>
          <w:sz w:val="24"/>
          <w:szCs w:val="24"/>
        </w:rPr>
        <w:t>to 8,812,830</w:t>
      </w:r>
      <w:r w:rsidR="00E53220">
        <w:rPr>
          <w:rFonts w:ascii="Arial" w:hAnsi="Arial" w:cs="Arial"/>
          <w:sz w:val="24"/>
          <w:szCs w:val="24"/>
        </w:rPr>
        <w:t xml:space="preserve"> hours.</w:t>
      </w:r>
    </w:p>
    <w:p w14:paraId="7B8A4BE1" w14:textId="77777777" w:rsidR="00103A82" w:rsidRDefault="00103A82" w:rsidP="00A65A90">
      <w:pPr>
        <w:rPr>
          <w:rFonts w:ascii="Arial" w:hAnsi="Arial" w:cs="Arial"/>
          <w:sz w:val="24"/>
          <w:szCs w:val="24"/>
        </w:rPr>
      </w:pPr>
    </w:p>
    <w:p w14:paraId="038DF200" w14:textId="32EB55B0" w:rsidR="00103A82" w:rsidRDefault="00103A82" w:rsidP="00A65A90">
      <w:pPr>
        <w:rPr>
          <w:rFonts w:ascii="Arial" w:hAnsi="Arial" w:cs="Arial"/>
          <w:color w:val="000000"/>
          <w:sz w:val="24"/>
          <w:szCs w:val="24"/>
        </w:rPr>
      </w:pPr>
      <w:r>
        <w:rPr>
          <w:rFonts w:ascii="Arial" w:hAnsi="Arial" w:cs="Arial"/>
          <w:sz w:val="24"/>
          <w:szCs w:val="24"/>
        </w:rPr>
        <w:t xml:space="preserve">The value of time for ESTA was increased from </w:t>
      </w:r>
      <w:r w:rsidRPr="00134724">
        <w:rPr>
          <w:rFonts w:ascii="Arial" w:hAnsi="Arial" w:cs="Arial"/>
          <w:color w:val="000000"/>
          <w:sz w:val="24"/>
          <w:szCs w:val="24"/>
        </w:rPr>
        <w:t xml:space="preserve">$383,859,263 to </w:t>
      </w:r>
      <w:r w:rsidR="00134724" w:rsidRPr="00134724">
        <w:rPr>
          <w:rFonts w:ascii="Arial" w:hAnsi="Arial" w:cs="Arial"/>
          <w:color w:val="000000"/>
          <w:sz w:val="24"/>
          <w:szCs w:val="24"/>
        </w:rPr>
        <w:t>$398,251,788</w:t>
      </w:r>
      <w:r>
        <w:rPr>
          <w:rFonts w:ascii="Arial" w:hAnsi="Arial" w:cs="Arial"/>
          <w:color w:val="000000"/>
          <w:sz w:val="24"/>
          <w:szCs w:val="24"/>
        </w:rPr>
        <w:t>.</w:t>
      </w:r>
    </w:p>
    <w:p w14:paraId="1620036C" w14:textId="0942FC82" w:rsidR="00103A82" w:rsidRDefault="00103A82" w:rsidP="00A65A90">
      <w:pPr>
        <w:rPr>
          <w:rFonts w:ascii="Arial" w:hAnsi="Arial" w:cs="Arial"/>
          <w:color w:val="000000"/>
          <w:sz w:val="24"/>
          <w:szCs w:val="24"/>
        </w:rPr>
      </w:pPr>
      <w:r>
        <w:rPr>
          <w:rFonts w:ascii="Arial" w:hAnsi="Arial" w:cs="Arial"/>
          <w:color w:val="000000"/>
          <w:sz w:val="24"/>
          <w:szCs w:val="24"/>
        </w:rPr>
        <w:t xml:space="preserve">The average time per response for Form I-94W was increased from 15 </w:t>
      </w:r>
      <w:r w:rsidR="00134724">
        <w:rPr>
          <w:rFonts w:ascii="Arial" w:hAnsi="Arial" w:cs="Arial"/>
          <w:color w:val="000000"/>
          <w:sz w:val="24"/>
          <w:szCs w:val="24"/>
        </w:rPr>
        <w:t xml:space="preserve">minutes </w:t>
      </w:r>
      <w:r>
        <w:rPr>
          <w:rFonts w:ascii="Arial" w:hAnsi="Arial" w:cs="Arial"/>
          <w:color w:val="000000"/>
          <w:sz w:val="24"/>
          <w:szCs w:val="24"/>
        </w:rPr>
        <w:t xml:space="preserve">to 16 minutes to allow for the new questions. As the respondents are VWP travelers, just as with ESTA, </w:t>
      </w:r>
      <w:r w:rsidR="00FF5795">
        <w:rPr>
          <w:rFonts w:ascii="Arial" w:hAnsi="Arial" w:cs="Arial"/>
          <w:color w:val="000000"/>
          <w:sz w:val="24"/>
          <w:szCs w:val="24"/>
        </w:rPr>
        <w:t xml:space="preserve">DHS </w:t>
      </w:r>
      <w:r>
        <w:rPr>
          <w:rFonts w:ascii="Arial" w:hAnsi="Arial" w:cs="Arial"/>
          <w:color w:val="000000"/>
          <w:sz w:val="24"/>
          <w:szCs w:val="24"/>
        </w:rPr>
        <w:t>estimate</w:t>
      </w:r>
      <w:r w:rsidR="00FF5795">
        <w:rPr>
          <w:rFonts w:ascii="Arial" w:hAnsi="Arial" w:cs="Arial"/>
          <w:color w:val="000000"/>
          <w:sz w:val="24"/>
          <w:szCs w:val="24"/>
        </w:rPr>
        <w:t>s</w:t>
      </w:r>
      <w:r>
        <w:rPr>
          <w:rFonts w:ascii="Arial" w:hAnsi="Arial" w:cs="Arial"/>
          <w:color w:val="000000"/>
          <w:sz w:val="24"/>
          <w:szCs w:val="24"/>
        </w:rPr>
        <w:t xml:space="preserve"> the same increase in time burden for the I-94W.</w:t>
      </w:r>
    </w:p>
    <w:p w14:paraId="2D540959" w14:textId="77777777" w:rsidR="00E53220" w:rsidRDefault="00E53220" w:rsidP="00A65A90">
      <w:pPr>
        <w:rPr>
          <w:rFonts w:ascii="Arial" w:hAnsi="Arial" w:cs="Arial"/>
          <w:color w:val="000000"/>
          <w:sz w:val="24"/>
          <w:szCs w:val="24"/>
        </w:rPr>
      </w:pPr>
    </w:p>
    <w:p w14:paraId="0BF77733" w14:textId="489929AC" w:rsidR="00E53220" w:rsidRDefault="00E53220" w:rsidP="00A65A90">
      <w:pPr>
        <w:rPr>
          <w:rFonts w:ascii="Arial" w:hAnsi="Arial" w:cs="Arial"/>
          <w:color w:val="000000"/>
          <w:sz w:val="24"/>
          <w:szCs w:val="24"/>
        </w:rPr>
      </w:pPr>
      <w:r>
        <w:rPr>
          <w:rFonts w:ascii="Arial" w:hAnsi="Arial" w:cs="Arial"/>
          <w:color w:val="000000"/>
          <w:sz w:val="24"/>
          <w:szCs w:val="24"/>
        </w:rPr>
        <w:t xml:space="preserve">The burden hours for Form I-94W were increased from </w:t>
      </w:r>
      <w:r w:rsidRPr="009C512F">
        <w:rPr>
          <w:rFonts w:ascii="Arial" w:hAnsi="Arial" w:cs="Arial"/>
          <w:sz w:val="24"/>
          <w:szCs w:val="24"/>
        </w:rPr>
        <w:t>235,323 hours to 251,325</w:t>
      </w:r>
      <w:r>
        <w:rPr>
          <w:rFonts w:ascii="Arial" w:hAnsi="Arial" w:cs="Arial"/>
          <w:sz w:val="24"/>
          <w:szCs w:val="24"/>
        </w:rPr>
        <w:t xml:space="preserve"> </w:t>
      </w:r>
      <w:r>
        <w:rPr>
          <w:rFonts w:ascii="Arial" w:hAnsi="Arial" w:cs="Arial"/>
          <w:color w:val="000000"/>
          <w:sz w:val="24"/>
          <w:szCs w:val="24"/>
        </w:rPr>
        <w:t>hours.</w:t>
      </w:r>
    </w:p>
    <w:p w14:paraId="7A72E1C9" w14:textId="77777777" w:rsidR="00E53220" w:rsidRDefault="00E53220" w:rsidP="00A65A90">
      <w:pPr>
        <w:rPr>
          <w:rFonts w:ascii="Arial" w:hAnsi="Arial" w:cs="Arial"/>
          <w:color w:val="000000"/>
          <w:sz w:val="24"/>
          <w:szCs w:val="24"/>
        </w:rPr>
      </w:pPr>
    </w:p>
    <w:p w14:paraId="59F11FC8" w14:textId="69DDCA36" w:rsidR="00E53220" w:rsidRDefault="00E53220" w:rsidP="00A65A90">
      <w:pPr>
        <w:rPr>
          <w:rFonts w:ascii="Arial" w:hAnsi="Arial" w:cs="Arial"/>
          <w:color w:val="000000"/>
          <w:sz w:val="24"/>
          <w:szCs w:val="24"/>
        </w:rPr>
      </w:pPr>
      <w:r>
        <w:rPr>
          <w:rFonts w:ascii="Arial" w:hAnsi="Arial" w:cs="Arial"/>
          <w:color w:val="000000"/>
          <w:sz w:val="24"/>
          <w:szCs w:val="24"/>
        </w:rPr>
        <w:t xml:space="preserve">The value of time for Form I-94W was </w:t>
      </w:r>
      <w:r w:rsidRPr="009C512F">
        <w:rPr>
          <w:rFonts w:ascii="Arial" w:hAnsi="Arial" w:cs="Arial"/>
          <w:color w:val="000000"/>
          <w:sz w:val="24"/>
          <w:szCs w:val="24"/>
        </w:rPr>
        <w:t xml:space="preserve">increased from $4,586,445 to </w:t>
      </w:r>
      <w:r w:rsidR="009C512F">
        <w:rPr>
          <w:rFonts w:ascii="Arial" w:hAnsi="Arial" w:cs="Arial"/>
          <w:color w:val="000000"/>
          <w:sz w:val="24"/>
          <w:szCs w:val="24"/>
        </w:rPr>
        <w:t>$4,870,679</w:t>
      </w:r>
      <w:r w:rsidRPr="009C512F">
        <w:rPr>
          <w:rFonts w:ascii="Arial" w:hAnsi="Arial" w:cs="Arial"/>
          <w:color w:val="000000"/>
          <w:sz w:val="24"/>
          <w:szCs w:val="24"/>
        </w:rPr>
        <w:t>.</w:t>
      </w:r>
    </w:p>
    <w:p w14:paraId="1BB1D0E9" w14:textId="77777777" w:rsidR="00E53220" w:rsidRDefault="00E53220" w:rsidP="00A65A90">
      <w:pPr>
        <w:rPr>
          <w:rFonts w:ascii="Arial" w:hAnsi="Arial" w:cs="Arial"/>
          <w:color w:val="000000"/>
          <w:sz w:val="24"/>
          <w:szCs w:val="24"/>
        </w:rPr>
      </w:pPr>
    </w:p>
    <w:p w14:paraId="347DFEE2" w14:textId="451D9B01" w:rsidR="00E53220" w:rsidRPr="00A65A90" w:rsidRDefault="00E53220" w:rsidP="00A65A90">
      <w:pPr>
        <w:rPr>
          <w:rFonts w:ascii="Arial" w:hAnsi="Arial" w:cs="Arial"/>
          <w:b/>
          <w:bCs/>
          <w:sz w:val="24"/>
          <w:szCs w:val="24"/>
        </w:rPr>
      </w:pPr>
      <w:r>
        <w:rPr>
          <w:rFonts w:ascii="Arial" w:hAnsi="Arial" w:cs="Arial"/>
          <w:color w:val="000000"/>
          <w:sz w:val="24"/>
          <w:szCs w:val="24"/>
        </w:rPr>
        <w:t xml:space="preserve">There are no changes to </w:t>
      </w:r>
      <w:r w:rsidR="009C512F">
        <w:rPr>
          <w:rFonts w:ascii="Arial" w:hAnsi="Arial" w:cs="Arial"/>
          <w:color w:val="000000"/>
          <w:sz w:val="24"/>
          <w:szCs w:val="24"/>
        </w:rPr>
        <w:t xml:space="preserve">the burden hours for the </w:t>
      </w:r>
      <w:r>
        <w:rPr>
          <w:rFonts w:ascii="Arial" w:hAnsi="Arial" w:cs="Arial"/>
          <w:color w:val="000000"/>
          <w:sz w:val="24"/>
          <w:szCs w:val="24"/>
        </w:rPr>
        <w:t>Form I-94 or the I-94 website</w:t>
      </w:r>
      <w:r w:rsidR="00792E23">
        <w:rPr>
          <w:rFonts w:ascii="Arial" w:hAnsi="Arial" w:cs="Arial"/>
          <w:color w:val="000000"/>
          <w:sz w:val="24"/>
          <w:szCs w:val="24"/>
        </w:rPr>
        <w:t>.  However,</w:t>
      </w:r>
      <w:r w:rsidR="009C512F">
        <w:rPr>
          <w:rFonts w:ascii="Arial" w:hAnsi="Arial" w:cs="Arial"/>
          <w:color w:val="000000"/>
          <w:sz w:val="24"/>
          <w:szCs w:val="24"/>
        </w:rPr>
        <w:t xml:space="preserve"> </w:t>
      </w:r>
      <w:r w:rsidR="00792E23">
        <w:rPr>
          <w:rFonts w:ascii="Arial" w:hAnsi="Arial" w:cs="Arial"/>
          <w:color w:val="000000"/>
          <w:sz w:val="24"/>
          <w:szCs w:val="24"/>
        </w:rPr>
        <w:t>due to respondents’ hourly value of time changes, t</w:t>
      </w:r>
      <w:r w:rsidR="009C512F">
        <w:rPr>
          <w:rFonts w:ascii="Arial" w:hAnsi="Arial" w:cs="Arial"/>
          <w:color w:val="000000"/>
          <w:sz w:val="24"/>
          <w:szCs w:val="24"/>
        </w:rPr>
        <w:t xml:space="preserve">he value of time for Form I-94 was decreased from </w:t>
      </w:r>
      <w:r w:rsidR="009C512F" w:rsidRPr="009C512F">
        <w:rPr>
          <w:rFonts w:ascii="Arial" w:hAnsi="Arial" w:cs="Arial"/>
          <w:color w:val="000000"/>
          <w:sz w:val="24"/>
          <w:szCs w:val="24"/>
        </w:rPr>
        <w:t xml:space="preserve">$11,373,275 </w:t>
      </w:r>
      <w:r w:rsidR="009C512F">
        <w:rPr>
          <w:rFonts w:ascii="Arial" w:hAnsi="Arial" w:cs="Arial"/>
          <w:color w:val="000000"/>
          <w:sz w:val="24"/>
          <w:szCs w:val="24"/>
        </w:rPr>
        <w:t xml:space="preserve">to </w:t>
      </w:r>
      <w:r w:rsidR="009C512F" w:rsidRPr="009C512F">
        <w:rPr>
          <w:rFonts w:ascii="Arial" w:hAnsi="Arial" w:cs="Arial"/>
          <w:color w:val="000000"/>
          <w:sz w:val="24"/>
          <w:szCs w:val="24"/>
        </w:rPr>
        <w:t xml:space="preserve">$11,309,083 </w:t>
      </w:r>
      <w:r w:rsidR="00792E23">
        <w:rPr>
          <w:rFonts w:ascii="Arial" w:hAnsi="Arial" w:cs="Arial"/>
          <w:color w:val="000000"/>
          <w:sz w:val="24"/>
          <w:szCs w:val="24"/>
        </w:rPr>
        <w:t xml:space="preserve">and the value of time for the I-94 website was decreased </w:t>
      </w:r>
      <w:r w:rsidR="00792E23" w:rsidRPr="00A65A90">
        <w:rPr>
          <w:rFonts w:ascii="Arial" w:hAnsi="Arial" w:cs="Arial"/>
          <w:color w:val="000000"/>
          <w:sz w:val="24"/>
          <w:szCs w:val="24"/>
        </w:rPr>
        <w:t xml:space="preserve">$11,608,269 </w:t>
      </w:r>
      <w:r w:rsidR="00792E23">
        <w:rPr>
          <w:rFonts w:ascii="Arial" w:hAnsi="Arial" w:cs="Arial"/>
          <w:color w:val="000000"/>
          <w:sz w:val="24"/>
          <w:szCs w:val="24"/>
        </w:rPr>
        <w:t xml:space="preserve">to </w:t>
      </w:r>
      <w:r w:rsidR="00792E23" w:rsidRPr="007B0ACF">
        <w:rPr>
          <w:rFonts w:ascii="Arial" w:hAnsi="Arial" w:cs="Arial"/>
          <w:sz w:val="24"/>
          <w:szCs w:val="24"/>
        </w:rPr>
        <w:t>$11,508,944</w:t>
      </w:r>
      <w:r w:rsidR="00792E23">
        <w:rPr>
          <w:rFonts w:ascii="Arial" w:hAnsi="Arial" w:cs="Arial"/>
          <w:sz w:val="24"/>
          <w:szCs w:val="24"/>
        </w:rPr>
        <w:t>.</w:t>
      </w:r>
      <w:r w:rsidR="00792E23">
        <w:rPr>
          <w:rFonts w:ascii="Arial" w:hAnsi="Arial" w:cs="Arial"/>
          <w:color w:val="000000"/>
          <w:sz w:val="24"/>
          <w:szCs w:val="24"/>
        </w:rPr>
        <w:t xml:space="preserve"> </w:t>
      </w:r>
    </w:p>
    <w:p w14:paraId="56DF5D8A" w14:textId="77777777" w:rsidR="0014578D" w:rsidRPr="00A65A90" w:rsidRDefault="0014578D" w:rsidP="00A65A90">
      <w:pPr>
        <w:rPr>
          <w:rFonts w:ascii="Arial" w:hAnsi="Arial" w:cs="Arial"/>
          <w:sz w:val="24"/>
          <w:szCs w:val="24"/>
        </w:rPr>
      </w:pPr>
      <w:r w:rsidRPr="00A65A90">
        <w:rPr>
          <w:rFonts w:ascii="Arial" w:hAnsi="Arial" w:cs="Arial"/>
          <w:bCs/>
          <w:sz w:val="24"/>
          <w:szCs w:val="24"/>
        </w:rPr>
        <w:tab/>
      </w:r>
    </w:p>
    <w:p w14:paraId="521456E4" w14:textId="77777777" w:rsidR="0014578D" w:rsidRPr="00A65A90" w:rsidRDefault="0014578D" w:rsidP="0014578D">
      <w:pPr>
        <w:pStyle w:val="ListParagraph"/>
        <w:numPr>
          <w:ilvl w:val="0"/>
          <w:numId w:val="4"/>
        </w:numPr>
        <w:tabs>
          <w:tab w:val="left" w:pos="-1440"/>
        </w:tabs>
        <w:ind w:left="0"/>
        <w:rPr>
          <w:rFonts w:ascii="Arial" w:hAnsi="Arial" w:cs="Arial"/>
          <w:b/>
          <w:bCs/>
          <w:sz w:val="24"/>
          <w:szCs w:val="24"/>
        </w:rPr>
      </w:pPr>
      <w:r w:rsidRPr="00A65A90">
        <w:rPr>
          <w:rFonts w:ascii="Arial" w:hAnsi="Arial" w:cs="Arial"/>
          <w:b/>
          <w:bCs/>
          <w:sz w:val="24"/>
          <w:szCs w:val="24"/>
        </w:rPr>
        <w:t>Provide an estimate of the total annual cost burden to respondents or record keepers resulting from the collection of information.</w:t>
      </w:r>
      <w:r w:rsidRPr="00A65A90">
        <w:rPr>
          <w:rFonts w:ascii="Arial" w:hAnsi="Arial" w:cs="Arial"/>
          <w:sz w:val="24"/>
          <w:szCs w:val="24"/>
        </w:rPr>
        <w:tab/>
      </w:r>
    </w:p>
    <w:p w14:paraId="715647E9" w14:textId="77777777" w:rsidR="0014578D" w:rsidRPr="00A65A90" w:rsidRDefault="0014578D" w:rsidP="0014578D">
      <w:pPr>
        <w:tabs>
          <w:tab w:val="left" w:pos="-1440"/>
        </w:tabs>
        <w:ind w:left="720" w:hanging="720"/>
        <w:rPr>
          <w:rFonts w:ascii="Arial" w:hAnsi="Arial" w:cs="Arial"/>
          <w:sz w:val="24"/>
          <w:szCs w:val="24"/>
        </w:rPr>
      </w:pPr>
    </w:p>
    <w:p w14:paraId="1611A2BE" w14:textId="0F865377" w:rsidR="00416F81" w:rsidRPr="00A65A90" w:rsidRDefault="0014578D" w:rsidP="003F445E">
      <w:pPr>
        <w:rPr>
          <w:rFonts w:ascii="Arial" w:hAnsi="Arial" w:cs="Arial"/>
          <w:sz w:val="24"/>
          <w:szCs w:val="24"/>
        </w:rPr>
      </w:pPr>
      <w:r w:rsidRPr="00A65A90">
        <w:rPr>
          <w:rFonts w:ascii="Arial" w:hAnsi="Arial" w:cs="Arial"/>
          <w:sz w:val="24"/>
          <w:szCs w:val="24"/>
        </w:rPr>
        <w:t>There are no record keeping, capital, start-up</w:t>
      </w:r>
      <w:r w:rsidR="00BD4F21" w:rsidRPr="00A65A90">
        <w:rPr>
          <w:rFonts w:ascii="Arial" w:hAnsi="Arial" w:cs="Arial"/>
          <w:sz w:val="24"/>
          <w:szCs w:val="24"/>
        </w:rPr>
        <w:t>,</w:t>
      </w:r>
      <w:r w:rsidRPr="00A65A90">
        <w:rPr>
          <w:rFonts w:ascii="Arial" w:hAnsi="Arial" w:cs="Arial"/>
          <w:sz w:val="24"/>
          <w:szCs w:val="24"/>
        </w:rPr>
        <w:t xml:space="preserve"> or maintenance costs associated with this information collection. The fee charges related to this I</w:t>
      </w:r>
      <w:r w:rsidR="00D3503E">
        <w:rPr>
          <w:rFonts w:ascii="Arial" w:hAnsi="Arial" w:cs="Arial" w:hint="eastAsia"/>
          <w:sz w:val="24"/>
          <w:szCs w:val="24"/>
          <w:lang w:eastAsia="zh-CN"/>
        </w:rPr>
        <w:t xml:space="preserve">nformation </w:t>
      </w:r>
      <w:r w:rsidRPr="00A65A90">
        <w:rPr>
          <w:rFonts w:ascii="Arial" w:hAnsi="Arial" w:cs="Arial"/>
          <w:sz w:val="24"/>
          <w:szCs w:val="24"/>
        </w:rPr>
        <w:t>C</w:t>
      </w:r>
      <w:r w:rsidR="00D3503E">
        <w:rPr>
          <w:rFonts w:ascii="Arial" w:hAnsi="Arial" w:cs="Arial" w:hint="eastAsia"/>
          <w:sz w:val="24"/>
          <w:szCs w:val="24"/>
          <w:lang w:eastAsia="zh-CN"/>
        </w:rPr>
        <w:t xml:space="preserve">ollection </w:t>
      </w:r>
      <w:r w:rsidRPr="00A65A90">
        <w:rPr>
          <w:rFonts w:ascii="Arial" w:hAnsi="Arial" w:cs="Arial"/>
          <w:sz w:val="24"/>
          <w:szCs w:val="24"/>
        </w:rPr>
        <w:t>R</w:t>
      </w:r>
      <w:r w:rsidR="00D3503E">
        <w:rPr>
          <w:rFonts w:ascii="Arial" w:hAnsi="Arial" w:cs="Arial" w:hint="eastAsia"/>
          <w:sz w:val="24"/>
          <w:szCs w:val="24"/>
          <w:lang w:eastAsia="zh-CN"/>
        </w:rPr>
        <w:t>equest</w:t>
      </w:r>
      <w:r w:rsidRPr="00A65A90">
        <w:rPr>
          <w:rFonts w:ascii="Arial" w:hAnsi="Arial" w:cs="Arial"/>
          <w:sz w:val="24"/>
          <w:szCs w:val="24"/>
        </w:rPr>
        <w:t xml:space="preserve"> are described in item #12 above.        </w:t>
      </w:r>
      <w:r w:rsidR="00416F81" w:rsidRPr="00A65A90">
        <w:rPr>
          <w:rFonts w:ascii="Arial" w:hAnsi="Arial" w:cs="Arial"/>
          <w:b/>
          <w:bCs/>
          <w:sz w:val="24"/>
          <w:szCs w:val="24"/>
        </w:rPr>
        <w:tab/>
      </w:r>
      <w:r w:rsidR="00416F81" w:rsidRPr="00A65A90">
        <w:rPr>
          <w:rFonts w:ascii="Arial" w:hAnsi="Arial" w:cs="Arial"/>
          <w:b/>
          <w:bCs/>
          <w:sz w:val="24"/>
          <w:szCs w:val="24"/>
        </w:rPr>
        <w:tab/>
      </w:r>
    </w:p>
    <w:p w14:paraId="3D9D187C" w14:textId="77777777" w:rsidR="005339B7" w:rsidRPr="00A65A90" w:rsidRDefault="00416F81" w:rsidP="005339B7">
      <w:pPr>
        <w:ind w:left="180" w:firstLine="480"/>
        <w:rPr>
          <w:rFonts w:ascii="Arial" w:hAnsi="Arial" w:cs="Arial"/>
          <w:sz w:val="24"/>
          <w:szCs w:val="24"/>
        </w:rPr>
      </w:pPr>
      <w:r w:rsidRPr="00A65A90">
        <w:rPr>
          <w:rFonts w:ascii="Arial" w:hAnsi="Arial" w:cs="Arial"/>
          <w:sz w:val="24"/>
          <w:szCs w:val="24"/>
        </w:rPr>
        <w:t xml:space="preserve">                                     </w:t>
      </w:r>
    </w:p>
    <w:p w14:paraId="4EC10F22" w14:textId="77777777" w:rsidR="00416F81" w:rsidRPr="00A65A90" w:rsidRDefault="00416F81" w:rsidP="00B20CF2">
      <w:pPr>
        <w:pStyle w:val="ListParagraph"/>
        <w:numPr>
          <w:ilvl w:val="0"/>
          <w:numId w:val="4"/>
        </w:numPr>
        <w:tabs>
          <w:tab w:val="left" w:pos="-1440"/>
        </w:tabs>
        <w:ind w:left="0"/>
        <w:rPr>
          <w:rFonts w:ascii="Arial" w:hAnsi="Arial" w:cs="Arial"/>
          <w:b/>
          <w:bCs/>
          <w:sz w:val="24"/>
          <w:szCs w:val="24"/>
        </w:rPr>
      </w:pPr>
      <w:r w:rsidRPr="00A65A90">
        <w:rPr>
          <w:rFonts w:ascii="Arial" w:hAnsi="Arial" w:cs="Arial"/>
          <w:b/>
          <w:bCs/>
          <w:sz w:val="24"/>
          <w:szCs w:val="24"/>
        </w:rPr>
        <w:t xml:space="preserve">Provide estimates of annualized cost to the Federal Government. </w:t>
      </w:r>
      <w:r w:rsidR="001C5DF5" w:rsidRPr="00A65A90">
        <w:rPr>
          <w:rFonts w:ascii="Arial" w:hAnsi="Arial" w:cs="Arial"/>
          <w:b/>
          <w:bCs/>
          <w:sz w:val="24"/>
          <w:szCs w:val="24"/>
        </w:rPr>
        <w:t xml:space="preserve"> </w:t>
      </w:r>
    </w:p>
    <w:p w14:paraId="5F6E6D22" w14:textId="77777777" w:rsidR="005434E4" w:rsidRPr="00A65A90" w:rsidRDefault="005434E4" w:rsidP="00C52C4B">
      <w:pPr>
        <w:rPr>
          <w:rFonts w:ascii="Arial" w:hAnsi="Arial" w:cs="Arial"/>
          <w:sz w:val="24"/>
          <w:szCs w:val="24"/>
        </w:rPr>
      </w:pPr>
    </w:p>
    <w:p w14:paraId="2A5D8CC4" w14:textId="15740393" w:rsidR="005434E4" w:rsidRDefault="000651E4" w:rsidP="005434E4">
      <w:pPr>
        <w:rPr>
          <w:rFonts w:ascii="Arial" w:hAnsi="Arial" w:cs="Arial"/>
          <w:sz w:val="24"/>
          <w:szCs w:val="24"/>
        </w:rPr>
      </w:pPr>
      <w:r>
        <w:rPr>
          <w:rFonts w:ascii="Arial" w:hAnsi="Arial" w:cs="Arial"/>
          <w:sz w:val="24"/>
          <w:szCs w:val="24"/>
        </w:rPr>
        <w:t xml:space="preserve">Providing and administering the ESTA system costs the </w:t>
      </w:r>
      <w:r w:rsidR="005B1A6D">
        <w:rPr>
          <w:rFonts w:ascii="Arial" w:hAnsi="Arial" w:cs="Arial" w:hint="eastAsia"/>
          <w:sz w:val="24"/>
          <w:szCs w:val="24"/>
          <w:lang w:eastAsia="zh-CN"/>
        </w:rPr>
        <w:t>F</w:t>
      </w:r>
      <w:r>
        <w:rPr>
          <w:rFonts w:ascii="Arial" w:hAnsi="Arial" w:cs="Arial"/>
          <w:sz w:val="24"/>
          <w:szCs w:val="24"/>
        </w:rPr>
        <w:t>ederal government approximately</w:t>
      </w:r>
      <w:r w:rsidR="001A7FF6">
        <w:rPr>
          <w:rFonts w:ascii="Arial" w:hAnsi="Arial" w:cs="Arial"/>
          <w:sz w:val="24"/>
          <w:szCs w:val="24"/>
        </w:rPr>
        <w:t xml:space="preserve"> $4 per application</w:t>
      </w:r>
      <w:r>
        <w:rPr>
          <w:rFonts w:ascii="Arial" w:hAnsi="Arial" w:cs="Arial"/>
          <w:sz w:val="24"/>
          <w:szCs w:val="24"/>
        </w:rPr>
        <w:t xml:space="preserve">.  </w:t>
      </w:r>
      <w:r w:rsidR="00B238C7" w:rsidRPr="00A65A90">
        <w:rPr>
          <w:rFonts w:ascii="Arial" w:hAnsi="Arial" w:cs="Arial"/>
          <w:sz w:val="24"/>
          <w:szCs w:val="24"/>
        </w:rPr>
        <w:t xml:space="preserve">These costs are </w:t>
      </w:r>
      <w:r w:rsidR="005434E4" w:rsidRPr="00A65A90">
        <w:rPr>
          <w:rFonts w:ascii="Arial" w:hAnsi="Arial" w:cs="Arial"/>
          <w:sz w:val="24"/>
          <w:szCs w:val="24"/>
        </w:rPr>
        <w:t xml:space="preserve">offset by the ESTA </w:t>
      </w:r>
      <w:r w:rsidR="00DE504C">
        <w:rPr>
          <w:rFonts w:ascii="Arial" w:hAnsi="Arial" w:cs="Arial"/>
          <w:sz w:val="24"/>
          <w:szCs w:val="24"/>
        </w:rPr>
        <w:t xml:space="preserve">user </w:t>
      </w:r>
      <w:r w:rsidR="005434E4" w:rsidRPr="00A65A90">
        <w:rPr>
          <w:rFonts w:ascii="Arial" w:hAnsi="Arial" w:cs="Arial"/>
          <w:sz w:val="24"/>
          <w:szCs w:val="24"/>
        </w:rPr>
        <w:t>fee</w:t>
      </w:r>
      <w:r w:rsidR="00FD1BA4">
        <w:rPr>
          <w:rFonts w:ascii="Arial" w:hAnsi="Arial" w:cs="Arial"/>
          <w:sz w:val="24"/>
          <w:szCs w:val="24"/>
        </w:rPr>
        <w:t xml:space="preserve"> </w:t>
      </w:r>
      <w:r w:rsidR="00FD1BA4">
        <w:rPr>
          <w:rFonts w:ascii="Arial" w:hAnsi="Arial" w:cs="Arial"/>
          <w:sz w:val="24"/>
          <w:szCs w:val="24"/>
        </w:rPr>
        <w:lastRenderedPageBreak/>
        <w:t>charged to</w:t>
      </w:r>
      <w:r w:rsidR="008154C6">
        <w:rPr>
          <w:rFonts w:ascii="Arial" w:hAnsi="Arial" w:cs="Arial"/>
          <w:sz w:val="24"/>
          <w:szCs w:val="24"/>
        </w:rPr>
        <w:t xml:space="preserve"> the ESTA applicant </w:t>
      </w:r>
      <w:r w:rsidR="00FD1BA4">
        <w:rPr>
          <w:rFonts w:ascii="Arial" w:hAnsi="Arial" w:cs="Arial"/>
          <w:sz w:val="24"/>
          <w:szCs w:val="24"/>
        </w:rPr>
        <w:t>by the</w:t>
      </w:r>
      <w:r w:rsidR="008154C6">
        <w:rPr>
          <w:rFonts w:ascii="Arial" w:hAnsi="Arial" w:cs="Arial"/>
          <w:sz w:val="24"/>
          <w:szCs w:val="24"/>
        </w:rPr>
        <w:t xml:space="preserve"> </w:t>
      </w:r>
      <w:r w:rsidR="0044364B">
        <w:rPr>
          <w:rFonts w:ascii="Arial" w:hAnsi="Arial" w:cs="Arial"/>
          <w:sz w:val="24"/>
          <w:szCs w:val="24"/>
        </w:rPr>
        <w:t>G</w:t>
      </w:r>
      <w:r w:rsidR="008154C6">
        <w:rPr>
          <w:rFonts w:ascii="Arial" w:hAnsi="Arial" w:cs="Arial"/>
          <w:sz w:val="24"/>
          <w:szCs w:val="24"/>
        </w:rPr>
        <w:t>overnment</w:t>
      </w:r>
      <w:r w:rsidR="005434E4" w:rsidRPr="00A65A90">
        <w:rPr>
          <w:rFonts w:ascii="Arial" w:hAnsi="Arial" w:cs="Arial"/>
          <w:sz w:val="24"/>
          <w:szCs w:val="24"/>
        </w:rPr>
        <w:t>.</w:t>
      </w:r>
      <w:r w:rsidR="00DE504C">
        <w:rPr>
          <w:rStyle w:val="FootnoteReference"/>
          <w:rFonts w:ascii="Arial" w:hAnsi="Arial" w:cs="Arial"/>
          <w:sz w:val="24"/>
          <w:szCs w:val="24"/>
        </w:rPr>
        <w:footnoteReference w:id="5"/>
      </w:r>
      <w:r w:rsidR="00131992">
        <w:rPr>
          <w:rFonts w:ascii="Arial" w:hAnsi="Arial" w:cs="Arial"/>
          <w:sz w:val="24"/>
          <w:szCs w:val="24"/>
        </w:rPr>
        <w:t xml:space="preserve"> </w:t>
      </w:r>
      <w:r w:rsidR="005B1A6D">
        <w:rPr>
          <w:rFonts w:ascii="Arial" w:hAnsi="Arial" w:cs="Arial" w:hint="eastAsia"/>
          <w:sz w:val="24"/>
          <w:szCs w:val="24"/>
          <w:lang w:eastAsia="zh-CN"/>
        </w:rPr>
        <w:t xml:space="preserve"> </w:t>
      </w:r>
      <w:r w:rsidR="006D5348">
        <w:rPr>
          <w:rFonts w:ascii="Arial" w:hAnsi="Arial" w:cs="Arial"/>
          <w:sz w:val="24"/>
          <w:szCs w:val="24"/>
        </w:rPr>
        <w:t xml:space="preserve">The estimated collections for the $4 </w:t>
      </w:r>
      <w:r w:rsidR="00FD1BA4">
        <w:rPr>
          <w:rFonts w:ascii="Arial" w:hAnsi="Arial" w:cs="Arial"/>
          <w:sz w:val="24"/>
          <w:szCs w:val="24"/>
        </w:rPr>
        <w:t>f</w:t>
      </w:r>
      <w:r w:rsidR="006D5348">
        <w:rPr>
          <w:rFonts w:ascii="Arial" w:hAnsi="Arial" w:cs="Arial"/>
          <w:sz w:val="24"/>
          <w:szCs w:val="24"/>
        </w:rPr>
        <w:t xml:space="preserve">ee CBP retains </w:t>
      </w:r>
      <w:r w:rsidR="001A7FF6">
        <w:rPr>
          <w:rFonts w:ascii="Arial" w:hAnsi="Arial" w:cs="Arial"/>
          <w:sz w:val="24"/>
          <w:szCs w:val="24"/>
        </w:rPr>
        <w:t xml:space="preserve">for 18,930,000 respondents </w:t>
      </w:r>
      <w:r w:rsidR="006D5348">
        <w:rPr>
          <w:rFonts w:ascii="Arial" w:hAnsi="Arial" w:cs="Arial"/>
          <w:sz w:val="24"/>
          <w:szCs w:val="24"/>
        </w:rPr>
        <w:t>are $75,720</w:t>
      </w:r>
      <w:r w:rsidR="001A7FF6">
        <w:rPr>
          <w:rFonts w:ascii="Arial" w:hAnsi="Arial" w:cs="Arial"/>
          <w:sz w:val="24"/>
          <w:szCs w:val="24"/>
        </w:rPr>
        <w:t>,000</w:t>
      </w:r>
      <w:r w:rsidR="006D5348">
        <w:rPr>
          <w:rFonts w:ascii="Arial" w:hAnsi="Arial" w:cs="Arial"/>
          <w:sz w:val="24"/>
          <w:szCs w:val="24"/>
        </w:rPr>
        <w:t xml:space="preserve">. </w:t>
      </w:r>
      <w:r w:rsidR="005B1A6D">
        <w:rPr>
          <w:rFonts w:ascii="Arial" w:hAnsi="Arial" w:cs="Arial" w:hint="eastAsia"/>
          <w:sz w:val="24"/>
          <w:szCs w:val="24"/>
          <w:lang w:eastAsia="zh-CN"/>
        </w:rPr>
        <w:t xml:space="preserve"> </w:t>
      </w:r>
      <w:r w:rsidR="001A7FF6">
        <w:rPr>
          <w:rFonts w:ascii="Arial" w:hAnsi="Arial" w:cs="Arial"/>
          <w:sz w:val="24"/>
          <w:szCs w:val="24"/>
        </w:rPr>
        <w:t>Any</w:t>
      </w:r>
      <w:r w:rsidR="006D5348">
        <w:rPr>
          <w:rFonts w:ascii="Arial" w:hAnsi="Arial" w:cs="Arial"/>
          <w:sz w:val="24"/>
          <w:szCs w:val="24"/>
        </w:rPr>
        <w:t xml:space="preserve"> excess collections over the cost</w:t>
      </w:r>
      <w:r w:rsidR="001A7FF6">
        <w:rPr>
          <w:rFonts w:ascii="Arial" w:hAnsi="Arial" w:cs="Arial"/>
          <w:sz w:val="24"/>
          <w:szCs w:val="24"/>
        </w:rPr>
        <w:t xml:space="preserve"> to the</w:t>
      </w:r>
      <w:r w:rsidR="005B1A6D">
        <w:rPr>
          <w:rFonts w:ascii="Arial" w:hAnsi="Arial" w:cs="Arial" w:hint="eastAsia"/>
          <w:sz w:val="24"/>
          <w:szCs w:val="24"/>
          <w:lang w:eastAsia="zh-CN"/>
        </w:rPr>
        <w:t xml:space="preserve"> </w:t>
      </w:r>
      <w:r w:rsidR="001A7FF6">
        <w:rPr>
          <w:rFonts w:ascii="Arial" w:hAnsi="Arial" w:cs="Arial"/>
          <w:sz w:val="24"/>
          <w:szCs w:val="24"/>
        </w:rPr>
        <w:t>Federal government</w:t>
      </w:r>
      <w:r w:rsidR="006D5348">
        <w:rPr>
          <w:rFonts w:ascii="Arial" w:hAnsi="Arial" w:cs="Arial"/>
          <w:sz w:val="24"/>
          <w:szCs w:val="24"/>
        </w:rPr>
        <w:t xml:space="preserve"> </w:t>
      </w:r>
      <w:r w:rsidR="00FD1BA4">
        <w:rPr>
          <w:rFonts w:ascii="Arial" w:hAnsi="Arial" w:cs="Arial"/>
          <w:sz w:val="24"/>
          <w:szCs w:val="24"/>
        </w:rPr>
        <w:t xml:space="preserve">for providing and administering the system </w:t>
      </w:r>
      <w:r w:rsidR="006D5348">
        <w:rPr>
          <w:rFonts w:ascii="Arial" w:hAnsi="Arial" w:cs="Arial"/>
          <w:sz w:val="24"/>
          <w:szCs w:val="24"/>
        </w:rPr>
        <w:t>represent a transfer from the applicant to the government</w:t>
      </w:r>
      <w:r w:rsidR="001D1AD5">
        <w:rPr>
          <w:rFonts w:ascii="Arial" w:hAnsi="Arial" w:cs="Arial"/>
          <w:sz w:val="24"/>
          <w:szCs w:val="24"/>
        </w:rPr>
        <w:t xml:space="preserve"> and are recorded as a cost to the public</w:t>
      </w:r>
      <w:r w:rsidR="006D5348">
        <w:rPr>
          <w:rFonts w:ascii="Arial" w:hAnsi="Arial" w:cs="Arial"/>
          <w:sz w:val="24"/>
          <w:szCs w:val="24"/>
        </w:rPr>
        <w:t xml:space="preserve">. </w:t>
      </w:r>
      <w:r w:rsidR="005B1A6D">
        <w:rPr>
          <w:rFonts w:ascii="Arial" w:hAnsi="Arial" w:cs="Arial" w:hint="eastAsia"/>
          <w:sz w:val="24"/>
          <w:szCs w:val="24"/>
          <w:lang w:eastAsia="zh-CN"/>
        </w:rPr>
        <w:t xml:space="preserve"> </w:t>
      </w:r>
      <w:r w:rsidR="00CA18EB">
        <w:rPr>
          <w:rFonts w:ascii="Arial" w:hAnsi="Arial" w:cs="Arial"/>
          <w:sz w:val="24"/>
          <w:szCs w:val="24"/>
        </w:rPr>
        <w:t>CBP does not intend to change the ESTA user fee at this time.</w:t>
      </w:r>
    </w:p>
    <w:p w14:paraId="61EE05C1" w14:textId="77777777" w:rsidR="008154C6" w:rsidRDefault="008154C6" w:rsidP="005434E4">
      <w:pPr>
        <w:rPr>
          <w:rFonts w:ascii="Arial" w:hAnsi="Arial" w:cs="Arial"/>
          <w:sz w:val="24"/>
          <w:szCs w:val="24"/>
        </w:rPr>
      </w:pPr>
    </w:p>
    <w:p w14:paraId="035FB30E" w14:textId="7CA3624A" w:rsidR="008154C6" w:rsidRPr="00A65A90" w:rsidRDefault="008154C6" w:rsidP="008154C6">
      <w:pPr>
        <w:rPr>
          <w:rFonts w:ascii="Arial" w:hAnsi="Arial" w:cs="Arial"/>
          <w:sz w:val="24"/>
          <w:szCs w:val="24"/>
        </w:rPr>
      </w:pPr>
      <w:r w:rsidRPr="00A65A90">
        <w:rPr>
          <w:rFonts w:ascii="Arial" w:hAnsi="Arial" w:cs="Arial"/>
          <w:sz w:val="24"/>
          <w:szCs w:val="24"/>
        </w:rPr>
        <w:t>Under the new law, the Secretary of Homeland Security may waive the</w:t>
      </w:r>
      <w:r w:rsidR="00D02D0F">
        <w:rPr>
          <w:rFonts w:ascii="Arial" w:hAnsi="Arial" w:cs="Arial"/>
          <w:sz w:val="24"/>
          <w:szCs w:val="24"/>
        </w:rPr>
        <w:t xml:space="preserve"> travel eligibility</w:t>
      </w:r>
      <w:r w:rsidRPr="00A65A90">
        <w:rPr>
          <w:rFonts w:ascii="Arial" w:hAnsi="Arial" w:cs="Arial"/>
          <w:sz w:val="24"/>
          <w:szCs w:val="24"/>
        </w:rPr>
        <w:t xml:space="preserve"> restrictions if he determines that such a waiver is in the law enforcement or national security interests of the United States</w:t>
      </w:r>
      <w:r w:rsidR="000651E4">
        <w:rPr>
          <w:rFonts w:ascii="Arial" w:hAnsi="Arial" w:cs="Arial"/>
          <w:sz w:val="24"/>
          <w:szCs w:val="24"/>
        </w:rPr>
        <w:t xml:space="preserve">. </w:t>
      </w:r>
      <w:r w:rsidR="005B1A6D">
        <w:rPr>
          <w:rFonts w:ascii="Arial" w:hAnsi="Arial" w:cs="Arial" w:hint="eastAsia"/>
          <w:sz w:val="24"/>
          <w:szCs w:val="24"/>
          <w:lang w:eastAsia="zh-CN"/>
        </w:rPr>
        <w:t xml:space="preserve"> </w:t>
      </w:r>
      <w:r w:rsidR="000651E4">
        <w:rPr>
          <w:rFonts w:ascii="Arial" w:hAnsi="Arial" w:cs="Arial"/>
          <w:sz w:val="24"/>
          <w:szCs w:val="24"/>
        </w:rPr>
        <w:t xml:space="preserve">DHS </w:t>
      </w:r>
      <w:r w:rsidR="00184EBE">
        <w:rPr>
          <w:rFonts w:ascii="Arial" w:hAnsi="Arial" w:cs="Arial"/>
          <w:sz w:val="24"/>
          <w:szCs w:val="24"/>
        </w:rPr>
        <w:t>establish</w:t>
      </w:r>
      <w:r w:rsidR="00330698">
        <w:rPr>
          <w:rFonts w:ascii="Arial" w:hAnsi="Arial" w:cs="Arial"/>
          <w:sz w:val="24"/>
          <w:szCs w:val="24"/>
        </w:rPr>
        <w:t>ed</w:t>
      </w:r>
      <w:r w:rsidR="000651E4">
        <w:rPr>
          <w:rFonts w:ascii="Arial" w:hAnsi="Arial" w:cs="Arial"/>
          <w:sz w:val="24"/>
          <w:szCs w:val="24"/>
        </w:rPr>
        <w:t xml:space="preserve"> a CBP-led interagency cell to adjudicate these waivers, on a case-by-case basis, by reviewing and validating the information provided by the applicant through the ESTA system. </w:t>
      </w:r>
      <w:r w:rsidR="005B1A6D">
        <w:rPr>
          <w:rFonts w:ascii="Arial" w:hAnsi="Arial" w:cs="Arial" w:hint="eastAsia"/>
          <w:sz w:val="24"/>
          <w:szCs w:val="24"/>
          <w:lang w:eastAsia="zh-CN"/>
        </w:rPr>
        <w:t xml:space="preserve"> </w:t>
      </w:r>
      <w:r w:rsidR="000651E4">
        <w:rPr>
          <w:rFonts w:ascii="Arial" w:hAnsi="Arial" w:cs="Arial"/>
          <w:sz w:val="24"/>
          <w:szCs w:val="24"/>
        </w:rPr>
        <w:t xml:space="preserve">This review and adjudication process </w:t>
      </w:r>
      <w:r w:rsidR="00463BF7">
        <w:rPr>
          <w:rFonts w:ascii="Arial" w:hAnsi="Arial" w:cs="Arial"/>
          <w:sz w:val="24"/>
          <w:szCs w:val="24"/>
        </w:rPr>
        <w:t>will increase the costs to the government</w:t>
      </w:r>
      <w:r w:rsidRPr="00A65A90">
        <w:rPr>
          <w:rFonts w:ascii="Arial" w:hAnsi="Arial" w:cs="Arial"/>
          <w:sz w:val="24"/>
          <w:szCs w:val="24"/>
        </w:rPr>
        <w:t xml:space="preserve">. </w:t>
      </w:r>
      <w:r>
        <w:rPr>
          <w:rFonts w:ascii="Arial" w:hAnsi="Arial" w:cs="Arial"/>
          <w:sz w:val="24"/>
          <w:szCs w:val="24"/>
        </w:rPr>
        <w:t xml:space="preserve"> </w:t>
      </w:r>
      <w:r w:rsidR="00184EBE">
        <w:rPr>
          <w:rFonts w:ascii="Arial" w:hAnsi="Arial" w:cs="Arial"/>
          <w:sz w:val="24"/>
          <w:szCs w:val="24"/>
        </w:rPr>
        <w:t>In order to meet operational demands, a minimum of ten full-time CBP employees will be needed to review and adjudicate possible waivers during multiple shifts seven days a week.</w:t>
      </w:r>
      <w:r>
        <w:rPr>
          <w:rFonts w:ascii="Arial" w:hAnsi="Arial" w:cs="Arial"/>
          <w:sz w:val="24"/>
          <w:szCs w:val="24"/>
        </w:rPr>
        <w:t xml:space="preserve"> </w:t>
      </w:r>
      <w:r w:rsidR="005B1A6D">
        <w:rPr>
          <w:rFonts w:ascii="Arial" w:hAnsi="Arial" w:cs="Arial" w:hint="eastAsia"/>
          <w:sz w:val="24"/>
          <w:szCs w:val="24"/>
          <w:lang w:eastAsia="zh-CN"/>
        </w:rPr>
        <w:t xml:space="preserve"> </w:t>
      </w:r>
      <w:r>
        <w:rPr>
          <w:rFonts w:ascii="Arial" w:hAnsi="Arial" w:cs="Arial"/>
          <w:sz w:val="24"/>
          <w:szCs w:val="24"/>
        </w:rPr>
        <w:t>T</w:t>
      </w:r>
      <w:r w:rsidR="00555EF0">
        <w:rPr>
          <w:rFonts w:ascii="Arial" w:hAnsi="Arial" w:cs="Arial"/>
          <w:sz w:val="24"/>
          <w:szCs w:val="24"/>
        </w:rPr>
        <w:t>hese t</w:t>
      </w:r>
      <w:r>
        <w:rPr>
          <w:rFonts w:ascii="Arial" w:hAnsi="Arial" w:cs="Arial"/>
          <w:sz w:val="24"/>
          <w:szCs w:val="24"/>
        </w:rPr>
        <w:t>en additional full-time</w:t>
      </w:r>
      <w:r w:rsidR="00D02D0F">
        <w:rPr>
          <w:rFonts w:ascii="Arial" w:hAnsi="Arial" w:cs="Arial"/>
          <w:sz w:val="24"/>
          <w:szCs w:val="24"/>
        </w:rPr>
        <w:t xml:space="preserve"> CBP</w:t>
      </w:r>
      <w:r>
        <w:rPr>
          <w:rFonts w:ascii="Arial" w:hAnsi="Arial" w:cs="Arial"/>
          <w:sz w:val="24"/>
          <w:szCs w:val="24"/>
        </w:rPr>
        <w:t xml:space="preserve"> employees will cost $1,146,912</w:t>
      </w:r>
      <w:r w:rsidR="00073210">
        <w:rPr>
          <w:rFonts w:ascii="Arial" w:hAnsi="Arial" w:cs="Arial"/>
          <w:sz w:val="24"/>
          <w:szCs w:val="24"/>
        </w:rPr>
        <w:t xml:space="preserve"> per year</w:t>
      </w:r>
      <w:r>
        <w:rPr>
          <w:rFonts w:ascii="Arial" w:hAnsi="Arial" w:cs="Arial"/>
          <w:sz w:val="24"/>
          <w:szCs w:val="24"/>
        </w:rPr>
        <w:t>.  This is calculated by multiplying (x) the number of employees (10) times</w:t>
      </w:r>
      <w:r w:rsidR="0020119D">
        <w:rPr>
          <w:rFonts w:ascii="Arial" w:hAnsi="Arial" w:cs="Arial"/>
          <w:sz w:val="24"/>
          <w:szCs w:val="24"/>
        </w:rPr>
        <w:t xml:space="preserve"> </w:t>
      </w:r>
      <w:r>
        <w:rPr>
          <w:rFonts w:ascii="Arial" w:hAnsi="Arial" w:cs="Arial"/>
          <w:sz w:val="24"/>
          <w:szCs w:val="24"/>
        </w:rPr>
        <w:t>the number of estimated annual hours (2</w:t>
      </w:r>
      <w:r w:rsidR="00E557B7">
        <w:rPr>
          <w:rFonts w:ascii="Arial" w:hAnsi="Arial" w:cs="Arial"/>
          <w:sz w:val="24"/>
          <w:szCs w:val="24"/>
        </w:rPr>
        <w:t>,</w:t>
      </w:r>
      <w:r>
        <w:rPr>
          <w:rFonts w:ascii="Arial" w:hAnsi="Arial" w:cs="Arial"/>
          <w:sz w:val="24"/>
          <w:szCs w:val="24"/>
        </w:rPr>
        <w:t>080) = 20,800 hours multiplied (x)</w:t>
      </w:r>
      <w:r w:rsidR="0020119D">
        <w:rPr>
          <w:rFonts w:ascii="Arial" w:hAnsi="Arial" w:cs="Arial"/>
          <w:sz w:val="24"/>
          <w:szCs w:val="24"/>
        </w:rPr>
        <w:t xml:space="preserve"> by</w:t>
      </w:r>
      <w:r>
        <w:rPr>
          <w:rFonts w:ascii="Arial" w:hAnsi="Arial" w:cs="Arial"/>
          <w:sz w:val="24"/>
          <w:szCs w:val="24"/>
        </w:rPr>
        <w:t xml:space="preserve"> the estimated average </w:t>
      </w:r>
      <w:r w:rsidR="00E557B7">
        <w:rPr>
          <w:rFonts w:ascii="Arial" w:hAnsi="Arial" w:cs="Arial"/>
          <w:sz w:val="24"/>
          <w:szCs w:val="24"/>
        </w:rPr>
        <w:t xml:space="preserve">hourly </w:t>
      </w:r>
      <w:r>
        <w:rPr>
          <w:rFonts w:ascii="Arial" w:hAnsi="Arial" w:cs="Arial"/>
          <w:sz w:val="24"/>
          <w:szCs w:val="24"/>
        </w:rPr>
        <w:t>loaded rate of a CBP officer ($55.14)</w:t>
      </w:r>
      <w:r w:rsidR="00E557B7" w:rsidRPr="004969D6">
        <w:rPr>
          <w:rStyle w:val="FootnoteReference"/>
          <w:rFonts w:ascii="Arial" w:hAnsi="Arial"/>
        </w:rPr>
        <w:footnoteReference w:id="6"/>
      </w:r>
      <w:r>
        <w:rPr>
          <w:rFonts w:ascii="Arial" w:hAnsi="Arial" w:cs="Arial"/>
          <w:sz w:val="24"/>
          <w:szCs w:val="24"/>
        </w:rPr>
        <w:t xml:space="preserve"> = $1,146,912. </w:t>
      </w:r>
      <w:r w:rsidR="00184EBE">
        <w:rPr>
          <w:rFonts w:ascii="Arial" w:hAnsi="Arial" w:cs="Arial"/>
          <w:sz w:val="24"/>
          <w:szCs w:val="24"/>
        </w:rPr>
        <w:t xml:space="preserve"> </w:t>
      </w:r>
      <w:r w:rsidR="00EE30E9">
        <w:rPr>
          <w:rFonts w:ascii="Arial" w:hAnsi="Arial" w:cs="Arial"/>
          <w:sz w:val="24"/>
          <w:szCs w:val="24"/>
        </w:rPr>
        <w:t xml:space="preserve">These 10 employees are sufficient to </w:t>
      </w:r>
      <w:r w:rsidR="00E04FD0">
        <w:rPr>
          <w:rFonts w:ascii="Arial" w:hAnsi="Arial" w:cs="Arial"/>
          <w:sz w:val="24"/>
          <w:szCs w:val="24"/>
        </w:rPr>
        <w:t>adjudicate the additional waivers associated with adding Libya, Somalia, and Yemen to the list of countries</w:t>
      </w:r>
      <w:r w:rsidR="00E04FD0" w:rsidRPr="00E04FD0">
        <w:rPr>
          <w:rFonts w:ascii="Arial" w:hAnsi="Arial" w:cs="Arial"/>
          <w:sz w:val="24"/>
          <w:szCs w:val="24"/>
        </w:rPr>
        <w:t xml:space="preserve"> </w:t>
      </w:r>
      <w:r w:rsidR="00E04FD0">
        <w:rPr>
          <w:rFonts w:ascii="Arial" w:hAnsi="Arial" w:cs="Arial"/>
          <w:sz w:val="24"/>
          <w:szCs w:val="24"/>
        </w:rPr>
        <w:t xml:space="preserve">to which applicants are asked if they have traveled. </w:t>
      </w:r>
      <w:r w:rsidR="00D05A45">
        <w:rPr>
          <w:rFonts w:ascii="Arial" w:hAnsi="Arial" w:cs="Arial"/>
          <w:sz w:val="24"/>
          <w:szCs w:val="24"/>
        </w:rPr>
        <w:t xml:space="preserve"> </w:t>
      </w:r>
      <w:r w:rsidR="00184EBE">
        <w:rPr>
          <w:rFonts w:ascii="Arial" w:hAnsi="Arial" w:cs="Arial"/>
          <w:sz w:val="24"/>
          <w:szCs w:val="24"/>
        </w:rPr>
        <w:t>Other agencies will be consulted during the</w:t>
      </w:r>
      <w:r w:rsidR="00CA18EB">
        <w:rPr>
          <w:rFonts w:ascii="Arial" w:hAnsi="Arial" w:cs="Arial"/>
          <w:sz w:val="24"/>
          <w:szCs w:val="24"/>
        </w:rPr>
        <w:t xml:space="preserve"> waiver</w:t>
      </w:r>
      <w:r w:rsidR="00184EBE">
        <w:rPr>
          <w:rFonts w:ascii="Arial" w:hAnsi="Arial" w:cs="Arial"/>
          <w:sz w:val="24"/>
          <w:szCs w:val="24"/>
        </w:rPr>
        <w:t xml:space="preserve"> adjudication process, but no specific costs have been identified</w:t>
      </w:r>
      <w:r w:rsidR="00073210">
        <w:rPr>
          <w:rFonts w:ascii="Arial" w:hAnsi="Arial" w:cs="Arial"/>
          <w:sz w:val="24"/>
          <w:szCs w:val="24"/>
        </w:rPr>
        <w:t xml:space="preserve"> for agencies other than DHS</w:t>
      </w:r>
      <w:r w:rsidR="00184EBE">
        <w:rPr>
          <w:rFonts w:ascii="Arial" w:hAnsi="Arial" w:cs="Arial"/>
          <w:sz w:val="24"/>
          <w:szCs w:val="24"/>
        </w:rPr>
        <w:t>.</w:t>
      </w:r>
      <w:r w:rsidR="005B1A6D">
        <w:rPr>
          <w:rFonts w:ascii="Arial" w:hAnsi="Arial" w:cs="Arial" w:hint="eastAsia"/>
          <w:sz w:val="24"/>
          <w:szCs w:val="24"/>
          <w:lang w:eastAsia="zh-CN"/>
        </w:rPr>
        <w:t xml:space="preserve"> </w:t>
      </w:r>
      <w:r>
        <w:rPr>
          <w:rFonts w:ascii="Arial" w:hAnsi="Arial" w:cs="Arial"/>
          <w:sz w:val="24"/>
          <w:szCs w:val="24"/>
        </w:rPr>
        <w:t xml:space="preserve"> </w:t>
      </w:r>
      <w:r w:rsidR="00073210">
        <w:rPr>
          <w:rFonts w:ascii="Arial" w:hAnsi="Arial" w:cs="Arial"/>
          <w:sz w:val="24"/>
          <w:szCs w:val="24"/>
        </w:rPr>
        <w:t xml:space="preserve">This is an initial estimate and will be refined once CBP has a better understanding of the volume of potential waivers and </w:t>
      </w:r>
      <w:r w:rsidR="00555EF0">
        <w:rPr>
          <w:rFonts w:ascii="Arial" w:hAnsi="Arial" w:cs="Arial"/>
          <w:sz w:val="24"/>
          <w:szCs w:val="24"/>
        </w:rPr>
        <w:t>adjudication time</w:t>
      </w:r>
      <w:r w:rsidR="00073210">
        <w:rPr>
          <w:rFonts w:ascii="Arial" w:hAnsi="Arial" w:cs="Arial"/>
          <w:sz w:val="24"/>
          <w:szCs w:val="24"/>
        </w:rPr>
        <w:t xml:space="preserve"> required for each.</w:t>
      </w:r>
      <w:r w:rsidR="00184EBE">
        <w:rPr>
          <w:rFonts w:ascii="Arial" w:hAnsi="Arial" w:cs="Arial"/>
          <w:sz w:val="24"/>
          <w:szCs w:val="24"/>
        </w:rPr>
        <w:t xml:space="preserve"> </w:t>
      </w:r>
      <w:r w:rsidR="005B1A6D">
        <w:rPr>
          <w:rFonts w:ascii="Arial" w:hAnsi="Arial" w:cs="Arial" w:hint="eastAsia"/>
          <w:sz w:val="24"/>
          <w:szCs w:val="24"/>
          <w:lang w:eastAsia="zh-CN"/>
        </w:rPr>
        <w:t xml:space="preserve"> </w:t>
      </w:r>
      <w:r w:rsidR="00463BF7">
        <w:rPr>
          <w:rFonts w:ascii="Arial" w:hAnsi="Arial" w:cs="Arial"/>
          <w:sz w:val="24"/>
          <w:szCs w:val="24"/>
        </w:rPr>
        <w:t>CBP will monitor the additional costs that result from this change and will report revised ESTA costs when this collection is renewed through the notice and comment process.</w:t>
      </w:r>
      <w:r w:rsidR="00555EF0">
        <w:rPr>
          <w:rFonts w:ascii="Arial" w:hAnsi="Arial" w:cs="Arial"/>
          <w:sz w:val="24"/>
          <w:szCs w:val="24"/>
        </w:rPr>
        <w:t xml:space="preserve">  </w:t>
      </w:r>
    </w:p>
    <w:p w14:paraId="0964CFD2" w14:textId="77777777" w:rsidR="00EA1941" w:rsidRPr="00A65A90" w:rsidRDefault="00EA1941" w:rsidP="005434E4">
      <w:pPr>
        <w:rPr>
          <w:rFonts w:ascii="Arial" w:hAnsi="Arial" w:cs="Arial"/>
          <w:sz w:val="24"/>
          <w:szCs w:val="24"/>
        </w:rPr>
      </w:pPr>
    </w:p>
    <w:p w14:paraId="7B855373" w14:textId="77777777" w:rsidR="00EA1941" w:rsidRPr="00A65A90" w:rsidRDefault="00EA1941" w:rsidP="005434E4">
      <w:pPr>
        <w:rPr>
          <w:rFonts w:ascii="Arial" w:hAnsi="Arial" w:cs="Arial"/>
          <w:sz w:val="24"/>
          <w:szCs w:val="24"/>
        </w:rPr>
      </w:pPr>
      <w:r w:rsidRPr="00A65A90">
        <w:rPr>
          <w:rFonts w:ascii="Arial" w:hAnsi="Arial" w:cs="Arial"/>
          <w:sz w:val="24"/>
          <w:szCs w:val="24"/>
        </w:rPr>
        <w:t>Note</w:t>
      </w:r>
      <w:r w:rsidR="00DE6477" w:rsidRPr="00A65A90">
        <w:rPr>
          <w:rFonts w:ascii="Arial" w:hAnsi="Arial" w:cs="Arial"/>
          <w:sz w:val="24"/>
          <w:szCs w:val="24"/>
        </w:rPr>
        <w:t>:</w:t>
      </w:r>
      <w:r w:rsidRPr="00A65A90">
        <w:rPr>
          <w:rFonts w:ascii="Arial" w:hAnsi="Arial" w:cs="Arial"/>
          <w:sz w:val="24"/>
          <w:szCs w:val="24"/>
        </w:rPr>
        <w:t xml:space="preserve"> </w:t>
      </w:r>
      <w:r w:rsidR="005B1A6D">
        <w:rPr>
          <w:rFonts w:ascii="Arial" w:hAnsi="Arial" w:cs="Arial" w:hint="eastAsia"/>
          <w:sz w:val="24"/>
          <w:szCs w:val="24"/>
          <w:lang w:eastAsia="zh-CN"/>
        </w:rPr>
        <w:t xml:space="preserve"> </w:t>
      </w:r>
      <w:r w:rsidRPr="00A65A90">
        <w:rPr>
          <w:rFonts w:ascii="Arial" w:hAnsi="Arial" w:cs="Arial"/>
          <w:sz w:val="24"/>
          <w:szCs w:val="24"/>
        </w:rPr>
        <w:t xml:space="preserve">$10.00 of the $14.00 ESTA fee is a </w:t>
      </w:r>
      <w:r w:rsidR="00AF3A58" w:rsidRPr="00A65A90">
        <w:rPr>
          <w:rFonts w:ascii="Arial" w:hAnsi="Arial" w:cs="Arial"/>
          <w:sz w:val="24"/>
          <w:szCs w:val="24"/>
        </w:rPr>
        <w:t>T</w:t>
      </w:r>
      <w:r w:rsidRPr="00A65A90">
        <w:rPr>
          <w:rFonts w:ascii="Arial" w:hAnsi="Arial" w:cs="Arial"/>
          <w:sz w:val="24"/>
          <w:szCs w:val="24"/>
        </w:rPr>
        <w:t xml:space="preserve">ravel </w:t>
      </w:r>
      <w:r w:rsidR="00AF3A58" w:rsidRPr="00A65A90">
        <w:rPr>
          <w:rFonts w:ascii="Arial" w:hAnsi="Arial" w:cs="Arial"/>
          <w:sz w:val="24"/>
          <w:szCs w:val="24"/>
        </w:rPr>
        <w:t>P</w:t>
      </w:r>
      <w:r w:rsidR="00DE6477" w:rsidRPr="00A65A90">
        <w:rPr>
          <w:rFonts w:ascii="Arial" w:hAnsi="Arial" w:cs="Arial"/>
          <w:sz w:val="24"/>
          <w:szCs w:val="24"/>
        </w:rPr>
        <w:t>romotion</w:t>
      </w:r>
      <w:r w:rsidRPr="00A65A90">
        <w:rPr>
          <w:rFonts w:ascii="Arial" w:hAnsi="Arial" w:cs="Arial"/>
          <w:sz w:val="24"/>
          <w:szCs w:val="24"/>
        </w:rPr>
        <w:t xml:space="preserve"> </w:t>
      </w:r>
      <w:r w:rsidR="00AF3A58" w:rsidRPr="00A65A90">
        <w:rPr>
          <w:rFonts w:ascii="Arial" w:hAnsi="Arial" w:cs="Arial"/>
          <w:sz w:val="24"/>
          <w:szCs w:val="24"/>
        </w:rPr>
        <w:t xml:space="preserve">Act </w:t>
      </w:r>
      <w:r w:rsidRPr="00A65A90">
        <w:rPr>
          <w:rFonts w:ascii="Arial" w:hAnsi="Arial" w:cs="Arial"/>
          <w:sz w:val="24"/>
          <w:szCs w:val="24"/>
        </w:rPr>
        <w:t>fee that is not related to the costs of ESTA.</w:t>
      </w:r>
      <w:r w:rsidR="00DE6477" w:rsidRPr="00A65A90">
        <w:rPr>
          <w:rFonts w:ascii="Arial" w:hAnsi="Arial" w:cs="Arial"/>
          <w:sz w:val="24"/>
          <w:szCs w:val="24"/>
        </w:rPr>
        <w:t xml:space="preserve"> </w:t>
      </w:r>
      <w:r w:rsidR="005B1A6D">
        <w:rPr>
          <w:rFonts w:ascii="Arial" w:hAnsi="Arial" w:cs="Arial" w:hint="eastAsia"/>
          <w:sz w:val="24"/>
          <w:szCs w:val="24"/>
          <w:lang w:eastAsia="zh-CN"/>
        </w:rPr>
        <w:t xml:space="preserve"> </w:t>
      </w:r>
      <w:r w:rsidR="00DE6477" w:rsidRPr="00A65A90">
        <w:rPr>
          <w:rFonts w:ascii="Arial" w:hAnsi="Arial" w:cs="Arial"/>
          <w:sz w:val="24"/>
          <w:szCs w:val="24"/>
        </w:rPr>
        <w:t>In fact, this fee is deposited into an account where it is not available to CBP/DHS.</w:t>
      </w:r>
      <w:r w:rsidRPr="00A65A90">
        <w:rPr>
          <w:rFonts w:ascii="Arial" w:hAnsi="Arial" w:cs="Arial"/>
          <w:sz w:val="24"/>
          <w:szCs w:val="24"/>
        </w:rPr>
        <w:t xml:space="preserve"> </w:t>
      </w:r>
      <w:r w:rsidR="005B1A6D">
        <w:rPr>
          <w:rFonts w:ascii="Arial" w:hAnsi="Arial" w:cs="Arial" w:hint="eastAsia"/>
          <w:sz w:val="24"/>
          <w:szCs w:val="24"/>
          <w:lang w:eastAsia="zh-CN"/>
        </w:rPr>
        <w:t xml:space="preserve"> </w:t>
      </w:r>
      <w:r w:rsidRPr="00A65A90">
        <w:rPr>
          <w:rFonts w:ascii="Arial" w:hAnsi="Arial" w:cs="Arial"/>
          <w:sz w:val="24"/>
          <w:szCs w:val="24"/>
        </w:rPr>
        <w:t>CBP is required to collect this fee</w:t>
      </w:r>
      <w:r w:rsidR="00DE6477" w:rsidRPr="00A65A90">
        <w:rPr>
          <w:rFonts w:ascii="Arial" w:hAnsi="Arial" w:cs="Arial"/>
          <w:sz w:val="24"/>
          <w:szCs w:val="24"/>
        </w:rPr>
        <w:t>, alongside the $4 ESTA fee,</w:t>
      </w:r>
      <w:r w:rsidRPr="00A65A90">
        <w:rPr>
          <w:rFonts w:ascii="Arial" w:hAnsi="Arial" w:cs="Arial"/>
          <w:sz w:val="24"/>
          <w:szCs w:val="24"/>
        </w:rPr>
        <w:t xml:space="preserve"> by the Travel Promotion Act</w:t>
      </w:r>
      <w:r w:rsidR="00DE6477" w:rsidRPr="00A65A90">
        <w:rPr>
          <w:rFonts w:ascii="Arial" w:hAnsi="Arial" w:cs="Arial"/>
          <w:sz w:val="24"/>
          <w:szCs w:val="24"/>
        </w:rPr>
        <w:t>, as amended</w:t>
      </w:r>
      <w:r w:rsidRPr="00A65A90">
        <w:rPr>
          <w:rFonts w:ascii="Arial" w:hAnsi="Arial" w:cs="Arial"/>
          <w:sz w:val="24"/>
          <w:szCs w:val="24"/>
        </w:rPr>
        <w:t>.</w:t>
      </w:r>
      <w:r w:rsidR="009C0EAC" w:rsidRPr="00A65A90">
        <w:rPr>
          <w:rFonts w:ascii="Arial" w:hAnsi="Arial" w:cs="Arial"/>
          <w:sz w:val="24"/>
          <w:szCs w:val="24"/>
        </w:rPr>
        <w:t xml:space="preserve">  </w:t>
      </w:r>
      <w:r w:rsidR="00C41013">
        <w:rPr>
          <w:rFonts w:ascii="Arial" w:hAnsi="Arial" w:cs="Arial"/>
          <w:sz w:val="24"/>
          <w:szCs w:val="24"/>
        </w:rPr>
        <w:t>The $10 fee is a transfer from the traveler to the government</w:t>
      </w:r>
      <w:r w:rsidR="001D1AD5">
        <w:rPr>
          <w:rFonts w:ascii="Arial" w:hAnsi="Arial" w:cs="Arial"/>
          <w:sz w:val="24"/>
          <w:szCs w:val="24"/>
        </w:rPr>
        <w:t xml:space="preserve"> and is counted as a cost to the public for the purpose of this collection</w:t>
      </w:r>
      <w:r w:rsidR="00C41013">
        <w:rPr>
          <w:rFonts w:ascii="Arial" w:hAnsi="Arial" w:cs="Arial"/>
          <w:sz w:val="24"/>
          <w:szCs w:val="24"/>
        </w:rPr>
        <w:t>.</w:t>
      </w:r>
    </w:p>
    <w:p w14:paraId="44DF4A67" w14:textId="77777777" w:rsidR="005434E4" w:rsidRPr="00A65A90" w:rsidRDefault="005434E4" w:rsidP="005434E4">
      <w:pPr>
        <w:rPr>
          <w:rFonts w:ascii="Arial" w:hAnsi="Arial" w:cs="Arial"/>
          <w:sz w:val="24"/>
          <w:szCs w:val="24"/>
        </w:rPr>
      </w:pPr>
    </w:p>
    <w:p w14:paraId="45363359" w14:textId="5DF40586" w:rsidR="005434E4" w:rsidRPr="00A65A90" w:rsidRDefault="005434E4" w:rsidP="005434E4">
      <w:pPr>
        <w:rPr>
          <w:rFonts w:ascii="Arial" w:hAnsi="Arial" w:cs="Arial"/>
          <w:sz w:val="24"/>
          <w:szCs w:val="24"/>
        </w:rPr>
      </w:pPr>
      <w:r w:rsidRPr="00A65A90">
        <w:rPr>
          <w:rFonts w:ascii="Arial" w:hAnsi="Arial" w:cs="Arial"/>
          <w:sz w:val="24"/>
          <w:szCs w:val="24"/>
        </w:rPr>
        <w:lastRenderedPageBreak/>
        <w:t>For</w:t>
      </w:r>
      <w:r w:rsidR="00B238C7" w:rsidRPr="00A65A90">
        <w:rPr>
          <w:rFonts w:ascii="Arial" w:hAnsi="Arial" w:cs="Arial"/>
          <w:sz w:val="24"/>
          <w:szCs w:val="24"/>
        </w:rPr>
        <w:t>ms</w:t>
      </w:r>
      <w:r w:rsidRPr="00A65A90">
        <w:rPr>
          <w:rFonts w:ascii="Arial" w:hAnsi="Arial" w:cs="Arial"/>
          <w:sz w:val="24"/>
          <w:szCs w:val="24"/>
        </w:rPr>
        <w:t xml:space="preserve"> I-94 and I-94W cost</w:t>
      </w:r>
      <w:r w:rsidR="00B238C7" w:rsidRPr="00A65A90">
        <w:rPr>
          <w:rFonts w:ascii="Arial" w:hAnsi="Arial" w:cs="Arial"/>
          <w:sz w:val="24"/>
          <w:szCs w:val="24"/>
        </w:rPr>
        <w:t xml:space="preserve"> the Government</w:t>
      </w:r>
      <w:r w:rsidRPr="00A65A90">
        <w:rPr>
          <w:rFonts w:ascii="Arial" w:hAnsi="Arial" w:cs="Arial"/>
          <w:sz w:val="24"/>
          <w:szCs w:val="24"/>
        </w:rPr>
        <w:t xml:space="preserve"> $6.00</w:t>
      </w:r>
      <w:r w:rsidR="00794BF1" w:rsidRPr="00A65A90">
        <w:rPr>
          <w:rFonts w:ascii="Arial" w:hAnsi="Arial" w:cs="Arial"/>
          <w:sz w:val="24"/>
          <w:szCs w:val="24"/>
        </w:rPr>
        <w:t xml:space="preserve"> to process multiplied (x) by the number of applications filed (5,328,841) </w:t>
      </w:r>
      <w:r w:rsidRPr="00A65A90">
        <w:rPr>
          <w:rFonts w:ascii="Arial" w:hAnsi="Arial" w:cs="Arial"/>
          <w:sz w:val="24"/>
          <w:szCs w:val="24"/>
        </w:rPr>
        <w:t>for a total of $31,973,046</w:t>
      </w:r>
      <w:r w:rsidR="00794BF1" w:rsidRPr="00A65A90">
        <w:rPr>
          <w:rFonts w:ascii="Arial" w:hAnsi="Arial" w:cs="Arial"/>
          <w:sz w:val="24"/>
          <w:szCs w:val="24"/>
        </w:rPr>
        <w:t xml:space="preserve">.  These costs are offset by the </w:t>
      </w:r>
      <w:r w:rsidR="00AF3A58" w:rsidRPr="00A65A90">
        <w:rPr>
          <w:rFonts w:ascii="Arial" w:hAnsi="Arial" w:cs="Arial"/>
          <w:sz w:val="24"/>
          <w:szCs w:val="24"/>
        </w:rPr>
        <w:t xml:space="preserve">Forms </w:t>
      </w:r>
      <w:r w:rsidR="00794BF1" w:rsidRPr="00A65A90">
        <w:rPr>
          <w:rFonts w:ascii="Arial" w:hAnsi="Arial" w:cs="Arial"/>
          <w:sz w:val="24"/>
          <w:szCs w:val="24"/>
        </w:rPr>
        <w:t>I-94 and I-94W application fee</w:t>
      </w:r>
      <w:r w:rsidR="00AF3A58" w:rsidRPr="00A65A90">
        <w:rPr>
          <w:rFonts w:ascii="Arial" w:hAnsi="Arial" w:cs="Arial"/>
          <w:sz w:val="24"/>
          <w:szCs w:val="24"/>
        </w:rPr>
        <w:t>s</w:t>
      </w:r>
      <w:r w:rsidR="00A50207">
        <w:rPr>
          <w:rFonts w:ascii="Arial" w:hAnsi="Arial" w:cs="Arial"/>
          <w:sz w:val="24"/>
          <w:szCs w:val="24"/>
        </w:rPr>
        <w:t>.</w:t>
      </w:r>
      <w:r w:rsidR="00A65A90" w:rsidRPr="00A65A90">
        <w:rPr>
          <w:rStyle w:val="FootnoteReference"/>
          <w:rFonts w:ascii="Arial" w:hAnsi="Arial" w:cs="Arial"/>
          <w:sz w:val="24"/>
          <w:szCs w:val="24"/>
        </w:rPr>
        <w:footnoteReference w:id="7"/>
      </w:r>
    </w:p>
    <w:p w14:paraId="4B5CC6AE" w14:textId="77777777" w:rsidR="000C796A" w:rsidRPr="00A65A90" w:rsidRDefault="000C796A" w:rsidP="00C52C4B">
      <w:pPr>
        <w:rPr>
          <w:rFonts w:ascii="Arial" w:hAnsi="Arial" w:cs="Arial"/>
          <w:sz w:val="24"/>
          <w:szCs w:val="24"/>
        </w:rPr>
      </w:pPr>
    </w:p>
    <w:p w14:paraId="413EE9E3" w14:textId="77777777" w:rsidR="00AC1529" w:rsidRPr="00A65A90" w:rsidRDefault="00416F81" w:rsidP="00B20CF2">
      <w:pPr>
        <w:pStyle w:val="ListParagraph"/>
        <w:numPr>
          <w:ilvl w:val="0"/>
          <w:numId w:val="4"/>
        </w:numPr>
        <w:tabs>
          <w:tab w:val="left" w:pos="-1440"/>
        </w:tabs>
        <w:ind w:left="0"/>
        <w:rPr>
          <w:rFonts w:ascii="Arial" w:hAnsi="Arial" w:cs="Arial"/>
          <w:b/>
          <w:bCs/>
          <w:sz w:val="24"/>
          <w:szCs w:val="24"/>
        </w:rPr>
      </w:pPr>
      <w:r w:rsidRPr="00A65A90">
        <w:rPr>
          <w:rFonts w:ascii="Arial" w:hAnsi="Arial" w:cs="Arial"/>
          <w:b/>
          <w:bCs/>
          <w:sz w:val="24"/>
          <w:szCs w:val="24"/>
        </w:rPr>
        <w:t>Explain the reasons for any program changes or adjustments reported in</w:t>
      </w:r>
      <w:r w:rsidR="008B2448" w:rsidRPr="00A65A90">
        <w:rPr>
          <w:rFonts w:ascii="Arial" w:hAnsi="Arial" w:cs="Arial"/>
          <w:b/>
          <w:bCs/>
          <w:sz w:val="24"/>
          <w:szCs w:val="24"/>
        </w:rPr>
        <w:t xml:space="preserve"> </w:t>
      </w:r>
      <w:r w:rsidR="00B20CF2" w:rsidRPr="00A65A90">
        <w:rPr>
          <w:rFonts w:ascii="Arial" w:hAnsi="Arial" w:cs="Arial"/>
          <w:b/>
          <w:bCs/>
          <w:sz w:val="24"/>
          <w:szCs w:val="24"/>
        </w:rPr>
        <w:t>I</w:t>
      </w:r>
      <w:r w:rsidRPr="00A65A90">
        <w:rPr>
          <w:rFonts w:ascii="Arial" w:hAnsi="Arial" w:cs="Arial"/>
          <w:b/>
          <w:bCs/>
          <w:sz w:val="24"/>
          <w:szCs w:val="24"/>
        </w:rPr>
        <w:t xml:space="preserve">tems 12 or 13 of this Statement. </w:t>
      </w:r>
      <w:r w:rsidR="00641B16" w:rsidRPr="00A65A90">
        <w:rPr>
          <w:rFonts w:ascii="Arial" w:hAnsi="Arial" w:cs="Arial"/>
          <w:b/>
          <w:bCs/>
          <w:sz w:val="24"/>
          <w:szCs w:val="24"/>
        </w:rPr>
        <w:t xml:space="preserve">   </w:t>
      </w:r>
    </w:p>
    <w:p w14:paraId="259F79CA" w14:textId="77777777" w:rsidR="00BF7CBE" w:rsidRPr="00D440B4" w:rsidRDefault="00BF7CBE" w:rsidP="00D83BE0">
      <w:pPr>
        <w:rPr>
          <w:rFonts w:ascii="Arial" w:hAnsi="Arial" w:cs="Arial"/>
          <w:sz w:val="24"/>
          <w:szCs w:val="24"/>
        </w:rPr>
      </w:pPr>
    </w:p>
    <w:p w14:paraId="77C53A9A" w14:textId="22FEA792" w:rsidR="00E557B7" w:rsidRPr="00A65A90" w:rsidRDefault="00E53220" w:rsidP="00E557B7">
      <w:pPr>
        <w:rPr>
          <w:rFonts w:ascii="Arial" w:hAnsi="Arial" w:cs="Arial"/>
          <w:b/>
          <w:bCs/>
          <w:sz w:val="24"/>
          <w:szCs w:val="24"/>
        </w:rPr>
      </w:pPr>
      <w:r w:rsidRPr="00A65A90">
        <w:rPr>
          <w:rFonts w:ascii="Arial" w:hAnsi="Arial" w:cs="Arial"/>
          <w:sz w:val="24"/>
          <w:szCs w:val="24"/>
        </w:rPr>
        <w:t>The average times per response for the ESTA application was increased from 2</w:t>
      </w:r>
      <w:r>
        <w:rPr>
          <w:rFonts w:ascii="Arial" w:hAnsi="Arial" w:cs="Arial"/>
          <w:sz w:val="24"/>
          <w:szCs w:val="24"/>
        </w:rPr>
        <w:t>2</w:t>
      </w:r>
      <w:r w:rsidRPr="00A65A90">
        <w:rPr>
          <w:rFonts w:ascii="Arial" w:hAnsi="Arial" w:cs="Arial"/>
          <w:sz w:val="24"/>
          <w:szCs w:val="24"/>
        </w:rPr>
        <w:t xml:space="preserve"> minutes to 2</w:t>
      </w:r>
      <w:r>
        <w:rPr>
          <w:rFonts w:ascii="Arial" w:hAnsi="Arial" w:cs="Arial"/>
          <w:sz w:val="24"/>
          <w:szCs w:val="24"/>
        </w:rPr>
        <w:t>3</w:t>
      </w:r>
      <w:r w:rsidRPr="00A65A90">
        <w:rPr>
          <w:rFonts w:ascii="Arial" w:hAnsi="Arial" w:cs="Arial"/>
          <w:sz w:val="24"/>
          <w:szCs w:val="24"/>
        </w:rPr>
        <w:t xml:space="preserve"> minutes and the burden hours were increased from 8,421,660 hours</w:t>
      </w:r>
      <w:r>
        <w:rPr>
          <w:rFonts w:ascii="Arial" w:hAnsi="Arial" w:cs="Arial"/>
          <w:sz w:val="24"/>
          <w:szCs w:val="24"/>
        </w:rPr>
        <w:t xml:space="preserve"> to 8,812,830 hours</w:t>
      </w:r>
      <w:r w:rsidRPr="00A65A90">
        <w:rPr>
          <w:rFonts w:ascii="Arial" w:hAnsi="Arial" w:cs="Arial"/>
          <w:sz w:val="24"/>
          <w:szCs w:val="24"/>
        </w:rPr>
        <w:t xml:space="preserve">.  The average time per response for Form I-94W was increased from </w:t>
      </w:r>
      <w:r>
        <w:rPr>
          <w:rFonts w:ascii="Arial" w:hAnsi="Arial" w:cs="Arial"/>
          <w:sz w:val="24"/>
          <w:szCs w:val="24"/>
        </w:rPr>
        <w:t>15</w:t>
      </w:r>
      <w:r w:rsidRPr="00A65A90">
        <w:rPr>
          <w:rFonts w:ascii="Arial" w:hAnsi="Arial" w:cs="Arial"/>
          <w:sz w:val="24"/>
          <w:szCs w:val="24"/>
        </w:rPr>
        <w:t xml:space="preserve"> minutes to 1</w:t>
      </w:r>
      <w:r>
        <w:rPr>
          <w:rFonts w:ascii="Arial" w:hAnsi="Arial" w:cs="Arial"/>
          <w:sz w:val="24"/>
          <w:szCs w:val="24"/>
        </w:rPr>
        <w:t>6</w:t>
      </w:r>
      <w:r w:rsidRPr="00A65A90">
        <w:rPr>
          <w:rFonts w:ascii="Arial" w:hAnsi="Arial" w:cs="Arial"/>
          <w:sz w:val="24"/>
          <w:szCs w:val="24"/>
        </w:rPr>
        <w:t xml:space="preserve"> minutes and the burden hours were increased from 235,323 hours</w:t>
      </w:r>
      <w:r>
        <w:rPr>
          <w:rFonts w:ascii="Arial" w:hAnsi="Arial" w:cs="Arial"/>
          <w:sz w:val="24"/>
          <w:szCs w:val="24"/>
        </w:rPr>
        <w:t xml:space="preserve"> to 251,325 hours</w:t>
      </w:r>
      <w:r w:rsidRPr="00A65A90">
        <w:rPr>
          <w:rFonts w:ascii="Arial" w:hAnsi="Arial" w:cs="Arial"/>
          <w:sz w:val="24"/>
          <w:szCs w:val="24"/>
        </w:rPr>
        <w:t xml:space="preserve">.  There are no changes to </w:t>
      </w:r>
      <w:r w:rsidR="00E557B7">
        <w:rPr>
          <w:rFonts w:ascii="Arial" w:hAnsi="Arial" w:cs="Arial"/>
          <w:sz w:val="24"/>
          <w:szCs w:val="24"/>
        </w:rPr>
        <w:t xml:space="preserve">the burden hours for </w:t>
      </w:r>
      <w:r w:rsidRPr="00A65A90">
        <w:rPr>
          <w:rFonts w:ascii="Arial" w:hAnsi="Arial" w:cs="Arial"/>
          <w:sz w:val="24"/>
          <w:szCs w:val="24"/>
        </w:rPr>
        <w:t xml:space="preserve">Form I-94 or </w:t>
      </w:r>
      <w:r w:rsidR="00E557B7">
        <w:rPr>
          <w:rFonts w:ascii="Arial" w:hAnsi="Arial" w:cs="Arial"/>
          <w:sz w:val="24"/>
          <w:szCs w:val="24"/>
        </w:rPr>
        <w:t>for</w:t>
      </w:r>
      <w:r w:rsidRPr="00A65A90">
        <w:rPr>
          <w:rFonts w:ascii="Arial" w:hAnsi="Arial" w:cs="Arial"/>
          <w:sz w:val="24"/>
          <w:szCs w:val="24"/>
        </w:rPr>
        <w:t xml:space="preserve"> the I-94 </w:t>
      </w:r>
      <w:r>
        <w:rPr>
          <w:rFonts w:ascii="Arial" w:hAnsi="Arial" w:cs="Arial"/>
          <w:sz w:val="24"/>
          <w:szCs w:val="24"/>
        </w:rPr>
        <w:t>w</w:t>
      </w:r>
      <w:r w:rsidRPr="00A65A90">
        <w:rPr>
          <w:rFonts w:ascii="Arial" w:hAnsi="Arial" w:cs="Arial"/>
          <w:sz w:val="24"/>
          <w:szCs w:val="24"/>
        </w:rPr>
        <w:t>ebsite.</w:t>
      </w:r>
      <w:r w:rsidR="00E557B7">
        <w:rPr>
          <w:rFonts w:ascii="Arial" w:hAnsi="Arial" w:cs="Arial"/>
          <w:color w:val="000000"/>
          <w:sz w:val="24"/>
          <w:szCs w:val="24"/>
        </w:rPr>
        <w:t xml:space="preserve"> </w:t>
      </w:r>
    </w:p>
    <w:p w14:paraId="61B8E924" w14:textId="5E5B8334" w:rsidR="00E53220" w:rsidRPr="00A65A90" w:rsidRDefault="00E53220" w:rsidP="00E53220">
      <w:pPr>
        <w:rPr>
          <w:rFonts w:ascii="Arial" w:hAnsi="Arial" w:cs="Arial"/>
          <w:sz w:val="24"/>
          <w:szCs w:val="24"/>
        </w:rPr>
      </w:pPr>
    </w:p>
    <w:p w14:paraId="6C46B300" w14:textId="77777777" w:rsidR="00D05A45" w:rsidRPr="00A65A90" w:rsidRDefault="00D05A45" w:rsidP="00D83BE0">
      <w:pPr>
        <w:rPr>
          <w:rFonts w:ascii="Arial" w:hAnsi="Arial" w:cs="Arial"/>
          <w:sz w:val="24"/>
          <w:szCs w:val="24"/>
        </w:rPr>
      </w:pPr>
    </w:p>
    <w:p w14:paraId="6F4DF285" w14:textId="77777777" w:rsidR="00416F81" w:rsidRPr="00A65A90" w:rsidRDefault="00416F81" w:rsidP="00D440B4">
      <w:pPr>
        <w:ind w:hanging="720"/>
        <w:rPr>
          <w:rFonts w:ascii="Arial" w:hAnsi="Arial" w:cs="Arial"/>
          <w:sz w:val="24"/>
          <w:szCs w:val="24"/>
        </w:rPr>
      </w:pPr>
      <w:r w:rsidRPr="00A65A90">
        <w:rPr>
          <w:rFonts w:ascii="Arial" w:hAnsi="Arial" w:cs="Arial"/>
          <w:b/>
          <w:bCs/>
          <w:sz w:val="24"/>
          <w:szCs w:val="24"/>
        </w:rPr>
        <w:t>16.</w:t>
      </w:r>
      <w:r w:rsidRPr="00A65A90">
        <w:rPr>
          <w:rFonts w:ascii="Arial" w:hAnsi="Arial" w:cs="Arial"/>
          <w:sz w:val="24"/>
          <w:szCs w:val="24"/>
        </w:rPr>
        <w:tab/>
      </w:r>
      <w:r w:rsidRPr="00A65A90">
        <w:rPr>
          <w:rFonts w:ascii="Arial" w:hAnsi="Arial" w:cs="Arial"/>
          <w:b/>
          <w:bCs/>
          <w:sz w:val="24"/>
          <w:szCs w:val="24"/>
        </w:rPr>
        <w:t>For collection of information whose results will be published, outline plans for tabulation, and publication.</w:t>
      </w:r>
      <w:r w:rsidRPr="00A65A90">
        <w:rPr>
          <w:rFonts w:ascii="Arial" w:hAnsi="Arial" w:cs="Arial"/>
          <w:sz w:val="24"/>
          <w:szCs w:val="24"/>
        </w:rPr>
        <w:tab/>
      </w:r>
    </w:p>
    <w:p w14:paraId="1C5DCB55" w14:textId="77777777" w:rsidR="00416F81" w:rsidRPr="00A65A90" w:rsidRDefault="00416F81" w:rsidP="003C627E">
      <w:pPr>
        <w:rPr>
          <w:rFonts w:ascii="Arial" w:hAnsi="Arial" w:cs="Arial"/>
          <w:sz w:val="24"/>
          <w:szCs w:val="24"/>
        </w:rPr>
      </w:pPr>
    </w:p>
    <w:p w14:paraId="554E4ED3" w14:textId="77777777" w:rsidR="00416F81" w:rsidRPr="00A65A90" w:rsidRDefault="00416F81" w:rsidP="00D440B4">
      <w:pPr>
        <w:rPr>
          <w:rFonts w:ascii="Arial" w:hAnsi="Arial" w:cs="Arial"/>
          <w:sz w:val="24"/>
          <w:szCs w:val="24"/>
        </w:rPr>
      </w:pPr>
      <w:r w:rsidRPr="00A65A90">
        <w:rPr>
          <w:rFonts w:ascii="Arial" w:hAnsi="Arial" w:cs="Arial"/>
          <w:sz w:val="24"/>
          <w:szCs w:val="24"/>
        </w:rPr>
        <w:t>This information collection will not be published.</w:t>
      </w:r>
    </w:p>
    <w:p w14:paraId="3832D16A" w14:textId="77777777" w:rsidR="000C796A" w:rsidRPr="00A65A90" w:rsidRDefault="000C796A" w:rsidP="003F445E">
      <w:pPr>
        <w:rPr>
          <w:rFonts w:ascii="Arial" w:hAnsi="Arial" w:cs="Arial"/>
          <w:sz w:val="24"/>
          <w:szCs w:val="24"/>
        </w:rPr>
      </w:pPr>
    </w:p>
    <w:p w14:paraId="1098A468" w14:textId="77777777" w:rsidR="00416F81" w:rsidRPr="00A65A90" w:rsidRDefault="00416F81" w:rsidP="00D440B4">
      <w:pPr>
        <w:ind w:hanging="720"/>
        <w:rPr>
          <w:rFonts w:ascii="Arial" w:hAnsi="Arial" w:cs="Arial"/>
          <w:b/>
          <w:bCs/>
          <w:sz w:val="24"/>
          <w:szCs w:val="24"/>
        </w:rPr>
      </w:pPr>
      <w:r w:rsidRPr="00A65A90">
        <w:rPr>
          <w:rFonts w:ascii="Arial" w:hAnsi="Arial" w:cs="Arial"/>
          <w:b/>
          <w:bCs/>
          <w:sz w:val="24"/>
          <w:szCs w:val="24"/>
        </w:rPr>
        <w:t xml:space="preserve">17.   </w:t>
      </w:r>
      <w:r w:rsidRPr="00A65A90">
        <w:rPr>
          <w:rFonts w:ascii="Arial" w:hAnsi="Arial" w:cs="Arial"/>
          <w:b/>
          <w:bCs/>
          <w:sz w:val="24"/>
          <w:szCs w:val="24"/>
        </w:rPr>
        <w:tab/>
        <w:t>If seeking approval to not display the expiration date, explain the reasons that displaying the expiration date would be inappropriate</w:t>
      </w:r>
    </w:p>
    <w:p w14:paraId="4AE7D58A" w14:textId="77777777" w:rsidR="00416F81" w:rsidRPr="00A65A90" w:rsidRDefault="00416F81" w:rsidP="003C627E">
      <w:pPr>
        <w:rPr>
          <w:rFonts w:ascii="Arial" w:hAnsi="Arial" w:cs="Arial"/>
          <w:b/>
          <w:bCs/>
          <w:sz w:val="24"/>
          <w:szCs w:val="24"/>
        </w:rPr>
      </w:pPr>
      <w:r w:rsidRPr="00A65A90">
        <w:rPr>
          <w:rFonts w:ascii="Arial" w:hAnsi="Arial" w:cs="Arial"/>
          <w:b/>
          <w:bCs/>
          <w:sz w:val="24"/>
          <w:szCs w:val="24"/>
        </w:rPr>
        <w:tab/>
      </w:r>
    </w:p>
    <w:p w14:paraId="3AF7EBF8" w14:textId="77777777" w:rsidR="00416F81" w:rsidRPr="00A65A90" w:rsidRDefault="00416F81" w:rsidP="00D440B4">
      <w:pPr>
        <w:rPr>
          <w:rFonts w:ascii="Arial" w:hAnsi="Arial" w:cs="Arial"/>
          <w:b/>
          <w:bCs/>
          <w:sz w:val="24"/>
          <w:szCs w:val="24"/>
        </w:rPr>
      </w:pPr>
      <w:r w:rsidRPr="00A65A90">
        <w:rPr>
          <w:rFonts w:ascii="Arial" w:hAnsi="Arial" w:cs="Arial"/>
          <w:sz w:val="24"/>
          <w:szCs w:val="24"/>
        </w:rPr>
        <w:t xml:space="preserve">CBP requests not to display the expiration date on these two </w:t>
      </w:r>
      <w:r w:rsidR="002C14C9" w:rsidRPr="00A65A90">
        <w:rPr>
          <w:rFonts w:ascii="Arial" w:hAnsi="Arial" w:cs="Arial"/>
          <w:sz w:val="24"/>
          <w:szCs w:val="24"/>
        </w:rPr>
        <w:t xml:space="preserve">paper </w:t>
      </w:r>
      <w:r w:rsidRPr="00A65A90">
        <w:rPr>
          <w:rFonts w:ascii="Arial" w:hAnsi="Arial" w:cs="Arial"/>
          <w:sz w:val="24"/>
          <w:szCs w:val="24"/>
        </w:rPr>
        <w:t xml:space="preserve">forms because large quantities are stocked at CBP ports and by airlines in </w:t>
      </w:r>
      <w:r w:rsidR="00D4350E">
        <w:rPr>
          <w:rFonts w:ascii="Arial" w:hAnsi="Arial" w:cs="Arial"/>
          <w:sz w:val="24"/>
          <w:szCs w:val="24"/>
        </w:rPr>
        <w:t>22</w:t>
      </w:r>
      <w:r w:rsidR="00D4350E" w:rsidRPr="00A65A90">
        <w:rPr>
          <w:rFonts w:ascii="Arial" w:hAnsi="Arial" w:cs="Arial"/>
          <w:sz w:val="24"/>
          <w:szCs w:val="24"/>
        </w:rPr>
        <w:t xml:space="preserve"> </w:t>
      </w:r>
      <w:r w:rsidRPr="00A65A90">
        <w:rPr>
          <w:rFonts w:ascii="Arial" w:hAnsi="Arial" w:cs="Arial"/>
          <w:sz w:val="24"/>
          <w:szCs w:val="24"/>
        </w:rPr>
        <w:t>languages. However, the expiration date is displayed on the ESTA website</w:t>
      </w:r>
      <w:r w:rsidR="000E1926" w:rsidRPr="00A65A90">
        <w:rPr>
          <w:rFonts w:ascii="Arial" w:hAnsi="Arial" w:cs="Arial"/>
          <w:sz w:val="24"/>
          <w:szCs w:val="24"/>
        </w:rPr>
        <w:t xml:space="preserve"> and on the I-94 website</w:t>
      </w:r>
      <w:r w:rsidRPr="00A65A90">
        <w:rPr>
          <w:rFonts w:ascii="Arial" w:hAnsi="Arial" w:cs="Arial"/>
          <w:sz w:val="24"/>
          <w:szCs w:val="24"/>
        </w:rPr>
        <w:t>.</w:t>
      </w:r>
    </w:p>
    <w:p w14:paraId="542464F4" w14:textId="77777777" w:rsidR="00C70F52" w:rsidRPr="00A65A90" w:rsidRDefault="00C70F52" w:rsidP="003C627E">
      <w:pPr>
        <w:rPr>
          <w:rFonts w:ascii="Arial" w:hAnsi="Arial" w:cs="Arial"/>
          <w:b/>
          <w:bCs/>
          <w:sz w:val="24"/>
          <w:szCs w:val="24"/>
        </w:rPr>
      </w:pPr>
    </w:p>
    <w:p w14:paraId="1341D902" w14:textId="77777777" w:rsidR="00416F81" w:rsidRPr="00A65A90" w:rsidRDefault="00416F81" w:rsidP="00D440B4">
      <w:pPr>
        <w:ind w:hanging="720"/>
        <w:rPr>
          <w:rFonts w:ascii="Arial" w:hAnsi="Arial" w:cs="Arial"/>
          <w:b/>
          <w:bCs/>
          <w:sz w:val="24"/>
          <w:szCs w:val="24"/>
        </w:rPr>
      </w:pPr>
      <w:r w:rsidRPr="00A65A90">
        <w:rPr>
          <w:rFonts w:ascii="Arial" w:hAnsi="Arial" w:cs="Arial"/>
          <w:b/>
          <w:bCs/>
          <w:sz w:val="24"/>
          <w:szCs w:val="24"/>
        </w:rPr>
        <w:t>18.</w:t>
      </w:r>
      <w:r w:rsidR="00641B16" w:rsidRPr="00A65A90">
        <w:rPr>
          <w:rFonts w:ascii="Arial" w:hAnsi="Arial" w:cs="Arial"/>
          <w:b/>
          <w:bCs/>
          <w:sz w:val="24"/>
          <w:szCs w:val="24"/>
        </w:rPr>
        <w:t xml:space="preserve">      </w:t>
      </w:r>
      <w:r w:rsidRPr="00A65A90">
        <w:rPr>
          <w:rFonts w:ascii="Arial" w:hAnsi="Arial" w:cs="Arial"/>
          <w:b/>
          <w:bCs/>
          <w:sz w:val="24"/>
          <w:szCs w:val="24"/>
        </w:rPr>
        <w:t xml:space="preserve">“Certification for Paperwork Reduction Act Submissions.” </w:t>
      </w:r>
    </w:p>
    <w:p w14:paraId="602ED893" w14:textId="77777777" w:rsidR="00416F81" w:rsidRPr="00A65A90" w:rsidRDefault="00416F81" w:rsidP="003C627E">
      <w:pPr>
        <w:ind w:left="120"/>
        <w:rPr>
          <w:rFonts w:ascii="Arial" w:hAnsi="Arial" w:cs="Arial"/>
          <w:sz w:val="24"/>
          <w:szCs w:val="24"/>
        </w:rPr>
      </w:pPr>
      <w:r w:rsidRPr="00A65A90">
        <w:rPr>
          <w:rFonts w:ascii="Arial" w:hAnsi="Arial" w:cs="Arial"/>
          <w:b/>
          <w:bCs/>
          <w:sz w:val="24"/>
          <w:szCs w:val="24"/>
        </w:rPr>
        <w:t xml:space="preserve">                               </w:t>
      </w:r>
    </w:p>
    <w:p w14:paraId="003757BF" w14:textId="77777777" w:rsidR="0011499A" w:rsidRDefault="00416F81" w:rsidP="00D440B4">
      <w:pPr>
        <w:rPr>
          <w:rFonts w:ascii="Arial" w:hAnsi="Arial" w:cs="Arial"/>
          <w:sz w:val="24"/>
          <w:szCs w:val="24"/>
        </w:rPr>
      </w:pPr>
      <w:r w:rsidRPr="00A65A90">
        <w:rPr>
          <w:rFonts w:ascii="Arial" w:hAnsi="Arial" w:cs="Arial"/>
          <w:sz w:val="24"/>
          <w:szCs w:val="24"/>
        </w:rPr>
        <w:t>CBP does not request an exception to the certification of this information collection.</w:t>
      </w:r>
    </w:p>
    <w:p w14:paraId="662DF3C8" w14:textId="77777777" w:rsidR="00927ED8" w:rsidRPr="00A65A90" w:rsidRDefault="00927ED8" w:rsidP="004B7AF9">
      <w:pPr>
        <w:ind w:left="-144"/>
        <w:rPr>
          <w:rFonts w:ascii="Arial" w:hAnsi="Arial" w:cs="Arial"/>
          <w:sz w:val="24"/>
          <w:szCs w:val="24"/>
        </w:rPr>
      </w:pPr>
    </w:p>
    <w:p w14:paraId="0BEE1EBF" w14:textId="77777777" w:rsidR="00416F81" w:rsidRPr="00A65A90" w:rsidRDefault="00416F81" w:rsidP="004B7AF9">
      <w:pPr>
        <w:pStyle w:val="Heading1"/>
        <w:widowControl w:val="0"/>
        <w:ind w:left="-1008"/>
        <w:jc w:val="left"/>
        <w:rPr>
          <w:rFonts w:ascii="Arial" w:hAnsi="Arial" w:cs="Arial"/>
          <w:sz w:val="24"/>
          <w:szCs w:val="24"/>
        </w:rPr>
      </w:pPr>
      <w:r w:rsidRPr="00A65A90">
        <w:rPr>
          <w:rFonts w:ascii="Arial" w:hAnsi="Arial" w:cs="Arial"/>
          <w:sz w:val="24"/>
          <w:szCs w:val="24"/>
        </w:rPr>
        <w:t>B.</w:t>
      </w:r>
      <w:r w:rsidRPr="00A65A90">
        <w:rPr>
          <w:rFonts w:ascii="Arial" w:hAnsi="Arial" w:cs="Arial"/>
          <w:sz w:val="24"/>
          <w:szCs w:val="24"/>
        </w:rPr>
        <w:tab/>
      </w:r>
      <w:r w:rsidR="004B7AF9" w:rsidRPr="00A65A90">
        <w:rPr>
          <w:rFonts w:ascii="Arial" w:hAnsi="Arial" w:cs="Arial"/>
          <w:sz w:val="24"/>
          <w:szCs w:val="24"/>
        </w:rPr>
        <w:t xml:space="preserve">   </w:t>
      </w:r>
      <w:r w:rsidRPr="00A65A90">
        <w:rPr>
          <w:rFonts w:ascii="Arial" w:hAnsi="Arial" w:cs="Arial"/>
          <w:sz w:val="24"/>
          <w:szCs w:val="24"/>
        </w:rPr>
        <w:t>Collection of Information Employing Statistical Methods</w:t>
      </w:r>
    </w:p>
    <w:p w14:paraId="491E3424" w14:textId="77777777" w:rsidR="00416F81" w:rsidRPr="00A65A90" w:rsidRDefault="00416F81" w:rsidP="003C627E">
      <w:pPr>
        <w:rPr>
          <w:rFonts w:ascii="Arial" w:hAnsi="Arial" w:cs="Arial"/>
          <w:sz w:val="24"/>
          <w:szCs w:val="24"/>
        </w:rPr>
      </w:pPr>
    </w:p>
    <w:p w14:paraId="29194C49" w14:textId="1E6F5B17" w:rsidR="00A65A90" w:rsidRPr="00A65A90" w:rsidRDefault="00416F81">
      <w:pPr>
        <w:pStyle w:val="BodyTextIndent2"/>
        <w:ind w:left="0"/>
        <w:rPr>
          <w:rFonts w:ascii="Arial" w:hAnsi="Arial" w:cs="Arial"/>
          <w:szCs w:val="24"/>
        </w:rPr>
      </w:pPr>
      <w:r w:rsidRPr="00A65A90">
        <w:rPr>
          <w:rFonts w:ascii="Arial" w:hAnsi="Arial" w:cs="Arial"/>
          <w:szCs w:val="24"/>
        </w:rPr>
        <w:t>No statistical methods were employed.</w:t>
      </w:r>
    </w:p>
    <w:sectPr w:rsidR="00A65A90" w:rsidRPr="00A65A90" w:rsidSect="003A2204">
      <w:headerReference w:type="default" r:id="rId17"/>
      <w:footerReference w:type="even"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54215" w14:textId="77777777" w:rsidR="000107F6" w:rsidRDefault="000107F6">
      <w:r>
        <w:separator/>
      </w:r>
    </w:p>
  </w:endnote>
  <w:endnote w:type="continuationSeparator" w:id="0">
    <w:p w14:paraId="4254964C" w14:textId="77777777" w:rsidR="000107F6" w:rsidRDefault="000107F6">
      <w:r>
        <w:continuationSeparator/>
      </w:r>
    </w:p>
  </w:endnote>
  <w:endnote w:type="continuationNotice" w:id="1">
    <w:p w14:paraId="7A0E5FE2" w14:textId="77777777" w:rsidR="000107F6" w:rsidRDefault="00010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ABA47" w14:textId="77777777" w:rsidR="009C512F" w:rsidRDefault="009C51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649091E" w14:textId="77777777" w:rsidR="009C512F" w:rsidRDefault="009C51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C7096" w14:textId="77777777" w:rsidR="009C512F" w:rsidRDefault="009C51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170C">
      <w:rPr>
        <w:rStyle w:val="PageNumber"/>
        <w:noProof/>
      </w:rPr>
      <w:t>12</w:t>
    </w:r>
    <w:r>
      <w:rPr>
        <w:rStyle w:val="PageNumber"/>
      </w:rPr>
      <w:fldChar w:fldCharType="end"/>
    </w:r>
  </w:p>
  <w:p w14:paraId="6567D81F" w14:textId="77777777" w:rsidR="009C512F" w:rsidRDefault="009C51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D2E6B" w14:textId="77777777" w:rsidR="000107F6" w:rsidRDefault="000107F6">
      <w:r>
        <w:separator/>
      </w:r>
    </w:p>
  </w:footnote>
  <w:footnote w:type="continuationSeparator" w:id="0">
    <w:p w14:paraId="0C796E12" w14:textId="77777777" w:rsidR="000107F6" w:rsidRDefault="000107F6">
      <w:r>
        <w:continuationSeparator/>
      </w:r>
    </w:p>
  </w:footnote>
  <w:footnote w:type="continuationNotice" w:id="1">
    <w:p w14:paraId="3E3E1134" w14:textId="77777777" w:rsidR="000107F6" w:rsidRDefault="000107F6"/>
  </w:footnote>
  <w:footnote w:id="2">
    <w:p w14:paraId="08C5E1A2" w14:textId="77777777" w:rsidR="009C512F" w:rsidRPr="00987D31" w:rsidRDefault="009C512F">
      <w:pPr>
        <w:pStyle w:val="FootnoteText"/>
        <w:rPr>
          <w:rFonts w:ascii="Arial" w:hAnsi="Arial"/>
        </w:rPr>
      </w:pPr>
      <w:r w:rsidRPr="00987D31">
        <w:rPr>
          <w:rStyle w:val="FootnoteReference"/>
          <w:rFonts w:ascii="Arial" w:hAnsi="Arial"/>
        </w:rPr>
        <w:footnoteRef/>
      </w:r>
      <w:r w:rsidRPr="00987D31">
        <w:rPr>
          <w:rFonts w:ascii="Arial" w:hAnsi="Arial"/>
        </w:rPr>
        <w:t xml:space="preserve"> Note that the Form I-94 is not affected by this change.</w:t>
      </w:r>
    </w:p>
  </w:footnote>
  <w:footnote w:id="3">
    <w:p w14:paraId="6BB158A2" w14:textId="254E1436" w:rsidR="009C512F" w:rsidRPr="00801610" w:rsidRDefault="009C512F" w:rsidP="00FF5795">
      <w:pPr>
        <w:pStyle w:val="FootnoteText"/>
        <w:rPr>
          <w:rFonts w:ascii="Arial" w:hAnsi="Arial" w:cs="Arial"/>
        </w:rPr>
      </w:pPr>
      <w:r w:rsidRPr="002D5CD9">
        <w:rPr>
          <w:rStyle w:val="FootnoteReference"/>
          <w:rFonts w:ascii="Arial" w:hAnsi="Arial" w:cs="Arial"/>
        </w:rPr>
        <w:footnoteRef/>
      </w:r>
      <w:r w:rsidRPr="00801610">
        <w:rPr>
          <w:rFonts w:ascii="Arial" w:hAnsi="Arial" w:cs="Arial"/>
        </w:rPr>
        <w:t xml:space="preserve"> DHS calculated the land traveler wage rate by adjusting the U.S. Department of Transportation’s (DOT) recommended hourly values of travel time savings for intercity, all-purpose travel by surface modes ($19.00 in 2013 dollars)</w:t>
      </w:r>
      <w:r>
        <w:rPr>
          <w:rFonts w:ascii="Arial" w:hAnsi="Arial" w:cs="Arial"/>
        </w:rPr>
        <w:t>,</w:t>
      </w:r>
      <w:r w:rsidRPr="0089664D">
        <w:rPr>
          <w:rFonts w:ascii="Arial" w:hAnsi="Arial" w:cs="Arial"/>
          <w:bCs/>
        </w:rPr>
        <w:t xml:space="preserve"> which </w:t>
      </w:r>
      <w:r>
        <w:rPr>
          <w:rFonts w:ascii="Arial" w:hAnsi="Arial" w:cs="Arial"/>
          <w:bCs/>
        </w:rPr>
        <w:t>DHS</w:t>
      </w:r>
      <w:r w:rsidRPr="0089664D">
        <w:rPr>
          <w:rFonts w:ascii="Arial" w:hAnsi="Arial" w:cs="Arial"/>
          <w:bCs/>
        </w:rPr>
        <w:t xml:space="preserve"> assumes best represents intercity, all-purpose travel by </w:t>
      </w:r>
      <w:r>
        <w:rPr>
          <w:rFonts w:ascii="Arial" w:hAnsi="Arial" w:cs="Arial"/>
          <w:bCs/>
        </w:rPr>
        <w:t>land</w:t>
      </w:r>
      <w:r w:rsidRPr="0089664D">
        <w:rPr>
          <w:rFonts w:ascii="Arial" w:hAnsi="Arial" w:cs="Arial"/>
          <w:bCs/>
        </w:rPr>
        <w:t xml:space="preserve">, </w:t>
      </w:r>
      <w:r w:rsidRPr="00801610">
        <w:rPr>
          <w:rFonts w:ascii="Arial" w:hAnsi="Arial" w:cs="Arial"/>
        </w:rPr>
        <w:t xml:space="preserve">to 2015 dollars using DOT’s recommended annual growth rate of 1.0 percent.  </w:t>
      </w:r>
      <w:r w:rsidRPr="00801610">
        <w:rPr>
          <w:rFonts w:ascii="Arial" w:hAnsi="Arial" w:cs="Arial"/>
          <w:lang w:val="en"/>
        </w:rPr>
        <w:t xml:space="preserve">Source: U.S. Department of Transportation, Office of Transportation Policy. </w:t>
      </w:r>
      <w:r w:rsidRPr="0026259F">
        <w:rPr>
          <w:rFonts w:ascii="Arial" w:hAnsi="Arial" w:cs="Arial"/>
          <w:i/>
          <w:lang w:val="en"/>
        </w:rPr>
        <w:t>The Value of Travel Time Savings: Departmental Guidance for Conducting Economic Evaluations Revision 2 (2015 Update)</w:t>
      </w:r>
      <w:r w:rsidRPr="007B0ACF">
        <w:rPr>
          <w:rFonts w:ascii="Arial" w:hAnsi="Arial" w:cs="Arial"/>
          <w:lang w:val="en"/>
        </w:rPr>
        <w:t>, “Table 4 (Revision 2-corrected): Recommended Hourly Values of Travel Time Savings</w:t>
      </w:r>
      <w:r w:rsidRPr="00134724">
        <w:rPr>
          <w:rFonts w:ascii="Arial" w:hAnsi="Arial" w:cs="Arial"/>
          <w:lang w:val="en"/>
        </w:rPr>
        <w:t xml:space="preserve"> for Intercity, All-Purpose Travel by Surface Modes (Except High-Speed Rail).”  April 29, 2015.  Available at</w:t>
      </w:r>
      <w:r w:rsidRPr="009C512F">
        <w:rPr>
          <w:rFonts w:ascii="Arial" w:hAnsi="Arial" w:cs="Arial"/>
        </w:rPr>
        <w:t xml:space="preserve"> </w:t>
      </w:r>
      <w:hyperlink r:id="rId1" w:history="1">
        <w:r w:rsidRPr="00801610">
          <w:rPr>
            <w:rStyle w:val="Hyperlink"/>
            <w:rFonts w:ascii="Arial" w:hAnsi="Arial" w:cs="Arial"/>
          </w:rPr>
          <w:t>http://www.transportation.gov/sites/dot.gov/files/docs/Revised%20Departmental%20Guidance%20on%20Valuation%20of%20Travel%20Time%20in%20Economic%20Analysis.pdf</w:t>
        </w:r>
      </w:hyperlink>
      <w:r w:rsidRPr="00801610">
        <w:rPr>
          <w:rFonts w:ascii="Arial" w:hAnsi="Arial" w:cs="Arial"/>
        </w:rPr>
        <w:t>.  Accessed June 15</w:t>
      </w:r>
      <w:r w:rsidRPr="00801610">
        <w:rPr>
          <w:rFonts w:ascii="Arial" w:hAnsi="Arial" w:cs="Arial"/>
          <w:lang w:val="en"/>
        </w:rPr>
        <w:t xml:space="preserve">, 2015.  </w:t>
      </w:r>
    </w:p>
  </w:footnote>
  <w:footnote w:id="4">
    <w:p w14:paraId="264EB69D" w14:textId="77777777" w:rsidR="009C512F" w:rsidRPr="00BE3155" w:rsidRDefault="009C512F" w:rsidP="009C512F">
      <w:pPr>
        <w:pStyle w:val="FootnoteText"/>
        <w:rPr>
          <w:rFonts w:ascii="Arial" w:hAnsi="Arial" w:cs="Arial"/>
        </w:rPr>
      </w:pPr>
      <w:r w:rsidRPr="0026259F">
        <w:rPr>
          <w:rStyle w:val="FootnoteReference"/>
          <w:rFonts w:ascii="Arial" w:hAnsi="Arial" w:cs="Arial"/>
        </w:rPr>
        <w:footnoteRef/>
      </w:r>
      <w:r w:rsidRPr="0026259F">
        <w:rPr>
          <w:rFonts w:ascii="Arial" w:hAnsi="Arial" w:cs="Arial"/>
        </w:rPr>
        <w:t xml:space="preserve"> </w:t>
      </w:r>
      <w:r w:rsidRPr="00801610">
        <w:rPr>
          <w:rFonts w:ascii="Arial" w:hAnsi="Arial" w:cs="Arial"/>
        </w:rPr>
        <w:t xml:space="preserve">DHS calculated this air and sea traveler wage rate by adjusting the </w:t>
      </w:r>
      <w:r w:rsidRPr="00801610">
        <w:rPr>
          <w:rFonts w:ascii="Arial" w:hAnsi="Arial" w:cs="Arial"/>
          <w:bCs/>
        </w:rPr>
        <w:t xml:space="preserve">DOT’s recommended hourly values of travel time savings for intercity, all-purpose travel by air and high-speed rail ($44.30 in 2013 dollars), which </w:t>
      </w:r>
      <w:r>
        <w:rPr>
          <w:rFonts w:ascii="Arial" w:hAnsi="Arial" w:cs="Arial"/>
          <w:bCs/>
        </w:rPr>
        <w:t>DHS</w:t>
      </w:r>
      <w:r w:rsidRPr="00801610">
        <w:rPr>
          <w:rFonts w:ascii="Arial" w:hAnsi="Arial" w:cs="Arial"/>
          <w:bCs/>
        </w:rPr>
        <w:t xml:space="preserve"> assumes best represents intercity, all-purpose travel by air and sea, to 2015 dollars using DOT’s recommended annual growth rate of 1.0 percent.  </w:t>
      </w:r>
      <w:r w:rsidRPr="00801610">
        <w:rPr>
          <w:rFonts w:ascii="Arial" w:hAnsi="Arial" w:cs="Arial"/>
          <w:lang w:val="en"/>
        </w:rPr>
        <w:t xml:space="preserve">Source: U.S. Department of Transportation, Office of Transportation Policy. </w:t>
      </w:r>
      <w:r w:rsidRPr="0026259F">
        <w:rPr>
          <w:rFonts w:ascii="Arial" w:hAnsi="Arial" w:cs="Arial"/>
          <w:i/>
          <w:lang w:val="en"/>
        </w:rPr>
        <w:t>The Value of Travel Time Savings: Departmental Guidance for Conducting Economic Evaluations Revision 2 (2015 Update)</w:t>
      </w:r>
      <w:r w:rsidRPr="0026259F">
        <w:rPr>
          <w:rFonts w:ascii="Arial" w:hAnsi="Arial" w:cs="Arial"/>
          <w:lang w:val="en"/>
        </w:rPr>
        <w:t>, “Table 4 (Revision 2-corrected): Recommended Hourly Values of Travel Time</w:t>
      </w:r>
      <w:r w:rsidRPr="007B0ACF">
        <w:rPr>
          <w:rFonts w:ascii="Arial" w:hAnsi="Arial" w:cs="Arial"/>
          <w:lang w:val="en"/>
        </w:rPr>
        <w:t xml:space="preserve"> Savings for Intercity, All-Purpose Travel by Air and High-Speed Rail</w:t>
      </w:r>
      <w:r w:rsidRPr="00134724">
        <w:rPr>
          <w:rFonts w:ascii="Arial" w:hAnsi="Arial" w:cs="Arial"/>
          <w:lang w:val="en"/>
        </w:rPr>
        <w:t>.”  April 29, 2015.  Available at</w:t>
      </w:r>
      <w:r w:rsidRPr="00134724">
        <w:rPr>
          <w:rFonts w:ascii="Arial" w:hAnsi="Arial" w:cs="Arial"/>
        </w:rPr>
        <w:t xml:space="preserve"> </w:t>
      </w:r>
      <w:hyperlink r:id="rId2" w:history="1">
        <w:r w:rsidRPr="00801610">
          <w:rPr>
            <w:rStyle w:val="Hyperlink"/>
            <w:rFonts w:ascii="Arial" w:hAnsi="Arial" w:cs="Arial"/>
          </w:rPr>
          <w:t>http://www.transportation.gov/sites/dot.gov/files/docs/Revised%20Departmental%20Guidance%20on%20Valuation%20of%20Travel%20Time%20in%20Economic%20Analysis.pdf</w:t>
        </w:r>
      </w:hyperlink>
      <w:r w:rsidRPr="00801610">
        <w:rPr>
          <w:rFonts w:ascii="Arial" w:hAnsi="Arial" w:cs="Arial"/>
        </w:rPr>
        <w:t>.  Accessed June 15</w:t>
      </w:r>
      <w:r w:rsidRPr="00801610">
        <w:rPr>
          <w:rFonts w:ascii="Arial" w:hAnsi="Arial" w:cs="Arial"/>
          <w:lang w:val="en"/>
        </w:rPr>
        <w:t>, 2015.</w:t>
      </w:r>
      <w:r w:rsidRPr="00BE3155">
        <w:rPr>
          <w:rFonts w:ascii="Arial" w:hAnsi="Arial" w:cs="Arial"/>
          <w:lang w:val="en"/>
        </w:rPr>
        <w:t xml:space="preserve">  </w:t>
      </w:r>
    </w:p>
  </w:footnote>
  <w:footnote w:id="5">
    <w:p w14:paraId="45637D33" w14:textId="48E1440A" w:rsidR="009C512F" w:rsidRPr="00987D31" w:rsidRDefault="009C512F">
      <w:pPr>
        <w:pStyle w:val="FootnoteText"/>
        <w:rPr>
          <w:rFonts w:ascii="Arial" w:hAnsi="Arial"/>
        </w:rPr>
      </w:pPr>
      <w:r w:rsidRPr="00987D31">
        <w:rPr>
          <w:rStyle w:val="FootnoteReference"/>
          <w:rFonts w:ascii="Arial" w:hAnsi="Arial"/>
        </w:rPr>
        <w:footnoteRef/>
      </w:r>
      <w:r w:rsidRPr="00987D31">
        <w:rPr>
          <w:rFonts w:ascii="Arial" w:hAnsi="Arial"/>
        </w:rPr>
        <w:t xml:space="preserve"> The ESTA user fee is the sum of $10.00 per application credited to the Travel Promotion Fund and $4.00 per application available to CBP to recover the costs of administering and providing the system.  </w:t>
      </w:r>
      <w:r w:rsidRPr="00987D31">
        <w:rPr>
          <w:rFonts w:ascii="Arial" w:hAnsi="Arial"/>
          <w:i/>
        </w:rPr>
        <w:t>See</w:t>
      </w:r>
      <w:r w:rsidRPr="00987D31">
        <w:rPr>
          <w:rFonts w:ascii="Arial" w:hAnsi="Arial"/>
        </w:rPr>
        <w:t xml:space="preserve"> 8 U.S.C. § 1187(h)(3)(B).</w:t>
      </w:r>
    </w:p>
  </w:footnote>
  <w:footnote w:id="6">
    <w:p w14:paraId="14C31C99" w14:textId="19162E44" w:rsidR="00E557B7" w:rsidRPr="00671E42" w:rsidRDefault="00E557B7" w:rsidP="00E557B7">
      <w:pPr>
        <w:pStyle w:val="FootnoteText"/>
        <w:rPr>
          <w:rFonts w:ascii="Arial" w:hAnsi="Arial" w:cs="Arial"/>
        </w:rPr>
      </w:pPr>
      <w:r w:rsidRPr="00E557B7">
        <w:rPr>
          <w:rStyle w:val="FootnoteReference"/>
          <w:rFonts w:ascii="Arial" w:hAnsi="Arial" w:cs="Arial"/>
        </w:rPr>
        <w:footnoteRef/>
      </w:r>
      <w:r w:rsidRPr="00E557B7">
        <w:rPr>
          <w:rFonts w:ascii="Arial" w:hAnsi="Arial" w:cs="Arial"/>
        </w:rPr>
        <w:t xml:space="preserve"> </w:t>
      </w:r>
      <w:r w:rsidR="009E5A4A">
        <w:rPr>
          <w:rFonts w:ascii="Arial" w:hAnsi="Arial" w:cs="Arial"/>
        </w:rPr>
        <w:t>DHS</w:t>
      </w:r>
      <w:r w:rsidRPr="00E557B7">
        <w:rPr>
          <w:rFonts w:ascii="Arial" w:hAnsi="Arial" w:cs="Arial"/>
        </w:rPr>
        <w:t xml:space="preserve"> bases this wage on the salary and benefits of the national average of CBP Officer positions, which is equal to a GS-12, Step 4.  Source: Email correspondence with CBP’s Office of Administration on June 25, 2015.</w:t>
      </w:r>
      <w:r w:rsidRPr="004969D6">
        <w:rPr>
          <w:rFonts w:ascii="Arial" w:hAnsi="Arial" w:cs="Arial"/>
        </w:rPr>
        <w:t xml:space="preserve"> </w:t>
      </w:r>
    </w:p>
  </w:footnote>
  <w:footnote w:id="7">
    <w:p w14:paraId="14C6DB28" w14:textId="31064D09" w:rsidR="009C512F" w:rsidRPr="00987D31" w:rsidRDefault="009C512F">
      <w:pPr>
        <w:pStyle w:val="FootnoteText"/>
        <w:rPr>
          <w:rFonts w:ascii="Arial" w:hAnsi="Arial"/>
        </w:rPr>
      </w:pPr>
      <w:r w:rsidRPr="00987D31">
        <w:rPr>
          <w:rStyle w:val="FootnoteReference"/>
          <w:rFonts w:ascii="Arial" w:hAnsi="Arial"/>
        </w:rPr>
        <w:footnoteRef/>
      </w:r>
      <w:r w:rsidRPr="00987D31">
        <w:rPr>
          <w:rFonts w:ascii="Arial" w:hAnsi="Arial"/>
        </w:rPr>
        <w:t xml:space="preserve"> Federal statute requires CBP to deposit these two fee collections into the Land Border Inspection Fee Account, where they are then available only for certain, statutorily-enumerated purposes.  </w:t>
      </w:r>
      <w:r w:rsidRPr="00987D31">
        <w:rPr>
          <w:rFonts w:ascii="Arial" w:hAnsi="Arial"/>
          <w:i/>
        </w:rPr>
        <w:t xml:space="preserve">See </w:t>
      </w:r>
      <w:r w:rsidRPr="00987D31">
        <w:rPr>
          <w:rFonts w:ascii="Arial" w:hAnsi="Arial"/>
        </w:rPr>
        <w:t>8 U.S.C. § 1356(q)(2)-(3).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ECCC7" w14:textId="77777777" w:rsidR="00DD3BDB" w:rsidRDefault="00DD3B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C14A304"/>
    <w:lvl w:ilvl="0">
      <w:start w:val="1"/>
      <w:numFmt w:val="bullet"/>
      <w:lvlText w:val=""/>
      <w:lvlJc w:val="left"/>
      <w:pPr>
        <w:tabs>
          <w:tab w:val="num" w:pos="360"/>
        </w:tabs>
        <w:ind w:left="360" w:hanging="360"/>
      </w:pPr>
      <w:rPr>
        <w:rFonts w:ascii="Symbol" w:hAnsi="Symbol" w:hint="default"/>
      </w:rPr>
    </w:lvl>
  </w:abstractNum>
  <w:abstractNum w:abstractNumId="1">
    <w:nsid w:val="00000003"/>
    <w:multiLevelType w:val="multilevel"/>
    <w:tmpl w:val="00000000"/>
    <w:lvl w:ilvl="0">
      <w:start w:val="1"/>
      <w:numFmt w:val="decimal"/>
      <w:pStyle w:val="Level1"/>
      <w:lvlText w:val="%1."/>
      <w:lvlJc w:val="left"/>
      <w:pPr>
        <w:tabs>
          <w:tab w:val="num" w:pos="720"/>
        </w:tabs>
        <w:ind w:left="720" w:hanging="720"/>
      </w:pPr>
      <w:rPr>
        <w:rFonts w:ascii="Arial" w:hAnsi="Arial"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5D264F"/>
    <w:multiLevelType w:val="hybridMultilevel"/>
    <w:tmpl w:val="ABA8F6B0"/>
    <w:lvl w:ilvl="0" w:tplc="82C64486">
      <w:start w:val="1"/>
      <w:numFmt w:val="decimal"/>
      <w:lvlText w:val="%1."/>
      <w:lvlJc w:val="left"/>
      <w:pPr>
        <w:ind w:left="1080" w:hanging="360"/>
      </w:pPr>
      <w:rPr>
        <w:rFonts w:ascii="Arial" w:eastAsia="Times New Roman" w:hAnsi="Arial" w:cs="Arial"/>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19018D7"/>
    <w:multiLevelType w:val="singleLevel"/>
    <w:tmpl w:val="1480BA98"/>
    <w:lvl w:ilvl="0">
      <w:start w:val="1"/>
      <w:numFmt w:val="bullet"/>
      <w:pStyle w:val="ListBullet"/>
      <w:lvlText w:val=""/>
      <w:lvlJc w:val="left"/>
      <w:pPr>
        <w:tabs>
          <w:tab w:val="num" w:pos="1080"/>
        </w:tabs>
        <w:ind w:left="1080" w:hanging="360"/>
      </w:pPr>
      <w:rPr>
        <w:rFonts w:ascii="Symbol" w:hAnsi="Symbol" w:hint="default"/>
      </w:rPr>
    </w:lvl>
  </w:abstractNum>
  <w:abstractNum w:abstractNumId="4">
    <w:nsid w:val="04B65852"/>
    <w:multiLevelType w:val="hybridMultilevel"/>
    <w:tmpl w:val="E2B003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7461D0"/>
    <w:multiLevelType w:val="multilevel"/>
    <w:tmpl w:val="8372434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
    <w:nsid w:val="0B335E15"/>
    <w:multiLevelType w:val="multilevel"/>
    <w:tmpl w:val="15BA09BA"/>
    <w:lvl w:ilvl="0">
      <w:start w:val="1"/>
      <w:numFmt w:val="bullet"/>
      <w:lvlText w:val=""/>
      <w:lvlJc w:val="left"/>
      <w:pPr>
        <w:tabs>
          <w:tab w:val="num" w:pos="1098"/>
        </w:tabs>
        <w:ind w:left="1098" w:hanging="360"/>
      </w:pPr>
      <w:rPr>
        <w:rFonts w:ascii="Symbol" w:hAnsi="Symbol" w:hint="default"/>
        <w:sz w:val="20"/>
      </w:rPr>
    </w:lvl>
    <w:lvl w:ilvl="1">
      <w:start w:val="1"/>
      <w:numFmt w:val="bullet"/>
      <w:lvlText w:val="o"/>
      <w:lvlJc w:val="left"/>
      <w:pPr>
        <w:tabs>
          <w:tab w:val="num" w:pos="1818"/>
        </w:tabs>
        <w:ind w:left="1818" w:hanging="360"/>
      </w:pPr>
      <w:rPr>
        <w:rFonts w:ascii="Courier New" w:hAnsi="Courier New" w:hint="default"/>
        <w:sz w:val="20"/>
      </w:rPr>
    </w:lvl>
    <w:lvl w:ilvl="2" w:tentative="1">
      <w:start w:val="1"/>
      <w:numFmt w:val="bullet"/>
      <w:lvlText w:val=""/>
      <w:lvlJc w:val="left"/>
      <w:pPr>
        <w:tabs>
          <w:tab w:val="num" w:pos="2538"/>
        </w:tabs>
        <w:ind w:left="2538" w:hanging="360"/>
      </w:pPr>
      <w:rPr>
        <w:rFonts w:ascii="Wingdings" w:hAnsi="Wingdings" w:hint="default"/>
        <w:sz w:val="20"/>
      </w:rPr>
    </w:lvl>
    <w:lvl w:ilvl="3" w:tentative="1">
      <w:start w:val="1"/>
      <w:numFmt w:val="bullet"/>
      <w:lvlText w:val=""/>
      <w:lvlJc w:val="left"/>
      <w:pPr>
        <w:tabs>
          <w:tab w:val="num" w:pos="3258"/>
        </w:tabs>
        <w:ind w:left="3258" w:hanging="360"/>
      </w:pPr>
      <w:rPr>
        <w:rFonts w:ascii="Wingdings" w:hAnsi="Wingdings" w:hint="default"/>
        <w:sz w:val="20"/>
      </w:rPr>
    </w:lvl>
    <w:lvl w:ilvl="4" w:tentative="1">
      <w:start w:val="1"/>
      <w:numFmt w:val="bullet"/>
      <w:lvlText w:val=""/>
      <w:lvlJc w:val="left"/>
      <w:pPr>
        <w:tabs>
          <w:tab w:val="num" w:pos="3978"/>
        </w:tabs>
        <w:ind w:left="3978" w:hanging="360"/>
      </w:pPr>
      <w:rPr>
        <w:rFonts w:ascii="Wingdings" w:hAnsi="Wingdings" w:hint="default"/>
        <w:sz w:val="20"/>
      </w:rPr>
    </w:lvl>
    <w:lvl w:ilvl="5" w:tentative="1">
      <w:start w:val="1"/>
      <w:numFmt w:val="bullet"/>
      <w:lvlText w:val=""/>
      <w:lvlJc w:val="left"/>
      <w:pPr>
        <w:tabs>
          <w:tab w:val="num" w:pos="4698"/>
        </w:tabs>
        <w:ind w:left="4698" w:hanging="360"/>
      </w:pPr>
      <w:rPr>
        <w:rFonts w:ascii="Wingdings" w:hAnsi="Wingdings" w:hint="default"/>
        <w:sz w:val="20"/>
      </w:rPr>
    </w:lvl>
    <w:lvl w:ilvl="6" w:tentative="1">
      <w:start w:val="1"/>
      <w:numFmt w:val="bullet"/>
      <w:lvlText w:val=""/>
      <w:lvlJc w:val="left"/>
      <w:pPr>
        <w:tabs>
          <w:tab w:val="num" w:pos="5418"/>
        </w:tabs>
        <w:ind w:left="5418" w:hanging="360"/>
      </w:pPr>
      <w:rPr>
        <w:rFonts w:ascii="Wingdings" w:hAnsi="Wingdings" w:hint="default"/>
        <w:sz w:val="20"/>
      </w:rPr>
    </w:lvl>
    <w:lvl w:ilvl="7" w:tentative="1">
      <w:start w:val="1"/>
      <w:numFmt w:val="bullet"/>
      <w:lvlText w:val=""/>
      <w:lvlJc w:val="left"/>
      <w:pPr>
        <w:tabs>
          <w:tab w:val="num" w:pos="6138"/>
        </w:tabs>
        <w:ind w:left="6138" w:hanging="360"/>
      </w:pPr>
      <w:rPr>
        <w:rFonts w:ascii="Wingdings" w:hAnsi="Wingdings" w:hint="default"/>
        <w:sz w:val="20"/>
      </w:rPr>
    </w:lvl>
    <w:lvl w:ilvl="8" w:tentative="1">
      <w:start w:val="1"/>
      <w:numFmt w:val="bullet"/>
      <w:lvlText w:val=""/>
      <w:lvlJc w:val="left"/>
      <w:pPr>
        <w:tabs>
          <w:tab w:val="num" w:pos="6858"/>
        </w:tabs>
        <w:ind w:left="6858" w:hanging="360"/>
      </w:pPr>
      <w:rPr>
        <w:rFonts w:ascii="Wingdings" w:hAnsi="Wingdings" w:hint="default"/>
        <w:sz w:val="20"/>
      </w:rPr>
    </w:lvl>
  </w:abstractNum>
  <w:abstractNum w:abstractNumId="7">
    <w:nsid w:val="1157675A"/>
    <w:multiLevelType w:val="hybridMultilevel"/>
    <w:tmpl w:val="8DCEA3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1F81870"/>
    <w:multiLevelType w:val="hybridMultilevel"/>
    <w:tmpl w:val="593CBC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14775909"/>
    <w:multiLevelType w:val="hybridMultilevel"/>
    <w:tmpl w:val="898AFF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556957"/>
    <w:multiLevelType w:val="hybridMultilevel"/>
    <w:tmpl w:val="FC70E75E"/>
    <w:lvl w:ilvl="0" w:tplc="997A740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1EA33D6"/>
    <w:multiLevelType w:val="hybridMultilevel"/>
    <w:tmpl w:val="D9948CD4"/>
    <w:lvl w:ilvl="0" w:tplc="C85AA2C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D248F6"/>
    <w:multiLevelType w:val="hybridMultilevel"/>
    <w:tmpl w:val="9FDC278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420A4B"/>
    <w:multiLevelType w:val="hybridMultilevel"/>
    <w:tmpl w:val="1736CD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2DD04505"/>
    <w:multiLevelType w:val="hybridMultilevel"/>
    <w:tmpl w:val="75247B7A"/>
    <w:lvl w:ilvl="0" w:tplc="25942A6A">
      <w:start w:val="12"/>
      <w:numFmt w:val="decimal"/>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2EA51C6A"/>
    <w:multiLevelType w:val="hybridMultilevel"/>
    <w:tmpl w:val="7248B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3FB5012"/>
    <w:multiLevelType w:val="hybridMultilevel"/>
    <w:tmpl w:val="EE26D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4E3311E"/>
    <w:multiLevelType w:val="hybridMultilevel"/>
    <w:tmpl w:val="3692E4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5F2027"/>
    <w:multiLevelType w:val="hybridMultilevel"/>
    <w:tmpl w:val="8404FF66"/>
    <w:lvl w:ilvl="0" w:tplc="5F14F04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D129EE"/>
    <w:multiLevelType w:val="hybridMultilevel"/>
    <w:tmpl w:val="17323FD0"/>
    <w:lvl w:ilvl="0" w:tplc="8B12D08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0066903"/>
    <w:multiLevelType w:val="hybridMultilevel"/>
    <w:tmpl w:val="B0B23E76"/>
    <w:lvl w:ilvl="0" w:tplc="B428F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84E2456"/>
    <w:multiLevelType w:val="hybridMultilevel"/>
    <w:tmpl w:val="5E823FDA"/>
    <w:lvl w:ilvl="0" w:tplc="0610E050">
      <w:start w:val="1"/>
      <w:numFmt w:val="bullet"/>
      <w:lvlText w:val=""/>
      <w:lvlJc w:val="left"/>
      <w:pPr>
        <w:tabs>
          <w:tab w:val="num" w:pos="720"/>
        </w:tabs>
        <w:ind w:left="720" w:hanging="360"/>
      </w:pPr>
      <w:rPr>
        <w:rFonts w:ascii="Wingdings" w:hAnsi="Wingdings" w:hint="default"/>
      </w:rPr>
    </w:lvl>
    <w:lvl w:ilvl="1" w:tplc="0A7C9382" w:tentative="1">
      <w:start w:val="1"/>
      <w:numFmt w:val="bullet"/>
      <w:lvlText w:val=""/>
      <w:lvlJc w:val="left"/>
      <w:pPr>
        <w:tabs>
          <w:tab w:val="num" w:pos="1440"/>
        </w:tabs>
        <w:ind w:left="1440" w:hanging="360"/>
      </w:pPr>
      <w:rPr>
        <w:rFonts w:ascii="Wingdings" w:hAnsi="Wingdings" w:hint="default"/>
      </w:rPr>
    </w:lvl>
    <w:lvl w:ilvl="2" w:tplc="7F0438D0" w:tentative="1">
      <w:start w:val="1"/>
      <w:numFmt w:val="bullet"/>
      <w:lvlText w:val=""/>
      <w:lvlJc w:val="left"/>
      <w:pPr>
        <w:tabs>
          <w:tab w:val="num" w:pos="2160"/>
        </w:tabs>
        <w:ind w:left="2160" w:hanging="360"/>
      </w:pPr>
      <w:rPr>
        <w:rFonts w:ascii="Wingdings" w:hAnsi="Wingdings" w:hint="default"/>
      </w:rPr>
    </w:lvl>
    <w:lvl w:ilvl="3" w:tplc="DA429914" w:tentative="1">
      <w:start w:val="1"/>
      <w:numFmt w:val="bullet"/>
      <w:lvlText w:val=""/>
      <w:lvlJc w:val="left"/>
      <w:pPr>
        <w:tabs>
          <w:tab w:val="num" w:pos="2880"/>
        </w:tabs>
        <w:ind w:left="2880" w:hanging="360"/>
      </w:pPr>
      <w:rPr>
        <w:rFonts w:ascii="Wingdings" w:hAnsi="Wingdings" w:hint="default"/>
      </w:rPr>
    </w:lvl>
    <w:lvl w:ilvl="4" w:tplc="FC7849CA" w:tentative="1">
      <w:start w:val="1"/>
      <w:numFmt w:val="bullet"/>
      <w:lvlText w:val=""/>
      <w:lvlJc w:val="left"/>
      <w:pPr>
        <w:tabs>
          <w:tab w:val="num" w:pos="3600"/>
        </w:tabs>
        <w:ind w:left="3600" w:hanging="360"/>
      </w:pPr>
      <w:rPr>
        <w:rFonts w:ascii="Wingdings" w:hAnsi="Wingdings" w:hint="default"/>
      </w:rPr>
    </w:lvl>
    <w:lvl w:ilvl="5" w:tplc="45CAA9B0" w:tentative="1">
      <w:start w:val="1"/>
      <w:numFmt w:val="bullet"/>
      <w:lvlText w:val=""/>
      <w:lvlJc w:val="left"/>
      <w:pPr>
        <w:tabs>
          <w:tab w:val="num" w:pos="4320"/>
        </w:tabs>
        <w:ind w:left="4320" w:hanging="360"/>
      </w:pPr>
      <w:rPr>
        <w:rFonts w:ascii="Wingdings" w:hAnsi="Wingdings" w:hint="default"/>
      </w:rPr>
    </w:lvl>
    <w:lvl w:ilvl="6" w:tplc="79BA3A0A" w:tentative="1">
      <w:start w:val="1"/>
      <w:numFmt w:val="bullet"/>
      <w:lvlText w:val=""/>
      <w:lvlJc w:val="left"/>
      <w:pPr>
        <w:tabs>
          <w:tab w:val="num" w:pos="5040"/>
        </w:tabs>
        <w:ind w:left="5040" w:hanging="360"/>
      </w:pPr>
      <w:rPr>
        <w:rFonts w:ascii="Wingdings" w:hAnsi="Wingdings" w:hint="default"/>
      </w:rPr>
    </w:lvl>
    <w:lvl w:ilvl="7" w:tplc="F27ACD6E" w:tentative="1">
      <w:start w:val="1"/>
      <w:numFmt w:val="bullet"/>
      <w:lvlText w:val=""/>
      <w:lvlJc w:val="left"/>
      <w:pPr>
        <w:tabs>
          <w:tab w:val="num" w:pos="5760"/>
        </w:tabs>
        <w:ind w:left="5760" w:hanging="360"/>
      </w:pPr>
      <w:rPr>
        <w:rFonts w:ascii="Wingdings" w:hAnsi="Wingdings" w:hint="default"/>
      </w:rPr>
    </w:lvl>
    <w:lvl w:ilvl="8" w:tplc="71A8AA32" w:tentative="1">
      <w:start w:val="1"/>
      <w:numFmt w:val="bullet"/>
      <w:lvlText w:val=""/>
      <w:lvlJc w:val="left"/>
      <w:pPr>
        <w:tabs>
          <w:tab w:val="num" w:pos="6480"/>
        </w:tabs>
        <w:ind w:left="6480" w:hanging="360"/>
      </w:pPr>
      <w:rPr>
        <w:rFonts w:ascii="Wingdings" w:hAnsi="Wingdings" w:hint="default"/>
      </w:rPr>
    </w:lvl>
  </w:abstractNum>
  <w:abstractNum w:abstractNumId="22">
    <w:nsid w:val="4EB4132F"/>
    <w:multiLevelType w:val="hybridMultilevel"/>
    <w:tmpl w:val="B14C223C"/>
    <w:lvl w:ilvl="0" w:tplc="04090003">
      <w:start w:val="1"/>
      <w:numFmt w:val="bullet"/>
      <w:lvlText w:val="o"/>
      <w:lvlJc w:val="left"/>
      <w:pPr>
        <w:tabs>
          <w:tab w:val="num" w:pos="630"/>
        </w:tabs>
        <w:ind w:left="63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4A6217C"/>
    <w:multiLevelType w:val="hybridMultilevel"/>
    <w:tmpl w:val="7096B4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5FAE61B1"/>
    <w:multiLevelType w:val="hybridMultilevel"/>
    <w:tmpl w:val="8D30EDE2"/>
    <w:lvl w:ilvl="0" w:tplc="F2E4989E">
      <w:start w:val="1"/>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0B53FE2"/>
    <w:multiLevelType w:val="hybridMultilevel"/>
    <w:tmpl w:val="0EA66842"/>
    <w:lvl w:ilvl="0" w:tplc="387AF066">
      <w:start w:val="1"/>
      <w:numFmt w:val="decimal"/>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nsid w:val="65A7733C"/>
    <w:multiLevelType w:val="singleLevel"/>
    <w:tmpl w:val="A47CA5FA"/>
    <w:lvl w:ilvl="0">
      <w:start w:val="2"/>
      <w:numFmt w:val="upperLetter"/>
      <w:pStyle w:val="Heading3"/>
      <w:lvlText w:val="%1."/>
      <w:lvlJc w:val="left"/>
      <w:pPr>
        <w:tabs>
          <w:tab w:val="num" w:pos="720"/>
        </w:tabs>
        <w:ind w:left="720" w:hanging="720"/>
      </w:pPr>
      <w:rPr>
        <w:rFonts w:cs="Times New Roman" w:hint="default"/>
      </w:rPr>
    </w:lvl>
  </w:abstractNum>
  <w:abstractNum w:abstractNumId="27">
    <w:nsid w:val="6925793E"/>
    <w:multiLevelType w:val="hybridMultilevel"/>
    <w:tmpl w:val="C2249096"/>
    <w:lvl w:ilvl="0" w:tplc="D52ED0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643DE5"/>
    <w:multiLevelType w:val="hybridMultilevel"/>
    <w:tmpl w:val="0BA4D9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4F5677"/>
    <w:multiLevelType w:val="hybridMultilevel"/>
    <w:tmpl w:val="0A2EE2AC"/>
    <w:lvl w:ilvl="0" w:tplc="B5AC39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4D2788A"/>
    <w:multiLevelType w:val="hybridMultilevel"/>
    <w:tmpl w:val="95CC30F8"/>
    <w:lvl w:ilvl="0" w:tplc="C26A01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EF1638"/>
    <w:multiLevelType w:val="hybridMultilevel"/>
    <w:tmpl w:val="48FA10D6"/>
    <w:lvl w:ilvl="0" w:tplc="34EEF2CE">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E4613A4"/>
    <w:multiLevelType w:val="hybridMultilevel"/>
    <w:tmpl w:val="4D24DF8A"/>
    <w:lvl w:ilvl="0" w:tplc="CEC86AB0">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0"/>
  </w:num>
  <w:num w:numId="2">
    <w:abstractNumId w:val="26"/>
  </w:num>
  <w:num w:numId="3">
    <w:abstractNumId w:val="1"/>
    <w:lvlOverride w:ilvl="0">
      <w:startOverride w:val="15"/>
      <w:lvl w:ilvl="0">
        <w:start w:val="15"/>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abstractNumId w:val="14"/>
  </w:num>
  <w:num w:numId="5">
    <w:abstractNumId w:val="31"/>
  </w:num>
  <w:num w:numId="6">
    <w:abstractNumId w:val="22"/>
  </w:num>
  <w:num w:numId="7">
    <w:abstractNumId w:val="3"/>
  </w:num>
  <w:num w:numId="8">
    <w:abstractNumId w:val="10"/>
  </w:num>
  <w:num w:numId="9">
    <w:abstractNumId w:val="19"/>
  </w:num>
  <w:num w:numId="10">
    <w:abstractNumId w:val="24"/>
  </w:num>
  <w:num w:numId="11">
    <w:abstractNumId w:val="12"/>
  </w:num>
  <w:num w:numId="12">
    <w:abstractNumId w:val="28"/>
  </w:num>
  <w:num w:numId="13">
    <w:abstractNumId w:val="6"/>
  </w:num>
  <w:num w:numId="14">
    <w:abstractNumId w:val="4"/>
  </w:num>
  <w:num w:numId="15">
    <w:abstractNumId w:val="25"/>
  </w:num>
  <w:num w:numId="16">
    <w:abstractNumId w:val="6"/>
  </w:num>
  <w:num w:numId="17">
    <w:abstractNumId w:val="27"/>
  </w:num>
  <w:num w:numId="18">
    <w:abstractNumId w:val="30"/>
  </w:num>
  <w:num w:numId="19">
    <w:abstractNumId w:val="2"/>
  </w:num>
  <w:num w:numId="20">
    <w:abstractNumId w:val="11"/>
  </w:num>
  <w:num w:numId="21">
    <w:abstractNumId w:val="29"/>
  </w:num>
  <w:num w:numId="22">
    <w:abstractNumId w:val="20"/>
  </w:num>
  <w:num w:numId="23">
    <w:abstractNumId w:val="32"/>
  </w:num>
  <w:num w:numId="24">
    <w:abstractNumId w:val="5"/>
  </w:num>
  <w:num w:numId="25">
    <w:abstractNumId w:val="8"/>
  </w:num>
  <w:num w:numId="26">
    <w:abstractNumId w:val="7"/>
  </w:num>
  <w:num w:numId="27">
    <w:abstractNumId w:val="15"/>
  </w:num>
  <w:num w:numId="28">
    <w:abstractNumId w:val="23"/>
  </w:num>
  <w:num w:numId="29">
    <w:abstractNumId w:val="13"/>
  </w:num>
  <w:num w:numId="30">
    <w:abstractNumId w:val="16"/>
  </w:num>
  <w:num w:numId="31">
    <w:abstractNumId w:val="18"/>
  </w:num>
  <w:num w:numId="32">
    <w:abstractNumId w:val="17"/>
  </w:num>
  <w:num w:numId="33">
    <w:abstractNumId w:val="21"/>
  </w:num>
  <w:num w:numId="3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B3D"/>
    <w:rsid w:val="00000619"/>
    <w:rsid w:val="00000AA6"/>
    <w:rsid w:val="00001D35"/>
    <w:rsid w:val="00002A37"/>
    <w:rsid w:val="00004253"/>
    <w:rsid w:val="0000523C"/>
    <w:rsid w:val="00006191"/>
    <w:rsid w:val="00006FFA"/>
    <w:rsid w:val="00007869"/>
    <w:rsid w:val="000107F6"/>
    <w:rsid w:val="00014306"/>
    <w:rsid w:val="00014615"/>
    <w:rsid w:val="00015282"/>
    <w:rsid w:val="000160AD"/>
    <w:rsid w:val="00016159"/>
    <w:rsid w:val="00020722"/>
    <w:rsid w:val="000214E5"/>
    <w:rsid w:val="00022A24"/>
    <w:rsid w:val="00023A40"/>
    <w:rsid w:val="00025231"/>
    <w:rsid w:val="00025A92"/>
    <w:rsid w:val="00026879"/>
    <w:rsid w:val="00027484"/>
    <w:rsid w:val="000302C7"/>
    <w:rsid w:val="0003049D"/>
    <w:rsid w:val="00031953"/>
    <w:rsid w:val="000323CA"/>
    <w:rsid w:val="00034645"/>
    <w:rsid w:val="00034B11"/>
    <w:rsid w:val="00040E19"/>
    <w:rsid w:val="00042249"/>
    <w:rsid w:val="000439E9"/>
    <w:rsid w:val="000453E3"/>
    <w:rsid w:val="000503A5"/>
    <w:rsid w:val="000522C8"/>
    <w:rsid w:val="00052C2E"/>
    <w:rsid w:val="00052F10"/>
    <w:rsid w:val="0005336A"/>
    <w:rsid w:val="000548AB"/>
    <w:rsid w:val="00056D08"/>
    <w:rsid w:val="000576AE"/>
    <w:rsid w:val="00063CAE"/>
    <w:rsid w:val="00064EAD"/>
    <w:rsid w:val="000651E4"/>
    <w:rsid w:val="00066FA9"/>
    <w:rsid w:val="0007260C"/>
    <w:rsid w:val="00073210"/>
    <w:rsid w:val="00073690"/>
    <w:rsid w:val="00073FE8"/>
    <w:rsid w:val="00074CA8"/>
    <w:rsid w:val="00076B9C"/>
    <w:rsid w:val="00077433"/>
    <w:rsid w:val="0008440E"/>
    <w:rsid w:val="00086362"/>
    <w:rsid w:val="00091649"/>
    <w:rsid w:val="00091C52"/>
    <w:rsid w:val="00093118"/>
    <w:rsid w:val="00094114"/>
    <w:rsid w:val="00095219"/>
    <w:rsid w:val="0009529B"/>
    <w:rsid w:val="00096FAD"/>
    <w:rsid w:val="000A0420"/>
    <w:rsid w:val="000A1576"/>
    <w:rsid w:val="000A1EA8"/>
    <w:rsid w:val="000A4F5A"/>
    <w:rsid w:val="000A630B"/>
    <w:rsid w:val="000B1361"/>
    <w:rsid w:val="000B188B"/>
    <w:rsid w:val="000B387E"/>
    <w:rsid w:val="000B413F"/>
    <w:rsid w:val="000B6E66"/>
    <w:rsid w:val="000B6F05"/>
    <w:rsid w:val="000C2BEC"/>
    <w:rsid w:val="000C52D4"/>
    <w:rsid w:val="000C5A4D"/>
    <w:rsid w:val="000C5F0B"/>
    <w:rsid w:val="000C641F"/>
    <w:rsid w:val="000C72D0"/>
    <w:rsid w:val="000C771F"/>
    <w:rsid w:val="000C796A"/>
    <w:rsid w:val="000C7A5D"/>
    <w:rsid w:val="000D38BF"/>
    <w:rsid w:val="000D4D35"/>
    <w:rsid w:val="000D6641"/>
    <w:rsid w:val="000E1257"/>
    <w:rsid w:val="000E1926"/>
    <w:rsid w:val="000E5A52"/>
    <w:rsid w:val="000E6CAF"/>
    <w:rsid w:val="000F1D9C"/>
    <w:rsid w:val="000F2367"/>
    <w:rsid w:val="000F3C61"/>
    <w:rsid w:val="000F449E"/>
    <w:rsid w:val="000F53C9"/>
    <w:rsid w:val="000F608B"/>
    <w:rsid w:val="000F6405"/>
    <w:rsid w:val="00100073"/>
    <w:rsid w:val="001001C1"/>
    <w:rsid w:val="00100807"/>
    <w:rsid w:val="0010099D"/>
    <w:rsid w:val="00102964"/>
    <w:rsid w:val="00102E11"/>
    <w:rsid w:val="00103A82"/>
    <w:rsid w:val="00103ED9"/>
    <w:rsid w:val="00104345"/>
    <w:rsid w:val="00105F20"/>
    <w:rsid w:val="00106577"/>
    <w:rsid w:val="00113595"/>
    <w:rsid w:val="0011499A"/>
    <w:rsid w:val="00115252"/>
    <w:rsid w:val="00117D70"/>
    <w:rsid w:val="00120D9D"/>
    <w:rsid w:val="00121CCF"/>
    <w:rsid w:val="00121DFF"/>
    <w:rsid w:val="0012248B"/>
    <w:rsid w:val="00123680"/>
    <w:rsid w:val="001259DF"/>
    <w:rsid w:val="00125BEF"/>
    <w:rsid w:val="0012765E"/>
    <w:rsid w:val="00130202"/>
    <w:rsid w:val="00131992"/>
    <w:rsid w:val="001319F6"/>
    <w:rsid w:val="001323FF"/>
    <w:rsid w:val="00132AB9"/>
    <w:rsid w:val="00132C0F"/>
    <w:rsid w:val="00134724"/>
    <w:rsid w:val="00134E82"/>
    <w:rsid w:val="001435C5"/>
    <w:rsid w:val="001451CC"/>
    <w:rsid w:val="001452E7"/>
    <w:rsid w:val="0014578D"/>
    <w:rsid w:val="001461A8"/>
    <w:rsid w:val="00146700"/>
    <w:rsid w:val="00146BC9"/>
    <w:rsid w:val="00152574"/>
    <w:rsid w:val="00152697"/>
    <w:rsid w:val="0015273F"/>
    <w:rsid w:val="00152966"/>
    <w:rsid w:val="00154552"/>
    <w:rsid w:val="00155623"/>
    <w:rsid w:val="0015580D"/>
    <w:rsid w:val="00156D5F"/>
    <w:rsid w:val="00156DD0"/>
    <w:rsid w:val="00157AFC"/>
    <w:rsid w:val="001605CC"/>
    <w:rsid w:val="00160AC4"/>
    <w:rsid w:val="0016121D"/>
    <w:rsid w:val="001620FB"/>
    <w:rsid w:val="0016292E"/>
    <w:rsid w:val="00162DA0"/>
    <w:rsid w:val="0016339B"/>
    <w:rsid w:val="001709A5"/>
    <w:rsid w:val="00170F65"/>
    <w:rsid w:val="00170FA2"/>
    <w:rsid w:val="001724F9"/>
    <w:rsid w:val="00172A03"/>
    <w:rsid w:val="00174C8C"/>
    <w:rsid w:val="001752B6"/>
    <w:rsid w:val="001758C5"/>
    <w:rsid w:val="00175DB4"/>
    <w:rsid w:val="00176AC1"/>
    <w:rsid w:val="00177270"/>
    <w:rsid w:val="00177E7D"/>
    <w:rsid w:val="0018027F"/>
    <w:rsid w:val="001814F0"/>
    <w:rsid w:val="00181D19"/>
    <w:rsid w:val="00183B97"/>
    <w:rsid w:val="00184EBE"/>
    <w:rsid w:val="001853D5"/>
    <w:rsid w:val="00185B83"/>
    <w:rsid w:val="00186EBE"/>
    <w:rsid w:val="00191BAE"/>
    <w:rsid w:val="00192DD5"/>
    <w:rsid w:val="001932F2"/>
    <w:rsid w:val="00194320"/>
    <w:rsid w:val="001A09CF"/>
    <w:rsid w:val="001A0B02"/>
    <w:rsid w:val="001A163D"/>
    <w:rsid w:val="001A16B8"/>
    <w:rsid w:val="001A35FB"/>
    <w:rsid w:val="001A4E85"/>
    <w:rsid w:val="001A742D"/>
    <w:rsid w:val="001A74AE"/>
    <w:rsid w:val="001A7DFB"/>
    <w:rsid w:val="001A7FF6"/>
    <w:rsid w:val="001B1843"/>
    <w:rsid w:val="001B1C55"/>
    <w:rsid w:val="001B2AE4"/>
    <w:rsid w:val="001B3A0D"/>
    <w:rsid w:val="001B41AB"/>
    <w:rsid w:val="001B593B"/>
    <w:rsid w:val="001B6031"/>
    <w:rsid w:val="001B7F23"/>
    <w:rsid w:val="001C0AC4"/>
    <w:rsid w:val="001C1CED"/>
    <w:rsid w:val="001C2290"/>
    <w:rsid w:val="001C3928"/>
    <w:rsid w:val="001C3FD3"/>
    <w:rsid w:val="001C4B21"/>
    <w:rsid w:val="001C4C27"/>
    <w:rsid w:val="001C5DF5"/>
    <w:rsid w:val="001C634D"/>
    <w:rsid w:val="001C691F"/>
    <w:rsid w:val="001D13BB"/>
    <w:rsid w:val="001D1AD5"/>
    <w:rsid w:val="001D2430"/>
    <w:rsid w:val="001D2F54"/>
    <w:rsid w:val="001D307E"/>
    <w:rsid w:val="001D42EF"/>
    <w:rsid w:val="001D4681"/>
    <w:rsid w:val="001D487E"/>
    <w:rsid w:val="001D553C"/>
    <w:rsid w:val="001D6403"/>
    <w:rsid w:val="001D6E0F"/>
    <w:rsid w:val="001D7C77"/>
    <w:rsid w:val="001E3A73"/>
    <w:rsid w:val="001E532D"/>
    <w:rsid w:val="001E6563"/>
    <w:rsid w:val="001F0592"/>
    <w:rsid w:val="001F1B0A"/>
    <w:rsid w:val="001F3968"/>
    <w:rsid w:val="001F3FDD"/>
    <w:rsid w:val="001F441A"/>
    <w:rsid w:val="001F50B3"/>
    <w:rsid w:val="001F69E9"/>
    <w:rsid w:val="001F7E30"/>
    <w:rsid w:val="0020119D"/>
    <w:rsid w:val="0020129D"/>
    <w:rsid w:val="00201A97"/>
    <w:rsid w:val="00203029"/>
    <w:rsid w:val="00204192"/>
    <w:rsid w:val="00204FC2"/>
    <w:rsid w:val="002051AE"/>
    <w:rsid w:val="00207C4C"/>
    <w:rsid w:val="00207E38"/>
    <w:rsid w:val="00211588"/>
    <w:rsid w:val="00211691"/>
    <w:rsid w:val="002116D2"/>
    <w:rsid w:val="00212F30"/>
    <w:rsid w:val="002158DA"/>
    <w:rsid w:val="002158F8"/>
    <w:rsid w:val="0022022C"/>
    <w:rsid w:val="00221CA2"/>
    <w:rsid w:val="00222A05"/>
    <w:rsid w:val="00225DC6"/>
    <w:rsid w:val="00226D64"/>
    <w:rsid w:val="00226FB3"/>
    <w:rsid w:val="00227BB1"/>
    <w:rsid w:val="00230C9E"/>
    <w:rsid w:val="00232A59"/>
    <w:rsid w:val="0023466D"/>
    <w:rsid w:val="002354C9"/>
    <w:rsid w:val="002357E0"/>
    <w:rsid w:val="00235F2D"/>
    <w:rsid w:val="0023625B"/>
    <w:rsid w:val="002364D2"/>
    <w:rsid w:val="00237FFD"/>
    <w:rsid w:val="00242885"/>
    <w:rsid w:val="00242BB2"/>
    <w:rsid w:val="00243894"/>
    <w:rsid w:val="00243996"/>
    <w:rsid w:val="00243C62"/>
    <w:rsid w:val="00245EDD"/>
    <w:rsid w:val="00247C3C"/>
    <w:rsid w:val="0025013C"/>
    <w:rsid w:val="0025308E"/>
    <w:rsid w:val="00253141"/>
    <w:rsid w:val="00253649"/>
    <w:rsid w:val="00254D4F"/>
    <w:rsid w:val="00256298"/>
    <w:rsid w:val="00256708"/>
    <w:rsid w:val="002578E5"/>
    <w:rsid w:val="002600BD"/>
    <w:rsid w:val="002608A6"/>
    <w:rsid w:val="002616DB"/>
    <w:rsid w:val="00261ECE"/>
    <w:rsid w:val="0026259F"/>
    <w:rsid w:val="00263467"/>
    <w:rsid w:val="00263651"/>
    <w:rsid w:val="0026746B"/>
    <w:rsid w:val="002708B3"/>
    <w:rsid w:val="002708D1"/>
    <w:rsid w:val="00270ECE"/>
    <w:rsid w:val="00271931"/>
    <w:rsid w:val="002722B0"/>
    <w:rsid w:val="002731B3"/>
    <w:rsid w:val="00273E02"/>
    <w:rsid w:val="00275300"/>
    <w:rsid w:val="00276FF1"/>
    <w:rsid w:val="002800EE"/>
    <w:rsid w:val="0028021A"/>
    <w:rsid w:val="00280A3C"/>
    <w:rsid w:val="00282DEE"/>
    <w:rsid w:val="002838C8"/>
    <w:rsid w:val="002838FD"/>
    <w:rsid w:val="00284CEA"/>
    <w:rsid w:val="00284F79"/>
    <w:rsid w:val="0028554B"/>
    <w:rsid w:val="002866B9"/>
    <w:rsid w:val="00286810"/>
    <w:rsid w:val="00287438"/>
    <w:rsid w:val="00287D05"/>
    <w:rsid w:val="00290C6F"/>
    <w:rsid w:val="0029122E"/>
    <w:rsid w:val="00292898"/>
    <w:rsid w:val="002935D1"/>
    <w:rsid w:val="00293745"/>
    <w:rsid w:val="0029497C"/>
    <w:rsid w:val="00294D3F"/>
    <w:rsid w:val="002959C1"/>
    <w:rsid w:val="002A0A0B"/>
    <w:rsid w:val="002A255C"/>
    <w:rsid w:val="002A2DC3"/>
    <w:rsid w:val="002A3E3D"/>
    <w:rsid w:val="002A4A4C"/>
    <w:rsid w:val="002B024C"/>
    <w:rsid w:val="002B088A"/>
    <w:rsid w:val="002B14CD"/>
    <w:rsid w:val="002B151D"/>
    <w:rsid w:val="002B1CCE"/>
    <w:rsid w:val="002B632F"/>
    <w:rsid w:val="002B6B4B"/>
    <w:rsid w:val="002C14C9"/>
    <w:rsid w:val="002C268B"/>
    <w:rsid w:val="002C3117"/>
    <w:rsid w:val="002C355B"/>
    <w:rsid w:val="002C46B2"/>
    <w:rsid w:val="002C4925"/>
    <w:rsid w:val="002C64F6"/>
    <w:rsid w:val="002C6725"/>
    <w:rsid w:val="002D0109"/>
    <w:rsid w:val="002D0D28"/>
    <w:rsid w:val="002D3531"/>
    <w:rsid w:val="002D3726"/>
    <w:rsid w:val="002D4206"/>
    <w:rsid w:val="002D4899"/>
    <w:rsid w:val="002D5CD9"/>
    <w:rsid w:val="002D6B31"/>
    <w:rsid w:val="002D76CE"/>
    <w:rsid w:val="002D7FAB"/>
    <w:rsid w:val="002E1C00"/>
    <w:rsid w:val="002E2E7E"/>
    <w:rsid w:val="002E663C"/>
    <w:rsid w:val="002E6835"/>
    <w:rsid w:val="002E71B4"/>
    <w:rsid w:val="002F2311"/>
    <w:rsid w:val="002F29DA"/>
    <w:rsid w:val="002F30CF"/>
    <w:rsid w:val="002F33C8"/>
    <w:rsid w:val="002F7ED3"/>
    <w:rsid w:val="003021EA"/>
    <w:rsid w:val="0030331A"/>
    <w:rsid w:val="003045FE"/>
    <w:rsid w:val="003046F8"/>
    <w:rsid w:val="00305D55"/>
    <w:rsid w:val="003078A1"/>
    <w:rsid w:val="00313A9F"/>
    <w:rsid w:val="00314E3C"/>
    <w:rsid w:val="0031591E"/>
    <w:rsid w:val="003170DC"/>
    <w:rsid w:val="00317477"/>
    <w:rsid w:val="00317485"/>
    <w:rsid w:val="00320682"/>
    <w:rsid w:val="003239E8"/>
    <w:rsid w:val="00324920"/>
    <w:rsid w:val="00325B21"/>
    <w:rsid w:val="00326156"/>
    <w:rsid w:val="003264EE"/>
    <w:rsid w:val="0032782E"/>
    <w:rsid w:val="00330698"/>
    <w:rsid w:val="00334E60"/>
    <w:rsid w:val="0033587F"/>
    <w:rsid w:val="003362AB"/>
    <w:rsid w:val="00337490"/>
    <w:rsid w:val="003404BA"/>
    <w:rsid w:val="00340942"/>
    <w:rsid w:val="00342C7E"/>
    <w:rsid w:val="00343EC6"/>
    <w:rsid w:val="00346D8B"/>
    <w:rsid w:val="003473C7"/>
    <w:rsid w:val="003477AC"/>
    <w:rsid w:val="003479A9"/>
    <w:rsid w:val="00347F5B"/>
    <w:rsid w:val="00350D5C"/>
    <w:rsid w:val="00354A9D"/>
    <w:rsid w:val="003570FD"/>
    <w:rsid w:val="00357B13"/>
    <w:rsid w:val="00360629"/>
    <w:rsid w:val="00362268"/>
    <w:rsid w:val="00365953"/>
    <w:rsid w:val="00365B81"/>
    <w:rsid w:val="00366818"/>
    <w:rsid w:val="0037037E"/>
    <w:rsid w:val="0037126E"/>
    <w:rsid w:val="00371ADD"/>
    <w:rsid w:val="00372351"/>
    <w:rsid w:val="003748E7"/>
    <w:rsid w:val="00375400"/>
    <w:rsid w:val="003805B7"/>
    <w:rsid w:val="00380A11"/>
    <w:rsid w:val="00380C82"/>
    <w:rsid w:val="00381A08"/>
    <w:rsid w:val="00382A79"/>
    <w:rsid w:val="00382B1B"/>
    <w:rsid w:val="0038417E"/>
    <w:rsid w:val="0038466F"/>
    <w:rsid w:val="003852D9"/>
    <w:rsid w:val="00385545"/>
    <w:rsid w:val="003864EB"/>
    <w:rsid w:val="0038695A"/>
    <w:rsid w:val="0038719A"/>
    <w:rsid w:val="00390F10"/>
    <w:rsid w:val="00392DB8"/>
    <w:rsid w:val="00393D56"/>
    <w:rsid w:val="00394874"/>
    <w:rsid w:val="003952C7"/>
    <w:rsid w:val="00395B26"/>
    <w:rsid w:val="00395CF1"/>
    <w:rsid w:val="0039643E"/>
    <w:rsid w:val="00397D55"/>
    <w:rsid w:val="00397DF5"/>
    <w:rsid w:val="00397EE3"/>
    <w:rsid w:val="003A07E3"/>
    <w:rsid w:val="003A1165"/>
    <w:rsid w:val="003A2204"/>
    <w:rsid w:val="003A2D35"/>
    <w:rsid w:val="003A4647"/>
    <w:rsid w:val="003A4914"/>
    <w:rsid w:val="003A5966"/>
    <w:rsid w:val="003A7603"/>
    <w:rsid w:val="003A785F"/>
    <w:rsid w:val="003B0461"/>
    <w:rsid w:val="003B1174"/>
    <w:rsid w:val="003B279D"/>
    <w:rsid w:val="003B3DE0"/>
    <w:rsid w:val="003B5641"/>
    <w:rsid w:val="003B6730"/>
    <w:rsid w:val="003C02B5"/>
    <w:rsid w:val="003C10D3"/>
    <w:rsid w:val="003C1B76"/>
    <w:rsid w:val="003C1BDA"/>
    <w:rsid w:val="003C21AD"/>
    <w:rsid w:val="003C22D5"/>
    <w:rsid w:val="003C233C"/>
    <w:rsid w:val="003C3574"/>
    <w:rsid w:val="003C468F"/>
    <w:rsid w:val="003C627E"/>
    <w:rsid w:val="003C76AC"/>
    <w:rsid w:val="003D1A4E"/>
    <w:rsid w:val="003D329D"/>
    <w:rsid w:val="003D350D"/>
    <w:rsid w:val="003D369A"/>
    <w:rsid w:val="003D4B2D"/>
    <w:rsid w:val="003D56B5"/>
    <w:rsid w:val="003D7BB5"/>
    <w:rsid w:val="003E3589"/>
    <w:rsid w:val="003E41E4"/>
    <w:rsid w:val="003E4A9D"/>
    <w:rsid w:val="003E4F26"/>
    <w:rsid w:val="003F0B1C"/>
    <w:rsid w:val="003F235B"/>
    <w:rsid w:val="003F2549"/>
    <w:rsid w:val="003F3109"/>
    <w:rsid w:val="003F33C5"/>
    <w:rsid w:val="003F418E"/>
    <w:rsid w:val="003F445E"/>
    <w:rsid w:val="003F60E9"/>
    <w:rsid w:val="003F672D"/>
    <w:rsid w:val="003F76DA"/>
    <w:rsid w:val="003F79E3"/>
    <w:rsid w:val="004021E3"/>
    <w:rsid w:val="00402731"/>
    <w:rsid w:val="004030C2"/>
    <w:rsid w:val="004033DB"/>
    <w:rsid w:val="004061CD"/>
    <w:rsid w:val="00406201"/>
    <w:rsid w:val="0040739D"/>
    <w:rsid w:val="004108E8"/>
    <w:rsid w:val="00410C3D"/>
    <w:rsid w:val="004111D7"/>
    <w:rsid w:val="00411C30"/>
    <w:rsid w:val="004122F0"/>
    <w:rsid w:val="004148AB"/>
    <w:rsid w:val="004158E0"/>
    <w:rsid w:val="00415F97"/>
    <w:rsid w:val="004160DF"/>
    <w:rsid w:val="00416F81"/>
    <w:rsid w:val="00422030"/>
    <w:rsid w:val="004247EF"/>
    <w:rsid w:val="0042620B"/>
    <w:rsid w:val="00427690"/>
    <w:rsid w:val="00427E26"/>
    <w:rsid w:val="00427EE4"/>
    <w:rsid w:val="00433E68"/>
    <w:rsid w:val="0043413D"/>
    <w:rsid w:val="00435035"/>
    <w:rsid w:val="004409F3"/>
    <w:rsid w:val="00440A84"/>
    <w:rsid w:val="00440EEE"/>
    <w:rsid w:val="00441A29"/>
    <w:rsid w:val="0044364B"/>
    <w:rsid w:val="0044510A"/>
    <w:rsid w:val="00451A8A"/>
    <w:rsid w:val="0045212A"/>
    <w:rsid w:val="00452EC4"/>
    <w:rsid w:val="004531C1"/>
    <w:rsid w:val="00454E67"/>
    <w:rsid w:val="00456393"/>
    <w:rsid w:val="00456F03"/>
    <w:rsid w:val="00457458"/>
    <w:rsid w:val="0045780F"/>
    <w:rsid w:val="00460C83"/>
    <w:rsid w:val="004611B5"/>
    <w:rsid w:val="00462670"/>
    <w:rsid w:val="00463BF7"/>
    <w:rsid w:val="0046528D"/>
    <w:rsid w:val="00466132"/>
    <w:rsid w:val="004669AE"/>
    <w:rsid w:val="0046774C"/>
    <w:rsid w:val="0046790C"/>
    <w:rsid w:val="00467EC7"/>
    <w:rsid w:val="00470E32"/>
    <w:rsid w:val="00474F28"/>
    <w:rsid w:val="00476F71"/>
    <w:rsid w:val="004805AB"/>
    <w:rsid w:val="004806D9"/>
    <w:rsid w:val="004811A9"/>
    <w:rsid w:val="00484ADD"/>
    <w:rsid w:val="004854E0"/>
    <w:rsid w:val="004860D8"/>
    <w:rsid w:val="0048731D"/>
    <w:rsid w:val="004909E3"/>
    <w:rsid w:val="00490D4D"/>
    <w:rsid w:val="00491EF0"/>
    <w:rsid w:val="0049350A"/>
    <w:rsid w:val="00493669"/>
    <w:rsid w:val="00493B71"/>
    <w:rsid w:val="004944CD"/>
    <w:rsid w:val="00497394"/>
    <w:rsid w:val="00497950"/>
    <w:rsid w:val="004A034A"/>
    <w:rsid w:val="004A1FA2"/>
    <w:rsid w:val="004A2036"/>
    <w:rsid w:val="004A22A2"/>
    <w:rsid w:val="004A2C65"/>
    <w:rsid w:val="004A40AF"/>
    <w:rsid w:val="004A4E4B"/>
    <w:rsid w:val="004A51BF"/>
    <w:rsid w:val="004A68F1"/>
    <w:rsid w:val="004B07F3"/>
    <w:rsid w:val="004B0C46"/>
    <w:rsid w:val="004B139F"/>
    <w:rsid w:val="004B4797"/>
    <w:rsid w:val="004B4D5A"/>
    <w:rsid w:val="004B7AF9"/>
    <w:rsid w:val="004C2D7C"/>
    <w:rsid w:val="004C45EA"/>
    <w:rsid w:val="004C5150"/>
    <w:rsid w:val="004C5A9B"/>
    <w:rsid w:val="004C7C68"/>
    <w:rsid w:val="004C7FA9"/>
    <w:rsid w:val="004D01AC"/>
    <w:rsid w:val="004D02EB"/>
    <w:rsid w:val="004D07D6"/>
    <w:rsid w:val="004D1E72"/>
    <w:rsid w:val="004D24AE"/>
    <w:rsid w:val="004D28E9"/>
    <w:rsid w:val="004D2BE1"/>
    <w:rsid w:val="004D6306"/>
    <w:rsid w:val="004D72B9"/>
    <w:rsid w:val="004E0BEA"/>
    <w:rsid w:val="004E1345"/>
    <w:rsid w:val="004E1687"/>
    <w:rsid w:val="004E27DA"/>
    <w:rsid w:val="004E2C72"/>
    <w:rsid w:val="004E56A1"/>
    <w:rsid w:val="004E62E2"/>
    <w:rsid w:val="004F0BA1"/>
    <w:rsid w:val="004F24A6"/>
    <w:rsid w:val="004F2843"/>
    <w:rsid w:val="004F3385"/>
    <w:rsid w:val="004F3D26"/>
    <w:rsid w:val="004F4BF9"/>
    <w:rsid w:val="004F4F62"/>
    <w:rsid w:val="004F5120"/>
    <w:rsid w:val="004F5C5D"/>
    <w:rsid w:val="005023D7"/>
    <w:rsid w:val="00503052"/>
    <w:rsid w:val="005043F1"/>
    <w:rsid w:val="00505496"/>
    <w:rsid w:val="005059B3"/>
    <w:rsid w:val="00505C60"/>
    <w:rsid w:val="005108B3"/>
    <w:rsid w:val="00510C67"/>
    <w:rsid w:val="00510F2B"/>
    <w:rsid w:val="00512BE6"/>
    <w:rsid w:val="005131CE"/>
    <w:rsid w:val="005135A4"/>
    <w:rsid w:val="00513AE5"/>
    <w:rsid w:val="00513B69"/>
    <w:rsid w:val="00515065"/>
    <w:rsid w:val="00515AD7"/>
    <w:rsid w:val="005170D3"/>
    <w:rsid w:val="00522C1F"/>
    <w:rsid w:val="0052380B"/>
    <w:rsid w:val="005242C7"/>
    <w:rsid w:val="005339B7"/>
    <w:rsid w:val="005434E4"/>
    <w:rsid w:val="0054531A"/>
    <w:rsid w:val="005455AF"/>
    <w:rsid w:val="005458BE"/>
    <w:rsid w:val="00545909"/>
    <w:rsid w:val="005463CE"/>
    <w:rsid w:val="00550139"/>
    <w:rsid w:val="005504AA"/>
    <w:rsid w:val="00551379"/>
    <w:rsid w:val="00555EF0"/>
    <w:rsid w:val="00560E18"/>
    <w:rsid w:val="00561954"/>
    <w:rsid w:val="00566F7C"/>
    <w:rsid w:val="005672B9"/>
    <w:rsid w:val="00567769"/>
    <w:rsid w:val="005678FE"/>
    <w:rsid w:val="00570000"/>
    <w:rsid w:val="00570AD9"/>
    <w:rsid w:val="00570F84"/>
    <w:rsid w:val="0057244A"/>
    <w:rsid w:val="00574B83"/>
    <w:rsid w:val="005775D0"/>
    <w:rsid w:val="00577662"/>
    <w:rsid w:val="00577C5A"/>
    <w:rsid w:val="00580D5E"/>
    <w:rsid w:val="00583276"/>
    <w:rsid w:val="00583D77"/>
    <w:rsid w:val="00584F90"/>
    <w:rsid w:val="005864BB"/>
    <w:rsid w:val="0058695C"/>
    <w:rsid w:val="00587A83"/>
    <w:rsid w:val="00590676"/>
    <w:rsid w:val="00590B57"/>
    <w:rsid w:val="00593B5B"/>
    <w:rsid w:val="00594FCF"/>
    <w:rsid w:val="00595BE6"/>
    <w:rsid w:val="00595E41"/>
    <w:rsid w:val="00595EA6"/>
    <w:rsid w:val="005960B1"/>
    <w:rsid w:val="00596598"/>
    <w:rsid w:val="00596E5E"/>
    <w:rsid w:val="00597864"/>
    <w:rsid w:val="005A23C2"/>
    <w:rsid w:val="005A3376"/>
    <w:rsid w:val="005A7748"/>
    <w:rsid w:val="005A7BA7"/>
    <w:rsid w:val="005B1A54"/>
    <w:rsid w:val="005B1A6D"/>
    <w:rsid w:val="005B5931"/>
    <w:rsid w:val="005C10FB"/>
    <w:rsid w:val="005C2EDD"/>
    <w:rsid w:val="005C391E"/>
    <w:rsid w:val="005C3980"/>
    <w:rsid w:val="005C3CEA"/>
    <w:rsid w:val="005C4AA1"/>
    <w:rsid w:val="005C6D75"/>
    <w:rsid w:val="005D073D"/>
    <w:rsid w:val="005D0A31"/>
    <w:rsid w:val="005D1904"/>
    <w:rsid w:val="005D30AE"/>
    <w:rsid w:val="005D3143"/>
    <w:rsid w:val="005D3567"/>
    <w:rsid w:val="005D3731"/>
    <w:rsid w:val="005D483B"/>
    <w:rsid w:val="005D69DC"/>
    <w:rsid w:val="005E0408"/>
    <w:rsid w:val="005E0FE1"/>
    <w:rsid w:val="005E3BAB"/>
    <w:rsid w:val="005E3BD8"/>
    <w:rsid w:val="005E4B9D"/>
    <w:rsid w:val="005E6F96"/>
    <w:rsid w:val="005F0B29"/>
    <w:rsid w:val="005F2DFC"/>
    <w:rsid w:val="005F30D0"/>
    <w:rsid w:val="005F3ABB"/>
    <w:rsid w:val="005F4F8F"/>
    <w:rsid w:val="005F59E9"/>
    <w:rsid w:val="005F5FE4"/>
    <w:rsid w:val="005F64A7"/>
    <w:rsid w:val="00600F08"/>
    <w:rsid w:val="00601C80"/>
    <w:rsid w:val="00602B3D"/>
    <w:rsid w:val="006033E5"/>
    <w:rsid w:val="00604315"/>
    <w:rsid w:val="006045D3"/>
    <w:rsid w:val="00606894"/>
    <w:rsid w:val="00606934"/>
    <w:rsid w:val="00610EA0"/>
    <w:rsid w:val="00611648"/>
    <w:rsid w:val="00611FC5"/>
    <w:rsid w:val="006167FA"/>
    <w:rsid w:val="00617E0F"/>
    <w:rsid w:val="006217EE"/>
    <w:rsid w:val="00621AA5"/>
    <w:rsid w:val="006221D3"/>
    <w:rsid w:val="006224FA"/>
    <w:rsid w:val="00623B97"/>
    <w:rsid w:val="00624DBD"/>
    <w:rsid w:val="00630345"/>
    <w:rsid w:val="006304F0"/>
    <w:rsid w:val="00630719"/>
    <w:rsid w:val="00631886"/>
    <w:rsid w:val="00631B67"/>
    <w:rsid w:val="00636D26"/>
    <w:rsid w:val="00637E6D"/>
    <w:rsid w:val="006400AF"/>
    <w:rsid w:val="00640D30"/>
    <w:rsid w:val="00641B16"/>
    <w:rsid w:val="00641E3D"/>
    <w:rsid w:val="006423E1"/>
    <w:rsid w:val="0064352A"/>
    <w:rsid w:val="00644351"/>
    <w:rsid w:val="0064732B"/>
    <w:rsid w:val="00650D85"/>
    <w:rsid w:val="00651A43"/>
    <w:rsid w:val="00651AB9"/>
    <w:rsid w:val="006522E5"/>
    <w:rsid w:val="0065395E"/>
    <w:rsid w:val="00653B9D"/>
    <w:rsid w:val="00655E67"/>
    <w:rsid w:val="006608A4"/>
    <w:rsid w:val="006611B3"/>
    <w:rsid w:val="006626A2"/>
    <w:rsid w:val="0066435C"/>
    <w:rsid w:val="00665495"/>
    <w:rsid w:val="0066728D"/>
    <w:rsid w:val="00672402"/>
    <w:rsid w:val="0067258B"/>
    <w:rsid w:val="00673823"/>
    <w:rsid w:val="0067385F"/>
    <w:rsid w:val="00673D95"/>
    <w:rsid w:val="0067689A"/>
    <w:rsid w:val="00676EA4"/>
    <w:rsid w:val="006810F0"/>
    <w:rsid w:val="00681D59"/>
    <w:rsid w:val="00682BB0"/>
    <w:rsid w:val="00685B33"/>
    <w:rsid w:val="00686703"/>
    <w:rsid w:val="0068793B"/>
    <w:rsid w:val="00687BD2"/>
    <w:rsid w:val="00690174"/>
    <w:rsid w:val="00690833"/>
    <w:rsid w:val="00692165"/>
    <w:rsid w:val="0069341C"/>
    <w:rsid w:val="00693EC0"/>
    <w:rsid w:val="00695032"/>
    <w:rsid w:val="0069693A"/>
    <w:rsid w:val="006971A8"/>
    <w:rsid w:val="00697634"/>
    <w:rsid w:val="006A132E"/>
    <w:rsid w:val="006A1A18"/>
    <w:rsid w:val="006A2EA2"/>
    <w:rsid w:val="006A398C"/>
    <w:rsid w:val="006A4479"/>
    <w:rsid w:val="006A5056"/>
    <w:rsid w:val="006A59A9"/>
    <w:rsid w:val="006A75AC"/>
    <w:rsid w:val="006A75FE"/>
    <w:rsid w:val="006B0892"/>
    <w:rsid w:val="006B0D3E"/>
    <w:rsid w:val="006B1C4B"/>
    <w:rsid w:val="006B263B"/>
    <w:rsid w:val="006B363E"/>
    <w:rsid w:val="006B3E68"/>
    <w:rsid w:val="006B4E4F"/>
    <w:rsid w:val="006C0A01"/>
    <w:rsid w:val="006C0B93"/>
    <w:rsid w:val="006C4F9D"/>
    <w:rsid w:val="006C6243"/>
    <w:rsid w:val="006C6D76"/>
    <w:rsid w:val="006C7273"/>
    <w:rsid w:val="006C7E5C"/>
    <w:rsid w:val="006D0585"/>
    <w:rsid w:val="006D17D7"/>
    <w:rsid w:val="006D1CBC"/>
    <w:rsid w:val="006D269E"/>
    <w:rsid w:val="006D37E9"/>
    <w:rsid w:val="006D5348"/>
    <w:rsid w:val="006E051F"/>
    <w:rsid w:val="006E20DA"/>
    <w:rsid w:val="006E3180"/>
    <w:rsid w:val="006E31F6"/>
    <w:rsid w:val="006E46F5"/>
    <w:rsid w:val="006E6019"/>
    <w:rsid w:val="006F0A47"/>
    <w:rsid w:val="006F1419"/>
    <w:rsid w:val="006F20CF"/>
    <w:rsid w:val="006F239A"/>
    <w:rsid w:val="006F601F"/>
    <w:rsid w:val="006F758D"/>
    <w:rsid w:val="006F7697"/>
    <w:rsid w:val="006F7711"/>
    <w:rsid w:val="007013DB"/>
    <w:rsid w:val="0070374A"/>
    <w:rsid w:val="00703B73"/>
    <w:rsid w:val="00704407"/>
    <w:rsid w:val="0070569E"/>
    <w:rsid w:val="00710344"/>
    <w:rsid w:val="00711F9A"/>
    <w:rsid w:val="00714908"/>
    <w:rsid w:val="00715A5D"/>
    <w:rsid w:val="00715B06"/>
    <w:rsid w:val="00715B48"/>
    <w:rsid w:val="00717640"/>
    <w:rsid w:val="00723190"/>
    <w:rsid w:val="00723585"/>
    <w:rsid w:val="007240D4"/>
    <w:rsid w:val="0072449B"/>
    <w:rsid w:val="00725249"/>
    <w:rsid w:val="00725459"/>
    <w:rsid w:val="007273F6"/>
    <w:rsid w:val="00730D6B"/>
    <w:rsid w:val="00731B38"/>
    <w:rsid w:val="00731F69"/>
    <w:rsid w:val="00736816"/>
    <w:rsid w:val="00736887"/>
    <w:rsid w:val="007379E8"/>
    <w:rsid w:val="00737FBA"/>
    <w:rsid w:val="007400D9"/>
    <w:rsid w:val="00742C64"/>
    <w:rsid w:val="00743971"/>
    <w:rsid w:val="00744335"/>
    <w:rsid w:val="007450C3"/>
    <w:rsid w:val="007454EC"/>
    <w:rsid w:val="00745F51"/>
    <w:rsid w:val="00746E52"/>
    <w:rsid w:val="007472B8"/>
    <w:rsid w:val="00751364"/>
    <w:rsid w:val="0075277B"/>
    <w:rsid w:val="007528BE"/>
    <w:rsid w:val="00753ACE"/>
    <w:rsid w:val="00753CC7"/>
    <w:rsid w:val="007547DE"/>
    <w:rsid w:val="007550FF"/>
    <w:rsid w:val="00755323"/>
    <w:rsid w:val="007556B9"/>
    <w:rsid w:val="00755707"/>
    <w:rsid w:val="007572FB"/>
    <w:rsid w:val="00757AE8"/>
    <w:rsid w:val="00760357"/>
    <w:rsid w:val="00760B95"/>
    <w:rsid w:val="00761588"/>
    <w:rsid w:val="00762281"/>
    <w:rsid w:val="00762821"/>
    <w:rsid w:val="00766D59"/>
    <w:rsid w:val="00771544"/>
    <w:rsid w:val="00771EA8"/>
    <w:rsid w:val="00772AC7"/>
    <w:rsid w:val="007748CD"/>
    <w:rsid w:val="00775E9F"/>
    <w:rsid w:val="00776E47"/>
    <w:rsid w:val="00780312"/>
    <w:rsid w:val="007810AE"/>
    <w:rsid w:val="0078483C"/>
    <w:rsid w:val="007848FC"/>
    <w:rsid w:val="00785D12"/>
    <w:rsid w:val="00790C8D"/>
    <w:rsid w:val="007925CA"/>
    <w:rsid w:val="00792E23"/>
    <w:rsid w:val="00793431"/>
    <w:rsid w:val="00794BF1"/>
    <w:rsid w:val="00795534"/>
    <w:rsid w:val="0079772A"/>
    <w:rsid w:val="007A0630"/>
    <w:rsid w:val="007A4E84"/>
    <w:rsid w:val="007A5FFC"/>
    <w:rsid w:val="007A6670"/>
    <w:rsid w:val="007A73A6"/>
    <w:rsid w:val="007A7D3C"/>
    <w:rsid w:val="007B09AD"/>
    <w:rsid w:val="007B0ACF"/>
    <w:rsid w:val="007B290C"/>
    <w:rsid w:val="007B3439"/>
    <w:rsid w:val="007B4EE2"/>
    <w:rsid w:val="007B6883"/>
    <w:rsid w:val="007B7556"/>
    <w:rsid w:val="007C04B1"/>
    <w:rsid w:val="007C1A95"/>
    <w:rsid w:val="007C4000"/>
    <w:rsid w:val="007C40F7"/>
    <w:rsid w:val="007C4774"/>
    <w:rsid w:val="007C4FF1"/>
    <w:rsid w:val="007C5963"/>
    <w:rsid w:val="007C5C0B"/>
    <w:rsid w:val="007C63D1"/>
    <w:rsid w:val="007C729B"/>
    <w:rsid w:val="007C78CD"/>
    <w:rsid w:val="007C78D3"/>
    <w:rsid w:val="007C7DD4"/>
    <w:rsid w:val="007D43FC"/>
    <w:rsid w:val="007D489C"/>
    <w:rsid w:val="007D51C8"/>
    <w:rsid w:val="007D53AD"/>
    <w:rsid w:val="007D542D"/>
    <w:rsid w:val="007D6CCE"/>
    <w:rsid w:val="007D74E9"/>
    <w:rsid w:val="007E07CB"/>
    <w:rsid w:val="007E080F"/>
    <w:rsid w:val="007E0922"/>
    <w:rsid w:val="007E0CB0"/>
    <w:rsid w:val="007E1ACB"/>
    <w:rsid w:val="007E381E"/>
    <w:rsid w:val="007E5C90"/>
    <w:rsid w:val="007E5FEF"/>
    <w:rsid w:val="007F00B5"/>
    <w:rsid w:val="007F02AF"/>
    <w:rsid w:val="007F0AF5"/>
    <w:rsid w:val="007F18CB"/>
    <w:rsid w:val="007F37AC"/>
    <w:rsid w:val="007F4CAF"/>
    <w:rsid w:val="007F50FA"/>
    <w:rsid w:val="007F5119"/>
    <w:rsid w:val="007F5FB7"/>
    <w:rsid w:val="007F611A"/>
    <w:rsid w:val="007F6202"/>
    <w:rsid w:val="007F6F5E"/>
    <w:rsid w:val="0080134C"/>
    <w:rsid w:val="00801610"/>
    <w:rsid w:val="00802A5D"/>
    <w:rsid w:val="00803FCB"/>
    <w:rsid w:val="008049F8"/>
    <w:rsid w:val="00806FDD"/>
    <w:rsid w:val="008154C6"/>
    <w:rsid w:val="008168F9"/>
    <w:rsid w:val="0082012E"/>
    <w:rsid w:val="008218F1"/>
    <w:rsid w:val="008221DB"/>
    <w:rsid w:val="00823146"/>
    <w:rsid w:val="00824560"/>
    <w:rsid w:val="00824B85"/>
    <w:rsid w:val="008259BE"/>
    <w:rsid w:val="0082609D"/>
    <w:rsid w:val="00826FCB"/>
    <w:rsid w:val="0083380A"/>
    <w:rsid w:val="0083450A"/>
    <w:rsid w:val="0083706A"/>
    <w:rsid w:val="00840894"/>
    <w:rsid w:val="00840EDB"/>
    <w:rsid w:val="008412BC"/>
    <w:rsid w:val="00843FFB"/>
    <w:rsid w:val="0084509E"/>
    <w:rsid w:val="008450D3"/>
    <w:rsid w:val="008452EA"/>
    <w:rsid w:val="008457CE"/>
    <w:rsid w:val="00846153"/>
    <w:rsid w:val="00846E8D"/>
    <w:rsid w:val="00850A56"/>
    <w:rsid w:val="008538A9"/>
    <w:rsid w:val="00856B66"/>
    <w:rsid w:val="00857DAD"/>
    <w:rsid w:val="00861ACB"/>
    <w:rsid w:val="00862032"/>
    <w:rsid w:val="00862558"/>
    <w:rsid w:val="00862955"/>
    <w:rsid w:val="00862B4B"/>
    <w:rsid w:val="00863CF4"/>
    <w:rsid w:val="00864813"/>
    <w:rsid w:val="00867133"/>
    <w:rsid w:val="0086724C"/>
    <w:rsid w:val="00871490"/>
    <w:rsid w:val="008737AB"/>
    <w:rsid w:val="00873A10"/>
    <w:rsid w:val="008740F4"/>
    <w:rsid w:val="00877CFF"/>
    <w:rsid w:val="00882417"/>
    <w:rsid w:val="00884269"/>
    <w:rsid w:val="00885CEC"/>
    <w:rsid w:val="00885EEE"/>
    <w:rsid w:val="00886712"/>
    <w:rsid w:val="00886713"/>
    <w:rsid w:val="008867A1"/>
    <w:rsid w:val="008874EC"/>
    <w:rsid w:val="0089134C"/>
    <w:rsid w:val="0089168C"/>
    <w:rsid w:val="00891837"/>
    <w:rsid w:val="008957AC"/>
    <w:rsid w:val="00897BB6"/>
    <w:rsid w:val="008A003E"/>
    <w:rsid w:val="008A03F7"/>
    <w:rsid w:val="008A1DE1"/>
    <w:rsid w:val="008A1EAD"/>
    <w:rsid w:val="008A362D"/>
    <w:rsid w:val="008A46A4"/>
    <w:rsid w:val="008A4C8A"/>
    <w:rsid w:val="008A69FE"/>
    <w:rsid w:val="008B0898"/>
    <w:rsid w:val="008B2448"/>
    <w:rsid w:val="008B4866"/>
    <w:rsid w:val="008B79A3"/>
    <w:rsid w:val="008C04DA"/>
    <w:rsid w:val="008C5DF8"/>
    <w:rsid w:val="008C7778"/>
    <w:rsid w:val="008C7A14"/>
    <w:rsid w:val="008D142A"/>
    <w:rsid w:val="008D1A37"/>
    <w:rsid w:val="008D2806"/>
    <w:rsid w:val="008D30EB"/>
    <w:rsid w:val="008D3FB0"/>
    <w:rsid w:val="008D656D"/>
    <w:rsid w:val="008D7DB9"/>
    <w:rsid w:val="008E381A"/>
    <w:rsid w:val="008E49DF"/>
    <w:rsid w:val="008E5503"/>
    <w:rsid w:val="008E611A"/>
    <w:rsid w:val="008E6EFE"/>
    <w:rsid w:val="008E749E"/>
    <w:rsid w:val="008F0A3C"/>
    <w:rsid w:val="008F164A"/>
    <w:rsid w:val="008F17E0"/>
    <w:rsid w:val="008F3328"/>
    <w:rsid w:val="008F423F"/>
    <w:rsid w:val="008F50ED"/>
    <w:rsid w:val="008F53E3"/>
    <w:rsid w:val="008F5A9E"/>
    <w:rsid w:val="008F7818"/>
    <w:rsid w:val="009000E5"/>
    <w:rsid w:val="00900808"/>
    <w:rsid w:val="00903F01"/>
    <w:rsid w:val="009071CA"/>
    <w:rsid w:val="00907F83"/>
    <w:rsid w:val="009102F3"/>
    <w:rsid w:val="00911FBC"/>
    <w:rsid w:val="00912CBD"/>
    <w:rsid w:val="009151EB"/>
    <w:rsid w:val="009154FD"/>
    <w:rsid w:val="009174F7"/>
    <w:rsid w:val="009201AB"/>
    <w:rsid w:val="009201AE"/>
    <w:rsid w:val="0092071B"/>
    <w:rsid w:val="00921B06"/>
    <w:rsid w:val="00925DFC"/>
    <w:rsid w:val="00925E29"/>
    <w:rsid w:val="0092697D"/>
    <w:rsid w:val="00927415"/>
    <w:rsid w:val="00927ED8"/>
    <w:rsid w:val="00927EF9"/>
    <w:rsid w:val="00930903"/>
    <w:rsid w:val="009309D8"/>
    <w:rsid w:val="00932DEE"/>
    <w:rsid w:val="00933C2B"/>
    <w:rsid w:val="0093588E"/>
    <w:rsid w:val="0093688A"/>
    <w:rsid w:val="00936A70"/>
    <w:rsid w:val="00937406"/>
    <w:rsid w:val="00941EC0"/>
    <w:rsid w:val="00942704"/>
    <w:rsid w:val="00943369"/>
    <w:rsid w:val="009434E7"/>
    <w:rsid w:val="00944D96"/>
    <w:rsid w:val="00945849"/>
    <w:rsid w:val="0094597E"/>
    <w:rsid w:val="00945CD4"/>
    <w:rsid w:val="00945D11"/>
    <w:rsid w:val="009471D6"/>
    <w:rsid w:val="009505CE"/>
    <w:rsid w:val="009507EE"/>
    <w:rsid w:val="00950C68"/>
    <w:rsid w:val="00954785"/>
    <w:rsid w:val="009551D4"/>
    <w:rsid w:val="00956B74"/>
    <w:rsid w:val="00961C78"/>
    <w:rsid w:val="0096246E"/>
    <w:rsid w:val="00962D4E"/>
    <w:rsid w:val="0096476D"/>
    <w:rsid w:val="00965141"/>
    <w:rsid w:val="009662D2"/>
    <w:rsid w:val="009664BB"/>
    <w:rsid w:val="009667D2"/>
    <w:rsid w:val="00967D26"/>
    <w:rsid w:val="00970497"/>
    <w:rsid w:val="00970CDB"/>
    <w:rsid w:val="0097115E"/>
    <w:rsid w:val="00972F2B"/>
    <w:rsid w:val="00973988"/>
    <w:rsid w:val="00975A95"/>
    <w:rsid w:val="00976774"/>
    <w:rsid w:val="0098052D"/>
    <w:rsid w:val="009806A8"/>
    <w:rsid w:val="00981B3E"/>
    <w:rsid w:val="00981F36"/>
    <w:rsid w:val="00983822"/>
    <w:rsid w:val="00985574"/>
    <w:rsid w:val="009856B6"/>
    <w:rsid w:val="00985AE2"/>
    <w:rsid w:val="00985DCF"/>
    <w:rsid w:val="00986031"/>
    <w:rsid w:val="0098638E"/>
    <w:rsid w:val="0098793F"/>
    <w:rsid w:val="00987D31"/>
    <w:rsid w:val="00992C6B"/>
    <w:rsid w:val="0099301A"/>
    <w:rsid w:val="009938BF"/>
    <w:rsid w:val="00994263"/>
    <w:rsid w:val="00995153"/>
    <w:rsid w:val="00995234"/>
    <w:rsid w:val="00997875"/>
    <w:rsid w:val="00997C48"/>
    <w:rsid w:val="009A254C"/>
    <w:rsid w:val="009A5B85"/>
    <w:rsid w:val="009A5FC7"/>
    <w:rsid w:val="009A6BBF"/>
    <w:rsid w:val="009A7354"/>
    <w:rsid w:val="009A76F6"/>
    <w:rsid w:val="009A7716"/>
    <w:rsid w:val="009B16AC"/>
    <w:rsid w:val="009B21C1"/>
    <w:rsid w:val="009B22B0"/>
    <w:rsid w:val="009B3067"/>
    <w:rsid w:val="009B3C45"/>
    <w:rsid w:val="009B6057"/>
    <w:rsid w:val="009B69D4"/>
    <w:rsid w:val="009B7400"/>
    <w:rsid w:val="009B7B04"/>
    <w:rsid w:val="009C0EAC"/>
    <w:rsid w:val="009C1C56"/>
    <w:rsid w:val="009C34B2"/>
    <w:rsid w:val="009C3D4C"/>
    <w:rsid w:val="009C512F"/>
    <w:rsid w:val="009C5329"/>
    <w:rsid w:val="009C58D2"/>
    <w:rsid w:val="009C5C94"/>
    <w:rsid w:val="009C697E"/>
    <w:rsid w:val="009C6EA0"/>
    <w:rsid w:val="009C7800"/>
    <w:rsid w:val="009D00C0"/>
    <w:rsid w:val="009D605B"/>
    <w:rsid w:val="009E03E0"/>
    <w:rsid w:val="009E1326"/>
    <w:rsid w:val="009E1C02"/>
    <w:rsid w:val="009E34B8"/>
    <w:rsid w:val="009E5A4A"/>
    <w:rsid w:val="009E7261"/>
    <w:rsid w:val="009F0B51"/>
    <w:rsid w:val="009F11E6"/>
    <w:rsid w:val="009F13D8"/>
    <w:rsid w:val="009F14DC"/>
    <w:rsid w:val="009F1FCB"/>
    <w:rsid w:val="009F2D94"/>
    <w:rsid w:val="009F4C9F"/>
    <w:rsid w:val="009F4CA6"/>
    <w:rsid w:val="00A021F7"/>
    <w:rsid w:val="00A03A30"/>
    <w:rsid w:val="00A05DFF"/>
    <w:rsid w:val="00A108BB"/>
    <w:rsid w:val="00A12D45"/>
    <w:rsid w:val="00A15433"/>
    <w:rsid w:val="00A154D0"/>
    <w:rsid w:val="00A157A4"/>
    <w:rsid w:val="00A15A56"/>
    <w:rsid w:val="00A174D3"/>
    <w:rsid w:val="00A1780C"/>
    <w:rsid w:val="00A21443"/>
    <w:rsid w:val="00A214A7"/>
    <w:rsid w:val="00A21757"/>
    <w:rsid w:val="00A21B04"/>
    <w:rsid w:val="00A234F4"/>
    <w:rsid w:val="00A238DA"/>
    <w:rsid w:val="00A240CC"/>
    <w:rsid w:val="00A24371"/>
    <w:rsid w:val="00A249F1"/>
    <w:rsid w:val="00A24AB8"/>
    <w:rsid w:val="00A24D28"/>
    <w:rsid w:val="00A25B8D"/>
    <w:rsid w:val="00A27533"/>
    <w:rsid w:val="00A2774F"/>
    <w:rsid w:val="00A33067"/>
    <w:rsid w:val="00A34D4B"/>
    <w:rsid w:val="00A3638A"/>
    <w:rsid w:val="00A40446"/>
    <w:rsid w:val="00A41056"/>
    <w:rsid w:val="00A4196B"/>
    <w:rsid w:val="00A448A2"/>
    <w:rsid w:val="00A44F3F"/>
    <w:rsid w:val="00A45912"/>
    <w:rsid w:val="00A46D50"/>
    <w:rsid w:val="00A46FED"/>
    <w:rsid w:val="00A50207"/>
    <w:rsid w:val="00A50C7C"/>
    <w:rsid w:val="00A53296"/>
    <w:rsid w:val="00A54135"/>
    <w:rsid w:val="00A5571A"/>
    <w:rsid w:val="00A566A9"/>
    <w:rsid w:val="00A56B5A"/>
    <w:rsid w:val="00A6092D"/>
    <w:rsid w:val="00A63FD2"/>
    <w:rsid w:val="00A651F3"/>
    <w:rsid w:val="00A65A90"/>
    <w:rsid w:val="00A6749D"/>
    <w:rsid w:val="00A705FD"/>
    <w:rsid w:val="00A706F8"/>
    <w:rsid w:val="00A70903"/>
    <w:rsid w:val="00A72720"/>
    <w:rsid w:val="00A73151"/>
    <w:rsid w:val="00A73E21"/>
    <w:rsid w:val="00A746BD"/>
    <w:rsid w:val="00A7513A"/>
    <w:rsid w:val="00A7532C"/>
    <w:rsid w:val="00A83D47"/>
    <w:rsid w:val="00A84E17"/>
    <w:rsid w:val="00A863A9"/>
    <w:rsid w:val="00A86F3E"/>
    <w:rsid w:val="00A87176"/>
    <w:rsid w:val="00A87389"/>
    <w:rsid w:val="00A874A9"/>
    <w:rsid w:val="00A8775F"/>
    <w:rsid w:val="00A87B5F"/>
    <w:rsid w:val="00A93FA5"/>
    <w:rsid w:val="00A957FE"/>
    <w:rsid w:val="00A95A39"/>
    <w:rsid w:val="00A97FB8"/>
    <w:rsid w:val="00AA102A"/>
    <w:rsid w:val="00AA177A"/>
    <w:rsid w:val="00AA2B64"/>
    <w:rsid w:val="00AA2BCB"/>
    <w:rsid w:val="00AA2D55"/>
    <w:rsid w:val="00AA2D91"/>
    <w:rsid w:val="00AA37AE"/>
    <w:rsid w:val="00AA4EE6"/>
    <w:rsid w:val="00AA50ED"/>
    <w:rsid w:val="00AA7040"/>
    <w:rsid w:val="00AA7108"/>
    <w:rsid w:val="00AA7E54"/>
    <w:rsid w:val="00AB0174"/>
    <w:rsid w:val="00AB02B7"/>
    <w:rsid w:val="00AB0ABB"/>
    <w:rsid w:val="00AB20B3"/>
    <w:rsid w:val="00AB33B6"/>
    <w:rsid w:val="00AB4293"/>
    <w:rsid w:val="00AB4C7F"/>
    <w:rsid w:val="00AB4EA4"/>
    <w:rsid w:val="00AB5931"/>
    <w:rsid w:val="00AB7EFF"/>
    <w:rsid w:val="00AC02D8"/>
    <w:rsid w:val="00AC0CA9"/>
    <w:rsid w:val="00AC1529"/>
    <w:rsid w:val="00AC2263"/>
    <w:rsid w:val="00AC3299"/>
    <w:rsid w:val="00AC3360"/>
    <w:rsid w:val="00AC344A"/>
    <w:rsid w:val="00AC475C"/>
    <w:rsid w:val="00AC53FC"/>
    <w:rsid w:val="00AC7B31"/>
    <w:rsid w:val="00AD13B3"/>
    <w:rsid w:val="00AD2F76"/>
    <w:rsid w:val="00AD32FC"/>
    <w:rsid w:val="00AD5C0C"/>
    <w:rsid w:val="00AD5E20"/>
    <w:rsid w:val="00AD5F43"/>
    <w:rsid w:val="00AE006F"/>
    <w:rsid w:val="00AE0C94"/>
    <w:rsid w:val="00AE1EB3"/>
    <w:rsid w:val="00AE40DA"/>
    <w:rsid w:val="00AE7DFD"/>
    <w:rsid w:val="00AF076B"/>
    <w:rsid w:val="00AF0A8E"/>
    <w:rsid w:val="00AF10EE"/>
    <w:rsid w:val="00AF1D43"/>
    <w:rsid w:val="00AF2DA1"/>
    <w:rsid w:val="00AF31EC"/>
    <w:rsid w:val="00AF328E"/>
    <w:rsid w:val="00AF3A58"/>
    <w:rsid w:val="00AF4C0D"/>
    <w:rsid w:val="00AF51A9"/>
    <w:rsid w:val="00AF5B3A"/>
    <w:rsid w:val="00AF606E"/>
    <w:rsid w:val="00AF64E6"/>
    <w:rsid w:val="00AF7201"/>
    <w:rsid w:val="00AF79A3"/>
    <w:rsid w:val="00B0087D"/>
    <w:rsid w:val="00B02D55"/>
    <w:rsid w:val="00B03BED"/>
    <w:rsid w:val="00B04CF6"/>
    <w:rsid w:val="00B04D1B"/>
    <w:rsid w:val="00B05EDA"/>
    <w:rsid w:val="00B07AD9"/>
    <w:rsid w:val="00B12875"/>
    <w:rsid w:val="00B12A85"/>
    <w:rsid w:val="00B12C10"/>
    <w:rsid w:val="00B1458F"/>
    <w:rsid w:val="00B152F1"/>
    <w:rsid w:val="00B16A0D"/>
    <w:rsid w:val="00B16DDE"/>
    <w:rsid w:val="00B2077D"/>
    <w:rsid w:val="00B20CF2"/>
    <w:rsid w:val="00B238C7"/>
    <w:rsid w:val="00B23DB3"/>
    <w:rsid w:val="00B256AF"/>
    <w:rsid w:val="00B25E4B"/>
    <w:rsid w:val="00B260F5"/>
    <w:rsid w:val="00B27F64"/>
    <w:rsid w:val="00B31418"/>
    <w:rsid w:val="00B317B5"/>
    <w:rsid w:val="00B31E91"/>
    <w:rsid w:val="00B34235"/>
    <w:rsid w:val="00B3454D"/>
    <w:rsid w:val="00B4181E"/>
    <w:rsid w:val="00B42203"/>
    <w:rsid w:val="00B43965"/>
    <w:rsid w:val="00B44B43"/>
    <w:rsid w:val="00B45A11"/>
    <w:rsid w:val="00B51EB8"/>
    <w:rsid w:val="00B5367B"/>
    <w:rsid w:val="00B5476F"/>
    <w:rsid w:val="00B553F4"/>
    <w:rsid w:val="00B60D9F"/>
    <w:rsid w:val="00B61CB7"/>
    <w:rsid w:val="00B62CAC"/>
    <w:rsid w:val="00B6335F"/>
    <w:rsid w:val="00B63ABE"/>
    <w:rsid w:val="00B65B45"/>
    <w:rsid w:val="00B65D0D"/>
    <w:rsid w:val="00B667DF"/>
    <w:rsid w:val="00B66A65"/>
    <w:rsid w:val="00B67C05"/>
    <w:rsid w:val="00B67E12"/>
    <w:rsid w:val="00B67EF0"/>
    <w:rsid w:val="00B70633"/>
    <w:rsid w:val="00B70D1D"/>
    <w:rsid w:val="00B7236D"/>
    <w:rsid w:val="00B738A3"/>
    <w:rsid w:val="00B73A9B"/>
    <w:rsid w:val="00B75FDD"/>
    <w:rsid w:val="00B823A7"/>
    <w:rsid w:val="00B82980"/>
    <w:rsid w:val="00B83D16"/>
    <w:rsid w:val="00B86D5A"/>
    <w:rsid w:val="00B86EF4"/>
    <w:rsid w:val="00B8705C"/>
    <w:rsid w:val="00B872A7"/>
    <w:rsid w:val="00B91E72"/>
    <w:rsid w:val="00B9272B"/>
    <w:rsid w:val="00B92799"/>
    <w:rsid w:val="00B938FA"/>
    <w:rsid w:val="00B9432E"/>
    <w:rsid w:val="00B95198"/>
    <w:rsid w:val="00B95FB3"/>
    <w:rsid w:val="00B963B3"/>
    <w:rsid w:val="00B97FB0"/>
    <w:rsid w:val="00BA1365"/>
    <w:rsid w:val="00BA1E2B"/>
    <w:rsid w:val="00BA3074"/>
    <w:rsid w:val="00BA40E6"/>
    <w:rsid w:val="00BA5256"/>
    <w:rsid w:val="00BA6C62"/>
    <w:rsid w:val="00BA6FE3"/>
    <w:rsid w:val="00BA7952"/>
    <w:rsid w:val="00BB0AE3"/>
    <w:rsid w:val="00BB14E0"/>
    <w:rsid w:val="00BB1A73"/>
    <w:rsid w:val="00BB2317"/>
    <w:rsid w:val="00BB28F1"/>
    <w:rsid w:val="00BB40ED"/>
    <w:rsid w:val="00BB6A3C"/>
    <w:rsid w:val="00BC099D"/>
    <w:rsid w:val="00BC1ADA"/>
    <w:rsid w:val="00BC1B96"/>
    <w:rsid w:val="00BC2E13"/>
    <w:rsid w:val="00BC5053"/>
    <w:rsid w:val="00BC668C"/>
    <w:rsid w:val="00BC719F"/>
    <w:rsid w:val="00BD0ABB"/>
    <w:rsid w:val="00BD3184"/>
    <w:rsid w:val="00BD4902"/>
    <w:rsid w:val="00BD4F21"/>
    <w:rsid w:val="00BD503A"/>
    <w:rsid w:val="00BD5E6D"/>
    <w:rsid w:val="00BD6E0A"/>
    <w:rsid w:val="00BD7EB9"/>
    <w:rsid w:val="00BE0AD4"/>
    <w:rsid w:val="00BE0B58"/>
    <w:rsid w:val="00BE1A0B"/>
    <w:rsid w:val="00BE2020"/>
    <w:rsid w:val="00BE3152"/>
    <w:rsid w:val="00BE372F"/>
    <w:rsid w:val="00BE4E05"/>
    <w:rsid w:val="00BE7E23"/>
    <w:rsid w:val="00BF03FC"/>
    <w:rsid w:val="00BF1198"/>
    <w:rsid w:val="00BF1756"/>
    <w:rsid w:val="00BF3A04"/>
    <w:rsid w:val="00BF45C8"/>
    <w:rsid w:val="00BF4C8F"/>
    <w:rsid w:val="00BF7678"/>
    <w:rsid w:val="00BF76E3"/>
    <w:rsid w:val="00BF79AB"/>
    <w:rsid w:val="00BF7CBE"/>
    <w:rsid w:val="00C018D7"/>
    <w:rsid w:val="00C0275E"/>
    <w:rsid w:val="00C02CAA"/>
    <w:rsid w:val="00C04964"/>
    <w:rsid w:val="00C05EA1"/>
    <w:rsid w:val="00C06AE0"/>
    <w:rsid w:val="00C10CCB"/>
    <w:rsid w:val="00C10F76"/>
    <w:rsid w:val="00C13E8F"/>
    <w:rsid w:val="00C14FDC"/>
    <w:rsid w:val="00C15561"/>
    <w:rsid w:val="00C157C1"/>
    <w:rsid w:val="00C15DC9"/>
    <w:rsid w:val="00C175FD"/>
    <w:rsid w:val="00C17D1F"/>
    <w:rsid w:val="00C21675"/>
    <w:rsid w:val="00C2175D"/>
    <w:rsid w:val="00C225BC"/>
    <w:rsid w:val="00C23ED3"/>
    <w:rsid w:val="00C31395"/>
    <w:rsid w:val="00C3170C"/>
    <w:rsid w:val="00C31DD7"/>
    <w:rsid w:val="00C31E16"/>
    <w:rsid w:val="00C31EDA"/>
    <w:rsid w:val="00C3228F"/>
    <w:rsid w:val="00C355F8"/>
    <w:rsid w:val="00C35D8F"/>
    <w:rsid w:val="00C377AD"/>
    <w:rsid w:val="00C378C6"/>
    <w:rsid w:val="00C41013"/>
    <w:rsid w:val="00C42375"/>
    <w:rsid w:val="00C42CD7"/>
    <w:rsid w:val="00C4492B"/>
    <w:rsid w:val="00C44E63"/>
    <w:rsid w:val="00C45E7B"/>
    <w:rsid w:val="00C47309"/>
    <w:rsid w:val="00C47766"/>
    <w:rsid w:val="00C47FDD"/>
    <w:rsid w:val="00C51EDD"/>
    <w:rsid w:val="00C52C4B"/>
    <w:rsid w:val="00C53F42"/>
    <w:rsid w:val="00C5481C"/>
    <w:rsid w:val="00C57C03"/>
    <w:rsid w:val="00C63657"/>
    <w:rsid w:val="00C64A30"/>
    <w:rsid w:val="00C66581"/>
    <w:rsid w:val="00C673EC"/>
    <w:rsid w:val="00C70668"/>
    <w:rsid w:val="00C70AA7"/>
    <w:rsid w:val="00C70F52"/>
    <w:rsid w:val="00C710F6"/>
    <w:rsid w:val="00C71BE3"/>
    <w:rsid w:val="00C72425"/>
    <w:rsid w:val="00C72B43"/>
    <w:rsid w:val="00C75E3B"/>
    <w:rsid w:val="00C7648F"/>
    <w:rsid w:val="00C766F8"/>
    <w:rsid w:val="00C7729D"/>
    <w:rsid w:val="00C77796"/>
    <w:rsid w:val="00C81211"/>
    <w:rsid w:val="00C81257"/>
    <w:rsid w:val="00C81341"/>
    <w:rsid w:val="00C8144C"/>
    <w:rsid w:val="00C82C16"/>
    <w:rsid w:val="00C82C9E"/>
    <w:rsid w:val="00C8436F"/>
    <w:rsid w:val="00C84445"/>
    <w:rsid w:val="00C84E4E"/>
    <w:rsid w:val="00C85F45"/>
    <w:rsid w:val="00C8628B"/>
    <w:rsid w:val="00C8643B"/>
    <w:rsid w:val="00C97B99"/>
    <w:rsid w:val="00CA028F"/>
    <w:rsid w:val="00CA08CE"/>
    <w:rsid w:val="00CA18EB"/>
    <w:rsid w:val="00CA50B6"/>
    <w:rsid w:val="00CA7523"/>
    <w:rsid w:val="00CA7B97"/>
    <w:rsid w:val="00CB012F"/>
    <w:rsid w:val="00CB09A6"/>
    <w:rsid w:val="00CB1832"/>
    <w:rsid w:val="00CB2426"/>
    <w:rsid w:val="00CB25CA"/>
    <w:rsid w:val="00CB25FE"/>
    <w:rsid w:val="00CB44B7"/>
    <w:rsid w:val="00CB4573"/>
    <w:rsid w:val="00CB46A2"/>
    <w:rsid w:val="00CB562D"/>
    <w:rsid w:val="00CC0DEF"/>
    <w:rsid w:val="00CC27E9"/>
    <w:rsid w:val="00CC3D03"/>
    <w:rsid w:val="00CC4876"/>
    <w:rsid w:val="00CC4B55"/>
    <w:rsid w:val="00CC6319"/>
    <w:rsid w:val="00CC65BD"/>
    <w:rsid w:val="00CC6FE3"/>
    <w:rsid w:val="00CC7AA8"/>
    <w:rsid w:val="00CD19F1"/>
    <w:rsid w:val="00CD1B5F"/>
    <w:rsid w:val="00CD2633"/>
    <w:rsid w:val="00CD2EC2"/>
    <w:rsid w:val="00CD3873"/>
    <w:rsid w:val="00CD3E10"/>
    <w:rsid w:val="00CD49BF"/>
    <w:rsid w:val="00CD4ED1"/>
    <w:rsid w:val="00CD616B"/>
    <w:rsid w:val="00CD618A"/>
    <w:rsid w:val="00CD7FCF"/>
    <w:rsid w:val="00CE021C"/>
    <w:rsid w:val="00CE0660"/>
    <w:rsid w:val="00CE113A"/>
    <w:rsid w:val="00CE2F44"/>
    <w:rsid w:val="00CE4CBA"/>
    <w:rsid w:val="00CE4D39"/>
    <w:rsid w:val="00CE4FDE"/>
    <w:rsid w:val="00CE5B65"/>
    <w:rsid w:val="00CE76EE"/>
    <w:rsid w:val="00CF06B6"/>
    <w:rsid w:val="00CF0C87"/>
    <w:rsid w:val="00CF26E1"/>
    <w:rsid w:val="00CF29DA"/>
    <w:rsid w:val="00CF3DC6"/>
    <w:rsid w:val="00CF7DA8"/>
    <w:rsid w:val="00CF7DAF"/>
    <w:rsid w:val="00CF7E8B"/>
    <w:rsid w:val="00D00607"/>
    <w:rsid w:val="00D00795"/>
    <w:rsid w:val="00D017D8"/>
    <w:rsid w:val="00D01AE3"/>
    <w:rsid w:val="00D02D0F"/>
    <w:rsid w:val="00D057D1"/>
    <w:rsid w:val="00D05A45"/>
    <w:rsid w:val="00D101AB"/>
    <w:rsid w:val="00D10A7A"/>
    <w:rsid w:val="00D111B9"/>
    <w:rsid w:val="00D116BB"/>
    <w:rsid w:val="00D1386A"/>
    <w:rsid w:val="00D13EDF"/>
    <w:rsid w:val="00D15C1B"/>
    <w:rsid w:val="00D17BAA"/>
    <w:rsid w:val="00D21B92"/>
    <w:rsid w:val="00D24AFF"/>
    <w:rsid w:val="00D24B71"/>
    <w:rsid w:val="00D304FD"/>
    <w:rsid w:val="00D340C5"/>
    <w:rsid w:val="00D3503E"/>
    <w:rsid w:val="00D36068"/>
    <w:rsid w:val="00D40852"/>
    <w:rsid w:val="00D42444"/>
    <w:rsid w:val="00D428A0"/>
    <w:rsid w:val="00D4350E"/>
    <w:rsid w:val="00D4353C"/>
    <w:rsid w:val="00D440B4"/>
    <w:rsid w:val="00D45829"/>
    <w:rsid w:val="00D4619D"/>
    <w:rsid w:val="00D46E48"/>
    <w:rsid w:val="00D475CB"/>
    <w:rsid w:val="00D508F6"/>
    <w:rsid w:val="00D51A99"/>
    <w:rsid w:val="00D52233"/>
    <w:rsid w:val="00D52AB9"/>
    <w:rsid w:val="00D52DE3"/>
    <w:rsid w:val="00D53214"/>
    <w:rsid w:val="00D53DC8"/>
    <w:rsid w:val="00D55FEE"/>
    <w:rsid w:val="00D577A7"/>
    <w:rsid w:val="00D5784B"/>
    <w:rsid w:val="00D60088"/>
    <w:rsid w:val="00D6259A"/>
    <w:rsid w:val="00D62620"/>
    <w:rsid w:val="00D62795"/>
    <w:rsid w:val="00D62D61"/>
    <w:rsid w:val="00D6389A"/>
    <w:rsid w:val="00D6698B"/>
    <w:rsid w:val="00D67B78"/>
    <w:rsid w:val="00D719EC"/>
    <w:rsid w:val="00D71C5B"/>
    <w:rsid w:val="00D73006"/>
    <w:rsid w:val="00D73ABC"/>
    <w:rsid w:val="00D75846"/>
    <w:rsid w:val="00D76889"/>
    <w:rsid w:val="00D82A9B"/>
    <w:rsid w:val="00D83A28"/>
    <w:rsid w:val="00D83BE0"/>
    <w:rsid w:val="00D85559"/>
    <w:rsid w:val="00D858BA"/>
    <w:rsid w:val="00D87DA3"/>
    <w:rsid w:val="00D90E09"/>
    <w:rsid w:val="00D9247E"/>
    <w:rsid w:val="00D93A8A"/>
    <w:rsid w:val="00D97495"/>
    <w:rsid w:val="00DA0871"/>
    <w:rsid w:val="00DA26F7"/>
    <w:rsid w:val="00DA28EA"/>
    <w:rsid w:val="00DA3338"/>
    <w:rsid w:val="00DA4259"/>
    <w:rsid w:val="00DA42CE"/>
    <w:rsid w:val="00DA726C"/>
    <w:rsid w:val="00DB0E2C"/>
    <w:rsid w:val="00DB2E99"/>
    <w:rsid w:val="00DB32AE"/>
    <w:rsid w:val="00DB4AA0"/>
    <w:rsid w:val="00DB6584"/>
    <w:rsid w:val="00DC0251"/>
    <w:rsid w:val="00DC22A3"/>
    <w:rsid w:val="00DC5311"/>
    <w:rsid w:val="00DC7463"/>
    <w:rsid w:val="00DD0DB8"/>
    <w:rsid w:val="00DD207A"/>
    <w:rsid w:val="00DD220C"/>
    <w:rsid w:val="00DD3BDB"/>
    <w:rsid w:val="00DD50D0"/>
    <w:rsid w:val="00DD5D1E"/>
    <w:rsid w:val="00DD5E67"/>
    <w:rsid w:val="00DE176F"/>
    <w:rsid w:val="00DE1C58"/>
    <w:rsid w:val="00DE46B5"/>
    <w:rsid w:val="00DE5049"/>
    <w:rsid w:val="00DE504C"/>
    <w:rsid w:val="00DE6477"/>
    <w:rsid w:val="00DE6BAD"/>
    <w:rsid w:val="00DE6EB8"/>
    <w:rsid w:val="00DF410C"/>
    <w:rsid w:val="00DF5E33"/>
    <w:rsid w:val="00DF6976"/>
    <w:rsid w:val="00DF6C74"/>
    <w:rsid w:val="00E0052B"/>
    <w:rsid w:val="00E00CD0"/>
    <w:rsid w:val="00E0253A"/>
    <w:rsid w:val="00E02A4F"/>
    <w:rsid w:val="00E0378D"/>
    <w:rsid w:val="00E0421F"/>
    <w:rsid w:val="00E046F5"/>
    <w:rsid w:val="00E04FD0"/>
    <w:rsid w:val="00E05EDE"/>
    <w:rsid w:val="00E06FAA"/>
    <w:rsid w:val="00E0788A"/>
    <w:rsid w:val="00E107F1"/>
    <w:rsid w:val="00E10AE9"/>
    <w:rsid w:val="00E11C1C"/>
    <w:rsid w:val="00E12D18"/>
    <w:rsid w:val="00E13498"/>
    <w:rsid w:val="00E13C1E"/>
    <w:rsid w:val="00E1472D"/>
    <w:rsid w:val="00E15324"/>
    <w:rsid w:val="00E1607E"/>
    <w:rsid w:val="00E17593"/>
    <w:rsid w:val="00E17B74"/>
    <w:rsid w:val="00E20CA0"/>
    <w:rsid w:val="00E21007"/>
    <w:rsid w:val="00E21209"/>
    <w:rsid w:val="00E231F1"/>
    <w:rsid w:val="00E233FF"/>
    <w:rsid w:val="00E243B7"/>
    <w:rsid w:val="00E2787E"/>
    <w:rsid w:val="00E30090"/>
    <w:rsid w:val="00E343E9"/>
    <w:rsid w:val="00E34CEB"/>
    <w:rsid w:val="00E34CF9"/>
    <w:rsid w:val="00E356C7"/>
    <w:rsid w:val="00E36CB0"/>
    <w:rsid w:val="00E379F4"/>
    <w:rsid w:val="00E4016B"/>
    <w:rsid w:val="00E40F9E"/>
    <w:rsid w:val="00E41361"/>
    <w:rsid w:val="00E42B42"/>
    <w:rsid w:val="00E44D35"/>
    <w:rsid w:val="00E44FF7"/>
    <w:rsid w:val="00E4582A"/>
    <w:rsid w:val="00E50ACA"/>
    <w:rsid w:val="00E51A80"/>
    <w:rsid w:val="00E51A90"/>
    <w:rsid w:val="00E51C79"/>
    <w:rsid w:val="00E53220"/>
    <w:rsid w:val="00E53891"/>
    <w:rsid w:val="00E557B7"/>
    <w:rsid w:val="00E603FC"/>
    <w:rsid w:val="00E60888"/>
    <w:rsid w:val="00E61055"/>
    <w:rsid w:val="00E622A8"/>
    <w:rsid w:val="00E62E41"/>
    <w:rsid w:val="00E637DF"/>
    <w:rsid w:val="00E63B1E"/>
    <w:rsid w:val="00E64192"/>
    <w:rsid w:val="00E64E06"/>
    <w:rsid w:val="00E65FB3"/>
    <w:rsid w:val="00E6638F"/>
    <w:rsid w:val="00E66C5D"/>
    <w:rsid w:val="00E66FD9"/>
    <w:rsid w:val="00E673EB"/>
    <w:rsid w:val="00E67652"/>
    <w:rsid w:val="00E71916"/>
    <w:rsid w:val="00E72C9B"/>
    <w:rsid w:val="00E73702"/>
    <w:rsid w:val="00E73AA8"/>
    <w:rsid w:val="00E741E3"/>
    <w:rsid w:val="00E74EA7"/>
    <w:rsid w:val="00E750B8"/>
    <w:rsid w:val="00E757B6"/>
    <w:rsid w:val="00E76469"/>
    <w:rsid w:val="00E764AD"/>
    <w:rsid w:val="00E806E0"/>
    <w:rsid w:val="00E81B18"/>
    <w:rsid w:val="00E82105"/>
    <w:rsid w:val="00E82971"/>
    <w:rsid w:val="00E82A34"/>
    <w:rsid w:val="00E8386C"/>
    <w:rsid w:val="00E859ED"/>
    <w:rsid w:val="00E85F24"/>
    <w:rsid w:val="00E85FDC"/>
    <w:rsid w:val="00E87E68"/>
    <w:rsid w:val="00E9217A"/>
    <w:rsid w:val="00E95F6B"/>
    <w:rsid w:val="00E960D9"/>
    <w:rsid w:val="00E96121"/>
    <w:rsid w:val="00E966AE"/>
    <w:rsid w:val="00EA042F"/>
    <w:rsid w:val="00EA1941"/>
    <w:rsid w:val="00EA32EA"/>
    <w:rsid w:val="00EA5854"/>
    <w:rsid w:val="00EA63C0"/>
    <w:rsid w:val="00EA6BF2"/>
    <w:rsid w:val="00EB2857"/>
    <w:rsid w:val="00EB48BE"/>
    <w:rsid w:val="00EB60ED"/>
    <w:rsid w:val="00EB68CD"/>
    <w:rsid w:val="00EB7B5F"/>
    <w:rsid w:val="00EB7B7A"/>
    <w:rsid w:val="00EC06D5"/>
    <w:rsid w:val="00EC15B3"/>
    <w:rsid w:val="00EC2270"/>
    <w:rsid w:val="00EC2687"/>
    <w:rsid w:val="00EC2E05"/>
    <w:rsid w:val="00EC3023"/>
    <w:rsid w:val="00EC69D0"/>
    <w:rsid w:val="00ED3490"/>
    <w:rsid w:val="00ED384C"/>
    <w:rsid w:val="00ED6DE2"/>
    <w:rsid w:val="00ED7DDF"/>
    <w:rsid w:val="00EE03EC"/>
    <w:rsid w:val="00EE0688"/>
    <w:rsid w:val="00EE30E9"/>
    <w:rsid w:val="00EE40D2"/>
    <w:rsid w:val="00EE61E0"/>
    <w:rsid w:val="00EE6426"/>
    <w:rsid w:val="00EE734B"/>
    <w:rsid w:val="00EE74FA"/>
    <w:rsid w:val="00EF0C6A"/>
    <w:rsid w:val="00EF0D24"/>
    <w:rsid w:val="00EF12A9"/>
    <w:rsid w:val="00EF2B08"/>
    <w:rsid w:val="00EF32B1"/>
    <w:rsid w:val="00EF3415"/>
    <w:rsid w:val="00EF3BDF"/>
    <w:rsid w:val="00EF42D8"/>
    <w:rsid w:val="00EF60DA"/>
    <w:rsid w:val="00F0092C"/>
    <w:rsid w:val="00F02D5A"/>
    <w:rsid w:val="00F040F2"/>
    <w:rsid w:val="00F042F2"/>
    <w:rsid w:val="00F058A1"/>
    <w:rsid w:val="00F059A4"/>
    <w:rsid w:val="00F06F67"/>
    <w:rsid w:val="00F1157D"/>
    <w:rsid w:val="00F119FB"/>
    <w:rsid w:val="00F134F8"/>
    <w:rsid w:val="00F14652"/>
    <w:rsid w:val="00F21455"/>
    <w:rsid w:val="00F214A0"/>
    <w:rsid w:val="00F23025"/>
    <w:rsid w:val="00F24209"/>
    <w:rsid w:val="00F25167"/>
    <w:rsid w:val="00F25BAA"/>
    <w:rsid w:val="00F25EB3"/>
    <w:rsid w:val="00F26244"/>
    <w:rsid w:val="00F2732C"/>
    <w:rsid w:val="00F27D1A"/>
    <w:rsid w:val="00F3278F"/>
    <w:rsid w:val="00F342DD"/>
    <w:rsid w:val="00F35CE7"/>
    <w:rsid w:val="00F35D9E"/>
    <w:rsid w:val="00F35E38"/>
    <w:rsid w:val="00F37935"/>
    <w:rsid w:val="00F424A9"/>
    <w:rsid w:val="00F42757"/>
    <w:rsid w:val="00F430CD"/>
    <w:rsid w:val="00F4358A"/>
    <w:rsid w:val="00F4441F"/>
    <w:rsid w:val="00F444DF"/>
    <w:rsid w:val="00F44ED7"/>
    <w:rsid w:val="00F46DC6"/>
    <w:rsid w:val="00F51B30"/>
    <w:rsid w:val="00F51BD6"/>
    <w:rsid w:val="00F52451"/>
    <w:rsid w:val="00F537F8"/>
    <w:rsid w:val="00F53BE5"/>
    <w:rsid w:val="00F54B02"/>
    <w:rsid w:val="00F60AA2"/>
    <w:rsid w:val="00F60D02"/>
    <w:rsid w:val="00F618A3"/>
    <w:rsid w:val="00F61CAE"/>
    <w:rsid w:val="00F629BF"/>
    <w:rsid w:val="00F62ADD"/>
    <w:rsid w:val="00F6351B"/>
    <w:rsid w:val="00F63A43"/>
    <w:rsid w:val="00F647E9"/>
    <w:rsid w:val="00F6516D"/>
    <w:rsid w:val="00F6522F"/>
    <w:rsid w:val="00F653AA"/>
    <w:rsid w:val="00F67681"/>
    <w:rsid w:val="00F70C58"/>
    <w:rsid w:val="00F71DCE"/>
    <w:rsid w:val="00F73DA6"/>
    <w:rsid w:val="00F74A77"/>
    <w:rsid w:val="00F74C4C"/>
    <w:rsid w:val="00F75541"/>
    <w:rsid w:val="00F75966"/>
    <w:rsid w:val="00F776C8"/>
    <w:rsid w:val="00F778FE"/>
    <w:rsid w:val="00F83F46"/>
    <w:rsid w:val="00F85612"/>
    <w:rsid w:val="00F85B69"/>
    <w:rsid w:val="00F8609F"/>
    <w:rsid w:val="00F862A9"/>
    <w:rsid w:val="00F86DF2"/>
    <w:rsid w:val="00F872B9"/>
    <w:rsid w:val="00F90904"/>
    <w:rsid w:val="00F91435"/>
    <w:rsid w:val="00F9249C"/>
    <w:rsid w:val="00F938C0"/>
    <w:rsid w:val="00F94A1A"/>
    <w:rsid w:val="00F94F7D"/>
    <w:rsid w:val="00F94FC7"/>
    <w:rsid w:val="00F95CD3"/>
    <w:rsid w:val="00F9734D"/>
    <w:rsid w:val="00FA047F"/>
    <w:rsid w:val="00FA0F82"/>
    <w:rsid w:val="00FA13DD"/>
    <w:rsid w:val="00FA1769"/>
    <w:rsid w:val="00FA3FAE"/>
    <w:rsid w:val="00FA5E44"/>
    <w:rsid w:val="00FA6C8E"/>
    <w:rsid w:val="00FB0FAF"/>
    <w:rsid w:val="00FB3059"/>
    <w:rsid w:val="00FB3A09"/>
    <w:rsid w:val="00FB4B90"/>
    <w:rsid w:val="00FB58BE"/>
    <w:rsid w:val="00FB6B99"/>
    <w:rsid w:val="00FB760B"/>
    <w:rsid w:val="00FC2015"/>
    <w:rsid w:val="00FC23BA"/>
    <w:rsid w:val="00FC3BAE"/>
    <w:rsid w:val="00FC451A"/>
    <w:rsid w:val="00FC4FEF"/>
    <w:rsid w:val="00FC6B46"/>
    <w:rsid w:val="00FC6D0D"/>
    <w:rsid w:val="00FC72FD"/>
    <w:rsid w:val="00FD055A"/>
    <w:rsid w:val="00FD1BA4"/>
    <w:rsid w:val="00FD38B6"/>
    <w:rsid w:val="00FD38DE"/>
    <w:rsid w:val="00FD398F"/>
    <w:rsid w:val="00FD4EE5"/>
    <w:rsid w:val="00FD5FB5"/>
    <w:rsid w:val="00FD62AD"/>
    <w:rsid w:val="00FD68C6"/>
    <w:rsid w:val="00FD68CE"/>
    <w:rsid w:val="00FD7483"/>
    <w:rsid w:val="00FE29A8"/>
    <w:rsid w:val="00FF10B1"/>
    <w:rsid w:val="00FF1A41"/>
    <w:rsid w:val="00FF28D2"/>
    <w:rsid w:val="00FF34A9"/>
    <w:rsid w:val="00FF4987"/>
    <w:rsid w:val="00FF5795"/>
    <w:rsid w:val="00FF6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B4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204"/>
    <w:rPr>
      <w:sz w:val="20"/>
      <w:szCs w:val="20"/>
    </w:rPr>
  </w:style>
  <w:style w:type="paragraph" w:styleId="Heading1">
    <w:name w:val="heading 1"/>
    <w:basedOn w:val="Normal"/>
    <w:next w:val="Normal"/>
    <w:link w:val="Heading1Char"/>
    <w:uiPriority w:val="99"/>
    <w:qFormat/>
    <w:rsid w:val="003A2204"/>
    <w:pPr>
      <w:keepNext/>
      <w:jc w:val="center"/>
      <w:outlineLvl w:val="0"/>
    </w:pPr>
    <w:rPr>
      <w:b/>
    </w:rPr>
  </w:style>
  <w:style w:type="paragraph" w:styleId="Heading2">
    <w:name w:val="heading 2"/>
    <w:basedOn w:val="Normal"/>
    <w:next w:val="Normal"/>
    <w:link w:val="Heading2Char"/>
    <w:uiPriority w:val="99"/>
    <w:qFormat/>
    <w:rsid w:val="003A2204"/>
    <w:pPr>
      <w:keepNext/>
      <w:ind w:left="720"/>
      <w:outlineLvl w:val="1"/>
    </w:pPr>
    <w:rPr>
      <w:b/>
    </w:rPr>
  </w:style>
  <w:style w:type="paragraph" w:styleId="Heading3">
    <w:name w:val="heading 3"/>
    <w:basedOn w:val="Normal"/>
    <w:next w:val="Normal"/>
    <w:link w:val="Heading3Char"/>
    <w:uiPriority w:val="99"/>
    <w:qFormat/>
    <w:rsid w:val="003A2204"/>
    <w:pPr>
      <w:keepNext/>
      <w:numPr>
        <w:numId w:val="2"/>
      </w:numPr>
      <w:outlineLvl w:val="2"/>
    </w:pPr>
    <w:rPr>
      <w:b/>
    </w:rPr>
  </w:style>
  <w:style w:type="paragraph" w:styleId="Heading4">
    <w:name w:val="heading 4"/>
    <w:basedOn w:val="Normal"/>
    <w:next w:val="Normal"/>
    <w:link w:val="Heading4Char"/>
    <w:uiPriority w:val="99"/>
    <w:qFormat/>
    <w:rsid w:val="003A2204"/>
    <w:pPr>
      <w:keepNext/>
      <w:ind w:left="720"/>
      <w:jc w:val="center"/>
      <w:outlineLvl w:val="3"/>
    </w:pPr>
    <w:rPr>
      <w:b/>
    </w:rPr>
  </w:style>
  <w:style w:type="paragraph" w:styleId="Heading5">
    <w:name w:val="heading 5"/>
    <w:basedOn w:val="Normal"/>
    <w:next w:val="Normal"/>
    <w:link w:val="Heading5Char"/>
    <w:uiPriority w:val="99"/>
    <w:qFormat/>
    <w:rsid w:val="003A2204"/>
    <w:pPr>
      <w:keepNext/>
      <w:spacing w:line="480" w:lineRule="auto"/>
      <w:ind w:left="720"/>
      <w:jc w:val="both"/>
      <w:outlineLvl w:val="4"/>
    </w:pPr>
    <w:rPr>
      <w:b/>
      <w:sz w:val="22"/>
    </w:rPr>
  </w:style>
  <w:style w:type="paragraph" w:styleId="Heading6">
    <w:name w:val="heading 6"/>
    <w:basedOn w:val="Normal"/>
    <w:next w:val="Normal"/>
    <w:link w:val="Heading6Char"/>
    <w:uiPriority w:val="99"/>
    <w:qFormat/>
    <w:rsid w:val="003A2204"/>
    <w:pPr>
      <w:keepNext/>
      <w:jc w:val="both"/>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269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D269E"/>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6D269E"/>
    <w:rPr>
      <w:b/>
      <w:sz w:val="20"/>
      <w:szCs w:val="20"/>
    </w:rPr>
  </w:style>
  <w:style w:type="character" w:customStyle="1" w:styleId="Heading4Char">
    <w:name w:val="Heading 4 Char"/>
    <w:basedOn w:val="DefaultParagraphFont"/>
    <w:link w:val="Heading4"/>
    <w:uiPriority w:val="99"/>
    <w:semiHidden/>
    <w:locked/>
    <w:rsid w:val="006D269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D269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D269E"/>
    <w:rPr>
      <w:rFonts w:ascii="Calibri" w:hAnsi="Calibri" w:cs="Times New Roman"/>
      <w:b/>
      <w:bCs/>
    </w:rPr>
  </w:style>
  <w:style w:type="paragraph" w:styleId="Footer">
    <w:name w:val="footer"/>
    <w:basedOn w:val="Normal"/>
    <w:link w:val="FooterChar"/>
    <w:uiPriority w:val="99"/>
    <w:rsid w:val="003A2204"/>
    <w:pPr>
      <w:tabs>
        <w:tab w:val="center" w:pos="4320"/>
        <w:tab w:val="right" w:pos="8640"/>
      </w:tabs>
    </w:pPr>
  </w:style>
  <w:style w:type="character" w:customStyle="1" w:styleId="FooterChar">
    <w:name w:val="Footer Char"/>
    <w:basedOn w:val="DefaultParagraphFont"/>
    <w:link w:val="Footer"/>
    <w:uiPriority w:val="99"/>
    <w:semiHidden/>
    <w:locked/>
    <w:rsid w:val="006D269E"/>
    <w:rPr>
      <w:rFonts w:cs="Times New Roman"/>
      <w:sz w:val="20"/>
      <w:szCs w:val="20"/>
    </w:rPr>
  </w:style>
  <w:style w:type="character" w:styleId="PageNumber">
    <w:name w:val="page number"/>
    <w:basedOn w:val="DefaultParagraphFont"/>
    <w:uiPriority w:val="99"/>
    <w:rsid w:val="003A2204"/>
    <w:rPr>
      <w:rFonts w:cs="Times New Roman"/>
    </w:rPr>
  </w:style>
  <w:style w:type="paragraph" w:styleId="Title">
    <w:name w:val="Title"/>
    <w:basedOn w:val="Normal"/>
    <w:link w:val="TitleChar"/>
    <w:uiPriority w:val="99"/>
    <w:qFormat/>
    <w:rsid w:val="003A2204"/>
    <w:pPr>
      <w:jc w:val="center"/>
    </w:pPr>
    <w:rPr>
      <w:rFonts w:ascii="Arial" w:hAnsi="Arial" w:cs="Arial"/>
      <w:b/>
      <w:sz w:val="24"/>
    </w:rPr>
  </w:style>
  <w:style w:type="character" w:customStyle="1" w:styleId="TitleChar">
    <w:name w:val="Title Char"/>
    <w:basedOn w:val="DefaultParagraphFont"/>
    <w:link w:val="Title"/>
    <w:uiPriority w:val="99"/>
    <w:locked/>
    <w:rsid w:val="006D269E"/>
    <w:rPr>
      <w:rFonts w:ascii="Cambria" w:hAnsi="Cambria" w:cs="Times New Roman"/>
      <w:b/>
      <w:bCs/>
      <w:kern w:val="28"/>
      <w:sz w:val="32"/>
      <w:szCs w:val="32"/>
    </w:rPr>
  </w:style>
  <w:style w:type="paragraph" w:styleId="BalloonText">
    <w:name w:val="Balloon Text"/>
    <w:basedOn w:val="Normal"/>
    <w:link w:val="BalloonTextChar"/>
    <w:uiPriority w:val="99"/>
    <w:semiHidden/>
    <w:rsid w:val="00602B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269E"/>
    <w:rPr>
      <w:rFonts w:cs="Times New Roman"/>
      <w:sz w:val="2"/>
    </w:rPr>
  </w:style>
  <w:style w:type="paragraph" w:customStyle="1" w:styleId="le-fr-normal-32-level">
    <w:name w:val="le-fr-normal-32-level"/>
    <w:basedOn w:val="Normal"/>
    <w:uiPriority w:val="99"/>
    <w:rsid w:val="000522C8"/>
    <w:pPr>
      <w:spacing w:before="15" w:after="15"/>
    </w:pPr>
    <w:rPr>
      <w:rFonts w:ascii="Arial" w:hAnsi="Arial" w:cs="Arial"/>
      <w:sz w:val="23"/>
      <w:szCs w:val="23"/>
    </w:rPr>
  </w:style>
  <w:style w:type="character" w:styleId="CommentReference">
    <w:name w:val="annotation reference"/>
    <w:basedOn w:val="DefaultParagraphFont"/>
    <w:uiPriority w:val="99"/>
    <w:semiHidden/>
    <w:rsid w:val="00F51B30"/>
    <w:rPr>
      <w:rFonts w:cs="Times New Roman"/>
      <w:sz w:val="16"/>
      <w:szCs w:val="16"/>
    </w:rPr>
  </w:style>
  <w:style w:type="paragraph" w:styleId="CommentText">
    <w:name w:val="annotation text"/>
    <w:basedOn w:val="Normal"/>
    <w:link w:val="CommentTextChar"/>
    <w:uiPriority w:val="99"/>
    <w:rsid w:val="00F51B30"/>
  </w:style>
  <w:style w:type="character" w:customStyle="1" w:styleId="CommentTextChar">
    <w:name w:val="Comment Text Char"/>
    <w:basedOn w:val="DefaultParagraphFont"/>
    <w:link w:val="CommentText"/>
    <w:uiPriority w:val="99"/>
    <w:locked/>
    <w:rsid w:val="006D269E"/>
    <w:rPr>
      <w:rFonts w:cs="Times New Roman"/>
      <w:sz w:val="20"/>
      <w:szCs w:val="20"/>
    </w:rPr>
  </w:style>
  <w:style w:type="paragraph" w:styleId="CommentSubject">
    <w:name w:val="annotation subject"/>
    <w:basedOn w:val="CommentText"/>
    <w:next w:val="CommentText"/>
    <w:link w:val="CommentSubjectChar"/>
    <w:uiPriority w:val="99"/>
    <w:semiHidden/>
    <w:rsid w:val="00F51B30"/>
    <w:rPr>
      <w:b/>
      <w:bCs/>
    </w:rPr>
  </w:style>
  <w:style w:type="character" w:customStyle="1" w:styleId="CommentSubjectChar">
    <w:name w:val="Comment Subject Char"/>
    <w:basedOn w:val="CommentTextChar"/>
    <w:link w:val="CommentSubject"/>
    <w:uiPriority w:val="99"/>
    <w:semiHidden/>
    <w:locked/>
    <w:rsid w:val="006D269E"/>
    <w:rPr>
      <w:rFonts w:cs="Times New Roman"/>
      <w:b/>
      <w:bCs/>
      <w:sz w:val="20"/>
      <w:szCs w:val="20"/>
    </w:rPr>
  </w:style>
  <w:style w:type="paragraph" w:styleId="Header">
    <w:name w:val="header"/>
    <w:basedOn w:val="Normal"/>
    <w:link w:val="HeaderChar"/>
    <w:uiPriority w:val="99"/>
    <w:rsid w:val="00C14FDC"/>
    <w:pPr>
      <w:tabs>
        <w:tab w:val="center" w:pos="4320"/>
        <w:tab w:val="right" w:pos="8640"/>
      </w:tabs>
    </w:pPr>
  </w:style>
  <w:style w:type="character" w:customStyle="1" w:styleId="HeaderChar">
    <w:name w:val="Header Char"/>
    <w:basedOn w:val="DefaultParagraphFont"/>
    <w:link w:val="Header"/>
    <w:uiPriority w:val="99"/>
    <w:semiHidden/>
    <w:locked/>
    <w:rsid w:val="006D269E"/>
    <w:rPr>
      <w:rFonts w:cs="Times New Roman"/>
      <w:sz w:val="20"/>
      <w:szCs w:val="20"/>
    </w:rPr>
  </w:style>
  <w:style w:type="paragraph" w:customStyle="1" w:styleId="Style">
    <w:name w:val="Style"/>
    <w:basedOn w:val="Normal"/>
    <w:uiPriority w:val="99"/>
    <w:rsid w:val="003C627E"/>
    <w:pPr>
      <w:widowControl w:val="0"/>
      <w:ind w:left="1440" w:hanging="720"/>
    </w:pPr>
    <w:rPr>
      <w:sz w:val="24"/>
    </w:rPr>
  </w:style>
  <w:style w:type="paragraph" w:customStyle="1" w:styleId="Level1">
    <w:name w:val="Level 1"/>
    <w:basedOn w:val="Normal"/>
    <w:uiPriority w:val="99"/>
    <w:rsid w:val="003C627E"/>
    <w:pPr>
      <w:widowControl w:val="0"/>
      <w:numPr>
        <w:numId w:val="3"/>
      </w:numPr>
      <w:ind w:left="720" w:hanging="720"/>
      <w:outlineLvl w:val="0"/>
    </w:pPr>
    <w:rPr>
      <w:rFonts w:ascii="Arial" w:hAnsi="Arial"/>
      <w:sz w:val="24"/>
    </w:rPr>
  </w:style>
  <w:style w:type="table" w:styleId="TableGrid">
    <w:name w:val="Table Grid"/>
    <w:basedOn w:val="TableNormal"/>
    <w:uiPriority w:val="39"/>
    <w:rsid w:val="003C627E"/>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3C627E"/>
    <w:pPr>
      <w:widowControl w:val="0"/>
      <w:tabs>
        <w:tab w:val="left" w:pos="-1440"/>
      </w:tabs>
      <w:ind w:left="720" w:hanging="720"/>
    </w:pPr>
    <w:rPr>
      <w:rFonts w:ascii="Arial" w:hAnsi="Arial"/>
      <w:sz w:val="24"/>
    </w:rPr>
  </w:style>
  <w:style w:type="character" w:customStyle="1" w:styleId="BodyTextIndentChar">
    <w:name w:val="Body Text Indent Char"/>
    <w:basedOn w:val="DefaultParagraphFont"/>
    <w:link w:val="BodyTextIndent"/>
    <w:uiPriority w:val="99"/>
    <w:semiHidden/>
    <w:locked/>
    <w:rsid w:val="006D269E"/>
    <w:rPr>
      <w:rFonts w:cs="Times New Roman"/>
      <w:sz w:val="20"/>
      <w:szCs w:val="20"/>
    </w:rPr>
  </w:style>
  <w:style w:type="paragraph" w:styleId="BodyTextIndent2">
    <w:name w:val="Body Text Indent 2"/>
    <w:basedOn w:val="Normal"/>
    <w:link w:val="BodyTextIndent2Char"/>
    <w:uiPriority w:val="99"/>
    <w:rsid w:val="003C627E"/>
    <w:pPr>
      <w:widowControl w:val="0"/>
      <w:spacing w:after="120" w:line="480" w:lineRule="auto"/>
      <w:ind w:left="360"/>
    </w:pPr>
    <w:rPr>
      <w:sz w:val="24"/>
    </w:rPr>
  </w:style>
  <w:style w:type="character" w:customStyle="1" w:styleId="BodyTextIndent2Char">
    <w:name w:val="Body Text Indent 2 Char"/>
    <w:basedOn w:val="DefaultParagraphFont"/>
    <w:link w:val="BodyTextIndent2"/>
    <w:uiPriority w:val="99"/>
    <w:semiHidden/>
    <w:locked/>
    <w:rsid w:val="006D269E"/>
    <w:rPr>
      <w:rFonts w:cs="Times New Roman"/>
      <w:sz w:val="20"/>
      <w:szCs w:val="20"/>
    </w:rPr>
  </w:style>
  <w:style w:type="paragraph" w:customStyle="1" w:styleId="p">
    <w:name w:val="p"/>
    <w:basedOn w:val="Normal"/>
    <w:uiPriority w:val="99"/>
    <w:rsid w:val="00F52451"/>
    <w:pPr>
      <w:spacing w:before="100" w:beforeAutospacing="1" w:after="100" w:afterAutospacing="1"/>
    </w:pPr>
    <w:rPr>
      <w:sz w:val="24"/>
      <w:szCs w:val="24"/>
    </w:rPr>
  </w:style>
  <w:style w:type="paragraph" w:styleId="ListBullet">
    <w:name w:val="List Bullet"/>
    <w:basedOn w:val="Normal"/>
    <w:uiPriority w:val="99"/>
    <w:rsid w:val="00983822"/>
    <w:pPr>
      <w:numPr>
        <w:numId w:val="7"/>
      </w:numPr>
      <w:spacing w:before="60" w:after="60"/>
    </w:pPr>
    <w:rPr>
      <w:sz w:val="24"/>
    </w:rPr>
  </w:style>
  <w:style w:type="paragraph" w:styleId="DocumentMap">
    <w:name w:val="Document Map"/>
    <w:basedOn w:val="Normal"/>
    <w:link w:val="DocumentMapChar"/>
    <w:uiPriority w:val="99"/>
    <w:semiHidden/>
    <w:rsid w:val="00617E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D269E"/>
    <w:rPr>
      <w:rFonts w:cs="Times New Roman"/>
      <w:sz w:val="2"/>
    </w:rPr>
  </w:style>
  <w:style w:type="character" w:styleId="Hyperlink">
    <w:name w:val="Hyperlink"/>
    <w:basedOn w:val="DefaultParagraphFont"/>
    <w:uiPriority w:val="99"/>
    <w:rsid w:val="005678FE"/>
    <w:rPr>
      <w:rFonts w:cs="Times New Roman"/>
      <w:color w:val="0000FF"/>
      <w:u w:val="single"/>
    </w:rPr>
  </w:style>
  <w:style w:type="paragraph" w:styleId="ListParagraph">
    <w:name w:val="List Paragraph"/>
    <w:basedOn w:val="Normal"/>
    <w:uiPriority w:val="34"/>
    <w:qFormat/>
    <w:rsid w:val="0045780F"/>
    <w:pPr>
      <w:ind w:left="720"/>
      <w:contextualSpacing/>
    </w:pPr>
  </w:style>
  <w:style w:type="paragraph" w:styleId="Revision">
    <w:name w:val="Revision"/>
    <w:hidden/>
    <w:uiPriority w:val="99"/>
    <w:semiHidden/>
    <w:rsid w:val="00007869"/>
    <w:rPr>
      <w:sz w:val="20"/>
      <w:szCs w:val="20"/>
    </w:rPr>
  </w:style>
  <w:style w:type="paragraph" w:styleId="PlainText">
    <w:name w:val="Plain Text"/>
    <w:basedOn w:val="Normal"/>
    <w:link w:val="PlainTextChar"/>
    <w:uiPriority w:val="99"/>
    <w:unhideWhenUsed/>
    <w:rsid w:val="00D36068"/>
    <w:rPr>
      <w:rFonts w:eastAsiaTheme="minorHAnsi"/>
      <w:sz w:val="24"/>
      <w:szCs w:val="24"/>
    </w:rPr>
  </w:style>
  <w:style w:type="character" w:customStyle="1" w:styleId="PlainTextChar">
    <w:name w:val="Plain Text Char"/>
    <w:basedOn w:val="DefaultParagraphFont"/>
    <w:link w:val="PlainText"/>
    <w:uiPriority w:val="99"/>
    <w:rsid w:val="00D36068"/>
    <w:rPr>
      <w:rFonts w:eastAsiaTheme="minorHAnsi"/>
      <w:sz w:val="24"/>
      <w:szCs w:val="24"/>
    </w:rPr>
  </w:style>
  <w:style w:type="character" w:customStyle="1" w:styleId="wp-table-reloaded-table-description-id-5">
    <w:name w:val="wp-table-reloaded-table-description-id-5"/>
    <w:basedOn w:val="DefaultParagraphFont"/>
    <w:rsid w:val="009B7B04"/>
  </w:style>
  <w:style w:type="paragraph" w:styleId="FootnoteText">
    <w:name w:val="footnote text"/>
    <w:basedOn w:val="Normal"/>
    <w:link w:val="FootnoteTextChar"/>
    <w:uiPriority w:val="99"/>
    <w:unhideWhenUsed/>
    <w:rsid w:val="00DD3BDB"/>
  </w:style>
  <w:style w:type="character" w:customStyle="1" w:styleId="FootnoteTextChar">
    <w:name w:val="Footnote Text Char"/>
    <w:basedOn w:val="DefaultParagraphFont"/>
    <w:link w:val="FootnoteText"/>
    <w:uiPriority w:val="99"/>
    <w:rsid w:val="00522C1F"/>
    <w:rPr>
      <w:sz w:val="20"/>
      <w:szCs w:val="20"/>
    </w:rPr>
  </w:style>
  <w:style w:type="character" w:styleId="FootnoteReference">
    <w:name w:val="footnote reference"/>
    <w:basedOn w:val="DefaultParagraphFont"/>
    <w:uiPriority w:val="99"/>
    <w:semiHidden/>
    <w:unhideWhenUsed/>
    <w:rsid w:val="00522C1F"/>
    <w:rPr>
      <w:vertAlign w:val="superscript"/>
    </w:rPr>
  </w:style>
  <w:style w:type="character" w:styleId="FollowedHyperlink">
    <w:name w:val="FollowedHyperlink"/>
    <w:basedOn w:val="DefaultParagraphFont"/>
    <w:uiPriority w:val="99"/>
    <w:semiHidden/>
    <w:unhideWhenUsed/>
    <w:rsid w:val="002F7ED3"/>
    <w:rPr>
      <w:color w:val="800080" w:themeColor="followedHyperlink"/>
      <w:u w:val="single"/>
    </w:rPr>
  </w:style>
  <w:style w:type="paragraph" w:styleId="EndnoteText">
    <w:name w:val="endnote text"/>
    <w:basedOn w:val="Normal"/>
    <w:link w:val="EndnoteTextChar"/>
    <w:uiPriority w:val="99"/>
    <w:semiHidden/>
    <w:unhideWhenUsed/>
    <w:rsid w:val="00DE504C"/>
  </w:style>
  <w:style w:type="character" w:customStyle="1" w:styleId="EndnoteTextChar">
    <w:name w:val="Endnote Text Char"/>
    <w:basedOn w:val="DefaultParagraphFont"/>
    <w:link w:val="EndnoteText"/>
    <w:uiPriority w:val="99"/>
    <w:semiHidden/>
    <w:rsid w:val="00DE504C"/>
    <w:rPr>
      <w:sz w:val="20"/>
      <w:szCs w:val="20"/>
    </w:rPr>
  </w:style>
  <w:style w:type="character" w:styleId="EndnoteReference">
    <w:name w:val="endnote reference"/>
    <w:basedOn w:val="DefaultParagraphFont"/>
    <w:uiPriority w:val="99"/>
    <w:semiHidden/>
    <w:unhideWhenUsed/>
    <w:rsid w:val="00DE504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204"/>
    <w:rPr>
      <w:sz w:val="20"/>
      <w:szCs w:val="20"/>
    </w:rPr>
  </w:style>
  <w:style w:type="paragraph" w:styleId="Heading1">
    <w:name w:val="heading 1"/>
    <w:basedOn w:val="Normal"/>
    <w:next w:val="Normal"/>
    <w:link w:val="Heading1Char"/>
    <w:uiPriority w:val="99"/>
    <w:qFormat/>
    <w:rsid w:val="003A2204"/>
    <w:pPr>
      <w:keepNext/>
      <w:jc w:val="center"/>
      <w:outlineLvl w:val="0"/>
    </w:pPr>
    <w:rPr>
      <w:b/>
    </w:rPr>
  </w:style>
  <w:style w:type="paragraph" w:styleId="Heading2">
    <w:name w:val="heading 2"/>
    <w:basedOn w:val="Normal"/>
    <w:next w:val="Normal"/>
    <w:link w:val="Heading2Char"/>
    <w:uiPriority w:val="99"/>
    <w:qFormat/>
    <w:rsid w:val="003A2204"/>
    <w:pPr>
      <w:keepNext/>
      <w:ind w:left="720"/>
      <w:outlineLvl w:val="1"/>
    </w:pPr>
    <w:rPr>
      <w:b/>
    </w:rPr>
  </w:style>
  <w:style w:type="paragraph" w:styleId="Heading3">
    <w:name w:val="heading 3"/>
    <w:basedOn w:val="Normal"/>
    <w:next w:val="Normal"/>
    <w:link w:val="Heading3Char"/>
    <w:uiPriority w:val="99"/>
    <w:qFormat/>
    <w:rsid w:val="003A2204"/>
    <w:pPr>
      <w:keepNext/>
      <w:numPr>
        <w:numId w:val="2"/>
      </w:numPr>
      <w:outlineLvl w:val="2"/>
    </w:pPr>
    <w:rPr>
      <w:b/>
    </w:rPr>
  </w:style>
  <w:style w:type="paragraph" w:styleId="Heading4">
    <w:name w:val="heading 4"/>
    <w:basedOn w:val="Normal"/>
    <w:next w:val="Normal"/>
    <w:link w:val="Heading4Char"/>
    <w:uiPriority w:val="99"/>
    <w:qFormat/>
    <w:rsid w:val="003A2204"/>
    <w:pPr>
      <w:keepNext/>
      <w:ind w:left="720"/>
      <w:jc w:val="center"/>
      <w:outlineLvl w:val="3"/>
    </w:pPr>
    <w:rPr>
      <w:b/>
    </w:rPr>
  </w:style>
  <w:style w:type="paragraph" w:styleId="Heading5">
    <w:name w:val="heading 5"/>
    <w:basedOn w:val="Normal"/>
    <w:next w:val="Normal"/>
    <w:link w:val="Heading5Char"/>
    <w:uiPriority w:val="99"/>
    <w:qFormat/>
    <w:rsid w:val="003A2204"/>
    <w:pPr>
      <w:keepNext/>
      <w:spacing w:line="480" w:lineRule="auto"/>
      <w:ind w:left="720"/>
      <w:jc w:val="both"/>
      <w:outlineLvl w:val="4"/>
    </w:pPr>
    <w:rPr>
      <w:b/>
      <w:sz w:val="22"/>
    </w:rPr>
  </w:style>
  <w:style w:type="paragraph" w:styleId="Heading6">
    <w:name w:val="heading 6"/>
    <w:basedOn w:val="Normal"/>
    <w:next w:val="Normal"/>
    <w:link w:val="Heading6Char"/>
    <w:uiPriority w:val="99"/>
    <w:qFormat/>
    <w:rsid w:val="003A2204"/>
    <w:pPr>
      <w:keepNext/>
      <w:jc w:val="both"/>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269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D269E"/>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6D269E"/>
    <w:rPr>
      <w:b/>
      <w:sz w:val="20"/>
      <w:szCs w:val="20"/>
    </w:rPr>
  </w:style>
  <w:style w:type="character" w:customStyle="1" w:styleId="Heading4Char">
    <w:name w:val="Heading 4 Char"/>
    <w:basedOn w:val="DefaultParagraphFont"/>
    <w:link w:val="Heading4"/>
    <w:uiPriority w:val="99"/>
    <w:semiHidden/>
    <w:locked/>
    <w:rsid w:val="006D269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D269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D269E"/>
    <w:rPr>
      <w:rFonts w:ascii="Calibri" w:hAnsi="Calibri" w:cs="Times New Roman"/>
      <w:b/>
      <w:bCs/>
    </w:rPr>
  </w:style>
  <w:style w:type="paragraph" w:styleId="Footer">
    <w:name w:val="footer"/>
    <w:basedOn w:val="Normal"/>
    <w:link w:val="FooterChar"/>
    <w:uiPriority w:val="99"/>
    <w:rsid w:val="003A2204"/>
    <w:pPr>
      <w:tabs>
        <w:tab w:val="center" w:pos="4320"/>
        <w:tab w:val="right" w:pos="8640"/>
      </w:tabs>
    </w:pPr>
  </w:style>
  <w:style w:type="character" w:customStyle="1" w:styleId="FooterChar">
    <w:name w:val="Footer Char"/>
    <w:basedOn w:val="DefaultParagraphFont"/>
    <w:link w:val="Footer"/>
    <w:uiPriority w:val="99"/>
    <w:semiHidden/>
    <w:locked/>
    <w:rsid w:val="006D269E"/>
    <w:rPr>
      <w:rFonts w:cs="Times New Roman"/>
      <w:sz w:val="20"/>
      <w:szCs w:val="20"/>
    </w:rPr>
  </w:style>
  <w:style w:type="character" w:styleId="PageNumber">
    <w:name w:val="page number"/>
    <w:basedOn w:val="DefaultParagraphFont"/>
    <w:uiPriority w:val="99"/>
    <w:rsid w:val="003A2204"/>
    <w:rPr>
      <w:rFonts w:cs="Times New Roman"/>
    </w:rPr>
  </w:style>
  <w:style w:type="paragraph" w:styleId="Title">
    <w:name w:val="Title"/>
    <w:basedOn w:val="Normal"/>
    <w:link w:val="TitleChar"/>
    <w:uiPriority w:val="99"/>
    <w:qFormat/>
    <w:rsid w:val="003A2204"/>
    <w:pPr>
      <w:jc w:val="center"/>
    </w:pPr>
    <w:rPr>
      <w:rFonts w:ascii="Arial" w:hAnsi="Arial" w:cs="Arial"/>
      <w:b/>
      <w:sz w:val="24"/>
    </w:rPr>
  </w:style>
  <w:style w:type="character" w:customStyle="1" w:styleId="TitleChar">
    <w:name w:val="Title Char"/>
    <w:basedOn w:val="DefaultParagraphFont"/>
    <w:link w:val="Title"/>
    <w:uiPriority w:val="99"/>
    <w:locked/>
    <w:rsid w:val="006D269E"/>
    <w:rPr>
      <w:rFonts w:ascii="Cambria" w:hAnsi="Cambria" w:cs="Times New Roman"/>
      <w:b/>
      <w:bCs/>
      <w:kern w:val="28"/>
      <w:sz w:val="32"/>
      <w:szCs w:val="32"/>
    </w:rPr>
  </w:style>
  <w:style w:type="paragraph" w:styleId="BalloonText">
    <w:name w:val="Balloon Text"/>
    <w:basedOn w:val="Normal"/>
    <w:link w:val="BalloonTextChar"/>
    <w:uiPriority w:val="99"/>
    <w:semiHidden/>
    <w:rsid w:val="00602B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269E"/>
    <w:rPr>
      <w:rFonts w:cs="Times New Roman"/>
      <w:sz w:val="2"/>
    </w:rPr>
  </w:style>
  <w:style w:type="paragraph" w:customStyle="1" w:styleId="le-fr-normal-32-level">
    <w:name w:val="le-fr-normal-32-level"/>
    <w:basedOn w:val="Normal"/>
    <w:uiPriority w:val="99"/>
    <w:rsid w:val="000522C8"/>
    <w:pPr>
      <w:spacing w:before="15" w:after="15"/>
    </w:pPr>
    <w:rPr>
      <w:rFonts w:ascii="Arial" w:hAnsi="Arial" w:cs="Arial"/>
      <w:sz w:val="23"/>
      <w:szCs w:val="23"/>
    </w:rPr>
  </w:style>
  <w:style w:type="character" w:styleId="CommentReference">
    <w:name w:val="annotation reference"/>
    <w:basedOn w:val="DefaultParagraphFont"/>
    <w:uiPriority w:val="99"/>
    <w:semiHidden/>
    <w:rsid w:val="00F51B30"/>
    <w:rPr>
      <w:rFonts w:cs="Times New Roman"/>
      <w:sz w:val="16"/>
      <w:szCs w:val="16"/>
    </w:rPr>
  </w:style>
  <w:style w:type="paragraph" w:styleId="CommentText">
    <w:name w:val="annotation text"/>
    <w:basedOn w:val="Normal"/>
    <w:link w:val="CommentTextChar"/>
    <w:uiPriority w:val="99"/>
    <w:rsid w:val="00F51B30"/>
  </w:style>
  <w:style w:type="character" w:customStyle="1" w:styleId="CommentTextChar">
    <w:name w:val="Comment Text Char"/>
    <w:basedOn w:val="DefaultParagraphFont"/>
    <w:link w:val="CommentText"/>
    <w:uiPriority w:val="99"/>
    <w:locked/>
    <w:rsid w:val="006D269E"/>
    <w:rPr>
      <w:rFonts w:cs="Times New Roman"/>
      <w:sz w:val="20"/>
      <w:szCs w:val="20"/>
    </w:rPr>
  </w:style>
  <w:style w:type="paragraph" w:styleId="CommentSubject">
    <w:name w:val="annotation subject"/>
    <w:basedOn w:val="CommentText"/>
    <w:next w:val="CommentText"/>
    <w:link w:val="CommentSubjectChar"/>
    <w:uiPriority w:val="99"/>
    <w:semiHidden/>
    <w:rsid w:val="00F51B30"/>
    <w:rPr>
      <w:b/>
      <w:bCs/>
    </w:rPr>
  </w:style>
  <w:style w:type="character" w:customStyle="1" w:styleId="CommentSubjectChar">
    <w:name w:val="Comment Subject Char"/>
    <w:basedOn w:val="CommentTextChar"/>
    <w:link w:val="CommentSubject"/>
    <w:uiPriority w:val="99"/>
    <w:semiHidden/>
    <w:locked/>
    <w:rsid w:val="006D269E"/>
    <w:rPr>
      <w:rFonts w:cs="Times New Roman"/>
      <w:b/>
      <w:bCs/>
      <w:sz w:val="20"/>
      <w:szCs w:val="20"/>
    </w:rPr>
  </w:style>
  <w:style w:type="paragraph" w:styleId="Header">
    <w:name w:val="header"/>
    <w:basedOn w:val="Normal"/>
    <w:link w:val="HeaderChar"/>
    <w:uiPriority w:val="99"/>
    <w:rsid w:val="00C14FDC"/>
    <w:pPr>
      <w:tabs>
        <w:tab w:val="center" w:pos="4320"/>
        <w:tab w:val="right" w:pos="8640"/>
      </w:tabs>
    </w:pPr>
  </w:style>
  <w:style w:type="character" w:customStyle="1" w:styleId="HeaderChar">
    <w:name w:val="Header Char"/>
    <w:basedOn w:val="DefaultParagraphFont"/>
    <w:link w:val="Header"/>
    <w:uiPriority w:val="99"/>
    <w:semiHidden/>
    <w:locked/>
    <w:rsid w:val="006D269E"/>
    <w:rPr>
      <w:rFonts w:cs="Times New Roman"/>
      <w:sz w:val="20"/>
      <w:szCs w:val="20"/>
    </w:rPr>
  </w:style>
  <w:style w:type="paragraph" w:customStyle="1" w:styleId="Style">
    <w:name w:val="Style"/>
    <w:basedOn w:val="Normal"/>
    <w:uiPriority w:val="99"/>
    <w:rsid w:val="003C627E"/>
    <w:pPr>
      <w:widowControl w:val="0"/>
      <w:ind w:left="1440" w:hanging="720"/>
    </w:pPr>
    <w:rPr>
      <w:sz w:val="24"/>
    </w:rPr>
  </w:style>
  <w:style w:type="paragraph" w:customStyle="1" w:styleId="Level1">
    <w:name w:val="Level 1"/>
    <w:basedOn w:val="Normal"/>
    <w:uiPriority w:val="99"/>
    <w:rsid w:val="003C627E"/>
    <w:pPr>
      <w:widowControl w:val="0"/>
      <w:numPr>
        <w:numId w:val="3"/>
      </w:numPr>
      <w:ind w:left="720" w:hanging="720"/>
      <w:outlineLvl w:val="0"/>
    </w:pPr>
    <w:rPr>
      <w:rFonts w:ascii="Arial" w:hAnsi="Arial"/>
      <w:sz w:val="24"/>
    </w:rPr>
  </w:style>
  <w:style w:type="table" w:styleId="TableGrid">
    <w:name w:val="Table Grid"/>
    <w:basedOn w:val="TableNormal"/>
    <w:uiPriority w:val="39"/>
    <w:rsid w:val="003C627E"/>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3C627E"/>
    <w:pPr>
      <w:widowControl w:val="0"/>
      <w:tabs>
        <w:tab w:val="left" w:pos="-1440"/>
      </w:tabs>
      <w:ind w:left="720" w:hanging="720"/>
    </w:pPr>
    <w:rPr>
      <w:rFonts w:ascii="Arial" w:hAnsi="Arial"/>
      <w:sz w:val="24"/>
    </w:rPr>
  </w:style>
  <w:style w:type="character" w:customStyle="1" w:styleId="BodyTextIndentChar">
    <w:name w:val="Body Text Indent Char"/>
    <w:basedOn w:val="DefaultParagraphFont"/>
    <w:link w:val="BodyTextIndent"/>
    <w:uiPriority w:val="99"/>
    <w:semiHidden/>
    <w:locked/>
    <w:rsid w:val="006D269E"/>
    <w:rPr>
      <w:rFonts w:cs="Times New Roman"/>
      <w:sz w:val="20"/>
      <w:szCs w:val="20"/>
    </w:rPr>
  </w:style>
  <w:style w:type="paragraph" w:styleId="BodyTextIndent2">
    <w:name w:val="Body Text Indent 2"/>
    <w:basedOn w:val="Normal"/>
    <w:link w:val="BodyTextIndent2Char"/>
    <w:uiPriority w:val="99"/>
    <w:rsid w:val="003C627E"/>
    <w:pPr>
      <w:widowControl w:val="0"/>
      <w:spacing w:after="120" w:line="480" w:lineRule="auto"/>
      <w:ind w:left="360"/>
    </w:pPr>
    <w:rPr>
      <w:sz w:val="24"/>
    </w:rPr>
  </w:style>
  <w:style w:type="character" w:customStyle="1" w:styleId="BodyTextIndent2Char">
    <w:name w:val="Body Text Indent 2 Char"/>
    <w:basedOn w:val="DefaultParagraphFont"/>
    <w:link w:val="BodyTextIndent2"/>
    <w:uiPriority w:val="99"/>
    <w:semiHidden/>
    <w:locked/>
    <w:rsid w:val="006D269E"/>
    <w:rPr>
      <w:rFonts w:cs="Times New Roman"/>
      <w:sz w:val="20"/>
      <w:szCs w:val="20"/>
    </w:rPr>
  </w:style>
  <w:style w:type="paragraph" w:customStyle="1" w:styleId="p">
    <w:name w:val="p"/>
    <w:basedOn w:val="Normal"/>
    <w:uiPriority w:val="99"/>
    <w:rsid w:val="00F52451"/>
    <w:pPr>
      <w:spacing w:before="100" w:beforeAutospacing="1" w:after="100" w:afterAutospacing="1"/>
    </w:pPr>
    <w:rPr>
      <w:sz w:val="24"/>
      <w:szCs w:val="24"/>
    </w:rPr>
  </w:style>
  <w:style w:type="paragraph" w:styleId="ListBullet">
    <w:name w:val="List Bullet"/>
    <w:basedOn w:val="Normal"/>
    <w:uiPriority w:val="99"/>
    <w:rsid w:val="00983822"/>
    <w:pPr>
      <w:numPr>
        <w:numId w:val="7"/>
      </w:numPr>
      <w:spacing w:before="60" w:after="60"/>
    </w:pPr>
    <w:rPr>
      <w:sz w:val="24"/>
    </w:rPr>
  </w:style>
  <w:style w:type="paragraph" w:styleId="DocumentMap">
    <w:name w:val="Document Map"/>
    <w:basedOn w:val="Normal"/>
    <w:link w:val="DocumentMapChar"/>
    <w:uiPriority w:val="99"/>
    <w:semiHidden/>
    <w:rsid w:val="00617E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D269E"/>
    <w:rPr>
      <w:rFonts w:cs="Times New Roman"/>
      <w:sz w:val="2"/>
    </w:rPr>
  </w:style>
  <w:style w:type="character" w:styleId="Hyperlink">
    <w:name w:val="Hyperlink"/>
    <w:basedOn w:val="DefaultParagraphFont"/>
    <w:uiPriority w:val="99"/>
    <w:rsid w:val="005678FE"/>
    <w:rPr>
      <w:rFonts w:cs="Times New Roman"/>
      <w:color w:val="0000FF"/>
      <w:u w:val="single"/>
    </w:rPr>
  </w:style>
  <w:style w:type="paragraph" w:styleId="ListParagraph">
    <w:name w:val="List Paragraph"/>
    <w:basedOn w:val="Normal"/>
    <w:uiPriority w:val="34"/>
    <w:qFormat/>
    <w:rsid w:val="0045780F"/>
    <w:pPr>
      <w:ind w:left="720"/>
      <w:contextualSpacing/>
    </w:pPr>
  </w:style>
  <w:style w:type="paragraph" w:styleId="Revision">
    <w:name w:val="Revision"/>
    <w:hidden/>
    <w:uiPriority w:val="99"/>
    <w:semiHidden/>
    <w:rsid w:val="00007869"/>
    <w:rPr>
      <w:sz w:val="20"/>
      <w:szCs w:val="20"/>
    </w:rPr>
  </w:style>
  <w:style w:type="paragraph" w:styleId="PlainText">
    <w:name w:val="Plain Text"/>
    <w:basedOn w:val="Normal"/>
    <w:link w:val="PlainTextChar"/>
    <w:uiPriority w:val="99"/>
    <w:unhideWhenUsed/>
    <w:rsid w:val="00D36068"/>
    <w:rPr>
      <w:rFonts w:eastAsiaTheme="minorHAnsi"/>
      <w:sz w:val="24"/>
      <w:szCs w:val="24"/>
    </w:rPr>
  </w:style>
  <w:style w:type="character" w:customStyle="1" w:styleId="PlainTextChar">
    <w:name w:val="Plain Text Char"/>
    <w:basedOn w:val="DefaultParagraphFont"/>
    <w:link w:val="PlainText"/>
    <w:uiPriority w:val="99"/>
    <w:rsid w:val="00D36068"/>
    <w:rPr>
      <w:rFonts w:eastAsiaTheme="minorHAnsi"/>
      <w:sz w:val="24"/>
      <w:szCs w:val="24"/>
    </w:rPr>
  </w:style>
  <w:style w:type="character" w:customStyle="1" w:styleId="wp-table-reloaded-table-description-id-5">
    <w:name w:val="wp-table-reloaded-table-description-id-5"/>
    <w:basedOn w:val="DefaultParagraphFont"/>
    <w:rsid w:val="009B7B04"/>
  </w:style>
  <w:style w:type="paragraph" w:styleId="FootnoteText">
    <w:name w:val="footnote text"/>
    <w:basedOn w:val="Normal"/>
    <w:link w:val="FootnoteTextChar"/>
    <w:uiPriority w:val="99"/>
    <w:unhideWhenUsed/>
    <w:rsid w:val="00DD3BDB"/>
  </w:style>
  <w:style w:type="character" w:customStyle="1" w:styleId="FootnoteTextChar">
    <w:name w:val="Footnote Text Char"/>
    <w:basedOn w:val="DefaultParagraphFont"/>
    <w:link w:val="FootnoteText"/>
    <w:uiPriority w:val="99"/>
    <w:rsid w:val="00522C1F"/>
    <w:rPr>
      <w:sz w:val="20"/>
      <w:szCs w:val="20"/>
    </w:rPr>
  </w:style>
  <w:style w:type="character" w:styleId="FootnoteReference">
    <w:name w:val="footnote reference"/>
    <w:basedOn w:val="DefaultParagraphFont"/>
    <w:uiPriority w:val="99"/>
    <w:semiHidden/>
    <w:unhideWhenUsed/>
    <w:rsid w:val="00522C1F"/>
    <w:rPr>
      <w:vertAlign w:val="superscript"/>
    </w:rPr>
  </w:style>
  <w:style w:type="character" w:styleId="FollowedHyperlink">
    <w:name w:val="FollowedHyperlink"/>
    <w:basedOn w:val="DefaultParagraphFont"/>
    <w:uiPriority w:val="99"/>
    <w:semiHidden/>
    <w:unhideWhenUsed/>
    <w:rsid w:val="002F7ED3"/>
    <w:rPr>
      <w:color w:val="800080" w:themeColor="followedHyperlink"/>
      <w:u w:val="single"/>
    </w:rPr>
  </w:style>
  <w:style w:type="paragraph" w:styleId="EndnoteText">
    <w:name w:val="endnote text"/>
    <w:basedOn w:val="Normal"/>
    <w:link w:val="EndnoteTextChar"/>
    <w:uiPriority w:val="99"/>
    <w:semiHidden/>
    <w:unhideWhenUsed/>
    <w:rsid w:val="00DE504C"/>
  </w:style>
  <w:style w:type="character" w:customStyle="1" w:styleId="EndnoteTextChar">
    <w:name w:val="Endnote Text Char"/>
    <w:basedOn w:val="DefaultParagraphFont"/>
    <w:link w:val="EndnoteText"/>
    <w:uiPriority w:val="99"/>
    <w:semiHidden/>
    <w:rsid w:val="00DE504C"/>
    <w:rPr>
      <w:sz w:val="20"/>
      <w:szCs w:val="20"/>
    </w:rPr>
  </w:style>
  <w:style w:type="character" w:styleId="EndnoteReference">
    <w:name w:val="endnote reference"/>
    <w:basedOn w:val="DefaultParagraphFont"/>
    <w:uiPriority w:val="99"/>
    <w:semiHidden/>
    <w:unhideWhenUsed/>
    <w:rsid w:val="00DE50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6167">
      <w:bodyDiv w:val="1"/>
      <w:marLeft w:val="0"/>
      <w:marRight w:val="0"/>
      <w:marTop w:val="0"/>
      <w:marBottom w:val="0"/>
      <w:divBdr>
        <w:top w:val="none" w:sz="0" w:space="0" w:color="auto"/>
        <w:left w:val="none" w:sz="0" w:space="0" w:color="auto"/>
        <w:bottom w:val="none" w:sz="0" w:space="0" w:color="auto"/>
        <w:right w:val="none" w:sz="0" w:space="0" w:color="auto"/>
      </w:divBdr>
    </w:div>
    <w:div w:id="88626627">
      <w:bodyDiv w:val="1"/>
      <w:marLeft w:val="0"/>
      <w:marRight w:val="0"/>
      <w:marTop w:val="0"/>
      <w:marBottom w:val="0"/>
      <w:divBdr>
        <w:top w:val="none" w:sz="0" w:space="0" w:color="auto"/>
        <w:left w:val="none" w:sz="0" w:space="0" w:color="auto"/>
        <w:bottom w:val="none" w:sz="0" w:space="0" w:color="auto"/>
        <w:right w:val="none" w:sz="0" w:space="0" w:color="auto"/>
      </w:divBdr>
    </w:div>
    <w:div w:id="144858970">
      <w:bodyDiv w:val="1"/>
      <w:marLeft w:val="0"/>
      <w:marRight w:val="0"/>
      <w:marTop w:val="0"/>
      <w:marBottom w:val="0"/>
      <w:divBdr>
        <w:top w:val="none" w:sz="0" w:space="0" w:color="auto"/>
        <w:left w:val="none" w:sz="0" w:space="0" w:color="auto"/>
        <w:bottom w:val="none" w:sz="0" w:space="0" w:color="auto"/>
        <w:right w:val="none" w:sz="0" w:space="0" w:color="auto"/>
      </w:divBdr>
    </w:div>
    <w:div w:id="177275999">
      <w:bodyDiv w:val="1"/>
      <w:marLeft w:val="0"/>
      <w:marRight w:val="0"/>
      <w:marTop w:val="0"/>
      <w:marBottom w:val="0"/>
      <w:divBdr>
        <w:top w:val="none" w:sz="0" w:space="0" w:color="auto"/>
        <w:left w:val="none" w:sz="0" w:space="0" w:color="auto"/>
        <w:bottom w:val="none" w:sz="0" w:space="0" w:color="auto"/>
        <w:right w:val="none" w:sz="0" w:space="0" w:color="auto"/>
      </w:divBdr>
    </w:div>
    <w:div w:id="181820036">
      <w:bodyDiv w:val="1"/>
      <w:marLeft w:val="0"/>
      <w:marRight w:val="0"/>
      <w:marTop w:val="0"/>
      <w:marBottom w:val="0"/>
      <w:divBdr>
        <w:top w:val="none" w:sz="0" w:space="0" w:color="auto"/>
        <w:left w:val="none" w:sz="0" w:space="0" w:color="auto"/>
        <w:bottom w:val="none" w:sz="0" w:space="0" w:color="auto"/>
        <w:right w:val="none" w:sz="0" w:space="0" w:color="auto"/>
      </w:divBdr>
    </w:div>
    <w:div w:id="257107446">
      <w:bodyDiv w:val="1"/>
      <w:marLeft w:val="0"/>
      <w:marRight w:val="0"/>
      <w:marTop w:val="0"/>
      <w:marBottom w:val="0"/>
      <w:divBdr>
        <w:top w:val="none" w:sz="0" w:space="0" w:color="auto"/>
        <w:left w:val="none" w:sz="0" w:space="0" w:color="auto"/>
        <w:bottom w:val="none" w:sz="0" w:space="0" w:color="auto"/>
        <w:right w:val="none" w:sz="0" w:space="0" w:color="auto"/>
      </w:divBdr>
    </w:div>
    <w:div w:id="278682841">
      <w:bodyDiv w:val="1"/>
      <w:marLeft w:val="0"/>
      <w:marRight w:val="0"/>
      <w:marTop w:val="0"/>
      <w:marBottom w:val="0"/>
      <w:divBdr>
        <w:top w:val="none" w:sz="0" w:space="0" w:color="auto"/>
        <w:left w:val="none" w:sz="0" w:space="0" w:color="auto"/>
        <w:bottom w:val="none" w:sz="0" w:space="0" w:color="auto"/>
        <w:right w:val="none" w:sz="0" w:space="0" w:color="auto"/>
      </w:divBdr>
    </w:div>
    <w:div w:id="288247461">
      <w:bodyDiv w:val="1"/>
      <w:marLeft w:val="0"/>
      <w:marRight w:val="0"/>
      <w:marTop w:val="0"/>
      <w:marBottom w:val="0"/>
      <w:divBdr>
        <w:top w:val="none" w:sz="0" w:space="0" w:color="auto"/>
        <w:left w:val="none" w:sz="0" w:space="0" w:color="auto"/>
        <w:bottom w:val="none" w:sz="0" w:space="0" w:color="auto"/>
        <w:right w:val="none" w:sz="0" w:space="0" w:color="auto"/>
      </w:divBdr>
    </w:div>
    <w:div w:id="292950500">
      <w:bodyDiv w:val="1"/>
      <w:marLeft w:val="0"/>
      <w:marRight w:val="0"/>
      <w:marTop w:val="0"/>
      <w:marBottom w:val="0"/>
      <w:divBdr>
        <w:top w:val="none" w:sz="0" w:space="0" w:color="auto"/>
        <w:left w:val="none" w:sz="0" w:space="0" w:color="auto"/>
        <w:bottom w:val="none" w:sz="0" w:space="0" w:color="auto"/>
        <w:right w:val="none" w:sz="0" w:space="0" w:color="auto"/>
      </w:divBdr>
    </w:div>
    <w:div w:id="309677088">
      <w:bodyDiv w:val="1"/>
      <w:marLeft w:val="0"/>
      <w:marRight w:val="0"/>
      <w:marTop w:val="0"/>
      <w:marBottom w:val="0"/>
      <w:divBdr>
        <w:top w:val="none" w:sz="0" w:space="0" w:color="auto"/>
        <w:left w:val="none" w:sz="0" w:space="0" w:color="auto"/>
        <w:bottom w:val="none" w:sz="0" w:space="0" w:color="auto"/>
        <w:right w:val="none" w:sz="0" w:space="0" w:color="auto"/>
      </w:divBdr>
    </w:div>
    <w:div w:id="311297300">
      <w:bodyDiv w:val="1"/>
      <w:marLeft w:val="0"/>
      <w:marRight w:val="0"/>
      <w:marTop w:val="0"/>
      <w:marBottom w:val="0"/>
      <w:divBdr>
        <w:top w:val="none" w:sz="0" w:space="0" w:color="auto"/>
        <w:left w:val="none" w:sz="0" w:space="0" w:color="auto"/>
        <w:bottom w:val="none" w:sz="0" w:space="0" w:color="auto"/>
        <w:right w:val="none" w:sz="0" w:space="0" w:color="auto"/>
      </w:divBdr>
    </w:div>
    <w:div w:id="361832197">
      <w:bodyDiv w:val="1"/>
      <w:marLeft w:val="0"/>
      <w:marRight w:val="0"/>
      <w:marTop w:val="0"/>
      <w:marBottom w:val="0"/>
      <w:divBdr>
        <w:top w:val="none" w:sz="0" w:space="0" w:color="auto"/>
        <w:left w:val="none" w:sz="0" w:space="0" w:color="auto"/>
        <w:bottom w:val="none" w:sz="0" w:space="0" w:color="auto"/>
        <w:right w:val="none" w:sz="0" w:space="0" w:color="auto"/>
      </w:divBdr>
    </w:div>
    <w:div w:id="466358686">
      <w:bodyDiv w:val="1"/>
      <w:marLeft w:val="0"/>
      <w:marRight w:val="0"/>
      <w:marTop w:val="0"/>
      <w:marBottom w:val="0"/>
      <w:divBdr>
        <w:top w:val="none" w:sz="0" w:space="0" w:color="auto"/>
        <w:left w:val="none" w:sz="0" w:space="0" w:color="auto"/>
        <w:bottom w:val="none" w:sz="0" w:space="0" w:color="auto"/>
        <w:right w:val="none" w:sz="0" w:space="0" w:color="auto"/>
      </w:divBdr>
    </w:div>
    <w:div w:id="473106434">
      <w:bodyDiv w:val="1"/>
      <w:marLeft w:val="0"/>
      <w:marRight w:val="0"/>
      <w:marTop w:val="0"/>
      <w:marBottom w:val="0"/>
      <w:divBdr>
        <w:top w:val="none" w:sz="0" w:space="0" w:color="auto"/>
        <w:left w:val="none" w:sz="0" w:space="0" w:color="auto"/>
        <w:bottom w:val="none" w:sz="0" w:space="0" w:color="auto"/>
        <w:right w:val="none" w:sz="0" w:space="0" w:color="auto"/>
      </w:divBdr>
    </w:div>
    <w:div w:id="501044581">
      <w:bodyDiv w:val="1"/>
      <w:marLeft w:val="0"/>
      <w:marRight w:val="0"/>
      <w:marTop w:val="0"/>
      <w:marBottom w:val="0"/>
      <w:divBdr>
        <w:top w:val="none" w:sz="0" w:space="0" w:color="auto"/>
        <w:left w:val="none" w:sz="0" w:space="0" w:color="auto"/>
        <w:bottom w:val="none" w:sz="0" w:space="0" w:color="auto"/>
        <w:right w:val="none" w:sz="0" w:space="0" w:color="auto"/>
      </w:divBdr>
    </w:div>
    <w:div w:id="546836218">
      <w:bodyDiv w:val="1"/>
      <w:marLeft w:val="0"/>
      <w:marRight w:val="0"/>
      <w:marTop w:val="0"/>
      <w:marBottom w:val="0"/>
      <w:divBdr>
        <w:top w:val="none" w:sz="0" w:space="0" w:color="auto"/>
        <w:left w:val="none" w:sz="0" w:space="0" w:color="auto"/>
        <w:bottom w:val="none" w:sz="0" w:space="0" w:color="auto"/>
        <w:right w:val="none" w:sz="0" w:space="0" w:color="auto"/>
      </w:divBdr>
    </w:div>
    <w:div w:id="564995398">
      <w:bodyDiv w:val="1"/>
      <w:marLeft w:val="0"/>
      <w:marRight w:val="0"/>
      <w:marTop w:val="0"/>
      <w:marBottom w:val="0"/>
      <w:divBdr>
        <w:top w:val="none" w:sz="0" w:space="0" w:color="auto"/>
        <w:left w:val="none" w:sz="0" w:space="0" w:color="auto"/>
        <w:bottom w:val="none" w:sz="0" w:space="0" w:color="auto"/>
        <w:right w:val="none" w:sz="0" w:space="0" w:color="auto"/>
      </w:divBdr>
    </w:div>
    <w:div w:id="590822361">
      <w:bodyDiv w:val="1"/>
      <w:marLeft w:val="0"/>
      <w:marRight w:val="0"/>
      <w:marTop w:val="0"/>
      <w:marBottom w:val="0"/>
      <w:divBdr>
        <w:top w:val="none" w:sz="0" w:space="0" w:color="auto"/>
        <w:left w:val="none" w:sz="0" w:space="0" w:color="auto"/>
        <w:bottom w:val="none" w:sz="0" w:space="0" w:color="auto"/>
        <w:right w:val="none" w:sz="0" w:space="0" w:color="auto"/>
      </w:divBdr>
    </w:div>
    <w:div w:id="696540686">
      <w:bodyDiv w:val="1"/>
      <w:marLeft w:val="0"/>
      <w:marRight w:val="0"/>
      <w:marTop w:val="0"/>
      <w:marBottom w:val="0"/>
      <w:divBdr>
        <w:top w:val="none" w:sz="0" w:space="0" w:color="auto"/>
        <w:left w:val="none" w:sz="0" w:space="0" w:color="auto"/>
        <w:bottom w:val="none" w:sz="0" w:space="0" w:color="auto"/>
        <w:right w:val="none" w:sz="0" w:space="0" w:color="auto"/>
      </w:divBdr>
    </w:div>
    <w:div w:id="739861515">
      <w:bodyDiv w:val="1"/>
      <w:marLeft w:val="0"/>
      <w:marRight w:val="0"/>
      <w:marTop w:val="0"/>
      <w:marBottom w:val="0"/>
      <w:divBdr>
        <w:top w:val="none" w:sz="0" w:space="0" w:color="auto"/>
        <w:left w:val="none" w:sz="0" w:space="0" w:color="auto"/>
        <w:bottom w:val="none" w:sz="0" w:space="0" w:color="auto"/>
        <w:right w:val="none" w:sz="0" w:space="0" w:color="auto"/>
      </w:divBdr>
    </w:div>
    <w:div w:id="753165758">
      <w:bodyDiv w:val="1"/>
      <w:marLeft w:val="0"/>
      <w:marRight w:val="0"/>
      <w:marTop w:val="0"/>
      <w:marBottom w:val="0"/>
      <w:divBdr>
        <w:top w:val="none" w:sz="0" w:space="0" w:color="auto"/>
        <w:left w:val="none" w:sz="0" w:space="0" w:color="auto"/>
        <w:bottom w:val="none" w:sz="0" w:space="0" w:color="auto"/>
        <w:right w:val="none" w:sz="0" w:space="0" w:color="auto"/>
      </w:divBdr>
    </w:div>
    <w:div w:id="773597960">
      <w:bodyDiv w:val="1"/>
      <w:marLeft w:val="0"/>
      <w:marRight w:val="0"/>
      <w:marTop w:val="0"/>
      <w:marBottom w:val="0"/>
      <w:divBdr>
        <w:top w:val="none" w:sz="0" w:space="0" w:color="auto"/>
        <w:left w:val="none" w:sz="0" w:space="0" w:color="auto"/>
        <w:bottom w:val="none" w:sz="0" w:space="0" w:color="auto"/>
        <w:right w:val="none" w:sz="0" w:space="0" w:color="auto"/>
      </w:divBdr>
    </w:div>
    <w:div w:id="789012827">
      <w:bodyDiv w:val="1"/>
      <w:marLeft w:val="0"/>
      <w:marRight w:val="0"/>
      <w:marTop w:val="0"/>
      <w:marBottom w:val="0"/>
      <w:divBdr>
        <w:top w:val="none" w:sz="0" w:space="0" w:color="auto"/>
        <w:left w:val="none" w:sz="0" w:space="0" w:color="auto"/>
        <w:bottom w:val="none" w:sz="0" w:space="0" w:color="auto"/>
        <w:right w:val="none" w:sz="0" w:space="0" w:color="auto"/>
      </w:divBdr>
    </w:div>
    <w:div w:id="835149233">
      <w:bodyDiv w:val="1"/>
      <w:marLeft w:val="0"/>
      <w:marRight w:val="0"/>
      <w:marTop w:val="0"/>
      <w:marBottom w:val="0"/>
      <w:divBdr>
        <w:top w:val="none" w:sz="0" w:space="0" w:color="auto"/>
        <w:left w:val="none" w:sz="0" w:space="0" w:color="auto"/>
        <w:bottom w:val="none" w:sz="0" w:space="0" w:color="auto"/>
        <w:right w:val="none" w:sz="0" w:space="0" w:color="auto"/>
      </w:divBdr>
    </w:div>
    <w:div w:id="925307527">
      <w:bodyDiv w:val="1"/>
      <w:marLeft w:val="0"/>
      <w:marRight w:val="0"/>
      <w:marTop w:val="0"/>
      <w:marBottom w:val="0"/>
      <w:divBdr>
        <w:top w:val="none" w:sz="0" w:space="0" w:color="auto"/>
        <w:left w:val="none" w:sz="0" w:space="0" w:color="auto"/>
        <w:bottom w:val="none" w:sz="0" w:space="0" w:color="auto"/>
        <w:right w:val="none" w:sz="0" w:space="0" w:color="auto"/>
      </w:divBdr>
    </w:div>
    <w:div w:id="948314176">
      <w:bodyDiv w:val="1"/>
      <w:marLeft w:val="0"/>
      <w:marRight w:val="0"/>
      <w:marTop w:val="0"/>
      <w:marBottom w:val="0"/>
      <w:divBdr>
        <w:top w:val="none" w:sz="0" w:space="0" w:color="auto"/>
        <w:left w:val="none" w:sz="0" w:space="0" w:color="auto"/>
        <w:bottom w:val="none" w:sz="0" w:space="0" w:color="auto"/>
        <w:right w:val="none" w:sz="0" w:space="0" w:color="auto"/>
      </w:divBdr>
    </w:div>
    <w:div w:id="1013266782">
      <w:bodyDiv w:val="1"/>
      <w:marLeft w:val="0"/>
      <w:marRight w:val="0"/>
      <w:marTop w:val="0"/>
      <w:marBottom w:val="0"/>
      <w:divBdr>
        <w:top w:val="none" w:sz="0" w:space="0" w:color="auto"/>
        <w:left w:val="none" w:sz="0" w:space="0" w:color="auto"/>
        <w:bottom w:val="none" w:sz="0" w:space="0" w:color="auto"/>
        <w:right w:val="none" w:sz="0" w:space="0" w:color="auto"/>
      </w:divBdr>
    </w:div>
    <w:div w:id="1059136675">
      <w:bodyDiv w:val="1"/>
      <w:marLeft w:val="0"/>
      <w:marRight w:val="0"/>
      <w:marTop w:val="0"/>
      <w:marBottom w:val="0"/>
      <w:divBdr>
        <w:top w:val="none" w:sz="0" w:space="0" w:color="auto"/>
        <w:left w:val="none" w:sz="0" w:space="0" w:color="auto"/>
        <w:bottom w:val="none" w:sz="0" w:space="0" w:color="auto"/>
        <w:right w:val="none" w:sz="0" w:space="0" w:color="auto"/>
      </w:divBdr>
    </w:div>
    <w:div w:id="1084450042">
      <w:bodyDiv w:val="1"/>
      <w:marLeft w:val="0"/>
      <w:marRight w:val="0"/>
      <w:marTop w:val="0"/>
      <w:marBottom w:val="0"/>
      <w:divBdr>
        <w:top w:val="none" w:sz="0" w:space="0" w:color="auto"/>
        <w:left w:val="none" w:sz="0" w:space="0" w:color="auto"/>
        <w:bottom w:val="none" w:sz="0" w:space="0" w:color="auto"/>
        <w:right w:val="none" w:sz="0" w:space="0" w:color="auto"/>
      </w:divBdr>
    </w:div>
    <w:div w:id="1094015980">
      <w:bodyDiv w:val="1"/>
      <w:marLeft w:val="0"/>
      <w:marRight w:val="0"/>
      <w:marTop w:val="0"/>
      <w:marBottom w:val="0"/>
      <w:divBdr>
        <w:top w:val="none" w:sz="0" w:space="0" w:color="auto"/>
        <w:left w:val="none" w:sz="0" w:space="0" w:color="auto"/>
        <w:bottom w:val="none" w:sz="0" w:space="0" w:color="auto"/>
        <w:right w:val="none" w:sz="0" w:space="0" w:color="auto"/>
      </w:divBdr>
    </w:div>
    <w:div w:id="1126315013">
      <w:bodyDiv w:val="1"/>
      <w:marLeft w:val="0"/>
      <w:marRight w:val="0"/>
      <w:marTop w:val="0"/>
      <w:marBottom w:val="0"/>
      <w:divBdr>
        <w:top w:val="none" w:sz="0" w:space="0" w:color="auto"/>
        <w:left w:val="none" w:sz="0" w:space="0" w:color="auto"/>
        <w:bottom w:val="none" w:sz="0" w:space="0" w:color="auto"/>
        <w:right w:val="none" w:sz="0" w:space="0" w:color="auto"/>
      </w:divBdr>
    </w:div>
    <w:div w:id="1141996594">
      <w:bodyDiv w:val="1"/>
      <w:marLeft w:val="0"/>
      <w:marRight w:val="0"/>
      <w:marTop w:val="0"/>
      <w:marBottom w:val="0"/>
      <w:divBdr>
        <w:top w:val="none" w:sz="0" w:space="0" w:color="auto"/>
        <w:left w:val="none" w:sz="0" w:space="0" w:color="auto"/>
        <w:bottom w:val="none" w:sz="0" w:space="0" w:color="auto"/>
        <w:right w:val="none" w:sz="0" w:space="0" w:color="auto"/>
      </w:divBdr>
    </w:div>
    <w:div w:id="1174883731">
      <w:bodyDiv w:val="1"/>
      <w:marLeft w:val="0"/>
      <w:marRight w:val="0"/>
      <w:marTop w:val="0"/>
      <w:marBottom w:val="0"/>
      <w:divBdr>
        <w:top w:val="none" w:sz="0" w:space="0" w:color="auto"/>
        <w:left w:val="none" w:sz="0" w:space="0" w:color="auto"/>
        <w:bottom w:val="none" w:sz="0" w:space="0" w:color="auto"/>
        <w:right w:val="none" w:sz="0" w:space="0" w:color="auto"/>
      </w:divBdr>
    </w:div>
    <w:div w:id="1268923079">
      <w:bodyDiv w:val="1"/>
      <w:marLeft w:val="0"/>
      <w:marRight w:val="0"/>
      <w:marTop w:val="0"/>
      <w:marBottom w:val="0"/>
      <w:divBdr>
        <w:top w:val="none" w:sz="0" w:space="0" w:color="auto"/>
        <w:left w:val="none" w:sz="0" w:space="0" w:color="auto"/>
        <w:bottom w:val="none" w:sz="0" w:space="0" w:color="auto"/>
        <w:right w:val="none" w:sz="0" w:space="0" w:color="auto"/>
      </w:divBdr>
    </w:div>
    <w:div w:id="1275401990">
      <w:bodyDiv w:val="1"/>
      <w:marLeft w:val="0"/>
      <w:marRight w:val="0"/>
      <w:marTop w:val="0"/>
      <w:marBottom w:val="0"/>
      <w:divBdr>
        <w:top w:val="none" w:sz="0" w:space="0" w:color="auto"/>
        <w:left w:val="none" w:sz="0" w:space="0" w:color="auto"/>
        <w:bottom w:val="none" w:sz="0" w:space="0" w:color="auto"/>
        <w:right w:val="none" w:sz="0" w:space="0" w:color="auto"/>
      </w:divBdr>
    </w:div>
    <w:div w:id="1300502570">
      <w:bodyDiv w:val="1"/>
      <w:marLeft w:val="0"/>
      <w:marRight w:val="0"/>
      <w:marTop w:val="0"/>
      <w:marBottom w:val="0"/>
      <w:divBdr>
        <w:top w:val="none" w:sz="0" w:space="0" w:color="auto"/>
        <w:left w:val="none" w:sz="0" w:space="0" w:color="auto"/>
        <w:bottom w:val="none" w:sz="0" w:space="0" w:color="auto"/>
        <w:right w:val="none" w:sz="0" w:space="0" w:color="auto"/>
      </w:divBdr>
    </w:div>
    <w:div w:id="1301568932">
      <w:bodyDiv w:val="1"/>
      <w:marLeft w:val="0"/>
      <w:marRight w:val="0"/>
      <w:marTop w:val="0"/>
      <w:marBottom w:val="0"/>
      <w:divBdr>
        <w:top w:val="none" w:sz="0" w:space="0" w:color="auto"/>
        <w:left w:val="none" w:sz="0" w:space="0" w:color="auto"/>
        <w:bottom w:val="none" w:sz="0" w:space="0" w:color="auto"/>
        <w:right w:val="none" w:sz="0" w:space="0" w:color="auto"/>
      </w:divBdr>
    </w:div>
    <w:div w:id="1385328530">
      <w:bodyDiv w:val="1"/>
      <w:marLeft w:val="0"/>
      <w:marRight w:val="0"/>
      <w:marTop w:val="0"/>
      <w:marBottom w:val="0"/>
      <w:divBdr>
        <w:top w:val="none" w:sz="0" w:space="0" w:color="auto"/>
        <w:left w:val="none" w:sz="0" w:space="0" w:color="auto"/>
        <w:bottom w:val="none" w:sz="0" w:space="0" w:color="auto"/>
        <w:right w:val="none" w:sz="0" w:space="0" w:color="auto"/>
      </w:divBdr>
    </w:div>
    <w:div w:id="1408578420">
      <w:bodyDiv w:val="1"/>
      <w:marLeft w:val="0"/>
      <w:marRight w:val="0"/>
      <w:marTop w:val="0"/>
      <w:marBottom w:val="0"/>
      <w:divBdr>
        <w:top w:val="none" w:sz="0" w:space="0" w:color="auto"/>
        <w:left w:val="none" w:sz="0" w:space="0" w:color="auto"/>
        <w:bottom w:val="none" w:sz="0" w:space="0" w:color="auto"/>
        <w:right w:val="none" w:sz="0" w:space="0" w:color="auto"/>
      </w:divBdr>
    </w:div>
    <w:div w:id="1467818972">
      <w:bodyDiv w:val="1"/>
      <w:marLeft w:val="0"/>
      <w:marRight w:val="0"/>
      <w:marTop w:val="0"/>
      <w:marBottom w:val="0"/>
      <w:divBdr>
        <w:top w:val="none" w:sz="0" w:space="0" w:color="auto"/>
        <w:left w:val="none" w:sz="0" w:space="0" w:color="auto"/>
        <w:bottom w:val="none" w:sz="0" w:space="0" w:color="auto"/>
        <w:right w:val="none" w:sz="0" w:space="0" w:color="auto"/>
      </w:divBdr>
    </w:div>
    <w:div w:id="1475215461">
      <w:bodyDiv w:val="1"/>
      <w:marLeft w:val="0"/>
      <w:marRight w:val="0"/>
      <w:marTop w:val="0"/>
      <w:marBottom w:val="0"/>
      <w:divBdr>
        <w:top w:val="none" w:sz="0" w:space="0" w:color="auto"/>
        <w:left w:val="none" w:sz="0" w:space="0" w:color="auto"/>
        <w:bottom w:val="none" w:sz="0" w:space="0" w:color="auto"/>
        <w:right w:val="none" w:sz="0" w:space="0" w:color="auto"/>
      </w:divBdr>
    </w:div>
    <w:div w:id="1501773232">
      <w:bodyDiv w:val="1"/>
      <w:marLeft w:val="0"/>
      <w:marRight w:val="0"/>
      <w:marTop w:val="0"/>
      <w:marBottom w:val="0"/>
      <w:divBdr>
        <w:top w:val="none" w:sz="0" w:space="0" w:color="auto"/>
        <w:left w:val="none" w:sz="0" w:space="0" w:color="auto"/>
        <w:bottom w:val="none" w:sz="0" w:space="0" w:color="auto"/>
        <w:right w:val="none" w:sz="0" w:space="0" w:color="auto"/>
      </w:divBdr>
    </w:div>
    <w:div w:id="1593589617">
      <w:bodyDiv w:val="1"/>
      <w:marLeft w:val="0"/>
      <w:marRight w:val="0"/>
      <w:marTop w:val="0"/>
      <w:marBottom w:val="0"/>
      <w:divBdr>
        <w:top w:val="none" w:sz="0" w:space="0" w:color="auto"/>
        <w:left w:val="none" w:sz="0" w:space="0" w:color="auto"/>
        <w:bottom w:val="none" w:sz="0" w:space="0" w:color="auto"/>
        <w:right w:val="none" w:sz="0" w:space="0" w:color="auto"/>
      </w:divBdr>
    </w:div>
    <w:div w:id="1659069321">
      <w:bodyDiv w:val="1"/>
      <w:marLeft w:val="0"/>
      <w:marRight w:val="0"/>
      <w:marTop w:val="0"/>
      <w:marBottom w:val="0"/>
      <w:divBdr>
        <w:top w:val="none" w:sz="0" w:space="0" w:color="auto"/>
        <w:left w:val="none" w:sz="0" w:space="0" w:color="auto"/>
        <w:bottom w:val="none" w:sz="0" w:space="0" w:color="auto"/>
        <w:right w:val="none" w:sz="0" w:space="0" w:color="auto"/>
      </w:divBdr>
    </w:div>
    <w:div w:id="1750345287">
      <w:bodyDiv w:val="1"/>
      <w:marLeft w:val="0"/>
      <w:marRight w:val="0"/>
      <w:marTop w:val="0"/>
      <w:marBottom w:val="0"/>
      <w:divBdr>
        <w:top w:val="none" w:sz="0" w:space="0" w:color="auto"/>
        <w:left w:val="none" w:sz="0" w:space="0" w:color="auto"/>
        <w:bottom w:val="none" w:sz="0" w:space="0" w:color="auto"/>
        <w:right w:val="none" w:sz="0" w:space="0" w:color="auto"/>
      </w:divBdr>
    </w:div>
    <w:div w:id="1776290261">
      <w:bodyDiv w:val="1"/>
      <w:marLeft w:val="0"/>
      <w:marRight w:val="0"/>
      <w:marTop w:val="0"/>
      <w:marBottom w:val="0"/>
      <w:divBdr>
        <w:top w:val="none" w:sz="0" w:space="0" w:color="auto"/>
        <w:left w:val="none" w:sz="0" w:space="0" w:color="auto"/>
        <w:bottom w:val="none" w:sz="0" w:space="0" w:color="auto"/>
        <w:right w:val="none" w:sz="0" w:space="0" w:color="auto"/>
      </w:divBdr>
    </w:div>
    <w:div w:id="1790664467">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60705032">
      <w:bodyDiv w:val="1"/>
      <w:marLeft w:val="0"/>
      <w:marRight w:val="0"/>
      <w:marTop w:val="0"/>
      <w:marBottom w:val="0"/>
      <w:divBdr>
        <w:top w:val="none" w:sz="0" w:space="0" w:color="auto"/>
        <w:left w:val="none" w:sz="0" w:space="0" w:color="auto"/>
        <w:bottom w:val="none" w:sz="0" w:space="0" w:color="auto"/>
        <w:right w:val="none" w:sz="0" w:space="0" w:color="auto"/>
      </w:divBdr>
    </w:div>
    <w:div w:id="1881429009">
      <w:bodyDiv w:val="1"/>
      <w:marLeft w:val="0"/>
      <w:marRight w:val="0"/>
      <w:marTop w:val="0"/>
      <w:marBottom w:val="0"/>
      <w:divBdr>
        <w:top w:val="none" w:sz="0" w:space="0" w:color="auto"/>
        <w:left w:val="none" w:sz="0" w:space="0" w:color="auto"/>
        <w:bottom w:val="none" w:sz="0" w:space="0" w:color="auto"/>
        <w:right w:val="none" w:sz="0" w:space="0" w:color="auto"/>
      </w:divBdr>
      <w:divsChild>
        <w:div w:id="466629692">
          <w:marLeft w:val="274"/>
          <w:marRight w:val="0"/>
          <w:marTop w:val="0"/>
          <w:marBottom w:val="0"/>
          <w:divBdr>
            <w:top w:val="none" w:sz="0" w:space="0" w:color="auto"/>
            <w:left w:val="none" w:sz="0" w:space="0" w:color="auto"/>
            <w:bottom w:val="none" w:sz="0" w:space="0" w:color="auto"/>
            <w:right w:val="none" w:sz="0" w:space="0" w:color="auto"/>
          </w:divBdr>
        </w:div>
        <w:div w:id="341126778">
          <w:marLeft w:val="274"/>
          <w:marRight w:val="0"/>
          <w:marTop w:val="0"/>
          <w:marBottom w:val="0"/>
          <w:divBdr>
            <w:top w:val="none" w:sz="0" w:space="0" w:color="auto"/>
            <w:left w:val="none" w:sz="0" w:space="0" w:color="auto"/>
            <w:bottom w:val="none" w:sz="0" w:space="0" w:color="auto"/>
            <w:right w:val="none" w:sz="0" w:space="0" w:color="auto"/>
          </w:divBdr>
        </w:div>
        <w:div w:id="899560860">
          <w:marLeft w:val="274"/>
          <w:marRight w:val="0"/>
          <w:marTop w:val="0"/>
          <w:marBottom w:val="0"/>
          <w:divBdr>
            <w:top w:val="none" w:sz="0" w:space="0" w:color="auto"/>
            <w:left w:val="none" w:sz="0" w:space="0" w:color="auto"/>
            <w:bottom w:val="none" w:sz="0" w:space="0" w:color="auto"/>
            <w:right w:val="none" w:sz="0" w:space="0" w:color="auto"/>
          </w:divBdr>
        </w:div>
        <w:div w:id="545146407">
          <w:marLeft w:val="274"/>
          <w:marRight w:val="0"/>
          <w:marTop w:val="0"/>
          <w:marBottom w:val="0"/>
          <w:divBdr>
            <w:top w:val="none" w:sz="0" w:space="0" w:color="auto"/>
            <w:left w:val="none" w:sz="0" w:space="0" w:color="auto"/>
            <w:bottom w:val="none" w:sz="0" w:space="0" w:color="auto"/>
            <w:right w:val="none" w:sz="0" w:space="0" w:color="auto"/>
          </w:divBdr>
        </w:div>
        <w:div w:id="296838509">
          <w:marLeft w:val="274"/>
          <w:marRight w:val="0"/>
          <w:marTop w:val="0"/>
          <w:marBottom w:val="0"/>
          <w:divBdr>
            <w:top w:val="none" w:sz="0" w:space="0" w:color="auto"/>
            <w:left w:val="none" w:sz="0" w:space="0" w:color="auto"/>
            <w:bottom w:val="none" w:sz="0" w:space="0" w:color="auto"/>
            <w:right w:val="none" w:sz="0" w:space="0" w:color="auto"/>
          </w:divBdr>
        </w:div>
        <w:div w:id="775029451">
          <w:marLeft w:val="274"/>
          <w:marRight w:val="0"/>
          <w:marTop w:val="0"/>
          <w:marBottom w:val="0"/>
          <w:divBdr>
            <w:top w:val="none" w:sz="0" w:space="0" w:color="auto"/>
            <w:left w:val="none" w:sz="0" w:space="0" w:color="auto"/>
            <w:bottom w:val="none" w:sz="0" w:space="0" w:color="auto"/>
            <w:right w:val="none" w:sz="0" w:space="0" w:color="auto"/>
          </w:divBdr>
        </w:div>
        <w:div w:id="141898414">
          <w:marLeft w:val="274"/>
          <w:marRight w:val="0"/>
          <w:marTop w:val="0"/>
          <w:marBottom w:val="0"/>
          <w:divBdr>
            <w:top w:val="none" w:sz="0" w:space="0" w:color="auto"/>
            <w:left w:val="none" w:sz="0" w:space="0" w:color="auto"/>
            <w:bottom w:val="none" w:sz="0" w:space="0" w:color="auto"/>
            <w:right w:val="none" w:sz="0" w:space="0" w:color="auto"/>
          </w:divBdr>
        </w:div>
        <w:div w:id="118498302">
          <w:marLeft w:val="274"/>
          <w:marRight w:val="0"/>
          <w:marTop w:val="0"/>
          <w:marBottom w:val="0"/>
          <w:divBdr>
            <w:top w:val="none" w:sz="0" w:space="0" w:color="auto"/>
            <w:left w:val="none" w:sz="0" w:space="0" w:color="auto"/>
            <w:bottom w:val="none" w:sz="0" w:space="0" w:color="auto"/>
            <w:right w:val="none" w:sz="0" w:space="0" w:color="auto"/>
          </w:divBdr>
        </w:div>
        <w:div w:id="405106638">
          <w:marLeft w:val="274"/>
          <w:marRight w:val="0"/>
          <w:marTop w:val="0"/>
          <w:marBottom w:val="0"/>
          <w:divBdr>
            <w:top w:val="none" w:sz="0" w:space="0" w:color="auto"/>
            <w:left w:val="none" w:sz="0" w:space="0" w:color="auto"/>
            <w:bottom w:val="none" w:sz="0" w:space="0" w:color="auto"/>
            <w:right w:val="none" w:sz="0" w:space="0" w:color="auto"/>
          </w:divBdr>
        </w:div>
        <w:div w:id="903031662">
          <w:marLeft w:val="274"/>
          <w:marRight w:val="0"/>
          <w:marTop w:val="0"/>
          <w:marBottom w:val="0"/>
          <w:divBdr>
            <w:top w:val="none" w:sz="0" w:space="0" w:color="auto"/>
            <w:left w:val="none" w:sz="0" w:space="0" w:color="auto"/>
            <w:bottom w:val="none" w:sz="0" w:space="0" w:color="auto"/>
            <w:right w:val="none" w:sz="0" w:space="0" w:color="auto"/>
          </w:divBdr>
        </w:div>
        <w:div w:id="1867402942">
          <w:marLeft w:val="274"/>
          <w:marRight w:val="0"/>
          <w:marTop w:val="0"/>
          <w:marBottom w:val="0"/>
          <w:divBdr>
            <w:top w:val="none" w:sz="0" w:space="0" w:color="auto"/>
            <w:left w:val="none" w:sz="0" w:space="0" w:color="auto"/>
            <w:bottom w:val="none" w:sz="0" w:space="0" w:color="auto"/>
            <w:right w:val="none" w:sz="0" w:space="0" w:color="auto"/>
          </w:divBdr>
        </w:div>
        <w:div w:id="919558211">
          <w:marLeft w:val="274"/>
          <w:marRight w:val="0"/>
          <w:marTop w:val="0"/>
          <w:marBottom w:val="0"/>
          <w:divBdr>
            <w:top w:val="none" w:sz="0" w:space="0" w:color="auto"/>
            <w:left w:val="none" w:sz="0" w:space="0" w:color="auto"/>
            <w:bottom w:val="none" w:sz="0" w:space="0" w:color="auto"/>
            <w:right w:val="none" w:sz="0" w:space="0" w:color="auto"/>
          </w:divBdr>
        </w:div>
        <w:div w:id="1405837425">
          <w:marLeft w:val="274"/>
          <w:marRight w:val="0"/>
          <w:marTop w:val="0"/>
          <w:marBottom w:val="0"/>
          <w:divBdr>
            <w:top w:val="none" w:sz="0" w:space="0" w:color="auto"/>
            <w:left w:val="none" w:sz="0" w:space="0" w:color="auto"/>
            <w:bottom w:val="none" w:sz="0" w:space="0" w:color="auto"/>
            <w:right w:val="none" w:sz="0" w:space="0" w:color="auto"/>
          </w:divBdr>
        </w:div>
      </w:divsChild>
    </w:div>
    <w:div w:id="1886017322">
      <w:bodyDiv w:val="1"/>
      <w:marLeft w:val="0"/>
      <w:marRight w:val="0"/>
      <w:marTop w:val="0"/>
      <w:marBottom w:val="0"/>
      <w:divBdr>
        <w:top w:val="none" w:sz="0" w:space="0" w:color="auto"/>
        <w:left w:val="none" w:sz="0" w:space="0" w:color="auto"/>
        <w:bottom w:val="none" w:sz="0" w:space="0" w:color="auto"/>
        <w:right w:val="none" w:sz="0" w:space="0" w:color="auto"/>
      </w:divBdr>
    </w:div>
    <w:div w:id="1929921469">
      <w:bodyDiv w:val="1"/>
      <w:marLeft w:val="0"/>
      <w:marRight w:val="0"/>
      <w:marTop w:val="0"/>
      <w:marBottom w:val="0"/>
      <w:divBdr>
        <w:top w:val="none" w:sz="0" w:space="0" w:color="auto"/>
        <w:left w:val="none" w:sz="0" w:space="0" w:color="auto"/>
        <w:bottom w:val="none" w:sz="0" w:space="0" w:color="auto"/>
        <w:right w:val="none" w:sz="0" w:space="0" w:color="auto"/>
      </w:divBdr>
    </w:div>
    <w:div w:id="199911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ta.cbp.dhs.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bp.gov/travel/international-visitors/visa-waiver-progra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bp.gov/I9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p.gov/xp/cgov/travel/id_visa/i-94_instructions/filling_out_i94.xml" TargetMode="External"/><Relationship Id="rId5" Type="http://schemas.openxmlformats.org/officeDocument/2006/relationships/settings" Target="settings.xml"/><Relationship Id="rId15" Type="http://schemas.openxmlformats.org/officeDocument/2006/relationships/hyperlink" Target="http://www.cbp.gov/document/forms/form-i-94w-visa-waiver-arrivaldeparture-record" TargetMode="External"/><Relationship Id="rId10" Type="http://schemas.openxmlformats.org/officeDocument/2006/relationships/hyperlink" Target="http://www.cbp.gov/travel/international-visitors/i-94-instructions/i94-rollout"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cbp.gov/I94" TargetMode="External"/><Relationship Id="rId14" Type="http://schemas.openxmlformats.org/officeDocument/2006/relationships/hyperlink" Target="http://www.cbp.gov/document/forms/form-i-94-arrivaldeparture-recor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transportation.gov/sites/dot.gov/files/docs/Revised%20Departmental%20Guidance%20on%20Valuation%20of%20Travel%20Time%20in%20Economic%20Analysis.pdf" TargetMode="External"/><Relationship Id="rId1" Type="http://schemas.openxmlformats.org/officeDocument/2006/relationships/hyperlink" Target="http://www.transportation.gov/sites/dot.gov/files/docs/Revised%20Departmental%20Guidance%20on%20Valuation%20of%20Travel%20Time%20in%20Economic%20Analy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5D034-40D2-4CE7-A97B-0659D519F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5133</Words>
  <Characters>29261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34326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Schultz, Rachel</dc:creator>
  <cp:lastModifiedBy>OCIO PRA Branch</cp:lastModifiedBy>
  <cp:revision>2</cp:revision>
  <cp:lastPrinted>2016-04-04T13:43:00Z</cp:lastPrinted>
  <dcterms:created xsi:type="dcterms:W3CDTF">2016-06-17T13:46:00Z</dcterms:created>
  <dcterms:modified xsi:type="dcterms:W3CDTF">2016-06-17T13:46:00Z</dcterms:modified>
</cp:coreProperties>
</file>