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39506C" w14:textId="77777777" w:rsidR="00AF1157" w:rsidRPr="00233F76" w:rsidRDefault="00AF1157" w:rsidP="00D73D2D">
      <w:pPr>
        <w:suppressAutoHyphens/>
        <w:jc w:val="center"/>
        <w:rPr>
          <w:rFonts w:ascii="Arial" w:hAnsi="Arial" w:cs="Arial"/>
          <w:b/>
          <w:sz w:val="22"/>
          <w:szCs w:val="22"/>
        </w:rPr>
      </w:pPr>
      <w:r w:rsidRPr="00233F76">
        <w:rPr>
          <w:rFonts w:ascii="Arial" w:hAnsi="Arial" w:cs="Arial"/>
          <w:b/>
          <w:sz w:val="22"/>
          <w:szCs w:val="22"/>
        </w:rPr>
        <w:t>DEPARTMENT OF THE TREASURY</w:t>
      </w:r>
      <w:r w:rsidR="00D73D2D" w:rsidRPr="00233F76">
        <w:rPr>
          <w:rFonts w:ascii="Arial" w:hAnsi="Arial" w:cs="Arial"/>
          <w:b/>
          <w:sz w:val="22"/>
          <w:szCs w:val="22"/>
        </w:rPr>
        <w:t xml:space="preserve"> </w:t>
      </w:r>
    </w:p>
    <w:p w14:paraId="06CF2A29" w14:textId="77777777" w:rsidR="00AF1157" w:rsidRPr="00233F76" w:rsidRDefault="00AF1157" w:rsidP="00D73D2D">
      <w:pPr>
        <w:suppressAutoHyphens/>
        <w:jc w:val="center"/>
        <w:rPr>
          <w:rFonts w:ascii="Arial" w:hAnsi="Arial" w:cs="Arial"/>
          <w:b/>
          <w:sz w:val="22"/>
          <w:szCs w:val="22"/>
        </w:rPr>
      </w:pPr>
    </w:p>
    <w:p w14:paraId="54912216" w14:textId="77777777" w:rsidR="00AF1157" w:rsidRPr="00233F76" w:rsidRDefault="00AF1157" w:rsidP="00D73D2D">
      <w:pPr>
        <w:suppressAutoHyphens/>
        <w:jc w:val="center"/>
        <w:rPr>
          <w:rFonts w:ascii="Arial" w:hAnsi="Arial" w:cs="Arial"/>
          <w:b/>
          <w:sz w:val="22"/>
          <w:szCs w:val="22"/>
        </w:rPr>
      </w:pPr>
      <w:r w:rsidRPr="00233F76">
        <w:rPr>
          <w:rFonts w:ascii="Arial" w:hAnsi="Arial" w:cs="Arial"/>
          <w:b/>
          <w:sz w:val="22"/>
          <w:szCs w:val="22"/>
        </w:rPr>
        <w:t xml:space="preserve">ALCOHOL </w:t>
      </w:r>
      <w:r w:rsidR="00D004D6" w:rsidRPr="00233F76">
        <w:rPr>
          <w:rFonts w:ascii="Arial" w:hAnsi="Arial" w:cs="Arial"/>
          <w:b/>
          <w:sz w:val="22"/>
          <w:szCs w:val="22"/>
        </w:rPr>
        <w:t xml:space="preserve">AND </w:t>
      </w:r>
      <w:r w:rsidRPr="00233F76">
        <w:rPr>
          <w:rFonts w:ascii="Arial" w:hAnsi="Arial" w:cs="Arial"/>
          <w:b/>
          <w:sz w:val="22"/>
          <w:szCs w:val="22"/>
        </w:rPr>
        <w:t>TOBACCO TAX AND TRADE BUREAU</w:t>
      </w:r>
      <w:r w:rsidR="00D73D2D" w:rsidRPr="00233F76">
        <w:rPr>
          <w:rFonts w:ascii="Arial" w:hAnsi="Arial" w:cs="Arial"/>
          <w:b/>
          <w:sz w:val="22"/>
          <w:szCs w:val="22"/>
        </w:rPr>
        <w:t xml:space="preserve"> </w:t>
      </w:r>
    </w:p>
    <w:p w14:paraId="5ED592DD" w14:textId="77777777" w:rsidR="00AF1157" w:rsidRPr="00233F76" w:rsidRDefault="00AF1157" w:rsidP="00D73D2D">
      <w:pPr>
        <w:suppressAutoHyphens/>
        <w:jc w:val="center"/>
        <w:rPr>
          <w:rFonts w:ascii="Arial" w:hAnsi="Arial" w:cs="Arial"/>
          <w:b/>
          <w:sz w:val="22"/>
          <w:szCs w:val="22"/>
        </w:rPr>
      </w:pPr>
    </w:p>
    <w:p w14:paraId="426FFF34" w14:textId="77777777" w:rsidR="00AF1157" w:rsidRPr="00233F76" w:rsidRDefault="00AF1157" w:rsidP="00D73D2D">
      <w:pPr>
        <w:suppressAutoHyphens/>
        <w:jc w:val="center"/>
        <w:rPr>
          <w:rFonts w:ascii="Arial" w:hAnsi="Arial" w:cs="Arial"/>
          <w:b/>
          <w:sz w:val="22"/>
          <w:szCs w:val="22"/>
        </w:rPr>
      </w:pPr>
      <w:r w:rsidRPr="00233F76">
        <w:rPr>
          <w:rFonts w:ascii="Arial" w:hAnsi="Arial" w:cs="Arial"/>
          <w:b/>
          <w:sz w:val="22"/>
          <w:szCs w:val="22"/>
        </w:rPr>
        <w:t xml:space="preserve">Supporting Statement </w:t>
      </w:r>
      <w:r w:rsidR="00D73D2D" w:rsidRPr="00233F76">
        <w:rPr>
          <w:rFonts w:ascii="Arial" w:hAnsi="Arial" w:cs="Arial"/>
          <w:b/>
          <w:sz w:val="22"/>
          <w:szCs w:val="22"/>
        </w:rPr>
        <w:t>––</w:t>
      </w:r>
      <w:r w:rsidRPr="00233F76">
        <w:rPr>
          <w:rFonts w:ascii="Arial" w:hAnsi="Arial" w:cs="Arial"/>
          <w:b/>
          <w:sz w:val="22"/>
          <w:szCs w:val="22"/>
        </w:rPr>
        <w:t xml:space="preserve"> Information Collection Request</w:t>
      </w:r>
      <w:r w:rsidR="00D73D2D" w:rsidRPr="00233F76">
        <w:rPr>
          <w:rFonts w:ascii="Arial" w:hAnsi="Arial" w:cs="Arial"/>
          <w:b/>
          <w:sz w:val="22"/>
          <w:szCs w:val="22"/>
        </w:rPr>
        <w:t xml:space="preserve"> </w:t>
      </w:r>
    </w:p>
    <w:p w14:paraId="5D9E3C57" w14:textId="77777777" w:rsidR="00AF1157" w:rsidRPr="00233F76" w:rsidRDefault="00AF1157" w:rsidP="00D73D2D">
      <w:pPr>
        <w:suppressAutoHyphens/>
        <w:jc w:val="center"/>
        <w:rPr>
          <w:rFonts w:ascii="Arial" w:hAnsi="Arial" w:cs="Arial"/>
          <w:b/>
          <w:sz w:val="22"/>
          <w:szCs w:val="22"/>
        </w:rPr>
      </w:pPr>
    </w:p>
    <w:p w14:paraId="1A7DB644" w14:textId="77777777" w:rsidR="00AF1157" w:rsidRPr="00233F76" w:rsidRDefault="00AF1157" w:rsidP="00D73D2D">
      <w:pPr>
        <w:suppressAutoHyphens/>
        <w:jc w:val="center"/>
        <w:rPr>
          <w:rFonts w:ascii="Arial" w:hAnsi="Arial" w:cs="Arial"/>
          <w:b/>
          <w:sz w:val="22"/>
          <w:szCs w:val="22"/>
        </w:rPr>
      </w:pPr>
      <w:r w:rsidRPr="00233F76">
        <w:rPr>
          <w:rFonts w:ascii="Arial" w:hAnsi="Arial" w:cs="Arial"/>
          <w:b/>
          <w:sz w:val="22"/>
          <w:szCs w:val="22"/>
        </w:rPr>
        <w:t>OMB Control Number 1513</w:t>
      </w:r>
      <w:r w:rsidR="00D73D2D" w:rsidRPr="00233F76">
        <w:rPr>
          <w:rFonts w:ascii="Arial" w:hAnsi="Arial" w:cs="Arial"/>
          <w:b/>
          <w:sz w:val="22"/>
          <w:szCs w:val="22"/>
        </w:rPr>
        <w:t>–</w:t>
      </w:r>
      <w:r w:rsidR="00A307A4" w:rsidRPr="00233F76">
        <w:rPr>
          <w:rFonts w:ascii="Arial" w:hAnsi="Arial" w:cs="Arial"/>
          <w:b/>
          <w:sz w:val="22"/>
          <w:szCs w:val="22"/>
        </w:rPr>
        <w:t>0088</w:t>
      </w:r>
      <w:r w:rsidR="00987432" w:rsidRPr="00233F76">
        <w:rPr>
          <w:rFonts w:ascii="Arial" w:hAnsi="Arial" w:cs="Arial"/>
          <w:b/>
          <w:sz w:val="22"/>
          <w:szCs w:val="22"/>
        </w:rPr>
        <w:t xml:space="preserve"> </w:t>
      </w:r>
    </w:p>
    <w:p w14:paraId="63C60E51" w14:textId="77777777" w:rsidR="00AF1157" w:rsidRPr="00233F76" w:rsidRDefault="00AF1157" w:rsidP="00D73D2D">
      <w:pPr>
        <w:suppressAutoHyphens/>
        <w:rPr>
          <w:rFonts w:ascii="Arial" w:hAnsi="Arial" w:cs="Arial"/>
          <w:sz w:val="22"/>
          <w:szCs w:val="22"/>
        </w:rPr>
      </w:pPr>
    </w:p>
    <w:p w14:paraId="40201B6F" w14:textId="77777777" w:rsidR="00D73D2D" w:rsidRPr="00233F76" w:rsidRDefault="00D73D2D" w:rsidP="00D73D2D">
      <w:pPr>
        <w:suppressAutoHyphens/>
        <w:rPr>
          <w:rFonts w:ascii="Arial" w:hAnsi="Arial" w:cs="Arial"/>
          <w:sz w:val="22"/>
          <w:szCs w:val="22"/>
        </w:rPr>
      </w:pPr>
    </w:p>
    <w:p w14:paraId="2AC93B48" w14:textId="77777777" w:rsidR="00E86B1B" w:rsidRPr="00233F76" w:rsidRDefault="00E86B1B" w:rsidP="00D73D2D">
      <w:pPr>
        <w:suppressAutoHyphens/>
        <w:rPr>
          <w:rFonts w:ascii="Arial" w:hAnsi="Arial" w:cs="Arial"/>
          <w:sz w:val="22"/>
          <w:szCs w:val="22"/>
          <w:u w:val="single"/>
        </w:rPr>
      </w:pPr>
      <w:r w:rsidRPr="00233F76">
        <w:rPr>
          <w:rFonts w:ascii="Arial" w:hAnsi="Arial" w:cs="Arial"/>
          <w:sz w:val="22"/>
          <w:szCs w:val="22"/>
          <w:u w:val="single"/>
        </w:rPr>
        <w:t xml:space="preserve">Information Collection Request Title: </w:t>
      </w:r>
    </w:p>
    <w:p w14:paraId="04F3F75A" w14:textId="77777777" w:rsidR="00E86B1B" w:rsidRPr="00233F76" w:rsidRDefault="00E86B1B" w:rsidP="00D73D2D">
      <w:pPr>
        <w:suppressAutoHyphens/>
        <w:rPr>
          <w:rFonts w:ascii="Arial" w:hAnsi="Arial" w:cs="Arial"/>
          <w:sz w:val="22"/>
          <w:szCs w:val="22"/>
          <w:u w:val="single"/>
        </w:rPr>
      </w:pPr>
    </w:p>
    <w:p w14:paraId="1E64E208" w14:textId="77777777" w:rsidR="00A52115" w:rsidRPr="00233F76" w:rsidRDefault="00BD0B7F" w:rsidP="009A6532">
      <w:pPr>
        <w:rPr>
          <w:rFonts w:ascii="Arial" w:hAnsi="Arial" w:cs="Arial"/>
          <w:sz w:val="22"/>
          <w:szCs w:val="22"/>
        </w:rPr>
      </w:pPr>
      <w:r w:rsidRPr="00233F76">
        <w:rPr>
          <w:rFonts w:ascii="Arial" w:hAnsi="Arial" w:cs="Arial"/>
          <w:sz w:val="22"/>
          <w:szCs w:val="22"/>
        </w:rPr>
        <w:t xml:space="preserve">Alcohol, Tobacco, and Firearms Related Documents for Tax Returns and Claims </w:t>
      </w:r>
    </w:p>
    <w:p w14:paraId="1F401870" w14:textId="77777777" w:rsidR="00E86B1B" w:rsidRPr="00233F76" w:rsidRDefault="00BD0B7F" w:rsidP="009A6532">
      <w:pPr>
        <w:rPr>
          <w:rFonts w:ascii="Arial" w:hAnsi="Arial" w:cs="Arial"/>
          <w:sz w:val="22"/>
          <w:szCs w:val="22"/>
        </w:rPr>
      </w:pPr>
      <w:r w:rsidRPr="00233F76">
        <w:rPr>
          <w:rFonts w:ascii="Arial" w:hAnsi="Arial" w:cs="Arial"/>
          <w:sz w:val="22"/>
          <w:szCs w:val="22"/>
        </w:rPr>
        <w:t>(TTB REC 5000/24)</w:t>
      </w:r>
      <w:r w:rsidR="00A52115" w:rsidRPr="00233F76">
        <w:rPr>
          <w:rFonts w:ascii="Arial" w:hAnsi="Arial" w:cs="Arial"/>
          <w:sz w:val="22"/>
          <w:szCs w:val="22"/>
        </w:rPr>
        <w:t xml:space="preserve"> </w:t>
      </w:r>
    </w:p>
    <w:p w14:paraId="78F637C2" w14:textId="77777777" w:rsidR="00BD0B7F" w:rsidRPr="00233F76" w:rsidRDefault="00BD0B7F" w:rsidP="009A6532">
      <w:pPr>
        <w:rPr>
          <w:rFonts w:ascii="Arial" w:hAnsi="Arial" w:cs="Arial"/>
          <w:sz w:val="22"/>
          <w:szCs w:val="22"/>
          <w:highlight w:val="yellow"/>
        </w:rPr>
      </w:pPr>
    </w:p>
    <w:p w14:paraId="18C5FABA" w14:textId="77777777" w:rsidR="00D73D2D" w:rsidRPr="00233F76" w:rsidRDefault="00D73D2D" w:rsidP="00D73D2D">
      <w:pPr>
        <w:suppressAutoHyphens/>
        <w:rPr>
          <w:rFonts w:ascii="Arial" w:hAnsi="Arial" w:cs="Arial"/>
          <w:sz w:val="22"/>
          <w:szCs w:val="22"/>
        </w:rPr>
      </w:pPr>
    </w:p>
    <w:p w14:paraId="7E305EC0" w14:textId="77777777" w:rsidR="00AF1157" w:rsidRPr="00233F76" w:rsidRDefault="00AF1157" w:rsidP="00D73D2D">
      <w:pPr>
        <w:suppressAutoHyphens/>
        <w:rPr>
          <w:rFonts w:ascii="Arial" w:hAnsi="Arial" w:cs="Arial"/>
          <w:b/>
          <w:sz w:val="22"/>
          <w:szCs w:val="22"/>
          <w:u w:val="single"/>
        </w:rPr>
      </w:pPr>
      <w:r w:rsidRPr="00233F76">
        <w:rPr>
          <w:rFonts w:ascii="Arial" w:hAnsi="Arial" w:cs="Arial"/>
          <w:b/>
          <w:sz w:val="22"/>
          <w:szCs w:val="22"/>
          <w:u w:val="single"/>
        </w:rPr>
        <w:t>A.  J</w:t>
      </w:r>
      <w:r w:rsidR="00BD3333" w:rsidRPr="00233F76">
        <w:rPr>
          <w:rFonts w:ascii="Arial" w:hAnsi="Arial" w:cs="Arial"/>
          <w:b/>
          <w:sz w:val="22"/>
          <w:szCs w:val="22"/>
          <w:u w:val="single"/>
        </w:rPr>
        <w:t>ustification</w:t>
      </w:r>
      <w:r w:rsidR="00D73D2D" w:rsidRPr="00233F76">
        <w:rPr>
          <w:rFonts w:ascii="Arial" w:hAnsi="Arial" w:cs="Arial"/>
          <w:b/>
          <w:sz w:val="22"/>
          <w:szCs w:val="22"/>
          <w:u w:val="single"/>
        </w:rPr>
        <w:t xml:space="preserve"> </w:t>
      </w:r>
    </w:p>
    <w:p w14:paraId="20AFD9E6" w14:textId="77777777" w:rsidR="00AF1157" w:rsidRPr="00233F76" w:rsidRDefault="00AF1157" w:rsidP="00D73D2D">
      <w:pPr>
        <w:suppressAutoHyphens/>
        <w:rPr>
          <w:rFonts w:ascii="Arial" w:hAnsi="Arial" w:cs="Arial"/>
          <w:sz w:val="22"/>
          <w:szCs w:val="22"/>
        </w:rPr>
      </w:pPr>
    </w:p>
    <w:p w14:paraId="154700A2" w14:textId="77777777" w:rsidR="00AF1157" w:rsidRPr="00233F76" w:rsidRDefault="00D73D2D" w:rsidP="00D73D2D">
      <w:pPr>
        <w:tabs>
          <w:tab w:val="left" w:pos="360"/>
        </w:tabs>
        <w:suppressAutoHyphens/>
        <w:rPr>
          <w:rFonts w:ascii="Arial" w:hAnsi="Arial" w:cs="Arial"/>
          <w:i/>
          <w:sz w:val="22"/>
          <w:szCs w:val="22"/>
        </w:rPr>
      </w:pPr>
      <w:r w:rsidRPr="00233F76">
        <w:rPr>
          <w:rFonts w:ascii="Arial" w:hAnsi="Arial" w:cs="Arial"/>
          <w:i/>
          <w:sz w:val="22"/>
          <w:szCs w:val="22"/>
        </w:rPr>
        <w:t xml:space="preserve">1.  </w:t>
      </w:r>
      <w:r w:rsidR="00AF1157" w:rsidRPr="00233F76">
        <w:rPr>
          <w:rFonts w:ascii="Arial" w:hAnsi="Arial" w:cs="Arial"/>
          <w:i/>
          <w:sz w:val="22"/>
          <w:szCs w:val="22"/>
        </w:rPr>
        <w:t>What are the circumstances that make this collection of information necessary</w:t>
      </w:r>
      <w:r w:rsidRPr="00233F76">
        <w:rPr>
          <w:rFonts w:ascii="Arial" w:hAnsi="Arial" w:cs="Arial"/>
          <w:i/>
          <w:sz w:val="22"/>
          <w:szCs w:val="22"/>
        </w:rPr>
        <w:t>,</w:t>
      </w:r>
      <w:r w:rsidR="00AF1157" w:rsidRPr="00233F76">
        <w:rPr>
          <w:rFonts w:ascii="Arial" w:hAnsi="Arial" w:cs="Arial"/>
          <w:i/>
          <w:sz w:val="22"/>
          <w:szCs w:val="22"/>
        </w:rPr>
        <w:t xml:space="preserve"> and what legal or administrative requirements necessitate the collection?</w:t>
      </w:r>
      <w:r w:rsidR="005E4F99" w:rsidRPr="00233F76">
        <w:rPr>
          <w:rFonts w:ascii="Arial" w:hAnsi="Arial" w:cs="Arial"/>
          <w:i/>
          <w:sz w:val="22"/>
          <w:szCs w:val="22"/>
        </w:rPr>
        <w:t xml:space="preserve">  Also </w:t>
      </w:r>
      <w:r w:rsidRPr="00233F76">
        <w:rPr>
          <w:rFonts w:ascii="Arial" w:hAnsi="Arial" w:cs="Arial"/>
          <w:i/>
          <w:sz w:val="22"/>
          <w:szCs w:val="22"/>
        </w:rPr>
        <w:t xml:space="preserve">align </w:t>
      </w:r>
      <w:r w:rsidR="005E4F99" w:rsidRPr="00233F76">
        <w:rPr>
          <w:rFonts w:ascii="Arial" w:hAnsi="Arial" w:cs="Arial"/>
          <w:i/>
          <w:sz w:val="22"/>
          <w:szCs w:val="22"/>
        </w:rPr>
        <w:t xml:space="preserve">the information collection to </w:t>
      </w:r>
      <w:r w:rsidR="00074898" w:rsidRPr="00233F76">
        <w:rPr>
          <w:rFonts w:ascii="Arial" w:hAnsi="Arial" w:cs="Arial"/>
          <w:i/>
          <w:sz w:val="22"/>
          <w:szCs w:val="22"/>
        </w:rPr>
        <w:t>TTB</w:t>
      </w:r>
      <w:r w:rsidRPr="00233F76">
        <w:rPr>
          <w:rFonts w:ascii="Arial" w:hAnsi="Arial" w:cs="Arial"/>
          <w:i/>
          <w:sz w:val="22"/>
          <w:szCs w:val="22"/>
        </w:rPr>
        <w:t>’s</w:t>
      </w:r>
      <w:r w:rsidR="00074898" w:rsidRPr="00233F76">
        <w:rPr>
          <w:rFonts w:ascii="Arial" w:hAnsi="Arial" w:cs="Arial"/>
          <w:i/>
          <w:sz w:val="22"/>
          <w:szCs w:val="22"/>
        </w:rPr>
        <w:t xml:space="preserve"> </w:t>
      </w:r>
      <w:r w:rsidR="005E4F99" w:rsidRPr="00233F76">
        <w:rPr>
          <w:rFonts w:ascii="Arial" w:hAnsi="Arial" w:cs="Arial"/>
          <w:i/>
          <w:sz w:val="22"/>
          <w:szCs w:val="22"/>
        </w:rPr>
        <w:t>Line of Business/Sub-function and IT Investment, if one is used.</w:t>
      </w:r>
      <w:r w:rsidRPr="00233F76">
        <w:rPr>
          <w:rFonts w:ascii="Arial" w:hAnsi="Arial" w:cs="Arial"/>
          <w:i/>
          <w:sz w:val="22"/>
          <w:szCs w:val="22"/>
        </w:rPr>
        <w:t xml:space="preserve"> </w:t>
      </w:r>
    </w:p>
    <w:p w14:paraId="5FF0038B" w14:textId="77777777" w:rsidR="00AF1157" w:rsidRPr="00233F76" w:rsidRDefault="00AF1157" w:rsidP="00A52115">
      <w:pPr>
        <w:ind w:left="360"/>
        <w:rPr>
          <w:rFonts w:ascii="Arial" w:hAnsi="Arial" w:cs="Arial"/>
          <w:sz w:val="22"/>
          <w:szCs w:val="22"/>
        </w:rPr>
      </w:pPr>
    </w:p>
    <w:p w14:paraId="15C4CA49" w14:textId="77777777" w:rsidR="00A52115" w:rsidRPr="00233F76" w:rsidRDefault="00A52115" w:rsidP="00A52115">
      <w:pPr>
        <w:ind w:left="360"/>
        <w:rPr>
          <w:rFonts w:ascii="Arial" w:hAnsi="Arial" w:cs="Arial"/>
          <w:sz w:val="22"/>
          <w:szCs w:val="22"/>
        </w:rPr>
      </w:pPr>
      <w:r w:rsidRPr="00233F76">
        <w:rPr>
          <w:rFonts w:ascii="Arial" w:hAnsi="Arial" w:cs="Arial"/>
          <w:sz w:val="22"/>
          <w:szCs w:val="22"/>
        </w:rPr>
        <w:t xml:space="preserve">The Alcohol and Tobacco Tax and Trade Bureau (TTB) administers chapter 51 (distilled spirits, wine and beer), chapter 52 (tobacco products and cigarette papers and tubes), and sections 4181–4182 (firearms and ammunition excise taxes) of the IRC pursuant to section 1111(d) of the Homeland Security Act of 2002, as codified at 6 U.S.C. 531(d).  In addition, the Secretary of the Treasury has delegated certain IRC administrative and enforcement authorities to TTB through Treasury Department Order 120–01. </w:t>
      </w:r>
    </w:p>
    <w:p w14:paraId="3990FD61" w14:textId="77777777" w:rsidR="00A52115" w:rsidRPr="00233F76" w:rsidRDefault="00A52115" w:rsidP="00A52115">
      <w:pPr>
        <w:ind w:left="360"/>
        <w:rPr>
          <w:rFonts w:ascii="Arial" w:hAnsi="Arial" w:cs="Arial"/>
          <w:sz w:val="22"/>
          <w:szCs w:val="22"/>
        </w:rPr>
      </w:pPr>
    </w:p>
    <w:p w14:paraId="0A55482F" w14:textId="77777777" w:rsidR="004958A7" w:rsidRPr="00233F76" w:rsidRDefault="00CA2B27" w:rsidP="00A52115">
      <w:pPr>
        <w:widowControl w:val="0"/>
        <w:tabs>
          <w:tab w:val="left" w:pos="-1440"/>
        </w:tabs>
        <w:ind w:left="360"/>
        <w:rPr>
          <w:rFonts w:ascii="Arial" w:hAnsi="Arial" w:cs="Arial"/>
          <w:sz w:val="22"/>
          <w:szCs w:val="22"/>
        </w:rPr>
      </w:pPr>
      <w:r w:rsidRPr="00233F76">
        <w:rPr>
          <w:rFonts w:ascii="Arial" w:hAnsi="Arial" w:cs="Arial"/>
          <w:snapToGrid w:val="0"/>
          <w:sz w:val="22"/>
          <w:szCs w:val="22"/>
        </w:rPr>
        <w:t>The I</w:t>
      </w:r>
      <w:r w:rsidR="004958A7" w:rsidRPr="00233F76">
        <w:rPr>
          <w:rFonts w:ascii="Arial" w:hAnsi="Arial" w:cs="Arial"/>
          <w:snapToGrid w:val="0"/>
          <w:sz w:val="22"/>
          <w:szCs w:val="22"/>
        </w:rPr>
        <w:t>nternal Revenue Code of 1986, as amended (IRC; 26 U.S.C), i</w:t>
      </w:r>
      <w:r w:rsidRPr="00233F76">
        <w:rPr>
          <w:rFonts w:ascii="Arial" w:hAnsi="Arial" w:cs="Arial"/>
          <w:snapToGrid w:val="0"/>
          <w:sz w:val="22"/>
          <w:szCs w:val="22"/>
        </w:rPr>
        <w:t xml:space="preserve">mposes Federal excise taxes on </w:t>
      </w:r>
      <w:r w:rsidR="005B3629" w:rsidRPr="00233F76">
        <w:rPr>
          <w:rFonts w:ascii="Arial" w:hAnsi="Arial" w:cs="Arial"/>
          <w:sz w:val="22"/>
          <w:szCs w:val="22"/>
        </w:rPr>
        <w:t xml:space="preserve">distilled spirits, wine, beer, tobacco products, cigarette papers and tubes, </w:t>
      </w:r>
      <w:r w:rsidRPr="00233F76">
        <w:rPr>
          <w:rFonts w:ascii="Arial" w:hAnsi="Arial" w:cs="Arial"/>
          <w:sz w:val="22"/>
          <w:szCs w:val="22"/>
        </w:rPr>
        <w:t xml:space="preserve">and firearms and ammunition, and it also imposes </w:t>
      </w:r>
      <w:r w:rsidR="005B3629" w:rsidRPr="00233F76">
        <w:rPr>
          <w:rFonts w:ascii="Arial" w:hAnsi="Arial" w:cs="Arial"/>
          <w:sz w:val="22"/>
          <w:szCs w:val="22"/>
        </w:rPr>
        <w:t>special occupational taxes related to tobacco products</w:t>
      </w:r>
      <w:r w:rsidRPr="00233F76">
        <w:rPr>
          <w:rFonts w:ascii="Arial" w:hAnsi="Arial" w:cs="Arial"/>
          <w:sz w:val="22"/>
          <w:szCs w:val="22"/>
        </w:rPr>
        <w:t xml:space="preserve"> and cigarette papers and tubes</w:t>
      </w:r>
      <w:r w:rsidR="004958A7" w:rsidRPr="00233F76">
        <w:rPr>
          <w:rFonts w:ascii="Arial" w:hAnsi="Arial" w:cs="Arial"/>
          <w:sz w:val="22"/>
          <w:szCs w:val="22"/>
        </w:rPr>
        <w:t xml:space="preserve">. </w:t>
      </w:r>
      <w:r w:rsidR="005B3629" w:rsidRPr="00233F76">
        <w:rPr>
          <w:rFonts w:ascii="Arial" w:hAnsi="Arial" w:cs="Arial"/>
          <w:sz w:val="22"/>
          <w:szCs w:val="22"/>
        </w:rPr>
        <w:t xml:space="preserve"> The IRC requires that these excise and special occupational taxes be collected on the basis of a return</w:t>
      </w:r>
      <w:r w:rsidRPr="00233F76">
        <w:rPr>
          <w:rFonts w:ascii="Arial" w:hAnsi="Arial" w:cs="Arial"/>
          <w:sz w:val="22"/>
          <w:szCs w:val="22"/>
        </w:rPr>
        <w:t xml:space="preserve">.  </w:t>
      </w:r>
      <w:r w:rsidR="005B3629" w:rsidRPr="00233F76">
        <w:rPr>
          <w:rFonts w:ascii="Arial" w:hAnsi="Arial" w:cs="Arial"/>
          <w:sz w:val="22"/>
          <w:szCs w:val="22"/>
        </w:rPr>
        <w:t xml:space="preserve">The IRC also allows for the filing of claims for the </w:t>
      </w:r>
      <w:r w:rsidRPr="00233F76">
        <w:rPr>
          <w:rFonts w:ascii="Arial" w:hAnsi="Arial" w:cs="Arial"/>
          <w:sz w:val="22"/>
          <w:szCs w:val="22"/>
        </w:rPr>
        <w:t>drawback (</w:t>
      </w:r>
      <w:r w:rsidR="005B3629" w:rsidRPr="00233F76">
        <w:rPr>
          <w:rFonts w:ascii="Arial" w:hAnsi="Arial" w:cs="Arial"/>
          <w:sz w:val="22"/>
          <w:szCs w:val="22"/>
        </w:rPr>
        <w:t>abatement or refund</w:t>
      </w:r>
      <w:r w:rsidRPr="00233F76">
        <w:rPr>
          <w:rFonts w:ascii="Arial" w:hAnsi="Arial" w:cs="Arial"/>
          <w:sz w:val="22"/>
          <w:szCs w:val="22"/>
        </w:rPr>
        <w:t>)</w:t>
      </w:r>
      <w:r w:rsidR="005B3629" w:rsidRPr="00233F76">
        <w:rPr>
          <w:rFonts w:ascii="Arial" w:hAnsi="Arial" w:cs="Arial"/>
          <w:sz w:val="22"/>
          <w:szCs w:val="22"/>
        </w:rPr>
        <w:t xml:space="preserve"> of </w:t>
      </w:r>
      <w:r w:rsidR="00E222D6" w:rsidRPr="00233F76">
        <w:rPr>
          <w:rFonts w:ascii="Arial" w:hAnsi="Arial" w:cs="Arial"/>
          <w:sz w:val="22"/>
          <w:szCs w:val="22"/>
        </w:rPr>
        <w:t xml:space="preserve">excise </w:t>
      </w:r>
      <w:r w:rsidR="005B3629" w:rsidRPr="00233F76">
        <w:rPr>
          <w:rFonts w:ascii="Arial" w:hAnsi="Arial" w:cs="Arial"/>
          <w:sz w:val="22"/>
          <w:szCs w:val="22"/>
        </w:rPr>
        <w:t>taxes under certain circumstances</w:t>
      </w:r>
      <w:r w:rsidRPr="00233F76">
        <w:rPr>
          <w:rFonts w:ascii="Arial" w:hAnsi="Arial" w:cs="Arial"/>
          <w:sz w:val="22"/>
          <w:szCs w:val="22"/>
        </w:rPr>
        <w:t>.</w:t>
      </w:r>
      <w:r w:rsidR="00E222D6" w:rsidRPr="00233F76">
        <w:rPr>
          <w:rFonts w:ascii="Arial" w:hAnsi="Arial" w:cs="Arial"/>
          <w:sz w:val="22"/>
          <w:szCs w:val="22"/>
        </w:rPr>
        <w:t xml:space="preserve"> </w:t>
      </w:r>
    </w:p>
    <w:p w14:paraId="04BEF3AB" w14:textId="77777777" w:rsidR="004958A7" w:rsidRPr="00233F76" w:rsidRDefault="004958A7" w:rsidP="00A52115">
      <w:pPr>
        <w:widowControl w:val="0"/>
        <w:tabs>
          <w:tab w:val="left" w:pos="-1440"/>
        </w:tabs>
        <w:ind w:left="360"/>
        <w:rPr>
          <w:rFonts w:ascii="Arial" w:hAnsi="Arial" w:cs="Arial"/>
          <w:sz w:val="22"/>
          <w:szCs w:val="22"/>
        </w:rPr>
      </w:pPr>
    </w:p>
    <w:p w14:paraId="2C968A44" w14:textId="77777777" w:rsidR="004958A7" w:rsidRPr="00233F76" w:rsidRDefault="004958A7" w:rsidP="00A52115">
      <w:pPr>
        <w:widowControl w:val="0"/>
        <w:tabs>
          <w:tab w:val="left" w:pos="-1440"/>
        </w:tabs>
        <w:ind w:left="360"/>
        <w:rPr>
          <w:rFonts w:ascii="Arial" w:hAnsi="Arial" w:cs="Arial"/>
          <w:snapToGrid w:val="0"/>
          <w:sz w:val="22"/>
          <w:szCs w:val="22"/>
        </w:rPr>
      </w:pPr>
      <w:r w:rsidRPr="00233F76">
        <w:rPr>
          <w:rFonts w:ascii="Arial" w:hAnsi="Arial" w:cs="Arial"/>
          <w:sz w:val="22"/>
          <w:szCs w:val="22"/>
        </w:rPr>
        <w:t>To safeguard this revenue, the IRC authorizes the Secretary of the Treasury to issue regula</w:t>
      </w:r>
      <w:r w:rsidR="00E8734D" w:rsidRPr="00233F76">
        <w:rPr>
          <w:rFonts w:ascii="Arial" w:hAnsi="Arial" w:cs="Arial"/>
          <w:sz w:val="22"/>
          <w:szCs w:val="22"/>
        </w:rPr>
        <w:t xml:space="preserve">tions to require the keeping of </w:t>
      </w:r>
      <w:r w:rsidRPr="00233F76">
        <w:rPr>
          <w:rFonts w:ascii="Arial" w:hAnsi="Arial" w:cs="Arial"/>
          <w:sz w:val="22"/>
          <w:szCs w:val="22"/>
        </w:rPr>
        <w:t>records to document the information provide</w:t>
      </w:r>
      <w:r w:rsidR="00E8734D" w:rsidRPr="00233F76">
        <w:rPr>
          <w:rFonts w:ascii="Arial" w:hAnsi="Arial" w:cs="Arial"/>
          <w:sz w:val="22"/>
          <w:szCs w:val="22"/>
        </w:rPr>
        <w:t>d</w:t>
      </w:r>
      <w:r w:rsidRPr="00233F76">
        <w:rPr>
          <w:rFonts w:ascii="Arial" w:hAnsi="Arial" w:cs="Arial"/>
          <w:sz w:val="22"/>
          <w:szCs w:val="22"/>
        </w:rPr>
        <w:t xml:space="preserve"> in excise and </w:t>
      </w:r>
      <w:r w:rsidR="00E8734D" w:rsidRPr="00233F76">
        <w:rPr>
          <w:rFonts w:ascii="Arial" w:hAnsi="Arial" w:cs="Arial"/>
          <w:sz w:val="22"/>
          <w:szCs w:val="22"/>
        </w:rPr>
        <w:t xml:space="preserve">special </w:t>
      </w:r>
      <w:r w:rsidRPr="00233F76">
        <w:rPr>
          <w:rFonts w:ascii="Arial" w:hAnsi="Arial" w:cs="Arial"/>
          <w:sz w:val="22"/>
          <w:szCs w:val="22"/>
        </w:rPr>
        <w:t xml:space="preserve">occupational tax returns and in drawback claims.  </w:t>
      </w:r>
      <w:r w:rsidRPr="00233F76">
        <w:rPr>
          <w:rFonts w:ascii="Arial" w:hAnsi="Arial" w:cs="Arial"/>
          <w:snapToGrid w:val="0"/>
          <w:sz w:val="22"/>
          <w:szCs w:val="22"/>
        </w:rPr>
        <w:t xml:space="preserve">Specifically, the IRC at 26 U.S.C. 5555 authorizes the Secretary to prescribe regulations requiring every person liable for the excise tax imposed on distilled spirits, wine, and beer to prepare any necessary records, statements, or returns.  The IRC at 26 U.S.C. 5741 authorizes the Secretary to prescribe by regulation the keeping of records relating to tobacco products and cigarette papers and tubes, including records related to special occupational taxes.  In addition, the IRC at 26 U.S.C. 5843 provides similar authorization to the Secretary regarding firearms and ammunition. </w:t>
      </w:r>
    </w:p>
    <w:p w14:paraId="26430D73" w14:textId="77777777" w:rsidR="004958A7" w:rsidRPr="00233F76" w:rsidRDefault="004958A7" w:rsidP="00A52115">
      <w:pPr>
        <w:ind w:left="360"/>
        <w:rPr>
          <w:rFonts w:ascii="Arial" w:hAnsi="Arial" w:cs="Arial"/>
          <w:sz w:val="22"/>
          <w:szCs w:val="22"/>
        </w:rPr>
      </w:pPr>
    </w:p>
    <w:p w14:paraId="7567B7D6" w14:textId="77777777" w:rsidR="005B3629" w:rsidRPr="00233F76" w:rsidRDefault="004958A7" w:rsidP="00A52115">
      <w:pPr>
        <w:ind w:left="360"/>
        <w:rPr>
          <w:rFonts w:ascii="Arial" w:hAnsi="Arial" w:cs="Arial"/>
          <w:sz w:val="22"/>
          <w:szCs w:val="22"/>
        </w:rPr>
      </w:pPr>
      <w:r w:rsidRPr="00233F76">
        <w:rPr>
          <w:rFonts w:ascii="Arial" w:hAnsi="Arial" w:cs="Arial"/>
          <w:sz w:val="22"/>
          <w:szCs w:val="22"/>
        </w:rPr>
        <w:t xml:space="preserve">The TTB regulations concerning the </w:t>
      </w:r>
      <w:r w:rsidR="00E8734D" w:rsidRPr="00233F76">
        <w:rPr>
          <w:rFonts w:ascii="Arial" w:hAnsi="Arial" w:cs="Arial"/>
          <w:sz w:val="22"/>
          <w:szCs w:val="22"/>
        </w:rPr>
        <w:t xml:space="preserve">keeping of </w:t>
      </w:r>
      <w:r w:rsidRPr="00233F76">
        <w:rPr>
          <w:rFonts w:ascii="Arial" w:hAnsi="Arial" w:cs="Arial"/>
          <w:snapToGrid w:val="0"/>
          <w:sz w:val="22"/>
          <w:szCs w:val="22"/>
        </w:rPr>
        <w:t xml:space="preserve">records </w:t>
      </w:r>
      <w:r w:rsidR="00A52115" w:rsidRPr="00233F76">
        <w:rPr>
          <w:rFonts w:ascii="Arial" w:hAnsi="Arial" w:cs="Arial"/>
          <w:snapToGrid w:val="0"/>
          <w:sz w:val="22"/>
          <w:szCs w:val="22"/>
        </w:rPr>
        <w:t xml:space="preserve">under this information collection </w:t>
      </w:r>
      <w:r w:rsidR="00E8734D" w:rsidRPr="00233F76">
        <w:rPr>
          <w:rFonts w:ascii="Arial" w:hAnsi="Arial" w:cs="Arial"/>
          <w:snapToGrid w:val="0"/>
          <w:sz w:val="22"/>
          <w:szCs w:val="22"/>
        </w:rPr>
        <w:t xml:space="preserve">documenting the information supplied </w:t>
      </w:r>
      <w:r w:rsidR="00E222D6" w:rsidRPr="00233F76">
        <w:rPr>
          <w:rFonts w:ascii="Arial" w:hAnsi="Arial" w:cs="Arial"/>
          <w:snapToGrid w:val="0"/>
          <w:sz w:val="22"/>
          <w:szCs w:val="22"/>
        </w:rPr>
        <w:t>i</w:t>
      </w:r>
      <w:r w:rsidR="00E8734D" w:rsidRPr="00233F76">
        <w:rPr>
          <w:rFonts w:ascii="Arial" w:hAnsi="Arial" w:cs="Arial"/>
          <w:snapToGrid w:val="0"/>
          <w:sz w:val="22"/>
          <w:szCs w:val="22"/>
        </w:rPr>
        <w:t xml:space="preserve">n excise </w:t>
      </w:r>
      <w:r w:rsidR="00E222D6" w:rsidRPr="00233F76">
        <w:rPr>
          <w:rFonts w:ascii="Arial" w:hAnsi="Arial" w:cs="Arial"/>
          <w:snapToGrid w:val="0"/>
          <w:sz w:val="22"/>
          <w:szCs w:val="22"/>
        </w:rPr>
        <w:t xml:space="preserve">tax </w:t>
      </w:r>
      <w:r w:rsidR="00E8734D" w:rsidRPr="00233F76">
        <w:rPr>
          <w:rFonts w:ascii="Arial" w:hAnsi="Arial" w:cs="Arial"/>
          <w:snapToGrid w:val="0"/>
          <w:sz w:val="22"/>
          <w:szCs w:val="22"/>
        </w:rPr>
        <w:t>and special occupation tax returns and in drawback claims are found</w:t>
      </w:r>
      <w:r w:rsidRPr="00233F76">
        <w:rPr>
          <w:rFonts w:ascii="Arial" w:hAnsi="Arial" w:cs="Arial"/>
          <w:snapToGrid w:val="0"/>
          <w:sz w:val="22"/>
          <w:szCs w:val="22"/>
        </w:rPr>
        <w:t xml:space="preserve"> in 27 CFR Parts 17, 19, 24, 25, 26, 27, 29, 31, 40, 41, 44, 45, 46, 53, and 70.  </w:t>
      </w:r>
      <w:r w:rsidR="00A52115" w:rsidRPr="00233F76">
        <w:rPr>
          <w:rFonts w:ascii="Arial" w:hAnsi="Arial" w:cs="Arial"/>
          <w:snapToGrid w:val="0"/>
          <w:sz w:val="22"/>
          <w:szCs w:val="22"/>
        </w:rPr>
        <w:t xml:space="preserve">A comprehensive list of all IRC statutory and TTB regulatory requirements associated with this collection is attached separately. </w:t>
      </w:r>
      <w:bookmarkStart w:id="0" w:name="_GoBack"/>
      <w:bookmarkEnd w:id="0"/>
    </w:p>
    <w:p w14:paraId="27047C63" w14:textId="77777777" w:rsidR="00E8734D" w:rsidRPr="00233F76" w:rsidRDefault="00E8734D" w:rsidP="00A52115">
      <w:pPr>
        <w:widowControl w:val="0"/>
        <w:tabs>
          <w:tab w:val="center" w:pos="4320"/>
          <w:tab w:val="right" w:pos="8640"/>
        </w:tabs>
        <w:suppressAutoHyphens/>
        <w:spacing w:line="240" w:lineRule="atLeast"/>
        <w:ind w:left="360"/>
        <w:rPr>
          <w:rFonts w:ascii="Arial" w:hAnsi="Arial" w:cs="Arial"/>
          <w:snapToGrid w:val="0"/>
          <w:sz w:val="22"/>
          <w:szCs w:val="22"/>
        </w:rPr>
      </w:pPr>
    </w:p>
    <w:p w14:paraId="7224AE50" w14:textId="77777777" w:rsidR="00A52115" w:rsidRPr="00233F76" w:rsidRDefault="00A52115" w:rsidP="00A52115">
      <w:pPr>
        <w:widowControl w:val="0"/>
        <w:tabs>
          <w:tab w:val="center" w:pos="4320"/>
          <w:tab w:val="right" w:pos="8640"/>
        </w:tabs>
        <w:suppressAutoHyphens/>
        <w:spacing w:line="240" w:lineRule="atLeast"/>
        <w:ind w:left="360"/>
        <w:rPr>
          <w:rFonts w:ascii="Arial" w:hAnsi="Arial" w:cs="Arial"/>
          <w:snapToGrid w:val="0"/>
          <w:sz w:val="22"/>
          <w:szCs w:val="22"/>
        </w:rPr>
      </w:pPr>
      <w:r w:rsidRPr="00233F76">
        <w:rPr>
          <w:rFonts w:ascii="Arial" w:hAnsi="Arial" w:cs="Arial"/>
          <w:sz w:val="22"/>
          <w:szCs w:val="22"/>
        </w:rPr>
        <w:t>The keeping of records supporting tax returns and drawback claims is necessary to protect the revenue.  TTB uses the information contained in such records to determine the appropriate tax liability, verify computations on tax returns, determine the adequacy of bond coverage, and verify the correctness of claims and other adjustments to tax liability.</w:t>
      </w:r>
    </w:p>
    <w:p w14:paraId="044036CA" w14:textId="77777777" w:rsidR="00A52115" w:rsidRPr="00233F76" w:rsidRDefault="00A52115" w:rsidP="00A52115">
      <w:pPr>
        <w:widowControl w:val="0"/>
        <w:tabs>
          <w:tab w:val="center" w:pos="4320"/>
          <w:tab w:val="right" w:pos="8640"/>
        </w:tabs>
        <w:suppressAutoHyphens/>
        <w:spacing w:line="240" w:lineRule="atLeast"/>
        <w:ind w:left="360"/>
        <w:rPr>
          <w:rFonts w:ascii="Arial" w:hAnsi="Arial" w:cs="Arial"/>
          <w:snapToGrid w:val="0"/>
          <w:sz w:val="22"/>
          <w:szCs w:val="22"/>
        </w:rPr>
      </w:pPr>
    </w:p>
    <w:p w14:paraId="2E82A373" w14:textId="77777777" w:rsidR="00A52115" w:rsidRPr="00233F76" w:rsidRDefault="00A52115" w:rsidP="00A52115">
      <w:pPr>
        <w:widowControl w:val="0"/>
        <w:tabs>
          <w:tab w:val="center" w:pos="4320"/>
          <w:tab w:val="right" w:pos="8640"/>
        </w:tabs>
        <w:suppressAutoHyphens/>
        <w:spacing w:line="240" w:lineRule="atLeast"/>
        <w:ind w:left="360"/>
        <w:rPr>
          <w:rFonts w:ascii="Arial" w:hAnsi="Arial" w:cs="Arial"/>
          <w:snapToGrid w:val="0"/>
          <w:sz w:val="22"/>
          <w:szCs w:val="22"/>
        </w:rPr>
      </w:pPr>
      <w:r w:rsidRPr="00233F76">
        <w:rPr>
          <w:rFonts w:ascii="Arial" w:hAnsi="Arial" w:cs="Arial"/>
          <w:snapToGrid w:val="0"/>
          <w:sz w:val="22"/>
          <w:szCs w:val="22"/>
        </w:rPr>
        <w:t xml:space="preserve">The required records may consist of affidavits, effective tax rate determinations, inventories, and usual and customary business records such as insurance records, invoices, and shipping records, as well as of other records that document tax return and drawback claims.  (Note:  Excise tax returns, special occupational tax returns, and drawback claims, which are submitted on various TTB forms, are approved under separate OMB control numbers.) </w:t>
      </w:r>
    </w:p>
    <w:p w14:paraId="64C531DD" w14:textId="77777777" w:rsidR="00B06EE5" w:rsidRPr="00233F76" w:rsidRDefault="00B06EE5" w:rsidP="00A52115">
      <w:pPr>
        <w:ind w:left="360"/>
        <w:rPr>
          <w:rFonts w:ascii="Arial" w:hAnsi="Arial" w:cs="Arial"/>
          <w:sz w:val="22"/>
          <w:szCs w:val="22"/>
        </w:rPr>
      </w:pPr>
    </w:p>
    <w:p w14:paraId="7C16E93C" w14:textId="77777777" w:rsidR="00F46548" w:rsidRPr="00233F76" w:rsidRDefault="00F46548" w:rsidP="00A52115">
      <w:pPr>
        <w:ind w:left="360"/>
        <w:rPr>
          <w:rFonts w:ascii="Arial" w:hAnsi="Arial" w:cs="Arial"/>
          <w:sz w:val="22"/>
          <w:szCs w:val="22"/>
          <w:u w:val="single"/>
        </w:rPr>
      </w:pPr>
      <w:r w:rsidRPr="00233F76">
        <w:rPr>
          <w:rFonts w:ascii="Arial" w:hAnsi="Arial" w:cs="Arial"/>
          <w:sz w:val="22"/>
          <w:szCs w:val="22"/>
          <w:u w:val="single"/>
        </w:rPr>
        <w:t xml:space="preserve">Proposed Rulemaking </w:t>
      </w:r>
    </w:p>
    <w:p w14:paraId="15FEAFF7" w14:textId="77777777" w:rsidR="00F46548" w:rsidRPr="00233F76" w:rsidRDefault="00F46548" w:rsidP="00A52115">
      <w:pPr>
        <w:ind w:left="360"/>
        <w:rPr>
          <w:rFonts w:ascii="Arial" w:hAnsi="Arial" w:cs="Arial"/>
          <w:sz w:val="22"/>
          <w:szCs w:val="22"/>
        </w:rPr>
      </w:pPr>
    </w:p>
    <w:p w14:paraId="66B1524C" w14:textId="00C14F4D" w:rsidR="00F46548" w:rsidRPr="00233F76" w:rsidRDefault="00F46548" w:rsidP="00F46548">
      <w:pPr>
        <w:ind w:left="360"/>
        <w:rPr>
          <w:rFonts w:ascii="Arial" w:hAnsi="Arial" w:cs="Arial"/>
          <w:sz w:val="22"/>
          <w:szCs w:val="22"/>
        </w:rPr>
      </w:pPr>
      <w:r w:rsidRPr="00233F76">
        <w:rPr>
          <w:rFonts w:ascii="Arial" w:hAnsi="Arial" w:cs="Arial"/>
          <w:sz w:val="22"/>
          <w:szCs w:val="22"/>
        </w:rPr>
        <w:t>TTB is issuing a proposed rule titled “</w:t>
      </w:r>
      <w:r w:rsidRPr="00233F76">
        <w:rPr>
          <w:rFonts w:ascii="Arial" w:hAnsi="Arial" w:cs="Arial"/>
          <w:bCs/>
          <w:sz w:val="22"/>
          <w:szCs w:val="22"/>
        </w:rPr>
        <w:t>Amendments to Streamline Importation of Distilled Spirits, Wine, Beer, Malt Beverages, Tobacco Products, Processed Tobacco, and Cigarette Papers and Tubes and Facilitate Use of the International Trade Data System</w:t>
      </w:r>
      <w:r w:rsidRPr="00233F76">
        <w:rPr>
          <w:rFonts w:ascii="Arial" w:hAnsi="Arial" w:cs="Arial"/>
          <w:sz w:val="22"/>
          <w:szCs w:val="22"/>
        </w:rPr>
        <w:t xml:space="preserve">” </w:t>
      </w:r>
      <w:r w:rsidR="00233F76">
        <w:rPr>
          <w:rFonts w:ascii="Arial" w:hAnsi="Arial" w:cs="Arial"/>
          <w:sz w:val="22"/>
          <w:szCs w:val="22"/>
        </w:rPr>
        <w:t xml:space="preserve">(Notice No. 159), </w:t>
      </w:r>
      <w:r w:rsidRPr="00233F76">
        <w:rPr>
          <w:rFonts w:ascii="Arial" w:hAnsi="Arial" w:cs="Arial"/>
          <w:sz w:val="22"/>
          <w:szCs w:val="22"/>
        </w:rPr>
        <w:t>which will amend the TTB regulations governing the importation of distilled spirits, wine, beer and malt beverages, tobacco products, processed tobacco, and cigarette papers and tubes.  The proposed amendments are intended to clarify and streamline import procedures, and support the implementation of the International Trade Data System and</w:t>
      </w:r>
      <w:r w:rsidR="007D6725" w:rsidRPr="00233F76">
        <w:rPr>
          <w:rFonts w:ascii="Arial" w:hAnsi="Arial" w:cs="Arial"/>
          <w:sz w:val="22"/>
          <w:szCs w:val="22"/>
        </w:rPr>
        <w:t>, specifically,</w:t>
      </w:r>
      <w:r w:rsidRPr="00233F76">
        <w:rPr>
          <w:rFonts w:ascii="Arial" w:hAnsi="Arial" w:cs="Arial"/>
          <w:sz w:val="22"/>
          <w:szCs w:val="22"/>
        </w:rPr>
        <w:t xml:space="preserve"> the filing of import information electronically in conjunction with an electronic import filing with U.S. Customs and Border Protection (CBP).  The proposed amendments include providing the option for importers to file import-related data electronically when filing entry or entry summary data electronically with CBP, as an alternative to the current TTB requirements that importers submit paper documents to CBP upon importation. </w:t>
      </w:r>
      <w:r w:rsidR="0097197A" w:rsidRPr="00233F76">
        <w:rPr>
          <w:rFonts w:ascii="Arial" w:hAnsi="Arial" w:cs="Arial"/>
          <w:sz w:val="22"/>
          <w:szCs w:val="22"/>
        </w:rPr>
        <w:t xml:space="preserve"> Under the proposed rule, the information collection approval for many of these electronic submissions will be placed under OMB control number 1513–0064, Importer's Records and Reports (TTB REC 5170/1). </w:t>
      </w:r>
    </w:p>
    <w:p w14:paraId="3BAF16F6" w14:textId="77777777" w:rsidR="00F46548" w:rsidRPr="00233F76" w:rsidRDefault="00F46548" w:rsidP="00A52115">
      <w:pPr>
        <w:ind w:left="360"/>
        <w:rPr>
          <w:rFonts w:ascii="Arial" w:hAnsi="Arial" w:cs="Arial"/>
          <w:sz w:val="22"/>
          <w:szCs w:val="22"/>
        </w:rPr>
      </w:pPr>
    </w:p>
    <w:p w14:paraId="47109DAE" w14:textId="1BD9BF78" w:rsidR="00F46548" w:rsidRPr="00233F76" w:rsidRDefault="00F46548" w:rsidP="00A52115">
      <w:pPr>
        <w:ind w:left="360"/>
        <w:rPr>
          <w:rFonts w:ascii="Arial" w:hAnsi="Arial" w:cs="Arial"/>
          <w:sz w:val="22"/>
          <w:szCs w:val="22"/>
        </w:rPr>
      </w:pPr>
      <w:r w:rsidRPr="00233F76">
        <w:rPr>
          <w:rFonts w:ascii="Arial" w:hAnsi="Arial" w:cs="Arial"/>
          <w:sz w:val="22"/>
          <w:szCs w:val="22"/>
        </w:rPr>
        <w:t xml:space="preserve">Under this proposed rule, TTB proposes to remove </w:t>
      </w:r>
      <w:r w:rsidR="00EA0131" w:rsidRPr="00233F76">
        <w:rPr>
          <w:rFonts w:ascii="Arial" w:hAnsi="Arial" w:cs="Arial"/>
          <w:sz w:val="22"/>
          <w:szCs w:val="22"/>
        </w:rPr>
        <w:t xml:space="preserve">approval for </w:t>
      </w:r>
      <w:r w:rsidRPr="00233F76">
        <w:rPr>
          <w:rFonts w:ascii="Arial" w:hAnsi="Arial" w:cs="Arial"/>
          <w:sz w:val="22"/>
          <w:szCs w:val="22"/>
        </w:rPr>
        <w:t xml:space="preserve">the information collections in </w:t>
      </w:r>
      <w:r w:rsidR="0097197A" w:rsidRPr="00233F76">
        <w:rPr>
          <w:rFonts w:ascii="Arial" w:hAnsi="Arial" w:cs="Arial"/>
          <w:sz w:val="22"/>
          <w:szCs w:val="22"/>
        </w:rPr>
        <w:t xml:space="preserve">27 CFR </w:t>
      </w:r>
      <w:r w:rsidRPr="00233F76">
        <w:rPr>
          <w:rFonts w:ascii="Arial" w:hAnsi="Arial" w:cs="Arial"/>
          <w:sz w:val="22"/>
          <w:szCs w:val="22"/>
        </w:rPr>
        <w:t xml:space="preserve">27.48 and </w:t>
      </w:r>
      <w:r w:rsidR="0097197A" w:rsidRPr="00233F76">
        <w:rPr>
          <w:rFonts w:ascii="Arial" w:hAnsi="Arial" w:cs="Arial"/>
          <w:sz w:val="22"/>
          <w:szCs w:val="22"/>
        </w:rPr>
        <w:t xml:space="preserve">27 CFR </w:t>
      </w:r>
      <w:r w:rsidRPr="00233F76">
        <w:rPr>
          <w:rFonts w:ascii="Arial" w:hAnsi="Arial" w:cs="Arial"/>
          <w:sz w:val="22"/>
          <w:szCs w:val="22"/>
        </w:rPr>
        <w:t>41.81</w:t>
      </w:r>
      <w:r w:rsidR="0097197A" w:rsidRPr="00233F76">
        <w:rPr>
          <w:rFonts w:ascii="Arial" w:hAnsi="Arial" w:cs="Arial"/>
          <w:sz w:val="22"/>
          <w:szCs w:val="22"/>
        </w:rPr>
        <w:t xml:space="preserve"> from </w:t>
      </w:r>
      <w:r w:rsidR="00EA0131" w:rsidRPr="00233F76">
        <w:rPr>
          <w:rFonts w:ascii="Arial" w:hAnsi="Arial" w:cs="Arial"/>
          <w:sz w:val="22"/>
          <w:szCs w:val="22"/>
        </w:rPr>
        <w:t xml:space="preserve">OMB control number </w:t>
      </w:r>
      <w:r w:rsidR="0097197A" w:rsidRPr="00233F76">
        <w:rPr>
          <w:rFonts w:ascii="Arial" w:hAnsi="Arial" w:cs="Arial"/>
          <w:sz w:val="22"/>
          <w:szCs w:val="22"/>
        </w:rPr>
        <w:t xml:space="preserve">1513–0088 and, instead, place them under OMB control number 1513–0064.  </w:t>
      </w:r>
      <w:r w:rsidR="007D6725" w:rsidRPr="00233F76">
        <w:rPr>
          <w:rFonts w:ascii="Arial" w:hAnsi="Arial" w:cs="Arial"/>
          <w:sz w:val="22"/>
          <w:szCs w:val="22"/>
        </w:rPr>
        <w:t xml:space="preserve">We are also amending this information collection </w:t>
      </w:r>
      <w:r w:rsidRPr="00233F76">
        <w:rPr>
          <w:rFonts w:ascii="Arial" w:hAnsi="Arial" w:cs="Arial"/>
          <w:sz w:val="22"/>
          <w:szCs w:val="22"/>
        </w:rPr>
        <w:t xml:space="preserve">to state that the information that must be maintained as a record </w:t>
      </w:r>
      <w:r w:rsidR="007D6725" w:rsidRPr="00233F76">
        <w:rPr>
          <w:rFonts w:ascii="Arial" w:hAnsi="Arial" w:cs="Arial"/>
          <w:sz w:val="22"/>
          <w:szCs w:val="22"/>
        </w:rPr>
        <w:t xml:space="preserve">to support tax returns and drawback claims </w:t>
      </w:r>
      <w:r w:rsidRPr="00233F76">
        <w:rPr>
          <w:rFonts w:ascii="Arial" w:hAnsi="Arial" w:cs="Arial"/>
          <w:sz w:val="22"/>
          <w:szCs w:val="22"/>
        </w:rPr>
        <w:t xml:space="preserve">includes all supporting documents, including information submitted to CBP to meet CBP requirements.  </w:t>
      </w:r>
      <w:r w:rsidR="007D6725" w:rsidRPr="00233F76">
        <w:rPr>
          <w:rFonts w:ascii="Arial" w:hAnsi="Arial" w:cs="Arial"/>
          <w:sz w:val="22"/>
          <w:szCs w:val="22"/>
        </w:rPr>
        <w:t>This information collection is also being amended to specify that such</w:t>
      </w:r>
      <w:r w:rsidRPr="00233F76">
        <w:rPr>
          <w:rFonts w:ascii="Arial" w:hAnsi="Arial" w:cs="Arial"/>
          <w:sz w:val="22"/>
          <w:szCs w:val="22"/>
        </w:rPr>
        <w:t xml:space="preserve"> information must be retained for three years</w:t>
      </w:r>
      <w:r w:rsidR="00EA0131" w:rsidRPr="00233F76">
        <w:rPr>
          <w:rFonts w:ascii="Arial" w:hAnsi="Arial" w:cs="Arial"/>
          <w:sz w:val="22"/>
          <w:szCs w:val="22"/>
        </w:rPr>
        <w:t>, which</w:t>
      </w:r>
      <w:r w:rsidR="007D6725" w:rsidRPr="00233F76">
        <w:rPr>
          <w:rFonts w:ascii="Arial" w:hAnsi="Arial" w:cs="Arial"/>
          <w:sz w:val="22"/>
          <w:szCs w:val="22"/>
        </w:rPr>
        <w:t xml:space="preserve"> is </w:t>
      </w:r>
      <w:r w:rsidR="00EA0131" w:rsidRPr="00233F76">
        <w:rPr>
          <w:rFonts w:ascii="Arial" w:hAnsi="Arial" w:cs="Arial"/>
          <w:sz w:val="22"/>
          <w:szCs w:val="22"/>
        </w:rPr>
        <w:t xml:space="preserve">stated in </w:t>
      </w:r>
      <w:r w:rsidR="007D6725" w:rsidRPr="00233F76">
        <w:rPr>
          <w:rFonts w:ascii="Arial" w:hAnsi="Arial" w:cs="Arial"/>
          <w:sz w:val="22"/>
          <w:szCs w:val="22"/>
        </w:rPr>
        <w:t xml:space="preserve">proposed amendments to </w:t>
      </w:r>
      <w:r w:rsidR="00EA0131" w:rsidRPr="00233F76">
        <w:rPr>
          <w:rFonts w:ascii="Arial" w:hAnsi="Arial" w:cs="Arial"/>
          <w:sz w:val="22"/>
          <w:szCs w:val="22"/>
        </w:rPr>
        <w:t>27 CFR 26.276 and 27.137, and each section</w:t>
      </w:r>
      <w:r w:rsidR="007D6725" w:rsidRPr="00233F76">
        <w:rPr>
          <w:rFonts w:ascii="Arial" w:hAnsi="Arial" w:cs="Arial"/>
          <w:sz w:val="22"/>
          <w:szCs w:val="22"/>
        </w:rPr>
        <w:t>, as proposed,</w:t>
      </w:r>
      <w:r w:rsidR="00EA0131" w:rsidRPr="00233F76">
        <w:rPr>
          <w:rFonts w:ascii="Arial" w:hAnsi="Arial" w:cs="Arial"/>
          <w:sz w:val="22"/>
          <w:szCs w:val="22"/>
        </w:rPr>
        <w:t xml:space="preserve"> will list OMB control numbers 1513–0064 and 1513–0088</w:t>
      </w:r>
      <w:r w:rsidRPr="00233F76">
        <w:rPr>
          <w:rFonts w:ascii="Arial" w:hAnsi="Arial" w:cs="Arial"/>
          <w:sz w:val="22"/>
          <w:szCs w:val="22"/>
        </w:rPr>
        <w:t xml:space="preserve">.  The estimated number of respondents for OMB control number 1513–0088 (503,921) and the estimated average annual burden </w:t>
      </w:r>
      <w:r w:rsidR="00156BDC" w:rsidRPr="00233F76">
        <w:rPr>
          <w:rFonts w:ascii="Arial" w:hAnsi="Arial" w:cs="Arial"/>
          <w:sz w:val="22"/>
          <w:szCs w:val="22"/>
        </w:rPr>
        <w:t xml:space="preserve">of one hour per respondent </w:t>
      </w:r>
      <w:r w:rsidRPr="00233F76">
        <w:rPr>
          <w:rFonts w:ascii="Arial" w:hAnsi="Arial" w:cs="Arial"/>
          <w:sz w:val="22"/>
          <w:szCs w:val="22"/>
        </w:rPr>
        <w:t>remain unchanged.</w:t>
      </w:r>
      <w:r w:rsidR="00156BDC" w:rsidRPr="00233F76">
        <w:rPr>
          <w:rFonts w:ascii="Arial" w:hAnsi="Arial" w:cs="Arial"/>
          <w:sz w:val="22"/>
          <w:szCs w:val="22"/>
        </w:rPr>
        <w:t xml:space="preserve"> </w:t>
      </w:r>
    </w:p>
    <w:p w14:paraId="637DEC88" w14:textId="77777777" w:rsidR="00F46548" w:rsidRPr="00233F76" w:rsidRDefault="00F46548" w:rsidP="00A52115">
      <w:pPr>
        <w:ind w:left="360"/>
        <w:rPr>
          <w:rFonts w:ascii="Arial" w:hAnsi="Arial" w:cs="Arial"/>
          <w:sz w:val="22"/>
          <w:szCs w:val="22"/>
        </w:rPr>
      </w:pPr>
    </w:p>
    <w:p w14:paraId="70E812D1" w14:textId="77777777" w:rsidR="005E4F99" w:rsidRPr="00233F76" w:rsidRDefault="005E4F99" w:rsidP="00A52115">
      <w:pPr>
        <w:suppressAutoHyphens/>
        <w:ind w:left="360"/>
        <w:rPr>
          <w:rFonts w:ascii="Arial" w:hAnsi="Arial" w:cs="Arial"/>
          <w:sz w:val="22"/>
          <w:szCs w:val="22"/>
        </w:rPr>
      </w:pPr>
      <w:r w:rsidRPr="00233F76">
        <w:rPr>
          <w:rFonts w:ascii="Arial" w:hAnsi="Arial" w:cs="Arial"/>
          <w:sz w:val="22"/>
          <w:szCs w:val="22"/>
        </w:rPr>
        <w:t>Th</w:t>
      </w:r>
      <w:r w:rsidR="00095F53" w:rsidRPr="00233F76">
        <w:rPr>
          <w:rFonts w:ascii="Arial" w:hAnsi="Arial" w:cs="Arial"/>
          <w:sz w:val="22"/>
          <w:szCs w:val="22"/>
        </w:rPr>
        <w:t>is</w:t>
      </w:r>
      <w:r w:rsidRPr="00233F76">
        <w:rPr>
          <w:rFonts w:ascii="Arial" w:hAnsi="Arial" w:cs="Arial"/>
          <w:sz w:val="22"/>
          <w:szCs w:val="22"/>
        </w:rPr>
        <w:t xml:space="preserve"> information collection is aligned with</w:t>
      </w:r>
      <w:r w:rsidR="00D73D2D" w:rsidRPr="00233F76">
        <w:rPr>
          <w:rFonts w:ascii="Arial" w:hAnsi="Arial" w:cs="Arial"/>
          <w:sz w:val="22"/>
          <w:szCs w:val="22"/>
        </w:rPr>
        <w:t xml:space="preserve"> –– </w:t>
      </w:r>
    </w:p>
    <w:p w14:paraId="1226CDF8" w14:textId="77777777" w:rsidR="00ED4A03" w:rsidRPr="00233F76" w:rsidRDefault="00ED4A03" w:rsidP="00987432">
      <w:pPr>
        <w:numPr>
          <w:ilvl w:val="0"/>
          <w:numId w:val="1"/>
        </w:numPr>
        <w:suppressAutoHyphens/>
        <w:spacing w:before="80"/>
        <w:ind w:left="1080"/>
        <w:rPr>
          <w:rFonts w:ascii="Arial" w:hAnsi="Arial" w:cs="Arial"/>
          <w:sz w:val="22"/>
          <w:szCs w:val="22"/>
        </w:rPr>
      </w:pPr>
      <w:r w:rsidRPr="00233F76">
        <w:rPr>
          <w:rFonts w:ascii="Arial" w:hAnsi="Arial" w:cs="Arial"/>
          <w:sz w:val="22"/>
          <w:szCs w:val="22"/>
        </w:rPr>
        <w:t xml:space="preserve">Line of Business/Sub-function:  </w:t>
      </w:r>
      <w:r w:rsidR="00E83962" w:rsidRPr="00233F76">
        <w:rPr>
          <w:rFonts w:ascii="Arial" w:hAnsi="Arial" w:cs="Arial"/>
          <w:snapToGrid w:val="0"/>
          <w:sz w:val="22"/>
          <w:szCs w:val="22"/>
        </w:rPr>
        <w:t>General Government/Taxation Management</w:t>
      </w:r>
      <w:r w:rsidR="00987432" w:rsidRPr="00233F76">
        <w:rPr>
          <w:rFonts w:ascii="Arial" w:hAnsi="Arial" w:cs="Arial"/>
          <w:sz w:val="22"/>
          <w:szCs w:val="22"/>
        </w:rPr>
        <w:t>.</w:t>
      </w:r>
      <w:r w:rsidRPr="00233F76">
        <w:rPr>
          <w:rFonts w:ascii="Arial" w:hAnsi="Arial" w:cs="Arial"/>
          <w:sz w:val="22"/>
          <w:szCs w:val="22"/>
        </w:rPr>
        <w:t xml:space="preserve"> </w:t>
      </w:r>
    </w:p>
    <w:p w14:paraId="75B86840" w14:textId="77777777" w:rsidR="005E4F99" w:rsidRPr="00233F76" w:rsidRDefault="00ED4A03" w:rsidP="00987432">
      <w:pPr>
        <w:numPr>
          <w:ilvl w:val="0"/>
          <w:numId w:val="1"/>
        </w:numPr>
        <w:suppressAutoHyphens/>
        <w:spacing w:before="80"/>
        <w:ind w:left="1080"/>
        <w:rPr>
          <w:rFonts w:ascii="Arial" w:hAnsi="Arial" w:cs="Arial"/>
          <w:sz w:val="22"/>
          <w:szCs w:val="22"/>
        </w:rPr>
      </w:pPr>
      <w:r w:rsidRPr="00233F76">
        <w:rPr>
          <w:rFonts w:ascii="Arial" w:hAnsi="Arial" w:cs="Arial"/>
          <w:sz w:val="22"/>
          <w:szCs w:val="22"/>
        </w:rPr>
        <w:t xml:space="preserve">IT Investment:  </w:t>
      </w:r>
      <w:r w:rsidR="00E83962" w:rsidRPr="00233F76">
        <w:rPr>
          <w:rFonts w:ascii="Arial" w:hAnsi="Arial" w:cs="Arial"/>
          <w:snapToGrid w:val="0"/>
          <w:sz w:val="22"/>
          <w:szCs w:val="22"/>
        </w:rPr>
        <w:t>Tax Major Application Systems</w:t>
      </w:r>
      <w:r w:rsidR="00987432" w:rsidRPr="00233F76">
        <w:rPr>
          <w:rFonts w:ascii="Arial" w:hAnsi="Arial" w:cs="Arial"/>
          <w:sz w:val="22"/>
          <w:szCs w:val="22"/>
        </w:rPr>
        <w:t xml:space="preserve">. </w:t>
      </w:r>
    </w:p>
    <w:p w14:paraId="3E845231" w14:textId="77777777" w:rsidR="005E4F99" w:rsidRPr="00233F76" w:rsidRDefault="005E4F99" w:rsidP="00D73D2D">
      <w:pPr>
        <w:suppressAutoHyphens/>
        <w:rPr>
          <w:rFonts w:ascii="Arial" w:hAnsi="Arial" w:cs="Arial"/>
          <w:sz w:val="36"/>
          <w:szCs w:val="36"/>
        </w:rPr>
      </w:pPr>
    </w:p>
    <w:p w14:paraId="7551EDDA" w14:textId="130BE3CA" w:rsidR="00AF1157" w:rsidRPr="00233F76" w:rsidRDefault="00233F76" w:rsidP="00D73D2D">
      <w:pPr>
        <w:suppressAutoHyphens/>
        <w:rPr>
          <w:rFonts w:ascii="Arial" w:hAnsi="Arial" w:cs="Arial"/>
          <w:i/>
          <w:sz w:val="22"/>
          <w:szCs w:val="22"/>
        </w:rPr>
      </w:pPr>
      <w:r>
        <w:rPr>
          <w:rFonts w:ascii="Arial" w:hAnsi="Arial" w:cs="Arial"/>
          <w:i/>
          <w:sz w:val="22"/>
          <w:szCs w:val="22"/>
        </w:rPr>
        <w:br w:type="page"/>
      </w:r>
      <w:r w:rsidR="00AF1157" w:rsidRPr="00233F76">
        <w:rPr>
          <w:rFonts w:ascii="Arial" w:hAnsi="Arial" w:cs="Arial"/>
          <w:i/>
          <w:sz w:val="22"/>
          <w:szCs w:val="22"/>
        </w:rPr>
        <w:lastRenderedPageBreak/>
        <w:t>2.  How, by whom</w:t>
      </w:r>
      <w:r w:rsidR="00101DE7" w:rsidRPr="00233F76">
        <w:rPr>
          <w:rFonts w:ascii="Arial" w:hAnsi="Arial" w:cs="Arial"/>
          <w:i/>
          <w:sz w:val="22"/>
          <w:szCs w:val="22"/>
        </w:rPr>
        <w:t>,</w:t>
      </w:r>
      <w:r w:rsidR="00AF1157" w:rsidRPr="00233F76">
        <w:rPr>
          <w:rFonts w:ascii="Arial" w:hAnsi="Arial" w:cs="Arial"/>
          <w:i/>
          <w:sz w:val="22"/>
          <w:szCs w:val="22"/>
        </w:rPr>
        <w:t xml:space="preserve"> and for what purpose is this information used?</w:t>
      </w:r>
      <w:r w:rsidR="00D73D2D" w:rsidRPr="00233F76">
        <w:rPr>
          <w:rFonts w:ascii="Arial" w:hAnsi="Arial" w:cs="Arial"/>
          <w:i/>
          <w:sz w:val="22"/>
          <w:szCs w:val="22"/>
        </w:rPr>
        <w:t xml:space="preserve"> </w:t>
      </w:r>
    </w:p>
    <w:p w14:paraId="631EAC0B" w14:textId="77777777" w:rsidR="00AF1157" w:rsidRPr="00233F76" w:rsidRDefault="00AF1157" w:rsidP="000329F4">
      <w:pPr>
        <w:suppressAutoHyphens/>
        <w:ind w:left="360"/>
        <w:rPr>
          <w:rFonts w:ascii="Arial" w:hAnsi="Arial" w:cs="Arial"/>
          <w:sz w:val="22"/>
          <w:szCs w:val="22"/>
        </w:rPr>
      </w:pPr>
    </w:p>
    <w:p w14:paraId="2ABB18E9" w14:textId="77777777" w:rsidR="00E83962" w:rsidRPr="00233F76" w:rsidRDefault="000B6DEB" w:rsidP="00E83962">
      <w:pPr>
        <w:tabs>
          <w:tab w:val="center" w:pos="4320"/>
          <w:tab w:val="right" w:pos="8640"/>
        </w:tabs>
        <w:suppressAutoHyphens/>
        <w:spacing w:line="240" w:lineRule="atLeast"/>
        <w:ind w:left="360"/>
        <w:rPr>
          <w:rFonts w:ascii="Arial" w:hAnsi="Arial" w:cs="Arial"/>
          <w:sz w:val="22"/>
          <w:szCs w:val="22"/>
        </w:rPr>
      </w:pPr>
      <w:r w:rsidRPr="00233F76">
        <w:rPr>
          <w:rFonts w:ascii="Arial" w:hAnsi="Arial" w:cs="Arial"/>
          <w:sz w:val="22"/>
          <w:szCs w:val="22"/>
        </w:rPr>
        <w:t xml:space="preserve">TTB uses the information contained in the records required under this information collection to protect the Federal revenue.  </w:t>
      </w:r>
      <w:r w:rsidR="00E83962" w:rsidRPr="00233F76">
        <w:rPr>
          <w:rFonts w:ascii="Arial" w:hAnsi="Arial" w:cs="Arial"/>
          <w:sz w:val="22"/>
          <w:szCs w:val="22"/>
        </w:rPr>
        <w:t>Without th</w:t>
      </w:r>
      <w:r w:rsidR="00F9359A" w:rsidRPr="00233F76">
        <w:rPr>
          <w:rFonts w:ascii="Arial" w:hAnsi="Arial" w:cs="Arial"/>
          <w:sz w:val="22"/>
          <w:szCs w:val="22"/>
        </w:rPr>
        <w:t xml:space="preserve">e records required under this </w:t>
      </w:r>
      <w:r w:rsidR="00E83962" w:rsidRPr="00233F76">
        <w:rPr>
          <w:rFonts w:ascii="Arial" w:hAnsi="Arial" w:cs="Arial"/>
          <w:sz w:val="22"/>
          <w:szCs w:val="22"/>
        </w:rPr>
        <w:t xml:space="preserve">collection of information, we would be unable to </w:t>
      </w:r>
      <w:r w:rsidR="00A6650F" w:rsidRPr="00233F76">
        <w:rPr>
          <w:rFonts w:ascii="Arial" w:hAnsi="Arial" w:cs="Arial"/>
          <w:sz w:val="22"/>
          <w:szCs w:val="22"/>
        </w:rPr>
        <w:t xml:space="preserve">determine the amount of taxes rightly due, verify computations on tax returns, and verify the correctness of claims and other adjustments to tax liability.  </w:t>
      </w:r>
      <w:r w:rsidR="00E83962" w:rsidRPr="00233F76">
        <w:rPr>
          <w:rFonts w:ascii="Arial" w:hAnsi="Arial" w:cs="Arial"/>
          <w:sz w:val="22"/>
          <w:szCs w:val="22"/>
        </w:rPr>
        <w:t xml:space="preserve">For example, </w:t>
      </w:r>
      <w:r w:rsidRPr="00233F76">
        <w:rPr>
          <w:rFonts w:ascii="Arial" w:hAnsi="Arial" w:cs="Arial"/>
          <w:sz w:val="22"/>
          <w:szCs w:val="22"/>
        </w:rPr>
        <w:t xml:space="preserve">TTB auditors use the </w:t>
      </w:r>
      <w:r w:rsidR="00E83962" w:rsidRPr="00233F76">
        <w:rPr>
          <w:rFonts w:ascii="Arial" w:hAnsi="Arial" w:cs="Arial"/>
          <w:sz w:val="22"/>
          <w:szCs w:val="22"/>
        </w:rPr>
        <w:t>required record</w:t>
      </w:r>
      <w:r w:rsidRPr="00233F76">
        <w:rPr>
          <w:rFonts w:ascii="Arial" w:hAnsi="Arial" w:cs="Arial"/>
          <w:sz w:val="22"/>
          <w:szCs w:val="22"/>
        </w:rPr>
        <w:t xml:space="preserve">s to </w:t>
      </w:r>
      <w:r w:rsidR="00E83962" w:rsidRPr="00233F76">
        <w:rPr>
          <w:rFonts w:ascii="Arial" w:hAnsi="Arial" w:cs="Arial"/>
          <w:sz w:val="22"/>
          <w:szCs w:val="22"/>
        </w:rPr>
        <w:t xml:space="preserve">verify taxable removals, taxes due, </w:t>
      </w:r>
      <w:r w:rsidR="00F9359A" w:rsidRPr="00233F76">
        <w:rPr>
          <w:rFonts w:ascii="Arial" w:hAnsi="Arial" w:cs="Arial"/>
          <w:sz w:val="22"/>
          <w:szCs w:val="22"/>
        </w:rPr>
        <w:t xml:space="preserve">the </w:t>
      </w:r>
      <w:r w:rsidR="00E83962" w:rsidRPr="00233F76">
        <w:rPr>
          <w:rFonts w:ascii="Arial" w:hAnsi="Arial" w:cs="Arial"/>
          <w:sz w:val="22"/>
          <w:szCs w:val="22"/>
        </w:rPr>
        <w:t xml:space="preserve">adequacy of withdrawal bonds, </w:t>
      </w:r>
      <w:r w:rsidRPr="00233F76">
        <w:rPr>
          <w:rFonts w:ascii="Arial" w:hAnsi="Arial" w:cs="Arial"/>
          <w:sz w:val="22"/>
          <w:szCs w:val="22"/>
        </w:rPr>
        <w:t xml:space="preserve">and the </w:t>
      </w:r>
      <w:r w:rsidR="00E83962" w:rsidRPr="00233F76">
        <w:rPr>
          <w:rFonts w:ascii="Arial" w:hAnsi="Arial" w:cs="Arial"/>
          <w:sz w:val="22"/>
          <w:szCs w:val="22"/>
        </w:rPr>
        <w:t>correctness of claims for refund or abatement.</w:t>
      </w:r>
      <w:r w:rsidRPr="00233F76">
        <w:rPr>
          <w:rFonts w:ascii="Arial" w:hAnsi="Arial" w:cs="Arial"/>
          <w:sz w:val="22"/>
          <w:szCs w:val="22"/>
        </w:rPr>
        <w:t xml:space="preserve"> </w:t>
      </w:r>
    </w:p>
    <w:p w14:paraId="66B7603C" w14:textId="77777777" w:rsidR="00AF1157" w:rsidRPr="00233F76" w:rsidRDefault="00AF1157" w:rsidP="00D73D2D">
      <w:pPr>
        <w:ind w:left="576" w:hanging="576"/>
        <w:rPr>
          <w:rFonts w:ascii="Arial" w:hAnsi="Arial" w:cs="Arial"/>
          <w:sz w:val="36"/>
          <w:szCs w:val="36"/>
        </w:rPr>
      </w:pPr>
    </w:p>
    <w:p w14:paraId="23F3C37A" w14:textId="77777777" w:rsidR="00AF1157" w:rsidRPr="00233F76" w:rsidRDefault="00CA7E3C" w:rsidP="00D73D2D">
      <w:pPr>
        <w:suppressAutoHyphens/>
        <w:rPr>
          <w:rFonts w:ascii="Arial" w:hAnsi="Arial" w:cs="Arial"/>
          <w:i/>
          <w:sz w:val="22"/>
          <w:szCs w:val="22"/>
        </w:rPr>
      </w:pPr>
      <w:r w:rsidRPr="00233F76">
        <w:rPr>
          <w:rFonts w:ascii="Arial" w:hAnsi="Arial" w:cs="Arial"/>
          <w:i/>
          <w:sz w:val="22"/>
          <w:szCs w:val="22"/>
        </w:rPr>
        <w:t xml:space="preserve">3.  </w:t>
      </w:r>
      <w:r w:rsidR="00AF1157" w:rsidRPr="00233F76">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233F76">
        <w:rPr>
          <w:rFonts w:ascii="Arial" w:hAnsi="Arial" w:cs="Arial"/>
          <w:i/>
          <w:sz w:val="22"/>
          <w:szCs w:val="22"/>
        </w:rPr>
        <w:t xml:space="preserve"> </w:t>
      </w:r>
    </w:p>
    <w:p w14:paraId="599EE574" w14:textId="77777777" w:rsidR="00AF1157" w:rsidRPr="00233F76" w:rsidRDefault="00AF1157" w:rsidP="00D73D2D">
      <w:pPr>
        <w:suppressAutoHyphens/>
        <w:rPr>
          <w:rFonts w:ascii="Arial" w:hAnsi="Arial" w:cs="Arial"/>
          <w:sz w:val="22"/>
          <w:szCs w:val="22"/>
        </w:rPr>
      </w:pPr>
    </w:p>
    <w:p w14:paraId="3FD56D94" w14:textId="77777777" w:rsidR="00F10C50" w:rsidRPr="00233F76" w:rsidRDefault="00F10C50" w:rsidP="00AA3F8F">
      <w:pPr>
        <w:tabs>
          <w:tab w:val="left" w:pos="8496"/>
        </w:tabs>
        <w:suppressAutoHyphens/>
        <w:spacing w:line="240" w:lineRule="atLeast"/>
        <w:ind w:left="360"/>
        <w:rPr>
          <w:rFonts w:ascii="Arial" w:hAnsi="Arial" w:cs="Arial"/>
          <w:sz w:val="22"/>
          <w:szCs w:val="22"/>
          <w:highlight w:val="yellow"/>
        </w:rPr>
      </w:pPr>
      <w:r w:rsidRPr="00233F76">
        <w:rPr>
          <w:rFonts w:ascii="Arial" w:hAnsi="Arial" w:cs="Arial"/>
          <w:sz w:val="22"/>
          <w:szCs w:val="22"/>
        </w:rPr>
        <w:t xml:space="preserve">TTB has approved and will continue to approve, on a case by case basis, the use of improved information technology for the collection and maintenance of required information. </w:t>
      </w:r>
      <w:r w:rsidR="00A6650F" w:rsidRPr="00233F76">
        <w:rPr>
          <w:rFonts w:ascii="Arial" w:hAnsi="Arial" w:cs="Arial"/>
          <w:sz w:val="22"/>
          <w:szCs w:val="22"/>
        </w:rPr>
        <w:t xml:space="preserve"> </w:t>
      </w:r>
    </w:p>
    <w:p w14:paraId="79D9A9D1" w14:textId="77777777" w:rsidR="00AF1157" w:rsidRPr="00233F76" w:rsidRDefault="00AF1157" w:rsidP="00D73D2D">
      <w:pPr>
        <w:suppressAutoHyphens/>
        <w:rPr>
          <w:rFonts w:ascii="Arial" w:hAnsi="Arial" w:cs="Arial"/>
          <w:sz w:val="36"/>
          <w:szCs w:val="36"/>
        </w:rPr>
      </w:pPr>
    </w:p>
    <w:p w14:paraId="2E54BC13" w14:textId="77777777" w:rsidR="00AF1157" w:rsidRPr="00233F76" w:rsidRDefault="00CA7E3C" w:rsidP="00D73D2D">
      <w:pPr>
        <w:suppressAutoHyphens/>
        <w:rPr>
          <w:rFonts w:ascii="Arial" w:hAnsi="Arial" w:cs="Arial"/>
          <w:i/>
          <w:sz w:val="22"/>
          <w:szCs w:val="22"/>
        </w:rPr>
      </w:pPr>
      <w:r w:rsidRPr="00233F76">
        <w:rPr>
          <w:rFonts w:ascii="Arial" w:hAnsi="Arial" w:cs="Arial"/>
          <w:i/>
          <w:sz w:val="22"/>
          <w:szCs w:val="22"/>
        </w:rPr>
        <w:t xml:space="preserve">4.  </w:t>
      </w:r>
      <w:r w:rsidR="00AF1157" w:rsidRPr="00233F76">
        <w:rPr>
          <w:rFonts w:ascii="Arial" w:hAnsi="Arial" w:cs="Arial"/>
          <w:i/>
          <w:sz w:val="22"/>
          <w:szCs w:val="22"/>
        </w:rPr>
        <w:t>What efforts are used to identi</w:t>
      </w:r>
      <w:r w:rsidR="009E4E4C" w:rsidRPr="00233F76">
        <w:rPr>
          <w:rFonts w:ascii="Arial" w:hAnsi="Arial" w:cs="Arial"/>
          <w:i/>
          <w:sz w:val="22"/>
          <w:szCs w:val="22"/>
        </w:rPr>
        <w:t>f</w:t>
      </w:r>
      <w:r w:rsidR="00AF1157" w:rsidRPr="00233F76">
        <w:rPr>
          <w:rFonts w:ascii="Arial" w:hAnsi="Arial" w:cs="Arial"/>
          <w:i/>
          <w:sz w:val="22"/>
          <w:szCs w:val="22"/>
        </w:rPr>
        <w:t xml:space="preserve">y duplication?  </w:t>
      </w:r>
      <w:r w:rsidR="007A5D4B" w:rsidRPr="00233F76">
        <w:rPr>
          <w:rFonts w:ascii="Arial" w:hAnsi="Arial" w:cs="Arial"/>
          <w:i/>
          <w:sz w:val="22"/>
          <w:szCs w:val="22"/>
        </w:rPr>
        <w:t xml:space="preserve">Can </w:t>
      </w:r>
      <w:r w:rsidR="00AF1157" w:rsidRPr="00233F76">
        <w:rPr>
          <w:rFonts w:ascii="Arial" w:hAnsi="Arial" w:cs="Arial"/>
          <w:i/>
          <w:sz w:val="22"/>
          <w:szCs w:val="22"/>
        </w:rPr>
        <w:t>similar information</w:t>
      </w:r>
      <w:r w:rsidR="00DF5F98" w:rsidRPr="00233F76">
        <w:rPr>
          <w:rFonts w:ascii="Arial" w:hAnsi="Arial" w:cs="Arial"/>
          <w:i/>
          <w:sz w:val="22"/>
          <w:szCs w:val="22"/>
        </w:rPr>
        <w:t xml:space="preserve"> </w:t>
      </w:r>
      <w:r w:rsidR="00AF1157" w:rsidRPr="00233F76">
        <w:rPr>
          <w:rFonts w:ascii="Arial" w:hAnsi="Arial" w:cs="Arial"/>
          <w:i/>
          <w:sz w:val="22"/>
          <w:szCs w:val="22"/>
        </w:rPr>
        <w:t>already available be used or modified for use for</w:t>
      </w:r>
      <w:r w:rsidR="00DF5F98" w:rsidRPr="00233F76">
        <w:rPr>
          <w:rFonts w:ascii="Arial" w:hAnsi="Arial" w:cs="Arial"/>
          <w:i/>
          <w:sz w:val="22"/>
          <w:szCs w:val="22"/>
        </w:rPr>
        <w:t xml:space="preserve"> the purposes described in Item </w:t>
      </w:r>
      <w:r w:rsidR="00AF1157" w:rsidRPr="00233F76">
        <w:rPr>
          <w:rFonts w:ascii="Arial" w:hAnsi="Arial" w:cs="Arial"/>
          <w:i/>
          <w:sz w:val="22"/>
          <w:szCs w:val="22"/>
        </w:rPr>
        <w:t>2</w:t>
      </w:r>
      <w:r w:rsidR="00DF5F98" w:rsidRPr="00233F76">
        <w:rPr>
          <w:rFonts w:ascii="Arial" w:hAnsi="Arial" w:cs="Arial"/>
          <w:i/>
          <w:sz w:val="22"/>
          <w:szCs w:val="22"/>
        </w:rPr>
        <w:t xml:space="preserve"> </w:t>
      </w:r>
      <w:r w:rsidR="00AF1157" w:rsidRPr="00233F76">
        <w:rPr>
          <w:rFonts w:ascii="Arial" w:hAnsi="Arial" w:cs="Arial"/>
          <w:i/>
          <w:sz w:val="22"/>
          <w:szCs w:val="22"/>
        </w:rPr>
        <w:t>above?</w:t>
      </w:r>
      <w:r w:rsidR="00DF5F98" w:rsidRPr="00233F76">
        <w:rPr>
          <w:rFonts w:ascii="Arial" w:hAnsi="Arial" w:cs="Arial"/>
          <w:i/>
          <w:sz w:val="22"/>
          <w:szCs w:val="22"/>
        </w:rPr>
        <w:t xml:space="preserve"> </w:t>
      </w:r>
    </w:p>
    <w:p w14:paraId="03BFF634" w14:textId="77777777" w:rsidR="00AF1157" w:rsidRPr="00233F76" w:rsidRDefault="00AF1157" w:rsidP="00D73D2D">
      <w:pPr>
        <w:suppressAutoHyphens/>
        <w:ind w:left="480" w:hanging="480"/>
        <w:rPr>
          <w:rFonts w:ascii="Arial" w:hAnsi="Arial" w:cs="Arial"/>
          <w:sz w:val="22"/>
          <w:szCs w:val="22"/>
        </w:rPr>
      </w:pPr>
    </w:p>
    <w:p w14:paraId="7654DF6F" w14:textId="77777777" w:rsidR="00892294" w:rsidRPr="00233F76" w:rsidRDefault="00892294" w:rsidP="00892294">
      <w:pPr>
        <w:tabs>
          <w:tab w:val="left" w:pos="480"/>
          <w:tab w:val="left" w:pos="1080"/>
          <w:tab w:val="left" w:pos="2640"/>
        </w:tabs>
        <w:suppressAutoHyphens/>
        <w:spacing w:line="240" w:lineRule="atLeast"/>
        <w:ind w:left="360"/>
        <w:rPr>
          <w:rFonts w:ascii="Arial" w:hAnsi="Arial" w:cs="Arial"/>
          <w:sz w:val="22"/>
          <w:szCs w:val="22"/>
        </w:rPr>
      </w:pPr>
      <w:r w:rsidRPr="00233F76">
        <w:rPr>
          <w:rFonts w:ascii="Arial" w:hAnsi="Arial" w:cs="Arial"/>
          <w:sz w:val="22"/>
          <w:szCs w:val="22"/>
        </w:rPr>
        <w:t xml:space="preserve">The information collected on the </w:t>
      </w:r>
      <w:r w:rsidR="000B6DEB" w:rsidRPr="00233F76">
        <w:rPr>
          <w:rFonts w:ascii="Arial" w:hAnsi="Arial" w:cs="Arial"/>
          <w:sz w:val="22"/>
          <w:szCs w:val="22"/>
        </w:rPr>
        <w:t xml:space="preserve">records kept in support of </w:t>
      </w:r>
      <w:r w:rsidR="00A6650F" w:rsidRPr="00233F76">
        <w:rPr>
          <w:rFonts w:ascii="Arial" w:hAnsi="Arial" w:cs="Arial"/>
          <w:sz w:val="22"/>
          <w:szCs w:val="22"/>
        </w:rPr>
        <w:t>t</w:t>
      </w:r>
      <w:r w:rsidR="000B6DEB" w:rsidRPr="00233F76">
        <w:rPr>
          <w:rFonts w:ascii="Arial" w:hAnsi="Arial" w:cs="Arial"/>
          <w:sz w:val="22"/>
          <w:szCs w:val="22"/>
        </w:rPr>
        <w:t>ax returns</w:t>
      </w:r>
      <w:r w:rsidR="00A6650F" w:rsidRPr="00233F76">
        <w:rPr>
          <w:rFonts w:ascii="Arial" w:hAnsi="Arial" w:cs="Arial"/>
          <w:sz w:val="22"/>
          <w:szCs w:val="22"/>
        </w:rPr>
        <w:t xml:space="preserve"> </w:t>
      </w:r>
      <w:r w:rsidR="000B6DEB" w:rsidRPr="00233F76">
        <w:rPr>
          <w:rFonts w:ascii="Arial" w:hAnsi="Arial" w:cs="Arial"/>
          <w:sz w:val="22"/>
          <w:szCs w:val="22"/>
        </w:rPr>
        <w:t xml:space="preserve">and claims is pertinent to a taxpayer’s </w:t>
      </w:r>
      <w:r w:rsidRPr="00233F76">
        <w:rPr>
          <w:rFonts w:ascii="Arial" w:hAnsi="Arial" w:cs="Arial"/>
          <w:sz w:val="22"/>
          <w:szCs w:val="22"/>
        </w:rPr>
        <w:t xml:space="preserve">specific tax-related circumstances.  As far as </w:t>
      </w:r>
      <w:r w:rsidR="000B6DEB" w:rsidRPr="00233F76">
        <w:rPr>
          <w:rFonts w:ascii="Arial" w:hAnsi="Arial" w:cs="Arial"/>
          <w:sz w:val="22"/>
          <w:szCs w:val="22"/>
        </w:rPr>
        <w:t>TTB</w:t>
      </w:r>
      <w:r w:rsidRPr="00233F76">
        <w:rPr>
          <w:rFonts w:ascii="Arial" w:hAnsi="Arial" w:cs="Arial"/>
          <w:sz w:val="22"/>
          <w:szCs w:val="22"/>
        </w:rPr>
        <w:t xml:space="preserve"> can determine, similar information is not available anywhere else.  </w:t>
      </w:r>
      <w:r w:rsidR="000B6DEB" w:rsidRPr="00233F76">
        <w:rPr>
          <w:rFonts w:ascii="Arial" w:hAnsi="Arial" w:cs="Arial"/>
          <w:sz w:val="22"/>
          <w:szCs w:val="22"/>
        </w:rPr>
        <w:t>The d</w:t>
      </w:r>
      <w:r w:rsidRPr="00233F76">
        <w:rPr>
          <w:rFonts w:ascii="Arial" w:hAnsi="Arial" w:cs="Arial"/>
          <w:sz w:val="22"/>
          <w:szCs w:val="22"/>
        </w:rPr>
        <w:t xml:space="preserve">ocumentation used to support tax </w:t>
      </w:r>
      <w:r w:rsidR="000B6DEB" w:rsidRPr="00233F76">
        <w:rPr>
          <w:rFonts w:ascii="Arial" w:hAnsi="Arial" w:cs="Arial"/>
          <w:sz w:val="22"/>
          <w:szCs w:val="22"/>
        </w:rPr>
        <w:t xml:space="preserve">returns and claims </w:t>
      </w:r>
      <w:r w:rsidRPr="00233F76">
        <w:rPr>
          <w:rFonts w:ascii="Arial" w:hAnsi="Arial" w:cs="Arial"/>
          <w:sz w:val="22"/>
          <w:szCs w:val="22"/>
        </w:rPr>
        <w:t>may include records that would be kept in the ordinary course of business.</w:t>
      </w:r>
      <w:r w:rsidR="000B6DEB" w:rsidRPr="00233F76">
        <w:rPr>
          <w:rFonts w:ascii="Arial" w:hAnsi="Arial" w:cs="Arial"/>
          <w:sz w:val="22"/>
          <w:szCs w:val="22"/>
        </w:rPr>
        <w:t xml:space="preserve"> </w:t>
      </w:r>
    </w:p>
    <w:p w14:paraId="310CAE85" w14:textId="77777777" w:rsidR="007A5D4B" w:rsidRPr="00233F76" w:rsidRDefault="007A5D4B" w:rsidP="007A5D4B">
      <w:pPr>
        <w:suppressAutoHyphens/>
        <w:rPr>
          <w:rFonts w:ascii="Arial" w:hAnsi="Arial" w:cs="Arial"/>
          <w:sz w:val="36"/>
          <w:szCs w:val="36"/>
        </w:rPr>
      </w:pPr>
    </w:p>
    <w:p w14:paraId="4E8FEE45" w14:textId="77777777" w:rsidR="00AF1157" w:rsidRPr="00233F76" w:rsidRDefault="007A5D4B" w:rsidP="00D73D2D">
      <w:pPr>
        <w:suppressAutoHyphens/>
        <w:rPr>
          <w:rFonts w:ascii="Arial" w:hAnsi="Arial" w:cs="Arial"/>
          <w:i/>
          <w:sz w:val="22"/>
          <w:szCs w:val="22"/>
        </w:rPr>
      </w:pPr>
      <w:r w:rsidRPr="00233F76">
        <w:rPr>
          <w:rFonts w:ascii="Arial" w:hAnsi="Arial" w:cs="Arial"/>
          <w:i/>
          <w:sz w:val="22"/>
          <w:szCs w:val="22"/>
        </w:rPr>
        <w:t xml:space="preserve">5.  </w:t>
      </w:r>
      <w:r w:rsidR="00AF1157" w:rsidRPr="00233F76">
        <w:rPr>
          <w:rFonts w:ascii="Arial" w:hAnsi="Arial" w:cs="Arial"/>
          <w:i/>
          <w:sz w:val="22"/>
          <w:szCs w:val="22"/>
        </w:rPr>
        <w:t>If this collection of information impacts small businesses or other small entities,</w:t>
      </w:r>
      <w:r w:rsidR="00DF5F98" w:rsidRPr="00233F76">
        <w:rPr>
          <w:rFonts w:ascii="Arial" w:hAnsi="Arial" w:cs="Arial"/>
          <w:i/>
          <w:sz w:val="22"/>
          <w:szCs w:val="22"/>
        </w:rPr>
        <w:t xml:space="preserve"> </w:t>
      </w:r>
      <w:r w:rsidR="00AF1157" w:rsidRPr="00233F76">
        <w:rPr>
          <w:rFonts w:ascii="Arial" w:hAnsi="Arial" w:cs="Arial"/>
          <w:i/>
          <w:sz w:val="22"/>
          <w:szCs w:val="22"/>
        </w:rPr>
        <w:t>what methods are used to minimize burden?</w:t>
      </w:r>
      <w:r w:rsidRPr="00233F76">
        <w:rPr>
          <w:rFonts w:ascii="Arial" w:hAnsi="Arial" w:cs="Arial"/>
          <w:i/>
          <w:sz w:val="22"/>
          <w:szCs w:val="22"/>
        </w:rPr>
        <w:t xml:space="preserve"> </w:t>
      </w:r>
    </w:p>
    <w:p w14:paraId="02B4B1A0" w14:textId="77777777" w:rsidR="007A5D4B" w:rsidRPr="00233F76" w:rsidRDefault="007A5D4B" w:rsidP="007A5D4B">
      <w:pPr>
        <w:suppressAutoHyphens/>
        <w:ind w:left="480" w:hanging="480"/>
        <w:rPr>
          <w:rFonts w:ascii="Arial" w:hAnsi="Arial" w:cs="Arial"/>
          <w:sz w:val="22"/>
          <w:szCs w:val="22"/>
        </w:rPr>
      </w:pPr>
    </w:p>
    <w:p w14:paraId="690EF175" w14:textId="77777777" w:rsidR="007A5D4B" w:rsidRPr="00233F76" w:rsidRDefault="0004708F" w:rsidP="004D086A">
      <w:pPr>
        <w:ind w:left="360"/>
        <w:rPr>
          <w:rFonts w:ascii="Arial" w:hAnsi="Arial" w:cs="Arial"/>
          <w:sz w:val="22"/>
          <w:szCs w:val="22"/>
        </w:rPr>
      </w:pPr>
      <w:r w:rsidRPr="00233F76">
        <w:rPr>
          <w:rFonts w:ascii="Arial" w:hAnsi="Arial" w:cs="Arial"/>
          <w:sz w:val="22"/>
          <w:szCs w:val="22"/>
        </w:rPr>
        <w:t xml:space="preserve">All entities, regardless of size, are required by </w:t>
      </w:r>
      <w:r w:rsidR="00155D26" w:rsidRPr="00233F76">
        <w:rPr>
          <w:rFonts w:ascii="Arial" w:hAnsi="Arial" w:cs="Arial"/>
          <w:sz w:val="22"/>
          <w:szCs w:val="22"/>
        </w:rPr>
        <w:t>regulation</w:t>
      </w:r>
      <w:r w:rsidR="00F10C50" w:rsidRPr="00233F76">
        <w:rPr>
          <w:rFonts w:ascii="Arial" w:hAnsi="Arial" w:cs="Arial"/>
          <w:sz w:val="22"/>
          <w:szCs w:val="22"/>
        </w:rPr>
        <w:t xml:space="preserve"> to </w:t>
      </w:r>
      <w:r w:rsidR="00155D26" w:rsidRPr="00233F76">
        <w:rPr>
          <w:rFonts w:ascii="Arial" w:hAnsi="Arial" w:cs="Arial"/>
          <w:sz w:val="22"/>
          <w:szCs w:val="22"/>
        </w:rPr>
        <w:t xml:space="preserve">keep records pertaining to </w:t>
      </w:r>
      <w:r w:rsidR="00F9359A" w:rsidRPr="00233F76">
        <w:rPr>
          <w:rFonts w:ascii="Arial" w:hAnsi="Arial" w:cs="Arial"/>
          <w:sz w:val="22"/>
          <w:szCs w:val="22"/>
        </w:rPr>
        <w:t xml:space="preserve">Federal </w:t>
      </w:r>
      <w:r w:rsidR="00155D26" w:rsidRPr="00233F76">
        <w:rPr>
          <w:rFonts w:ascii="Arial" w:hAnsi="Arial" w:cs="Arial"/>
          <w:sz w:val="22"/>
          <w:szCs w:val="22"/>
        </w:rPr>
        <w:t>excise taxes on distilled spirits, wine, beer, tobacco products, cigarette papers</w:t>
      </w:r>
      <w:r w:rsidR="00F9359A" w:rsidRPr="00233F76">
        <w:rPr>
          <w:rFonts w:ascii="Arial" w:hAnsi="Arial" w:cs="Arial"/>
          <w:sz w:val="22"/>
          <w:szCs w:val="22"/>
        </w:rPr>
        <w:t xml:space="preserve"> and tubes,</w:t>
      </w:r>
      <w:r w:rsidR="00155D26" w:rsidRPr="00233F76">
        <w:rPr>
          <w:rFonts w:ascii="Arial" w:hAnsi="Arial" w:cs="Arial"/>
          <w:sz w:val="22"/>
          <w:szCs w:val="22"/>
        </w:rPr>
        <w:t xml:space="preserve"> and </w:t>
      </w:r>
      <w:r w:rsidR="00F9359A" w:rsidRPr="00233F76">
        <w:rPr>
          <w:rFonts w:ascii="Arial" w:hAnsi="Arial" w:cs="Arial"/>
          <w:sz w:val="22"/>
          <w:szCs w:val="22"/>
        </w:rPr>
        <w:t>firearms and ammunition</w:t>
      </w:r>
      <w:r w:rsidR="00F10C50" w:rsidRPr="00233F76">
        <w:rPr>
          <w:rFonts w:ascii="Arial" w:hAnsi="Arial" w:cs="Arial"/>
          <w:sz w:val="22"/>
          <w:szCs w:val="22"/>
        </w:rPr>
        <w:t xml:space="preserve">.  </w:t>
      </w:r>
      <w:r w:rsidRPr="00233F76">
        <w:rPr>
          <w:rFonts w:ascii="Arial" w:hAnsi="Arial" w:cs="Arial"/>
          <w:sz w:val="22"/>
          <w:szCs w:val="22"/>
        </w:rPr>
        <w:t xml:space="preserve">Waiver or reduction of this requirement, simply because the respondent's business is small, could </w:t>
      </w:r>
      <w:r w:rsidR="00155D26" w:rsidRPr="00233F76">
        <w:rPr>
          <w:rFonts w:ascii="Arial" w:hAnsi="Arial" w:cs="Arial"/>
          <w:sz w:val="22"/>
          <w:szCs w:val="22"/>
        </w:rPr>
        <w:t>jeopardize the revenue</w:t>
      </w:r>
      <w:r w:rsidRPr="00233F76">
        <w:rPr>
          <w:rFonts w:ascii="Arial" w:hAnsi="Arial" w:cs="Arial"/>
          <w:sz w:val="22"/>
          <w:szCs w:val="22"/>
        </w:rPr>
        <w:t>.</w:t>
      </w:r>
      <w:r w:rsidR="007A5D4B" w:rsidRPr="00233F76">
        <w:rPr>
          <w:rFonts w:ascii="Arial" w:hAnsi="Arial" w:cs="Arial"/>
          <w:sz w:val="22"/>
          <w:szCs w:val="22"/>
        </w:rPr>
        <w:t xml:space="preserve"> </w:t>
      </w:r>
      <w:r w:rsidR="00853E85" w:rsidRPr="00233F76">
        <w:rPr>
          <w:rFonts w:ascii="Arial" w:hAnsi="Arial" w:cs="Arial"/>
          <w:sz w:val="22"/>
          <w:szCs w:val="22"/>
        </w:rPr>
        <w:t xml:space="preserve"> However, this collection of information does not have a significant impact on a substantial number of small businesses or other entities.</w:t>
      </w:r>
      <w:r w:rsidR="00155D26" w:rsidRPr="00233F76">
        <w:rPr>
          <w:rFonts w:ascii="Arial" w:hAnsi="Arial" w:cs="Arial"/>
          <w:sz w:val="22"/>
          <w:szCs w:val="22"/>
        </w:rPr>
        <w:t xml:space="preserve"> </w:t>
      </w:r>
    </w:p>
    <w:p w14:paraId="7D520765" w14:textId="77777777" w:rsidR="007A5D4B" w:rsidRPr="00233F76" w:rsidRDefault="007A5D4B" w:rsidP="007A5D4B">
      <w:pPr>
        <w:suppressAutoHyphens/>
        <w:rPr>
          <w:rFonts w:ascii="Arial" w:hAnsi="Arial" w:cs="Arial"/>
          <w:sz w:val="36"/>
          <w:szCs w:val="36"/>
        </w:rPr>
      </w:pPr>
    </w:p>
    <w:p w14:paraId="4EF2A221" w14:textId="77777777" w:rsidR="00AF1157" w:rsidRPr="00233F76" w:rsidRDefault="007A5D4B" w:rsidP="00D73D2D">
      <w:pPr>
        <w:suppressAutoHyphens/>
        <w:rPr>
          <w:rFonts w:ascii="Arial" w:hAnsi="Arial" w:cs="Arial"/>
          <w:i/>
          <w:sz w:val="22"/>
          <w:szCs w:val="22"/>
        </w:rPr>
      </w:pPr>
      <w:r w:rsidRPr="00233F76">
        <w:rPr>
          <w:rFonts w:ascii="Arial" w:hAnsi="Arial" w:cs="Arial"/>
          <w:i/>
          <w:sz w:val="22"/>
          <w:szCs w:val="22"/>
        </w:rPr>
        <w:t xml:space="preserve">6.  </w:t>
      </w:r>
      <w:r w:rsidR="00AF1157" w:rsidRPr="00233F76">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233F76">
        <w:rPr>
          <w:rFonts w:ascii="Arial" w:hAnsi="Arial" w:cs="Arial"/>
          <w:i/>
          <w:sz w:val="22"/>
          <w:szCs w:val="22"/>
        </w:rPr>
        <w:t xml:space="preserve"> </w:t>
      </w:r>
    </w:p>
    <w:p w14:paraId="4D42B051" w14:textId="77777777" w:rsidR="00AF1157" w:rsidRPr="00233F76" w:rsidRDefault="00AF1157" w:rsidP="00D73D2D">
      <w:pPr>
        <w:suppressAutoHyphens/>
        <w:ind w:left="480" w:hanging="480"/>
        <w:rPr>
          <w:rFonts w:ascii="Arial" w:hAnsi="Arial" w:cs="Arial"/>
          <w:sz w:val="22"/>
          <w:szCs w:val="22"/>
        </w:rPr>
      </w:pPr>
    </w:p>
    <w:p w14:paraId="1272F596" w14:textId="77777777" w:rsidR="00480157" w:rsidRPr="00233F76" w:rsidRDefault="00480157" w:rsidP="00480157">
      <w:pPr>
        <w:widowControl w:val="0"/>
        <w:tabs>
          <w:tab w:val="left" w:pos="-1440"/>
        </w:tabs>
        <w:ind w:left="360"/>
        <w:rPr>
          <w:rFonts w:ascii="Arial" w:hAnsi="Arial" w:cs="Arial"/>
          <w:snapToGrid w:val="0"/>
          <w:sz w:val="22"/>
          <w:szCs w:val="22"/>
        </w:rPr>
      </w:pPr>
      <w:r w:rsidRPr="00233F76">
        <w:rPr>
          <w:rFonts w:ascii="Arial" w:hAnsi="Arial" w:cs="Arial"/>
          <w:snapToGrid w:val="0"/>
          <w:sz w:val="22"/>
          <w:szCs w:val="22"/>
        </w:rPr>
        <w:t>This recordkeeping requirement is considered to be the minimum necessary to ensure</w:t>
      </w:r>
      <w:r w:rsidR="00F9359A" w:rsidRPr="00233F76">
        <w:rPr>
          <w:rFonts w:ascii="Arial" w:hAnsi="Arial" w:cs="Arial"/>
          <w:snapToGrid w:val="0"/>
          <w:sz w:val="22"/>
          <w:szCs w:val="22"/>
        </w:rPr>
        <w:t xml:space="preserve"> protection of the revenue.  The records supporting tax returns and claims required under the TTB regulations</w:t>
      </w:r>
      <w:r w:rsidRPr="00233F76">
        <w:rPr>
          <w:rFonts w:ascii="Arial" w:hAnsi="Arial" w:cs="Arial"/>
          <w:snapToGrid w:val="0"/>
          <w:sz w:val="22"/>
          <w:szCs w:val="22"/>
        </w:rPr>
        <w:t xml:space="preserve"> constitute a continuing recording of ongoing </w:t>
      </w:r>
      <w:r w:rsidR="00F9359A" w:rsidRPr="00233F76">
        <w:rPr>
          <w:rFonts w:ascii="Arial" w:hAnsi="Arial" w:cs="Arial"/>
          <w:snapToGrid w:val="0"/>
          <w:sz w:val="22"/>
          <w:szCs w:val="22"/>
        </w:rPr>
        <w:t xml:space="preserve">tax-related </w:t>
      </w:r>
      <w:r w:rsidRPr="00233F76">
        <w:rPr>
          <w:rFonts w:ascii="Arial" w:hAnsi="Arial" w:cs="Arial"/>
          <w:snapToGrid w:val="0"/>
          <w:sz w:val="22"/>
          <w:szCs w:val="22"/>
        </w:rPr>
        <w:t>activities.  Less frequent recordkeeping would create jeopardy to the revenue as it would significantly hinder our ability to verify that the appropriate tax payments were made.</w:t>
      </w:r>
      <w:r w:rsidR="00F9359A" w:rsidRPr="00233F76">
        <w:rPr>
          <w:rFonts w:ascii="Arial" w:hAnsi="Arial" w:cs="Arial"/>
          <w:snapToGrid w:val="0"/>
          <w:sz w:val="22"/>
          <w:szCs w:val="22"/>
        </w:rPr>
        <w:t xml:space="preserve"> </w:t>
      </w:r>
    </w:p>
    <w:p w14:paraId="5F442D05" w14:textId="77777777" w:rsidR="007A5D4B" w:rsidRPr="00233F76" w:rsidRDefault="007A5D4B" w:rsidP="007A5D4B">
      <w:pPr>
        <w:suppressAutoHyphens/>
        <w:rPr>
          <w:rFonts w:ascii="Arial" w:hAnsi="Arial" w:cs="Arial"/>
          <w:sz w:val="36"/>
          <w:szCs w:val="36"/>
        </w:rPr>
      </w:pPr>
    </w:p>
    <w:p w14:paraId="557FF521" w14:textId="4A2E734E" w:rsidR="00EC4FC3" w:rsidRPr="00233F76" w:rsidRDefault="00233F76" w:rsidP="00D73D2D">
      <w:pPr>
        <w:suppressAutoHyphens/>
        <w:rPr>
          <w:rFonts w:ascii="Arial" w:hAnsi="Arial" w:cs="Arial"/>
          <w:i/>
          <w:sz w:val="22"/>
          <w:szCs w:val="22"/>
        </w:rPr>
      </w:pPr>
      <w:r>
        <w:rPr>
          <w:rFonts w:ascii="Arial" w:hAnsi="Arial" w:cs="Arial"/>
          <w:i/>
          <w:sz w:val="22"/>
          <w:szCs w:val="22"/>
        </w:rPr>
        <w:br w:type="page"/>
      </w:r>
      <w:r w:rsidR="007A5D4B" w:rsidRPr="00233F76">
        <w:rPr>
          <w:rFonts w:ascii="Arial" w:hAnsi="Arial" w:cs="Arial"/>
          <w:i/>
          <w:sz w:val="22"/>
          <w:szCs w:val="22"/>
        </w:rPr>
        <w:lastRenderedPageBreak/>
        <w:t xml:space="preserve">7.  </w:t>
      </w:r>
      <w:r w:rsidR="00EC4FC3" w:rsidRPr="00233F76">
        <w:rPr>
          <w:rFonts w:ascii="Arial" w:hAnsi="Arial" w:cs="Arial"/>
          <w:i/>
          <w:sz w:val="22"/>
          <w:szCs w:val="22"/>
        </w:rPr>
        <w:t>Are there any special circumstances associated with this information collection</w:t>
      </w:r>
      <w:r w:rsidR="005C282B" w:rsidRPr="00233F76">
        <w:rPr>
          <w:rFonts w:ascii="Arial" w:hAnsi="Arial" w:cs="Arial"/>
          <w:i/>
          <w:sz w:val="22"/>
          <w:szCs w:val="22"/>
        </w:rPr>
        <w:t xml:space="preserve"> that would require it to be conducted in a manner inconsistent with OMB guidelines</w:t>
      </w:r>
      <w:r w:rsidR="00EC4FC3" w:rsidRPr="00233F76">
        <w:rPr>
          <w:rFonts w:ascii="Arial" w:hAnsi="Arial" w:cs="Arial"/>
          <w:i/>
          <w:sz w:val="22"/>
          <w:szCs w:val="22"/>
        </w:rPr>
        <w:t xml:space="preserve">? </w:t>
      </w:r>
    </w:p>
    <w:p w14:paraId="28EBC470" w14:textId="77777777" w:rsidR="00101DE7" w:rsidRPr="00233F76" w:rsidRDefault="00101DE7" w:rsidP="00D73D2D">
      <w:pPr>
        <w:rPr>
          <w:rFonts w:ascii="Arial" w:hAnsi="Arial" w:cs="Arial"/>
          <w:sz w:val="22"/>
          <w:szCs w:val="22"/>
        </w:rPr>
      </w:pPr>
    </w:p>
    <w:p w14:paraId="77DBC12B" w14:textId="77777777" w:rsidR="00EC4FC3" w:rsidRPr="00233F76" w:rsidRDefault="00EC4FC3" w:rsidP="004D086A">
      <w:pPr>
        <w:ind w:left="360"/>
        <w:rPr>
          <w:rFonts w:ascii="Arial" w:hAnsi="Arial" w:cs="Arial"/>
          <w:sz w:val="22"/>
          <w:szCs w:val="22"/>
        </w:rPr>
      </w:pPr>
      <w:r w:rsidRPr="00233F76">
        <w:rPr>
          <w:rFonts w:ascii="Arial" w:hAnsi="Arial" w:cs="Arial"/>
          <w:sz w:val="22"/>
          <w:szCs w:val="22"/>
        </w:rPr>
        <w:t>There are no special circumstances associated with this information collection.</w:t>
      </w:r>
      <w:r w:rsidR="007A5D4B" w:rsidRPr="00233F76">
        <w:rPr>
          <w:rFonts w:ascii="Arial" w:hAnsi="Arial" w:cs="Arial"/>
          <w:sz w:val="22"/>
          <w:szCs w:val="22"/>
        </w:rPr>
        <w:t xml:space="preserve"> </w:t>
      </w:r>
    </w:p>
    <w:p w14:paraId="448E8F93" w14:textId="77777777" w:rsidR="00EC4FC3" w:rsidRPr="00233F76" w:rsidRDefault="00EC4FC3" w:rsidP="00D73D2D">
      <w:pPr>
        <w:rPr>
          <w:rFonts w:ascii="Arial" w:hAnsi="Arial" w:cs="Arial"/>
          <w:sz w:val="32"/>
          <w:szCs w:val="32"/>
        </w:rPr>
      </w:pPr>
    </w:p>
    <w:p w14:paraId="2C26C51B" w14:textId="77777777" w:rsidR="005C282B" w:rsidRPr="00233F76" w:rsidRDefault="007A5D4B" w:rsidP="00D73D2D">
      <w:pPr>
        <w:rPr>
          <w:rFonts w:ascii="Arial" w:hAnsi="Arial" w:cs="Arial"/>
          <w:i/>
          <w:sz w:val="22"/>
          <w:szCs w:val="22"/>
        </w:rPr>
      </w:pPr>
      <w:r w:rsidRPr="00233F76">
        <w:rPr>
          <w:rFonts w:ascii="Arial" w:hAnsi="Arial" w:cs="Arial"/>
          <w:i/>
          <w:sz w:val="22"/>
          <w:szCs w:val="22"/>
        </w:rPr>
        <w:t xml:space="preserve">8.  </w:t>
      </w:r>
      <w:r w:rsidR="00EC4FC3" w:rsidRPr="00233F76">
        <w:rPr>
          <w:rFonts w:ascii="Arial" w:hAnsi="Arial" w:cs="Arial"/>
          <w:i/>
          <w:sz w:val="22"/>
          <w:szCs w:val="22"/>
        </w:rPr>
        <w:t>What effort was made to notify the general public about this collection of information?</w:t>
      </w:r>
      <w:r w:rsidR="005C282B" w:rsidRPr="00233F76">
        <w:rPr>
          <w:rFonts w:ascii="Arial" w:hAnsi="Arial" w:cs="Arial"/>
          <w:i/>
          <w:sz w:val="22"/>
          <w:szCs w:val="22"/>
        </w:rPr>
        <w:t xml:space="preserve">  Summarize the public comments that were received and describe the action taken by the agency in response to those comments.</w:t>
      </w:r>
      <w:r w:rsidRPr="00233F76">
        <w:rPr>
          <w:rFonts w:ascii="Arial" w:hAnsi="Arial" w:cs="Arial"/>
          <w:i/>
          <w:sz w:val="22"/>
          <w:szCs w:val="22"/>
        </w:rPr>
        <w:t xml:space="preserve"> </w:t>
      </w:r>
    </w:p>
    <w:p w14:paraId="66647A51" w14:textId="77777777" w:rsidR="005C282B" w:rsidRPr="00233F76" w:rsidRDefault="005C282B" w:rsidP="00D73D2D">
      <w:pPr>
        <w:suppressAutoHyphens/>
        <w:ind w:left="480" w:hanging="480"/>
        <w:rPr>
          <w:rFonts w:ascii="Arial" w:hAnsi="Arial" w:cs="Arial"/>
          <w:sz w:val="22"/>
          <w:szCs w:val="22"/>
        </w:rPr>
      </w:pPr>
    </w:p>
    <w:p w14:paraId="37B569A4" w14:textId="370C94AB" w:rsidR="00156BDC" w:rsidRPr="00233F76" w:rsidRDefault="004D1808" w:rsidP="004D086A">
      <w:pPr>
        <w:ind w:left="360"/>
        <w:rPr>
          <w:rFonts w:ascii="Arial" w:hAnsi="Arial" w:cs="Arial"/>
          <w:sz w:val="22"/>
          <w:szCs w:val="22"/>
        </w:rPr>
      </w:pPr>
      <w:r w:rsidRPr="00233F76">
        <w:rPr>
          <w:rFonts w:ascii="Arial" w:hAnsi="Arial" w:cs="Arial"/>
          <w:sz w:val="22"/>
          <w:szCs w:val="22"/>
        </w:rPr>
        <w:t xml:space="preserve">To solicit comments from the general public, </w:t>
      </w:r>
      <w:r w:rsidR="00156BDC" w:rsidRPr="00233F76">
        <w:rPr>
          <w:rFonts w:ascii="Arial" w:hAnsi="Arial" w:cs="Arial"/>
          <w:sz w:val="22"/>
          <w:szCs w:val="22"/>
        </w:rPr>
        <w:t>TTB published a proposed rule titled “</w:t>
      </w:r>
      <w:r w:rsidR="00156BDC" w:rsidRPr="00233F76">
        <w:rPr>
          <w:rFonts w:ascii="Arial" w:hAnsi="Arial" w:cs="Arial"/>
          <w:bCs/>
          <w:sz w:val="22"/>
          <w:szCs w:val="22"/>
        </w:rPr>
        <w:t>Amendments to Streamline Importation of Distilled Spirits, Wine, Beer, Malt Beverages, Tobacco Products, Processed Tobacco, and Cigarette Papers and Tubes and Facilitate Use of the International Trade Data System</w:t>
      </w:r>
      <w:r w:rsidR="00156BDC" w:rsidRPr="00233F76">
        <w:rPr>
          <w:rFonts w:ascii="Arial" w:hAnsi="Arial" w:cs="Arial"/>
          <w:sz w:val="22"/>
          <w:szCs w:val="22"/>
        </w:rPr>
        <w:t xml:space="preserve">” </w:t>
      </w:r>
      <w:r w:rsidR="00233F76">
        <w:rPr>
          <w:rFonts w:ascii="Arial" w:hAnsi="Arial" w:cs="Arial"/>
          <w:sz w:val="22"/>
          <w:szCs w:val="22"/>
        </w:rPr>
        <w:t xml:space="preserve">(Notice No. 159), </w:t>
      </w:r>
      <w:r w:rsidR="00156BDC" w:rsidRPr="00233F76">
        <w:rPr>
          <w:rFonts w:ascii="Arial" w:hAnsi="Arial" w:cs="Arial"/>
          <w:sz w:val="22"/>
          <w:szCs w:val="22"/>
        </w:rPr>
        <w:t xml:space="preserve">in the Federal Register on </w:t>
      </w:r>
      <w:r w:rsidR="00233F76">
        <w:rPr>
          <w:rFonts w:ascii="Arial" w:hAnsi="Arial" w:cs="Arial"/>
          <w:sz w:val="22"/>
          <w:szCs w:val="22"/>
        </w:rPr>
        <w:t xml:space="preserve">Tuesday, </w:t>
      </w:r>
      <w:r w:rsidR="00156BDC" w:rsidRPr="00233F76">
        <w:rPr>
          <w:rFonts w:ascii="Arial" w:hAnsi="Arial" w:cs="Arial"/>
          <w:sz w:val="22"/>
          <w:szCs w:val="22"/>
        </w:rPr>
        <w:t xml:space="preserve">June </w:t>
      </w:r>
      <w:r w:rsidR="00233F76">
        <w:rPr>
          <w:rFonts w:ascii="Arial" w:hAnsi="Arial" w:cs="Arial"/>
          <w:sz w:val="22"/>
          <w:szCs w:val="22"/>
        </w:rPr>
        <w:t>21</w:t>
      </w:r>
      <w:r w:rsidR="00156BDC" w:rsidRPr="00233F76">
        <w:rPr>
          <w:rFonts w:ascii="Arial" w:hAnsi="Arial" w:cs="Arial"/>
          <w:sz w:val="22"/>
          <w:szCs w:val="22"/>
        </w:rPr>
        <w:t>, 2016</w:t>
      </w:r>
      <w:r w:rsidR="00156BDC" w:rsidRPr="008929BD">
        <w:rPr>
          <w:rFonts w:ascii="Arial" w:hAnsi="Arial" w:cs="Arial"/>
          <w:sz w:val="22"/>
          <w:szCs w:val="22"/>
        </w:rPr>
        <w:t xml:space="preserve">, at 81 FR </w:t>
      </w:r>
      <w:r w:rsidR="008929BD" w:rsidRPr="008929BD">
        <w:rPr>
          <w:rFonts w:ascii="Arial" w:hAnsi="Arial" w:cs="Arial"/>
          <w:sz w:val="22"/>
          <w:szCs w:val="22"/>
        </w:rPr>
        <w:t>40404</w:t>
      </w:r>
      <w:r w:rsidR="00156BDC" w:rsidRPr="008929BD">
        <w:rPr>
          <w:rFonts w:ascii="Arial" w:hAnsi="Arial" w:cs="Arial"/>
          <w:sz w:val="22"/>
          <w:szCs w:val="22"/>
        </w:rPr>
        <w:t>.</w:t>
      </w:r>
      <w:r w:rsidR="00156BDC" w:rsidRPr="00233F76">
        <w:rPr>
          <w:rFonts w:ascii="Arial" w:hAnsi="Arial" w:cs="Arial"/>
          <w:sz w:val="22"/>
          <w:szCs w:val="22"/>
        </w:rPr>
        <w:t xml:space="preserve"> </w:t>
      </w:r>
    </w:p>
    <w:p w14:paraId="45A287DA" w14:textId="77777777" w:rsidR="00734B25" w:rsidRPr="00233F76" w:rsidRDefault="00734B25" w:rsidP="00D73D2D">
      <w:pPr>
        <w:suppressAutoHyphens/>
        <w:rPr>
          <w:rFonts w:ascii="Arial" w:hAnsi="Arial" w:cs="Arial"/>
          <w:sz w:val="36"/>
          <w:szCs w:val="36"/>
        </w:rPr>
      </w:pPr>
    </w:p>
    <w:p w14:paraId="074296C8" w14:textId="77777777" w:rsidR="00EC4FC3" w:rsidRPr="00233F76" w:rsidRDefault="005E4F9B" w:rsidP="00140099">
      <w:pPr>
        <w:keepNext/>
        <w:suppressAutoHyphens/>
        <w:rPr>
          <w:rFonts w:ascii="Arial" w:hAnsi="Arial" w:cs="Arial"/>
          <w:i/>
          <w:sz w:val="22"/>
          <w:szCs w:val="22"/>
        </w:rPr>
      </w:pPr>
      <w:r w:rsidRPr="00233F76">
        <w:rPr>
          <w:rFonts w:ascii="Arial" w:hAnsi="Arial" w:cs="Arial"/>
          <w:i/>
          <w:sz w:val="22"/>
          <w:szCs w:val="22"/>
        </w:rPr>
        <w:t xml:space="preserve">9.  </w:t>
      </w:r>
      <w:r w:rsidR="00D656EA" w:rsidRPr="00233F76">
        <w:rPr>
          <w:rFonts w:ascii="Arial" w:hAnsi="Arial" w:cs="Arial"/>
          <w:i/>
          <w:sz w:val="22"/>
          <w:szCs w:val="22"/>
        </w:rPr>
        <w:t xml:space="preserve">Was any payment or </w:t>
      </w:r>
      <w:r w:rsidR="00EC4FC3" w:rsidRPr="00233F76">
        <w:rPr>
          <w:rFonts w:ascii="Arial" w:hAnsi="Arial" w:cs="Arial"/>
          <w:i/>
          <w:sz w:val="22"/>
          <w:szCs w:val="22"/>
        </w:rPr>
        <w:t xml:space="preserve">gift </w:t>
      </w:r>
      <w:r w:rsidR="00D656EA" w:rsidRPr="00233F76">
        <w:rPr>
          <w:rFonts w:ascii="Arial" w:hAnsi="Arial" w:cs="Arial"/>
          <w:i/>
          <w:sz w:val="22"/>
          <w:szCs w:val="22"/>
        </w:rPr>
        <w:t xml:space="preserve">given </w:t>
      </w:r>
      <w:r w:rsidR="00EC4FC3" w:rsidRPr="00233F76">
        <w:rPr>
          <w:rFonts w:ascii="Arial" w:hAnsi="Arial" w:cs="Arial"/>
          <w:i/>
          <w:sz w:val="22"/>
          <w:szCs w:val="22"/>
        </w:rPr>
        <w:t>to respondents, other than re</w:t>
      </w:r>
      <w:r w:rsidR="00101DE7" w:rsidRPr="00233F76">
        <w:rPr>
          <w:rFonts w:ascii="Arial" w:hAnsi="Arial" w:cs="Arial"/>
          <w:i/>
          <w:sz w:val="22"/>
          <w:szCs w:val="22"/>
        </w:rPr>
        <w:t>mun</w:t>
      </w:r>
      <w:r w:rsidR="00EC4FC3" w:rsidRPr="00233F76">
        <w:rPr>
          <w:rFonts w:ascii="Arial" w:hAnsi="Arial" w:cs="Arial"/>
          <w:i/>
          <w:sz w:val="22"/>
          <w:szCs w:val="22"/>
        </w:rPr>
        <w:t>eration of contractors or grantees?</w:t>
      </w:r>
      <w:r w:rsidR="00D656EA" w:rsidRPr="00233F76">
        <w:rPr>
          <w:rFonts w:ascii="Arial" w:hAnsi="Arial" w:cs="Arial"/>
          <w:i/>
          <w:sz w:val="22"/>
          <w:szCs w:val="22"/>
        </w:rPr>
        <w:t xml:space="preserve">  If so, why? </w:t>
      </w:r>
    </w:p>
    <w:p w14:paraId="209F2F4E" w14:textId="77777777" w:rsidR="00EC4FC3" w:rsidRPr="00233F76" w:rsidRDefault="00EC4FC3" w:rsidP="00140099">
      <w:pPr>
        <w:keepNext/>
        <w:suppressAutoHyphens/>
        <w:rPr>
          <w:rFonts w:ascii="Arial" w:hAnsi="Arial" w:cs="Arial"/>
          <w:sz w:val="22"/>
          <w:szCs w:val="22"/>
        </w:rPr>
      </w:pPr>
    </w:p>
    <w:p w14:paraId="15E6831A" w14:textId="77777777" w:rsidR="00EC4FC3" w:rsidRPr="00233F76" w:rsidRDefault="00EC4FC3" w:rsidP="004D086A">
      <w:pPr>
        <w:suppressAutoHyphens/>
        <w:ind w:left="360"/>
        <w:rPr>
          <w:rFonts w:ascii="Arial" w:hAnsi="Arial" w:cs="Arial"/>
          <w:sz w:val="22"/>
          <w:szCs w:val="22"/>
        </w:rPr>
      </w:pPr>
      <w:r w:rsidRPr="00233F76">
        <w:rPr>
          <w:rFonts w:ascii="Arial" w:hAnsi="Arial" w:cs="Arial"/>
          <w:sz w:val="22"/>
          <w:szCs w:val="22"/>
        </w:rPr>
        <w:t>No payment or gift is associated with this collection.</w:t>
      </w:r>
      <w:r w:rsidR="00D656EA" w:rsidRPr="00233F76">
        <w:rPr>
          <w:rFonts w:ascii="Arial" w:hAnsi="Arial" w:cs="Arial"/>
          <w:sz w:val="22"/>
          <w:szCs w:val="22"/>
        </w:rPr>
        <w:t xml:space="preserve"> </w:t>
      </w:r>
    </w:p>
    <w:p w14:paraId="47404606" w14:textId="77777777" w:rsidR="00EC4FC3" w:rsidRPr="00233F76" w:rsidRDefault="00EC4FC3" w:rsidP="00D73D2D">
      <w:pPr>
        <w:suppressAutoHyphens/>
        <w:rPr>
          <w:rFonts w:ascii="Arial" w:hAnsi="Arial" w:cs="Arial"/>
          <w:sz w:val="36"/>
          <w:szCs w:val="36"/>
        </w:rPr>
      </w:pPr>
    </w:p>
    <w:p w14:paraId="07CB3C42" w14:textId="77777777" w:rsidR="00EC4FC3" w:rsidRPr="00233F76" w:rsidRDefault="00D656EA" w:rsidP="00D73D2D">
      <w:pPr>
        <w:suppressAutoHyphens/>
        <w:rPr>
          <w:rFonts w:ascii="Arial" w:hAnsi="Arial" w:cs="Arial"/>
          <w:i/>
          <w:sz w:val="22"/>
          <w:szCs w:val="22"/>
        </w:rPr>
      </w:pPr>
      <w:r w:rsidRPr="00233F76">
        <w:rPr>
          <w:rFonts w:ascii="Arial" w:hAnsi="Arial" w:cs="Arial"/>
          <w:i/>
          <w:sz w:val="22"/>
          <w:szCs w:val="22"/>
        </w:rPr>
        <w:t>10.</w:t>
      </w:r>
      <w:r w:rsidR="00EC4FC3" w:rsidRPr="00233F76">
        <w:rPr>
          <w:rFonts w:ascii="Arial" w:hAnsi="Arial" w:cs="Arial"/>
          <w:i/>
          <w:sz w:val="22"/>
          <w:szCs w:val="22"/>
        </w:rPr>
        <w:t xml:space="preserve">  What assurance of confidentiality was provided to respondents</w:t>
      </w:r>
      <w:r w:rsidRPr="00233F76">
        <w:rPr>
          <w:rFonts w:ascii="Arial" w:hAnsi="Arial" w:cs="Arial"/>
          <w:i/>
          <w:sz w:val="22"/>
          <w:szCs w:val="22"/>
        </w:rPr>
        <w:t>,</w:t>
      </w:r>
      <w:r w:rsidR="00EC4FC3" w:rsidRPr="00233F76">
        <w:rPr>
          <w:rFonts w:ascii="Arial" w:hAnsi="Arial" w:cs="Arial"/>
          <w:i/>
          <w:sz w:val="22"/>
          <w:szCs w:val="22"/>
        </w:rPr>
        <w:t xml:space="preserve"> and what was the basis for the assurance in statute, regulations,</w:t>
      </w:r>
      <w:r w:rsidR="00734B25" w:rsidRPr="00233F76">
        <w:rPr>
          <w:rFonts w:ascii="Arial" w:hAnsi="Arial" w:cs="Arial"/>
          <w:i/>
          <w:sz w:val="22"/>
          <w:szCs w:val="22"/>
        </w:rPr>
        <w:t xml:space="preserve"> </w:t>
      </w:r>
      <w:r w:rsidR="00EC4FC3" w:rsidRPr="00233F76">
        <w:rPr>
          <w:rFonts w:ascii="Arial" w:hAnsi="Arial" w:cs="Arial"/>
          <w:i/>
          <w:sz w:val="22"/>
          <w:szCs w:val="22"/>
        </w:rPr>
        <w:t>or agency policy?</w:t>
      </w:r>
      <w:r w:rsidRPr="00233F76">
        <w:rPr>
          <w:rFonts w:ascii="Arial" w:hAnsi="Arial" w:cs="Arial"/>
          <w:i/>
          <w:sz w:val="22"/>
          <w:szCs w:val="22"/>
        </w:rPr>
        <w:t xml:space="preserve"> </w:t>
      </w:r>
    </w:p>
    <w:p w14:paraId="1AD36EEB" w14:textId="77777777" w:rsidR="00EC4FC3" w:rsidRPr="00233F76" w:rsidRDefault="00EC4FC3" w:rsidP="00D73D2D">
      <w:pPr>
        <w:rPr>
          <w:rFonts w:ascii="Arial" w:hAnsi="Arial" w:cs="Arial"/>
          <w:sz w:val="22"/>
          <w:szCs w:val="22"/>
        </w:rPr>
      </w:pPr>
    </w:p>
    <w:p w14:paraId="3C52F707" w14:textId="77777777" w:rsidR="00E51AD7" w:rsidRPr="00233F76" w:rsidRDefault="00140099" w:rsidP="00140099">
      <w:pPr>
        <w:widowControl w:val="0"/>
        <w:tabs>
          <w:tab w:val="left" w:pos="-1440"/>
        </w:tabs>
        <w:ind w:left="360"/>
        <w:rPr>
          <w:rFonts w:ascii="Arial" w:hAnsi="Arial" w:cs="Arial"/>
          <w:snapToGrid w:val="0"/>
          <w:sz w:val="22"/>
          <w:szCs w:val="22"/>
        </w:rPr>
      </w:pPr>
      <w:r w:rsidRPr="00233F76">
        <w:rPr>
          <w:rFonts w:ascii="Arial" w:hAnsi="Arial" w:cs="Arial"/>
          <w:snapToGrid w:val="0"/>
          <w:sz w:val="22"/>
          <w:szCs w:val="22"/>
        </w:rPr>
        <w:t>The confidentiality of the information prepared in this supporting documentation to substantiate tax returns and claims is protected</w:t>
      </w:r>
      <w:r w:rsidR="00F9359A" w:rsidRPr="00233F76">
        <w:rPr>
          <w:rFonts w:ascii="Arial" w:hAnsi="Arial" w:cs="Arial"/>
          <w:snapToGrid w:val="0"/>
          <w:sz w:val="22"/>
          <w:szCs w:val="22"/>
        </w:rPr>
        <w:t xml:space="preserve"> b</w:t>
      </w:r>
      <w:r w:rsidRPr="00233F76">
        <w:rPr>
          <w:rFonts w:ascii="Arial" w:hAnsi="Arial" w:cs="Arial"/>
          <w:snapToGrid w:val="0"/>
          <w:sz w:val="22"/>
          <w:szCs w:val="22"/>
        </w:rPr>
        <w:t xml:space="preserve">y </w:t>
      </w:r>
      <w:r w:rsidR="00F9359A" w:rsidRPr="00233F76">
        <w:rPr>
          <w:rFonts w:ascii="Arial" w:hAnsi="Arial" w:cs="Arial"/>
          <w:snapToGrid w:val="0"/>
          <w:sz w:val="22"/>
          <w:szCs w:val="22"/>
        </w:rPr>
        <w:t xml:space="preserve">the IRC at </w:t>
      </w:r>
      <w:r w:rsidRPr="00233F76">
        <w:rPr>
          <w:rFonts w:ascii="Arial" w:hAnsi="Arial" w:cs="Arial"/>
          <w:snapToGrid w:val="0"/>
          <w:sz w:val="22"/>
          <w:szCs w:val="22"/>
        </w:rPr>
        <w:t>26 U.S.C. 6103.</w:t>
      </w:r>
      <w:r w:rsidR="00F9359A" w:rsidRPr="00233F76">
        <w:rPr>
          <w:rFonts w:ascii="Arial" w:hAnsi="Arial" w:cs="Arial"/>
          <w:snapToGrid w:val="0"/>
          <w:sz w:val="22"/>
          <w:szCs w:val="22"/>
        </w:rPr>
        <w:t xml:space="preserve"> </w:t>
      </w:r>
    </w:p>
    <w:p w14:paraId="55DB9039" w14:textId="77777777" w:rsidR="00AF1157" w:rsidRPr="00233F76" w:rsidRDefault="00AF1157" w:rsidP="00D73D2D">
      <w:pPr>
        <w:suppressAutoHyphens/>
        <w:rPr>
          <w:rFonts w:ascii="Arial" w:hAnsi="Arial" w:cs="Arial"/>
          <w:sz w:val="36"/>
          <w:szCs w:val="36"/>
        </w:rPr>
      </w:pPr>
    </w:p>
    <w:p w14:paraId="6338BBE3" w14:textId="77777777" w:rsidR="00A201BF" w:rsidRPr="00233F76" w:rsidRDefault="00A201BF" w:rsidP="00A201BF">
      <w:pPr>
        <w:rPr>
          <w:rFonts w:ascii="Arial" w:hAnsi="Arial" w:cs="Arial"/>
          <w:i/>
          <w:sz w:val="22"/>
          <w:szCs w:val="22"/>
        </w:rPr>
      </w:pPr>
      <w:r w:rsidRPr="00233F76">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128CE3DC" w14:textId="77777777" w:rsidR="00A201BF" w:rsidRPr="00233F76" w:rsidRDefault="00A201BF" w:rsidP="00A201BF">
      <w:pPr>
        <w:rPr>
          <w:rFonts w:ascii="Arial" w:hAnsi="Arial" w:cs="Arial"/>
          <w:i/>
          <w:sz w:val="22"/>
          <w:szCs w:val="22"/>
        </w:rPr>
      </w:pPr>
    </w:p>
    <w:p w14:paraId="420E3415" w14:textId="77777777" w:rsidR="00A5167D" w:rsidRPr="00233F76" w:rsidRDefault="00A5167D" w:rsidP="00A201BF">
      <w:pPr>
        <w:widowControl w:val="0"/>
        <w:suppressAutoHyphens/>
        <w:autoSpaceDE w:val="0"/>
        <w:autoSpaceDN w:val="0"/>
        <w:adjustRightInd w:val="0"/>
        <w:ind w:left="360"/>
        <w:rPr>
          <w:rFonts w:ascii="Arial" w:hAnsi="Arial" w:cs="Arial"/>
          <w:sz w:val="22"/>
          <w:szCs w:val="22"/>
        </w:rPr>
      </w:pPr>
      <w:r w:rsidRPr="00233F76">
        <w:rPr>
          <w:rFonts w:ascii="Arial" w:hAnsi="Arial" w:cs="Arial"/>
          <w:sz w:val="22"/>
          <w:szCs w:val="22"/>
        </w:rPr>
        <w:t>This information collection contains no questions of a sensitive nature.  In addition, this information collection does not collect personally identifiable information (PII) in an electronic system.  Therefore, no Privacy Impact Assessment (PIA) or System of Records Notice (SORN) is required for this collection.</w:t>
      </w:r>
    </w:p>
    <w:p w14:paraId="35F0D635" w14:textId="77777777" w:rsidR="00A201BF" w:rsidRPr="00233F76" w:rsidRDefault="00A201BF" w:rsidP="00D73D2D">
      <w:pPr>
        <w:suppressAutoHyphens/>
        <w:rPr>
          <w:rFonts w:ascii="Arial" w:hAnsi="Arial" w:cs="Arial"/>
          <w:sz w:val="36"/>
          <w:szCs w:val="36"/>
        </w:rPr>
      </w:pPr>
    </w:p>
    <w:p w14:paraId="73567B27" w14:textId="77777777" w:rsidR="00AF1157" w:rsidRPr="00233F76" w:rsidRDefault="00AF060A" w:rsidP="00D73D2D">
      <w:pPr>
        <w:suppressAutoHyphens/>
        <w:rPr>
          <w:rFonts w:ascii="Arial" w:hAnsi="Arial" w:cs="Arial"/>
          <w:i/>
          <w:sz w:val="22"/>
          <w:szCs w:val="22"/>
        </w:rPr>
      </w:pPr>
      <w:r w:rsidRPr="00233F76">
        <w:rPr>
          <w:rFonts w:ascii="Arial" w:hAnsi="Arial" w:cs="Arial"/>
          <w:i/>
          <w:sz w:val="22"/>
          <w:szCs w:val="22"/>
        </w:rPr>
        <w:t xml:space="preserve">12.  </w:t>
      </w:r>
      <w:r w:rsidR="00AF1157" w:rsidRPr="00233F76">
        <w:rPr>
          <w:rFonts w:ascii="Arial" w:hAnsi="Arial" w:cs="Arial"/>
          <w:i/>
          <w:sz w:val="22"/>
          <w:szCs w:val="22"/>
        </w:rPr>
        <w:t>What is the estimated hour burden of this collection of information?</w:t>
      </w:r>
      <w:r w:rsidRPr="00233F76">
        <w:rPr>
          <w:rFonts w:ascii="Arial" w:hAnsi="Arial" w:cs="Arial"/>
          <w:i/>
          <w:sz w:val="22"/>
          <w:szCs w:val="22"/>
        </w:rPr>
        <w:t xml:space="preserve"> </w:t>
      </w:r>
    </w:p>
    <w:p w14:paraId="57BF8772" w14:textId="77777777" w:rsidR="00AF1157" w:rsidRPr="00233F76" w:rsidRDefault="00AF1157" w:rsidP="00A6650F">
      <w:pPr>
        <w:suppressAutoHyphens/>
        <w:ind w:left="360"/>
        <w:rPr>
          <w:rFonts w:ascii="Arial" w:hAnsi="Arial" w:cs="Arial"/>
          <w:sz w:val="22"/>
          <w:szCs w:val="22"/>
        </w:rPr>
      </w:pPr>
    </w:p>
    <w:p w14:paraId="69BBF90D" w14:textId="77777777" w:rsidR="00A6650F" w:rsidRPr="00233F76" w:rsidRDefault="00A6650F" w:rsidP="00A6650F">
      <w:pPr>
        <w:ind w:left="360"/>
        <w:rPr>
          <w:rFonts w:ascii="Arial" w:hAnsi="Arial" w:cs="Arial"/>
          <w:sz w:val="22"/>
          <w:szCs w:val="22"/>
        </w:rPr>
      </w:pPr>
      <w:r w:rsidRPr="00233F76">
        <w:rPr>
          <w:rFonts w:ascii="Arial" w:hAnsi="Arial" w:cs="Arial"/>
          <w:sz w:val="22"/>
          <w:szCs w:val="22"/>
        </w:rPr>
        <w:t>There is no change in burden from the previous submission.  TTB estimates that:</w:t>
      </w:r>
    </w:p>
    <w:p w14:paraId="6B4E635A" w14:textId="77777777" w:rsidR="00A6650F" w:rsidRPr="00233F76" w:rsidRDefault="00A6650F" w:rsidP="00A6650F">
      <w:pPr>
        <w:ind w:left="360"/>
        <w:rPr>
          <w:rFonts w:ascii="Arial" w:hAnsi="Arial" w:cs="Arial"/>
          <w:sz w:val="22"/>
          <w:szCs w:val="22"/>
        </w:rPr>
      </w:pPr>
    </w:p>
    <w:p w14:paraId="394668A9" w14:textId="77777777" w:rsidR="00A6650F" w:rsidRPr="00233F76" w:rsidRDefault="00A6650F" w:rsidP="00A6650F">
      <w:pPr>
        <w:ind w:left="360"/>
        <w:rPr>
          <w:rFonts w:ascii="Arial" w:hAnsi="Arial" w:cs="Arial"/>
          <w:sz w:val="22"/>
          <w:szCs w:val="22"/>
        </w:rPr>
      </w:pPr>
      <w:r w:rsidRPr="00233F76">
        <w:rPr>
          <w:rFonts w:ascii="Arial" w:hAnsi="Arial" w:cs="Arial"/>
          <w:sz w:val="22"/>
          <w:szCs w:val="22"/>
        </w:rPr>
        <w:t xml:space="preserve">503,921 respondents X 1 response annually = 503,921 responses X 1 hour per response = 503,921 total annual burden hours. </w:t>
      </w:r>
    </w:p>
    <w:p w14:paraId="5D29E3B3" w14:textId="77777777" w:rsidR="00C0781F" w:rsidRPr="00233F76" w:rsidRDefault="00C0781F" w:rsidP="00D73D2D">
      <w:pPr>
        <w:rPr>
          <w:rFonts w:ascii="Arial" w:hAnsi="Arial" w:cs="Arial"/>
          <w:sz w:val="36"/>
          <w:szCs w:val="36"/>
        </w:rPr>
      </w:pPr>
    </w:p>
    <w:p w14:paraId="2B112EBC" w14:textId="2461661D" w:rsidR="00101DE7" w:rsidRPr="00233F76" w:rsidRDefault="00233F76" w:rsidP="00D73D2D">
      <w:pPr>
        <w:suppressAutoHyphens/>
        <w:rPr>
          <w:rFonts w:ascii="Arial" w:hAnsi="Arial" w:cs="Arial"/>
          <w:i/>
          <w:sz w:val="22"/>
          <w:szCs w:val="22"/>
        </w:rPr>
      </w:pPr>
      <w:r>
        <w:rPr>
          <w:rFonts w:ascii="Arial" w:hAnsi="Arial" w:cs="Arial"/>
          <w:i/>
          <w:sz w:val="22"/>
          <w:szCs w:val="22"/>
        </w:rPr>
        <w:br w:type="page"/>
      </w:r>
      <w:r w:rsidR="00AF060A" w:rsidRPr="00233F76">
        <w:rPr>
          <w:rFonts w:ascii="Arial" w:hAnsi="Arial" w:cs="Arial"/>
          <w:i/>
          <w:sz w:val="22"/>
          <w:szCs w:val="22"/>
        </w:rPr>
        <w:lastRenderedPageBreak/>
        <w:t xml:space="preserve">13.  </w:t>
      </w:r>
      <w:r w:rsidR="00101DE7" w:rsidRPr="00233F76">
        <w:rPr>
          <w:rFonts w:ascii="Arial" w:hAnsi="Arial" w:cs="Arial"/>
          <w:i/>
          <w:sz w:val="22"/>
          <w:szCs w:val="22"/>
        </w:rPr>
        <w:t>What is the estimated annual cost burden to respondents or record keepers resulting from this information collection request (excluding the value of the hour burden</w:t>
      </w:r>
      <w:r w:rsidR="0033260C" w:rsidRPr="00233F76">
        <w:rPr>
          <w:rFonts w:ascii="Arial" w:hAnsi="Arial" w:cs="Arial"/>
          <w:i/>
          <w:sz w:val="22"/>
          <w:szCs w:val="22"/>
        </w:rPr>
        <w:t xml:space="preserve"> </w:t>
      </w:r>
      <w:r w:rsidR="00101DE7" w:rsidRPr="00233F76">
        <w:rPr>
          <w:rFonts w:ascii="Arial" w:hAnsi="Arial" w:cs="Arial"/>
          <w:i/>
          <w:sz w:val="22"/>
          <w:szCs w:val="22"/>
        </w:rPr>
        <w:t>in Question 12 above)?</w:t>
      </w:r>
      <w:r w:rsidR="00AF060A" w:rsidRPr="00233F76">
        <w:rPr>
          <w:rFonts w:ascii="Arial" w:hAnsi="Arial" w:cs="Arial"/>
          <w:i/>
          <w:sz w:val="22"/>
          <w:szCs w:val="22"/>
        </w:rPr>
        <w:t xml:space="preserve"> </w:t>
      </w:r>
    </w:p>
    <w:p w14:paraId="4D3A9A91" w14:textId="77777777" w:rsidR="00101DE7" w:rsidRPr="00233F76" w:rsidRDefault="00101DE7" w:rsidP="00D73D2D">
      <w:pPr>
        <w:suppressAutoHyphens/>
        <w:ind w:left="480" w:hanging="480"/>
        <w:rPr>
          <w:rFonts w:ascii="Arial" w:hAnsi="Arial" w:cs="Arial"/>
          <w:sz w:val="22"/>
          <w:szCs w:val="22"/>
        </w:rPr>
      </w:pPr>
    </w:p>
    <w:p w14:paraId="5C489653" w14:textId="77777777" w:rsidR="00AF1157" w:rsidRPr="00233F76" w:rsidRDefault="00AF1157" w:rsidP="004D086A">
      <w:pPr>
        <w:suppressAutoHyphens/>
        <w:ind w:left="360"/>
        <w:rPr>
          <w:rFonts w:ascii="Arial" w:hAnsi="Arial" w:cs="Arial"/>
          <w:sz w:val="22"/>
          <w:szCs w:val="22"/>
        </w:rPr>
      </w:pPr>
      <w:r w:rsidRPr="00233F76">
        <w:rPr>
          <w:rFonts w:ascii="Arial" w:hAnsi="Arial" w:cs="Arial"/>
          <w:sz w:val="22"/>
          <w:szCs w:val="22"/>
        </w:rPr>
        <w:t xml:space="preserve">There </w:t>
      </w:r>
      <w:r w:rsidR="00947993" w:rsidRPr="00233F76">
        <w:rPr>
          <w:rFonts w:ascii="Arial" w:hAnsi="Arial" w:cs="Arial"/>
          <w:sz w:val="22"/>
          <w:szCs w:val="22"/>
        </w:rPr>
        <w:t xml:space="preserve">are no capital or start-up costs to </w:t>
      </w:r>
      <w:r w:rsidR="00874C51" w:rsidRPr="00233F76">
        <w:rPr>
          <w:rFonts w:ascii="Arial" w:hAnsi="Arial" w:cs="Arial"/>
          <w:sz w:val="22"/>
          <w:szCs w:val="22"/>
        </w:rPr>
        <w:t xml:space="preserve">respondents </w:t>
      </w:r>
      <w:r w:rsidRPr="00233F76">
        <w:rPr>
          <w:rFonts w:ascii="Arial" w:hAnsi="Arial" w:cs="Arial"/>
          <w:sz w:val="22"/>
          <w:szCs w:val="22"/>
        </w:rPr>
        <w:t>associated with this collection.</w:t>
      </w:r>
      <w:r w:rsidR="00AF060A" w:rsidRPr="00233F76">
        <w:rPr>
          <w:rFonts w:ascii="Arial" w:hAnsi="Arial" w:cs="Arial"/>
          <w:sz w:val="22"/>
          <w:szCs w:val="22"/>
        </w:rPr>
        <w:t xml:space="preserve"> </w:t>
      </w:r>
    </w:p>
    <w:p w14:paraId="67BBCC56" w14:textId="77777777" w:rsidR="00AF1157" w:rsidRPr="00233F76" w:rsidRDefault="00AF1157" w:rsidP="00D73D2D">
      <w:pPr>
        <w:suppressAutoHyphens/>
        <w:rPr>
          <w:rFonts w:ascii="Arial" w:hAnsi="Arial" w:cs="Arial"/>
          <w:sz w:val="36"/>
          <w:szCs w:val="36"/>
        </w:rPr>
      </w:pPr>
    </w:p>
    <w:p w14:paraId="2A9AE572" w14:textId="47973549" w:rsidR="00AF1157" w:rsidRPr="00233F76" w:rsidRDefault="00AF060A" w:rsidP="00D73D2D">
      <w:pPr>
        <w:suppressAutoHyphens/>
        <w:ind w:left="480" w:hanging="480"/>
        <w:rPr>
          <w:rFonts w:ascii="Arial" w:hAnsi="Arial" w:cs="Arial"/>
          <w:i/>
          <w:sz w:val="22"/>
          <w:szCs w:val="22"/>
        </w:rPr>
      </w:pPr>
      <w:r w:rsidRPr="00233F76">
        <w:rPr>
          <w:rFonts w:ascii="Arial" w:hAnsi="Arial" w:cs="Arial"/>
          <w:i/>
          <w:sz w:val="22"/>
          <w:szCs w:val="22"/>
        </w:rPr>
        <w:t xml:space="preserve">14.  </w:t>
      </w:r>
      <w:r w:rsidR="00AF1157" w:rsidRPr="00233F76">
        <w:rPr>
          <w:rFonts w:ascii="Arial" w:hAnsi="Arial" w:cs="Arial"/>
          <w:i/>
          <w:sz w:val="22"/>
          <w:szCs w:val="22"/>
        </w:rPr>
        <w:t>What is the annualized cost to the Federal Government?</w:t>
      </w:r>
      <w:r w:rsidRPr="00233F76">
        <w:rPr>
          <w:rFonts w:ascii="Arial" w:hAnsi="Arial" w:cs="Arial"/>
          <w:i/>
          <w:sz w:val="22"/>
          <w:szCs w:val="22"/>
        </w:rPr>
        <w:t xml:space="preserve"> </w:t>
      </w:r>
    </w:p>
    <w:p w14:paraId="136116F7" w14:textId="77777777" w:rsidR="00AF1157" w:rsidRPr="00233F76" w:rsidRDefault="00AF1157" w:rsidP="00D73D2D">
      <w:pPr>
        <w:suppressAutoHyphens/>
        <w:ind w:left="480" w:hanging="480"/>
        <w:rPr>
          <w:rFonts w:ascii="Arial" w:hAnsi="Arial" w:cs="Arial"/>
          <w:sz w:val="22"/>
          <w:szCs w:val="22"/>
        </w:rPr>
      </w:pPr>
    </w:p>
    <w:p w14:paraId="0EBABF53" w14:textId="77777777" w:rsidR="001215DC" w:rsidRPr="00233F76" w:rsidRDefault="001215DC" w:rsidP="001215DC">
      <w:pPr>
        <w:ind w:left="360"/>
        <w:rPr>
          <w:rFonts w:ascii="Arial" w:hAnsi="Arial" w:cs="Arial"/>
          <w:sz w:val="22"/>
          <w:szCs w:val="22"/>
        </w:rPr>
      </w:pPr>
      <w:r w:rsidRPr="00233F76">
        <w:rPr>
          <w:rFonts w:ascii="Arial" w:hAnsi="Arial" w:cs="Arial"/>
          <w:sz w:val="22"/>
          <w:szCs w:val="22"/>
        </w:rPr>
        <w:t xml:space="preserve">Estimates of annual cost to the Federal Government are: </w:t>
      </w:r>
    </w:p>
    <w:p w14:paraId="2D4A9278" w14:textId="77777777" w:rsidR="001215DC" w:rsidRPr="00233F76" w:rsidRDefault="001215DC" w:rsidP="001215DC">
      <w:pPr>
        <w:ind w:left="360"/>
        <w:rPr>
          <w:rFonts w:ascii="Arial" w:hAnsi="Arial" w:cs="Arial"/>
          <w:sz w:val="22"/>
          <w:szCs w:val="22"/>
        </w:rPr>
      </w:pPr>
    </w:p>
    <w:tbl>
      <w:tblPr>
        <w:tblW w:w="4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288" w:type="dxa"/>
        </w:tblCellMar>
        <w:tblLook w:val="04A0" w:firstRow="1" w:lastRow="0" w:firstColumn="1" w:lastColumn="0" w:noHBand="0" w:noVBand="1"/>
      </w:tblPr>
      <w:tblGrid>
        <w:gridCol w:w="3183"/>
        <w:gridCol w:w="1497"/>
      </w:tblGrid>
      <w:tr w:rsidR="001215DC" w:rsidRPr="00233F76" w14:paraId="7D9C24C7" w14:textId="77777777" w:rsidTr="001215DC">
        <w:trPr>
          <w:trHeight w:val="576"/>
          <w:jc w:val="center"/>
        </w:trPr>
        <w:tc>
          <w:tcPr>
            <w:tcW w:w="3183" w:type="dxa"/>
            <w:shd w:val="clear" w:color="auto" w:fill="auto"/>
            <w:vAlign w:val="center"/>
          </w:tcPr>
          <w:p w14:paraId="20E1CBBB" w14:textId="77777777" w:rsidR="001215DC" w:rsidRPr="00233F76" w:rsidRDefault="001215DC" w:rsidP="006E68F3">
            <w:pPr>
              <w:ind w:left="72"/>
              <w:rPr>
                <w:rFonts w:ascii="Arial" w:hAnsi="Arial" w:cs="Arial"/>
                <w:sz w:val="22"/>
                <w:szCs w:val="22"/>
              </w:rPr>
            </w:pPr>
            <w:r w:rsidRPr="00233F76">
              <w:rPr>
                <w:rFonts w:ascii="Arial" w:hAnsi="Arial" w:cs="Arial"/>
                <w:sz w:val="22"/>
                <w:szCs w:val="22"/>
              </w:rPr>
              <w:t>Clerical costs</w:t>
            </w:r>
          </w:p>
        </w:tc>
        <w:tc>
          <w:tcPr>
            <w:tcW w:w="1497" w:type="dxa"/>
            <w:shd w:val="clear" w:color="auto" w:fill="auto"/>
            <w:vAlign w:val="center"/>
          </w:tcPr>
          <w:p w14:paraId="11517903" w14:textId="77777777" w:rsidR="001215DC" w:rsidRPr="00233F76" w:rsidRDefault="001215DC" w:rsidP="001215DC">
            <w:pPr>
              <w:ind w:left="360"/>
              <w:jc w:val="right"/>
              <w:rPr>
                <w:rFonts w:ascii="Arial" w:hAnsi="Arial" w:cs="Arial"/>
                <w:sz w:val="22"/>
                <w:szCs w:val="22"/>
              </w:rPr>
            </w:pPr>
            <w:r w:rsidRPr="00233F76">
              <w:rPr>
                <w:rFonts w:ascii="Arial" w:hAnsi="Arial" w:cs="Arial"/>
                <w:sz w:val="22"/>
                <w:szCs w:val="22"/>
              </w:rPr>
              <w:t>$545</w:t>
            </w:r>
          </w:p>
        </w:tc>
      </w:tr>
      <w:tr w:rsidR="001215DC" w:rsidRPr="00233F76" w14:paraId="59F3763E" w14:textId="77777777" w:rsidTr="001215DC">
        <w:trPr>
          <w:trHeight w:val="576"/>
          <w:jc w:val="center"/>
        </w:trPr>
        <w:tc>
          <w:tcPr>
            <w:tcW w:w="3183" w:type="dxa"/>
            <w:tcBorders>
              <w:bottom w:val="single" w:sz="12" w:space="0" w:color="auto"/>
            </w:tcBorders>
            <w:shd w:val="clear" w:color="auto" w:fill="auto"/>
            <w:vAlign w:val="center"/>
          </w:tcPr>
          <w:p w14:paraId="6A3BEB70" w14:textId="77777777" w:rsidR="001215DC" w:rsidRPr="00233F76" w:rsidRDefault="001215DC" w:rsidP="006E68F3">
            <w:pPr>
              <w:ind w:left="72"/>
              <w:rPr>
                <w:rFonts w:ascii="Arial" w:hAnsi="Arial" w:cs="Arial"/>
                <w:sz w:val="22"/>
                <w:szCs w:val="22"/>
              </w:rPr>
            </w:pPr>
            <w:r w:rsidRPr="00233F76">
              <w:rPr>
                <w:rFonts w:ascii="Arial" w:hAnsi="Arial" w:cs="Arial"/>
                <w:sz w:val="22"/>
                <w:szCs w:val="22"/>
              </w:rPr>
              <w:t>Other Salary costs (review, supervisory, etc.)</w:t>
            </w:r>
          </w:p>
        </w:tc>
        <w:tc>
          <w:tcPr>
            <w:tcW w:w="1497" w:type="dxa"/>
            <w:tcBorders>
              <w:bottom w:val="single" w:sz="12" w:space="0" w:color="auto"/>
            </w:tcBorders>
            <w:shd w:val="clear" w:color="auto" w:fill="auto"/>
            <w:vAlign w:val="center"/>
          </w:tcPr>
          <w:p w14:paraId="17C41F5A" w14:textId="77777777" w:rsidR="001215DC" w:rsidRPr="00233F76" w:rsidRDefault="001215DC" w:rsidP="001215DC">
            <w:pPr>
              <w:ind w:left="360"/>
              <w:jc w:val="right"/>
              <w:rPr>
                <w:rFonts w:ascii="Arial" w:hAnsi="Arial" w:cs="Arial"/>
                <w:sz w:val="22"/>
                <w:szCs w:val="22"/>
              </w:rPr>
            </w:pPr>
            <w:r w:rsidRPr="00233F76">
              <w:rPr>
                <w:rFonts w:ascii="Arial" w:hAnsi="Arial" w:cs="Arial"/>
                <w:sz w:val="22"/>
                <w:szCs w:val="22"/>
              </w:rPr>
              <w:t>1,030</w:t>
            </w:r>
          </w:p>
        </w:tc>
      </w:tr>
      <w:tr w:rsidR="001215DC" w:rsidRPr="00233F76" w14:paraId="4E65B3EC" w14:textId="77777777" w:rsidTr="001215DC">
        <w:trPr>
          <w:trHeight w:val="576"/>
          <w:jc w:val="center"/>
        </w:trPr>
        <w:tc>
          <w:tcPr>
            <w:tcW w:w="3183" w:type="dxa"/>
            <w:tcBorders>
              <w:top w:val="single" w:sz="12" w:space="0" w:color="auto"/>
            </w:tcBorders>
            <w:shd w:val="clear" w:color="auto" w:fill="auto"/>
            <w:vAlign w:val="center"/>
          </w:tcPr>
          <w:p w14:paraId="6C0C0B5A" w14:textId="77777777" w:rsidR="001215DC" w:rsidRPr="00233F76" w:rsidRDefault="001215DC" w:rsidP="006E68F3">
            <w:pPr>
              <w:ind w:left="72"/>
              <w:rPr>
                <w:rFonts w:ascii="Arial" w:hAnsi="Arial" w:cs="Arial"/>
                <w:sz w:val="22"/>
                <w:szCs w:val="22"/>
              </w:rPr>
            </w:pPr>
            <w:r w:rsidRPr="00233F76">
              <w:rPr>
                <w:rFonts w:ascii="Arial" w:hAnsi="Arial" w:cs="Arial"/>
                <w:sz w:val="22"/>
                <w:szCs w:val="22"/>
              </w:rPr>
              <w:t xml:space="preserve">TOTAL COSTS </w:t>
            </w:r>
          </w:p>
        </w:tc>
        <w:tc>
          <w:tcPr>
            <w:tcW w:w="1497" w:type="dxa"/>
            <w:tcBorders>
              <w:top w:val="single" w:sz="12" w:space="0" w:color="auto"/>
            </w:tcBorders>
            <w:shd w:val="clear" w:color="auto" w:fill="auto"/>
            <w:vAlign w:val="center"/>
          </w:tcPr>
          <w:p w14:paraId="251C6BF1" w14:textId="77777777" w:rsidR="001215DC" w:rsidRPr="00233F76" w:rsidRDefault="001215DC" w:rsidP="006E68F3">
            <w:pPr>
              <w:ind w:left="360"/>
              <w:jc w:val="right"/>
              <w:rPr>
                <w:rFonts w:ascii="Arial" w:hAnsi="Arial" w:cs="Arial"/>
                <w:sz w:val="22"/>
                <w:szCs w:val="22"/>
              </w:rPr>
            </w:pPr>
            <w:r w:rsidRPr="00233F76">
              <w:rPr>
                <w:rFonts w:ascii="Arial" w:hAnsi="Arial" w:cs="Arial"/>
                <w:sz w:val="22"/>
                <w:szCs w:val="22"/>
              </w:rPr>
              <w:t>$1,575</w:t>
            </w:r>
          </w:p>
        </w:tc>
      </w:tr>
    </w:tbl>
    <w:p w14:paraId="2EB4477E" w14:textId="77777777" w:rsidR="001215DC" w:rsidRPr="00233F76" w:rsidRDefault="001215DC" w:rsidP="001215DC">
      <w:pPr>
        <w:ind w:left="360"/>
        <w:rPr>
          <w:rFonts w:ascii="Arial" w:hAnsi="Arial" w:cs="Arial"/>
          <w:sz w:val="22"/>
          <w:szCs w:val="22"/>
        </w:rPr>
      </w:pPr>
    </w:p>
    <w:p w14:paraId="55276FAF" w14:textId="77777777" w:rsidR="001215DC" w:rsidRPr="00233F76" w:rsidRDefault="001215DC" w:rsidP="001215DC">
      <w:pPr>
        <w:ind w:left="360"/>
        <w:rPr>
          <w:rFonts w:ascii="Arial" w:hAnsi="Arial" w:cs="Arial"/>
          <w:sz w:val="22"/>
          <w:szCs w:val="22"/>
        </w:rPr>
      </w:pPr>
      <w:r w:rsidRPr="00233F76">
        <w:rPr>
          <w:rFonts w:ascii="Arial" w:hAnsi="Arial" w:cs="Arial"/>
          <w:sz w:val="22"/>
          <w:szCs w:val="22"/>
        </w:rPr>
        <w:t xml:space="preserve">There is no TTB form associated with this information collection, and, as such, there are no printing and distribution costs for this information collection. </w:t>
      </w:r>
    </w:p>
    <w:p w14:paraId="64F46E47" w14:textId="77777777" w:rsidR="00D6325C" w:rsidRPr="00233F76" w:rsidRDefault="00D6325C" w:rsidP="00D73D2D">
      <w:pPr>
        <w:rPr>
          <w:rFonts w:ascii="Arial" w:hAnsi="Arial" w:cs="Arial"/>
          <w:sz w:val="36"/>
          <w:szCs w:val="36"/>
        </w:rPr>
      </w:pPr>
    </w:p>
    <w:p w14:paraId="1037949B" w14:textId="77777777" w:rsidR="00AF1157" w:rsidRPr="00233F76" w:rsidRDefault="00AF060A" w:rsidP="00D73D2D">
      <w:pPr>
        <w:suppressAutoHyphens/>
        <w:rPr>
          <w:rFonts w:ascii="Arial" w:hAnsi="Arial" w:cs="Arial"/>
          <w:i/>
          <w:sz w:val="22"/>
          <w:szCs w:val="22"/>
        </w:rPr>
      </w:pPr>
      <w:r w:rsidRPr="00233F76">
        <w:rPr>
          <w:rFonts w:ascii="Arial" w:hAnsi="Arial" w:cs="Arial"/>
          <w:i/>
          <w:sz w:val="22"/>
          <w:szCs w:val="22"/>
        </w:rPr>
        <w:t xml:space="preserve">15.  </w:t>
      </w:r>
      <w:r w:rsidR="00AF1157" w:rsidRPr="00233F76">
        <w:rPr>
          <w:rFonts w:ascii="Arial" w:hAnsi="Arial" w:cs="Arial"/>
          <w:i/>
          <w:sz w:val="22"/>
          <w:szCs w:val="22"/>
        </w:rPr>
        <w:t>What is the reason for any program changes or adjustments reported?</w:t>
      </w:r>
      <w:r w:rsidRPr="00233F76">
        <w:rPr>
          <w:rFonts w:ascii="Arial" w:hAnsi="Arial" w:cs="Arial"/>
          <w:i/>
          <w:sz w:val="22"/>
          <w:szCs w:val="22"/>
        </w:rPr>
        <w:t xml:space="preserve"> </w:t>
      </w:r>
    </w:p>
    <w:p w14:paraId="3F4CA69F" w14:textId="77777777" w:rsidR="00AF1157" w:rsidRPr="00233F76" w:rsidRDefault="00AF1157" w:rsidP="00D73D2D">
      <w:pPr>
        <w:suppressAutoHyphens/>
        <w:rPr>
          <w:rFonts w:ascii="Arial" w:hAnsi="Arial" w:cs="Arial"/>
          <w:sz w:val="22"/>
          <w:szCs w:val="22"/>
        </w:rPr>
      </w:pPr>
    </w:p>
    <w:p w14:paraId="7AA0F0F5" w14:textId="57C73AC3" w:rsidR="00EA0131" w:rsidRPr="00233F76" w:rsidRDefault="00EA0131" w:rsidP="0069718A">
      <w:pPr>
        <w:ind w:left="360"/>
        <w:rPr>
          <w:rFonts w:ascii="Arial" w:hAnsi="Arial" w:cs="Arial"/>
          <w:sz w:val="22"/>
          <w:szCs w:val="22"/>
        </w:rPr>
      </w:pPr>
      <w:r w:rsidRPr="00233F76">
        <w:rPr>
          <w:rFonts w:ascii="Arial" w:hAnsi="Arial" w:cs="Arial"/>
          <w:sz w:val="22"/>
          <w:szCs w:val="22"/>
        </w:rPr>
        <w:t xml:space="preserve">As for program changes to 1513–0088, TTB is proposing to </w:t>
      </w:r>
      <w:r w:rsidR="00D75846" w:rsidRPr="00233F76">
        <w:rPr>
          <w:rFonts w:ascii="Arial" w:hAnsi="Arial" w:cs="Arial"/>
          <w:sz w:val="22"/>
          <w:szCs w:val="22"/>
        </w:rPr>
        <w:t xml:space="preserve">remove </w:t>
      </w:r>
      <w:r w:rsidRPr="00233F76">
        <w:rPr>
          <w:rFonts w:ascii="Arial" w:hAnsi="Arial" w:cs="Arial"/>
          <w:sz w:val="22"/>
          <w:szCs w:val="22"/>
        </w:rPr>
        <w:t xml:space="preserve">27 CFR </w:t>
      </w:r>
      <w:r w:rsidR="00D75846" w:rsidRPr="00233F76">
        <w:rPr>
          <w:rFonts w:ascii="Arial" w:hAnsi="Arial" w:cs="Arial"/>
          <w:sz w:val="22"/>
          <w:szCs w:val="22"/>
        </w:rPr>
        <w:t>27.48 and 41.81 from this information collection approval and place those section</w:t>
      </w:r>
      <w:r w:rsidR="00B97DC9">
        <w:rPr>
          <w:rFonts w:ascii="Arial" w:hAnsi="Arial" w:cs="Arial"/>
          <w:sz w:val="22"/>
          <w:szCs w:val="22"/>
        </w:rPr>
        <w:t>s</w:t>
      </w:r>
      <w:r w:rsidR="00D75846" w:rsidRPr="00233F76">
        <w:rPr>
          <w:rFonts w:ascii="Arial" w:hAnsi="Arial" w:cs="Arial"/>
          <w:sz w:val="22"/>
          <w:szCs w:val="22"/>
        </w:rPr>
        <w:t xml:space="preserve"> under revised OMB control number 1513–0064.  In addition, a three-year retention requirement will be stated in 27 CFR 26.276 and 27 CFR 137, which will be listed under both 1513–0064 and 1513–0088. </w:t>
      </w:r>
    </w:p>
    <w:p w14:paraId="0B48E6FC" w14:textId="77777777" w:rsidR="00EA0131" w:rsidRPr="00233F76" w:rsidRDefault="00EA0131" w:rsidP="0069718A">
      <w:pPr>
        <w:ind w:left="360"/>
        <w:rPr>
          <w:rFonts w:ascii="Arial" w:hAnsi="Arial" w:cs="Arial"/>
          <w:sz w:val="22"/>
          <w:szCs w:val="22"/>
        </w:rPr>
      </w:pPr>
    </w:p>
    <w:p w14:paraId="06D20E51" w14:textId="77777777" w:rsidR="00EA0131" w:rsidRPr="00233F76" w:rsidRDefault="00D75846" w:rsidP="0069718A">
      <w:pPr>
        <w:ind w:left="360"/>
        <w:rPr>
          <w:rFonts w:ascii="Arial" w:hAnsi="Arial" w:cs="Arial"/>
          <w:sz w:val="22"/>
          <w:szCs w:val="22"/>
        </w:rPr>
      </w:pPr>
      <w:r w:rsidRPr="00233F76">
        <w:rPr>
          <w:rFonts w:ascii="Arial" w:hAnsi="Arial" w:cs="Arial"/>
          <w:sz w:val="22"/>
          <w:szCs w:val="22"/>
        </w:rPr>
        <w:t xml:space="preserve">As for adjustments, TTB believes that these amendments will not alter the current burden estimate for this information collection. </w:t>
      </w:r>
    </w:p>
    <w:p w14:paraId="437BF8D1" w14:textId="77777777" w:rsidR="00AF060A" w:rsidRPr="00233F76" w:rsidRDefault="00AF060A" w:rsidP="00AF060A">
      <w:pPr>
        <w:suppressAutoHyphens/>
        <w:rPr>
          <w:rFonts w:ascii="Arial" w:hAnsi="Arial" w:cs="Arial"/>
          <w:sz w:val="36"/>
          <w:szCs w:val="36"/>
        </w:rPr>
      </w:pPr>
    </w:p>
    <w:p w14:paraId="06053708" w14:textId="77777777" w:rsidR="00AF1157" w:rsidRPr="00233F76" w:rsidRDefault="00AF060A" w:rsidP="00D73D2D">
      <w:pPr>
        <w:suppressAutoHyphens/>
        <w:rPr>
          <w:rFonts w:ascii="Arial" w:hAnsi="Arial" w:cs="Arial"/>
          <w:i/>
          <w:sz w:val="22"/>
          <w:szCs w:val="22"/>
        </w:rPr>
      </w:pPr>
      <w:r w:rsidRPr="00233F76">
        <w:rPr>
          <w:rFonts w:ascii="Arial" w:hAnsi="Arial" w:cs="Arial"/>
          <w:i/>
          <w:sz w:val="22"/>
          <w:szCs w:val="22"/>
        </w:rPr>
        <w:t xml:space="preserve">16.  </w:t>
      </w:r>
      <w:r w:rsidR="00AF1157" w:rsidRPr="00233F76">
        <w:rPr>
          <w:rFonts w:ascii="Arial" w:hAnsi="Arial" w:cs="Arial"/>
          <w:i/>
          <w:sz w:val="22"/>
          <w:szCs w:val="22"/>
        </w:rPr>
        <w:t>Outline plans for tabulation and publication for collections of information whose results will be published.</w:t>
      </w:r>
      <w:r w:rsidRPr="00233F76">
        <w:rPr>
          <w:rFonts w:ascii="Arial" w:hAnsi="Arial" w:cs="Arial"/>
          <w:i/>
          <w:sz w:val="22"/>
          <w:szCs w:val="22"/>
        </w:rPr>
        <w:t xml:space="preserve"> </w:t>
      </w:r>
    </w:p>
    <w:p w14:paraId="111CDDDD" w14:textId="77777777" w:rsidR="00AF1157" w:rsidRPr="00233F76" w:rsidRDefault="00AF1157" w:rsidP="00D73D2D">
      <w:pPr>
        <w:suppressAutoHyphens/>
        <w:ind w:left="480" w:hanging="480"/>
        <w:rPr>
          <w:rFonts w:ascii="Arial" w:hAnsi="Arial" w:cs="Arial"/>
          <w:sz w:val="22"/>
          <w:szCs w:val="22"/>
        </w:rPr>
      </w:pPr>
    </w:p>
    <w:p w14:paraId="1B78245B" w14:textId="77777777" w:rsidR="00AF1157" w:rsidRPr="00233F76" w:rsidRDefault="00276081" w:rsidP="004D086A">
      <w:pPr>
        <w:suppressAutoHyphens/>
        <w:ind w:left="360"/>
        <w:rPr>
          <w:rFonts w:ascii="Arial" w:hAnsi="Arial" w:cs="Arial"/>
          <w:sz w:val="22"/>
          <w:szCs w:val="22"/>
        </w:rPr>
      </w:pPr>
      <w:r w:rsidRPr="00233F76">
        <w:rPr>
          <w:rFonts w:ascii="Arial" w:hAnsi="Arial" w:cs="Arial"/>
          <w:sz w:val="22"/>
          <w:szCs w:val="22"/>
        </w:rPr>
        <w:t>TTB will not publish t</w:t>
      </w:r>
      <w:r w:rsidR="00AF1157" w:rsidRPr="00233F76">
        <w:rPr>
          <w:rFonts w:ascii="Arial" w:hAnsi="Arial" w:cs="Arial"/>
          <w:sz w:val="22"/>
          <w:szCs w:val="22"/>
        </w:rPr>
        <w:t xml:space="preserve">he </w:t>
      </w:r>
      <w:r w:rsidRPr="00233F76">
        <w:rPr>
          <w:rFonts w:ascii="Arial" w:hAnsi="Arial" w:cs="Arial"/>
          <w:sz w:val="22"/>
          <w:szCs w:val="22"/>
        </w:rPr>
        <w:t>result</w:t>
      </w:r>
      <w:r w:rsidR="00AF1157" w:rsidRPr="00233F76">
        <w:rPr>
          <w:rFonts w:ascii="Arial" w:hAnsi="Arial" w:cs="Arial"/>
          <w:sz w:val="22"/>
          <w:szCs w:val="22"/>
        </w:rPr>
        <w:t>s of this collection.</w:t>
      </w:r>
      <w:r w:rsidR="00AF060A" w:rsidRPr="00233F76">
        <w:rPr>
          <w:rFonts w:ascii="Arial" w:hAnsi="Arial" w:cs="Arial"/>
          <w:sz w:val="22"/>
          <w:szCs w:val="22"/>
        </w:rPr>
        <w:t xml:space="preserve"> </w:t>
      </w:r>
    </w:p>
    <w:p w14:paraId="6B176BF5" w14:textId="77777777" w:rsidR="00AF1157" w:rsidRPr="00233F76" w:rsidRDefault="00AF1157" w:rsidP="00D73D2D">
      <w:pPr>
        <w:suppressAutoHyphens/>
        <w:rPr>
          <w:rFonts w:ascii="Arial" w:hAnsi="Arial" w:cs="Arial"/>
          <w:sz w:val="36"/>
          <w:szCs w:val="36"/>
        </w:rPr>
      </w:pPr>
    </w:p>
    <w:p w14:paraId="7C9578FB" w14:textId="77777777" w:rsidR="00AF1157" w:rsidRPr="00233F76" w:rsidRDefault="00AF060A" w:rsidP="00D73D2D">
      <w:pPr>
        <w:suppressAutoHyphens/>
        <w:rPr>
          <w:rFonts w:ascii="Arial" w:hAnsi="Arial" w:cs="Arial"/>
          <w:sz w:val="22"/>
          <w:szCs w:val="22"/>
        </w:rPr>
      </w:pPr>
      <w:r w:rsidRPr="00233F76">
        <w:rPr>
          <w:rFonts w:ascii="Arial" w:hAnsi="Arial" w:cs="Arial"/>
          <w:sz w:val="22"/>
          <w:szCs w:val="22"/>
        </w:rPr>
        <w:t xml:space="preserve">17.  </w:t>
      </w:r>
      <w:r w:rsidR="00AF1157" w:rsidRPr="00233F76">
        <w:rPr>
          <w:rFonts w:ascii="Arial" w:hAnsi="Arial" w:cs="Arial"/>
          <w:sz w:val="22"/>
          <w:szCs w:val="22"/>
        </w:rPr>
        <w:t>If seeking approval to not display the expiration date for OMB approval of this information collection, what are the reasons that the display would be inappropriate?</w:t>
      </w:r>
      <w:r w:rsidR="004D086A" w:rsidRPr="00233F76">
        <w:rPr>
          <w:rFonts w:ascii="Arial" w:hAnsi="Arial" w:cs="Arial"/>
          <w:sz w:val="22"/>
          <w:szCs w:val="22"/>
        </w:rPr>
        <w:t xml:space="preserve"> </w:t>
      </w:r>
    </w:p>
    <w:p w14:paraId="0D4F3371" w14:textId="77777777" w:rsidR="00FD1722" w:rsidRPr="00233F76" w:rsidRDefault="00FD1722" w:rsidP="00014CEB">
      <w:pPr>
        <w:autoSpaceDE w:val="0"/>
        <w:autoSpaceDN w:val="0"/>
        <w:ind w:left="360"/>
        <w:rPr>
          <w:rFonts w:ascii="Arial" w:hAnsi="Arial" w:cs="Arial"/>
          <w:sz w:val="22"/>
          <w:szCs w:val="22"/>
        </w:rPr>
      </w:pPr>
    </w:p>
    <w:p w14:paraId="32752C13" w14:textId="77777777" w:rsidR="00851169" w:rsidRPr="00233F76" w:rsidRDefault="00947993" w:rsidP="00014CEB">
      <w:pPr>
        <w:autoSpaceDE w:val="0"/>
        <w:autoSpaceDN w:val="0"/>
        <w:ind w:left="360"/>
        <w:rPr>
          <w:rFonts w:ascii="Arial" w:hAnsi="Arial" w:cs="Arial"/>
          <w:sz w:val="22"/>
          <w:szCs w:val="22"/>
        </w:rPr>
      </w:pPr>
      <w:r w:rsidRPr="00233F76">
        <w:rPr>
          <w:rFonts w:ascii="Arial" w:hAnsi="Arial" w:cs="Arial"/>
          <w:sz w:val="22"/>
          <w:szCs w:val="22"/>
        </w:rPr>
        <w:t xml:space="preserve">This information collection consists of records kept </w:t>
      </w:r>
      <w:r w:rsidR="00A5379C" w:rsidRPr="00233F76">
        <w:rPr>
          <w:rFonts w:ascii="Arial" w:hAnsi="Arial" w:cs="Arial"/>
          <w:sz w:val="22"/>
          <w:szCs w:val="22"/>
        </w:rPr>
        <w:t>b</w:t>
      </w:r>
      <w:r w:rsidRPr="00233F76">
        <w:rPr>
          <w:rFonts w:ascii="Arial" w:hAnsi="Arial" w:cs="Arial"/>
          <w:sz w:val="22"/>
          <w:szCs w:val="22"/>
        </w:rPr>
        <w:t>y respondents to support tax returns and claims</w:t>
      </w:r>
      <w:r w:rsidR="00A5379C" w:rsidRPr="00233F76">
        <w:rPr>
          <w:rFonts w:ascii="Arial" w:hAnsi="Arial" w:cs="Arial"/>
          <w:sz w:val="22"/>
          <w:szCs w:val="22"/>
        </w:rPr>
        <w:t xml:space="preserve"> required by the statute and/or the TTB regulations</w:t>
      </w:r>
      <w:r w:rsidR="001215DC" w:rsidRPr="00233F76">
        <w:rPr>
          <w:rFonts w:ascii="Arial" w:hAnsi="Arial" w:cs="Arial"/>
          <w:sz w:val="22"/>
          <w:szCs w:val="22"/>
        </w:rPr>
        <w:t>.  T</w:t>
      </w:r>
      <w:r w:rsidR="00851169" w:rsidRPr="00233F76">
        <w:rPr>
          <w:rFonts w:ascii="Arial" w:hAnsi="Arial" w:cs="Arial"/>
          <w:sz w:val="22"/>
          <w:szCs w:val="22"/>
        </w:rPr>
        <w:t>here is no prescribed TTB form for this collection</w:t>
      </w:r>
      <w:r w:rsidR="001215DC" w:rsidRPr="00233F76">
        <w:rPr>
          <w:rFonts w:ascii="Arial" w:hAnsi="Arial" w:cs="Arial"/>
          <w:sz w:val="22"/>
          <w:szCs w:val="22"/>
        </w:rPr>
        <w:t xml:space="preserve">, and, as such, </w:t>
      </w:r>
      <w:r w:rsidR="00851169" w:rsidRPr="00233F76">
        <w:rPr>
          <w:rFonts w:ascii="Arial" w:hAnsi="Arial" w:cs="Arial"/>
          <w:sz w:val="22"/>
          <w:szCs w:val="22"/>
        </w:rPr>
        <w:t>there is no medium for TTB to display the OMB approval expiration date.</w:t>
      </w:r>
      <w:r w:rsidRPr="00233F76">
        <w:rPr>
          <w:rFonts w:ascii="Arial" w:hAnsi="Arial" w:cs="Arial"/>
          <w:sz w:val="22"/>
          <w:szCs w:val="22"/>
        </w:rPr>
        <w:t xml:space="preserve"> </w:t>
      </w:r>
    </w:p>
    <w:p w14:paraId="5428AD51" w14:textId="77777777" w:rsidR="00014CEB" w:rsidRPr="00233F76" w:rsidRDefault="00014CEB" w:rsidP="00D978CD">
      <w:pPr>
        <w:autoSpaceDE w:val="0"/>
        <w:autoSpaceDN w:val="0"/>
        <w:rPr>
          <w:rFonts w:ascii="Arial" w:hAnsi="Arial" w:cs="Arial"/>
          <w:sz w:val="36"/>
          <w:szCs w:val="28"/>
        </w:rPr>
      </w:pPr>
    </w:p>
    <w:p w14:paraId="378DE327" w14:textId="0EE407B1" w:rsidR="00AF1157" w:rsidRPr="00233F76" w:rsidRDefault="00233F76" w:rsidP="00D73D2D">
      <w:pPr>
        <w:suppressAutoHyphens/>
        <w:rPr>
          <w:rFonts w:ascii="Arial" w:hAnsi="Arial" w:cs="Arial"/>
          <w:i/>
          <w:sz w:val="22"/>
          <w:szCs w:val="22"/>
        </w:rPr>
      </w:pPr>
      <w:r>
        <w:rPr>
          <w:rFonts w:ascii="Arial" w:hAnsi="Arial" w:cs="Arial"/>
          <w:i/>
          <w:sz w:val="22"/>
          <w:szCs w:val="22"/>
        </w:rPr>
        <w:br w:type="page"/>
      </w:r>
      <w:r w:rsidR="00BA1A21" w:rsidRPr="00233F76">
        <w:rPr>
          <w:rFonts w:ascii="Arial" w:hAnsi="Arial" w:cs="Arial"/>
          <w:i/>
          <w:sz w:val="22"/>
          <w:szCs w:val="22"/>
        </w:rPr>
        <w:lastRenderedPageBreak/>
        <w:t xml:space="preserve">18.  </w:t>
      </w:r>
      <w:r w:rsidR="00AF1157" w:rsidRPr="00233F76">
        <w:rPr>
          <w:rFonts w:ascii="Arial" w:hAnsi="Arial" w:cs="Arial"/>
          <w:i/>
          <w:sz w:val="22"/>
          <w:szCs w:val="22"/>
        </w:rPr>
        <w:t>What are the exceptions to the certification statement?</w:t>
      </w:r>
      <w:r w:rsidR="00D56B01" w:rsidRPr="00233F76">
        <w:rPr>
          <w:rFonts w:ascii="Arial" w:hAnsi="Arial" w:cs="Arial"/>
          <w:i/>
          <w:sz w:val="22"/>
          <w:szCs w:val="22"/>
        </w:rPr>
        <w:t xml:space="preserve"> </w:t>
      </w:r>
    </w:p>
    <w:p w14:paraId="59502A21" w14:textId="77777777" w:rsidR="00AF1157" w:rsidRPr="00233F76" w:rsidRDefault="00AF1157" w:rsidP="00BA1A21">
      <w:pPr>
        <w:suppressAutoHyphens/>
        <w:ind w:left="360"/>
        <w:rPr>
          <w:rFonts w:ascii="Arial" w:hAnsi="Arial" w:cs="Arial"/>
          <w:sz w:val="22"/>
          <w:szCs w:val="22"/>
        </w:rPr>
      </w:pPr>
    </w:p>
    <w:p w14:paraId="736D2175" w14:textId="77777777" w:rsidR="00851169" w:rsidRPr="00233F76" w:rsidRDefault="00851169" w:rsidP="00A5320B">
      <w:pPr>
        <w:spacing w:after="80"/>
        <w:ind w:left="360"/>
        <w:rPr>
          <w:rFonts w:ascii="Arial" w:hAnsi="Arial" w:cs="Arial"/>
          <w:sz w:val="22"/>
          <w:szCs w:val="22"/>
        </w:rPr>
      </w:pPr>
      <w:r w:rsidRPr="00233F76">
        <w:rPr>
          <w:rFonts w:ascii="Arial" w:hAnsi="Arial" w:cs="Arial"/>
          <w:sz w:val="22"/>
          <w:szCs w:val="22"/>
        </w:rPr>
        <w:t xml:space="preserve">(c)  See item 5 above. </w:t>
      </w:r>
    </w:p>
    <w:p w14:paraId="3CA96DCE" w14:textId="77777777" w:rsidR="00851169" w:rsidRPr="00233F76" w:rsidRDefault="00851169" w:rsidP="00A5320B">
      <w:pPr>
        <w:spacing w:after="80"/>
        <w:ind w:left="360"/>
        <w:rPr>
          <w:rFonts w:ascii="Arial" w:hAnsi="Arial" w:cs="Arial"/>
          <w:sz w:val="22"/>
          <w:szCs w:val="22"/>
        </w:rPr>
      </w:pPr>
      <w:r w:rsidRPr="00233F76">
        <w:rPr>
          <w:rFonts w:ascii="Arial" w:hAnsi="Arial" w:cs="Arial"/>
          <w:sz w:val="22"/>
          <w:szCs w:val="22"/>
        </w:rPr>
        <w:t xml:space="preserve">(f)  This is not a recordkeeping requirement. </w:t>
      </w:r>
    </w:p>
    <w:p w14:paraId="4AE64BAE" w14:textId="77777777" w:rsidR="00851169" w:rsidRPr="00233F76" w:rsidRDefault="00851169" w:rsidP="00A5320B">
      <w:pPr>
        <w:spacing w:after="80"/>
        <w:ind w:left="360"/>
        <w:rPr>
          <w:rFonts w:ascii="Arial" w:hAnsi="Arial" w:cs="Arial"/>
          <w:sz w:val="22"/>
          <w:szCs w:val="22"/>
        </w:rPr>
      </w:pPr>
      <w:r w:rsidRPr="00233F76">
        <w:rPr>
          <w:rFonts w:ascii="Arial" w:hAnsi="Arial" w:cs="Arial"/>
          <w:sz w:val="22"/>
          <w:szCs w:val="22"/>
        </w:rPr>
        <w:t xml:space="preserve">(i)   No statistics are involved. </w:t>
      </w:r>
    </w:p>
    <w:p w14:paraId="7FF235DD" w14:textId="77777777" w:rsidR="00851169" w:rsidRPr="00233F76" w:rsidRDefault="00851169" w:rsidP="00851169">
      <w:pPr>
        <w:ind w:left="360"/>
        <w:rPr>
          <w:rFonts w:ascii="Arial" w:hAnsi="Arial" w:cs="Arial"/>
          <w:sz w:val="22"/>
          <w:szCs w:val="22"/>
        </w:rPr>
      </w:pPr>
      <w:r w:rsidRPr="00233F76">
        <w:rPr>
          <w:rFonts w:ascii="Arial" w:hAnsi="Arial" w:cs="Arial"/>
          <w:sz w:val="22"/>
          <w:szCs w:val="22"/>
        </w:rPr>
        <w:t xml:space="preserve">(j)   See item 3 above. </w:t>
      </w:r>
    </w:p>
    <w:p w14:paraId="0A094F75" w14:textId="77777777" w:rsidR="00E115FD" w:rsidRPr="00233F76" w:rsidRDefault="00E115FD" w:rsidP="00D73D2D">
      <w:pPr>
        <w:rPr>
          <w:rFonts w:ascii="Arial" w:hAnsi="Arial" w:cs="Arial"/>
          <w:sz w:val="36"/>
          <w:szCs w:val="36"/>
        </w:rPr>
      </w:pPr>
    </w:p>
    <w:p w14:paraId="2239EBD6" w14:textId="77777777" w:rsidR="00851169" w:rsidRPr="00233F76" w:rsidRDefault="00851169" w:rsidP="00D73D2D">
      <w:pPr>
        <w:rPr>
          <w:rFonts w:ascii="Arial" w:hAnsi="Arial" w:cs="Arial"/>
          <w:sz w:val="36"/>
          <w:szCs w:val="36"/>
        </w:rPr>
      </w:pPr>
    </w:p>
    <w:p w14:paraId="23192A4A" w14:textId="77777777" w:rsidR="00BD3333" w:rsidRPr="00233F76" w:rsidRDefault="00BD3333" w:rsidP="00D73D2D">
      <w:pPr>
        <w:rPr>
          <w:rFonts w:ascii="Arial" w:hAnsi="Arial" w:cs="Arial"/>
          <w:b/>
          <w:bCs/>
          <w:sz w:val="22"/>
          <w:szCs w:val="22"/>
        </w:rPr>
      </w:pPr>
      <w:r w:rsidRPr="00233F76">
        <w:rPr>
          <w:rFonts w:ascii="Arial" w:hAnsi="Arial" w:cs="Arial"/>
          <w:b/>
          <w:bCs/>
          <w:sz w:val="22"/>
          <w:szCs w:val="22"/>
        </w:rPr>
        <w:t xml:space="preserve">B. </w:t>
      </w:r>
      <w:r w:rsidR="00BA1A21" w:rsidRPr="00233F76">
        <w:rPr>
          <w:rFonts w:ascii="Arial" w:hAnsi="Arial" w:cs="Arial"/>
          <w:b/>
          <w:bCs/>
          <w:sz w:val="22"/>
          <w:szCs w:val="22"/>
        </w:rPr>
        <w:t xml:space="preserve"> </w:t>
      </w:r>
      <w:r w:rsidRPr="00233F76">
        <w:rPr>
          <w:rFonts w:ascii="Arial" w:hAnsi="Arial" w:cs="Arial"/>
          <w:b/>
          <w:bCs/>
          <w:sz w:val="22"/>
          <w:szCs w:val="22"/>
          <w:u w:val="single"/>
        </w:rPr>
        <w:t>Collections of Information Employing Statistical Methods</w:t>
      </w:r>
      <w:r w:rsidRPr="00233F76">
        <w:rPr>
          <w:rFonts w:ascii="Arial" w:hAnsi="Arial" w:cs="Arial"/>
          <w:b/>
          <w:bCs/>
          <w:sz w:val="22"/>
          <w:szCs w:val="22"/>
        </w:rPr>
        <w:t>.</w:t>
      </w:r>
    </w:p>
    <w:p w14:paraId="17781F8B" w14:textId="77777777" w:rsidR="00BD3333" w:rsidRPr="00233F76" w:rsidRDefault="00BD3333" w:rsidP="00D73D2D">
      <w:pPr>
        <w:pStyle w:val="Header"/>
        <w:tabs>
          <w:tab w:val="clear" w:pos="4320"/>
          <w:tab w:val="clear" w:pos="8640"/>
        </w:tabs>
        <w:rPr>
          <w:rFonts w:ascii="Arial" w:hAnsi="Arial" w:cs="Arial"/>
          <w:sz w:val="22"/>
          <w:szCs w:val="22"/>
        </w:rPr>
      </w:pPr>
    </w:p>
    <w:p w14:paraId="765ED5FC" w14:textId="77777777" w:rsidR="00BD3333" w:rsidRPr="00233F76" w:rsidRDefault="00BD3333" w:rsidP="00BA1A21">
      <w:pPr>
        <w:pStyle w:val="Header"/>
        <w:tabs>
          <w:tab w:val="clear" w:pos="4320"/>
          <w:tab w:val="clear" w:pos="8640"/>
        </w:tabs>
        <w:ind w:left="360"/>
        <w:rPr>
          <w:rFonts w:ascii="Arial" w:hAnsi="Arial" w:cs="Arial"/>
          <w:sz w:val="22"/>
          <w:szCs w:val="22"/>
        </w:rPr>
      </w:pPr>
      <w:r w:rsidRPr="00233F76">
        <w:rPr>
          <w:rFonts w:ascii="Arial" w:hAnsi="Arial" w:cs="Arial"/>
          <w:sz w:val="22"/>
          <w:szCs w:val="22"/>
        </w:rPr>
        <w:t>This collection does not employ statistical methods.</w:t>
      </w:r>
      <w:r w:rsidR="00BA1A21" w:rsidRPr="00233F76">
        <w:rPr>
          <w:rFonts w:ascii="Arial" w:hAnsi="Arial" w:cs="Arial"/>
          <w:sz w:val="22"/>
          <w:szCs w:val="22"/>
        </w:rPr>
        <w:t xml:space="preserve"> </w:t>
      </w:r>
    </w:p>
    <w:p w14:paraId="2F44111F" w14:textId="77777777" w:rsidR="00BA1A21" w:rsidRPr="00233F76" w:rsidRDefault="00BA1A21" w:rsidP="00D73D2D">
      <w:pPr>
        <w:suppressAutoHyphens/>
        <w:rPr>
          <w:rFonts w:ascii="Arial" w:hAnsi="Arial" w:cs="Arial"/>
          <w:sz w:val="22"/>
          <w:szCs w:val="22"/>
        </w:rPr>
      </w:pPr>
    </w:p>
    <w:p w14:paraId="0B931AB1" w14:textId="77777777" w:rsidR="00233F76" w:rsidRPr="00233F76" w:rsidRDefault="00233F76">
      <w:pPr>
        <w:suppressAutoHyphens/>
        <w:rPr>
          <w:rFonts w:ascii="Arial" w:hAnsi="Arial" w:cs="Arial"/>
          <w:sz w:val="22"/>
          <w:szCs w:val="22"/>
        </w:rPr>
      </w:pPr>
    </w:p>
    <w:sectPr w:rsidR="00233F76" w:rsidRPr="00233F76" w:rsidSect="007A5D4B">
      <w:headerReference w:type="default" r:id="rId7"/>
      <w:footerReference w:type="default" r:id="rId8"/>
      <w:headerReference w:type="first" r:id="rId9"/>
      <w:footerReference w:type="first" r:id="rId10"/>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851E9B" w14:textId="77777777" w:rsidR="008865D8" w:rsidRDefault="008865D8">
      <w:r>
        <w:separator/>
      </w:r>
    </w:p>
  </w:endnote>
  <w:endnote w:type="continuationSeparator" w:id="0">
    <w:p w14:paraId="5A62C35F" w14:textId="77777777" w:rsidR="008865D8" w:rsidRDefault="00886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F0916" w14:textId="66215003" w:rsidR="00EA0131" w:rsidRPr="007A5D4B" w:rsidRDefault="00233F76" w:rsidP="00233F76">
    <w:pPr>
      <w:pStyle w:val="Footer"/>
      <w:tabs>
        <w:tab w:val="clear" w:pos="4320"/>
        <w:tab w:val="clear" w:pos="8640"/>
        <w:tab w:val="right" w:pos="9360"/>
      </w:tabs>
      <w:rPr>
        <w:rFonts w:ascii="Arial" w:hAnsi="Arial" w:cs="Arial"/>
        <w:sz w:val="20"/>
        <w:szCs w:val="20"/>
      </w:rPr>
    </w:pPr>
    <w:r>
      <w:rPr>
        <w:rFonts w:ascii="Arial" w:hAnsi="Arial" w:cs="Arial"/>
        <w:sz w:val="20"/>
        <w:szCs w:val="20"/>
      </w:rPr>
      <w:tab/>
      <w:t xml:space="preserve">1513–0088 Supporting Statement (re Notice No. 159), June </w:t>
    </w:r>
    <w:r w:rsidR="006D7530">
      <w:rPr>
        <w:rFonts w:ascii="Arial" w:hAnsi="Arial" w:cs="Arial"/>
        <w:sz w:val="20"/>
        <w:szCs w:val="20"/>
      </w:rPr>
      <w:t>2</w:t>
    </w:r>
    <w:r>
      <w:rPr>
        <w:rFonts w:ascii="Arial" w:hAnsi="Arial" w:cs="Arial"/>
        <w:sz w:val="20"/>
        <w:szCs w:val="20"/>
      </w:rPr>
      <w:t>1, 2016.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47C44" w14:textId="5EE36445" w:rsidR="00EA0131" w:rsidRPr="007A5D4B" w:rsidRDefault="00233F76" w:rsidP="00233F76">
    <w:pPr>
      <w:pStyle w:val="Footer"/>
      <w:tabs>
        <w:tab w:val="clear" w:pos="4320"/>
        <w:tab w:val="clear" w:pos="8640"/>
        <w:tab w:val="right" w:pos="9360"/>
      </w:tabs>
      <w:rPr>
        <w:rFonts w:ascii="Arial" w:hAnsi="Arial" w:cs="Arial"/>
        <w:sz w:val="20"/>
        <w:szCs w:val="20"/>
      </w:rPr>
    </w:pPr>
    <w:r>
      <w:rPr>
        <w:rFonts w:ascii="Arial" w:hAnsi="Arial" w:cs="Arial"/>
        <w:sz w:val="20"/>
        <w:szCs w:val="20"/>
      </w:rPr>
      <w:tab/>
      <w:t xml:space="preserve">1513–0088 Supporting Statement (re Notice No. 159), June </w:t>
    </w:r>
    <w:r w:rsidR="006D7530">
      <w:rPr>
        <w:rFonts w:ascii="Arial" w:hAnsi="Arial" w:cs="Arial"/>
        <w:sz w:val="20"/>
        <w:szCs w:val="20"/>
      </w:rPr>
      <w:t>2</w:t>
    </w:r>
    <w:r>
      <w:rPr>
        <w:rFonts w:ascii="Arial" w:hAnsi="Arial" w:cs="Arial"/>
        <w:sz w:val="20"/>
        <w:szCs w:val="20"/>
      </w:rPr>
      <w:t>1, 2016.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DFE7AC" w14:textId="77777777" w:rsidR="008865D8" w:rsidRDefault="008865D8">
      <w:r>
        <w:separator/>
      </w:r>
    </w:p>
  </w:footnote>
  <w:footnote w:type="continuationSeparator" w:id="0">
    <w:p w14:paraId="4AB302FC" w14:textId="77777777" w:rsidR="008865D8" w:rsidRDefault="008865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6CAABB" w14:textId="77777777" w:rsidR="00EA0131" w:rsidRPr="007A5D4B" w:rsidRDefault="00EA0131"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6D7530">
      <w:rPr>
        <w:rStyle w:val="PageNumber"/>
        <w:rFonts w:ascii="Arial" w:hAnsi="Arial" w:cs="Arial"/>
        <w:noProof/>
        <w:sz w:val="22"/>
        <w:szCs w:val="22"/>
      </w:rPr>
      <w:t>2</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DBD7F" w14:textId="77777777" w:rsidR="00EA0131" w:rsidRPr="007A5D4B" w:rsidRDefault="00EA0131"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2C3E28"/>
    <w:multiLevelType w:val="multilevel"/>
    <w:tmpl w:val="81B448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716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6D29"/>
    <w:rsid w:val="00012E43"/>
    <w:rsid w:val="00014CEB"/>
    <w:rsid w:val="00020F9F"/>
    <w:rsid w:val="0003032C"/>
    <w:rsid w:val="00030CEB"/>
    <w:rsid w:val="000329F4"/>
    <w:rsid w:val="0004708F"/>
    <w:rsid w:val="000473AC"/>
    <w:rsid w:val="0004764C"/>
    <w:rsid w:val="00054632"/>
    <w:rsid w:val="00074898"/>
    <w:rsid w:val="00090251"/>
    <w:rsid w:val="00095F53"/>
    <w:rsid w:val="000A2E33"/>
    <w:rsid w:val="000A4E1A"/>
    <w:rsid w:val="000B3E08"/>
    <w:rsid w:val="000B5C58"/>
    <w:rsid w:val="000B6DEB"/>
    <w:rsid w:val="000D3516"/>
    <w:rsid w:val="000D6313"/>
    <w:rsid w:val="00101DE7"/>
    <w:rsid w:val="001056A9"/>
    <w:rsid w:val="001215DC"/>
    <w:rsid w:val="00126ADA"/>
    <w:rsid w:val="001310AE"/>
    <w:rsid w:val="00140099"/>
    <w:rsid w:val="0014381D"/>
    <w:rsid w:val="00155D26"/>
    <w:rsid w:val="00156BDC"/>
    <w:rsid w:val="001608E4"/>
    <w:rsid w:val="00194AF4"/>
    <w:rsid w:val="001E1270"/>
    <w:rsid w:val="001E7BDE"/>
    <w:rsid w:val="001F2913"/>
    <w:rsid w:val="0022156B"/>
    <w:rsid w:val="00233F76"/>
    <w:rsid w:val="00246F26"/>
    <w:rsid w:val="00250066"/>
    <w:rsid w:val="00273CEE"/>
    <w:rsid w:val="00276081"/>
    <w:rsid w:val="002B07EA"/>
    <w:rsid w:val="002B47FB"/>
    <w:rsid w:val="002C637F"/>
    <w:rsid w:val="002D1324"/>
    <w:rsid w:val="002E6145"/>
    <w:rsid w:val="00303F5F"/>
    <w:rsid w:val="00321AF3"/>
    <w:rsid w:val="003255B4"/>
    <w:rsid w:val="003301DA"/>
    <w:rsid w:val="00330BA6"/>
    <w:rsid w:val="0033260C"/>
    <w:rsid w:val="00381FFC"/>
    <w:rsid w:val="0038747C"/>
    <w:rsid w:val="003A4DFA"/>
    <w:rsid w:val="003C1FD2"/>
    <w:rsid w:val="00405F98"/>
    <w:rsid w:val="0044522E"/>
    <w:rsid w:val="00447B6B"/>
    <w:rsid w:val="00470B44"/>
    <w:rsid w:val="00480157"/>
    <w:rsid w:val="004958A7"/>
    <w:rsid w:val="004A3DE5"/>
    <w:rsid w:val="004A654C"/>
    <w:rsid w:val="004C3724"/>
    <w:rsid w:val="004D086A"/>
    <w:rsid w:val="004D1808"/>
    <w:rsid w:val="004D3468"/>
    <w:rsid w:val="004D4299"/>
    <w:rsid w:val="004E2C89"/>
    <w:rsid w:val="004F62C7"/>
    <w:rsid w:val="0050368E"/>
    <w:rsid w:val="00504789"/>
    <w:rsid w:val="00517B98"/>
    <w:rsid w:val="005278E4"/>
    <w:rsid w:val="00536D29"/>
    <w:rsid w:val="005A6AF2"/>
    <w:rsid w:val="005B3629"/>
    <w:rsid w:val="005C282B"/>
    <w:rsid w:val="005E4F99"/>
    <w:rsid w:val="005E4F9B"/>
    <w:rsid w:val="006244FF"/>
    <w:rsid w:val="00631780"/>
    <w:rsid w:val="00631967"/>
    <w:rsid w:val="00663972"/>
    <w:rsid w:val="0069718A"/>
    <w:rsid w:val="006A0793"/>
    <w:rsid w:val="006A35C6"/>
    <w:rsid w:val="006D7530"/>
    <w:rsid w:val="006E68F3"/>
    <w:rsid w:val="006F2142"/>
    <w:rsid w:val="00721C76"/>
    <w:rsid w:val="00734B25"/>
    <w:rsid w:val="00736DD6"/>
    <w:rsid w:val="0078632C"/>
    <w:rsid w:val="00795535"/>
    <w:rsid w:val="007A0B15"/>
    <w:rsid w:val="007A5D4B"/>
    <w:rsid w:val="007B4E08"/>
    <w:rsid w:val="007D5727"/>
    <w:rsid w:val="007D6725"/>
    <w:rsid w:val="007E57D5"/>
    <w:rsid w:val="007F40E3"/>
    <w:rsid w:val="00804B0C"/>
    <w:rsid w:val="0080660F"/>
    <w:rsid w:val="00811A04"/>
    <w:rsid w:val="00827956"/>
    <w:rsid w:val="0084640C"/>
    <w:rsid w:val="00851169"/>
    <w:rsid w:val="00852723"/>
    <w:rsid w:val="00853E85"/>
    <w:rsid w:val="00857E63"/>
    <w:rsid w:val="008603B9"/>
    <w:rsid w:val="00874C51"/>
    <w:rsid w:val="008865D8"/>
    <w:rsid w:val="00892294"/>
    <w:rsid w:val="008929BD"/>
    <w:rsid w:val="008B146B"/>
    <w:rsid w:val="008C399F"/>
    <w:rsid w:val="009055DE"/>
    <w:rsid w:val="00947993"/>
    <w:rsid w:val="0096457D"/>
    <w:rsid w:val="00965E7F"/>
    <w:rsid w:val="0097197A"/>
    <w:rsid w:val="0098388E"/>
    <w:rsid w:val="00987432"/>
    <w:rsid w:val="00990656"/>
    <w:rsid w:val="009A1CD5"/>
    <w:rsid w:val="009A6532"/>
    <w:rsid w:val="009E4E4C"/>
    <w:rsid w:val="00A17E04"/>
    <w:rsid w:val="00A201BF"/>
    <w:rsid w:val="00A25EBC"/>
    <w:rsid w:val="00A307A4"/>
    <w:rsid w:val="00A5167D"/>
    <w:rsid w:val="00A52115"/>
    <w:rsid w:val="00A5320B"/>
    <w:rsid w:val="00A5379C"/>
    <w:rsid w:val="00A6650F"/>
    <w:rsid w:val="00AA3F8F"/>
    <w:rsid w:val="00AA6881"/>
    <w:rsid w:val="00AC686F"/>
    <w:rsid w:val="00AF060A"/>
    <w:rsid w:val="00AF1157"/>
    <w:rsid w:val="00B06EE5"/>
    <w:rsid w:val="00B1047F"/>
    <w:rsid w:val="00B23FF6"/>
    <w:rsid w:val="00B31E02"/>
    <w:rsid w:val="00B35371"/>
    <w:rsid w:val="00B508E9"/>
    <w:rsid w:val="00B72AC4"/>
    <w:rsid w:val="00B86828"/>
    <w:rsid w:val="00B95061"/>
    <w:rsid w:val="00B97DC9"/>
    <w:rsid w:val="00BA1A21"/>
    <w:rsid w:val="00BB67E5"/>
    <w:rsid w:val="00BC1D1F"/>
    <w:rsid w:val="00BC4BF2"/>
    <w:rsid w:val="00BD0B7F"/>
    <w:rsid w:val="00BD3333"/>
    <w:rsid w:val="00BE3C19"/>
    <w:rsid w:val="00C01261"/>
    <w:rsid w:val="00C0781F"/>
    <w:rsid w:val="00C1362D"/>
    <w:rsid w:val="00C27011"/>
    <w:rsid w:val="00C271EA"/>
    <w:rsid w:val="00C46239"/>
    <w:rsid w:val="00C71838"/>
    <w:rsid w:val="00C745DE"/>
    <w:rsid w:val="00CA07BF"/>
    <w:rsid w:val="00CA2B27"/>
    <w:rsid w:val="00CA7E3C"/>
    <w:rsid w:val="00CB5E48"/>
    <w:rsid w:val="00CC2DE7"/>
    <w:rsid w:val="00CD21EC"/>
    <w:rsid w:val="00CF1C87"/>
    <w:rsid w:val="00D004D6"/>
    <w:rsid w:val="00D01AA2"/>
    <w:rsid w:val="00D03A61"/>
    <w:rsid w:val="00D059BB"/>
    <w:rsid w:val="00D15D4A"/>
    <w:rsid w:val="00D414AB"/>
    <w:rsid w:val="00D50640"/>
    <w:rsid w:val="00D56B01"/>
    <w:rsid w:val="00D6325C"/>
    <w:rsid w:val="00D656EA"/>
    <w:rsid w:val="00D73D2D"/>
    <w:rsid w:val="00D742EE"/>
    <w:rsid w:val="00D75846"/>
    <w:rsid w:val="00D76DF0"/>
    <w:rsid w:val="00D85E10"/>
    <w:rsid w:val="00D978CD"/>
    <w:rsid w:val="00DA29D8"/>
    <w:rsid w:val="00DF5F98"/>
    <w:rsid w:val="00E115FD"/>
    <w:rsid w:val="00E222D6"/>
    <w:rsid w:val="00E323CD"/>
    <w:rsid w:val="00E414F9"/>
    <w:rsid w:val="00E41ED9"/>
    <w:rsid w:val="00E45CBA"/>
    <w:rsid w:val="00E51AD7"/>
    <w:rsid w:val="00E56E11"/>
    <w:rsid w:val="00E83962"/>
    <w:rsid w:val="00E86B1B"/>
    <w:rsid w:val="00E8734D"/>
    <w:rsid w:val="00E94E44"/>
    <w:rsid w:val="00EA0131"/>
    <w:rsid w:val="00EA35CB"/>
    <w:rsid w:val="00EC4FC3"/>
    <w:rsid w:val="00ED4A03"/>
    <w:rsid w:val="00ED7233"/>
    <w:rsid w:val="00EE4237"/>
    <w:rsid w:val="00F03208"/>
    <w:rsid w:val="00F058FA"/>
    <w:rsid w:val="00F10C50"/>
    <w:rsid w:val="00F46548"/>
    <w:rsid w:val="00F618E0"/>
    <w:rsid w:val="00F9359A"/>
    <w:rsid w:val="00F95A6D"/>
    <w:rsid w:val="00FA228E"/>
    <w:rsid w:val="00FD1722"/>
    <w:rsid w:val="00FD18EE"/>
    <w:rsid w:val="00FD6FCA"/>
    <w:rsid w:val="00FE29D6"/>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1B7C7E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NormalWeb">
    <w:name w:val="Normal (Web)"/>
    <w:basedOn w:val="Normal"/>
    <w:unhideWhenUsed/>
    <w:rsid w:val="00C46239"/>
    <w:pPr>
      <w:spacing w:before="150" w:after="75"/>
      <w:ind w:left="75" w:right="225"/>
    </w:pPr>
    <w:rPr>
      <w:color w:val="333333"/>
    </w:rPr>
  </w:style>
  <w:style w:type="character" w:styleId="Strong">
    <w:name w:val="Strong"/>
    <w:qFormat/>
    <w:rsid w:val="00C462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123697748">
      <w:bodyDiv w:val="1"/>
      <w:marLeft w:val="0"/>
      <w:marRight w:val="0"/>
      <w:marTop w:val="0"/>
      <w:marBottom w:val="0"/>
      <w:divBdr>
        <w:top w:val="none" w:sz="0" w:space="0" w:color="auto"/>
        <w:left w:val="none" w:sz="0" w:space="0" w:color="auto"/>
        <w:bottom w:val="none" w:sz="0" w:space="0" w:color="auto"/>
        <w:right w:val="none" w:sz="0" w:space="0" w:color="auto"/>
      </w:divBdr>
    </w:div>
    <w:div w:id="1188520513">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491560603">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 w:id="1980725274">
      <w:bodyDiv w:val="1"/>
      <w:marLeft w:val="0"/>
      <w:marRight w:val="0"/>
      <w:marTop w:val="0"/>
      <w:marBottom w:val="0"/>
      <w:divBdr>
        <w:top w:val="none" w:sz="0" w:space="0" w:color="auto"/>
        <w:left w:val="none" w:sz="0" w:space="0" w:color="auto"/>
        <w:bottom w:val="none" w:sz="0" w:space="0" w:color="auto"/>
        <w:right w:val="none" w:sz="0" w:space="0" w:color="auto"/>
      </w:divBdr>
    </w:div>
    <w:div w:id="198489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F2802629.dotm</Template>
  <TotalTime>0</TotalTime>
  <Pages>6</Pages>
  <Words>2007</Words>
  <Characters>11446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2016-06-16T15:08:00Z</dcterms:created>
  <dcterms:modified xsi:type="dcterms:W3CDTF">2016-06-23T15:34:00Z</dcterms:modified>
</cp:coreProperties>
</file>