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2D02B" w14:textId="77777777" w:rsidR="00CD48F1" w:rsidRDefault="00CD48F1"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bookmarkStart w:id="0" w:name="_GoBack"/>
      <w:bookmarkEnd w:id="0"/>
    </w:p>
    <w:p w14:paraId="063027D2" w14:textId="7697C6AB" w:rsidR="006564A9" w:rsidRPr="00266969" w:rsidRDefault="006564A9"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0746707" w14:textId="77777777" w:rsidR="006564A9" w:rsidRPr="009D6DD8" w:rsidRDefault="006564A9" w:rsidP="007C331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44"/>
          <w:szCs w:val="36"/>
        </w:rPr>
      </w:pPr>
    </w:p>
    <w:p w14:paraId="4DE6BDE4" w14:textId="77777777" w:rsidR="007C3317" w:rsidRPr="009D6DD8" w:rsidRDefault="007C3317" w:rsidP="007C3317">
      <w:pPr>
        <w:widowControl w:val="0"/>
        <w:tabs>
          <w:tab w:val="left" w:pos="-835"/>
        </w:tabs>
        <w:autoSpaceDE w:val="0"/>
        <w:autoSpaceDN w:val="0"/>
        <w:adjustRightInd w:val="0"/>
        <w:spacing w:after="0" w:line="240" w:lineRule="auto"/>
        <w:rPr>
          <w:rFonts w:ascii="Times New Roman" w:eastAsia="Times New Roman" w:hAnsi="Times New Roman" w:cs="Times New Roman"/>
          <w:b/>
          <w:sz w:val="32"/>
          <w:szCs w:val="24"/>
        </w:rPr>
      </w:pPr>
    </w:p>
    <w:p w14:paraId="79B4DA73" w14:textId="77777777" w:rsidR="00E01849" w:rsidRPr="00E01849" w:rsidRDefault="00E01849" w:rsidP="00E01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40"/>
          <w:szCs w:val="36"/>
        </w:rPr>
      </w:pPr>
      <w:r w:rsidRPr="00E01849">
        <w:rPr>
          <w:rFonts w:ascii="Times New Roman" w:eastAsia="Times New Roman" w:hAnsi="Times New Roman" w:cs="Times New Roman"/>
          <w:b/>
          <w:color w:val="000000"/>
          <w:sz w:val="40"/>
          <w:szCs w:val="36"/>
        </w:rPr>
        <w:t>LYME AND OTHER TICKBORNE DISEASES PREVENTION STUDIES (LTDPS):</w:t>
      </w:r>
    </w:p>
    <w:p w14:paraId="1F27230B" w14:textId="5C9A3188" w:rsidR="006564A9" w:rsidRDefault="00E01849" w:rsidP="00E01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40"/>
          <w:szCs w:val="36"/>
        </w:rPr>
      </w:pPr>
      <w:r w:rsidRPr="00E01849">
        <w:rPr>
          <w:rFonts w:ascii="Times New Roman" w:eastAsia="Times New Roman" w:hAnsi="Times New Roman" w:cs="Times New Roman"/>
          <w:b/>
          <w:color w:val="000000"/>
          <w:sz w:val="40"/>
          <w:szCs w:val="36"/>
        </w:rPr>
        <w:t>Upper Midwest Tickborne Disease Prevention Survey</w:t>
      </w:r>
    </w:p>
    <w:p w14:paraId="226B1117" w14:textId="77777777" w:rsidR="00E01849" w:rsidRPr="007C3317" w:rsidRDefault="00E01849" w:rsidP="00E01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40"/>
          <w:szCs w:val="36"/>
        </w:rPr>
      </w:pPr>
    </w:p>
    <w:p w14:paraId="11780693" w14:textId="77777777" w:rsidR="00CD48F1" w:rsidRPr="00266969" w:rsidRDefault="00CD48F1" w:rsidP="00CD4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266969">
        <w:rPr>
          <w:rFonts w:ascii="Times New Roman" w:eastAsia="Times New Roman" w:hAnsi="Times New Roman" w:cs="Times New Roman"/>
          <w:color w:val="000000"/>
          <w:sz w:val="36"/>
          <w:szCs w:val="36"/>
        </w:rPr>
        <w:t>Supporting Statement A for a New Generic Information Collection Request</w:t>
      </w:r>
    </w:p>
    <w:p w14:paraId="7FE62627" w14:textId="77777777" w:rsidR="00CD48F1" w:rsidRPr="00266969" w:rsidRDefault="00CD48F1"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3B7814EE" w14:textId="77777777" w:rsidR="006564A9" w:rsidRPr="00E52EE7"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OMB Control No. 0920-1150</w:t>
      </w:r>
    </w:p>
    <w:p w14:paraId="08C7CBF0" w14:textId="77777777" w:rsidR="00466719" w:rsidRPr="00E52EE7"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Expiration Date 12/31/2019</w:t>
      </w:r>
    </w:p>
    <w:p w14:paraId="73E76D55" w14:textId="77777777" w:rsidR="00466719" w:rsidRPr="00266969"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72D94A1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4FB55B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9149B9D" w14:textId="12FD335E" w:rsidR="006564A9" w:rsidRPr="00266969" w:rsidRDefault="008B44C2"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May 24</w:t>
      </w:r>
      <w:r w:rsidR="007250B4">
        <w:rPr>
          <w:rFonts w:ascii="Times New Roman" w:eastAsia="Times New Roman" w:hAnsi="Times New Roman" w:cs="Times New Roman"/>
          <w:color w:val="000000"/>
          <w:sz w:val="28"/>
          <w:szCs w:val="28"/>
        </w:rPr>
        <w:t>, 2019</w:t>
      </w:r>
    </w:p>
    <w:p w14:paraId="76A27DBF"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2BEEC9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380648" w14:textId="5EB0AABB" w:rsidR="006564A9" w:rsidRPr="00266969" w:rsidRDefault="006564A9" w:rsidP="007C3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5555E5C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B5CD32A"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CC9431C"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FA73AE" w14:textId="77777777" w:rsidR="006D3626" w:rsidRPr="00266969" w:rsidRDefault="006D3626"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6B7C2C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2B8D5E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7F348B4"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Contact Information:</w:t>
      </w:r>
    </w:p>
    <w:p w14:paraId="1B38DAF1" w14:textId="5C2D4149" w:rsidR="006564A9" w:rsidRPr="00266969" w:rsidRDefault="00DE7881"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Nancy Khalil</w:t>
      </w:r>
      <w:r w:rsidR="00C90D0A">
        <w:rPr>
          <w:rFonts w:ascii="Times New Roman" w:eastAsia="Times New Roman" w:hAnsi="Times New Roman" w:cs="Times New Roman"/>
          <w:color w:val="000000"/>
          <w:sz w:val="24"/>
          <w:szCs w:val="24"/>
        </w:rPr>
        <w:t>, J.D.</w:t>
      </w:r>
    </w:p>
    <w:p w14:paraId="6F3406D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Office of Policy and Planning</w:t>
      </w:r>
    </w:p>
    <w:p w14:paraId="39F732A5"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National Center for Emerging and Zoonotic Infectious Diseases</w:t>
      </w:r>
    </w:p>
    <w:p w14:paraId="5B5EBF94"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Centers for Disease Control and Prevention</w:t>
      </w:r>
    </w:p>
    <w:p w14:paraId="5CE87039" w14:textId="5601108B" w:rsidR="006564A9" w:rsidRPr="00266969" w:rsidRDefault="00C90D0A"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 Clifton Road, NE</w:t>
      </w:r>
      <w:r w:rsidR="006564A9" w:rsidRPr="00266969">
        <w:rPr>
          <w:rFonts w:ascii="Times New Roman" w:eastAsia="Times New Roman" w:hAnsi="Times New Roman" w:cs="Times New Roman"/>
          <w:color w:val="000000"/>
          <w:sz w:val="24"/>
          <w:szCs w:val="24"/>
        </w:rPr>
        <w:t xml:space="preserve">, MS </w:t>
      </w:r>
      <w:r w:rsidRPr="00C90D0A">
        <w:rPr>
          <w:rFonts w:ascii="Times New Roman" w:eastAsia="Times New Roman" w:hAnsi="Times New Roman" w:cs="Times New Roman"/>
          <w:color w:val="000000"/>
          <w:sz w:val="24"/>
          <w:szCs w:val="24"/>
        </w:rPr>
        <w:t>H16-5</w:t>
      </w:r>
    </w:p>
    <w:p w14:paraId="5C262448" w14:textId="15B94734"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 xml:space="preserve">Atlanta, Georgia </w:t>
      </w:r>
      <w:r w:rsidR="00C90D0A">
        <w:rPr>
          <w:rFonts w:ascii="Times New Roman" w:eastAsia="Times New Roman" w:hAnsi="Times New Roman" w:cs="Times New Roman"/>
          <w:color w:val="000000"/>
          <w:sz w:val="24"/>
          <w:szCs w:val="24"/>
        </w:rPr>
        <w:t>30333</w:t>
      </w:r>
    </w:p>
    <w:p w14:paraId="3E4AB560" w14:textId="7ED6E8FC"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 xml:space="preserve">Phone: </w:t>
      </w:r>
      <w:r w:rsidR="00C90D0A">
        <w:rPr>
          <w:rFonts w:ascii="Times New Roman" w:eastAsia="Times New Roman" w:hAnsi="Times New Roman" w:cs="Times New Roman"/>
          <w:color w:val="000000"/>
          <w:sz w:val="24"/>
          <w:szCs w:val="24"/>
        </w:rPr>
        <w:t>(</w:t>
      </w:r>
      <w:r w:rsidR="00DE7881">
        <w:rPr>
          <w:rFonts w:ascii="Times New Roman" w:eastAsia="Times New Roman" w:hAnsi="Times New Roman" w:cs="Times New Roman"/>
          <w:color w:val="000000"/>
          <w:sz w:val="24"/>
          <w:szCs w:val="24"/>
        </w:rPr>
        <w:t>7</w:t>
      </w:r>
      <w:r w:rsidR="00C90D0A">
        <w:rPr>
          <w:rFonts w:ascii="Times New Roman" w:eastAsia="Times New Roman" w:hAnsi="Times New Roman" w:cs="Times New Roman"/>
          <w:color w:val="000000"/>
          <w:sz w:val="24"/>
          <w:szCs w:val="24"/>
        </w:rPr>
        <w:t xml:space="preserve">70) </w:t>
      </w:r>
      <w:r w:rsidR="00DE7881">
        <w:rPr>
          <w:rFonts w:ascii="Times New Roman" w:eastAsia="Times New Roman" w:hAnsi="Times New Roman" w:cs="Times New Roman"/>
          <w:color w:val="000000"/>
          <w:sz w:val="24"/>
          <w:szCs w:val="24"/>
        </w:rPr>
        <w:t>488-2070</w:t>
      </w:r>
    </w:p>
    <w:p w14:paraId="531CE7D6" w14:textId="199B47A8" w:rsidR="006564A9" w:rsidRPr="00266969" w:rsidRDefault="00C90D0A"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Fax: (678) 475-4540</w:t>
      </w:r>
    </w:p>
    <w:p w14:paraId="16F6CCEB" w14:textId="01573530" w:rsidR="006564A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color w:val="000000"/>
          <w:sz w:val="24"/>
          <w:szCs w:val="24"/>
        </w:rPr>
        <w:t xml:space="preserve">Email: </w:t>
      </w:r>
      <w:hyperlink r:id="rId13" w:history="1">
        <w:r w:rsidR="00DE7881" w:rsidRPr="00BB005B">
          <w:rPr>
            <w:rStyle w:val="Hyperlink"/>
            <w:rFonts w:ascii="Times New Roman" w:eastAsia="Times New Roman" w:hAnsi="Times New Roman" w:cs="Times New Roman"/>
            <w:sz w:val="24"/>
            <w:szCs w:val="24"/>
          </w:rPr>
          <w:t>kuj2@cdc.gov</w:t>
        </w:r>
      </w:hyperlink>
    </w:p>
    <w:p w14:paraId="63EED282" w14:textId="40636240" w:rsidR="00F9537F" w:rsidRPr="00266969" w:rsidRDefault="00F9537F"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4F28D6CE" w14:textId="77777777" w:rsid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03A4822C" w14:textId="77777777" w:rsid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6208D974" w14:textId="75456E4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jc w:val="center"/>
        <w:rPr>
          <w:rFonts w:ascii="Times New Roman" w:eastAsia="Times New Roman" w:hAnsi="Times New Roman" w:cs="Times New Roman"/>
          <w:bCs/>
          <w:sz w:val="24"/>
          <w:szCs w:val="24"/>
        </w:rPr>
      </w:pPr>
      <w:r w:rsidRPr="00C74E17">
        <w:rPr>
          <w:rFonts w:ascii="Times New Roman" w:eastAsia="Times New Roman" w:hAnsi="Times New Roman" w:cs="Times New Roman"/>
          <w:bCs/>
          <w:sz w:val="24"/>
          <w:szCs w:val="24"/>
        </w:rPr>
        <w:lastRenderedPageBreak/>
        <w:t>Table of Contents</w:t>
      </w:r>
    </w:p>
    <w:p w14:paraId="5ECC91C9" w14:textId="1A9A7D5C"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46504821" w14:textId="7777777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5ACC56B5" w14:textId="7D44FD2E"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DE68D3">
        <w:rPr>
          <w:rFonts w:ascii="Times New Roman" w:eastAsia="Times New Roman" w:hAnsi="Times New Roman" w:cs="Times New Roman"/>
          <w:bCs/>
          <w:sz w:val="24"/>
          <w:szCs w:val="24"/>
        </w:rPr>
        <w:t>Circumstances Making the Collection of Information Necessary</w:t>
      </w:r>
      <w:r w:rsidRPr="00DE68D3">
        <w:rPr>
          <w:rFonts w:ascii="Times New Roman" w:eastAsia="Times New Roman" w:hAnsi="Times New Roman" w:cs="Times New Roman"/>
          <w:bCs/>
          <w:sz w:val="24"/>
          <w:szCs w:val="24"/>
        </w:rPr>
        <w:tab/>
        <w:t>3</w:t>
      </w:r>
    </w:p>
    <w:p w14:paraId="6C27400F" w14:textId="7777777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2.  Purpose and Use of Information Collection</w:t>
      </w:r>
      <w:r w:rsidRPr="00DE68D3">
        <w:rPr>
          <w:rFonts w:ascii="Times New Roman" w:eastAsia="Times New Roman" w:hAnsi="Times New Roman" w:cs="Times New Roman"/>
          <w:bCs/>
          <w:sz w:val="24"/>
          <w:szCs w:val="24"/>
        </w:rPr>
        <w:tab/>
        <w:t>4</w:t>
      </w:r>
    </w:p>
    <w:p w14:paraId="38D16547" w14:textId="5A8B5A05"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3.  Use of Improved Information T</w:t>
      </w:r>
      <w:r w:rsidR="00C74E17">
        <w:rPr>
          <w:rFonts w:ascii="Times New Roman" w:eastAsia="Times New Roman" w:hAnsi="Times New Roman" w:cs="Times New Roman"/>
          <w:bCs/>
          <w:sz w:val="24"/>
          <w:szCs w:val="24"/>
        </w:rPr>
        <w:t>echnology and Burden Reduction</w:t>
      </w:r>
      <w:r w:rsidR="00C74E17">
        <w:rPr>
          <w:rFonts w:ascii="Times New Roman" w:eastAsia="Times New Roman" w:hAnsi="Times New Roman" w:cs="Times New Roman"/>
          <w:bCs/>
          <w:sz w:val="24"/>
          <w:szCs w:val="24"/>
        </w:rPr>
        <w:tab/>
        <w:t>5</w:t>
      </w:r>
    </w:p>
    <w:p w14:paraId="542728F0" w14:textId="108CEEC5"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 xml:space="preserve">4.  Efforts to Identify Duplication </w:t>
      </w:r>
      <w:r w:rsidR="00841112">
        <w:rPr>
          <w:rFonts w:ascii="Times New Roman" w:eastAsia="Times New Roman" w:hAnsi="Times New Roman" w:cs="Times New Roman"/>
          <w:bCs/>
          <w:sz w:val="24"/>
          <w:szCs w:val="24"/>
        </w:rPr>
        <w:t>and Use of Similar Information</w:t>
      </w:r>
      <w:r w:rsidR="00841112">
        <w:rPr>
          <w:rFonts w:ascii="Times New Roman" w:eastAsia="Times New Roman" w:hAnsi="Times New Roman" w:cs="Times New Roman"/>
          <w:bCs/>
          <w:sz w:val="24"/>
          <w:szCs w:val="24"/>
        </w:rPr>
        <w:tab/>
        <w:t>5</w:t>
      </w:r>
    </w:p>
    <w:p w14:paraId="7D5A5859" w14:textId="1BD6019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5.  Impact on Small Busin</w:t>
      </w:r>
      <w:r>
        <w:rPr>
          <w:rFonts w:ascii="Times New Roman" w:eastAsia="Times New Roman" w:hAnsi="Times New Roman" w:cs="Times New Roman"/>
          <w:bCs/>
          <w:sz w:val="24"/>
          <w:szCs w:val="24"/>
        </w:rPr>
        <w:t>esses and Other Small Entities</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5</w:t>
      </w:r>
    </w:p>
    <w:p w14:paraId="0DFC5462" w14:textId="271B87B0"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6.  Consequences of Collecting t</w:t>
      </w:r>
      <w:r>
        <w:rPr>
          <w:rFonts w:ascii="Times New Roman" w:eastAsia="Times New Roman" w:hAnsi="Times New Roman" w:cs="Times New Roman"/>
          <w:bCs/>
          <w:sz w:val="24"/>
          <w:szCs w:val="24"/>
        </w:rPr>
        <w:t>he Information Less Frequently</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5</w:t>
      </w:r>
    </w:p>
    <w:p w14:paraId="243DE56E" w14:textId="4CF2641D"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7.  Special Circumstances Relating</w:t>
      </w:r>
      <w:r>
        <w:rPr>
          <w:rFonts w:ascii="Times New Roman" w:eastAsia="Times New Roman" w:hAnsi="Times New Roman" w:cs="Times New Roman"/>
          <w:bCs/>
          <w:sz w:val="24"/>
          <w:szCs w:val="24"/>
        </w:rPr>
        <w:t xml:space="preserve"> to Guidelines of 5 CFR 1320.5</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5</w:t>
      </w:r>
    </w:p>
    <w:p w14:paraId="11E0ED1F" w14:textId="77777777" w:rsid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 xml:space="preserve">8.  Comments in Response to the Federal Register Notice and Efforts to </w:t>
      </w:r>
    </w:p>
    <w:p w14:paraId="75977EC8" w14:textId="4113DDDA"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Consult Outside Agencies ………………………………………………………………</w:t>
      </w:r>
      <w:r w:rsidRPr="00DE68D3">
        <w:rPr>
          <w:rFonts w:ascii="Times New Roman" w:eastAsia="Times New Roman" w:hAnsi="Times New Roman" w:cs="Times New Roman"/>
          <w:bCs/>
          <w:sz w:val="24"/>
          <w:szCs w:val="24"/>
        </w:rPr>
        <w:t>5</w:t>
      </w:r>
    </w:p>
    <w:p w14:paraId="4FE7A5FB" w14:textId="39506EB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 xml:space="preserve">9.  Explanation of Any </w:t>
      </w:r>
      <w:r>
        <w:rPr>
          <w:rFonts w:ascii="Times New Roman" w:eastAsia="Times New Roman" w:hAnsi="Times New Roman" w:cs="Times New Roman"/>
          <w:bCs/>
          <w:sz w:val="24"/>
          <w:szCs w:val="24"/>
        </w:rPr>
        <w:t>Payment or Gift to Respondents</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7</w:t>
      </w:r>
    </w:p>
    <w:p w14:paraId="04D77A9C" w14:textId="389CDD08"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10.  Protection of the Privacy and Confidentiality of Infor</w:t>
      </w:r>
      <w:r>
        <w:rPr>
          <w:rFonts w:ascii="Times New Roman" w:eastAsia="Times New Roman" w:hAnsi="Times New Roman" w:cs="Times New Roman"/>
          <w:bCs/>
          <w:sz w:val="24"/>
          <w:szCs w:val="24"/>
        </w:rPr>
        <w:t>mation Provided by Respondents</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7</w:t>
      </w:r>
    </w:p>
    <w:p w14:paraId="59875FC7" w14:textId="0C23CA29"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11.  Institutional Review Board (IRB) and Justifi</w:t>
      </w:r>
      <w:r>
        <w:rPr>
          <w:rFonts w:ascii="Times New Roman" w:eastAsia="Times New Roman" w:hAnsi="Times New Roman" w:cs="Times New Roman"/>
          <w:bCs/>
          <w:sz w:val="24"/>
          <w:szCs w:val="24"/>
        </w:rPr>
        <w:t>cation for Sensitive Questions</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8</w:t>
      </w:r>
    </w:p>
    <w:p w14:paraId="39723C78" w14:textId="546B6831"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12.  Estimates of Annu</w:t>
      </w:r>
      <w:r>
        <w:rPr>
          <w:rFonts w:ascii="Times New Roman" w:eastAsia="Times New Roman" w:hAnsi="Times New Roman" w:cs="Times New Roman"/>
          <w:bCs/>
          <w:sz w:val="24"/>
          <w:szCs w:val="24"/>
        </w:rPr>
        <w:t>alized Burden hours and costs:</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9</w:t>
      </w:r>
    </w:p>
    <w:p w14:paraId="6E86A600" w14:textId="38FC596E"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13.  Estimates of Other Total Annual Cost Burden to Respond</w:t>
      </w:r>
      <w:r>
        <w:rPr>
          <w:rFonts w:ascii="Times New Roman" w:eastAsia="Times New Roman" w:hAnsi="Times New Roman" w:cs="Times New Roman"/>
          <w:bCs/>
          <w:sz w:val="24"/>
          <w:szCs w:val="24"/>
        </w:rPr>
        <w:t>ents and Record keepers</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10</w:t>
      </w:r>
    </w:p>
    <w:p w14:paraId="3E9B491C" w14:textId="5FF354A9"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14.  Annualized C</w:t>
      </w:r>
      <w:r>
        <w:rPr>
          <w:rFonts w:ascii="Times New Roman" w:eastAsia="Times New Roman" w:hAnsi="Times New Roman" w:cs="Times New Roman"/>
          <w:bCs/>
          <w:sz w:val="24"/>
          <w:szCs w:val="24"/>
        </w:rPr>
        <w:t>osts to the Federal Government</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10</w:t>
      </w:r>
    </w:p>
    <w:p w14:paraId="66507B6E" w14:textId="0EDB99FD"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 xml:space="preserve">15.  Explanation for </w:t>
      </w:r>
      <w:r>
        <w:rPr>
          <w:rFonts w:ascii="Times New Roman" w:eastAsia="Times New Roman" w:hAnsi="Times New Roman" w:cs="Times New Roman"/>
          <w:bCs/>
          <w:sz w:val="24"/>
          <w:szCs w:val="24"/>
        </w:rPr>
        <w:t>Program Changes or Adjustments</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10</w:t>
      </w:r>
    </w:p>
    <w:p w14:paraId="389C1702" w14:textId="3CE1C723"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16.  Plans for Tabulation and Publica</w:t>
      </w:r>
      <w:r>
        <w:rPr>
          <w:rFonts w:ascii="Times New Roman" w:eastAsia="Times New Roman" w:hAnsi="Times New Roman" w:cs="Times New Roman"/>
          <w:bCs/>
          <w:sz w:val="24"/>
          <w:szCs w:val="24"/>
        </w:rPr>
        <w:t>tion and Project Time Schedule</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10</w:t>
      </w:r>
    </w:p>
    <w:p w14:paraId="572B7EB8" w14:textId="06ABEBDE"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17.  Reason(s) Display of OMB Ex</w:t>
      </w:r>
      <w:r>
        <w:rPr>
          <w:rFonts w:ascii="Times New Roman" w:eastAsia="Times New Roman" w:hAnsi="Times New Roman" w:cs="Times New Roman"/>
          <w:bCs/>
          <w:sz w:val="24"/>
          <w:szCs w:val="24"/>
        </w:rPr>
        <w:t>piration Date is Inappropriate</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11</w:t>
      </w:r>
    </w:p>
    <w:p w14:paraId="3AA92E43" w14:textId="7DEA68ED"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18.  Exceptions to Certification for Paper</w:t>
      </w:r>
      <w:r>
        <w:rPr>
          <w:rFonts w:ascii="Times New Roman" w:eastAsia="Times New Roman" w:hAnsi="Times New Roman" w:cs="Times New Roman"/>
          <w:bCs/>
          <w:sz w:val="24"/>
          <w:szCs w:val="24"/>
        </w:rPr>
        <w:t>work Reduction Act Submissions</w:t>
      </w:r>
      <w:r>
        <w:rPr>
          <w:rFonts w:ascii="Times New Roman" w:eastAsia="Times New Roman" w:hAnsi="Times New Roman" w:cs="Times New Roman"/>
          <w:bCs/>
          <w:sz w:val="24"/>
          <w:szCs w:val="24"/>
        </w:rPr>
        <w:tab/>
      </w:r>
      <w:r w:rsidR="00C74E17">
        <w:rPr>
          <w:rFonts w:ascii="Times New Roman" w:eastAsia="Times New Roman" w:hAnsi="Times New Roman" w:cs="Times New Roman"/>
          <w:bCs/>
          <w:sz w:val="24"/>
          <w:szCs w:val="24"/>
        </w:rPr>
        <w:t>11</w:t>
      </w:r>
    </w:p>
    <w:p w14:paraId="0564B507" w14:textId="6E7A8C46" w:rsidR="008D2799" w:rsidRPr="008D2799" w:rsidRDefault="008D2799" w:rsidP="008D2799">
      <w:pPr>
        <w:pStyle w:val="ListParagraph"/>
      </w:pPr>
      <w:r w:rsidRPr="008D2799">
        <w:t>1.</w:t>
      </w:r>
      <w:r w:rsidRPr="008D2799">
        <w:tab/>
        <w:t xml:space="preserve">Recruitment areas (high-risk counties in MN, WI, and MI) </w:t>
      </w:r>
    </w:p>
    <w:p w14:paraId="03816DFE" w14:textId="66AE3178" w:rsidR="008D2799" w:rsidRPr="008D2799" w:rsidRDefault="008D2799" w:rsidP="008D2799">
      <w:pPr>
        <w:ind w:left="720"/>
        <w:contextualSpacing/>
        <w:rPr>
          <w:rFonts w:ascii="Times New Roman" w:eastAsia="Times New Roman" w:hAnsi="Times New Roman" w:cs="Times New Roman"/>
          <w:sz w:val="24"/>
          <w:szCs w:val="24"/>
        </w:rPr>
      </w:pPr>
      <w:r w:rsidRPr="008D2799">
        <w:rPr>
          <w:rFonts w:ascii="Times New Roman" w:eastAsia="Times New Roman" w:hAnsi="Times New Roman" w:cs="Times New Roman"/>
          <w:sz w:val="24"/>
          <w:szCs w:val="24"/>
        </w:rPr>
        <w:t>2.</w:t>
      </w:r>
      <w:r w:rsidRPr="008D2799">
        <w:rPr>
          <w:rFonts w:ascii="Times New Roman" w:eastAsia="Times New Roman" w:hAnsi="Times New Roman" w:cs="Times New Roman"/>
          <w:sz w:val="24"/>
          <w:szCs w:val="24"/>
        </w:rPr>
        <w:tab/>
      </w:r>
      <w:r w:rsidR="00483FAB">
        <w:rPr>
          <w:rFonts w:ascii="Times New Roman" w:eastAsia="Times New Roman" w:hAnsi="Times New Roman" w:cs="Times New Roman"/>
          <w:sz w:val="24"/>
          <w:szCs w:val="24"/>
        </w:rPr>
        <w:t>Reminder</w:t>
      </w:r>
      <w:r w:rsidRPr="008D2799">
        <w:rPr>
          <w:rFonts w:ascii="Times New Roman" w:eastAsia="Times New Roman" w:hAnsi="Times New Roman" w:cs="Times New Roman"/>
          <w:sz w:val="24"/>
          <w:szCs w:val="24"/>
        </w:rPr>
        <w:t xml:space="preserve"> postcard </w:t>
      </w:r>
    </w:p>
    <w:p w14:paraId="17654F57" w14:textId="2B7EE499" w:rsidR="008D2799" w:rsidRPr="008D2799" w:rsidRDefault="008D2799" w:rsidP="008D2799">
      <w:pPr>
        <w:ind w:left="720"/>
        <w:contextualSpacing/>
        <w:rPr>
          <w:rFonts w:ascii="Times New Roman" w:eastAsia="Times New Roman" w:hAnsi="Times New Roman" w:cs="Times New Roman"/>
          <w:sz w:val="24"/>
          <w:szCs w:val="24"/>
        </w:rPr>
      </w:pPr>
      <w:r w:rsidRPr="008D2799">
        <w:rPr>
          <w:rFonts w:ascii="Times New Roman" w:eastAsia="Times New Roman" w:hAnsi="Times New Roman" w:cs="Times New Roman"/>
          <w:sz w:val="24"/>
          <w:szCs w:val="24"/>
        </w:rPr>
        <w:t>3.</w:t>
      </w:r>
      <w:r w:rsidRPr="008D2799">
        <w:rPr>
          <w:rFonts w:ascii="Times New Roman" w:eastAsia="Times New Roman" w:hAnsi="Times New Roman" w:cs="Times New Roman"/>
          <w:sz w:val="24"/>
          <w:szCs w:val="24"/>
        </w:rPr>
        <w:tab/>
      </w:r>
      <w:r w:rsidR="00483FAB">
        <w:rPr>
          <w:rFonts w:ascii="Times New Roman" w:eastAsia="Times New Roman" w:hAnsi="Times New Roman" w:cs="Times New Roman"/>
          <w:sz w:val="24"/>
          <w:szCs w:val="24"/>
        </w:rPr>
        <w:t>Invitation</w:t>
      </w:r>
      <w:r w:rsidRPr="008D2799">
        <w:rPr>
          <w:rFonts w:ascii="Times New Roman" w:eastAsia="Times New Roman" w:hAnsi="Times New Roman" w:cs="Times New Roman"/>
          <w:sz w:val="24"/>
          <w:szCs w:val="24"/>
        </w:rPr>
        <w:t xml:space="preserve"> postcard </w:t>
      </w:r>
    </w:p>
    <w:p w14:paraId="24A17A93" w14:textId="77777777" w:rsidR="008D2799" w:rsidRPr="008D2799" w:rsidRDefault="008D2799" w:rsidP="008D2799">
      <w:pPr>
        <w:ind w:left="720"/>
        <w:contextualSpacing/>
        <w:rPr>
          <w:rFonts w:ascii="Times New Roman" w:eastAsia="Times New Roman" w:hAnsi="Times New Roman" w:cs="Times New Roman"/>
          <w:sz w:val="24"/>
          <w:szCs w:val="24"/>
        </w:rPr>
      </w:pPr>
      <w:r w:rsidRPr="008D2799">
        <w:rPr>
          <w:rFonts w:ascii="Times New Roman" w:eastAsia="Times New Roman" w:hAnsi="Times New Roman" w:cs="Times New Roman"/>
          <w:sz w:val="24"/>
          <w:szCs w:val="24"/>
        </w:rPr>
        <w:t>4.</w:t>
      </w:r>
      <w:r w:rsidRPr="008D2799">
        <w:rPr>
          <w:rFonts w:ascii="Times New Roman" w:eastAsia="Times New Roman" w:hAnsi="Times New Roman" w:cs="Times New Roman"/>
          <w:sz w:val="24"/>
          <w:szCs w:val="24"/>
        </w:rPr>
        <w:tab/>
        <w:t xml:space="preserve">Survey </w:t>
      </w:r>
    </w:p>
    <w:p w14:paraId="61E81532" w14:textId="77777777" w:rsidR="008D2799" w:rsidRPr="008D2799" w:rsidRDefault="008D2799" w:rsidP="008D2799">
      <w:pPr>
        <w:ind w:left="720"/>
        <w:contextualSpacing/>
        <w:rPr>
          <w:rFonts w:ascii="Times New Roman" w:eastAsia="Times New Roman" w:hAnsi="Times New Roman" w:cs="Times New Roman"/>
          <w:sz w:val="24"/>
          <w:szCs w:val="24"/>
        </w:rPr>
      </w:pPr>
      <w:r w:rsidRPr="008D2799">
        <w:rPr>
          <w:rFonts w:ascii="Times New Roman" w:eastAsia="Times New Roman" w:hAnsi="Times New Roman" w:cs="Times New Roman"/>
          <w:sz w:val="24"/>
          <w:szCs w:val="24"/>
        </w:rPr>
        <w:t>5.</w:t>
      </w:r>
      <w:r w:rsidRPr="008D2799">
        <w:rPr>
          <w:rFonts w:ascii="Times New Roman" w:eastAsia="Times New Roman" w:hAnsi="Times New Roman" w:cs="Times New Roman"/>
          <w:sz w:val="24"/>
          <w:szCs w:val="24"/>
        </w:rPr>
        <w:tab/>
        <w:t>Thank you letter</w:t>
      </w:r>
    </w:p>
    <w:p w14:paraId="1F81F70F" w14:textId="77777777" w:rsidR="008D2799" w:rsidRPr="008D2799" w:rsidRDefault="008D2799" w:rsidP="008D2799">
      <w:pPr>
        <w:ind w:left="720"/>
        <w:contextualSpacing/>
        <w:rPr>
          <w:rFonts w:ascii="Times New Roman" w:eastAsia="Times New Roman" w:hAnsi="Times New Roman" w:cs="Times New Roman"/>
          <w:sz w:val="24"/>
          <w:szCs w:val="24"/>
        </w:rPr>
      </w:pPr>
      <w:r w:rsidRPr="008D2799">
        <w:rPr>
          <w:rFonts w:ascii="Times New Roman" w:eastAsia="Times New Roman" w:hAnsi="Times New Roman" w:cs="Times New Roman"/>
          <w:sz w:val="24"/>
          <w:szCs w:val="24"/>
        </w:rPr>
        <w:t>6.</w:t>
      </w:r>
      <w:r w:rsidRPr="008D2799">
        <w:rPr>
          <w:rFonts w:ascii="Times New Roman" w:eastAsia="Times New Roman" w:hAnsi="Times New Roman" w:cs="Times New Roman"/>
          <w:sz w:val="24"/>
          <w:szCs w:val="24"/>
        </w:rPr>
        <w:tab/>
        <w:t xml:space="preserve">Withdrawal letter </w:t>
      </w:r>
    </w:p>
    <w:p w14:paraId="57EFB065" w14:textId="77777777" w:rsidR="008D2799" w:rsidRPr="008D2799" w:rsidRDefault="008D2799" w:rsidP="008D2799">
      <w:pPr>
        <w:ind w:left="720"/>
        <w:contextualSpacing/>
        <w:rPr>
          <w:rFonts w:ascii="Times New Roman" w:eastAsia="Times New Roman" w:hAnsi="Times New Roman" w:cs="Times New Roman"/>
          <w:sz w:val="24"/>
          <w:szCs w:val="24"/>
        </w:rPr>
      </w:pPr>
      <w:r w:rsidRPr="008D2799">
        <w:rPr>
          <w:rFonts w:ascii="Times New Roman" w:eastAsia="Times New Roman" w:hAnsi="Times New Roman" w:cs="Times New Roman"/>
          <w:sz w:val="24"/>
          <w:szCs w:val="24"/>
        </w:rPr>
        <w:t>7.</w:t>
      </w:r>
      <w:r w:rsidRPr="008D2799">
        <w:rPr>
          <w:rFonts w:ascii="Times New Roman" w:eastAsia="Times New Roman" w:hAnsi="Times New Roman" w:cs="Times New Roman"/>
          <w:sz w:val="24"/>
          <w:szCs w:val="24"/>
        </w:rPr>
        <w:tab/>
        <w:t xml:space="preserve">CDC study website </w:t>
      </w:r>
    </w:p>
    <w:p w14:paraId="7052BB58" w14:textId="4722E770" w:rsidR="008D2799" w:rsidRPr="008D2799" w:rsidRDefault="008D2799" w:rsidP="00C21672">
      <w:pPr>
        <w:ind w:left="720"/>
        <w:contextualSpacing/>
        <w:rPr>
          <w:rFonts w:ascii="Times New Roman" w:eastAsia="Times New Roman" w:hAnsi="Times New Roman" w:cs="Times New Roman"/>
          <w:sz w:val="24"/>
          <w:szCs w:val="24"/>
        </w:rPr>
      </w:pPr>
      <w:r w:rsidRPr="008D2799">
        <w:rPr>
          <w:rFonts w:ascii="Times New Roman" w:eastAsia="Times New Roman" w:hAnsi="Times New Roman" w:cs="Times New Roman"/>
          <w:sz w:val="24"/>
          <w:szCs w:val="24"/>
        </w:rPr>
        <w:t>8.</w:t>
      </w:r>
      <w:r w:rsidRPr="008D2799">
        <w:rPr>
          <w:rFonts w:ascii="Times New Roman" w:eastAsia="Times New Roman" w:hAnsi="Times New Roman" w:cs="Times New Roman"/>
          <w:sz w:val="24"/>
          <w:szCs w:val="24"/>
        </w:rPr>
        <w:tab/>
        <w:t xml:space="preserve"> Human subjects determination </w:t>
      </w:r>
    </w:p>
    <w:p w14:paraId="30EA1FEC" w14:textId="77777777" w:rsidR="008D2799" w:rsidRPr="008D2799" w:rsidRDefault="008D2799" w:rsidP="008D2799">
      <w:pPr>
        <w:ind w:left="720"/>
        <w:contextualSpacing/>
        <w:rPr>
          <w:rFonts w:ascii="Times New Roman" w:eastAsia="Times New Roman" w:hAnsi="Times New Roman" w:cs="Times New Roman"/>
          <w:sz w:val="24"/>
          <w:szCs w:val="24"/>
        </w:rPr>
      </w:pPr>
      <w:r w:rsidRPr="008D2799">
        <w:rPr>
          <w:rFonts w:ascii="Times New Roman" w:eastAsia="Times New Roman" w:hAnsi="Times New Roman" w:cs="Times New Roman"/>
          <w:sz w:val="24"/>
          <w:szCs w:val="24"/>
        </w:rPr>
        <w:t xml:space="preserve"> </w:t>
      </w:r>
    </w:p>
    <w:p w14:paraId="07609CE1" w14:textId="7CF421D6" w:rsidR="00DE68D3" w:rsidRPr="00A4785D"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4819CAED" w14:textId="1D48815E"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696C849A" w14:textId="77777777" w:rsidR="006564A9" w:rsidRPr="00E52EE7" w:rsidRDefault="006564A9" w:rsidP="006564A9">
      <w:pPr>
        <w:spacing w:after="0" w:line="240" w:lineRule="auto"/>
        <w:rPr>
          <w:rFonts w:ascii="Times New Roman" w:eastAsia="Times New Roman" w:hAnsi="Times New Roman" w:cs="Times New Roman"/>
          <w:b/>
          <w:bCs/>
          <w:sz w:val="24"/>
          <w:szCs w:val="24"/>
        </w:rPr>
      </w:pPr>
    </w:p>
    <w:p w14:paraId="182E4DD9" w14:textId="4AD38A98" w:rsidR="00DE68D3" w:rsidRPr="00266969" w:rsidRDefault="006564A9" w:rsidP="006564A9">
      <w:pPr>
        <w:spacing w:after="0"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b/>
          <w:bCs/>
          <w:sz w:val="24"/>
          <w:szCs w:val="24"/>
        </w:rPr>
        <w:br w:type="page"/>
      </w:r>
    </w:p>
    <w:p w14:paraId="587FF706" w14:textId="77796ECD" w:rsidR="002813BC" w:rsidRDefault="002813BC" w:rsidP="00E52EE7">
      <w:pPr>
        <w:pStyle w:val="Heading2"/>
        <w:rPr>
          <w:color w:val="FF0000"/>
        </w:rPr>
      </w:pPr>
      <w:bookmarkStart w:id="1" w:name="_Toc531620766"/>
      <w:r w:rsidRPr="002813BC">
        <w:rPr>
          <w:b w:val="0"/>
          <w:bCs w:val="0"/>
          <w:noProof/>
          <w:color w:val="FF0000"/>
        </w:rPr>
        <mc:AlternateContent>
          <mc:Choice Requires="wps">
            <w:drawing>
              <wp:anchor distT="45720" distB="45720" distL="114300" distR="114300" simplePos="0" relativeHeight="251661312" behindDoc="0" locked="0" layoutInCell="1" allowOverlap="1" wp14:anchorId="0F042944" wp14:editId="302D6310">
                <wp:simplePos x="0" y="0"/>
                <wp:positionH relativeFrom="margin">
                  <wp:align>left</wp:align>
                </wp:positionH>
                <wp:positionV relativeFrom="margin">
                  <wp:align>top</wp:align>
                </wp:positionV>
                <wp:extent cx="6351905" cy="40576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4057650"/>
                        </a:xfrm>
                        <a:prstGeom prst="rect">
                          <a:avLst/>
                        </a:prstGeom>
                        <a:solidFill>
                          <a:srgbClr val="FFFFFF"/>
                        </a:solidFill>
                        <a:ln w="9525">
                          <a:solidFill>
                            <a:srgbClr val="000000"/>
                          </a:solidFill>
                          <a:miter lim="800000"/>
                          <a:headEnd/>
                          <a:tailEnd/>
                        </a:ln>
                      </wps:spPr>
                      <wps:txbx>
                        <w:txbxContent>
                          <w:p w14:paraId="0A83D503" w14:textId="7E9F22D0" w:rsidR="005971CF" w:rsidRPr="00E01849" w:rsidRDefault="005971CF" w:rsidP="00E01849">
                            <w:pPr>
                              <w:numPr>
                                <w:ilvl w:val="0"/>
                                <w:numId w:val="28"/>
                              </w:numPr>
                              <w:contextualSpacing/>
                              <w:rPr>
                                <w:rFonts w:ascii="Times New Roman" w:hAnsi="Times New Roman" w:cs="Times New Roman"/>
                                <w:sz w:val="24"/>
                                <w:szCs w:val="24"/>
                              </w:rPr>
                            </w:pPr>
                            <w:r w:rsidRPr="00AE62A5">
                              <w:rPr>
                                <w:rFonts w:ascii="Times New Roman" w:hAnsi="Times New Roman" w:cs="Times New Roman"/>
                                <w:b/>
                                <w:bCs/>
                                <w:sz w:val="24"/>
                                <w:szCs w:val="24"/>
                              </w:rPr>
                              <w:t xml:space="preserve">Goal of the </w:t>
                            </w:r>
                            <w:r>
                              <w:rPr>
                                <w:rFonts w:ascii="Times New Roman" w:hAnsi="Times New Roman" w:cs="Times New Roman"/>
                                <w:b/>
                                <w:bCs/>
                                <w:sz w:val="24"/>
                                <w:szCs w:val="24"/>
                              </w:rPr>
                              <w:t>project</w:t>
                            </w:r>
                            <w:r w:rsidRPr="00AE62A5">
                              <w:rPr>
                                <w:rFonts w:ascii="Times New Roman" w:hAnsi="Times New Roman" w:cs="Times New Roman"/>
                                <w:b/>
                                <w:bCs/>
                                <w:sz w:val="24"/>
                                <w:szCs w:val="24"/>
                              </w:rPr>
                              <w:t xml:space="preserve">: </w:t>
                            </w:r>
                            <w:r w:rsidR="00E01849">
                              <w:rPr>
                                <w:rFonts w:ascii="Times New Roman" w:hAnsi="Times New Roman" w:cs="Times New Roman"/>
                                <w:sz w:val="24"/>
                                <w:szCs w:val="24"/>
                              </w:rPr>
                              <w:t>T</w:t>
                            </w:r>
                            <w:r w:rsidR="00E01849" w:rsidRPr="00E01849">
                              <w:rPr>
                                <w:rFonts w:ascii="Times New Roman" w:hAnsi="Times New Roman" w:cs="Times New Roman"/>
                                <w:sz w:val="24"/>
                                <w:szCs w:val="24"/>
                              </w:rPr>
                              <w:t xml:space="preserve">o characterize the current tickborne disease knowledge and disease prevention behaviors </w:t>
                            </w:r>
                            <w:r w:rsidR="008D2799">
                              <w:rPr>
                                <w:rFonts w:ascii="Times New Roman" w:hAnsi="Times New Roman" w:cs="Times New Roman"/>
                                <w:sz w:val="24"/>
                                <w:szCs w:val="24"/>
                              </w:rPr>
                              <w:t>practiced by the public in the u</w:t>
                            </w:r>
                            <w:r w:rsidR="00E01849" w:rsidRPr="00E01849">
                              <w:rPr>
                                <w:rFonts w:ascii="Times New Roman" w:hAnsi="Times New Roman" w:cs="Times New Roman"/>
                                <w:sz w:val="24"/>
                                <w:szCs w:val="24"/>
                              </w:rPr>
                              <w:t>pper Midwest, including willingness to conduct or pay for specific tick control methods.</w:t>
                            </w:r>
                          </w:p>
                          <w:p w14:paraId="7E8F8191" w14:textId="65709BBF" w:rsidR="005971CF" w:rsidRPr="00AE62A5" w:rsidRDefault="005971CF" w:rsidP="00E01849">
                            <w:pPr>
                              <w:numPr>
                                <w:ilvl w:val="0"/>
                                <w:numId w:val="28"/>
                              </w:numPr>
                              <w:contextualSpacing/>
                            </w:pPr>
                            <w:r w:rsidRPr="00AE62A5">
                              <w:rPr>
                                <w:rFonts w:ascii="Times New Roman" w:hAnsi="Times New Roman" w:cs="Times New Roman"/>
                                <w:b/>
                                <w:bCs/>
                                <w:sz w:val="24"/>
                                <w:szCs w:val="24"/>
                              </w:rPr>
                              <w:t>Intended use of the resulting data</w:t>
                            </w:r>
                            <w:r w:rsidR="00E01849">
                              <w:rPr>
                                <w:rFonts w:ascii="Times New Roman" w:hAnsi="Times New Roman" w:cs="Times New Roman"/>
                                <w:sz w:val="24"/>
                                <w:szCs w:val="24"/>
                              </w:rPr>
                              <w:t xml:space="preserve">: </w:t>
                            </w:r>
                            <w:r w:rsidR="00E01849" w:rsidRPr="00E01849">
                              <w:rPr>
                                <w:rFonts w:ascii="Times New Roman" w:hAnsi="Times New Roman" w:cs="Times New Roman"/>
                                <w:sz w:val="24"/>
                                <w:szCs w:val="24"/>
                              </w:rPr>
                              <w:t>The intent is to collect baseline data prior to future tick control efforts and to determine what methods and practices are feasible in the region. We will also identify motivations for and barriers to implementation of tickborne disease prevention methods</w:t>
                            </w:r>
                            <w:r w:rsidR="00E01849">
                              <w:rPr>
                                <w:rFonts w:ascii="Times New Roman" w:hAnsi="Times New Roman" w:cs="Times New Roman"/>
                                <w:sz w:val="24"/>
                                <w:szCs w:val="24"/>
                              </w:rPr>
                              <w:t>,</w:t>
                            </w:r>
                            <w:r w:rsidR="00E01849" w:rsidRPr="00E01849">
                              <w:rPr>
                                <w:rFonts w:ascii="Times New Roman" w:hAnsi="Times New Roman" w:cs="Times New Roman"/>
                                <w:sz w:val="24"/>
                                <w:szCs w:val="24"/>
                              </w:rPr>
                              <w:t xml:space="preserve"> which will inform future communication and education efforts to the public.</w:t>
                            </w:r>
                          </w:p>
                          <w:p w14:paraId="626AA1B1" w14:textId="7E726575" w:rsidR="005971CF" w:rsidRPr="00E52EE7" w:rsidRDefault="005971CF"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w:t>
                            </w:r>
                            <w:r>
                              <w:rPr>
                                <w:rFonts w:ascii="Times New Roman" w:hAnsi="Times New Roman" w:cs="Times New Roman"/>
                                <w:sz w:val="24"/>
                                <w:szCs w:val="24"/>
                              </w:rPr>
                              <w:t xml:space="preserve"> CDC</w:t>
                            </w:r>
                            <w:r w:rsidRPr="00E52EE7">
                              <w:rPr>
                                <w:rFonts w:ascii="Times New Roman" w:hAnsi="Times New Roman" w:cs="Times New Roman"/>
                                <w:sz w:val="24"/>
                                <w:szCs w:val="24"/>
                              </w:rPr>
                              <w:t xml:space="preserve"> and partners will </w:t>
                            </w:r>
                            <w:r>
                              <w:rPr>
                                <w:rFonts w:ascii="Times New Roman" w:hAnsi="Times New Roman" w:cs="Times New Roman"/>
                                <w:sz w:val="24"/>
                                <w:szCs w:val="24"/>
                              </w:rPr>
                              <w:t>collect</w:t>
                            </w:r>
                            <w:r w:rsidRPr="00E52EE7">
                              <w:rPr>
                                <w:rFonts w:ascii="Times New Roman" w:hAnsi="Times New Roman" w:cs="Times New Roman"/>
                                <w:sz w:val="24"/>
                                <w:szCs w:val="24"/>
                              </w:rPr>
                              <w:t xml:space="preserve"> </w:t>
                            </w:r>
                            <w:r>
                              <w:rPr>
                                <w:rFonts w:ascii="Times New Roman" w:hAnsi="Times New Roman" w:cs="Times New Roman"/>
                                <w:sz w:val="24"/>
                                <w:szCs w:val="24"/>
                              </w:rPr>
                              <w:t xml:space="preserve">this information </w:t>
                            </w:r>
                            <w:r w:rsidRPr="00E52EE7">
                              <w:rPr>
                                <w:rFonts w:ascii="Times New Roman" w:hAnsi="Times New Roman" w:cs="Times New Roman"/>
                                <w:sz w:val="24"/>
                                <w:szCs w:val="24"/>
                              </w:rPr>
                              <w:t>using self-administered surveys conducted via internet</w:t>
                            </w:r>
                            <w:r>
                              <w:rPr>
                                <w:rFonts w:ascii="Times New Roman" w:hAnsi="Times New Roman" w:cs="Times New Roman"/>
                                <w:sz w:val="24"/>
                                <w:szCs w:val="24"/>
                              </w:rPr>
                              <w:t>.</w:t>
                            </w:r>
                          </w:p>
                          <w:p w14:paraId="2FC9F39F" w14:textId="1776683C" w:rsidR="005971CF" w:rsidRPr="007C3317" w:rsidRDefault="005971CF" w:rsidP="00E0184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Pr>
                                <w:rFonts w:ascii="Times New Roman" w:hAnsi="Times New Roman" w:cs="Times New Roman"/>
                                <w:sz w:val="24"/>
                                <w:szCs w:val="24"/>
                              </w:rPr>
                              <w:t xml:space="preserve"> </w:t>
                            </w:r>
                            <w:r w:rsidR="00E01849">
                              <w:rPr>
                                <w:rFonts w:ascii="Times New Roman" w:hAnsi="Times New Roman" w:cs="Times New Roman"/>
                                <w:sz w:val="24"/>
                                <w:szCs w:val="24"/>
                              </w:rPr>
                              <w:t>S</w:t>
                            </w:r>
                            <w:r w:rsidR="00E01849" w:rsidRPr="00E01849">
                              <w:rPr>
                                <w:rFonts w:ascii="Times New Roman" w:hAnsi="Times New Roman" w:cs="Times New Roman"/>
                                <w:sz w:val="24"/>
                                <w:szCs w:val="24"/>
                              </w:rPr>
                              <w:t>urvey invitations</w:t>
                            </w:r>
                            <w:r w:rsidR="00E01849">
                              <w:rPr>
                                <w:rFonts w:ascii="Times New Roman" w:hAnsi="Times New Roman" w:cs="Times New Roman"/>
                                <w:sz w:val="24"/>
                                <w:szCs w:val="24"/>
                              </w:rPr>
                              <w:t xml:space="preserve"> will be sent</w:t>
                            </w:r>
                            <w:r w:rsidR="00E01849" w:rsidRPr="00E01849">
                              <w:rPr>
                                <w:rFonts w:ascii="Times New Roman" w:hAnsi="Times New Roman" w:cs="Times New Roman"/>
                                <w:sz w:val="24"/>
                                <w:szCs w:val="24"/>
                              </w:rPr>
                              <w:t xml:space="preserve"> to a random sample of households among “high risk” counties in MI, MN, and WI. “High risk” counties are defined as counties with a five-year average (2013-2017) Lyme disease incidence ≥ 10 cases per 100,000 persons. One adult from each residence will be selected to respond to the survey based on who in the household had the most recent birthday, which is an established technique to approximate random sampling. The final sample is expected to be representative of the populations with highest tickborne disease risk within these three states, in the absence of non-response.</w:t>
                            </w:r>
                          </w:p>
                          <w:p w14:paraId="43649997" w14:textId="3381629E" w:rsidR="005971CF" w:rsidRPr="007C3317" w:rsidRDefault="005971CF" w:rsidP="007C3317">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This is a voluntary sur</w:t>
                            </w:r>
                            <w:r>
                              <w:rPr>
                                <w:rFonts w:ascii="Times New Roman" w:hAnsi="Times New Roman" w:cs="Times New Roman"/>
                                <w:sz w:val="24"/>
                                <w:szCs w:val="24"/>
                              </w:rPr>
                              <w:t xml:space="preserve">vey and anonymous responses of individuals </w:t>
                            </w:r>
                            <w:r w:rsidRPr="00E52EE7">
                              <w:rPr>
                                <w:rFonts w:ascii="Times New Roman" w:hAnsi="Times New Roman" w:cs="Times New Roman"/>
                                <w:sz w:val="24"/>
                                <w:szCs w:val="24"/>
                              </w:rPr>
                              <w:t>will be compiled generally and not on an individual basis.  We will conduct overall descriptive statistical analyses for survey responses.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00.15pt;height:319.5pt;z-index:251661312;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">
                <v:textbox>
                  <w:txbxContent>
                    <w:p w14:paraId="0A83D503" w14:textId="7E9F22D0" w:rsidR="005971CF" w:rsidRPr="00E01849" w:rsidRDefault="005971CF" w:rsidP="00E01849">
                      <w:pPr>
                        <w:numPr>
                          <w:ilvl w:val="0"/>
                          <w:numId w:val="28"/>
                        </w:numPr>
                        <w:contextualSpacing/>
                        <w:rPr>
                          <w:rFonts w:ascii="Times New Roman" w:hAnsi="Times New Roman" w:cs="Times New Roman"/>
                          <w:sz w:val="24"/>
                          <w:szCs w:val="24"/>
                        </w:rPr>
                      </w:pPr>
                      <w:r w:rsidRPr="00AE62A5">
                        <w:rPr>
                          <w:rFonts w:ascii="Times New Roman" w:hAnsi="Times New Roman" w:cs="Times New Roman"/>
                          <w:b/>
                          <w:bCs/>
                          <w:sz w:val="24"/>
                          <w:szCs w:val="24"/>
                        </w:rPr>
                        <w:t xml:space="preserve">Goal of the </w:t>
                      </w:r>
                      <w:r>
                        <w:rPr>
                          <w:rFonts w:ascii="Times New Roman" w:hAnsi="Times New Roman" w:cs="Times New Roman"/>
                          <w:b/>
                          <w:bCs/>
                          <w:sz w:val="24"/>
                          <w:szCs w:val="24"/>
                        </w:rPr>
                        <w:t>project</w:t>
                      </w:r>
                      <w:r w:rsidRPr="00AE62A5">
                        <w:rPr>
                          <w:rFonts w:ascii="Times New Roman" w:hAnsi="Times New Roman" w:cs="Times New Roman"/>
                          <w:b/>
                          <w:bCs/>
                          <w:sz w:val="24"/>
                          <w:szCs w:val="24"/>
                        </w:rPr>
                        <w:t xml:space="preserve">: </w:t>
                      </w:r>
                      <w:r w:rsidR="00E01849">
                        <w:rPr>
                          <w:rFonts w:ascii="Times New Roman" w:hAnsi="Times New Roman" w:cs="Times New Roman"/>
                          <w:sz w:val="24"/>
                          <w:szCs w:val="24"/>
                        </w:rPr>
                        <w:t>T</w:t>
                      </w:r>
                      <w:r w:rsidR="00E01849" w:rsidRPr="00E01849">
                        <w:rPr>
                          <w:rFonts w:ascii="Times New Roman" w:hAnsi="Times New Roman" w:cs="Times New Roman"/>
                          <w:sz w:val="24"/>
                          <w:szCs w:val="24"/>
                        </w:rPr>
                        <w:t xml:space="preserve">o characterize the current tickborne disease knowledge and disease prevention behaviors </w:t>
                      </w:r>
                      <w:r w:rsidR="008D2799">
                        <w:rPr>
                          <w:rFonts w:ascii="Times New Roman" w:hAnsi="Times New Roman" w:cs="Times New Roman"/>
                          <w:sz w:val="24"/>
                          <w:szCs w:val="24"/>
                        </w:rPr>
                        <w:t>practiced by the public in the u</w:t>
                      </w:r>
                      <w:r w:rsidR="00E01849" w:rsidRPr="00E01849">
                        <w:rPr>
                          <w:rFonts w:ascii="Times New Roman" w:hAnsi="Times New Roman" w:cs="Times New Roman"/>
                          <w:sz w:val="24"/>
                          <w:szCs w:val="24"/>
                        </w:rPr>
                        <w:t>pper Midwest, including willingness to conduct or pay for specific tick control methods.</w:t>
                      </w:r>
                    </w:p>
                    <w:p w14:paraId="7E8F8191" w14:textId="65709BBF" w:rsidR="005971CF" w:rsidRPr="00AE62A5" w:rsidRDefault="005971CF" w:rsidP="00E01849">
                      <w:pPr>
                        <w:numPr>
                          <w:ilvl w:val="0"/>
                          <w:numId w:val="28"/>
                        </w:numPr>
                        <w:contextualSpacing/>
                      </w:pPr>
                      <w:r w:rsidRPr="00AE62A5">
                        <w:rPr>
                          <w:rFonts w:ascii="Times New Roman" w:hAnsi="Times New Roman" w:cs="Times New Roman"/>
                          <w:b/>
                          <w:bCs/>
                          <w:sz w:val="24"/>
                          <w:szCs w:val="24"/>
                        </w:rPr>
                        <w:t>Intended use of the resulting data</w:t>
                      </w:r>
                      <w:r w:rsidR="00E01849">
                        <w:rPr>
                          <w:rFonts w:ascii="Times New Roman" w:hAnsi="Times New Roman" w:cs="Times New Roman"/>
                          <w:sz w:val="24"/>
                          <w:szCs w:val="24"/>
                        </w:rPr>
                        <w:t xml:space="preserve">: </w:t>
                      </w:r>
                      <w:r w:rsidR="00E01849" w:rsidRPr="00E01849">
                        <w:rPr>
                          <w:rFonts w:ascii="Times New Roman" w:hAnsi="Times New Roman" w:cs="Times New Roman"/>
                          <w:sz w:val="24"/>
                          <w:szCs w:val="24"/>
                        </w:rPr>
                        <w:t>The intent is to collect baseline data prior to future tick control efforts and to determine what methods and practices are feasible in the region. We will also identify motivations for and barriers to implementation of tickborne disease prevention methods</w:t>
                      </w:r>
                      <w:r w:rsidR="00E01849">
                        <w:rPr>
                          <w:rFonts w:ascii="Times New Roman" w:hAnsi="Times New Roman" w:cs="Times New Roman"/>
                          <w:sz w:val="24"/>
                          <w:szCs w:val="24"/>
                        </w:rPr>
                        <w:t>,</w:t>
                      </w:r>
                      <w:r w:rsidR="00E01849" w:rsidRPr="00E01849">
                        <w:rPr>
                          <w:rFonts w:ascii="Times New Roman" w:hAnsi="Times New Roman" w:cs="Times New Roman"/>
                          <w:sz w:val="24"/>
                          <w:szCs w:val="24"/>
                        </w:rPr>
                        <w:t xml:space="preserve"> which will inform future communication and education efforts to the public.</w:t>
                      </w:r>
                    </w:p>
                    <w:p w14:paraId="626AA1B1" w14:textId="7E726575" w:rsidR="005971CF" w:rsidRPr="00E52EE7" w:rsidRDefault="005971CF"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w:t>
                      </w:r>
                      <w:r>
                        <w:rPr>
                          <w:rFonts w:ascii="Times New Roman" w:hAnsi="Times New Roman" w:cs="Times New Roman"/>
                          <w:sz w:val="24"/>
                          <w:szCs w:val="24"/>
                        </w:rPr>
                        <w:t xml:space="preserve"> CDC</w:t>
                      </w:r>
                      <w:r w:rsidRPr="00E52EE7">
                        <w:rPr>
                          <w:rFonts w:ascii="Times New Roman" w:hAnsi="Times New Roman" w:cs="Times New Roman"/>
                          <w:sz w:val="24"/>
                          <w:szCs w:val="24"/>
                        </w:rPr>
                        <w:t xml:space="preserve"> and partners will </w:t>
                      </w:r>
                      <w:r>
                        <w:rPr>
                          <w:rFonts w:ascii="Times New Roman" w:hAnsi="Times New Roman" w:cs="Times New Roman"/>
                          <w:sz w:val="24"/>
                          <w:szCs w:val="24"/>
                        </w:rPr>
                        <w:t>collect</w:t>
                      </w:r>
                      <w:r w:rsidRPr="00E52EE7">
                        <w:rPr>
                          <w:rFonts w:ascii="Times New Roman" w:hAnsi="Times New Roman" w:cs="Times New Roman"/>
                          <w:sz w:val="24"/>
                          <w:szCs w:val="24"/>
                        </w:rPr>
                        <w:t xml:space="preserve"> </w:t>
                      </w:r>
                      <w:r>
                        <w:rPr>
                          <w:rFonts w:ascii="Times New Roman" w:hAnsi="Times New Roman" w:cs="Times New Roman"/>
                          <w:sz w:val="24"/>
                          <w:szCs w:val="24"/>
                        </w:rPr>
                        <w:t xml:space="preserve">this information </w:t>
                      </w:r>
                      <w:r w:rsidRPr="00E52EE7">
                        <w:rPr>
                          <w:rFonts w:ascii="Times New Roman" w:hAnsi="Times New Roman" w:cs="Times New Roman"/>
                          <w:sz w:val="24"/>
                          <w:szCs w:val="24"/>
                        </w:rPr>
                        <w:t>using self-administered surveys conducted via internet</w:t>
                      </w:r>
                      <w:r>
                        <w:rPr>
                          <w:rFonts w:ascii="Times New Roman" w:hAnsi="Times New Roman" w:cs="Times New Roman"/>
                          <w:sz w:val="24"/>
                          <w:szCs w:val="24"/>
                        </w:rPr>
                        <w:t>.</w:t>
                      </w:r>
                    </w:p>
                    <w:p w14:paraId="2FC9F39F" w14:textId="1776683C" w:rsidR="005971CF" w:rsidRPr="007C3317" w:rsidRDefault="005971CF" w:rsidP="00E0184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Pr>
                          <w:rFonts w:ascii="Times New Roman" w:hAnsi="Times New Roman" w:cs="Times New Roman"/>
                          <w:sz w:val="24"/>
                          <w:szCs w:val="24"/>
                        </w:rPr>
                        <w:t xml:space="preserve"> </w:t>
                      </w:r>
                      <w:r w:rsidR="00E01849">
                        <w:rPr>
                          <w:rFonts w:ascii="Times New Roman" w:hAnsi="Times New Roman" w:cs="Times New Roman"/>
                          <w:sz w:val="24"/>
                          <w:szCs w:val="24"/>
                        </w:rPr>
                        <w:t>S</w:t>
                      </w:r>
                      <w:r w:rsidR="00E01849" w:rsidRPr="00E01849">
                        <w:rPr>
                          <w:rFonts w:ascii="Times New Roman" w:hAnsi="Times New Roman" w:cs="Times New Roman"/>
                          <w:sz w:val="24"/>
                          <w:szCs w:val="24"/>
                        </w:rPr>
                        <w:t>urvey invitations</w:t>
                      </w:r>
                      <w:r w:rsidR="00E01849">
                        <w:rPr>
                          <w:rFonts w:ascii="Times New Roman" w:hAnsi="Times New Roman" w:cs="Times New Roman"/>
                          <w:sz w:val="24"/>
                          <w:szCs w:val="24"/>
                        </w:rPr>
                        <w:t xml:space="preserve"> will be sent</w:t>
                      </w:r>
                      <w:r w:rsidR="00E01849" w:rsidRPr="00E01849">
                        <w:rPr>
                          <w:rFonts w:ascii="Times New Roman" w:hAnsi="Times New Roman" w:cs="Times New Roman"/>
                          <w:sz w:val="24"/>
                          <w:szCs w:val="24"/>
                        </w:rPr>
                        <w:t xml:space="preserve"> to a random sample of households among “high risk” counties in MI, MN, and WI. “High risk” counties are defined as counties with a five-year average (2013-2017) Lyme disease incidence ≥ 10 cases per 100,000 persons. One adult from each residence will be selected to respond to the survey based on who in the household had the most recent birthday, which is an established technique to approximate random sampling. The final sample is expected to be representative of the populations with highest tickborne disease risk within these three states, in the absence of non-response.</w:t>
                      </w:r>
                    </w:p>
                    <w:p w14:paraId="43649997" w14:textId="3381629E" w:rsidR="005971CF" w:rsidRPr="007C3317" w:rsidRDefault="005971CF" w:rsidP="007C3317">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This is a voluntary sur</w:t>
                      </w:r>
                      <w:r>
                        <w:rPr>
                          <w:rFonts w:ascii="Times New Roman" w:hAnsi="Times New Roman" w:cs="Times New Roman"/>
                          <w:sz w:val="24"/>
                          <w:szCs w:val="24"/>
                        </w:rPr>
                        <w:t xml:space="preserve">vey and anonymous responses of individuals </w:t>
                      </w:r>
                      <w:r w:rsidRPr="00E52EE7">
                        <w:rPr>
                          <w:rFonts w:ascii="Times New Roman" w:hAnsi="Times New Roman" w:cs="Times New Roman"/>
                          <w:sz w:val="24"/>
                          <w:szCs w:val="24"/>
                        </w:rPr>
                        <w:t>will be compiled generally and not on an individual basis.  We will conduct overall descriptive statistical analyses for survey responses.</w:t>
                      </w:r>
                    </w:p>
                  </w:txbxContent>
                </v:textbox>
                <w10:wrap type="square" anchorx="margin" anchory="margin"/>
              </v:shape>
            </w:pict>
          </mc:Fallback>
        </mc:AlternateContent>
      </w:r>
      <w:bookmarkEnd w:id="1"/>
    </w:p>
    <w:p w14:paraId="0CB49061" w14:textId="77777777" w:rsidR="006564A9" w:rsidRPr="00266969" w:rsidRDefault="006564A9" w:rsidP="00E52EE7">
      <w:pPr>
        <w:pStyle w:val="Heading2"/>
      </w:pPr>
      <w:r w:rsidRPr="00266969">
        <w:t>1.  Circumstances Making the Collection of Information Necessary</w:t>
      </w:r>
    </w:p>
    <w:p w14:paraId="061381B4" w14:textId="77777777" w:rsidR="006564A9" w:rsidRPr="00266969" w:rsidRDefault="006564A9" w:rsidP="006564A9">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14:paraId="122FC335" w14:textId="21A697E5" w:rsidR="006521DE"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 Centers for Disease Control and Prevention (CDC) Division of Vector-Borne Diseases (DVBD)</w:t>
      </w:r>
      <w:r w:rsidR="005E1CD8">
        <w:rPr>
          <w:rFonts w:ascii="Times New Roman" w:eastAsia="Times New Roman" w:hAnsi="Times New Roman" w:cs="Times New Roman"/>
          <w:sz w:val="24"/>
          <w:szCs w:val="24"/>
        </w:rPr>
        <w:t xml:space="preserve"> and partners with the Midwest Center of Excellence for Vecto</w:t>
      </w:r>
      <w:r w:rsidR="00FC042F">
        <w:rPr>
          <w:rFonts w:ascii="Times New Roman" w:eastAsia="Times New Roman" w:hAnsi="Times New Roman" w:cs="Times New Roman"/>
          <w:sz w:val="24"/>
          <w:szCs w:val="24"/>
        </w:rPr>
        <w:t>r</w:t>
      </w:r>
      <w:r w:rsidR="005E1CD8">
        <w:rPr>
          <w:rFonts w:ascii="Times New Roman" w:eastAsia="Times New Roman" w:hAnsi="Times New Roman" w:cs="Times New Roman"/>
          <w:sz w:val="24"/>
          <w:szCs w:val="24"/>
        </w:rPr>
        <w:t xml:space="preserve">borne Disease (MCE-VBD) and TickNET </w:t>
      </w:r>
      <w:r w:rsidR="00547916">
        <w:rPr>
          <w:rFonts w:ascii="Times New Roman" w:eastAsia="Times New Roman" w:hAnsi="Times New Roman" w:cs="Times New Roman"/>
          <w:sz w:val="24"/>
          <w:szCs w:val="24"/>
        </w:rPr>
        <w:t>are</w:t>
      </w:r>
      <w:r w:rsidRPr="00266969">
        <w:rPr>
          <w:rFonts w:ascii="Times New Roman" w:eastAsia="Times New Roman" w:hAnsi="Times New Roman" w:cs="Times New Roman"/>
          <w:sz w:val="24"/>
          <w:szCs w:val="24"/>
        </w:rPr>
        <w:t xml:space="preserve"> requesting a</w:t>
      </w:r>
      <w:r w:rsidR="003D1A31" w:rsidRPr="00266969">
        <w:rPr>
          <w:rFonts w:ascii="Times New Roman" w:eastAsia="Times New Roman" w:hAnsi="Times New Roman" w:cs="Times New Roman"/>
          <w:sz w:val="24"/>
          <w:szCs w:val="24"/>
        </w:rPr>
        <w:t xml:space="preserve">pproval for a generic information collection (gen-IC) </w:t>
      </w:r>
      <w:r w:rsidRPr="00266969">
        <w:rPr>
          <w:rFonts w:ascii="Times New Roman" w:eastAsia="Times New Roman" w:hAnsi="Times New Roman" w:cs="Times New Roman"/>
          <w:sz w:val="24"/>
          <w:szCs w:val="24"/>
        </w:rPr>
        <w:t xml:space="preserve">to conduct surveys </w:t>
      </w:r>
      <w:r w:rsidR="00D53313">
        <w:rPr>
          <w:rFonts w:ascii="Times New Roman" w:eastAsia="Times New Roman" w:hAnsi="Times New Roman" w:cs="Times New Roman"/>
          <w:sz w:val="24"/>
          <w:szCs w:val="24"/>
        </w:rPr>
        <w:t>on</w:t>
      </w:r>
      <w:r w:rsidR="00274846" w:rsidRPr="00266969">
        <w:rPr>
          <w:rFonts w:ascii="Times New Roman" w:eastAsia="Times New Roman" w:hAnsi="Times New Roman" w:cs="Times New Roman"/>
          <w:sz w:val="24"/>
          <w:szCs w:val="24"/>
        </w:rPr>
        <w:t xml:space="preserve"> </w:t>
      </w:r>
      <w:r w:rsidR="005E1CD8">
        <w:rPr>
          <w:rFonts w:ascii="Times New Roman" w:eastAsia="Times New Roman" w:hAnsi="Times New Roman" w:cs="Times New Roman"/>
          <w:sz w:val="24"/>
          <w:szCs w:val="24"/>
        </w:rPr>
        <w:t xml:space="preserve">public </w:t>
      </w:r>
      <w:r w:rsidR="00D53313" w:rsidRPr="00D53313">
        <w:rPr>
          <w:rFonts w:ascii="Times New Roman" w:eastAsia="Times New Roman" w:hAnsi="Times New Roman" w:cs="Times New Roman"/>
          <w:sz w:val="24"/>
          <w:szCs w:val="24"/>
        </w:rPr>
        <w:t xml:space="preserve">knowledge, attitudes, and </w:t>
      </w:r>
      <w:r w:rsidR="005E1CD8">
        <w:rPr>
          <w:rFonts w:ascii="Times New Roman" w:eastAsia="Times New Roman" w:hAnsi="Times New Roman" w:cs="Times New Roman"/>
          <w:sz w:val="24"/>
          <w:szCs w:val="24"/>
        </w:rPr>
        <w:t>behaviors</w:t>
      </w:r>
      <w:r w:rsidR="00D53313" w:rsidRPr="00D53313">
        <w:rPr>
          <w:rFonts w:ascii="Times New Roman" w:eastAsia="Times New Roman" w:hAnsi="Times New Roman" w:cs="Times New Roman"/>
          <w:sz w:val="24"/>
          <w:szCs w:val="24"/>
        </w:rPr>
        <w:t xml:space="preserve"> </w:t>
      </w:r>
      <w:r w:rsidR="005E1CD8">
        <w:rPr>
          <w:rFonts w:ascii="Times New Roman" w:eastAsia="Times New Roman" w:hAnsi="Times New Roman" w:cs="Times New Roman"/>
          <w:sz w:val="24"/>
          <w:szCs w:val="24"/>
        </w:rPr>
        <w:t>(KAB</w:t>
      </w:r>
      <w:r w:rsidR="00E12C85">
        <w:rPr>
          <w:rFonts w:ascii="Times New Roman" w:eastAsia="Times New Roman" w:hAnsi="Times New Roman" w:cs="Times New Roman"/>
          <w:sz w:val="24"/>
          <w:szCs w:val="24"/>
        </w:rPr>
        <w:t xml:space="preserve">) </w:t>
      </w:r>
      <w:r w:rsidR="00D53313" w:rsidRPr="00D53313">
        <w:rPr>
          <w:rFonts w:ascii="Times New Roman" w:eastAsia="Times New Roman" w:hAnsi="Times New Roman" w:cs="Times New Roman"/>
          <w:sz w:val="24"/>
          <w:szCs w:val="24"/>
        </w:rPr>
        <w:t xml:space="preserve">regarding </w:t>
      </w:r>
      <w:r w:rsidR="00D53313">
        <w:rPr>
          <w:rFonts w:ascii="Times New Roman" w:eastAsia="Times New Roman" w:hAnsi="Times New Roman" w:cs="Times New Roman"/>
          <w:sz w:val="24"/>
          <w:szCs w:val="24"/>
        </w:rPr>
        <w:t xml:space="preserve">tick bite prevention and </w:t>
      </w:r>
      <w:r w:rsidR="00D53313" w:rsidRPr="00D53313">
        <w:rPr>
          <w:rFonts w:ascii="Times New Roman" w:eastAsia="Times New Roman" w:hAnsi="Times New Roman" w:cs="Times New Roman"/>
          <w:sz w:val="24"/>
          <w:szCs w:val="24"/>
        </w:rPr>
        <w:t>tickborne diseases</w:t>
      </w:r>
      <w:r w:rsidR="007F770B">
        <w:rPr>
          <w:rFonts w:ascii="Times New Roman" w:eastAsia="Times New Roman" w:hAnsi="Times New Roman" w:cs="Times New Roman"/>
          <w:sz w:val="24"/>
          <w:szCs w:val="24"/>
        </w:rPr>
        <w:t xml:space="preserve"> (TBD)</w:t>
      </w:r>
      <w:r w:rsidR="005E1CD8">
        <w:rPr>
          <w:rFonts w:ascii="Times New Roman" w:eastAsia="Times New Roman" w:hAnsi="Times New Roman" w:cs="Times New Roman"/>
          <w:sz w:val="24"/>
          <w:szCs w:val="24"/>
        </w:rPr>
        <w:t xml:space="preserve"> in the upper Midwest</w:t>
      </w:r>
      <w:r w:rsidRPr="00266969">
        <w:rPr>
          <w:rFonts w:ascii="Times New Roman" w:eastAsia="Times New Roman" w:hAnsi="Times New Roman" w:cs="Times New Roman"/>
          <w:sz w:val="24"/>
          <w:szCs w:val="24"/>
        </w:rPr>
        <w:t xml:space="preserve">. </w:t>
      </w:r>
      <w:r w:rsidR="002D0404" w:rsidRPr="00266969">
        <w:rPr>
          <w:rFonts w:ascii="Times New Roman" w:eastAsia="Times New Roman" w:hAnsi="Times New Roman" w:cs="Times New Roman"/>
          <w:sz w:val="24"/>
          <w:szCs w:val="24"/>
        </w:rPr>
        <w:t xml:space="preserve"> </w:t>
      </w:r>
    </w:p>
    <w:p w14:paraId="08D3ADFB" w14:textId="77777777" w:rsidR="006521DE" w:rsidRDefault="006521DE" w:rsidP="006564A9">
      <w:pPr>
        <w:autoSpaceDE w:val="0"/>
        <w:autoSpaceDN w:val="0"/>
        <w:adjustRightInd w:val="0"/>
        <w:spacing w:after="0" w:line="240" w:lineRule="auto"/>
        <w:rPr>
          <w:rFonts w:ascii="Times New Roman" w:eastAsia="Times New Roman" w:hAnsi="Times New Roman" w:cs="Times New Roman"/>
          <w:sz w:val="24"/>
          <w:szCs w:val="24"/>
        </w:rPr>
      </w:pPr>
    </w:p>
    <w:p w14:paraId="1AC1BE47" w14:textId="6CCB91CD" w:rsidR="00CC169F" w:rsidRDefault="005E1CD8" w:rsidP="005E1CD8">
      <w:pPr>
        <w:autoSpaceDE w:val="0"/>
        <w:autoSpaceDN w:val="0"/>
        <w:adjustRightInd w:val="0"/>
        <w:spacing w:after="0" w:line="240" w:lineRule="auto"/>
        <w:rPr>
          <w:rFonts w:ascii="Times New Roman" w:eastAsia="Times New Roman" w:hAnsi="Times New Roman" w:cs="Times New Roman"/>
          <w:sz w:val="24"/>
          <w:szCs w:val="24"/>
        </w:rPr>
      </w:pPr>
      <w:r w:rsidRPr="005E1CD8">
        <w:rPr>
          <w:rFonts w:ascii="Times New Roman" w:eastAsia="Times New Roman" w:hAnsi="Times New Roman" w:cs="Times New Roman"/>
          <w:sz w:val="24"/>
          <w:szCs w:val="24"/>
        </w:rPr>
        <w:t>Tickborne diseases such as Lyme disease (LD)</w:t>
      </w:r>
      <w:r>
        <w:rPr>
          <w:rFonts w:ascii="Times New Roman" w:eastAsia="Times New Roman" w:hAnsi="Times New Roman" w:cs="Times New Roman"/>
          <w:sz w:val="24"/>
          <w:szCs w:val="24"/>
        </w:rPr>
        <w:t xml:space="preserve"> are considered endemic to the u</w:t>
      </w:r>
      <w:r w:rsidRPr="005E1CD8">
        <w:rPr>
          <w:rFonts w:ascii="Times New Roman" w:eastAsia="Times New Roman" w:hAnsi="Times New Roman" w:cs="Times New Roman"/>
          <w:sz w:val="24"/>
          <w:szCs w:val="24"/>
        </w:rPr>
        <w:t>pper Midwest, affecting large portions of Minnesota and Wisconsin as well as</w:t>
      </w:r>
      <w:r>
        <w:rPr>
          <w:rFonts w:ascii="Times New Roman" w:eastAsia="Times New Roman" w:hAnsi="Times New Roman" w:cs="Times New Roman"/>
          <w:sz w:val="24"/>
          <w:szCs w:val="24"/>
        </w:rPr>
        <w:t xml:space="preserve"> expanding area</w:t>
      </w:r>
      <w:r w:rsidR="008D279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Michigan.  </w:t>
      </w:r>
      <w:r w:rsidRPr="005E1CD8">
        <w:rPr>
          <w:rFonts w:ascii="Times New Roman" w:eastAsia="Times New Roman" w:hAnsi="Times New Roman" w:cs="Times New Roman"/>
          <w:sz w:val="24"/>
          <w:szCs w:val="24"/>
        </w:rPr>
        <w:t xml:space="preserve">In 2017, Minnesota and Wisconsin were two of </w:t>
      </w:r>
      <w:r w:rsidR="008D2799">
        <w:rPr>
          <w:rFonts w:ascii="Times New Roman" w:eastAsia="Times New Roman" w:hAnsi="Times New Roman" w:cs="Times New Roman"/>
          <w:sz w:val="24"/>
          <w:szCs w:val="24"/>
        </w:rPr>
        <w:t>16 states considered to be high incidence</w:t>
      </w:r>
      <w:r w:rsidRPr="005E1CD8">
        <w:rPr>
          <w:rFonts w:ascii="Times New Roman" w:eastAsia="Times New Roman" w:hAnsi="Times New Roman" w:cs="Times New Roman"/>
          <w:sz w:val="24"/>
          <w:szCs w:val="24"/>
        </w:rPr>
        <w:t xml:space="preserve"> for reported </w:t>
      </w:r>
      <w:r w:rsidR="008D2799">
        <w:rPr>
          <w:rFonts w:ascii="Times New Roman" w:eastAsia="Times New Roman" w:hAnsi="Times New Roman" w:cs="Times New Roman"/>
          <w:sz w:val="24"/>
          <w:szCs w:val="24"/>
        </w:rPr>
        <w:t>LD</w:t>
      </w:r>
      <w:r w:rsidRPr="005E1CD8">
        <w:rPr>
          <w:rFonts w:ascii="Times New Roman" w:eastAsia="Times New Roman" w:hAnsi="Times New Roman" w:cs="Times New Roman"/>
          <w:sz w:val="24"/>
          <w:szCs w:val="24"/>
        </w:rPr>
        <w:t xml:space="preserve"> cases with 25 and 31 confi</w:t>
      </w:r>
      <w:r>
        <w:rPr>
          <w:rFonts w:ascii="Times New Roman" w:eastAsia="Times New Roman" w:hAnsi="Times New Roman" w:cs="Times New Roman"/>
          <w:sz w:val="24"/>
          <w:szCs w:val="24"/>
        </w:rPr>
        <w:t xml:space="preserve">rmed cases per 100,000 persons.  </w:t>
      </w:r>
      <w:r w:rsidRPr="005E1CD8">
        <w:rPr>
          <w:rFonts w:ascii="Times New Roman" w:eastAsia="Times New Roman" w:hAnsi="Times New Roman" w:cs="Times New Roman"/>
          <w:sz w:val="24"/>
          <w:szCs w:val="24"/>
        </w:rPr>
        <w:t>Michi</w:t>
      </w:r>
      <w:r w:rsidR="008D2799">
        <w:rPr>
          <w:rFonts w:ascii="Times New Roman" w:eastAsia="Times New Roman" w:hAnsi="Times New Roman" w:cs="Times New Roman"/>
          <w:sz w:val="24"/>
          <w:szCs w:val="24"/>
        </w:rPr>
        <w:t>gan is currently considered a low incidence</w:t>
      </w:r>
      <w:r w:rsidRPr="005E1CD8">
        <w:rPr>
          <w:rFonts w:ascii="Times New Roman" w:eastAsia="Times New Roman" w:hAnsi="Times New Roman" w:cs="Times New Roman"/>
          <w:sz w:val="24"/>
          <w:szCs w:val="24"/>
        </w:rPr>
        <w:t xml:space="preserve"> state with 2 confirmed cases per 100,000 persons reported in 2017</w:t>
      </w:r>
      <w:r w:rsidR="008D2799">
        <w:rPr>
          <w:rFonts w:ascii="Times New Roman" w:eastAsia="Times New Roman" w:hAnsi="Times New Roman" w:cs="Times New Roman"/>
          <w:sz w:val="24"/>
          <w:szCs w:val="24"/>
        </w:rPr>
        <w:t>,</w:t>
      </w:r>
      <w:r w:rsidRPr="005E1CD8">
        <w:rPr>
          <w:rFonts w:ascii="Times New Roman" w:eastAsia="Times New Roman" w:hAnsi="Times New Roman" w:cs="Times New Roman"/>
          <w:sz w:val="24"/>
          <w:szCs w:val="24"/>
        </w:rPr>
        <w:t xml:space="preserve"> although geographic expansion of the vector has raised concern about increases in </w:t>
      </w:r>
      <w:r w:rsidR="008D2799">
        <w:rPr>
          <w:rFonts w:ascii="Times New Roman" w:eastAsia="Times New Roman" w:hAnsi="Times New Roman" w:cs="Times New Roman"/>
          <w:sz w:val="24"/>
          <w:szCs w:val="24"/>
        </w:rPr>
        <w:t>LD</w:t>
      </w:r>
      <w:r w:rsidRPr="005E1CD8">
        <w:rPr>
          <w:rFonts w:ascii="Times New Roman" w:eastAsia="Times New Roman" w:hAnsi="Times New Roman" w:cs="Times New Roman"/>
          <w:sz w:val="24"/>
          <w:szCs w:val="24"/>
        </w:rPr>
        <w:t xml:space="preserve"> and other ti</w:t>
      </w:r>
      <w:r>
        <w:rPr>
          <w:rFonts w:ascii="Times New Roman" w:eastAsia="Times New Roman" w:hAnsi="Times New Roman" w:cs="Times New Roman"/>
          <w:sz w:val="24"/>
          <w:szCs w:val="24"/>
        </w:rPr>
        <w:t xml:space="preserve">ckborne diseases in this region.  </w:t>
      </w:r>
      <w:r w:rsidRPr="005E1CD8">
        <w:rPr>
          <w:rFonts w:ascii="Times New Roman" w:eastAsia="Times New Roman" w:hAnsi="Times New Roman" w:cs="Times New Roman"/>
          <w:sz w:val="24"/>
          <w:szCs w:val="24"/>
        </w:rPr>
        <w:t xml:space="preserve">In addition to transmitting the </w:t>
      </w:r>
      <w:r w:rsidR="008D2799">
        <w:rPr>
          <w:rFonts w:ascii="Times New Roman" w:eastAsia="Times New Roman" w:hAnsi="Times New Roman" w:cs="Times New Roman"/>
          <w:sz w:val="24"/>
          <w:szCs w:val="24"/>
        </w:rPr>
        <w:t>LD</w:t>
      </w:r>
      <w:r w:rsidRPr="005E1CD8">
        <w:rPr>
          <w:rFonts w:ascii="Times New Roman" w:eastAsia="Times New Roman" w:hAnsi="Times New Roman" w:cs="Times New Roman"/>
          <w:sz w:val="24"/>
          <w:szCs w:val="24"/>
        </w:rPr>
        <w:t xml:space="preserve"> agents </w:t>
      </w:r>
      <w:r w:rsidRPr="005E1CD8">
        <w:rPr>
          <w:rFonts w:ascii="Times New Roman" w:eastAsia="Times New Roman" w:hAnsi="Times New Roman" w:cs="Times New Roman"/>
          <w:i/>
          <w:sz w:val="24"/>
          <w:szCs w:val="24"/>
        </w:rPr>
        <w:t>Borrelia burgdorferi</w:t>
      </w:r>
      <w:r w:rsidRPr="005E1CD8">
        <w:rPr>
          <w:rFonts w:ascii="Times New Roman" w:eastAsia="Times New Roman" w:hAnsi="Times New Roman" w:cs="Times New Roman"/>
          <w:sz w:val="24"/>
          <w:szCs w:val="24"/>
        </w:rPr>
        <w:t xml:space="preserve"> sensu stricto and </w:t>
      </w:r>
      <w:r w:rsidRPr="005E1CD8">
        <w:rPr>
          <w:rFonts w:ascii="Times New Roman" w:eastAsia="Times New Roman" w:hAnsi="Times New Roman" w:cs="Times New Roman"/>
          <w:i/>
          <w:sz w:val="24"/>
          <w:szCs w:val="24"/>
        </w:rPr>
        <w:t>Borrelia mayonii</w:t>
      </w:r>
      <w:r w:rsidRPr="005E1CD8">
        <w:rPr>
          <w:rFonts w:ascii="Times New Roman" w:eastAsia="Times New Roman" w:hAnsi="Times New Roman" w:cs="Times New Roman"/>
          <w:sz w:val="24"/>
          <w:szCs w:val="24"/>
        </w:rPr>
        <w:t xml:space="preserve">, a bite from an infected </w:t>
      </w:r>
      <w:r>
        <w:rPr>
          <w:rFonts w:ascii="Times New Roman" w:eastAsia="Times New Roman" w:hAnsi="Times New Roman" w:cs="Times New Roman"/>
          <w:i/>
          <w:sz w:val="24"/>
          <w:szCs w:val="24"/>
        </w:rPr>
        <w:t>Ixodes</w:t>
      </w:r>
      <w:r w:rsidRPr="005E1CD8">
        <w:rPr>
          <w:rFonts w:ascii="Times New Roman" w:eastAsia="Times New Roman" w:hAnsi="Times New Roman" w:cs="Times New Roman"/>
          <w:i/>
          <w:sz w:val="24"/>
          <w:szCs w:val="24"/>
        </w:rPr>
        <w:t xml:space="preserve"> scapularis</w:t>
      </w:r>
      <w:r w:rsidRPr="005E1CD8">
        <w:rPr>
          <w:rFonts w:ascii="Times New Roman" w:eastAsia="Times New Roman" w:hAnsi="Times New Roman" w:cs="Times New Roman"/>
          <w:sz w:val="24"/>
          <w:szCs w:val="24"/>
        </w:rPr>
        <w:t xml:space="preserve"> tick can transmit agents of anaplasmosis, babesiosis, ehrlichiosis, Powassan virus disease, and relapsing fever due to </w:t>
      </w:r>
      <w:r w:rsidRPr="005E1CD8">
        <w:rPr>
          <w:rFonts w:ascii="Times New Roman" w:eastAsia="Times New Roman" w:hAnsi="Times New Roman" w:cs="Times New Roman"/>
          <w:i/>
          <w:sz w:val="24"/>
          <w:szCs w:val="24"/>
        </w:rPr>
        <w:t>Borrelia miyamotoi</w:t>
      </w:r>
      <w:r>
        <w:rPr>
          <w:rFonts w:ascii="Times New Roman" w:eastAsia="Times New Roman" w:hAnsi="Times New Roman" w:cs="Times New Roman"/>
          <w:sz w:val="24"/>
          <w:szCs w:val="24"/>
        </w:rPr>
        <w:t xml:space="preserve"> infection. </w:t>
      </w:r>
    </w:p>
    <w:p w14:paraId="3B0E1B66" w14:textId="55461A02" w:rsidR="005E1CD8" w:rsidRDefault="005E1CD8" w:rsidP="005E1CD8">
      <w:pPr>
        <w:autoSpaceDE w:val="0"/>
        <w:autoSpaceDN w:val="0"/>
        <w:adjustRightInd w:val="0"/>
        <w:spacing w:after="0" w:line="240" w:lineRule="auto"/>
        <w:rPr>
          <w:rFonts w:ascii="Times New Roman" w:eastAsia="Times New Roman" w:hAnsi="Times New Roman" w:cs="Times New Roman"/>
          <w:sz w:val="24"/>
          <w:szCs w:val="24"/>
        </w:rPr>
      </w:pPr>
    </w:p>
    <w:p w14:paraId="7D60ACB8" w14:textId="0A933028" w:rsidR="005E1CD8" w:rsidRPr="005E1CD8" w:rsidRDefault="005E1CD8" w:rsidP="005E1CD8">
      <w:pPr>
        <w:autoSpaceDE w:val="0"/>
        <w:autoSpaceDN w:val="0"/>
        <w:adjustRightInd w:val="0"/>
        <w:spacing w:after="0" w:line="240" w:lineRule="auto"/>
        <w:rPr>
          <w:rFonts w:ascii="Times New Roman" w:eastAsia="Times New Roman" w:hAnsi="Times New Roman" w:cs="Times New Roman"/>
          <w:sz w:val="24"/>
          <w:szCs w:val="24"/>
        </w:rPr>
      </w:pPr>
      <w:r w:rsidRPr="005E1CD8">
        <w:rPr>
          <w:rFonts w:ascii="Times New Roman" w:eastAsia="Times New Roman" w:hAnsi="Times New Roman" w:cs="Times New Roman"/>
          <w:sz w:val="24"/>
          <w:szCs w:val="24"/>
        </w:rPr>
        <w:t xml:space="preserve">A cross-sectional survey on tickborne disease KAB across MI, WI, and MN would offer new insights into the latest attitudes toward LD and </w:t>
      </w:r>
      <w:r>
        <w:rPr>
          <w:rFonts w:ascii="Times New Roman" w:eastAsia="Times New Roman" w:hAnsi="Times New Roman" w:cs="Times New Roman"/>
          <w:sz w:val="24"/>
          <w:szCs w:val="24"/>
        </w:rPr>
        <w:t>TBD</w:t>
      </w:r>
      <w:r w:rsidRPr="005E1CD8">
        <w:rPr>
          <w:rFonts w:ascii="Times New Roman" w:eastAsia="Times New Roman" w:hAnsi="Times New Roman" w:cs="Times New Roman"/>
          <w:sz w:val="24"/>
          <w:szCs w:val="24"/>
        </w:rPr>
        <w:t xml:space="preserve"> prevention in this region. To our knowledge, no KAB study on LD and other TBD prevention on this s</w:t>
      </w:r>
      <w:r w:rsidR="008D2799">
        <w:rPr>
          <w:rFonts w:ascii="Times New Roman" w:eastAsia="Times New Roman" w:hAnsi="Times New Roman" w:cs="Times New Roman"/>
          <w:sz w:val="24"/>
          <w:szCs w:val="24"/>
        </w:rPr>
        <w:t>cale has been performed in the u</w:t>
      </w:r>
      <w:r w:rsidRPr="005E1CD8">
        <w:rPr>
          <w:rFonts w:ascii="Times New Roman" w:eastAsia="Times New Roman" w:hAnsi="Times New Roman" w:cs="Times New Roman"/>
          <w:sz w:val="24"/>
          <w:szCs w:val="24"/>
        </w:rPr>
        <w:t xml:space="preserve">pper Midwest. Questions on </w:t>
      </w:r>
      <w:r>
        <w:rPr>
          <w:rFonts w:ascii="Times New Roman" w:eastAsia="Times New Roman" w:hAnsi="Times New Roman" w:cs="Times New Roman"/>
          <w:sz w:val="24"/>
          <w:szCs w:val="24"/>
        </w:rPr>
        <w:t>willingness to pay</w:t>
      </w:r>
      <w:r w:rsidRPr="005E1CD8">
        <w:rPr>
          <w:rFonts w:ascii="Times New Roman" w:eastAsia="Times New Roman" w:hAnsi="Times New Roman" w:cs="Times New Roman"/>
          <w:sz w:val="24"/>
          <w:szCs w:val="24"/>
        </w:rPr>
        <w:t xml:space="preserve"> for personal protection measures and environmental tick control will be included on the survey and will offer crucial insights for the first time in this region. Comparisons between these states will also be analyzed which will inform </w:t>
      </w:r>
      <w:r w:rsidR="008D2799">
        <w:rPr>
          <w:rFonts w:ascii="Times New Roman" w:eastAsia="Times New Roman" w:hAnsi="Times New Roman" w:cs="Times New Roman"/>
          <w:sz w:val="24"/>
          <w:szCs w:val="24"/>
        </w:rPr>
        <w:t xml:space="preserve">diverse </w:t>
      </w:r>
      <w:r w:rsidRPr="005E1CD8">
        <w:rPr>
          <w:rFonts w:ascii="Times New Roman" w:eastAsia="Times New Roman" w:hAnsi="Times New Roman" w:cs="Times New Roman"/>
          <w:sz w:val="24"/>
          <w:szCs w:val="24"/>
        </w:rPr>
        <w:t xml:space="preserve">public health efforts on </w:t>
      </w:r>
      <w:r w:rsidR="008D2799">
        <w:rPr>
          <w:rFonts w:ascii="Times New Roman" w:eastAsia="Times New Roman" w:hAnsi="Times New Roman" w:cs="Times New Roman"/>
          <w:sz w:val="24"/>
          <w:szCs w:val="24"/>
        </w:rPr>
        <w:t>TBD</w:t>
      </w:r>
      <w:r w:rsidRPr="005E1CD8">
        <w:rPr>
          <w:rFonts w:ascii="Times New Roman" w:eastAsia="Times New Roman" w:hAnsi="Times New Roman" w:cs="Times New Roman"/>
          <w:sz w:val="24"/>
          <w:szCs w:val="24"/>
        </w:rPr>
        <w:t xml:space="preserve"> knowledge and disease prevention in each of these three states. Results from this survey will also provide baseline data to support the development of novel targeted public health interventions.   </w:t>
      </w:r>
    </w:p>
    <w:p w14:paraId="0778FD4D" w14:textId="77777777" w:rsidR="006521DE" w:rsidRDefault="006521DE" w:rsidP="006564A9">
      <w:pPr>
        <w:autoSpaceDE w:val="0"/>
        <w:autoSpaceDN w:val="0"/>
        <w:adjustRightInd w:val="0"/>
        <w:spacing w:after="0" w:line="240" w:lineRule="auto"/>
        <w:rPr>
          <w:rFonts w:ascii="Times New Roman" w:hAnsi="Times New Roman" w:cs="Times New Roman"/>
          <w:sz w:val="24"/>
          <w:szCs w:val="24"/>
        </w:rPr>
      </w:pPr>
    </w:p>
    <w:p w14:paraId="6480E55E" w14:textId="2AEF514D"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Section 301 of the Public Health Service (PHS) Act (42 USC 241) authorizes the Secretary of Health and Human Services (HHS) to conduct studies relating to the control and prevention of physic</w:t>
      </w:r>
      <w:r w:rsidR="006C4368">
        <w:rPr>
          <w:rFonts w:ascii="Times New Roman" w:eastAsia="Times New Roman" w:hAnsi="Times New Roman" w:cs="Times New Roman"/>
          <w:sz w:val="24"/>
          <w:szCs w:val="24"/>
        </w:rPr>
        <w:t>al diseases of man, such as TBD</w:t>
      </w:r>
      <w:r w:rsidR="00BD7B5F">
        <w:rPr>
          <w:rFonts w:ascii="Times New Roman" w:eastAsia="Times New Roman" w:hAnsi="Times New Roman" w:cs="Times New Roman"/>
          <w:sz w:val="24"/>
          <w:szCs w:val="24"/>
        </w:rPr>
        <w:t>s</w:t>
      </w:r>
      <w:r w:rsidRPr="00266969">
        <w:rPr>
          <w:rFonts w:ascii="Times New Roman" w:eastAsia="Times New Roman" w:hAnsi="Times New Roman" w:cs="Times New Roman"/>
          <w:sz w:val="24"/>
          <w:szCs w:val="24"/>
        </w:rPr>
        <w:t xml:space="preserve">, and to collect and make available through publications and other appropriate means, information as to, and the practical application of, such research and other activities.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These regulations are codified in 42 Code of Federal Regulations (CFR) Part A.</w:t>
      </w:r>
    </w:p>
    <w:p w14:paraId="6E983346" w14:textId="3F310E4A" w:rsidR="007C3317" w:rsidRPr="00266969" w:rsidRDefault="007C3317" w:rsidP="006564A9">
      <w:pPr>
        <w:autoSpaceDE w:val="0"/>
        <w:autoSpaceDN w:val="0"/>
        <w:adjustRightInd w:val="0"/>
        <w:spacing w:after="0" w:line="240" w:lineRule="auto"/>
        <w:rPr>
          <w:rFonts w:ascii="Times New Roman" w:eastAsia="Times New Roman" w:hAnsi="Times New Roman" w:cs="Times New Roman"/>
          <w:sz w:val="24"/>
          <w:szCs w:val="24"/>
        </w:rPr>
      </w:pPr>
    </w:p>
    <w:p w14:paraId="385EEBF6" w14:textId="77777777" w:rsidR="006564A9" w:rsidRPr="00266969" w:rsidRDefault="006564A9" w:rsidP="00E52EE7">
      <w:pPr>
        <w:pStyle w:val="Heading2"/>
      </w:pPr>
      <w:r w:rsidRPr="00A33DF7">
        <w:t>2.  Purpose and Use of Information Collection</w:t>
      </w:r>
      <w:r w:rsidRPr="00266969">
        <w:br/>
      </w:r>
    </w:p>
    <w:p w14:paraId="453E4222" w14:textId="46C4F43F" w:rsidR="002A5191" w:rsidRDefault="002A5191" w:rsidP="002A5191">
      <w:pPr>
        <w:autoSpaceDE w:val="0"/>
        <w:autoSpaceDN w:val="0"/>
        <w:adjustRightInd w:val="0"/>
        <w:spacing w:after="0" w:line="240" w:lineRule="auto"/>
        <w:rPr>
          <w:rFonts w:ascii="Times New Roman" w:hAnsi="Times New Roman" w:cs="Times New Roman"/>
          <w:sz w:val="24"/>
          <w:szCs w:val="24"/>
        </w:rPr>
      </w:pPr>
      <w:r w:rsidRPr="00AE62A5">
        <w:rPr>
          <w:rFonts w:ascii="Times New Roman" w:hAnsi="Times New Roman" w:cs="Times New Roman"/>
          <w:sz w:val="24"/>
          <w:szCs w:val="24"/>
        </w:rPr>
        <w:t xml:space="preserve">The data collection for which approval is sought will allow DVBD to use survey results to understand current </w:t>
      </w:r>
      <w:r w:rsidR="00BC69C0">
        <w:rPr>
          <w:rFonts w:ascii="Times New Roman" w:hAnsi="Times New Roman" w:cs="Times New Roman"/>
          <w:sz w:val="24"/>
          <w:szCs w:val="24"/>
        </w:rPr>
        <w:t xml:space="preserve">knowledge, attitudes, and </w:t>
      </w:r>
      <w:r w:rsidR="00A33DF7">
        <w:rPr>
          <w:rFonts w:ascii="Times New Roman" w:hAnsi="Times New Roman" w:cs="Times New Roman"/>
          <w:sz w:val="24"/>
          <w:szCs w:val="24"/>
        </w:rPr>
        <w:t>behaviors</w:t>
      </w:r>
      <w:r w:rsidR="00BC69C0">
        <w:rPr>
          <w:rFonts w:ascii="Times New Roman" w:hAnsi="Times New Roman" w:cs="Times New Roman"/>
          <w:sz w:val="24"/>
          <w:szCs w:val="24"/>
        </w:rPr>
        <w:t xml:space="preserve"> regarding TBD prevention</w:t>
      </w:r>
      <w:r w:rsidR="005E1CD8">
        <w:rPr>
          <w:rFonts w:ascii="Times New Roman" w:hAnsi="Times New Roman" w:cs="Times New Roman"/>
          <w:sz w:val="24"/>
          <w:szCs w:val="24"/>
        </w:rPr>
        <w:t xml:space="preserve"> in the upper Midwest</w:t>
      </w:r>
      <w:r w:rsidR="00BC69C0">
        <w:rPr>
          <w:rFonts w:ascii="Times New Roman" w:hAnsi="Times New Roman" w:cs="Times New Roman"/>
          <w:sz w:val="24"/>
          <w:szCs w:val="24"/>
        </w:rPr>
        <w:t xml:space="preserve">.  The </w:t>
      </w:r>
      <w:r w:rsidR="00BC69C0" w:rsidRPr="00BC69C0">
        <w:rPr>
          <w:rFonts w:ascii="Times New Roman" w:hAnsi="Times New Roman" w:cs="Times New Roman"/>
          <w:sz w:val="24"/>
          <w:szCs w:val="24"/>
        </w:rPr>
        <w:t xml:space="preserve">results </w:t>
      </w:r>
      <w:r w:rsidR="00BC69C0">
        <w:rPr>
          <w:rFonts w:ascii="Times New Roman" w:hAnsi="Times New Roman" w:cs="Times New Roman"/>
          <w:sz w:val="24"/>
          <w:szCs w:val="24"/>
        </w:rPr>
        <w:t xml:space="preserve">will be used </w:t>
      </w:r>
      <w:r w:rsidR="00BC69C0" w:rsidRPr="00BC69C0">
        <w:rPr>
          <w:rFonts w:ascii="Times New Roman" w:hAnsi="Times New Roman" w:cs="Times New Roman"/>
          <w:sz w:val="24"/>
          <w:szCs w:val="24"/>
        </w:rPr>
        <w:t xml:space="preserve">to </w:t>
      </w:r>
      <w:r w:rsidR="005E1CD8">
        <w:rPr>
          <w:rFonts w:ascii="Times New Roman" w:hAnsi="Times New Roman" w:cs="Times New Roman"/>
          <w:sz w:val="24"/>
          <w:szCs w:val="24"/>
        </w:rPr>
        <w:t>inform public health efforts on tickborne disease prevention in each of the three states (MN, WI, MI)</w:t>
      </w:r>
      <w:r w:rsidR="00BC69C0" w:rsidRPr="00BC69C0">
        <w:rPr>
          <w:rFonts w:ascii="Times New Roman" w:hAnsi="Times New Roman" w:cs="Times New Roman"/>
          <w:sz w:val="24"/>
          <w:szCs w:val="24"/>
        </w:rPr>
        <w:t>.</w:t>
      </w:r>
    </w:p>
    <w:p w14:paraId="0024B0B3" w14:textId="77777777" w:rsidR="00F9537F" w:rsidRDefault="00F9537F" w:rsidP="006564A9">
      <w:pPr>
        <w:autoSpaceDE w:val="0"/>
        <w:autoSpaceDN w:val="0"/>
        <w:adjustRightInd w:val="0"/>
        <w:spacing w:after="0" w:line="240" w:lineRule="auto"/>
        <w:rPr>
          <w:rFonts w:ascii="Times New Roman" w:eastAsia="Times New Roman" w:hAnsi="Times New Roman" w:cs="Times New Roman"/>
          <w:sz w:val="24"/>
          <w:szCs w:val="24"/>
        </w:rPr>
      </w:pPr>
    </w:p>
    <w:p w14:paraId="74A35C38" w14:textId="312F428C" w:rsidR="006521DE" w:rsidRPr="00BC69C0" w:rsidRDefault="006521DE" w:rsidP="00BC69C0">
      <w:pPr>
        <w:autoSpaceDE w:val="0"/>
        <w:autoSpaceDN w:val="0"/>
        <w:adjustRightInd w:val="0"/>
        <w:spacing w:after="0" w:line="240" w:lineRule="auto"/>
        <w:rPr>
          <w:rFonts w:ascii="Times New Roman" w:hAnsi="Times New Roman" w:cs="Times New Roman"/>
          <w:sz w:val="24"/>
          <w:szCs w:val="24"/>
        </w:rPr>
      </w:pPr>
      <w:r w:rsidRPr="00266969">
        <w:rPr>
          <w:rFonts w:ascii="Times New Roman" w:hAnsi="Times New Roman" w:cs="Times New Roman"/>
          <w:sz w:val="24"/>
          <w:szCs w:val="24"/>
        </w:rPr>
        <w:t>The primary target population for these data collections are</w:t>
      </w:r>
      <w:r w:rsidR="005E1CD8">
        <w:rPr>
          <w:rFonts w:ascii="Times New Roman" w:hAnsi="Times New Roman" w:cs="Times New Roman"/>
          <w:sz w:val="24"/>
          <w:szCs w:val="24"/>
        </w:rPr>
        <w:t xml:space="preserve"> adults within </w:t>
      </w:r>
      <w:r w:rsidR="005E1CD8" w:rsidRPr="005E1CD8">
        <w:rPr>
          <w:rFonts w:ascii="Times New Roman" w:hAnsi="Times New Roman" w:cs="Times New Roman"/>
          <w:sz w:val="24"/>
          <w:szCs w:val="24"/>
        </w:rPr>
        <w:t xml:space="preserve">a random sample of households among “high risk” counties in MI, MN, and WI. “High risk” counties are defined as counties with a five-year average (2013-2017) </w:t>
      </w:r>
      <w:r w:rsidR="005E1CD8">
        <w:rPr>
          <w:rFonts w:ascii="Times New Roman" w:hAnsi="Times New Roman" w:cs="Times New Roman"/>
          <w:sz w:val="24"/>
          <w:szCs w:val="24"/>
        </w:rPr>
        <w:t>LD</w:t>
      </w:r>
      <w:r w:rsidR="005E1CD8" w:rsidRPr="005E1CD8">
        <w:rPr>
          <w:rFonts w:ascii="Times New Roman" w:hAnsi="Times New Roman" w:cs="Times New Roman"/>
          <w:sz w:val="24"/>
          <w:szCs w:val="24"/>
        </w:rPr>
        <w:t xml:space="preserve"> incidence ≥ 10 cases per 100,000 persons</w:t>
      </w:r>
      <w:r w:rsidR="00A33DF7">
        <w:rPr>
          <w:rFonts w:ascii="Times New Roman" w:hAnsi="Times New Roman" w:cs="Times New Roman"/>
          <w:sz w:val="24"/>
          <w:szCs w:val="24"/>
        </w:rPr>
        <w:t xml:space="preserve"> (Attachment 1</w:t>
      </w:r>
      <w:r w:rsidR="00A4785D">
        <w:rPr>
          <w:rFonts w:ascii="Times New Roman" w:hAnsi="Times New Roman" w:cs="Times New Roman"/>
          <w:sz w:val="24"/>
          <w:szCs w:val="24"/>
        </w:rPr>
        <w:t>)</w:t>
      </w:r>
      <w:r w:rsidR="005E1CD8" w:rsidRPr="005E1CD8">
        <w:rPr>
          <w:rFonts w:ascii="Times New Roman" w:hAnsi="Times New Roman" w:cs="Times New Roman"/>
          <w:sz w:val="24"/>
          <w:szCs w:val="24"/>
        </w:rPr>
        <w:t>. One adult from each residence will be selected to respond to the survey based on who in the household had the most recent birthday, which is an established technique to approximate random sampling. The final sample is expected to be representative of the populations with highest tickborne disease risk within these three states, in the absence of non-response.</w:t>
      </w:r>
      <w:r w:rsidR="005E1CD8">
        <w:rPr>
          <w:rFonts w:ascii="Times New Roman" w:hAnsi="Times New Roman" w:cs="Times New Roman"/>
          <w:sz w:val="24"/>
          <w:szCs w:val="24"/>
        </w:rPr>
        <w:t xml:space="preserve"> </w:t>
      </w:r>
    </w:p>
    <w:p w14:paraId="11E5DC28" w14:textId="77777777" w:rsidR="00BC69C0" w:rsidRPr="00266969" w:rsidRDefault="00BC69C0" w:rsidP="006521DE">
      <w:pPr>
        <w:autoSpaceDE w:val="0"/>
        <w:autoSpaceDN w:val="0"/>
        <w:adjustRightInd w:val="0"/>
        <w:spacing w:after="0" w:line="240" w:lineRule="auto"/>
        <w:rPr>
          <w:rFonts w:ascii="Times New Roman" w:eastAsia="Times New Roman" w:hAnsi="Times New Roman" w:cs="Times New Roman"/>
          <w:sz w:val="24"/>
          <w:szCs w:val="24"/>
        </w:rPr>
      </w:pPr>
    </w:p>
    <w:p w14:paraId="6E6AA528" w14:textId="60C09FE2" w:rsidR="006521DE" w:rsidRPr="006B1B6B" w:rsidRDefault="006521DE" w:rsidP="006B1B6B">
      <w:pPr>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 xml:space="preserve">Information will be collected </w:t>
      </w:r>
      <w:r w:rsidR="00BD7B5F">
        <w:rPr>
          <w:rFonts w:ascii="Times New Roman" w:eastAsia="Times New Roman" w:hAnsi="Times New Roman" w:cs="Times New Roman"/>
          <w:bCs/>
          <w:sz w:val="24"/>
          <w:szCs w:val="24"/>
        </w:rPr>
        <w:t>via web-based surveys</w:t>
      </w:r>
      <w:r w:rsidR="00A33DF7">
        <w:rPr>
          <w:rFonts w:ascii="Times New Roman" w:eastAsia="Times New Roman" w:hAnsi="Times New Roman" w:cs="Times New Roman"/>
          <w:bCs/>
          <w:sz w:val="24"/>
          <w:szCs w:val="24"/>
        </w:rPr>
        <w:t xml:space="preserve"> (Attachment 4</w:t>
      </w:r>
      <w:r w:rsidR="005971CF">
        <w:rPr>
          <w:rFonts w:ascii="Times New Roman" w:eastAsia="Times New Roman" w:hAnsi="Times New Roman" w:cs="Times New Roman"/>
          <w:bCs/>
          <w:sz w:val="24"/>
          <w:szCs w:val="24"/>
        </w:rPr>
        <w:t>)</w:t>
      </w:r>
      <w:r w:rsidR="005E1CD8">
        <w:rPr>
          <w:rFonts w:ascii="Times New Roman" w:eastAsia="Times New Roman" w:hAnsi="Times New Roman" w:cs="Times New Roman"/>
          <w:bCs/>
          <w:sz w:val="24"/>
          <w:szCs w:val="24"/>
        </w:rPr>
        <w:t xml:space="preserve">.  </w:t>
      </w:r>
      <w:r w:rsidR="005E1CD8" w:rsidRPr="005E1CD8">
        <w:rPr>
          <w:rFonts w:ascii="Times New Roman" w:eastAsia="Times New Roman" w:hAnsi="Times New Roman" w:cs="Times New Roman"/>
          <w:bCs/>
          <w:sz w:val="24"/>
          <w:szCs w:val="24"/>
        </w:rPr>
        <w:t>An invitation postcard will be used for recruitment</w:t>
      </w:r>
      <w:r w:rsidR="00A33DF7">
        <w:rPr>
          <w:rFonts w:ascii="Times New Roman" w:eastAsia="Times New Roman" w:hAnsi="Times New Roman" w:cs="Times New Roman"/>
          <w:bCs/>
          <w:sz w:val="24"/>
          <w:szCs w:val="24"/>
        </w:rPr>
        <w:t xml:space="preserve"> (Attachment </w:t>
      </w:r>
      <w:r w:rsidR="00483FAB">
        <w:rPr>
          <w:rFonts w:ascii="Times New Roman" w:eastAsia="Times New Roman" w:hAnsi="Times New Roman" w:cs="Times New Roman"/>
          <w:bCs/>
          <w:sz w:val="24"/>
          <w:szCs w:val="24"/>
        </w:rPr>
        <w:t>3</w:t>
      </w:r>
      <w:r w:rsidR="00A33DF7">
        <w:rPr>
          <w:rFonts w:ascii="Times New Roman" w:eastAsia="Times New Roman" w:hAnsi="Times New Roman" w:cs="Times New Roman"/>
          <w:bCs/>
          <w:sz w:val="24"/>
          <w:szCs w:val="24"/>
        </w:rPr>
        <w:t>)</w:t>
      </w:r>
      <w:r w:rsidR="005E1CD8" w:rsidRPr="005E1CD8">
        <w:rPr>
          <w:rFonts w:ascii="Times New Roman" w:eastAsia="Times New Roman" w:hAnsi="Times New Roman" w:cs="Times New Roman"/>
          <w:bCs/>
          <w:sz w:val="24"/>
          <w:szCs w:val="24"/>
        </w:rPr>
        <w:t>. This postcard will contain a web link and unique access code for completing the survey online. Participants will also be encouraged to contact their state study coordinator to take the survey over the phone, if preferred.</w:t>
      </w:r>
      <w:r w:rsidR="00EF631F">
        <w:rPr>
          <w:rFonts w:ascii="Times New Roman" w:eastAsia="Times New Roman" w:hAnsi="Times New Roman" w:cs="Times New Roman"/>
          <w:bCs/>
          <w:sz w:val="24"/>
          <w:szCs w:val="24"/>
        </w:rPr>
        <w:t xml:space="preserve">  </w:t>
      </w:r>
      <w:r w:rsidR="00EF631F" w:rsidRPr="00EF631F">
        <w:rPr>
          <w:rFonts w:ascii="Times New Roman" w:eastAsia="Times New Roman" w:hAnsi="Times New Roman" w:cs="Times New Roman"/>
          <w:bCs/>
          <w:sz w:val="24"/>
          <w:szCs w:val="24"/>
        </w:rPr>
        <w:t>The surveys will expire roughly four weeks from the time participants receive the survey invitations. After completion of the survey, participants will be mailed a thank you letter with a $10 gift card or emailed a thank you notice with a $10 e-gift card (</w:t>
      </w:r>
      <w:r w:rsidR="00A33DF7">
        <w:rPr>
          <w:rFonts w:ascii="Times New Roman" w:eastAsia="Times New Roman" w:hAnsi="Times New Roman" w:cs="Times New Roman"/>
          <w:bCs/>
          <w:sz w:val="24"/>
          <w:szCs w:val="24"/>
        </w:rPr>
        <w:t>Attachment 5</w:t>
      </w:r>
      <w:r w:rsidR="00EF631F" w:rsidRPr="00EF631F">
        <w:rPr>
          <w:rFonts w:ascii="Times New Roman" w:eastAsia="Times New Roman" w:hAnsi="Times New Roman" w:cs="Times New Roman"/>
          <w:bCs/>
          <w:sz w:val="24"/>
          <w:szCs w:val="24"/>
        </w:rPr>
        <w:t>).</w:t>
      </w:r>
    </w:p>
    <w:p w14:paraId="0C4EEEC3" w14:textId="77777777" w:rsidR="006521DE" w:rsidRPr="00266969" w:rsidRDefault="006521DE" w:rsidP="006521DE">
      <w:pPr>
        <w:autoSpaceDE w:val="0"/>
        <w:autoSpaceDN w:val="0"/>
        <w:adjustRightInd w:val="0"/>
        <w:spacing w:after="0" w:line="240" w:lineRule="auto"/>
        <w:rPr>
          <w:rFonts w:ascii="Times New Roman" w:eastAsia="Times New Roman" w:hAnsi="Times New Roman" w:cs="Times New Roman"/>
          <w:sz w:val="24"/>
          <w:szCs w:val="24"/>
        </w:rPr>
      </w:pPr>
    </w:p>
    <w:p w14:paraId="355A01ED" w14:textId="77777777" w:rsidR="005E1CD8" w:rsidRDefault="006521DE" w:rsidP="005E1CD8">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 xml:space="preserve">Items of information to be collected include: </w:t>
      </w:r>
    </w:p>
    <w:p w14:paraId="6447CD84" w14:textId="51D41857" w:rsidR="005E1CD8" w:rsidRPr="005E1CD8" w:rsidRDefault="005E1CD8" w:rsidP="005E1CD8">
      <w:pPr>
        <w:tabs>
          <w:tab w:val="left" w:pos="-1440"/>
        </w:tabs>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Age</w:t>
      </w:r>
      <w:r w:rsidRPr="005E1CD8">
        <w:rPr>
          <w:rFonts w:ascii="Times New Roman" w:eastAsia="Times New Roman" w:hAnsi="Times New Roman" w:cs="Times New Roman"/>
          <w:bCs/>
          <w:sz w:val="24"/>
          <w:szCs w:val="24"/>
        </w:rPr>
        <w:t xml:space="preserve"> of the adult in the household answering the survey (i.e., the person about whom information will be collected)</w:t>
      </w:r>
    </w:p>
    <w:p w14:paraId="31A43AF0" w14:textId="50AF29FA" w:rsidR="005E1CD8" w:rsidRPr="005E1CD8" w:rsidRDefault="005E1CD8" w:rsidP="005E1CD8">
      <w:pPr>
        <w:tabs>
          <w:tab w:val="left" w:pos="-1440"/>
        </w:tabs>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E1CD8">
        <w:rPr>
          <w:rFonts w:ascii="Times New Roman" w:eastAsia="Times New Roman" w:hAnsi="Times New Roman" w:cs="Times New Roman"/>
          <w:bCs/>
          <w:sz w:val="24"/>
          <w:szCs w:val="24"/>
        </w:rPr>
        <w:t>Knowledge and attitudes related to ticks and tickborne diseases (e.g., concern about getting a tickborne disease, tick exposure activity)</w:t>
      </w:r>
    </w:p>
    <w:p w14:paraId="0475D7F1" w14:textId="3621BE1B" w:rsidR="005E1CD8" w:rsidRPr="005E1CD8" w:rsidRDefault="005E1CD8" w:rsidP="005E1CD8">
      <w:pPr>
        <w:tabs>
          <w:tab w:val="left" w:pos="-1440"/>
        </w:tabs>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E1CD8">
        <w:rPr>
          <w:rFonts w:ascii="Times New Roman" w:eastAsia="Times New Roman" w:hAnsi="Times New Roman" w:cs="Times New Roman"/>
          <w:bCs/>
          <w:sz w:val="24"/>
          <w:szCs w:val="24"/>
        </w:rPr>
        <w:t xml:space="preserve">Behaviors that are currently done to prevent tick bites and tickborne diseases, including any barriers </w:t>
      </w:r>
      <w:r w:rsidR="00A33DF7">
        <w:rPr>
          <w:rFonts w:ascii="Times New Roman" w:eastAsia="Times New Roman" w:hAnsi="Times New Roman" w:cs="Times New Roman"/>
          <w:bCs/>
          <w:sz w:val="24"/>
          <w:szCs w:val="24"/>
        </w:rPr>
        <w:t>to</w:t>
      </w:r>
      <w:r w:rsidRPr="005E1CD8">
        <w:rPr>
          <w:rFonts w:ascii="Times New Roman" w:eastAsia="Times New Roman" w:hAnsi="Times New Roman" w:cs="Times New Roman"/>
          <w:bCs/>
          <w:sz w:val="24"/>
          <w:szCs w:val="24"/>
        </w:rPr>
        <w:t xml:space="preserve"> prevention methods that are not performed</w:t>
      </w:r>
    </w:p>
    <w:p w14:paraId="37E9E85B" w14:textId="13AFAE3A" w:rsidR="005E1CD8" w:rsidRPr="005E1CD8" w:rsidRDefault="005E1CD8" w:rsidP="005E1CD8">
      <w:pPr>
        <w:tabs>
          <w:tab w:val="left" w:pos="-1440"/>
        </w:tabs>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E1CD8">
        <w:rPr>
          <w:rFonts w:ascii="Times New Roman" w:eastAsia="Times New Roman" w:hAnsi="Times New Roman" w:cs="Times New Roman"/>
          <w:bCs/>
          <w:sz w:val="24"/>
          <w:szCs w:val="24"/>
        </w:rPr>
        <w:t>Behaviors that the respondent might be willing to do to prevent tick bites and tickborne diseases, including personal, household, and community-based prevention methods</w:t>
      </w:r>
    </w:p>
    <w:p w14:paraId="2383C08E" w14:textId="2F266B69" w:rsidR="005E1CD8" w:rsidRPr="005E1CD8" w:rsidRDefault="005E1CD8" w:rsidP="005E1CD8">
      <w:pPr>
        <w:tabs>
          <w:tab w:val="left" w:pos="-1440"/>
        </w:tabs>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E1CD8">
        <w:rPr>
          <w:rFonts w:ascii="Times New Roman" w:eastAsia="Times New Roman" w:hAnsi="Times New Roman" w:cs="Times New Roman"/>
          <w:bCs/>
          <w:sz w:val="24"/>
          <w:szCs w:val="24"/>
        </w:rPr>
        <w:t>Whether the respondent would be willing to pay for tick control prevention measures, both household and community-based methods</w:t>
      </w:r>
    </w:p>
    <w:p w14:paraId="107EC4BB" w14:textId="2A636CB7" w:rsidR="005E1CD8" w:rsidRPr="005E1CD8" w:rsidRDefault="005E1CD8" w:rsidP="005E1CD8">
      <w:pPr>
        <w:tabs>
          <w:tab w:val="left" w:pos="-1440"/>
        </w:tabs>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E1CD8">
        <w:rPr>
          <w:rFonts w:ascii="Times New Roman" w:eastAsia="Times New Roman" w:hAnsi="Times New Roman" w:cs="Times New Roman"/>
          <w:bCs/>
          <w:sz w:val="24"/>
          <w:szCs w:val="24"/>
        </w:rPr>
        <w:t xml:space="preserve">Reasons why the respondent would not be willing to practice or pay for tick control prevention measures (e.g. safety, cost, </w:t>
      </w:r>
      <w:r w:rsidR="00F60E2B" w:rsidRPr="005E1CD8">
        <w:rPr>
          <w:rFonts w:ascii="Times New Roman" w:eastAsia="Times New Roman" w:hAnsi="Times New Roman" w:cs="Times New Roman"/>
          <w:bCs/>
          <w:sz w:val="24"/>
          <w:szCs w:val="24"/>
        </w:rPr>
        <w:t>and efficacy</w:t>
      </w:r>
      <w:r w:rsidRPr="005E1CD8">
        <w:rPr>
          <w:rFonts w:ascii="Times New Roman" w:eastAsia="Times New Roman" w:hAnsi="Times New Roman" w:cs="Times New Roman"/>
          <w:bCs/>
          <w:sz w:val="24"/>
          <w:szCs w:val="24"/>
        </w:rPr>
        <w:t>)</w:t>
      </w:r>
    </w:p>
    <w:p w14:paraId="78986471" w14:textId="642FFF1F" w:rsidR="005E1CD8" w:rsidRPr="00947007" w:rsidRDefault="005E1CD8" w:rsidP="005E1CD8">
      <w:pPr>
        <w:tabs>
          <w:tab w:val="left" w:pos="-1440"/>
        </w:tabs>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E1CD8">
        <w:rPr>
          <w:rFonts w:ascii="Times New Roman" w:eastAsia="Times New Roman" w:hAnsi="Times New Roman" w:cs="Times New Roman"/>
          <w:bCs/>
          <w:sz w:val="24"/>
          <w:szCs w:val="24"/>
        </w:rPr>
        <w:t>Additional demographics (gender, race, ethnicity, education, income)</w:t>
      </w:r>
    </w:p>
    <w:p w14:paraId="77F9CCD4" w14:textId="77777777" w:rsidR="006B1B6B" w:rsidRPr="00266969" w:rsidRDefault="006B1B6B"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5F5B81A5" w14:textId="77777777" w:rsidR="006564A9" w:rsidRPr="00266969" w:rsidRDefault="006564A9" w:rsidP="00E52EE7">
      <w:pPr>
        <w:pStyle w:val="Heading2"/>
      </w:pPr>
      <w:r w:rsidRPr="00A33DF7">
        <w:t>3.  Use of Improved Information Technology and Burden Reduction</w:t>
      </w:r>
      <w:r w:rsidRPr="00266969">
        <w:br/>
      </w:r>
    </w:p>
    <w:p w14:paraId="54897B58" w14:textId="77777777" w:rsidR="00762B20"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BD7B5F">
        <w:rPr>
          <w:rFonts w:ascii="Times New Roman" w:eastAsia="Times New Roman" w:hAnsi="Times New Roman" w:cs="Times New Roman"/>
          <w:sz w:val="24"/>
          <w:szCs w:val="24"/>
        </w:rPr>
        <w:t>Per the Government Paperwork Elimination Act (GPEA), Public Law 105-277, title XVII, information collection will be conducted using the most current modes of survey data collection, including web-based surveys and applications used on participants’ mobile devices (e.g., smart phones and tablets) or computers.</w:t>
      </w:r>
      <w:r w:rsidRPr="00266969">
        <w:rPr>
          <w:rFonts w:ascii="Times New Roman" w:eastAsia="Times New Roman" w:hAnsi="Times New Roman" w:cs="Times New Roman"/>
          <w:sz w:val="24"/>
          <w:szCs w:val="24"/>
        </w:rPr>
        <w:t xml:space="preserve">  </w:t>
      </w:r>
    </w:p>
    <w:p w14:paraId="394DC818"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238A414D" w14:textId="4517941B" w:rsidR="004069CA" w:rsidRPr="00203B2A" w:rsidRDefault="00762B20" w:rsidP="00203B2A">
      <w:pPr>
        <w:autoSpaceDE w:val="0"/>
        <w:autoSpaceDN w:val="0"/>
        <w:adjustRightInd w:val="0"/>
        <w:spacing w:after="0" w:line="240" w:lineRule="auto"/>
        <w:rPr>
          <w:rFonts w:ascii="Times New Roman" w:eastAsia="Times New Roman" w:hAnsi="Times New Roman" w:cs="Times New Roman"/>
          <w:sz w:val="24"/>
          <w:szCs w:val="24"/>
        </w:rPr>
      </w:pPr>
      <w:r w:rsidRPr="00802871">
        <w:rPr>
          <w:rFonts w:ascii="Times New Roman" w:eastAsia="Times New Roman" w:hAnsi="Times New Roman" w:cs="Times New Roman"/>
          <w:sz w:val="24"/>
          <w:szCs w:val="24"/>
        </w:rPr>
        <w:t>This information collection</w:t>
      </w:r>
      <w:r w:rsidRPr="00BD7B5F">
        <w:rPr>
          <w:rFonts w:ascii="Times New Roman" w:eastAsia="Times New Roman" w:hAnsi="Times New Roman" w:cs="Times New Roman"/>
          <w:sz w:val="24"/>
          <w:szCs w:val="24"/>
        </w:rPr>
        <w:t xml:space="preserve"> will be done completely online.</w:t>
      </w:r>
      <w:r w:rsidRPr="00266969">
        <w:rPr>
          <w:rFonts w:ascii="Times New Roman" w:eastAsia="Times New Roman" w:hAnsi="Times New Roman" w:cs="Times New Roman"/>
          <w:sz w:val="24"/>
          <w:szCs w:val="24"/>
        </w:rPr>
        <w:t xml:space="preserve">  </w:t>
      </w:r>
      <w:r w:rsidR="00AE62A5" w:rsidRPr="00AE62A5">
        <w:rPr>
          <w:rFonts w:ascii="Times New Roman" w:eastAsia="Times New Roman" w:hAnsi="Times New Roman" w:cs="Times New Roman"/>
          <w:sz w:val="24"/>
          <w:szCs w:val="24"/>
        </w:rPr>
        <w:t>The survey will be administered using the Research Electronic Data Capture software (REDCap).</w:t>
      </w:r>
      <w:r w:rsidR="00AE62A5">
        <w:rPr>
          <w:rFonts w:ascii="Times New Roman" w:eastAsia="Times New Roman" w:hAnsi="Times New Roman" w:cs="Times New Roman"/>
          <w:sz w:val="24"/>
          <w:szCs w:val="24"/>
        </w:rPr>
        <w:t xml:space="preserve"> Potential parti</w:t>
      </w:r>
      <w:r w:rsidR="007406DA">
        <w:rPr>
          <w:rFonts w:ascii="Times New Roman" w:eastAsia="Times New Roman" w:hAnsi="Times New Roman" w:cs="Times New Roman"/>
          <w:sz w:val="24"/>
          <w:szCs w:val="24"/>
        </w:rPr>
        <w:t xml:space="preserve">cipants will be sent a survey invitation </w:t>
      </w:r>
      <w:r w:rsidR="003B1172">
        <w:rPr>
          <w:rFonts w:ascii="Times New Roman" w:eastAsia="Times New Roman" w:hAnsi="Times New Roman" w:cs="Times New Roman"/>
          <w:sz w:val="24"/>
          <w:szCs w:val="24"/>
        </w:rPr>
        <w:t>(</w:t>
      </w:r>
      <w:r w:rsidR="003B1172" w:rsidRPr="00802871">
        <w:rPr>
          <w:rFonts w:ascii="Times New Roman" w:eastAsia="Times New Roman" w:hAnsi="Times New Roman" w:cs="Times New Roman"/>
          <w:sz w:val="24"/>
          <w:szCs w:val="24"/>
        </w:rPr>
        <w:t>Attachment</w:t>
      </w:r>
      <w:r w:rsidR="00A33DF7">
        <w:rPr>
          <w:rFonts w:ascii="Times New Roman" w:eastAsia="Times New Roman" w:hAnsi="Times New Roman" w:cs="Times New Roman"/>
          <w:sz w:val="24"/>
          <w:szCs w:val="24"/>
        </w:rPr>
        <w:t xml:space="preserve"> 2</w:t>
      </w:r>
      <w:r w:rsidR="003B1172">
        <w:rPr>
          <w:rFonts w:ascii="Times New Roman" w:eastAsia="Times New Roman" w:hAnsi="Times New Roman" w:cs="Times New Roman"/>
          <w:sz w:val="24"/>
          <w:szCs w:val="24"/>
        </w:rPr>
        <w:t xml:space="preserve">) </w:t>
      </w:r>
      <w:r w:rsidR="007406DA">
        <w:rPr>
          <w:rFonts w:ascii="Times New Roman" w:eastAsia="Times New Roman" w:hAnsi="Times New Roman" w:cs="Times New Roman"/>
          <w:sz w:val="24"/>
          <w:szCs w:val="24"/>
        </w:rPr>
        <w:t>that includes a survey web link</w:t>
      </w:r>
      <w:r w:rsidR="00AE62A5" w:rsidRPr="00AE62A5">
        <w:rPr>
          <w:rFonts w:ascii="Times New Roman" w:eastAsia="Times New Roman" w:hAnsi="Times New Roman" w:cs="Times New Roman"/>
          <w:sz w:val="24"/>
          <w:szCs w:val="24"/>
        </w:rPr>
        <w:t>. The beginning of the survey will confirm that the respondent is eligible to take the survey</w:t>
      </w:r>
      <w:r w:rsidR="007B6671">
        <w:rPr>
          <w:rFonts w:ascii="Times New Roman" w:eastAsia="Times New Roman" w:hAnsi="Times New Roman" w:cs="Times New Roman"/>
          <w:sz w:val="24"/>
          <w:szCs w:val="24"/>
        </w:rPr>
        <w:t xml:space="preserve"> (Attachment 4a)</w:t>
      </w:r>
      <w:r w:rsidR="00AE62A5" w:rsidRPr="00AE62A5">
        <w:rPr>
          <w:rFonts w:ascii="Times New Roman" w:eastAsia="Times New Roman" w:hAnsi="Times New Roman" w:cs="Times New Roman"/>
          <w:sz w:val="24"/>
          <w:szCs w:val="24"/>
        </w:rPr>
        <w:t>. If not, the respondent will not be allowed to proceed</w:t>
      </w:r>
      <w:r w:rsidR="00AE62A5">
        <w:rPr>
          <w:rFonts w:ascii="Times New Roman" w:eastAsia="Times New Roman" w:hAnsi="Times New Roman" w:cs="Times New Roman"/>
          <w:sz w:val="24"/>
          <w:szCs w:val="24"/>
        </w:rPr>
        <w:t>.</w:t>
      </w:r>
      <w:r w:rsidR="00203B2A">
        <w:rPr>
          <w:rFonts w:ascii="Times New Roman" w:eastAsia="Times New Roman" w:hAnsi="Times New Roman" w:cs="Times New Roman"/>
          <w:sz w:val="24"/>
          <w:szCs w:val="24"/>
        </w:rPr>
        <w:t xml:space="preserve">  </w:t>
      </w:r>
      <w:r w:rsidR="00203B2A" w:rsidRPr="00802871">
        <w:rPr>
          <w:rFonts w:ascii="Times New Roman" w:eastAsia="Times New Roman" w:hAnsi="Times New Roman" w:cs="Times New Roman"/>
          <w:sz w:val="24"/>
          <w:szCs w:val="24"/>
        </w:rPr>
        <w:t xml:space="preserve">Potential participants will receive </w:t>
      </w:r>
      <w:r w:rsidR="002D083E" w:rsidRPr="00802871">
        <w:rPr>
          <w:rFonts w:ascii="Times New Roman" w:eastAsia="Times New Roman" w:hAnsi="Times New Roman" w:cs="Times New Roman"/>
          <w:sz w:val="24"/>
          <w:szCs w:val="24"/>
        </w:rPr>
        <w:t xml:space="preserve">up to two reminders (Attachment </w:t>
      </w:r>
      <w:r w:rsidR="00483FAB">
        <w:rPr>
          <w:rFonts w:ascii="Times New Roman" w:eastAsia="Times New Roman" w:hAnsi="Times New Roman" w:cs="Times New Roman"/>
          <w:sz w:val="24"/>
          <w:szCs w:val="24"/>
        </w:rPr>
        <w:t>2</w:t>
      </w:r>
      <w:r w:rsidR="00203B2A" w:rsidRPr="00802871">
        <w:rPr>
          <w:rFonts w:ascii="Times New Roman" w:eastAsia="Times New Roman" w:hAnsi="Times New Roman" w:cs="Times New Roman"/>
          <w:sz w:val="24"/>
          <w:szCs w:val="24"/>
        </w:rPr>
        <w:t>) to complete the survey after the initial invitation.  The project website (</w:t>
      </w:r>
      <w:r w:rsidR="002D083E" w:rsidRPr="00802871">
        <w:rPr>
          <w:rFonts w:ascii="Times New Roman" w:eastAsia="Times New Roman" w:hAnsi="Times New Roman" w:cs="Times New Roman"/>
          <w:sz w:val="24"/>
          <w:szCs w:val="24"/>
        </w:rPr>
        <w:t>Attachment</w:t>
      </w:r>
      <w:r w:rsidR="00802871" w:rsidRPr="00802871">
        <w:rPr>
          <w:rFonts w:ascii="Times New Roman" w:eastAsia="Times New Roman" w:hAnsi="Times New Roman" w:cs="Times New Roman"/>
          <w:sz w:val="24"/>
          <w:szCs w:val="24"/>
        </w:rPr>
        <w:t xml:space="preserve"> </w:t>
      </w:r>
      <w:r w:rsidR="00A33DF7">
        <w:rPr>
          <w:rFonts w:ascii="Times New Roman" w:eastAsia="Times New Roman" w:hAnsi="Times New Roman" w:cs="Times New Roman"/>
          <w:sz w:val="24"/>
          <w:szCs w:val="24"/>
        </w:rPr>
        <w:t>7</w:t>
      </w:r>
      <w:r w:rsidR="00203B2A" w:rsidRPr="00802871">
        <w:rPr>
          <w:rFonts w:ascii="Times New Roman" w:eastAsia="Times New Roman" w:hAnsi="Times New Roman" w:cs="Times New Roman"/>
          <w:sz w:val="24"/>
          <w:szCs w:val="24"/>
        </w:rPr>
        <w:t>)</w:t>
      </w:r>
      <w:r w:rsidR="00203B2A" w:rsidRPr="00203B2A">
        <w:rPr>
          <w:rFonts w:ascii="Times New Roman" w:eastAsia="Times New Roman" w:hAnsi="Times New Roman" w:cs="Times New Roman"/>
          <w:sz w:val="24"/>
          <w:szCs w:val="24"/>
        </w:rPr>
        <w:t xml:space="preserve"> and EIP site contact information</w:t>
      </w:r>
      <w:r w:rsidR="00203B2A">
        <w:rPr>
          <w:rFonts w:ascii="Times New Roman" w:eastAsia="Times New Roman" w:hAnsi="Times New Roman" w:cs="Times New Roman"/>
          <w:sz w:val="24"/>
          <w:szCs w:val="24"/>
        </w:rPr>
        <w:t xml:space="preserve"> will be provided</w:t>
      </w:r>
      <w:r w:rsidR="00203B2A" w:rsidRPr="00203B2A">
        <w:rPr>
          <w:rFonts w:ascii="Times New Roman" w:eastAsia="Times New Roman" w:hAnsi="Times New Roman" w:cs="Times New Roman"/>
          <w:sz w:val="24"/>
          <w:szCs w:val="24"/>
        </w:rPr>
        <w:t xml:space="preserve"> in case of questions</w:t>
      </w:r>
      <w:r w:rsidR="00203B2A">
        <w:rPr>
          <w:rFonts w:ascii="Times New Roman" w:eastAsia="Times New Roman" w:hAnsi="Times New Roman" w:cs="Times New Roman"/>
          <w:sz w:val="24"/>
          <w:szCs w:val="24"/>
        </w:rPr>
        <w:t xml:space="preserve">. </w:t>
      </w:r>
    </w:p>
    <w:p w14:paraId="06250CB3" w14:textId="77777777" w:rsidR="004069CA" w:rsidRDefault="004069CA" w:rsidP="006564A9">
      <w:pPr>
        <w:autoSpaceDE w:val="0"/>
        <w:autoSpaceDN w:val="0"/>
        <w:adjustRightInd w:val="0"/>
        <w:spacing w:after="0" w:line="240" w:lineRule="auto"/>
        <w:rPr>
          <w:rFonts w:ascii="Times New Roman" w:eastAsia="Times New Roman" w:hAnsi="Times New Roman" w:cs="Times New Roman"/>
          <w:sz w:val="24"/>
          <w:szCs w:val="24"/>
        </w:rPr>
      </w:pPr>
    </w:p>
    <w:p w14:paraId="5FB1F7D7" w14:textId="0FB1C40C" w:rsidR="006564A9" w:rsidRDefault="00373941"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w:t>
      </w:r>
      <w:r w:rsidR="006564A9" w:rsidRPr="00266969">
        <w:rPr>
          <w:rFonts w:ascii="Times New Roman" w:eastAsia="Times New Roman" w:hAnsi="Times New Roman" w:cs="Times New Roman"/>
          <w:sz w:val="24"/>
          <w:szCs w:val="24"/>
        </w:rPr>
        <w:t xml:space="preserve">hese electronic information collection techniques typically reduce burden because participants can submit responses at any time of day that is convenient for them </w:t>
      </w:r>
      <w:r w:rsidR="006564A9" w:rsidRPr="00303E7C">
        <w:rPr>
          <w:rFonts w:ascii="Times New Roman" w:eastAsia="Times New Roman" w:hAnsi="Times New Roman" w:cs="Times New Roman"/>
          <w:sz w:val="24"/>
          <w:szCs w:val="24"/>
        </w:rPr>
        <w:t>rather than having to schedule phone interviews with project staff.</w:t>
      </w:r>
    </w:p>
    <w:p w14:paraId="7D652C77" w14:textId="56E5ADEA" w:rsidR="006564A9" w:rsidRPr="00266969" w:rsidRDefault="006564A9" w:rsidP="006564A9">
      <w:pPr>
        <w:spacing w:after="0" w:line="240" w:lineRule="auto"/>
        <w:rPr>
          <w:rFonts w:ascii="Times New Roman" w:eastAsia="Times New Roman" w:hAnsi="Times New Roman" w:cs="Times New Roman"/>
          <w:sz w:val="24"/>
          <w:szCs w:val="24"/>
        </w:rPr>
      </w:pPr>
    </w:p>
    <w:p w14:paraId="2D67D781" w14:textId="77777777" w:rsidR="006564A9" w:rsidRPr="00266969" w:rsidRDefault="006564A9" w:rsidP="00BD4816">
      <w:pPr>
        <w:pStyle w:val="Heading2"/>
      </w:pPr>
      <w:r w:rsidRPr="00266969">
        <w:t>4.  Efforts to Identify Duplication and Use of Similar Information</w:t>
      </w:r>
    </w:p>
    <w:p w14:paraId="03C33686" w14:textId="77777777" w:rsidR="006564A9" w:rsidRPr="00266969"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B9F0DAE" w14:textId="59F4E396" w:rsidR="006D3626" w:rsidRPr="00266969" w:rsidRDefault="006564A9" w:rsidP="00294A04">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similar</w:t>
      </w:r>
      <w:r w:rsidR="00AE62A5">
        <w:rPr>
          <w:rFonts w:ascii="Times New Roman" w:eastAsia="Times New Roman" w:hAnsi="Times New Roman" w:cs="Times New Roman"/>
          <w:sz w:val="24"/>
          <w:szCs w:val="24"/>
        </w:rPr>
        <w:t>, updated</w:t>
      </w:r>
      <w:r w:rsidRPr="00266969">
        <w:rPr>
          <w:rFonts w:ascii="Times New Roman" w:eastAsia="Times New Roman" w:hAnsi="Times New Roman" w:cs="Times New Roman"/>
          <w:sz w:val="24"/>
          <w:szCs w:val="24"/>
        </w:rPr>
        <w:t xml:space="preserve"> data available; other institutions coll</w:t>
      </w:r>
      <w:r w:rsidR="00A33DF7">
        <w:rPr>
          <w:rFonts w:ascii="Times New Roman" w:eastAsia="Times New Roman" w:hAnsi="Times New Roman" w:cs="Times New Roman"/>
          <w:sz w:val="24"/>
          <w:szCs w:val="24"/>
        </w:rPr>
        <w:t>ecting information on human TBD</w:t>
      </w:r>
      <w:r w:rsidRPr="00266969">
        <w:rPr>
          <w:rFonts w:ascii="Times New Roman" w:eastAsia="Times New Roman" w:hAnsi="Times New Roman" w:cs="Times New Roman"/>
          <w:sz w:val="24"/>
          <w:szCs w:val="24"/>
        </w:rPr>
        <w:t xml:space="preserve"> are not collecting this i</w:t>
      </w:r>
      <w:r w:rsidR="0054753C" w:rsidRPr="00266969">
        <w:rPr>
          <w:rFonts w:ascii="Times New Roman" w:eastAsia="Times New Roman" w:hAnsi="Times New Roman" w:cs="Times New Roman"/>
          <w:sz w:val="24"/>
          <w:szCs w:val="24"/>
        </w:rPr>
        <w:t xml:space="preserve">nformation as it relates </w:t>
      </w:r>
      <w:r w:rsidR="00EA38EF" w:rsidRPr="00EA38EF">
        <w:rPr>
          <w:rFonts w:ascii="Times New Roman" w:eastAsia="Times New Roman" w:hAnsi="Times New Roman" w:cs="Times New Roman"/>
          <w:sz w:val="24"/>
          <w:szCs w:val="24"/>
        </w:rPr>
        <w:t xml:space="preserve">the knowledge, attitudes, and </w:t>
      </w:r>
      <w:r w:rsidR="00802871">
        <w:rPr>
          <w:rFonts w:ascii="Times New Roman" w:eastAsia="Times New Roman" w:hAnsi="Times New Roman" w:cs="Times New Roman"/>
          <w:sz w:val="24"/>
          <w:szCs w:val="24"/>
        </w:rPr>
        <w:t>behaviors</w:t>
      </w:r>
      <w:r w:rsidR="00EA38EF" w:rsidRPr="00EA38EF">
        <w:rPr>
          <w:rFonts w:ascii="Times New Roman" w:eastAsia="Times New Roman" w:hAnsi="Times New Roman" w:cs="Times New Roman"/>
          <w:sz w:val="24"/>
          <w:szCs w:val="24"/>
        </w:rPr>
        <w:t xml:space="preserve"> of </w:t>
      </w:r>
      <w:r w:rsidR="00802871">
        <w:rPr>
          <w:rFonts w:ascii="Times New Roman" w:eastAsia="Times New Roman" w:hAnsi="Times New Roman" w:cs="Times New Roman"/>
          <w:sz w:val="24"/>
          <w:szCs w:val="24"/>
        </w:rPr>
        <w:t>the public</w:t>
      </w:r>
      <w:r w:rsidR="008B7848" w:rsidRPr="00EA38EF">
        <w:rPr>
          <w:rFonts w:ascii="Times New Roman" w:eastAsia="Times New Roman" w:hAnsi="Times New Roman" w:cs="Times New Roman"/>
          <w:sz w:val="24"/>
          <w:szCs w:val="24"/>
        </w:rPr>
        <w:t xml:space="preserve"> </w:t>
      </w:r>
      <w:r w:rsidR="00EA38EF" w:rsidRPr="00EA38EF">
        <w:rPr>
          <w:rFonts w:ascii="Times New Roman" w:eastAsia="Times New Roman" w:hAnsi="Times New Roman" w:cs="Times New Roman"/>
          <w:sz w:val="24"/>
          <w:szCs w:val="24"/>
        </w:rPr>
        <w:t xml:space="preserve">in </w:t>
      </w:r>
      <w:r w:rsidR="00802871">
        <w:rPr>
          <w:rFonts w:ascii="Times New Roman" w:eastAsia="Times New Roman" w:hAnsi="Times New Roman" w:cs="Times New Roman"/>
          <w:sz w:val="24"/>
          <w:szCs w:val="24"/>
        </w:rPr>
        <w:t xml:space="preserve">Midwestern </w:t>
      </w:r>
      <w:r w:rsidR="00EA38EF" w:rsidRPr="00EA38EF">
        <w:rPr>
          <w:rFonts w:ascii="Times New Roman" w:eastAsia="Times New Roman" w:hAnsi="Times New Roman" w:cs="Times New Roman"/>
          <w:sz w:val="24"/>
          <w:szCs w:val="24"/>
        </w:rPr>
        <w:t xml:space="preserve">LD </w:t>
      </w:r>
      <w:r w:rsidR="00A33DF7">
        <w:rPr>
          <w:rFonts w:ascii="Times New Roman" w:eastAsia="Times New Roman" w:hAnsi="Times New Roman" w:cs="Times New Roman"/>
          <w:sz w:val="24"/>
          <w:szCs w:val="24"/>
        </w:rPr>
        <w:t>high-</w:t>
      </w:r>
      <w:r w:rsidR="00802871">
        <w:rPr>
          <w:rFonts w:ascii="Times New Roman" w:eastAsia="Times New Roman" w:hAnsi="Times New Roman" w:cs="Times New Roman"/>
          <w:sz w:val="24"/>
          <w:szCs w:val="24"/>
        </w:rPr>
        <w:t>risk counties</w:t>
      </w:r>
      <w:r w:rsidR="00EA38EF" w:rsidRPr="00EA38EF">
        <w:rPr>
          <w:rFonts w:ascii="Times New Roman" w:eastAsia="Times New Roman" w:hAnsi="Times New Roman" w:cs="Times New Roman"/>
          <w:sz w:val="24"/>
          <w:szCs w:val="24"/>
        </w:rPr>
        <w:t xml:space="preserve"> regarding </w:t>
      </w:r>
      <w:r w:rsidR="003971BB">
        <w:rPr>
          <w:rFonts w:ascii="Times New Roman" w:eastAsia="Times New Roman" w:hAnsi="Times New Roman" w:cs="Times New Roman"/>
          <w:sz w:val="24"/>
          <w:szCs w:val="24"/>
        </w:rPr>
        <w:t>TBD</w:t>
      </w:r>
      <w:r w:rsidR="00EA38EF" w:rsidRPr="00EA38EF">
        <w:rPr>
          <w:rFonts w:ascii="Times New Roman" w:eastAsia="Times New Roman" w:hAnsi="Times New Roman" w:cs="Times New Roman"/>
          <w:sz w:val="24"/>
          <w:szCs w:val="24"/>
        </w:rPr>
        <w:t xml:space="preserve"> prevention</w:t>
      </w:r>
      <w:r w:rsidRPr="00266969">
        <w:rPr>
          <w:rFonts w:ascii="Times New Roman" w:eastAsia="Times New Roman" w:hAnsi="Times New Roman" w:cs="Times New Roman"/>
          <w:sz w:val="24"/>
          <w:szCs w:val="24"/>
        </w:rPr>
        <w:t xml:space="preserve">. </w:t>
      </w:r>
      <w:r w:rsidR="002573F8" w:rsidRPr="00266969">
        <w:rPr>
          <w:rFonts w:ascii="Times New Roman" w:eastAsia="Times New Roman" w:hAnsi="Times New Roman" w:cs="Times New Roman"/>
          <w:sz w:val="24"/>
          <w:szCs w:val="24"/>
        </w:rPr>
        <w:t xml:space="preserve"> </w:t>
      </w:r>
      <w:r w:rsidRPr="00E9671D">
        <w:rPr>
          <w:rFonts w:ascii="Times New Roman" w:eastAsia="Times New Roman" w:hAnsi="Times New Roman" w:cs="Times New Roman"/>
          <w:sz w:val="24"/>
          <w:szCs w:val="24"/>
        </w:rPr>
        <w:t xml:space="preserve">DVBD has verified through RegInfo.gov that there are no other federal collections that duplicate information included in this </w:t>
      </w:r>
      <w:r w:rsidR="00762B20" w:rsidRPr="00E9671D">
        <w:rPr>
          <w:rFonts w:ascii="Times New Roman" w:eastAsia="Times New Roman" w:hAnsi="Times New Roman" w:cs="Times New Roman"/>
          <w:sz w:val="24"/>
          <w:szCs w:val="24"/>
        </w:rPr>
        <w:t xml:space="preserve">gen-IC </w:t>
      </w:r>
      <w:r w:rsidRPr="00E9671D">
        <w:rPr>
          <w:rFonts w:ascii="Times New Roman" w:eastAsia="Times New Roman" w:hAnsi="Times New Roman" w:cs="Times New Roman"/>
          <w:sz w:val="24"/>
          <w:szCs w:val="24"/>
        </w:rPr>
        <w:t>request.</w:t>
      </w:r>
      <w:r w:rsidRPr="00266969">
        <w:rPr>
          <w:rFonts w:ascii="Times New Roman" w:eastAsia="Times New Roman" w:hAnsi="Times New Roman" w:cs="Times New Roman"/>
          <w:sz w:val="24"/>
          <w:szCs w:val="24"/>
        </w:rPr>
        <w:t xml:space="preserve">  </w:t>
      </w:r>
    </w:p>
    <w:p w14:paraId="15166810"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17A2E27D" w14:textId="77777777" w:rsidR="006564A9" w:rsidRPr="00266969" w:rsidRDefault="006564A9" w:rsidP="00AE3A0C">
      <w:pPr>
        <w:pStyle w:val="Heading2"/>
      </w:pPr>
      <w:r w:rsidRPr="00266969">
        <w:t>5.  Impact on Small Businesses and Other Small Entities</w:t>
      </w:r>
      <w:r w:rsidRPr="00266969">
        <w:br/>
      </w:r>
    </w:p>
    <w:p w14:paraId="11A7B03B" w14:textId="5834520A" w:rsidR="00762B20" w:rsidRPr="00266969" w:rsidRDefault="00EA38EF" w:rsidP="006564A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re</w:t>
      </w:r>
      <w:r>
        <w:rPr>
          <w:rFonts w:ascii="Times New Roman" w:eastAsia="Times New Roman" w:hAnsi="Times New Roman" w:cs="Times New Roman"/>
          <w:sz w:val="24"/>
          <w:szCs w:val="24"/>
        </w:rPr>
        <w:tab/>
        <w:t xml:space="preserve">quest will survey individual </w:t>
      </w:r>
      <w:r w:rsidR="00802871">
        <w:rPr>
          <w:rFonts w:ascii="Times New Roman" w:eastAsia="Times New Roman" w:hAnsi="Times New Roman" w:cs="Times New Roman"/>
          <w:sz w:val="24"/>
          <w:szCs w:val="24"/>
        </w:rPr>
        <w:t>members of the public</w:t>
      </w:r>
      <w:r w:rsidR="008B78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324D46">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have no impact on small business or other small entities.</w:t>
      </w:r>
    </w:p>
    <w:p w14:paraId="6920754A"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1D407805" w14:textId="77777777" w:rsidR="006564A9" w:rsidRPr="00266969" w:rsidRDefault="006564A9" w:rsidP="00AE3A0C">
      <w:pPr>
        <w:pStyle w:val="Heading2"/>
      </w:pPr>
      <w:r w:rsidRPr="00266969">
        <w:t>6.  Consequences of Collecting the Information Less Frequently</w:t>
      </w:r>
      <w:r w:rsidRPr="00266969">
        <w:br/>
      </w:r>
    </w:p>
    <w:p w14:paraId="081940BB" w14:textId="3A10FFB3" w:rsidR="006564A9" w:rsidRPr="00266969" w:rsidRDefault="00D327DE" w:rsidP="006564A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62B20" w:rsidRPr="00266969">
        <w:rPr>
          <w:rFonts w:ascii="Times New Roman" w:eastAsia="Times New Roman" w:hAnsi="Times New Roman" w:cs="Times New Roman"/>
          <w:sz w:val="24"/>
          <w:szCs w:val="24"/>
        </w:rPr>
        <w:t>his is a one-time information collection.</w:t>
      </w:r>
      <w:r w:rsidR="00EA38EF">
        <w:rPr>
          <w:rFonts w:ascii="Times New Roman" w:eastAsia="Times New Roman" w:hAnsi="Times New Roman" w:cs="Times New Roman"/>
          <w:sz w:val="24"/>
          <w:szCs w:val="24"/>
        </w:rPr>
        <w:t xml:space="preserve"> The timing of conducting this survey in spring and summer months is important due to the seasonal nature of tickborne diseases.</w:t>
      </w:r>
    </w:p>
    <w:p w14:paraId="4BD50D6A" w14:textId="77777777" w:rsidR="00AE0420" w:rsidRPr="00266969" w:rsidRDefault="00AE0420"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41F6561F" w14:textId="77777777" w:rsidR="006564A9" w:rsidRPr="00266969" w:rsidRDefault="006564A9" w:rsidP="00AE3A0C">
      <w:pPr>
        <w:pStyle w:val="Heading2"/>
      </w:pPr>
      <w:r w:rsidRPr="00266969">
        <w:t>7.  Special Circumstances Relating to Guidelines of 5 CFR 1320.5</w:t>
      </w:r>
      <w:r w:rsidRPr="00266969">
        <w:br/>
      </w:r>
    </w:p>
    <w:p w14:paraId="5CC0039A" w14:textId="392E4647" w:rsidR="006564A9" w:rsidRPr="00266969" w:rsidRDefault="00762B20" w:rsidP="006564A9">
      <w:pPr>
        <w:autoSpaceDE w:val="0"/>
        <w:autoSpaceDN w:val="0"/>
        <w:adjustRightInd w:val="0"/>
        <w:spacing w:after="0"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sz w:val="24"/>
          <w:szCs w:val="24"/>
        </w:rPr>
        <w:t>This request fully complies with the regulation 5 CFR 1320.5.</w:t>
      </w:r>
    </w:p>
    <w:p w14:paraId="4D570C94"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b/>
          <w:bCs/>
          <w:sz w:val="24"/>
          <w:szCs w:val="24"/>
        </w:rPr>
      </w:pPr>
    </w:p>
    <w:p w14:paraId="1F8A573E" w14:textId="77777777" w:rsidR="006564A9" w:rsidRPr="00266969" w:rsidRDefault="006564A9" w:rsidP="00AE3A0C">
      <w:pPr>
        <w:pStyle w:val="Heading2"/>
      </w:pPr>
      <w:r w:rsidRPr="00266969">
        <w:t xml:space="preserve">8.  Comments in Response to the Federal Register Notice and Efforts to Consult Outside Agencies </w:t>
      </w:r>
    </w:p>
    <w:p w14:paraId="1941B852" w14:textId="77777777" w:rsidR="006564A9" w:rsidRPr="00266969"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948F09E" w14:textId="1B04CE96"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B1E1A">
        <w:rPr>
          <w:rFonts w:ascii="Times New Roman" w:eastAsia="Times New Roman" w:hAnsi="Times New Roman" w:cs="Times New Roman"/>
          <w:sz w:val="24"/>
          <w:szCs w:val="24"/>
        </w:rPr>
        <w:t xml:space="preserve">A. A 60-Day Federal Register Notice </w:t>
      </w:r>
      <w:r w:rsidR="00762B20" w:rsidRPr="001B1E1A">
        <w:rPr>
          <w:rFonts w:ascii="Times New Roman" w:eastAsia="Times New Roman" w:hAnsi="Times New Roman" w:cs="Times New Roman"/>
          <w:sz w:val="24"/>
          <w:szCs w:val="24"/>
        </w:rPr>
        <w:t xml:space="preserve">for the generic ICR </w:t>
      </w:r>
      <w:r w:rsidRPr="001B1E1A">
        <w:rPr>
          <w:rFonts w:ascii="Times New Roman" w:eastAsia="Times New Roman" w:hAnsi="Times New Roman" w:cs="Times New Roman"/>
          <w:sz w:val="24"/>
          <w:szCs w:val="24"/>
        </w:rPr>
        <w:t>was published in the Federal Register on June 8, 2016, Vol. 81, No. 110, pg. 36919. One non-substantive public comment was received.  A standardized response was sent.</w:t>
      </w:r>
      <w:r w:rsidRPr="00266969">
        <w:rPr>
          <w:rFonts w:ascii="Times New Roman" w:eastAsia="Times New Roman" w:hAnsi="Times New Roman" w:cs="Times New Roman"/>
          <w:sz w:val="24"/>
          <w:szCs w:val="24"/>
        </w:rPr>
        <w:t xml:space="preserve">   </w:t>
      </w:r>
    </w:p>
    <w:p w14:paraId="4E43942C"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1982D5C" w14:textId="16E2E768"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B. The following agencies and organizations outside of CDC have been consulted on the need for data collection with the audiences, and for the purposes, described in this gen</w:t>
      </w:r>
      <w:r w:rsidR="00762B20" w:rsidRPr="00266969">
        <w:rPr>
          <w:rFonts w:ascii="Times New Roman" w:eastAsia="Times New Roman" w:hAnsi="Times New Roman" w:cs="Times New Roman"/>
          <w:sz w:val="24"/>
          <w:szCs w:val="24"/>
        </w:rPr>
        <w:t>-IC</w:t>
      </w:r>
      <w:r w:rsidRPr="00266969">
        <w:rPr>
          <w:rFonts w:ascii="Times New Roman" w:eastAsia="Times New Roman" w:hAnsi="Times New Roman" w:cs="Times New Roman"/>
          <w:sz w:val="24"/>
          <w:szCs w:val="24"/>
        </w:rPr>
        <w:t>:</w:t>
      </w:r>
    </w:p>
    <w:p w14:paraId="4C8750D0" w14:textId="14AA62F9" w:rsidR="00802871" w:rsidRPr="00802871" w:rsidRDefault="00802871" w:rsidP="00802871">
      <w:pPr>
        <w:spacing w:after="160" w:line="259" w:lineRule="auto"/>
        <w:rPr>
          <w:rFonts w:ascii="Times New Roman" w:eastAsia="Calibri" w:hAnsi="Times New Roman" w:cs="Times New Roman"/>
          <w:b/>
          <w:u w:val="single"/>
        </w:rPr>
      </w:pPr>
    </w:p>
    <w:p w14:paraId="7E341DCA" w14:textId="77777777" w:rsidR="00802871" w:rsidRPr="00802871" w:rsidRDefault="00802871" w:rsidP="00802871">
      <w:pPr>
        <w:spacing w:after="160" w:line="259" w:lineRule="auto"/>
        <w:rPr>
          <w:rFonts w:ascii="Times New Roman" w:eastAsia="Calibri" w:hAnsi="Times New Roman" w:cs="Times New Roman"/>
          <w:b/>
          <w:sz w:val="24"/>
          <w:szCs w:val="24"/>
          <w:u w:val="single"/>
        </w:rPr>
      </w:pPr>
      <w:r w:rsidRPr="00802871">
        <w:rPr>
          <w:rFonts w:ascii="Times New Roman" w:eastAsia="Calibri" w:hAnsi="Times New Roman" w:cs="Times New Roman"/>
          <w:b/>
          <w:sz w:val="24"/>
          <w:szCs w:val="24"/>
          <w:u w:val="single"/>
        </w:rPr>
        <w:t xml:space="preserve">TickNET/MCE-VBD investigators </w:t>
      </w:r>
    </w:p>
    <w:p w14:paraId="3067D39B" w14:textId="77777777" w:rsidR="00802871" w:rsidRPr="00802871" w:rsidRDefault="00802871" w:rsidP="00802871">
      <w:pPr>
        <w:spacing w:after="160" w:line="259" w:lineRule="auto"/>
        <w:rPr>
          <w:rFonts w:ascii="Times New Roman" w:eastAsia="Calibri" w:hAnsi="Times New Roman" w:cs="Times New Roman"/>
          <w:b/>
          <w:i/>
          <w:sz w:val="24"/>
          <w:szCs w:val="24"/>
        </w:rPr>
      </w:pPr>
      <w:r w:rsidRPr="00802871">
        <w:rPr>
          <w:rFonts w:ascii="Times New Roman" w:eastAsia="Calibri" w:hAnsi="Times New Roman" w:cs="Times New Roman"/>
          <w:b/>
          <w:i/>
          <w:sz w:val="24"/>
          <w:szCs w:val="24"/>
        </w:rPr>
        <w:t>Minnesota Department of Health</w:t>
      </w:r>
    </w:p>
    <w:p w14:paraId="1A2DB9A7"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Jenna Bjork, Study Principal Investigator and Epidemiologist</w:t>
      </w:r>
    </w:p>
    <w:p w14:paraId="6737F510"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Erin Kough, Health Program Representative</w:t>
      </w:r>
    </w:p>
    <w:p w14:paraId="68C145E5"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David Neitzel, Supervisor of Vectorborne Diseases Unit</w:t>
      </w:r>
    </w:p>
    <w:p w14:paraId="59A34F49"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Molly Peterson, Epidemiologist</w:t>
      </w:r>
    </w:p>
    <w:p w14:paraId="6837BF0F" w14:textId="1C7C73DE"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Elizabeth Schiffman, Epidemiologist</w:t>
      </w:r>
    </w:p>
    <w:p w14:paraId="3DA9935E" w14:textId="77777777" w:rsidR="00802871" w:rsidRPr="00802871" w:rsidRDefault="00802871" w:rsidP="00802871">
      <w:pPr>
        <w:spacing w:after="160" w:line="259" w:lineRule="auto"/>
        <w:rPr>
          <w:rFonts w:ascii="Times New Roman" w:eastAsia="Calibri" w:hAnsi="Times New Roman" w:cs="Times New Roman"/>
          <w:b/>
          <w:sz w:val="24"/>
          <w:szCs w:val="24"/>
          <w:u w:val="single"/>
        </w:rPr>
      </w:pPr>
      <w:r w:rsidRPr="00802871">
        <w:rPr>
          <w:rFonts w:ascii="Times New Roman" w:eastAsia="Calibri" w:hAnsi="Times New Roman" w:cs="Times New Roman"/>
          <w:b/>
          <w:sz w:val="24"/>
          <w:szCs w:val="24"/>
          <w:u w:val="single"/>
        </w:rPr>
        <w:t>MCE-VBD investigators</w:t>
      </w:r>
    </w:p>
    <w:p w14:paraId="2D874CB9" w14:textId="77777777" w:rsidR="00802871" w:rsidRPr="00802871" w:rsidRDefault="00802871" w:rsidP="00802871">
      <w:pPr>
        <w:spacing w:after="160" w:line="259" w:lineRule="auto"/>
        <w:rPr>
          <w:rFonts w:ascii="Times New Roman" w:eastAsia="Calibri" w:hAnsi="Times New Roman" w:cs="Times New Roman"/>
          <w:b/>
          <w:i/>
          <w:sz w:val="24"/>
          <w:szCs w:val="24"/>
        </w:rPr>
      </w:pPr>
      <w:r w:rsidRPr="00802871">
        <w:rPr>
          <w:rFonts w:ascii="Times New Roman" w:eastAsia="Calibri" w:hAnsi="Times New Roman" w:cs="Times New Roman"/>
          <w:b/>
          <w:i/>
          <w:sz w:val="24"/>
          <w:szCs w:val="24"/>
        </w:rPr>
        <w:t>Michigan State University</w:t>
      </w:r>
    </w:p>
    <w:p w14:paraId="3A972B4D"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Jean Tsao, Associate Professor Depts. of Fisheries &amp; Wildlife and Large Animal Clinical Sciences</w:t>
      </w:r>
    </w:p>
    <w:p w14:paraId="5464F77F" w14:textId="77777777" w:rsidR="00802871" w:rsidRPr="00802871" w:rsidRDefault="00802871" w:rsidP="00802871">
      <w:pPr>
        <w:spacing w:after="160" w:line="259" w:lineRule="auto"/>
        <w:rPr>
          <w:rFonts w:ascii="Times New Roman" w:eastAsia="Calibri" w:hAnsi="Times New Roman" w:cs="Times New Roman"/>
          <w:b/>
          <w:i/>
          <w:sz w:val="24"/>
          <w:szCs w:val="24"/>
        </w:rPr>
      </w:pPr>
      <w:r w:rsidRPr="00802871">
        <w:rPr>
          <w:rFonts w:ascii="Times New Roman" w:eastAsia="Calibri" w:hAnsi="Times New Roman" w:cs="Times New Roman"/>
          <w:b/>
          <w:i/>
          <w:sz w:val="24"/>
          <w:szCs w:val="24"/>
        </w:rPr>
        <w:t>Michigan Department of Health and Human Services</w:t>
      </w:r>
    </w:p>
    <w:p w14:paraId="4077AAC3"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Mary Grace Stobierski, Supervisor of Emerging &amp; Zoonotic Infectious Diseases Section</w:t>
      </w:r>
    </w:p>
    <w:p w14:paraId="49DEDCB2"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Kimberly Signs, Zoonotic Disease Epidemiologist</w:t>
      </w:r>
    </w:p>
    <w:p w14:paraId="05C57B0C"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Jennifer Sidge, Medical Ecologist</w:t>
      </w:r>
    </w:p>
    <w:p w14:paraId="040E41CC"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Erik Foster, Medical Entomologist</w:t>
      </w:r>
    </w:p>
    <w:p w14:paraId="31FED8B2" w14:textId="77777777" w:rsidR="00802871" w:rsidRPr="00802871" w:rsidRDefault="00802871" w:rsidP="00802871">
      <w:pPr>
        <w:spacing w:after="160" w:line="259" w:lineRule="auto"/>
        <w:rPr>
          <w:rFonts w:ascii="Times New Roman" w:eastAsia="Calibri" w:hAnsi="Times New Roman" w:cs="Times New Roman"/>
          <w:b/>
          <w:i/>
          <w:sz w:val="24"/>
          <w:szCs w:val="24"/>
        </w:rPr>
      </w:pPr>
      <w:r w:rsidRPr="00802871">
        <w:rPr>
          <w:rFonts w:ascii="Times New Roman" w:eastAsia="Calibri" w:hAnsi="Times New Roman" w:cs="Times New Roman"/>
          <w:b/>
          <w:i/>
          <w:sz w:val="24"/>
          <w:szCs w:val="24"/>
        </w:rPr>
        <w:t>University of Wisconsin Madison</w:t>
      </w:r>
    </w:p>
    <w:p w14:paraId="18CBF73D"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Lyric Bartholomay, Entomologist, Co-director of the MCE-VBD</w:t>
      </w:r>
    </w:p>
    <w:p w14:paraId="63D89914"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Bieneke Bron, Postdoctoral Associate</w:t>
      </w:r>
    </w:p>
    <w:p w14:paraId="07757DC5"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Susan Paskewitz, Entomologist, Co-director of the MCE-VBD</w:t>
      </w:r>
    </w:p>
    <w:p w14:paraId="41669874"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Daniel Phaneuf, Agricultural and Applied Economist</w:t>
      </w:r>
    </w:p>
    <w:p w14:paraId="17F36239"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Danielle Smith, Coordinator of the MCE-VBD</w:t>
      </w:r>
    </w:p>
    <w:p w14:paraId="6F0BF481" w14:textId="77777777" w:rsidR="00802871" w:rsidRPr="00802871" w:rsidRDefault="00802871" w:rsidP="00802871">
      <w:pPr>
        <w:spacing w:after="160" w:line="259" w:lineRule="auto"/>
        <w:rPr>
          <w:rFonts w:ascii="Times New Roman" w:eastAsia="Calibri" w:hAnsi="Times New Roman" w:cs="Times New Roman"/>
          <w:b/>
          <w:i/>
          <w:sz w:val="24"/>
          <w:szCs w:val="24"/>
        </w:rPr>
      </w:pPr>
      <w:r w:rsidRPr="00802871">
        <w:rPr>
          <w:rFonts w:ascii="Times New Roman" w:eastAsia="Calibri" w:hAnsi="Times New Roman" w:cs="Times New Roman"/>
          <w:b/>
          <w:i/>
          <w:sz w:val="24"/>
          <w:szCs w:val="24"/>
        </w:rPr>
        <w:t>Wisconsin Department of Health Services</w:t>
      </w:r>
    </w:p>
    <w:p w14:paraId="38AFE3DD"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Julia Jensen, Epidemiologist</w:t>
      </w:r>
    </w:p>
    <w:p w14:paraId="4EC55772"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Christine Muganda, Epidemiologist</w:t>
      </w:r>
    </w:p>
    <w:p w14:paraId="03B8992B"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Rebecca Osborn, Epidemiologist</w:t>
      </w:r>
    </w:p>
    <w:p w14:paraId="5BD8B78C" w14:textId="77777777" w:rsidR="00802871" w:rsidRPr="00802871" w:rsidRDefault="00802871" w:rsidP="00802871">
      <w:pPr>
        <w:spacing w:after="160" w:line="259" w:lineRule="auto"/>
        <w:rPr>
          <w:rFonts w:ascii="Times New Roman" w:eastAsia="Calibri" w:hAnsi="Times New Roman" w:cs="Times New Roman"/>
          <w:sz w:val="24"/>
          <w:szCs w:val="24"/>
        </w:rPr>
      </w:pPr>
      <w:r w:rsidRPr="00802871">
        <w:rPr>
          <w:rFonts w:ascii="Times New Roman" w:eastAsia="Calibri" w:hAnsi="Times New Roman" w:cs="Times New Roman"/>
          <w:sz w:val="24"/>
          <w:szCs w:val="24"/>
        </w:rPr>
        <w:t>Ryan Wozniak, Supervisor of Vector-borne Disease Program</w:t>
      </w:r>
    </w:p>
    <w:p w14:paraId="1CC9F0AB" w14:textId="1B48DDC2" w:rsidR="00E9671D" w:rsidRDefault="00E9671D" w:rsidP="007406DA">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p>
    <w:p w14:paraId="557017B8" w14:textId="1108D866" w:rsidR="00C74E17" w:rsidRDefault="00C74E17" w:rsidP="007406DA">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p>
    <w:p w14:paraId="1B627715" w14:textId="416AAC22" w:rsidR="00C74E17" w:rsidRDefault="00C74E17" w:rsidP="007406DA">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p>
    <w:p w14:paraId="345A59E3" w14:textId="77777777" w:rsidR="00C74E17" w:rsidRPr="007406DA" w:rsidRDefault="00C74E17" w:rsidP="007406DA">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p>
    <w:p w14:paraId="5851AEFF" w14:textId="401D2F9A" w:rsidR="006564A9" w:rsidRDefault="006564A9" w:rsidP="00AE3A0C">
      <w:pPr>
        <w:pStyle w:val="Heading2"/>
      </w:pPr>
      <w:r w:rsidRPr="00266969">
        <w:t>9.  Explanation of Any Payment or Gift to Respondents</w:t>
      </w:r>
    </w:p>
    <w:p w14:paraId="1B254F9D" w14:textId="77777777" w:rsidR="00802871" w:rsidRDefault="00802871" w:rsidP="00802871">
      <w:pPr>
        <w:rPr>
          <w:rFonts w:ascii="Times New Roman" w:hAnsi="Times New Roman" w:cs="Times New Roman"/>
          <w:sz w:val="24"/>
        </w:rPr>
      </w:pPr>
    </w:p>
    <w:p w14:paraId="71D7F757" w14:textId="77777777" w:rsidR="009E39A1" w:rsidRDefault="00802871" w:rsidP="00802871">
      <w:pPr>
        <w:rPr>
          <w:rFonts w:ascii="Times New Roman" w:hAnsi="Times New Roman" w:cs="Times New Roman"/>
          <w:sz w:val="24"/>
        </w:rPr>
      </w:pPr>
      <w:r w:rsidRPr="00802871">
        <w:rPr>
          <w:rFonts w:ascii="Times New Roman" w:hAnsi="Times New Roman" w:cs="Times New Roman"/>
          <w:sz w:val="24"/>
        </w:rPr>
        <w:t>Participants will be reimbursed $10 in the form of gift cards to a local store or as e-gift cards as compensation for the time necessary to complete the survey. Participants may choose to skip answers (as described in the survey instructions) and will still receive reimbursement for their time and effort. If participants complete the first eligibility questions but are ineligible (i.e., under the age of 18 or do not understand English), they will not continue with the survey or receive gift cards as compensation for their time.</w:t>
      </w:r>
      <w:r w:rsidR="009E39A1">
        <w:rPr>
          <w:rFonts w:ascii="Times New Roman" w:hAnsi="Times New Roman" w:cs="Times New Roman"/>
          <w:sz w:val="24"/>
        </w:rPr>
        <w:t xml:space="preserve">  </w:t>
      </w:r>
    </w:p>
    <w:p w14:paraId="47683190" w14:textId="2D3768BC" w:rsidR="00802871" w:rsidRPr="00802871" w:rsidRDefault="009E39A1" w:rsidP="00802871">
      <w:pPr>
        <w:rPr>
          <w:rFonts w:ascii="Times New Roman" w:hAnsi="Times New Roman" w:cs="Times New Roman"/>
          <w:sz w:val="24"/>
        </w:rPr>
      </w:pPr>
      <w:r>
        <w:rPr>
          <w:rFonts w:ascii="Times New Roman" w:hAnsi="Times New Roman" w:cs="Times New Roman"/>
          <w:sz w:val="24"/>
        </w:rPr>
        <w:t xml:space="preserve">A previous KAB survey on public tickborne disease prevention, recently conducted in the Northeast, similarly provided a $10 gift card to survey participants after completion of the survey.  A total of 7% of respondents completed the survey (unpublished data, 2018).  Based on this response rate, and the anticipated difficulty of recruitment for a similar target population, we believe the monetary amount to be contextually appropriate. </w:t>
      </w:r>
    </w:p>
    <w:p w14:paraId="50B341FB"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299742A" w14:textId="2664D516" w:rsidR="006564A9" w:rsidRPr="00802871" w:rsidRDefault="006564A9" w:rsidP="00802871">
      <w:pPr>
        <w:pStyle w:val="Heading2"/>
      </w:pPr>
      <w:r w:rsidRPr="00266969">
        <w:t>10.  Protection of the Privacy and Confidentiality of Info</w:t>
      </w:r>
      <w:r w:rsidR="00802871">
        <w:t>rmation Provided by Respondents</w:t>
      </w:r>
    </w:p>
    <w:p w14:paraId="240A1D91" w14:textId="012B258C" w:rsidR="006564A9"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F4C1F08" w14:textId="7DA66C6F" w:rsidR="0050011F" w:rsidRDefault="0050011F"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r w:rsidRPr="0050011F">
        <w:rPr>
          <w:rFonts w:ascii="Times New Roman" w:eastAsia="Times New Roman" w:hAnsi="Times New Roman" w:cs="Times New Roman"/>
          <w:bCs/>
          <w:sz w:val="24"/>
          <w:szCs w:val="24"/>
        </w:rPr>
        <w:t xml:space="preserve">NCEZID’s Information Systems Security Officer reviewed this submission and determined that the Privacy Act does apply.  Not all of the projects submitted as Gen-ICs under this generic will collect personally identifiable information, but for those that do, the applicable Privacy Act System of Records Notice is 09-20-0136, Epidemiologic Studies and Surveillance of Disease Problems.  </w:t>
      </w:r>
    </w:p>
    <w:p w14:paraId="749AE57E" w14:textId="77777777" w:rsidR="0050011F" w:rsidRPr="00266969" w:rsidRDefault="0050011F"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31D0C65" w14:textId="77777777" w:rsidR="006564A9" w:rsidRPr="0050011F"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r w:rsidRPr="0050011F">
        <w:rPr>
          <w:rFonts w:ascii="Times New Roman" w:eastAsia="Times New Roman" w:hAnsi="Times New Roman" w:cs="Times New Roman"/>
          <w:bCs/>
          <w:sz w:val="24"/>
          <w:szCs w:val="24"/>
        </w:rPr>
        <w:t>All DVBD</w:t>
      </w:r>
      <w:r w:rsidR="00BC7F17" w:rsidRPr="0050011F">
        <w:rPr>
          <w:rFonts w:ascii="Times New Roman" w:eastAsia="Times New Roman" w:hAnsi="Times New Roman" w:cs="Times New Roman"/>
          <w:bCs/>
          <w:sz w:val="24"/>
          <w:szCs w:val="24"/>
        </w:rPr>
        <w:t xml:space="preserve"> staff </w:t>
      </w:r>
      <w:r w:rsidRPr="0050011F">
        <w:rPr>
          <w:rFonts w:ascii="Times New Roman" w:eastAsia="Times New Roman" w:hAnsi="Times New Roman" w:cs="Times New Roman"/>
          <w:bCs/>
          <w:sz w:val="24"/>
          <w:szCs w:val="24"/>
        </w:rPr>
        <w:t xml:space="preserve">receive appropriate annual privacy and confidentiality training.  </w:t>
      </w:r>
    </w:p>
    <w:p w14:paraId="7C71502C" w14:textId="77777777" w:rsidR="006564A9" w:rsidRPr="0050011F"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74E7BF7E" w14:textId="77777777" w:rsidR="0050011F" w:rsidRDefault="00641CE4" w:rsidP="0050011F">
      <w:pPr>
        <w:spacing w:line="240" w:lineRule="auto"/>
        <w:rPr>
          <w:rFonts w:ascii="Times New Roman" w:hAnsi="Times New Roman" w:cs="Times New Roman"/>
          <w:sz w:val="24"/>
          <w:szCs w:val="24"/>
        </w:rPr>
      </w:pPr>
      <w:r w:rsidRPr="0050011F">
        <w:rPr>
          <w:rFonts w:ascii="Times New Roman" w:hAnsi="Times New Roman" w:cs="Times New Roman"/>
          <w:sz w:val="24"/>
          <w:szCs w:val="24"/>
        </w:rPr>
        <w:t xml:space="preserve">Data will be collected and stored in an electronic database on a secure partition of the network with limited user access.  All data will be kept </w:t>
      </w:r>
      <w:r w:rsidR="00D81A4F" w:rsidRPr="0050011F">
        <w:rPr>
          <w:rFonts w:ascii="Times New Roman" w:hAnsi="Times New Roman" w:cs="Times New Roman"/>
          <w:sz w:val="24"/>
          <w:szCs w:val="24"/>
        </w:rPr>
        <w:t>private</w:t>
      </w:r>
      <w:r w:rsidRPr="0050011F">
        <w:rPr>
          <w:rFonts w:ascii="Times New Roman" w:hAnsi="Times New Roman" w:cs="Times New Roman"/>
          <w:sz w:val="24"/>
          <w:szCs w:val="24"/>
        </w:rPr>
        <w:t xml:space="preserve"> to the extent allowed by local, state, and federal l</w:t>
      </w:r>
      <w:r w:rsidR="00D327DE" w:rsidRPr="0050011F">
        <w:rPr>
          <w:rFonts w:ascii="Times New Roman" w:hAnsi="Times New Roman" w:cs="Times New Roman"/>
          <w:sz w:val="24"/>
          <w:szCs w:val="24"/>
        </w:rPr>
        <w:t>a</w:t>
      </w:r>
      <w:r w:rsidRPr="0050011F">
        <w:rPr>
          <w:rFonts w:ascii="Times New Roman" w:hAnsi="Times New Roman" w:cs="Times New Roman"/>
          <w:sz w:val="24"/>
          <w:szCs w:val="24"/>
        </w:rPr>
        <w:t xml:space="preserve">w. </w:t>
      </w:r>
    </w:p>
    <w:p w14:paraId="12DC1AFB" w14:textId="03FF706D" w:rsidR="00BC7F17" w:rsidRPr="0050011F" w:rsidRDefault="0050011F" w:rsidP="0050011F">
      <w:pPr>
        <w:spacing w:line="240" w:lineRule="auto"/>
        <w:rPr>
          <w:rFonts w:ascii="Times New Roman" w:hAnsi="Times New Roman" w:cs="Times New Roman"/>
          <w:sz w:val="24"/>
          <w:szCs w:val="24"/>
          <w:highlight w:val="yellow"/>
        </w:rPr>
      </w:pPr>
      <w:r w:rsidRPr="0050011F">
        <w:rPr>
          <w:rFonts w:ascii="Times New Roman" w:eastAsia="Times New Roman" w:hAnsi="Times New Roman" w:cs="Times New Roman"/>
          <w:sz w:val="24"/>
          <w:szCs w:val="24"/>
        </w:rPr>
        <w:t>Participation in formative research information collection a</w:t>
      </w:r>
      <w:r w:rsidR="00A33DF7">
        <w:rPr>
          <w:rFonts w:ascii="Times New Roman" w:eastAsia="Times New Roman" w:hAnsi="Times New Roman" w:cs="Times New Roman"/>
          <w:sz w:val="24"/>
          <w:szCs w:val="24"/>
        </w:rPr>
        <w:t xml:space="preserve">ctivities is strictly voluntary.  The project (protocol #7217) has received a determination from the CDC Human Research Protection Office (HRPO) and is considered exempt under </w:t>
      </w:r>
      <w:r w:rsidR="00A33DF7" w:rsidRPr="00A33DF7">
        <w:rPr>
          <w:rFonts w:ascii="Times New Roman" w:eastAsia="Times New Roman" w:hAnsi="Times New Roman" w:cs="Times New Roman"/>
          <w:sz w:val="24"/>
          <w:szCs w:val="24"/>
        </w:rPr>
        <w:t>45 CFR 46.104(d)(2ii)</w:t>
      </w:r>
      <w:r w:rsidR="00A33DF7">
        <w:rPr>
          <w:rFonts w:ascii="Times New Roman" w:eastAsia="Times New Roman" w:hAnsi="Times New Roman" w:cs="Times New Roman"/>
          <w:sz w:val="24"/>
          <w:szCs w:val="24"/>
        </w:rPr>
        <w:t xml:space="preserve"> as of May 15, 2019. </w:t>
      </w:r>
    </w:p>
    <w:p w14:paraId="2103C9C8" w14:textId="77777777" w:rsidR="006564A9" w:rsidRPr="00266969" w:rsidRDefault="006564A9" w:rsidP="00D327DE">
      <w:pPr>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u w:val="single"/>
        </w:rPr>
        <w:t>Information in Identifiable Form</w:t>
      </w:r>
    </w:p>
    <w:p w14:paraId="2960B2C8" w14:textId="77777777" w:rsidR="00BB0711" w:rsidRPr="00266969" w:rsidRDefault="00BB0711" w:rsidP="00D327DE">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455CA6D8" w14:textId="428DF14F" w:rsidR="005046D3" w:rsidRDefault="00DF5BE8" w:rsidP="005046D3">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 xml:space="preserve">Responsibility for maintaining confidentiality regarding participant information and survey data lies within the respective state site. On a site-specific spreadsheet (not stored in the REDCap database or on the CDC server), each survey access code will be linked to the mailing addresses. All potential participants will be assigned a coded study ID; this is the only ID that will be used in REDCap. Only the state sites will have links to the identifiable data; CDC will receive and store only coded study data. The study data will be stored in separate, secured REDCap databases for each site. Data will be </w:t>
      </w:r>
      <w:r>
        <w:rPr>
          <w:rFonts w:ascii="Times New Roman" w:eastAsia="Times New Roman" w:hAnsi="Times New Roman" w:cs="Times New Roman"/>
          <w:sz w:val="24"/>
          <w:szCs w:val="24"/>
        </w:rPr>
        <w:t>on a secure partition of the Minnesota Department of Health (MDH)</w:t>
      </w:r>
      <w:r w:rsidRPr="00DF5BE8">
        <w:rPr>
          <w:rFonts w:ascii="Times New Roman" w:eastAsia="Times New Roman" w:hAnsi="Times New Roman" w:cs="Times New Roman"/>
          <w:sz w:val="24"/>
          <w:szCs w:val="24"/>
        </w:rPr>
        <w:t xml:space="preserve"> network maintained by MDH’s REDCap administrators with limited user access. All data will be kept confidential to the extent allowed by local, state, and federal law. To maintain confidentiality, all data, forms, reports, and other records will be identified by the study ID number only. All computer entry and networking programs will utilize only coded numbers. Study documentation will be maintained according to the respective EIP’s IRB file management and retention policy. Links to personally identifiable information will be destroyed following the study, according to the respective EIP’s IRB policy. For example, some participating IRBs may require links to be preserved for a certain time period after study completion.</w:t>
      </w:r>
    </w:p>
    <w:p w14:paraId="63F3A05B" w14:textId="7EA570E4" w:rsidR="00DF5BE8" w:rsidRDefault="00DF5BE8" w:rsidP="005046D3">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36E2A61" w14:textId="0F90DD88" w:rsidR="00DF5BE8" w:rsidRPr="00DF5BE8" w:rsidRDefault="00DF5BE8" w:rsidP="00DF5BE8">
      <w:pPr>
        <w:tabs>
          <w:tab w:val="left" w:pos="0"/>
        </w:tabs>
        <w:autoSpaceDE w:val="0"/>
        <w:autoSpaceDN w:val="0"/>
        <w:adjustRightInd w:val="0"/>
        <w:spacing w:after="0" w:line="240" w:lineRule="auto"/>
        <w:rPr>
          <w:rFonts w:ascii="Times New Roman" w:eastAsia="Times New Roman" w:hAnsi="Times New Roman" w:cs="Times New Roman"/>
          <w:sz w:val="24"/>
          <w:szCs w:val="24"/>
          <w:lang w:val="en"/>
        </w:rPr>
      </w:pPr>
      <w:r w:rsidRPr="00DF5BE8">
        <w:rPr>
          <w:rFonts w:ascii="Times New Roman" w:eastAsia="Times New Roman" w:hAnsi="Times New Roman" w:cs="Times New Roman"/>
          <w:sz w:val="24"/>
          <w:szCs w:val="24"/>
          <w:lang w:val="en"/>
        </w:rPr>
        <w:t xml:space="preserve">As a CDC-funded research activity involving the collection of identifiable (including coded) sensitive information, as defined in section 301(d) of the Public Health Service (PHS) Act, this study is covered by a Certificate of Confidentiality.  </w:t>
      </w:r>
      <w:r w:rsidRPr="00DF5BE8">
        <w:rPr>
          <w:rFonts w:ascii="Times New Roman" w:eastAsia="Times New Roman" w:hAnsi="Times New Roman" w:cs="Times New Roman"/>
          <w:sz w:val="24"/>
          <w:szCs w:val="24"/>
        </w:rPr>
        <w:t xml:space="preserve">Therefore, CDC and any of its collaborators, </w:t>
      </w:r>
      <w:r w:rsidRPr="00DF5BE8">
        <w:rPr>
          <w:rFonts w:ascii="Times New Roman" w:eastAsia="Times New Roman" w:hAnsi="Times New Roman" w:cs="Times New Roman"/>
          <w:sz w:val="24"/>
          <w:szCs w:val="24"/>
          <w:lang w:val="en"/>
        </w:rPr>
        <w:t>contractors, grantees, or investigators that receive such information</w:t>
      </w:r>
      <w:r w:rsidRPr="00DF5BE8">
        <w:rPr>
          <w:rFonts w:ascii="Times New Roman" w:eastAsia="Times New Roman" w:hAnsi="Times New Roman" w:cs="Times New Roman"/>
          <w:sz w:val="24"/>
          <w:szCs w:val="24"/>
        </w:rPr>
        <w:t xml:space="preserve"> from this study are prohibited from:</w:t>
      </w:r>
    </w:p>
    <w:p w14:paraId="645CB4F6" w14:textId="77777777" w:rsidR="00DF5BE8" w:rsidRPr="00DF5BE8" w:rsidRDefault="00DF5BE8" w:rsidP="00DF5BE8">
      <w:pPr>
        <w:numPr>
          <w:ilvl w:val="0"/>
          <w:numId w:val="48"/>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Disclosing or providing, in any Federal, State, or local civil, criminal, administrative, legislative, or other proceeding, the name of such individual or any such information about the individual that was created or compiled for purposes of the research, unless such disclosure or use is made with the consent of the individual to whom the information pertains; or</w:t>
      </w:r>
    </w:p>
    <w:p w14:paraId="53972698" w14:textId="77777777" w:rsidR="00DF5BE8" w:rsidRPr="00DF5BE8" w:rsidRDefault="00DF5BE8" w:rsidP="00DF5BE8">
      <w:pPr>
        <w:numPr>
          <w:ilvl w:val="0"/>
          <w:numId w:val="48"/>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Disclosing or providing to any other person not connected with the research the name of such an individual or any such information about such an individual that was created or compiled for purposes of the research.</w:t>
      </w:r>
    </w:p>
    <w:p w14:paraId="68B07E44" w14:textId="77777777" w:rsidR="00DF5BE8" w:rsidRPr="00DF5BE8" w:rsidRDefault="00DF5BE8" w:rsidP="00DF5BE8">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Disclosure is permitted only when:</w:t>
      </w:r>
    </w:p>
    <w:p w14:paraId="55E8E9DE" w14:textId="77777777" w:rsidR="00DF5BE8" w:rsidRPr="00DF5BE8" w:rsidRDefault="00DF5BE8" w:rsidP="00DF5BE8">
      <w:pPr>
        <w:numPr>
          <w:ilvl w:val="0"/>
          <w:numId w:val="4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6360CA74" w14:textId="77777777" w:rsidR="00DF5BE8" w:rsidRPr="00DF5BE8" w:rsidRDefault="00DF5BE8" w:rsidP="00DF5BE8">
      <w:pPr>
        <w:numPr>
          <w:ilvl w:val="0"/>
          <w:numId w:val="4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Necessary for the medical treatment of the individual to whom the information pertains and made with the consent of such individual;</w:t>
      </w:r>
    </w:p>
    <w:p w14:paraId="1343B80F" w14:textId="77777777" w:rsidR="00DF5BE8" w:rsidRPr="00DF5BE8" w:rsidRDefault="00DF5BE8" w:rsidP="00DF5BE8">
      <w:pPr>
        <w:numPr>
          <w:ilvl w:val="0"/>
          <w:numId w:val="4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Made with the consent of the individual to whom the information pertains; or</w:t>
      </w:r>
    </w:p>
    <w:p w14:paraId="27F8CADA" w14:textId="77777777" w:rsidR="00DF5BE8" w:rsidRPr="00DF5BE8" w:rsidRDefault="00DF5BE8" w:rsidP="00DF5BE8">
      <w:pPr>
        <w:numPr>
          <w:ilvl w:val="0"/>
          <w:numId w:val="4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Made for the purposes of other scientific research that is in compliance with applicable Federal regulations governing the protection of human subjects in research.</w:t>
      </w:r>
    </w:p>
    <w:p w14:paraId="0E8AD7E7" w14:textId="77777777" w:rsidR="00DF5BE8" w:rsidRPr="00DF5BE8" w:rsidRDefault="00DF5BE8" w:rsidP="00DF5BE8">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 xml:space="preserve">CDC and its collaborators and contractors conducting this research have established, and will maintain, effective procedures to ensure that this research complies with the above requirements. </w:t>
      </w:r>
    </w:p>
    <w:p w14:paraId="7F897010" w14:textId="77777777" w:rsidR="00DF5BE8" w:rsidRPr="00DF5BE8" w:rsidRDefault="00DF5BE8" w:rsidP="00DF5BE8">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 xml:space="preserve">CDC will ensure: </w:t>
      </w:r>
    </w:p>
    <w:p w14:paraId="569D0A06" w14:textId="77777777" w:rsidR="00DF5BE8" w:rsidRPr="00DF5BE8" w:rsidRDefault="00DF5BE8" w:rsidP="00DF5BE8">
      <w:pPr>
        <w:numPr>
          <w:ilvl w:val="0"/>
          <w:numId w:val="50"/>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 xml:space="preserve">that any investigator or institution not funded by CDC who receives a copy of identifiable (including coded) information protected by this Certificate, understands that it is also subject to the requirements of subsection 301(d) of the PHS Act; and </w:t>
      </w:r>
    </w:p>
    <w:p w14:paraId="61967DE4" w14:textId="77777777" w:rsidR="00DF5BE8" w:rsidRPr="00DF5BE8" w:rsidRDefault="00DF5BE8" w:rsidP="00DF5BE8">
      <w:pPr>
        <w:numPr>
          <w:ilvl w:val="0"/>
          <w:numId w:val="50"/>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 xml:space="preserve">that any sub-recipient that receives CDC funds to carry out part of this research involving a copy of identifiable (including coded) information protected by a Certificate understands that it is subject to subsection 301(d) of the PHS Act. </w:t>
      </w:r>
    </w:p>
    <w:p w14:paraId="74521320" w14:textId="5A699FF3" w:rsidR="00DF5BE8" w:rsidRPr="00DF5BE8" w:rsidRDefault="00DF5BE8" w:rsidP="00DF5BE8">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 xml:space="preserve">All study staff have received training on the </w:t>
      </w:r>
      <w:r w:rsidRPr="00DF5BE8">
        <w:rPr>
          <w:rFonts w:ascii="Times New Roman" w:eastAsia="Times New Roman" w:hAnsi="Times New Roman" w:cs="Times New Roman"/>
          <w:bCs/>
          <w:sz w:val="24"/>
          <w:szCs w:val="24"/>
        </w:rPr>
        <w:t>importance of protecting the confidentiality of human research subjects and of personal information acquired.</w:t>
      </w:r>
      <w:r>
        <w:rPr>
          <w:rFonts w:ascii="Times New Roman" w:eastAsia="Times New Roman" w:hAnsi="Times New Roman" w:cs="Times New Roman"/>
          <w:sz w:val="24"/>
          <w:szCs w:val="24"/>
        </w:rPr>
        <w:t xml:space="preserve">  </w:t>
      </w:r>
      <w:r w:rsidRPr="00DF5BE8">
        <w:rPr>
          <w:rFonts w:ascii="Times New Roman" w:eastAsia="Times New Roman" w:hAnsi="Times New Roman" w:cs="Times New Roman"/>
          <w:sz w:val="24"/>
          <w:szCs w:val="24"/>
        </w:rPr>
        <w:t>Survey respondents will be informed that their information will be held in strict confidence.</w:t>
      </w:r>
    </w:p>
    <w:p w14:paraId="2DFB0CE4" w14:textId="65098B4D" w:rsidR="00DF5BE8" w:rsidRDefault="00DF5BE8" w:rsidP="005046D3">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59CB6097" w14:textId="172114B1" w:rsidR="005046D3" w:rsidRDefault="00DF5BE8" w:rsidP="005046D3">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Participants may voluntarily withdraw from this study for any reason at any time. If participants wish to withdraw after taking the survey, they can contact their state study coordinator using the information provided on their survey invitation. The state study coordinator will then mail these participants a withdrawal letter (</w:t>
      </w:r>
      <w:r>
        <w:rPr>
          <w:rFonts w:ascii="Times New Roman" w:eastAsia="Times New Roman" w:hAnsi="Times New Roman" w:cs="Times New Roman"/>
          <w:sz w:val="24"/>
          <w:szCs w:val="24"/>
        </w:rPr>
        <w:t>Attachment 6</w:t>
      </w:r>
      <w:r w:rsidRPr="00DF5BE8">
        <w:rPr>
          <w:rFonts w:ascii="Times New Roman" w:eastAsia="Times New Roman" w:hAnsi="Times New Roman" w:cs="Times New Roman"/>
          <w:sz w:val="24"/>
          <w:szCs w:val="24"/>
        </w:rPr>
        <w:t>) stating that their survey responses will not be used for any purpose and will be destroyed.</w:t>
      </w:r>
    </w:p>
    <w:p w14:paraId="21FECE14" w14:textId="77777777" w:rsidR="00DF5BE8" w:rsidRPr="005046D3" w:rsidRDefault="00DF5BE8" w:rsidP="005046D3">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11070BAB" w14:textId="683C0D99" w:rsidR="006564A9" w:rsidRDefault="005046D3" w:rsidP="005046D3">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5046D3">
        <w:rPr>
          <w:rFonts w:ascii="Times New Roman" w:eastAsia="Times New Roman" w:hAnsi="Times New Roman" w:cs="Times New Roman"/>
          <w:sz w:val="24"/>
          <w:szCs w:val="24"/>
        </w:rPr>
        <w:t xml:space="preserve">Only </w:t>
      </w:r>
      <w:r w:rsidRPr="00DF5BE8">
        <w:rPr>
          <w:rFonts w:ascii="Times New Roman" w:eastAsia="Times New Roman" w:hAnsi="Times New Roman" w:cs="Times New Roman"/>
          <w:sz w:val="24"/>
          <w:szCs w:val="24"/>
        </w:rPr>
        <w:t>partner sites</w:t>
      </w:r>
      <w:r w:rsidRPr="005046D3">
        <w:rPr>
          <w:rFonts w:ascii="Times New Roman" w:eastAsia="Times New Roman" w:hAnsi="Times New Roman" w:cs="Times New Roman"/>
          <w:sz w:val="24"/>
          <w:szCs w:val="24"/>
        </w:rPr>
        <w:t xml:space="preserve"> will have access to personally identifiable information (PII). The personally identifiable information used in this study includes name and addresses purchased and extracted from a commercial marketing database called </w:t>
      </w:r>
      <w:r>
        <w:rPr>
          <w:rFonts w:ascii="Times New Roman" w:eastAsia="Times New Roman" w:hAnsi="Times New Roman" w:cs="Times New Roman"/>
          <w:sz w:val="24"/>
          <w:szCs w:val="24"/>
        </w:rPr>
        <w:t>Marketing Systems Group (MSG)</w:t>
      </w:r>
      <w:r w:rsidRPr="005046D3">
        <w:rPr>
          <w:rFonts w:ascii="Times New Roman" w:eastAsia="Times New Roman" w:hAnsi="Times New Roman" w:cs="Times New Roman"/>
          <w:sz w:val="24"/>
          <w:szCs w:val="24"/>
        </w:rPr>
        <w:t>.</w:t>
      </w:r>
    </w:p>
    <w:p w14:paraId="1C0E5B23" w14:textId="77777777" w:rsidR="005046D3" w:rsidRDefault="005046D3" w:rsidP="005046D3">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60E45DF" w14:textId="77777777" w:rsidR="006564A9" w:rsidRPr="00266969" w:rsidRDefault="006564A9" w:rsidP="00AE3A0C">
      <w:pPr>
        <w:pStyle w:val="Heading2"/>
      </w:pPr>
      <w:r w:rsidRPr="00266969">
        <w:t>11.  Institutional Review Board (IRB) and Justification for Sensitive Questions</w:t>
      </w:r>
    </w:p>
    <w:p w14:paraId="6C9B2718" w14:textId="77777777" w:rsidR="006564A9" w:rsidRPr="00947007"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64E6E8B5" w14:textId="6D555850" w:rsidR="00396918" w:rsidRPr="00947007" w:rsidRDefault="00396918" w:rsidP="00AE3A0C">
      <w:pPr>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DF5BE8">
        <w:rPr>
          <w:rFonts w:ascii="Times New Roman" w:eastAsia="Times New Roman" w:hAnsi="Times New Roman" w:cs="Times New Roman"/>
          <w:sz w:val="24"/>
          <w:szCs w:val="24"/>
          <w:u w:val="single"/>
        </w:rPr>
        <w:t>Institutional Review Board</w:t>
      </w:r>
    </w:p>
    <w:p w14:paraId="40F87A13" w14:textId="4A42B7EA" w:rsidR="008F3997" w:rsidRDefault="008F3997"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29979627" w14:textId="4BAB2F35" w:rsidR="003A30EF" w:rsidRPr="00DF5BE8" w:rsidRDefault="00DF5BE8" w:rsidP="00DF5BE8">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The project (protocol #7217) has received a determination from the CDC Human Research Protection Office (HRPO) and is considered exempt under 45 CFR 46.104(d)(2ii) as of May 15, 2019</w:t>
      </w:r>
      <w:r>
        <w:rPr>
          <w:rFonts w:ascii="Times New Roman" w:eastAsia="Times New Roman" w:hAnsi="Times New Roman" w:cs="Times New Roman"/>
          <w:sz w:val="24"/>
          <w:szCs w:val="24"/>
        </w:rPr>
        <w:t xml:space="preserve"> (Attachment </w:t>
      </w:r>
      <w:r w:rsidR="0090199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DF5BE8">
        <w:rPr>
          <w:rFonts w:ascii="Times New Roman" w:eastAsia="Times New Roman" w:hAnsi="Times New Roman" w:cs="Times New Roman"/>
          <w:sz w:val="24"/>
          <w:szCs w:val="24"/>
        </w:rPr>
        <w:t>.</w:t>
      </w:r>
    </w:p>
    <w:p w14:paraId="620F9F41" w14:textId="77777777" w:rsidR="00856F45" w:rsidRPr="00856F45" w:rsidRDefault="00856F45"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52F2EF20" w14:textId="27EF56A8" w:rsidR="00396918" w:rsidRPr="00947007" w:rsidRDefault="00396918"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u w:val="single"/>
        </w:rPr>
      </w:pPr>
      <w:r w:rsidRPr="00947007">
        <w:rPr>
          <w:rFonts w:ascii="Times New Roman" w:eastAsia="Times New Roman" w:hAnsi="Times New Roman" w:cs="Times New Roman"/>
          <w:sz w:val="24"/>
          <w:szCs w:val="24"/>
          <w:u w:val="single"/>
        </w:rPr>
        <w:t>Justification for Sensitive Questions</w:t>
      </w:r>
    </w:p>
    <w:p w14:paraId="04A8A205" w14:textId="77777777" w:rsidR="00856F45" w:rsidRDefault="00856F45"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176FF935" w14:textId="3E921126"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No sensitive questions are </w:t>
      </w:r>
      <w:r w:rsidR="00401AD6" w:rsidRPr="00266969">
        <w:rPr>
          <w:rFonts w:ascii="Times New Roman" w:eastAsia="Times New Roman" w:hAnsi="Times New Roman" w:cs="Times New Roman"/>
          <w:sz w:val="24"/>
          <w:szCs w:val="24"/>
        </w:rPr>
        <w:t xml:space="preserve">included </w:t>
      </w:r>
      <w:r w:rsidRPr="00266969">
        <w:rPr>
          <w:rFonts w:ascii="Times New Roman" w:eastAsia="Times New Roman" w:hAnsi="Times New Roman" w:cs="Times New Roman"/>
          <w:sz w:val="24"/>
          <w:szCs w:val="24"/>
        </w:rPr>
        <w:t xml:space="preserve">in this information collection request. </w:t>
      </w:r>
    </w:p>
    <w:p w14:paraId="3630103C" w14:textId="77777777" w:rsidR="003A30EF" w:rsidRPr="00266969" w:rsidRDefault="003A30EF"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23C38416" w14:textId="77777777" w:rsidR="006564A9" w:rsidRPr="00266969" w:rsidRDefault="006564A9" w:rsidP="00AE3A0C">
      <w:pPr>
        <w:pStyle w:val="Heading2"/>
      </w:pPr>
      <w:r w:rsidRPr="00DF5BE8">
        <w:t>12.  Estimates of Annualized Burden hours and costs:</w:t>
      </w:r>
    </w:p>
    <w:p w14:paraId="1EAF10F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17A28125" w14:textId="0387C557" w:rsidR="00E12C85" w:rsidRPr="00570E80" w:rsidRDefault="00FB183B" w:rsidP="003A30EF">
      <w:pPr>
        <w:autoSpaceDE w:val="0"/>
        <w:autoSpaceDN w:val="0"/>
        <w:adjustRightInd w:val="0"/>
        <w:spacing w:after="0" w:line="240" w:lineRule="auto"/>
        <w:rPr>
          <w:rFonts w:ascii="Times New Roman" w:eastAsia="Times New Roman" w:hAnsi="Times New Roman" w:cs="Times New Roman"/>
          <w:bCs/>
          <w:sz w:val="24"/>
          <w:szCs w:val="24"/>
        </w:rPr>
      </w:pPr>
      <w:r w:rsidRPr="00FB183B">
        <w:rPr>
          <w:rFonts w:ascii="Times New Roman" w:eastAsia="Times New Roman" w:hAnsi="Times New Roman" w:cs="Times New Roman"/>
          <w:sz w:val="24"/>
          <w:szCs w:val="24"/>
        </w:rPr>
        <w:t xml:space="preserve">In this </w:t>
      </w:r>
      <w:r w:rsidR="00EC74BC">
        <w:rPr>
          <w:rFonts w:ascii="Times New Roman" w:eastAsia="Times New Roman" w:hAnsi="Times New Roman" w:cs="Times New Roman"/>
          <w:sz w:val="24"/>
          <w:szCs w:val="24"/>
        </w:rPr>
        <w:t>study</w:t>
      </w:r>
      <w:r w:rsidRPr="00FB183B">
        <w:rPr>
          <w:rFonts w:ascii="Times New Roman" w:eastAsia="Times New Roman" w:hAnsi="Times New Roman" w:cs="Times New Roman"/>
          <w:sz w:val="24"/>
          <w:szCs w:val="24"/>
        </w:rPr>
        <w:t xml:space="preserve">, participants will complete one web-based </w:t>
      </w:r>
      <w:r w:rsidR="00DF5BE8" w:rsidRPr="00FB183B">
        <w:rPr>
          <w:rFonts w:ascii="Times New Roman" w:eastAsia="Times New Roman" w:hAnsi="Times New Roman" w:cs="Times New Roman"/>
          <w:sz w:val="24"/>
          <w:szCs w:val="24"/>
        </w:rPr>
        <w:t>survey, which</w:t>
      </w:r>
      <w:r w:rsidR="00A13F1D">
        <w:rPr>
          <w:rFonts w:ascii="Times New Roman" w:eastAsia="Times New Roman" w:hAnsi="Times New Roman" w:cs="Times New Roman"/>
          <w:sz w:val="24"/>
          <w:szCs w:val="24"/>
        </w:rPr>
        <w:t xml:space="preserve"> also doubles as the screener </w:t>
      </w:r>
      <w:r w:rsidRPr="00FB183B">
        <w:rPr>
          <w:rFonts w:ascii="Times New Roman" w:eastAsia="Times New Roman" w:hAnsi="Times New Roman" w:cs="Times New Roman"/>
          <w:sz w:val="24"/>
          <w:szCs w:val="24"/>
        </w:rPr>
        <w:t>(</w:t>
      </w:r>
      <w:r w:rsidR="00AD2A46" w:rsidRPr="00A4785D">
        <w:rPr>
          <w:rFonts w:ascii="Times New Roman" w:eastAsia="Times New Roman" w:hAnsi="Times New Roman" w:cs="Times New Roman"/>
          <w:sz w:val="24"/>
          <w:szCs w:val="24"/>
        </w:rPr>
        <w:t xml:space="preserve">Attachment </w:t>
      </w:r>
      <w:r w:rsidR="00DF5BE8">
        <w:rPr>
          <w:rFonts w:ascii="Times New Roman" w:eastAsia="Times New Roman" w:hAnsi="Times New Roman" w:cs="Times New Roman"/>
          <w:sz w:val="24"/>
          <w:szCs w:val="24"/>
        </w:rPr>
        <w:t>4</w:t>
      </w:r>
      <w:r w:rsidR="00AD2A46" w:rsidRPr="00A4785D">
        <w:rPr>
          <w:rFonts w:ascii="Times New Roman" w:eastAsia="Times New Roman" w:hAnsi="Times New Roman" w:cs="Times New Roman"/>
          <w:sz w:val="24"/>
          <w:szCs w:val="24"/>
        </w:rPr>
        <w:t>)</w:t>
      </w:r>
      <w:r w:rsidRPr="00A4785D">
        <w:rPr>
          <w:rFonts w:ascii="Times New Roman" w:eastAsia="Times New Roman" w:hAnsi="Times New Roman" w:cs="Times New Roman"/>
          <w:sz w:val="24"/>
          <w:szCs w:val="24"/>
        </w:rPr>
        <w:t xml:space="preserve">. </w:t>
      </w:r>
      <w:r w:rsidR="004069CA" w:rsidRPr="00A4785D">
        <w:rPr>
          <w:rFonts w:ascii="Times New Roman" w:eastAsia="Times New Roman" w:hAnsi="Times New Roman" w:cs="Times New Roman"/>
          <w:sz w:val="24"/>
          <w:szCs w:val="24"/>
        </w:rPr>
        <w:t xml:space="preserve">Attachment </w:t>
      </w:r>
      <w:r w:rsidR="00DF5BE8">
        <w:rPr>
          <w:rFonts w:ascii="Times New Roman" w:eastAsia="Times New Roman" w:hAnsi="Times New Roman" w:cs="Times New Roman"/>
          <w:sz w:val="24"/>
          <w:szCs w:val="24"/>
        </w:rPr>
        <w:t>4</w:t>
      </w:r>
      <w:r w:rsidR="004069CA" w:rsidRPr="00856F45">
        <w:rPr>
          <w:rFonts w:ascii="Times New Roman" w:eastAsia="Times New Roman" w:hAnsi="Times New Roman" w:cs="Times New Roman"/>
          <w:sz w:val="24"/>
          <w:szCs w:val="24"/>
        </w:rPr>
        <w:t xml:space="preserve"> </w:t>
      </w:r>
      <w:r w:rsidR="00DF5BE8">
        <w:rPr>
          <w:rFonts w:ascii="Times New Roman" w:eastAsia="Times New Roman" w:hAnsi="Times New Roman" w:cs="Times New Roman"/>
          <w:sz w:val="24"/>
          <w:szCs w:val="24"/>
        </w:rPr>
        <w:t>will show</w:t>
      </w:r>
      <w:r w:rsidR="004069CA" w:rsidRPr="00856F45">
        <w:rPr>
          <w:rFonts w:ascii="Times New Roman" w:eastAsia="Times New Roman" w:hAnsi="Times New Roman" w:cs="Times New Roman"/>
          <w:sz w:val="24"/>
          <w:szCs w:val="24"/>
        </w:rPr>
        <w:t xml:space="preserve"> the OMB control number and burden statement </w:t>
      </w:r>
      <w:r w:rsidR="00547916" w:rsidRPr="00856F45">
        <w:rPr>
          <w:rFonts w:ascii="Times New Roman" w:eastAsia="Times New Roman" w:hAnsi="Times New Roman" w:cs="Times New Roman"/>
          <w:sz w:val="24"/>
          <w:szCs w:val="24"/>
        </w:rPr>
        <w:t>on the first page</w:t>
      </w:r>
      <w:r w:rsidR="004069CA">
        <w:rPr>
          <w:rFonts w:ascii="Times New Roman" w:eastAsia="Times New Roman" w:hAnsi="Times New Roman" w:cs="Times New Roman"/>
          <w:sz w:val="24"/>
          <w:szCs w:val="24"/>
        </w:rPr>
        <w:t xml:space="preserve">.  </w:t>
      </w:r>
      <w:r w:rsidRPr="00FB183B">
        <w:rPr>
          <w:rFonts w:ascii="Times New Roman" w:eastAsia="Times New Roman" w:hAnsi="Times New Roman" w:cs="Times New Roman"/>
          <w:sz w:val="24"/>
          <w:szCs w:val="24"/>
        </w:rPr>
        <w:t xml:space="preserve">The survey will take </w:t>
      </w:r>
      <w:r w:rsidR="0032752B">
        <w:rPr>
          <w:rFonts w:ascii="Times New Roman" w:eastAsia="Times New Roman" w:hAnsi="Times New Roman" w:cs="Times New Roman"/>
          <w:sz w:val="24"/>
          <w:szCs w:val="24"/>
        </w:rPr>
        <w:t>approximately</w:t>
      </w:r>
      <w:r w:rsidR="00E36D57">
        <w:rPr>
          <w:rFonts w:ascii="Times New Roman" w:eastAsia="Times New Roman" w:hAnsi="Times New Roman" w:cs="Times New Roman"/>
          <w:sz w:val="24"/>
          <w:szCs w:val="24"/>
        </w:rPr>
        <w:t xml:space="preserve"> 10 </w:t>
      </w:r>
      <w:r w:rsidRPr="00FB183B">
        <w:rPr>
          <w:rFonts w:ascii="Times New Roman" w:eastAsia="Times New Roman" w:hAnsi="Times New Roman" w:cs="Times New Roman"/>
          <w:sz w:val="24"/>
          <w:szCs w:val="24"/>
        </w:rPr>
        <w:t xml:space="preserve">minutes to complete. </w:t>
      </w:r>
      <w:r w:rsidR="001A674E">
        <w:rPr>
          <w:rFonts w:ascii="Times New Roman" w:eastAsia="Times New Roman" w:hAnsi="Times New Roman" w:cs="Times New Roman"/>
          <w:sz w:val="24"/>
          <w:szCs w:val="24"/>
        </w:rPr>
        <w:t>For purposes of estimating respondent burden, we us</w:t>
      </w:r>
      <w:r w:rsidR="0032752B">
        <w:rPr>
          <w:rFonts w:ascii="Times New Roman" w:eastAsia="Times New Roman" w:hAnsi="Times New Roman" w:cs="Times New Roman"/>
          <w:sz w:val="24"/>
          <w:szCs w:val="24"/>
        </w:rPr>
        <w:t xml:space="preserve">ed </w:t>
      </w:r>
      <w:r w:rsidR="00E36D57">
        <w:rPr>
          <w:rFonts w:ascii="Times New Roman" w:eastAsia="Times New Roman" w:hAnsi="Times New Roman" w:cs="Times New Roman"/>
          <w:sz w:val="24"/>
          <w:szCs w:val="24"/>
        </w:rPr>
        <w:t>10 minutes</w:t>
      </w:r>
      <w:r w:rsidR="0032752B">
        <w:rPr>
          <w:rFonts w:ascii="Times New Roman" w:eastAsia="Times New Roman" w:hAnsi="Times New Roman" w:cs="Times New Roman"/>
          <w:sz w:val="24"/>
          <w:szCs w:val="24"/>
        </w:rPr>
        <w:t xml:space="preserve"> as the</w:t>
      </w:r>
      <w:r w:rsidR="001A674E">
        <w:rPr>
          <w:rFonts w:ascii="Times New Roman" w:eastAsia="Times New Roman" w:hAnsi="Times New Roman" w:cs="Times New Roman"/>
          <w:sz w:val="24"/>
          <w:szCs w:val="24"/>
        </w:rPr>
        <w:t xml:space="preserve"> average burden per response. </w:t>
      </w:r>
      <w:r w:rsidR="00E36D57">
        <w:rPr>
          <w:rFonts w:ascii="Times New Roman" w:eastAsia="Times New Roman" w:hAnsi="Times New Roman" w:cs="Times New Roman"/>
          <w:sz w:val="24"/>
          <w:szCs w:val="24"/>
        </w:rPr>
        <w:t xml:space="preserve">We aim to enroll up to </w:t>
      </w:r>
      <w:r w:rsidR="00EC74BC">
        <w:rPr>
          <w:rFonts w:ascii="Times New Roman" w:eastAsia="Times New Roman" w:hAnsi="Times New Roman" w:cs="Times New Roman"/>
          <w:sz w:val="24"/>
          <w:szCs w:val="24"/>
        </w:rPr>
        <w:t>1977</w:t>
      </w:r>
      <w:r w:rsidR="00E36D57">
        <w:rPr>
          <w:rFonts w:ascii="Times New Roman" w:eastAsia="Times New Roman" w:hAnsi="Times New Roman" w:cs="Times New Roman"/>
          <w:sz w:val="24"/>
          <w:szCs w:val="24"/>
        </w:rPr>
        <w:t xml:space="preserve"> participants or approximately 659</w:t>
      </w:r>
      <w:r w:rsidRPr="00FB183B">
        <w:rPr>
          <w:rFonts w:ascii="Times New Roman" w:eastAsia="Times New Roman" w:hAnsi="Times New Roman" w:cs="Times New Roman"/>
          <w:sz w:val="24"/>
          <w:szCs w:val="24"/>
        </w:rPr>
        <w:t xml:space="preserve"> in each state</w:t>
      </w:r>
      <w:r w:rsidR="001A674E">
        <w:rPr>
          <w:rFonts w:ascii="Times New Roman" w:eastAsia="Times New Roman" w:hAnsi="Times New Roman" w:cs="Times New Roman"/>
          <w:sz w:val="24"/>
          <w:szCs w:val="24"/>
        </w:rPr>
        <w:t xml:space="preserve"> (</w:t>
      </w:r>
      <w:r w:rsidR="00EC74BC">
        <w:rPr>
          <w:rFonts w:ascii="Times New Roman" w:eastAsia="Times New Roman" w:hAnsi="Times New Roman" w:cs="Times New Roman"/>
          <w:sz w:val="24"/>
          <w:szCs w:val="24"/>
        </w:rPr>
        <w:t>Minnesota, Wisconsin, and Michigan</w:t>
      </w:r>
      <w:r w:rsidR="001A674E">
        <w:rPr>
          <w:rFonts w:ascii="Times New Roman" w:eastAsia="Times New Roman" w:hAnsi="Times New Roman" w:cs="Times New Roman"/>
          <w:sz w:val="24"/>
          <w:szCs w:val="24"/>
        </w:rPr>
        <w:t>)</w:t>
      </w:r>
      <w:r w:rsidR="00F6622B">
        <w:rPr>
          <w:rFonts w:ascii="Times New Roman" w:eastAsia="Times New Roman" w:hAnsi="Times New Roman" w:cs="Times New Roman"/>
          <w:sz w:val="24"/>
          <w:szCs w:val="24"/>
        </w:rPr>
        <w:t xml:space="preserve">.  </w:t>
      </w:r>
      <w:r w:rsidR="006564A9" w:rsidRPr="00266969">
        <w:rPr>
          <w:rFonts w:ascii="Times New Roman" w:eastAsia="Times New Roman" w:hAnsi="Times New Roman" w:cs="Times New Roman"/>
          <w:sz w:val="24"/>
          <w:szCs w:val="24"/>
        </w:rPr>
        <w:t>The estimated</w:t>
      </w:r>
      <w:r w:rsidR="00386C11" w:rsidRPr="00266969">
        <w:rPr>
          <w:rFonts w:ascii="Times New Roman" w:eastAsia="Times New Roman" w:hAnsi="Times New Roman" w:cs="Times New Roman"/>
          <w:sz w:val="24"/>
          <w:szCs w:val="24"/>
        </w:rPr>
        <w:t xml:space="preserve"> number of </w:t>
      </w:r>
      <w:r w:rsidR="006564A9" w:rsidRPr="00266969">
        <w:rPr>
          <w:rFonts w:ascii="Times New Roman" w:eastAsia="Times New Roman" w:hAnsi="Times New Roman" w:cs="Times New Roman"/>
          <w:sz w:val="24"/>
          <w:szCs w:val="24"/>
        </w:rPr>
        <w:t xml:space="preserve">annualized burden hours </w:t>
      </w:r>
      <w:r w:rsidR="00386C11" w:rsidRPr="00266969">
        <w:rPr>
          <w:rFonts w:ascii="Times New Roman" w:eastAsia="Times New Roman" w:hAnsi="Times New Roman" w:cs="Times New Roman"/>
          <w:sz w:val="24"/>
          <w:szCs w:val="24"/>
        </w:rPr>
        <w:t xml:space="preserve">is </w:t>
      </w:r>
      <w:r w:rsidR="00A4785D">
        <w:rPr>
          <w:rFonts w:ascii="Times New Roman" w:eastAsia="Times New Roman" w:hAnsi="Times New Roman" w:cs="Times New Roman"/>
          <w:sz w:val="24"/>
          <w:szCs w:val="24"/>
        </w:rPr>
        <w:t>396 hours.</w:t>
      </w:r>
      <w:r w:rsidR="0000013A">
        <w:rPr>
          <w:rFonts w:ascii="Times New Roman" w:eastAsia="Times New Roman" w:hAnsi="Times New Roman" w:cs="Times New Roman"/>
          <w:sz w:val="24"/>
          <w:szCs w:val="24"/>
        </w:rPr>
        <w:t xml:space="preserve">  The survey will contain a response limit of 1000 completed responses for each state. </w:t>
      </w:r>
    </w:p>
    <w:p w14:paraId="60800E11" w14:textId="77777777" w:rsidR="00E12C85" w:rsidRDefault="00E12C85" w:rsidP="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p>
    <w:p w14:paraId="21127450" w14:textId="0AE3CEC5" w:rsidR="006564A9" w:rsidRPr="00266969" w:rsidRDefault="006564A9" w:rsidP="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u w:val="single"/>
        </w:rPr>
        <w:t xml:space="preserve">Estimated Annualized Burden </w:t>
      </w:r>
      <w:r w:rsidR="001A674E">
        <w:rPr>
          <w:rFonts w:ascii="Times New Roman" w:eastAsia="Times New Roman" w:hAnsi="Times New Roman" w:cs="Times New Roman"/>
          <w:sz w:val="24"/>
          <w:szCs w:val="24"/>
          <w:u w:val="single"/>
        </w:rPr>
        <w:t>to Respondents</w:t>
      </w:r>
    </w:p>
    <w:p w14:paraId="5C04EBB1" w14:textId="77777777" w:rsidR="006564A9" w:rsidRPr="00B1053C" w:rsidRDefault="006564A9"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30"/>
        <w:gridCol w:w="1620"/>
        <w:gridCol w:w="1530"/>
        <w:gridCol w:w="1620"/>
        <w:gridCol w:w="1530"/>
        <w:gridCol w:w="1710"/>
      </w:tblGrid>
      <w:tr w:rsidR="00ED0912" w:rsidRPr="00266969" w14:paraId="40A739DD" w14:textId="77777777" w:rsidTr="00E36D57">
        <w:trPr>
          <w:trHeight w:val="1084"/>
        </w:trPr>
        <w:tc>
          <w:tcPr>
            <w:tcW w:w="2430" w:type="dxa"/>
            <w:shd w:val="clear" w:color="auto" w:fill="auto"/>
            <w:vAlign w:val="center"/>
          </w:tcPr>
          <w:p w14:paraId="43D2BBD8" w14:textId="77777777" w:rsidR="00ED0912" w:rsidRPr="00947007"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Type of Respondent</w:t>
            </w:r>
          </w:p>
        </w:tc>
        <w:tc>
          <w:tcPr>
            <w:tcW w:w="1620" w:type="dxa"/>
            <w:vAlign w:val="center"/>
          </w:tcPr>
          <w:p w14:paraId="782D4E61"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Form Name</w:t>
            </w:r>
          </w:p>
        </w:tc>
        <w:tc>
          <w:tcPr>
            <w:tcW w:w="1530" w:type="dxa"/>
            <w:shd w:val="clear" w:color="auto" w:fill="auto"/>
            <w:vAlign w:val="center"/>
          </w:tcPr>
          <w:p w14:paraId="7D24D2D9" w14:textId="1150E75F"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Number</w:t>
            </w:r>
          </w:p>
          <w:p w14:paraId="08B9D987"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of</w:t>
            </w:r>
          </w:p>
          <w:p w14:paraId="5CDACBE9" w14:textId="77777777" w:rsidR="00ED0912" w:rsidRPr="00947007"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Respondents</w:t>
            </w:r>
          </w:p>
        </w:tc>
        <w:tc>
          <w:tcPr>
            <w:tcW w:w="1620" w:type="dxa"/>
            <w:shd w:val="clear" w:color="auto" w:fill="auto"/>
            <w:vAlign w:val="center"/>
          </w:tcPr>
          <w:p w14:paraId="50CD8881"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Number of</w:t>
            </w:r>
          </w:p>
          <w:p w14:paraId="77FA950D"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Responses per</w:t>
            </w:r>
          </w:p>
          <w:p w14:paraId="63350BE8" w14:textId="77777777" w:rsidR="00ED0912" w:rsidRPr="00947007"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Respondent</w:t>
            </w:r>
          </w:p>
        </w:tc>
        <w:tc>
          <w:tcPr>
            <w:tcW w:w="1530" w:type="dxa"/>
            <w:shd w:val="clear" w:color="auto" w:fill="auto"/>
            <w:vAlign w:val="center"/>
          </w:tcPr>
          <w:p w14:paraId="0516AA9C"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Average Burden per Response</w:t>
            </w:r>
          </w:p>
          <w:p w14:paraId="519BE8A7" w14:textId="40241C5F" w:rsidR="00ED0912" w:rsidRPr="00947007" w:rsidRDefault="00ED0912" w:rsidP="00D7790B">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 xml:space="preserve">(in </w:t>
            </w:r>
            <w:r w:rsidR="00D7790B" w:rsidRPr="00947007">
              <w:rPr>
                <w:rFonts w:ascii="Times New Roman" w:eastAsia="Times New Roman" w:hAnsi="Times New Roman" w:cs="Times New Roman"/>
                <w:bCs/>
                <w:sz w:val="24"/>
                <w:szCs w:val="24"/>
              </w:rPr>
              <w:t>hours</w:t>
            </w:r>
            <w:r w:rsidRPr="00947007">
              <w:rPr>
                <w:rFonts w:ascii="Times New Roman" w:eastAsia="Times New Roman" w:hAnsi="Times New Roman" w:cs="Times New Roman"/>
                <w:bCs/>
                <w:sz w:val="24"/>
                <w:szCs w:val="24"/>
              </w:rPr>
              <w:t>)</w:t>
            </w:r>
          </w:p>
        </w:tc>
        <w:tc>
          <w:tcPr>
            <w:tcW w:w="1710" w:type="dxa"/>
            <w:shd w:val="clear" w:color="auto" w:fill="auto"/>
            <w:vAlign w:val="center"/>
          </w:tcPr>
          <w:p w14:paraId="65394188" w14:textId="77777777" w:rsidR="00ED0912" w:rsidRPr="00947007"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Total</w:t>
            </w:r>
          </w:p>
          <w:p w14:paraId="6093E9B4" w14:textId="77777777" w:rsidR="00ED0912" w:rsidRPr="00947007"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Burden</w:t>
            </w:r>
          </w:p>
          <w:p w14:paraId="25797C6D" w14:textId="77777777" w:rsidR="00ED0912" w:rsidRPr="00947007"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Hours</w:t>
            </w:r>
          </w:p>
        </w:tc>
      </w:tr>
      <w:tr w:rsidR="00B11822" w:rsidRPr="00266969" w14:paraId="42B66E35" w14:textId="77777777" w:rsidTr="00E36D57">
        <w:trPr>
          <w:trHeight w:val="769"/>
        </w:trPr>
        <w:tc>
          <w:tcPr>
            <w:tcW w:w="2430" w:type="dxa"/>
            <w:vMerge w:val="restart"/>
            <w:shd w:val="clear" w:color="auto" w:fill="auto"/>
            <w:vAlign w:val="center"/>
          </w:tcPr>
          <w:p w14:paraId="6A63AC13" w14:textId="194112E2" w:rsidR="00B11822" w:rsidRPr="00947007" w:rsidRDefault="00DF5BE8" w:rsidP="00E36D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Adults of households in high-</w:t>
            </w:r>
            <w:r w:rsidR="00EC74BC">
              <w:rPr>
                <w:rFonts w:ascii="Times New Roman" w:eastAsia="Times New Roman" w:hAnsi="Times New Roman" w:cs="Times New Roman"/>
                <w:sz w:val="24"/>
                <w:szCs w:val="24"/>
              </w:rPr>
              <w:t xml:space="preserve">risk LD counties in the Midwest </w:t>
            </w:r>
          </w:p>
        </w:tc>
        <w:tc>
          <w:tcPr>
            <w:tcW w:w="1620" w:type="dxa"/>
            <w:vAlign w:val="center"/>
          </w:tcPr>
          <w:p w14:paraId="0CCD381C" w14:textId="7FC5E462" w:rsidR="00B11822" w:rsidRPr="00947007" w:rsidRDefault="00EC74BC" w:rsidP="00AD2A4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Upper Midwest Tickborne Disease Prevention Survey</w:t>
            </w:r>
          </w:p>
        </w:tc>
        <w:tc>
          <w:tcPr>
            <w:tcW w:w="1530" w:type="dxa"/>
            <w:shd w:val="clear" w:color="auto" w:fill="auto"/>
            <w:vAlign w:val="center"/>
          </w:tcPr>
          <w:p w14:paraId="37EE5088" w14:textId="46306588" w:rsidR="00B11822" w:rsidRPr="00947007" w:rsidDel="00D17D1D" w:rsidRDefault="00EC74BC"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1977</w:t>
            </w:r>
          </w:p>
        </w:tc>
        <w:tc>
          <w:tcPr>
            <w:tcW w:w="1620" w:type="dxa"/>
            <w:shd w:val="clear" w:color="auto" w:fill="auto"/>
            <w:vAlign w:val="center"/>
          </w:tcPr>
          <w:p w14:paraId="4C943A63" w14:textId="77777777" w:rsidR="00B11822" w:rsidRPr="00947007" w:rsidRDefault="00B11822"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47007">
              <w:rPr>
                <w:rFonts w:ascii="Times New Roman" w:eastAsia="Times New Roman" w:hAnsi="Times New Roman" w:cs="Times New Roman"/>
                <w:sz w:val="24"/>
                <w:szCs w:val="24"/>
              </w:rPr>
              <w:t>1</w:t>
            </w:r>
          </w:p>
        </w:tc>
        <w:tc>
          <w:tcPr>
            <w:tcW w:w="1530" w:type="dxa"/>
            <w:shd w:val="clear" w:color="auto" w:fill="auto"/>
            <w:vAlign w:val="center"/>
          </w:tcPr>
          <w:p w14:paraId="6D90BEA8" w14:textId="56D3C073" w:rsidR="00B11822" w:rsidRPr="00947007" w:rsidRDefault="00B11822"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47007">
              <w:rPr>
                <w:rFonts w:ascii="Times New Roman" w:eastAsia="Times New Roman" w:hAnsi="Times New Roman" w:cs="Times New Roman"/>
                <w:sz w:val="24"/>
                <w:szCs w:val="24"/>
              </w:rPr>
              <w:t>/60</w:t>
            </w:r>
          </w:p>
        </w:tc>
        <w:tc>
          <w:tcPr>
            <w:tcW w:w="1710" w:type="dxa"/>
            <w:shd w:val="clear" w:color="auto" w:fill="auto"/>
            <w:vAlign w:val="center"/>
          </w:tcPr>
          <w:p w14:paraId="64EF12F0" w14:textId="5238C374" w:rsidR="00B11822" w:rsidRPr="00947007" w:rsidDel="00A157B8" w:rsidRDefault="00E77A67"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r>
      <w:tr w:rsidR="00B11822" w:rsidRPr="00266969" w14:paraId="3A05B5EA" w14:textId="77777777" w:rsidTr="00E36D57">
        <w:trPr>
          <w:trHeight w:val="769"/>
        </w:trPr>
        <w:tc>
          <w:tcPr>
            <w:tcW w:w="2430" w:type="dxa"/>
            <w:vMerge/>
            <w:shd w:val="clear" w:color="auto" w:fill="auto"/>
            <w:vAlign w:val="center"/>
          </w:tcPr>
          <w:p w14:paraId="02E8F4C0" w14:textId="77777777" w:rsidR="00B11822" w:rsidDel="00B11822" w:rsidRDefault="00B11822" w:rsidP="00E36D5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20" w:type="dxa"/>
            <w:vAlign w:val="center"/>
          </w:tcPr>
          <w:p w14:paraId="3E021057" w14:textId="1237EAF5" w:rsidR="00B11822" w:rsidRPr="00E36D57" w:rsidRDefault="00EC74BC" w:rsidP="00AD2A4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Upper Midwest Tickborne Disease Prevention Survey</w:t>
            </w:r>
            <w:r w:rsidR="00B11822">
              <w:rPr>
                <w:rFonts w:ascii="Times New Roman" w:eastAsia="Times New Roman" w:hAnsi="Times New Roman" w:cs="Times New Roman"/>
                <w:sz w:val="24"/>
                <w:szCs w:val="24"/>
              </w:rPr>
              <w:t xml:space="preserve"> – Screen out</w:t>
            </w:r>
          </w:p>
        </w:tc>
        <w:tc>
          <w:tcPr>
            <w:tcW w:w="1530" w:type="dxa"/>
            <w:shd w:val="clear" w:color="auto" w:fill="auto"/>
            <w:vAlign w:val="center"/>
          </w:tcPr>
          <w:p w14:paraId="7039A1FC" w14:textId="016F8E87" w:rsidR="00B11822" w:rsidRDefault="00EC74BC"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5BE8">
              <w:rPr>
                <w:rFonts w:ascii="Times New Roman" w:eastAsia="Times New Roman" w:hAnsi="Times New Roman" w:cs="Times New Roman"/>
                <w:sz w:val="24"/>
                <w:szCs w:val="24"/>
              </w:rPr>
              <w:t>3954</w:t>
            </w:r>
          </w:p>
        </w:tc>
        <w:tc>
          <w:tcPr>
            <w:tcW w:w="1620" w:type="dxa"/>
            <w:shd w:val="clear" w:color="auto" w:fill="auto"/>
            <w:vAlign w:val="center"/>
          </w:tcPr>
          <w:p w14:paraId="6E084338" w14:textId="254A6833" w:rsidR="00B11822" w:rsidRPr="00947007" w:rsidRDefault="00B11822"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0" w:type="dxa"/>
            <w:shd w:val="clear" w:color="auto" w:fill="auto"/>
            <w:vAlign w:val="center"/>
          </w:tcPr>
          <w:p w14:paraId="4E07B327" w14:textId="058B795D" w:rsidR="00B11822" w:rsidRDefault="008535E8"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11822">
              <w:rPr>
                <w:rFonts w:ascii="Times New Roman" w:eastAsia="Times New Roman" w:hAnsi="Times New Roman" w:cs="Times New Roman"/>
                <w:sz w:val="24"/>
                <w:szCs w:val="24"/>
              </w:rPr>
              <w:t>/60</w:t>
            </w:r>
          </w:p>
        </w:tc>
        <w:tc>
          <w:tcPr>
            <w:tcW w:w="1710" w:type="dxa"/>
            <w:shd w:val="clear" w:color="auto" w:fill="auto"/>
            <w:vAlign w:val="center"/>
          </w:tcPr>
          <w:p w14:paraId="1870CA18" w14:textId="418BAF2F" w:rsidR="00B11822" w:rsidRDefault="00E77A67"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386C11" w:rsidRPr="00266969" w14:paraId="51CA91AA" w14:textId="77777777" w:rsidTr="000A53CC">
        <w:trPr>
          <w:trHeight w:val="341"/>
        </w:trPr>
        <w:tc>
          <w:tcPr>
            <w:tcW w:w="2430" w:type="dxa"/>
            <w:shd w:val="clear" w:color="auto" w:fill="auto"/>
            <w:vAlign w:val="center"/>
          </w:tcPr>
          <w:p w14:paraId="6BAECC1B" w14:textId="77777777" w:rsidR="00386C11" w:rsidRPr="00947007" w:rsidRDefault="00386C11" w:rsidP="00B105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47007">
              <w:rPr>
                <w:rFonts w:ascii="Times New Roman" w:eastAsia="Times New Roman" w:hAnsi="Times New Roman" w:cs="Times New Roman"/>
                <w:b/>
                <w:bCs/>
                <w:sz w:val="24"/>
                <w:szCs w:val="24"/>
              </w:rPr>
              <w:t>Total</w:t>
            </w:r>
          </w:p>
        </w:tc>
        <w:tc>
          <w:tcPr>
            <w:tcW w:w="6300" w:type="dxa"/>
            <w:gridSpan w:val="4"/>
            <w:vAlign w:val="center"/>
          </w:tcPr>
          <w:p w14:paraId="432C212D" w14:textId="62C26249" w:rsidR="00386C11" w:rsidRPr="00947007"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FD1ED21" w14:textId="56418866" w:rsidR="00386C11" w:rsidRPr="00947007"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552B06E" w14:textId="2B1A90E4" w:rsidR="00386C11" w:rsidRPr="00947007"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1710" w:type="dxa"/>
            <w:shd w:val="clear" w:color="auto" w:fill="auto"/>
            <w:vAlign w:val="center"/>
          </w:tcPr>
          <w:p w14:paraId="504713AC" w14:textId="2C0577D1" w:rsidR="00386C11" w:rsidRPr="00947007" w:rsidRDefault="00E77A67"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396</w:t>
            </w:r>
          </w:p>
        </w:tc>
      </w:tr>
    </w:tbl>
    <w:p w14:paraId="092CD40C" w14:textId="041E007D" w:rsidR="00E12C85" w:rsidRDefault="00E12C85"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Cs/>
          <w:sz w:val="24"/>
          <w:szCs w:val="24"/>
          <w:u w:val="single"/>
        </w:rPr>
      </w:pPr>
    </w:p>
    <w:p w14:paraId="5D66F434" w14:textId="35AC9953"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bCs/>
          <w:sz w:val="24"/>
          <w:szCs w:val="24"/>
          <w:u w:val="single"/>
        </w:rPr>
        <w:t>Estimated Annualized Burden Costs to Respondents</w:t>
      </w:r>
      <w:r w:rsidRPr="00266969">
        <w:rPr>
          <w:rFonts w:ascii="Times New Roman" w:eastAsia="Times New Roman" w:hAnsi="Times New Roman" w:cs="Times New Roman"/>
          <w:sz w:val="24"/>
          <w:szCs w:val="24"/>
          <w:u w:val="single"/>
        </w:rPr>
        <w:t>.</w:t>
      </w:r>
    </w:p>
    <w:p w14:paraId="51B34761"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5C641EE" w14:textId="7BD192BD"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bookmarkStart w:id="2" w:name="OLE_LINK24"/>
      <w:bookmarkStart w:id="3" w:name="OLE_LINK25"/>
      <w:r w:rsidRPr="00266969">
        <w:rPr>
          <w:rFonts w:ascii="Times New Roman" w:eastAsia="Times New Roman" w:hAnsi="Times New Roman" w:cs="Times New Roman"/>
          <w:sz w:val="24"/>
          <w:szCs w:val="24"/>
        </w:rPr>
        <w:t xml:space="preserve">The average annual </w:t>
      </w:r>
      <w:r w:rsidR="00D7790B" w:rsidRPr="00266969">
        <w:rPr>
          <w:rFonts w:ascii="Times New Roman" w:eastAsia="Times New Roman" w:hAnsi="Times New Roman" w:cs="Times New Roman"/>
          <w:sz w:val="24"/>
          <w:szCs w:val="24"/>
        </w:rPr>
        <w:t xml:space="preserve">cost </w:t>
      </w:r>
      <w:r w:rsidRPr="00266969">
        <w:rPr>
          <w:rFonts w:ascii="Times New Roman" w:eastAsia="Times New Roman" w:hAnsi="Times New Roman" w:cs="Times New Roman"/>
          <w:sz w:val="24"/>
          <w:szCs w:val="24"/>
        </w:rPr>
        <w:t xml:space="preserve">burden cost is estimated to </w:t>
      </w:r>
      <w:r w:rsidRPr="00AD2A46">
        <w:rPr>
          <w:rFonts w:ascii="Times New Roman" w:eastAsia="Times New Roman" w:hAnsi="Times New Roman" w:cs="Times New Roman"/>
          <w:sz w:val="24"/>
          <w:szCs w:val="24"/>
        </w:rPr>
        <w:t xml:space="preserve">be </w:t>
      </w:r>
      <w:r w:rsidR="00ED0912" w:rsidRPr="00947007">
        <w:rPr>
          <w:rFonts w:ascii="Times New Roman" w:eastAsia="Times New Roman" w:hAnsi="Times New Roman" w:cs="Times New Roman"/>
          <w:bCs/>
          <w:sz w:val="24"/>
          <w:szCs w:val="24"/>
        </w:rPr>
        <w:t>$</w:t>
      </w:r>
      <w:r w:rsidR="00EC74BC">
        <w:rPr>
          <w:rFonts w:ascii="Times New Roman" w:eastAsia="Times New Roman" w:hAnsi="Times New Roman" w:cs="Times New Roman"/>
          <w:bCs/>
          <w:sz w:val="24"/>
          <w:szCs w:val="24"/>
        </w:rPr>
        <w:t>9,</w:t>
      </w:r>
      <w:r w:rsidR="00E77A67">
        <w:rPr>
          <w:rFonts w:ascii="Times New Roman" w:eastAsia="Times New Roman" w:hAnsi="Times New Roman" w:cs="Times New Roman"/>
          <w:bCs/>
          <w:sz w:val="24"/>
          <w:szCs w:val="24"/>
        </w:rPr>
        <w:t>892.08</w:t>
      </w:r>
      <w:r w:rsidRPr="00AD2A46">
        <w:rPr>
          <w:rFonts w:ascii="Times New Roman" w:eastAsia="Times New Roman" w:hAnsi="Times New Roman" w:cs="Times New Roman"/>
          <w:sz w:val="24"/>
          <w:szCs w:val="24"/>
        </w:rPr>
        <w:t xml:space="preserve">. </w:t>
      </w:r>
      <w:bookmarkEnd w:id="2"/>
      <w:bookmarkEnd w:id="3"/>
      <w:r w:rsidRPr="00AD2A46">
        <w:rPr>
          <w:rFonts w:ascii="Times New Roman" w:eastAsia="Times New Roman" w:hAnsi="Times New Roman" w:cs="Times New Roman"/>
          <w:sz w:val="24"/>
          <w:szCs w:val="24"/>
        </w:rPr>
        <w:t xml:space="preserve"> The hourly</w:t>
      </w:r>
      <w:r w:rsidRPr="00266969">
        <w:rPr>
          <w:rFonts w:ascii="Times New Roman" w:eastAsia="Times New Roman" w:hAnsi="Times New Roman" w:cs="Times New Roman"/>
          <w:sz w:val="24"/>
          <w:szCs w:val="24"/>
        </w:rPr>
        <w:t xml:space="preserve"> wage estimate is based on </w:t>
      </w:r>
      <w:r w:rsidRPr="00B944CE">
        <w:rPr>
          <w:rFonts w:ascii="Times New Roman" w:eastAsia="Times New Roman" w:hAnsi="Times New Roman" w:cs="Times New Roman"/>
          <w:sz w:val="24"/>
          <w:szCs w:val="24"/>
        </w:rPr>
        <w:t xml:space="preserve">the </w:t>
      </w:r>
      <w:r w:rsidR="00EC74BC" w:rsidRPr="00EC74BC">
        <w:rPr>
          <w:rFonts w:ascii="Times New Roman" w:eastAsia="Times New Roman" w:hAnsi="Times New Roman" w:cs="Times New Roman"/>
          <w:sz w:val="24"/>
          <w:szCs w:val="24"/>
        </w:rPr>
        <w:t>Bur</w:t>
      </w:r>
      <w:r w:rsidR="00EC74BC">
        <w:rPr>
          <w:rFonts w:ascii="Times New Roman" w:eastAsia="Times New Roman" w:hAnsi="Times New Roman" w:cs="Times New Roman"/>
          <w:sz w:val="24"/>
          <w:szCs w:val="24"/>
        </w:rPr>
        <w:t>eau of Labor Statistics May 2018</w:t>
      </w:r>
      <w:r w:rsidR="00EC74BC" w:rsidRPr="00EC74BC">
        <w:rPr>
          <w:rFonts w:ascii="Times New Roman" w:eastAsia="Times New Roman" w:hAnsi="Times New Roman" w:cs="Times New Roman"/>
          <w:sz w:val="24"/>
          <w:szCs w:val="24"/>
        </w:rPr>
        <w:t xml:space="preserve"> National Occupational Employment and Wage Estimates (http://www.bls.gov/oes/current/oes_nat.htm) for “All Occupations.”</w:t>
      </w:r>
    </w:p>
    <w:p w14:paraId="01DC44AC"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tblLayout w:type="fixed"/>
        <w:tblLook w:val="04A0" w:firstRow="1" w:lastRow="0" w:firstColumn="1" w:lastColumn="0" w:noHBand="0" w:noVBand="1"/>
      </w:tblPr>
      <w:tblGrid>
        <w:gridCol w:w="2221"/>
        <w:gridCol w:w="2313"/>
        <w:gridCol w:w="1309"/>
        <w:gridCol w:w="1622"/>
        <w:gridCol w:w="1885"/>
      </w:tblGrid>
      <w:tr w:rsidR="00ED0912" w:rsidRPr="00266969" w14:paraId="2F7199C1" w14:textId="77777777" w:rsidTr="002813BC">
        <w:tc>
          <w:tcPr>
            <w:tcW w:w="2221" w:type="dxa"/>
          </w:tcPr>
          <w:p w14:paraId="7A431B99"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Type of Respondent</w:t>
            </w:r>
          </w:p>
        </w:tc>
        <w:tc>
          <w:tcPr>
            <w:tcW w:w="2313" w:type="dxa"/>
          </w:tcPr>
          <w:p w14:paraId="7B86C7B9"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Form Name</w:t>
            </w:r>
          </w:p>
        </w:tc>
        <w:tc>
          <w:tcPr>
            <w:tcW w:w="1309" w:type="dxa"/>
          </w:tcPr>
          <w:p w14:paraId="7CA900CF"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Total Burden Hours</w:t>
            </w:r>
          </w:p>
        </w:tc>
        <w:tc>
          <w:tcPr>
            <w:tcW w:w="1622" w:type="dxa"/>
          </w:tcPr>
          <w:p w14:paraId="7A910818"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Hourly Wage Rate</w:t>
            </w:r>
          </w:p>
        </w:tc>
        <w:tc>
          <w:tcPr>
            <w:tcW w:w="1885" w:type="dxa"/>
          </w:tcPr>
          <w:p w14:paraId="28F08D83"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Total Respondent Costs</w:t>
            </w:r>
          </w:p>
        </w:tc>
      </w:tr>
      <w:tr w:rsidR="00B11822" w:rsidRPr="00266969" w14:paraId="6CD1D026" w14:textId="77777777" w:rsidTr="002813BC">
        <w:trPr>
          <w:trHeight w:val="350"/>
        </w:trPr>
        <w:tc>
          <w:tcPr>
            <w:tcW w:w="2221" w:type="dxa"/>
            <w:vMerge w:val="restart"/>
            <w:vAlign w:val="center"/>
          </w:tcPr>
          <w:p w14:paraId="34245FAD" w14:textId="12DC734F" w:rsidR="00B11822" w:rsidRPr="00266969" w:rsidRDefault="00E66DA7"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Pr>
                <w:sz w:val="24"/>
                <w:szCs w:val="24"/>
              </w:rPr>
              <w:t>Adults of households in high-</w:t>
            </w:r>
            <w:r w:rsidR="00EC74BC">
              <w:rPr>
                <w:sz w:val="24"/>
                <w:szCs w:val="24"/>
              </w:rPr>
              <w:t xml:space="preserve">risk LD counties in the Midwest </w:t>
            </w:r>
          </w:p>
        </w:tc>
        <w:tc>
          <w:tcPr>
            <w:tcW w:w="2313" w:type="dxa"/>
            <w:vAlign w:val="center"/>
          </w:tcPr>
          <w:p w14:paraId="72772C2A" w14:textId="07E80D5E" w:rsidR="00B11822" w:rsidRPr="00266969" w:rsidRDefault="00EC74BC">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Upper Midwest Tickborne Disease Prevention</w:t>
            </w:r>
            <w:r w:rsidR="00B11822" w:rsidRPr="00642904">
              <w:rPr>
                <w:sz w:val="24"/>
                <w:szCs w:val="24"/>
              </w:rPr>
              <w:t xml:space="preserve"> Survey</w:t>
            </w:r>
          </w:p>
        </w:tc>
        <w:tc>
          <w:tcPr>
            <w:tcW w:w="1309" w:type="dxa"/>
            <w:vAlign w:val="center"/>
          </w:tcPr>
          <w:p w14:paraId="60E62990" w14:textId="1A936E27" w:rsidR="00B11822" w:rsidRPr="00266969" w:rsidRDefault="00E77A67"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330</w:t>
            </w:r>
          </w:p>
        </w:tc>
        <w:tc>
          <w:tcPr>
            <w:tcW w:w="1622" w:type="dxa"/>
            <w:vAlign w:val="center"/>
          </w:tcPr>
          <w:p w14:paraId="78D55F23" w14:textId="3DE59615" w:rsidR="00B11822" w:rsidRPr="00266969" w:rsidRDefault="00B11822" w:rsidP="00EC74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w:t>
            </w:r>
            <w:r w:rsidR="00EC74BC">
              <w:rPr>
                <w:sz w:val="24"/>
                <w:szCs w:val="24"/>
              </w:rPr>
              <w:t>24.98</w:t>
            </w:r>
          </w:p>
        </w:tc>
        <w:tc>
          <w:tcPr>
            <w:tcW w:w="1885" w:type="dxa"/>
            <w:vAlign w:val="center"/>
          </w:tcPr>
          <w:p w14:paraId="2CAFBC26" w14:textId="5B8149C5" w:rsidR="00B11822" w:rsidRPr="00266969" w:rsidRDefault="00B11822" w:rsidP="00E77A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w:t>
            </w:r>
            <w:r w:rsidR="00E77A67">
              <w:rPr>
                <w:sz w:val="24"/>
                <w:szCs w:val="24"/>
              </w:rPr>
              <w:t>8,243.40</w:t>
            </w:r>
          </w:p>
        </w:tc>
      </w:tr>
      <w:tr w:rsidR="00B11822" w:rsidRPr="00266969" w14:paraId="52C67753" w14:textId="77777777" w:rsidTr="002813BC">
        <w:trPr>
          <w:trHeight w:val="350"/>
        </w:trPr>
        <w:tc>
          <w:tcPr>
            <w:tcW w:w="2221" w:type="dxa"/>
            <w:vMerge/>
            <w:vAlign w:val="center"/>
          </w:tcPr>
          <w:p w14:paraId="0663ED4E" w14:textId="77777777" w:rsidR="00B11822" w:rsidRDefault="00B11822"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p>
        </w:tc>
        <w:tc>
          <w:tcPr>
            <w:tcW w:w="2313" w:type="dxa"/>
            <w:vAlign w:val="center"/>
          </w:tcPr>
          <w:p w14:paraId="429386ED" w14:textId="45F625AB" w:rsidR="00B11822" w:rsidRPr="00642904" w:rsidRDefault="00EC74BC" w:rsidP="00B11822">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Upper Midwest Tickborne Disease Prevention</w:t>
            </w:r>
            <w:r w:rsidR="00B11822" w:rsidRPr="00E36D57">
              <w:rPr>
                <w:sz w:val="24"/>
                <w:szCs w:val="24"/>
              </w:rPr>
              <w:t xml:space="preserve"> Survey</w:t>
            </w:r>
            <w:r w:rsidR="00B11822">
              <w:rPr>
                <w:sz w:val="24"/>
                <w:szCs w:val="24"/>
              </w:rPr>
              <w:t xml:space="preserve"> – Screen out</w:t>
            </w:r>
          </w:p>
        </w:tc>
        <w:tc>
          <w:tcPr>
            <w:tcW w:w="1309" w:type="dxa"/>
            <w:vAlign w:val="center"/>
          </w:tcPr>
          <w:p w14:paraId="30AC17C7" w14:textId="6CE47605" w:rsidR="00B11822" w:rsidRDefault="00E77A67"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66</w:t>
            </w:r>
          </w:p>
        </w:tc>
        <w:tc>
          <w:tcPr>
            <w:tcW w:w="1622" w:type="dxa"/>
            <w:vAlign w:val="center"/>
          </w:tcPr>
          <w:p w14:paraId="5518F36D" w14:textId="1EB25F6C" w:rsidR="00B11822" w:rsidRPr="00266969" w:rsidRDefault="00570E80" w:rsidP="00EC74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w:t>
            </w:r>
            <w:r w:rsidR="00EC74BC">
              <w:rPr>
                <w:sz w:val="24"/>
                <w:szCs w:val="24"/>
              </w:rPr>
              <w:t>24.98</w:t>
            </w:r>
          </w:p>
        </w:tc>
        <w:tc>
          <w:tcPr>
            <w:tcW w:w="1885" w:type="dxa"/>
            <w:vAlign w:val="center"/>
          </w:tcPr>
          <w:p w14:paraId="393F7709" w14:textId="5F905254" w:rsidR="00B11822" w:rsidRPr="00266969" w:rsidRDefault="00570E80" w:rsidP="00EC74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w:t>
            </w:r>
            <w:r w:rsidR="00E77A67">
              <w:rPr>
                <w:sz w:val="24"/>
                <w:szCs w:val="24"/>
              </w:rPr>
              <w:t>1,648.68</w:t>
            </w:r>
          </w:p>
        </w:tc>
      </w:tr>
      <w:tr w:rsidR="00B11822" w:rsidRPr="00266969" w14:paraId="4966C6A7" w14:textId="77777777" w:rsidTr="002813BC">
        <w:trPr>
          <w:trHeight w:val="350"/>
        </w:trPr>
        <w:tc>
          <w:tcPr>
            <w:tcW w:w="2221" w:type="dxa"/>
            <w:vAlign w:val="center"/>
          </w:tcPr>
          <w:p w14:paraId="482B338C" w14:textId="77777777" w:rsidR="00B11822" w:rsidRPr="00266969" w:rsidRDefault="00B11822"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266969">
              <w:rPr>
                <w:b/>
                <w:bCs/>
                <w:sz w:val="24"/>
                <w:szCs w:val="24"/>
              </w:rPr>
              <w:t>Total</w:t>
            </w:r>
          </w:p>
        </w:tc>
        <w:tc>
          <w:tcPr>
            <w:tcW w:w="5244" w:type="dxa"/>
            <w:gridSpan w:val="3"/>
            <w:vAlign w:val="center"/>
          </w:tcPr>
          <w:p w14:paraId="0872884E" w14:textId="1859DC4D" w:rsidR="00B11822" w:rsidRPr="00266969" w:rsidRDefault="00B11822"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p w14:paraId="6A417249" w14:textId="293B4CB0" w:rsidR="00B11822" w:rsidRPr="00266969" w:rsidRDefault="00B11822"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tc>
        <w:tc>
          <w:tcPr>
            <w:tcW w:w="1885" w:type="dxa"/>
            <w:vAlign w:val="center"/>
          </w:tcPr>
          <w:p w14:paraId="6BCA4285" w14:textId="6F812474" w:rsidR="00B11822" w:rsidRPr="00266969" w:rsidRDefault="00570E80" w:rsidP="00E77A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r>
              <w:rPr>
                <w:b/>
                <w:sz w:val="24"/>
                <w:szCs w:val="24"/>
              </w:rPr>
              <w:t>$</w:t>
            </w:r>
            <w:r w:rsidR="00E77A67">
              <w:rPr>
                <w:b/>
                <w:sz w:val="24"/>
                <w:szCs w:val="24"/>
              </w:rPr>
              <w:t>9,892.08</w:t>
            </w:r>
          </w:p>
        </w:tc>
      </w:tr>
    </w:tbl>
    <w:p w14:paraId="105FC392" w14:textId="72E1A857" w:rsidR="003A30EF" w:rsidRDefault="003A30EF"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6040BE3" w14:textId="77777777" w:rsidR="00841112" w:rsidRPr="00266969" w:rsidRDefault="00841112"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43A2860" w14:textId="77777777" w:rsidR="006564A9" w:rsidRPr="00266969" w:rsidRDefault="006564A9" w:rsidP="00944018">
      <w:pPr>
        <w:pStyle w:val="Heading2"/>
      </w:pPr>
      <w:r w:rsidRPr="00266969">
        <w:t>13.  Estimates of Other Total Annual Cost Burden to Respondents and Record keepers</w:t>
      </w:r>
    </w:p>
    <w:p w14:paraId="662BB487"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5B98E16"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costs to respondents other than their time to participate.</w:t>
      </w:r>
    </w:p>
    <w:p w14:paraId="2A8CC32D"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5285F60" w14:textId="77777777" w:rsidR="006564A9" w:rsidRPr="00266969" w:rsidRDefault="006564A9" w:rsidP="00944018">
      <w:pPr>
        <w:pStyle w:val="Heading2"/>
      </w:pPr>
      <w:r w:rsidRPr="00266969">
        <w:t>14.  Annualized Costs to the Federal Government</w:t>
      </w:r>
    </w:p>
    <w:p w14:paraId="28DFD166"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0C84BEC" w14:textId="138D25A9" w:rsidR="006564A9" w:rsidRPr="00B77F6E" w:rsidRDefault="006564A9" w:rsidP="006564A9">
      <w:pPr>
        <w:spacing w:after="0" w:line="240" w:lineRule="auto"/>
        <w:rPr>
          <w:rFonts w:ascii="Times New Roman" w:eastAsia="Times New Roman" w:hAnsi="Times New Roman" w:cs="Times New Roman"/>
          <w:sz w:val="24"/>
          <w:szCs w:val="24"/>
        </w:rPr>
      </w:pPr>
      <w:r w:rsidRPr="00181E06">
        <w:rPr>
          <w:rFonts w:ascii="Times New Roman" w:eastAsia="Times New Roman" w:hAnsi="Times New Roman" w:cs="Times New Roman"/>
          <w:sz w:val="24"/>
          <w:szCs w:val="24"/>
        </w:rPr>
        <w:t xml:space="preserve">Governmental Costs </w:t>
      </w:r>
      <w:r w:rsidR="006D3626" w:rsidRPr="00181E06">
        <w:rPr>
          <w:rFonts w:ascii="Times New Roman" w:eastAsia="Times New Roman" w:hAnsi="Times New Roman" w:cs="Times New Roman"/>
          <w:sz w:val="24"/>
          <w:szCs w:val="24"/>
        </w:rPr>
        <w:t>are broken down in the following table.</w:t>
      </w:r>
      <w:r w:rsidR="006D3626" w:rsidRPr="00266969">
        <w:rPr>
          <w:rFonts w:ascii="Times New Roman" w:eastAsia="Times New Roman" w:hAnsi="Times New Roman" w:cs="Times New Roman"/>
          <w:sz w:val="24"/>
          <w:szCs w:val="24"/>
        </w:rPr>
        <w:t xml:space="preserve"> </w:t>
      </w:r>
    </w:p>
    <w:p w14:paraId="4A7093BC" w14:textId="69D76D08" w:rsidR="00E66DA7" w:rsidRPr="00266969" w:rsidRDefault="00E66DA7" w:rsidP="006564A9">
      <w:pPr>
        <w:spacing w:after="0" w:line="240" w:lineRule="auto"/>
        <w:rPr>
          <w:rFonts w:ascii="Times New Roman" w:eastAsia="Times New Roman" w:hAnsi="Times New Roman" w:cs="Times New Roman"/>
          <w:b/>
          <w:sz w:val="24"/>
          <w:szCs w:val="24"/>
        </w:rPr>
      </w:pPr>
    </w:p>
    <w:tbl>
      <w:tblPr>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3998"/>
        <w:gridCol w:w="1582"/>
      </w:tblGrid>
      <w:tr w:rsidR="006564A9" w:rsidRPr="0016075F" w14:paraId="1A35C693" w14:textId="77777777" w:rsidTr="00CC467C">
        <w:tc>
          <w:tcPr>
            <w:tcW w:w="6968" w:type="dxa"/>
            <w:gridSpan w:val="2"/>
          </w:tcPr>
          <w:p w14:paraId="0F935AB7" w14:textId="77777777" w:rsidR="006564A9" w:rsidRPr="00266969" w:rsidRDefault="006564A9" w:rsidP="006564A9">
            <w:pPr>
              <w:spacing w:after="0" w:line="240" w:lineRule="auto"/>
              <w:rPr>
                <w:rFonts w:ascii="Times New Roman" w:eastAsia="Times New Roman" w:hAnsi="Times New Roman" w:cs="Times New Roman"/>
              </w:rPr>
            </w:pPr>
          </w:p>
        </w:tc>
        <w:tc>
          <w:tcPr>
            <w:tcW w:w="1582" w:type="dxa"/>
          </w:tcPr>
          <w:p w14:paraId="230BE3FB" w14:textId="77777777" w:rsidR="006564A9" w:rsidRPr="006509F8" w:rsidRDefault="006564A9" w:rsidP="006564A9">
            <w:pPr>
              <w:spacing w:after="0" w:line="240" w:lineRule="auto"/>
              <w:jc w:val="center"/>
              <w:rPr>
                <w:rFonts w:ascii="Times New Roman" w:eastAsia="Times New Roman" w:hAnsi="Times New Roman" w:cs="Times New Roman"/>
                <w:b/>
              </w:rPr>
            </w:pPr>
            <w:r w:rsidRPr="006509F8">
              <w:rPr>
                <w:rFonts w:ascii="Times New Roman" w:eastAsia="Times New Roman" w:hAnsi="Times New Roman" w:cs="Times New Roman"/>
                <w:b/>
              </w:rPr>
              <w:t>Total ($)</w:t>
            </w:r>
          </w:p>
        </w:tc>
      </w:tr>
      <w:tr w:rsidR="006564A9" w:rsidRPr="0016075F" w14:paraId="5B6E6598" w14:textId="77777777" w:rsidTr="001F0241">
        <w:trPr>
          <w:trHeight w:val="255"/>
        </w:trPr>
        <w:tc>
          <w:tcPr>
            <w:tcW w:w="2970" w:type="dxa"/>
            <w:vMerge w:val="restart"/>
          </w:tcPr>
          <w:p w14:paraId="1C0FC1F2" w14:textId="77777777" w:rsidR="006564A9" w:rsidRPr="006509F8" w:rsidRDefault="006564A9" w:rsidP="006564A9">
            <w:pPr>
              <w:spacing w:after="0" w:line="240" w:lineRule="auto"/>
              <w:rPr>
                <w:rFonts w:ascii="Times New Roman" w:eastAsia="Times New Roman" w:hAnsi="Times New Roman" w:cs="Times New Roman"/>
                <w:b/>
              </w:rPr>
            </w:pPr>
            <w:r w:rsidRPr="006509F8">
              <w:rPr>
                <w:rFonts w:ascii="Times New Roman" w:eastAsia="Times New Roman" w:hAnsi="Times New Roman" w:cs="Times New Roman"/>
                <w:b/>
              </w:rPr>
              <w:t>Federal Government</w:t>
            </w:r>
          </w:p>
          <w:p w14:paraId="23901627" w14:textId="77777777" w:rsidR="006564A9" w:rsidRPr="006509F8" w:rsidRDefault="006564A9" w:rsidP="006564A9">
            <w:pPr>
              <w:spacing w:after="0" w:line="240" w:lineRule="auto"/>
              <w:rPr>
                <w:rFonts w:ascii="Times New Roman" w:eastAsia="Times New Roman" w:hAnsi="Times New Roman" w:cs="Times New Roman"/>
                <w:b/>
              </w:rPr>
            </w:pPr>
            <w:r w:rsidRPr="006509F8">
              <w:rPr>
                <w:rFonts w:ascii="Times New Roman" w:eastAsia="Times New Roman" w:hAnsi="Times New Roman" w:cs="Times New Roman"/>
                <w:b/>
              </w:rPr>
              <w:t>Personnel Costs</w:t>
            </w:r>
          </w:p>
        </w:tc>
        <w:tc>
          <w:tcPr>
            <w:tcW w:w="3998" w:type="dxa"/>
          </w:tcPr>
          <w:p w14:paraId="69AE9EF5" w14:textId="07F8A838" w:rsidR="006564A9" w:rsidRPr="006509F8" w:rsidRDefault="00EC7567" w:rsidP="00FB183B">
            <w:pPr>
              <w:spacing w:after="0" w:line="240" w:lineRule="auto"/>
              <w:rPr>
                <w:rFonts w:ascii="Times New Roman" w:eastAsia="Times New Roman" w:hAnsi="Times New Roman" w:cs="Times New Roman"/>
              </w:rPr>
            </w:pPr>
            <w:r w:rsidRPr="006509F8">
              <w:rPr>
                <w:rFonts w:ascii="Times New Roman" w:eastAsia="Times New Roman" w:hAnsi="Times New Roman" w:cs="Times New Roman"/>
              </w:rPr>
              <w:t>CDC Project Officer (GS-1</w:t>
            </w:r>
            <w:r w:rsidR="006509F8" w:rsidRPr="006509F8">
              <w:rPr>
                <w:rFonts w:ascii="Times New Roman" w:eastAsia="Times New Roman" w:hAnsi="Times New Roman" w:cs="Times New Roman"/>
              </w:rPr>
              <w:t>4</w:t>
            </w:r>
            <w:r w:rsidR="006564A9" w:rsidRPr="006509F8">
              <w:rPr>
                <w:rFonts w:ascii="Times New Roman" w:eastAsia="Times New Roman" w:hAnsi="Times New Roman" w:cs="Times New Roman"/>
              </w:rPr>
              <w:t xml:space="preserve"> at 0.</w:t>
            </w:r>
            <w:r w:rsidR="00FB183B" w:rsidRPr="006509F8">
              <w:rPr>
                <w:rFonts w:ascii="Times New Roman" w:eastAsia="Times New Roman" w:hAnsi="Times New Roman" w:cs="Times New Roman"/>
              </w:rPr>
              <w:t>1</w:t>
            </w:r>
            <w:r w:rsidR="006564A9" w:rsidRPr="006509F8">
              <w:rPr>
                <w:rFonts w:ascii="Times New Roman" w:eastAsia="Times New Roman" w:hAnsi="Times New Roman" w:cs="Times New Roman"/>
              </w:rPr>
              <w:t xml:space="preserve"> FTE)</w:t>
            </w:r>
          </w:p>
        </w:tc>
        <w:tc>
          <w:tcPr>
            <w:tcW w:w="1582" w:type="dxa"/>
          </w:tcPr>
          <w:p w14:paraId="6B151BD1" w14:textId="77777777" w:rsidR="006564A9" w:rsidRPr="006509F8" w:rsidRDefault="006564A9" w:rsidP="006564A9">
            <w:pPr>
              <w:spacing w:after="0" w:line="240" w:lineRule="auto"/>
              <w:jc w:val="center"/>
              <w:rPr>
                <w:rFonts w:ascii="Times New Roman" w:eastAsia="Times New Roman" w:hAnsi="Times New Roman" w:cs="Times New Roman"/>
              </w:rPr>
            </w:pPr>
          </w:p>
          <w:p w14:paraId="23D91E5C" w14:textId="621AE0EB" w:rsidR="006564A9" w:rsidRPr="006509F8" w:rsidRDefault="006564A9" w:rsidP="009071A6">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w:t>
            </w:r>
            <w:r w:rsidR="006509F8" w:rsidRPr="006509F8">
              <w:rPr>
                <w:rFonts w:ascii="Times New Roman" w:eastAsia="Times New Roman" w:hAnsi="Times New Roman" w:cs="Times New Roman"/>
              </w:rPr>
              <w:t>11,214</w:t>
            </w:r>
          </w:p>
        </w:tc>
      </w:tr>
      <w:tr w:rsidR="006564A9" w:rsidRPr="0016075F" w14:paraId="5FE3D491" w14:textId="77777777" w:rsidTr="001F0241">
        <w:trPr>
          <w:trHeight w:val="255"/>
        </w:trPr>
        <w:tc>
          <w:tcPr>
            <w:tcW w:w="2970" w:type="dxa"/>
            <w:vMerge/>
          </w:tcPr>
          <w:p w14:paraId="353C5E92" w14:textId="77777777" w:rsidR="006564A9" w:rsidRPr="006509F8" w:rsidRDefault="006564A9" w:rsidP="006564A9">
            <w:pPr>
              <w:spacing w:after="0" w:line="240" w:lineRule="auto"/>
              <w:rPr>
                <w:rFonts w:ascii="Times New Roman" w:eastAsia="Times New Roman" w:hAnsi="Times New Roman" w:cs="Times New Roman"/>
                <w:b/>
              </w:rPr>
            </w:pPr>
          </w:p>
        </w:tc>
        <w:tc>
          <w:tcPr>
            <w:tcW w:w="3998" w:type="dxa"/>
          </w:tcPr>
          <w:p w14:paraId="6804E586" w14:textId="0AC98036" w:rsidR="006564A9" w:rsidRPr="006509F8" w:rsidRDefault="00EC7567" w:rsidP="00FB183B">
            <w:pPr>
              <w:spacing w:after="0" w:line="240" w:lineRule="auto"/>
              <w:rPr>
                <w:rFonts w:ascii="Times New Roman" w:eastAsia="Times New Roman" w:hAnsi="Times New Roman" w:cs="Times New Roman"/>
              </w:rPr>
            </w:pPr>
            <w:r w:rsidRPr="006509F8">
              <w:rPr>
                <w:rFonts w:ascii="Times New Roman" w:eastAsia="Times New Roman" w:hAnsi="Times New Roman" w:cs="Times New Roman"/>
              </w:rPr>
              <w:t>CDC Data Manager (GS-</w:t>
            </w:r>
            <w:r w:rsidR="006509F8" w:rsidRPr="006509F8">
              <w:rPr>
                <w:rFonts w:ascii="Times New Roman" w:eastAsia="Times New Roman" w:hAnsi="Times New Roman" w:cs="Times New Roman"/>
              </w:rPr>
              <w:t>9</w:t>
            </w:r>
            <w:r w:rsidR="006564A9" w:rsidRPr="006509F8">
              <w:rPr>
                <w:rFonts w:ascii="Times New Roman" w:eastAsia="Times New Roman" w:hAnsi="Times New Roman" w:cs="Times New Roman"/>
              </w:rPr>
              <w:t xml:space="preserve">, </w:t>
            </w:r>
            <w:r w:rsidR="00FB183B" w:rsidRPr="006509F8">
              <w:rPr>
                <w:rFonts w:ascii="Times New Roman" w:eastAsia="Times New Roman" w:hAnsi="Times New Roman" w:cs="Times New Roman"/>
              </w:rPr>
              <w:t>0.25</w:t>
            </w:r>
            <w:r w:rsidR="006564A9" w:rsidRPr="006509F8">
              <w:rPr>
                <w:rFonts w:ascii="Times New Roman" w:eastAsia="Times New Roman" w:hAnsi="Times New Roman" w:cs="Times New Roman"/>
              </w:rPr>
              <w:t xml:space="preserve"> FTE)</w:t>
            </w:r>
          </w:p>
        </w:tc>
        <w:tc>
          <w:tcPr>
            <w:tcW w:w="1582" w:type="dxa"/>
          </w:tcPr>
          <w:p w14:paraId="1EE62165" w14:textId="77777777" w:rsidR="006564A9" w:rsidRPr="006509F8" w:rsidRDefault="006564A9" w:rsidP="006564A9">
            <w:pPr>
              <w:spacing w:after="0" w:line="240" w:lineRule="auto"/>
              <w:jc w:val="center"/>
              <w:rPr>
                <w:rFonts w:ascii="Times New Roman" w:eastAsia="Times New Roman" w:hAnsi="Times New Roman" w:cs="Times New Roman"/>
              </w:rPr>
            </w:pPr>
          </w:p>
          <w:p w14:paraId="7D9BDFC0" w14:textId="69CB1754" w:rsidR="006564A9" w:rsidRPr="006509F8" w:rsidRDefault="00EC7567" w:rsidP="009071A6">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w:t>
            </w:r>
            <w:r w:rsidR="006509F8" w:rsidRPr="006509F8">
              <w:rPr>
                <w:rFonts w:ascii="Times New Roman" w:eastAsia="Times New Roman" w:hAnsi="Times New Roman" w:cs="Times New Roman"/>
              </w:rPr>
              <w:t>13,757</w:t>
            </w:r>
          </w:p>
        </w:tc>
      </w:tr>
      <w:tr w:rsidR="006564A9" w:rsidRPr="0016075F" w14:paraId="794A28CF" w14:textId="77777777" w:rsidTr="00CC467C">
        <w:trPr>
          <w:trHeight w:val="404"/>
        </w:trPr>
        <w:tc>
          <w:tcPr>
            <w:tcW w:w="6968" w:type="dxa"/>
            <w:gridSpan w:val="2"/>
            <w:vAlign w:val="center"/>
          </w:tcPr>
          <w:p w14:paraId="57D46021" w14:textId="77777777" w:rsidR="006564A9" w:rsidRPr="006509F8" w:rsidRDefault="006564A9" w:rsidP="006564A9">
            <w:pPr>
              <w:spacing w:after="0" w:line="240" w:lineRule="auto"/>
              <w:rPr>
                <w:rFonts w:ascii="Times New Roman" w:eastAsia="Times New Roman" w:hAnsi="Times New Roman" w:cs="Times New Roman"/>
              </w:rPr>
            </w:pPr>
            <w:r w:rsidRPr="006509F8">
              <w:rPr>
                <w:rFonts w:ascii="Times New Roman" w:eastAsia="Times New Roman" w:hAnsi="Times New Roman" w:cs="Times New Roman"/>
              </w:rPr>
              <w:t>Subtotal, Federal Direct Costs</w:t>
            </w:r>
          </w:p>
        </w:tc>
        <w:tc>
          <w:tcPr>
            <w:tcW w:w="1582" w:type="dxa"/>
            <w:vAlign w:val="center"/>
          </w:tcPr>
          <w:p w14:paraId="0978C5D5" w14:textId="24EE7247" w:rsidR="006564A9" w:rsidRPr="006509F8" w:rsidRDefault="009071A6" w:rsidP="006509F8">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w:t>
            </w:r>
            <w:r w:rsidR="006509F8" w:rsidRPr="006509F8">
              <w:rPr>
                <w:rFonts w:ascii="Times New Roman" w:eastAsia="Times New Roman" w:hAnsi="Times New Roman" w:cs="Times New Roman"/>
              </w:rPr>
              <w:t>24,971</w:t>
            </w:r>
          </w:p>
        </w:tc>
      </w:tr>
      <w:tr w:rsidR="006564A9" w:rsidRPr="0016075F" w14:paraId="2E7C858C" w14:textId="77777777" w:rsidTr="001F0241">
        <w:tc>
          <w:tcPr>
            <w:tcW w:w="2970" w:type="dxa"/>
          </w:tcPr>
          <w:p w14:paraId="2D0C8263" w14:textId="67804725" w:rsidR="006564A9" w:rsidRPr="006509F8" w:rsidRDefault="00FB183B" w:rsidP="00FB183B">
            <w:pPr>
              <w:spacing w:after="0" w:line="240" w:lineRule="auto"/>
              <w:rPr>
                <w:rFonts w:ascii="Times New Roman" w:eastAsia="Times New Roman" w:hAnsi="Times New Roman" w:cs="Times New Roman"/>
                <w:b/>
              </w:rPr>
            </w:pPr>
            <w:r w:rsidRPr="006509F8">
              <w:rPr>
                <w:rFonts w:ascii="Times New Roman" w:eastAsia="Times New Roman" w:hAnsi="Times New Roman" w:cs="Times New Roman"/>
                <w:b/>
              </w:rPr>
              <w:t>Cooperative Agreement</w:t>
            </w:r>
          </w:p>
        </w:tc>
        <w:tc>
          <w:tcPr>
            <w:tcW w:w="3998" w:type="dxa"/>
          </w:tcPr>
          <w:p w14:paraId="53F2ED1A" w14:textId="3982AC74" w:rsidR="006564A9" w:rsidRPr="006509F8" w:rsidRDefault="00FB183B" w:rsidP="00FB183B">
            <w:pPr>
              <w:spacing w:after="0" w:line="240" w:lineRule="auto"/>
              <w:rPr>
                <w:rFonts w:ascii="Times New Roman" w:eastAsia="Times New Roman" w:hAnsi="Times New Roman" w:cs="Times New Roman"/>
              </w:rPr>
            </w:pPr>
            <w:r w:rsidRPr="006509F8">
              <w:rPr>
                <w:rFonts w:ascii="Times New Roman" w:eastAsia="Times New Roman" w:hAnsi="Times New Roman" w:cs="Times New Roman"/>
                <w:sz w:val="24"/>
                <w:szCs w:val="24"/>
              </w:rPr>
              <w:t xml:space="preserve">Cooperative agreement </w:t>
            </w:r>
            <w:r w:rsidR="006564A9" w:rsidRPr="006509F8">
              <w:rPr>
                <w:rFonts w:ascii="Times New Roman" w:eastAsia="Times New Roman" w:hAnsi="Times New Roman" w:cs="Times New Roman"/>
                <w:sz w:val="24"/>
                <w:szCs w:val="24"/>
              </w:rPr>
              <w:t xml:space="preserve">for implementation </w:t>
            </w:r>
            <w:r w:rsidRPr="006509F8">
              <w:rPr>
                <w:rFonts w:ascii="Times New Roman" w:eastAsia="Times New Roman" w:hAnsi="Times New Roman" w:cs="Times New Roman"/>
                <w:sz w:val="24"/>
                <w:szCs w:val="24"/>
              </w:rPr>
              <w:t>and</w:t>
            </w:r>
            <w:r w:rsidR="006564A9" w:rsidRPr="006509F8">
              <w:rPr>
                <w:rFonts w:ascii="Times New Roman" w:eastAsia="Times New Roman" w:hAnsi="Times New Roman" w:cs="Times New Roman"/>
                <w:sz w:val="24"/>
                <w:szCs w:val="24"/>
              </w:rPr>
              <w:t xml:space="preserve"> information management</w:t>
            </w:r>
          </w:p>
        </w:tc>
        <w:tc>
          <w:tcPr>
            <w:tcW w:w="1582" w:type="dxa"/>
          </w:tcPr>
          <w:p w14:paraId="297ECFD2" w14:textId="77777777" w:rsidR="006564A9" w:rsidRPr="006509F8" w:rsidRDefault="006564A9" w:rsidP="006564A9">
            <w:pPr>
              <w:spacing w:after="0" w:line="240" w:lineRule="auto"/>
              <w:jc w:val="center"/>
              <w:rPr>
                <w:rFonts w:ascii="Times New Roman" w:eastAsia="Times New Roman" w:hAnsi="Times New Roman" w:cs="Times New Roman"/>
              </w:rPr>
            </w:pPr>
          </w:p>
          <w:p w14:paraId="00F768CF" w14:textId="77777777" w:rsidR="006564A9" w:rsidRPr="006509F8" w:rsidRDefault="00EC7567" w:rsidP="006564A9">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$50</w:t>
            </w:r>
            <w:r w:rsidR="006564A9" w:rsidRPr="006509F8">
              <w:rPr>
                <w:rFonts w:ascii="Times New Roman" w:eastAsia="Times New Roman" w:hAnsi="Times New Roman" w:cs="Times New Roman"/>
              </w:rPr>
              <w:t>,000</w:t>
            </w:r>
          </w:p>
        </w:tc>
      </w:tr>
      <w:tr w:rsidR="006564A9" w:rsidRPr="00266969" w14:paraId="0B106A28" w14:textId="77777777" w:rsidTr="001F0241">
        <w:tc>
          <w:tcPr>
            <w:tcW w:w="2970" w:type="dxa"/>
          </w:tcPr>
          <w:p w14:paraId="7A1C161C" w14:textId="77777777" w:rsidR="006564A9" w:rsidRPr="006509F8" w:rsidRDefault="006564A9" w:rsidP="006564A9">
            <w:pPr>
              <w:spacing w:after="0" w:line="240" w:lineRule="auto"/>
              <w:rPr>
                <w:rFonts w:ascii="Times New Roman" w:eastAsia="Times New Roman" w:hAnsi="Times New Roman" w:cs="Times New Roman"/>
                <w:b/>
              </w:rPr>
            </w:pPr>
            <w:r w:rsidRPr="006509F8">
              <w:rPr>
                <w:rFonts w:ascii="Times New Roman" w:eastAsia="Times New Roman" w:hAnsi="Times New Roman" w:cs="Times New Roman"/>
                <w:b/>
              </w:rPr>
              <w:t>Total Annualized Cost to Government</w:t>
            </w:r>
          </w:p>
        </w:tc>
        <w:tc>
          <w:tcPr>
            <w:tcW w:w="3998" w:type="dxa"/>
          </w:tcPr>
          <w:p w14:paraId="22893C1A" w14:textId="77777777" w:rsidR="006564A9" w:rsidRPr="0016075F" w:rsidRDefault="006564A9" w:rsidP="006564A9">
            <w:pPr>
              <w:spacing w:after="0" w:line="240" w:lineRule="auto"/>
              <w:rPr>
                <w:rFonts w:ascii="Times New Roman" w:eastAsia="Times New Roman" w:hAnsi="Times New Roman" w:cs="Times New Roman"/>
                <w:highlight w:val="yellow"/>
              </w:rPr>
            </w:pPr>
          </w:p>
        </w:tc>
        <w:tc>
          <w:tcPr>
            <w:tcW w:w="1582" w:type="dxa"/>
          </w:tcPr>
          <w:p w14:paraId="05D38059" w14:textId="77777777" w:rsidR="006564A9" w:rsidRPr="006509F8" w:rsidRDefault="006564A9" w:rsidP="006564A9">
            <w:pPr>
              <w:spacing w:after="0" w:line="240" w:lineRule="auto"/>
              <w:jc w:val="center"/>
              <w:rPr>
                <w:rFonts w:ascii="Times New Roman" w:eastAsia="Times New Roman" w:hAnsi="Times New Roman" w:cs="Times New Roman"/>
              </w:rPr>
            </w:pPr>
          </w:p>
          <w:p w14:paraId="1DEF9413" w14:textId="77E82592" w:rsidR="006564A9" w:rsidRPr="006509F8" w:rsidRDefault="00EC7567" w:rsidP="009071A6">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w:t>
            </w:r>
            <w:r w:rsidR="006509F8" w:rsidRPr="006509F8">
              <w:rPr>
                <w:rFonts w:ascii="Times New Roman" w:eastAsia="Times New Roman" w:hAnsi="Times New Roman" w:cs="Times New Roman"/>
              </w:rPr>
              <w:t>74,971</w:t>
            </w:r>
          </w:p>
        </w:tc>
      </w:tr>
    </w:tbl>
    <w:p w14:paraId="122FFF08" w14:textId="77777777" w:rsidR="006D3626" w:rsidRPr="00266969" w:rsidRDefault="006D3626"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b/>
          <w:bCs/>
          <w:color w:val="000000"/>
          <w:sz w:val="24"/>
          <w:szCs w:val="24"/>
        </w:rPr>
      </w:pPr>
    </w:p>
    <w:p w14:paraId="1CF8906D" w14:textId="77777777" w:rsidR="006564A9" w:rsidRPr="00266969" w:rsidRDefault="006564A9" w:rsidP="00B77F6E">
      <w:pPr>
        <w:pStyle w:val="Heading2"/>
      </w:pPr>
      <w:r w:rsidRPr="00266969">
        <w:t>15.  Explanation for Program Changes or Adjustments</w:t>
      </w:r>
    </w:p>
    <w:p w14:paraId="06C95B40" w14:textId="77777777" w:rsidR="006564A9" w:rsidRPr="00266969" w:rsidRDefault="006564A9"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75BE5BD2"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This is a new information collection request, therefore program changes and adjustments do not apply at this time.</w:t>
      </w:r>
    </w:p>
    <w:p w14:paraId="22D582A0" w14:textId="57BD3CB2" w:rsidR="006564A9" w:rsidRDefault="006564A9"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7400E700" w14:textId="77777777" w:rsidR="006564A9" w:rsidRPr="00266969" w:rsidRDefault="006564A9" w:rsidP="00B77F6E">
      <w:pPr>
        <w:pStyle w:val="Heading2"/>
      </w:pPr>
      <w:r w:rsidRPr="00266969">
        <w:t>16.  Plans for Tabulation and Publication and Project Time Schedule</w:t>
      </w:r>
    </w:p>
    <w:p w14:paraId="61AAD1A6" w14:textId="77777777"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p w14:paraId="7139C7CF" w14:textId="16AC08F4" w:rsidR="006564A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An estimated project time schedule for </w:t>
      </w:r>
      <w:r w:rsidR="00226B97" w:rsidRPr="00266969">
        <w:rPr>
          <w:rFonts w:ascii="Times New Roman" w:eastAsia="Times New Roman" w:hAnsi="Times New Roman" w:cs="Times New Roman"/>
          <w:sz w:val="24"/>
          <w:szCs w:val="24"/>
        </w:rPr>
        <w:t xml:space="preserve">this gen-IC </w:t>
      </w:r>
      <w:r w:rsidRPr="00266969">
        <w:rPr>
          <w:rFonts w:ascii="Times New Roman" w:eastAsia="Times New Roman" w:hAnsi="Times New Roman" w:cs="Times New Roman"/>
          <w:sz w:val="24"/>
          <w:szCs w:val="24"/>
        </w:rPr>
        <w:t xml:space="preserve">is outlined below. </w:t>
      </w:r>
      <w:r w:rsidR="002573F8" w:rsidRPr="00266969">
        <w:rPr>
          <w:rFonts w:ascii="Times New Roman" w:eastAsia="Times New Roman" w:hAnsi="Times New Roman" w:cs="Times New Roman"/>
          <w:sz w:val="24"/>
          <w:szCs w:val="24"/>
        </w:rPr>
        <w:t xml:space="preserve"> </w:t>
      </w:r>
    </w:p>
    <w:p w14:paraId="49D571B5" w14:textId="5FD99428" w:rsidR="00E77A67" w:rsidRPr="00266969" w:rsidRDefault="00E77A67"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rPr>
          <w:rFonts w:ascii="Times New Roman" w:eastAsia="Times New Roman" w:hAnsi="Times New Roman" w:cs="Times New Roman"/>
          <w:sz w:val="24"/>
          <w:szCs w:val="24"/>
        </w:rPr>
      </w:pPr>
    </w:p>
    <w:p w14:paraId="50B34FBA" w14:textId="77777777"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63"/>
        <w:gridCol w:w="4567"/>
      </w:tblGrid>
      <w:tr w:rsidR="00EC7567" w:rsidRPr="00266969" w14:paraId="58414791" w14:textId="77777777" w:rsidTr="002813BC">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14:paraId="0A067268" w14:textId="3FFCE8B9"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345FBF79" w14:textId="1E74A199"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A.16 - 1  Project Time Schedule</w:t>
            </w:r>
          </w:p>
        </w:tc>
      </w:tr>
      <w:tr w:rsidR="00EC7567" w:rsidRPr="00266969" w14:paraId="225182DF" w14:textId="77777777" w:rsidTr="00E12C85">
        <w:tc>
          <w:tcPr>
            <w:tcW w:w="3263" w:type="dxa"/>
            <w:tcBorders>
              <w:top w:val="single" w:sz="7" w:space="0" w:color="000000"/>
              <w:left w:val="single" w:sz="15" w:space="0" w:color="000000" w:shadow="1"/>
              <w:bottom w:val="single" w:sz="7" w:space="0" w:color="000000"/>
              <w:right w:val="single" w:sz="7" w:space="0" w:color="000000"/>
            </w:tcBorders>
          </w:tcPr>
          <w:p w14:paraId="5B6371D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11145CF1" w14:textId="2E8F3356"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b/>
                <w:bCs/>
                <w:sz w:val="24"/>
                <w:szCs w:val="24"/>
              </w:rPr>
              <w:t>Activity</w:t>
            </w:r>
          </w:p>
        </w:tc>
        <w:tc>
          <w:tcPr>
            <w:tcW w:w="4567" w:type="dxa"/>
            <w:tcBorders>
              <w:top w:val="single" w:sz="7" w:space="0" w:color="000000"/>
              <w:left w:val="single" w:sz="7" w:space="0" w:color="000000"/>
              <w:bottom w:val="single" w:sz="7" w:space="0" w:color="000000"/>
              <w:right w:val="single" w:sz="15" w:space="0" w:color="000000" w:shadow="1"/>
            </w:tcBorders>
          </w:tcPr>
          <w:p w14:paraId="553E56BA"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5391FADB"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b/>
                <w:bCs/>
                <w:sz w:val="24"/>
                <w:szCs w:val="24"/>
              </w:rPr>
              <w:tab/>
              <w:t xml:space="preserve"> Time Schedule</w:t>
            </w:r>
          </w:p>
        </w:tc>
      </w:tr>
      <w:tr w:rsidR="00EC7567" w:rsidRPr="00266969" w14:paraId="4163E87A" w14:textId="77777777" w:rsidTr="00E12C85">
        <w:tc>
          <w:tcPr>
            <w:tcW w:w="3263" w:type="dxa"/>
            <w:tcBorders>
              <w:top w:val="single" w:sz="7" w:space="0" w:color="000000"/>
              <w:left w:val="single" w:sz="15" w:space="0" w:color="000000" w:shadow="1"/>
              <w:bottom w:val="single" w:sz="7" w:space="0" w:color="000000"/>
              <w:right w:val="single" w:sz="7" w:space="0" w:color="000000"/>
            </w:tcBorders>
          </w:tcPr>
          <w:p w14:paraId="2C165A4A"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09281FA"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Survey administered</w:t>
            </w:r>
          </w:p>
        </w:tc>
        <w:tc>
          <w:tcPr>
            <w:tcW w:w="4567" w:type="dxa"/>
            <w:tcBorders>
              <w:top w:val="single" w:sz="7" w:space="0" w:color="000000"/>
              <w:left w:val="single" w:sz="7" w:space="0" w:color="000000"/>
              <w:bottom w:val="single" w:sz="7" w:space="0" w:color="000000"/>
              <w:right w:val="single" w:sz="15" w:space="0" w:color="000000" w:shadow="1"/>
            </w:tcBorders>
          </w:tcPr>
          <w:p w14:paraId="3F913D65"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1ED22FC" w14:textId="13D7C0FF" w:rsidR="00EC7567" w:rsidRPr="00266969" w:rsidRDefault="00E77A67" w:rsidP="00B80C7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E21D87">
              <w:rPr>
                <w:rFonts w:ascii="Times New Roman" w:eastAsia="Times New Roman" w:hAnsi="Times New Roman" w:cs="Times New Roman"/>
                <w:sz w:val="24"/>
                <w:szCs w:val="24"/>
              </w:rPr>
              <w:t xml:space="preserve"> months</w:t>
            </w:r>
            <w:r w:rsidR="00EC7567" w:rsidRPr="00266969">
              <w:rPr>
                <w:rFonts w:ascii="Times New Roman" w:eastAsia="Times New Roman" w:hAnsi="Times New Roman" w:cs="Times New Roman"/>
                <w:sz w:val="24"/>
                <w:szCs w:val="24"/>
              </w:rPr>
              <w:t xml:space="preserve"> after OMB approval of Gen-IC</w:t>
            </w:r>
          </w:p>
        </w:tc>
      </w:tr>
      <w:tr w:rsidR="00EC7567" w:rsidRPr="00266969" w14:paraId="5160AD46" w14:textId="77777777" w:rsidTr="00E12C85">
        <w:tc>
          <w:tcPr>
            <w:tcW w:w="3263" w:type="dxa"/>
            <w:tcBorders>
              <w:top w:val="single" w:sz="7" w:space="0" w:color="000000"/>
              <w:left w:val="single" w:sz="15" w:space="0" w:color="000000" w:shadow="1"/>
              <w:bottom w:val="single" w:sz="7" w:space="0" w:color="000000"/>
              <w:right w:val="single" w:sz="7" w:space="0" w:color="000000"/>
            </w:tcBorders>
          </w:tcPr>
          <w:p w14:paraId="30DA5C60"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416905D"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Data cleaning and validation</w:t>
            </w:r>
          </w:p>
        </w:tc>
        <w:tc>
          <w:tcPr>
            <w:tcW w:w="4567" w:type="dxa"/>
            <w:tcBorders>
              <w:top w:val="single" w:sz="7" w:space="0" w:color="000000"/>
              <w:left w:val="single" w:sz="7" w:space="0" w:color="000000"/>
              <w:bottom w:val="single" w:sz="7" w:space="0" w:color="000000"/>
              <w:right w:val="single" w:sz="15" w:space="0" w:color="000000" w:shadow="1"/>
            </w:tcBorders>
          </w:tcPr>
          <w:p w14:paraId="30AD102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A52B117" w14:textId="1436E6B5" w:rsidR="00EC7567" w:rsidRPr="00266969" w:rsidRDefault="00E77A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EC7567" w:rsidRPr="00266969">
              <w:rPr>
                <w:rFonts w:ascii="Times New Roman" w:eastAsia="Times New Roman" w:hAnsi="Times New Roman" w:cs="Times New Roman"/>
                <w:sz w:val="24"/>
                <w:szCs w:val="24"/>
              </w:rPr>
              <w:t xml:space="preserve"> months after OMB approval of Gen-IC</w:t>
            </w:r>
          </w:p>
        </w:tc>
      </w:tr>
      <w:tr w:rsidR="00EC7567" w:rsidRPr="00266969" w14:paraId="47F56297" w14:textId="77777777" w:rsidTr="00E12C85">
        <w:tc>
          <w:tcPr>
            <w:tcW w:w="3263" w:type="dxa"/>
            <w:tcBorders>
              <w:top w:val="single" w:sz="7" w:space="0" w:color="000000"/>
              <w:left w:val="single" w:sz="15" w:space="0" w:color="000000" w:shadow="1"/>
              <w:bottom w:val="single" w:sz="7" w:space="0" w:color="000000"/>
              <w:right w:val="single" w:sz="7" w:space="0" w:color="000000"/>
            </w:tcBorders>
          </w:tcPr>
          <w:p w14:paraId="04E44241"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3CE79B3"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Analyses</w:t>
            </w:r>
          </w:p>
        </w:tc>
        <w:tc>
          <w:tcPr>
            <w:tcW w:w="4567" w:type="dxa"/>
            <w:tcBorders>
              <w:top w:val="single" w:sz="7" w:space="0" w:color="000000"/>
              <w:left w:val="single" w:sz="7" w:space="0" w:color="000000"/>
              <w:bottom w:val="single" w:sz="7" w:space="0" w:color="000000"/>
              <w:right w:val="single" w:sz="15" w:space="0" w:color="000000" w:shadow="1"/>
            </w:tcBorders>
          </w:tcPr>
          <w:p w14:paraId="631FA9C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50C2459C"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7-12 months after OMB approval of Gen-IC</w:t>
            </w:r>
          </w:p>
        </w:tc>
      </w:tr>
    </w:tbl>
    <w:p w14:paraId="39BF8B9D"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color w:val="000000"/>
          <w:sz w:val="24"/>
          <w:szCs w:val="24"/>
        </w:rPr>
      </w:pPr>
    </w:p>
    <w:p w14:paraId="045BC74E" w14:textId="77777777" w:rsidR="006564A9" w:rsidRPr="00266969" w:rsidRDefault="006564A9" w:rsidP="00B77F6E">
      <w:pPr>
        <w:pStyle w:val="Heading2"/>
      </w:pPr>
      <w:r w:rsidRPr="00266969">
        <w:t>17.  Reason(s) Display of OMB Expiration Date is Inappropriate</w:t>
      </w:r>
    </w:p>
    <w:p w14:paraId="4FF99BE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5DFD3D3"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 OMB Expiration Date will be displayed.</w:t>
      </w:r>
    </w:p>
    <w:p w14:paraId="7FC75186" w14:textId="77777777" w:rsidR="006D3626" w:rsidRPr="00266969"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0CF13292" w14:textId="77777777" w:rsidR="006564A9" w:rsidRPr="00266969" w:rsidRDefault="006564A9" w:rsidP="00B77F6E">
      <w:pPr>
        <w:pStyle w:val="Heading2"/>
      </w:pPr>
      <w:r w:rsidRPr="00266969">
        <w:t>18.  Exceptions to Certification for Paperwork Reduction Act Submissions</w:t>
      </w:r>
    </w:p>
    <w:p w14:paraId="1C2DB587" w14:textId="7DB6458B" w:rsidR="006564A9" w:rsidRPr="00266969" w:rsidRDefault="009127A2" w:rsidP="00B77F6E">
      <w:pPr>
        <w:widowControl w:val="0"/>
        <w:tabs>
          <w:tab w:val="left" w:pos="2679"/>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b/>
      </w:r>
    </w:p>
    <w:p w14:paraId="0090567B" w14:textId="38F7276D" w:rsidR="004C5E1D" w:rsidRDefault="006564A9" w:rsidP="00400182">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exceptions to the certification.</w:t>
      </w:r>
    </w:p>
    <w:p w14:paraId="54586074" w14:textId="3261540C" w:rsidR="004C5E1D" w:rsidRPr="00841112" w:rsidRDefault="004C5E1D" w:rsidP="00E77A67">
      <w:pPr>
        <w:pStyle w:val="ListParagraph"/>
        <w:tabs>
          <w:tab w:val="left" w:pos="-835"/>
        </w:tabs>
      </w:pPr>
      <w:r>
        <w:t xml:space="preserve"> </w:t>
      </w:r>
    </w:p>
    <w:sectPr w:rsidR="004C5E1D" w:rsidRPr="00841112"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324C1" w14:textId="77777777" w:rsidR="00076E4B" w:rsidRDefault="00076E4B" w:rsidP="008B5D54">
      <w:pPr>
        <w:spacing w:after="0" w:line="240" w:lineRule="auto"/>
      </w:pPr>
      <w:r>
        <w:separator/>
      </w:r>
    </w:p>
  </w:endnote>
  <w:endnote w:type="continuationSeparator" w:id="0">
    <w:p w14:paraId="2F9168EB" w14:textId="77777777" w:rsidR="00076E4B" w:rsidRDefault="00076E4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5423130"/>
      <w:docPartObj>
        <w:docPartGallery w:val="Page Numbers (Bottom of Page)"/>
        <w:docPartUnique/>
      </w:docPartObj>
    </w:sdtPr>
    <w:sdtEndPr>
      <w:rPr>
        <w:noProof/>
      </w:rPr>
    </w:sdtEndPr>
    <w:sdtContent>
      <w:p w14:paraId="059E3B35" w14:textId="75FDC905" w:rsidR="005971CF" w:rsidRPr="000C0E67" w:rsidRDefault="005971CF">
        <w:pPr>
          <w:pStyle w:val="Footer"/>
          <w:jc w:val="center"/>
          <w:rPr>
            <w:rFonts w:ascii="Times New Roman" w:hAnsi="Times New Roman" w:cs="Times New Roman"/>
            <w:sz w:val="24"/>
            <w:szCs w:val="24"/>
          </w:rPr>
        </w:pPr>
        <w:r w:rsidRPr="000C0E67">
          <w:rPr>
            <w:rFonts w:ascii="Times New Roman" w:hAnsi="Times New Roman" w:cs="Times New Roman"/>
            <w:sz w:val="24"/>
            <w:szCs w:val="24"/>
          </w:rPr>
          <w:fldChar w:fldCharType="begin"/>
        </w:r>
        <w:r w:rsidRPr="000C0E67">
          <w:rPr>
            <w:rFonts w:ascii="Times New Roman" w:hAnsi="Times New Roman" w:cs="Times New Roman"/>
            <w:sz w:val="24"/>
            <w:szCs w:val="24"/>
          </w:rPr>
          <w:instrText xml:space="preserve"> PAGE   \* MERGEFORMAT </w:instrText>
        </w:r>
        <w:r w:rsidRPr="000C0E67">
          <w:rPr>
            <w:rFonts w:ascii="Times New Roman" w:hAnsi="Times New Roman" w:cs="Times New Roman"/>
            <w:sz w:val="24"/>
            <w:szCs w:val="24"/>
          </w:rPr>
          <w:fldChar w:fldCharType="separate"/>
        </w:r>
        <w:r w:rsidR="0071394D">
          <w:rPr>
            <w:rFonts w:ascii="Times New Roman" w:hAnsi="Times New Roman" w:cs="Times New Roman"/>
            <w:noProof/>
            <w:sz w:val="24"/>
            <w:szCs w:val="24"/>
          </w:rPr>
          <w:t>1</w:t>
        </w:r>
        <w:r w:rsidRPr="000C0E67">
          <w:rPr>
            <w:rFonts w:ascii="Times New Roman" w:hAnsi="Times New Roman" w:cs="Times New Roman"/>
            <w:noProof/>
            <w:sz w:val="24"/>
            <w:szCs w:val="24"/>
          </w:rPr>
          <w:fldChar w:fldCharType="end"/>
        </w:r>
      </w:p>
    </w:sdtContent>
  </w:sdt>
  <w:p w14:paraId="12254228" w14:textId="77777777" w:rsidR="005971CF" w:rsidRDefault="00597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F9204" w14:textId="77777777" w:rsidR="00076E4B" w:rsidRDefault="00076E4B" w:rsidP="008B5D54">
      <w:pPr>
        <w:spacing w:after="0" w:line="240" w:lineRule="auto"/>
      </w:pPr>
      <w:r>
        <w:separator/>
      </w:r>
    </w:p>
  </w:footnote>
  <w:footnote w:type="continuationSeparator" w:id="0">
    <w:p w14:paraId="18C82D81" w14:textId="77777777" w:rsidR="00076E4B" w:rsidRDefault="00076E4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74075C"/>
    <w:multiLevelType w:val="hybridMultilevel"/>
    <w:tmpl w:val="1F8CA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053C96"/>
    <w:multiLevelType w:val="hybridMultilevel"/>
    <w:tmpl w:val="C3EEF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4001FB2"/>
    <w:multiLevelType w:val="hybridMultilevel"/>
    <w:tmpl w:val="9190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9E7501"/>
    <w:multiLevelType w:val="hybridMultilevel"/>
    <w:tmpl w:val="63C4E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EB274B9"/>
    <w:multiLevelType w:val="hybridMultilevel"/>
    <w:tmpl w:val="F8649F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9D2AEE"/>
    <w:multiLevelType w:val="hybridMultilevel"/>
    <w:tmpl w:val="4D9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B600A"/>
    <w:multiLevelType w:val="hybridMultilevel"/>
    <w:tmpl w:val="FFB46A32"/>
    <w:lvl w:ilvl="0" w:tplc="E564E0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9760838"/>
    <w:multiLevelType w:val="hybridMultilevel"/>
    <w:tmpl w:val="85BC0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3E5C1A"/>
    <w:multiLevelType w:val="hybridMultilevel"/>
    <w:tmpl w:val="DB3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252C8"/>
    <w:multiLevelType w:val="hybridMultilevel"/>
    <w:tmpl w:val="498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6BC3F8A"/>
    <w:multiLevelType w:val="hybridMultilevel"/>
    <w:tmpl w:val="7F7C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2A233434"/>
    <w:multiLevelType w:val="hybridMultilevel"/>
    <w:tmpl w:val="0A0CE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300452"/>
    <w:multiLevelType w:val="hybridMultilevel"/>
    <w:tmpl w:val="185A8334"/>
    <w:lvl w:ilvl="0" w:tplc="DE7A98D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5EC417F"/>
    <w:multiLevelType w:val="hybridMultilevel"/>
    <w:tmpl w:val="F31C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9C54C81"/>
    <w:multiLevelType w:val="hybridMultilevel"/>
    <w:tmpl w:val="A26A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177805"/>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F2D39AD"/>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40"/>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9"/>
  </w:num>
  <w:num w:numId="10">
    <w:abstractNumId w:val="42"/>
  </w:num>
  <w:num w:numId="11">
    <w:abstractNumId w:val="33"/>
  </w:num>
  <w:num w:numId="12">
    <w:abstractNumId w:val="21"/>
  </w:num>
  <w:num w:numId="13">
    <w:abstractNumId w:val="39"/>
  </w:num>
  <w:num w:numId="14">
    <w:abstractNumId w:val="43"/>
  </w:num>
  <w:num w:numId="15">
    <w:abstractNumId w:val="18"/>
  </w:num>
  <w:num w:numId="16">
    <w:abstractNumId w:val="46"/>
  </w:num>
  <w:num w:numId="17">
    <w:abstractNumId w:val="11"/>
  </w:num>
  <w:num w:numId="18">
    <w:abstractNumId w:val="45"/>
  </w:num>
  <w:num w:numId="19">
    <w:abstractNumId w:val="7"/>
  </w:num>
  <w:num w:numId="20">
    <w:abstractNumId w:val="29"/>
  </w:num>
  <w:num w:numId="21">
    <w:abstractNumId w:val="30"/>
  </w:num>
  <w:num w:numId="22">
    <w:abstractNumId w:val="9"/>
  </w:num>
  <w:num w:numId="23">
    <w:abstractNumId w:val="41"/>
  </w:num>
  <w:num w:numId="24">
    <w:abstractNumId w:val="22"/>
  </w:num>
  <w:num w:numId="25">
    <w:abstractNumId w:val="37"/>
  </w:num>
  <w:num w:numId="26">
    <w:abstractNumId w:val="44"/>
  </w:num>
  <w:num w:numId="27">
    <w:abstractNumId w:val="15"/>
  </w:num>
  <w:num w:numId="28">
    <w:abstractNumId w:val="16"/>
  </w:num>
  <w:num w:numId="29">
    <w:abstractNumId w:val="25"/>
  </w:num>
  <w:num w:numId="30">
    <w:abstractNumId w:val="24"/>
  </w:num>
  <w:num w:numId="31">
    <w:abstractNumId w:val="12"/>
  </w:num>
  <w:num w:numId="32">
    <w:abstractNumId w:val="5"/>
  </w:num>
  <w:num w:numId="33">
    <w:abstractNumId w:val="13"/>
  </w:num>
  <w:num w:numId="34">
    <w:abstractNumId w:val="27"/>
  </w:num>
  <w:num w:numId="35">
    <w:abstractNumId w:val="35"/>
  </w:num>
  <w:num w:numId="36">
    <w:abstractNumId w:val="32"/>
  </w:num>
  <w:num w:numId="37">
    <w:abstractNumId w:val="34"/>
  </w:num>
  <w:num w:numId="38">
    <w:abstractNumId w:val="14"/>
  </w:num>
  <w:num w:numId="39">
    <w:abstractNumId w:val="6"/>
  </w:num>
  <w:num w:numId="40">
    <w:abstractNumId w:val="8"/>
  </w:num>
  <w:num w:numId="41">
    <w:abstractNumId w:val="38"/>
  </w:num>
  <w:num w:numId="42">
    <w:abstractNumId w:val="47"/>
  </w:num>
  <w:num w:numId="43">
    <w:abstractNumId w:val="23"/>
  </w:num>
  <w:num w:numId="44">
    <w:abstractNumId w:val="36"/>
  </w:num>
  <w:num w:numId="45">
    <w:abstractNumId w:val="10"/>
  </w:num>
  <w:num w:numId="46">
    <w:abstractNumId w:val="26"/>
  </w:num>
  <w:num w:numId="47">
    <w:abstractNumId w:val="28"/>
  </w:num>
  <w:num w:numId="48">
    <w:abstractNumId w:val="31"/>
  </w:num>
  <w:num w:numId="49">
    <w:abstractNumId w:val="1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A9"/>
    <w:rsid w:val="0000013A"/>
    <w:rsid w:val="00023F3F"/>
    <w:rsid w:val="00034ACF"/>
    <w:rsid w:val="000408DA"/>
    <w:rsid w:val="0004604A"/>
    <w:rsid w:val="0006764D"/>
    <w:rsid w:val="00076E4B"/>
    <w:rsid w:val="00085D9B"/>
    <w:rsid w:val="000A53CC"/>
    <w:rsid w:val="000B0570"/>
    <w:rsid w:val="000C0E67"/>
    <w:rsid w:val="000D1D39"/>
    <w:rsid w:val="00104607"/>
    <w:rsid w:val="00110CA3"/>
    <w:rsid w:val="00122076"/>
    <w:rsid w:val="00131440"/>
    <w:rsid w:val="0016075F"/>
    <w:rsid w:val="001764E0"/>
    <w:rsid w:val="00181E06"/>
    <w:rsid w:val="001A15AA"/>
    <w:rsid w:val="001A674E"/>
    <w:rsid w:val="001B1E1A"/>
    <w:rsid w:val="001B3544"/>
    <w:rsid w:val="001B55D4"/>
    <w:rsid w:val="001C77E5"/>
    <w:rsid w:val="001D0C24"/>
    <w:rsid w:val="001D62F8"/>
    <w:rsid w:val="001F0241"/>
    <w:rsid w:val="00203B2A"/>
    <w:rsid w:val="00226B97"/>
    <w:rsid w:val="002365F2"/>
    <w:rsid w:val="002512B4"/>
    <w:rsid w:val="002573F8"/>
    <w:rsid w:val="0026574C"/>
    <w:rsid w:val="00266969"/>
    <w:rsid w:val="00274846"/>
    <w:rsid w:val="002813BC"/>
    <w:rsid w:val="00293EAF"/>
    <w:rsid w:val="00294A04"/>
    <w:rsid w:val="002A30DD"/>
    <w:rsid w:val="002A5191"/>
    <w:rsid w:val="002A7DF6"/>
    <w:rsid w:val="002C53CC"/>
    <w:rsid w:val="002D0404"/>
    <w:rsid w:val="002D083E"/>
    <w:rsid w:val="002E323F"/>
    <w:rsid w:val="002F1631"/>
    <w:rsid w:val="002F6625"/>
    <w:rsid w:val="00303E7C"/>
    <w:rsid w:val="00324C1E"/>
    <w:rsid w:val="00324D46"/>
    <w:rsid w:val="0032752B"/>
    <w:rsid w:val="00344F18"/>
    <w:rsid w:val="00355DF1"/>
    <w:rsid w:val="003663FC"/>
    <w:rsid w:val="00373941"/>
    <w:rsid w:val="00374598"/>
    <w:rsid w:val="00386C11"/>
    <w:rsid w:val="00396918"/>
    <w:rsid w:val="003971BB"/>
    <w:rsid w:val="003A30EF"/>
    <w:rsid w:val="003A6506"/>
    <w:rsid w:val="003B1172"/>
    <w:rsid w:val="003C56BD"/>
    <w:rsid w:val="003C7DFA"/>
    <w:rsid w:val="003D1A31"/>
    <w:rsid w:val="003F3632"/>
    <w:rsid w:val="00400182"/>
    <w:rsid w:val="00401AD6"/>
    <w:rsid w:val="004069CA"/>
    <w:rsid w:val="0041123E"/>
    <w:rsid w:val="00423EDA"/>
    <w:rsid w:val="00425952"/>
    <w:rsid w:val="0045699C"/>
    <w:rsid w:val="00466719"/>
    <w:rsid w:val="00476A8E"/>
    <w:rsid w:val="00483FAB"/>
    <w:rsid w:val="004B4950"/>
    <w:rsid w:val="004C5E1D"/>
    <w:rsid w:val="0050011F"/>
    <w:rsid w:val="005046D3"/>
    <w:rsid w:val="00510333"/>
    <w:rsid w:val="00520C51"/>
    <w:rsid w:val="00523659"/>
    <w:rsid w:val="00527ED3"/>
    <w:rsid w:val="0054753C"/>
    <w:rsid w:val="00547916"/>
    <w:rsid w:val="00570E80"/>
    <w:rsid w:val="00590951"/>
    <w:rsid w:val="00591372"/>
    <w:rsid w:val="005971CF"/>
    <w:rsid w:val="005B6861"/>
    <w:rsid w:val="005C7D3B"/>
    <w:rsid w:val="005E1CD8"/>
    <w:rsid w:val="00641CE4"/>
    <w:rsid w:val="00642904"/>
    <w:rsid w:val="006509F8"/>
    <w:rsid w:val="006521DE"/>
    <w:rsid w:val="00654A58"/>
    <w:rsid w:val="006564A9"/>
    <w:rsid w:val="006751E0"/>
    <w:rsid w:val="0067631D"/>
    <w:rsid w:val="00685C88"/>
    <w:rsid w:val="006B1B6B"/>
    <w:rsid w:val="006C1F69"/>
    <w:rsid w:val="006C4368"/>
    <w:rsid w:val="006C6578"/>
    <w:rsid w:val="006C7CDF"/>
    <w:rsid w:val="006D3626"/>
    <w:rsid w:val="006D7EEF"/>
    <w:rsid w:val="006F0FBC"/>
    <w:rsid w:val="0071394D"/>
    <w:rsid w:val="007250B4"/>
    <w:rsid w:val="00732298"/>
    <w:rsid w:val="007406DA"/>
    <w:rsid w:val="00757827"/>
    <w:rsid w:val="00762B20"/>
    <w:rsid w:val="00770AC5"/>
    <w:rsid w:val="00787DE0"/>
    <w:rsid w:val="007A5266"/>
    <w:rsid w:val="007B23A0"/>
    <w:rsid w:val="007B23C1"/>
    <w:rsid w:val="007B6671"/>
    <w:rsid w:val="007C3317"/>
    <w:rsid w:val="007E68A4"/>
    <w:rsid w:val="007F770B"/>
    <w:rsid w:val="00802871"/>
    <w:rsid w:val="0081776E"/>
    <w:rsid w:val="0083470E"/>
    <w:rsid w:val="00841112"/>
    <w:rsid w:val="00841515"/>
    <w:rsid w:val="0084452E"/>
    <w:rsid w:val="00845E2E"/>
    <w:rsid w:val="008535E8"/>
    <w:rsid w:val="00856F45"/>
    <w:rsid w:val="00861035"/>
    <w:rsid w:val="00877239"/>
    <w:rsid w:val="00885BDD"/>
    <w:rsid w:val="008A2209"/>
    <w:rsid w:val="008A4092"/>
    <w:rsid w:val="008B443A"/>
    <w:rsid w:val="008B44C2"/>
    <w:rsid w:val="008B5D54"/>
    <w:rsid w:val="008B64AA"/>
    <w:rsid w:val="008B7848"/>
    <w:rsid w:val="008B7A60"/>
    <w:rsid w:val="008C03FC"/>
    <w:rsid w:val="008C2603"/>
    <w:rsid w:val="008C7BCF"/>
    <w:rsid w:val="008D2799"/>
    <w:rsid w:val="008D7186"/>
    <w:rsid w:val="008F3997"/>
    <w:rsid w:val="008F751F"/>
    <w:rsid w:val="00901997"/>
    <w:rsid w:val="009071A6"/>
    <w:rsid w:val="00911517"/>
    <w:rsid w:val="009127A2"/>
    <w:rsid w:val="00913A9F"/>
    <w:rsid w:val="00922583"/>
    <w:rsid w:val="00930683"/>
    <w:rsid w:val="00944018"/>
    <w:rsid w:val="00947007"/>
    <w:rsid w:val="00957A06"/>
    <w:rsid w:val="00970A56"/>
    <w:rsid w:val="00982F0D"/>
    <w:rsid w:val="009B3A03"/>
    <w:rsid w:val="009C4884"/>
    <w:rsid w:val="009D6DD8"/>
    <w:rsid w:val="009E39A1"/>
    <w:rsid w:val="00A07BEB"/>
    <w:rsid w:val="00A13F1D"/>
    <w:rsid w:val="00A33DF7"/>
    <w:rsid w:val="00A34317"/>
    <w:rsid w:val="00A4785D"/>
    <w:rsid w:val="00A61606"/>
    <w:rsid w:val="00A719B7"/>
    <w:rsid w:val="00A727E8"/>
    <w:rsid w:val="00A877E9"/>
    <w:rsid w:val="00AD2A46"/>
    <w:rsid w:val="00AD5ABC"/>
    <w:rsid w:val="00AD6744"/>
    <w:rsid w:val="00AE0420"/>
    <w:rsid w:val="00AE3A0C"/>
    <w:rsid w:val="00AE62A5"/>
    <w:rsid w:val="00B1053C"/>
    <w:rsid w:val="00B11822"/>
    <w:rsid w:val="00B26A12"/>
    <w:rsid w:val="00B55735"/>
    <w:rsid w:val="00B608AC"/>
    <w:rsid w:val="00B77F6E"/>
    <w:rsid w:val="00B80C25"/>
    <w:rsid w:val="00B80C76"/>
    <w:rsid w:val="00B92A65"/>
    <w:rsid w:val="00B944CE"/>
    <w:rsid w:val="00BB0711"/>
    <w:rsid w:val="00BB3343"/>
    <w:rsid w:val="00BC0D79"/>
    <w:rsid w:val="00BC2FF7"/>
    <w:rsid w:val="00BC69C0"/>
    <w:rsid w:val="00BC7F17"/>
    <w:rsid w:val="00BD4816"/>
    <w:rsid w:val="00BD7B5F"/>
    <w:rsid w:val="00C01096"/>
    <w:rsid w:val="00C0628F"/>
    <w:rsid w:val="00C17A60"/>
    <w:rsid w:val="00C21672"/>
    <w:rsid w:val="00C74E17"/>
    <w:rsid w:val="00C90D0A"/>
    <w:rsid w:val="00CC169F"/>
    <w:rsid w:val="00CC467C"/>
    <w:rsid w:val="00CD48F1"/>
    <w:rsid w:val="00CD54FE"/>
    <w:rsid w:val="00CE04AD"/>
    <w:rsid w:val="00D327DE"/>
    <w:rsid w:val="00D41AA1"/>
    <w:rsid w:val="00D53313"/>
    <w:rsid w:val="00D6443D"/>
    <w:rsid w:val="00D675E5"/>
    <w:rsid w:val="00D7790B"/>
    <w:rsid w:val="00D81A4F"/>
    <w:rsid w:val="00D83CD5"/>
    <w:rsid w:val="00DC57CC"/>
    <w:rsid w:val="00DE68D3"/>
    <w:rsid w:val="00DE7881"/>
    <w:rsid w:val="00DF5BE8"/>
    <w:rsid w:val="00E01849"/>
    <w:rsid w:val="00E1255F"/>
    <w:rsid w:val="00E12C85"/>
    <w:rsid w:val="00E1451B"/>
    <w:rsid w:val="00E21D87"/>
    <w:rsid w:val="00E27B88"/>
    <w:rsid w:val="00E27EBC"/>
    <w:rsid w:val="00E3359B"/>
    <w:rsid w:val="00E36D57"/>
    <w:rsid w:val="00E52EE7"/>
    <w:rsid w:val="00E60220"/>
    <w:rsid w:val="00E66073"/>
    <w:rsid w:val="00E66DA7"/>
    <w:rsid w:val="00E77A67"/>
    <w:rsid w:val="00E77DA6"/>
    <w:rsid w:val="00E9671D"/>
    <w:rsid w:val="00EA38EF"/>
    <w:rsid w:val="00EA7306"/>
    <w:rsid w:val="00EC4B73"/>
    <w:rsid w:val="00EC74BC"/>
    <w:rsid w:val="00EC7567"/>
    <w:rsid w:val="00ED0912"/>
    <w:rsid w:val="00EF631F"/>
    <w:rsid w:val="00F23F2B"/>
    <w:rsid w:val="00F36574"/>
    <w:rsid w:val="00F5586F"/>
    <w:rsid w:val="00F60E2B"/>
    <w:rsid w:val="00F6622B"/>
    <w:rsid w:val="00F93704"/>
    <w:rsid w:val="00F9537F"/>
    <w:rsid w:val="00F96442"/>
    <w:rsid w:val="00F96951"/>
    <w:rsid w:val="00FA79CD"/>
    <w:rsid w:val="00FB183B"/>
    <w:rsid w:val="00FC042F"/>
    <w:rsid w:val="00FC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13BC"/>
    <w:pPr>
      <w:tabs>
        <w:tab w:val="right" w:leader="dot" w:pos="10070"/>
      </w:tabs>
      <w:spacing w:after="100"/>
      <w:ind w:left="220"/>
    </w:pPr>
  </w:style>
  <w:style w:type="character" w:styleId="FollowedHyperlink">
    <w:name w:val="FollowedHyperlink"/>
    <w:basedOn w:val="DefaultParagraphFont"/>
    <w:uiPriority w:val="99"/>
    <w:semiHidden/>
    <w:unhideWhenUsed/>
    <w:rsid w:val="00AD2A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13BC"/>
    <w:pPr>
      <w:tabs>
        <w:tab w:val="right" w:leader="dot" w:pos="10070"/>
      </w:tabs>
      <w:spacing w:after="100"/>
      <w:ind w:left="220"/>
    </w:pPr>
  </w:style>
  <w:style w:type="character" w:styleId="FollowedHyperlink">
    <w:name w:val="FollowedHyperlink"/>
    <w:basedOn w:val="DefaultParagraphFont"/>
    <w:uiPriority w:val="99"/>
    <w:semiHidden/>
    <w:unhideWhenUsed/>
    <w:rsid w:val="00AD2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535512">
      <w:bodyDiv w:val="1"/>
      <w:marLeft w:val="0"/>
      <w:marRight w:val="0"/>
      <w:marTop w:val="0"/>
      <w:marBottom w:val="0"/>
      <w:divBdr>
        <w:top w:val="none" w:sz="0" w:space="0" w:color="auto"/>
        <w:left w:val="none" w:sz="0" w:space="0" w:color="auto"/>
        <w:bottom w:val="none" w:sz="0" w:space="0" w:color="auto"/>
        <w:right w:val="none" w:sz="0" w:space="0" w:color="auto"/>
      </w:divBdr>
    </w:div>
    <w:div w:id="965623181">
      <w:bodyDiv w:val="1"/>
      <w:marLeft w:val="0"/>
      <w:marRight w:val="0"/>
      <w:marTop w:val="0"/>
      <w:marBottom w:val="0"/>
      <w:divBdr>
        <w:top w:val="none" w:sz="0" w:space="0" w:color="auto"/>
        <w:left w:val="none" w:sz="0" w:space="0" w:color="auto"/>
        <w:bottom w:val="none" w:sz="0" w:space="0" w:color="auto"/>
        <w:right w:val="none" w:sz="0" w:space="0" w:color="auto"/>
      </w:divBdr>
    </w:div>
    <w:div w:id="12799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uj2@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PFY6PPX2AYTS-2589-2003</_dlc_DocId>
    <_dlc_DocIdUrl xmlns="81daf041-c113-401c-bf82-107f5d396711">
      <Url>https://esp.cdc.gov/sites/ncezid/OD/policy/PRA/_layouts/15/DocIdRedir.aspx?ID=PFY6PPX2AYTS-2589-2003</Url>
      <Description>PFY6PPX2AYTS-2589-2003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07C0-9656-4163-986D-4E127CA1D4FF}">
  <ds:schemaRefs>
    <ds:schemaRef ds:uri="http://schemas.microsoft.com/sharepoint/events"/>
  </ds:schemaRefs>
</ds:datastoreItem>
</file>

<file path=customXml/itemProps2.xml><?xml version="1.0" encoding="utf-8"?>
<ds:datastoreItem xmlns:ds="http://schemas.openxmlformats.org/officeDocument/2006/customXml" ds:itemID="{7E5FE79B-AD77-4ACE-97EB-82DA5CD824B0}">
  <ds:schemaRefs>
    <ds:schemaRef ds:uri="http://schemas.microsoft.com/sharepoint/v3/contenttype/forms"/>
  </ds:schemaRefs>
</ds:datastoreItem>
</file>

<file path=customXml/itemProps3.xml><?xml version="1.0" encoding="utf-8"?>
<ds:datastoreItem xmlns:ds="http://schemas.openxmlformats.org/officeDocument/2006/customXml" ds:itemID="{3A4ED631-6BC1-4CAC-977B-D1633E35A3BD}">
  <ds:schemaRefs>
    <ds:schemaRef ds:uri="http://purl.org/dc/dcmitype/"/>
    <ds:schemaRef ds:uri="http://purl.org/dc/elements/1.1/"/>
    <ds:schemaRef ds:uri="http://schemas.microsoft.com/office/2006/metadata/properties"/>
    <ds:schemaRef ds:uri="http://schemas.microsoft.com/office/infopath/2007/PartnerControls"/>
    <ds:schemaRef ds:uri="81daf041-c113-401c-bf82-107f5d396711"/>
    <ds:schemaRef ds:uri="http://purl.org/dc/terms/"/>
    <ds:schemaRef ds:uri="http://schemas.microsoft.com/office/2006/documentManagement/types"/>
    <ds:schemaRef ds:uri="http://schemas.openxmlformats.org/package/2006/metadata/core-properties"/>
    <ds:schemaRef ds:uri="d335559b-c20a-4874-978e-77d2be77e01f"/>
    <ds:schemaRef ds:uri="http://www.w3.org/XML/1998/namespace"/>
  </ds:schemaRefs>
</ds:datastoreItem>
</file>

<file path=customXml/itemProps4.xml><?xml version="1.0" encoding="utf-8"?>
<ds:datastoreItem xmlns:ds="http://schemas.openxmlformats.org/officeDocument/2006/customXml" ds:itemID="{A5EC1577-6F2B-4D27-B388-5F7603E1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06D904-9DD3-4652-8EBE-7E4E895F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SYSTEM</cp:lastModifiedBy>
  <cp:revision>2</cp:revision>
  <dcterms:created xsi:type="dcterms:W3CDTF">2019-06-24T15:07:00Z</dcterms:created>
  <dcterms:modified xsi:type="dcterms:W3CDTF">2019-06-24T15:07:00Z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5dbbdc35-2f7e-48fb-94ae-8df5a9bd230b</vt:lpwstr>
  </property>
</Properties>
</file>