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ResumeTable"/>
        <w:tblW w:w="5000" w:type="pct"/>
        <w:tblLook w:val="04A0" w:firstRow="1" w:lastRow="0" w:firstColumn="1" w:lastColumn="0" w:noHBand="0" w:noVBand="1"/>
        <w:tblCaption w:val="Resume text"/>
        <w:tblDescription w:val="Resume"/>
      </w:tblPr>
      <w:tblGrid>
        <w:gridCol w:w="2070"/>
        <w:gridCol w:w="341"/>
        <w:gridCol w:w="8389"/>
      </w:tblGrid>
      <w:tr w:rsidR="00BF13E3" w:rsidRPr="00F81D45" w:rsidTr="00BF13E3">
        <w:trPr>
          <w:trHeight w:val="666"/>
        </w:trPr>
        <w:tc>
          <w:tcPr>
            <w:tcW w:w="10800" w:type="dxa"/>
            <w:gridSpan w:val="3"/>
            <w:shd w:val="clear" w:color="auto" w:fill="418AB3"/>
          </w:tcPr>
          <w:p w:rsidR="00BF13E3" w:rsidRPr="00A71F5D" w:rsidRDefault="000E4F3F" w:rsidP="000E4F3F">
            <w:pPr>
              <w:pStyle w:val="ListParagraph"/>
              <w:spacing w:before="0"/>
              <w:ind w:left="289"/>
              <w:rPr>
                <w:color w:val="auto"/>
                <w:sz w:val="24"/>
                <w:lang w:val="es-ES_tradnl"/>
              </w:rPr>
            </w:pPr>
            <w:r>
              <w:rPr>
                <w:rFonts w:ascii="Cambria" w:hAnsi="Cambria"/>
                <w:noProof/>
                <w:color w:val="0000FF"/>
                <w:lang w:eastAsia="en-US"/>
              </w:rPr>
              <w:drawing>
                <wp:anchor distT="0" distB="0" distL="114300" distR="114300" simplePos="0" relativeHeight="251659264" behindDoc="0" locked="0" layoutInCell="1" allowOverlap="1">
                  <wp:simplePos x="0" y="0"/>
                  <wp:positionH relativeFrom="column">
                    <wp:posOffset>5981700</wp:posOffset>
                  </wp:positionH>
                  <wp:positionV relativeFrom="paragraph">
                    <wp:posOffset>36195</wp:posOffset>
                  </wp:positionV>
                  <wp:extent cx="763270" cy="467360"/>
                  <wp:effectExtent l="0" t="0" r="0" b="8890"/>
                  <wp:wrapSquare wrapText="bothSides"/>
                  <wp:docPr id="2" name="Picture 2" descr="CDC_logo_electronic_color_noname.jpg">
                    <a:hlinkClick xmlns:a="http://schemas.openxmlformats.org/drawingml/2006/main" r:id="rId9" tooltip="&quot;/@api/deki/files/55/=CDC logo print color noname.eps&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C_logo_electronic_color_noname.jpg">
                            <a:hlinkClick r:id="rId9" tooltip="&quot;/@api/deki/files/55/=CDC logo print color noname.eps&quot;"/>
                          </pic:cNvPr>
                          <pic:cNvPicPr>
                            <a:picLocks noChangeAspect="1" noChangeArrowheads="1"/>
                          </pic:cNvPicPr>
                        </pic:nvPicPr>
                        <pic:blipFill rotWithShape="1">
                          <a:blip r:embed="rId10">
                            <a:extLst>
                              <a:ext uri="{28A0092B-C50C-407E-A947-70E740481C1C}">
                                <a14:useLocalDpi xmlns:a14="http://schemas.microsoft.com/office/drawing/2010/main" val="0"/>
                              </a:ext>
                            </a:extLst>
                          </a:blip>
                          <a:srcRect r="6822"/>
                          <a:stretch/>
                        </pic:blipFill>
                        <pic:spPr bwMode="auto">
                          <a:xfrm>
                            <a:off x="0" y="0"/>
                            <a:ext cx="763270" cy="467360"/>
                          </a:xfrm>
                          <a:prstGeom prst="rect">
                            <a:avLst/>
                          </a:prstGeom>
                          <a:noFill/>
                          <a:ln>
                            <a:noFill/>
                          </a:ln>
                          <a:extLst>
                            <a:ext uri="{53640926-AAD7-44D8-BBD7-CCE9431645EC}">
                              <a14:shadowObscured xmlns:a14="http://schemas.microsoft.com/office/drawing/2010/main"/>
                            </a:ext>
                          </a:extLst>
                        </pic:spPr>
                      </pic:pic>
                    </a:graphicData>
                  </a:graphic>
                </wp:anchor>
              </w:drawing>
            </w:r>
            <w:r>
              <w:rPr>
                <w:b/>
                <w:bCs/>
                <w:color w:val="FFFFFF" w:themeColor="background1"/>
                <w:sz w:val="44"/>
                <w:lang w:val="es"/>
              </w:rPr>
              <w:t>INSTRUCCIONES PARA LA RECOLECCIÓN DE MUESTRAS</w:t>
            </w:r>
          </w:p>
        </w:tc>
      </w:tr>
      <w:tr w:rsidR="00A30CA8" w:rsidTr="00384FE6">
        <w:trPr>
          <w:trHeight w:val="666"/>
        </w:trPr>
        <w:tc>
          <w:tcPr>
            <w:tcW w:w="2070" w:type="dxa"/>
          </w:tcPr>
          <w:p w:rsidR="00A30CA8" w:rsidRPr="00A71F5D" w:rsidRDefault="004F7FF6" w:rsidP="004F7FF6">
            <w:pPr>
              <w:pStyle w:val="Heading1"/>
              <w:spacing w:before="0" w:after="0"/>
              <w:rPr>
                <w:b/>
                <w:sz w:val="24"/>
                <w:lang w:val="es-ES_tradnl"/>
              </w:rPr>
            </w:pPr>
            <w:r>
              <w:rPr>
                <w:b/>
                <w:bCs/>
                <w:sz w:val="24"/>
                <w:lang w:val="es"/>
              </w:rPr>
              <w:t xml:space="preserve">Orden de recolección de los </w:t>
            </w:r>
            <w:r>
              <w:rPr>
                <w:b/>
                <w:bCs/>
                <w:color w:val="418AB3"/>
                <w:sz w:val="24"/>
                <w:lang w:val="es"/>
              </w:rPr>
              <w:t>especímenes</w:t>
            </w:r>
          </w:p>
        </w:tc>
        <w:tc>
          <w:tcPr>
            <w:tcW w:w="341" w:type="dxa"/>
          </w:tcPr>
          <w:p w:rsidR="00A30CA8" w:rsidRPr="00A71F5D" w:rsidRDefault="00A30CA8">
            <w:pPr>
              <w:rPr>
                <w:lang w:val="es-ES_tradnl"/>
              </w:rPr>
            </w:pPr>
          </w:p>
        </w:tc>
        <w:tc>
          <w:tcPr>
            <w:tcW w:w="8389" w:type="dxa"/>
          </w:tcPr>
          <w:p w:rsidR="00A30CA8" w:rsidRPr="00384FE6" w:rsidRDefault="000B789F" w:rsidP="004F7FF6">
            <w:pPr>
              <w:pStyle w:val="ListParagraph"/>
              <w:numPr>
                <w:ilvl w:val="0"/>
                <w:numId w:val="6"/>
              </w:numPr>
              <w:spacing w:before="0"/>
              <w:ind w:left="289" w:hanging="270"/>
              <w:rPr>
                <w:color w:val="auto"/>
                <w:sz w:val="24"/>
              </w:rPr>
            </w:pPr>
            <w:r>
              <w:rPr>
                <w:color w:val="auto"/>
                <w:sz w:val="24"/>
                <w:lang w:val="es"/>
              </w:rPr>
              <w:t>Orina</w:t>
            </w:r>
          </w:p>
          <w:p w:rsidR="000B789F" w:rsidRDefault="000B789F" w:rsidP="004F7FF6">
            <w:pPr>
              <w:pStyle w:val="ListParagraph"/>
              <w:numPr>
                <w:ilvl w:val="0"/>
                <w:numId w:val="6"/>
              </w:numPr>
              <w:spacing w:after="0"/>
              <w:ind w:left="289" w:hanging="270"/>
            </w:pPr>
            <w:r>
              <w:rPr>
                <w:color w:val="auto"/>
                <w:sz w:val="24"/>
                <w:lang w:val="es"/>
              </w:rPr>
              <w:t>Semen</w:t>
            </w:r>
          </w:p>
        </w:tc>
      </w:tr>
      <w:tr w:rsidR="00A30CA8" w:rsidTr="00384FE6">
        <w:tc>
          <w:tcPr>
            <w:tcW w:w="2070" w:type="dxa"/>
          </w:tcPr>
          <w:p w:rsidR="00A30CA8" w:rsidRPr="00384FE6" w:rsidRDefault="000B789F">
            <w:pPr>
              <w:pStyle w:val="Heading1"/>
              <w:rPr>
                <w:b/>
                <w:sz w:val="24"/>
              </w:rPr>
            </w:pPr>
            <w:r>
              <w:rPr>
                <w:b/>
                <w:bCs/>
                <w:sz w:val="24"/>
                <w:lang w:val="es"/>
              </w:rPr>
              <w:t>Suministros necesarios</w:t>
            </w:r>
          </w:p>
        </w:tc>
        <w:tc>
          <w:tcPr>
            <w:tcW w:w="341" w:type="dxa"/>
          </w:tcPr>
          <w:p w:rsidR="00A30CA8" w:rsidRDefault="00A30CA8"/>
        </w:tc>
        <w:tc>
          <w:tcPr>
            <w:tcW w:w="8389" w:type="dxa"/>
          </w:tcPr>
          <w:sdt>
            <w:sdtPr>
              <w:rPr>
                <w:rFonts w:asciiTheme="minorHAnsi" w:eastAsiaTheme="minorEastAsia" w:hAnsiTheme="minorHAnsi" w:cstheme="minorBidi"/>
                <w:b w:val="0"/>
                <w:bCs w:val="0"/>
                <w:caps w:val="0"/>
                <w:color w:val="595959" w:themeColor="text1" w:themeTint="A6"/>
              </w:rPr>
              <w:id w:val="970869414"/>
            </w:sdtPr>
            <w:sdtEndPr/>
            <w:sdtContent>
              <w:sdt>
                <w:sdtPr>
                  <w:rPr>
                    <w:rFonts w:asciiTheme="minorHAnsi" w:eastAsiaTheme="minorEastAsia" w:hAnsiTheme="minorHAnsi" w:cstheme="minorBidi"/>
                    <w:b w:val="0"/>
                    <w:bCs w:val="0"/>
                    <w:caps w:val="0"/>
                    <w:color w:val="595959" w:themeColor="text1" w:themeTint="A6"/>
                  </w:rPr>
                  <w:id w:val="1211531560"/>
                  <w:placeholder>
                    <w:docPart w:val="0BCE54E8BAA241E1BCEF8EB0FE70904E"/>
                  </w:placeholder>
                </w:sdtPr>
                <w:sdtEndPr/>
                <w:sdtContent>
                  <w:p w:rsidR="00AD7EA9" w:rsidRPr="00A71F5D" w:rsidRDefault="000B789F" w:rsidP="00AD7EA9">
                    <w:pPr>
                      <w:pStyle w:val="Heading2"/>
                      <w:rPr>
                        <w:color w:val="auto"/>
                        <w:sz w:val="24"/>
                        <w:lang w:val="es-ES_tradnl"/>
                      </w:rPr>
                    </w:pPr>
                    <w:r>
                      <w:rPr>
                        <w:color w:val="auto"/>
                        <w:sz w:val="24"/>
                        <w:lang w:val="es"/>
                      </w:rPr>
                      <w:t>ORINA</w:t>
                    </w:r>
                    <w:r>
                      <w:rPr>
                        <w:color w:val="auto"/>
                        <w:sz w:val="24"/>
                        <w:lang w:val="es"/>
                      </w:rPr>
                      <w:tab/>
                    </w:r>
                    <w:r>
                      <w:rPr>
                        <w:color w:val="auto"/>
                        <w:sz w:val="24"/>
                        <w:lang w:val="es"/>
                      </w:rPr>
                      <w:tab/>
                    </w:r>
                    <w:r>
                      <w:rPr>
                        <w:color w:val="auto"/>
                        <w:sz w:val="24"/>
                        <w:lang w:val="es"/>
                      </w:rPr>
                      <w:tab/>
                    </w:r>
                    <w:r>
                      <w:rPr>
                        <w:color w:val="auto"/>
                        <w:sz w:val="24"/>
                        <w:lang w:val="es"/>
                      </w:rPr>
                      <w:tab/>
                    </w:r>
                    <w:r>
                      <w:rPr>
                        <w:color w:val="auto"/>
                        <w:sz w:val="24"/>
                        <w:lang w:val="es"/>
                      </w:rPr>
                      <w:tab/>
                      <w:t>SEMEN</w:t>
                    </w:r>
                  </w:p>
                  <w:p w:rsidR="00AD7EA9" w:rsidRPr="00A71F5D" w:rsidRDefault="000B789F" w:rsidP="00AD7EA9">
                    <w:pPr>
                      <w:pStyle w:val="ResumeText"/>
                      <w:rPr>
                        <w:color w:val="auto"/>
                        <w:sz w:val="24"/>
                        <w:lang w:val="es-ES_tradnl"/>
                      </w:rPr>
                    </w:pPr>
                    <w:r>
                      <w:rPr>
                        <w:color w:val="auto"/>
                        <w:sz w:val="24"/>
                        <w:lang w:val="es"/>
                      </w:rPr>
                      <w:t>1</w:t>
                    </w:r>
                    <w:r w:rsidR="005A44A6">
                      <w:rPr>
                        <w:color w:val="auto"/>
                        <w:sz w:val="24"/>
                        <w:lang w:val="es"/>
                      </w:rPr>
                      <w:t xml:space="preserve"> recipiente para el espécimen            </w:t>
                    </w:r>
                    <w:r>
                      <w:rPr>
                        <w:color w:val="auto"/>
                        <w:sz w:val="24"/>
                        <w:lang w:val="es"/>
                      </w:rPr>
                      <w:t>1 recipiente para el espécimen</w:t>
                    </w:r>
                  </w:p>
                  <w:p w:rsidR="00A30CA8" w:rsidRDefault="000B789F" w:rsidP="00253BC7">
                    <w:pPr>
                      <w:pStyle w:val="ResumeText"/>
                    </w:pPr>
                    <w:r>
                      <w:rPr>
                        <w:color w:val="auto"/>
                        <w:sz w:val="24"/>
                        <w:lang w:val="es"/>
                      </w:rPr>
                      <w:t>1 toallita antiséptica</w:t>
                    </w:r>
                    <w:r>
                      <w:rPr>
                        <w:lang w:val="es"/>
                      </w:rPr>
                      <w:tab/>
                    </w:r>
                    <w:r>
                      <w:rPr>
                        <w:lang w:val="es"/>
                      </w:rPr>
                      <w:tab/>
                    </w:r>
                    <w:r>
                      <w:rPr>
                        <w:lang w:val="es"/>
                      </w:rPr>
                      <w:tab/>
                    </w:r>
                  </w:p>
                </w:sdtContent>
              </w:sdt>
            </w:sdtContent>
          </w:sdt>
        </w:tc>
      </w:tr>
      <w:tr w:rsidR="00A30CA8" w:rsidRPr="00F81D45" w:rsidTr="00384FE6">
        <w:tc>
          <w:tcPr>
            <w:tcW w:w="2070" w:type="dxa"/>
          </w:tcPr>
          <w:p w:rsidR="00A30CA8" w:rsidRPr="00A71F5D" w:rsidRDefault="000B789F">
            <w:pPr>
              <w:pStyle w:val="Heading1"/>
              <w:rPr>
                <w:b/>
                <w:sz w:val="24"/>
                <w:lang w:val="es-ES_tradnl"/>
              </w:rPr>
            </w:pPr>
            <w:r>
              <w:rPr>
                <w:b/>
                <w:bCs/>
                <w:sz w:val="24"/>
                <w:lang w:val="es"/>
              </w:rPr>
              <w:t>Recolección de la orina por parte del paciente</w:t>
            </w:r>
          </w:p>
        </w:tc>
        <w:tc>
          <w:tcPr>
            <w:tcW w:w="341" w:type="dxa"/>
          </w:tcPr>
          <w:p w:rsidR="00A30CA8" w:rsidRPr="00A71F5D" w:rsidRDefault="00A30CA8">
            <w:pPr>
              <w:rPr>
                <w:lang w:val="es-ES_tradnl"/>
              </w:rPr>
            </w:pPr>
          </w:p>
        </w:tc>
        <w:tc>
          <w:tcPr>
            <w:tcW w:w="8389" w:type="dxa"/>
          </w:tcPr>
          <w:sdt>
            <w:sdtPr>
              <w:id w:val="-1116827610"/>
            </w:sdtPr>
            <w:sdtEndPr>
              <w:rPr>
                <w:highlight w:val="yellow"/>
              </w:rPr>
            </w:sdtEndPr>
            <w:sdtContent>
              <w:sdt>
                <w:sdtPr>
                  <w:id w:val="-2006429974"/>
                  <w:placeholder>
                    <w:docPart w:val="176C2EF475844B4385E32BF5DFA7C6E7"/>
                  </w:placeholder>
                </w:sdtPr>
                <w:sdtEndPr>
                  <w:rPr>
                    <w:highlight w:val="yellow"/>
                  </w:rPr>
                </w:sdtEndPr>
                <w:sdtContent>
                  <w:p w:rsidR="005841EE" w:rsidRPr="00A71F5D" w:rsidRDefault="005841EE" w:rsidP="004F7FF6">
                    <w:pPr>
                      <w:pStyle w:val="ResumeText"/>
                      <w:numPr>
                        <w:ilvl w:val="0"/>
                        <w:numId w:val="5"/>
                      </w:numPr>
                      <w:ind w:left="289" w:right="630" w:hanging="270"/>
                      <w:rPr>
                        <w:color w:val="auto"/>
                        <w:sz w:val="24"/>
                        <w:lang w:val="es-ES_tradnl"/>
                      </w:rPr>
                    </w:pPr>
                    <w:r>
                      <w:rPr>
                        <w:color w:val="auto"/>
                        <w:sz w:val="24"/>
                        <w:lang w:val="es"/>
                      </w:rPr>
                      <w:t>Lávese las manos con agua y jabón.</w:t>
                    </w:r>
                  </w:p>
                  <w:p w:rsidR="005841EE" w:rsidRPr="00A71F5D" w:rsidRDefault="005841EE" w:rsidP="004F7FF6">
                    <w:pPr>
                      <w:pStyle w:val="ResumeText"/>
                      <w:numPr>
                        <w:ilvl w:val="0"/>
                        <w:numId w:val="5"/>
                      </w:numPr>
                      <w:ind w:left="289" w:right="630" w:hanging="270"/>
                      <w:rPr>
                        <w:color w:val="auto"/>
                        <w:sz w:val="24"/>
                        <w:lang w:val="es-ES_tradnl"/>
                      </w:rPr>
                    </w:pPr>
                    <w:r>
                      <w:rPr>
                        <w:color w:val="auto"/>
                        <w:sz w:val="24"/>
                        <w:lang w:val="es"/>
                      </w:rPr>
                      <w:t>Retire la tapa del recipiente para la orina. Evite tocar el interior del recipiente.</w:t>
                    </w:r>
                  </w:p>
                  <w:p w:rsidR="005841EE" w:rsidRPr="00A71F5D" w:rsidRDefault="005841EE" w:rsidP="004F7FF6">
                    <w:pPr>
                      <w:pStyle w:val="ResumeText"/>
                      <w:numPr>
                        <w:ilvl w:val="0"/>
                        <w:numId w:val="5"/>
                      </w:numPr>
                      <w:ind w:left="289" w:right="630" w:hanging="270"/>
                      <w:rPr>
                        <w:color w:val="auto"/>
                        <w:sz w:val="24"/>
                        <w:lang w:val="es-ES_tradnl"/>
                      </w:rPr>
                    </w:pPr>
                    <w:r>
                      <w:rPr>
                        <w:color w:val="auto"/>
                        <w:sz w:val="24"/>
                        <w:lang w:val="es"/>
                      </w:rPr>
                      <w:t>Utilice la toallita para limpiar cuidadosamente la punta de su pene, en la zona alrededor de la abertura. Si no fue circuncidado, retire con cuidado la piel que cubre la punta del pene, antes de limpiarla. Manténgala retirada hasta que termine de tomar la muestra de orina.</w:t>
                    </w:r>
                  </w:p>
                  <w:p w:rsidR="005841EE" w:rsidRPr="00A71F5D" w:rsidRDefault="005841EE" w:rsidP="004F7FF6">
                    <w:pPr>
                      <w:pStyle w:val="ResumeText"/>
                      <w:numPr>
                        <w:ilvl w:val="0"/>
                        <w:numId w:val="5"/>
                      </w:numPr>
                      <w:ind w:left="289" w:right="630" w:hanging="270"/>
                      <w:rPr>
                        <w:color w:val="auto"/>
                        <w:sz w:val="24"/>
                        <w:lang w:val="es-ES_tradnl"/>
                      </w:rPr>
                    </w:pPr>
                    <w:r>
                      <w:rPr>
                        <w:color w:val="auto"/>
                        <w:sz w:val="24"/>
                        <w:lang w:val="es"/>
                      </w:rPr>
                      <w:t>Orine en el inodoro durante unos segundos, luego pare. Espere a que el chorro de orina sea fuerte antes de interrumpirlo.</w:t>
                    </w:r>
                  </w:p>
                  <w:p w:rsidR="005841EE" w:rsidRPr="00A71F5D" w:rsidRDefault="005841EE" w:rsidP="004F7FF6">
                    <w:pPr>
                      <w:pStyle w:val="ResumeText"/>
                      <w:numPr>
                        <w:ilvl w:val="0"/>
                        <w:numId w:val="5"/>
                      </w:numPr>
                      <w:ind w:left="289" w:right="630" w:hanging="270"/>
                      <w:rPr>
                        <w:color w:val="auto"/>
                        <w:sz w:val="24"/>
                        <w:lang w:val="es-ES_tradnl"/>
                      </w:rPr>
                    </w:pPr>
                    <w:r>
                      <w:rPr>
                        <w:color w:val="auto"/>
                        <w:sz w:val="24"/>
                        <w:lang w:val="es"/>
                      </w:rPr>
                      <w:t>Coloque el recipiente vacío en la trayectoria del chorro.</w:t>
                    </w:r>
                  </w:p>
                  <w:p w:rsidR="005841EE" w:rsidRPr="00A71F5D" w:rsidRDefault="005841EE" w:rsidP="004F7FF6">
                    <w:pPr>
                      <w:pStyle w:val="ResumeText"/>
                      <w:numPr>
                        <w:ilvl w:val="0"/>
                        <w:numId w:val="5"/>
                      </w:numPr>
                      <w:ind w:left="289" w:right="630" w:hanging="270"/>
                      <w:rPr>
                        <w:color w:val="auto"/>
                        <w:sz w:val="24"/>
                        <w:lang w:val="es-ES_tradnl"/>
                      </w:rPr>
                    </w:pPr>
                    <w:r>
                      <w:rPr>
                        <w:color w:val="auto"/>
                        <w:sz w:val="24"/>
                        <w:lang w:val="es"/>
                      </w:rPr>
                      <w:t xml:space="preserve">Comience a orinar nuevamente, pero dentro del recipiente. Interrumpa el chorro cuando el recipiente esté </w:t>
                    </w:r>
                    <w:r w:rsidR="00F81D45">
                      <w:rPr>
                        <w:color w:val="auto"/>
                        <w:sz w:val="24"/>
                        <w:lang w:val="es"/>
                      </w:rPr>
                      <w:t xml:space="preserve">lleno </w:t>
                    </w:r>
                    <w:r>
                      <w:rPr>
                        <w:color w:val="auto"/>
                        <w:sz w:val="24"/>
                        <w:lang w:val="es"/>
                      </w:rPr>
                      <w:t xml:space="preserve">aproximadamente </w:t>
                    </w:r>
                    <w:proofErr w:type="spellStart"/>
                    <w:r w:rsidR="00F81D45">
                      <w:rPr>
                        <w:color w:val="auto"/>
                        <w:sz w:val="24"/>
                        <w:lang w:val="es"/>
                      </w:rPr>
                      <w:t>hasta</w:t>
                    </w:r>
                    <w:r>
                      <w:rPr>
                        <w:color w:val="auto"/>
                        <w:sz w:val="24"/>
                        <w:lang w:val="es"/>
                      </w:rPr>
                      <w:t>la</w:t>
                    </w:r>
                    <w:proofErr w:type="spellEnd"/>
                    <w:r>
                      <w:rPr>
                        <w:color w:val="auto"/>
                        <w:sz w:val="24"/>
                        <w:lang w:val="es"/>
                      </w:rPr>
                      <w:t xml:space="preserve"> mitad.</w:t>
                    </w:r>
                  </w:p>
                  <w:p w:rsidR="005841EE" w:rsidRPr="00A71F5D" w:rsidRDefault="005841EE" w:rsidP="004F7FF6">
                    <w:pPr>
                      <w:pStyle w:val="ResumeText"/>
                      <w:numPr>
                        <w:ilvl w:val="0"/>
                        <w:numId w:val="5"/>
                      </w:numPr>
                      <w:ind w:left="289" w:right="630" w:hanging="270"/>
                      <w:rPr>
                        <w:color w:val="auto"/>
                        <w:sz w:val="24"/>
                        <w:lang w:val="es-ES_tradnl"/>
                      </w:rPr>
                    </w:pPr>
                    <w:r>
                      <w:rPr>
                        <w:color w:val="auto"/>
                        <w:sz w:val="24"/>
                        <w:lang w:val="es"/>
                      </w:rPr>
                      <w:t>Termine de orinar en el inodoro.</w:t>
                    </w:r>
                  </w:p>
                  <w:p w:rsidR="00F22F5D" w:rsidRPr="00A71F5D" w:rsidRDefault="005841EE" w:rsidP="004F7FF6">
                    <w:pPr>
                      <w:pStyle w:val="ResumeText"/>
                      <w:numPr>
                        <w:ilvl w:val="0"/>
                        <w:numId w:val="5"/>
                      </w:numPr>
                      <w:ind w:left="289" w:right="630" w:hanging="270"/>
                      <w:rPr>
                        <w:color w:val="auto"/>
                        <w:sz w:val="24"/>
                        <w:lang w:val="es-ES_tradnl"/>
                      </w:rPr>
                    </w:pPr>
                    <w:r>
                      <w:rPr>
                        <w:color w:val="auto"/>
                        <w:sz w:val="24"/>
                        <w:lang w:val="es"/>
                      </w:rPr>
                      <w:t>Cierre bien la tapa del recipiente. Compruebe que la tapa está cerrada herméticamente.</w:t>
                    </w:r>
                  </w:p>
                  <w:p w:rsidR="00384FE6" w:rsidRPr="00A71F5D" w:rsidRDefault="00F22F5D" w:rsidP="00384FE6">
                    <w:pPr>
                      <w:pStyle w:val="ResumeText"/>
                      <w:numPr>
                        <w:ilvl w:val="0"/>
                        <w:numId w:val="5"/>
                      </w:numPr>
                      <w:ind w:left="289" w:right="630" w:hanging="270"/>
                      <w:rPr>
                        <w:color w:val="auto"/>
                        <w:sz w:val="24"/>
                        <w:lang w:val="es-ES_tradnl"/>
                      </w:rPr>
                    </w:pPr>
                    <w:r>
                      <w:rPr>
                        <w:color w:val="auto"/>
                        <w:sz w:val="24"/>
                        <w:lang w:val="es"/>
                      </w:rPr>
                      <w:t xml:space="preserve">Utilice una </w:t>
                    </w:r>
                    <w:r w:rsidR="00F81D45">
                      <w:rPr>
                        <w:color w:val="auto"/>
                        <w:sz w:val="24"/>
                        <w:lang w:val="es"/>
                      </w:rPr>
                      <w:t xml:space="preserve">tira de </w:t>
                    </w:r>
                    <w:r>
                      <w:rPr>
                        <w:color w:val="auto"/>
                        <w:sz w:val="24"/>
                        <w:lang w:val="es"/>
                      </w:rPr>
                      <w:t xml:space="preserve">cinta de embalar para asegurar la tapa al recipiente. Cerciórese de que la cinta pasa por encima de la tapa y se adhiere a </w:t>
                    </w:r>
                    <w:r w:rsidR="00F81D45">
                      <w:rPr>
                        <w:color w:val="auto"/>
                        <w:sz w:val="24"/>
                        <w:lang w:val="es"/>
                      </w:rPr>
                      <w:t xml:space="preserve">ambos lados </w:t>
                    </w:r>
                    <w:r>
                      <w:rPr>
                        <w:color w:val="auto"/>
                        <w:sz w:val="24"/>
                        <w:lang w:val="es"/>
                      </w:rPr>
                      <w:t>del recipiente (ver foto).</w:t>
                    </w:r>
                  </w:p>
                  <w:p w:rsidR="00384FE6" w:rsidRPr="00A71F5D" w:rsidRDefault="00F22F5D" w:rsidP="00384FE6">
                    <w:pPr>
                      <w:pStyle w:val="ResumeText"/>
                      <w:numPr>
                        <w:ilvl w:val="0"/>
                        <w:numId w:val="5"/>
                      </w:numPr>
                      <w:ind w:left="289" w:right="630" w:hanging="270"/>
                      <w:rPr>
                        <w:color w:val="auto"/>
                        <w:sz w:val="24"/>
                        <w:lang w:val="es-ES_tradnl"/>
                      </w:rPr>
                    </w:pPr>
                    <w:r>
                      <w:rPr>
                        <w:color w:val="auto"/>
                        <w:sz w:val="24"/>
                        <w:lang w:val="es"/>
                      </w:rPr>
                      <w:t>Coloque el recipiente en una de las bolsas con cierre hermético, juntamente con la toalla de papel absorbente proporcionada.</w:t>
                    </w:r>
                  </w:p>
                  <w:p w:rsidR="005841EE" w:rsidRPr="00A71F5D" w:rsidRDefault="005841EE" w:rsidP="00384FE6">
                    <w:pPr>
                      <w:pStyle w:val="ResumeText"/>
                      <w:numPr>
                        <w:ilvl w:val="0"/>
                        <w:numId w:val="5"/>
                      </w:numPr>
                      <w:ind w:left="289" w:right="630" w:hanging="270"/>
                      <w:rPr>
                        <w:color w:val="auto"/>
                        <w:sz w:val="24"/>
                        <w:lang w:val="es-ES_tradnl"/>
                      </w:rPr>
                    </w:pPr>
                    <w:r>
                      <w:rPr>
                        <w:color w:val="auto"/>
                        <w:sz w:val="24"/>
                        <w:lang w:val="es"/>
                      </w:rPr>
                      <w:t>Lávese las manos con agua y jabón.</w:t>
                    </w:r>
                  </w:p>
                  <w:p w:rsidR="00A30CA8" w:rsidRPr="00A71F5D" w:rsidRDefault="005841EE" w:rsidP="004F7FF6">
                    <w:pPr>
                      <w:pStyle w:val="ResumeText"/>
                      <w:numPr>
                        <w:ilvl w:val="0"/>
                        <w:numId w:val="5"/>
                      </w:numPr>
                      <w:ind w:left="289" w:right="630" w:hanging="270"/>
                      <w:rPr>
                        <w:lang w:val="es-ES_tradnl"/>
                      </w:rPr>
                    </w:pPr>
                    <w:r>
                      <w:rPr>
                        <w:color w:val="auto"/>
                        <w:sz w:val="24"/>
                        <w:lang w:val="es"/>
                      </w:rPr>
                      <w:t>Refrigere de inmediato la muestra en su bolsa y manténgala así hasta que esté listo para enviar las muestras.</w:t>
                    </w:r>
                  </w:p>
                </w:sdtContent>
              </w:sdt>
            </w:sdtContent>
          </w:sdt>
        </w:tc>
      </w:tr>
      <w:tr w:rsidR="00A30CA8" w:rsidRPr="00F81D45" w:rsidTr="00384FE6">
        <w:tc>
          <w:tcPr>
            <w:tcW w:w="2070" w:type="dxa"/>
          </w:tcPr>
          <w:p w:rsidR="00A30CA8" w:rsidRPr="00A71F5D" w:rsidRDefault="000B789F">
            <w:pPr>
              <w:pStyle w:val="Heading1"/>
              <w:rPr>
                <w:b/>
                <w:sz w:val="24"/>
                <w:lang w:val="es-ES_tradnl"/>
              </w:rPr>
            </w:pPr>
            <w:r>
              <w:rPr>
                <w:b/>
                <w:bCs/>
                <w:sz w:val="24"/>
                <w:lang w:val="es"/>
              </w:rPr>
              <w:lastRenderedPageBreak/>
              <w:t>Recolección del semen por parte del paciente</w:t>
            </w:r>
          </w:p>
        </w:tc>
        <w:tc>
          <w:tcPr>
            <w:tcW w:w="341" w:type="dxa"/>
          </w:tcPr>
          <w:p w:rsidR="00A30CA8" w:rsidRPr="00A71F5D" w:rsidRDefault="00A30CA8">
            <w:pPr>
              <w:rPr>
                <w:lang w:val="es-ES_tradnl"/>
              </w:rPr>
            </w:pPr>
          </w:p>
        </w:tc>
        <w:tc>
          <w:tcPr>
            <w:tcW w:w="8389" w:type="dxa"/>
          </w:tcPr>
          <w:sdt>
            <w:sdtPr>
              <w:rPr>
                <w:b/>
                <w:bCs/>
                <w:caps/>
              </w:rPr>
              <w:id w:val="302434271"/>
            </w:sdtPr>
            <w:sdtEndPr>
              <w:rPr>
                <w:b w:val="0"/>
                <w:bCs w:val="0"/>
                <w:caps w:val="0"/>
                <w:highlight w:val="yellow"/>
              </w:rPr>
            </w:sdtEndPr>
            <w:sdtContent>
              <w:sdt>
                <w:sdtPr>
                  <w:rPr>
                    <w:b/>
                    <w:bCs/>
                    <w:caps/>
                  </w:rPr>
                  <w:id w:val="830493898"/>
                  <w:placeholder>
                    <w:docPart w:val="C251C2705E824253BFF9EBBA6EDFC24F"/>
                  </w:placeholder>
                </w:sdtPr>
                <w:sdtEndPr>
                  <w:rPr>
                    <w:b w:val="0"/>
                    <w:bCs w:val="0"/>
                    <w:caps w:val="0"/>
                    <w:highlight w:val="yellow"/>
                  </w:rPr>
                </w:sdtEndPr>
                <w:sdtContent>
                  <w:p w:rsidR="000B789F" w:rsidRPr="00A71F5D" w:rsidRDefault="000B789F" w:rsidP="004F7FF6">
                    <w:pPr>
                      <w:pStyle w:val="ResumeText"/>
                      <w:numPr>
                        <w:ilvl w:val="0"/>
                        <w:numId w:val="2"/>
                      </w:numPr>
                      <w:ind w:left="289" w:right="720" w:hanging="270"/>
                      <w:rPr>
                        <w:color w:val="auto"/>
                        <w:sz w:val="24"/>
                        <w:lang w:val="es-ES_tradnl"/>
                      </w:rPr>
                    </w:pPr>
                    <w:r>
                      <w:rPr>
                        <w:color w:val="auto"/>
                        <w:sz w:val="24"/>
                        <w:lang w:val="es"/>
                      </w:rPr>
                      <w:t>Si necesita utilizar un lubricante, aplíquelo en el cuerpo (tronco) del pene. Evite que el lubricante entre en contacto con la cabeza del pene.</w:t>
                    </w:r>
                  </w:p>
                  <w:p w:rsidR="000B789F" w:rsidRPr="00384FE6" w:rsidRDefault="000B789F" w:rsidP="004F7FF6">
                    <w:pPr>
                      <w:pStyle w:val="ResumeText"/>
                      <w:numPr>
                        <w:ilvl w:val="0"/>
                        <w:numId w:val="2"/>
                      </w:numPr>
                      <w:ind w:left="289" w:right="720" w:hanging="270"/>
                      <w:rPr>
                        <w:color w:val="auto"/>
                        <w:sz w:val="24"/>
                      </w:rPr>
                    </w:pPr>
                    <w:r>
                      <w:rPr>
                        <w:color w:val="auto"/>
                        <w:sz w:val="24"/>
                        <w:lang w:val="es"/>
                      </w:rPr>
                      <w:t>Mastúrbese.</w:t>
                    </w:r>
                  </w:p>
                  <w:p w:rsidR="000B789F" w:rsidRPr="00384FE6" w:rsidRDefault="005841EE" w:rsidP="004F7FF6">
                    <w:pPr>
                      <w:pStyle w:val="ResumeText"/>
                      <w:numPr>
                        <w:ilvl w:val="0"/>
                        <w:numId w:val="2"/>
                      </w:numPr>
                      <w:ind w:left="289" w:right="720" w:hanging="270"/>
                      <w:rPr>
                        <w:color w:val="auto"/>
                        <w:sz w:val="24"/>
                      </w:rPr>
                    </w:pPr>
                    <w:r>
                      <w:rPr>
                        <w:color w:val="auto"/>
                        <w:sz w:val="24"/>
                        <w:lang w:val="es"/>
                      </w:rPr>
                      <w:t>Al eyacular, recoja toda la muestra en el recipiente. NO UTILICE CONDÓN O CUALQUIER OTRO OBJETO QUE NO SEA EL RECIPIENTE PARA LA RECOLECCIÓN DE LA MUESTRA DE SEMEN. No introduzca nada más dentro del recipiente.</w:t>
                    </w:r>
                  </w:p>
                  <w:p w:rsidR="000B789F" w:rsidRPr="00384FE6" w:rsidRDefault="000E4F3F" w:rsidP="004F7FF6">
                    <w:pPr>
                      <w:pStyle w:val="ResumeText"/>
                      <w:numPr>
                        <w:ilvl w:val="0"/>
                        <w:numId w:val="2"/>
                      </w:numPr>
                      <w:ind w:left="289" w:right="720" w:hanging="270"/>
                      <w:rPr>
                        <w:color w:val="auto"/>
                        <w:sz w:val="24"/>
                      </w:rPr>
                    </w:pPr>
                    <w:r>
                      <w:rPr>
                        <w:color w:val="auto"/>
                        <w:sz w:val="24"/>
                        <w:lang w:val="es"/>
                      </w:rPr>
                      <w:t>Cierre bien la tapa del recipiente. Evite tocar el interior del recipiente. Compruebe que la tapa está cerrada herméticamente.</w:t>
                    </w:r>
                  </w:p>
                  <w:p w:rsidR="00C46ED4" w:rsidRPr="00A71F5D" w:rsidRDefault="00C46ED4" w:rsidP="004F7FF6">
                    <w:pPr>
                      <w:pStyle w:val="ResumeText"/>
                      <w:numPr>
                        <w:ilvl w:val="0"/>
                        <w:numId w:val="2"/>
                      </w:numPr>
                      <w:ind w:left="289" w:right="720" w:hanging="270"/>
                      <w:rPr>
                        <w:color w:val="auto"/>
                        <w:sz w:val="24"/>
                        <w:lang w:val="es-ES_tradnl"/>
                      </w:rPr>
                    </w:pPr>
                    <w:r>
                      <w:rPr>
                        <w:color w:val="auto"/>
                        <w:sz w:val="24"/>
                        <w:lang w:val="es"/>
                      </w:rPr>
                      <w:t xml:space="preserve">Utilice una </w:t>
                    </w:r>
                    <w:r w:rsidR="00F81D45">
                      <w:rPr>
                        <w:color w:val="auto"/>
                        <w:sz w:val="24"/>
                        <w:lang w:val="es"/>
                      </w:rPr>
                      <w:t xml:space="preserve">tira de </w:t>
                    </w:r>
                    <w:r>
                      <w:rPr>
                        <w:color w:val="auto"/>
                        <w:sz w:val="24"/>
                        <w:lang w:val="es"/>
                      </w:rPr>
                      <w:t xml:space="preserve">cinta de embalar para asegurar la tapa al recipiente. Cerciórese de que la cinta pasa por encima de la tapa y se adhiere a </w:t>
                    </w:r>
                    <w:r w:rsidR="00F81D45">
                      <w:rPr>
                        <w:color w:val="auto"/>
                        <w:sz w:val="24"/>
                        <w:lang w:val="es"/>
                      </w:rPr>
                      <w:t xml:space="preserve">ambos lados </w:t>
                    </w:r>
                    <w:r>
                      <w:rPr>
                        <w:color w:val="auto"/>
                        <w:sz w:val="24"/>
                        <w:lang w:val="es"/>
                      </w:rPr>
                      <w:t>del recipiente (ver foto).</w:t>
                    </w:r>
                  </w:p>
                  <w:p w:rsidR="000B789F" w:rsidRPr="00A71F5D" w:rsidRDefault="000B789F" w:rsidP="004F7FF6">
                    <w:pPr>
                      <w:pStyle w:val="ResumeText"/>
                      <w:numPr>
                        <w:ilvl w:val="0"/>
                        <w:numId w:val="2"/>
                      </w:numPr>
                      <w:ind w:left="289" w:right="720" w:hanging="270"/>
                      <w:rPr>
                        <w:color w:val="auto"/>
                        <w:sz w:val="24"/>
                        <w:lang w:val="es-ES_tradnl"/>
                      </w:rPr>
                    </w:pPr>
                    <w:r>
                      <w:rPr>
                        <w:color w:val="auto"/>
                        <w:sz w:val="24"/>
                        <w:lang w:val="es"/>
                      </w:rPr>
                      <w:t>Coloque el recipiente en una de las bolsas con cierre hermético, juntamente con la toalla de papel absorbente proporcionada.</w:t>
                    </w:r>
                  </w:p>
                  <w:p w:rsidR="000B789F" w:rsidRPr="00A71F5D" w:rsidRDefault="000B789F" w:rsidP="004F7FF6">
                    <w:pPr>
                      <w:pStyle w:val="ResumeText"/>
                      <w:numPr>
                        <w:ilvl w:val="0"/>
                        <w:numId w:val="2"/>
                      </w:numPr>
                      <w:ind w:left="289" w:right="720" w:hanging="270"/>
                      <w:rPr>
                        <w:color w:val="auto"/>
                        <w:sz w:val="24"/>
                        <w:lang w:val="es-ES_tradnl"/>
                      </w:rPr>
                    </w:pPr>
                    <w:r>
                      <w:rPr>
                        <w:color w:val="auto"/>
                        <w:sz w:val="24"/>
                        <w:lang w:val="es"/>
                      </w:rPr>
                      <w:t>Lávese las manos con agua y jabón.</w:t>
                    </w:r>
                  </w:p>
                  <w:p w:rsidR="00A30CA8" w:rsidRPr="00A71F5D" w:rsidRDefault="000B789F" w:rsidP="004F7FF6">
                    <w:pPr>
                      <w:pStyle w:val="ResumeText"/>
                      <w:numPr>
                        <w:ilvl w:val="0"/>
                        <w:numId w:val="2"/>
                      </w:numPr>
                      <w:ind w:left="289" w:right="720" w:hanging="270"/>
                      <w:rPr>
                        <w:lang w:val="es-ES_tradnl"/>
                      </w:rPr>
                    </w:pPr>
                    <w:r>
                      <w:rPr>
                        <w:color w:val="auto"/>
                        <w:sz w:val="24"/>
                        <w:lang w:val="es"/>
                      </w:rPr>
                      <w:t>Refrigere de inmediato la muestra en su bolsa y manténgala así hasta que esté listo para enviar las muestras.</w:t>
                    </w:r>
                  </w:p>
                </w:sdtContent>
              </w:sdt>
            </w:sdtContent>
          </w:sdt>
        </w:tc>
      </w:tr>
      <w:tr w:rsidR="00A30CA8" w:rsidRPr="00F81D45" w:rsidTr="00384FE6">
        <w:tc>
          <w:tcPr>
            <w:tcW w:w="2070" w:type="dxa"/>
          </w:tcPr>
          <w:p w:rsidR="00A30CA8" w:rsidRPr="00A71F5D" w:rsidRDefault="004F7FF6" w:rsidP="000B789F">
            <w:pPr>
              <w:pStyle w:val="Heading1"/>
              <w:rPr>
                <w:b/>
                <w:sz w:val="24"/>
                <w:lang w:val="es-ES_tradnl"/>
              </w:rPr>
            </w:pPr>
            <w:r>
              <w:rPr>
                <w:b/>
                <w:bCs/>
                <w:sz w:val="24"/>
                <w:lang w:val="es"/>
              </w:rPr>
              <w:t xml:space="preserve">Programación </w:t>
            </w:r>
            <w:r>
              <w:rPr>
                <w:sz w:val="24"/>
                <w:lang w:val="es"/>
              </w:rPr>
              <w:br/>
            </w:r>
            <w:r>
              <w:rPr>
                <w:b/>
                <w:bCs/>
                <w:sz w:val="24"/>
                <w:lang w:val="es"/>
              </w:rPr>
              <w:t>Recogida de las muestras</w:t>
            </w:r>
          </w:p>
        </w:tc>
        <w:tc>
          <w:tcPr>
            <w:tcW w:w="341" w:type="dxa"/>
          </w:tcPr>
          <w:p w:rsidR="00A30CA8" w:rsidRPr="00A71F5D" w:rsidRDefault="00A30CA8">
            <w:pPr>
              <w:rPr>
                <w:lang w:val="es-ES_tradnl"/>
              </w:rPr>
            </w:pPr>
          </w:p>
        </w:tc>
        <w:tc>
          <w:tcPr>
            <w:tcW w:w="8389" w:type="dxa"/>
          </w:tcPr>
          <w:sdt>
            <w:sdtPr>
              <w:rPr>
                <w:rFonts w:asciiTheme="minorHAnsi" w:eastAsiaTheme="minorEastAsia" w:hAnsiTheme="minorHAnsi" w:cstheme="minorBidi"/>
                <w:b w:val="0"/>
                <w:bCs w:val="0"/>
                <w:caps w:val="0"/>
                <w:color w:val="595959" w:themeColor="text1" w:themeTint="A6"/>
              </w:rPr>
              <w:id w:val="-691765356"/>
            </w:sdtPr>
            <w:sdtEndPr/>
            <w:sdtContent>
              <w:sdt>
                <w:sdtPr>
                  <w:rPr>
                    <w:rFonts w:asciiTheme="minorHAnsi" w:eastAsiaTheme="minorEastAsia" w:hAnsiTheme="minorHAnsi" w:cstheme="minorBidi"/>
                    <w:b w:val="0"/>
                    <w:bCs w:val="0"/>
                    <w:caps w:val="0"/>
                    <w:color w:val="595959" w:themeColor="text1" w:themeTint="A6"/>
                  </w:rPr>
                  <w:id w:val="-1126388115"/>
                  <w:placeholder>
                    <w:docPart w:val="C251C2705E824253BFF9EBBA6EDFC24F"/>
                  </w:placeholder>
                </w:sdtPr>
                <w:sdtEndPr/>
                <w:sdtContent>
                  <w:p w:rsidR="00A30CA8" w:rsidRPr="00A71F5D" w:rsidRDefault="00384FE6">
                    <w:pPr>
                      <w:pStyle w:val="Heading2"/>
                      <w:rPr>
                        <w:color w:val="auto"/>
                        <w:sz w:val="24"/>
                        <w:lang w:val="es-ES_tradnl"/>
                      </w:rPr>
                    </w:pPr>
                    <w:r>
                      <w:rPr>
                        <w:caps w:val="0"/>
                        <w:color w:val="auto"/>
                        <w:sz w:val="24"/>
                        <w:lang w:val="es"/>
                      </w:rPr>
                      <w:t>Llame a FedEx para programar la recogida en su casa, preferiblemente el mismo día en que tomó las muestras:</w:t>
                    </w:r>
                    <w:r>
                      <w:rPr>
                        <w:b w:val="0"/>
                        <w:bCs w:val="0"/>
                        <w:caps w:val="0"/>
                        <w:color w:val="auto"/>
                        <w:sz w:val="24"/>
                        <w:lang w:val="es"/>
                      </w:rPr>
                      <w:t xml:space="preserve"> </w:t>
                    </w:r>
                    <w:r w:rsidR="00404B1D">
                      <w:rPr>
                        <w:caps w:val="0"/>
                        <w:color w:val="auto"/>
                        <w:sz w:val="24"/>
                        <w:lang w:val="es"/>
                      </w:rPr>
                      <w:t>1-800-463-3339</w:t>
                    </w:r>
                    <w:r>
                      <w:rPr>
                        <w:color w:val="auto"/>
                        <w:sz w:val="24"/>
                        <w:lang w:val="es"/>
                      </w:rPr>
                      <w:t>.</w:t>
                    </w:r>
                  </w:p>
                  <w:p w:rsidR="00252A38" w:rsidRPr="00404B1D" w:rsidRDefault="00A71F5D" w:rsidP="00252A38">
                    <w:pPr>
                      <w:rPr>
                        <w:sz w:val="24"/>
                        <w:lang w:val="es-ES_tradnl"/>
                      </w:rPr>
                    </w:pPr>
                    <w:r w:rsidRPr="00404B1D">
                      <w:rPr>
                        <w:sz w:val="24"/>
                        <w:lang w:val="es-ES_tradnl"/>
                      </w:rPr>
                      <w:t>En la hoja anaranjada llamada “Instrucciones Generales” se encuentra</w:t>
                    </w:r>
                    <w:r>
                      <w:rPr>
                        <w:sz w:val="24"/>
                        <w:lang w:val="es-ES_tradnl"/>
                      </w:rPr>
                      <w:t>n</w:t>
                    </w:r>
                    <w:r w:rsidRPr="00404B1D">
                      <w:rPr>
                        <w:sz w:val="24"/>
                        <w:lang w:val="es-ES_tradnl"/>
                      </w:rPr>
                      <w:t xml:space="preserve"> más detalles </w:t>
                    </w:r>
                    <w:r w:rsidR="00F81D45">
                      <w:rPr>
                        <w:sz w:val="24"/>
                        <w:lang w:val="es-ES_tradnl"/>
                      </w:rPr>
                      <w:t xml:space="preserve">sobre </w:t>
                    </w:r>
                    <w:r w:rsidRPr="00404B1D">
                      <w:rPr>
                        <w:sz w:val="24"/>
                        <w:lang w:val="es-ES_tradnl"/>
                      </w:rPr>
                      <w:t>c</w:t>
                    </w:r>
                    <w:r w:rsidR="00F81D45">
                      <w:rPr>
                        <w:sz w:val="24"/>
                        <w:lang w:val="es-ES_tradnl"/>
                      </w:rPr>
                      <w:t>ó</w:t>
                    </w:r>
                    <w:r w:rsidRPr="00404B1D">
                      <w:rPr>
                        <w:sz w:val="24"/>
                        <w:lang w:val="es-ES_tradnl"/>
                      </w:rPr>
                      <w:t xml:space="preserve">mo empacar las muestras y como programar la recogida de las muestras </w:t>
                    </w:r>
                    <w:r>
                      <w:rPr>
                        <w:sz w:val="24"/>
                        <w:lang w:val="es-ES_tradnl"/>
                      </w:rPr>
                      <w:t xml:space="preserve">en su casa </w:t>
                    </w:r>
                    <w:r w:rsidRPr="00404B1D">
                      <w:rPr>
                        <w:sz w:val="24"/>
                        <w:lang w:val="es-ES_tradnl"/>
                      </w:rPr>
                      <w:t>por FedEx.</w:t>
                    </w:r>
                    <w:r>
                      <w:rPr>
                        <w:sz w:val="24"/>
                        <w:lang w:val="es-ES_tradnl"/>
                      </w:rPr>
                      <w:t xml:space="preserve">   </w:t>
                    </w:r>
                    <w:r w:rsidRPr="00404B1D">
                      <w:rPr>
                        <w:sz w:val="24"/>
                        <w:lang w:val="es-ES_tradnl"/>
                      </w:rPr>
                      <w:t xml:space="preserve">    </w:t>
                    </w:r>
                  </w:p>
                  <w:p w:rsidR="00A30CA8" w:rsidRPr="00A71F5D" w:rsidRDefault="00252A38" w:rsidP="00F81D45">
                    <w:pPr>
                      <w:rPr>
                        <w:lang w:val="es-ES_tradnl"/>
                      </w:rPr>
                    </w:pPr>
                    <w:r>
                      <w:rPr>
                        <w:color w:val="auto"/>
                        <w:sz w:val="24"/>
                        <w:lang w:val="es"/>
                      </w:rPr>
                      <w:t xml:space="preserve">Si tiene algún problema, </w:t>
                    </w:r>
                    <w:r w:rsidR="00F81D45">
                      <w:rPr>
                        <w:color w:val="auto"/>
                        <w:sz w:val="24"/>
                        <w:lang w:val="es"/>
                      </w:rPr>
                      <w:t xml:space="preserve">póngase en contacto con nosotros </w:t>
                    </w:r>
                    <w:r>
                      <w:rPr>
                        <w:color w:val="auto"/>
                        <w:sz w:val="24"/>
                        <w:lang w:val="es"/>
                      </w:rPr>
                      <w:t xml:space="preserve">a través de </w:t>
                    </w:r>
                    <w:hyperlink r:id="rId11" w:history="1">
                      <w:r>
                        <w:rPr>
                          <w:rStyle w:val="Hyperlink"/>
                          <w:sz w:val="24"/>
                          <w:lang w:val="es"/>
                        </w:rPr>
                        <w:t>ZikaMalesStudy@cdc.gov</w:t>
                      </w:r>
                    </w:hyperlink>
                    <w:r>
                      <w:rPr>
                        <w:color w:val="auto"/>
                        <w:sz w:val="24"/>
                        <w:lang w:val="es"/>
                      </w:rPr>
                      <w:t xml:space="preserve"> o del teléfono 970.266.3558.</w:t>
                    </w:r>
                  </w:p>
                </w:sdtContent>
              </w:sdt>
            </w:sdtContent>
          </w:sdt>
        </w:tc>
      </w:tr>
    </w:tbl>
    <w:p w:rsidR="00A30CA8" w:rsidRPr="00A71F5D" w:rsidRDefault="00404B1D" w:rsidP="00CB48CB">
      <w:pPr>
        <w:rPr>
          <w:lang w:val="es-ES_tradnl"/>
        </w:rPr>
      </w:pPr>
      <w:r>
        <w:rPr>
          <w:b/>
          <w:bCs/>
          <w:noProof/>
          <w:color w:val="auto"/>
          <w:sz w:val="44"/>
          <w:lang w:eastAsia="en-US"/>
        </w:rPr>
        <w:drawing>
          <wp:anchor distT="0" distB="0" distL="114300" distR="114300" simplePos="0" relativeHeight="251661312" behindDoc="0" locked="0" layoutInCell="1" allowOverlap="1" wp14:anchorId="18855B55" wp14:editId="4F0D795C">
            <wp:simplePos x="0" y="0"/>
            <wp:positionH relativeFrom="column">
              <wp:posOffset>657225</wp:posOffset>
            </wp:positionH>
            <wp:positionV relativeFrom="paragraph">
              <wp:posOffset>541020</wp:posOffset>
            </wp:positionV>
            <wp:extent cx="2526030" cy="2020570"/>
            <wp:effectExtent l="38100" t="38100" r="45720" b="36830"/>
            <wp:wrapNone/>
            <wp:docPr id="3" name="Picture 3" descr="C:\Users\vhx8\AppData\Local\Microsoft\Windows\Temporary Internet Files\Content.Outlook\2IKM9LIA\IMG_26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hx8\AppData\Local\Microsoft\Windows\Temporary Internet Files\Content.Outlook\2IKM9LIA\IMG_2644.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25824" t="1" b="20878"/>
                    <a:stretch/>
                  </pic:blipFill>
                  <pic:spPr bwMode="auto">
                    <a:xfrm>
                      <a:off x="0" y="0"/>
                      <a:ext cx="2526030" cy="2020570"/>
                    </a:xfrm>
                    <a:prstGeom prst="rect">
                      <a:avLst/>
                    </a:prstGeom>
                    <a:noFill/>
                    <a:ln w="38100" cap="flat" cmpd="sng" algn="ctr">
                      <a:solidFill>
                        <a:srgbClr val="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hAnsi="Times New Roman"/>
          <w:noProof/>
          <w:snapToGrid w:val="0"/>
          <w:color w:val="000000"/>
          <w:sz w:val="0"/>
          <w:szCs w:val="0"/>
          <w:u w:color="000000"/>
          <w:bdr w:val="none" w:sz="0" w:space="0" w:color="000000"/>
          <w:shd w:val="clear" w:color="000000" w:fill="000000"/>
          <w:lang w:eastAsia="en-US"/>
        </w:rPr>
        <w:drawing>
          <wp:anchor distT="0" distB="0" distL="114300" distR="114300" simplePos="0" relativeHeight="251662336" behindDoc="0" locked="0" layoutInCell="1" allowOverlap="1" wp14:anchorId="7C1B134E" wp14:editId="35C0840F">
            <wp:simplePos x="0" y="0"/>
            <wp:positionH relativeFrom="column">
              <wp:posOffset>3733800</wp:posOffset>
            </wp:positionH>
            <wp:positionV relativeFrom="paragraph">
              <wp:posOffset>541020</wp:posOffset>
            </wp:positionV>
            <wp:extent cx="2490470" cy="2019300"/>
            <wp:effectExtent l="38100" t="38100" r="43180" b="38100"/>
            <wp:wrapNone/>
            <wp:docPr id="5" name="Picture 5" descr="C:\Users\vhx8\AppData\Local\Microsoft\Windows\Temporary Internet Files\Content.Outlook\2IKM9LIA\IMG_2649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vhx8\AppData\Local\Microsoft\Windows\Temporary Internet Files\Content.Outlook\2IKM9LIA\IMG_2649 (002).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8064" b="22211"/>
                    <a:stretch/>
                  </pic:blipFill>
                  <pic:spPr bwMode="auto">
                    <a:xfrm>
                      <a:off x="0" y="0"/>
                      <a:ext cx="2490470" cy="2019300"/>
                    </a:xfrm>
                    <a:prstGeom prst="rect">
                      <a:avLst/>
                    </a:prstGeom>
                    <a:noFill/>
                    <a:ln w="38100" cap="flat" cmpd="sng" algn="ctr">
                      <a:solidFill>
                        <a:srgbClr val="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snapToGrid w:val="0"/>
          <w:color w:val="000000"/>
          <w:sz w:val="0"/>
          <w:szCs w:val="0"/>
          <w:u w:color="000000"/>
          <w:bdr w:val="none" w:sz="0" w:space="0" w:color="000000"/>
          <w:shd w:val="clear" w:color="000000" w:fill="000000"/>
          <w:lang w:val="es"/>
        </w:rPr>
        <w:pict>
          <v:shapetype id="_x0000_t202" coordsize="21600,21600" o:spt="202" path="m,l,21600r21600,l21600,xe">
            <v:stroke joinstyle="miter"/>
            <v:path gradientshapeok="t" o:connecttype="rect"/>
          </v:shapetype>
          <v:shape id="Text Box 2" o:spid="_x0000_s1026" type="#_x0000_t202" style="position:absolute;margin-left:20.95pt;margin-top:5.1pt;width:492.75pt;height:46.5pt;z-index:251664384;visibility:visible;mso-wrap-style:square;mso-width-percent:0;mso-height-percent:200;mso-wrap-distance-left:9pt;mso-wrap-distance-top:3.6pt;mso-wrap-distance-right:9pt;mso-wrap-distance-bottom:3.6pt;mso-position-horizontal-relative:text;mso-position-vertical-relative:text;mso-width-percent:0;mso-height-percent:200;mso-width-relative:margin;mso-height-relative:margin;v-text-anchor:top" filled="f" stroked="f">
            <v:textbox style="mso-fit-shape-to-text:t">
              <w:txbxContent>
                <w:p w:rsidR="00B64EE1" w:rsidRPr="00404B1D" w:rsidRDefault="00B64EE1" w:rsidP="00975885">
                  <w:pPr>
                    <w:jc w:val="center"/>
                    <w:rPr>
                      <w:i/>
                      <w:lang w:val="es-ES_tradnl"/>
                    </w:rPr>
                  </w:pPr>
                  <w:r w:rsidRPr="00404B1D">
                    <w:rPr>
                      <w:i/>
                      <w:lang w:val="es"/>
                    </w:rPr>
                    <w:t xml:space="preserve">Luego de cerrar bien la tapa, coloque una </w:t>
                  </w:r>
                  <w:r w:rsidR="00F81D45" w:rsidRPr="00404B1D">
                    <w:rPr>
                      <w:i/>
                      <w:lang w:val="es"/>
                    </w:rPr>
                    <w:t xml:space="preserve">tira de </w:t>
                  </w:r>
                  <w:r w:rsidRPr="00404B1D">
                    <w:rPr>
                      <w:i/>
                      <w:lang w:val="es"/>
                    </w:rPr>
                    <w:t xml:space="preserve">cinta de embalar sobre la tapa y péguela a los </w:t>
                  </w:r>
                  <w:r w:rsidR="00F81D45" w:rsidRPr="00404B1D">
                    <w:rPr>
                      <w:i/>
                      <w:lang w:val="es"/>
                    </w:rPr>
                    <w:t xml:space="preserve">lados </w:t>
                  </w:r>
                  <w:r w:rsidRPr="00404B1D">
                    <w:rPr>
                      <w:i/>
                      <w:lang w:val="es"/>
                    </w:rPr>
                    <w:t>del recipiente. Tanto el recipiente para la orina como el de</w:t>
                  </w:r>
                  <w:r w:rsidR="00F81D45" w:rsidRPr="00404B1D">
                    <w:rPr>
                      <w:i/>
                      <w:lang w:val="es"/>
                    </w:rPr>
                    <w:t>l</w:t>
                  </w:r>
                  <w:r w:rsidRPr="00404B1D">
                    <w:rPr>
                      <w:i/>
                      <w:lang w:val="es"/>
                    </w:rPr>
                    <w:t xml:space="preserve"> semen deben asegurarse con cinta adhesiva.</w:t>
                  </w:r>
                </w:p>
              </w:txbxContent>
            </v:textbox>
            <w10:wrap type="square"/>
          </v:shape>
        </w:pict>
      </w:r>
    </w:p>
    <w:p w:rsidR="004F598D" w:rsidRPr="00A71F5D" w:rsidRDefault="00B64EE1" w:rsidP="00CB48CB">
      <w:pPr>
        <w:rPr>
          <w:b/>
          <w:color w:val="auto"/>
          <w:sz w:val="44"/>
          <w:lang w:val="es-ES_tradnl"/>
        </w:rPr>
      </w:pPr>
      <w:r>
        <w:rPr>
          <w:rFonts w:ascii="Times New Roman" w:hAnsi="Times New Roman"/>
          <w:snapToGrid w:val="0"/>
          <w:color w:val="000000"/>
          <w:sz w:val="0"/>
          <w:szCs w:val="0"/>
          <w:u w:color="000000"/>
          <w:bdr w:val="none" w:sz="0" w:space="0" w:color="000000"/>
          <w:shd w:val="clear" w:color="000000" w:fill="000000"/>
          <w:lang w:val="es"/>
        </w:rPr>
        <w:t xml:space="preserve"> </w:t>
      </w:r>
      <w:bookmarkStart w:id="0" w:name="_GoBack"/>
      <w:bookmarkEnd w:id="0"/>
    </w:p>
    <w:sectPr w:rsidR="004F598D" w:rsidRPr="00A71F5D" w:rsidSect="004F7FF6">
      <w:footerReference w:type="default" r:id="rId14"/>
      <w:pgSz w:w="12240" w:h="15840" w:code="1"/>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00DE" w:rsidRDefault="007200DE">
      <w:pPr>
        <w:spacing w:before="0" w:after="0" w:line="240" w:lineRule="auto"/>
      </w:pPr>
      <w:r>
        <w:separator/>
      </w:r>
    </w:p>
  </w:endnote>
  <w:endnote w:type="continuationSeparator" w:id="0">
    <w:p w:rsidR="007200DE" w:rsidRDefault="007200D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Description w:val="Footer table"/>
    </w:tblPr>
    <w:tblGrid>
      <w:gridCol w:w="5148"/>
      <w:gridCol w:w="5148"/>
    </w:tblGrid>
    <w:tr w:rsidR="00A30CA8">
      <w:tc>
        <w:tcPr>
          <w:tcW w:w="5148" w:type="dxa"/>
        </w:tcPr>
        <w:p w:rsidR="00A30CA8" w:rsidRDefault="00DD28D5">
          <w:pPr>
            <w:pStyle w:val="Footer"/>
          </w:pPr>
          <w:r>
            <w:rPr>
              <w:lang w:val="es"/>
            </w:rPr>
            <w:t xml:space="preserve">Página | </w:t>
          </w:r>
          <w:r>
            <w:rPr>
              <w:lang w:val="es"/>
            </w:rPr>
            <w:fldChar w:fldCharType="begin"/>
          </w:r>
          <w:r>
            <w:rPr>
              <w:lang w:val="es"/>
            </w:rPr>
            <w:instrText xml:space="preserve"> PAGE   \* MERGEFORMAT </w:instrText>
          </w:r>
          <w:r>
            <w:rPr>
              <w:lang w:val="es"/>
            </w:rPr>
            <w:fldChar w:fldCharType="separate"/>
          </w:r>
          <w:r w:rsidR="00975885">
            <w:rPr>
              <w:noProof/>
              <w:lang w:val="es"/>
            </w:rPr>
            <w:t>2</w:t>
          </w:r>
          <w:r>
            <w:rPr>
              <w:lang w:val="es"/>
            </w:rPr>
            <w:fldChar w:fldCharType="end"/>
          </w:r>
        </w:p>
      </w:tc>
      <w:sdt>
        <w:sdtPr>
          <w:alias w:val="Your Name"/>
          <w:tag w:val=""/>
          <w:id w:val="-1352728942"/>
          <w:placeholder>
            <w:docPart w:val="875A92B0732C45DCA04DC4107485AE07"/>
          </w:placeholder>
          <w:dataBinding w:prefixMappings="xmlns:ns0='http://purl.org/dc/elements/1.1/' xmlns:ns1='http://schemas.openxmlformats.org/package/2006/metadata/core-properties' " w:xpath="/ns1:coreProperties[1]/ns0:creator[1]" w:storeItemID="{6C3C8BC8-F283-45AE-878A-BAB7291924A1}"/>
          <w:text/>
        </w:sdtPr>
        <w:sdtEndPr/>
        <w:sdtContent>
          <w:tc>
            <w:tcPr>
              <w:tcW w:w="5148" w:type="dxa"/>
            </w:tcPr>
            <w:p w:rsidR="00A30CA8" w:rsidRDefault="005A44A6">
              <w:pPr>
                <w:pStyle w:val="Footer"/>
                <w:jc w:val="right"/>
              </w:pPr>
              <w:r>
                <w:t>CDC User</w:t>
              </w:r>
            </w:p>
          </w:tc>
        </w:sdtContent>
      </w:sdt>
    </w:tr>
  </w:tbl>
  <w:p w:rsidR="00A30CA8" w:rsidRDefault="00A30C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00DE" w:rsidRDefault="007200DE">
      <w:pPr>
        <w:spacing w:before="0" w:after="0" w:line="240" w:lineRule="auto"/>
      </w:pPr>
      <w:r>
        <w:separator/>
      </w:r>
    </w:p>
  </w:footnote>
  <w:footnote w:type="continuationSeparator" w:id="0">
    <w:p w:rsidR="007200DE" w:rsidRDefault="007200DE">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50565"/>
    <w:multiLevelType w:val="hybridMultilevel"/>
    <w:tmpl w:val="F9E8FBE0"/>
    <w:lvl w:ilvl="0" w:tplc="483A5814">
      <w:start w:val="1"/>
      <w:numFmt w:val="decimal"/>
      <w:lvlText w:val="%1."/>
      <w:lvlJc w:val="left"/>
      <w:pPr>
        <w:ind w:left="720" w:hanging="360"/>
      </w:pPr>
      <w:rPr>
        <w:rFonts w:hint="default"/>
        <w:b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D94C50"/>
    <w:multiLevelType w:val="hybridMultilevel"/>
    <w:tmpl w:val="8B141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765721"/>
    <w:multiLevelType w:val="hybridMultilevel"/>
    <w:tmpl w:val="C03AE72E"/>
    <w:lvl w:ilvl="0" w:tplc="E208DC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3E08B6"/>
    <w:multiLevelType w:val="hybridMultilevel"/>
    <w:tmpl w:val="760AF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5375EC"/>
    <w:multiLevelType w:val="hybridMultilevel"/>
    <w:tmpl w:val="70E8DB1A"/>
    <w:lvl w:ilvl="0" w:tplc="039CF6EC">
      <w:start w:val="1"/>
      <w:numFmt w:val="decimal"/>
      <w:suff w:val="space"/>
      <w:lvlText w:val="%1."/>
      <w:lvlJc w:val="left"/>
      <w:pPr>
        <w:ind w:left="360" w:firstLine="0"/>
      </w:pPr>
      <w:rPr>
        <w:rFonts w:hint="default"/>
        <w:b w:val="0"/>
        <w:color w:val="auto"/>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9645342"/>
    <w:multiLevelType w:val="hybridMultilevel"/>
    <w:tmpl w:val="F100363A"/>
    <w:lvl w:ilvl="0" w:tplc="AAEA4BFE">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characterSpacingControl w:val="doNotCompress"/>
  <w:hdrShapeDefaults>
    <o:shapedefaults v:ext="edit" spidmax="8193">
      <o:colormenu v:ext="edit" fillcolor="non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89F"/>
    <w:rsid w:val="000A3080"/>
    <w:rsid w:val="000B789F"/>
    <w:rsid w:val="000E4F3F"/>
    <w:rsid w:val="001F22EF"/>
    <w:rsid w:val="00252A38"/>
    <w:rsid w:val="00253BC7"/>
    <w:rsid w:val="00384FE6"/>
    <w:rsid w:val="00404B1D"/>
    <w:rsid w:val="004466BB"/>
    <w:rsid w:val="00447FAD"/>
    <w:rsid w:val="004F598D"/>
    <w:rsid w:val="004F7FF6"/>
    <w:rsid w:val="005841EE"/>
    <w:rsid w:val="005A44A6"/>
    <w:rsid w:val="005C7896"/>
    <w:rsid w:val="006041CB"/>
    <w:rsid w:val="00625D83"/>
    <w:rsid w:val="006F78D3"/>
    <w:rsid w:val="0070752E"/>
    <w:rsid w:val="007200DE"/>
    <w:rsid w:val="00793ED2"/>
    <w:rsid w:val="008138D6"/>
    <w:rsid w:val="008A1D0A"/>
    <w:rsid w:val="00920B5C"/>
    <w:rsid w:val="00975885"/>
    <w:rsid w:val="00A30CA8"/>
    <w:rsid w:val="00A71F5D"/>
    <w:rsid w:val="00AD7EA9"/>
    <w:rsid w:val="00B64EE1"/>
    <w:rsid w:val="00BF13E3"/>
    <w:rsid w:val="00C46ED4"/>
    <w:rsid w:val="00CB48CB"/>
    <w:rsid w:val="00D7546B"/>
    <w:rsid w:val="00DD28D5"/>
    <w:rsid w:val="00E50C29"/>
    <w:rsid w:val="00EC30CC"/>
    <w:rsid w:val="00F22F5D"/>
    <w:rsid w:val="00F81D45"/>
    <w:rsid w:val="00FF1C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colormenu v:ext="edit" fillcolor="none"/>
    </o:shapedefaults>
    <o:shapelayout v:ext="edit">
      <o:idmap v:ext="edit" data="1"/>
    </o:shapelayout>
  </w:shapeDefaults>
  <w:decimalSymbol w:val="."/>
  <w:listSeparator w:val=","/>
  <w15:docId w15:val="{4A879EBD-A14E-4366-9421-FD9539974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color w:val="595959" w:themeColor="text1" w:themeTint="A6"/>
        <w:lang w:val="en-US" w:eastAsia="ja-JP" w:bidi="ar-SA"/>
      </w:rPr>
    </w:rPrDefault>
    <w:pPrDefault>
      <w:pPr>
        <w:spacing w:before="40" w:after="160" w:line="288"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lsdException w:name="heading 4" w:semiHidden="1" w:uiPriority="18" w:unhideWhenUsed="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2"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iPriority="8" w:unhideWhenUsed="1"/>
    <w:lsdException w:name="Signature" w:semiHidden="1" w:uiPriority="8"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8" w:unhideWhenUsed="1"/>
    <w:lsdException w:name="Date" w:semiHidden="1" w:uiPriority="8"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9" w:qFormat="1"/>
    <w:lsdException w:name="Emphasis" w:semiHidden="1"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kern w:val="20"/>
    </w:rPr>
  </w:style>
  <w:style w:type="paragraph" w:styleId="Heading1">
    <w:name w:val="heading 1"/>
    <w:basedOn w:val="Normal"/>
    <w:next w:val="Normal"/>
    <w:unhideWhenUsed/>
    <w:qFormat/>
    <w:pPr>
      <w:jc w:val="right"/>
      <w:outlineLvl w:val="0"/>
    </w:pPr>
    <w:rPr>
      <w:rFonts w:asciiTheme="majorHAnsi" w:eastAsiaTheme="majorEastAsia" w:hAnsiTheme="majorHAnsi" w:cstheme="majorBidi"/>
      <w:caps/>
      <w:color w:val="418AB3" w:themeColor="accent1"/>
      <w:sz w:val="21"/>
      <w:szCs w:val="21"/>
    </w:rPr>
  </w:style>
  <w:style w:type="paragraph" w:styleId="Heading2">
    <w:name w:val="heading 2"/>
    <w:basedOn w:val="Normal"/>
    <w:next w:val="Normal"/>
    <w:unhideWhenUsed/>
    <w:qFormat/>
    <w:pPr>
      <w:keepNext/>
      <w:keepLines/>
      <w:spacing w:after="40"/>
      <w:outlineLvl w:val="1"/>
    </w:pPr>
    <w:rPr>
      <w:rFonts w:asciiTheme="majorHAnsi" w:eastAsiaTheme="majorEastAsia" w:hAnsiTheme="majorHAnsi" w:cstheme="majorBidi"/>
      <w:b/>
      <w:bCs/>
      <w:caps/>
      <w:color w:val="404040" w:themeColor="text1" w:themeTint="BF"/>
    </w:rPr>
  </w:style>
  <w:style w:type="paragraph" w:styleId="Heading3">
    <w:name w:val="heading 3"/>
    <w:basedOn w:val="Normal"/>
    <w:next w:val="Normal"/>
    <w:link w:val="Heading3Char"/>
    <w:uiPriority w:val="9"/>
    <w:unhideWhenUsed/>
    <w:pPr>
      <w:keepNext/>
      <w:keepLines/>
      <w:spacing w:before="200" w:after="0"/>
      <w:outlineLvl w:val="2"/>
    </w:pPr>
    <w:rPr>
      <w:rFonts w:asciiTheme="majorHAnsi" w:eastAsiaTheme="majorEastAsia" w:hAnsiTheme="majorHAnsi" w:cstheme="majorBidi"/>
      <w:b/>
      <w:bCs/>
      <w:color w:val="418AB3" w:themeColor="accent1"/>
    </w:rPr>
  </w:style>
  <w:style w:type="paragraph" w:styleId="Heading4">
    <w:name w:val="heading 4"/>
    <w:basedOn w:val="Normal"/>
    <w:next w:val="Normal"/>
    <w:link w:val="Heading4Char"/>
    <w:uiPriority w:val="9"/>
    <w:semiHidden/>
    <w:unhideWhenUsed/>
    <w:pPr>
      <w:keepNext/>
      <w:keepLines/>
      <w:spacing w:before="200" w:after="0"/>
      <w:outlineLvl w:val="3"/>
    </w:pPr>
    <w:rPr>
      <w:rFonts w:asciiTheme="majorHAnsi" w:eastAsiaTheme="majorEastAsia" w:hAnsiTheme="majorHAnsi" w:cstheme="majorBidi"/>
      <w:b/>
      <w:bCs/>
      <w:i/>
      <w:iCs/>
      <w:color w:val="418AB3"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04458"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04458"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1"/>
    <w:unhideWhenUsed/>
    <w:pPr>
      <w:spacing w:after="0" w:line="240" w:lineRule="auto"/>
    </w:pPr>
  </w:style>
  <w:style w:type="character" w:customStyle="1" w:styleId="FooterChar">
    <w:name w:val="Footer Char"/>
    <w:basedOn w:val="DefaultParagraphFont"/>
    <w:link w:val="Footer"/>
    <w:uiPriority w:val="1"/>
    <w:rPr>
      <w:kern w:val="20"/>
    </w:rPr>
  </w:style>
  <w:style w:type="paragraph" w:customStyle="1" w:styleId="ResumeText">
    <w:name w:val="Resume Text"/>
    <w:basedOn w:val="Normal"/>
    <w:qFormat/>
    <w:pPr>
      <w:spacing w:after="40"/>
      <w:ind w:right="1440"/>
    </w:pPr>
  </w:style>
  <w:style w:type="character" w:styleId="PlaceholderText">
    <w:name w:val="Placeholder Text"/>
    <w:basedOn w:val="DefaultParagraphFont"/>
    <w:uiPriority w:val="99"/>
    <w:semiHidden/>
    <w:rPr>
      <w:color w:val="808080"/>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18AB3" w:themeColor="accent1"/>
      <w:kern w:val="2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18AB3" w:themeColor="accent1"/>
      <w:kern w:val="2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04458" w:themeColor="accent1" w:themeShade="7F"/>
      <w:kern w:val="2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04458" w:themeColor="accent1" w:themeShade="7F"/>
      <w:kern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kern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kern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kern w:val="20"/>
    </w:rPr>
  </w:style>
  <w:style w:type="table" w:customStyle="1" w:styleId="ResumeTable">
    <w:name w:val="Resume Table"/>
    <w:basedOn w:val="TableNormal"/>
    <w:uiPriority w:val="99"/>
    <w:tblPr>
      <w:tblBorders>
        <w:insideH w:val="single" w:sz="4" w:space="0" w:color="418AB3" w:themeColor="accent1"/>
      </w:tblBorders>
      <w:tblCellMar>
        <w:top w:w="144" w:type="dxa"/>
        <w:left w:w="0" w:type="dxa"/>
        <w:bottom w:w="144" w:type="dxa"/>
        <w:right w:w="0" w:type="dxa"/>
      </w:tblCellMar>
    </w:tblPr>
  </w:style>
  <w:style w:type="table" w:customStyle="1" w:styleId="LetterTable">
    <w:name w:val="Letter Table"/>
    <w:basedOn w:val="TableNorma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18AB3" w:themeColor="accent1"/>
        <w:sz w:val="22"/>
      </w:rPr>
    </w:tblStylePr>
    <w:tblStylePr w:type="firstCol">
      <w:rPr>
        <w:b/>
      </w:rPr>
    </w:tblStylePr>
  </w:style>
  <w:style w:type="character" w:styleId="Emphasis">
    <w:name w:val="Emphasis"/>
    <w:basedOn w:val="DefaultParagraphFont"/>
    <w:unhideWhenUsed/>
    <w:qFormat/>
    <w:rPr>
      <w:color w:val="418AB3" w:themeColor="accent1"/>
    </w:rPr>
  </w:style>
  <w:style w:type="paragraph" w:customStyle="1" w:styleId="ContactInfo">
    <w:name w:val="Contact Info"/>
    <w:basedOn w:val="Normal"/>
    <w:qFormat/>
    <w:pPr>
      <w:spacing w:after="0" w:line="240" w:lineRule="auto"/>
      <w:jc w:val="right"/>
    </w:pPr>
    <w:rPr>
      <w:sz w:val="18"/>
      <w:szCs w:val="18"/>
    </w:rPr>
  </w:style>
  <w:style w:type="paragraph" w:customStyle="1" w:styleId="Name">
    <w:name w:val="Name"/>
    <w:basedOn w:val="Normal"/>
    <w:next w:val="Normal"/>
    <w:qFormat/>
    <w:pPr>
      <w:pBdr>
        <w:top w:val="single" w:sz="4" w:space="4" w:color="418AB3" w:themeColor="accent1"/>
        <w:left w:val="single" w:sz="4" w:space="6" w:color="418AB3" w:themeColor="accent1"/>
        <w:bottom w:val="single" w:sz="4" w:space="4" w:color="418AB3" w:themeColor="accent1"/>
        <w:right w:val="single" w:sz="4" w:space="6" w:color="418AB3" w:themeColor="accent1"/>
      </w:pBdr>
      <w:shd w:val="clear" w:color="auto" w:fill="418AB3" w:themeFill="accent1"/>
      <w:spacing w:before="240"/>
      <w:ind w:left="144" w:right="144"/>
    </w:pPr>
    <w:rPr>
      <w:rFonts w:asciiTheme="majorHAnsi" w:eastAsiaTheme="majorEastAsia" w:hAnsiTheme="majorHAnsi" w:cstheme="majorBidi"/>
      <w:caps/>
      <w:color w:val="FFFFFF" w:themeColor="background1"/>
      <w:sz w:val="32"/>
      <w:szCs w:val="32"/>
    </w:rPr>
  </w:style>
  <w:style w:type="paragraph" w:styleId="Header">
    <w:name w:val="header"/>
    <w:basedOn w:val="Normal"/>
    <w:link w:val="HeaderChar"/>
    <w:uiPriority w:val="99"/>
    <w:unhideWhenUsed/>
    <w:pPr>
      <w:tabs>
        <w:tab w:val="center" w:pos="4680"/>
        <w:tab w:val="right" w:pos="9360"/>
      </w:tabs>
      <w:spacing w:before="0" w:after="0" w:line="240" w:lineRule="auto"/>
    </w:pPr>
  </w:style>
  <w:style w:type="character" w:customStyle="1" w:styleId="HeaderChar">
    <w:name w:val="Header Char"/>
    <w:basedOn w:val="DefaultParagraphFont"/>
    <w:link w:val="Header"/>
    <w:uiPriority w:val="99"/>
    <w:rPr>
      <w:kern w:val="20"/>
    </w:rPr>
  </w:style>
  <w:style w:type="paragraph" w:styleId="ListParagraph">
    <w:name w:val="List Paragraph"/>
    <w:basedOn w:val="Normal"/>
    <w:uiPriority w:val="34"/>
    <w:semiHidden/>
    <w:qFormat/>
    <w:rsid w:val="000B789F"/>
    <w:pPr>
      <w:ind w:left="720"/>
      <w:contextualSpacing/>
    </w:pPr>
  </w:style>
  <w:style w:type="paragraph" w:styleId="BalloonText">
    <w:name w:val="Balloon Text"/>
    <w:basedOn w:val="Normal"/>
    <w:link w:val="BalloonTextChar"/>
    <w:uiPriority w:val="99"/>
    <w:semiHidden/>
    <w:unhideWhenUsed/>
    <w:rsid w:val="00253BC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3BC7"/>
    <w:rPr>
      <w:rFonts w:ascii="Segoe UI" w:hAnsi="Segoe UI" w:cs="Segoe UI"/>
      <w:kern w:val="20"/>
      <w:sz w:val="18"/>
      <w:szCs w:val="18"/>
    </w:rPr>
  </w:style>
  <w:style w:type="character" w:styleId="Hyperlink">
    <w:name w:val="Hyperlink"/>
    <w:basedOn w:val="DefaultParagraphFont"/>
    <w:uiPriority w:val="99"/>
    <w:unhideWhenUsed/>
    <w:rsid w:val="00252A38"/>
    <w:rPr>
      <w:color w:val="F59E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customXml" Target="../customXml/item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ikaMalesStudy@cdc.go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hyperlink" Target="http://brandidentitystandards.cdc.gov/@api/deki/files/55/=CDC_logo_print_color_noname.eps"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O1\AppData\Roaming\Microsoft\Templates\Functional%20resume%20(Minimalist%20desig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BCE54E8BAA241E1BCEF8EB0FE70904E"/>
        <w:category>
          <w:name w:val="General"/>
          <w:gallery w:val="placeholder"/>
        </w:category>
        <w:types>
          <w:type w:val="bbPlcHdr"/>
        </w:types>
        <w:behaviors>
          <w:behavior w:val="content"/>
        </w:behaviors>
        <w:guid w:val="{BDFCBB88-71B4-432C-8629-59D343F011F7}"/>
      </w:docPartPr>
      <w:docPartBody>
        <w:p w:rsidR="00450310" w:rsidRDefault="00450310">
          <w:pPr>
            <w:pStyle w:val="0BCE54E8BAA241E1BCEF8EB0FE70904E"/>
          </w:pPr>
          <w:r>
            <w:rPr>
              <w:rStyle w:val="PlaceholderText"/>
            </w:rPr>
            <w:t>[field or area of accomplishment</w:t>
          </w:r>
        </w:p>
      </w:docPartBody>
    </w:docPart>
    <w:docPart>
      <w:docPartPr>
        <w:name w:val="176C2EF475844B4385E32BF5DFA7C6E7"/>
        <w:category>
          <w:name w:val="General"/>
          <w:gallery w:val="placeholder"/>
        </w:category>
        <w:types>
          <w:type w:val="bbPlcHdr"/>
        </w:types>
        <w:behaviors>
          <w:behavior w:val="content"/>
        </w:behaviors>
        <w:guid w:val="{B7EC1AE2-D282-4453-98BC-DE54F8903850}"/>
      </w:docPartPr>
      <w:docPartBody>
        <w:p w:rsidR="00450310" w:rsidRDefault="00450310">
          <w:pPr>
            <w:pStyle w:val="176C2EF475844B4385E32BF5DFA7C6E7"/>
          </w:pPr>
          <w:r>
            <w:t>[Professional or technical skills]</w:t>
          </w:r>
        </w:p>
      </w:docPartBody>
    </w:docPart>
    <w:docPart>
      <w:docPartPr>
        <w:name w:val="C251C2705E824253BFF9EBBA6EDFC24F"/>
        <w:category>
          <w:name w:val="General"/>
          <w:gallery w:val="placeholder"/>
        </w:category>
        <w:types>
          <w:type w:val="bbPlcHdr"/>
        </w:types>
        <w:behaviors>
          <w:behavior w:val="content"/>
        </w:behaviors>
        <w:guid w:val="{B912BE46-3636-4B00-91EA-6CEA241D2CAA}"/>
      </w:docPartPr>
      <w:docPartBody>
        <w:p w:rsidR="00450310" w:rsidRDefault="00450310">
          <w:pPr>
            <w:pStyle w:val="C251C2705E824253BFF9EBBA6EDFC24F"/>
          </w:pPr>
          <w:r>
            <w:rPr>
              <w:rStyle w:val="PlaceholderText"/>
            </w:rPr>
            <w:t>Enter any content that you want to repeat, including other content controls. You can also insert this control around table rows in order to repeat parts of a table.</w:t>
          </w:r>
        </w:p>
      </w:docPartBody>
    </w:docPart>
    <w:docPart>
      <w:docPartPr>
        <w:name w:val="875A92B0732C45DCA04DC4107485AE07"/>
        <w:category>
          <w:name w:val="General"/>
          <w:gallery w:val="placeholder"/>
        </w:category>
        <w:types>
          <w:type w:val="bbPlcHdr"/>
        </w:types>
        <w:behaviors>
          <w:behavior w:val="content"/>
        </w:behaviors>
        <w:guid w:val="{9D80401C-4E28-45FC-8ECB-35736C68E828}"/>
      </w:docPartPr>
      <w:docPartBody>
        <w:p w:rsidR="00450310" w:rsidRDefault="00450310">
          <w:pPr>
            <w:pStyle w:val="875A92B0732C45DCA04DC4107485AE07"/>
          </w:pPr>
          <w:r>
            <w:t>You might want to include your GPA here and a brief summary of relevant coursework, awards, and honors.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310"/>
    <w:rsid w:val="00450310"/>
    <w:rsid w:val="00F431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D3C755C0B284854B5461D0BC728E5F3">
    <w:name w:val="5D3C755C0B284854B5461D0BC728E5F3"/>
  </w:style>
  <w:style w:type="paragraph" w:customStyle="1" w:styleId="BA6DC1D1E2E1429BA4A9B3EC42ADFBA9">
    <w:name w:val="BA6DC1D1E2E1429BA4A9B3EC42ADFBA9"/>
  </w:style>
  <w:style w:type="paragraph" w:customStyle="1" w:styleId="7D3003C72DC5483A90FE2C35C8234230">
    <w:name w:val="7D3003C72DC5483A90FE2C35C8234230"/>
  </w:style>
  <w:style w:type="paragraph" w:customStyle="1" w:styleId="B6487CEABDEA4C8E93D982EF4B4B2E5D">
    <w:name w:val="B6487CEABDEA4C8E93D982EF4B4B2E5D"/>
  </w:style>
  <w:style w:type="character" w:styleId="Emphasis">
    <w:name w:val="Emphasis"/>
    <w:basedOn w:val="DefaultParagraphFont"/>
    <w:unhideWhenUsed/>
    <w:qFormat/>
    <w:rPr>
      <w:color w:val="5B9BD5" w:themeColor="accent1"/>
    </w:rPr>
  </w:style>
  <w:style w:type="paragraph" w:customStyle="1" w:styleId="2826965142BE45ED869B558C984DF1CE">
    <w:name w:val="2826965142BE45ED869B558C984DF1CE"/>
  </w:style>
  <w:style w:type="character" w:styleId="PlaceholderText">
    <w:name w:val="Placeholder Text"/>
    <w:basedOn w:val="DefaultParagraphFont"/>
    <w:uiPriority w:val="99"/>
    <w:semiHidden/>
    <w:rPr>
      <w:color w:val="808080"/>
    </w:rPr>
  </w:style>
  <w:style w:type="paragraph" w:customStyle="1" w:styleId="6999B44677FD4C22A677B07FE075EF8C">
    <w:name w:val="6999B44677FD4C22A677B07FE075EF8C"/>
  </w:style>
  <w:style w:type="paragraph" w:customStyle="1" w:styleId="374F7B97F0014285B591CFB57748494B">
    <w:name w:val="374F7B97F0014285B591CFB57748494B"/>
  </w:style>
  <w:style w:type="paragraph" w:customStyle="1" w:styleId="0BCE54E8BAA241E1BCEF8EB0FE70904E">
    <w:name w:val="0BCE54E8BAA241E1BCEF8EB0FE70904E"/>
  </w:style>
  <w:style w:type="paragraph" w:customStyle="1" w:styleId="3D3E94277FAE45288BF5EA31CFCC2D9B">
    <w:name w:val="3D3E94277FAE45288BF5EA31CFCC2D9B"/>
  </w:style>
  <w:style w:type="paragraph" w:customStyle="1" w:styleId="C570E4076144457093D56A2936980C87">
    <w:name w:val="C570E4076144457093D56A2936980C87"/>
  </w:style>
  <w:style w:type="paragraph" w:customStyle="1" w:styleId="176C2EF475844B4385E32BF5DFA7C6E7">
    <w:name w:val="176C2EF475844B4385E32BF5DFA7C6E7"/>
  </w:style>
  <w:style w:type="paragraph" w:customStyle="1" w:styleId="C251C2705E824253BFF9EBBA6EDFC24F">
    <w:name w:val="C251C2705E824253BFF9EBBA6EDFC24F"/>
  </w:style>
  <w:style w:type="paragraph" w:customStyle="1" w:styleId="0F894117B56446D08A793E78C4EE42D4">
    <w:name w:val="0F894117B56446D08A793E78C4EE42D4"/>
  </w:style>
  <w:style w:type="paragraph" w:customStyle="1" w:styleId="AD16D1EF26FF4A599418719C60BEA6AF">
    <w:name w:val="AD16D1EF26FF4A599418719C60BEA6AF"/>
  </w:style>
  <w:style w:type="paragraph" w:customStyle="1" w:styleId="05C88DFAF4EE4973B80EB11DC161B519">
    <w:name w:val="05C88DFAF4EE4973B80EB11DC161B519"/>
  </w:style>
  <w:style w:type="paragraph" w:customStyle="1" w:styleId="875A92B0732C45DCA04DC4107485AE07">
    <w:name w:val="875A92B0732C45DCA04DC4107485AE07"/>
  </w:style>
  <w:style w:type="paragraph" w:customStyle="1" w:styleId="32A2C0C55203481599188C7F764394CE">
    <w:name w:val="32A2C0C55203481599188C7F764394CE"/>
  </w:style>
  <w:style w:type="paragraph" w:customStyle="1" w:styleId="D46EE9F130244AA2A8BE177878C8F47F">
    <w:name w:val="D46EE9F130244AA2A8BE177878C8F47F"/>
  </w:style>
  <w:style w:type="paragraph" w:customStyle="1" w:styleId="468E11A2D930442B88C323AA5C49F77E">
    <w:name w:val="468E11A2D930442B88C323AA5C49F77E"/>
  </w:style>
  <w:style w:type="paragraph" w:customStyle="1" w:styleId="777908040F0840BB9A24036D913F7273">
    <w:name w:val="777908040F0840BB9A24036D913F7273"/>
    <w:rsid w:val="00450310"/>
  </w:style>
  <w:style w:type="paragraph" w:customStyle="1" w:styleId="5B4FC8C20B5A4E08B55746DD661AC8EB">
    <w:name w:val="5B4FC8C20B5A4E08B55746DD661AC8EB"/>
  </w:style>
  <w:style w:type="paragraph" w:customStyle="1" w:styleId="8CC5125024774B0A82095995DBA931D3">
    <w:name w:val="8CC5125024774B0A82095995DBA931D3"/>
  </w:style>
  <w:style w:type="paragraph" w:customStyle="1" w:styleId="D5C07FEBE075472B9C567F1E58A00F3E">
    <w:name w:val="D5C07FEBE075472B9C567F1E58A00F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Business Set Blu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Calibri">
      <a:maj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overPageProperties xmlns="http://schemas.microsoft.com/office/2006/coverPageProps">
  <PublishDate/>
  <Abstract/>
  <CompanyAddress/>
  <CompanyPhone/>
  <CompanyFax/>
  <CompanyEmail/>
</CoverPage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PFY6PPX2AYTS-2589-1082</_dlc_DocId>
    <_dlc_DocIdUrl xmlns="81daf041-c113-401c-bf82-107f5d396711">
      <Url>https://esp.cdc.gov/sites/ncezid/OD/policy/PRA/_layouts/15/DocIdRedir.aspx?ID=PFY6PPX2AYTS-2589-1082</Url>
      <Description>PFY6PPX2AYTS-2589-1082</Description>
    </_dlc_DocIdUrl>
  </documentManagement>
</p:properties>
</file>

<file path=customXml/itemProps1.xml><?xml version="1.0" encoding="utf-8"?>
<ds:datastoreItem xmlns:ds="http://schemas.openxmlformats.org/officeDocument/2006/customXml" ds:itemID="{2399F8CA-C772-49A7-B4BE-51276A30454B}"/>
</file>

<file path=customXml/itemProps2.xml><?xml version="1.0" encoding="utf-8"?>
<ds:datastoreItem xmlns:ds="http://schemas.openxmlformats.org/officeDocument/2006/customXml" ds:itemID="{9B1500C8-E632-41FD-93B4-104057855FC2}"/>
</file>

<file path=customXml/itemProps3.xml><?xml version="1.0" encoding="utf-8"?>
<ds:datastoreItem xmlns:ds="http://schemas.openxmlformats.org/officeDocument/2006/customXml" ds:itemID="{55AF091B-3C7A-41E3-B477-F2FDAA23CFDA}"/>
</file>

<file path=customXml/itemProps4.xml><?xml version="1.0" encoding="utf-8"?>
<ds:datastoreItem xmlns:ds="http://schemas.openxmlformats.org/officeDocument/2006/customXml" ds:itemID="{03826DCF-ECF4-416D-A137-EA577DA4FC14}"/>
</file>

<file path=customXml/itemProps5.xml><?xml version="1.0" encoding="utf-8"?>
<ds:datastoreItem xmlns:ds="http://schemas.openxmlformats.org/officeDocument/2006/customXml" ds:itemID="{11115032-8D55-4403-9230-21380B12BDCE}"/>
</file>

<file path=docProps/app.xml><?xml version="1.0" encoding="utf-8"?>
<Properties xmlns="http://schemas.openxmlformats.org/officeDocument/2006/extended-properties" xmlns:vt="http://schemas.openxmlformats.org/officeDocument/2006/docPropsVTypes">
  <Template>Functional resume (Minimalist design)</Template>
  <TotalTime>1</TotalTime>
  <Pages>2</Pages>
  <Words>465</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dc:description/>
  <cp:lastModifiedBy>Hook, Sarah A. (CDC/OID/NCEZID)</cp:lastModifiedBy>
  <cp:revision>3</cp:revision>
  <cp:lastPrinted>2016-03-10T20:47:00Z</cp:lastPrinted>
  <dcterms:created xsi:type="dcterms:W3CDTF">2016-05-12T20:35:00Z</dcterms:created>
  <dcterms:modified xsi:type="dcterms:W3CDTF">2016-05-12T20:36:00Z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TC034630699991</vt:lpwstr>
  </property>
  <property fmtid="{D5CDD505-2E9C-101B-9397-08002B2CF9AE}" pid="3" name="ContentTypeId">
    <vt:lpwstr>0x01010008E1675BCD6DD14785997454A76BE123</vt:lpwstr>
  </property>
  <property fmtid="{D5CDD505-2E9C-101B-9397-08002B2CF9AE}" pid="4" name="_dlc_DocIdItemGuid">
    <vt:lpwstr>019e79c4-3360-45b4-8419-d542d95aada8</vt:lpwstr>
  </property>
</Properties>
</file>