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sumeTable"/>
        <w:tblW w:w="5000" w:type="pct"/>
        <w:tblLook w:val="04A0" w:firstRow="1" w:lastRow="0" w:firstColumn="1" w:lastColumn="0" w:noHBand="0" w:noVBand="1"/>
        <w:tblCaption w:val="Resume text"/>
        <w:tblDescription w:val="Resume"/>
      </w:tblPr>
      <w:tblGrid>
        <w:gridCol w:w="1974"/>
        <w:gridCol w:w="309"/>
        <w:gridCol w:w="7797"/>
      </w:tblGrid>
      <w:tr w:rsidR="002C1F68" w:rsidRPr="002C1F68" w14:paraId="2FFE6BB5" w14:textId="77777777" w:rsidTr="002C1F68">
        <w:trPr>
          <w:trHeight w:val="666"/>
        </w:trPr>
        <w:tc>
          <w:tcPr>
            <w:tcW w:w="10080" w:type="dxa"/>
            <w:gridSpan w:val="3"/>
            <w:shd w:val="clear" w:color="auto" w:fill="418AB3"/>
          </w:tcPr>
          <w:p w14:paraId="284D13D4" w14:textId="11E46149" w:rsidR="002C1F68" w:rsidRPr="002C1F68" w:rsidRDefault="002C1F68" w:rsidP="002C1F68">
            <w:pPr>
              <w:ind w:left="289"/>
              <w:contextualSpacing/>
              <w:rPr>
                <w:rFonts w:cs="Times New Roman"/>
                <w:kern w:val="20"/>
              </w:rPr>
            </w:pPr>
            <w:bookmarkStart w:id="0" w:name="_GoBack"/>
            <w:bookmarkEnd w:id="0"/>
            <w:r w:rsidRPr="002C1F68">
              <w:rPr>
                <w:rFonts w:ascii="Cambria" w:hAnsi="Cambria" w:cs="Times New Roman"/>
                <w:noProof/>
                <w:color w:val="0000FF"/>
                <w:kern w:val="20"/>
              </w:rPr>
              <w:drawing>
                <wp:anchor distT="0" distB="0" distL="114300" distR="114300" simplePos="0" relativeHeight="251659264" behindDoc="0" locked="0" layoutInCell="1" allowOverlap="1" wp14:anchorId="07F84C57" wp14:editId="5B956777">
                  <wp:simplePos x="0" y="0"/>
                  <wp:positionH relativeFrom="column">
                    <wp:posOffset>5981700</wp:posOffset>
                  </wp:positionH>
                  <wp:positionV relativeFrom="paragraph">
                    <wp:posOffset>36195</wp:posOffset>
                  </wp:positionV>
                  <wp:extent cx="763270" cy="467360"/>
                  <wp:effectExtent l="0" t="0" r="0" b="8890"/>
                  <wp:wrapSquare wrapText="bothSides"/>
                  <wp:docPr id="1" name="Picture 1" descr="CDC_logo_electronic_color_noname.jpg">
                    <a:hlinkClick xmlns:a="http://schemas.openxmlformats.org/drawingml/2006/main" r:id="rId12" tooltip="&quot;/@api/deki/files/55/=CDC logo print color noname.e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logo_electronic_color_noname.jpg">
                            <a:hlinkClick r:id="rId12" tooltip="&quot;/@api/deki/files/55/=CDC logo print color noname.eps&quo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r="6822"/>
                          <a:stretch/>
                        </pic:blipFill>
                        <pic:spPr bwMode="auto">
                          <a:xfrm>
                            <a:off x="0" y="0"/>
                            <a:ext cx="763270" cy="467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1F68">
              <w:rPr>
                <w:rFonts w:cs="Times New Roman"/>
                <w:b/>
                <w:color w:val="FFFFFF"/>
                <w:kern w:val="20"/>
                <w:sz w:val="44"/>
              </w:rPr>
              <w:t>INSTRUCTIONS FOR SAMPLE COLLECTION</w:t>
            </w:r>
          </w:p>
        </w:tc>
      </w:tr>
      <w:tr w:rsidR="002C1F68" w:rsidRPr="002C1F68" w14:paraId="18BB7E68" w14:textId="77777777" w:rsidTr="002C1F68">
        <w:trPr>
          <w:trHeight w:val="666"/>
        </w:trPr>
        <w:tc>
          <w:tcPr>
            <w:tcW w:w="1974" w:type="dxa"/>
          </w:tcPr>
          <w:p w14:paraId="4E76C15D" w14:textId="77777777" w:rsidR="002C1F68" w:rsidRPr="002C1F68" w:rsidRDefault="002C1F68" w:rsidP="002C1F68">
            <w:pPr>
              <w:spacing w:after="0"/>
              <w:jc w:val="right"/>
              <w:outlineLvl w:val="0"/>
              <w:rPr>
                <w:rFonts w:cs="Times New Roman"/>
                <w:b/>
                <w:caps/>
                <w:color w:val="418AB3"/>
                <w:kern w:val="20"/>
                <w:szCs w:val="21"/>
              </w:rPr>
            </w:pPr>
            <w:r w:rsidRPr="002C1F68">
              <w:rPr>
                <w:rFonts w:cs="Times New Roman"/>
                <w:b/>
                <w:caps/>
                <w:color w:val="418AB3"/>
                <w:kern w:val="20"/>
                <w:szCs w:val="21"/>
              </w:rPr>
              <w:t>Order of specimen collection</w:t>
            </w:r>
          </w:p>
        </w:tc>
        <w:tc>
          <w:tcPr>
            <w:tcW w:w="309" w:type="dxa"/>
          </w:tcPr>
          <w:p w14:paraId="3CE4F8FB" w14:textId="77777777" w:rsidR="002C1F68" w:rsidRPr="002C1F68" w:rsidRDefault="002C1F68" w:rsidP="002C1F68">
            <w:pPr>
              <w:rPr>
                <w:rFonts w:cs="Times New Roman"/>
                <w:kern w:val="20"/>
              </w:rPr>
            </w:pPr>
          </w:p>
        </w:tc>
        <w:tc>
          <w:tcPr>
            <w:tcW w:w="7797" w:type="dxa"/>
          </w:tcPr>
          <w:p w14:paraId="37309A1D" w14:textId="77777777" w:rsidR="002C1F68" w:rsidRPr="002C1F68" w:rsidRDefault="002C1F68" w:rsidP="002C1F68">
            <w:pPr>
              <w:numPr>
                <w:ilvl w:val="0"/>
                <w:numId w:val="3"/>
              </w:numPr>
              <w:ind w:left="289" w:hanging="270"/>
              <w:contextualSpacing/>
              <w:rPr>
                <w:rFonts w:cs="Times New Roman"/>
                <w:kern w:val="20"/>
              </w:rPr>
            </w:pPr>
            <w:r w:rsidRPr="002C1F68">
              <w:rPr>
                <w:rFonts w:cs="Times New Roman"/>
                <w:kern w:val="20"/>
              </w:rPr>
              <w:t>Urine</w:t>
            </w:r>
          </w:p>
          <w:p w14:paraId="5E9517B6" w14:textId="77777777" w:rsidR="002C1F68" w:rsidRPr="002C1F68" w:rsidRDefault="002C1F68" w:rsidP="002C1F68">
            <w:pPr>
              <w:numPr>
                <w:ilvl w:val="0"/>
                <w:numId w:val="3"/>
              </w:numPr>
              <w:spacing w:after="0"/>
              <w:ind w:left="289" w:hanging="270"/>
              <w:contextualSpacing/>
              <w:rPr>
                <w:rFonts w:cs="Times New Roman"/>
                <w:kern w:val="20"/>
              </w:rPr>
            </w:pPr>
            <w:r w:rsidRPr="002C1F68">
              <w:rPr>
                <w:rFonts w:cs="Times New Roman"/>
                <w:kern w:val="20"/>
              </w:rPr>
              <w:t>Semen</w:t>
            </w:r>
          </w:p>
        </w:tc>
      </w:tr>
      <w:tr w:rsidR="002C1F68" w:rsidRPr="002C1F68" w14:paraId="2A10BDB2" w14:textId="77777777" w:rsidTr="002C1F68">
        <w:tc>
          <w:tcPr>
            <w:tcW w:w="1974" w:type="dxa"/>
          </w:tcPr>
          <w:p w14:paraId="6BED14B9" w14:textId="77777777" w:rsidR="002C1F68" w:rsidRPr="002C1F68" w:rsidRDefault="002C1F68" w:rsidP="002C1F68">
            <w:pPr>
              <w:jc w:val="right"/>
              <w:outlineLvl w:val="0"/>
              <w:rPr>
                <w:rFonts w:cs="Times New Roman"/>
                <w:b/>
                <w:caps/>
                <w:color w:val="418AB3"/>
                <w:kern w:val="20"/>
                <w:szCs w:val="21"/>
              </w:rPr>
            </w:pPr>
            <w:r w:rsidRPr="002C1F68">
              <w:rPr>
                <w:rFonts w:cs="Times New Roman"/>
                <w:b/>
                <w:caps/>
                <w:color w:val="418AB3"/>
                <w:kern w:val="20"/>
                <w:szCs w:val="21"/>
              </w:rPr>
              <w:t>Supplies needed</w:t>
            </w:r>
          </w:p>
        </w:tc>
        <w:tc>
          <w:tcPr>
            <w:tcW w:w="309" w:type="dxa"/>
          </w:tcPr>
          <w:p w14:paraId="0140FF36" w14:textId="77777777" w:rsidR="002C1F68" w:rsidRPr="002C1F68" w:rsidRDefault="002C1F68" w:rsidP="002C1F68">
            <w:pPr>
              <w:rPr>
                <w:rFonts w:cs="Times New Roman"/>
                <w:kern w:val="20"/>
              </w:rPr>
            </w:pPr>
          </w:p>
        </w:tc>
        <w:tc>
          <w:tcPr>
            <w:tcW w:w="7797" w:type="dxa"/>
          </w:tcPr>
          <w:sdt>
            <w:sdtPr>
              <w:rPr>
                <w:rFonts w:cs="Times New Roman"/>
                <w:kern w:val="20"/>
              </w:rPr>
              <w:id w:val="970869414"/>
              <w15:repeatingSection/>
            </w:sdtPr>
            <w:sdtContent>
              <w:sdt>
                <w:sdtPr>
                  <w:rPr>
                    <w:rFonts w:cs="Times New Roman"/>
                    <w:kern w:val="20"/>
                  </w:rPr>
                  <w:id w:val="1211531560"/>
                  <w:placeholder>
                    <w:docPart w:val="A9929DE3E68040809E228FD93135184E"/>
                  </w:placeholder>
                  <w15:repeatingSectionItem/>
                </w:sdtPr>
                <w:sdtContent>
                  <w:p w14:paraId="358B73CA" w14:textId="77777777" w:rsidR="002C1F68" w:rsidRPr="002C1F68" w:rsidRDefault="002C1F68" w:rsidP="002C1F68">
                    <w:pPr>
                      <w:keepNext/>
                      <w:keepLines/>
                      <w:spacing w:after="40"/>
                      <w:outlineLvl w:val="1"/>
                      <w:rPr>
                        <w:rFonts w:cs="Times New Roman"/>
                        <w:b/>
                        <w:bCs/>
                        <w:caps/>
                        <w:kern w:val="20"/>
                        <w14:ligatures w14:val="standardContextual"/>
                      </w:rPr>
                    </w:pPr>
                    <w:r w:rsidRPr="002C1F68">
                      <w:rPr>
                        <w:rFonts w:cs="Times New Roman"/>
                        <w:b/>
                        <w:bCs/>
                        <w:caps/>
                        <w:kern w:val="20"/>
                        <w14:ligatures w14:val="standardContextual"/>
                      </w:rPr>
                      <w:t>URINE</w:t>
                    </w:r>
                    <w:r w:rsidRPr="002C1F68">
                      <w:rPr>
                        <w:rFonts w:cs="Times New Roman"/>
                        <w:b/>
                        <w:bCs/>
                        <w:caps/>
                        <w:kern w:val="20"/>
                        <w14:ligatures w14:val="standardContextual"/>
                      </w:rPr>
                      <w:tab/>
                    </w:r>
                    <w:r w:rsidRPr="002C1F68">
                      <w:rPr>
                        <w:rFonts w:cs="Times New Roman"/>
                        <w:b/>
                        <w:bCs/>
                        <w:caps/>
                        <w:kern w:val="20"/>
                        <w14:ligatures w14:val="standardContextual"/>
                      </w:rPr>
                      <w:tab/>
                    </w:r>
                    <w:r w:rsidRPr="002C1F68">
                      <w:rPr>
                        <w:rFonts w:cs="Times New Roman"/>
                        <w:b/>
                        <w:bCs/>
                        <w:caps/>
                        <w:kern w:val="20"/>
                        <w14:ligatures w14:val="standardContextual"/>
                      </w:rPr>
                      <w:tab/>
                    </w:r>
                    <w:r w:rsidRPr="002C1F68">
                      <w:rPr>
                        <w:rFonts w:cs="Times New Roman"/>
                        <w:b/>
                        <w:bCs/>
                        <w:caps/>
                        <w:kern w:val="20"/>
                        <w14:ligatures w14:val="standardContextual"/>
                      </w:rPr>
                      <w:tab/>
                    </w:r>
                    <w:r w:rsidRPr="002C1F68">
                      <w:rPr>
                        <w:rFonts w:cs="Times New Roman"/>
                        <w:b/>
                        <w:bCs/>
                        <w:caps/>
                        <w:kern w:val="20"/>
                        <w14:ligatures w14:val="standardContextual"/>
                      </w:rPr>
                      <w:tab/>
                      <w:t>Semen</w:t>
                    </w:r>
                  </w:p>
                  <w:p w14:paraId="41E5D690" w14:textId="77777777" w:rsidR="002C1F68" w:rsidRPr="002C1F68" w:rsidRDefault="002C1F68" w:rsidP="002C1F68">
                    <w:pPr>
                      <w:spacing w:after="40"/>
                      <w:ind w:right="1440"/>
                      <w:rPr>
                        <w:rFonts w:cs="Times New Roman"/>
                        <w:kern w:val="20"/>
                      </w:rPr>
                    </w:pPr>
                    <w:r w:rsidRPr="002C1F68">
                      <w:rPr>
                        <w:rFonts w:cs="Times New Roman"/>
                        <w:kern w:val="20"/>
                      </w:rPr>
                      <w:t>1 specimen cup</w:t>
                    </w:r>
                    <w:r w:rsidRPr="002C1F68">
                      <w:rPr>
                        <w:rFonts w:cs="Times New Roman"/>
                        <w:kern w:val="20"/>
                      </w:rPr>
                      <w:tab/>
                    </w:r>
                    <w:r w:rsidRPr="002C1F68">
                      <w:rPr>
                        <w:rFonts w:cs="Times New Roman"/>
                        <w:kern w:val="20"/>
                      </w:rPr>
                      <w:tab/>
                    </w:r>
                    <w:r w:rsidRPr="002C1F68">
                      <w:rPr>
                        <w:rFonts w:cs="Times New Roman"/>
                        <w:kern w:val="20"/>
                      </w:rPr>
                      <w:tab/>
                      <w:t>1 specimen cup</w:t>
                    </w:r>
                  </w:p>
                  <w:p w14:paraId="296530E0" w14:textId="77777777" w:rsidR="002C1F68" w:rsidRPr="002C1F68" w:rsidRDefault="002C1F68" w:rsidP="002C1F68">
                    <w:pPr>
                      <w:spacing w:after="40"/>
                      <w:ind w:right="1440"/>
                      <w:rPr>
                        <w:rFonts w:cs="Times New Roman"/>
                        <w:kern w:val="20"/>
                      </w:rPr>
                    </w:pPr>
                    <w:r w:rsidRPr="002C1F68">
                      <w:rPr>
                        <w:rFonts w:cs="Times New Roman"/>
                        <w:kern w:val="20"/>
                      </w:rPr>
                      <w:t>1 antiseptic towelette</w:t>
                    </w:r>
                    <w:r w:rsidRPr="002C1F68">
                      <w:rPr>
                        <w:rFonts w:cs="Times New Roman"/>
                        <w:kern w:val="20"/>
                      </w:rPr>
                      <w:tab/>
                    </w:r>
                    <w:r w:rsidRPr="002C1F68">
                      <w:rPr>
                        <w:rFonts w:cs="Times New Roman"/>
                        <w:kern w:val="20"/>
                      </w:rPr>
                      <w:tab/>
                    </w:r>
                    <w:r w:rsidRPr="002C1F68">
                      <w:rPr>
                        <w:rFonts w:cs="Times New Roman"/>
                        <w:kern w:val="20"/>
                      </w:rPr>
                      <w:tab/>
                    </w:r>
                  </w:p>
                </w:sdtContent>
              </w:sdt>
            </w:sdtContent>
          </w:sdt>
        </w:tc>
      </w:tr>
      <w:tr w:rsidR="002C1F68" w:rsidRPr="002C1F68" w14:paraId="56950208" w14:textId="77777777" w:rsidTr="002C1F68">
        <w:tc>
          <w:tcPr>
            <w:tcW w:w="1974" w:type="dxa"/>
          </w:tcPr>
          <w:p w14:paraId="5F4A119B" w14:textId="77777777" w:rsidR="002C1F68" w:rsidRPr="002C1F68" w:rsidRDefault="002C1F68" w:rsidP="002C1F68">
            <w:pPr>
              <w:jc w:val="right"/>
              <w:outlineLvl w:val="0"/>
              <w:rPr>
                <w:rFonts w:cs="Times New Roman"/>
                <w:b/>
                <w:caps/>
                <w:color w:val="418AB3"/>
                <w:kern w:val="20"/>
                <w:szCs w:val="21"/>
              </w:rPr>
            </w:pPr>
            <w:r w:rsidRPr="002C1F68">
              <w:rPr>
                <w:rFonts w:cs="Times New Roman"/>
                <w:b/>
                <w:caps/>
                <w:color w:val="418AB3"/>
                <w:kern w:val="20"/>
                <w:szCs w:val="21"/>
              </w:rPr>
              <w:t>Urine Self-collection</w:t>
            </w:r>
          </w:p>
        </w:tc>
        <w:tc>
          <w:tcPr>
            <w:tcW w:w="309" w:type="dxa"/>
          </w:tcPr>
          <w:p w14:paraId="37924D23" w14:textId="77777777" w:rsidR="002C1F68" w:rsidRPr="002C1F68" w:rsidRDefault="002C1F68" w:rsidP="002C1F68">
            <w:pPr>
              <w:rPr>
                <w:rFonts w:cs="Times New Roman"/>
                <w:kern w:val="20"/>
              </w:rPr>
            </w:pPr>
          </w:p>
        </w:tc>
        <w:tc>
          <w:tcPr>
            <w:tcW w:w="7797" w:type="dxa"/>
          </w:tcPr>
          <w:sdt>
            <w:sdtPr>
              <w:rPr>
                <w:rFonts w:cs="Times New Roman"/>
                <w:kern w:val="20"/>
              </w:rPr>
              <w:id w:val="-1116827610"/>
              <w15:repeatingSection/>
            </w:sdtPr>
            <w:sdtEndPr>
              <w:rPr>
                <w:highlight w:val="yellow"/>
              </w:rPr>
            </w:sdtEndPr>
            <w:sdtContent>
              <w:sdt>
                <w:sdtPr>
                  <w:rPr>
                    <w:rFonts w:cs="Times New Roman"/>
                    <w:kern w:val="20"/>
                  </w:rPr>
                  <w:id w:val="-2006429974"/>
                  <w:placeholder>
                    <w:docPart w:val="807F3420D5DE45D08B9560690027B472"/>
                  </w:placeholder>
                  <w15:repeatingSectionItem/>
                </w:sdtPr>
                <w:sdtEndPr>
                  <w:rPr>
                    <w:highlight w:val="yellow"/>
                  </w:rPr>
                </w:sdtEndPr>
                <w:sdtContent>
                  <w:p w14:paraId="02A60BCA" w14:textId="77777777" w:rsidR="002C1F68" w:rsidRPr="002C1F68" w:rsidRDefault="002C1F68" w:rsidP="002C1F68">
                    <w:pPr>
                      <w:numPr>
                        <w:ilvl w:val="0"/>
                        <w:numId w:val="2"/>
                      </w:numPr>
                      <w:spacing w:after="40"/>
                      <w:ind w:left="289" w:right="630" w:hanging="270"/>
                      <w:rPr>
                        <w:rFonts w:cs="Times New Roman"/>
                        <w:kern w:val="20"/>
                      </w:rPr>
                    </w:pPr>
                    <w:r w:rsidRPr="002C1F68">
                      <w:rPr>
                        <w:rFonts w:cs="Times New Roman"/>
                        <w:kern w:val="20"/>
                      </w:rPr>
                      <w:t xml:space="preserve">Wash your hands with soap and water. </w:t>
                    </w:r>
                  </w:p>
                  <w:p w14:paraId="371EF037" w14:textId="77777777" w:rsidR="002C1F68" w:rsidRPr="002C1F68" w:rsidRDefault="002C1F68" w:rsidP="002C1F68">
                    <w:pPr>
                      <w:numPr>
                        <w:ilvl w:val="0"/>
                        <w:numId w:val="2"/>
                      </w:numPr>
                      <w:spacing w:after="40"/>
                      <w:ind w:left="289" w:right="630" w:hanging="270"/>
                      <w:rPr>
                        <w:rFonts w:cs="Times New Roman"/>
                        <w:kern w:val="20"/>
                      </w:rPr>
                    </w:pPr>
                    <w:r w:rsidRPr="002C1F68">
                      <w:rPr>
                        <w:rFonts w:cs="Times New Roman"/>
                        <w:kern w:val="20"/>
                      </w:rPr>
                      <w:t xml:space="preserve">Remove the lid of the urine cup. Avoid touching the inside of the cup. </w:t>
                    </w:r>
                  </w:p>
                  <w:p w14:paraId="38F251CA" w14:textId="77777777" w:rsidR="002C1F68" w:rsidRPr="002C1F68" w:rsidRDefault="002C1F68" w:rsidP="002C1F68">
                    <w:pPr>
                      <w:numPr>
                        <w:ilvl w:val="0"/>
                        <w:numId w:val="2"/>
                      </w:numPr>
                      <w:spacing w:after="40"/>
                      <w:ind w:left="289" w:right="630" w:hanging="270"/>
                      <w:rPr>
                        <w:rFonts w:cs="Times New Roman"/>
                        <w:kern w:val="20"/>
                      </w:rPr>
                    </w:pPr>
                    <w:r w:rsidRPr="002C1F68">
                      <w:rPr>
                        <w:rFonts w:cs="Times New Roman"/>
                        <w:kern w:val="20"/>
                      </w:rPr>
                      <w:t xml:space="preserve">Use the towelette to gently wipe the tip of your penis around the opening. If you have not been circumcised, gently pull the foreskin back before you wash the tip of the penis. Keep holding it back until you are finished getting the urine sample. </w:t>
                    </w:r>
                  </w:p>
                  <w:p w14:paraId="43387AC4" w14:textId="77777777" w:rsidR="002C1F68" w:rsidRPr="002C1F68" w:rsidRDefault="002C1F68" w:rsidP="002C1F68">
                    <w:pPr>
                      <w:numPr>
                        <w:ilvl w:val="0"/>
                        <w:numId w:val="2"/>
                      </w:numPr>
                      <w:spacing w:after="40"/>
                      <w:ind w:left="289" w:right="630" w:hanging="270"/>
                      <w:rPr>
                        <w:rFonts w:cs="Times New Roman"/>
                        <w:kern w:val="20"/>
                      </w:rPr>
                    </w:pPr>
                    <w:r w:rsidRPr="002C1F68">
                      <w:rPr>
                        <w:rFonts w:cs="Times New Roman"/>
                        <w:kern w:val="20"/>
                      </w:rPr>
                      <w:t xml:space="preserve">Urinate into the toilet for a few seconds, then stop. Wait until the urine stream is going strong before stopping. </w:t>
                    </w:r>
                  </w:p>
                  <w:p w14:paraId="68CA7682" w14:textId="77777777" w:rsidR="002C1F68" w:rsidRPr="002C1F68" w:rsidRDefault="002C1F68" w:rsidP="002C1F68">
                    <w:pPr>
                      <w:numPr>
                        <w:ilvl w:val="0"/>
                        <w:numId w:val="2"/>
                      </w:numPr>
                      <w:spacing w:after="40"/>
                      <w:ind w:left="289" w:right="630" w:hanging="270"/>
                      <w:rPr>
                        <w:rFonts w:cs="Times New Roman"/>
                        <w:kern w:val="20"/>
                      </w:rPr>
                    </w:pPr>
                    <w:r w:rsidRPr="002C1F68">
                      <w:rPr>
                        <w:rFonts w:cs="Times New Roman"/>
                        <w:kern w:val="20"/>
                      </w:rPr>
                      <w:t xml:space="preserve">Place the empty cup in the path of the stream. </w:t>
                    </w:r>
                  </w:p>
                  <w:p w14:paraId="3A315A1B" w14:textId="77777777" w:rsidR="002C1F68" w:rsidRPr="002C1F68" w:rsidRDefault="002C1F68" w:rsidP="002C1F68">
                    <w:pPr>
                      <w:numPr>
                        <w:ilvl w:val="0"/>
                        <w:numId w:val="2"/>
                      </w:numPr>
                      <w:spacing w:after="40"/>
                      <w:ind w:left="289" w:right="630" w:hanging="270"/>
                      <w:rPr>
                        <w:rFonts w:cs="Times New Roman"/>
                        <w:kern w:val="20"/>
                      </w:rPr>
                    </w:pPr>
                    <w:r w:rsidRPr="002C1F68">
                      <w:rPr>
                        <w:rFonts w:cs="Times New Roman"/>
                        <w:kern w:val="20"/>
                      </w:rPr>
                      <w:t xml:space="preserve">Restart the urine stream into the cup. Stop urinating when the cup is approximately half full. </w:t>
                    </w:r>
                  </w:p>
                  <w:p w14:paraId="125A8179" w14:textId="77777777" w:rsidR="002C1F68" w:rsidRPr="002C1F68" w:rsidRDefault="002C1F68" w:rsidP="002C1F68">
                    <w:pPr>
                      <w:numPr>
                        <w:ilvl w:val="0"/>
                        <w:numId w:val="2"/>
                      </w:numPr>
                      <w:spacing w:after="40"/>
                      <w:ind w:left="289" w:right="630" w:hanging="270"/>
                      <w:rPr>
                        <w:rFonts w:cs="Times New Roman"/>
                        <w:kern w:val="20"/>
                      </w:rPr>
                    </w:pPr>
                    <w:r w:rsidRPr="002C1F68">
                      <w:rPr>
                        <w:rFonts w:cs="Times New Roman"/>
                        <w:kern w:val="20"/>
                      </w:rPr>
                      <w:t xml:space="preserve">Finish urinating into the toilet. </w:t>
                    </w:r>
                  </w:p>
                  <w:p w14:paraId="3525B342" w14:textId="77777777" w:rsidR="002C1F68" w:rsidRPr="002C1F68" w:rsidRDefault="002C1F68" w:rsidP="002C1F68">
                    <w:pPr>
                      <w:numPr>
                        <w:ilvl w:val="0"/>
                        <w:numId w:val="2"/>
                      </w:numPr>
                      <w:spacing w:after="40"/>
                      <w:ind w:left="289" w:right="630" w:hanging="270"/>
                      <w:rPr>
                        <w:rFonts w:cs="Times New Roman"/>
                        <w:kern w:val="20"/>
                      </w:rPr>
                    </w:pPr>
                    <w:r w:rsidRPr="002C1F68">
                      <w:rPr>
                        <w:rFonts w:cs="Times New Roman"/>
                        <w:kern w:val="20"/>
                      </w:rPr>
                      <w:t>Tightly screw the lid on to the cup. Check that the lid is on tight.</w:t>
                    </w:r>
                  </w:p>
                  <w:p w14:paraId="025ABC94" w14:textId="77777777" w:rsidR="002C1F68" w:rsidRPr="002C1F68" w:rsidRDefault="002C1F68" w:rsidP="002C1F68">
                    <w:pPr>
                      <w:numPr>
                        <w:ilvl w:val="0"/>
                        <w:numId w:val="2"/>
                      </w:numPr>
                      <w:spacing w:after="40"/>
                      <w:ind w:left="289" w:right="630" w:hanging="270"/>
                      <w:rPr>
                        <w:rFonts w:cs="Times New Roman"/>
                        <w:kern w:val="20"/>
                      </w:rPr>
                    </w:pPr>
                    <w:r w:rsidRPr="002C1F68">
                      <w:rPr>
                        <w:rFonts w:cs="Times New Roman"/>
                        <w:kern w:val="20"/>
                      </w:rPr>
                      <w:t>Use one of the strips of tape to secure the lid to the cup (</w:t>
                    </w:r>
                    <w:r w:rsidRPr="002C1F68">
                      <w:rPr>
                        <w:rFonts w:cs="Times New Roman"/>
                        <w:kern w:val="20"/>
                        <w:highlight w:val="yellow"/>
                      </w:rPr>
                      <w:t>see photo</w:t>
                    </w:r>
                    <w:r w:rsidRPr="002C1F68">
                      <w:rPr>
                        <w:rFonts w:cs="Times New Roman"/>
                        <w:kern w:val="20"/>
                      </w:rPr>
                      <w:t>).</w:t>
                    </w:r>
                  </w:p>
                  <w:p w14:paraId="6E0125D2" w14:textId="77777777" w:rsidR="002C1F68" w:rsidRPr="002C1F68" w:rsidRDefault="002C1F68" w:rsidP="002C1F68">
                    <w:pPr>
                      <w:numPr>
                        <w:ilvl w:val="0"/>
                        <w:numId w:val="2"/>
                      </w:numPr>
                      <w:spacing w:after="40"/>
                      <w:ind w:left="289" w:right="630" w:hanging="270"/>
                      <w:rPr>
                        <w:rFonts w:cs="Times New Roman"/>
                        <w:kern w:val="20"/>
                      </w:rPr>
                    </w:pPr>
                    <w:r w:rsidRPr="002C1F68">
                      <w:rPr>
                        <w:rFonts w:cs="Times New Roman"/>
                        <w:kern w:val="20"/>
                      </w:rPr>
                      <w:t>Place the cup into one of the zip lock bags along with the absorbent paper towel provided.</w:t>
                    </w:r>
                  </w:p>
                  <w:p w14:paraId="3D14E200" w14:textId="77777777" w:rsidR="002C1F68" w:rsidRPr="002C1F68" w:rsidRDefault="002C1F68" w:rsidP="002C1F68">
                    <w:pPr>
                      <w:numPr>
                        <w:ilvl w:val="0"/>
                        <w:numId w:val="2"/>
                      </w:numPr>
                      <w:spacing w:after="40"/>
                      <w:ind w:left="289" w:right="630" w:hanging="270"/>
                      <w:rPr>
                        <w:rFonts w:cs="Times New Roman"/>
                        <w:kern w:val="20"/>
                      </w:rPr>
                    </w:pPr>
                    <w:r w:rsidRPr="002C1F68">
                      <w:rPr>
                        <w:rFonts w:cs="Times New Roman"/>
                        <w:kern w:val="20"/>
                      </w:rPr>
                      <w:t>Wash your hands with soap and water</w:t>
                    </w:r>
                  </w:p>
                  <w:p w14:paraId="652EFC61" w14:textId="77777777" w:rsidR="002C1F68" w:rsidRPr="002C1F68" w:rsidRDefault="002C1F68" w:rsidP="002C1F68">
                    <w:pPr>
                      <w:numPr>
                        <w:ilvl w:val="0"/>
                        <w:numId w:val="2"/>
                      </w:numPr>
                      <w:spacing w:after="40"/>
                      <w:ind w:left="289" w:right="630" w:hanging="270"/>
                      <w:rPr>
                        <w:rFonts w:cs="Times New Roman"/>
                        <w:kern w:val="20"/>
                      </w:rPr>
                    </w:pPr>
                    <w:r w:rsidRPr="002C1F68">
                      <w:rPr>
                        <w:rFonts w:cs="Times New Roman"/>
                        <w:kern w:val="20"/>
                      </w:rPr>
                      <w:t>Refrigerate the bagged sample immediately and keep refrigerated until you are ready to mail the samples.</w:t>
                    </w:r>
                  </w:p>
                </w:sdtContent>
              </w:sdt>
            </w:sdtContent>
          </w:sdt>
        </w:tc>
      </w:tr>
      <w:tr w:rsidR="002C1F68" w:rsidRPr="002C1F68" w14:paraId="3FFB8AB7" w14:textId="77777777" w:rsidTr="002C1F68">
        <w:tc>
          <w:tcPr>
            <w:tcW w:w="1974" w:type="dxa"/>
          </w:tcPr>
          <w:p w14:paraId="2D7BE338" w14:textId="77777777" w:rsidR="002C1F68" w:rsidRPr="002C1F68" w:rsidRDefault="002C1F68" w:rsidP="002C1F68">
            <w:pPr>
              <w:jc w:val="right"/>
              <w:outlineLvl w:val="0"/>
              <w:rPr>
                <w:rFonts w:cs="Times New Roman"/>
                <w:b/>
                <w:caps/>
                <w:color w:val="418AB3"/>
                <w:kern w:val="20"/>
                <w:szCs w:val="21"/>
              </w:rPr>
            </w:pPr>
            <w:r w:rsidRPr="002C1F68">
              <w:rPr>
                <w:rFonts w:cs="Times New Roman"/>
                <w:b/>
                <w:caps/>
                <w:color w:val="418AB3"/>
                <w:kern w:val="20"/>
                <w:szCs w:val="21"/>
              </w:rPr>
              <w:t>Semen Self Collection</w:t>
            </w:r>
          </w:p>
        </w:tc>
        <w:tc>
          <w:tcPr>
            <w:tcW w:w="309" w:type="dxa"/>
          </w:tcPr>
          <w:p w14:paraId="04C8ADEB" w14:textId="77777777" w:rsidR="002C1F68" w:rsidRPr="002C1F68" w:rsidRDefault="002C1F68" w:rsidP="002C1F68">
            <w:pPr>
              <w:rPr>
                <w:rFonts w:cs="Times New Roman"/>
                <w:kern w:val="20"/>
              </w:rPr>
            </w:pPr>
          </w:p>
        </w:tc>
        <w:tc>
          <w:tcPr>
            <w:tcW w:w="7797" w:type="dxa"/>
          </w:tcPr>
          <w:sdt>
            <w:sdtPr>
              <w:rPr>
                <w:rFonts w:cs="Times New Roman"/>
                <w:b/>
                <w:bCs/>
                <w:caps/>
                <w:kern w:val="20"/>
              </w:rPr>
              <w:id w:val="302434271"/>
              <w15:repeatingSection/>
            </w:sdtPr>
            <w:sdtEndPr>
              <w:rPr>
                <w:b w:val="0"/>
                <w:bCs w:val="0"/>
                <w:caps w:val="0"/>
                <w:highlight w:val="yellow"/>
              </w:rPr>
            </w:sdtEndPr>
            <w:sdtContent>
              <w:sdt>
                <w:sdtPr>
                  <w:rPr>
                    <w:rFonts w:cs="Times New Roman"/>
                    <w:b/>
                    <w:bCs/>
                    <w:caps/>
                    <w:kern w:val="20"/>
                  </w:rPr>
                  <w:id w:val="830493898"/>
                  <w:placeholder>
                    <w:docPart w:val="F61114123CFC4906B33A6516AA3B2933"/>
                  </w:placeholder>
                  <w15:repeatingSectionItem/>
                </w:sdtPr>
                <w:sdtEndPr>
                  <w:rPr>
                    <w:b w:val="0"/>
                    <w:bCs w:val="0"/>
                    <w:caps w:val="0"/>
                    <w:highlight w:val="yellow"/>
                  </w:rPr>
                </w:sdtEndPr>
                <w:sdtContent>
                  <w:p w14:paraId="21C4CA4B" w14:textId="77777777" w:rsidR="002C1F68" w:rsidRPr="002C1F68" w:rsidRDefault="002C1F68" w:rsidP="002C1F68">
                    <w:pPr>
                      <w:numPr>
                        <w:ilvl w:val="0"/>
                        <w:numId w:val="1"/>
                      </w:numPr>
                      <w:spacing w:after="40"/>
                      <w:ind w:left="289" w:right="720" w:hanging="270"/>
                      <w:rPr>
                        <w:rFonts w:cs="Times New Roman"/>
                        <w:kern w:val="20"/>
                      </w:rPr>
                    </w:pPr>
                    <w:r w:rsidRPr="002C1F68">
                      <w:rPr>
                        <w:rFonts w:cs="Times New Roman"/>
                        <w:kern w:val="20"/>
                      </w:rPr>
                      <w:t>If you need to use a lubricant, apply the lubricant on the body (shaft) of your penis. Keep the lubricant away from the head of the penis.</w:t>
                    </w:r>
                  </w:p>
                  <w:p w14:paraId="15916262" w14:textId="77777777" w:rsidR="002C1F68" w:rsidRPr="002C1F68" w:rsidRDefault="002C1F68" w:rsidP="002C1F68">
                    <w:pPr>
                      <w:numPr>
                        <w:ilvl w:val="0"/>
                        <w:numId w:val="1"/>
                      </w:numPr>
                      <w:spacing w:after="40"/>
                      <w:ind w:left="289" w:right="720" w:hanging="270"/>
                      <w:rPr>
                        <w:rFonts w:cs="Times New Roman"/>
                        <w:kern w:val="20"/>
                      </w:rPr>
                    </w:pPr>
                    <w:r w:rsidRPr="002C1F68">
                      <w:rPr>
                        <w:rFonts w:cs="Times New Roman"/>
                        <w:kern w:val="20"/>
                      </w:rPr>
                      <w:t>Masturbate.</w:t>
                    </w:r>
                  </w:p>
                  <w:p w14:paraId="057819DB" w14:textId="77777777" w:rsidR="002C1F68" w:rsidRPr="002C1F68" w:rsidRDefault="002C1F68" w:rsidP="002C1F68">
                    <w:pPr>
                      <w:numPr>
                        <w:ilvl w:val="0"/>
                        <w:numId w:val="1"/>
                      </w:numPr>
                      <w:spacing w:after="40"/>
                      <w:ind w:left="289" w:right="720" w:hanging="270"/>
                      <w:rPr>
                        <w:rFonts w:cs="Times New Roman"/>
                        <w:kern w:val="20"/>
                      </w:rPr>
                    </w:pPr>
                    <w:r w:rsidRPr="002C1F68">
                      <w:rPr>
                        <w:rFonts w:cs="Times New Roman"/>
                        <w:kern w:val="20"/>
                      </w:rPr>
                      <w:t xml:space="preserve">As you ejaculate, collect the entire sample in the cup. DO NOT USE A CONDOM OR ANYTHING BESIDES THE CUP TO COLLECT THE SAMPLE. Do not put anything else into the cup. </w:t>
                    </w:r>
                  </w:p>
                  <w:p w14:paraId="6B848846" w14:textId="77777777" w:rsidR="002C1F68" w:rsidRPr="002C1F68" w:rsidRDefault="002C1F68" w:rsidP="002C1F68">
                    <w:pPr>
                      <w:numPr>
                        <w:ilvl w:val="0"/>
                        <w:numId w:val="1"/>
                      </w:numPr>
                      <w:spacing w:after="40"/>
                      <w:ind w:left="289" w:right="720" w:hanging="270"/>
                      <w:rPr>
                        <w:rFonts w:cs="Times New Roman"/>
                        <w:kern w:val="20"/>
                      </w:rPr>
                    </w:pPr>
                    <w:r w:rsidRPr="002C1F68">
                      <w:rPr>
                        <w:rFonts w:cs="Times New Roman"/>
                        <w:kern w:val="20"/>
                      </w:rPr>
                      <w:t>Tightly screw the lid on to the cup. Avoid touching the inside of the cup. Check that the lid is on tight.</w:t>
                    </w:r>
                  </w:p>
                  <w:p w14:paraId="566CDB97" w14:textId="77777777" w:rsidR="002C1F68" w:rsidRPr="002C1F68" w:rsidRDefault="002C1F68" w:rsidP="002C1F68">
                    <w:pPr>
                      <w:numPr>
                        <w:ilvl w:val="0"/>
                        <w:numId w:val="1"/>
                      </w:numPr>
                      <w:spacing w:after="40"/>
                      <w:ind w:left="289" w:right="720" w:hanging="270"/>
                      <w:rPr>
                        <w:rFonts w:cs="Times New Roman"/>
                        <w:kern w:val="20"/>
                      </w:rPr>
                    </w:pPr>
                    <w:r w:rsidRPr="002C1F68">
                      <w:rPr>
                        <w:rFonts w:cs="Times New Roman"/>
                        <w:kern w:val="20"/>
                      </w:rPr>
                      <w:t>Use the other strip of tape to secure the lid to the cup (</w:t>
                    </w:r>
                    <w:r w:rsidRPr="002C1F68">
                      <w:rPr>
                        <w:rFonts w:cs="Times New Roman"/>
                        <w:kern w:val="20"/>
                        <w:highlight w:val="yellow"/>
                      </w:rPr>
                      <w:t>see photo</w:t>
                    </w:r>
                    <w:r w:rsidRPr="002C1F68">
                      <w:rPr>
                        <w:rFonts w:cs="Times New Roman"/>
                        <w:kern w:val="20"/>
                      </w:rPr>
                      <w:t>).</w:t>
                    </w:r>
                  </w:p>
                  <w:p w14:paraId="29311AEE" w14:textId="77777777" w:rsidR="002C1F68" w:rsidRPr="002C1F68" w:rsidRDefault="002C1F68" w:rsidP="002C1F68">
                    <w:pPr>
                      <w:numPr>
                        <w:ilvl w:val="0"/>
                        <w:numId w:val="1"/>
                      </w:numPr>
                      <w:spacing w:after="40"/>
                      <w:ind w:left="289" w:right="720" w:hanging="270"/>
                      <w:rPr>
                        <w:rFonts w:cs="Times New Roman"/>
                        <w:kern w:val="20"/>
                      </w:rPr>
                    </w:pPr>
                    <w:r w:rsidRPr="002C1F68">
                      <w:rPr>
                        <w:rFonts w:cs="Times New Roman"/>
                        <w:kern w:val="20"/>
                      </w:rPr>
                      <w:lastRenderedPageBreak/>
                      <w:t>Place the cup into one of the zip lock bags along with the absorbent paper towel provided.</w:t>
                    </w:r>
                  </w:p>
                  <w:p w14:paraId="5BE2E597" w14:textId="77777777" w:rsidR="002C1F68" w:rsidRPr="002C1F68" w:rsidRDefault="002C1F68" w:rsidP="002C1F68">
                    <w:pPr>
                      <w:numPr>
                        <w:ilvl w:val="0"/>
                        <w:numId w:val="1"/>
                      </w:numPr>
                      <w:spacing w:after="40"/>
                      <w:ind w:left="289" w:right="720" w:hanging="270"/>
                      <w:rPr>
                        <w:rFonts w:cs="Times New Roman"/>
                        <w:kern w:val="20"/>
                      </w:rPr>
                    </w:pPr>
                    <w:r w:rsidRPr="002C1F68">
                      <w:rPr>
                        <w:rFonts w:cs="Times New Roman"/>
                        <w:kern w:val="20"/>
                      </w:rPr>
                      <w:t>Wash your hands with soap and water.</w:t>
                    </w:r>
                  </w:p>
                  <w:p w14:paraId="2A8EB67C" w14:textId="77777777" w:rsidR="002C1F68" w:rsidRPr="002C1F68" w:rsidRDefault="002C1F68" w:rsidP="002C1F68">
                    <w:pPr>
                      <w:numPr>
                        <w:ilvl w:val="0"/>
                        <w:numId w:val="1"/>
                      </w:numPr>
                      <w:spacing w:after="40"/>
                      <w:ind w:left="289" w:right="720" w:hanging="270"/>
                      <w:rPr>
                        <w:rFonts w:cs="Times New Roman"/>
                        <w:kern w:val="20"/>
                      </w:rPr>
                    </w:pPr>
                    <w:r w:rsidRPr="002C1F68">
                      <w:rPr>
                        <w:rFonts w:cs="Times New Roman"/>
                        <w:kern w:val="20"/>
                      </w:rPr>
                      <w:t>Refrigerate the bagged sample immediately and keep refrigerated until you are ready to mail the samples.</w:t>
                    </w:r>
                  </w:p>
                </w:sdtContent>
              </w:sdt>
            </w:sdtContent>
          </w:sdt>
        </w:tc>
      </w:tr>
      <w:tr w:rsidR="002C1F68" w:rsidRPr="002C1F68" w14:paraId="727735AC" w14:textId="77777777" w:rsidTr="002C1F68">
        <w:tc>
          <w:tcPr>
            <w:tcW w:w="1974" w:type="dxa"/>
          </w:tcPr>
          <w:p w14:paraId="300555E3" w14:textId="77777777" w:rsidR="002C1F68" w:rsidRPr="002C1F68" w:rsidRDefault="002C1F68" w:rsidP="002C1F68">
            <w:pPr>
              <w:jc w:val="right"/>
              <w:outlineLvl w:val="0"/>
              <w:rPr>
                <w:rFonts w:cs="Times New Roman"/>
                <w:b/>
                <w:caps/>
                <w:color w:val="418AB3"/>
                <w:kern w:val="20"/>
                <w:szCs w:val="21"/>
              </w:rPr>
            </w:pPr>
            <w:r w:rsidRPr="002C1F68">
              <w:rPr>
                <w:rFonts w:cs="Times New Roman"/>
                <w:b/>
                <w:caps/>
                <w:color w:val="418AB3"/>
                <w:kern w:val="20"/>
                <w:szCs w:val="21"/>
              </w:rPr>
              <w:lastRenderedPageBreak/>
              <w:t xml:space="preserve">Scheduling </w:t>
            </w:r>
            <w:r w:rsidRPr="002C1F68">
              <w:rPr>
                <w:rFonts w:cs="Times New Roman"/>
                <w:b/>
                <w:caps/>
                <w:color w:val="418AB3"/>
                <w:kern w:val="20"/>
                <w:szCs w:val="21"/>
              </w:rPr>
              <w:br/>
              <w:t>Sample pick-up</w:t>
            </w:r>
          </w:p>
        </w:tc>
        <w:tc>
          <w:tcPr>
            <w:tcW w:w="309" w:type="dxa"/>
          </w:tcPr>
          <w:p w14:paraId="57BCC346" w14:textId="77777777" w:rsidR="002C1F68" w:rsidRPr="002C1F68" w:rsidRDefault="002C1F68" w:rsidP="002C1F68">
            <w:pPr>
              <w:rPr>
                <w:rFonts w:cs="Times New Roman"/>
                <w:kern w:val="20"/>
              </w:rPr>
            </w:pPr>
          </w:p>
        </w:tc>
        <w:tc>
          <w:tcPr>
            <w:tcW w:w="7797" w:type="dxa"/>
          </w:tcPr>
          <w:sdt>
            <w:sdtPr>
              <w:rPr>
                <w:rFonts w:cs="Times New Roman"/>
                <w:kern w:val="20"/>
              </w:rPr>
              <w:id w:val="-691765356"/>
              <w15:repeatingSection/>
            </w:sdtPr>
            <w:sdtContent>
              <w:sdt>
                <w:sdtPr>
                  <w:rPr>
                    <w:rFonts w:cs="Times New Roman"/>
                    <w:kern w:val="20"/>
                  </w:rPr>
                  <w:id w:val="-1126388115"/>
                  <w:placeholder>
                    <w:docPart w:val="F61114123CFC4906B33A6516AA3B2933"/>
                  </w:placeholder>
                  <w15:repeatingSectionItem/>
                </w:sdtPr>
                <w:sdtContent>
                  <w:p w14:paraId="7F9C3E26" w14:textId="77777777" w:rsidR="002C1F68" w:rsidRPr="002C1F68" w:rsidRDefault="002C1F68" w:rsidP="002C1F68">
                    <w:pPr>
                      <w:keepNext/>
                      <w:keepLines/>
                      <w:spacing w:after="40"/>
                      <w:outlineLvl w:val="1"/>
                      <w:rPr>
                        <w:rFonts w:cs="Times New Roman"/>
                        <w:b/>
                        <w:bCs/>
                        <w:caps/>
                        <w:kern w:val="20"/>
                        <w14:ligatures w14:val="standardContextual"/>
                      </w:rPr>
                    </w:pPr>
                    <w:r w:rsidRPr="002C1F68">
                      <w:rPr>
                        <w:rFonts w:cs="Times New Roman"/>
                        <w:b/>
                        <w:bCs/>
                        <w:kern w:val="20"/>
                        <w14:ligatures w14:val="standardContextual"/>
                      </w:rPr>
                      <w:t>Please call Fedex to schedule a pickup at your home, ideally on the same day as you provide the samples: [</w:t>
                    </w:r>
                    <w:r w:rsidRPr="002C1F68">
                      <w:rPr>
                        <w:rFonts w:cs="Times New Roman"/>
                        <w:b/>
                        <w:bCs/>
                        <w:kern w:val="20"/>
                        <w:highlight w:val="yellow"/>
                        <w14:ligatures w14:val="standardContextual"/>
                      </w:rPr>
                      <w:t>insert Fedex number</w:t>
                    </w:r>
                    <w:r w:rsidRPr="002C1F68">
                      <w:rPr>
                        <w:rFonts w:cs="Times New Roman"/>
                        <w:b/>
                        <w:bCs/>
                        <w:caps/>
                        <w:kern w:val="20"/>
                        <w14:ligatures w14:val="standardContextual"/>
                      </w:rPr>
                      <w:t xml:space="preserve">]. </w:t>
                    </w:r>
                  </w:p>
                  <w:p w14:paraId="28094353" w14:textId="77777777" w:rsidR="002C1F68" w:rsidRPr="002C1F68" w:rsidRDefault="002C1F68" w:rsidP="002C1F68">
                    <w:pPr>
                      <w:rPr>
                        <w:rFonts w:cs="Times New Roman"/>
                        <w:kern w:val="20"/>
                      </w:rPr>
                    </w:pPr>
                  </w:p>
                  <w:p w14:paraId="06688306" w14:textId="77777777" w:rsidR="002C1F68" w:rsidRPr="002C1F68" w:rsidRDefault="002C1F68" w:rsidP="002C1F68">
                    <w:pPr>
                      <w:rPr>
                        <w:rFonts w:cs="Times New Roman"/>
                        <w:kern w:val="20"/>
                      </w:rPr>
                    </w:pPr>
                    <w:r w:rsidRPr="002C1F68">
                      <w:rPr>
                        <w:rFonts w:cs="Times New Roman"/>
                        <w:kern w:val="20"/>
                      </w:rPr>
                      <w:t xml:space="preserve">If you have any trouble, please contact us at </w:t>
                    </w:r>
                    <w:hyperlink r:id="rId14" w:history="1">
                      <w:r w:rsidRPr="002C1F68">
                        <w:rPr>
                          <w:rFonts w:cs="Times New Roman"/>
                          <w:color w:val="F59E00"/>
                          <w:kern w:val="20"/>
                          <w:u w:val="single"/>
                        </w:rPr>
                        <w:t>ZikaMalesStudy@cdc.gov</w:t>
                      </w:r>
                    </w:hyperlink>
                    <w:r w:rsidRPr="002C1F68">
                      <w:rPr>
                        <w:rFonts w:cs="Times New Roman"/>
                        <w:kern w:val="20"/>
                      </w:rPr>
                      <w:t xml:space="preserve"> or </w:t>
                    </w:r>
                    <w:r w:rsidRPr="002C1F68">
                      <w:rPr>
                        <w:rFonts w:cs="Times New Roman"/>
                        <w:kern w:val="20"/>
                        <w:highlight w:val="yellow"/>
                      </w:rPr>
                      <w:t>970.221.6400</w:t>
                    </w:r>
                  </w:p>
                </w:sdtContent>
              </w:sdt>
            </w:sdtContent>
          </w:sdt>
        </w:tc>
      </w:tr>
    </w:tbl>
    <w:p w14:paraId="62530609" w14:textId="77777777" w:rsidR="002C1F68" w:rsidRPr="002C1F68" w:rsidRDefault="002C1F68" w:rsidP="002C1F68">
      <w:pPr>
        <w:spacing w:before="40" w:after="160" w:line="288" w:lineRule="auto"/>
        <w:rPr>
          <w:rFonts w:ascii="Calibri" w:eastAsia="Times New Roman" w:hAnsi="Calibri" w:cs="Times New Roman"/>
          <w:color w:val="595959"/>
          <w:kern w:val="20"/>
          <w:sz w:val="20"/>
          <w:szCs w:val="20"/>
          <w:lang w:eastAsia="ja-JP"/>
        </w:rPr>
      </w:pPr>
    </w:p>
    <w:p w14:paraId="261B7F88" w14:textId="77777777" w:rsidR="002C1F68" w:rsidRPr="002C1F68" w:rsidRDefault="002C1F68" w:rsidP="002C1F68">
      <w:pPr>
        <w:spacing w:before="40" w:after="160" w:line="288" w:lineRule="auto"/>
        <w:rPr>
          <w:rFonts w:ascii="Calibri" w:eastAsia="Times New Roman" w:hAnsi="Calibri" w:cs="Times New Roman"/>
          <w:b/>
          <w:kern w:val="20"/>
          <w:sz w:val="44"/>
          <w:szCs w:val="20"/>
          <w:lang w:eastAsia="ja-JP"/>
        </w:rPr>
      </w:pPr>
      <w:r w:rsidRPr="002C1F68">
        <w:rPr>
          <w:rFonts w:ascii="Calibri" w:eastAsia="Times New Roman" w:hAnsi="Calibri" w:cs="Times New Roman"/>
          <w:b/>
          <w:kern w:val="20"/>
          <w:sz w:val="44"/>
          <w:szCs w:val="20"/>
          <w:highlight w:val="yellow"/>
          <w:lang w:eastAsia="ja-JP"/>
        </w:rPr>
        <w:t>[Insert photo here]</w:t>
      </w:r>
    </w:p>
    <w:p w14:paraId="3C850C81" w14:textId="7CB785B9" w:rsidR="00DC57CC" w:rsidRPr="002C1F68" w:rsidRDefault="00DC0A6B" w:rsidP="002C1F68">
      <w:r w:rsidRPr="002C1F68">
        <w:t xml:space="preserve"> </w:t>
      </w:r>
    </w:p>
    <w:sectPr w:rsidR="00DC57CC" w:rsidRPr="002C1F68" w:rsidSect="006C6578">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6D661" w14:textId="77777777" w:rsidR="000E4914" w:rsidRDefault="000E4914" w:rsidP="008B5D54">
      <w:pPr>
        <w:spacing w:after="0" w:line="240" w:lineRule="auto"/>
      </w:pPr>
      <w:r>
        <w:separator/>
      </w:r>
    </w:p>
  </w:endnote>
  <w:endnote w:type="continuationSeparator" w:id="0">
    <w:p w14:paraId="27A96766" w14:textId="77777777" w:rsidR="000E4914" w:rsidRDefault="000E491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E1F5D"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662D4"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E85AF"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8A765" w14:textId="77777777" w:rsidR="000E4914" w:rsidRDefault="000E4914" w:rsidP="008B5D54">
      <w:pPr>
        <w:spacing w:after="0" w:line="240" w:lineRule="auto"/>
      </w:pPr>
      <w:r>
        <w:separator/>
      </w:r>
    </w:p>
  </w:footnote>
  <w:footnote w:type="continuationSeparator" w:id="0">
    <w:p w14:paraId="240AFC32" w14:textId="77777777" w:rsidR="000E4914" w:rsidRDefault="000E491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CF373"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9B134"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B0059"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50565"/>
    <w:multiLevelType w:val="hybridMultilevel"/>
    <w:tmpl w:val="F9E8FBE0"/>
    <w:lvl w:ilvl="0" w:tplc="483A5814">
      <w:start w:val="1"/>
      <w:numFmt w:val="decimal"/>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5375EC"/>
    <w:multiLevelType w:val="hybridMultilevel"/>
    <w:tmpl w:val="70E8DB1A"/>
    <w:lvl w:ilvl="0" w:tplc="039CF6EC">
      <w:start w:val="1"/>
      <w:numFmt w:val="decimal"/>
      <w:suff w:val="space"/>
      <w:lvlText w:val="%1."/>
      <w:lvlJc w:val="left"/>
      <w:pPr>
        <w:ind w:left="360" w:firstLine="0"/>
      </w:pPr>
      <w:rPr>
        <w:rFonts w:hint="default"/>
        <w:b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645342"/>
    <w:multiLevelType w:val="hybridMultilevel"/>
    <w:tmpl w:val="F100363A"/>
    <w:lvl w:ilvl="0" w:tplc="AAEA4BF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A6B"/>
    <w:rsid w:val="000E4914"/>
    <w:rsid w:val="001B12E8"/>
    <w:rsid w:val="002C1F68"/>
    <w:rsid w:val="006C6578"/>
    <w:rsid w:val="008B5D54"/>
    <w:rsid w:val="00B55735"/>
    <w:rsid w:val="00B608AC"/>
    <w:rsid w:val="00DC0A6B"/>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63CBE7"/>
  <w15:chartTrackingRefBased/>
  <w15:docId w15:val="{5B642624-C01B-4CBE-B117-04EEBA7A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DC0A6B"/>
    <w:rPr>
      <w:sz w:val="16"/>
      <w:szCs w:val="16"/>
    </w:rPr>
  </w:style>
  <w:style w:type="paragraph" w:styleId="CommentText">
    <w:name w:val="annotation text"/>
    <w:basedOn w:val="Normal"/>
    <w:link w:val="CommentTextChar"/>
    <w:uiPriority w:val="99"/>
    <w:unhideWhenUsed/>
    <w:rsid w:val="00DC0A6B"/>
    <w:pPr>
      <w:widowControl w:val="0"/>
      <w:autoSpaceDE w:val="0"/>
      <w:autoSpaceDN w:val="0"/>
      <w:adjustRightInd w:val="0"/>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DC0A6B"/>
    <w:rPr>
      <w:rFonts w:eastAsia="Times New Roman" w:cs="Times New Roman"/>
      <w:sz w:val="20"/>
      <w:szCs w:val="20"/>
    </w:rPr>
  </w:style>
  <w:style w:type="paragraph" w:styleId="BalloonText">
    <w:name w:val="Balloon Text"/>
    <w:basedOn w:val="Normal"/>
    <w:link w:val="BalloonTextChar"/>
    <w:uiPriority w:val="99"/>
    <w:semiHidden/>
    <w:unhideWhenUsed/>
    <w:rsid w:val="002C1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F68"/>
    <w:rPr>
      <w:rFonts w:ascii="Segoe UI" w:hAnsi="Segoe UI" w:cs="Segoe UI"/>
      <w:sz w:val="18"/>
      <w:szCs w:val="18"/>
    </w:rPr>
  </w:style>
  <w:style w:type="table" w:customStyle="1" w:styleId="ResumeTable">
    <w:name w:val="Resume Table"/>
    <w:basedOn w:val="TableNormal"/>
    <w:uiPriority w:val="99"/>
    <w:rsid w:val="002C1F68"/>
    <w:pPr>
      <w:spacing w:before="40" w:after="160" w:line="288" w:lineRule="auto"/>
    </w:pPr>
    <w:rPr>
      <w:rFonts w:ascii="Calibri" w:eastAsia="Times New Roman" w:hAnsi="Calibri"/>
      <w:color w:val="595959"/>
      <w:sz w:val="20"/>
      <w:szCs w:val="20"/>
      <w:lang w:eastAsia="ja-JP"/>
    </w:rPr>
    <w:tblPr>
      <w:tblBorders>
        <w:insideH w:val="single" w:sz="4" w:space="0" w:color="418AB3"/>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brandidentitystandards.cdc.gov/@api/deki/files/55/=CDC_logo_print_color_noname.ep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ikaMalesStudy@cdc.gov"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929DE3E68040809E228FD93135184E"/>
        <w:category>
          <w:name w:val="General"/>
          <w:gallery w:val="placeholder"/>
        </w:category>
        <w:types>
          <w:type w:val="bbPlcHdr"/>
        </w:types>
        <w:behaviors>
          <w:behavior w:val="content"/>
        </w:behaviors>
        <w:guid w:val="{6FEAC619-EC23-4D88-B2EF-F70E8B48C37B}"/>
      </w:docPartPr>
      <w:docPartBody>
        <w:p w:rsidR="00000000" w:rsidRDefault="00ED5099" w:rsidP="00ED5099">
          <w:pPr>
            <w:pStyle w:val="A9929DE3E68040809E228FD93135184E"/>
          </w:pPr>
          <w:r>
            <w:rPr>
              <w:rStyle w:val="PlaceholderText"/>
            </w:rPr>
            <w:t>[field or area of accomplishment</w:t>
          </w:r>
        </w:p>
      </w:docPartBody>
    </w:docPart>
    <w:docPart>
      <w:docPartPr>
        <w:name w:val="807F3420D5DE45D08B9560690027B472"/>
        <w:category>
          <w:name w:val="General"/>
          <w:gallery w:val="placeholder"/>
        </w:category>
        <w:types>
          <w:type w:val="bbPlcHdr"/>
        </w:types>
        <w:behaviors>
          <w:behavior w:val="content"/>
        </w:behaviors>
        <w:guid w:val="{5AE7F299-39C4-4435-8186-3A6BD204CDD0}"/>
      </w:docPartPr>
      <w:docPartBody>
        <w:p w:rsidR="00000000" w:rsidRDefault="00ED5099" w:rsidP="00ED5099">
          <w:pPr>
            <w:pStyle w:val="807F3420D5DE45D08B9560690027B472"/>
          </w:pPr>
          <w:r>
            <w:t>[Professional or technical skills]</w:t>
          </w:r>
        </w:p>
      </w:docPartBody>
    </w:docPart>
    <w:docPart>
      <w:docPartPr>
        <w:name w:val="F61114123CFC4906B33A6516AA3B2933"/>
        <w:category>
          <w:name w:val="General"/>
          <w:gallery w:val="placeholder"/>
        </w:category>
        <w:types>
          <w:type w:val="bbPlcHdr"/>
        </w:types>
        <w:behaviors>
          <w:behavior w:val="content"/>
        </w:behaviors>
        <w:guid w:val="{B82C7E76-995A-46FC-9182-269FDDFF4A15}"/>
      </w:docPartPr>
      <w:docPartBody>
        <w:p w:rsidR="00000000" w:rsidRDefault="00ED5099" w:rsidP="00ED5099">
          <w:pPr>
            <w:pStyle w:val="F61114123CFC4906B33A6516AA3B2933"/>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99"/>
    <w:rsid w:val="00ED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099"/>
    <w:rPr>
      <w:color w:val="808080"/>
    </w:rPr>
  </w:style>
  <w:style w:type="paragraph" w:customStyle="1" w:styleId="834E8315BD1F4D7D84DB53C293ABA5DD">
    <w:name w:val="834E8315BD1F4D7D84DB53C293ABA5DD"/>
    <w:rsid w:val="00ED5099"/>
  </w:style>
  <w:style w:type="paragraph" w:customStyle="1" w:styleId="D76EA61AF1134206BA5973CD1C74789D">
    <w:name w:val="D76EA61AF1134206BA5973CD1C74789D"/>
    <w:rsid w:val="00ED5099"/>
  </w:style>
  <w:style w:type="paragraph" w:customStyle="1" w:styleId="E042C6F488F0441990B8903F3240A101">
    <w:name w:val="E042C6F488F0441990B8903F3240A101"/>
    <w:rsid w:val="00ED5099"/>
  </w:style>
  <w:style w:type="paragraph" w:customStyle="1" w:styleId="A9929DE3E68040809E228FD93135184E">
    <w:name w:val="A9929DE3E68040809E228FD93135184E"/>
    <w:rsid w:val="00ED5099"/>
  </w:style>
  <w:style w:type="paragraph" w:customStyle="1" w:styleId="807F3420D5DE45D08B9560690027B472">
    <w:name w:val="807F3420D5DE45D08B9560690027B472"/>
    <w:rsid w:val="00ED5099"/>
  </w:style>
  <w:style w:type="paragraph" w:customStyle="1" w:styleId="F61114123CFC4906B33A6516AA3B2933">
    <w:name w:val="F61114123CFC4906B33A6516AA3B2933"/>
    <w:rsid w:val="00ED50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PFY6PPX2AYTS-2589-592</_dlc_DocId>
    <_dlc_DocIdUrl xmlns="81daf041-c113-401c-bf82-107f5d396711">
      <Url>https://esp.cdc.gov/sites/ncezid/OD/policy/PRA/_layouts/15/DocIdRedir.aspx?ID=PFY6PPX2AYTS-2589-592</Url>
      <Description>PFY6PPX2AYTS-2589-592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EE821-19F7-4EF4-AFB1-2DA4AD5CC05C}"/>
</file>

<file path=customXml/itemProps2.xml><?xml version="1.0" encoding="utf-8"?>
<ds:datastoreItem xmlns:ds="http://schemas.openxmlformats.org/officeDocument/2006/customXml" ds:itemID="{E3EB92CB-8BC9-44F5-89CF-ABF464BDBF5B}"/>
</file>

<file path=customXml/itemProps3.xml><?xml version="1.0" encoding="utf-8"?>
<ds:datastoreItem xmlns:ds="http://schemas.openxmlformats.org/officeDocument/2006/customXml" ds:itemID="{E096942C-FEDA-4E06-AA14-8B7D3BBF4C7C}"/>
</file>

<file path=customXml/itemProps4.xml><?xml version="1.0" encoding="utf-8"?>
<ds:datastoreItem xmlns:ds="http://schemas.openxmlformats.org/officeDocument/2006/customXml" ds:itemID="{E6A2AA92-29D2-4C83-8E51-859509EBFC16}"/>
</file>

<file path=customXml/itemProps5.xml><?xml version="1.0" encoding="utf-8"?>
<ds:datastoreItem xmlns:ds="http://schemas.openxmlformats.org/officeDocument/2006/customXml" ds:itemID="{23725BD0-A153-4526-BA2A-35A2D82F88B0}"/>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1960</Characters>
  <Application>Microsoft Office Word</Application>
  <DocSecurity>0</DocSecurity>
  <Lines>16</Lines>
  <Paragraphs>4</Paragraphs>
  <ScaleCrop>false</ScaleCrop>
  <Company>Centers for Disease Control and Prevention</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2</cp:revision>
  <dcterms:created xsi:type="dcterms:W3CDTF">2016-03-01T18:21:00Z</dcterms:created>
  <dcterms:modified xsi:type="dcterms:W3CDTF">2016-03-14T12:27:00Z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2e197c21-d712-415d-a5b4-e005ca9c1c69</vt:lpwstr>
  </property>
</Properties>
</file>