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92791992"/>
    <w:bookmarkStart w:id="1" w:name="_Toc392836502"/>
    <w:bookmarkStart w:id="2" w:name="_Toc328744369"/>
    <w:bookmarkStart w:id="3" w:name="_GoBack"/>
    <w:bookmarkEnd w:id="3"/>
    <w:p w14:paraId="4C087427" w14:textId="77777777" w:rsidR="00F73BB9" w:rsidRPr="008A5240" w:rsidRDefault="0076526C" w:rsidP="00337907">
      <w:pPr>
        <w:pStyle w:val="Heading5"/>
        <w:ind w:right="990"/>
        <w:rPr>
          <w:color w:val="365F91"/>
        </w:rPr>
      </w:pPr>
      <w:r w:rsidRPr="00954862">
        <w:rPr>
          <w:color w:val="FF0000"/>
        </w:rPr>
        <mc:AlternateContent>
          <mc:Choice Requires="wps">
            <w:drawing>
              <wp:anchor distT="0" distB="0" distL="114300" distR="114300" simplePos="0" relativeHeight="251661824" behindDoc="1" locked="0" layoutInCell="1" allowOverlap="1" wp14:anchorId="4653CE54" wp14:editId="64DF02E1">
                <wp:simplePos x="0" y="0"/>
                <wp:positionH relativeFrom="column">
                  <wp:posOffset>457200</wp:posOffset>
                </wp:positionH>
                <wp:positionV relativeFrom="paragraph">
                  <wp:posOffset>-930275</wp:posOffset>
                </wp:positionV>
                <wp:extent cx="4809490" cy="165798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9490" cy="1657985"/>
                        </a:xfrm>
                        <a:prstGeom prst="rect">
                          <a:avLst/>
                        </a:prstGeom>
                        <a:solidFill>
                          <a:schemeClr val="accent5">
                            <a:lumMod val="75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900985" id="Rectangle 11" o:spid="_x0000_s1026" style="position:absolute;margin-left:36pt;margin-top:-73.25pt;width:378.7pt;height:130.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" fillcolor="#31849b [2408]" stroked="f" strokeweight="2pt">
                <v:path arrowok="t"/>
              </v:rect>
            </w:pict>
          </mc:Fallback>
        </mc:AlternateContent>
      </w:r>
      <w:bookmarkStart w:id="4" w:name="_Toc392791993"/>
      <w:bookmarkStart w:id="5" w:name="_Toc392836503"/>
      <w:bookmarkEnd w:id="0"/>
      <w:bookmarkEnd w:id="1"/>
      <w:r w:rsidR="004F41E9" w:rsidRPr="00954862">
        <w:rPr>
          <w:color w:val="FF0000"/>
        </w:rPr>
        <w:t>DRAFT</w:t>
      </w:r>
      <w:r w:rsidR="004F41E9">
        <w:rPr>
          <w:color w:val="365F91"/>
        </w:rPr>
        <w:t xml:space="preserve"> </w:t>
      </w:r>
      <w:r w:rsidR="001206EF" w:rsidRPr="00240F00">
        <w:t>201</w:t>
      </w:r>
      <w:bookmarkStart w:id="6" w:name="_Toc328744371"/>
      <w:bookmarkEnd w:id="2"/>
      <w:r w:rsidR="00CB04DE" w:rsidRPr="00240F00">
        <w:t xml:space="preserve">6 </w:t>
      </w:r>
      <w:r w:rsidR="006455B8">
        <w:t xml:space="preserve">Ryan White HIV/AIDS Program </w:t>
      </w:r>
      <w:r w:rsidR="00CB04DE" w:rsidRPr="00240F00">
        <w:t>HIV Quality Measures (HIVQM) Module</w:t>
      </w:r>
      <w:r w:rsidR="00F73BB9" w:rsidRPr="00240F00">
        <w:br/>
        <w:t>Instruction</w:t>
      </w:r>
      <w:r w:rsidR="00484D5E" w:rsidRPr="00240F00">
        <w:t xml:space="preserve"> Manual</w:t>
      </w:r>
      <w:bookmarkEnd w:id="4"/>
      <w:bookmarkEnd w:id="5"/>
      <w:bookmarkEnd w:id="6"/>
    </w:p>
    <w:p w14:paraId="7B5CE43D" w14:textId="77777777" w:rsidR="00F73BB9" w:rsidRPr="008A5240" w:rsidRDefault="00F73BB9" w:rsidP="00F93AA0">
      <w:r w:rsidRPr="008A5240">
        <w:rPr>
          <w:noProof/>
        </w:rPr>
        <mc:AlternateContent>
          <mc:Choice Requires="wps">
            <w:drawing>
              <wp:anchor distT="0" distB="0" distL="114300" distR="114300" simplePos="0" relativeHeight="251668992" behindDoc="1" locked="0" layoutInCell="1" allowOverlap="1" wp14:anchorId="0239E9FA" wp14:editId="1C1EE7D7">
                <wp:simplePos x="0" y="0"/>
                <wp:positionH relativeFrom="column">
                  <wp:posOffset>457200</wp:posOffset>
                </wp:positionH>
                <wp:positionV relativeFrom="paragraph">
                  <wp:posOffset>33021</wp:posOffset>
                </wp:positionV>
                <wp:extent cx="4693920" cy="168402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3920" cy="1684020"/>
                        </a:xfrm>
                        <a:prstGeom prst="rect">
                          <a:avLst/>
                        </a:prstGeom>
                        <a:gradFill>
                          <a:gsLst>
                            <a:gs pos="0">
                              <a:schemeClr val="accent5">
                                <a:lumMod val="75000"/>
                              </a:schemeClr>
                            </a:gs>
                            <a:gs pos="83000">
                              <a:schemeClr val="accent1">
                                <a:lumMod val="45000"/>
                                <a:lumOff val="55000"/>
                              </a:schemeClr>
                            </a:gs>
                            <a:gs pos="100000">
                              <a:schemeClr val="accent1">
                                <a:lumMod val="30000"/>
                                <a:lumOff val="70000"/>
                              </a:schemeClr>
                            </a:gs>
                          </a:gsLst>
                          <a:lin ang="5400000" scaled="1"/>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F82F7B" id="Rectangle 22" o:spid="_x0000_s1026" style="position:absolute;margin-left:36pt;margin-top:2.6pt;width:369.6pt;height:1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" fillcolor="#31849b [2408]" stroked="f" strokeweight="2pt">
                <v:fill color2="#cad9eb [980]" colors="0 #31859c;54395f #b0c6e1;1 #cad9eb" focus="100%" type="gradient"/>
                <v:path arrowok="t"/>
              </v:rect>
            </w:pict>
          </mc:Fallback>
        </mc:AlternateContent>
      </w:r>
    </w:p>
    <w:p w14:paraId="35AD03D4" w14:textId="77777777" w:rsidR="00F73BB9" w:rsidRPr="008A5240" w:rsidRDefault="00F73BB9" w:rsidP="00F93AA0"/>
    <w:p w14:paraId="4978A5AB" w14:textId="77777777" w:rsidR="00F73BB9" w:rsidRPr="008A5240" w:rsidRDefault="00F73BB9" w:rsidP="00F93AA0"/>
    <w:p w14:paraId="3478802A" w14:textId="77777777" w:rsidR="00F73BB9" w:rsidRPr="008A5240" w:rsidRDefault="00F73BB9" w:rsidP="00F93AA0"/>
    <w:p w14:paraId="0DD9AC71" w14:textId="77777777" w:rsidR="00F73BB9" w:rsidRPr="008A5240" w:rsidRDefault="00F73BB9" w:rsidP="00F93AA0"/>
    <w:p w14:paraId="72B93514" w14:textId="77777777" w:rsidR="00F73BB9" w:rsidRPr="008A5240" w:rsidRDefault="00F73BB9" w:rsidP="00F93AA0"/>
    <w:p w14:paraId="46362BCA" w14:textId="77777777" w:rsidR="00F73BB9" w:rsidRPr="008A5240" w:rsidRDefault="00F73BB9" w:rsidP="00F93AA0"/>
    <w:p w14:paraId="273AB109" w14:textId="77777777" w:rsidR="004007A8" w:rsidRDefault="004007A8" w:rsidP="00F93AA0"/>
    <w:p w14:paraId="11A67925" w14:textId="77777777" w:rsidR="002F2A73" w:rsidRDefault="002F2A73" w:rsidP="00F93AA0"/>
    <w:p w14:paraId="3A822FDF" w14:textId="77777777" w:rsidR="002F2A73" w:rsidRDefault="002F2A73" w:rsidP="00F93AA0"/>
    <w:p w14:paraId="2F735707" w14:textId="77777777" w:rsidR="002F2A73" w:rsidRDefault="002F2A73" w:rsidP="00F93AA0"/>
    <w:p w14:paraId="4FFC55A3" w14:textId="5B555894" w:rsidR="0064320F" w:rsidRDefault="0064320F" w:rsidP="00F93AA0">
      <w:r>
        <w:rPr>
          <w:noProof/>
        </w:rPr>
        <mc:AlternateContent>
          <mc:Choice Requires="wps">
            <w:drawing>
              <wp:anchor distT="45720" distB="45720" distL="114300" distR="114300" simplePos="0" relativeHeight="251722240" behindDoc="0" locked="0" layoutInCell="1" allowOverlap="1" wp14:anchorId="46102806" wp14:editId="74DC5653">
                <wp:simplePos x="0" y="0"/>
                <wp:positionH relativeFrom="column">
                  <wp:posOffset>373380</wp:posOffset>
                </wp:positionH>
                <wp:positionV relativeFrom="paragraph">
                  <wp:posOffset>36830</wp:posOffset>
                </wp:positionV>
                <wp:extent cx="5661660" cy="1348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1348740"/>
                        </a:xfrm>
                        <a:prstGeom prst="rect">
                          <a:avLst/>
                        </a:prstGeom>
                        <a:solidFill>
                          <a:srgbClr val="FFFFFF"/>
                        </a:solidFill>
                        <a:ln w="9525">
                          <a:noFill/>
                          <a:miter lim="800000"/>
                          <a:headEnd/>
                          <a:tailEnd/>
                        </a:ln>
                      </wps:spPr>
                      <wps:txbx>
                        <w:txbxContent>
                          <w:p w14:paraId="2E3A25EF" w14:textId="77777777" w:rsidR="00106A59" w:rsidRPr="0064320F" w:rsidRDefault="00106A59">
                            <w:pPr>
                              <w:rPr>
                                <w:sz w:val="20"/>
                                <w:szCs w:val="20"/>
                              </w:rPr>
                            </w:pPr>
                            <w:r w:rsidRPr="0064320F">
                              <w:rPr>
                                <w:sz w:val="20"/>
                                <w:szCs w:val="20"/>
                              </w:rPr>
                              <w:t>Public Burden Statement: An agency may not conduct or sponsor, and a person is not required to respond to, a collection of information unless it displays a currently valid OMB control number. The OMB control number for this project is XXXXXXXXXXX, and the expiration date is XXXXXXXX. Public reporting burden for this collection of information is estimated to average XX hours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10-33, Rockville, MD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02806" id="_x0000_t202" coordsize="21600,21600" o:spt="202" path="m,l,21600r21600,l21600,xe">
                <v:stroke joinstyle="miter"/>
                <v:path gradientshapeok="t" o:connecttype="rect"/>
              </v:shapetype>
              <v:shape id="Text Box 2" o:spid="_x0000_s1026" type="#_x0000_t202" style="position:absolute;margin-left:29.4pt;margin-top:2.9pt;width:445.8pt;height:106.2pt;z-index:25172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" stroked="f">
                <v:textbox>
                  <w:txbxContent>
                    <w:p w14:paraId="2E3A25EF" w14:textId="77777777" w:rsidR="00106A59" w:rsidRPr="0064320F" w:rsidRDefault="00106A59">
                      <w:pPr>
                        <w:rPr>
                          <w:sz w:val="20"/>
                          <w:szCs w:val="20"/>
                        </w:rPr>
                      </w:pPr>
                      <w:r w:rsidRPr="0064320F">
                        <w:rPr>
                          <w:sz w:val="20"/>
                          <w:szCs w:val="20"/>
                        </w:rPr>
                        <w:t>Public Burden Statement: An agency may not conduct or sponsor, and a person is not required to respond to, a collection of information unless it displays a currently valid OMB control number. The OMB control number for this project is XXXXXXXXXXX, and the expiration date is XXXXXXXX. Public reporting burden for this collection of information is estimated to average XX hours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10-33, Rockville, MD 20857.</w:t>
                      </w:r>
                    </w:p>
                  </w:txbxContent>
                </v:textbox>
                <w10:wrap type="square"/>
              </v:shape>
            </w:pict>
          </mc:Fallback>
        </mc:AlternateContent>
      </w:r>
    </w:p>
    <w:p w14:paraId="1E6E1B3E" w14:textId="77777777" w:rsidR="0064320F" w:rsidRDefault="0064320F" w:rsidP="00F93AA0"/>
    <w:p w14:paraId="0117E8E0" w14:textId="77777777" w:rsidR="0064320F" w:rsidRDefault="0064320F" w:rsidP="00F93AA0"/>
    <w:p w14:paraId="0D4D9A91" w14:textId="77777777" w:rsidR="0064320F" w:rsidRDefault="0064320F" w:rsidP="00F93AA0"/>
    <w:p w14:paraId="752F6133" w14:textId="77777777" w:rsidR="0064320F" w:rsidRDefault="0064320F" w:rsidP="00F93AA0"/>
    <w:p w14:paraId="35B0D388" w14:textId="67719D8F" w:rsidR="0064320F" w:rsidRDefault="0064320F" w:rsidP="00F93AA0"/>
    <w:p w14:paraId="5BAFDD26" w14:textId="4B5DA115" w:rsidR="0064320F" w:rsidRDefault="0064320F" w:rsidP="00F93AA0"/>
    <w:p w14:paraId="04C3E55B" w14:textId="4398ECF0" w:rsidR="0064320F" w:rsidRDefault="0064320F" w:rsidP="00F93AA0"/>
    <w:p w14:paraId="6A4292C5" w14:textId="61F97EA4" w:rsidR="0064320F" w:rsidRDefault="00337907" w:rsidP="00F93AA0">
      <w:r>
        <w:rPr>
          <w:noProof/>
        </w:rPr>
        <mc:AlternateContent>
          <mc:Choice Requires="wps">
            <w:drawing>
              <wp:anchor distT="45720" distB="45720" distL="114300" distR="114300" simplePos="0" relativeHeight="251724288" behindDoc="0" locked="0" layoutInCell="1" allowOverlap="1" wp14:anchorId="43E892C8" wp14:editId="51ECA17A">
                <wp:simplePos x="0" y="0"/>
                <wp:positionH relativeFrom="column">
                  <wp:posOffset>396240</wp:posOffset>
                </wp:positionH>
                <wp:positionV relativeFrom="paragraph">
                  <wp:posOffset>96520</wp:posOffset>
                </wp:positionV>
                <wp:extent cx="2987040" cy="1089660"/>
                <wp:effectExtent l="0" t="0" r="381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089660"/>
                        </a:xfrm>
                        <a:prstGeom prst="rect">
                          <a:avLst/>
                        </a:prstGeom>
                        <a:solidFill>
                          <a:srgbClr val="FFFFFF"/>
                        </a:solidFill>
                        <a:ln w="9525">
                          <a:noFill/>
                          <a:miter lim="800000"/>
                          <a:headEnd/>
                          <a:tailEnd/>
                        </a:ln>
                      </wps:spPr>
                      <wps:txbx>
                        <w:txbxContent>
                          <w:sdt>
                            <w:sdtPr>
                              <w:rPr>
                                <w:sz w:val="20"/>
                                <w:szCs w:val="20"/>
                              </w:rPr>
                              <w:id w:val="568603642"/>
                              <w:temporary/>
                            </w:sdtPr>
                            <w:sdtEndPr/>
                            <w:sdtContent>
                              <w:p w14:paraId="0539A646" w14:textId="77777777" w:rsidR="00106A59" w:rsidRPr="0064320F" w:rsidRDefault="00106A59" w:rsidP="0064320F">
                                <w:pPr>
                                  <w:rPr>
                                    <w:sz w:val="20"/>
                                    <w:szCs w:val="20"/>
                                  </w:rPr>
                                </w:pPr>
                                <w:r w:rsidRPr="0064320F">
                                  <w:rPr>
                                    <w:sz w:val="20"/>
                                    <w:szCs w:val="20"/>
                                  </w:rPr>
                                  <w:t>HIV/AIDS Bureau</w:t>
                                </w:r>
                              </w:p>
                              <w:p w14:paraId="0FAC8E6B" w14:textId="77777777" w:rsidR="00106A59" w:rsidRPr="0064320F" w:rsidRDefault="00106A59" w:rsidP="0064320F">
                                <w:pPr>
                                  <w:rPr>
                                    <w:sz w:val="20"/>
                                    <w:szCs w:val="20"/>
                                  </w:rPr>
                                </w:pPr>
                                <w:r w:rsidRPr="0064320F">
                                  <w:rPr>
                                    <w:sz w:val="20"/>
                                    <w:szCs w:val="20"/>
                                  </w:rPr>
                                  <w:t>Division of Policy and Data</w:t>
                                </w:r>
                              </w:p>
                              <w:p w14:paraId="69E0612E" w14:textId="77777777" w:rsidR="00106A59" w:rsidRPr="0064320F" w:rsidRDefault="00106A59" w:rsidP="0064320F">
                                <w:pPr>
                                  <w:rPr>
                                    <w:sz w:val="20"/>
                                    <w:szCs w:val="20"/>
                                  </w:rPr>
                                </w:pPr>
                                <w:r w:rsidRPr="0064320F">
                                  <w:rPr>
                                    <w:sz w:val="20"/>
                                    <w:szCs w:val="20"/>
                                  </w:rPr>
                                  <w:t>Health Resources and Services Administration</w:t>
                                </w:r>
                              </w:p>
                              <w:p w14:paraId="5FFD1865" w14:textId="77777777" w:rsidR="00106A59" w:rsidRPr="0064320F" w:rsidRDefault="00106A59" w:rsidP="0064320F">
                                <w:pPr>
                                  <w:rPr>
                                    <w:sz w:val="20"/>
                                    <w:szCs w:val="20"/>
                                  </w:rPr>
                                </w:pPr>
                                <w:r w:rsidRPr="0064320F">
                                  <w:rPr>
                                    <w:sz w:val="20"/>
                                    <w:szCs w:val="20"/>
                                  </w:rPr>
                                  <w:t>U.S. Department of Health and Human Services</w:t>
                                </w:r>
                              </w:p>
                              <w:p w14:paraId="0B9DD01C" w14:textId="77777777" w:rsidR="00106A59" w:rsidRPr="0064320F" w:rsidRDefault="00106A59" w:rsidP="0064320F">
                                <w:pPr>
                                  <w:rPr>
                                    <w:sz w:val="20"/>
                                    <w:szCs w:val="20"/>
                                  </w:rPr>
                                </w:pPr>
                                <w:r w:rsidRPr="0064320F">
                                  <w:rPr>
                                    <w:sz w:val="20"/>
                                    <w:szCs w:val="20"/>
                                  </w:rPr>
                                  <w:t>5600 Fishers Lane, Room 7C-26</w:t>
                                </w:r>
                              </w:p>
                              <w:p w14:paraId="4045677D" w14:textId="77777777" w:rsidR="00106A59" w:rsidRPr="0064320F" w:rsidRDefault="00106A59" w:rsidP="0064320F">
                                <w:pPr>
                                  <w:rPr>
                                    <w:sz w:val="20"/>
                                    <w:szCs w:val="20"/>
                                  </w:rPr>
                                </w:pPr>
                                <w:r w:rsidRPr="0064320F">
                                  <w:rPr>
                                    <w:sz w:val="20"/>
                                    <w:szCs w:val="20"/>
                                  </w:rPr>
                                  <w:t>Rockville, MD 20857</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892C8" id="_x0000_s1027" type="#_x0000_t202" style="position:absolute;margin-left:31.2pt;margin-top:7.6pt;width:235.2pt;height:85.8pt;z-index:25172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" stroked="f">
                <v:textbox>
                  <w:txbxContent>
                    <w:sdt>
                      <w:sdtPr>
                        <w:rPr>
                          <w:sz w:val="20"/>
                          <w:szCs w:val="20"/>
                        </w:rPr>
                        <w:id w:val="568603642"/>
                        <w:temporary/>
                      </w:sdtPr>
                      <w:sdtEndPr/>
                      <w:sdtContent>
                        <w:p w14:paraId="0539A646" w14:textId="77777777" w:rsidR="00106A59" w:rsidRPr="0064320F" w:rsidRDefault="00106A59" w:rsidP="0064320F">
                          <w:pPr>
                            <w:rPr>
                              <w:sz w:val="20"/>
                              <w:szCs w:val="20"/>
                            </w:rPr>
                          </w:pPr>
                          <w:r w:rsidRPr="0064320F">
                            <w:rPr>
                              <w:sz w:val="20"/>
                              <w:szCs w:val="20"/>
                            </w:rPr>
                            <w:t>HIV/AIDS Bureau</w:t>
                          </w:r>
                        </w:p>
                        <w:p w14:paraId="0FAC8E6B" w14:textId="77777777" w:rsidR="00106A59" w:rsidRPr="0064320F" w:rsidRDefault="00106A59" w:rsidP="0064320F">
                          <w:pPr>
                            <w:rPr>
                              <w:sz w:val="20"/>
                              <w:szCs w:val="20"/>
                            </w:rPr>
                          </w:pPr>
                          <w:r w:rsidRPr="0064320F">
                            <w:rPr>
                              <w:sz w:val="20"/>
                              <w:szCs w:val="20"/>
                            </w:rPr>
                            <w:t>Division of Policy and Data</w:t>
                          </w:r>
                        </w:p>
                        <w:p w14:paraId="69E0612E" w14:textId="77777777" w:rsidR="00106A59" w:rsidRPr="0064320F" w:rsidRDefault="00106A59" w:rsidP="0064320F">
                          <w:pPr>
                            <w:rPr>
                              <w:sz w:val="20"/>
                              <w:szCs w:val="20"/>
                            </w:rPr>
                          </w:pPr>
                          <w:r w:rsidRPr="0064320F">
                            <w:rPr>
                              <w:sz w:val="20"/>
                              <w:szCs w:val="20"/>
                            </w:rPr>
                            <w:t>Health Resources and Services Administration</w:t>
                          </w:r>
                        </w:p>
                        <w:p w14:paraId="5FFD1865" w14:textId="77777777" w:rsidR="00106A59" w:rsidRPr="0064320F" w:rsidRDefault="00106A59" w:rsidP="0064320F">
                          <w:pPr>
                            <w:rPr>
                              <w:sz w:val="20"/>
                              <w:szCs w:val="20"/>
                            </w:rPr>
                          </w:pPr>
                          <w:r w:rsidRPr="0064320F">
                            <w:rPr>
                              <w:sz w:val="20"/>
                              <w:szCs w:val="20"/>
                            </w:rPr>
                            <w:t>U.S. Department of Health and Human Services</w:t>
                          </w:r>
                        </w:p>
                        <w:p w14:paraId="0B9DD01C" w14:textId="77777777" w:rsidR="00106A59" w:rsidRPr="0064320F" w:rsidRDefault="00106A59" w:rsidP="0064320F">
                          <w:pPr>
                            <w:rPr>
                              <w:sz w:val="20"/>
                              <w:szCs w:val="20"/>
                            </w:rPr>
                          </w:pPr>
                          <w:r w:rsidRPr="0064320F">
                            <w:rPr>
                              <w:sz w:val="20"/>
                              <w:szCs w:val="20"/>
                            </w:rPr>
                            <w:t>5600 Fishers Lane, Room 7C-26</w:t>
                          </w:r>
                        </w:p>
                        <w:p w14:paraId="4045677D" w14:textId="77777777" w:rsidR="00106A59" w:rsidRPr="0064320F" w:rsidRDefault="00106A59" w:rsidP="0064320F">
                          <w:pPr>
                            <w:rPr>
                              <w:sz w:val="20"/>
                              <w:szCs w:val="20"/>
                            </w:rPr>
                          </w:pPr>
                          <w:r w:rsidRPr="0064320F">
                            <w:rPr>
                              <w:sz w:val="20"/>
                              <w:szCs w:val="20"/>
                            </w:rPr>
                            <w:t>Rockville, MD 20857</w:t>
                          </w:r>
                        </w:p>
                      </w:sdtContent>
                    </w:sdt>
                  </w:txbxContent>
                </v:textbox>
                <w10:wrap type="square"/>
              </v:shape>
            </w:pict>
          </mc:Fallback>
        </mc:AlternateContent>
      </w:r>
    </w:p>
    <w:p w14:paraId="1705910C" w14:textId="77777777" w:rsidR="006A68A5" w:rsidRDefault="006A68A5" w:rsidP="00F93AA0">
      <w:pPr>
        <w:sectPr w:rsidR="006A68A5" w:rsidSect="002F2A73">
          <w:footerReference w:type="default" r:id="rId8"/>
          <w:pgSz w:w="12240" w:h="15840" w:code="1"/>
          <w:pgMar w:top="1440" w:right="1440" w:bottom="1440" w:left="1440" w:header="720" w:footer="432" w:gutter="0"/>
          <w:pgNumType w:fmt="lowerRoman" w:start="1"/>
          <w:cols w:space="720"/>
          <w:docGrid w:linePitch="360"/>
        </w:sectPr>
      </w:pPr>
    </w:p>
    <w:bookmarkStart w:id="7" w:name="_Toc443993309" w:displacedByCustomXml="next"/>
    <w:sdt>
      <w:sdtPr>
        <w:rPr>
          <w:rFonts w:asciiTheme="minorHAnsi" w:eastAsiaTheme="minorHAnsi" w:hAnsiTheme="minorHAnsi" w:cstheme="minorBidi"/>
          <w:b w:val="0"/>
          <w:bCs w:val="0"/>
          <w:caps w:val="0"/>
          <w:color w:val="auto"/>
          <w:spacing w:val="0"/>
          <w:sz w:val="22"/>
          <w:szCs w:val="22"/>
        </w:rPr>
        <w:id w:val="-1988081224"/>
        <w:docPartObj>
          <w:docPartGallery w:val="Table of Contents"/>
          <w:docPartUnique/>
        </w:docPartObj>
      </w:sdtPr>
      <w:sdtEndPr>
        <w:rPr>
          <w:rFonts w:eastAsia="Times New Roman" w:cs="Times New Roman"/>
          <w:noProof/>
          <w:spacing w:val="-1"/>
        </w:rPr>
      </w:sdtEndPr>
      <w:sdtContent>
        <w:p w14:paraId="4B9A280A" w14:textId="77777777" w:rsidR="00954862" w:rsidRDefault="00954862" w:rsidP="00F93AA0">
          <w:pPr>
            <w:pStyle w:val="TOCHeading"/>
          </w:pPr>
          <w:r>
            <w:t>Table of Contents</w:t>
          </w:r>
          <w:bookmarkEnd w:id="7"/>
        </w:p>
        <w:p w14:paraId="5A3D9076" w14:textId="1A2B26F8" w:rsidR="00EE3B57" w:rsidRDefault="00D25701">
          <w:pPr>
            <w:pStyle w:val="TOC1"/>
            <w:rPr>
              <w:rFonts w:asciiTheme="minorHAnsi" w:eastAsiaTheme="minorEastAsia" w:hAnsiTheme="minorHAnsi" w:cstheme="minorBidi"/>
              <w:noProof/>
              <w:spacing w:val="0"/>
            </w:rPr>
          </w:pPr>
          <w:r>
            <w:fldChar w:fldCharType="begin"/>
          </w:r>
          <w:r>
            <w:instrText xml:space="preserve"> TOC \o "1-3" \u </w:instrText>
          </w:r>
          <w:r>
            <w:fldChar w:fldCharType="separate"/>
          </w:r>
          <w:r w:rsidR="00EE3B57">
            <w:rPr>
              <w:noProof/>
            </w:rPr>
            <w:t>Table of Contents</w:t>
          </w:r>
          <w:r w:rsidR="00EE3B57">
            <w:rPr>
              <w:noProof/>
            </w:rPr>
            <w:tab/>
          </w:r>
          <w:r w:rsidR="00EE3B57">
            <w:rPr>
              <w:noProof/>
            </w:rPr>
            <w:fldChar w:fldCharType="begin"/>
          </w:r>
          <w:r w:rsidR="00EE3B57">
            <w:rPr>
              <w:noProof/>
            </w:rPr>
            <w:instrText xml:space="preserve"> PAGEREF _Toc443993309 \h </w:instrText>
          </w:r>
          <w:r w:rsidR="00EE3B57">
            <w:rPr>
              <w:noProof/>
            </w:rPr>
          </w:r>
          <w:r w:rsidR="00EE3B57">
            <w:rPr>
              <w:noProof/>
            </w:rPr>
            <w:fldChar w:fldCharType="separate"/>
          </w:r>
          <w:r w:rsidR="009D7B6C">
            <w:rPr>
              <w:noProof/>
            </w:rPr>
            <w:t>i</w:t>
          </w:r>
          <w:r w:rsidR="00EE3B57">
            <w:rPr>
              <w:noProof/>
            </w:rPr>
            <w:fldChar w:fldCharType="end"/>
          </w:r>
        </w:p>
        <w:p w14:paraId="06DBDBA2" w14:textId="10D831A6" w:rsidR="00EE3B57" w:rsidRDefault="00EE3B57">
          <w:pPr>
            <w:pStyle w:val="TOC1"/>
            <w:rPr>
              <w:rFonts w:asciiTheme="minorHAnsi" w:eastAsiaTheme="minorEastAsia" w:hAnsiTheme="minorHAnsi" w:cstheme="minorBidi"/>
              <w:noProof/>
              <w:spacing w:val="0"/>
            </w:rPr>
          </w:pPr>
          <w:r>
            <w:rPr>
              <w:noProof/>
            </w:rPr>
            <w:t>Background</w:t>
          </w:r>
          <w:r>
            <w:rPr>
              <w:noProof/>
            </w:rPr>
            <w:tab/>
          </w:r>
          <w:r>
            <w:rPr>
              <w:noProof/>
            </w:rPr>
            <w:fldChar w:fldCharType="begin"/>
          </w:r>
          <w:r>
            <w:rPr>
              <w:noProof/>
            </w:rPr>
            <w:instrText xml:space="preserve"> PAGEREF _Toc443993310 \h </w:instrText>
          </w:r>
          <w:r>
            <w:rPr>
              <w:noProof/>
            </w:rPr>
          </w:r>
          <w:r>
            <w:rPr>
              <w:noProof/>
            </w:rPr>
            <w:fldChar w:fldCharType="separate"/>
          </w:r>
          <w:r w:rsidR="009D7B6C">
            <w:rPr>
              <w:noProof/>
            </w:rPr>
            <w:t>1</w:t>
          </w:r>
          <w:r>
            <w:rPr>
              <w:noProof/>
            </w:rPr>
            <w:fldChar w:fldCharType="end"/>
          </w:r>
        </w:p>
        <w:p w14:paraId="3B858462" w14:textId="0C26767F" w:rsidR="00EE3B57" w:rsidRDefault="00EE3B57">
          <w:pPr>
            <w:pStyle w:val="TOC2"/>
            <w:rPr>
              <w:rFonts w:asciiTheme="minorHAnsi" w:eastAsiaTheme="minorEastAsia" w:hAnsiTheme="minorHAnsi" w:cstheme="minorBidi"/>
              <w:bCs w:val="0"/>
              <w:spacing w:val="0"/>
            </w:rPr>
          </w:pPr>
          <w:r>
            <w:t>The HIV Quality Measure Module</w:t>
          </w:r>
          <w:r>
            <w:tab/>
          </w:r>
          <w:r>
            <w:fldChar w:fldCharType="begin"/>
          </w:r>
          <w:r>
            <w:instrText xml:space="preserve"> PAGEREF _Toc443993311 \h </w:instrText>
          </w:r>
          <w:r>
            <w:fldChar w:fldCharType="separate"/>
          </w:r>
          <w:r w:rsidR="009D7B6C">
            <w:t>2</w:t>
          </w:r>
          <w:r>
            <w:fldChar w:fldCharType="end"/>
          </w:r>
        </w:p>
        <w:p w14:paraId="0C3475BA" w14:textId="038A8FC7" w:rsidR="00EE3B57" w:rsidRDefault="00EE3B57">
          <w:pPr>
            <w:pStyle w:val="TOC2"/>
            <w:rPr>
              <w:rFonts w:asciiTheme="minorHAnsi" w:eastAsiaTheme="minorEastAsia" w:hAnsiTheme="minorHAnsi" w:cstheme="minorBidi"/>
              <w:bCs w:val="0"/>
              <w:spacing w:val="0"/>
            </w:rPr>
          </w:pPr>
          <w:r>
            <w:t>What are the components of the HIVQM?</w:t>
          </w:r>
          <w:r>
            <w:tab/>
          </w:r>
          <w:r>
            <w:fldChar w:fldCharType="begin"/>
          </w:r>
          <w:r>
            <w:instrText xml:space="preserve"> PAGEREF _Toc443993312 \h </w:instrText>
          </w:r>
          <w:r>
            <w:fldChar w:fldCharType="separate"/>
          </w:r>
          <w:r w:rsidR="009D7B6C">
            <w:t>2</w:t>
          </w:r>
          <w:r>
            <w:fldChar w:fldCharType="end"/>
          </w:r>
        </w:p>
        <w:p w14:paraId="5395170B" w14:textId="69F75FB5" w:rsidR="00EE3B57" w:rsidRDefault="00EE3B57">
          <w:pPr>
            <w:pStyle w:val="TOC2"/>
            <w:rPr>
              <w:rFonts w:asciiTheme="minorHAnsi" w:eastAsiaTheme="minorEastAsia" w:hAnsiTheme="minorHAnsi" w:cstheme="minorBidi"/>
              <w:bCs w:val="0"/>
              <w:spacing w:val="0"/>
            </w:rPr>
          </w:pPr>
          <w:r>
            <w:t>Which clients can be included in the HIVQM?</w:t>
          </w:r>
          <w:r>
            <w:tab/>
          </w:r>
          <w:r>
            <w:fldChar w:fldCharType="begin"/>
          </w:r>
          <w:r>
            <w:instrText xml:space="preserve"> PAGEREF _Toc443993313 \h </w:instrText>
          </w:r>
          <w:r>
            <w:fldChar w:fldCharType="separate"/>
          </w:r>
          <w:r w:rsidR="009D7B6C">
            <w:t>2</w:t>
          </w:r>
          <w:r>
            <w:fldChar w:fldCharType="end"/>
          </w:r>
        </w:p>
        <w:p w14:paraId="19A1DCDC" w14:textId="56FBF666" w:rsidR="00EE3B57" w:rsidRDefault="00EE3B57">
          <w:pPr>
            <w:pStyle w:val="TOC2"/>
            <w:rPr>
              <w:rFonts w:asciiTheme="minorHAnsi" w:eastAsiaTheme="minorEastAsia" w:hAnsiTheme="minorHAnsi" w:cstheme="minorBidi"/>
              <w:bCs w:val="0"/>
              <w:spacing w:val="0"/>
            </w:rPr>
          </w:pPr>
          <w:r>
            <w:t>Who enters data in the HIVQM?</w:t>
          </w:r>
          <w:r>
            <w:tab/>
          </w:r>
          <w:r>
            <w:fldChar w:fldCharType="begin"/>
          </w:r>
          <w:r>
            <w:instrText xml:space="preserve"> PAGEREF _Toc443993314 \h </w:instrText>
          </w:r>
          <w:r>
            <w:fldChar w:fldCharType="separate"/>
          </w:r>
          <w:r w:rsidR="009D7B6C">
            <w:t>2</w:t>
          </w:r>
          <w:r>
            <w:fldChar w:fldCharType="end"/>
          </w:r>
        </w:p>
        <w:p w14:paraId="71A2B1EB" w14:textId="178FFB80" w:rsidR="00EE3B57" w:rsidRDefault="00EE3B57">
          <w:pPr>
            <w:pStyle w:val="TOC2"/>
            <w:rPr>
              <w:rFonts w:asciiTheme="minorHAnsi" w:eastAsiaTheme="minorEastAsia" w:hAnsiTheme="minorHAnsi" w:cstheme="minorBidi"/>
              <w:bCs w:val="0"/>
              <w:spacing w:val="0"/>
            </w:rPr>
          </w:pPr>
          <w:r>
            <w:t>How do you access the HIVQM?</w:t>
          </w:r>
          <w:r>
            <w:tab/>
          </w:r>
          <w:r>
            <w:fldChar w:fldCharType="begin"/>
          </w:r>
          <w:r>
            <w:instrText xml:space="preserve"> PAGEREF _Toc443993315 \h </w:instrText>
          </w:r>
          <w:r>
            <w:fldChar w:fldCharType="separate"/>
          </w:r>
          <w:r w:rsidR="009D7B6C">
            <w:t>2</w:t>
          </w:r>
          <w:r>
            <w:fldChar w:fldCharType="end"/>
          </w:r>
        </w:p>
        <w:p w14:paraId="099087F3" w14:textId="7DB00113" w:rsidR="00EE3B57" w:rsidRDefault="00EE3B57">
          <w:pPr>
            <w:pStyle w:val="TOC2"/>
            <w:rPr>
              <w:rFonts w:asciiTheme="minorHAnsi" w:eastAsiaTheme="minorEastAsia" w:hAnsiTheme="minorHAnsi" w:cstheme="minorBidi"/>
              <w:bCs w:val="0"/>
              <w:spacing w:val="0"/>
            </w:rPr>
          </w:pPr>
          <w:r>
            <w:t>When can you enter data?</w:t>
          </w:r>
          <w:r>
            <w:tab/>
          </w:r>
          <w:r>
            <w:fldChar w:fldCharType="begin"/>
          </w:r>
          <w:r>
            <w:instrText xml:space="preserve"> PAGEREF _Toc443993316 \h </w:instrText>
          </w:r>
          <w:r>
            <w:fldChar w:fldCharType="separate"/>
          </w:r>
          <w:r w:rsidR="009D7B6C">
            <w:t>3</w:t>
          </w:r>
          <w:r>
            <w:fldChar w:fldCharType="end"/>
          </w:r>
        </w:p>
        <w:p w14:paraId="08BC2742" w14:textId="4675CF4B" w:rsidR="00EE3B57" w:rsidRDefault="00EE3B57">
          <w:pPr>
            <w:pStyle w:val="TOC2"/>
            <w:rPr>
              <w:rFonts w:asciiTheme="minorHAnsi" w:eastAsiaTheme="minorEastAsia" w:hAnsiTheme="minorHAnsi" w:cstheme="minorBidi"/>
              <w:bCs w:val="0"/>
              <w:spacing w:val="0"/>
            </w:rPr>
          </w:pPr>
          <w:r>
            <w:t>How is the HIVQM submitted to HAB?</w:t>
          </w:r>
          <w:r>
            <w:tab/>
          </w:r>
          <w:r>
            <w:fldChar w:fldCharType="begin"/>
          </w:r>
          <w:r>
            <w:instrText xml:space="preserve"> PAGEREF _Toc443993317 \h </w:instrText>
          </w:r>
          <w:r>
            <w:fldChar w:fldCharType="separate"/>
          </w:r>
          <w:r w:rsidR="009D7B6C">
            <w:t>3</w:t>
          </w:r>
          <w:r>
            <w:fldChar w:fldCharType="end"/>
          </w:r>
        </w:p>
        <w:p w14:paraId="353AC85F" w14:textId="0791638E" w:rsidR="00EE3B57" w:rsidRDefault="00EE3B57">
          <w:pPr>
            <w:pStyle w:val="TOC1"/>
            <w:rPr>
              <w:rFonts w:asciiTheme="minorHAnsi" w:eastAsiaTheme="minorEastAsia" w:hAnsiTheme="minorHAnsi" w:cstheme="minorBidi"/>
              <w:noProof/>
              <w:spacing w:val="0"/>
            </w:rPr>
          </w:pPr>
          <w:r>
            <w:rPr>
              <w:noProof/>
            </w:rPr>
            <w:t>Instructions for completing the hivqm Module</w:t>
          </w:r>
          <w:r>
            <w:rPr>
              <w:noProof/>
            </w:rPr>
            <w:tab/>
          </w:r>
          <w:r>
            <w:rPr>
              <w:noProof/>
            </w:rPr>
            <w:fldChar w:fldCharType="begin"/>
          </w:r>
          <w:r>
            <w:rPr>
              <w:noProof/>
            </w:rPr>
            <w:instrText xml:space="preserve"> PAGEREF _Toc443993318 \h </w:instrText>
          </w:r>
          <w:r>
            <w:rPr>
              <w:noProof/>
            </w:rPr>
          </w:r>
          <w:r>
            <w:rPr>
              <w:noProof/>
            </w:rPr>
            <w:fldChar w:fldCharType="separate"/>
          </w:r>
          <w:r w:rsidR="009D7B6C">
            <w:rPr>
              <w:noProof/>
            </w:rPr>
            <w:t>4</w:t>
          </w:r>
          <w:r>
            <w:rPr>
              <w:noProof/>
            </w:rPr>
            <w:fldChar w:fldCharType="end"/>
          </w:r>
        </w:p>
        <w:p w14:paraId="2B25C399" w14:textId="3CE8397E" w:rsidR="00EE3B57" w:rsidRDefault="00EE3B57">
          <w:pPr>
            <w:pStyle w:val="TOC2"/>
            <w:rPr>
              <w:rFonts w:asciiTheme="minorHAnsi" w:eastAsiaTheme="minorEastAsia" w:hAnsiTheme="minorHAnsi" w:cstheme="minorBidi"/>
              <w:bCs w:val="0"/>
              <w:spacing w:val="0"/>
            </w:rPr>
          </w:pPr>
          <w:r>
            <w:t>Step One: Access the most recent RSR Deliverable.</w:t>
          </w:r>
          <w:r>
            <w:tab/>
          </w:r>
          <w:r>
            <w:fldChar w:fldCharType="begin"/>
          </w:r>
          <w:r>
            <w:instrText xml:space="preserve"> PAGEREF _Toc443993319 \h </w:instrText>
          </w:r>
          <w:r>
            <w:fldChar w:fldCharType="separate"/>
          </w:r>
          <w:r w:rsidR="009D7B6C">
            <w:t>4</w:t>
          </w:r>
          <w:r>
            <w:fldChar w:fldCharType="end"/>
          </w:r>
        </w:p>
        <w:p w14:paraId="62CD8B50" w14:textId="4FD709D9" w:rsidR="00EE3B57" w:rsidRDefault="00EE3B57">
          <w:pPr>
            <w:pStyle w:val="TOC2"/>
            <w:rPr>
              <w:rFonts w:asciiTheme="minorHAnsi" w:eastAsiaTheme="minorEastAsia" w:hAnsiTheme="minorHAnsi" w:cstheme="minorBidi"/>
              <w:bCs w:val="0"/>
              <w:spacing w:val="0"/>
            </w:rPr>
          </w:pPr>
          <w:r>
            <w:t>Step two: Access the HIVQM</w:t>
          </w:r>
          <w:r>
            <w:tab/>
          </w:r>
          <w:r>
            <w:fldChar w:fldCharType="begin"/>
          </w:r>
          <w:r>
            <w:instrText xml:space="preserve"> PAGEREF _Toc443993320 \h </w:instrText>
          </w:r>
          <w:r>
            <w:fldChar w:fldCharType="separate"/>
          </w:r>
          <w:r w:rsidR="009D7B6C">
            <w:t>5</w:t>
          </w:r>
          <w:r>
            <w:fldChar w:fldCharType="end"/>
          </w:r>
        </w:p>
        <w:p w14:paraId="026667E3" w14:textId="4DB88D2E" w:rsidR="00EE3B57" w:rsidRDefault="00EE3B57">
          <w:pPr>
            <w:pStyle w:val="TOC2"/>
            <w:rPr>
              <w:rFonts w:asciiTheme="minorHAnsi" w:eastAsiaTheme="minorEastAsia" w:hAnsiTheme="minorHAnsi" w:cstheme="minorBidi"/>
              <w:bCs w:val="0"/>
              <w:spacing w:val="0"/>
            </w:rPr>
          </w:pPr>
          <w:r>
            <w:t>Step three: Completing the HIVQM</w:t>
          </w:r>
          <w:r>
            <w:tab/>
          </w:r>
          <w:r>
            <w:fldChar w:fldCharType="begin"/>
          </w:r>
          <w:r>
            <w:instrText xml:space="preserve"> PAGEREF _Toc443993321 \h </w:instrText>
          </w:r>
          <w:r>
            <w:fldChar w:fldCharType="separate"/>
          </w:r>
          <w:r w:rsidR="009D7B6C">
            <w:t>6</w:t>
          </w:r>
          <w:r>
            <w:fldChar w:fldCharType="end"/>
          </w:r>
        </w:p>
        <w:p w14:paraId="2DAC318E" w14:textId="79C1E1CA" w:rsidR="00EE3B57" w:rsidRDefault="00EE3B57">
          <w:pPr>
            <w:pStyle w:val="TOC3"/>
            <w:rPr>
              <w:rFonts w:asciiTheme="minorHAnsi" w:eastAsiaTheme="minorEastAsia" w:hAnsiTheme="minorHAnsi" w:cstheme="minorBidi"/>
              <w:noProof/>
              <w:spacing w:val="0"/>
            </w:rPr>
          </w:pPr>
          <w:r>
            <w:rPr>
              <w:noProof/>
            </w:rPr>
            <w:t>Provider Information</w:t>
          </w:r>
          <w:r>
            <w:rPr>
              <w:noProof/>
            </w:rPr>
            <w:tab/>
          </w:r>
          <w:r>
            <w:rPr>
              <w:noProof/>
            </w:rPr>
            <w:fldChar w:fldCharType="begin"/>
          </w:r>
          <w:r>
            <w:rPr>
              <w:noProof/>
            </w:rPr>
            <w:instrText xml:space="preserve"> PAGEREF _Toc443993322 \h </w:instrText>
          </w:r>
          <w:r>
            <w:rPr>
              <w:noProof/>
            </w:rPr>
          </w:r>
          <w:r>
            <w:rPr>
              <w:noProof/>
            </w:rPr>
            <w:fldChar w:fldCharType="separate"/>
          </w:r>
          <w:r w:rsidR="009D7B6C">
            <w:rPr>
              <w:noProof/>
            </w:rPr>
            <w:t>6</w:t>
          </w:r>
          <w:r>
            <w:rPr>
              <w:noProof/>
            </w:rPr>
            <w:fldChar w:fldCharType="end"/>
          </w:r>
        </w:p>
        <w:p w14:paraId="41F5D002" w14:textId="3A4EDC7A" w:rsidR="00EE3B57" w:rsidRDefault="00EE3B57">
          <w:pPr>
            <w:pStyle w:val="TOC3"/>
            <w:rPr>
              <w:rFonts w:asciiTheme="minorHAnsi" w:eastAsiaTheme="minorEastAsia" w:hAnsiTheme="minorHAnsi" w:cstheme="minorBidi"/>
              <w:noProof/>
              <w:spacing w:val="0"/>
            </w:rPr>
          </w:pPr>
          <w:r>
            <w:rPr>
              <w:noProof/>
            </w:rPr>
            <w:t>Selecting Performance Measures</w:t>
          </w:r>
          <w:r>
            <w:rPr>
              <w:noProof/>
            </w:rPr>
            <w:tab/>
          </w:r>
          <w:r>
            <w:rPr>
              <w:noProof/>
            </w:rPr>
            <w:fldChar w:fldCharType="begin"/>
          </w:r>
          <w:r>
            <w:rPr>
              <w:noProof/>
            </w:rPr>
            <w:instrText xml:space="preserve"> PAGEREF _Toc443993323 \h </w:instrText>
          </w:r>
          <w:r>
            <w:rPr>
              <w:noProof/>
            </w:rPr>
          </w:r>
          <w:r>
            <w:rPr>
              <w:noProof/>
            </w:rPr>
            <w:fldChar w:fldCharType="separate"/>
          </w:r>
          <w:r w:rsidR="009D7B6C">
            <w:rPr>
              <w:noProof/>
            </w:rPr>
            <w:t>8</w:t>
          </w:r>
          <w:r>
            <w:rPr>
              <w:noProof/>
            </w:rPr>
            <w:fldChar w:fldCharType="end"/>
          </w:r>
        </w:p>
        <w:p w14:paraId="0E39A8C8" w14:textId="0665BD08" w:rsidR="00EE3B57" w:rsidRDefault="00EE3B57">
          <w:pPr>
            <w:pStyle w:val="TOC3"/>
            <w:rPr>
              <w:rFonts w:asciiTheme="minorHAnsi" w:eastAsiaTheme="minorEastAsia" w:hAnsiTheme="minorHAnsi" w:cstheme="minorBidi"/>
              <w:noProof/>
              <w:spacing w:val="0"/>
            </w:rPr>
          </w:pPr>
          <w:r>
            <w:rPr>
              <w:noProof/>
            </w:rPr>
            <w:t>Entering Performance Data</w:t>
          </w:r>
          <w:r>
            <w:rPr>
              <w:noProof/>
            </w:rPr>
            <w:tab/>
          </w:r>
          <w:r>
            <w:rPr>
              <w:noProof/>
            </w:rPr>
            <w:fldChar w:fldCharType="begin"/>
          </w:r>
          <w:r>
            <w:rPr>
              <w:noProof/>
            </w:rPr>
            <w:instrText xml:space="preserve"> PAGEREF _Toc443993324 \h </w:instrText>
          </w:r>
          <w:r>
            <w:rPr>
              <w:noProof/>
            </w:rPr>
          </w:r>
          <w:r>
            <w:rPr>
              <w:noProof/>
            </w:rPr>
            <w:fldChar w:fldCharType="separate"/>
          </w:r>
          <w:r w:rsidR="009D7B6C">
            <w:rPr>
              <w:noProof/>
            </w:rPr>
            <w:t>9</w:t>
          </w:r>
          <w:r>
            <w:rPr>
              <w:noProof/>
            </w:rPr>
            <w:fldChar w:fldCharType="end"/>
          </w:r>
        </w:p>
        <w:p w14:paraId="550CC225" w14:textId="1C9B4D7C" w:rsidR="00EE3B57" w:rsidRDefault="00EE3B57">
          <w:pPr>
            <w:pStyle w:val="TOC3"/>
            <w:rPr>
              <w:rFonts w:asciiTheme="minorHAnsi" w:eastAsiaTheme="minorEastAsia" w:hAnsiTheme="minorHAnsi" w:cstheme="minorBidi"/>
              <w:noProof/>
              <w:spacing w:val="0"/>
            </w:rPr>
          </w:pPr>
          <w:r>
            <w:rPr>
              <w:noProof/>
            </w:rPr>
            <w:t>Accessing HIVQM Summary Reports</w:t>
          </w:r>
          <w:r>
            <w:rPr>
              <w:noProof/>
            </w:rPr>
            <w:tab/>
          </w:r>
          <w:r>
            <w:rPr>
              <w:noProof/>
            </w:rPr>
            <w:fldChar w:fldCharType="begin"/>
          </w:r>
          <w:r>
            <w:rPr>
              <w:noProof/>
            </w:rPr>
            <w:instrText xml:space="preserve"> PAGEREF _Toc443993325 \h </w:instrText>
          </w:r>
          <w:r>
            <w:rPr>
              <w:noProof/>
            </w:rPr>
          </w:r>
          <w:r>
            <w:rPr>
              <w:noProof/>
            </w:rPr>
            <w:fldChar w:fldCharType="separate"/>
          </w:r>
          <w:r w:rsidR="009D7B6C">
            <w:rPr>
              <w:noProof/>
            </w:rPr>
            <w:t>11</w:t>
          </w:r>
          <w:r>
            <w:rPr>
              <w:noProof/>
            </w:rPr>
            <w:fldChar w:fldCharType="end"/>
          </w:r>
        </w:p>
        <w:p w14:paraId="6580D5D6" w14:textId="1E06456B" w:rsidR="00EE3B57" w:rsidRDefault="00EE3B57">
          <w:pPr>
            <w:pStyle w:val="TOC1"/>
            <w:rPr>
              <w:rFonts w:asciiTheme="minorHAnsi" w:eastAsiaTheme="minorEastAsia" w:hAnsiTheme="minorHAnsi" w:cstheme="minorBidi"/>
              <w:noProof/>
              <w:spacing w:val="0"/>
            </w:rPr>
          </w:pPr>
          <w:r>
            <w:rPr>
              <w:noProof/>
            </w:rPr>
            <w:t>Appendix A:  Ryan White HIV/AIDS PROGRAM HIV Quality Measures</w:t>
          </w:r>
          <w:r>
            <w:rPr>
              <w:noProof/>
            </w:rPr>
            <w:tab/>
          </w:r>
          <w:r>
            <w:rPr>
              <w:noProof/>
            </w:rPr>
            <w:fldChar w:fldCharType="begin"/>
          </w:r>
          <w:r>
            <w:rPr>
              <w:noProof/>
            </w:rPr>
            <w:instrText xml:space="preserve"> PAGEREF _Toc443993326 \h </w:instrText>
          </w:r>
          <w:r>
            <w:rPr>
              <w:noProof/>
            </w:rPr>
          </w:r>
          <w:r>
            <w:rPr>
              <w:noProof/>
            </w:rPr>
            <w:fldChar w:fldCharType="separate"/>
          </w:r>
          <w:r w:rsidR="009D7B6C">
            <w:rPr>
              <w:noProof/>
            </w:rPr>
            <w:t>13</w:t>
          </w:r>
          <w:r>
            <w:rPr>
              <w:noProof/>
            </w:rPr>
            <w:fldChar w:fldCharType="end"/>
          </w:r>
        </w:p>
        <w:p w14:paraId="50FF1926" w14:textId="6A445353" w:rsidR="00954862" w:rsidRDefault="00D25701" w:rsidP="00F93AA0">
          <w:r>
            <w:fldChar w:fldCharType="end"/>
          </w:r>
        </w:p>
      </w:sdtContent>
    </w:sdt>
    <w:p w14:paraId="65749A46" w14:textId="77777777" w:rsidR="0060158F" w:rsidRDefault="0060158F" w:rsidP="00F93AA0"/>
    <w:p w14:paraId="454F569B" w14:textId="77777777" w:rsidR="0060158F" w:rsidRDefault="0060158F" w:rsidP="00F93AA0"/>
    <w:p w14:paraId="0FBA56B9" w14:textId="77777777" w:rsidR="0060158F" w:rsidRDefault="0060158F" w:rsidP="00F93AA0"/>
    <w:p w14:paraId="7A9DA596" w14:textId="77777777" w:rsidR="0060158F" w:rsidRDefault="0060158F" w:rsidP="00F93AA0"/>
    <w:p w14:paraId="0CE6560B" w14:textId="77777777" w:rsidR="003255A1" w:rsidRPr="0060158F" w:rsidRDefault="003255A1" w:rsidP="00F93AA0">
      <w:pPr>
        <w:sectPr w:rsidR="003255A1" w:rsidRPr="0060158F" w:rsidSect="002F2A73">
          <w:footerReference w:type="default" r:id="rId9"/>
          <w:pgSz w:w="12240" w:h="15840" w:code="1"/>
          <w:pgMar w:top="1440" w:right="1440" w:bottom="1440" w:left="1440" w:header="720" w:footer="432" w:gutter="0"/>
          <w:pgNumType w:fmt="lowerRoman" w:start="1"/>
          <w:cols w:space="720"/>
          <w:docGrid w:linePitch="360"/>
        </w:sectPr>
      </w:pPr>
    </w:p>
    <w:p w14:paraId="7B7FA2DC" w14:textId="77777777" w:rsidR="00F73BB9" w:rsidRPr="00240F00" w:rsidRDefault="00F73BB9" w:rsidP="00F93AA0">
      <w:pPr>
        <w:pStyle w:val="Heading1"/>
      </w:pPr>
      <w:bookmarkStart w:id="8" w:name="Section1Start"/>
      <w:bookmarkStart w:id="9" w:name="Section2Start"/>
      <w:bookmarkStart w:id="10" w:name="_Background"/>
      <w:bookmarkStart w:id="11" w:name="_Ref322002146"/>
      <w:bookmarkStart w:id="12" w:name="_Toc326164959"/>
      <w:bookmarkStart w:id="13" w:name="_Toc326309601"/>
      <w:bookmarkStart w:id="14" w:name="_Toc326309750"/>
      <w:bookmarkStart w:id="15" w:name="_Toc326761437"/>
      <w:bookmarkStart w:id="16" w:name="_Toc327449190"/>
      <w:bookmarkStart w:id="17" w:name="_Toc392836507"/>
      <w:bookmarkStart w:id="18" w:name="_Toc443993310"/>
      <w:bookmarkEnd w:id="8"/>
      <w:bookmarkEnd w:id="9"/>
      <w:bookmarkEnd w:id="10"/>
      <w:r w:rsidRPr="00240F00">
        <w:lastRenderedPageBreak/>
        <w:t>Background</w:t>
      </w:r>
      <w:bookmarkEnd w:id="11"/>
      <w:bookmarkEnd w:id="12"/>
      <w:bookmarkEnd w:id="13"/>
      <w:bookmarkEnd w:id="14"/>
      <w:bookmarkEnd w:id="15"/>
      <w:bookmarkEnd w:id="16"/>
      <w:bookmarkEnd w:id="17"/>
      <w:bookmarkEnd w:id="18"/>
      <w:r w:rsidRPr="00240F00">
        <w:t xml:space="preserve"> </w:t>
      </w:r>
    </w:p>
    <w:p w14:paraId="6A97BAF8" w14:textId="77777777" w:rsidR="00D04031" w:rsidRPr="00F93AA0" w:rsidRDefault="00D04031" w:rsidP="00ED06D9">
      <w:r w:rsidRPr="00F93AA0">
        <w:t xml:space="preserve">The Ryan White HIV/AIDS Treatment Extension Act of 2009 (Public Law 111-87, October 30, 2009) provides the </w:t>
      </w:r>
      <w:r w:rsidR="006455B8">
        <w:t>f</w:t>
      </w:r>
      <w:r w:rsidRPr="00F93AA0">
        <w:t>ederal HIV programs in the Public Health Service (PHS) Act under Title XXVI flexibility to respond effectively to the changing epidemic. Its emphasis is on providing life-saving and life-extending services for people living with HIV</w:t>
      </w:r>
      <w:r w:rsidR="00454813">
        <w:t xml:space="preserve"> (PLWH)</w:t>
      </w:r>
      <w:r w:rsidRPr="00F93AA0">
        <w:t xml:space="preserve"> across the country and on providing resources to targeted areas with the greatest need.</w:t>
      </w:r>
    </w:p>
    <w:p w14:paraId="59ECAF68" w14:textId="77777777" w:rsidR="00D04031" w:rsidRPr="00D04031" w:rsidRDefault="00F93AA0" w:rsidP="00F93AA0">
      <w:pPr>
        <w:tabs>
          <w:tab w:val="left" w:pos="2676"/>
        </w:tabs>
      </w:pPr>
      <w:r>
        <w:tab/>
      </w:r>
    </w:p>
    <w:p w14:paraId="68121786" w14:textId="77777777" w:rsidR="00D04031" w:rsidRPr="00D04031" w:rsidRDefault="00D04031" w:rsidP="00ED06D9">
      <w:r w:rsidRPr="00D04031">
        <w:t>All Program</w:t>
      </w:r>
      <w:r w:rsidRPr="00D04031">
        <w:rPr>
          <w:spacing w:val="-11"/>
        </w:rPr>
        <w:t xml:space="preserve"> </w:t>
      </w:r>
      <w:r w:rsidRPr="00D04031">
        <w:rPr>
          <w:spacing w:val="1"/>
        </w:rPr>
        <w:t>Parts</w:t>
      </w:r>
      <w:r w:rsidRPr="00D04031">
        <w:t xml:space="preserve"> </w:t>
      </w:r>
      <w:r w:rsidRPr="00D04031">
        <w:rPr>
          <w:spacing w:val="-5"/>
        </w:rPr>
        <w:t>of</w:t>
      </w:r>
      <w:r w:rsidRPr="00D04031">
        <w:rPr>
          <w:spacing w:val="1"/>
        </w:rPr>
        <w:t xml:space="preserve"> </w:t>
      </w:r>
      <w:r w:rsidRPr="00D04031">
        <w:t>the</w:t>
      </w:r>
      <w:r w:rsidRPr="00D04031">
        <w:rPr>
          <w:spacing w:val="-10"/>
        </w:rPr>
        <w:t xml:space="preserve"> </w:t>
      </w:r>
      <w:r w:rsidRPr="00D04031">
        <w:t>Ryan</w:t>
      </w:r>
      <w:r w:rsidRPr="00D04031">
        <w:rPr>
          <w:spacing w:val="-8"/>
        </w:rPr>
        <w:t xml:space="preserve"> </w:t>
      </w:r>
      <w:r w:rsidRPr="00D04031">
        <w:t>White</w:t>
      </w:r>
      <w:r w:rsidRPr="00D04031">
        <w:rPr>
          <w:spacing w:val="-10"/>
        </w:rPr>
        <w:t xml:space="preserve"> </w:t>
      </w:r>
      <w:r w:rsidRPr="00D04031">
        <w:t>HIV/AIDS</w:t>
      </w:r>
      <w:r w:rsidRPr="00D04031">
        <w:rPr>
          <w:spacing w:val="9"/>
        </w:rPr>
        <w:t xml:space="preserve"> </w:t>
      </w:r>
      <w:r w:rsidRPr="00D04031">
        <w:t>Program</w:t>
      </w:r>
      <w:r w:rsidRPr="00D04031">
        <w:rPr>
          <w:spacing w:val="-11"/>
        </w:rPr>
        <w:t xml:space="preserve"> </w:t>
      </w:r>
      <w:r w:rsidRPr="00D04031">
        <w:t>(RWHAP)</w:t>
      </w:r>
      <w:r w:rsidRPr="00D04031">
        <w:rPr>
          <w:spacing w:val="1"/>
        </w:rPr>
        <w:t xml:space="preserve"> </w:t>
      </w:r>
      <w:r w:rsidRPr="00D04031">
        <w:t>specify</w:t>
      </w:r>
      <w:r w:rsidRPr="00D04031">
        <w:rPr>
          <w:spacing w:val="-8"/>
        </w:rPr>
        <w:t xml:space="preserve"> </w:t>
      </w:r>
      <w:r w:rsidRPr="00D04031">
        <w:t>the</w:t>
      </w:r>
      <w:r w:rsidRPr="00D04031">
        <w:rPr>
          <w:spacing w:val="-10"/>
        </w:rPr>
        <w:t xml:space="preserve"> </w:t>
      </w:r>
      <w:r w:rsidRPr="00D04031">
        <w:t>Health</w:t>
      </w:r>
      <w:r w:rsidRPr="00D04031">
        <w:rPr>
          <w:spacing w:val="-8"/>
        </w:rPr>
        <w:t xml:space="preserve"> </w:t>
      </w:r>
      <w:r w:rsidRPr="00D04031">
        <w:t>Resources</w:t>
      </w:r>
      <w:r w:rsidRPr="00D04031">
        <w:rPr>
          <w:spacing w:val="7"/>
        </w:rPr>
        <w:t xml:space="preserve"> </w:t>
      </w:r>
      <w:r w:rsidRPr="00D04031">
        <w:t>and</w:t>
      </w:r>
      <w:r w:rsidRPr="00D04031">
        <w:rPr>
          <w:spacing w:val="-3"/>
        </w:rPr>
        <w:t xml:space="preserve"> </w:t>
      </w:r>
      <w:r w:rsidRPr="00D04031">
        <w:t>Services</w:t>
      </w:r>
      <w:r w:rsidRPr="00D04031">
        <w:rPr>
          <w:spacing w:val="52"/>
        </w:rPr>
        <w:t xml:space="preserve"> </w:t>
      </w:r>
      <w:r w:rsidRPr="00D04031">
        <w:rPr>
          <w:spacing w:val="-3"/>
        </w:rPr>
        <w:t>Administration’s</w:t>
      </w:r>
      <w:r w:rsidRPr="00D04031">
        <w:rPr>
          <w:spacing w:val="7"/>
        </w:rPr>
        <w:t xml:space="preserve"> </w:t>
      </w:r>
      <w:r w:rsidRPr="00D04031">
        <w:t>(HRSA’s)</w:t>
      </w:r>
      <w:r w:rsidRPr="00D04031">
        <w:rPr>
          <w:spacing w:val="-4"/>
        </w:rPr>
        <w:t xml:space="preserve"> </w:t>
      </w:r>
      <w:r w:rsidRPr="00D04031">
        <w:t>responsibilities</w:t>
      </w:r>
      <w:r w:rsidRPr="00D04031">
        <w:rPr>
          <w:spacing w:val="7"/>
        </w:rPr>
        <w:t xml:space="preserve"> </w:t>
      </w:r>
      <w:r w:rsidRPr="00D04031">
        <w:t>in</w:t>
      </w:r>
      <w:r w:rsidRPr="00D04031">
        <w:rPr>
          <w:spacing w:val="-8"/>
        </w:rPr>
        <w:t xml:space="preserve"> </w:t>
      </w:r>
      <w:r w:rsidRPr="00D04031">
        <w:t>the</w:t>
      </w:r>
      <w:r w:rsidRPr="00D04031">
        <w:rPr>
          <w:spacing w:val="-10"/>
        </w:rPr>
        <w:t xml:space="preserve"> </w:t>
      </w:r>
      <w:r w:rsidRPr="00D04031">
        <w:t>allocation</w:t>
      </w:r>
      <w:r w:rsidRPr="00D04031">
        <w:rPr>
          <w:spacing w:val="-8"/>
        </w:rPr>
        <w:t xml:space="preserve"> </w:t>
      </w:r>
      <w:r w:rsidRPr="00D04031">
        <w:rPr>
          <w:spacing w:val="2"/>
        </w:rPr>
        <w:t>and</w:t>
      </w:r>
      <w:r w:rsidRPr="00D04031">
        <w:rPr>
          <w:spacing w:val="-8"/>
        </w:rPr>
        <w:t xml:space="preserve"> </w:t>
      </w:r>
      <w:r w:rsidRPr="00D04031">
        <w:t>administration</w:t>
      </w:r>
      <w:r w:rsidRPr="00D04031">
        <w:rPr>
          <w:spacing w:val="-3"/>
        </w:rPr>
        <w:t xml:space="preserve"> of</w:t>
      </w:r>
      <w:r w:rsidRPr="00D04031">
        <w:rPr>
          <w:spacing w:val="1"/>
        </w:rPr>
        <w:t xml:space="preserve"> </w:t>
      </w:r>
      <w:r w:rsidRPr="00D04031">
        <w:t>grant</w:t>
      </w:r>
      <w:r w:rsidRPr="00D04031">
        <w:rPr>
          <w:spacing w:val="8"/>
        </w:rPr>
        <w:t xml:space="preserve"> </w:t>
      </w:r>
      <w:r w:rsidRPr="00D04031">
        <w:rPr>
          <w:spacing w:val="-3"/>
        </w:rPr>
        <w:t>funds,</w:t>
      </w:r>
      <w:r w:rsidRPr="00D04031">
        <w:rPr>
          <w:spacing w:val="5"/>
        </w:rPr>
        <w:t xml:space="preserve"> </w:t>
      </w:r>
      <w:r w:rsidRPr="00D04031">
        <w:rPr>
          <w:spacing w:val="1"/>
        </w:rPr>
        <w:t>as</w:t>
      </w:r>
      <w:r w:rsidRPr="00D04031">
        <w:rPr>
          <w:spacing w:val="7"/>
        </w:rPr>
        <w:t xml:space="preserve"> </w:t>
      </w:r>
      <w:r w:rsidRPr="00D04031">
        <w:rPr>
          <w:spacing w:val="-5"/>
        </w:rPr>
        <w:t>well</w:t>
      </w:r>
      <w:r w:rsidRPr="00D04031">
        <w:t xml:space="preserve"> </w:t>
      </w:r>
      <w:r w:rsidRPr="00D04031">
        <w:rPr>
          <w:spacing w:val="1"/>
        </w:rPr>
        <w:t>as</w:t>
      </w:r>
      <w:r w:rsidRPr="00D04031">
        <w:rPr>
          <w:spacing w:val="3"/>
        </w:rPr>
        <w:t xml:space="preserve"> </w:t>
      </w:r>
      <w:r w:rsidRPr="00D04031">
        <w:rPr>
          <w:spacing w:val="-3"/>
        </w:rPr>
        <w:t>the</w:t>
      </w:r>
      <w:r w:rsidR="0092451A">
        <w:rPr>
          <w:spacing w:val="-3"/>
        </w:rPr>
        <w:t xml:space="preserve"> </w:t>
      </w:r>
      <w:r w:rsidRPr="00D04031">
        <w:t>evaluation</w:t>
      </w:r>
      <w:r w:rsidRPr="00D04031">
        <w:rPr>
          <w:spacing w:val="-3"/>
        </w:rPr>
        <w:t xml:space="preserve"> of</w:t>
      </w:r>
      <w:r w:rsidRPr="00D04031">
        <w:rPr>
          <w:spacing w:val="1"/>
        </w:rPr>
        <w:t xml:space="preserve"> </w:t>
      </w:r>
      <w:r w:rsidRPr="00D04031">
        <w:rPr>
          <w:spacing w:val="-3"/>
        </w:rPr>
        <w:t>programs</w:t>
      </w:r>
      <w:r w:rsidRPr="00D04031">
        <w:rPr>
          <w:spacing w:val="7"/>
        </w:rPr>
        <w:t xml:space="preserve"> </w:t>
      </w:r>
      <w:r w:rsidRPr="00D04031">
        <w:rPr>
          <w:spacing w:val="-3"/>
        </w:rPr>
        <w:t>for</w:t>
      </w:r>
      <w:r w:rsidRPr="00D04031">
        <w:rPr>
          <w:spacing w:val="10"/>
        </w:rPr>
        <w:t xml:space="preserve"> </w:t>
      </w:r>
      <w:r w:rsidRPr="00D04031">
        <w:t>the</w:t>
      </w:r>
      <w:r w:rsidRPr="00D04031">
        <w:rPr>
          <w:spacing w:val="-10"/>
        </w:rPr>
        <w:t xml:space="preserve"> </w:t>
      </w:r>
      <w:r w:rsidRPr="00D04031">
        <w:t>population</w:t>
      </w:r>
      <w:r w:rsidRPr="00D04031">
        <w:rPr>
          <w:spacing w:val="-3"/>
        </w:rPr>
        <w:t xml:space="preserve"> served,</w:t>
      </w:r>
      <w:r w:rsidRPr="00D04031">
        <w:rPr>
          <w:spacing w:val="9"/>
        </w:rPr>
        <w:t xml:space="preserve"> </w:t>
      </w:r>
      <w:r w:rsidRPr="00D04031">
        <w:t>and</w:t>
      </w:r>
      <w:r w:rsidRPr="00D04031">
        <w:rPr>
          <w:spacing w:val="-8"/>
        </w:rPr>
        <w:t xml:space="preserve"> </w:t>
      </w:r>
      <w:r w:rsidRPr="00D04031">
        <w:rPr>
          <w:spacing w:val="1"/>
        </w:rPr>
        <w:t>the</w:t>
      </w:r>
      <w:r w:rsidRPr="00D04031">
        <w:t xml:space="preserve"> </w:t>
      </w:r>
      <w:r w:rsidRPr="00D04031">
        <w:rPr>
          <w:spacing w:val="-3"/>
        </w:rPr>
        <w:t>improvement</w:t>
      </w:r>
      <w:r w:rsidRPr="00D04031">
        <w:rPr>
          <w:spacing w:val="13"/>
        </w:rPr>
        <w:t xml:space="preserve"> </w:t>
      </w:r>
      <w:r w:rsidRPr="00D04031">
        <w:rPr>
          <w:spacing w:val="-3"/>
        </w:rPr>
        <w:t>of</w:t>
      </w:r>
      <w:r w:rsidRPr="00D04031">
        <w:rPr>
          <w:spacing w:val="1"/>
        </w:rPr>
        <w:t xml:space="preserve"> </w:t>
      </w:r>
      <w:r w:rsidRPr="00D04031">
        <w:t>the quality</w:t>
      </w:r>
      <w:r w:rsidRPr="00D04031">
        <w:rPr>
          <w:spacing w:val="2"/>
        </w:rPr>
        <w:t xml:space="preserve"> </w:t>
      </w:r>
      <w:r w:rsidRPr="00D04031">
        <w:rPr>
          <w:spacing w:val="-5"/>
        </w:rPr>
        <w:t>of</w:t>
      </w:r>
      <w:r w:rsidRPr="00D04031">
        <w:rPr>
          <w:spacing w:val="1"/>
        </w:rPr>
        <w:t xml:space="preserve"> </w:t>
      </w:r>
      <w:r w:rsidRPr="00D04031">
        <w:t>care.</w:t>
      </w:r>
      <w:r w:rsidRPr="00D04031">
        <w:rPr>
          <w:spacing w:val="9"/>
        </w:rPr>
        <w:t xml:space="preserve"> </w:t>
      </w:r>
      <w:r w:rsidRPr="00D04031">
        <w:t>Accurate</w:t>
      </w:r>
      <w:r w:rsidRPr="00D04031">
        <w:rPr>
          <w:spacing w:val="-10"/>
        </w:rPr>
        <w:t xml:space="preserve"> </w:t>
      </w:r>
      <w:r w:rsidRPr="00D04031">
        <w:rPr>
          <w:spacing w:val="-3"/>
        </w:rPr>
        <w:t>records</w:t>
      </w:r>
      <w:r w:rsidRPr="00D04031">
        <w:rPr>
          <w:spacing w:val="12"/>
        </w:rPr>
        <w:t xml:space="preserve"> </w:t>
      </w:r>
      <w:r w:rsidRPr="00D04031">
        <w:rPr>
          <w:spacing w:val="-5"/>
        </w:rPr>
        <w:t>of</w:t>
      </w:r>
      <w:r w:rsidR="00ED66ED">
        <w:rPr>
          <w:spacing w:val="-5"/>
        </w:rPr>
        <w:t xml:space="preserve"> </w:t>
      </w:r>
      <w:r w:rsidRPr="00D04031">
        <w:rPr>
          <w:spacing w:val="1"/>
        </w:rPr>
        <w:t>the</w:t>
      </w:r>
      <w:r w:rsidRPr="00D04031">
        <w:rPr>
          <w:spacing w:val="-10"/>
        </w:rPr>
        <w:t xml:space="preserve"> </w:t>
      </w:r>
      <w:r w:rsidR="00420913">
        <w:rPr>
          <w:spacing w:val="-3"/>
        </w:rPr>
        <w:t>recipients</w:t>
      </w:r>
      <w:r w:rsidRPr="00D04031">
        <w:rPr>
          <w:spacing w:val="7"/>
        </w:rPr>
        <w:t xml:space="preserve"> </w:t>
      </w:r>
      <w:r w:rsidRPr="00D04031">
        <w:t>receiving</w:t>
      </w:r>
      <w:r w:rsidRPr="00D04031">
        <w:rPr>
          <w:spacing w:val="-8"/>
        </w:rPr>
        <w:t xml:space="preserve"> </w:t>
      </w:r>
      <w:r w:rsidRPr="00D04031">
        <w:rPr>
          <w:spacing w:val="-3"/>
        </w:rPr>
        <w:t>RWHAP</w:t>
      </w:r>
      <w:r w:rsidRPr="00D04031">
        <w:rPr>
          <w:spacing w:val="9"/>
        </w:rPr>
        <w:t xml:space="preserve"> </w:t>
      </w:r>
      <w:r w:rsidRPr="00D04031">
        <w:t>funding,</w:t>
      </w:r>
      <w:r w:rsidRPr="00D04031">
        <w:rPr>
          <w:spacing w:val="9"/>
        </w:rPr>
        <w:t xml:space="preserve"> </w:t>
      </w:r>
      <w:r w:rsidRPr="00D04031">
        <w:t>the</w:t>
      </w:r>
      <w:r w:rsidRPr="00D04031">
        <w:rPr>
          <w:spacing w:val="-10"/>
        </w:rPr>
        <w:t xml:space="preserve"> </w:t>
      </w:r>
      <w:r w:rsidRPr="00D04031">
        <w:t>services</w:t>
      </w:r>
      <w:r w:rsidRPr="00D04031">
        <w:rPr>
          <w:spacing w:val="7"/>
        </w:rPr>
        <w:t xml:space="preserve"> </w:t>
      </w:r>
      <w:r w:rsidRPr="00D04031">
        <w:t>provided,</w:t>
      </w:r>
      <w:r w:rsidRPr="00D04031">
        <w:rPr>
          <w:spacing w:val="9"/>
        </w:rPr>
        <w:t xml:space="preserve"> </w:t>
      </w:r>
      <w:r w:rsidRPr="00D04031">
        <w:t>and</w:t>
      </w:r>
      <w:r w:rsidRPr="00D04031">
        <w:rPr>
          <w:spacing w:val="-8"/>
        </w:rPr>
        <w:t xml:space="preserve"> </w:t>
      </w:r>
      <w:r w:rsidRPr="00D04031">
        <w:rPr>
          <w:spacing w:val="1"/>
        </w:rPr>
        <w:t>the</w:t>
      </w:r>
      <w:r w:rsidRPr="00D04031">
        <w:rPr>
          <w:spacing w:val="-10"/>
        </w:rPr>
        <w:t xml:space="preserve"> </w:t>
      </w:r>
      <w:r w:rsidRPr="00D04031">
        <w:t>clients</w:t>
      </w:r>
      <w:r w:rsidRPr="00D04031">
        <w:rPr>
          <w:spacing w:val="3"/>
        </w:rPr>
        <w:t xml:space="preserve"> </w:t>
      </w:r>
      <w:r w:rsidRPr="00D04031">
        <w:t>served</w:t>
      </w:r>
      <w:r w:rsidRPr="00D04031">
        <w:rPr>
          <w:spacing w:val="-3"/>
        </w:rPr>
        <w:t xml:space="preserve"> </w:t>
      </w:r>
      <w:r w:rsidRPr="00D04031">
        <w:t>continue</w:t>
      </w:r>
      <w:r w:rsidRPr="00D04031">
        <w:rPr>
          <w:spacing w:val="-10"/>
        </w:rPr>
        <w:t xml:space="preserve"> </w:t>
      </w:r>
      <w:r w:rsidRPr="00D04031">
        <w:rPr>
          <w:spacing w:val="2"/>
        </w:rPr>
        <w:t>to</w:t>
      </w:r>
      <w:r w:rsidRPr="00D04031">
        <w:rPr>
          <w:spacing w:val="-8"/>
        </w:rPr>
        <w:t xml:space="preserve"> </w:t>
      </w:r>
      <w:r w:rsidRPr="00D04031">
        <w:rPr>
          <w:spacing w:val="4"/>
        </w:rPr>
        <w:t>be</w:t>
      </w:r>
      <w:r w:rsidRPr="00D04031">
        <w:rPr>
          <w:spacing w:val="-10"/>
        </w:rPr>
        <w:t xml:space="preserve"> </w:t>
      </w:r>
      <w:r w:rsidRPr="00D04031">
        <w:t>critical to</w:t>
      </w:r>
      <w:r w:rsidRPr="00D04031">
        <w:rPr>
          <w:spacing w:val="-8"/>
        </w:rPr>
        <w:t xml:space="preserve"> </w:t>
      </w:r>
      <w:r w:rsidRPr="00D04031">
        <w:rPr>
          <w:spacing w:val="1"/>
        </w:rPr>
        <w:t>the</w:t>
      </w:r>
      <w:r w:rsidR="00ED66ED">
        <w:rPr>
          <w:spacing w:val="1"/>
        </w:rPr>
        <w:t xml:space="preserve"> </w:t>
      </w:r>
      <w:r w:rsidRPr="00D04031">
        <w:t>implementation</w:t>
      </w:r>
      <w:r w:rsidRPr="00D04031">
        <w:rPr>
          <w:spacing w:val="-8"/>
        </w:rPr>
        <w:t xml:space="preserve"> </w:t>
      </w:r>
      <w:r w:rsidRPr="00D04031">
        <w:t>of</w:t>
      </w:r>
      <w:r w:rsidRPr="00D04031">
        <w:rPr>
          <w:spacing w:val="1"/>
        </w:rPr>
        <w:t xml:space="preserve"> </w:t>
      </w:r>
      <w:r w:rsidRPr="00D04031">
        <w:t>the</w:t>
      </w:r>
      <w:r w:rsidRPr="00D04031">
        <w:rPr>
          <w:spacing w:val="-5"/>
        </w:rPr>
        <w:t xml:space="preserve"> </w:t>
      </w:r>
      <w:r w:rsidR="006455B8">
        <w:t>statute</w:t>
      </w:r>
      <w:r w:rsidR="006455B8" w:rsidRPr="00D04031">
        <w:rPr>
          <w:spacing w:val="-8"/>
        </w:rPr>
        <w:t xml:space="preserve"> </w:t>
      </w:r>
      <w:r w:rsidRPr="00D04031">
        <w:t>and</w:t>
      </w:r>
      <w:r w:rsidRPr="00D04031">
        <w:rPr>
          <w:spacing w:val="-8"/>
        </w:rPr>
        <w:t xml:space="preserve"> </w:t>
      </w:r>
      <w:r w:rsidRPr="00D04031">
        <w:t>thus</w:t>
      </w:r>
      <w:r w:rsidRPr="00D04031">
        <w:rPr>
          <w:spacing w:val="7"/>
        </w:rPr>
        <w:t xml:space="preserve"> </w:t>
      </w:r>
      <w:r w:rsidRPr="00D04031">
        <w:rPr>
          <w:spacing w:val="2"/>
        </w:rPr>
        <w:t>are</w:t>
      </w:r>
      <w:r w:rsidRPr="00D04031">
        <w:rPr>
          <w:spacing w:val="-10"/>
        </w:rPr>
        <w:t xml:space="preserve"> </w:t>
      </w:r>
      <w:r w:rsidRPr="00D04031">
        <w:t>necessary</w:t>
      </w:r>
      <w:r w:rsidRPr="00D04031">
        <w:rPr>
          <w:spacing w:val="-8"/>
        </w:rPr>
        <w:t xml:space="preserve"> </w:t>
      </w:r>
      <w:r w:rsidRPr="00D04031">
        <w:rPr>
          <w:spacing w:val="-4"/>
        </w:rPr>
        <w:t>for</w:t>
      </w:r>
      <w:r w:rsidRPr="00D04031">
        <w:rPr>
          <w:spacing w:val="10"/>
        </w:rPr>
        <w:t xml:space="preserve"> </w:t>
      </w:r>
      <w:r w:rsidRPr="00D04031">
        <w:t>HRSA</w:t>
      </w:r>
      <w:r w:rsidRPr="00D04031">
        <w:rPr>
          <w:spacing w:val="-8"/>
        </w:rPr>
        <w:t xml:space="preserve"> </w:t>
      </w:r>
      <w:r w:rsidRPr="00D04031">
        <w:t>to</w:t>
      </w:r>
      <w:r w:rsidRPr="00D04031">
        <w:rPr>
          <w:spacing w:val="-3"/>
        </w:rPr>
        <w:t xml:space="preserve"> </w:t>
      </w:r>
      <w:r w:rsidRPr="00D04031">
        <w:t>fulfill</w:t>
      </w:r>
      <w:r w:rsidRPr="00D04031">
        <w:rPr>
          <w:spacing w:val="3"/>
        </w:rPr>
        <w:t xml:space="preserve"> </w:t>
      </w:r>
      <w:r w:rsidRPr="00D04031">
        <w:rPr>
          <w:spacing w:val="-3"/>
        </w:rPr>
        <w:t>its</w:t>
      </w:r>
      <w:r w:rsidRPr="00D04031">
        <w:rPr>
          <w:spacing w:val="7"/>
        </w:rPr>
        <w:t xml:space="preserve"> </w:t>
      </w:r>
      <w:r w:rsidRPr="00D04031">
        <w:t>responsibilities.</w:t>
      </w:r>
    </w:p>
    <w:p w14:paraId="191D5B5B" w14:textId="77777777" w:rsidR="00D04031" w:rsidRPr="00D04031" w:rsidRDefault="00D04031" w:rsidP="00F93AA0"/>
    <w:p w14:paraId="16466636" w14:textId="77777777" w:rsidR="004A2436" w:rsidRDefault="00D04031" w:rsidP="00F93AA0">
      <w:r w:rsidRPr="00D04031">
        <w:t>The</w:t>
      </w:r>
      <w:r w:rsidRPr="00D04031">
        <w:rPr>
          <w:spacing w:val="-10"/>
        </w:rPr>
        <w:t xml:space="preserve"> </w:t>
      </w:r>
      <w:r w:rsidRPr="00D04031">
        <w:t>Ryan</w:t>
      </w:r>
      <w:r w:rsidRPr="00D04031">
        <w:rPr>
          <w:spacing w:val="-8"/>
        </w:rPr>
        <w:t xml:space="preserve"> </w:t>
      </w:r>
      <w:r w:rsidRPr="00D04031">
        <w:t>White</w:t>
      </w:r>
      <w:r w:rsidRPr="00D04031">
        <w:rPr>
          <w:spacing w:val="-10"/>
        </w:rPr>
        <w:t xml:space="preserve"> </w:t>
      </w:r>
      <w:r w:rsidRPr="00D04031">
        <w:rPr>
          <w:spacing w:val="-2"/>
        </w:rPr>
        <w:t>HIV/AIDS</w:t>
      </w:r>
      <w:r w:rsidRPr="00D04031">
        <w:rPr>
          <w:spacing w:val="9"/>
        </w:rPr>
        <w:t xml:space="preserve"> </w:t>
      </w:r>
      <w:r w:rsidRPr="00D04031">
        <w:t>Program</w:t>
      </w:r>
      <w:r w:rsidRPr="00D04031">
        <w:rPr>
          <w:spacing w:val="-11"/>
        </w:rPr>
        <w:t xml:space="preserve"> </w:t>
      </w:r>
      <w:r w:rsidR="006455B8">
        <w:t>statute</w:t>
      </w:r>
      <w:r w:rsidR="006455B8" w:rsidRPr="00D04031">
        <w:rPr>
          <w:spacing w:val="-8"/>
        </w:rPr>
        <w:t xml:space="preserve"> </w:t>
      </w:r>
      <w:r w:rsidRPr="00D04031">
        <w:rPr>
          <w:spacing w:val="-2"/>
        </w:rPr>
        <w:t>authorizes</w:t>
      </w:r>
      <w:r>
        <w:rPr>
          <w:spacing w:val="7"/>
        </w:rPr>
        <w:t xml:space="preserve"> the</w:t>
      </w:r>
      <w:r w:rsidR="001E2424">
        <w:rPr>
          <w:spacing w:val="7"/>
        </w:rPr>
        <w:t xml:space="preserve"> </w:t>
      </w:r>
      <w:r w:rsidR="00A1524F" w:rsidRPr="00D04031">
        <w:t>use</w:t>
      </w:r>
      <w:r w:rsidR="00656E08">
        <w:t xml:space="preserve"> of</w:t>
      </w:r>
      <w:r w:rsidR="001E2424">
        <w:t xml:space="preserve"> grant</w:t>
      </w:r>
      <w:r w:rsidR="00A1524F" w:rsidRPr="00D04031">
        <w:t xml:space="preserve"> funds to improve the quality, availability, and organization of HIV health care and support services.  </w:t>
      </w:r>
      <w:r w:rsidR="001E2424">
        <w:t>Specifically,</w:t>
      </w:r>
      <w:r w:rsidR="00A1524F" w:rsidRPr="00D04031">
        <w:t xml:space="preserve"> </w:t>
      </w:r>
      <w:r w:rsidR="00420913">
        <w:t>recipients</w:t>
      </w:r>
      <w:r w:rsidR="00A1524F" w:rsidRPr="00D04031">
        <w:t xml:space="preserve"> are required to establish a </w:t>
      </w:r>
      <w:r w:rsidR="005422E3" w:rsidRPr="00D04031">
        <w:t xml:space="preserve">clinical </w:t>
      </w:r>
      <w:r w:rsidR="004A2436">
        <w:t>quality management program</w:t>
      </w:r>
      <w:r w:rsidR="00611169">
        <w:t xml:space="preserve"> (CQM)</w:t>
      </w:r>
      <w:r w:rsidR="004A2436">
        <w:t xml:space="preserve"> to:</w:t>
      </w:r>
    </w:p>
    <w:p w14:paraId="25CBE948" w14:textId="77777777" w:rsidR="004A2436" w:rsidRPr="00863D18" w:rsidRDefault="00A1524F" w:rsidP="007802F4">
      <w:pPr>
        <w:pStyle w:val="ListParagraph"/>
        <w:numPr>
          <w:ilvl w:val="0"/>
          <w:numId w:val="33"/>
        </w:numPr>
        <w:ind w:left="1080"/>
      </w:pPr>
      <w:r w:rsidRPr="00863D18">
        <w:t xml:space="preserve">assess the extent to which HIV services </w:t>
      </w:r>
      <w:r w:rsidR="004A2436" w:rsidRPr="00863D18">
        <w:t>are consistent with the most recent Public Health Service guidelines, (otherwise known as the HHS guidelines) for the treatment of HIV disease and related opportunistic infections; and</w:t>
      </w:r>
    </w:p>
    <w:p w14:paraId="1AC12375" w14:textId="77777777" w:rsidR="004A2436" w:rsidRPr="00053243" w:rsidRDefault="004A2436" w:rsidP="007802F4">
      <w:pPr>
        <w:pStyle w:val="ListParagraph"/>
        <w:numPr>
          <w:ilvl w:val="0"/>
          <w:numId w:val="33"/>
        </w:numPr>
        <w:ind w:left="1080"/>
      </w:pPr>
      <w:r w:rsidRPr="00863D18">
        <w:t>develop strategies for ensuring that such services are consistent with the guidelines for improvement in the access to, and quality of HIV services</w:t>
      </w:r>
      <w:r w:rsidRPr="00053243">
        <w:t>.</w:t>
      </w:r>
    </w:p>
    <w:p w14:paraId="7E7A1119" w14:textId="77777777" w:rsidR="00611169" w:rsidRDefault="00A1524F" w:rsidP="00F93AA0">
      <w:r w:rsidRPr="00A1524F">
        <w:t xml:space="preserve">Since 2007, HAB </w:t>
      </w:r>
      <w:r w:rsidR="00611169">
        <w:t xml:space="preserve">has </w:t>
      </w:r>
      <w:r w:rsidRPr="00A1524F">
        <w:t xml:space="preserve">released performance measures </w:t>
      </w:r>
      <w:r w:rsidR="001E2424">
        <w:t xml:space="preserve">for recipients to use as guidance </w:t>
      </w:r>
      <w:r w:rsidR="00611169">
        <w:t>for their clinical quality management</w:t>
      </w:r>
      <w:r w:rsidR="0059564C">
        <w:t xml:space="preserve"> program</w:t>
      </w:r>
      <w:r w:rsidR="00611169">
        <w:t>.</w:t>
      </w:r>
      <w:r w:rsidR="001E2424">
        <w:t xml:space="preserve"> </w:t>
      </w:r>
      <w:r w:rsidRPr="00A1524F">
        <w:t xml:space="preserve"> </w:t>
      </w:r>
      <w:r w:rsidR="00611169">
        <w:t>However, r</w:t>
      </w:r>
      <w:r w:rsidR="00E00DAB">
        <w:t>ecipients</w:t>
      </w:r>
      <w:r w:rsidRPr="00A1524F">
        <w:t xml:space="preserve"> are not required to use the HAB developed measures </w:t>
      </w:r>
      <w:r w:rsidR="00611169">
        <w:t>nor are they</w:t>
      </w:r>
      <w:r w:rsidRPr="00A1524F">
        <w:t xml:space="preserve"> required to submit performance measure data. </w:t>
      </w:r>
      <w:r w:rsidR="00611169">
        <w:t>Recipients</w:t>
      </w:r>
      <w:r w:rsidRPr="00A1524F">
        <w:t xml:space="preserve"> do report on some</w:t>
      </w:r>
      <w:r w:rsidR="00611169">
        <w:t xml:space="preserve"> clinical</w:t>
      </w:r>
      <w:r w:rsidRPr="00A1524F">
        <w:t xml:space="preserve"> data elements through the </w:t>
      </w:r>
      <w:r w:rsidR="00B724A3">
        <w:t xml:space="preserve">required </w:t>
      </w:r>
      <w:r w:rsidRPr="00A1524F">
        <w:t xml:space="preserve">Ryan White </w:t>
      </w:r>
      <w:r w:rsidR="006455B8">
        <w:t xml:space="preserve">HIV/AIDS Program </w:t>
      </w:r>
      <w:r w:rsidRPr="00A1524F">
        <w:t xml:space="preserve">Services Report </w:t>
      </w:r>
      <w:r w:rsidR="006455B8">
        <w:t xml:space="preserve">(RSR) </w:t>
      </w:r>
      <w:r w:rsidRPr="00A1524F">
        <w:t xml:space="preserve">on an annual basis; however, this information gives HAB only a snapshot of the quality of HIV services provided by </w:t>
      </w:r>
      <w:r w:rsidR="00420913">
        <w:t>recipients</w:t>
      </w:r>
      <w:r w:rsidRPr="00A1524F">
        <w:t xml:space="preserve">. </w:t>
      </w:r>
    </w:p>
    <w:p w14:paraId="2BEEE4DE" w14:textId="77777777" w:rsidR="0086439B" w:rsidRDefault="0086439B" w:rsidP="00F93AA0"/>
    <w:p w14:paraId="06CEEB00" w14:textId="77777777" w:rsidR="00653003" w:rsidRPr="00611169" w:rsidRDefault="00653003" w:rsidP="00F93AA0">
      <w:pPr>
        <w:rPr>
          <w:rFonts w:asciiTheme="majorHAnsi" w:hAnsiTheme="majorHAnsi"/>
        </w:rPr>
      </w:pPr>
      <w:r>
        <w:t xml:space="preserve">In 2013 the HIV/AIDS </w:t>
      </w:r>
      <w:r w:rsidR="00664989">
        <w:t>Bureau</w:t>
      </w:r>
      <w:r>
        <w:t xml:space="preserve"> </w:t>
      </w:r>
      <w:r w:rsidR="00664989">
        <w:t>(</w:t>
      </w:r>
      <w:r>
        <w:t>HAB</w:t>
      </w:r>
      <w:r w:rsidR="00664989">
        <w:t>)</w:t>
      </w:r>
      <w:r>
        <w:t xml:space="preserve"> </w:t>
      </w:r>
      <w:r w:rsidR="00664989">
        <w:t>introduced new HIV P</w:t>
      </w:r>
      <w:r w:rsidR="004F41E9">
        <w:t>erformanc</w:t>
      </w:r>
      <w:r w:rsidR="00664989">
        <w:t>e Measures</w:t>
      </w:r>
      <w:r w:rsidR="00B724A3">
        <w:t xml:space="preserve"> located at </w:t>
      </w:r>
      <w:hyperlink r:id="rId10" w:history="1">
        <w:r w:rsidR="00556477" w:rsidRPr="002678A9">
          <w:rPr>
            <w:rStyle w:val="Hyperlink"/>
          </w:rPr>
          <w:t>http://hab.hrsa.gov/deliverhivaidscare/habperformmeasures.html</w:t>
        </w:r>
      </w:hyperlink>
      <w:r w:rsidR="00556477">
        <w:t xml:space="preserve"> </w:t>
      </w:r>
      <w:r w:rsidR="00664989">
        <w:t>with the goals of</w:t>
      </w:r>
      <w:r w:rsidR="00420913">
        <w:t>:</w:t>
      </w:r>
      <w:r w:rsidR="00664989">
        <w:t xml:space="preserve">  </w:t>
      </w:r>
    </w:p>
    <w:p w14:paraId="4B1A0404" w14:textId="77777777" w:rsidR="00664989" w:rsidRPr="00F93AA0" w:rsidRDefault="00664989" w:rsidP="00F93AA0">
      <w:pPr>
        <w:pStyle w:val="Answerbulleted"/>
        <w:numPr>
          <w:ilvl w:val="0"/>
          <w:numId w:val="33"/>
        </w:numPr>
        <w:ind w:left="1080" w:right="0"/>
        <w:rPr>
          <w:rFonts w:asciiTheme="minorHAnsi" w:hAnsiTheme="minorHAnsi"/>
        </w:rPr>
      </w:pPr>
      <w:r w:rsidRPr="00F93AA0">
        <w:rPr>
          <w:rFonts w:asciiTheme="minorHAnsi" w:hAnsiTheme="minorHAnsi"/>
        </w:rPr>
        <w:t>Identifying core performance measures that are most critical to the care and treatment of people living with HIV;</w:t>
      </w:r>
    </w:p>
    <w:p w14:paraId="4018DCF4" w14:textId="77777777" w:rsidR="00F73BB9" w:rsidRPr="00F93AA0" w:rsidRDefault="00664989" w:rsidP="00F93AA0">
      <w:pPr>
        <w:pStyle w:val="Answerbulleted"/>
        <w:numPr>
          <w:ilvl w:val="0"/>
          <w:numId w:val="33"/>
        </w:numPr>
        <w:ind w:left="1080" w:right="0"/>
        <w:rPr>
          <w:rFonts w:asciiTheme="minorHAnsi" w:hAnsiTheme="minorHAnsi"/>
        </w:rPr>
      </w:pPr>
      <w:r w:rsidRPr="00F93AA0">
        <w:rPr>
          <w:rFonts w:asciiTheme="minorHAnsi" w:hAnsiTheme="minorHAnsi"/>
        </w:rPr>
        <w:t>Combining measures to address people of all ages living with HIV;</w:t>
      </w:r>
      <w:r w:rsidR="00F73BB9" w:rsidRPr="00F93AA0">
        <w:rPr>
          <w:rFonts w:asciiTheme="minorHAnsi" w:hAnsiTheme="minorHAnsi"/>
        </w:rPr>
        <w:t xml:space="preserve"> </w:t>
      </w:r>
    </w:p>
    <w:p w14:paraId="14E14BC5" w14:textId="77777777" w:rsidR="00F73BB9" w:rsidRPr="00F93AA0" w:rsidRDefault="00664989" w:rsidP="00F93AA0">
      <w:pPr>
        <w:pStyle w:val="Answerbulleted"/>
        <w:numPr>
          <w:ilvl w:val="0"/>
          <w:numId w:val="33"/>
        </w:numPr>
        <w:ind w:left="1080" w:right="0"/>
        <w:rPr>
          <w:rFonts w:asciiTheme="minorHAnsi" w:hAnsiTheme="minorHAnsi"/>
        </w:rPr>
      </w:pPr>
      <w:r w:rsidRPr="00F93AA0">
        <w:rPr>
          <w:rFonts w:asciiTheme="minorHAnsi" w:hAnsiTheme="minorHAnsi"/>
        </w:rPr>
        <w:t>Aligning measures with U.S. Department of Health and Human Services priorities, guidelines, and initiatives;</w:t>
      </w:r>
      <w:r w:rsidR="00F73BB9" w:rsidRPr="00F93AA0">
        <w:rPr>
          <w:rFonts w:asciiTheme="minorHAnsi" w:hAnsiTheme="minorHAnsi"/>
        </w:rPr>
        <w:t xml:space="preserve"> </w:t>
      </w:r>
    </w:p>
    <w:p w14:paraId="222470DA" w14:textId="77777777" w:rsidR="004F41E9" w:rsidRPr="00F93AA0" w:rsidRDefault="00664989" w:rsidP="00F93AA0">
      <w:pPr>
        <w:pStyle w:val="Answerbulleted"/>
        <w:numPr>
          <w:ilvl w:val="0"/>
          <w:numId w:val="33"/>
        </w:numPr>
        <w:ind w:left="1080" w:right="0"/>
        <w:rPr>
          <w:rFonts w:asciiTheme="minorHAnsi" w:hAnsiTheme="minorHAnsi"/>
        </w:rPr>
      </w:pPr>
      <w:r w:rsidRPr="00F93AA0">
        <w:rPr>
          <w:rFonts w:asciiTheme="minorHAnsi" w:hAnsiTheme="minorHAnsi"/>
        </w:rPr>
        <w:t>Promoting relevant performance measures used in other federal programs</w:t>
      </w:r>
      <w:r w:rsidR="00F73BB9" w:rsidRPr="00F93AA0">
        <w:rPr>
          <w:rFonts w:asciiTheme="minorHAnsi" w:hAnsiTheme="minorHAnsi"/>
        </w:rPr>
        <w:t xml:space="preserve">; </w:t>
      </w:r>
    </w:p>
    <w:p w14:paraId="6B0A1C15" w14:textId="77777777" w:rsidR="00F73BB9" w:rsidRPr="00F93AA0" w:rsidRDefault="004F41E9" w:rsidP="00F93AA0">
      <w:pPr>
        <w:pStyle w:val="Answerbulleted"/>
        <w:numPr>
          <w:ilvl w:val="0"/>
          <w:numId w:val="33"/>
        </w:numPr>
        <w:ind w:left="1080" w:right="0"/>
        <w:rPr>
          <w:rFonts w:asciiTheme="minorHAnsi" w:hAnsiTheme="minorHAnsi"/>
        </w:rPr>
      </w:pPr>
      <w:r w:rsidRPr="00F93AA0">
        <w:rPr>
          <w:rFonts w:asciiTheme="minorHAnsi" w:hAnsiTheme="minorHAnsi"/>
        </w:rPr>
        <w:t xml:space="preserve">Archiving performance measures; </w:t>
      </w:r>
      <w:r w:rsidR="00F73BB9" w:rsidRPr="00F93AA0">
        <w:rPr>
          <w:rFonts w:asciiTheme="minorHAnsi" w:hAnsiTheme="minorHAnsi"/>
        </w:rPr>
        <w:t xml:space="preserve">and </w:t>
      </w:r>
    </w:p>
    <w:p w14:paraId="7DE43701" w14:textId="45A356EA" w:rsidR="004F4C15" w:rsidRDefault="00F73BB9" w:rsidP="00F93AA0">
      <w:pPr>
        <w:pStyle w:val="Answerbulleted"/>
        <w:numPr>
          <w:ilvl w:val="0"/>
          <w:numId w:val="33"/>
        </w:numPr>
        <w:ind w:left="1080" w:right="0"/>
        <w:rPr>
          <w:rFonts w:asciiTheme="minorHAnsi" w:hAnsiTheme="minorHAnsi"/>
        </w:rPr>
      </w:pPr>
      <w:r w:rsidRPr="00F93AA0">
        <w:rPr>
          <w:rFonts w:asciiTheme="minorHAnsi" w:hAnsiTheme="minorHAnsi"/>
        </w:rPr>
        <w:t>Monitor</w:t>
      </w:r>
      <w:r w:rsidR="00611169" w:rsidRPr="00F93AA0">
        <w:rPr>
          <w:rFonts w:asciiTheme="minorHAnsi" w:hAnsiTheme="minorHAnsi"/>
        </w:rPr>
        <w:t>ing</w:t>
      </w:r>
      <w:r w:rsidRPr="00F93AA0">
        <w:rPr>
          <w:rFonts w:asciiTheme="minorHAnsi" w:hAnsiTheme="minorHAnsi"/>
        </w:rPr>
        <w:t xml:space="preserve"> progress toward achieving the goals identified in the National HIV/AIDS Strategy</w:t>
      </w:r>
      <w:r w:rsidR="00454813">
        <w:rPr>
          <w:rFonts w:asciiTheme="minorHAnsi" w:hAnsiTheme="minorHAnsi"/>
        </w:rPr>
        <w:t xml:space="preserve"> (NHAS)</w:t>
      </w:r>
      <w:r w:rsidRPr="00F93AA0">
        <w:rPr>
          <w:rFonts w:asciiTheme="minorHAnsi" w:hAnsiTheme="minorHAnsi"/>
        </w:rPr>
        <w:t>.</w:t>
      </w:r>
    </w:p>
    <w:p w14:paraId="264A398F" w14:textId="4AAB6569" w:rsidR="00C55112" w:rsidRDefault="00C55112" w:rsidP="00C55112">
      <w:pPr>
        <w:pStyle w:val="Answerbulleted"/>
        <w:numPr>
          <w:ilvl w:val="0"/>
          <w:numId w:val="0"/>
        </w:numPr>
        <w:ind w:left="1080" w:right="0" w:hanging="360"/>
        <w:rPr>
          <w:rFonts w:asciiTheme="minorHAnsi" w:hAnsiTheme="minorHAnsi"/>
        </w:rPr>
      </w:pPr>
    </w:p>
    <w:p w14:paraId="2C5E3D8B" w14:textId="77777777" w:rsidR="00C55112" w:rsidRPr="00F93AA0" w:rsidRDefault="00C55112" w:rsidP="00C55112">
      <w:pPr>
        <w:pStyle w:val="Answerbulleted"/>
        <w:numPr>
          <w:ilvl w:val="0"/>
          <w:numId w:val="0"/>
        </w:numPr>
        <w:ind w:left="1080" w:right="0" w:hanging="360"/>
        <w:rPr>
          <w:rFonts w:asciiTheme="minorHAnsi" w:hAnsiTheme="minorHAnsi"/>
        </w:rPr>
      </w:pPr>
    </w:p>
    <w:p w14:paraId="371F186D" w14:textId="77777777" w:rsidR="003A21D2" w:rsidRPr="00927DF1" w:rsidRDefault="003A21D2" w:rsidP="00F93AA0">
      <w:pPr>
        <w:pStyle w:val="Heading2"/>
      </w:pPr>
      <w:bookmarkStart w:id="19" w:name="_Toc443993311"/>
      <w:r w:rsidRPr="00927DF1">
        <w:lastRenderedPageBreak/>
        <w:t>The HIV Quality Measure Module</w:t>
      </w:r>
      <w:bookmarkEnd w:id="19"/>
      <w:r w:rsidRPr="00927DF1">
        <w:t xml:space="preserve"> </w:t>
      </w:r>
    </w:p>
    <w:p w14:paraId="3EF8D933" w14:textId="7BE8767D" w:rsidR="00934B4F" w:rsidRDefault="00E619BE" w:rsidP="006F0EDD">
      <w:pPr>
        <w:pStyle w:val="ColorfulList-Accent11"/>
        <w:ind w:left="0"/>
      </w:pPr>
      <w:r w:rsidRPr="00F93AA0">
        <w:rPr>
          <w:sz w:val="22"/>
          <w:szCs w:val="22"/>
        </w:rPr>
        <w:t xml:space="preserve">In addition, HAB developed the HIV Quality Measures (HIVQM) Module, a tool within the existing RSR </w:t>
      </w:r>
      <w:r w:rsidR="0037616E">
        <w:rPr>
          <w:sz w:val="22"/>
          <w:szCs w:val="22"/>
          <w:lang w:val="en-US"/>
        </w:rPr>
        <w:t xml:space="preserve">portal </w:t>
      </w:r>
      <w:r w:rsidRPr="00F93AA0">
        <w:rPr>
          <w:sz w:val="22"/>
          <w:szCs w:val="22"/>
        </w:rPr>
        <w:t xml:space="preserve">to allow recipients to </w:t>
      </w:r>
      <w:r w:rsidR="009B24EF">
        <w:rPr>
          <w:sz w:val="22"/>
          <w:szCs w:val="22"/>
          <w:lang w:val="en-US"/>
        </w:rPr>
        <w:t xml:space="preserve">voluntarily </w:t>
      </w:r>
      <w:r w:rsidRPr="00F93AA0">
        <w:rPr>
          <w:sz w:val="22"/>
          <w:szCs w:val="22"/>
        </w:rPr>
        <w:t xml:space="preserve">enter aggregate data </w:t>
      </w:r>
      <w:r w:rsidR="00B724A3" w:rsidRPr="00F93AA0">
        <w:rPr>
          <w:sz w:val="22"/>
          <w:szCs w:val="22"/>
        </w:rPr>
        <w:t>on the HAB Performance Measures</w:t>
      </w:r>
      <w:r w:rsidR="00420913" w:rsidRPr="00F93AA0">
        <w:rPr>
          <w:sz w:val="22"/>
          <w:szCs w:val="22"/>
        </w:rPr>
        <w:t>.</w:t>
      </w:r>
      <w:r w:rsidR="00B724A3" w:rsidRPr="00F93AA0">
        <w:rPr>
          <w:sz w:val="22"/>
          <w:szCs w:val="22"/>
        </w:rPr>
        <w:t xml:space="preserve">  </w:t>
      </w:r>
      <w:r w:rsidRPr="00F93AA0">
        <w:rPr>
          <w:sz w:val="22"/>
          <w:szCs w:val="22"/>
        </w:rPr>
        <w:t>This tool provides recipients</w:t>
      </w:r>
      <w:r w:rsidR="000B57FC" w:rsidRPr="00F93AA0">
        <w:rPr>
          <w:sz w:val="22"/>
          <w:szCs w:val="22"/>
        </w:rPr>
        <w:t xml:space="preserve"> and their </w:t>
      </w:r>
      <w:r w:rsidR="00420913" w:rsidRPr="00F93AA0">
        <w:rPr>
          <w:sz w:val="22"/>
          <w:szCs w:val="22"/>
        </w:rPr>
        <w:t>subrecipients</w:t>
      </w:r>
      <w:r w:rsidRPr="00F93AA0">
        <w:rPr>
          <w:sz w:val="22"/>
          <w:szCs w:val="22"/>
        </w:rPr>
        <w:t xml:space="preserve"> a</w:t>
      </w:r>
      <w:r w:rsidR="000B57FC" w:rsidRPr="00F93AA0">
        <w:rPr>
          <w:sz w:val="22"/>
          <w:szCs w:val="22"/>
        </w:rPr>
        <w:t>n easy-to-use and</w:t>
      </w:r>
      <w:r w:rsidRPr="00F93AA0">
        <w:rPr>
          <w:sz w:val="22"/>
          <w:szCs w:val="22"/>
        </w:rPr>
        <w:t xml:space="preserve"> </w:t>
      </w:r>
      <w:r w:rsidR="00D74667" w:rsidRPr="00F93AA0">
        <w:rPr>
          <w:sz w:val="22"/>
          <w:szCs w:val="22"/>
        </w:rPr>
        <w:t xml:space="preserve">structured </w:t>
      </w:r>
      <w:r w:rsidR="000B57FC" w:rsidRPr="00F93AA0">
        <w:rPr>
          <w:sz w:val="22"/>
          <w:szCs w:val="22"/>
        </w:rPr>
        <w:t>platform</w:t>
      </w:r>
      <w:r w:rsidRPr="00F93AA0">
        <w:rPr>
          <w:sz w:val="22"/>
          <w:szCs w:val="22"/>
        </w:rPr>
        <w:t xml:space="preserve"> to</w:t>
      </w:r>
      <w:r w:rsidR="00B85A9A" w:rsidRPr="00F93AA0">
        <w:rPr>
          <w:sz w:val="22"/>
          <w:szCs w:val="22"/>
          <w:lang w:val="en-US"/>
        </w:rPr>
        <w:t xml:space="preserve"> continually</w:t>
      </w:r>
      <w:r w:rsidRPr="00F93AA0">
        <w:rPr>
          <w:sz w:val="22"/>
          <w:szCs w:val="22"/>
        </w:rPr>
        <w:t xml:space="preserve"> monitor </w:t>
      </w:r>
      <w:r w:rsidR="00B85A9A" w:rsidRPr="00F93AA0">
        <w:rPr>
          <w:sz w:val="22"/>
          <w:szCs w:val="22"/>
          <w:lang w:val="en-US"/>
        </w:rPr>
        <w:t xml:space="preserve">their performance in serving </w:t>
      </w:r>
      <w:r w:rsidR="0079578D">
        <w:rPr>
          <w:sz w:val="22"/>
          <w:szCs w:val="22"/>
          <w:lang w:val="en-US"/>
        </w:rPr>
        <w:t>clients</w:t>
      </w:r>
      <w:r w:rsidR="00B85A9A" w:rsidRPr="00F93AA0">
        <w:rPr>
          <w:sz w:val="22"/>
          <w:szCs w:val="22"/>
          <w:lang w:val="en-US"/>
        </w:rPr>
        <w:t xml:space="preserve">, particularly in access to care and the provision of </w:t>
      </w:r>
      <w:r w:rsidRPr="00F93AA0">
        <w:rPr>
          <w:sz w:val="22"/>
          <w:szCs w:val="22"/>
        </w:rPr>
        <w:t xml:space="preserve">quality </w:t>
      </w:r>
      <w:r w:rsidR="00B85A9A" w:rsidRPr="00F93AA0">
        <w:rPr>
          <w:sz w:val="22"/>
          <w:szCs w:val="22"/>
          <w:lang w:val="en-US"/>
        </w:rPr>
        <w:t xml:space="preserve">HIV services. </w:t>
      </w:r>
      <w:r w:rsidR="003A21D2" w:rsidRPr="00F93AA0">
        <w:rPr>
          <w:sz w:val="22"/>
          <w:szCs w:val="22"/>
          <w:lang w:val="en-US"/>
        </w:rPr>
        <w:t xml:space="preserve">It may be helpful to recipients and </w:t>
      </w:r>
      <w:r w:rsidR="00420913" w:rsidRPr="00F93AA0">
        <w:rPr>
          <w:sz w:val="22"/>
          <w:szCs w:val="22"/>
          <w:lang w:val="en-US"/>
        </w:rPr>
        <w:t>subrecipients</w:t>
      </w:r>
      <w:r w:rsidRPr="00F93AA0">
        <w:rPr>
          <w:sz w:val="22"/>
          <w:szCs w:val="22"/>
        </w:rPr>
        <w:t xml:space="preserve"> </w:t>
      </w:r>
      <w:r w:rsidR="003A21D2" w:rsidRPr="00F93AA0">
        <w:rPr>
          <w:sz w:val="22"/>
          <w:szCs w:val="22"/>
          <w:lang w:val="en-US"/>
        </w:rPr>
        <w:t>as they</w:t>
      </w:r>
      <w:r w:rsidR="00DB4CCF" w:rsidRPr="00F93AA0">
        <w:rPr>
          <w:sz w:val="22"/>
          <w:szCs w:val="22"/>
          <w:lang w:val="en-US"/>
        </w:rPr>
        <w:t xml:space="preserve"> set</w:t>
      </w:r>
      <w:r w:rsidR="003A21D2" w:rsidRPr="00F93AA0">
        <w:rPr>
          <w:sz w:val="22"/>
          <w:szCs w:val="22"/>
          <w:lang w:val="en-US"/>
        </w:rPr>
        <w:t xml:space="preserve"> goals for performance measures and quality improvement projects. </w:t>
      </w:r>
      <w:r w:rsidR="00B85A9A" w:rsidRPr="00F93AA0">
        <w:rPr>
          <w:sz w:val="22"/>
          <w:szCs w:val="22"/>
          <w:lang w:val="en-US"/>
        </w:rPr>
        <w:t>Finally, i</w:t>
      </w:r>
      <w:r w:rsidRPr="00F93AA0">
        <w:rPr>
          <w:sz w:val="22"/>
          <w:szCs w:val="22"/>
        </w:rPr>
        <w:t xml:space="preserve">t also allows recipients to obtain reports that compare </w:t>
      </w:r>
      <w:r w:rsidR="000B57FC" w:rsidRPr="00F93AA0">
        <w:rPr>
          <w:sz w:val="22"/>
          <w:szCs w:val="22"/>
        </w:rPr>
        <w:t>providers</w:t>
      </w:r>
      <w:r w:rsidRPr="00F93AA0">
        <w:rPr>
          <w:sz w:val="22"/>
          <w:szCs w:val="22"/>
        </w:rPr>
        <w:t xml:space="preserve"> regionally and nationally against other </w:t>
      </w:r>
      <w:r w:rsidR="000B57FC" w:rsidRPr="00F93AA0">
        <w:rPr>
          <w:sz w:val="22"/>
          <w:szCs w:val="22"/>
        </w:rPr>
        <w:t>providers</w:t>
      </w:r>
      <w:r w:rsidRPr="00F93AA0">
        <w:rPr>
          <w:sz w:val="22"/>
          <w:szCs w:val="22"/>
        </w:rPr>
        <w:t xml:space="preserve">. </w:t>
      </w:r>
      <w:r w:rsidR="00B724A3" w:rsidRPr="00F93AA0">
        <w:rPr>
          <w:sz w:val="22"/>
          <w:szCs w:val="22"/>
        </w:rPr>
        <w:t xml:space="preserve">HRSA expects the HIVQM to better support clinical quality management, performance measurement, service delivery, and client monitoring at both the </w:t>
      </w:r>
      <w:r w:rsidR="00B724A3" w:rsidRPr="00F93AA0">
        <w:rPr>
          <w:sz w:val="22"/>
          <w:szCs w:val="22"/>
          <w:lang w:val="en-US"/>
        </w:rPr>
        <w:t>recipient</w:t>
      </w:r>
      <w:r w:rsidR="00B724A3" w:rsidRPr="00F93AA0">
        <w:rPr>
          <w:sz w:val="22"/>
          <w:szCs w:val="22"/>
        </w:rPr>
        <w:t xml:space="preserve"> and client levels, enhancing the quality and</w:t>
      </w:r>
      <w:r w:rsidR="00C7027A" w:rsidRPr="00F93AA0">
        <w:rPr>
          <w:sz w:val="22"/>
          <w:szCs w:val="22"/>
        </w:rPr>
        <w:t xml:space="preserve"> utility of the </w:t>
      </w:r>
      <w:r w:rsidR="008C47EC">
        <w:rPr>
          <w:sz w:val="22"/>
          <w:szCs w:val="22"/>
          <w:lang w:val="en-US"/>
        </w:rPr>
        <w:t>submitted</w:t>
      </w:r>
      <w:r w:rsidR="008C47EC" w:rsidRPr="00F93AA0">
        <w:rPr>
          <w:sz w:val="22"/>
          <w:szCs w:val="22"/>
        </w:rPr>
        <w:t xml:space="preserve"> </w:t>
      </w:r>
      <w:r w:rsidR="00C7027A" w:rsidRPr="00F93AA0">
        <w:rPr>
          <w:sz w:val="22"/>
          <w:szCs w:val="22"/>
        </w:rPr>
        <w:t>data.</w:t>
      </w:r>
    </w:p>
    <w:p w14:paraId="6BB15DEE" w14:textId="77777777" w:rsidR="0079578D" w:rsidRDefault="0079578D" w:rsidP="0083265E">
      <w:pPr>
        <w:pStyle w:val="ColorfulList-Accent11"/>
        <w:ind w:left="0"/>
        <w:rPr>
          <w:rFonts w:asciiTheme="minorHAnsi" w:hAnsiTheme="minorHAnsi"/>
        </w:rPr>
      </w:pPr>
    </w:p>
    <w:p w14:paraId="0E6D5C97" w14:textId="77777777" w:rsidR="0045420B" w:rsidRDefault="0045420B" w:rsidP="0045420B">
      <w:r>
        <w:t xml:space="preserve">Recipients and service providers who participate in the Centers for Medicare and Medicaid Incentive Program, such as the Medicare and Medicaid Electronic Health Records Incentive Program and the Physician Quality Reporting System may also find the HIVQM helpful since data </w:t>
      </w:r>
      <w:r w:rsidR="008C47EC">
        <w:t>submitted</w:t>
      </w:r>
      <w:r>
        <w:t xml:space="preserve"> are consistent to qualify and comply with the requirements from these programs.</w:t>
      </w:r>
    </w:p>
    <w:p w14:paraId="1485BA57" w14:textId="77777777" w:rsidR="00934B4F" w:rsidRPr="006F0EDD" w:rsidRDefault="00934B4F" w:rsidP="00F93AA0">
      <w:pPr>
        <w:pStyle w:val="ColorfulList-Accent11"/>
        <w:ind w:left="0"/>
        <w:rPr>
          <w:lang w:val="en-US"/>
        </w:rPr>
      </w:pPr>
    </w:p>
    <w:p w14:paraId="694A58E5" w14:textId="77777777" w:rsidR="00D74667" w:rsidRPr="0092111D" w:rsidRDefault="000B57FC" w:rsidP="00F93AA0">
      <w:pPr>
        <w:pStyle w:val="Heading2"/>
      </w:pPr>
      <w:bookmarkStart w:id="20" w:name="_Toc443993312"/>
      <w:r w:rsidRPr="0092111D">
        <w:t>What are the components of the HIVQM?</w:t>
      </w:r>
      <w:bookmarkEnd w:id="20"/>
    </w:p>
    <w:p w14:paraId="6441395B" w14:textId="77777777" w:rsidR="00420913" w:rsidRDefault="009B221B" w:rsidP="00F93AA0">
      <w:r>
        <w:t>The HIVQM</w:t>
      </w:r>
      <w:r w:rsidR="004D0031">
        <w:t xml:space="preserve"> </w:t>
      </w:r>
      <w:r w:rsidR="008C47EC">
        <w:t xml:space="preserve">module is </w:t>
      </w:r>
      <w:r w:rsidR="00755BB6">
        <w:t>comprise</w:t>
      </w:r>
      <w:r w:rsidR="008C47EC">
        <w:t>d</w:t>
      </w:r>
      <w:r>
        <w:t xml:space="preserve"> of </w:t>
      </w:r>
      <w:r w:rsidR="003165E0">
        <w:t>three</w:t>
      </w:r>
      <w:r w:rsidR="00755BB6">
        <w:t xml:space="preserve"> parts</w:t>
      </w:r>
      <w:r w:rsidR="00420913">
        <w:t>:</w:t>
      </w:r>
    </w:p>
    <w:p w14:paraId="3542550A" w14:textId="77777777" w:rsidR="00420913" w:rsidRPr="00F93AA0" w:rsidRDefault="00420913" w:rsidP="00BD673E">
      <w:pPr>
        <w:pStyle w:val="ListParagraph"/>
        <w:numPr>
          <w:ilvl w:val="0"/>
          <w:numId w:val="36"/>
        </w:numPr>
      </w:pPr>
      <w:r w:rsidRPr="00F93AA0">
        <w:t>The</w:t>
      </w:r>
      <w:r w:rsidRPr="00F93AA0">
        <w:rPr>
          <w:b/>
        </w:rPr>
        <w:t xml:space="preserve"> </w:t>
      </w:r>
      <w:r w:rsidR="00053243" w:rsidRPr="00F93AA0">
        <w:rPr>
          <w:b/>
        </w:rPr>
        <w:t xml:space="preserve">Provider Information </w:t>
      </w:r>
      <w:r w:rsidR="00755BB6" w:rsidRPr="00F93AA0">
        <w:t xml:space="preserve">consists of </w:t>
      </w:r>
      <w:r w:rsidR="009B221B" w:rsidRPr="00F93AA0">
        <w:t xml:space="preserve">4 pre-populated </w:t>
      </w:r>
      <w:r w:rsidR="0079578D">
        <w:t xml:space="preserve">data points about the </w:t>
      </w:r>
      <w:r w:rsidR="009B221B" w:rsidRPr="00F93AA0">
        <w:t xml:space="preserve">provider </w:t>
      </w:r>
      <w:r w:rsidR="00562E51" w:rsidRPr="00F93AA0">
        <w:t>(</w:t>
      </w:r>
      <w:r w:rsidR="009B221B" w:rsidRPr="00F93AA0">
        <w:t>taken from the latest RSR</w:t>
      </w:r>
      <w:r w:rsidR="00562E51" w:rsidRPr="00F93AA0">
        <w:t>)</w:t>
      </w:r>
      <w:r w:rsidR="00755BB6" w:rsidRPr="00F93AA0">
        <w:t xml:space="preserve">. </w:t>
      </w:r>
    </w:p>
    <w:p w14:paraId="4CC53992" w14:textId="77777777" w:rsidR="00420913" w:rsidRPr="00F93AA0" w:rsidRDefault="00755BB6" w:rsidP="00BD673E">
      <w:pPr>
        <w:pStyle w:val="ListParagraph"/>
        <w:numPr>
          <w:ilvl w:val="0"/>
          <w:numId w:val="36"/>
        </w:numPr>
      </w:pPr>
      <w:r w:rsidRPr="00F93AA0">
        <w:t xml:space="preserve">The </w:t>
      </w:r>
      <w:r w:rsidR="003165E0" w:rsidRPr="00F93AA0">
        <w:rPr>
          <w:b/>
        </w:rPr>
        <w:t>Performance Measure</w:t>
      </w:r>
      <w:r w:rsidR="00F5040D" w:rsidRPr="00F93AA0">
        <w:rPr>
          <w:b/>
        </w:rPr>
        <w:t>s</w:t>
      </w:r>
      <w:r w:rsidR="003165E0" w:rsidRPr="00F93AA0">
        <w:rPr>
          <w:b/>
        </w:rPr>
        <w:t xml:space="preserve"> </w:t>
      </w:r>
      <w:r w:rsidR="00420913" w:rsidRPr="00F93AA0">
        <w:t>is where</w:t>
      </w:r>
      <w:r w:rsidR="004D0031">
        <w:t xml:space="preserve"> recipients can</w:t>
      </w:r>
      <w:r w:rsidR="00C7027A" w:rsidRPr="00F93AA0">
        <w:t xml:space="preserve"> choose</w:t>
      </w:r>
      <w:r w:rsidR="00053243" w:rsidRPr="00F93AA0">
        <w:t xml:space="preserve"> and enter</w:t>
      </w:r>
      <w:r w:rsidR="0079578D">
        <w:t xml:space="preserve"> aggregate</w:t>
      </w:r>
      <w:r w:rsidR="00053243" w:rsidRPr="00F93AA0">
        <w:t xml:space="preserve"> data</w:t>
      </w:r>
      <w:r w:rsidR="00C7027A" w:rsidRPr="00F93AA0">
        <w:t xml:space="preserve"> </w:t>
      </w:r>
      <w:r w:rsidR="0079578D">
        <w:t>on</w:t>
      </w:r>
      <w:r w:rsidR="0079578D" w:rsidRPr="00F93AA0">
        <w:t xml:space="preserve"> </w:t>
      </w:r>
      <w:r w:rsidR="00C7027A" w:rsidRPr="00F93AA0">
        <w:t xml:space="preserve">up to </w:t>
      </w:r>
      <w:r w:rsidR="00B85A9A" w:rsidRPr="00F93AA0">
        <w:t>44</w:t>
      </w:r>
      <w:r w:rsidR="00C7027A" w:rsidRPr="00F93AA0">
        <w:t xml:space="preserve"> clinical measures</w:t>
      </w:r>
      <w:r w:rsidR="00B85A9A" w:rsidRPr="00F93AA0">
        <w:t xml:space="preserve"> under </w:t>
      </w:r>
      <w:r w:rsidR="004E5EDE" w:rsidRPr="00F93AA0">
        <w:t>nine main</w:t>
      </w:r>
      <w:r w:rsidR="00B85A9A" w:rsidRPr="00F93AA0">
        <w:t xml:space="preserve"> categories: 1) core, 2) </w:t>
      </w:r>
      <w:r w:rsidR="004E5EDE" w:rsidRPr="00F93AA0">
        <w:t>all ages</w:t>
      </w:r>
      <w:r w:rsidR="00B85A9A" w:rsidRPr="00F93AA0">
        <w:t>, 3)</w:t>
      </w:r>
      <w:r w:rsidR="004E5EDE" w:rsidRPr="00F93AA0">
        <w:t xml:space="preserve"> adolescents and adult, 4) HIV infected children, 5) HIV exposed children, 6)</w:t>
      </w:r>
      <w:r w:rsidR="00B85A9A" w:rsidRPr="00F93AA0">
        <w:t xml:space="preserve"> medical case management, </w:t>
      </w:r>
      <w:r w:rsidR="004E5EDE" w:rsidRPr="00F93AA0">
        <w:t>7</w:t>
      </w:r>
      <w:r w:rsidR="00B85A9A" w:rsidRPr="00F93AA0">
        <w:t xml:space="preserve">) oral health, </w:t>
      </w:r>
      <w:r w:rsidR="004E5EDE" w:rsidRPr="00F93AA0">
        <w:t>8</w:t>
      </w:r>
      <w:r w:rsidR="00B85A9A" w:rsidRPr="00F93AA0">
        <w:t xml:space="preserve">) ADAP and </w:t>
      </w:r>
      <w:r w:rsidR="004E5EDE" w:rsidRPr="00F93AA0">
        <w:t>9</w:t>
      </w:r>
      <w:r w:rsidR="00B85A9A" w:rsidRPr="00F93AA0">
        <w:t>) system level</w:t>
      </w:r>
      <w:r w:rsidR="00C7027A" w:rsidRPr="00F93AA0">
        <w:t>.  For more detailed information on these clinical measures, see</w:t>
      </w:r>
      <w:r w:rsidR="00DB4CCF" w:rsidRPr="00F93AA0">
        <w:t xml:space="preserve"> </w:t>
      </w:r>
      <w:r w:rsidR="00DB4CCF" w:rsidRPr="00F93AA0">
        <w:rPr>
          <w:i/>
        </w:rPr>
        <w:t>Appendix A: Ryan White</w:t>
      </w:r>
      <w:r w:rsidR="00C7027A" w:rsidRPr="00F93AA0">
        <w:rPr>
          <w:i/>
        </w:rPr>
        <w:t xml:space="preserve"> HIV Quality Measures,</w:t>
      </w:r>
      <w:r w:rsidR="00C7027A" w:rsidRPr="00F93AA0">
        <w:t xml:space="preserve"> </w:t>
      </w:r>
      <w:r w:rsidR="00C7027A" w:rsidRPr="00284CCD">
        <w:t xml:space="preserve">page </w:t>
      </w:r>
      <w:r w:rsidR="00A046B6">
        <w:t>13</w:t>
      </w:r>
      <w:r w:rsidR="00C7027A" w:rsidRPr="00284CCD">
        <w:t>.</w:t>
      </w:r>
      <w:r w:rsidRPr="00F93AA0">
        <w:t xml:space="preserve"> </w:t>
      </w:r>
    </w:p>
    <w:p w14:paraId="453E872E" w14:textId="77777777" w:rsidR="000B57FC" w:rsidRPr="00F93AA0" w:rsidRDefault="00755BB6" w:rsidP="00BD673E">
      <w:pPr>
        <w:pStyle w:val="ListParagraph"/>
        <w:numPr>
          <w:ilvl w:val="0"/>
          <w:numId w:val="36"/>
        </w:numPr>
      </w:pPr>
      <w:r w:rsidRPr="00F93AA0">
        <w:t xml:space="preserve">The </w:t>
      </w:r>
      <w:r w:rsidR="003165E0" w:rsidRPr="00F93AA0">
        <w:rPr>
          <w:b/>
        </w:rPr>
        <w:t xml:space="preserve">Summary Report </w:t>
      </w:r>
      <w:r w:rsidR="00420913" w:rsidRPr="00F93AA0">
        <w:t>is</w:t>
      </w:r>
      <w:r w:rsidR="003165E0" w:rsidRPr="00F93AA0">
        <w:t xml:space="preserve"> </w:t>
      </w:r>
      <w:r w:rsidRPr="00F93AA0">
        <w:t>where</w:t>
      </w:r>
      <w:r w:rsidR="00DB4CCF" w:rsidRPr="00F93AA0">
        <w:t xml:space="preserve"> </w:t>
      </w:r>
      <w:r w:rsidR="004D0031">
        <w:t>recipients</w:t>
      </w:r>
      <w:r w:rsidR="004D0031" w:rsidRPr="00F93AA0">
        <w:t xml:space="preserve"> </w:t>
      </w:r>
      <w:r w:rsidRPr="00F93AA0">
        <w:t>can generate</w:t>
      </w:r>
      <w:r w:rsidR="003165E0" w:rsidRPr="00F93AA0">
        <w:t xml:space="preserve"> </w:t>
      </w:r>
      <w:r w:rsidRPr="00F93AA0">
        <w:t>reports of your own data as well as comparison repor</w:t>
      </w:r>
      <w:r w:rsidR="00053243" w:rsidRPr="00F93AA0">
        <w:t xml:space="preserve">ts with other </w:t>
      </w:r>
      <w:r w:rsidR="00713050">
        <w:t xml:space="preserve">recipients and/or </w:t>
      </w:r>
      <w:r w:rsidR="00420913" w:rsidRPr="00F93AA0">
        <w:t>subrecipients</w:t>
      </w:r>
      <w:r w:rsidR="00053243" w:rsidRPr="00F93AA0">
        <w:t xml:space="preserve"> who have also entered data into the </w:t>
      </w:r>
      <w:r w:rsidR="0079578D">
        <w:t>module</w:t>
      </w:r>
      <w:r w:rsidR="003B6F7D">
        <w:t>,</w:t>
      </w:r>
      <w:r w:rsidR="00713050" w:rsidRPr="00713050">
        <w:rPr>
          <w:rFonts w:eastAsia="Calibri"/>
          <w:lang w:val="x-none" w:eastAsia="x-none"/>
        </w:rPr>
        <w:t xml:space="preserve"> </w:t>
      </w:r>
      <w:r w:rsidR="00713050" w:rsidRPr="00C9220B">
        <w:rPr>
          <w:rFonts w:eastAsia="Calibri"/>
          <w:lang w:val="x-none" w:eastAsia="x-none"/>
        </w:rPr>
        <w:t>but will only be able to compare performance with those recipients and subrecipients that submit data into the database</w:t>
      </w:r>
      <w:r w:rsidR="00053243" w:rsidRPr="00F93AA0">
        <w:t>.</w:t>
      </w:r>
      <w:r w:rsidR="00713050">
        <w:t xml:space="preserve"> The identity of the other recipient</w:t>
      </w:r>
      <w:r w:rsidR="00DB4152">
        <w:t>s</w:t>
      </w:r>
      <w:r w:rsidR="00713050">
        <w:t xml:space="preserve"> or subrecipient</w:t>
      </w:r>
      <w:r w:rsidR="00DB4152">
        <w:t>s</w:t>
      </w:r>
      <w:r w:rsidR="00713050">
        <w:t xml:space="preserve"> is </w:t>
      </w:r>
      <w:r w:rsidR="00DB4152">
        <w:t xml:space="preserve">not included </w:t>
      </w:r>
      <w:r w:rsidR="00713050">
        <w:t xml:space="preserve">in the comparison reports. </w:t>
      </w:r>
    </w:p>
    <w:p w14:paraId="0AD4D431" w14:textId="77777777" w:rsidR="000B57FC" w:rsidRPr="0092111D" w:rsidRDefault="000B57FC" w:rsidP="00F93AA0">
      <w:pPr>
        <w:pStyle w:val="Heading2"/>
      </w:pPr>
      <w:bookmarkStart w:id="21" w:name="_Toc443993313"/>
      <w:r w:rsidRPr="0092111D">
        <w:t>Which clients can be included in the HIVQM?</w:t>
      </w:r>
      <w:bookmarkEnd w:id="21"/>
    </w:p>
    <w:p w14:paraId="21DD2588" w14:textId="77777777" w:rsidR="000B57FC" w:rsidRDefault="000B57FC" w:rsidP="00F93AA0">
      <w:r>
        <w:t>All clients who receive HIV services, regardless of funding source, can be included in the HIVQM.</w:t>
      </w:r>
    </w:p>
    <w:p w14:paraId="3BF5A20E" w14:textId="77777777" w:rsidR="00D74667" w:rsidRPr="0092111D" w:rsidRDefault="00D74667" w:rsidP="00F93AA0">
      <w:pPr>
        <w:pStyle w:val="Heading2"/>
      </w:pPr>
      <w:bookmarkStart w:id="22" w:name="_Toc443993314"/>
      <w:r w:rsidRPr="0092111D">
        <w:t xml:space="preserve">Who </w:t>
      </w:r>
      <w:r w:rsidR="003165E0">
        <w:t>enters data</w:t>
      </w:r>
      <w:r w:rsidRPr="0092111D">
        <w:t xml:space="preserve"> </w:t>
      </w:r>
      <w:r w:rsidR="003165E0">
        <w:t xml:space="preserve">in </w:t>
      </w:r>
      <w:r w:rsidRPr="0092111D">
        <w:t>the HIVQM?</w:t>
      </w:r>
      <w:bookmarkEnd w:id="22"/>
    </w:p>
    <w:p w14:paraId="5956D025" w14:textId="77777777" w:rsidR="00AF19F9" w:rsidRPr="006B6607" w:rsidRDefault="00B724A3" w:rsidP="0098737A">
      <w:pPr>
        <w:pStyle w:val="Answerbulleted"/>
        <w:numPr>
          <w:ilvl w:val="0"/>
          <w:numId w:val="40"/>
        </w:numPr>
        <w:ind w:left="1080" w:right="0"/>
        <w:rPr>
          <w:rFonts w:asciiTheme="minorHAnsi" w:hAnsiTheme="minorHAnsi"/>
        </w:rPr>
      </w:pPr>
      <w:r w:rsidRPr="006B6607">
        <w:rPr>
          <w:rFonts w:asciiTheme="minorHAnsi" w:hAnsiTheme="minorHAnsi"/>
        </w:rPr>
        <w:t>The use of the HIVQM</w:t>
      </w:r>
      <w:r w:rsidR="00D008EB">
        <w:rPr>
          <w:rFonts w:asciiTheme="minorHAnsi" w:hAnsiTheme="minorHAnsi"/>
        </w:rPr>
        <w:t xml:space="preserve"> </w:t>
      </w:r>
      <w:r w:rsidRPr="006B6607">
        <w:rPr>
          <w:rFonts w:asciiTheme="minorHAnsi" w:hAnsiTheme="minorHAnsi"/>
        </w:rPr>
        <w:t>tool is</w:t>
      </w:r>
      <w:r w:rsidR="00D008EB">
        <w:rPr>
          <w:rFonts w:asciiTheme="minorHAnsi" w:hAnsiTheme="minorHAnsi"/>
        </w:rPr>
        <w:t xml:space="preserve"> </w:t>
      </w:r>
      <w:r w:rsidRPr="006B6607">
        <w:rPr>
          <w:rFonts w:asciiTheme="minorHAnsi" w:hAnsiTheme="minorHAnsi"/>
        </w:rPr>
        <w:t xml:space="preserve">voluntary, but it is </w:t>
      </w:r>
      <w:r w:rsidR="003165E0" w:rsidRPr="006B6607">
        <w:rPr>
          <w:rFonts w:asciiTheme="minorHAnsi" w:hAnsiTheme="minorHAnsi"/>
        </w:rPr>
        <w:t xml:space="preserve">strongly </w:t>
      </w:r>
      <w:r w:rsidRPr="006B6607">
        <w:rPr>
          <w:rFonts w:asciiTheme="minorHAnsi" w:hAnsiTheme="minorHAnsi"/>
        </w:rPr>
        <w:t xml:space="preserve">encouraged. </w:t>
      </w:r>
      <w:r w:rsidR="00AF19F9" w:rsidRPr="006B6607">
        <w:rPr>
          <w:rFonts w:asciiTheme="minorHAnsi" w:hAnsiTheme="minorHAnsi"/>
        </w:rPr>
        <w:t>The HIVQM</w:t>
      </w:r>
      <w:r w:rsidR="00D008EB">
        <w:rPr>
          <w:rFonts w:asciiTheme="minorHAnsi" w:hAnsiTheme="minorHAnsi"/>
        </w:rPr>
        <w:t xml:space="preserve"> </w:t>
      </w:r>
      <w:r w:rsidR="00AF19F9" w:rsidRPr="006B6607">
        <w:rPr>
          <w:rFonts w:asciiTheme="minorHAnsi" w:hAnsiTheme="minorHAnsi"/>
        </w:rPr>
        <w:t xml:space="preserve">is </w:t>
      </w:r>
      <w:r w:rsidR="0079578D">
        <w:rPr>
          <w:rFonts w:asciiTheme="minorHAnsi" w:hAnsiTheme="minorHAnsi"/>
        </w:rPr>
        <w:t>available</w:t>
      </w:r>
      <w:r w:rsidR="0079578D" w:rsidRPr="006B6607">
        <w:rPr>
          <w:rFonts w:asciiTheme="minorHAnsi" w:hAnsiTheme="minorHAnsi"/>
        </w:rPr>
        <w:t xml:space="preserve"> </w:t>
      </w:r>
      <w:r w:rsidR="00AF19F9" w:rsidRPr="006B6607">
        <w:rPr>
          <w:rFonts w:asciiTheme="minorHAnsi" w:hAnsiTheme="minorHAnsi"/>
        </w:rPr>
        <w:t xml:space="preserve">for each </w:t>
      </w:r>
      <w:r w:rsidR="00880689" w:rsidRPr="006B6607">
        <w:rPr>
          <w:rFonts w:asciiTheme="minorHAnsi" w:hAnsiTheme="minorHAnsi"/>
        </w:rPr>
        <w:t>recipient and sub-recipient who provides HIV care services and can enter their own data.</w:t>
      </w:r>
      <w:r w:rsidR="00AF19F9" w:rsidRPr="006B6607">
        <w:rPr>
          <w:rFonts w:asciiTheme="minorHAnsi" w:hAnsiTheme="minorHAnsi"/>
        </w:rPr>
        <w:t xml:space="preserve"> However, recipients are able to complete the data entry in the HIVQM for any of their </w:t>
      </w:r>
      <w:r w:rsidR="00880689" w:rsidRPr="006B6607">
        <w:rPr>
          <w:rFonts w:asciiTheme="minorHAnsi" w:hAnsiTheme="minorHAnsi"/>
        </w:rPr>
        <w:t>sub-recipients.</w:t>
      </w:r>
    </w:p>
    <w:p w14:paraId="727C0C35" w14:textId="77777777" w:rsidR="00D74667" w:rsidRPr="0092111D" w:rsidRDefault="00D74667" w:rsidP="00F93AA0">
      <w:pPr>
        <w:pStyle w:val="Heading2"/>
      </w:pPr>
      <w:bookmarkStart w:id="23" w:name="_Toc443993315"/>
      <w:r w:rsidRPr="0092111D">
        <w:t>How do you access the HIVQM?</w:t>
      </w:r>
      <w:bookmarkEnd w:id="23"/>
    </w:p>
    <w:p w14:paraId="1BED3542" w14:textId="5CFFF0A8" w:rsidR="00D74667" w:rsidRDefault="000B57FC" w:rsidP="00A95C40">
      <w:bookmarkStart w:id="24" w:name="_Ref321149352"/>
      <w:bookmarkStart w:id="25" w:name="_Ref321149364"/>
      <w:bookmarkStart w:id="26" w:name="_Ref323300660"/>
      <w:r>
        <w:t xml:space="preserve">The HIVQM </w:t>
      </w:r>
      <w:r w:rsidR="00FF0065">
        <w:t xml:space="preserve">can </w:t>
      </w:r>
      <w:r>
        <w:t xml:space="preserve">be accessed through the existing RSR </w:t>
      </w:r>
      <w:r w:rsidR="00934B4F">
        <w:t>portal</w:t>
      </w:r>
      <w:r>
        <w:t xml:space="preserve">. </w:t>
      </w:r>
      <w:r w:rsidR="00927DF1">
        <w:t xml:space="preserve"> </w:t>
      </w:r>
      <w:r w:rsidR="00927DF1" w:rsidRPr="00284CCD">
        <w:t xml:space="preserve">See page </w:t>
      </w:r>
      <w:r w:rsidR="0095136E">
        <w:t>11</w:t>
      </w:r>
      <w:r w:rsidR="009C1EFE">
        <w:t xml:space="preserve"> for detailed instructions.</w:t>
      </w:r>
    </w:p>
    <w:p w14:paraId="61C04E65" w14:textId="187E233A" w:rsidR="00C55112" w:rsidRDefault="00C55112" w:rsidP="00A95C40"/>
    <w:p w14:paraId="3A1A1F71" w14:textId="77777777" w:rsidR="00C55112" w:rsidRDefault="00C55112" w:rsidP="00A95C40"/>
    <w:p w14:paraId="7620DCF2" w14:textId="77777777" w:rsidR="000B57FC" w:rsidRPr="0092111D" w:rsidRDefault="00D74667" w:rsidP="00F93AA0">
      <w:pPr>
        <w:pStyle w:val="Heading2"/>
      </w:pPr>
      <w:bookmarkStart w:id="27" w:name="_Toc443993316"/>
      <w:r w:rsidRPr="0092111D">
        <w:lastRenderedPageBreak/>
        <w:t xml:space="preserve">When </w:t>
      </w:r>
      <w:r w:rsidR="0092111D">
        <w:t>can you enter</w:t>
      </w:r>
      <w:r w:rsidR="00864D6B" w:rsidRPr="0092111D">
        <w:t xml:space="preserve"> data</w:t>
      </w:r>
      <w:r w:rsidRPr="0092111D">
        <w:t>?</w:t>
      </w:r>
      <w:bookmarkEnd w:id="27"/>
      <w:r w:rsidR="000B57FC" w:rsidRPr="0092111D">
        <w:t xml:space="preserve"> </w:t>
      </w:r>
    </w:p>
    <w:p w14:paraId="65C9240D" w14:textId="250CC1C7" w:rsidR="000B57FC" w:rsidRDefault="000B57FC" w:rsidP="00A95C40">
      <w:r w:rsidRPr="00880689">
        <w:t>The HIVQM</w:t>
      </w:r>
      <w:r w:rsidR="006F0EDD">
        <w:t xml:space="preserve"> i</w:t>
      </w:r>
      <w:r w:rsidRPr="00880689">
        <w:t xml:space="preserve">s available to </w:t>
      </w:r>
      <w:r w:rsidR="00880689" w:rsidRPr="00880689">
        <w:t xml:space="preserve">recipients and sub-recipients </w:t>
      </w:r>
      <w:r w:rsidR="00D91178">
        <w:t xml:space="preserve">four </w:t>
      </w:r>
      <w:r w:rsidRPr="00880689">
        <w:t>time</w:t>
      </w:r>
      <w:r w:rsidR="00927DF1" w:rsidRPr="00880689">
        <w:t>s</w:t>
      </w:r>
      <w:r w:rsidRPr="00880689">
        <w:t xml:space="preserve"> a year</w:t>
      </w:r>
      <w:r w:rsidR="00864D6B" w:rsidRPr="00880689">
        <w:t xml:space="preserve"> on the dates specified </w:t>
      </w:r>
      <w:r w:rsidR="00AF19F9" w:rsidRPr="00880689">
        <w:t>(</w:t>
      </w:r>
      <w:r w:rsidR="0045420B">
        <w:t>cycles</w:t>
      </w:r>
      <w:r w:rsidR="00AF19F9" w:rsidRPr="00880689">
        <w:t xml:space="preserve">) </w:t>
      </w:r>
      <w:r w:rsidR="00864D6B" w:rsidRPr="00880689">
        <w:t>in the table below</w:t>
      </w:r>
      <w:r w:rsidRPr="00880689">
        <w:t>.</w:t>
      </w:r>
      <w:r w:rsidR="00864D6B" w:rsidRPr="00880689">
        <w:t xml:space="preserve"> You may enter data at the beginning of the open date and until the closing date. </w:t>
      </w:r>
      <w:r w:rsidR="007235BD" w:rsidRPr="00880689">
        <w:t xml:space="preserve"> You can enter data for one or more </w:t>
      </w:r>
      <w:r w:rsidR="0045420B">
        <w:t>cycle</w:t>
      </w:r>
      <w:r w:rsidR="007235BD" w:rsidRPr="00880689">
        <w:t>.</w:t>
      </w:r>
      <w:r w:rsidR="00864D6B" w:rsidRPr="00880689">
        <w:t xml:space="preserve"> </w:t>
      </w:r>
      <w:r w:rsidRPr="00880689">
        <w:t xml:space="preserve"> </w:t>
      </w:r>
    </w:p>
    <w:p w14:paraId="7078F58A" w14:textId="77777777" w:rsidR="007802F4" w:rsidRPr="00880689" w:rsidRDefault="007802F4" w:rsidP="00A95C40"/>
    <w:p w14:paraId="6B70A1C5" w14:textId="77777777" w:rsidR="00864D6B" w:rsidRDefault="00864D6B" w:rsidP="00F93AA0">
      <w:r>
        <w:t>Also</w:t>
      </w:r>
      <w:r w:rsidR="000A2663">
        <w:t>,</w:t>
      </w:r>
      <w:r>
        <w:t xml:space="preserve"> </w:t>
      </w:r>
      <w:r w:rsidR="00F31966">
        <w:t xml:space="preserve">note that at every </w:t>
      </w:r>
      <w:r w:rsidR="005E0E8E">
        <w:t>cycle</w:t>
      </w:r>
      <w:r w:rsidR="00F31966">
        <w:t xml:space="preserve"> you will be entering data for </w:t>
      </w:r>
      <w:r w:rsidR="00AD4255">
        <w:t>a</w:t>
      </w:r>
      <w:r w:rsidR="00F31966">
        <w:t xml:space="preserve"> </w:t>
      </w:r>
      <w:r>
        <w:t xml:space="preserve">specified </w:t>
      </w:r>
      <w:r w:rsidR="00F31966">
        <w:t>1</w:t>
      </w:r>
      <w:r w:rsidR="00AD4255">
        <w:t>2-</w:t>
      </w:r>
      <w:r w:rsidR="00F31966">
        <w:t>month</w:t>
      </w:r>
      <w:r>
        <w:t xml:space="preserve"> </w:t>
      </w:r>
      <w:r w:rsidR="00F31966">
        <w:t>period.</w:t>
      </w:r>
    </w:p>
    <w:p w14:paraId="5AFAFF78" w14:textId="77777777" w:rsidR="00A95C40" w:rsidRDefault="00A95C40" w:rsidP="00F93AA0"/>
    <w:p w14:paraId="7F91E301" w14:textId="4F5B510A" w:rsidR="007235BD" w:rsidRDefault="007235BD" w:rsidP="00F93AA0">
      <w:bookmarkStart w:id="28" w:name="_Ryan_White_HIV/AIDS"/>
      <w:bookmarkStart w:id="29" w:name="_Toc326164968"/>
      <w:bookmarkStart w:id="30" w:name="_Toc326309615"/>
      <w:bookmarkStart w:id="31" w:name="_Toc326309764"/>
      <w:bookmarkStart w:id="32" w:name="_Toc326761444"/>
      <w:bookmarkStart w:id="33" w:name="_Toc327449193"/>
      <w:bookmarkStart w:id="34" w:name="_Toc392836514"/>
      <w:bookmarkStart w:id="35" w:name="GranteeReport"/>
      <w:bookmarkEnd w:id="24"/>
      <w:bookmarkEnd w:id="25"/>
      <w:bookmarkEnd w:id="26"/>
      <w:bookmarkEnd w:id="28"/>
    </w:p>
    <w:tbl>
      <w:tblPr>
        <w:tblW w:w="0" w:type="auto"/>
        <w:tblCellMar>
          <w:left w:w="0" w:type="dxa"/>
          <w:right w:w="0" w:type="dxa"/>
        </w:tblCellMar>
        <w:tblLook w:val="04A0" w:firstRow="1" w:lastRow="0" w:firstColumn="1" w:lastColumn="0" w:noHBand="0" w:noVBand="1"/>
      </w:tblPr>
      <w:tblGrid>
        <w:gridCol w:w="2651"/>
        <w:gridCol w:w="2798"/>
        <w:gridCol w:w="3891"/>
      </w:tblGrid>
      <w:tr w:rsidR="00D91178" w14:paraId="43659BDB" w14:textId="77777777" w:rsidTr="00D91178">
        <w:trPr>
          <w:trHeight w:val="293"/>
        </w:trPr>
        <w:tc>
          <w:tcPr>
            <w:tcW w:w="2654" w:type="dxa"/>
            <w:tcBorders>
              <w:top w:val="single" w:sz="8" w:space="0" w:color="auto"/>
              <w:left w:val="single" w:sz="8" w:space="0" w:color="auto"/>
              <w:bottom w:val="single" w:sz="8" w:space="0" w:color="auto"/>
              <w:right w:val="single" w:sz="8" w:space="0" w:color="auto"/>
            </w:tcBorders>
            <w:shd w:val="clear" w:color="auto" w:fill="2F5496"/>
            <w:tcMar>
              <w:top w:w="0" w:type="dxa"/>
              <w:left w:w="108" w:type="dxa"/>
              <w:bottom w:w="0" w:type="dxa"/>
              <w:right w:w="108" w:type="dxa"/>
            </w:tcMar>
            <w:vAlign w:val="center"/>
            <w:hideMark/>
          </w:tcPr>
          <w:p w14:paraId="007FE4C1" w14:textId="77777777" w:rsidR="00D91178" w:rsidRDefault="00D91178">
            <w:pPr>
              <w:spacing w:line="252" w:lineRule="auto"/>
              <w:rPr>
                <w:color w:val="D6DCE5"/>
                <w:spacing w:val="0"/>
              </w:rPr>
            </w:pPr>
            <w:r>
              <w:rPr>
                <w:color w:val="D6DCE5"/>
              </w:rPr>
              <w:t>HIVQM Module Opens</w:t>
            </w:r>
          </w:p>
        </w:tc>
        <w:tc>
          <w:tcPr>
            <w:tcW w:w="2801" w:type="dxa"/>
            <w:tcBorders>
              <w:top w:val="single" w:sz="8" w:space="0" w:color="auto"/>
              <w:left w:val="nil"/>
              <w:bottom w:val="single" w:sz="8" w:space="0" w:color="auto"/>
              <w:right w:val="single" w:sz="8" w:space="0" w:color="auto"/>
            </w:tcBorders>
            <w:shd w:val="clear" w:color="auto" w:fill="2F5496"/>
            <w:tcMar>
              <w:top w:w="0" w:type="dxa"/>
              <w:left w:w="108" w:type="dxa"/>
              <w:bottom w:w="0" w:type="dxa"/>
              <w:right w:w="108" w:type="dxa"/>
            </w:tcMar>
            <w:vAlign w:val="center"/>
            <w:hideMark/>
          </w:tcPr>
          <w:p w14:paraId="45777B28" w14:textId="77777777" w:rsidR="00D91178" w:rsidRDefault="00D91178">
            <w:pPr>
              <w:spacing w:line="252" w:lineRule="auto"/>
              <w:rPr>
                <w:color w:val="D6DCE5"/>
              </w:rPr>
            </w:pPr>
            <w:r>
              <w:rPr>
                <w:color w:val="D6DCE5"/>
              </w:rPr>
              <w:t>HIVQM Module Closes</w:t>
            </w:r>
          </w:p>
        </w:tc>
        <w:tc>
          <w:tcPr>
            <w:tcW w:w="3895" w:type="dxa"/>
            <w:tcBorders>
              <w:top w:val="single" w:sz="8" w:space="0" w:color="auto"/>
              <w:left w:val="nil"/>
              <w:bottom w:val="single" w:sz="8" w:space="0" w:color="auto"/>
              <w:right w:val="single" w:sz="8" w:space="0" w:color="auto"/>
            </w:tcBorders>
            <w:shd w:val="clear" w:color="auto" w:fill="2F5496"/>
            <w:tcMar>
              <w:top w:w="0" w:type="dxa"/>
              <w:left w:w="108" w:type="dxa"/>
              <w:bottom w:w="0" w:type="dxa"/>
              <w:right w:w="108" w:type="dxa"/>
            </w:tcMar>
            <w:vAlign w:val="center"/>
            <w:hideMark/>
          </w:tcPr>
          <w:p w14:paraId="13BC8C78" w14:textId="77777777" w:rsidR="00D91178" w:rsidRDefault="00D91178">
            <w:pPr>
              <w:spacing w:line="252" w:lineRule="auto"/>
              <w:rPr>
                <w:color w:val="D6DCE5"/>
              </w:rPr>
            </w:pPr>
            <w:r>
              <w:rPr>
                <w:color w:val="D6DCE5"/>
              </w:rPr>
              <w:t>Measurement Year/ Period</w:t>
            </w:r>
          </w:p>
        </w:tc>
      </w:tr>
      <w:tr w:rsidR="00D91178" w14:paraId="692B890C" w14:textId="77777777" w:rsidTr="00D91178">
        <w:trPr>
          <w:trHeight w:val="293"/>
        </w:trPr>
        <w:tc>
          <w:tcPr>
            <w:tcW w:w="2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8E63E" w14:textId="77777777" w:rsidR="00D91178" w:rsidRDefault="00D91178">
            <w:pPr>
              <w:spacing w:line="252" w:lineRule="auto"/>
            </w:pPr>
            <w:r>
              <w:t>March 1, 2017</w:t>
            </w:r>
          </w:p>
        </w:tc>
        <w:tc>
          <w:tcPr>
            <w:tcW w:w="2801" w:type="dxa"/>
            <w:tcBorders>
              <w:top w:val="nil"/>
              <w:left w:val="nil"/>
              <w:bottom w:val="single" w:sz="8" w:space="0" w:color="auto"/>
              <w:right w:val="single" w:sz="8" w:space="0" w:color="auto"/>
            </w:tcBorders>
            <w:tcMar>
              <w:top w:w="0" w:type="dxa"/>
              <w:left w:w="108" w:type="dxa"/>
              <w:bottom w:w="0" w:type="dxa"/>
              <w:right w:w="108" w:type="dxa"/>
            </w:tcMar>
            <w:hideMark/>
          </w:tcPr>
          <w:p w14:paraId="5245AF84" w14:textId="77777777" w:rsidR="00D91178" w:rsidRDefault="00D91178">
            <w:pPr>
              <w:spacing w:line="252" w:lineRule="auto"/>
            </w:pPr>
            <w:r>
              <w:t>March 31, 2017</w:t>
            </w:r>
          </w:p>
        </w:tc>
        <w:tc>
          <w:tcPr>
            <w:tcW w:w="3895" w:type="dxa"/>
            <w:tcBorders>
              <w:top w:val="nil"/>
              <w:left w:val="nil"/>
              <w:bottom w:val="single" w:sz="8" w:space="0" w:color="auto"/>
              <w:right w:val="single" w:sz="8" w:space="0" w:color="auto"/>
            </w:tcBorders>
            <w:tcMar>
              <w:top w:w="0" w:type="dxa"/>
              <w:left w:w="108" w:type="dxa"/>
              <w:bottom w:w="0" w:type="dxa"/>
              <w:right w:w="108" w:type="dxa"/>
            </w:tcMar>
            <w:hideMark/>
          </w:tcPr>
          <w:p w14:paraId="566B305F" w14:textId="77777777" w:rsidR="00D91178" w:rsidRDefault="00D91178">
            <w:pPr>
              <w:spacing w:line="252" w:lineRule="auto"/>
            </w:pPr>
            <w:r>
              <w:t>January 1, 2016 - December 31, 2016</w:t>
            </w:r>
          </w:p>
        </w:tc>
      </w:tr>
      <w:tr w:rsidR="00D91178" w14:paraId="56C97D75" w14:textId="77777777" w:rsidTr="00D91178">
        <w:trPr>
          <w:trHeight w:val="293"/>
        </w:trPr>
        <w:tc>
          <w:tcPr>
            <w:tcW w:w="2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577B6" w14:textId="77777777" w:rsidR="00D91178" w:rsidRDefault="00D91178">
            <w:pPr>
              <w:spacing w:line="252" w:lineRule="auto"/>
            </w:pPr>
            <w:r>
              <w:t>June 1, 2017</w:t>
            </w:r>
          </w:p>
        </w:tc>
        <w:tc>
          <w:tcPr>
            <w:tcW w:w="2801" w:type="dxa"/>
            <w:tcBorders>
              <w:top w:val="nil"/>
              <w:left w:val="nil"/>
              <w:bottom w:val="single" w:sz="8" w:space="0" w:color="auto"/>
              <w:right w:val="single" w:sz="8" w:space="0" w:color="auto"/>
            </w:tcBorders>
            <w:tcMar>
              <w:top w:w="0" w:type="dxa"/>
              <w:left w:w="108" w:type="dxa"/>
              <w:bottom w:w="0" w:type="dxa"/>
              <w:right w:w="108" w:type="dxa"/>
            </w:tcMar>
            <w:hideMark/>
          </w:tcPr>
          <w:p w14:paraId="0C3E5F9B" w14:textId="77777777" w:rsidR="00D91178" w:rsidRDefault="00D91178">
            <w:pPr>
              <w:spacing w:line="252" w:lineRule="auto"/>
            </w:pPr>
            <w:r>
              <w:t>June 30, 2017</w:t>
            </w:r>
          </w:p>
        </w:tc>
        <w:tc>
          <w:tcPr>
            <w:tcW w:w="3895" w:type="dxa"/>
            <w:tcBorders>
              <w:top w:val="nil"/>
              <w:left w:val="nil"/>
              <w:bottom w:val="single" w:sz="8" w:space="0" w:color="auto"/>
              <w:right w:val="single" w:sz="8" w:space="0" w:color="auto"/>
            </w:tcBorders>
            <w:tcMar>
              <w:top w:w="0" w:type="dxa"/>
              <w:left w:w="108" w:type="dxa"/>
              <w:bottom w:w="0" w:type="dxa"/>
              <w:right w:w="108" w:type="dxa"/>
            </w:tcMar>
            <w:hideMark/>
          </w:tcPr>
          <w:p w14:paraId="4FE672A8" w14:textId="77777777" w:rsidR="00D91178" w:rsidRDefault="00D91178">
            <w:pPr>
              <w:spacing w:line="252" w:lineRule="auto"/>
            </w:pPr>
            <w:r>
              <w:t>April 1, 2016 – March 31, 2017</w:t>
            </w:r>
          </w:p>
        </w:tc>
      </w:tr>
      <w:tr w:rsidR="00D91178" w14:paraId="542083BF" w14:textId="77777777" w:rsidTr="00D91178">
        <w:trPr>
          <w:trHeight w:val="293"/>
        </w:trPr>
        <w:tc>
          <w:tcPr>
            <w:tcW w:w="2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ED6F6" w14:textId="77777777" w:rsidR="00D91178" w:rsidRDefault="00D91178">
            <w:pPr>
              <w:spacing w:line="252" w:lineRule="auto"/>
            </w:pPr>
            <w:r>
              <w:t>September 1, 2017</w:t>
            </w:r>
          </w:p>
        </w:tc>
        <w:tc>
          <w:tcPr>
            <w:tcW w:w="2801" w:type="dxa"/>
            <w:tcBorders>
              <w:top w:val="nil"/>
              <w:left w:val="nil"/>
              <w:bottom w:val="single" w:sz="8" w:space="0" w:color="auto"/>
              <w:right w:val="single" w:sz="8" w:space="0" w:color="auto"/>
            </w:tcBorders>
            <w:tcMar>
              <w:top w:w="0" w:type="dxa"/>
              <w:left w:w="108" w:type="dxa"/>
              <w:bottom w:w="0" w:type="dxa"/>
              <w:right w:w="108" w:type="dxa"/>
            </w:tcMar>
            <w:hideMark/>
          </w:tcPr>
          <w:p w14:paraId="21E94C99" w14:textId="77777777" w:rsidR="00D91178" w:rsidRDefault="00D91178">
            <w:pPr>
              <w:spacing w:line="252" w:lineRule="auto"/>
            </w:pPr>
            <w:r>
              <w:t>September 30, 2017</w:t>
            </w:r>
          </w:p>
        </w:tc>
        <w:tc>
          <w:tcPr>
            <w:tcW w:w="3895" w:type="dxa"/>
            <w:tcBorders>
              <w:top w:val="nil"/>
              <w:left w:val="nil"/>
              <w:bottom w:val="single" w:sz="8" w:space="0" w:color="auto"/>
              <w:right w:val="single" w:sz="8" w:space="0" w:color="auto"/>
            </w:tcBorders>
            <w:tcMar>
              <w:top w:w="0" w:type="dxa"/>
              <w:left w:w="108" w:type="dxa"/>
              <w:bottom w:w="0" w:type="dxa"/>
              <w:right w:w="108" w:type="dxa"/>
            </w:tcMar>
            <w:hideMark/>
          </w:tcPr>
          <w:p w14:paraId="0E2C4A06" w14:textId="77777777" w:rsidR="00D91178" w:rsidRDefault="00D91178">
            <w:pPr>
              <w:spacing w:line="252" w:lineRule="auto"/>
            </w:pPr>
            <w:r>
              <w:t>July 1, 2016 – June 30, 2017</w:t>
            </w:r>
          </w:p>
        </w:tc>
      </w:tr>
      <w:tr w:rsidR="00D91178" w14:paraId="357796A7" w14:textId="77777777" w:rsidTr="00D91178">
        <w:trPr>
          <w:trHeight w:val="293"/>
        </w:trPr>
        <w:tc>
          <w:tcPr>
            <w:tcW w:w="2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B1FBB" w14:textId="77777777" w:rsidR="00D91178" w:rsidRDefault="00D91178">
            <w:pPr>
              <w:spacing w:line="252" w:lineRule="auto"/>
            </w:pPr>
            <w:r>
              <w:t>December 1, 2017</w:t>
            </w:r>
          </w:p>
        </w:tc>
        <w:tc>
          <w:tcPr>
            <w:tcW w:w="2801" w:type="dxa"/>
            <w:tcBorders>
              <w:top w:val="nil"/>
              <w:left w:val="nil"/>
              <w:bottom w:val="single" w:sz="8" w:space="0" w:color="auto"/>
              <w:right w:val="single" w:sz="8" w:space="0" w:color="auto"/>
            </w:tcBorders>
            <w:tcMar>
              <w:top w:w="0" w:type="dxa"/>
              <w:left w:w="108" w:type="dxa"/>
              <w:bottom w:w="0" w:type="dxa"/>
              <w:right w:w="108" w:type="dxa"/>
            </w:tcMar>
            <w:hideMark/>
          </w:tcPr>
          <w:p w14:paraId="6EAD57F8" w14:textId="77777777" w:rsidR="00D91178" w:rsidRDefault="00D91178">
            <w:pPr>
              <w:spacing w:line="252" w:lineRule="auto"/>
            </w:pPr>
            <w:r>
              <w:t>December 31, 2017</w:t>
            </w:r>
          </w:p>
        </w:tc>
        <w:tc>
          <w:tcPr>
            <w:tcW w:w="3895" w:type="dxa"/>
            <w:tcBorders>
              <w:top w:val="nil"/>
              <w:left w:val="nil"/>
              <w:bottom w:val="single" w:sz="8" w:space="0" w:color="auto"/>
              <w:right w:val="single" w:sz="8" w:space="0" w:color="auto"/>
            </w:tcBorders>
            <w:tcMar>
              <w:top w:w="0" w:type="dxa"/>
              <w:left w:w="108" w:type="dxa"/>
              <w:bottom w:w="0" w:type="dxa"/>
              <w:right w:w="108" w:type="dxa"/>
            </w:tcMar>
            <w:hideMark/>
          </w:tcPr>
          <w:p w14:paraId="0B14BBDC" w14:textId="77777777" w:rsidR="00D91178" w:rsidRDefault="00D91178">
            <w:pPr>
              <w:spacing w:line="252" w:lineRule="auto"/>
            </w:pPr>
            <w:r>
              <w:t>October 1, 2016 – September 30, 2017</w:t>
            </w:r>
          </w:p>
        </w:tc>
      </w:tr>
    </w:tbl>
    <w:p w14:paraId="7D40D0BC" w14:textId="67DE85C0" w:rsidR="00D91178" w:rsidRDefault="00D91178" w:rsidP="00F93AA0"/>
    <w:p w14:paraId="5EBE0D96" w14:textId="77777777" w:rsidR="00D91178" w:rsidRDefault="00D91178" w:rsidP="00F93AA0"/>
    <w:p w14:paraId="1ABE9387" w14:textId="77777777" w:rsidR="003165E0" w:rsidRPr="003165E0" w:rsidRDefault="003165E0" w:rsidP="00F93AA0">
      <w:pPr>
        <w:pStyle w:val="Heading2"/>
      </w:pPr>
      <w:bookmarkStart w:id="36" w:name="_Toc443993317"/>
      <w:r w:rsidRPr="003165E0">
        <w:t xml:space="preserve">How is the </w:t>
      </w:r>
      <w:r w:rsidR="006F0EDD">
        <w:t>HIVQM</w:t>
      </w:r>
      <w:r w:rsidRPr="003165E0">
        <w:t xml:space="preserve"> submitted to HAB?</w:t>
      </w:r>
      <w:bookmarkEnd w:id="36"/>
    </w:p>
    <w:p w14:paraId="1C2E66C1" w14:textId="77777777" w:rsidR="003165E0" w:rsidRDefault="00F5040D" w:rsidP="00F93AA0">
      <w:r>
        <w:t xml:space="preserve">Once you have entered and saved data in the Provider Information and the Performance Measures Sections, you have submitted your </w:t>
      </w:r>
      <w:r w:rsidR="0045420B">
        <w:t>data</w:t>
      </w:r>
      <w:r>
        <w:t xml:space="preserve">. </w:t>
      </w:r>
      <w:r w:rsidR="003165E0">
        <w:t xml:space="preserve">HAB </w:t>
      </w:r>
      <w:r w:rsidR="00153E1A">
        <w:t>will have access to</w:t>
      </w:r>
      <w:r w:rsidR="003165E0">
        <w:t xml:space="preserve"> the data at the conclusion of each HIVQM </w:t>
      </w:r>
      <w:r w:rsidR="0045420B">
        <w:t>cycle</w:t>
      </w:r>
      <w:r w:rsidR="003165E0">
        <w:t xml:space="preserve">. </w:t>
      </w:r>
    </w:p>
    <w:p w14:paraId="3B28C33E" w14:textId="77777777" w:rsidR="00AD72B5" w:rsidRDefault="00AD72B5" w:rsidP="00F93AA0"/>
    <w:tbl>
      <w:tblPr>
        <w:tblStyle w:val="TableGrid1"/>
        <w:tblpPr w:leftFromText="180" w:rightFromText="180" w:vertAnchor="text" w:horzAnchor="page" w:tblpX="2821" w:tblpY="545"/>
        <w:tblW w:w="0" w:type="auto"/>
        <w:tblBorders>
          <w:top w:val="single" w:sz="12" w:space="0" w:color="92ADD2"/>
          <w:left w:val="single" w:sz="12" w:space="0" w:color="92ADD2"/>
          <w:bottom w:val="single" w:sz="12" w:space="0" w:color="92ADD2"/>
          <w:right w:val="single" w:sz="12" w:space="0" w:color="92ADD2"/>
          <w:insideH w:val="none" w:sz="0" w:space="0" w:color="auto"/>
          <w:insideV w:val="none" w:sz="0" w:space="0" w:color="auto"/>
        </w:tblBorders>
        <w:tblLook w:val="04A0" w:firstRow="1" w:lastRow="0" w:firstColumn="1" w:lastColumn="0" w:noHBand="0" w:noVBand="1"/>
      </w:tblPr>
      <w:tblGrid>
        <w:gridCol w:w="6491"/>
      </w:tblGrid>
      <w:tr w:rsidR="00AD72B5" w:rsidRPr="00795E57" w14:paraId="4513DDD6" w14:textId="77777777" w:rsidTr="00420913">
        <w:trPr>
          <w:trHeight w:val="1194"/>
        </w:trPr>
        <w:tc>
          <w:tcPr>
            <w:tcW w:w="6491" w:type="dxa"/>
            <w:shd w:val="clear" w:color="auto" w:fill="F1F4F9"/>
            <w:vAlign w:val="center"/>
          </w:tcPr>
          <w:p w14:paraId="25D70627" w14:textId="77777777" w:rsidR="00AD72B5" w:rsidRPr="001F423B" w:rsidRDefault="00AD72B5" w:rsidP="00F93AA0">
            <w:pPr>
              <w:rPr>
                <w:bCs/>
                <w:caps/>
                <w:color w:val="365F91"/>
                <w:spacing w:val="38"/>
                <w:sz w:val="52"/>
                <w:szCs w:val="28"/>
              </w:rPr>
            </w:pPr>
            <w:r w:rsidRPr="00795E57">
              <w:rPr>
                <w:rFonts w:ascii="Calibri" w:hAnsi="Calibri"/>
                <w:noProof/>
                <w:color w:val="595959"/>
              </w:rPr>
              <w:drawing>
                <wp:anchor distT="0" distB="0" distL="114300" distR="114300" simplePos="0" relativeHeight="251656704" behindDoc="0" locked="0" layoutInCell="1" allowOverlap="1" wp14:anchorId="500887B3" wp14:editId="724AB0AC">
                  <wp:simplePos x="0" y="0"/>
                  <wp:positionH relativeFrom="column">
                    <wp:posOffset>-311150</wp:posOffset>
                  </wp:positionH>
                  <wp:positionV relativeFrom="paragraph">
                    <wp:posOffset>-21590</wp:posOffset>
                  </wp:positionV>
                  <wp:extent cx="477520" cy="49784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lamation-yello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7520" cy="49784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1F423B">
              <w:t xml:space="preserve">For further assistance on completing the </w:t>
            </w:r>
            <w:r w:rsidR="00FF0065">
              <w:t xml:space="preserve">HIVQM </w:t>
            </w:r>
            <w:r w:rsidR="0037616E">
              <w:t xml:space="preserve"> </w:t>
            </w:r>
            <w:r w:rsidRPr="001F423B">
              <w:t xml:space="preserve"> or generating reports, contact Data Support at 1-888-640-9356 or e-mail RyanWhiteDataSupport@wrma.com.</w:t>
            </w:r>
          </w:p>
        </w:tc>
      </w:tr>
    </w:tbl>
    <w:p w14:paraId="26322227" w14:textId="77777777" w:rsidR="00AD72B5" w:rsidRDefault="00AD72B5" w:rsidP="00F93AA0"/>
    <w:p w14:paraId="6C54E99D" w14:textId="77777777" w:rsidR="00AD72B5" w:rsidRDefault="00AD72B5" w:rsidP="00F93AA0"/>
    <w:p w14:paraId="109315C3" w14:textId="77777777" w:rsidR="00AD72B5" w:rsidRDefault="00AD72B5" w:rsidP="00F93AA0"/>
    <w:p w14:paraId="75B698B4" w14:textId="77777777" w:rsidR="00AD72B5" w:rsidRDefault="00AD72B5" w:rsidP="00F93AA0"/>
    <w:p w14:paraId="790D1A70" w14:textId="77777777" w:rsidR="00A95C40" w:rsidRDefault="00A95C40" w:rsidP="00F93AA0"/>
    <w:p w14:paraId="06BC2E02" w14:textId="77777777" w:rsidR="00A95C40" w:rsidRDefault="00A95C40" w:rsidP="00F93AA0"/>
    <w:p w14:paraId="7C3DA4D1" w14:textId="77777777" w:rsidR="00A95C40" w:rsidRDefault="00A95C40" w:rsidP="00F93AA0"/>
    <w:p w14:paraId="63E8D890" w14:textId="77777777" w:rsidR="00A95C40" w:rsidRDefault="00A95C40" w:rsidP="00F93AA0"/>
    <w:p w14:paraId="76C90937" w14:textId="77777777" w:rsidR="00A95C40" w:rsidRDefault="00A95C40" w:rsidP="00F93AA0"/>
    <w:p w14:paraId="19737B51" w14:textId="77777777" w:rsidR="00A95C40" w:rsidRDefault="00A95C40" w:rsidP="00F93AA0"/>
    <w:p w14:paraId="7E4EA179" w14:textId="77777777" w:rsidR="0092111D" w:rsidRPr="001F423B" w:rsidRDefault="0092111D" w:rsidP="008A78E0">
      <w:pPr>
        <w:pStyle w:val="Heading1"/>
      </w:pPr>
      <w:r>
        <w:br w:type="page"/>
      </w:r>
      <w:bookmarkStart w:id="37" w:name="_Toc443993318"/>
      <w:r w:rsidR="00777358" w:rsidRPr="0092111D">
        <w:lastRenderedPageBreak/>
        <w:t>Instructions for completing the hivqm</w:t>
      </w:r>
      <w:r w:rsidR="006F0EDD">
        <w:t xml:space="preserve"> </w:t>
      </w:r>
      <w:r w:rsidR="00777358" w:rsidRPr="0092111D">
        <w:t>Module</w:t>
      </w:r>
      <w:bookmarkEnd w:id="29"/>
      <w:bookmarkEnd w:id="30"/>
      <w:bookmarkEnd w:id="31"/>
      <w:bookmarkEnd w:id="32"/>
      <w:bookmarkEnd w:id="33"/>
      <w:bookmarkEnd w:id="34"/>
      <w:bookmarkEnd w:id="37"/>
      <w:r w:rsidR="00583DEE" w:rsidRPr="0092111D">
        <w:fldChar w:fldCharType="begin"/>
      </w:r>
      <w:r w:rsidR="00583DEE" w:rsidRPr="0092111D">
        <w:instrText xml:space="preserve"> XE "Grantee Report" \r "GranteeReport" </w:instrText>
      </w:r>
      <w:r w:rsidR="00583DEE" w:rsidRPr="0092111D">
        <w:fldChar w:fldCharType="end"/>
      </w:r>
      <w:r w:rsidR="00F73BB9" w:rsidRPr="0092111D">
        <w:t xml:space="preserve"> </w:t>
      </w:r>
    </w:p>
    <w:p w14:paraId="29959100" w14:textId="79418CCC" w:rsidR="00153E1A" w:rsidRDefault="00F73BB9" w:rsidP="006F0EDD">
      <w:r w:rsidRPr="00002194">
        <w:t xml:space="preserve">Each </w:t>
      </w:r>
      <w:r w:rsidR="00F70B51">
        <w:t xml:space="preserve">recipient and their sub-recipients </w:t>
      </w:r>
      <w:r w:rsidR="002D5B11" w:rsidRPr="00002194">
        <w:t>will have access to the HIVQM</w:t>
      </w:r>
      <w:r w:rsidRPr="00002194">
        <w:t xml:space="preserve">. </w:t>
      </w:r>
      <w:r w:rsidR="00F70B51">
        <w:t>Those</w:t>
      </w:r>
      <w:r w:rsidR="00002194" w:rsidRPr="00002194">
        <w:t xml:space="preserve"> that</w:t>
      </w:r>
      <w:r w:rsidR="002D5B11" w:rsidRPr="00002194">
        <w:t xml:space="preserve"> receive funding from multiple parts</w:t>
      </w:r>
      <w:r w:rsidR="001F423B" w:rsidRPr="00002194">
        <w:t>,</w:t>
      </w:r>
      <w:r w:rsidR="002D5B11" w:rsidRPr="00002194">
        <w:t xml:space="preserve"> only need to access the module once to input </w:t>
      </w:r>
      <w:r w:rsidR="00002194" w:rsidRPr="00002194">
        <w:t>data</w:t>
      </w:r>
      <w:r w:rsidR="002D5B11" w:rsidRPr="00002194">
        <w:t xml:space="preserve">. </w:t>
      </w:r>
      <w:r w:rsidRPr="00002194">
        <w:t>For example:</w:t>
      </w:r>
      <w:r w:rsidR="00153E1A">
        <w:t xml:space="preserve"> If an agency receives Part A and C funding, they will </w:t>
      </w:r>
      <w:r w:rsidR="0083189D">
        <w:t xml:space="preserve">only need to </w:t>
      </w:r>
      <w:r w:rsidR="00153E1A">
        <w:t>input data once</w:t>
      </w:r>
      <w:r w:rsidR="0083189D">
        <w:t xml:space="preserve"> per reporting period</w:t>
      </w:r>
      <w:r w:rsidR="00153E1A">
        <w:t xml:space="preserve">. The Part A and C </w:t>
      </w:r>
      <w:r w:rsidR="000E3B19">
        <w:t xml:space="preserve">grant </w:t>
      </w:r>
      <w:r w:rsidR="00153E1A">
        <w:t>recipient</w:t>
      </w:r>
      <w:r w:rsidR="000E3B19">
        <w:t>s</w:t>
      </w:r>
      <w:r w:rsidR="00153E1A">
        <w:t xml:space="preserve"> of record will have access to that data</w:t>
      </w:r>
      <w:r w:rsidR="000E3B19">
        <w:t>.</w:t>
      </w:r>
    </w:p>
    <w:p w14:paraId="69E87228" w14:textId="77777777" w:rsidR="00F73BB9" w:rsidRPr="0092111D" w:rsidRDefault="00F73BB9" w:rsidP="00F93AA0">
      <w:pPr>
        <w:pStyle w:val="Heading2"/>
      </w:pPr>
      <w:bookmarkStart w:id="38" w:name="_Toc443993319"/>
      <w:bookmarkStart w:id="39" w:name="_Toc214669850"/>
      <w:bookmarkStart w:id="40" w:name="_Toc214670623"/>
      <w:bookmarkStart w:id="41" w:name="_Toc215889280"/>
      <w:bookmarkStart w:id="42" w:name="_Toc218656130"/>
      <w:bookmarkStart w:id="43" w:name="_Toc241636938"/>
      <w:r w:rsidRPr="0092111D">
        <w:t xml:space="preserve">Step One: </w:t>
      </w:r>
      <w:r w:rsidR="008F219F" w:rsidRPr="0092111D">
        <w:t>Access the most recent RSR Deliverable</w:t>
      </w:r>
      <w:r w:rsidRPr="0092111D">
        <w:t>.</w:t>
      </w:r>
      <w:bookmarkEnd w:id="38"/>
      <w:r w:rsidRPr="0092111D">
        <w:t xml:space="preserve"> </w:t>
      </w:r>
    </w:p>
    <w:p w14:paraId="15705B79" w14:textId="77777777" w:rsidR="00D53693" w:rsidRPr="00FE7AE6" w:rsidRDefault="00F73BB9" w:rsidP="00FE7AE6">
      <w:r w:rsidRPr="00FE7AE6">
        <w:t>(</w:t>
      </w:r>
      <w:r w:rsidR="00153E1A">
        <w:t>Recipient</w:t>
      </w:r>
      <w:r w:rsidRPr="00FE7AE6">
        <w:t xml:space="preserve">-providers only): Log in to the EHBs at </w:t>
      </w:r>
      <w:hyperlink r:id="rId12" w:history="1">
        <w:r w:rsidRPr="00FE7AE6">
          <w:t>https://grants.hrsa.gov/webexternal</w:t>
        </w:r>
      </w:hyperlink>
      <w:r w:rsidRPr="00FE7AE6">
        <w:t xml:space="preserve"> and</w:t>
      </w:r>
      <w:r w:rsidRPr="00FE7AE6">
        <w:rPr>
          <w:color w:val="31849B" w:themeColor="accent5" w:themeShade="BF"/>
        </w:rPr>
        <w:t xml:space="preserve"> </w:t>
      </w:r>
      <w:r w:rsidRPr="00FE7AE6">
        <w:t xml:space="preserve">navigate to </w:t>
      </w:r>
      <w:r w:rsidR="00E43A54">
        <w:t xml:space="preserve">the </w:t>
      </w:r>
      <w:r w:rsidR="00577FCC" w:rsidRPr="00FE7AE6">
        <w:t xml:space="preserve">RSR </w:t>
      </w:r>
      <w:r w:rsidRPr="00FE7AE6">
        <w:t>Performance Report</w:t>
      </w:r>
      <w:r w:rsidR="000E3B19">
        <w:t xml:space="preserve"> webpage</w:t>
      </w:r>
      <w:r w:rsidRPr="00FE7AE6">
        <w:t xml:space="preserve">. </w:t>
      </w:r>
    </w:p>
    <w:tbl>
      <w:tblPr>
        <w:tblStyle w:val="TableGrid1"/>
        <w:tblpPr w:leftFromText="180" w:rightFromText="180" w:vertAnchor="text" w:horzAnchor="margin" w:tblpXSpec="center" w:tblpY="1981"/>
        <w:tblW w:w="0" w:type="auto"/>
        <w:tblBorders>
          <w:top w:val="single" w:sz="12" w:space="0" w:color="92ADD2"/>
          <w:left w:val="single" w:sz="12" w:space="0" w:color="92ADD2"/>
          <w:bottom w:val="single" w:sz="12" w:space="0" w:color="92ADD2"/>
          <w:right w:val="single" w:sz="12" w:space="0" w:color="92ADD2"/>
          <w:insideH w:val="none" w:sz="0" w:space="0" w:color="auto"/>
          <w:insideV w:val="none" w:sz="0" w:space="0" w:color="auto"/>
        </w:tblBorders>
        <w:tblLook w:val="04A0" w:firstRow="1" w:lastRow="0" w:firstColumn="1" w:lastColumn="0" w:noHBand="0" w:noVBand="1"/>
      </w:tblPr>
      <w:tblGrid>
        <w:gridCol w:w="5690"/>
      </w:tblGrid>
      <w:tr w:rsidR="004A19E3" w:rsidRPr="00002194" w14:paraId="39FE5DD6" w14:textId="77777777" w:rsidTr="0092111D">
        <w:trPr>
          <w:trHeight w:val="1068"/>
        </w:trPr>
        <w:tc>
          <w:tcPr>
            <w:tcW w:w="5690" w:type="dxa"/>
            <w:shd w:val="clear" w:color="auto" w:fill="F1F4F9"/>
            <w:vAlign w:val="center"/>
          </w:tcPr>
          <w:p w14:paraId="1271FCDD" w14:textId="77777777" w:rsidR="004A19E3" w:rsidRPr="00002194" w:rsidRDefault="004A19E3" w:rsidP="00F93AA0">
            <w:r w:rsidRPr="00002194">
              <w:rPr>
                <w:noProof/>
              </w:rPr>
              <w:drawing>
                <wp:anchor distT="0" distB="0" distL="114300" distR="114300" simplePos="0" relativeHeight="251600384" behindDoc="0" locked="0" layoutInCell="1" allowOverlap="1" wp14:anchorId="283B204D" wp14:editId="7F52F1D3">
                  <wp:simplePos x="0" y="0"/>
                  <wp:positionH relativeFrom="column">
                    <wp:posOffset>4445</wp:posOffset>
                  </wp:positionH>
                  <wp:positionV relativeFrom="paragraph">
                    <wp:posOffset>635</wp:posOffset>
                  </wp:positionV>
                  <wp:extent cx="477520" cy="49784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lamation-yello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7520" cy="497840"/>
                          </a:xfrm>
                          <a:prstGeom prst="rect">
                            <a:avLst/>
                          </a:prstGeom>
                        </pic:spPr>
                      </pic:pic>
                    </a:graphicData>
                  </a:graphic>
                </wp:anchor>
              </w:drawing>
            </w:r>
            <w:r w:rsidRPr="00002194">
              <w:t>If you need help navigating the EHBs to find your annual RSR, contact the HRSA Contact Center at 1-877-464-4772.</w:t>
            </w:r>
          </w:p>
        </w:tc>
      </w:tr>
    </w:tbl>
    <w:p w14:paraId="6E62B361" w14:textId="77777777" w:rsidR="000A2663" w:rsidRDefault="008F219F" w:rsidP="00FE7AE6">
      <w:pPr>
        <w:pStyle w:val="Answerbulleted"/>
        <w:numPr>
          <w:ilvl w:val="0"/>
          <w:numId w:val="43"/>
        </w:numPr>
        <w:ind w:left="1080" w:right="0"/>
        <w:rPr>
          <w:rFonts w:asciiTheme="minorHAnsi" w:hAnsiTheme="minorHAnsi"/>
        </w:rPr>
      </w:pPr>
      <w:r w:rsidRPr="00FE7AE6">
        <w:rPr>
          <w:rFonts w:asciiTheme="minorHAnsi" w:hAnsiTheme="minorHAnsi"/>
        </w:rPr>
        <w:t xml:space="preserve">Select the </w:t>
      </w:r>
      <w:r w:rsidR="00F73BB9" w:rsidRPr="00FE7AE6">
        <w:rPr>
          <w:rFonts w:asciiTheme="minorHAnsi" w:hAnsiTheme="minorHAnsi"/>
        </w:rPr>
        <w:t xml:space="preserve">“Grants” tab </w:t>
      </w:r>
      <w:r w:rsidRPr="00FE7AE6">
        <w:rPr>
          <w:rFonts w:asciiTheme="minorHAnsi" w:hAnsiTheme="minorHAnsi"/>
        </w:rPr>
        <w:t>on</w:t>
      </w:r>
      <w:r w:rsidR="00F73BB9" w:rsidRPr="00FE7AE6">
        <w:rPr>
          <w:rFonts w:asciiTheme="minorHAnsi" w:hAnsiTheme="minorHAnsi"/>
        </w:rPr>
        <w:t xml:space="preserve"> th</w:t>
      </w:r>
      <w:r w:rsidR="006F0EDD">
        <w:rPr>
          <w:rFonts w:asciiTheme="minorHAnsi" w:hAnsiTheme="minorHAnsi"/>
        </w:rPr>
        <w:t xml:space="preserve">e top-left side of the screen. </w:t>
      </w:r>
      <w:r w:rsidR="002318BB">
        <w:rPr>
          <w:rFonts w:asciiTheme="minorHAnsi" w:hAnsiTheme="minorHAnsi"/>
        </w:rPr>
        <w:t>From there, a list of affiliated grants will appear.</w:t>
      </w:r>
    </w:p>
    <w:p w14:paraId="5B888BDE" w14:textId="77777777" w:rsidR="000A2663" w:rsidRDefault="00F73BB9" w:rsidP="00FE7AE6">
      <w:pPr>
        <w:pStyle w:val="Answerbulleted"/>
        <w:numPr>
          <w:ilvl w:val="0"/>
          <w:numId w:val="43"/>
        </w:numPr>
        <w:ind w:left="1080" w:right="0"/>
        <w:rPr>
          <w:rFonts w:asciiTheme="minorHAnsi" w:hAnsiTheme="minorHAnsi"/>
        </w:rPr>
      </w:pPr>
      <w:r w:rsidRPr="00FE7AE6">
        <w:rPr>
          <w:rFonts w:asciiTheme="minorHAnsi" w:hAnsiTheme="minorHAnsi"/>
        </w:rPr>
        <w:t xml:space="preserve">Select the “grants folder” link </w:t>
      </w:r>
      <w:r w:rsidR="008F219F" w:rsidRPr="00FE7AE6">
        <w:rPr>
          <w:rFonts w:asciiTheme="minorHAnsi" w:hAnsiTheme="minorHAnsi"/>
        </w:rPr>
        <w:t xml:space="preserve">for </w:t>
      </w:r>
      <w:r w:rsidR="00577FCC" w:rsidRPr="00FE7AE6">
        <w:rPr>
          <w:rFonts w:asciiTheme="minorHAnsi" w:hAnsiTheme="minorHAnsi"/>
        </w:rPr>
        <w:t xml:space="preserve">a </w:t>
      </w:r>
      <w:r w:rsidRPr="00FE7AE6">
        <w:rPr>
          <w:rFonts w:asciiTheme="minorHAnsi" w:hAnsiTheme="minorHAnsi"/>
        </w:rPr>
        <w:t>grant</w:t>
      </w:r>
      <w:r w:rsidR="00577FCC" w:rsidRPr="00FE7AE6">
        <w:rPr>
          <w:rFonts w:asciiTheme="minorHAnsi" w:hAnsiTheme="minorHAnsi"/>
        </w:rPr>
        <w:t xml:space="preserve"> which you receive </w:t>
      </w:r>
      <w:r w:rsidR="008F219F" w:rsidRPr="00FE7AE6">
        <w:rPr>
          <w:rFonts w:asciiTheme="minorHAnsi" w:hAnsiTheme="minorHAnsi"/>
        </w:rPr>
        <w:t xml:space="preserve">RWHAP funds. </w:t>
      </w:r>
      <w:r w:rsidRPr="00FE7AE6">
        <w:rPr>
          <w:rFonts w:asciiTheme="minorHAnsi" w:hAnsiTheme="minorHAnsi"/>
        </w:rPr>
        <w:t xml:space="preserve"> </w:t>
      </w:r>
    </w:p>
    <w:p w14:paraId="206AB8C3" w14:textId="77777777" w:rsidR="0092111D" w:rsidRPr="00FE7AE6" w:rsidRDefault="008F219F" w:rsidP="00FE7AE6">
      <w:pPr>
        <w:pStyle w:val="Answerbulleted"/>
        <w:numPr>
          <w:ilvl w:val="0"/>
          <w:numId w:val="43"/>
        </w:numPr>
        <w:ind w:left="1080" w:right="0"/>
        <w:rPr>
          <w:rFonts w:asciiTheme="minorHAnsi" w:hAnsiTheme="minorHAnsi"/>
        </w:rPr>
      </w:pPr>
      <w:r w:rsidRPr="00FE7AE6">
        <w:rPr>
          <w:rFonts w:asciiTheme="minorHAnsi" w:hAnsiTheme="minorHAnsi"/>
        </w:rPr>
        <w:t>S</w:t>
      </w:r>
      <w:r w:rsidR="000D6D75" w:rsidRPr="00FE7AE6">
        <w:rPr>
          <w:rFonts w:asciiTheme="minorHAnsi" w:hAnsiTheme="minorHAnsi"/>
        </w:rPr>
        <w:t>elect the</w:t>
      </w:r>
      <w:r w:rsidR="00F73BB9" w:rsidRPr="00FE7AE6">
        <w:rPr>
          <w:rFonts w:asciiTheme="minorHAnsi" w:hAnsiTheme="minorHAnsi"/>
        </w:rPr>
        <w:t xml:space="preserve"> </w:t>
      </w:r>
      <w:r w:rsidRPr="00FE7AE6">
        <w:rPr>
          <w:rFonts w:asciiTheme="minorHAnsi" w:hAnsiTheme="minorHAnsi"/>
        </w:rPr>
        <w:t>“</w:t>
      </w:r>
      <w:r w:rsidR="00F73BB9" w:rsidRPr="00FE7AE6">
        <w:rPr>
          <w:rFonts w:asciiTheme="minorHAnsi" w:hAnsiTheme="minorHAnsi"/>
        </w:rPr>
        <w:t xml:space="preserve">Performance Reports” link </w:t>
      </w:r>
      <w:r w:rsidR="008045E7" w:rsidRPr="00FE7AE6">
        <w:rPr>
          <w:rFonts w:asciiTheme="minorHAnsi" w:hAnsiTheme="minorHAnsi"/>
        </w:rPr>
        <w:t>under the Submission heading</w:t>
      </w:r>
      <w:r w:rsidRPr="00FE7AE6">
        <w:rPr>
          <w:rFonts w:asciiTheme="minorHAnsi" w:hAnsiTheme="minorHAnsi"/>
        </w:rPr>
        <w:t xml:space="preserve"> and</w:t>
      </w:r>
      <w:r w:rsidR="008045E7" w:rsidRPr="00FE7AE6">
        <w:rPr>
          <w:rFonts w:asciiTheme="minorHAnsi" w:hAnsiTheme="minorHAnsi"/>
        </w:rPr>
        <w:t xml:space="preserve"> click “Start” or “Edit.”</w:t>
      </w:r>
    </w:p>
    <w:p w14:paraId="393EE702" w14:textId="77777777" w:rsidR="00F73BB9" w:rsidRPr="00795E57" w:rsidRDefault="00F73BB9" w:rsidP="00FE7AE6">
      <w:pPr>
        <w:pStyle w:val="Answerbulleted"/>
        <w:numPr>
          <w:ilvl w:val="0"/>
          <w:numId w:val="0"/>
        </w:numPr>
        <w:ind w:left="630"/>
      </w:pPr>
    </w:p>
    <w:p w14:paraId="3D310D38" w14:textId="77777777" w:rsidR="004A19E3" w:rsidRDefault="004A19E3" w:rsidP="00FE7AE6">
      <w:pPr>
        <w:pStyle w:val="Answerbulleted"/>
        <w:numPr>
          <w:ilvl w:val="0"/>
          <w:numId w:val="0"/>
        </w:numPr>
        <w:ind w:left="630"/>
      </w:pPr>
    </w:p>
    <w:p w14:paraId="1DD500DA" w14:textId="77777777" w:rsidR="0092111D" w:rsidRDefault="0092111D" w:rsidP="00FE7AE6">
      <w:pPr>
        <w:pStyle w:val="Answerbulleted"/>
        <w:numPr>
          <w:ilvl w:val="0"/>
          <w:numId w:val="0"/>
        </w:numPr>
        <w:ind w:left="630"/>
      </w:pPr>
    </w:p>
    <w:p w14:paraId="0F8E6711" w14:textId="77777777" w:rsidR="0092111D" w:rsidRDefault="0092111D" w:rsidP="00FE7AE6">
      <w:pPr>
        <w:pStyle w:val="Answerbulleted"/>
        <w:numPr>
          <w:ilvl w:val="0"/>
          <w:numId w:val="0"/>
        </w:numPr>
        <w:ind w:left="630"/>
      </w:pPr>
    </w:p>
    <w:p w14:paraId="6514AFAB" w14:textId="77777777" w:rsidR="004A19E3" w:rsidRPr="00002194" w:rsidRDefault="004A19E3" w:rsidP="00FE7AE6">
      <w:pPr>
        <w:pStyle w:val="Answerbulleted"/>
        <w:numPr>
          <w:ilvl w:val="0"/>
          <w:numId w:val="0"/>
        </w:numPr>
        <w:ind w:left="630"/>
      </w:pPr>
    </w:p>
    <w:p w14:paraId="65A431AC" w14:textId="77777777" w:rsidR="00CD577C" w:rsidRDefault="00002194" w:rsidP="00FE7AE6">
      <w:pPr>
        <w:rPr>
          <w:rStyle w:val="Hyperlink"/>
          <w:rFonts w:ascii="Calibri" w:hAnsi="Calibri"/>
          <w:color w:val="auto"/>
          <w:u w:val="none"/>
        </w:rPr>
      </w:pPr>
      <w:r w:rsidRPr="00002194">
        <w:t xml:space="preserve">(Service </w:t>
      </w:r>
      <w:r w:rsidR="004A19E3" w:rsidRPr="00002194">
        <w:t>Providers only): Log in to the RSR web system at</w:t>
      </w:r>
      <w:r w:rsidR="00CD577C">
        <w:t>:</w:t>
      </w:r>
      <w:r w:rsidR="004A19E3" w:rsidRPr="00002194">
        <w:t xml:space="preserve"> </w:t>
      </w:r>
      <w:hyperlink r:id="rId13" w:history="1">
        <w:r w:rsidR="00CD577C" w:rsidRPr="002678A9">
          <w:rPr>
            <w:rStyle w:val="Hyperlink"/>
          </w:rPr>
          <w:t>https://performance.hrsa.gov/hab/regloginapp/admin/login.aspx?application=rsrApp</w:t>
        </w:r>
      </w:hyperlink>
    </w:p>
    <w:p w14:paraId="67128BAB" w14:textId="77777777" w:rsidR="00507DFC" w:rsidRDefault="00002194" w:rsidP="00FE7AE6">
      <w:r w:rsidRPr="00002194">
        <w:t>and n</w:t>
      </w:r>
      <w:r w:rsidR="004A19E3" w:rsidRPr="00002194">
        <w:t>avigate to RSR Performance Report</w:t>
      </w:r>
      <w:r w:rsidR="000E3B19">
        <w:t xml:space="preserve"> webpage</w:t>
      </w:r>
      <w:r w:rsidR="004A19E3" w:rsidRPr="00002194">
        <w:t>.</w:t>
      </w:r>
      <w:bookmarkStart w:id="44" w:name="_Toc326761447"/>
    </w:p>
    <w:p w14:paraId="4D850672" w14:textId="77777777" w:rsidR="00CD577C" w:rsidRDefault="00CD577C" w:rsidP="00F93AA0"/>
    <w:p w14:paraId="03552FC4" w14:textId="77777777" w:rsidR="00AD72B5" w:rsidRDefault="00AD72B5" w:rsidP="00F93AA0">
      <w:r>
        <w:br w:type="page"/>
      </w:r>
    </w:p>
    <w:p w14:paraId="76161857" w14:textId="77777777" w:rsidR="008045E7" w:rsidRPr="003779C4" w:rsidRDefault="008045E7" w:rsidP="00F93AA0">
      <w:pPr>
        <w:pStyle w:val="Heading2"/>
      </w:pPr>
      <w:bookmarkStart w:id="45" w:name="_Toc443993320"/>
      <w:r w:rsidRPr="003779C4">
        <w:lastRenderedPageBreak/>
        <w:t xml:space="preserve">Step </w:t>
      </w:r>
      <w:r w:rsidR="00203FC5" w:rsidRPr="003779C4">
        <w:t>two</w:t>
      </w:r>
      <w:r w:rsidRPr="003779C4">
        <w:t xml:space="preserve">: </w:t>
      </w:r>
      <w:r w:rsidR="003779C4">
        <w:t>Access</w:t>
      </w:r>
      <w:r w:rsidR="00203FC5" w:rsidRPr="003779C4">
        <w:t xml:space="preserve"> the HIVQM</w:t>
      </w:r>
      <w:bookmarkEnd w:id="45"/>
      <w:r w:rsidR="00203FC5" w:rsidRPr="003779C4">
        <w:t xml:space="preserve"> </w:t>
      </w:r>
      <w:r w:rsidR="0037616E">
        <w:t xml:space="preserve"> </w:t>
      </w:r>
    </w:p>
    <w:p w14:paraId="48B0ACE8" w14:textId="77777777" w:rsidR="00AD72B5" w:rsidRDefault="003779C4" w:rsidP="00FE7AE6">
      <w:r>
        <w:t>On the bottom left side of the screen in the navigation panel select “HIVQM Inbox.” See Figure 1: Screenshot of the RSR Grantee Report Inbox.</w:t>
      </w:r>
    </w:p>
    <w:p w14:paraId="3CE60F08" w14:textId="77777777" w:rsidR="00A268B1" w:rsidRDefault="00A268B1" w:rsidP="00FE7AE6"/>
    <w:p w14:paraId="60DB7C12" w14:textId="77777777" w:rsidR="00507DFC" w:rsidRDefault="00507DFC" w:rsidP="00F93AA0">
      <w:pPr>
        <w:pStyle w:val="Figuretitles"/>
      </w:pPr>
      <w:r w:rsidRPr="00002194">
        <w:t xml:space="preserve">Figure </w:t>
      </w:r>
      <w:r w:rsidR="001D3BDC">
        <w:fldChar w:fldCharType="begin"/>
      </w:r>
      <w:r w:rsidR="001D3BDC">
        <w:instrText xml:space="preserve"> SEQ Figure \* ARABIC </w:instrText>
      </w:r>
      <w:r w:rsidR="001D3BDC">
        <w:fldChar w:fldCharType="separate"/>
      </w:r>
      <w:r w:rsidR="009D7B6C">
        <w:rPr>
          <w:noProof/>
        </w:rPr>
        <w:t>1</w:t>
      </w:r>
      <w:r w:rsidR="001D3BDC">
        <w:rPr>
          <w:noProof/>
        </w:rPr>
        <w:fldChar w:fldCharType="end"/>
      </w:r>
      <w:r w:rsidRPr="00002194">
        <w:t xml:space="preserve">. Screenshot of the </w:t>
      </w:r>
      <w:r w:rsidR="003779C4" w:rsidRPr="00002194">
        <w:t>RSR Grantee Report Inbox</w:t>
      </w:r>
    </w:p>
    <w:p w14:paraId="5F33BA65" w14:textId="77777777" w:rsidR="003E72C4" w:rsidRPr="00795E57" w:rsidRDefault="00002194" w:rsidP="00F93AA0">
      <w:pPr>
        <w:rPr>
          <w:rFonts w:ascii="Calibri" w:hAnsi="Calibri"/>
          <w:b/>
          <w:color w:val="595959"/>
        </w:rPr>
      </w:pPr>
      <w:r>
        <w:rPr>
          <w:noProof/>
        </w:rPr>
        <mc:AlternateContent>
          <mc:Choice Requires="wps">
            <w:drawing>
              <wp:anchor distT="0" distB="0" distL="114300" distR="114300" simplePos="0" relativeHeight="251606528" behindDoc="0" locked="0" layoutInCell="1" allowOverlap="1" wp14:anchorId="2C143346" wp14:editId="1DFFD594">
                <wp:simplePos x="0" y="0"/>
                <wp:positionH relativeFrom="column">
                  <wp:posOffset>-137160</wp:posOffset>
                </wp:positionH>
                <wp:positionV relativeFrom="paragraph">
                  <wp:posOffset>3094990</wp:posOffset>
                </wp:positionV>
                <wp:extent cx="1074420" cy="525780"/>
                <wp:effectExtent l="0" t="0" r="11430" b="26670"/>
                <wp:wrapNone/>
                <wp:docPr id="6" name="Oval 6"/>
                <wp:cNvGraphicFramePr/>
                <a:graphic xmlns:a="http://schemas.openxmlformats.org/drawingml/2006/main">
                  <a:graphicData uri="http://schemas.microsoft.com/office/word/2010/wordprocessingShape">
                    <wps:wsp>
                      <wps:cNvSpPr/>
                      <wps:spPr>
                        <a:xfrm>
                          <a:off x="0" y="0"/>
                          <a:ext cx="1074420" cy="52578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EC3EC0" id="Oval 6" o:spid="_x0000_s1026" style="position:absolute;margin-left:-10.8pt;margin-top:243.7pt;width:84.6pt;height:41.4pt;z-index:25160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" filled="f" strokecolor="#c00000" strokeweight="2pt"/>
            </w:pict>
          </mc:Fallback>
        </mc:AlternateContent>
      </w:r>
      <w:r w:rsidR="00507DFC">
        <w:rPr>
          <w:noProof/>
        </w:rPr>
        <w:drawing>
          <wp:inline distT="0" distB="0" distL="0" distR="0" wp14:anchorId="7AB15DBD" wp14:editId="016606BD">
            <wp:extent cx="5943600" cy="3926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ask bar.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3926625"/>
                    </a:xfrm>
                    <a:prstGeom prst="rect">
                      <a:avLst/>
                    </a:prstGeom>
                  </pic:spPr>
                </pic:pic>
              </a:graphicData>
            </a:graphic>
          </wp:inline>
        </w:drawing>
      </w:r>
    </w:p>
    <w:p w14:paraId="5E829832" w14:textId="77777777" w:rsidR="00933205" w:rsidRPr="00795E57" w:rsidRDefault="00933205" w:rsidP="00F93AA0"/>
    <w:p w14:paraId="53159865" w14:textId="77777777" w:rsidR="00002194" w:rsidRDefault="00002194" w:rsidP="00F93AA0">
      <w:r>
        <w:br w:type="page"/>
      </w:r>
    </w:p>
    <w:p w14:paraId="7E84398C" w14:textId="77777777" w:rsidR="00002194" w:rsidRPr="003779C4" w:rsidRDefault="00002194" w:rsidP="00FE7AE6">
      <w:r w:rsidRPr="003779C4">
        <w:lastRenderedPageBreak/>
        <w:t xml:space="preserve">Once you are in the </w:t>
      </w:r>
      <w:r w:rsidR="00FF0065">
        <w:t xml:space="preserve">HIVQM </w:t>
      </w:r>
      <w:r w:rsidR="0037616E">
        <w:t xml:space="preserve"> </w:t>
      </w:r>
      <w:r w:rsidRPr="003779C4">
        <w:t xml:space="preserve"> Inbox, select the envelope icon on the right under the action column. See Figure 2: Screenshot of the </w:t>
      </w:r>
      <w:r w:rsidR="00FF0065">
        <w:t xml:space="preserve">HIVQM </w:t>
      </w:r>
      <w:r w:rsidRPr="003779C4">
        <w:t>Inbox.</w:t>
      </w:r>
      <w:r w:rsidRPr="001172B9">
        <w:t xml:space="preserve"> </w:t>
      </w:r>
      <w:r w:rsidRPr="003779C4">
        <w:t>This will take you to the Provider Information page of the HIVQM.</w:t>
      </w:r>
      <w:r>
        <w:t xml:space="preserve"> </w:t>
      </w:r>
    </w:p>
    <w:p w14:paraId="31A0AE6A" w14:textId="77777777" w:rsidR="003E72C4" w:rsidRPr="003779C4" w:rsidRDefault="001154F9" w:rsidP="00F93AA0">
      <w:pPr>
        <w:pStyle w:val="Figuretitles"/>
      </w:pPr>
      <w:r w:rsidRPr="003779C4">
        <w:t>Figure 2</w:t>
      </w:r>
      <w:r w:rsidR="003E72C4" w:rsidRPr="003779C4">
        <w:t xml:space="preserve">. </w:t>
      </w:r>
      <w:r w:rsidR="003779C4" w:rsidRPr="003779C4">
        <w:t xml:space="preserve">Screenshot of </w:t>
      </w:r>
      <w:r w:rsidR="006F0EDD">
        <w:t xml:space="preserve">HIVQM </w:t>
      </w:r>
      <w:r w:rsidR="00507DFC" w:rsidRPr="003779C4">
        <w:t>Inbox</w:t>
      </w:r>
    </w:p>
    <w:p w14:paraId="7C4FEA67" w14:textId="77777777" w:rsidR="00245BEE" w:rsidRPr="000D4EB1" w:rsidRDefault="00002194" w:rsidP="00F93AA0">
      <w:r>
        <w:rPr>
          <w:noProof/>
        </w:rPr>
        <mc:AlternateContent>
          <mc:Choice Requires="wps">
            <w:drawing>
              <wp:anchor distT="0" distB="0" distL="114300" distR="114300" simplePos="0" relativeHeight="251612672" behindDoc="0" locked="0" layoutInCell="1" allowOverlap="1" wp14:anchorId="421D2381" wp14:editId="1D425FDC">
                <wp:simplePos x="0" y="0"/>
                <wp:positionH relativeFrom="column">
                  <wp:posOffset>5036820</wp:posOffset>
                </wp:positionH>
                <wp:positionV relativeFrom="paragraph">
                  <wp:posOffset>813435</wp:posOffset>
                </wp:positionV>
                <wp:extent cx="1074420" cy="525780"/>
                <wp:effectExtent l="0" t="0" r="11430" b="26670"/>
                <wp:wrapNone/>
                <wp:docPr id="8" name="Oval 8"/>
                <wp:cNvGraphicFramePr/>
                <a:graphic xmlns:a="http://schemas.openxmlformats.org/drawingml/2006/main">
                  <a:graphicData uri="http://schemas.microsoft.com/office/word/2010/wordprocessingShape">
                    <wps:wsp>
                      <wps:cNvSpPr/>
                      <wps:spPr>
                        <a:xfrm>
                          <a:off x="0" y="0"/>
                          <a:ext cx="1074420" cy="52578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CEB7C6" id="Oval 8" o:spid="_x0000_s1026" style="position:absolute;margin-left:396.6pt;margin-top:64.05pt;width:84.6pt;height:41.4pt;z-index:25161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" filled="f" strokecolor="#c00000" strokeweight="2pt"/>
            </w:pict>
          </mc:Fallback>
        </mc:AlternateContent>
      </w:r>
      <w:r w:rsidR="00507DFC" w:rsidRPr="00507DFC">
        <w:rPr>
          <w:noProof/>
        </w:rPr>
        <w:drawing>
          <wp:inline distT="0" distB="0" distL="0" distR="0" wp14:anchorId="424D8B17" wp14:editId="33DDD77C">
            <wp:extent cx="5943600" cy="3921380"/>
            <wp:effectExtent l="0" t="0" r="0" b="3175"/>
            <wp:docPr id="16" name="Picture 16" descr="C:\Users\mgrier\AppData\Local\Microsoft\Windows\Temporary Internet Files\Content.Outlook\HBRTGEX5\ProviderHivqmIn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rier\AppData\Local\Microsoft\Windows\Temporary Internet Files\Content.Outlook\HBRTGEX5\ProviderHivqmInbox.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21380"/>
                    </a:xfrm>
                    <a:prstGeom prst="rect">
                      <a:avLst/>
                    </a:prstGeom>
                    <a:noFill/>
                    <a:ln>
                      <a:noFill/>
                    </a:ln>
                  </pic:spPr>
                </pic:pic>
              </a:graphicData>
            </a:graphic>
          </wp:inline>
        </w:drawing>
      </w:r>
    </w:p>
    <w:p w14:paraId="20E05FB7" w14:textId="77777777" w:rsidR="00245BEE" w:rsidRDefault="00245BEE" w:rsidP="00F93AA0"/>
    <w:p w14:paraId="5AC4B157" w14:textId="77777777" w:rsidR="00245BEE" w:rsidRPr="003165E0" w:rsidRDefault="00245BEE" w:rsidP="00F93AA0">
      <w:pPr>
        <w:pStyle w:val="Heading2"/>
      </w:pPr>
      <w:bookmarkStart w:id="46" w:name="_Toc443993321"/>
      <w:r w:rsidRPr="003165E0">
        <w:t xml:space="preserve">Step three: Completing the </w:t>
      </w:r>
      <w:r w:rsidR="00FF0065">
        <w:t>HIVQM</w:t>
      </w:r>
      <w:bookmarkEnd w:id="46"/>
      <w:r w:rsidR="00FF0065">
        <w:t xml:space="preserve"> </w:t>
      </w:r>
      <w:r w:rsidR="0037616E">
        <w:t xml:space="preserve"> </w:t>
      </w:r>
      <w:r w:rsidRPr="003165E0">
        <w:t xml:space="preserve"> </w:t>
      </w:r>
    </w:p>
    <w:p w14:paraId="46D449D8" w14:textId="77777777" w:rsidR="00505BEF" w:rsidRPr="00505BEF" w:rsidRDefault="00245BEE" w:rsidP="00F93AA0">
      <w:pPr>
        <w:pStyle w:val="Heading3"/>
      </w:pPr>
      <w:bookmarkStart w:id="47" w:name="_Toc443993322"/>
      <w:r w:rsidRPr="00505BEF">
        <w:t>Provider Information</w:t>
      </w:r>
      <w:bookmarkEnd w:id="47"/>
    </w:p>
    <w:p w14:paraId="5921CB3E" w14:textId="77777777" w:rsidR="00F70B51" w:rsidRPr="000E4D5A" w:rsidRDefault="007235BD" w:rsidP="00F93AA0">
      <w:r w:rsidRPr="000E4D5A">
        <w:t xml:space="preserve">The Provider Information page will be pre-populated with data from your last RSR and consists of 4 </w:t>
      </w:r>
      <w:r w:rsidR="00113A33" w:rsidRPr="000E4D5A">
        <w:t>items</w:t>
      </w:r>
      <w:r w:rsidRPr="000E4D5A">
        <w:t xml:space="preserve">. Check the information already captured on the page and update any incorrect data.  Below are the </w:t>
      </w:r>
      <w:r w:rsidR="00113A33" w:rsidRPr="000E4D5A">
        <w:t>items</w:t>
      </w:r>
      <w:r w:rsidRPr="000E4D5A">
        <w:t xml:space="preserve"> and option responses.</w:t>
      </w:r>
      <w:r w:rsidR="00113A33" w:rsidRPr="000E4D5A">
        <w:t xml:space="preserve"> See Figure 3 for the Screenshot of the Provider Information page.</w:t>
      </w:r>
      <w:r w:rsidR="00F70B51" w:rsidRPr="000E4D5A">
        <w:t xml:space="preserve"> </w:t>
      </w:r>
    </w:p>
    <w:p w14:paraId="007EF952" w14:textId="77777777" w:rsidR="007235BD" w:rsidRPr="000E4D5A" w:rsidRDefault="007235BD" w:rsidP="00BD673E">
      <w:pPr>
        <w:pStyle w:val="ListParagraph"/>
        <w:numPr>
          <w:ilvl w:val="0"/>
          <w:numId w:val="21"/>
        </w:numPr>
      </w:pPr>
      <w:r w:rsidRPr="000E4D5A">
        <w:rPr>
          <w:b/>
        </w:rPr>
        <w:t>Provider Caseload</w:t>
      </w:r>
      <w:r w:rsidRPr="000E4D5A">
        <w:t xml:space="preserve">: Enter the total number of unduplicated clients enrolled at the end of the </w:t>
      </w:r>
      <w:r w:rsidR="00E65F59">
        <w:t>cycle</w:t>
      </w:r>
      <w:r w:rsidRPr="000E4D5A">
        <w:t xml:space="preserve"> (caseload).</w:t>
      </w:r>
      <w:r w:rsidR="00113A33" w:rsidRPr="000E4D5A">
        <w:t xml:space="preserve">  You can en</w:t>
      </w:r>
      <w:r w:rsidR="00C30A00" w:rsidRPr="000E4D5A">
        <w:t xml:space="preserve">ter a number up to 7 characters and </w:t>
      </w:r>
      <w:r w:rsidR="00C30A00" w:rsidRPr="000E4D5A">
        <w:rPr>
          <w:i/>
        </w:rPr>
        <w:t>must</w:t>
      </w:r>
      <w:r w:rsidR="00C30A00" w:rsidRPr="000E4D5A">
        <w:t xml:space="preserve"> be greater than zero.</w:t>
      </w:r>
    </w:p>
    <w:p w14:paraId="222F7291" w14:textId="77777777" w:rsidR="007235BD" w:rsidRPr="000E4D5A" w:rsidRDefault="007235BD" w:rsidP="00BD673E">
      <w:pPr>
        <w:pStyle w:val="ListParagraph"/>
        <w:numPr>
          <w:ilvl w:val="0"/>
          <w:numId w:val="21"/>
        </w:numPr>
        <w:sectPr w:rsidR="007235BD" w:rsidRPr="000E4D5A" w:rsidSect="00690A1F">
          <w:headerReference w:type="default" r:id="rId16"/>
          <w:pgSz w:w="12240" w:h="15840" w:code="1"/>
          <w:pgMar w:top="1440" w:right="1440" w:bottom="1440" w:left="1440" w:header="720" w:footer="432" w:gutter="0"/>
          <w:pgNumType w:start="1"/>
          <w:cols w:space="720"/>
          <w:docGrid w:linePitch="360"/>
        </w:sectPr>
      </w:pPr>
      <w:r w:rsidRPr="000E4D5A">
        <w:rPr>
          <w:b/>
        </w:rPr>
        <w:t>Funding Source</w:t>
      </w:r>
      <w:r w:rsidRPr="000E4D5A">
        <w:t xml:space="preserve">: </w:t>
      </w:r>
      <w:r w:rsidR="00113A33" w:rsidRPr="000E4D5A">
        <w:t>Indicate your agency’s</w:t>
      </w:r>
      <w:r w:rsidRPr="000E4D5A">
        <w:t xml:space="preserve"> funding sources received during the </w:t>
      </w:r>
      <w:r w:rsidR="00CA2D37">
        <w:t>HIVQM cycle</w:t>
      </w:r>
      <w:r w:rsidR="00113A33" w:rsidRPr="000E4D5A">
        <w:t xml:space="preserve"> by select the corresponding checkboxes. You </w:t>
      </w:r>
      <w:r w:rsidR="00C30A00" w:rsidRPr="000E4D5A">
        <w:rPr>
          <w:i/>
        </w:rPr>
        <w:t>must</w:t>
      </w:r>
      <w:r w:rsidR="00C30A00" w:rsidRPr="000E4D5A">
        <w:t xml:space="preserve"> select at least one funding source and </w:t>
      </w:r>
      <w:r w:rsidR="00113A33" w:rsidRPr="000E4D5A">
        <w:t xml:space="preserve">can select </w:t>
      </w:r>
      <w:r w:rsidR="00C30A00" w:rsidRPr="000E4D5A">
        <w:t xml:space="preserve">more than one if applicable to your agency. </w:t>
      </w:r>
    </w:p>
    <w:p w14:paraId="114AEBDD" w14:textId="77777777" w:rsidR="007235BD" w:rsidRPr="000E4D5A" w:rsidRDefault="007235BD" w:rsidP="00BD673E">
      <w:pPr>
        <w:pStyle w:val="ListParagraph"/>
        <w:numPr>
          <w:ilvl w:val="0"/>
          <w:numId w:val="38"/>
        </w:numPr>
      </w:pPr>
      <w:r w:rsidRPr="000E4D5A">
        <w:t xml:space="preserve">Part </w:t>
      </w:r>
      <w:r w:rsidR="00BC4357">
        <w:t>A</w:t>
      </w:r>
    </w:p>
    <w:p w14:paraId="02472B55" w14:textId="77777777" w:rsidR="007235BD" w:rsidRPr="000E4D5A" w:rsidRDefault="007235BD" w:rsidP="00BD673E">
      <w:pPr>
        <w:pStyle w:val="ListParagraph"/>
        <w:numPr>
          <w:ilvl w:val="0"/>
          <w:numId w:val="38"/>
        </w:numPr>
      </w:pPr>
      <w:r w:rsidRPr="000E4D5A">
        <w:t xml:space="preserve">Part </w:t>
      </w:r>
      <w:r w:rsidR="00BC4357">
        <w:t>B</w:t>
      </w:r>
      <w:r w:rsidR="00BC4357" w:rsidRPr="00BC4357">
        <w:t xml:space="preserve"> </w:t>
      </w:r>
    </w:p>
    <w:p w14:paraId="7F5613E2" w14:textId="77777777" w:rsidR="00BC4357" w:rsidRDefault="007235BD" w:rsidP="00BD673E">
      <w:pPr>
        <w:pStyle w:val="ListParagraph"/>
        <w:numPr>
          <w:ilvl w:val="0"/>
          <w:numId w:val="38"/>
        </w:numPr>
      </w:pPr>
      <w:r w:rsidRPr="00BC4357">
        <w:t xml:space="preserve">Part </w:t>
      </w:r>
      <w:r w:rsidR="00BC4357">
        <w:t>C</w:t>
      </w:r>
    </w:p>
    <w:p w14:paraId="2445CFE9" w14:textId="77777777" w:rsidR="007235BD" w:rsidRDefault="007235BD" w:rsidP="00BD673E">
      <w:pPr>
        <w:pStyle w:val="ListParagraph"/>
        <w:numPr>
          <w:ilvl w:val="0"/>
          <w:numId w:val="38"/>
        </w:numPr>
      </w:pPr>
      <w:r w:rsidRPr="000E4D5A">
        <w:t>Part D</w:t>
      </w:r>
    </w:p>
    <w:p w14:paraId="2545E7C0" w14:textId="77777777" w:rsidR="00BC4357" w:rsidRPr="000E4D5A" w:rsidRDefault="00BC4357" w:rsidP="00BC4357">
      <w:pPr>
        <w:sectPr w:rsidR="00BC4357" w:rsidRPr="000E4D5A" w:rsidSect="000E4D5A">
          <w:type w:val="continuous"/>
          <w:pgSz w:w="12240" w:h="15840" w:code="1"/>
          <w:pgMar w:top="1296" w:right="720" w:bottom="1008" w:left="720" w:header="720" w:footer="432" w:gutter="0"/>
          <w:cols w:num="2" w:space="720"/>
          <w:docGrid w:linePitch="360"/>
        </w:sectPr>
      </w:pPr>
    </w:p>
    <w:p w14:paraId="05D87CE2" w14:textId="77777777" w:rsidR="007235BD" w:rsidRPr="000E4D5A" w:rsidRDefault="007235BD" w:rsidP="00BD673E">
      <w:pPr>
        <w:pStyle w:val="ListParagraph"/>
        <w:numPr>
          <w:ilvl w:val="0"/>
          <w:numId w:val="21"/>
        </w:numPr>
        <w:sectPr w:rsidR="007235BD" w:rsidRPr="000E4D5A" w:rsidSect="00245BEE">
          <w:type w:val="continuous"/>
          <w:pgSz w:w="12240" w:h="15840" w:code="1"/>
          <w:pgMar w:top="1296" w:right="720" w:bottom="1008" w:left="720" w:header="720" w:footer="432" w:gutter="0"/>
          <w:cols w:space="720"/>
          <w:docGrid w:linePitch="360"/>
        </w:sectPr>
      </w:pPr>
    </w:p>
    <w:p w14:paraId="505FC33E" w14:textId="77777777" w:rsidR="00C55112" w:rsidRPr="00C55112" w:rsidRDefault="00C55112" w:rsidP="00C55112">
      <w:pPr>
        <w:pStyle w:val="ListParagraph"/>
        <w:numPr>
          <w:ilvl w:val="0"/>
          <w:numId w:val="0"/>
        </w:numPr>
        <w:ind w:left="720"/>
      </w:pPr>
    </w:p>
    <w:p w14:paraId="5D3B8C31" w14:textId="7CDD49A9" w:rsidR="007235BD" w:rsidRPr="000E4D5A" w:rsidRDefault="007235BD" w:rsidP="00BD673E">
      <w:pPr>
        <w:pStyle w:val="ListParagraph"/>
        <w:numPr>
          <w:ilvl w:val="0"/>
          <w:numId w:val="21"/>
        </w:numPr>
      </w:pPr>
      <w:r w:rsidRPr="000E4D5A">
        <w:rPr>
          <w:b/>
        </w:rPr>
        <w:lastRenderedPageBreak/>
        <w:t>Provider Type</w:t>
      </w:r>
      <w:r w:rsidRPr="000E4D5A">
        <w:t>: Indicate the agency type that best describes your agency</w:t>
      </w:r>
      <w:r w:rsidR="00113A33" w:rsidRPr="000E4D5A">
        <w:t xml:space="preserve"> by selecting the appropriate radio button</w:t>
      </w:r>
      <w:r w:rsidRPr="000E4D5A">
        <w:t xml:space="preserve">. If you choose, </w:t>
      </w:r>
      <w:r w:rsidRPr="000E4D5A">
        <w:rPr>
          <w:b/>
          <w:i/>
        </w:rPr>
        <w:t>Other</w:t>
      </w:r>
      <w:r w:rsidRPr="000E4D5A">
        <w:t>, please specify a description.</w:t>
      </w:r>
      <w:r w:rsidR="00C30A00" w:rsidRPr="000E4D5A">
        <w:t xml:space="preserve"> You </w:t>
      </w:r>
      <w:r w:rsidR="00C30A00" w:rsidRPr="000E4D5A">
        <w:rPr>
          <w:i/>
        </w:rPr>
        <w:t>must</w:t>
      </w:r>
      <w:r w:rsidR="00C30A00" w:rsidRPr="000E4D5A">
        <w:t xml:space="preserve"> indicate at least one provider type.</w:t>
      </w:r>
    </w:p>
    <w:p w14:paraId="507E2671" w14:textId="77777777" w:rsidR="007235BD" w:rsidRPr="000E4D5A" w:rsidRDefault="007235BD" w:rsidP="00BD673E">
      <w:pPr>
        <w:pStyle w:val="ListParagraph"/>
        <w:numPr>
          <w:ilvl w:val="1"/>
          <w:numId w:val="30"/>
        </w:numPr>
      </w:pPr>
      <w:r w:rsidRPr="000E4D5A">
        <w:t>Hospital or university based clinic</w:t>
      </w:r>
    </w:p>
    <w:p w14:paraId="12959372" w14:textId="77777777" w:rsidR="007235BD" w:rsidRPr="000E4D5A" w:rsidRDefault="007235BD" w:rsidP="00BD673E">
      <w:pPr>
        <w:pStyle w:val="ListParagraph"/>
        <w:numPr>
          <w:ilvl w:val="1"/>
          <w:numId w:val="30"/>
        </w:numPr>
      </w:pPr>
      <w:r w:rsidRPr="000E4D5A">
        <w:t>Publicly funded community health center</w:t>
      </w:r>
    </w:p>
    <w:p w14:paraId="0F464074" w14:textId="77777777" w:rsidR="007235BD" w:rsidRPr="000E4D5A" w:rsidRDefault="007235BD" w:rsidP="00BD673E">
      <w:pPr>
        <w:pStyle w:val="ListParagraph"/>
        <w:numPr>
          <w:ilvl w:val="1"/>
          <w:numId w:val="30"/>
        </w:numPr>
      </w:pPr>
      <w:r w:rsidRPr="000E4D5A">
        <w:t>Publicly funded community mental health center</w:t>
      </w:r>
    </w:p>
    <w:p w14:paraId="152352EC" w14:textId="77777777" w:rsidR="007235BD" w:rsidRPr="000E4D5A" w:rsidRDefault="007235BD" w:rsidP="00BD673E">
      <w:pPr>
        <w:pStyle w:val="ListParagraph"/>
        <w:numPr>
          <w:ilvl w:val="1"/>
          <w:numId w:val="30"/>
        </w:numPr>
      </w:pPr>
      <w:r w:rsidRPr="000E4D5A">
        <w:t>Other community based service organization (CBO)</w:t>
      </w:r>
    </w:p>
    <w:p w14:paraId="0730E4BB" w14:textId="77777777" w:rsidR="007235BD" w:rsidRPr="000E4D5A" w:rsidRDefault="007235BD" w:rsidP="00BD673E">
      <w:pPr>
        <w:pStyle w:val="ListParagraph"/>
        <w:numPr>
          <w:ilvl w:val="1"/>
          <w:numId w:val="30"/>
        </w:numPr>
      </w:pPr>
      <w:r w:rsidRPr="000E4D5A">
        <w:t>Health Department</w:t>
      </w:r>
    </w:p>
    <w:p w14:paraId="79C387DD" w14:textId="77777777" w:rsidR="007235BD" w:rsidRPr="000E4D5A" w:rsidRDefault="007235BD" w:rsidP="00BD673E">
      <w:pPr>
        <w:pStyle w:val="ListParagraph"/>
        <w:numPr>
          <w:ilvl w:val="1"/>
          <w:numId w:val="30"/>
        </w:numPr>
      </w:pPr>
      <w:r w:rsidRPr="000E4D5A">
        <w:t>Substance abuse treatment center</w:t>
      </w:r>
    </w:p>
    <w:p w14:paraId="5D401063" w14:textId="77777777" w:rsidR="007235BD" w:rsidRPr="000E4D5A" w:rsidRDefault="007235BD" w:rsidP="00BD673E">
      <w:pPr>
        <w:pStyle w:val="ListParagraph"/>
        <w:numPr>
          <w:ilvl w:val="1"/>
          <w:numId w:val="30"/>
        </w:numPr>
      </w:pPr>
      <w:r w:rsidRPr="000E4D5A">
        <w:t>Solo/group private medical practice</w:t>
      </w:r>
    </w:p>
    <w:p w14:paraId="7DC17D67" w14:textId="77777777" w:rsidR="007235BD" w:rsidRPr="000E4D5A" w:rsidRDefault="007235BD" w:rsidP="00BD673E">
      <w:pPr>
        <w:pStyle w:val="ListParagraph"/>
        <w:numPr>
          <w:ilvl w:val="1"/>
          <w:numId w:val="30"/>
        </w:numPr>
      </w:pPr>
      <w:r w:rsidRPr="000E4D5A">
        <w:t xml:space="preserve">Agency </w:t>
      </w:r>
      <w:r w:rsidR="00CA2D37">
        <w:t>submitting</w:t>
      </w:r>
      <w:r w:rsidR="00CA2D37" w:rsidRPr="000E4D5A">
        <w:t xml:space="preserve"> </w:t>
      </w:r>
      <w:r w:rsidRPr="000E4D5A">
        <w:t>for multiple fee-for-service providers</w:t>
      </w:r>
    </w:p>
    <w:p w14:paraId="02F4D7A6" w14:textId="77777777" w:rsidR="007235BD" w:rsidRPr="000E4D5A" w:rsidRDefault="007235BD" w:rsidP="00BD673E">
      <w:pPr>
        <w:pStyle w:val="ListParagraph"/>
        <w:numPr>
          <w:ilvl w:val="1"/>
          <w:numId w:val="30"/>
        </w:numPr>
      </w:pPr>
      <w:r w:rsidRPr="000E4D5A">
        <w:t>People Living with HIV/AIDS (PLWHA) coalition</w:t>
      </w:r>
    </w:p>
    <w:p w14:paraId="0601BF45" w14:textId="77777777" w:rsidR="007235BD" w:rsidRPr="000E4D5A" w:rsidRDefault="007235BD" w:rsidP="00BD673E">
      <w:pPr>
        <w:pStyle w:val="ListParagraph"/>
        <w:numPr>
          <w:ilvl w:val="1"/>
          <w:numId w:val="30"/>
        </w:numPr>
      </w:pPr>
      <w:r w:rsidRPr="000E4D5A">
        <w:t xml:space="preserve">VA Facility </w:t>
      </w:r>
    </w:p>
    <w:p w14:paraId="0C1363E2" w14:textId="77777777" w:rsidR="007235BD" w:rsidRPr="000E4D5A" w:rsidRDefault="007235BD" w:rsidP="00BD673E">
      <w:pPr>
        <w:pStyle w:val="ListParagraph"/>
        <w:numPr>
          <w:ilvl w:val="1"/>
          <w:numId w:val="30"/>
        </w:numPr>
      </w:pPr>
      <w:r w:rsidRPr="000E4D5A">
        <w:t>Other (Please specify.)</w:t>
      </w:r>
    </w:p>
    <w:p w14:paraId="5EEB86D8" w14:textId="77777777" w:rsidR="007235BD" w:rsidRPr="000E4D5A" w:rsidRDefault="007235BD" w:rsidP="00F93AA0"/>
    <w:p w14:paraId="0CA0EE6E" w14:textId="77777777" w:rsidR="007235BD" w:rsidRPr="000E4D5A" w:rsidRDefault="007235BD" w:rsidP="00BD673E">
      <w:pPr>
        <w:pStyle w:val="ListParagraph"/>
        <w:numPr>
          <w:ilvl w:val="0"/>
          <w:numId w:val="21"/>
        </w:numPr>
        <w:rPr>
          <w:b/>
        </w:rPr>
      </w:pPr>
      <w:r w:rsidRPr="000E4D5A">
        <w:rPr>
          <w:b/>
        </w:rPr>
        <w:t xml:space="preserve">Data Collection: </w:t>
      </w:r>
      <w:r w:rsidR="00113A33" w:rsidRPr="000E4D5A">
        <w:t xml:space="preserve">This item </w:t>
      </w:r>
      <w:r w:rsidR="00F70B51" w:rsidRPr="000E4D5A">
        <w:t>consists of</w:t>
      </w:r>
      <w:r w:rsidR="00113A33" w:rsidRPr="000E4D5A">
        <w:t xml:space="preserve"> </w:t>
      </w:r>
      <w:r w:rsidR="00F70B51" w:rsidRPr="000E4D5A">
        <w:t>3</w:t>
      </w:r>
      <w:r w:rsidR="00113A33" w:rsidRPr="000E4D5A">
        <w:t xml:space="preserve"> (a-c) data entries</w:t>
      </w:r>
      <w:r w:rsidR="00B86FD7" w:rsidRPr="000E4D5A">
        <w:t xml:space="preserve"> </w:t>
      </w:r>
      <w:r w:rsidRPr="000E4D5A">
        <w:t>regarding your data collection system(s).</w:t>
      </w:r>
      <w:r w:rsidR="00C30A00" w:rsidRPr="000E4D5A">
        <w:t xml:space="preserve"> You </w:t>
      </w:r>
      <w:r w:rsidR="00C30A00" w:rsidRPr="000E4D5A">
        <w:rPr>
          <w:i/>
        </w:rPr>
        <w:t>must</w:t>
      </w:r>
      <w:r w:rsidR="00C30A00" w:rsidRPr="000E4D5A">
        <w:t xml:space="preserve"> enter data for </w:t>
      </w:r>
      <w:r w:rsidR="00F70B51" w:rsidRPr="000E4D5A">
        <w:rPr>
          <w:b/>
        </w:rPr>
        <w:t>a</w:t>
      </w:r>
      <w:r w:rsidR="00F70B51" w:rsidRPr="000E4D5A">
        <w:t xml:space="preserve"> and </w:t>
      </w:r>
      <w:r w:rsidR="00F70B51" w:rsidRPr="000E4D5A">
        <w:rPr>
          <w:b/>
        </w:rPr>
        <w:t>b</w:t>
      </w:r>
      <w:r w:rsidR="00F70B51" w:rsidRPr="000E4D5A">
        <w:t xml:space="preserve">. You </w:t>
      </w:r>
      <w:r w:rsidR="00F70B51" w:rsidRPr="000E4D5A">
        <w:rPr>
          <w:i/>
        </w:rPr>
        <w:t>must</w:t>
      </w:r>
      <w:r w:rsidR="00F70B51" w:rsidRPr="000E4D5A">
        <w:t xml:space="preserve"> enter data for </w:t>
      </w:r>
      <w:r w:rsidR="00F70B51" w:rsidRPr="000E4D5A">
        <w:rPr>
          <w:b/>
        </w:rPr>
        <w:t>c</w:t>
      </w:r>
      <w:r w:rsidR="00F70B51" w:rsidRPr="000E4D5A">
        <w:t xml:space="preserve"> </w:t>
      </w:r>
      <w:r w:rsidR="00F70B51" w:rsidRPr="000E4D5A">
        <w:rPr>
          <w:i/>
        </w:rPr>
        <w:t>only if</w:t>
      </w:r>
      <w:r w:rsidR="00F70B51" w:rsidRPr="000E4D5A">
        <w:t xml:space="preserve"> you selected, “Other</w:t>
      </w:r>
      <w:r w:rsidR="00F9593D">
        <w:t>”</w:t>
      </w:r>
      <w:r w:rsidR="00F70B51" w:rsidRPr="000E4D5A">
        <w:t xml:space="preserve">, in </w:t>
      </w:r>
      <w:r w:rsidR="00F70B51" w:rsidRPr="000E4D5A">
        <w:rPr>
          <w:b/>
        </w:rPr>
        <w:t>b</w:t>
      </w:r>
      <w:r w:rsidR="00F70B51" w:rsidRPr="000E4D5A">
        <w:t>.</w:t>
      </w:r>
    </w:p>
    <w:p w14:paraId="14E7BC5E" w14:textId="77777777" w:rsidR="007235BD" w:rsidRPr="000E4D5A" w:rsidRDefault="007235BD" w:rsidP="00BD673E">
      <w:pPr>
        <w:pStyle w:val="ListParagraph"/>
        <w:numPr>
          <w:ilvl w:val="1"/>
          <w:numId w:val="21"/>
        </w:numPr>
        <w:sectPr w:rsidR="007235BD" w:rsidRPr="000E4D5A" w:rsidSect="00690A1F">
          <w:type w:val="continuous"/>
          <w:pgSz w:w="12240" w:h="15840" w:code="1"/>
          <w:pgMar w:top="1440" w:right="1440" w:bottom="1440" w:left="1440" w:header="720" w:footer="432" w:gutter="0"/>
          <w:cols w:space="720"/>
          <w:docGrid w:linePitch="360"/>
        </w:sectPr>
      </w:pPr>
      <w:r w:rsidRPr="000E4D5A">
        <w:t xml:space="preserve">Does your organization use </w:t>
      </w:r>
      <w:r w:rsidR="00321B44">
        <w:t xml:space="preserve">a computerized data collection </w:t>
      </w:r>
      <w:r w:rsidRPr="000E4D5A">
        <w:t>system?</w:t>
      </w:r>
      <w:r w:rsidR="00B86FD7" w:rsidRPr="000E4D5A">
        <w:t xml:space="preserve"> Select the appropriate radio button.</w:t>
      </w:r>
    </w:p>
    <w:p w14:paraId="193223CA" w14:textId="77777777" w:rsidR="007235BD" w:rsidRPr="000E4D5A" w:rsidRDefault="007235BD" w:rsidP="00BD673E">
      <w:pPr>
        <w:pStyle w:val="ListParagraph"/>
        <w:numPr>
          <w:ilvl w:val="0"/>
          <w:numId w:val="27"/>
        </w:numPr>
      </w:pPr>
      <w:r w:rsidRPr="000E4D5A">
        <w:t xml:space="preserve">Yes, all electronic  </w:t>
      </w:r>
    </w:p>
    <w:p w14:paraId="3393B45B" w14:textId="77777777" w:rsidR="007235BD" w:rsidRPr="000E4D5A" w:rsidRDefault="007235BD" w:rsidP="00BD673E">
      <w:pPr>
        <w:pStyle w:val="ListParagraph"/>
        <w:numPr>
          <w:ilvl w:val="0"/>
          <w:numId w:val="27"/>
        </w:numPr>
      </w:pPr>
      <w:r w:rsidRPr="000E4D5A">
        <w:t>Yes, part paper and part electronic</w:t>
      </w:r>
    </w:p>
    <w:p w14:paraId="447AD4D6" w14:textId="77777777" w:rsidR="007235BD" w:rsidRPr="000E4D5A" w:rsidRDefault="007235BD" w:rsidP="00BD673E">
      <w:pPr>
        <w:pStyle w:val="ListParagraph"/>
        <w:numPr>
          <w:ilvl w:val="0"/>
          <w:numId w:val="27"/>
        </w:numPr>
      </w:pPr>
      <w:r w:rsidRPr="000E4D5A">
        <w:t>No</w:t>
      </w:r>
    </w:p>
    <w:p w14:paraId="3743DE0D" w14:textId="77777777" w:rsidR="007235BD" w:rsidRPr="000E4D5A" w:rsidRDefault="007235BD" w:rsidP="00384528">
      <w:pPr>
        <w:pStyle w:val="ListParagraph"/>
        <w:numPr>
          <w:ilvl w:val="0"/>
          <w:numId w:val="27"/>
        </w:numPr>
      </w:pPr>
      <w:r w:rsidRPr="000E4D5A">
        <w:t>Unknown</w:t>
      </w:r>
    </w:p>
    <w:p w14:paraId="41AA5710" w14:textId="77777777" w:rsidR="006D1F68" w:rsidRPr="000E4D5A" w:rsidRDefault="006D1F68" w:rsidP="00F93AA0">
      <w:pPr>
        <w:sectPr w:rsidR="006D1F68" w:rsidRPr="000E4D5A" w:rsidSect="00B85D98">
          <w:type w:val="continuous"/>
          <w:pgSz w:w="12240" w:h="15840" w:code="1"/>
          <w:pgMar w:top="1296" w:right="720" w:bottom="1008" w:left="720" w:header="720" w:footer="432" w:gutter="0"/>
          <w:cols w:space="720"/>
          <w:docGrid w:linePitch="360"/>
        </w:sectPr>
      </w:pPr>
    </w:p>
    <w:p w14:paraId="3EDADF73" w14:textId="77777777" w:rsidR="007235BD" w:rsidRPr="000E4D5A" w:rsidRDefault="007235BD" w:rsidP="00BD673E">
      <w:pPr>
        <w:pStyle w:val="ListParagraph"/>
        <w:numPr>
          <w:ilvl w:val="1"/>
          <w:numId w:val="21"/>
        </w:numPr>
      </w:pPr>
      <w:r w:rsidRPr="000E4D5A">
        <w:t>What is the name of you</w:t>
      </w:r>
      <w:r w:rsidR="006F0EDD">
        <w:t>r</w:t>
      </w:r>
      <w:r w:rsidRPr="000E4D5A">
        <w:t xml:space="preserve"> current </w:t>
      </w:r>
      <w:r w:rsidR="00165223">
        <w:t>data collection system</w:t>
      </w:r>
      <w:r w:rsidR="00B86FD7" w:rsidRPr="000E4D5A">
        <w:t>(s)? You can select all systems that your agency</w:t>
      </w:r>
      <w:r w:rsidR="006D1F68" w:rsidRPr="000E4D5A">
        <w:t xml:space="preserve"> uses by selecting </w:t>
      </w:r>
      <w:r w:rsidR="00B86FD7" w:rsidRPr="000E4D5A">
        <w:t>the checkboxes.</w:t>
      </w:r>
    </w:p>
    <w:p w14:paraId="6DBB020F" w14:textId="4DDE50AD" w:rsidR="00DC10F4" w:rsidRDefault="00DC10F4" w:rsidP="00C52F39">
      <w:pPr>
        <w:pStyle w:val="ListParagraph"/>
        <w:numPr>
          <w:ilvl w:val="0"/>
          <w:numId w:val="0"/>
        </w:numPr>
        <w:ind w:left="1080"/>
      </w:pPr>
    </w:p>
    <w:p w14:paraId="64C9DD81" w14:textId="77777777" w:rsidR="009942E7" w:rsidRDefault="009942E7" w:rsidP="00C52F39">
      <w:pPr>
        <w:pStyle w:val="ListParagraph"/>
        <w:numPr>
          <w:ilvl w:val="0"/>
          <w:numId w:val="0"/>
        </w:numPr>
        <w:ind w:left="1080"/>
        <w:sectPr w:rsidR="009942E7" w:rsidSect="00690A1F">
          <w:footerReference w:type="default" r:id="rId17"/>
          <w:type w:val="continuous"/>
          <w:pgSz w:w="12240" w:h="15840" w:code="1"/>
          <w:pgMar w:top="1440" w:right="1440" w:bottom="1440" w:left="1440" w:header="720" w:footer="432" w:gutter="0"/>
          <w:cols w:space="720"/>
          <w:docGrid w:linePitch="360"/>
        </w:sectPr>
      </w:pPr>
    </w:p>
    <w:p w14:paraId="3A4AFDFF" w14:textId="77777777" w:rsidR="00C52F39" w:rsidRPr="00C52F39" w:rsidRDefault="00C52F39" w:rsidP="004901D4">
      <w:pPr>
        <w:ind w:left="450"/>
      </w:pPr>
      <w:r w:rsidRPr="00C52F39">
        <w:sym w:font="Wingdings 2" w:char="F02A"/>
      </w:r>
      <w:r w:rsidRPr="00C52F39">
        <w:tab/>
        <w:t>AIRES</w:t>
      </w:r>
    </w:p>
    <w:p w14:paraId="69FF05E9" w14:textId="77777777" w:rsidR="00C52F39" w:rsidRPr="00C52F39" w:rsidRDefault="00C52F39" w:rsidP="004901D4">
      <w:pPr>
        <w:ind w:left="450"/>
      </w:pPr>
      <w:r w:rsidRPr="00C52F39">
        <w:sym w:font="Wingdings 2" w:char="F02A"/>
      </w:r>
      <w:r w:rsidRPr="00C52F39">
        <w:tab/>
        <w:t>Allscripts</w:t>
      </w:r>
    </w:p>
    <w:p w14:paraId="7792B985" w14:textId="77777777" w:rsidR="00C52F39" w:rsidRPr="00C52F39" w:rsidRDefault="00C52F39" w:rsidP="004901D4">
      <w:pPr>
        <w:ind w:left="450"/>
      </w:pPr>
      <w:r w:rsidRPr="00C52F39">
        <w:sym w:font="Wingdings 2" w:char="F02A"/>
      </w:r>
      <w:r w:rsidRPr="00C52F39">
        <w:tab/>
        <w:t>AVIGA</w:t>
      </w:r>
    </w:p>
    <w:p w14:paraId="52E42983" w14:textId="77777777" w:rsidR="00C52F39" w:rsidRPr="00C52F39" w:rsidRDefault="00C52F39" w:rsidP="004901D4">
      <w:pPr>
        <w:ind w:left="450"/>
      </w:pPr>
      <w:r w:rsidRPr="00C52F39">
        <w:sym w:font="Wingdings 2" w:char="F02A"/>
      </w:r>
      <w:r w:rsidRPr="00C52F39">
        <w:tab/>
        <w:t>CAREWare</w:t>
      </w:r>
    </w:p>
    <w:p w14:paraId="16196CB8" w14:textId="77777777" w:rsidR="00C52F39" w:rsidRPr="00C52F39" w:rsidRDefault="00C52F39" w:rsidP="004901D4">
      <w:pPr>
        <w:ind w:left="450"/>
      </w:pPr>
      <w:r w:rsidRPr="00C52F39">
        <w:sym w:font="Wingdings 2" w:char="F02A"/>
      </w:r>
      <w:r w:rsidRPr="00C52F39">
        <w:tab/>
        <w:t>Casewatch Millenium</w:t>
      </w:r>
    </w:p>
    <w:p w14:paraId="686C986C" w14:textId="77777777" w:rsidR="00C52F39" w:rsidRPr="00C52F39" w:rsidRDefault="00C52F39" w:rsidP="004901D4">
      <w:pPr>
        <w:ind w:left="450"/>
      </w:pPr>
      <w:r w:rsidRPr="00C52F39">
        <w:sym w:font="Wingdings 2" w:char="F02A"/>
      </w:r>
      <w:r w:rsidRPr="00C52F39">
        <w:tab/>
        <w:t>Cerner</w:t>
      </w:r>
    </w:p>
    <w:p w14:paraId="29204F50" w14:textId="77777777" w:rsidR="00C52F39" w:rsidRPr="00C52F39" w:rsidRDefault="00C52F39" w:rsidP="004901D4">
      <w:pPr>
        <w:ind w:left="450"/>
      </w:pPr>
      <w:r w:rsidRPr="00C52F39">
        <w:sym w:font="Wingdings 2" w:char="F02A"/>
      </w:r>
      <w:r w:rsidRPr="00C52F39">
        <w:tab/>
        <w:t>eClinicalWorks</w:t>
      </w:r>
    </w:p>
    <w:p w14:paraId="578F6F00" w14:textId="77777777" w:rsidR="00C52F39" w:rsidRPr="00C52F39" w:rsidRDefault="00C52F39" w:rsidP="004901D4">
      <w:pPr>
        <w:ind w:left="450"/>
      </w:pPr>
      <w:r w:rsidRPr="00C52F39">
        <w:sym w:font="Wingdings 2" w:char="F02A"/>
      </w:r>
      <w:r w:rsidRPr="00C52F39">
        <w:tab/>
        <w:t>eCOMPAS</w:t>
      </w:r>
    </w:p>
    <w:p w14:paraId="34A24305" w14:textId="77777777" w:rsidR="00C52F39" w:rsidRPr="00C52F39" w:rsidRDefault="00C52F39" w:rsidP="004901D4">
      <w:pPr>
        <w:ind w:left="450"/>
      </w:pPr>
      <w:r w:rsidRPr="00C52F39">
        <w:sym w:font="Wingdings 2" w:char="F02A"/>
      </w:r>
      <w:r w:rsidRPr="00C52F39">
        <w:tab/>
        <w:t>EHS Care Revolution</w:t>
      </w:r>
    </w:p>
    <w:p w14:paraId="4FF1DF7F" w14:textId="77777777" w:rsidR="00C52F39" w:rsidRPr="00C52F39" w:rsidRDefault="00C52F39" w:rsidP="004901D4">
      <w:pPr>
        <w:ind w:left="450"/>
      </w:pPr>
      <w:r w:rsidRPr="00C52F39">
        <w:sym w:font="Wingdings 2" w:char="F02A"/>
      </w:r>
      <w:r w:rsidRPr="00C52F39">
        <w:tab/>
        <w:t>Epic</w:t>
      </w:r>
    </w:p>
    <w:p w14:paraId="0D17EC52" w14:textId="77777777" w:rsidR="00C52F39" w:rsidRPr="00C52F39" w:rsidRDefault="00C52F39" w:rsidP="004901D4">
      <w:pPr>
        <w:ind w:left="450"/>
      </w:pPr>
      <w:r w:rsidRPr="00C52F39">
        <w:sym w:font="Wingdings 2" w:char="F02A"/>
      </w:r>
      <w:r w:rsidRPr="00C52F39">
        <w:tab/>
        <w:t>ETO  Software</w:t>
      </w:r>
    </w:p>
    <w:p w14:paraId="69D1CFD1" w14:textId="77777777" w:rsidR="00C52F39" w:rsidRPr="00C52F39" w:rsidRDefault="00C52F39" w:rsidP="004901D4">
      <w:pPr>
        <w:ind w:left="450"/>
      </w:pPr>
      <w:r w:rsidRPr="00C52F39">
        <w:sym w:font="Wingdings 2" w:char="F02A"/>
      </w:r>
      <w:r w:rsidRPr="00C52F39">
        <w:tab/>
        <w:t>FutureBridge</w:t>
      </w:r>
    </w:p>
    <w:p w14:paraId="311E7073" w14:textId="77777777" w:rsidR="00C52F39" w:rsidRPr="00C52F39" w:rsidRDefault="00C52F39" w:rsidP="004901D4">
      <w:pPr>
        <w:ind w:left="450"/>
      </w:pPr>
      <w:r w:rsidRPr="00C52F39">
        <w:sym w:font="Wingdings 2" w:char="F02A"/>
      </w:r>
      <w:r w:rsidRPr="00C52F39">
        <w:tab/>
        <w:t>GE/Centricity</w:t>
      </w:r>
    </w:p>
    <w:p w14:paraId="77CCB85A" w14:textId="77777777" w:rsidR="00C52F39" w:rsidRPr="00C52F39" w:rsidRDefault="00C52F39" w:rsidP="004901D4">
      <w:pPr>
        <w:ind w:left="450"/>
      </w:pPr>
      <w:r w:rsidRPr="00C52F39">
        <w:sym w:font="Wingdings 2" w:char="F02A"/>
      </w:r>
      <w:r w:rsidRPr="00C52F39">
        <w:tab/>
        <w:t>Sage/Vitera</w:t>
      </w:r>
    </w:p>
    <w:p w14:paraId="03C946F7" w14:textId="77777777" w:rsidR="00C52F39" w:rsidRPr="00C52F39" w:rsidRDefault="00C52F39" w:rsidP="00DD7D2A">
      <w:pPr>
        <w:ind w:left="450"/>
      </w:pPr>
      <w:r w:rsidRPr="00C52F39">
        <w:sym w:font="Wingdings 2" w:char="F02A"/>
      </w:r>
      <w:r w:rsidRPr="00C52F39">
        <w:tab/>
        <w:t>NextGen</w:t>
      </w:r>
    </w:p>
    <w:p w14:paraId="5BB4255B" w14:textId="77777777" w:rsidR="00C52F39" w:rsidRPr="00C52F39" w:rsidRDefault="00C52F39" w:rsidP="00DD7D2A">
      <w:pPr>
        <w:ind w:left="450"/>
      </w:pPr>
      <w:r w:rsidRPr="00C52F39">
        <w:sym w:font="Wingdings 2" w:char="F02A"/>
      </w:r>
      <w:r w:rsidRPr="00C52F39">
        <w:tab/>
        <w:t>Provide Enterprise</w:t>
      </w:r>
    </w:p>
    <w:p w14:paraId="2909F3AB" w14:textId="77777777" w:rsidR="00C52F39" w:rsidRPr="00C52F39" w:rsidRDefault="00C52F39" w:rsidP="00DD7D2A">
      <w:pPr>
        <w:ind w:left="450"/>
      </w:pPr>
      <w:r w:rsidRPr="00C52F39">
        <w:sym w:font="Wingdings 2" w:char="F02A"/>
      </w:r>
      <w:r w:rsidRPr="00C52F39">
        <w:tab/>
        <w:t>SCOUT</w:t>
      </w:r>
    </w:p>
    <w:p w14:paraId="7DD5B844" w14:textId="77777777" w:rsidR="00C52F39" w:rsidRPr="00C52F39" w:rsidRDefault="00C52F39" w:rsidP="00DD7D2A">
      <w:pPr>
        <w:ind w:left="450"/>
      </w:pPr>
      <w:r w:rsidRPr="00C52F39">
        <w:sym w:font="Wingdings 2" w:char="F02A"/>
      </w:r>
      <w:r w:rsidRPr="00C52F39">
        <w:tab/>
        <w:t>Other</w:t>
      </w:r>
    </w:p>
    <w:p w14:paraId="0B0AFE0B" w14:textId="77777777" w:rsidR="00C52F39" w:rsidRPr="00C52F39" w:rsidRDefault="00C52F39" w:rsidP="00DD7D2A">
      <w:pPr>
        <w:ind w:left="450"/>
      </w:pPr>
      <w:r w:rsidRPr="00C52F39">
        <w:sym w:font="Wingdings 2" w:char="F02A"/>
      </w:r>
      <w:r w:rsidRPr="00C52F39">
        <w:tab/>
        <w:t>Unknown</w:t>
      </w:r>
    </w:p>
    <w:p w14:paraId="3FC0B0DB" w14:textId="77777777" w:rsidR="00DC10F4" w:rsidRDefault="00DC10F4" w:rsidP="00F93AA0">
      <w:pPr>
        <w:sectPr w:rsidR="00DC10F4" w:rsidSect="00DD7D2A">
          <w:type w:val="continuous"/>
          <w:pgSz w:w="12240" w:h="15840" w:code="1"/>
          <w:pgMar w:top="1440" w:right="1440" w:bottom="1440" w:left="2160" w:header="720" w:footer="432" w:gutter="0"/>
          <w:cols w:num="3" w:space="90"/>
          <w:docGrid w:linePitch="360"/>
        </w:sectPr>
      </w:pPr>
    </w:p>
    <w:p w14:paraId="5E4D98A0" w14:textId="3B21B419" w:rsidR="00384528" w:rsidRDefault="00384528" w:rsidP="0083265E">
      <w:pPr>
        <w:pStyle w:val="ListParagraph"/>
        <w:numPr>
          <w:ilvl w:val="0"/>
          <w:numId w:val="0"/>
        </w:numPr>
        <w:ind w:left="1440"/>
      </w:pPr>
    </w:p>
    <w:p w14:paraId="1706EBD7" w14:textId="77777777" w:rsidR="009942E7" w:rsidRDefault="009942E7" w:rsidP="0083265E">
      <w:pPr>
        <w:pStyle w:val="ListParagraph"/>
        <w:numPr>
          <w:ilvl w:val="0"/>
          <w:numId w:val="0"/>
        </w:numPr>
        <w:ind w:left="1440"/>
      </w:pPr>
    </w:p>
    <w:p w14:paraId="61E50E83" w14:textId="2988C0AF" w:rsidR="00165223" w:rsidRDefault="00C30A00" w:rsidP="00165223">
      <w:pPr>
        <w:pStyle w:val="ListParagraph"/>
        <w:numPr>
          <w:ilvl w:val="1"/>
          <w:numId w:val="21"/>
        </w:numPr>
      </w:pPr>
      <w:r w:rsidRPr="000E4D5A">
        <w:lastRenderedPageBreak/>
        <w:t xml:space="preserve">If you selected, </w:t>
      </w:r>
      <w:r w:rsidR="00211066" w:rsidRPr="00211066">
        <w:rPr>
          <w:b/>
        </w:rPr>
        <w:t>“</w:t>
      </w:r>
      <w:r w:rsidRPr="000E4D5A">
        <w:rPr>
          <w:b/>
        </w:rPr>
        <w:t>Other</w:t>
      </w:r>
      <w:r w:rsidR="00211066">
        <w:rPr>
          <w:b/>
        </w:rPr>
        <w:t>”</w:t>
      </w:r>
      <w:r w:rsidRPr="000E4D5A">
        <w:t>, in 4b, e</w:t>
      </w:r>
      <w:r w:rsidR="007235BD" w:rsidRPr="000E4D5A">
        <w:t xml:space="preserve">nter in the text field any data collection system(s) used to </w:t>
      </w:r>
      <w:r w:rsidR="00673F9B">
        <w:t>run</w:t>
      </w:r>
      <w:r w:rsidR="00673F9B" w:rsidRPr="000E4D5A">
        <w:t xml:space="preserve"> </w:t>
      </w:r>
      <w:r w:rsidR="007235BD" w:rsidRPr="000E4D5A">
        <w:t>performance measures</w:t>
      </w:r>
      <w:r w:rsidRPr="000E4D5A">
        <w:t xml:space="preserve"> that are </w:t>
      </w:r>
      <w:r w:rsidR="007235BD" w:rsidRPr="000E4D5A">
        <w:t>not in item 4b above. Use a semicolon to separate multiple item lists.</w:t>
      </w:r>
    </w:p>
    <w:p w14:paraId="7E54B0DE" w14:textId="77777777" w:rsidR="009942E7" w:rsidRPr="000E4D5A" w:rsidRDefault="009942E7" w:rsidP="009942E7">
      <w:pPr>
        <w:pStyle w:val="ListParagraph"/>
        <w:numPr>
          <w:ilvl w:val="0"/>
          <w:numId w:val="0"/>
        </w:numPr>
        <w:ind w:left="1440"/>
      </w:pPr>
    </w:p>
    <w:p w14:paraId="2B6A9002" w14:textId="77777777" w:rsidR="00245BEE" w:rsidRPr="00F10D7E" w:rsidRDefault="00245BEE" w:rsidP="00F93AA0">
      <w:pPr>
        <w:pStyle w:val="Figuretitles"/>
      </w:pPr>
      <w:r w:rsidRPr="00F10D7E">
        <w:t xml:space="preserve">Figure 3. </w:t>
      </w:r>
      <w:r w:rsidR="00FF0065">
        <w:t>HIVQM</w:t>
      </w:r>
      <w:r w:rsidRPr="00F10D7E">
        <w:t xml:space="preserve">: Screenshot of the </w:t>
      </w:r>
      <w:r w:rsidR="00F10D7E">
        <w:t>Provider Information Page</w:t>
      </w:r>
    </w:p>
    <w:p w14:paraId="32235D17" w14:textId="77777777" w:rsidR="00245BEE" w:rsidRDefault="006D71A9" w:rsidP="00F93AA0">
      <w:r>
        <w:rPr>
          <w:noProof/>
        </w:rPr>
        <w:drawing>
          <wp:inline distT="0" distB="0" distL="0" distR="0" wp14:anchorId="60A079A0" wp14:editId="0766D734">
            <wp:extent cx="5943600" cy="5325326"/>
            <wp:effectExtent l="76200" t="76200" r="133350" b="142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53253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B71652" w14:textId="77777777" w:rsidR="00B064A5" w:rsidRPr="00314A7F" w:rsidRDefault="00B064A5" w:rsidP="00DC10F4">
      <w:r w:rsidRPr="00314A7F">
        <w:t>Once you have completed the Provider Information page, save your data by selecting the save button on the bottom right of the screen (not shown in Figure 3).</w:t>
      </w:r>
      <w:r w:rsidR="00C30A00" w:rsidRPr="00314A7F">
        <w:t xml:space="preserve"> If you did not enter data for all items, you will receive an error message to return to the item with missing data</w:t>
      </w:r>
      <w:r w:rsidR="006D1F68">
        <w:t xml:space="preserve"> and correct it</w:t>
      </w:r>
      <w:r w:rsidR="00C30A00" w:rsidRPr="00314A7F">
        <w:t xml:space="preserve">. You will not be able to save your data until all error </w:t>
      </w:r>
      <w:r w:rsidR="00505BEF" w:rsidRPr="00314A7F">
        <w:t>messages have</w:t>
      </w:r>
      <w:r w:rsidR="00C30A00" w:rsidRPr="00314A7F">
        <w:t xml:space="preserve"> been addressed.</w:t>
      </w:r>
    </w:p>
    <w:p w14:paraId="37E00EE6" w14:textId="77777777" w:rsidR="004E5EDE" w:rsidRPr="00F70B51" w:rsidRDefault="00245BEE" w:rsidP="00F93AA0">
      <w:pPr>
        <w:pStyle w:val="Heading3"/>
      </w:pPr>
      <w:bookmarkStart w:id="48" w:name="_Toc443993323"/>
      <w:r w:rsidRPr="00F70B51">
        <w:t>Selecting Performance Measures</w:t>
      </w:r>
      <w:bookmarkEnd w:id="48"/>
      <w:r w:rsidRPr="00F70B51">
        <w:t xml:space="preserve"> </w:t>
      </w:r>
    </w:p>
    <w:p w14:paraId="29A84F7E" w14:textId="37524020" w:rsidR="00931C88" w:rsidRDefault="00F70B51" w:rsidP="00DC10F4">
      <w:r w:rsidRPr="00314A7F">
        <w:t xml:space="preserve">Recipients and sub-recipients can </w:t>
      </w:r>
      <w:r w:rsidRPr="006D1F68">
        <w:t xml:space="preserve">choose 44 </w:t>
      </w:r>
      <w:r w:rsidRPr="00314A7F">
        <w:t>performance measures from 9 main categories. Recipients or service providers should prioritize and select measures that are most applica</w:t>
      </w:r>
      <w:r w:rsidR="00165223">
        <w:t>ble</w:t>
      </w:r>
      <w:r w:rsidRPr="00314A7F">
        <w:t xml:space="preserve"> to their agency, setting, patient population and epidemic. </w:t>
      </w:r>
      <w:r w:rsidR="001172B9" w:rsidRPr="00314A7F">
        <w:t xml:space="preserve">See Appendix A: Ryan White HIV Quality Measures for the list and </w:t>
      </w:r>
      <w:r w:rsidR="001172B9" w:rsidRPr="00314A7F">
        <w:lastRenderedPageBreak/>
        <w:t xml:space="preserve">descriptions. </w:t>
      </w:r>
      <w:r w:rsidR="004E5EDE" w:rsidRPr="00314A7F">
        <w:t xml:space="preserve">To select performance </w:t>
      </w:r>
      <w:r w:rsidR="00602628" w:rsidRPr="00314A7F">
        <w:t>measures,</w:t>
      </w:r>
      <w:r w:rsidR="00931C88" w:rsidRPr="00314A7F">
        <w:t xml:space="preserve"> </w:t>
      </w:r>
      <w:r w:rsidR="00797BC5" w:rsidRPr="00314A7F">
        <w:t>click on the</w:t>
      </w:r>
      <w:r w:rsidR="00931C88" w:rsidRPr="00314A7F">
        <w:t xml:space="preserve"> </w:t>
      </w:r>
      <w:r w:rsidR="00797BC5" w:rsidRPr="00314A7F">
        <w:rPr>
          <w:i/>
        </w:rPr>
        <w:t>Select</w:t>
      </w:r>
      <w:r w:rsidR="00931C88" w:rsidRPr="00314A7F">
        <w:rPr>
          <w:i/>
        </w:rPr>
        <w:t xml:space="preserve"> Measures</w:t>
      </w:r>
      <w:r w:rsidR="00931C88" w:rsidRPr="00314A7F">
        <w:t xml:space="preserve"> </w:t>
      </w:r>
      <w:r w:rsidR="00797BC5" w:rsidRPr="00314A7F">
        <w:t xml:space="preserve">link under </w:t>
      </w:r>
      <w:r w:rsidR="00FF0065">
        <w:rPr>
          <w:b/>
        </w:rPr>
        <w:t xml:space="preserve">HIVQM </w:t>
      </w:r>
      <w:r w:rsidR="0037616E">
        <w:rPr>
          <w:b/>
        </w:rPr>
        <w:t xml:space="preserve"> </w:t>
      </w:r>
      <w:r w:rsidR="00797BC5" w:rsidRPr="00314A7F">
        <w:rPr>
          <w:b/>
        </w:rPr>
        <w:t xml:space="preserve"> Navigation</w:t>
      </w:r>
      <w:r w:rsidR="00797BC5" w:rsidRPr="00314A7F">
        <w:t xml:space="preserve"> </w:t>
      </w:r>
      <w:r w:rsidR="004E5EDE" w:rsidRPr="00314A7F">
        <w:t>on the left side of the screen</w:t>
      </w:r>
      <w:r w:rsidR="00931C88" w:rsidRPr="00314A7F">
        <w:t xml:space="preserve">. See Figure 4: </w:t>
      </w:r>
      <w:r w:rsidR="00FF0065">
        <w:t>HIVQM</w:t>
      </w:r>
      <w:r w:rsidR="00931C88" w:rsidRPr="00314A7F">
        <w:t xml:space="preserve">: Performance Measure Selection Page. </w:t>
      </w:r>
    </w:p>
    <w:p w14:paraId="6972D5B0" w14:textId="77777777" w:rsidR="009942E7" w:rsidRPr="00314A7F" w:rsidRDefault="009942E7" w:rsidP="00DC10F4"/>
    <w:p w14:paraId="38FE689E" w14:textId="77777777" w:rsidR="0002634B" w:rsidRPr="00602628" w:rsidRDefault="0002634B" w:rsidP="00F93AA0">
      <w:pPr>
        <w:pStyle w:val="Figuretitles"/>
      </w:pPr>
      <w:r w:rsidRPr="00602628">
        <w:t xml:space="preserve">Figure 4. </w:t>
      </w:r>
      <w:r w:rsidR="00FF0065">
        <w:t>HIVQM</w:t>
      </w:r>
      <w:r w:rsidRPr="00602628">
        <w:t>: Performance Measure Selection Page</w:t>
      </w:r>
    </w:p>
    <w:p w14:paraId="1300590E" w14:textId="77777777" w:rsidR="00245BEE" w:rsidRDefault="006F0EDD" w:rsidP="00F93AA0">
      <w:pPr>
        <w:rPr>
          <w:rFonts w:ascii="Cambria" w:hAnsi="Cambria"/>
          <w:b/>
          <w:bCs/>
          <w:i/>
          <w:iCs/>
          <w:color w:val="5C85BC"/>
          <w:sz w:val="24"/>
        </w:rPr>
      </w:pPr>
      <w:r w:rsidRPr="004A6421">
        <w:rPr>
          <w:noProof/>
        </w:rPr>
        <mc:AlternateContent>
          <mc:Choice Requires="wps">
            <w:drawing>
              <wp:anchor distT="0" distB="0" distL="114300" distR="114300" simplePos="0" relativeHeight="251681280" behindDoc="0" locked="0" layoutInCell="1" allowOverlap="1" wp14:anchorId="0F5AA4D5" wp14:editId="23724909">
                <wp:simplePos x="0" y="0"/>
                <wp:positionH relativeFrom="column">
                  <wp:posOffset>3581400</wp:posOffset>
                </wp:positionH>
                <wp:positionV relativeFrom="paragraph">
                  <wp:posOffset>1289685</wp:posOffset>
                </wp:positionV>
                <wp:extent cx="1219200" cy="25146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19200" cy="251460"/>
                        </a:xfrm>
                        <a:prstGeom prst="rect">
                          <a:avLst/>
                        </a:prstGeom>
                        <a:solidFill>
                          <a:sysClr val="window" lastClr="FFFFFF">
                            <a:lumMod val="95000"/>
                          </a:sysClr>
                        </a:solidFill>
                        <a:ln w="6350">
                          <a:noFill/>
                        </a:ln>
                      </wps:spPr>
                      <wps:txbx>
                        <w:txbxContent>
                          <w:p w14:paraId="3E60247B" w14:textId="77777777" w:rsidR="00106A59" w:rsidRPr="00BD673E" w:rsidRDefault="00106A59" w:rsidP="00F93AA0">
                            <w:pPr>
                              <w:rPr>
                                <w:b/>
                                <w:color w:val="C00000"/>
                              </w:rPr>
                            </w:pPr>
                            <w:r w:rsidRPr="00BD673E">
                              <w:rPr>
                                <w:b/>
                                <w:color w:val="C00000"/>
                              </w:rPr>
                              <w:t>Information Icon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AA4D5" id="Text Box 27" o:spid="_x0000_s1028" type="#_x0000_t202" style="position:absolute;margin-left:282pt;margin-top:101.55pt;width:96pt;height:19.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" fillcolor="#f2f2f2" stroked="f" strokeweight=".5pt">
                <v:textbox>
                  <w:txbxContent>
                    <w:p w14:paraId="3E60247B" w14:textId="77777777" w:rsidR="00106A59" w:rsidRPr="00BD673E" w:rsidRDefault="00106A59" w:rsidP="00F93AA0">
                      <w:pPr>
                        <w:rPr>
                          <w:b/>
                          <w:color w:val="C00000"/>
                        </w:rPr>
                      </w:pPr>
                      <w:r w:rsidRPr="00BD673E">
                        <w:rPr>
                          <w:b/>
                          <w:color w:val="C00000"/>
                        </w:rPr>
                        <w:t>Information Icon</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7268A6F2" wp14:editId="33D99976">
                <wp:simplePos x="0" y="0"/>
                <wp:positionH relativeFrom="column">
                  <wp:posOffset>2598420</wp:posOffset>
                </wp:positionH>
                <wp:positionV relativeFrom="paragraph">
                  <wp:posOffset>1009650</wp:posOffset>
                </wp:positionV>
                <wp:extent cx="800100" cy="27432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800100" cy="274320"/>
                        </a:xfrm>
                        <a:prstGeom prst="rect">
                          <a:avLst/>
                        </a:prstGeom>
                        <a:solidFill>
                          <a:schemeClr val="bg1">
                            <a:lumMod val="95000"/>
                          </a:schemeClr>
                        </a:solidFill>
                        <a:ln w="6350">
                          <a:noFill/>
                        </a:ln>
                      </wps:spPr>
                      <wps:txbx>
                        <w:txbxContent>
                          <w:p w14:paraId="2F174CE0" w14:textId="77777777" w:rsidR="00106A59" w:rsidRPr="004A6421" w:rsidRDefault="00106A59" w:rsidP="00F93AA0">
                            <w:r w:rsidRPr="004F5BB0">
                              <w:rPr>
                                <w:b/>
                                <w:color w:val="C00000"/>
                              </w:rPr>
                              <w:t>Expand</w:t>
                            </w:r>
                            <w:r w:rsidRPr="004A6421">
                              <w:t xml:space="preserve"> Icon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8A6F2" id="Text Box 26" o:spid="_x0000_s1029" type="#_x0000_t202" style="position:absolute;margin-left:204.6pt;margin-top:79.5pt;width:63pt;height:21.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" fillcolor="#f2f2f2 [3052]" stroked="f" strokeweight=".5pt">
                <v:textbox>
                  <w:txbxContent>
                    <w:p w14:paraId="2F174CE0" w14:textId="77777777" w:rsidR="00106A59" w:rsidRPr="004A6421" w:rsidRDefault="00106A59" w:rsidP="00F93AA0">
                      <w:r w:rsidRPr="004F5BB0">
                        <w:rPr>
                          <w:b/>
                          <w:color w:val="C00000"/>
                        </w:rPr>
                        <w:t>Expand</w:t>
                      </w:r>
                      <w:r w:rsidRPr="004A6421">
                        <w:t xml:space="preserve"> Icon</w:t>
                      </w:r>
                    </w:p>
                  </w:txbxContent>
                </v:textbox>
              </v:shape>
            </w:pict>
          </mc:Fallback>
        </mc:AlternateContent>
      </w:r>
      <w:r>
        <w:rPr>
          <w:noProof/>
        </w:rPr>
        <mc:AlternateContent>
          <mc:Choice Requires="wps">
            <w:drawing>
              <wp:anchor distT="0" distB="0" distL="114300" distR="114300" simplePos="0" relativeHeight="251703808" behindDoc="0" locked="0" layoutInCell="1" allowOverlap="1" wp14:anchorId="3DE10DF9" wp14:editId="7DE1D595">
                <wp:simplePos x="0" y="0"/>
                <wp:positionH relativeFrom="column">
                  <wp:posOffset>1402080</wp:posOffset>
                </wp:positionH>
                <wp:positionV relativeFrom="paragraph">
                  <wp:posOffset>1201420</wp:posOffset>
                </wp:positionV>
                <wp:extent cx="1143000" cy="487680"/>
                <wp:effectExtent l="38100" t="19050" r="19050" b="64770"/>
                <wp:wrapNone/>
                <wp:docPr id="5" name="Straight Arrow Connector 5"/>
                <wp:cNvGraphicFramePr/>
                <a:graphic xmlns:a="http://schemas.openxmlformats.org/drawingml/2006/main">
                  <a:graphicData uri="http://schemas.microsoft.com/office/word/2010/wordprocessingShape">
                    <wps:wsp>
                      <wps:cNvCnPr/>
                      <wps:spPr>
                        <a:xfrm flipH="1">
                          <a:off x="0" y="0"/>
                          <a:ext cx="1143000" cy="487680"/>
                        </a:xfrm>
                        <a:prstGeom prst="straightConnector1">
                          <a:avLst/>
                        </a:prstGeom>
                        <a:ln w="28575" cap="flat" cmpd="sng" algn="ctr">
                          <a:solidFill>
                            <a:srgbClr val="C00000"/>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type w14:anchorId="23FB3D5B" id="_x0000_t32" coordsize="21600,21600" o:spt="32" o:oned="t" path="m,l21600,21600e" filled="f">
                <v:path arrowok="t" fillok="f" o:connecttype="none"/>
                <o:lock v:ext="edit" shapetype="t"/>
              </v:shapetype>
              <v:shape id="Straight Arrow Connector 5" o:spid="_x0000_s1026" type="#_x0000_t32" style="position:absolute;margin-left:110.4pt;margin-top:94.6pt;width:90pt;height:38.4pt;flip:x;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" strokecolor="#c00000" strokeweight="2.25pt">
                <v:stroke endarrow="open"/>
              </v:shape>
            </w:pict>
          </mc:Fallback>
        </mc:AlternateContent>
      </w:r>
      <w:r>
        <w:rPr>
          <w:noProof/>
        </w:rPr>
        <mc:AlternateContent>
          <mc:Choice Requires="wps">
            <w:drawing>
              <wp:anchor distT="0" distB="0" distL="114300" distR="114300" simplePos="0" relativeHeight="251627008" behindDoc="0" locked="0" layoutInCell="1" allowOverlap="1" wp14:anchorId="5BCBA3F2" wp14:editId="2E5D6DA1">
                <wp:simplePos x="0" y="0"/>
                <wp:positionH relativeFrom="column">
                  <wp:posOffset>106680</wp:posOffset>
                </wp:positionH>
                <wp:positionV relativeFrom="paragraph">
                  <wp:posOffset>1301750</wp:posOffset>
                </wp:positionV>
                <wp:extent cx="914400" cy="624840"/>
                <wp:effectExtent l="0" t="0" r="19050" b="22860"/>
                <wp:wrapNone/>
                <wp:docPr id="10" name="Oval 10"/>
                <wp:cNvGraphicFramePr/>
                <a:graphic xmlns:a="http://schemas.openxmlformats.org/drawingml/2006/main">
                  <a:graphicData uri="http://schemas.microsoft.com/office/word/2010/wordprocessingShape">
                    <wps:wsp>
                      <wps:cNvSpPr/>
                      <wps:spPr>
                        <a:xfrm>
                          <a:off x="0" y="0"/>
                          <a:ext cx="914400" cy="62484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52D046A" id="Oval 10" o:spid="_x0000_s1026" style="position:absolute;margin-left:8.4pt;margin-top:102.5pt;width:1in;height:49.2pt;z-index:25162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" filled="f" strokecolor="#c00000" strokeweight="2pt"/>
            </w:pict>
          </mc:Fallback>
        </mc:AlternateContent>
      </w:r>
      <w:r w:rsidR="004A6421">
        <w:rPr>
          <w:noProof/>
        </w:rPr>
        <mc:AlternateContent>
          <mc:Choice Requires="wps">
            <w:drawing>
              <wp:anchor distT="0" distB="0" distL="114300" distR="114300" simplePos="0" relativeHeight="251689472" behindDoc="0" locked="0" layoutInCell="1" allowOverlap="1" wp14:anchorId="514396D9" wp14:editId="28FEE91C">
                <wp:simplePos x="0" y="0"/>
                <wp:positionH relativeFrom="column">
                  <wp:posOffset>2506980</wp:posOffset>
                </wp:positionH>
                <wp:positionV relativeFrom="paragraph">
                  <wp:posOffset>1475740</wp:posOffset>
                </wp:positionV>
                <wp:extent cx="1143000" cy="487680"/>
                <wp:effectExtent l="38100" t="19050" r="19050" b="64770"/>
                <wp:wrapNone/>
                <wp:docPr id="19" name="Straight Arrow Connector 19"/>
                <wp:cNvGraphicFramePr/>
                <a:graphic xmlns:a="http://schemas.openxmlformats.org/drawingml/2006/main">
                  <a:graphicData uri="http://schemas.microsoft.com/office/word/2010/wordprocessingShape">
                    <wps:wsp>
                      <wps:cNvCnPr/>
                      <wps:spPr>
                        <a:xfrm flipH="1">
                          <a:off x="0" y="0"/>
                          <a:ext cx="1143000" cy="487680"/>
                        </a:xfrm>
                        <a:prstGeom prst="straightConnector1">
                          <a:avLst/>
                        </a:prstGeom>
                        <a:noFill/>
                        <a:ln w="28575" cap="flat" cmpd="sng" algn="ctr">
                          <a:solidFill>
                            <a:srgbClr val="C00000"/>
                          </a:solidFill>
                          <a:prstDash val="solid"/>
                          <a:round/>
                          <a:headEnd type="none" w="med" len="med"/>
                          <a:tailEnd type="arrow" w="med" len="med"/>
                        </a:ln>
                        <a:effectLst/>
                      </wps:spPr>
                      <wps:bodyPr/>
                    </wps:wsp>
                  </a:graphicData>
                </a:graphic>
              </wp:anchor>
            </w:drawing>
          </mc:Choice>
          <mc:Fallback>
            <w:pict>
              <v:shape w14:anchorId="2F978705" id="Straight Arrow Connector 19" o:spid="_x0000_s1026" type="#_x0000_t32" style="position:absolute;margin-left:197.4pt;margin-top:116.2pt;width:90pt;height:38.4pt;flip:x;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" strokecolor="#c00000" strokeweight="2.25pt">
                <v:stroke endarrow="open"/>
              </v:shape>
            </w:pict>
          </mc:Fallback>
        </mc:AlternateContent>
      </w:r>
      <w:r w:rsidR="006D71A9">
        <w:rPr>
          <w:noProof/>
        </w:rPr>
        <w:drawing>
          <wp:inline distT="0" distB="0" distL="0" distR="0" wp14:anchorId="5641AEB0" wp14:editId="30D775C6">
            <wp:extent cx="5943600" cy="4274183"/>
            <wp:effectExtent l="76200" t="76200" r="133350" b="1270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42741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F6537E5" w14:textId="77777777" w:rsidR="00245BEE" w:rsidRPr="000D4EB1" w:rsidRDefault="00245BEE" w:rsidP="00F93AA0"/>
    <w:p w14:paraId="391DFC72" w14:textId="77777777" w:rsidR="00F70B51" w:rsidRPr="00314A7F" w:rsidRDefault="00F70B51" w:rsidP="00BD673E">
      <w:r w:rsidRPr="00314A7F">
        <w:t xml:space="preserve">To see the performance measures under each main category, click on the </w:t>
      </w:r>
      <w:r w:rsidR="00837E8B" w:rsidRPr="00314A7F">
        <w:t>expand icon</w:t>
      </w:r>
      <w:r w:rsidRPr="00314A7F">
        <w:t xml:space="preserve"> on the left to expand your selections. Then choose the performance measures you will be entering data for by clicking on the corresponding checkbox.  If you want more information about the performance measure, click on the</w:t>
      </w:r>
      <w:r w:rsidR="004A6421" w:rsidRPr="00314A7F">
        <w:t xml:space="preserve"> information</w:t>
      </w:r>
      <w:r w:rsidRPr="00314A7F">
        <w:t xml:space="preserve"> icon to the right and a pop-up window will display with additional information.</w:t>
      </w:r>
    </w:p>
    <w:p w14:paraId="4E6A7A5A" w14:textId="77777777" w:rsidR="00602628" w:rsidRPr="00314A7F" w:rsidRDefault="00602628" w:rsidP="00BD673E">
      <w:r w:rsidRPr="00314A7F">
        <w:t>Once you have selected all</w:t>
      </w:r>
      <w:r w:rsidR="00A52973" w:rsidRPr="00314A7F">
        <w:t xml:space="preserve"> the</w:t>
      </w:r>
      <w:r w:rsidRPr="00314A7F">
        <w:t xml:space="preserve"> performance measures your agency would like to </w:t>
      </w:r>
      <w:r w:rsidR="00624138">
        <w:t>submit data</w:t>
      </w:r>
      <w:r w:rsidR="00624138" w:rsidRPr="00314A7F">
        <w:t xml:space="preserve"> </w:t>
      </w:r>
      <w:r w:rsidRPr="00314A7F">
        <w:t>on,</w:t>
      </w:r>
      <w:r w:rsidR="003E7290" w:rsidRPr="00314A7F">
        <w:t xml:space="preserve"> save your data by</w:t>
      </w:r>
      <w:r w:rsidRPr="00314A7F">
        <w:t xml:space="preserve"> </w:t>
      </w:r>
      <w:r w:rsidR="00A52973" w:rsidRPr="00314A7F">
        <w:t>select</w:t>
      </w:r>
      <w:r w:rsidR="003E7290" w:rsidRPr="00314A7F">
        <w:t>ing the</w:t>
      </w:r>
      <w:r w:rsidRPr="00314A7F">
        <w:t xml:space="preserve"> save</w:t>
      </w:r>
      <w:r w:rsidR="003E7290" w:rsidRPr="00314A7F">
        <w:t xml:space="preserve"> button</w:t>
      </w:r>
      <w:r w:rsidRPr="00314A7F">
        <w:t xml:space="preserve"> in the lower right corner of the screen</w:t>
      </w:r>
      <w:r w:rsidR="00A52973" w:rsidRPr="00314A7F">
        <w:t>.</w:t>
      </w:r>
    </w:p>
    <w:p w14:paraId="65E4BFD6" w14:textId="77777777" w:rsidR="00245BEE" w:rsidRPr="00602628" w:rsidRDefault="00245BEE" w:rsidP="00F93AA0">
      <w:pPr>
        <w:pStyle w:val="Heading3"/>
      </w:pPr>
      <w:bookmarkStart w:id="49" w:name="_Toc443993324"/>
      <w:r w:rsidRPr="00602628">
        <w:t>Entering Performance Data</w:t>
      </w:r>
      <w:bookmarkEnd w:id="49"/>
    </w:p>
    <w:p w14:paraId="13A05939" w14:textId="77777777" w:rsidR="00245BEE" w:rsidRPr="00314A7F" w:rsidRDefault="00A52973" w:rsidP="00F93AA0">
      <w:r w:rsidRPr="00314A7F">
        <w:t xml:space="preserve">Once you have saved your performance measures, you are ready to enter your data. </w:t>
      </w:r>
      <w:r w:rsidR="00245BEE" w:rsidRPr="00314A7F">
        <w:t xml:space="preserve">On the left side of the screen in </w:t>
      </w:r>
      <w:r w:rsidR="003E7290" w:rsidRPr="00314A7F">
        <w:t>under</w:t>
      </w:r>
      <w:r w:rsidR="00245BEE" w:rsidRPr="00314A7F">
        <w:t xml:space="preserve"> </w:t>
      </w:r>
      <w:r w:rsidR="00FF0065">
        <w:rPr>
          <w:b/>
        </w:rPr>
        <w:t xml:space="preserve">HIVQM </w:t>
      </w:r>
      <w:r w:rsidR="003E7290" w:rsidRPr="00314A7F">
        <w:rPr>
          <w:b/>
        </w:rPr>
        <w:t>Navigation</w:t>
      </w:r>
      <w:r w:rsidRPr="00314A7F">
        <w:t xml:space="preserve">, select </w:t>
      </w:r>
      <w:r w:rsidRPr="00314A7F">
        <w:rPr>
          <w:i/>
        </w:rPr>
        <w:t>Enter Performance Data</w:t>
      </w:r>
      <w:r w:rsidRPr="00314A7F">
        <w:t xml:space="preserve"> and</w:t>
      </w:r>
      <w:r w:rsidR="00245BEE" w:rsidRPr="00314A7F">
        <w:t xml:space="preserve"> the screen will refresh </w:t>
      </w:r>
      <w:r w:rsidRPr="00314A7F">
        <w:t xml:space="preserve">to the </w:t>
      </w:r>
      <w:r w:rsidRPr="00314A7F">
        <w:rPr>
          <w:i/>
        </w:rPr>
        <w:t>Data Entry</w:t>
      </w:r>
      <w:r w:rsidRPr="00314A7F">
        <w:t xml:space="preserve"> page</w:t>
      </w:r>
      <w:r w:rsidR="003E7290" w:rsidRPr="00314A7F">
        <w:t xml:space="preserve"> containing a table of all the performance measures that you selected from the Select Measures page</w:t>
      </w:r>
      <w:r w:rsidRPr="00314A7F">
        <w:t xml:space="preserve">. See Figure 5: </w:t>
      </w:r>
      <w:r w:rsidR="00FF0065">
        <w:t>HIVQM</w:t>
      </w:r>
      <w:r w:rsidRPr="00314A7F">
        <w:t>: Performance Measure Data Entry Page.</w:t>
      </w:r>
    </w:p>
    <w:p w14:paraId="098BA971" w14:textId="77777777" w:rsidR="00E11F06" w:rsidRPr="00602628" w:rsidRDefault="00E11F06" w:rsidP="00F93AA0">
      <w:pPr>
        <w:pStyle w:val="Figuretitles"/>
      </w:pPr>
      <w:r w:rsidRPr="00602628">
        <w:lastRenderedPageBreak/>
        <w:t xml:space="preserve">Figure 5. </w:t>
      </w:r>
      <w:r w:rsidR="00FF0065">
        <w:t>HIVQM</w:t>
      </w:r>
      <w:r w:rsidRPr="00602628">
        <w:t>: Performance Measure Data Entry Page</w:t>
      </w:r>
    </w:p>
    <w:p w14:paraId="4DEFFD56" w14:textId="77777777" w:rsidR="00245BEE" w:rsidRDefault="006F0EDD" w:rsidP="00F93AA0">
      <w:r w:rsidRPr="00AF131D">
        <w:rPr>
          <w:noProof/>
        </w:rPr>
        <mc:AlternateContent>
          <mc:Choice Requires="wps">
            <w:drawing>
              <wp:anchor distT="0" distB="0" distL="114300" distR="114300" simplePos="0" relativeHeight="251719168" behindDoc="0" locked="0" layoutInCell="1" allowOverlap="1" wp14:anchorId="54CDEC9E" wp14:editId="7AFB525F">
                <wp:simplePos x="0" y="0"/>
                <wp:positionH relativeFrom="column">
                  <wp:posOffset>1417320</wp:posOffset>
                </wp:positionH>
                <wp:positionV relativeFrom="paragraph">
                  <wp:posOffset>1228725</wp:posOffset>
                </wp:positionV>
                <wp:extent cx="1188720" cy="579120"/>
                <wp:effectExtent l="38100" t="19050" r="11430" b="68580"/>
                <wp:wrapNone/>
                <wp:docPr id="29" name="Straight Arrow Connector 29"/>
                <wp:cNvGraphicFramePr/>
                <a:graphic xmlns:a="http://schemas.openxmlformats.org/drawingml/2006/main">
                  <a:graphicData uri="http://schemas.microsoft.com/office/word/2010/wordprocessingShape">
                    <wps:wsp>
                      <wps:cNvCnPr/>
                      <wps:spPr>
                        <a:xfrm flipH="1">
                          <a:off x="0" y="0"/>
                          <a:ext cx="1188720" cy="579120"/>
                        </a:xfrm>
                        <a:prstGeom prst="straightConnector1">
                          <a:avLst/>
                        </a:prstGeom>
                        <a:noFill/>
                        <a:ln w="28575" cap="flat" cmpd="sng" algn="ctr">
                          <a:solidFill>
                            <a:srgbClr val="C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80D2042" id="Straight Arrow Connector 29" o:spid="_x0000_s1026" type="#_x0000_t32" style="position:absolute;margin-left:111.6pt;margin-top:96.75pt;width:93.6pt;height:45.6pt;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" strokecolor="#c00000" strokeweight="2.25pt">
                <v:stroke endarrow="open"/>
              </v:shape>
            </w:pict>
          </mc:Fallback>
        </mc:AlternateContent>
      </w:r>
      <w:r w:rsidR="00AF131D" w:rsidRPr="00AF131D">
        <w:rPr>
          <w:noProof/>
        </w:rPr>
        <mc:AlternateContent>
          <mc:Choice Requires="wps">
            <w:drawing>
              <wp:anchor distT="0" distB="0" distL="114300" distR="114300" simplePos="0" relativeHeight="251712000" behindDoc="0" locked="0" layoutInCell="1" allowOverlap="1" wp14:anchorId="1693F2B6" wp14:editId="44D2EEAF">
                <wp:simplePos x="0" y="0"/>
                <wp:positionH relativeFrom="margin">
                  <wp:posOffset>2590800</wp:posOffset>
                </wp:positionH>
                <wp:positionV relativeFrom="paragraph">
                  <wp:posOffset>946785</wp:posOffset>
                </wp:positionV>
                <wp:extent cx="1219200"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219200" cy="228600"/>
                        </a:xfrm>
                        <a:prstGeom prst="rect">
                          <a:avLst/>
                        </a:prstGeom>
                        <a:solidFill>
                          <a:schemeClr val="bg1"/>
                        </a:solidFill>
                        <a:ln w="6350">
                          <a:noFill/>
                        </a:ln>
                      </wps:spPr>
                      <wps:txbx>
                        <w:txbxContent>
                          <w:p w14:paraId="6B1E8843" w14:textId="77777777" w:rsidR="00106A59" w:rsidRPr="00BD673E" w:rsidRDefault="00106A59" w:rsidP="00F93AA0">
                            <w:pPr>
                              <w:rPr>
                                <w:b/>
                                <w:color w:val="C00000"/>
                              </w:rPr>
                            </w:pPr>
                            <w:r w:rsidRPr="00BD673E">
                              <w:rPr>
                                <w:b/>
                                <w:color w:val="C00000"/>
                              </w:rPr>
                              <w:t>Information Icon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3F2B6" id="Text Box 28" o:spid="_x0000_s1030" type="#_x0000_t202" style="position:absolute;margin-left:204pt;margin-top:74.55pt;width:96pt;height:18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" fillcolor="white [3212]" stroked="f" strokeweight=".5pt">
                <v:textbox>
                  <w:txbxContent>
                    <w:p w14:paraId="6B1E8843" w14:textId="77777777" w:rsidR="00106A59" w:rsidRPr="00BD673E" w:rsidRDefault="00106A59" w:rsidP="00F93AA0">
                      <w:pPr>
                        <w:rPr>
                          <w:b/>
                          <w:color w:val="C00000"/>
                        </w:rPr>
                      </w:pPr>
                      <w:r w:rsidRPr="00BD673E">
                        <w:rPr>
                          <w:b/>
                          <w:color w:val="C00000"/>
                        </w:rPr>
                        <w:t>Information Icon</w:t>
                      </w:r>
                    </w:p>
                  </w:txbxContent>
                </v:textbox>
                <w10:wrap anchorx="margin"/>
              </v:shape>
            </w:pict>
          </mc:Fallback>
        </mc:AlternateContent>
      </w:r>
      <w:r w:rsidR="00776D08">
        <w:rPr>
          <w:noProof/>
        </w:rPr>
        <w:drawing>
          <wp:inline distT="0" distB="0" distL="0" distR="0" wp14:anchorId="6B1B7CC0" wp14:editId="188DAF0A">
            <wp:extent cx="5943600" cy="2946400"/>
            <wp:effectExtent l="76200" t="76200" r="133350" b="139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2946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D6A94F" w14:textId="77777777" w:rsidR="00A52973" w:rsidRPr="00314A7F" w:rsidRDefault="00A52973" w:rsidP="00F93AA0"/>
    <w:p w14:paraId="6829DFBD" w14:textId="77777777" w:rsidR="00AF131D" w:rsidRPr="00314A7F" w:rsidRDefault="00AF131D" w:rsidP="00F93AA0">
      <w:r w:rsidRPr="00314A7F">
        <w:t xml:space="preserve">Complete the table by entering your data in the three columns to the right for </w:t>
      </w:r>
      <w:r w:rsidRPr="00314A7F">
        <w:rPr>
          <w:i/>
        </w:rPr>
        <w:t>records reviewed, numerator</w:t>
      </w:r>
      <w:r w:rsidR="008C47EC">
        <w:rPr>
          <w:i/>
        </w:rPr>
        <w:t>,</w:t>
      </w:r>
      <w:r w:rsidRPr="00314A7F">
        <w:rPr>
          <w:i/>
        </w:rPr>
        <w:t xml:space="preserve"> and denominator</w:t>
      </w:r>
      <w:r w:rsidRPr="00314A7F">
        <w:t xml:space="preserve">.  </w:t>
      </w:r>
    </w:p>
    <w:p w14:paraId="29793DAA" w14:textId="77777777" w:rsidR="00AF131D" w:rsidRPr="00BD673E" w:rsidRDefault="00AF131D" w:rsidP="00BD673E">
      <w:pPr>
        <w:pStyle w:val="ListParagraph"/>
      </w:pPr>
      <w:r w:rsidRPr="00BD673E">
        <w:rPr>
          <w:i/>
        </w:rPr>
        <w:t>Records reviewed</w:t>
      </w:r>
      <w:r w:rsidRPr="00BD673E">
        <w:t xml:space="preserve"> should be the number of records that were assessed for the performance measure under review. </w:t>
      </w:r>
    </w:p>
    <w:p w14:paraId="2B3F5ABB" w14:textId="77777777" w:rsidR="00AF131D" w:rsidRPr="00BD673E" w:rsidRDefault="00AF131D" w:rsidP="00BD673E">
      <w:pPr>
        <w:pStyle w:val="ListParagraph"/>
      </w:pPr>
      <w:r w:rsidRPr="00BD673E">
        <w:t xml:space="preserve">The </w:t>
      </w:r>
      <w:r w:rsidRPr="00BD673E">
        <w:rPr>
          <w:i/>
        </w:rPr>
        <w:t>denominator</w:t>
      </w:r>
      <w:r w:rsidRPr="00BD673E">
        <w:t xml:space="preserve"> should include patients who should receive the care or service under review. </w:t>
      </w:r>
    </w:p>
    <w:p w14:paraId="388885B6" w14:textId="77777777" w:rsidR="00AF131D" w:rsidRPr="00BD673E" w:rsidRDefault="00AF131D" w:rsidP="00BD673E">
      <w:pPr>
        <w:pStyle w:val="ListParagraph"/>
      </w:pPr>
      <w:r w:rsidRPr="00BD673E">
        <w:t xml:space="preserve">The </w:t>
      </w:r>
      <w:r w:rsidRPr="00BD673E">
        <w:rPr>
          <w:i/>
        </w:rPr>
        <w:t>numerator</w:t>
      </w:r>
      <w:r w:rsidRPr="00BD673E">
        <w:t xml:space="preserve"> should include those patients who should and did receive the care or service under review. </w:t>
      </w:r>
    </w:p>
    <w:p w14:paraId="687E5F6C" w14:textId="77777777" w:rsidR="00AF131D" w:rsidRPr="00314A7F" w:rsidRDefault="00AF131D" w:rsidP="00F93AA0"/>
    <w:p w14:paraId="531F96F0" w14:textId="77777777" w:rsidR="00AF131D" w:rsidRPr="00314A7F" w:rsidRDefault="00AF131D" w:rsidP="00F93AA0">
      <w:r w:rsidRPr="00314A7F">
        <w:t>For more program-related guidance on these numbers, you can click on the</w:t>
      </w:r>
      <w:r w:rsidR="00A367A9" w:rsidRPr="00314A7F">
        <w:t xml:space="preserve"> information</w:t>
      </w:r>
      <w:r w:rsidRPr="00314A7F">
        <w:t xml:space="preserve"> icon to the right of the performance measure and a pop-up window will display with additional information. </w:t>
      </w:r>
    </w:p>
    <w:p w14:paraId="7DEE53D2" w14:textId="77777777" w:rsidR="00182728" w:rsidRPr="00314A7F" w:rsidRDefault="00A367A9" w:rsidP="00F93AA0">
      <w:r w:rsidRPr="00314A7F">
        <w:t>In addition, b</w:t>
      </w:r>
      <w:r w:rsidR="006A3BD0" w:rsidRPr="00314A7F">
        <w:t xml:space="preserve">elow are some </w:t>
      </w:r>
      <w:r w:rsidR="00182728" w:rsidRPr="00314A7F">
        <w:t xml:space="preserve">system </w:t>
      </w:r>
      <w:r w:rsidR="006A3BD0" w:rsidRPr="00314A7F">
        <w:t>tips</w:t>
      </w:r>
      <w:r w:rsidR="00182728" w:rsidRPr="00314A7F">
        <w:t xml:space="preserve"> to avoid receiving error messages when entering your data.</w:t>
      </w:r>
    </w:p>
    <w:p w14:paraId="3B1288F0" w14:textId="77777777" w:rsidR="00EC46E4" w:rsidRPr="00BD673E" w:rsidRDefault="00EC46E4" w:rsidP="00BD673E">
      <w:pPr>
        <w:pStyle w:val="ListParagraph"/>
      </w:pPr>
      <w:r w:rsidRPr="00BD673E">
        <w:t>For</w:t>
      </w:r>
      <w:r w:rsidR="003E7290" w:rsidRPr="00BD673E">
        <w:t xml:space="preserve"> records </w:t>
      </w:r>
      <w:r w:rsidR="00A52973" w:rsidRPr="00BD673E">
        <w:t>revi</w:t>
      </w:r>
      <w:r w:rsidR="003E7290" w:rsidRPr="00BD673E">
        <w:t xml:space="preserve">ewed, </w:t>
      </w:r>
      <w:r w:rsidR="006A3BD0" w:rsidRPr="00BD673E">
        <w:t>you must enter a number less than or equal to your caseload number entered in the Provider Information page.</w:t>
      </w:r>
      <w:r w:rsidRPr="00BD673E">
        <w:t xml:space="preserve">  </w:t>
      </w:r>
    </w:p>
    <w:p w14:paraId="511C3D86" w14:textId="77777777" w:rsidR="006A3BD0" w:rsidRPr="00BD673E" w:rsidRDefault="00EC46E4" w:rsidP="00BD673E">
      <w:pPr>
        <w:pStyle w:val="ListParagraph"/>
      </w:pPr>
      <w:r w:rsidRPr="00BD673E">
        <w:t>The records reviewed number must also be greater than or equal to the denominator.</w:t>
      </w:r>
    </w:p>
    <w:p w14:paraId="43710B75" w14:textId="77777777" w:rsidR="00EC46E4" w:rsidRPr="00BD673E" w:rsidRDefault="00EC46E4" w:rsidP="00BD673E">
      <w:pPr>
        <w:pStyle w:val="ListParagraph"/>
      </w:pPr>
      <w:r w:rsidRPr="00BD673E">
        <w:t>The numerator must be less than or equal to the denominator.</w:t>
      </w:r>
    </w:p>
    <w:p w14:paraId="62D14FCF" w14:textId="77777777" w:rsidR="00EC46E4" w:rsidRPr="00314A7F" w:rsidRDefault="00EC46E4" w:rsidP="00BD673E">
      <w:pPr>
        <w:pStyle w:val="ListParagraph"/>
      </w:pPr>
      <w:r w:rsidRPr="00BD673E">
        <w:t xml:space="preserve">If your numerator is </w:t>
      </w:r>
      <w:r w:rsidR="00314A7F" w:rsidRPr="00BD673E">
        <w:t xml:space="preserve">less than </w:t>
      </w:r>
      <w:r w:rsidRPr="00BD673E">
        <w:t xml:space="preserve">20% of the denominator, you will receive an alert to make sure that this number is correct. You can correct </w:t>
      </w:r>
      <w:r w:rsidR="00A00D91" w:rsidRPr="00BD673E">
        <w:t>the numerator, or you can ign</w:t>
      </w:r>
      <w:r w:rsidR="00AF131D" w:rsidRPr="00BD673E">
        <w:t xml:space="preserve">ore the alert if the numerator </w:t>
      </w:r>
      <w:r w:rsidR="00314A7F" w:rsidRPr="00BD673E">
        <w:t xml:space="preserve">is </w:t>
      </w:r>
      <w:r w:rsidR="00A00D91" w:rsidRPr="00BD673E">
        <w:t>correct</w:t>
      </w:r>
      <w:r w:rsidR="00A00D91" w:rsidRPr="00314A7F">
        <w:t>.</w:t>
      </w:r>
    </w:p>
    <w:p w14:paraId="12EF9CE8" w14:textId="77777777" w:rsidR="00314A7F" w:rsidRPr="00314A7F" w:rsidRDefault="00314A7F" w:rsidP="00F93AA0"/>
    <w:p w14:paraId="0D63288E" w14:textId="77777777" w:rsidR="00314A7F" w:rsidRDefault="00314A7F" w:rsidP="00BD673E">
      <w:r w:rsidRPr="00314A7F">
        <w:t xml:space="preserve">Once you have entered all your data, save your data by selecting the save button in the lower right corner of the screen. If you have entered invalid data (valid data is described above) in any of the columns, you will receive an error message. You will need to go back to your data entries and correct the errors before </w:t>
      </w:r>
      <w:r w:rsidRPr="00314A7F">
        <w:lastRenderedPageBreak/>
        <w:t>the system saves your data.</w:t>
      </w:r>
    </w:p>
    <w:p w14:paraId="301792DF" w14:textId="77777777" w:rsidR="00BD673E" w:rsidRPr="00314A7F" w:rsidRDefault="00BD673E" w:rsidP="00BD673E"/>
    <w:p w14:paraId="136A5333" w14:textId="77777777" w:rsidR="00A52973" w:rsidRPr="00314A7F" w:rsidRDefault="006A3BD0" w:rsidP="00F93AA0">
      <w:r w:rsidRPr="00314A7F">
        <w:t>O</w:t>
      </w:r>
      <w:r w:rsidR="00A00D91" w:rsidRPr="00314A7F">
        <w:t xml:space="preserve">nce your data is accurate and </w:t>
      </w:r>
      <w:r w:rsidRPr="00314A7F">
        <w:t>saved, t</w:t>
      </w:r>
      <w:r w:rsidR="00940E5F" w:rsidRPr="00314A7F">
        <w:t>he page will refresh with the calculated “Provider Percent” populated on the last column.</w:t>
      </w:r>
      <w:r w:rsidR="00964920" w:rsidRPr="00314A7F">
        <w:t xml:space="preserve"> This is also your agency’s summary report.</w:t>
      </w:r>
    </w:p>
    <w:p w14:paraId="71068B5D" w14:textId="77777777" w:rsidR="002355BB" w:rsidRDefault="002355BB" w:rsidP="00F93AA0">
      <w:pPr>
        <w:pStyle w:val="Heading3"/>
      </w:pPr>
      <w:bookmarkStart w:id="50" w:name="_Toc443993325"/>
      <w:r>
        <w:t xml:space="preserve">Accessing </w:t>
      </w:r>
      <w:r w:rsidR="008C47EC">
        <w:t xml:space="preserve">HIVQM Summary </w:t>
      </w:r>
      <w:r>
        <w:t>Reports</w:t>
      </w:r>
      <w:bookmarkEnd w:id="50"/>
      <w:r>
        <w:t xml:space="preserve">  </w:t>
      </w:r>
    </w:p>
    <w:p w14:paraId="231D65B3" w14:textId="77777777" w:rsidR="002355BB" w:rsidRPr="00314A7F" w:rsidRDefault="00964920" w:rsidP="00F93AA0">
      <w:r w:rsidRPr="00314A7F">
        <w:t xml:space="preserve">After you have entered all your data on your selected performance measures, you can run comparison summary reports </w:t>
      </w:r>
      <w:r w:rsidR="009765E6" w:rsidRPr="00314A7F">
        <w:t>with other agencies</w:t>
      </w:r>
      <w:r w:rsidRPr="00314A7F">
        <w:t xml:space="preserve">. </w:t>
      </w:r>
      <w:r w:rsidR="0088065E" w:rsidRPr="00314A7F">
        <w:t xml:space="preserve">You will be able to compare your records reviewed, numerator, and denominator with other agencies regionally and nationally.  </w:t>
      </w:r>
      <w:r w:rsidR="009765E6" w:rsidRPr="00314A7F">
        <w:t xml:space="preserve">To view reports, click on the </w:t>
      </w:r>
      <w:r w:rsidR="009765E6" w:rsidRPr="00314A7F">
        <w:rPr>
          <w:i/>
        </w:rPr>
        <w:t>Summary Report</w:t>
      </w:r>
      <w:r w:rsidR="009765E6" w:rsidRPr="00314A7F">
        <w:t xml:space="preserve"> link under </w:t>
      </w:r>
      <w:r w:rsidR="009765E6" w:rsidRPr="00314A7F">
        <w:rPr>
          <w:b/>
        </w:rPr>
        <w:t>Reports</w:t>
      </w:r>
      <w:r w:rsidR="009765E6" w:rsidRPr="00314A7F">
        <w:t xml:space="preserve"> on the left side of the screen.</w:t>
      </w:r>
      <w:r w:rsidR="00A1310A" w:rsidRPr="00314A7F">
        <w:t xml:space="preserve"> See Figure 6</w:t>
      </w:r>
      <w:r w:rsidR="0023429F">
        <w:t>:</w:t>
      </w:r>
      <w:r w:rsidR="00A1310A" w:rsidRPr="00314A7F">
        <w:t xml:space="preserve"> </w:t>
      </w:r>
      <w:r w:rsidR="00FF0065">
        <w:t>HIVQM</w:t>
      </w:r>
      <w:r w:rsidR="00A1310A" w:rsidRPr="00314A7F">
        <w:t>: Summary Report.  You can view the following types of summary:</w:t>
      </w:r>
    </w:p>
    <w:p w14:paraId="39D341B2" w14:textId="77777777" w:rsidR="00A1310A" w:rsidRPr="00314A7F" w:rsidRDefault="00A1310A" w:rsidP="00F31FC3">
      <w:pPr>
        <w:pStyle w:val="ListParagraph"/>
        <w:numPr>
          <w:ilvl w:val="0"/>
          <w:numId w:val="35"/>
        </w:numPr>
        <w:ind w:left="1080"/>
      </w:pPr>
      <w:r w:rsidRPr="00314A7F">
        <w:t>Only your selected performance measures</w:t>
      </w:r>
    </w:p>
    <w:p w14:paraId="788C0FF2" w14:textId="77777777" w:rsidR="00A1310A" w:rsidRPr="00314A7F" w:rsidRDefault="006D1F68" w:rsidP="00F31FC3">
      <w:pPr>
        <w:pStyle w:val="ListParagraph"/>
        <w:numPr>
          <w:ilvl w:val="0"/>
          <w:numId w:val="35"/>
        </w:numPr>
        <w:ind w:left="1080"/>
      </w:pPr>
      <w:r>
        <w:t>All performance</w:t>
      </w:r>
      <w:r w:rsidR="00A1310A" w:rsidRPr="00314A7F">
        <w:t xml:space="preserve"> measures</w:t>
      </w:r>
    </w:p>
    <w:p w14:paraId="304C9F4A" w14:textId="77777777" w:rsidR="00A1310A" w:rsidRPr="00314A7F" w:rsidRDefault="006D1F68" w:rsidP="00F31FC3">
      <w:pPr>
        <w:pStyle w:val="ListParagraph"/>
        <w:numPr>
          <w:ilvl w:val="0"/>
          <w:numId w:val="35"/>
        </w:numPr>
        <w:ind w:left="1080"/>
      </w:pPr>
      <w:r>
        <w:t>A single</w:t>
      </w:r>
      <w:r w:rsidR="0088065E" w:rsidRPr="00314A7F">
        <w:t xml:space="preserve"> </w:t>
      </w:r>
      <w:r w:rsidR="00211066" w:rsidRPr="00314A7F">
        <w:t>performance measure</w:t>
      </w:r>
    </w:p>
    <w:p w14:paraId="0687B4C6" w14:textId="77777777" w:rsidR="00A1310A" w:rsidRPr="00314A7F" w:rsidRDefault="00A1310A" w:rsidP="00F93AA0">
      <w:r w:rsidRPr="00314A7F">
        <w:t xml:space="preserve">You can choose which summary report you would like to see by clicking on the corresponding radio button </w:t>
      </w:r>
      <w:r w:rsidR="0088065E" w:rsidRPr="00314A7F">
        <w:t xml:space="preserve">on the Summary </w:t>
      </w:r>
      <w:r w:rsidR="000766E4" w:rsidRPr="00314A7F">
        <w:t xml:space="preserve">Report page. To choose a single performance measure, click on the radio button on the far right and </w:t>
      </w:r>
      <w:r w:rsidR="0088065E" w:rsidRPr="00314A7F">
        <w:t xml:space="preserve">click on </w:t>
      </w:r>
      <w:r w:rsidR="000766E4" w:rsidRPr="00314A7F">
        <w:t>the drop down menu for the desi</w:t>
      </w:r>
      <w:r w:rsidR="0088065E" w:rsidRPr="00314A7F">
        <w:t xml:space="preserve">red performance measure.  Once </w:t>
      </w:r>
      <w:r w:rsidR="006D1F68">
        <w:t>you have indicated your cho</w:t>
      </w:r>
      <w:r w:rsidR="000766E4" w:rsidRPr="00314A7F">
        <w:t>sen report, a table will display comparison summar</w:t>
      </w:r>
      <w:r w:rsidR="0088065E" w:rsidRPr="00314A7F">
        <w:t xml:space="preserve">y </w:t>
      </w:r>
      <w:r w:rsidR="000766E4" w:rsidRPr="00314A7F">
        <w:t>report. You can export your summary report via multiple formats (including PDF, Microsoft Excel and CSV format) by clicking on the icon in far left, next to the drop down menu.</w:t>
      </w:r>
    </w:p>
    <w:p w14:paraId="1F2ED012" w14:textId="77777777" w:rsidR="00BD673E" w:rsidRDefault="00BD673E" w:rsidP="00F93AA0"/>
    <w:p w14:paraId="61F10898" w14:textId="77777777" w:rsidR="00A1310A" w:rsidRDefault="00A1310A" w:rsidP="00F93AA0">
      <w:r w:rsidRPr="00314A7F">
        <w:t xml:space="preserve">Note that the reports will only represent data of agencies that submitted data into the </w:t>
      </w:r>
      <w:r w:rsidR="00FF0065">
        <w:t>HIVQM</w:t>
      </w:r>
      <w:r w:rsidRPr="00314A7F">
        <w:t>.</w:t>
      </w:r>
    </w:p>
    <w:p w14:paraId="76E3A90D" w14:textId="77777777" w:rsidR="00BD673E" w:rsidRPr="00314A7F" w:rsidRDefault="00BD673E" w:rsidP="00F93AA0"/>
    <w:p w14:paraId="16D93EE7" w14:textId="77777777" w:rsidR="005264E8" w:rsidRPr="0088065E" w:rsidRDefault="00A1310A" w:rsidP="00F93AA0">
      <w:pPr>
        <w:pStyle w:val="Figuretitles"/>
      </w:pPr>
      <w:r w:rsidRPr="00602628">
        <w:t xml:space="preserve">Figure </w:t>
      </w:r>
      <w:r>
        <w:t>6</w:t>
      </w:r>
      <w:r w:rsidRPr="00602628">
        <w:t xml:space="preserve">. </w:t>
      </w:r>
      <w:r w:rsidR="00FF0065">
        <w:t>HIVQM</w:t>
      </w:r>
      <w:r w:rsidRPr="00602628">
        <w:t xml:space="preserve">: </w:t>
      </w:r>
      <w:r>
        <w:t>Summary Report</w:t>
      </w:r>
    </w:p>
    <w:p w14:paraId="274EDC0B" w14:textId="77777777" w:rsidR="006D71A9" w:rsidRDefault="00BD673E" w:rsidP="00F93AA0">
      <w:r>
        <w:rPr>
          <w:noProof/>
        </w:rPr>
        <mc:AlternateContent>
          <mc:Choice Requires="wps">
            <w:drawing>
              <wp:anchor distT="0" distB="0" distL="114300" distR="114300" simplePos="0" relativeHeight="251639296" behindDoc="0" locked="0" layoutInCell="1" allowOverlap="1" wp14:anchorId="0E80CBA8" wp14:editId="7E11A845">
                <wp:simplePos x="0" y="0"/>
                <wp:positionH relativeFrom="page">
                  <wp:posOffset>6934200</wp:posOffset>
                </wp:positionH>
                <wp:positionV relativeFrom="paragraph">
                  <wp:posOffset>290830</wp:posOffset>
                </wp:positionV>
                <wp:extent cx="762000" cy="44196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62000" cy="441960"/>
                        </a:xfrm>
                        <a:prstGeom prst="rect">
                          <a:avLst/>
                        </a:prstGeom>
                        <a:noFill/>
                        <a:ln w="6350">
                          <a:noFill/>
                        </a:ln>
                      </wps:spPr>
                      <wps:txbx>
                        <w:txbxContent>
                          <w:p w14:paraId="791E2A1B" w14:textId="77777777" w:rsidR="00106A59" w:rsidRPr="00BD673E" w:rsidRDefault="00106A59" w:rsidP="00F93AA0">
                            <w:pPr>
                              <w:rPr>
                                <w:b/>
                                <w:color w:val="C00000"/>
                              </w:rPr>
                            </w:pPr>
                            <w:r w:rsidRPr="00BD673E">
                              <w:rPr>
                                <w:b/>
                                <w:color w:val="C00000"/>
                              </w:rPr>
                              <w:t xml:space="preserve">Export </w:t>
                            </w:r>
                          </w:p>
                          <w:p w14:paraId="154240C0" w14:textId="77777777" w:rsidR="00106A59" w:rsidRPr="00BD673E" w:rsidRDefault="00106A59" w:rsidP="00F93AA0">
                            <w:pPr>
                              <w:rPr>
                                <w:b/>
                                <w:color w:val="C00000"/>
                              </w:rPr>
                            </w:pPr>
                            <w:r w:rsidRPr="00BD673E">
                              <w:rPr>
                                <w:b/>
                                <w:color w:val="C00000"/>
                              </w:rPr>
                              <w:t>Button</w:t>
                            </w:r>
                          </w:p>
                          <w:p w14:paraId="29BAD1CE" w14:textId="77777777" w:rsidR="00106A59" w:rsidRDefault="00106A59" w:rsidP="00F9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0CBA8" id="Text Box 23" o:spid="_x0000_s1031" type="#_x0000_t202" style="position:absolute;margin-left:546pt;margin-top:22.9pt;width:60pt;height:34.8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" filled="f" stroked="f" strokeweight=".5pt">
                <v:textbox>
                  <w:txbxContent>
                    <w:p w14:paraId="791E2A1B" w14:textId="77777777" w:rsidR="00106A59" w:rsidRPr="00BD673E" w:rsidRDefault="00106A59" w:rsidP="00F93AA0">
                      <w:pPr>
                        <w:rPr>
                          <w:b/>
                          <w:color w:val="C00000"/>
                        </w:rPr>
                      </w:pPr>
                      <w:r w:rsidRPr="00BD673E">
                        <w:rPr>
                          <w:b/>
                          <w:color w:val="C00000"/>
                        </w:rPr>
                        <w:t xml:space="preserve">Export </w:t>
                      </w:r>
                    </w:p>
                    <w:p w14:paraId="154240C0" w14:textId="77777777" w:rsidR="00106A59" w:rsidRPr="00BD673E" w:rsidRDefault="00106A59" w:rsidP="00F93AA0">
                      <w:pPr>
                        <w:rPr>
                          <w:b/>
                          <w:color w:val="C00000"/>
                        </w:rPr>
                      </w:pPr>
                      <w:r w:rsidRPr="00BD673E">
                        <w:rPr>
                          <w:b/>
                          <w:color w:val="C00000"/>
                        </w:rPr>
                        <w:t>Button</w:t>
                      </w:r>
                    </w:p>
                    <w:p w14:paraId="29BAD1CE" w14:textId="77777777" w:rsidR="00106A59" w:rsidRDefault="00106A59" w:rsidP="00F93AA0"/>
                  </w:txbxContent>
                </v:textbox>
                <w10:wrap anchorx="page"/>
              </v:shape>
            </w:pict>
          </mc:Fallback>
        </mc:AlternateContent>
      </w:r>
      <w:r>
        <w:rPr>
          <w:noProof/>
        </w:rPr>
        <mc:AlternateContent>
          <mc:Choice Requires="wps">
            <w:drawing>
              <wp:anchor distT="0" distB="0" distL="114300" distR="114300" simplePos="0" relativeHeight="251645440" behindDoc="0" locked="0" layoutInCell="1" allowOverlap="1" wp14:anchorId="067160C5" wp14:editId="469A293A">
                <wp:simplePos x="0" y="0"/>
                <wp:positionH relativeFrom="column">
                  <wp:posOffset>5684520</wp:posOffset>
                </wp:positionH>
                <wp:positionV relativeFrom="paragraph">
                  <wp:posOffset>641350</wp:posOffset>
                </wp:positionV>
                <wp:extent cx="411480" cy="617220"/>
                <wp:effectExtent l="38100" t="19050" r="26670" b="49530"/>
                <wp:wrapNone/>
                <wp:docPr id="21" name="Straight Arrow Connector 21"/>
                <wp:cNvGraphicFramePr/>
                <a:graphic xmlns:a="http://schemas.openxmlformats.org/drawingml/2006/main">
                  <a:graphicData uri="http://schemas.microsoft.com/office/word/2010/wordprocessingShape">
                    <wps:wsp>
                      <wps:cNvCnPr/>
                      <wps:spPr>
                        <a:xfrm flipH="1">
                          <a:off x="0" y="0"/>
                          <a:ext cx="411480" cy="617220"/>
                        </a:xfrm>
                        <a:prstGeom prst="straightConnector1">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08253C" id="Straight Arrow Connector 21" o:spid="_x0000_s1026" type="#_x0000_t32" style="position:absolute;margin-left:447.6pt;margin-top:50.5pt;width:32.4pt;height:48.6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" strokecolor="#c00000" strokeweight="2.25pt">
                <v:stroke endarrow="block"/>
              </v:shape>
            </w:pict>
          </mc:Fallback>
        </mc:AlternateContent>
      </w:r>
      <w:r w:rsidR="00314A7F">
        <w:rPr>
          <w:noProof/>
        </w:rPr>
        <mc:AlternateContent>
          <mc:Choice Requires="wps">
            <w:drawing>
              <wp:anchor distT="0" distB="0" distL="114300" distR="114300" simplePos="0" relativeHeight="251633152" behindDoc="0" locked="0" layoutInCell="1" allowOverlap="1" wp14:anchorId="232C70BC" wp14:editId="7AEDADE4">
                <wp:simplePos x="0" y="0"/>
                <wp:positionH relativeFrom="margin">
                  <wp:align>left</wp:align>
                </wp:positionH>
                <wp:positionV relativeFrom="paragraph">
                  <wp:posOffset>1163320</wp:posOffset>
                </wp:positionV>
                <wp:extent cx="5615940" cy="381000"/>
                <wp:effectExtent l="0" t="0" r="22860" b="19050"/>
                <wp:wrapNone/>
                <wp:docPr id="18" name="Oval 18"/>
                <wp:cNvGraphicFramePr/>
                <a:graphic xmlns:a="http://schemas.openxmlformats.org/drawingml/2006/main">
                  <a:graphicData uri="http://schemas.microsoft.com/office/word/2010/wordprocessingShape">
                    <wps:wsp>
                      <wps:cNvSpPr/>
                      <wps:spPr>
                        <a:xfrm>
                          <a:off x="0" y="0"/>
                          <a:ext cx="5615940" cy="3810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DF3F69" id="Oval 18" o:spid="_x0000_s1026" style="position:absolute;margin-left:0;margin-top:91.6pt;width:442.2pt;height:30pt;z-index:251633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" filled="f" strokecolor="#c00000" strokeweight="2pt">
                <w10:wrap anchorx="margin"/>
              </v:oval>
            </w:pict>
          </mc:Fallback>
        </mc:AlternateContent>
      </w:r>
      <w:r w:rsidR="006D71A9">
        <w:rPr>
          <w:noProof/>
        </w:rPr>
        <w:drawing>
          <wp:inline distT="0" distB="0" distL="0" distR="0" wp14:anchorId="0B34FC9E" wp14:editId="0ACBE563">
            <wp:extent cx="5943600" cy="2693670"/>
            <wp:effectExtent l="76200" t="76200" r="133350" b="1257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26936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5C4759" w14:textId="77777777" w:rsidR="00A00D91" w:rsidRPr="006F0EDD" w:rsidRDefault="00A00D91" w:rsidP="00F93AA0">
      <w:pPr>
        <w:pStyle w:val="Bodycopy"/>
        <w:rPr>
          <w:rFonts w:asciiTheme="minorHAnsi" w:hAnsiTheme="minorHAnsi"/>
        </w:rPr>
      </w:pPr>
      <w:bookmarkStart w:id="51" w:name="Clientleveldata"/>
      <w:bookmarkEnd w:id="35"/>
      <w:bookmarkEnd w:id="39"/>
      <w:bookmarkEnd w:id="40"/>
      <w:bookmarkEnd w:id="41"/>
      <w:bookmarkEnd w:id="42"/>
      <w:bookmarkEnd w:id="43"/>
      <w:bookmarkEnd w:id="44"/>
    </w:p>
    <w:tbl>
      <w:tblPr>
        <w:tblStyle w:val="TableGrid1"/>
        <w:tblpPr w:leftFromText="180" w:rightFromText="180" w:vertAnchor="text" w:horzAnchor="page" w:tblpX="2821" w:tblpY="545"/>
        <w:tblW w:w="0" w:type="auto"/>
        <w:tblBorders>
          <w:top w:val="single" w:sz="12" w:space="0" w:color="92ADD2"/>
          <w:left w:val="single" w:sz="12" w:space="0" w:color="92ADD2"/>
          <w:bottom w:val="single" w:sz="12" w:space="0" w:color="92ADD2"/>
          <w:right w:val="single" w:sz="12" w:space="0" w:color="92ADD2"/>
          <w:insideH w:val="none" w:sz="0" w:space="0" w:color="auto"/>
          <w:insideV w:val="none" w:sz="0" w:space="0" w:color="auto"/>
        </w:tblBorders>
        <w:tblLook w:val="04A0" w:firstRow="1" w:lastRow="0" w:firstColumn="1" w:lastColumn="0" w:noHBand="0" w:noVBand="1"/>
      </w:tblPr>
      <w:tblGrid>
        <w:gridCol w:w="6491"/>
      </w:tblGrid>
      <w:tr w:rsidR="00A00D91" w:rsidRPr="00795E57" w14:paraId="43B8C525" w14:textId="77777777" w:rsidTr="00420913">
        <w:trPr>
          <w:trHeight w:val="1194"/>
        </w:trPr>
        <w:tc>
          <w:tcPr>
            <w:tcW w:w="6491" w:type="dxa"/>
            <w:shd w:val="clear" w:color="auto" w:fill="F1F4F9"/>
            <w:vAlign w:val="center"/>
          </w:tcPr>
          <w:p w14:paraId="4A29E165" w14:textId="77777777" w:rsidR="00A00D91" w:rsidRPr="001F423B" w:rsidRDefault="00A00D91" w:rsidP="00F93AA0">
            <w:pPr>
              <w:rPr>
                <w:bCs/>
                <w:caps/>
                <w:color w:val="365F91"/>
                <w:spacing w:val="38"/>
                <w:sz w:val="52"/>
                <w:szCs w:val="28"/>
              </w:rPr>
            </w:pPr>
            <w:r w:rsidRPr="00795E57">
              <w:rPr>
                <w:rFonts w:ascii="Calibri" w:hAnsi="Calibri"/>
                <w:noProof/>
                <w:color w:val="595959"/>
              </w:rPr>
              <w:lastRenderedPageBreak/>
              <w:drawing>
                <wp:anchor distT="0" distB="0" distL="114300" distR="114300" simplePos="0" relativeHeight="251650560" behindDoc="0" locked="0" layoutInCell="1" allowOverlap="1" wp14:anchorId="4B2BABFB" wp14:editId="65718BAE">
                  <wp:simplePos x="0" y="0"/>
                  <wp:positionH relativeFrom="column">
                    <wp:posOffset>-311150</wp:posOffset>
                  </wp:positionH>
                  <wp:positionV relativeFrom="paragraph">
                    <wp:posOffset>-21590</wp:posOffset>
                  </wp:positionV>
                  <wp:extent cx="477520" cy="49784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lamation-yello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7520" cy="49784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1F423B">
              <w:t xml:space="preserve">For further assistance on completing the </w:t>
            </w:r>
            <w:r w:rsidR="00FF0065">
              <w:t xml:space="preserve">HIVQM </w:t>
            </w:r>
            <w:r w:rsidR="0037616E">
              <w:t xml:space="preserve"> </w:t>
            </w:r>
            <w:r w:rsidRPr="001F423B">
              <w:t xml:space="preserve"> or generating reports, contact Data Support at 1-888-640-9356 or e-mail RyanWhiteDataSupport@wrma.com.</w:t>
            </w:r>
          </w:p>
        </w:tc>
      </w:tr>
    </w:tbl>
    <w:p w14:paraId="226FF409" w14:textId="77777777" w:rsidR="00DB4CCF" w:rsidRDefault="00DB4CCF" w:rsidP="00F93AA0"/>
    <w:p w14:paraId="3BF1BDB5" w14:textId="77777777" w:rsidR="00A00D91" w:rsidRPr="00690A1F" w:rsidRDefault="00A00D91" w:rsidP="00F93AA0"/>
    <w:p w14:paraId="4407AAAF" w14:textId="77777777" w:rsidR="00A00D91" w:rsidRPr="00690A1F" w:rsidRDefault="00A00D91" w:rsidP="00F93AA0"/>
    <w:p w14:paraId="752BE4EC" w14:textId="77777777" w:rsidR="00690A1F" w:rsidRDefault="00690A1F" w:rsidP="00F93AA0"/>
    <w:p w14:paraId="2FFA1A69" w14:textId="77777777" w:rsidR="00690A1F" w:rsidRDefault="00690A1F" w:rsidP="00F93AA0"/>
    <w:p w14:paraId="28D3FE8B" w14:textId="77777777" w:rsidR="00577146" w:rsidRDefault="00577146" w:rsidP="00F93AA0"/>
    <w:p w14:paraId="67D8F083" w14:textId="77777777" w:rsidR="00577146" w:rsidRDefault="00577146" w:rsidP="00F93AA0"/>
    <w:p w14:paraId="088FBF83" w14:textId="77777777" w:rsidR="00577146" w:rsidRDefault="00577146" w:rsidP="00F93AA0"/>
    <w:p w14:paraId="0DB2C9FA" w14:textId="77777777" w:rsidR="00577146" w:rsidRDefault="00A00D91" w:rsidP="00F93AA0">
      <w:pPr>
        <w:sectPr w:rsidR="00577146" w:rsidSect="00577146">
          <w:footerReference w:type="default" r:id="rId22"/>
          <w:type w:val="continuous"/>
          <w:pgSz w:w="12240" w:h="15840" w:code="1"/>
          <w:pgMar w:top="1440" w:right="1440" w:bottom="1440" w:left="1440" w:header="720" w:footer="432" w:gutter="0"/>
          <w:cols w:space="720"/>
          <w:docGrid w:linePitch="360"/>
        </w:sectPr>
      </w:pPr>
      <w:r>
        <w:br w:type="page"/>
      </w:r>
    </w:p>
    <w:p w14:paraId="1EFB36F1" w14:textId="77777777" w:rsidR="00DB4CCF" w:rsidRPr="00DB4CCF" w:rsidRDefault="00DB4CCF" w:rsidP="00F93AA0">
      <w:pPr>
        <w:pStyle w:val="Heading1"/>
      </w:pPr>
      <w:bookmarkStart w:id="52" w:name="_Toc443993326"/>
      <w:r w:rsidRPr="00DB4CCF">
        <w:lastRenderedPageBreak/>
        <w:t>Appendix A</w:t>
      </w:r>
      <w:r>
        <w:t>:  Ryan White</w:t>
      </w:r>
      <w:r w:rsidR="00D21285">
        <w:t xml:space="preserve"> HIV/AIDS PROGRAM</w:t>
      </w:r>
      <w:r>
        <w:t xml:space="preserve"> HIV Quality</w:t>
      </w:r>
      <w:r w:rsidRPr="00DB4CCF">
        <w:t xml:space="preserve"> Measures</w:t>
      </w:r>
      <w:bookmarkEnd w:id="52"/>
    </w:p>
    <w:p w14:paraId="26777B18" w14:textId="77777777" w:rsidR="00DB4CCF" w:rsidRDefault="00DB4CCF" w:rsidP="00F93AA0">
      <w:bookmarkStart w:id="53" w:name="RWHAPServices"/>
    </w:p>
    <w:p w14:paraId="50B9FC65" w14:textId="77777777" w:rsidR="00DB4CCF" w:rsidRPr="00795E57" w:rsidRDefault="007E05CC" w:rsidP="00F93AA0">
      <w:r>
        <w:t>The HAB</w:t>
      </w:r>
      <w:r w:rsidR="00DB4CCF">
        <w:t xml:space="preserve"> HIV quality measures</w:t>
      </w:r>
      <w:r w:rsidR="00DB4CCF" w:rsidRPr="00795E57">
        <w:t xml:space="preserve"> </w:t>
      </w:r>
      <w:r>
        <w:t>are</w:t>
      </w:r>
      <w:r w:rsidR="00DB4CCF" w:rsidRPr="00795E57">
        <w:t xml:space="preserve"> divided into </w:t>
      </w:r>
      <w:r w:rsidR="009C1961">
        <w:t>nine</w:t>
      </w:r>
      <w:r w:rsidR="00DB4CCF" w:rsidRPr="00795E57">
        <w:t xml:space="preserve"> </w:t>
      </w:r>
      <w:r w:rsidR="00DB4CCF">
        <w:t>main categories</w:t>
      </w:r>
      <w:r w:rsidR="00DB4CCF" w:rsidRPr="00795E57">
        <w:t>:</w:t>
      </w:r>
    </w:p>
    <w:p w14:paraId="0A147CC5" w14:textId="77777777" w:rsidR="00DB4CCF" w:rsidRPr="00422E13" w:rsidRDefault="00DB4CCF" w:rsidP="00F93AA0">
      <w:pPr>
        <w:pStyle w:val="Answerbulleted"/>
        <w:numPr>
          <w:ilvl w:val="0"/>
          <w:numId w:val="26"/>
        </w:numPr>
        <w:rPr>
          <w:rFonts w:asciiTheme="minorHAnsi" w:hAnsiTheme="minorHAnsi"/>
        </w:rPr>
      </w:pPr>
      <w:r w:rsidRPr="00422E13">
        <w:rPr>
          <w:rFonts w:asciiTheme="minorHAnsi" w:hAnsiTheme="minorHAnsi"/>
        </w:rPr>
        <w:t>Core Measures;</w:t>
      </w:r>
    </w:p>
    <w:p w14:paraId="4F034F62" w14:textId="77777777" w:rsidR="009C1961" w:rsidRPr="00422E13" w:rsidRDefault="009C1961" w:rsidP="00F93AA0">
      <w:pPr>
        <w:pStyle w:val="Answerbulleted"/>
        <w:numPr>
          <w:ilvl w:val="0"/>
          <w:numId w:val="26"/>
        </w:numPr>
        <w:rPr>
          <w:rFonts w:asciiTheme="minorHAnsi" w:hAnsiTheme="minorHAnsi"/>
        </w:rPr>
      </w:pPr>
      <w:r w:rsidRPr="00422E13">
        <w:rPr>
          <w:rFonts w:asciiTheme="minorHAnsi" w:hAnsiTheme="minorHAnsi"/>
        </w:rPr>
        <w:t>A</w:t>
      </w:r>
      <w:r w:rsidR="00DB4CCF" w:rsidRPr="00422E13">
        <w:rPr>
          <w:rFonts w:asciiTheme="minorHAnsi" w:hAnsiTheme="minorHAnsi"/>
        </w:rPr>
        <w:t xml:space="preserve">ll </w:t>
      </w:r>
      <w:r w:rsidRPr="00422E13">
        <w:rPr>
          <w:rFonts w:asciiTheme="minorHAnsi" w:hAnsiTheme="minorHAnsi"/>
        </w:rPr>
        <w:t>A</w:t>
      </w:r>
      <w:r w:rsidR="00DB4CCF" w:rsidRPr="00422E13">
        <w:rPr>
          <w:rFonts w:asciiTheme="minorHAnsi" w:hAnsiTheme="minorHAnsi"/>
        </w:rPr>
        <w:t>ge</w:t>
      </w:r>
      <w:r w:rsidRPr="00422E13">
        <w:rPr>
          <w:rFonts w:asciiTheme="minorHAnsi" w:hAnsiTheme="minorHAnsi"/>
        </w:rPr>
        <w:t>s Measures;</w:t>
      </w:r>
      <w:r w:rsidR="00DB4CCF" w:rsidRPr="00422E13">
        <w:rPr>
          <w:rFonts w:asciiTheme="minorHAnsi" w:hAnsiTheme="minorHAnsi"/>
        </w:rPr>
        <w:t xml:space="preserve"> </w:t>
      </w:r>
    </w:p>
    <w:p w14:paraId="4D0936D2" w14:textId="77777777" w:rsidR="009C1961" w:rsidRPr="00422E13" w:rsidRDefault="009C1961" w:rsidP="00F93AA0">
      <w:pPr>
        <w:pStyle w:val="Answerbulleted"/>
        <w:numPr>
          <w:ilvl w:val="0"/>
          <w:numId w:val="26"/>
        </w:numPr>
        <w:rPr>
          <w:rFonts w:asciiTheme="minorHAnsi" w:hAnsiTheme="minorHAnsi"/>
        </w:rPr>
      </w:pPr>
      <w:r w:rsidRPr="00422E13">
        <w:rPr>
          <w:rFonts w:asciiTheme="minorHAnsi" w:hAnsiTheme="minorHAnsi"/>
        </w:rPr>
        <w:t>A</w:t>
      </w:r>
      <w:r w:rsidR="00DB4CCF" w:rsidRPr="00422E13">
        <w:rPr>
          <w:rFonts w:asciiTheme="minorHAnsi" w:hAnsiTheme="minorHAnsi"/>
        </w:rPr>
        <w:t xml:space="preserve">dolescent and </w:t>
      </w:r>
      <w:r w:rsidRPr="00422E13">
        <w:rPr>
          <w:rFonts w:asciiTheme="minorHAnsi" w:hAnsiTheme="minorHAnsi"/>
        </w:rPr>
        <w:t>A</w:t>
      </w:r>
      <w:r w:rsidR="00DB4CCF" w:rsidRPr="00422E13">
        <w:rPr>
          <w:rFonts w:asciiTheme="minorHAnsi" w:hAnsiTheme="minorHAnsi"/>
        </w:rPr>
        <w:t>dult</w:t>
      </w:r>
      <w:r w:rsidRPr="00422E13">
        <w:rPr>
          <w:rFonts w:asciiTheme="minorHAnsi" w:hAnsiTheme="minorHAnsi"/>
        </w:rPr>
        <w:t xml:space="preserve"> Measures;</w:t>
      </w:r>
    </w:p>
    <w:p w14:paraId="7588F66B" w14:textId="77777777" w:rsidR="009C1961" w:rsidRPr="00422E13" w:rsidRDefault="009C1961" w:rsidP="00F93AA0">
      <w:pPr>
        <w:pStyle w:val="Answerbulleted"/>
        <w:numPr>
          <w:ilvl w:val="0"/>
          <w:numId w:val="26"/>
        </w:numPr>
        <w:rPr>
          <w:rFonts w:asciiTheme="minorHAnsi" w:hAnsiTheme="minorHAnsi"/>
        </w:rPr>
      </w:pPr>
      <w:r w:rsidRPr="00422E13">
        <w:rPr>
          <w:rFonts w:asciiTheme="minorHAnsi" w:hAnsiTheme="minorHAnsi"/>
        </w:rPr>
        <w:t>HIV Infected Children Measures;</w:t>
      </w:r>
    </w:p>
    <w:p w14:paraId="226268CD" w14:textId="77777777" w:rsidR="00DB4CCF" w:rsidRPr="00422E13" w:rsidRDefault="009C1961" w:rsidP="00F93AA0">
      <w:pPr>
        <w:pStyle w:val="Answerbulleted"/>
        <w:numPr>
          <w:ilvl w:val="0"/>
          <w:numId w:val="26"/>
        </w:numPr>
        <w:rPr>
          <w:rFonts w:asciiTheme="minorHAnsi" w:hAnsiTheme="minorHAnsi"/>
        </w:rPr>
      </w:pPr>
      <w:r w:rsidRPr="00422E13">
        <w:rPr>
          <w:rFonts w:asciiTheme="minorHAnsi" w:hAnsiTheme="minorHAnsi"/>
        </w:rPr>
        <w:t>HIV Exposed C</w:t>
      </w:r>
      <w:r w:rsidR="00DB4CCF" w:rsidRPr="00422E13">
        <w:rPr>
          <w:rFonts w:asciiTheme="minorHAnsi" w:hAnsiTheme="minorHAnsi"/>
        </w:rPr>
        <w:t>hildren</w:t>
      </w:r>
      <w:r w:rsidRPr="00422E13">
        <w:rPr>
          <w:rFonts w:asciiTheme="minorHAnsi" w:hAnsiTheme="minorHAnsi"/>
        </w:rPr>
        <w:t xml:space="preserve"> Measures</w:t>
      </w:r>
      <w:r w:rsidR="00DB4CCF" w:rsidRPr="00422E13">
        <w:rPr>
          <w:rFonts w:asciiTheme="minorHAnsi" w:hAnsiTheme="minorHAnsi"/>
        </w:rPr>
        <w:t>;</w:t>
      </w:r>
    </w:p>
    <w:p w14:paraId="345B32C0" w14:textId="77777777" w:rsidR="00DB4CCF" w:rsidRPr="00422E13" w:rsidRDefault="00DB4CCF" w:rsidP="00F93AA0">
      <w:pPr>
        <w:pStyle w:val="Answerbulleted"/>
        <w:numPr>
          <w:ilvl w:val="0"/>
          <w:numId w:val="26"/>
        </w:numPr>
        <w:rPr>
          <w:rFonts w:asciiTheme="minorHAnsi" w:hAnsiTheme="minorHAnsi"/>
        </w:rPr>
      </w:pPr>
      <w:r w:rsidRPr="00422E13">
        <w:rPr>
          <w:rFonts w:asciiTheme="minorHAnsi" w:hAnsiTheme="minorHAnsi"/>
        </w:rPr>
        <w:t>Medical Case Management (MCM) Measures;</w:t>
      </w:r>
    </w:p>
    <w:p w14:paraId="29B6C505" w14:textId="77777777" w:rsidR="00DB4CCF" w:rsidRPr="00422E13" w:rsidRDefault="00DB4CCF" w:rsidP="00F93AA0">
      <w:pPr>
        <w:pStyle w:val="Answerbulleted"/>
        <w:numPr>
          <w:ilvl w:val="0"/>
          <w:numId w:val="26"/>
        </w:numPr>
        <w:rPr>
          <w:rFonts w:asciiTheme="minorHAnsi" w:hAnsiTheme="minorHAnsi"/>
        </w:rPr>
      </w:pPr>
      <w:r w:rsidRPr="00422E13">
        <w:rPr>
          <w:rFonts w:asciiTheme="minorHAnsi" w:hAnsiTheme="minorHAnsi"/>
        </w:rPr>
        <w:t>Oral Health Measures;</w:t>
      </w:r>
    </w:p>
    <w:p w14:paraId="63B11F6A" w14:textId="77777777" w:rsidR="00DB4CCF" w:rsidRPr="00422E13" w:rsidRDefault="00DB4CCF" w:rsidP="00F93AA0">
      <w:pPr>
        <w:pStyle w:val="Answerbulleted"/>
        <w:numPr>
          <w:ilvl w:val="0"/>
          <w:numId w:val="26"/>
        </w:numPr>
        <w:rPr>
          <w:rFonts w:asciiTheme="minorHAnsi" w:hAnsiTheme="minorHAnsi"/>
        </w:rPr>
      </w:pPr>
      <w:r w:rsidRPr="00422E13">
        <w:rPr>
          <w:rFonts w:asciiTheme="minorHAnsi" w:hAnsiTheme="minorHAnsi"/>
        </w:rPr>
        <w:t>ADAP Measures; and</w:t>
      </w:r>
    </w:p>
    <w:p w14:paraId="1D0F141B" w14:textId="77777777" w:rsidR="00DB4CCF" w:rsidRPr="00422E13" w:rsidRDefault="00DB4CCF" w:rsidP="00F93AA0">
      <w:pPr>
        <w:pStyle w:val="Answerbulleted"/>
        <w:numPr>
          <w:ilvl w:val="0"/>
          <w:numId w:val="26"/>
        </w:numPr>
        <w:rPr>
          <w:rFonts w:asciiTheme="minorHAnsi" w:hAnsiTheme="minorHAnsi"/>
        </w:rPr>
      </w:pPr>
      <w:r w:rsidRPr="00422E13">
        <w:rPr>
          <w:rFonts w:asciiTheme="minorHAnsi" w:hAnsiTheme="minorHAnsi"/>
        </w:rPr>
        <w:t>System Measures.</w:t>
      </w:r>
    </w:p>
    <w:p w14:paraId="6683072E" w14:textId="77777777" w:rsidR="007E05CC" w:rsidRDefault="007E05CC" w:rsidP="00422E13">
      <w:r>
        <w:t>Below are the descriptions of each performance measures under each category.</w:t>
      </w:r>
    </w:p>
    <w:p w14:paraId="4BB75277" w14:textId="77777777" w:rsidR="00DB4CCF" w:rsidRPr="00183321" w:rsidRDefault="00DB4CCF" w:rsidP="00F93AA0">
      <w:pPr>
        <w:pStyle w:val="Heading4"/>
      </w:pPr>
      <w:bookmarkStart w:id="54" w:name="_Toc326164963"/>
      <w:bookmarkStart w:id="55" w:name="_Toc326309608"/>
      <w:bookmarkStart w:id="56" w:name="_Toc326309757"/>
      <w:bookmarkStart w:id="57" w:name="_Toc326761440"/>
      <w:bookmarkStart w:id="58" w:name="_Toc392836510"/>
      <w:bookmarkStart w:id="59" w:name="AdminTechServices"/>
      <w:r w:rsidRPr="00183321">
        <w:t>Core Measures</w:t>
      </w:r>
      <w:bookmarkEnd w:id="54"/>
      <w:bookmarkEnd w:id="55"/>
      <w:bookmarkEnd w:id="56"/>
      <w:bookmarkEnd w:id="57"/>
      <w:bookmarkEnd w:id="58"/>
    </w:p>
    <w:p w14:paraId="52E38881" w14:textId="77777777" w:rsidR="00DB4CCF" w:rsidRDefault="00DB4CCF" w:rsidP="00F93AA0">
      <w:r>
        <w:rPr>
          <w:b/>
          <w:bCs/>
        </w:rPr>
        <w:t>HIV Viral Load Suppression:</w:t>
      </w:r>
      <w:r w:rsidRPr="00795E57">
        <w:t xml:space="preserve"> </w:t>
      </w:r>
      <w:r w:rsidRPr="005C2BD2">
        <w:t>Percentage of patients, regardless of age, with a diagnosis of HIV with</w:t>
      </w:r>
      <w:r>
        <w:t xml:space="preserve"> a HIV viral load less than 200 </w:t>
      </w:r>
      <w:r w:rsidRPr="005C2BD2">
        <w:t>copies/mL at last HIV viral load test during the measurement year</w:t>
      </w:r>
      <w:r>
        <w:t>.</w:t>
      </w:r>
    </w:p>
    <w:p w14:paraId="7DF89E91" w14:textId="77777777" w:rsidR="00DB4CCF" w:rsidRPr="007012DA" w:rsidRDefault="00DB4CCF" w:rsidP="00F93AA0">
      <w:r w:rsidRPr="005C2BD2">
        <w:rPr>
          <w:b/>
        </w:rPr>
        <w:t>Prescription of HIV Antiretroviral Therapy</w:t>
      </w:r>
      <w:r>
        <w:rPr>
          <w:b/>
        </w:rPr>
        <w:t xml:space="preserve">: </w:t>
      </w:r>
      <w:r w:rsidRPr="000D4EB1">
        <w:t xml:space="preserve">Percentage of patients, regardless of age, with a diagnosis of HIV prescribed </w:t>
      </w:r>
      <w:r w:rsidRPr="007012DA">
        <w:t>antiretroviral therapy1 for the</w:t>
      </w:r>
      <w:r>
        <w:t xml:space="preserve"> </w:t>
      </w:r>
      <w:r w:rsidRPr="000D4EB1">
        <w:t>treatment of HIV infection during the measurement year</w:t>
      </w:r>
      <w:r>
        <w:rPr>
          <w:b/>
        </w:rPr>
        <w:t xml:space="preserve"> </w:t>
      </w:r>
      <w:r w:rsidRPr="00795E57">
        <w:fldChar w:fldCharType="begin"/>
      </w:r>
      <w:r w:rsidRPr="00795E57">
        <w:instrText xml:space="preserve"> XE “Services:Administrative or technical support” </w:instrText>
      </w:r>
      <w:r w:rsidRPr="00795E57">
        <w:fldChar w:fldCharType="end"/>
      </w:r>
      <w:r w:rsidRPr="00795E57">
        <w:t>.</w:t>
      </w:r>
    </w:p>
    <w:p w14:paraId="45E81B7C" w14:textId="77777777" w:rsidR="00DB4CCF" w:rsidRPr="00795E57" w:rsidRDefault="00DB4CCF" w:rsidP="00F93AA0">
      <w:r w:rsidRPr="007012DA">
        <w:rPr>
          <w:b/>
          <w:bCs/>
        </w:rPr>
        <w:t>HIV Medical Visit Frequency</w:t>
      </w:r>
      <w:r>
        <w:rPr>
          <w:b/>
          <w:bCs/>
        </w:rPr>
        <w:t>:</w:t>
      </w:r>
      <w:r w:rsidRPr="00795E57">
        <w:t xml:space="preserve"> </w:t>
      </w:r>
      <w:r w:rsidRPr="00795E57">
        <w:fldChar w:fldCharType="begin"/>
      </w:r>
      <w:r w:rsidRPr="00795E57">
        <w:instrText xml:space="preserve"> XE “Services:Fiscal intermediary” </w:instrText>
      </w:r>
      <w:r w:rsidRPr="00795E57">
        <w:fldChar w:fldCharType="end"/>
      </w:r>
      <w:r w:rsidRPr="007012DA">
        <w:t xml:space="preserve"> Percentage of patients, regardless of age, with a diagnosis of HIV who had at least one medical visit</w:t>
      </w:r>
      <w:r>
        <w:t xml:space="preserve"> in each </w:t>
      </w:r>
      <w:r w:rsidRPr="007012DA">
        <w:t>6‐month period of the 24‐month measurement period with a minimum of 60 days between medical visits</w:t>
      </w:r>
      <w:r w:rsidRPr="00795E57">
        <w:t>.</w:t>
      </w:r>
    </w:p>
    <w:p w14:paraId="747332CB" w14:textId="77777777" w:rsidR="00DB4CCF" w:rsidRPr="000D4EB1" w:rsidRDefault="00DB4CCF" w:rsidP="00F93AA0">
      <w:pPr>
        <w:rPr>
          <w:b/>
        </w:rPr>
      </w:pPr>
      <w:r w:rsidRPr="007012DA">
        <w:rPr>
          <w:b/>
        </w:rPr>
        <w:t>Gap in HIV Medical Visits</w:t>
      </w:r>
      <w:r>
        <w:rPr>
          <w:b/>
        </w:rPr>
        <w:t xml:space="preserve">: </w:t>
      </w:r>
      <w:r w:rsidRPr="000D4EB1">
        <w:t>Percentage of patients, regardless of age, with a diagnosis of HIV who did not have a medical visit in the last 6 months of the measurement year</w:t>
      </w:r>
      <w:r w:rsidRPr="007012DA">
        <w:t>.</w:t>
      </w:r>
    </w:p>
    <w:p w14:paraId="02709248" w14:textId="77777777" w:rsidR="00DB4CCF" w:rsidRPr="00795E57" w:rsidRDefault="00DB4CCF" w:rsidP="00F93AA0">
      <w:r w:rsidRPr="007012DA">
        <w:rPr>
          <w:b/>
        </w:rPr>
        <w:t>Pneumocystis jiroveci Pneumonia (PCP) Prophylaxis</w:t>
      </w:r>
      <w:r>
        <w:rPr>
          <w:b/>
        </w:rPr>
        <w:t xml:space="preserve">: </w:t>
      </w:r>
      <w:r w:rsidRPr="000D4EB1">
        <w:t>Percentage of patients aged 6 weeks or older with a diagnosis of HIV/AIDS, who were prescribed Pneumocystis jiroveci pneumonia (PCP) prophylaxis (Use the numerator and denomination that reflect patient population.)</w:t>
      </w:r>
    </w:p>
    <w:p w14:paraId="33A88370" w14:textId="77777777" w:rsidR="00DB4CCF" w:rsidRPr="00755BB6" w:rsidRDefault="00DB4CCF" w:rsidP="00F93AA0">
      <w:pPr>
        <w:pStyle w:val="Heading4"/>
      </w:pPr>
      <w:bookmarkStart w:id="60" w:name="CoreMedicalSerivces"/>
      <w:bookmarkEnd w:id="59"/>
      <w:r w:rsidRPr="00755BB6">
        <w:t>All Age</w:t>
      </w:r>
      <w:r w:rsidR="002A4A70">
        <w:t>s Measures</w:t>
      </w:r>
    </w:p>
    <w:p w14:paraId="62C72AC4" w14:textId="77777777" w:rsidR="00DB4CCF" w:rsidRPr="00795E57" w:rsidRDefault="00DB4CCF" w:rsidP="00F93AA0">
      <w:r w:rsidRPr="00663197">
        <w:rPr>
          <w:b/>
          <w:bCs/>
        </w:rPr>
        <w:t>HIV Drug Resistance Testing Before Initiation of Therapy</w:t>
      </w:r>
      <w:r>
        <w:rPr>
          <w:b/>
          <w:bCs/>
        </w:rPr>
        <w:t>:</w:t>
      </w:r>
      <w:r w:rsidRPr="00795E57">
        <w:rPr>
          <w:b/>
          <w:bCs/>
        </w:rPr>
        <w:fldChar w:fldCharType="begin"/>
      </w:r>
      <w:r w:rsidRPr="00795E57">
        <w:instrText xml:space="preserve"> XE "Outpatient/ambulatory medical care" </w:instrText>
      </w:r>
      <w:r w:rsidRPr="00795E57">
        <w:rPr>
          <w:b/>
          <w:bCs/>
        </w:rPr>
        <w:fldChar w:fldCharType="end"/>
      </w:r>
      <w:r w:rsidRPr="00795E57">
        <w:t xml:space="preserve"> </w:t>
      </w:r>
      <w:r w:rsidRPr="00795E57">
        <w:fldChar w:fldCharType="begin"/>
      </w:r>
      <w:r w:rsidRPr="00795E57">
        <w:instrText xml:space="preserve"> XE “Services:Outpatient/ambulatory medical care” </w:instrText>
      </w:r>
      <w:r w:rsidRPr="00795E57">
        <w:fldChar w:fldCharType="end"/>
      </w:r>
      <w:r w:rsidRPr="00663197">
        <w:t xml:space="preserve"> Percentage of patients, regardless of age, with a diagnosis of HIV who had an HIV drug resistance te</w:t>
      </w:r>
      <w:r>
        <w:t>st performed before initiation</w:t>
      </w:r>
      <w:r w:rsidRPr="00663197">
        <w:t xml:space="preserve"> of HIV antiretroviral therapy if therapy started during the measurement year</w:t>
      </w:r>
      <w:r w:rsidRPr="00795E57">
        <w:t xml:space="preserve">. </w:t>
      </w:r>
    </w:p>
    <w:p w14:paraId="0DC09233" w14:textId="77777777" w:rsidR="00DB4CCF" w:rsidRPr="00795E57" w:rsidRDefault="00DB4CCF" w:rsidP="00F93AA0">
      <w:r w:rsidRPr="00B468BD">
        <w:rPr>
          <w:b/>
        </w:rPr>
        <w:t>Influenza Immunization</w:t>
      </w:r>
      <w:r>
        <w:rPr>
          <w:b/>
        </w:rPr>
        <w:t>:</w:t>
      </w:r>
      <w:r w:rsidRPr="00B468BD" w:rsidDel="00B468BD">
        <w:rPr>
          <w:b/>
        </w:rPr>
        <w:t xml:space="preserve"> </w:t>
      </w:r>
      <w:r w:rsidRPr="000D4EB1">
        <w:t>Percentage of patients aged 6 months and older seen for a visit between October 1 and March 31 who received an influenza immunization OR who reported previous receipt of an influenza immunization</w:t>
      </w:r>
      <w:r w:rsidRPr="00B468BD">
        <w:t>.</w:t>
      </w:r>
    </w:p>
    <w:p w14:paraId="2FB55EB5" w14:textId="77777777" w:rsidR="00DB4CCF" w:rsidRPr="00795E57" w:rsidRDefault="00DB4CCF" w:rsidP="00F93AA0">
      <w:r>
        <w:rPr>
          <w:b/>
          <w:bCs/>
        </w:rPr>
        <w:t xml:space="preserve">Lipid Screening: </w:t>
      </w:r>
      <w:r w:rsidRPr="00795E57">
        <w:t xml:space="preserve"> </w:t>
      </w:r>
      <w:r w:rsidRPr="00795E57">
        <w:fldChar w:fldCharType="begin"/>
      </w:r>
      <w:r w:rsidRPr="00795E57">
        <w:instrText xml:space="preserve"> XE "Services:Local AIDS pharmaceutical assistance (APA)" </w:instrText>
      </w:r>
      <w:r w:rsidRPr="00795E57">
        <w:fldChar w:fldCharType="end"/>
      </w:r>
      <w:r w:rsidRPr="005F5429">
        <w:t>Percentage of patients, regardless of age, with a diagnosis of HIV who were prescribed HIV antiretroviral therapy and who had a fasting lipid panel during the measurement year</w:t>
      </w:r>
      <w:r w:rsidRPr="00795E57">
        <w:t xml:space="preserve">. </w:t>
      </w:r>
    </w:p>
    <w:p w14:paraId="5BFF17B9" w14:textId="77777777" w:rsidR="00DB4CCF" w:rsidRPr="005F5429" w:rsidRDefault="00DB4CCF" w:rsidP="00F93AA0">
      <w:r w:rsidRPr="005F5429">
        <w:rPr>
          <w:b/>
        </w:rPr>
        <w:t>Tuberculosis Screening</w:t>
      </w:r>
      <w:r>
        <w:rPr>
          <w:b/>
        </w:rPr>
        <w:t xml:space="preserve">: </w:t>
      </w:r>
      <w:r w:rsidRPr="005F5429">
        <w:fldChar w:fldCharType="begin"/>
      </w:r>
      <w:r w:rsidRPr="005F5429">
        <w:instrText xml:space="preserve"> XE “Services:Oral health care” </w:instrText>
      </w:r>
      <w:r w:rsidRPr="005F5429">
        <w:fldChar w:fldCharType="end"/>
      </w:r>
      <w:r w:rsidRPr="000D4EB1">
        <w:t xml:space="preserve">Percentage of patients aged 3 months and older with a diagnosis of HIV/AIDS, for whom there was documentation that a tuberculosis (TB) screening test was performed and results </w:t>
      </w:r>
      <w:r w:rsidRPr="000D4EB1">
        <w:lastRenderedPageBreak/>
        <w:t>interpreted (for tuberculin skin tests) at least once since the diagnosis of HIV infection</w:t>
      </w:r>
      <w:r w:rsidRPr="005F5429">
        <w:t>.</w:t>
      </w:r>
    </w:p>
    <w:p w14:paraId="643E0978" w14:textId="77777777" w:rsidR="00DB4CCF" w:rsidRPr="002E2956" w:rsidRDefault="00DB4CCF" w:rsidP="00F93AA0">
      <w:pPr>
        <w:pStyle w:val="Heading4"/>
      </w:pPr>
      <w:r w:rsidRPr="002E2956">
        <w:t>Adolescent and Adult Measures</w:t>
      </w:r>
    </w:p>
    <w:p w14:paraId="3AFE24B3" w14:textId="77777777" w:rsidR="00DB4CCF" w:rsidRPr="00795E57" w:rsidRDefault="00DB4CCF" w:rsidP="00F93AA0">
      <w:r w:rsidRPr="000D4EB1">
        <w:rPr>
          <w:b/>
        </w:rPr>
        <w:t>Cervical Cancer Screening</w:t>
      </w:r>
      <w:r>
        <w:rPr>
          <w:b/>
        </w:rPr>
        <w:t>:</w:t>
      </w:r>
      <w:r w:rsidRPr="00795E57">
        <w:t xml:space="preserve"> </w:t>
      </w:r>
      <w:r w:rsidRPr="005F5429">
        <w:t>Percentage of female patient with a diagnosis of HIV who have a Pap screening in the measurement year</w:t>
      </w:r>
      <w:r w:rsidRPr="00795E57">
        <w:t>.</w:t>
      </w:r>
    </w:p>
    <w:p w14:paraId="42D2B447" w14:textId="77777777" w:rsidR="00DB4CCF" w:rsidRPr="00795E57" w:rsidRDefault="00DB4CCF" w:rsidP="00F93AA0">
      <w:r w:rsidRPr="00E4209E">
        <w:rPr>
          <w:b/>
          <w:bCs/>
        </w:rPr>
        <w:t>Chlamydia Screening</w:t>
      </w:r>
      <w:r>
        <w:t>:</w:t>
      </w:r>
      <w:r w:rsidRPr="00795E57">
        <w:t xml:space="preserve"> </w:t>
      </w:r>
      <w:r w:rsidRPr="00E4209E">
        <w:t>Percentage of patients with a diagnosis of HIV at risk for sexually transmitted infections (STI) who had a</w:t>
      </w:r>
      <w:r>
        <w:t xml:space="preserve"> </w:t>
      </w:r>
      <w:r w:rsidRPr="00E4209E">
        <w:t xml:space="preserve">test for chlamydia within the measurement </w:t>
      </w:r>
      <w:r>
        <w:t>period</w:t>
      </w:r>
      <w:r w:rsidRPr="00795E57">
        <w:t xml:space="preserve">. </w:t>
      </w:r>
    </w:p>
    <w:p w14:paraId="285AEC0C" w14:textId="77777777" w:rsidR="004A042D" w:rsidRDefault="00DB4CCF" w:rsidP="00F93AA0">
      <w:r>
        <w:rPr>
          <w:b/>
          <w:bCs/>
        </w:rPr>
        <w:t>Gonorrhea Screening:</w:t>
      </w:r>
      <w:r>
        <w:t xml:space="preserve"> Percentage of patient with a </w:t>
      </w:r>
      <w:r w:rsidR="00384D04">
        <w:t>diagnosis</w:t>
      </w:r>
      <w:r w:rsidR="004A042D">
        <w:t xml:space="preserve"> </w:t>
      </w:r>
      <w:r>
        <w:t>is of HIV at risk for sexually transmitted infection who</w:t>
      </w:r>
      <w:r w:rsidR="004A042D">
        <w:t xml:space="preserve"> </w:t>
      </w:r>
      <w:r>
        <w:t xml:space="preserve">had a test for gonorrhea within the measurement period. </w:t>
      </w:r>
    </w:p>
    <w:p w14:paraId="431E638C" w14:textId="77777777" w:rsidR="00DB4CCF" w:rsidRDefault="00DB4CCF" w:rsidP="00F93AA0">
      <w:pPr>
        <w:rPr>
          <w:b/>
        </w:rPr>
      </w:pPr>
      <w:r w:rsidRPr="00795E57">
        <w:fldChar w:fldCharType="begin"/>
      </w:r>
      <w:r w:rsidRPr="00795E57">
        <w:instrText xml:space="preserve"> XE “Services:Home and community-based health” </w:instrText>
      </w:r>
      <w:r w:rsidRPr="00795E57">
        <w:fldChar w:fldCharType="end"/>
      </w:r>
      <w:r w:rsidRPr="00795E57">
        <w:rPr>
          <w:b/>
        </w:rPr>
        <w:t>H</w:t>
      </w:r>
      <w:r>
        <w:rPr>
          <w:b/>
        </w:rPr>
        <w:t xml:space="preserve">epatitis B Screening: </w:t>
      </w:r>
      <w:r w:rsidRPr="000D4EB1">
        <w:t>Percentage of patients, regardless of age, for whom Hepatitis B screening was performed at least once since the diagnosis of HIV/AIDS or for whom there is documented infection or immunity</w:t>
      </w:r>
      <w:r>
        <w:t>.</w:t>
      </w:r>
    </w:p>
    <w:p w14:paraId="7FDDCDDE" w14:textId="77777777" w:rsidR="00DB4CCF" w:rsidRPr="00795E57" w:rsidRDefault="00DB4CCF" w:rsidP="00F93AA0">
      <w:r w:rsidRPr="000B4B41">
        <w:rPr>
          <w:b/>
        </w:rPr>
        <w:t>Hepatitis B Vaccination</w:t>
      </w:r>
      <w:r>
        <w:rPr>
          <w:b/>
        </w:rPr>
        <w:t>:</w:t>
      </w:r>
      <w:r w:rsidRPr="00795E57">
        <w:fldChar w:fldCharType="begin"/>
      </w:r>
      <w:r w:rsidRPr="00795E57">
        <w:instrText xml:space="preserve"> XE “Services:Mental health” </w:instrText>
      </w:r>
      <w:r w:rsidRPr="00795E57">
        <w:fldChar w:fldCharType="end"/>
      </w:r>
      <w:r w:rsidRPr="000B4B41">
        <w:t xml:space="preserve"> </w:t>
      </w:r>
      <w:r w:rsidRPr="000D4EB1">
        <w:t>Percentage of patients with a diagnosis of HIV who completed the vaccination series for Hepatitis B</w:t>
      </w:r>
      <w:r w:rsidRPr="000B4B41">
        <w:t>.</w:t>
      </w:r>
    </w:p>
    <w:p w14:paraId="7B2FBFF2" w14:textId="77777777" w:rsidR="00DB4CCF" w:rsidRPr="000B4B41" w:rsidRDefault="00DB4CCF" w:rsidP="00F93AA0">
      <w:r w:rsidRPr="000B4B41">
        <w:rPr>
          <w:b/>
        </w:rPr>
        <w:t>Hepatitis C Screening</w:t>
      </w:r>
      <w:r>
        <w:rPr>
          <w:b/>
        </w:rPr>
        <w:t xml:space="preserve">: </w:t>
      </w:r>
      <w:r w:rsidRPr="000D4EB1">
        <w:t>Percentage of patients for whom Hepatitis C (HCV) screening was pe</w:t>
      </w:r>
      <w:r w:rsidRPr="000B4B41">
        <w:t>rformed at least once since the</w:t>
      </w:r>
      <w:r>
        <w:t xml:space="preserve"> </w:t>
      </w:r>
      <w:r w:rsidRPr="000D4EB1">
        <w:t>diagnosis of HIV</w:t>
      </w:r>
      <w:r w:rsidRPr="000B4B41">
        <w:t>.</w:t>
      </w:r>
    </w:p>
    <w:p w14:paraId="71E3A251" w14:textId="77777777" w:rsidR="00DB4CCF" w:rsidRPr="00795E57" w:rsidRDefault="00DB4CCF" w:rsidP="00F93AA0">
      <w:r w:rsidRPr="000B4B41">
        <w:rPr>
          <w:b/>
        </w:rPr>
        <w:t>HIV Risk Counseling</w:t>
      </w:r>
      <w:r>
        <w:rPr>
          <w:b/>
        </w:rPr>
        <w:t xml:space="preserve">: </w:t>
      </w:r>
      <w:r w:rsidRPr="000D4EB1">
        <w:t>Percentage of patients with a diagnosis of HIV who received HIV risk counseling1 in the measurement year</w:t>
      </w:r>
      <w:r w:rsidRPr="00795E57">
        <w:t xml:space="preserve">. </w:t>
      </w:r>
    </w:p>
    <w:p w14:paraId="44D703EC" w14:textId="77777777" w:rsidR="00DB4CCF" w:rsidRDefault="00DB4CCF" w:rsidP="00F93AA0">
      <w:r>
        <w:rPr>
          <w:b/>
          <w:bCs/>
        </w:rPr>
        <w:t>Oral Exam</w:t>
      </w:r>
      <w:r w:rsidRPr="00795E57">
        <w:fldChar w:fldCharType="begin"/>
      </w:r>
      <w:r w:rsidRPr="00795E57">
        <w:instrText xml:space="preserve"> XE “Services:Substance abuse (outpatient)” </w:instrText>
      </w:r>
      <w:r w:rsidRPr="00795E57">
        <w:fldChar w:fldCharType="end"/>
      </w:r>
      <w:r>
        <w:t xml:space="preserve">: </w:t>
      </w:r>
      <w:r w:rsidRPr="000B4B41">
        <w:t>Percent of patients with a diagnosis of HIV who received an oral exam by a dentist at least once during the</w:t>
      </w:r>
      <w:r>
        <w:t xml:space="preserve"> </w:t>
      </w:r>
      <w:r w:rsidRPr="000B4B41">
        <w:t>measurement year</w:t>
      </w:r>
      <w:r w:rsidRPr="00795E57">
        <w:t>.</w:t>
      </w:r>
    </w:p>
    <w:p w14:paraId="07BE5060" w14:textId="77777777" w:rsidR="00DB4CCF" w:rsidRDefault="00DB4CCF" w:rsidP="00F93AA0">
      <w:r w:rsidRPr="000D4EB1">
        <w:rPr>
          <w:b/>
        </w:rPr>
        <w:t>Pneumococcal Vaccination:</w:t>
      </w:r>
      <w:r w:rsidRPr="000B4B41">
        <w:t xml:space="preserve"> </w:t>
      </w:r>
      <w:r w:rsidRPr="00B630B0">
        <w:t>Percentage of patients with a diagnosis of HIV who ever received pneumococcal vaccine</w:t>
      </w:r>
      <w:r>
        <w:t>.</w:t>
      </w:r>
    </w:p>
    <w:p w14:paraId="2B1E2BF9" w14:textId="77777777" w:rsidR="00DB4CCF" w:rsidRDefault="00DB4CCF" w:rsidP="00F93AA0">
      <w:r w:rsidRPr="000D4EB1">
        <w:rPr>
          <w:b/>
        </w:rPr>
        <w:t xml:space="preserve">Preventive Care and Screening: Screening for Clinical Depression and Follow‐Up Plan: </w:t>
      </w:r>
      <w:r w:rsidRPr="00B630B0">
        <w:t>Percentage of patients aged 12 years and older screened for clinical depression on the date of the encounter using an age appropriate standardized depression screening tool AND if positive, a follow‐up plan is documented on the date of the positive screen.</w:t>
      </w:r>
    </w:p>
    <w:p w14:paraId="3F89B2AB" w14:textId="77777777" w:rsidR="00DB4CCF" w:rsidRDefault="00DB4CCF" w:rsidP="00F93AA0">
      <w:r w:rsidRPr="000D4EB1">
        <w:rPr>
          <w:b/>
        </w:rPr>
        <w:t>Preventive Care and Screening: Tobacco Use: Screening and Cessation Intervention</w:t>
      </w:r>
      <w:r>
        <w:t xml:space="preserve">: </w:t>
      </w:r>
      <w:r w:rsidRPr="00B630B0">
        <w:t>Percentage of patients aged 18 years and older who were screened fo</w:t>
      </w:r>
      <w:r>
        <w:t xml:space="preserve">r tobacco use one or more times </w:t>
      </w:r>
      <w:r w:rsidRPr="00B630B0">
        <w:t>within 24 months AND who received cessation counseling intervention if identified as a tobacco user</w:t>
      </w:r>
      <w:r>
        <w:t>.</w:t>
      </w:r>
    </w:p>
    <w:p w14:paraId="20982157" w14:textId="77777777" w:rsidR="00DB4CCF" w:rsidRDefault="00DB4CCF" w:rsidP="00F93AA0">
      <w:r w:rsidRPr="000D4EB1">
        <w:rPr>
          <w:b/>
        </w:rPr>
        <w:t>Substance Abuse Screening:</w:t>
      </w:r>
      <w:r>
        <w:t xml:space="preserve"> </w:t>
      </w:r>
      <w:r w:rsidRPr="00B630B0">
        <w:t>Percentage of patients aged 18 years and older who were screened for tobacco use one or more times within 24 months AND who received cessation counseling intervention if identified as a tobacco user.</w:t>
      </w:r>
    </w:p>
    <w:p w14:paraId="0743CA92" w14:textId="77777777" w:rsidR="00DB4CCF" w:rsidRDefault="00DB4CCF" w:rsidP="00F93AA0">
      <w:r w:rsidRPr="000D4EB1">
        <w:rPr>
          <w:b/>
        </w:rPr>
        <w:t>Syphilis Screening:</w:t>
      </w:r>
      <w:r w:rsidRPr="00B630B0">
        <w:t xml:space="preserve"> Percentage of adult patients with a diagnosis of HIV who had a test fo</w:t>
      </w:r>
      <w:r>
        <w:t xml:space="preserve">r syphilis performed within the </w:t>
      </w:r>
      <w:r w:rsidRPr="00B630B0">
        <w:t>measurement year</w:t>
      </w:r>
      <w:r>
        <w:t>.</w:t>
      </w:r>
    </w:p>
    <w:p w14:paraId="4EBEECD9" w14:textId="77777777" w:rsidR="00DB4CCF" w:rsidRPr="002E2956" w:rsidRDefault="00DB4CCF" w:rsidP="00F93AA0">
      <w:pPr>
        <w:pStyle w:val="Heading4"/>
      </w:pPr>
      <w:r w:rsidRPr="002E2956">
        <w:t>HIV Infected Children Measures</w:t>
      </w:r>
    </w:p>
    <w:p w14:paraId="0D912850" w14:textId="77777777" w:rsidR="00DB4CCF" w:rsidRDefault="00DB4CCF" w:rsidP="00F93AA0">
      <w:r>
        <w:rPr>
          <w:b/>
        </w:rPr>
        <w:t>MMR Vaccination</w:t>
      </w:r>
      <w:r w:rsidRPr="00FA5E7E">
        <w:rPr>
          <w:b/>
        </w:rPr>
        <w:t>:</w:t>
      </w:r>
      <w:r w:rsidRPr="00B630B0">
        <w:t xml:space="preserve"> </w:t>
      </w:r>
      <w:r w:rsidRPr="00CD144B">
        <w:t>Percentage of pediatric patients with HIV infection who have had at lea</w:t>
      </w:r>
      <w:r>
        <w:t xml:space="preserve">st one dose of Measles, Mumps &amp; </w:t>
      </w:r>
      <w:r w:rsidRPr="00CD144B">
        <w:t>Rubella (MMR) vaccine administered between 12-24 months of age</w:t>
      </w:r>
      <w:r>
        <w:t>.</w:t>
      </w:r>
    </w:p>
    <w:p w14:paraId="14C4329F" w14:textId="77777777" w:rsidR="00DB4CCF" w:rsidRPr="002E2956" w:rsidRDefault="00DB4CCF" w:rsidP="00F93AA0">
      <w:pPr>
        <w:pStyle w:val="Heading4"/>
      </w:pPr>
      <w:r w:rsidRPr="002E2956">
        <w:t>HIV Exposed Children Measures</w:t>
      </w:r>
    </w:p>
    <w:p w14:paraId="45D6C205" w14:textId="77777777" w:rsidR="00DB4CCF" w:rsidRDefault="00DB4CCF" w:rsidP="00F93AA0">
      <w:r w:rsidRPr="00CD144B">
        <w:rPr>
          <w:b/>
        </w:rPr>
        <w:t>Di</w:t>
      </w:r>
      <w:r>
        <w:rPr>
          <w:b/>
        </w:rPr>
        <w:t xml:space="preserve">agnostic Testing to Exclude HIV </w:t>
      </w:r>
      <w:r w:rsidRPr="00CD144B">
        <w:rPr>
          <w:b/>
        </w:rPr>
        <w:t>Infection in Exposed Infants</w:t>
      </w:r>
      <w:r w:rsidRPr="00FA5E7E">
        <w:rPr>
          <w:b/>
        </w:rPr>
        <w:t>:</w:t>
      </w:r>
      <w:r w:rsidRPr="00B630B0">
        <w:t xml:space="preserve"> </w:t>
      </w:r>
      <w:r>
        <w:t>Percentage of exposed infants</w:t>
      </w:r>
      <w:r w:rsidRPr="00CD144B">
        <w:t xml:space="preserve"> born to HIV-infected women who received r</w:t>
      </w:r>
      <w:r>
        <w:t xml:space="preserve">ecommended virologic diagnostic testing for exclusion of HIV infection </w:t>
      </w:r>
      <w:r w:rsidRPr="00CD144B">
        <w:t>in the measurement year</w:t>
      </w:r>
    </w:p>
    <w:p w14:paraId="5ADE25DD" w14:textId="77777777" w:rsidR="00DB4CCF" w:rsidRDefault="00DB4CCF" w:rsidP="00F93AA0">
      <w:r>
        <w:rPr>
          <w:b/>
        </w:rPr>
        <w:t>Neonatal Zidovudine(ZDV) Prophylaxis</w:t>
      </w:r>
      <w:r w:rsidRPr="00FA5E7E">
        <w:rPr>
          <w:b/>
        </w:rPr>
        <w:t>:</w:t>
      </w:r>
      <w:r w:rsidRPr="00B630B0">
        <w:t xml:space="preserve"> </w:t>
      </w:r>
      <w:r w:rsidRPr="00E922A3">
        <w:t>Percentage of infants born to HIV-infected women who were prescribed ZDV pro</w:t>
      </w:r>
      <w:r>
        <w:t xml:space="preserve">phylaxis for HIV within </w:t>
      </w:r>
      <w:r w:rsidRPr="00E922A3">
        <w:t>12 hours of birth during the measurement year</w:t>
      </w:r>
    </w:p>
    <w:p w14:paraId="175F6648" w14:textId="77777777" w:rsidR="00DB4CCF" w:rsidRPr="00E922A3" w:rsidRDefault="00DB4CCF" w:rsidP="00F93AA0">
      <w:r>
        <w:rPr>
          <w:b/>
        </w:rPr>
        <w:t xml:space="preserve">PCP Prophylaxis for HIV-Exposed </w:t>
      </w:r>
      <w:r w:rsidRPr="00E922A3">
        <w:rPr>
          <w:b/>
        </w:rPr>
        <w:t>Infants</w:t>
      </w:r>
      <w:r w:rsidRPr="00FA5E7E">
        <w:rPr>
          <w:b/>
        </w:rPr>
        <w:t>:</w:t>
      </w:r>
      <w:r w:rsidRPr="00B630B0">
        <w:t xml:space="preserve"> </w:t>
      </w:r>
      <w:r>
        <w:t>Percentage of eligible infants</w:t>
      </w:r>
      <w:r w:rsidRPr="00E922A3">
        <w:t xml:space="preserve"> with HIV-exposure who were </w:t>
      </w:r>
      <w:r w:rsidRPr="00E922A3">
        <w:lastRenderedPageBreak/>
        <w:t>prescribed PCP</w:t>
      </w:r>
      <w:r>
        <w:t xml:space="preserve"> prophylaxis in the measurement </w:t>
      </w:r>
      <w:r w:rsidRPr="00E922A3">
        <w:t>year</w:t>
      </w:r>
    </w:p>
    <w:p w14:paraId="41E38736" w14:textId="77777777" w:rsidR="00DB4CCF" w:rsidRPr="002E2956" w:rsidRDefault="00DB4CCF" w:rsidP="00F93AA0">
      <w:pPr>
        <w:pStyle w:val="Heading4"/>
      </w:pPr>
      <w:r w:rsidRPr="002E2956">
        <w:t>Medical Case Management Measures</w:t>
      </w:r>
    </w:p>
    <w:p w14:paraId="50C6FF27" w14:textId="77777777" w:rsidR="00DB4CCF" w:rsidRDefault="00DB4CCF" w:rsidP="00F93AA0">
      <w:r w:rsidRPr="00E922A3">
        <w:rPr>
          <w:b/>
        </w:rPr>
        <w:t>Medical Case Management: Care Plan</w:t>
      </w:r>
      <w:r w:rsidRPr="00FA5E7E">
        <w:rPr>
          <w:b/>
        </w:rPr>
        <w:t>:</w:t>
      </w:r>
      <w:r w:rsidRPr="00B630B0">
        <w:t xml:space="preserve"> </w:t>
      </w:r>
      <w:r w:rsidRPr="00E922A3">
        <w:t>Percentage of medical case management patients, regardless of age, wi</w:t>
      </w:r>
      <w:r>
        <w:t xml:space="preserve">th a diagnosis of HIV who had a </w:t>
      </w:r>
      <w:r w:rsidRPr="00E922A3">
        <w:t>medical case management care plan1 developed and/or updated two or more times in the measurement</w:t>
      </w:r>
      <w:r>
        <w:t xml:space="preserve"> </w:t>
      </w:r>
      <w:r w:rsidRPr="00E922A3">
        <w:t>year</w:t>
      </w:r>
    </w:p>
    <w:p w14:paraId="7D376184" w14:textId="77777777" w:rsidR="00DB4CCF" w:rsidRDefault="00DB4CCF" w:rsidP="00F93AA0">
      <w:r>
        <w:rPr>
          <w:b/>
        </w:rPr>
        <w:t>Gap in HIV medical visits</w:t>
      </w:r>
      <w:r w:rsidRPr="00FA5E7E">
        <w:rPr>
          <w:b/>
        </w:rPr>
        <w:t>:</w:t>
      </w:r>
      <w:r w:rsidRPr="00B630B0">
        <w:t xml:space="preserve"> </w:t>
      </w:r>
      <w:r w:rsidRPr="00E922A3">
        <w:t>Percentage of medical case management patients, regardless of age, with</w:t>
      </w:r>
      <w:r>
        <w:t xml:space="preserve"> a diagnosis of HIV who did not have a medical visit</w:t>
      </w:r>
      <w:r w:rsidRPr="00E922A3">
        <w:t xml:space="preserve"> in the last 6 months of the measurement year (that is documented in the medical case</w:t>
      </w:r>
      <w:r>
        <w:t xml:space="preserve"> management record</w:t>
      </w:r>
      <w:r w:rsidRPr="00E922A3">
        <w:t>)</w:t>
      </w:r>
      <w:r>
        <w:t>.</w:t>
      </w:r>
    </w:p>
    <w:p w14:paraId="50A509CD" w14:textId="77777777" w:rsidR="00DB4CCF" w:rsidRPr="000D4EB1" w:rsidRDefault="00DB4CCF" w:rsidP="00F93AA0">
      <w:pPr>
        <w:rPr>
          <w:b/>
        </w:rPr>
      </w:pPr>
      <w:r>
        <w:rPr>
          <w:b/>
        </w:rPr>
        <w:t>HIV Medical Visit F</w:t>
      </w:r>
      <w:r w:rsidRPr="00E922A3">
        <w:rPr>
          <w:b/>
        </w:rPr>
        <w:t>requency</w:t>
      </w:r>
      <w:r w:rsidRPr="00FA5E7E">
        <w:rPr>
          <w:b/>
        </w:rPr>
        <w:t>:</w:t>
      </w:r>
      <w:r w:rsidRPr="00B630B0">
        <w:t xml:space="preserve"> </w:t>
      </w:r>
      <w:r w:rsidRPr="00CA63AF">
        <w:t>Percentage of medical case management patients, regardless of age, wit</w:t>
      </w:r>
      <w:r>
        <w:t xml:space="preserve">h a diagnosis of HIV who had at </w:t>
      </w:r>
      <w:r w:rsidRPr="00CA63AF">
        <w:t>least one medical visit in each 6‐month period of the 24‐month measurement period with a minimum of 60</w:t>
      </w:r>
      <w:r>
        <w:t xml:space="preserve"> </w:t>
      </w:r>
      <w:r w:rsidRPr="00CA63AF">
        <w:t>days between medical visits</w:t>
      </w:r>
    </w:p>
    <w:p w14:paraId="6675D942" w14:textId="77777777" w:rsidR="00DB4CCF" w:rsidRPr="002E2956" w:rsidRDefault="00DB4CCF" w:rsidP="00F93AA0">
      <w:pPr>
        <w:pStyle w:val="Heading4"/>
      </w:pPr>
      <w:r w:rsidRPr="002E2956">
        <w:t xml:space="preserve">Oral Health Measures </w:t>
      </w:r>
    </w:p>
    <w:p w14:paraId="521CA65F" w14:textId="77777777" w:rsidR="00DB4CCF" w:rsidRDefault="00DB4CCF" w:rsidP="00F93AA0">
      <w:r w:rsidRPr="00CA63AF">
        <w:rPr>
          <w:b/>
        </w:rPr>
        <w:t>Dental and Medical History</w:t>
      </w:r>
      <w:r w:rsidRPr="00FA5E7E">
        <w:rPr>
          <w:b/>
        </w:rPr>
        <w:t>:</w:t>
      </w:r>
      <w:r w:rsidRPr="00B630B0">
        <w:t xml:space="preserve"> </w:t>
      </w:r>
      <w:r w:rsidRPr="00CA63AF">
        <w:t>Percentage of HI</w:t>
      </w:r>
      <w:r>
        <w:t>V-infected oral health patients</w:t>
      </w:r>
      <w:r w:rsidRPr="00CA63AF">
        <w:t xml:space="preserve"> who had a de</w:t>
      </w:r>
      <w:r>
        <w:t>ntal and medical health history</w:t>
      </w:r>
      <w:r w:rsidRPr="00CA63AF">
        <w:t xml:space="preserve"> (initial or updated) at least once in the measurement year.</w:t>
      </w:r>
    </w:p>
    <w:p w14:paraId="30276BD8" w14:textId="77777777" w:rsidR="00DB4CCF" w:rsidRDefault="00DB4CCF" w:rsidP="00F93AA0">
      <w:r w:rsidRPr="00CA63AF">
        <w:rPr>
          <w:b/>
        </w:rPr>
        <w:t xml:space="preserve">Dental </w:t>
      </w:r>
      <w:r>
        <w:rPr>
          <w:b/>
        </w:rPr>
        <w:t>Treatment Plan</w:t>
      </w:r>
      <w:r w:rsidRPr="00FA5E7E">
        <w:rPr>
          <w:b/>
        </w:rPr>
        <w:t>:</w:t>
      </w:r>
      <w:r w:rsidRPr="00B630B0">
        <w:t xml:space="preserve"> </w:t>
      </w:r>
      <w:r w:rsidRPr="00CA63AF">
        <w:t>Percentage of HIV-infected oral health patients who had a dental treatment plan developed and/or updated at least once in the measurement year.</w:t>
      </w:r>
    </w:p>
    <w:p w14:paraId="7361156F" w14:textId="77777777" w:rsidR="00DB4CCF" w:rsidRDefault="00DB4CCF" w:rsidP="00F93AA0">
      <w:r>
        <w:rPr>
          <w:b/>
        </w:rPr>
        <w:t>Oral Health Education:</w:t>
      </w:r>
      <w:r w:rsidRPr="00B630B0">
        <w:t xml:space="preserve"> </w:t>
      </w:r>
      <w:r w:rsidRPr="00CA63AF">
        <w:t>Percentage of HI</w:t>
      </w:r>
      <w:r>
        <w:t>V-infected oral health patients</w:t>
      </w:r>
      <w:r w:rsidRPr="00CA63AF">
        <w:t xml:space="preserve"> who received oral health education at least once in the measurement year.</w:t>
      </w:r>
    </w:p>
    <w:p w14:paraId="6E80269A" w14:textId="77777777" w:rsidR="00DB4CCF" w:rsidRPr="00FA5E7E" w:rsidRDefault="00DB4CCF" w:rsidP="00F93AA0">
      <w:pPr>
        <w:rPr>
          <w:b/>
        </w:rPr>
      </w:pPr>
      <w:r w:rsidRPr="00245F3B">
        <w:rPr>
          <w:b/>
        </w:rPr>
        <w:t>Periodontal Screening or Examination</w:t>
      </w:r>
      <w:r>
        <w:rPr>
          <w:b/>
        </w:rPr>
        <w:t>:</w:t>
      </w:r>
      <w:r w:rsidRPr="00B630B0">
        <w:t xml:space="preserve"> </w:t>
      </w:r>
      <w:r w:rsidRPr="00245F3B">
        <w:t>Percentage of HIV-infected oral health patients who had a pe</w:t>
      </w:r>
      <w:r>
        <w:t>riodontal screen or examination</w:t>
      </w:r>
      <w:r w:rsidRPr="00245F3B">
        <w:t xml:space="preserve"> at least once in the measurement year.</w:t>
      </w:r>
    </w:p>
    <w:p w14:paraId="4555D5B6" w14:textId="77777777" w:rsidR="00DB4CCF" w:rsidRPr="00FA5E7E" w:rsidRDefault="00DB4CCF" w:rsidP="00F93AA0">
      <w:pPr>
        <w:rPr>
          <w:b/>
        </w:rPr>
      </w:pPr>
      <w:r w:rsidRPr="00245F3B">
        <w:rPr>
          <w:b/>
        </w:rPr>
        <w:t>Phase 1 Treatment Plan Completion</w:t>
      </w:r>
      <w:r>
        <w:rPr>
          <w:b/>
        </w:rPr>
        <w:t>:</w:t>
      </w:r>
      <w:r w:rsidRPr="00B630B0">
        <w:t xml:space="preserve"> </w:t>
      </w:r>
      <w:r w:rsidRPr="00245F3B">
        <w:t>Percentage of HIV-infected oral health patients with a Phase 12 treatment plan that is completed within 12 months.</w:t>
      </w:r>
    </w:p>
    <w:p w14:paraId="08F47306" w14:textId="77777777" w:rsidR="00DB4CCF" w:rsidRPr="002E2956" w:rsidRDefault="00DB4CCF" w:rsidP="00F93AA0">
      <w:pPr>
        <w:pStyle w:val="Heading4"/>
      </w:pPr>
      <w:r w:rsidRPr="002E2956">
        <w:t xml:space="preserve">AIDS Drug Assistance Program (ADAP) Measures </w:t>
      </w:r>
    </w:p>
    <w:p w14:paraId="24ED60BB" w14:textId="77777777" w:rsidR="00DB4CCF" w:rsidRDefault="00DB4CCF" w:rsidP="00F93AA0">
      <w:r>
        <w:rPr>
          <w:b/>
        </w:rPr>
        <w:t>Application Determination:</w:t>
      </w:r>
      <w:r w:rsidRPr="00B630B0">
        <w:t xml:space="preserve"> </w:t>
      </w:r>
      <w:r>
        <w:t>Percent of ADAP applications</w:t>
      </w:r>
      <w:r w:rsidRPr="00245F3B">
        <w:t xml:space="preserve"> approved or</w:t>
      </w:r>
      <w:r>
        <w:t xml:space="preserve"> denied for new ADAP enrollment</w:t>
      </w:r>
      <w:r w:rsidRPr="00245F3B">
        <w:t xml:space="preserve"> within 14 days (two weeks) of ADAP receiving a complete application in the measurement year</w:t>
      </w:r>
    </w:p>
    <w:p w14:paraId="41A4BE93" w14:textId="77777777" w:rsidR="00DB4CCF" w:rsidRDefault="00DB4CCF" w:rsidP="00F93AA0">
      <w:r>
        <w:rPr>
          <w:b/>
        </w:rPr>
        <w:t>Application Recertification:</w:t>
      </w:r>
      <w:r w:rsidRPr="00B630B0">
        <w:t xml:space="preserve"> </w:t>
      </w:r>
      <w:r w:rsidRPr="00BA337C">
        <w:t>Percentage of ADAP enrollees who are reviewed</w:t>
      </w:r>
      <w:r>
        <w:t xml:space="preserve"> for continued ADAP eligibility</w:t>
      </w:r>
      <w:r w:rsidRPr="00BA337C">
        <w:t xml:space="preserve"> two or more times in the measurement year.</w:t>
      </w:r>
    </w:p>
    <w:p w14:paraId="682FE2AB" w14:textId="77777777" w:rsidR="00DB4CCF" w:rsidRDefault="00DB4CCF" w:rsidP="00F93AA0">
      <w:r>
        <w:rPr>
          <w:b/>
        </w:rPr>
        <w:t>Formulary:</w:t>
      </w:r>
      <w:r w:rsidRPr="00B630B0">
        <w:t xml:space="preserve"> </w:t>
      </w:r>
      <w:r w:rsidRPr="00BA337C">
        <w:t>Percentage of new anti-retroviral classes that are included in the ADAP formulary within 90 days of the date of inclusion of new anti-retroviral classes in th</w:t>
      </w:r>
      <w:r>
        <w:t xml:space="preserve">e PHS Guidelines for the Use of </w:t>
      </w:r>
      <w:r w:rsidRPr="00BA337C">
        <w:t>Antiretroviral Agents in HIV-1-infected Adults and Adolescents during the measurement year.</w:t>
      </w:r>
    </w:p>
    <w:p w14:paraId="1017AF16" w14:textId="77777777" w:rsidR="00DB4CCF" w:rsidRDefault="00DB4CCF" w:rsidP="00F93AA0">
      <w:r w:rsidRPr="00BA337C">
        <w:rPr>
          <w:b/>
        </w:rPr>
        <w:t>Inappropriate Antiretroviral Regimen Components Resolved by ADAP</w:t>
      </w:r>
      <w:r>
        <w:rPr>
          <w:b/>
        </w:rPr>
        <w:t>:</w:t>
      </w:r>
      <w:r w:rsidRPr="00B630B0">
        <w:t xml:space="preserve"> </w:t>
      </w:r>
      <w:r w:rsidRPr="00BA337C">
        <w:t>Percent of identified inappropriate antiretroviral (ARV) regimen components prescriptions that are resolved by the ADAP program during the measurement year.</w:t>
      </w:r>
    </w:p>
    <w:p w14:paraId="77A4A738" w14:textId="77777777" w:rsidR="00DB4CCF" w:rsidRPr="002E2956" w:rsidRDefault="00DB4CCF" w:rsidP="00F93AA0">
      <w:pPr>
        <w:pStyle w:val="Heading4"/>
      </w:pPr>
      <w:r w:rsidRPr="002E2956">
        <w:t xml:space="preserve">System Measures </w:t>
      </w:r>
    </w:p>
    <w:p w14:paraId="02B01372" w14:textId="77777777" w:rsidR="0070166B" w:rsidRPr="0070166B" w:rsidRDefault="0070166B" w:rsidP="00F93AA0">
      <w:r w:rsidRPr="0070166B">
        <w:rPr>
          <w:b/>
        </w:rPr>
        <w:t>Waiting Time for Initial Access to Outpatient/Ambulatory Medical Care</w:t>
      </w:r>
      <w:r w:rsidRPr="0083265E">
        <w:rPr>
          <w:b/>
        </w:rPr>
        <w:t xml:space="preserve">: </w:t>
      </w:r>
      <w:hyperlink r:id="rId23" w:history="1">
        <w:r w:rsidR="006455B8" w:rsidRPr="0083265E">
          <w:rPr>
            <w:rStyle w:val="Hyperlink"/>
            <w:color w:val="auto"/>
            <w:u w:val="none"/>
          </w:rPr>
          <w:t xml:space="preserve"> Not</w:t>
        </w:r>
      </w:hyperlink>
      <w:r w:rsidR="006455B8" w:rsidRPr="0083265E">
        <w:t xml:space="preserve"> </w:t>
      </w:r>
      <w:r w:rsidR="006455B8">
        <w:t>available in 2016</w:t>
      </w:r>
    </w:p>
    <w:p w14:paraId="37E6B8E2" w14:textId="77777777" w:rsidR="0070166B" w:rsidRPr="0070166B" w:rsidRDefault="0070166B" w:rsidP="00F93AA0">
      <w:r w:rsidRPr="0070166B">
        <w:rPr>
          <w:b/>
        </w:rPr>
        <w:t>HIV Test Results for PLWHA</w:t>
      </w:r>
      <w:r>
        <w:rPr>
          <w:b/>
        </w:rPr>
        <w:t xml:space="preserve">: </w:t>
      </w:r>
      <w:hyperlink w:history="1"/>
      <w:r w:rsidR="006455B8">
        <w:t xml:space="preserve"> Not available in 2016</w:t>
      </w:r>
    </w:p>
    <w:p w14:paraId="294F7FFC" w14:textId="77777777" w:rsidR="00DB4CCF" w:rsidRDefault="00DB4CCF" w:rsidP="00F93AA0">
      <w:r>
        <w:rPr>
          <w:b/>
        </w:rPr>
        <w:t>HIV Positivity:</w:t>
      </w:r>
      <w:r w:rsidRPr="00B630B0">
        <w:t xml:space="preserve"> </w:t>
      </w:r>
      <w:r w:rsidRPr="00BA337C">
        <w:t>Percentage of HIV positive tests in the measurement year.</w:t>
      </w:r>
    </w:p>
    <w:p w14:paraId="69EDB4C5" w14:textId="77777777" w:rsidR="00DB4CCF" w:rsidRDefault="00DB4CCF" w:rsidP="00F93AA0">
      <w:r>
        <w:rPr>
          <w:b/>
        </w:rPr>
        <w:t>Housing Status:</w:t>
      </w:r>
      <w:r w:rsidRPr="00B630B0">
        <w:t xml:space="preserve"> </w:t>
      </w:r>
      <w:r w:rsidRPr="008B717C">
        <w:t>Percentage of patients with an HIV diagnosis who were homeless or unstably housed in the 12-month measurement period</w:t>
      </w:r>
    </w:p>
    <w:p w14:paraId="5F3CDBAE" w14:textId="77777777" w:rsidR="00DB4CCF" w:rsidRDefault="00DB4CCF" w:rsidP="00F93AA0">
      <w:r>
        <w:rPr>
          <w:b/>
        </w:rPr>
        <w:t>Late HIV Diagnosis:</w:t>
      </w:r>
      <w:r w:rsidRPr="00B630B0">
        <w:t xml:space="preserve"> </w:t>
      </w:r>
      <w:r w:rsidRPr="008B717C">
        <w:t>Percentage of patients with a diagnosis of Stage 3 HIV (AIDS) within 3 months of diagnosis of HIV</w:t>
      </w:r>
      <w:r>
        <w:t>.</w:t>
      </w:r>
    </w:p>
    <w:p w14:paraId="3CC4948D" w14:textId="77777777" w:rsidR="00DB4CCF" w:rsidRDefault="00DB4CCF" w:rsidP="00F93AA0">
      <w:r>
        <w:rPr>
          <w:b/>
        </w:rPr>
        <w:t>Linkage to HIV Medical Care:</w:t>
      </w:r>
      <w:r w:rsidRPr="00B630B0">
        <w:t xml:space="preserve"> </w:t>
      </w:r>
      <w:r w:rsidRPr="008B717C">
        <w:t xml:space="preserve">Percentage of patients who attended a routine HIV medical care visit within </w:t>
      </w:r>
      <w:r w:rsidRPr="008B717C">
        <w:lastRenderedPageBreak/>
        <w:t>3 months of HIV diagnosis</w:t>
      </w:r>
      <w:r>
        <w:t>.</w:t>
      </w:r>
    </w:p>
    <w:p w14:paraId="5C83C61B" w14:textId="77777777" w:rsidR="00326B02" w:rsidRPr="00886148" w:rsidRDefault="00326B02" w:rsidP="00F93AA0">
      <w:bookmarkStart w:id="61" w:name="_Support_Services"/>
      <w:bookmarkStart w:id="62" w:name="_RSR_Grantee_Report"/>
      <w:bookmarkStart w:id="63" w:name="_Appendix_A._Required"/>
      <w:bookmarkStart w:id="64" w:name="_Appendix_B._Required"/>
      <w:bookmarkStart w:id="65" w:name="_Appendix_B._Ryan"/>
      <w:bookmarkEnd w:id="51"/>
      <w:bookmarkEnd w:id="53"/>
      <w:bookmarkEnd w:id="60"/>
      <w:bookmarkEnd w:id="61"/>
      <w:bookmarkEnd w:id="62"/>
      <w:bookmarkEnd w:id="63"/>
      <w:bookmarkEnd w:id="64"/>
      <w:bookmarkEnd w:id="65"/>
    </w:p>
    <w:sectPr w:rsidR="00326B02" w:rsidRPr="00886148" w:rsidSect="0013795B">
      <w:headerReference w:type="even" r:id="rId24"/>
      <w:footerReference w:type="even" r:id="rId25"/>
      <w:headerReference w:type="first" r:id="rId26"/>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4809F" w14:textId="77777777" w:rsidR="00A65CD8" w:rsidRDefault="00A65CD8" w:rsidP="00F93AA0">
      <w:r>
        <w:separator/>
      </w:r>
    </w:p>
    <w:p w14:paraId="54D72FD9" w14:textId="77777777" w:rsidR="00A65CD8" w:rsidRDefault="00A65CD8" w:rsidP="00F93AA0"/>
  </w:endnote>
  <w:endnote w:type="continuationSeparator" w:id="0">
    <w:p w14:paraId="43987582" w14:textId="77777777" w:rsidR="00A65CD8" w:rsidRDefault="00A65CD8" w:rsidP="00F93AA0">
      <w:r>
        <w:continuationSeparator/>
      </w:r>
    </w:p>
    <w:p w14:paraId="4AE0D5B1" w14:textId="77777777" w:rsidR="00A65CD8" w:rsidRDefault="00A65CD8" w:rsidP="00F93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46B48" w14:textId="77777777" w:rsidR="00106A59" w:rsidRDefault="00106A59">
    <w:pPr>
      <w:pStyle w:val="Footer"/>
      <w:jc w:val="center"/>
    </w:pPr>
  </w:p>
  <w:p w14:paraId="38B485FE" w14:textId="77777777" w:rsidR="00106A59" w:rsidRPr="00B35BC5" w:rsidRDefault="00106A59" w:rsidP="00F93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9601"/>
      <w:docPartObj>
        <w:docPartGallery w:val="Page Numbers (Bottom of Page)"/>
        <w:docPartUnique/>
      </w:docPartObj>
    </w:sdtPr>
    <w:sdtEndPr>
      <w:rPr>
        <w:noProof/>
      </w:rPr>
    </w:sdtEndPr>
    <w:sdtContent>
      <w:p w14:paraId="128735B8" w14:textId="525EC56F" w:rsidR="00106A59" w:rsidRDefault="00106A59">
        <w:pPr>
          <w:pStyle w:val="Footer"/>
          <w:jc w:val="center"/>
        </w:pPr>
        <w:r>
          <w:fldChar w:fldCharType="begin"/>
        </w:r>
        <w:r>
          <w:instrText xml:space="preserve"> PAGE   \* MERGEFORMAT </w:instrText>
        </w:r>
        <w:r>
          <w:fldChar w:fldCharType="separate"/>
        </w:r>
        <w:r w:rsidR="001D3BDC">
          <w:rPr>
            <w:noProof/>
          </w:rPr>
          <w:t>2</w:t>
        </w:r>
        <w:r>
          <w:rPr>
            <w:noProof/>
          </w:rPr>
          <w:fldChar w:fldCharType="end"/>
        </w:r>
      </w:p>
    </w:sdtContent>
  </w:sdt>
  <w:p w14:paraId="68248AB1" w14:textId="77777777" w:rsidR="00106A59" w:rsidRPr="00B35BC5" w:rsidRDefault="00106A59" w:rsidP="00F93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591166"/>
      <w:docPartObj>
        <w:docPartGallery w:val="Page Numbers (Bottom of Page)"/>
        <w:docPartUnique/>
      </w:docPartObj>
    </w:sdtPr>
    <w:sdtEndPr>
      <w:rPr>
        <w:noProof/>
      </w:rPr>
    </w:sdtEndPr>
    <w:sdtContent>
      <w:p w14:paraId="3783EE52" w14:textId="77777777" w:rsidR="00106A59" w:rsidRDefault="00106A59">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5B5A81F3" w14:textId="77777777" w:rsidR="00106A59" w:rsidRPr="00B35BC5" w:rsidRDefault="00106A59" w:rsidP="00F93A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156099"/>
      <w:docPartObj>
        <w:docPartGallery w:val="Page Numbers (Bottom of Page)"/>
        <w:docPartUnique/>
      </w:docPartObj>
    </w:sdtPr>
    <w:sdtEndPr>
      <w:rPr>
        <w:noProof/>
      </w:rPr>
    </w:sdtEndPr>
    <w:sdtContent>
      <w:p w14:paraId="189753D6" w14:textId="741C013A" w:rsidR="00106A59" w:rsidRDefault="00106A59">
        <w:pPr>
          <w:pStyle w:val="Footer"/>
          <w:jc w:val="center"/>
        </w:pPr>
        <w:r>
          <w:fldChar w:fldCharType="begin"/>
        </w:r>
        <w:r>
          <w:instrText xml:space="preserve"> PAGE   \* MERGEFORMAT </w:instrText>
        </w:r>
        <w:r>
          <w:fldChar w:fldCharType="separate"/>
        </w:r>
        <w:r w:rsidR="001D3BDC">
          <w:rPr>
            <w:noProof/>
          </w:rPr>
          <w:t>9</w:t>
        </w:r>
        <w:r>
          <w:rPr>
            <w:noProof/>
          </w:rPr>
          <w:fldChar w:fldCharType="end"/>
        </w:r>
      </w:p>
    </w:sdtContent>
  </w:sdt>
  <w:p w14:paraId="007803AD" w14:textId="77777777" w:rsidR="00106A59" w:rsidRPr="00B35BC5" w:rsidRDefault="00106A59" w:rsidP="00F93A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73F19" w14:textId="77777777" w:rsidR="00106A59" w:rsidRDefault="00106A59" w:rsidP="00F93AA0">
    <w:pPr>
      <w:pStyle w:val="Footer"/>
    </w:pPr>
    <w:r>
      <w:fldChar w:fldCharType="begin"/>
    </w:r>
    <w:r>
      <w:instrText xml:space="preserve"> PAGE </w:instrText>
    </w:r>
    <w:r>
      <w:fldChar w:fldCharType="separate"/>
    </w:r>
    <w:r>
      <w:rPr>
        <w:noProof/>
      </w:rPr>
      <w:t>56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7CD4E" w14:textId="77777777" w:rsidR="00A65CD8" w:rsidRDefault="00A65CD8" w:rsidP="00F93AA0">
      <w:r>
        <w:separator/>
      </w:r>
    </w:p>
  </w:footnote>
  <w:footnote w:type="continuationSeparator" w:id="0">
    <w:p w14:paraId="27E2E93C" w14:textId="77777777" w:rsidR="00A65CD8" w:rsidRDefault="00A65CD8" w:rsidP="00F93AA0">
      <w:r>
        <w:continuationSeparator/>
      </w:r>
    </w:p>
    <w:p w14:paraId="471A7C30" w14:textId="77777777" w:rsidR="00A65CD8" w:rsidRDefault="00A65CD8" w:rsidP="00F93A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22F87" w14:textId="77777777" w:rsidR="00106A59" w:rsidRPr="003F4922" w:rsidRDefault="00106A59" w:rsidP="003F4922">
    <w:pPr>
      <w:widowControl/>
      <w:pBdr>
        <w:bottom w:val="double" w:sz="6" w:space="1" w:color="31849B" w:themeColor="accent5" w:themeShade="BF"/>
      </w:pBdr>
      <w:spacing w:after="200" w:line="276" w:lineRule="auto"/>
      <w:rPr>
        <w:rFonts w:ascii="Calibri" w:eastAsia="Calibri" w:hAnsi="Calibri"/>
        <w:color w:val="31849B" w:themeColor="accent5" w:themeShade="BF"/>
        <w:spacing w:val="0"/>
        <w:sz w:val="20"/>
      </w:rPr>
    </w:pPr>
    <w:r w:rsidRPr="003F4922">
      <w:rPr>
        <w:rFonts w:ascii="Calibri" w:eastAsia="Calibri" w:hAnsi="Calibri"/>
        <w:color w:val="31849B" w:themeColor="accent5" w:themeShade="BF"/>
        <w:spacing w:val="0"/>
        <w:sz w:val="20"/>
      </w:rPr>
      <w:t>2016 HIVQM</w:t>
    </w:r>
    <w:r>
      <w:rPr>
        <w:rFonts w:ascii="Calibri" w:eastAsia="Calibri" w:hAnsi="Calibri"/>
        <w:color w:val="31849B" w:themeColor="accent5" w:themeShade="BF"/>
        <w:spacing w:val="0"/>
        <w:sz w:val="20"/>
      </w:rPr>
      <w:t xml:space="preserve"> </w:t>
    </w:r>
    <w:r w:rsidRPr="003F4922">
      <w:rPr>
        <w:rFonts w:ascii="Calibri" w:eastAsia="Calibri" w:hAnsi="Calibri"/>
        <w:color w:val="31849B" w:themeColor="accent5" w:themeShade="BF"/>
        <w:spacing w:val="0"/>
        <w:sz w:val="20"/>
      </w:rPr>
      <w:t>Instruction Manual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1D49F" w14:textId="77777777" w:rsidR="00106A59" w:rsidRDefault="00106A59" w:rsidP="00F93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D620" w14:textId="77777777" w:rsidR="00106A59" w:rsidRDefault="00106A59" w:rsidP="00F93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C6BE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44A0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2CB1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15E5D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20AEB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5015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2AD9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9056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5A0A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80C1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20973"/>
    <w:multiLevelType w:val="hybridMultilevel"/>
    <w:tmpl w:val="DA92B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3E7637"/>
    <w:multiLevelType w:val="multilevel"/>
    <w:tmpl w:val="6A36F3B0"/>
    <w:styleLink w:val="StyleBulleted3"/>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0714CE"/>
    <w:multiLevelType w:val="hybridMultilevel"/>
    <w:tmpl w:val="3C4A3D72"/>
    <w:lvl w:ilvl="0" w:tplc="FD9294F0">
      <w:start w:val="1"/>
      <w:numFmt w:val="decimal"/>
      <w:pStyle w:val="Numberedparagraphs"/>
      <w:lvlText w:val="%1."/>
      <w:lvlJc w:val="left"/>
      <w:pPr>
        <w:ind w:left="994" w:hanging="360"/>
      </w:pPr>
      <w:rPr>
        <w:rFonts w:ascii="Cambria" w:hAnsi="Cambria" w:hint="default"/>
        <w:b w:val="0"/>
        <w:i w:val="0"/>
        <w:color w:val="000000" w:themeColor="text1"/>
        <w:position w:val="2"/>
        <w:sz w:val="22"/>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3" w15:restartNumberingAfterBreak="0">
    <w:nsid w:val="0F363AD8"/>
    <w:multiLevelType w:val="hybridMultilevel"/>
    <w:tmpl w:val="70D872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4E53822"/>
    <w:multiLevelType w:val="hybridMultilevel"/>
    <w:tmpl w:val="829AE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4E5CE9"/>
    <w:multiLevelType w:val="hybridMultilevel"/>
    <w:tmpl w:val="4AE486D0"/>
    <w:lvl w:ilvl="0" w:tplc="04090001">
      <w:start w:val="1"/>
      <w:numFmt w:val="bullet"/>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6" w15:restartNumberingAfterBreak="0">
    <w:nsid w:val="1D893F3D"/>
    <w:multiLevelType w:val="hybridMultilevel"/>
    <w:tmpl w:val="6AA0D5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A0F73"/>
    <w:multiLevelType w:val="hybridMultilevel"/>
    <w:tmpl w:val="C3AA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AD07C7"/>
    <w:multiLevelType w:val="hybridMultilevel"/>
    <w:tmpl w:val="9B128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CF1D9B"/>
    <w:multiLevelType w:val="hybridMultilevel"/>
    <w:tmpl w:val="3FE833B8"/>
    <w:lvl w:ilvl="0" w:tplc="65B42F0E">
      <w:start w:val="1"/>
      <w:numFmt w:val="bullet"/>
      <w:lvlText w:val=""/>
      <w:lvlJc w:val="left"/>
      <w:pPr>
        <w:ind w:left="990" w:hanging="360"/>
      </w:pPr>
      <w:rPr>
        <w:rFonts w:ascii="Symbol" w:hAnsi="Symbol" w:hint="default"/>
        <w:b w:val="0"/>
        <w:i w:val="0"/>
        <w:color w:val="auto"/>
        <w:position w:val="2"/>
        <w:sz w:val="20"/>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23EF52FB"/>
    <w:multiLevelType w:val="multilevel"/>
    <w:tmpl w:val="803CE6D0"/>
    <w:styleLink w:val="Style1"/>
    <w:lvl w:ilvl="0">
      <w:start w:val="1"/>
      <w:numFmt w:val="decimal"/>
      <w:lvlText w:val="%1."/>
      <w:lvlJc w:val="left"/>
      <w:pPr>
        <w:ind w:left="1714" w:hanging="360"/>
      </w:pPr>
      <w:rPr>
        <w:rFonts w:ascii="Cambria" w:hAnsi="Cambria" w:hint="default"/>
        <w:b w:val="0"/>
        <w:i w:val="0"/>
        <w:color w:val="000000" w:themeColor="text1"/>
        <w:position w:val="2"/>
        <w:sz w:val="22"/>
      </w:rPr>
    </w:lvl>
    <w:lvl w:ilvl="1">
      <w:start w:val="1"/>
      <w:numFmt w:val="lowerLetter"/>
      <w:lvlText w:val="%2."/>
      <w:lvlJc w:val="left"/>
      <w:pPr>
        <w:ind w:left="2434" w:hanging="360"/>
      </w:pPr>
      <w:rPr>
        <w:rFonts w:ascii="Cambria" w:hAnsi="Cambria" w:cs="Courier New" w:hint="default"/>
        <w:b w:val="0"/>
        <w:i w:val="0"/>
        <w:color w:val="auto"/>
        <w:sz w:val="22"/>
      </w:rPr>
    </w:lvl>
    <w:lvl w:ilvl="2">
      <w:start w:val="1"/>
      <w:numFmt w:val="bullet"/>
      <w:lvlText w:val=""/>
      <w:lvlJc w:val="left"/>
      <w:pPr>
        <w:ind w:left="3154" w:hanging="360"/>
      </w:pPr>
      <w:rPr>
        <w:rFonts w:ascii="Wingdings" w:hAnsi="Wingdings" w:hint="default"/>
      </w:rPr>
    </w:lvl>
    <w:lvl w:ilvl="3">
      <w:start w:val="1"/>
      <w:numFmt w:val="bullet"/>
      <w:lvlText w:val=""/>
      <w:lvlJc w:val="left"/>
      <w:pPr>
        <w:ind w:left="3874" w:hanging="360"/>
      </w:pPr>
      <w:rPr>
        <w:rFonts w:ascii="Symbol" w:hAnsi="Symbol" w:hint="default"/>
      </w:rPr>
    </w:lvl>
    <w:lvl w:ilvl="4">
      <w:start w:val="1"/>
      <w:numFmt w:val="bullet"/>
      <w:lvlText w:val="o"/>
      <w:lvlJc w:val="left"/>
      <w:pPr>
        <w:ind w:left="4594" w:hanging="360"/>
      </w:pPr>
      <w:rPr>
        <w:rFonts w:ascii="Courier New" w:hAnsi="Courier New" w:cs="Courier New" w:hint="default"/>
      </w:rPr>
    </w:lvl>
    <w:lvl w:ilvl="5">
      <w:start w:val="1"/>
      <w:numFmt w:val="bullet"/>
      <w:lvlText w:val=""/>
      <w:lvlJc w:val="left"/>
      <w:pPr>
        <w:ind w:left="5314" w:hanging="360"/>
      </w:pPr>
      <w:rPr>
        <w:rFonts w:ascii="Wingdings" w:hAnsi="Wingdings" w:hint="default"/>
      </w:rPr>
    </w:lvl>
    <w:lvl w:ilvl="6">
      <w:start w:val="1"/>
      <w:numFmt w:val="bullet"/>
      <w:lvlText w:val=""/>
      <w:lvlJc w:val="left"/>
      <w:pPr>
        <w:ind w:left="6034" w:hanging="360"/>
      </w:pPr>
      <w:rPr>
        <w:rFonts w:ascii="Symbol" w:hAnsi="Symbol" w:hint="default"/>
      </w:rPr>
    </w:lvl>
    <w:lvl w:ilvl="7">
      <w:start w:val="1"/>
      <w:numFmt w:val="bullet"/>
      <w:lvlText w:val="o"/>
      <w:lvlJc w:val="left"/>
      <w:pPr>
        <w:ind w:left="6754" w:hanging="360"/>
      </w:pPr>
      <w:rPr>
        <w:rFonts w:ascii="Courier New" w:hAnsi="Courier New" w:cs="Courier New" w:hint="default"/>
      </w:rPr>
    </w:lvl>
    <w:lvl w:ilvl="8">
      <w:start w:val="1"/>
      <w:numFmt w:val="bullet"/>
      <w:lvlText w:val=""/>
      <w:lvlJc w:val="left"/>
      <w:pPr>
        <w:ind w:left="7474" w:hanging="360"/>
      </w:pPr>
      <w:rPr>
        <w:rFonts w:ascii="Wingdings" w:hAnsi="Wingdings" w:hint="default"/>
      </w:rPr>
    </w:lvl>
  </w:abstractNum>
  <w:abstractNum w:abstractNumId="21" w15:restartNumberingAfterBreak="0">
    <w:nsid w:val="24CD75C7"/>
    <w:multiLevelType w:val="hybridMultilevel"/>
    <w:tmpl w:val="99C0FB1A"/>
    <w:lvl w:ilvl="0" w:tplc="AADA1910">
      <w:start w:val="1"/>
      <w:numFmt w:val="bullet"/>
      <w:pStyle w:val="ListParagraph"/>
      <w:lvlText w:val=""/>
      <w:lvlJc w:val="left"/>
      <w:pPr>
        <w:ind w:left="1710" w:hanging="360"/>
      </w:pPr>
      <w:rPr>
        <w:rFonts w:ascii="Symbol" w:hAnsi="Symbol" w:hint="default"/>
        <w:sz w:val="22"/>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2A7C147C"/>
    <w:multiLevelType w:val="hybridMultilevel"/>
    <w:tmpl w:val="A434C78E"/>
    <w:lvl w:ilvl="0" w:tplc="3BA0C114">
      <w:start w:val="6"/>
      <w:numFmt w:val="bullet"/>
      <w:lvlText w:val=""/>
      <w:lvlJc w:val="left"/>
      <w:pPr>
        <w:ind w:left="2160" w:hanging="360"/>
      </w:pPr>
      <w:rPr>
        <w:rFonts w:ascii="Wingdings 2" w:eastAsia="Times New Roman" w:hAnsi="Wingdings 2"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AC17960"/>
    <w:multiLevelType w:val="hybridMultilevel"/>
    <w:tmpl w:val="7776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AE70922"/>
    <w:multiLevelType w:val="hybridMultilevel"/>
    <w:tmpl w:val="33CEE0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2F87161B"/>
    <w:multiLevelType w:val="hybridMultilevel"/>
    <w:tmpl w:val="A202B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FCB3441"/>
    <w:multiLevelType w:val="hybridMultilevel"/>
    <w:tmpl w:val="38D83DD4"/>
    <w:lvl w:ilvl="0" w:tplc="4A921966">
      <w:start w:val="1"/>
      <w:numFmt w:val="bullet"/>
      <w:lvlText w:val=""/>
      <w:lvlJc w:val="left"/>
      <w:pPr>
        <w:ind w:left="990" w:hanging="360"/>
      </w:pPr>
      <w:rPr>
        <w:rFonts w:ascii="Symbol" w:hAnsi="Symbol" w:hint="default"/>
        <w:b w:val="0"/>
        <w:i w:val="0"/>
        <w:color w:val="auto"/>
        <w:position w:val="2"/>
        <w:sz w:val="20"/>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7" w15:restartNumberingAfterBreak="0">
    <w:nsid w:val="34AD153C"/>
    <w:multiLevelType w:val="hybridMultilevel"/>
    <w:tmpl w:val="BD7A71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379C0C17"/>
    <w:multiLevelType w:val="hybridMultilevel"/>
    <w:tmpl w:val="EB501CE4"/>
    <w:lvl w:ilvl="0" w:tplc="0DBC3B00">
      <w:start w:val="1"/>
      <w:numFmt w:val="bullet"/>
      <w:lvlText w:val="—"/>
      <w:lvlJc w:val="left"/>
      <w:pPr>
        <w:ind w:left="994" w:hanging="360"/>
      </w:pPr>
      <w:rPr>
        <w:rFonts w:ascii="Arial" w:hAnsi="Arial" w:hint="default"/>
        <w:b w:val="0"/>
        <w:i w:val="0"/>
        <w:color w:val="5C85BC"/>
        <w:position w:val="2"/>
        <w:sz w:val="20"/>
      </w:rPr>
    </w:lvl>
    <w:lvl w:ilvl="1" w:tplc="9F86565A">
      <w:start w:val="1"/>
      <w:numFmt w:val="bullet"/>
      <w:pStyle w:val="Sub-bullets"/>
      <w:lvlText w:val="—"/>
      <w:lvlJc w:val="left"/>
      <w:pPr>
        <w:ind w:left="1714" w:hanging="360"/>
      </w:pPr>
      <w:rPr>
        <w:rFonts w:ascii="Arial" w:hAnsi="Arial"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9" w15:restartNumberingAfterBreak="0">
    <w:nsid w:val="38B23430"/>
    <w:multiLevelType w:val="multilevel"/>
    <w:tmpl w:val="5E6CBAAC"/>
    <w:styleLink w:val="StyleBulleted2"/>
    <w:lvl w:ilvl="0">
      <w:start w:val="1"/>
      <w:numFmt w:val="bullet"/>
      <w:lvlText w:val=""/>
      <w:lvlJc w:val="left"/>
      <w:pPr>
        <w:tabs>
          <w:tab w:val="num" w:pos="1080"/>
        </w:tabs>
        <w:ind w:left="108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194644"/>
    <w:multiLevelType w:val="hybridMultilevel"/>
    <w:tmpl w:val="D6449F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0C050B2"/>
    <w:multiLevelType w:val="hybridMultilevel"/>
    <w:tmpl w:val="CBA64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ED265B"/>
    <w:multiLevelType w:val="hybridMultilevel"/>
    <w:tmpl w:val="3BAA55E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15:restartNumberingAfterBreak="0">
    <w:nsid w:val="57DB3EE9"/>
    <w:multiLevelType w:val="hybridMultilevel"/>
    <w:tmpl w:val="009A54C0"/>
    <w:lvl w:ilvl="0" w:tplc="A0F20D74">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015C2A"/>
    <w:multiLevelType w:val="hybridMultilevel"/>
    <w:tmpl w:val="DCA2B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5C0F56"/>
    <w:multiLevelType w:val="hybridMultilevel"/>
    <w:tmpl w:val="1F3824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4072F4D"/>
    <w:multiLevelType w:val="multilevel"/>
    <w:tmpl w:val="BD109638"/>
    <w:styleLink w:val="StyleNumberedLeft025Hanging0251"/>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48755E1"/>
    <w:multiLevelType w:val="multilevel"/>
    <w:tmpl w:val="E230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37088E"/>
    <w:multiLevelType w:val="hybridMultilevel"/>
    <w:tmpl w:val="C388E4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15:restartNumberingAfterBreak="0">
    <w:nsid w:val="7440106A"/>
    <w:multiLevelType w:val="hybridMultilevel"/>
    <w:tmpl w:val="8BEA0DBC"/>
    <w:lvl w:ilvl="0" w:tplc="610C78B0">
      <w:start w:val="1"/>
      <w:numFmt w:val="bullet"/>
      <w:pStyle w:val="Elementbullets"/>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15:restartNumberingAfterBreak="0">
    <w:nsid w:val="75F34452"/>
    <w:multiLevelType w:val="hybridMultilevel"/>
    <w:tmpl w:val="922C3010"/>
    <w:lvl w:ilvl="0" w:tplc="442CC6B4">
      <w:start w:val="1"/>
      <w:numFmt w:val="bullet"/>
      <w:pStyle w:val="ResponseOption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2"/>
  </w:num>
  <w:num w:numId="2">
    <w:abstractNumId w:val="40"/>
  </w:num>
  <w:num w:numId="3">
    <w:abstractNumId w:val="29"/>
  </w:num>
  <w:num w:numId="4">
    <w:abstractNumId w:val="11"/>
  </w:num>
  <w:num w:numId="5">
    <w:abstractNumId w:val="41"/>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6">
    <w:abstractNumId w:val="36"/>
  </w:num>
  <w:num w:numId="7">
    <w:abstractNumId w:val="20"/>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9"/>
  </w:num>
  <w:num w:numId="20">
    <w:abstractNumId w:val="31"/>
  </w:num>
  <w:num w:numId="21">
    <w:abstractNumId w:val="18"/>
  </w:num>
  <w:num w:numId="22">
    <w:abstractNumId w:val="10"/>
  </w:num>
  <w:num w:numId="23">
    <w:abstractNumId w:val="14"/>
  </w:num>
  <w:num w:numId="24">
    <w:abstractNumId w:val="23"/>
  </w:num>
  <w:num w:numId="25">
    <w:abstractNumId w:val="38"/>
  </w:num>
  <w:num w:numId="26">
    <w:abstractNumId w:val="25"/>
  </w:num>
  <w:num w:numId="27">
    <w:abstractNumId w:val="24"/>
  </w:num>
  <w:num w:numId="28">
    <w:abstractNumId w:val="35"/>
  </w:num>
  <w:num w:numId="29">
    <w:abstractNumId w:val="34"/>
  </w:num>
  <w:num w:numId="30">
    <w:abstractNumId w:val="16"/>
  </w:num>
  <w:num w:numId="31">
    <w:abstractNumId w:val="30"/>
  </w:num>
  <w:num w:numId="32">
    <w:abstractNumId w:val="32"/>
  </w:num>
  <w:num w:numId="33">
    <w:abstractNumId w:val="13"/>
  </w:num>
  <w:num w:numId="34">
    <w:abstractNumId w:val="21"/>
  </w:num>
  <w:num w:numId="35">
    <w:abstractNumId w:val="33"/>
  </w:num>
  <w:num w:numId="36">
    <w:abstractNumId w:val="17"/>
  </w:num>
  <w:num w:numId="37">
    <w:abstractNumId w:val="37"/>
  </w:num>
  <w:num w:numId="38">
    <w:abstractNumId w:val="22"/>
  </w:num>
  <w:num w:numId="39">
    <w:abstractNumId w:val="15"/>
  </w:num>
  <w:num w:numId="40">
    <w:abstractNumId w:val="26"/>
  </w:num>
  <w:num w:numId="41">
    <w:abstractNumId w:val="41"/>
  </w:num>
  <w:num w:numId="42">
    <w:abstractNumId w:val="19"/>
  </w:num>
  <w:num w:numId="43">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B9"/>
    <w:rsid w:val="000006F6"/>
    <w:rsid w:val="00002194"/>
    <w:rsid w:val="0000250B"/>
    <w:rsid w:val="00007F4E"/>
    <w:rsid w:val="0001192B"/>
    <w:rsid w:val="0001281B"/>
    <w:rsid w:val="0001653B"/>
    <w:rsid w:val="00017E07"/>
    <w:rsid w:val="00020FA2"/>
    <w:rsid w:val="0002634B"/>
    <w:rsid w:val="00026AEE"/>
    <w:rsid w:val="000302CE"/>
    <w:rsid w:val="00031C3D"/>
    <w:rsid w:val="00053243"/>
    <w:rsid w:val="0005504C"/>
    <w:rsid w:val="00060C28"/>
    <w:rsid w:val="0007081E"/>
    <w:rsid w:val="00072CE1"/>
    <w:rsid w:val="00074C94"/>
    <w:rsid w:val="000763D8"/>
    <w:rsid w:val="000766E4"/>
    <w:rsid w:val="00086F23"/>
    <w:rsid w:val="00087123"/>
    <w:rsid w:val="00090663"/>
    <w:rsid w:val="00097700"/>
    <w:rsid w:val="00097CE4"/>
    <w:rsid w:val="000A0233"/>
    <w:rsid w:val="000A2663"/>
    <w:rsid w:val="000A3160"/>
    <w:rsid w:val="000A4676"/>
    <w:rsid w:val="000A52FF"/>
    <w:rsid w:val="000A6129"/>
    <w:rsid w:val="000B3EE5"/>
    <w:rsid w:val="000B4B41"/>
    <w:rsid w:val="000B57FC"/>
    <w:rsid w:val="000B7670"/>
    <w:rsid w:val="000C1FF9"/>
    <w:rsid w:val="000C360C"/>
    <w:rsid w:val="000C405C"/>
    <w:rsid w:val="000C69B6"/>
    <w:rsid w:val="000D4EB1"/>
    <w:rsid w:val="000D526B"/>
    <w:rsid w:val="000D5432"/>
    <w:rsid w:val="000D6D75"/>
    <w:rsid w:val="000E1947"/>
    <w:rsid w:val="000E1B87"/>
    <w:rsid w:val="000E2546"/>
    <w:rsid w:val="000E3B19"/>
    <w:rsid w:val="000E4D5A"/>
    <w:rsid w:val="000F3BFD"/>
    <w:rsid w:val="000F618D"/>
    <w:rsid w:val="000F63C0"/>
    <w:rsid w:val="0010343D"/>
    <w:rsid w:val="00106A59"/>
    <w:rsid w:val="00113A33"/>
    <w:rsid w:val="001149A2"/>
    <w:rsid w:val="00114AF8"/>
    <w:rsid w:val="001154F9"/>
    <w:rsid w:val="001172B9"/>
    <w:rsid w:val="001176B2"/>
    <w:rsid w:val="001206EF"/>
    <w:rsid w:val="0012685A"/>
    <w:rsid w:val="00135761"/>
    <w:rsid w:val="0013795B"/>
    <w:rsid w:val="00137D50"/>
    <w:rsid w:val="0014022A"/>
    <w:rsid w:val="00142437"/>
    <w:rsid w:val="00143E1F"/>
    <w:rsid w:val="001440E4"/>
    <w:rsid w:val="001461AB"/>
    <w:rsid w:val="00153E1A"/>
    <w:rsid w:val="00153F4D"/>
    <w:rsid w:val="0015467F"/>
    <w:rsid w:val="00160A11"/>
    <w:rsid w:val="00161CDD"/>
    <w:rsid w:val="00164F81"/>
    <w:rsid w:val="00165223"/>
    <w:rsid w:val="00171478"/>
    <w:rsid w:val="00173B98"/>
    <w:rsid w:val="00173D52"/>
    <w:rsid w:val="00182728"/>
    <w:rsid w:val="00183321"/>
    <w:rsid w:val="001857A2"/>
    <w:rsid w:val="00185F18"/>
    <w:rsid w:val="00187B78"/>
    <w:rsid w:val="00190FDF"/>
    <w:rsid w:val="00191127"/>
    <w:rsid w:val="001943A3"/>
    <w:rsid w:val="001A595D"/>
    <w:rsid w:val="001A6C66"/>
    <w:rsid w:val="001A7457"/>
    <w:rsid w:val="001A7EFF"/>
    <w:rsid w:val="001C7103"/>
    <w:rsid w:val="001D152C"/>
    <w:rsid w:val="001D3BDC"/>
    <w:rsid w:val="001D5AC9"/>
    <w:rsid w:val="001D7550"/>
    <w:rsid w:val="001D7F1A"/>
    <w:rsid w:val="001E12BA"/>
    <w:rsid w:val="001E2424"/>
    <w:rsid w:val="001E4AE2"/>
    <w:rsid w:val="001F2DCE"/>
    <w:rsid w:val="001F423B"/>
    <w:rsid w:val="002036B8"/>
    <w:rsid w:val="00203FC5"/>
    <w:rsid w:val="00204427"/>
    <w:rsid w:val="00211066"/>
    <w:rsid w:val="0021241E"/>
    <w:rsid w:val="00214B33"/>
    <w:rsid w:val="00214FFB"/>
    <w:rsid w:val="00215BCE"/>
    <w:rsid w:val="00217058"/>
    <w:rsid w:val="002318BB"/>
    <w:rsid w:val="0023429F"/>
    <w:rsid w:val="002355BB"/>
    <w:rsid w:val="00240F00"/>
    <w:rsid w:val="00244273"/>
    <w:rsid w:val="00244632"/>
    <w:rsid w:val="0024577D"/>
    <w:rsid w:val="00245BEE"/>
    <w:rsid w:val="00245F3B"/>
    <w:rsid w:val="00250D1B"/>
    <w:rsid w:val="00261BA1"/>
    <w:rsid w:val="00263257"/>
    <w:rsid w:val="002731A3"/>
    <w:rsid w:val="00274AC3"/>
    <w:rsid w:val="00284CCD"/>
    <w:rsid w:val="002904CE"/>
    <w:rsid w:val="0029262D"/>
    <w:rsid w:val="0029448C"/>
    <w:rsid w:val="00295196"/>
    <w:rsid w:val="002A1093"/>
    <w:rsid w:val="002A4A70"/>
    <w:rsid w:val="002A5781"/>
    <w:rsid w:val="002A7452"/>
    <w:rsid w:val="002B0EE3"/>
    <w:rsid w:val="002C3F55"/>
    <w:rsid w:val="002D16F7"/>
    <w:rsid w:val="002D213A"/>
    <w:rsid w:val="002D24F4"/>
    <w:rsid w:val="002D3B40"/>
    <w:rsid w:val="002D4F75"/>
    <w:rsid w:val="002D560C"/>
    <w:rsid w:val="002D5B11"/>
    <w:rsid w:val="002E10BF"/>
    <w:rsid w:val="002E119E"/>
    <w:rsid w:val="002E2956"/>
    <w:rsid w:val="002E2B67"/>
    <w:rsid w:val="002E6DC9"/>
    <w:rsid w:val="002F2A73"/>
    <w:rsid w:val="002F6FC6"/>
    <w:rsid w:val="00302BC1"/>
    <w:rsid w:val="00303763"/>
    <w:rsid w:val="00303877"/>
    <w:rsid w:val="0030472A"/>
    <w:rsid w:val="003079FE"/>
    <w:rsid w:val="00311BDF"/>
    <w:rsid w:val="0031258E"/>
    <w:rsid w:val="00314A7F"/>
    <w:rsid w:val="00314B0B"/>
    <w:rsid w:val="003165E0"/>
    <w:rsid w:val="00321B44"/>
    <w:rsid w:val="00325084"/>
    <w:rsid w:val="0032531A"/>
    <w:rsid w:val="003255A1"/>
    <w:rsid w:val="00325B19"/>
    <w:rsid w:val="00326B02"/>
    <w:rsid w:val="0032762B"/>
    <w:rsid w:val="0033473C"/>
    <w:rsid w:val="00337907"/>
    <w:rsid w:val="00343976"/>
    <w:rsid w:val="0035017D"/>
    <w:rsid w:val="003522D2"/>
    <w:rsid w:val="00354E7E"/>
    <w:rsid w:val="003614A0"/>
    <w:rsid w:val="00364D11"/>
    <w:rsid w:val="003668D9"/>
    <w:rsid w:val="00372556"/>
    <w:rsid w:val="0037616E"/>
    <w:rsid w:val="003769AD"/>
    <w:rsid w:val="003779C4"/>
    <w:rsid w:val="00380888"/>
    <w:rsid w:val="00382939"/>
    <w:rsid w:val="0038344F"/>
    <w:rsid w:val="00384528"/>
    <w:rsid w:val="00384D04"/>
    <w:rsid w:val="00386E11"/>
    <w:rsid w:val="00387F0E"/>
    <w:rsid w:val="003932CB"/>
    <w:rsid w:val="0039493B"/>
    <w:rsid w:val="003A21D2"/>
    <w:rsid w:val="003B03B3"/>
    <w:rsid w:val="003B1CE5"/>
    <w:rsid w:val="003B42AF"/>
    <w:rsid w:val="003B6F78"/>
    <w:rsid w:val="003B6F7D"/>
    <w:rsid w:val="003C6CDB"/>
    <w:rsid w:val="003C7243"/>
    <w:rsid w:val="003C7F07"/>
    <w:rsid w:val="003D0ABA"/>
    <w:rsid w:val="003D5D5B"/>
    <w:rsid w:val="003E7290"/>
    <w:rsid w:val="003E72C4"/>
    <w:rsid w:val="003F1A3A"/>
    <w:rsid w:val="003F4922"/>
    <w:rsid w:val="003F4DEE"/>
    <w:rsid w:val="003F6841"/>
    <w:rsid w:val="0040072A"/>
    <w:rsid w:val="004007A8"/>
    <w:rsid w:val="004073A0"/>
    <w:rsid w:val="00407B45"/>
    <w:rsid w:val="00410A3F"/>
    <w:rsid w:val="0041112F"/>
    <w:rsid w:val="004139D6"/>
    <w:rsid w:val="00416681"/>
    <w:rsid w:val="00420913"/>
    <w:rsid w:val="00422AA7"/>
    <w:rsid w:val="00422E13"/>
    <w:rsid w:val="00426DF3"/>
    <w:rsid w:val="00427658"/>
    <w:rsid w:val="00430009"/>
    <w:rsid w:val="00431960"/>
    <w:rsid w:val="0043202D"/>
    <w:rsid w:val="00432B4B"/>
    <w:rsid w:val="00447803"/>
    <w:rsid w:val="00450026"/>
    <w:rsid w:val="0045145E"/>
    <w:rsid w:val="0045420B"/>
    <w:rsid w:val="00454813"/>
    <w:rsid w:val="00454906"/>
    <w:rsid w:val="00457323"/>
    <w:rsid w:val="004600E2"/>
    <w:rsid w:val="0046277D"/>
    <w:rsid w:val="0047180B"/>
    <w:rsid w:val="0047290D"/>
    <w:rsid w:val="00474F8B"/>
    <w:rsid w:val="00477B8D"/>
    <w:rsid w:val="00484D5E"/>
    <w:rsid w:val="00484E92"/>
    <w:rsid w:val="004901D4"/>
    <w:rsid w:val="00490320"/>
    <w:rsid w:val="004A042D"/>
    <w:rsid w:val="004A19E3"/>
    <w:rsid w:val="004A2436"/>
    <w:rsid w:val="004A2BED"/>
    <w:rsid w:val="004A6421"/>
    <w:rsid w:val="004B1020"/>
    <w:rsid w:val="004C047B"/>
    <w:rsid w:val="004C3CE1"/>
    <w:rsid w:val="004C4434"/>
    <w:rsid w:val="004C6F41"/>
    <w:rsid w:val="004C7608"/>
    <w:rsid w:val="004D0031"/>
    <w:rsid w:val="004D16D9"/>
    <w:rsid w:val="004D4955"/>
    <w:rsid w:val="004D617B"/>
    <w:rsid w:val="004D6EF4"/>
    <w:rsid w:val="004E3597"/>
    <w:rsid w:val="004E3B09"/>
    <w:rsid w:val="004E4758"/>
    <w:rsid w:val="004E5181"/>
    <w:rsid w:val="004E5EDE"/>
    <w:rsid w:val="004F41E9"/>
    <w:rsid w:val="004F4C15"/>
    <w:rsid w:val="004F5BB0"/>
    <w:rsid w:val="004F602B"/>
    <w:rsid w:val="00505BEF"/>
    <w:rsid w:val="0050709D"/>
    <w:rsid w:val="00507DFC"/>
    <w:rsid w:val="00510C9D"/>
    <w:rsid w:val="00513B89"/>
    <w:rsid w:val="00515D4A"/>
    <w:rsid w:val="00520618"/>
    <w:rsid w:val="00520CF9"/>
    <w:rsid w:val="0052201D"/>
    <w:rsid w:val="00522FE6"/>
    <w:rsid w:val="005264E8"/>
    <w:rsid w:val="00533F6E"/>
    <w:rsid w:val="00535399"/>
    <w:rsid w:val="0053784C"/>
    <w:rsid w:val="005414CB"/>
    <w:rsid w:val="005422E3"/>
    <w:rsid w:val="00551CD0"/>
    <w:rsid w:val="00552597"/>
    <w:rsid w:val="0055374B"/>
    <w:rsid w:val="00556477"/>
    <w:rsid w:val="00562E51"/>
    <w:rsid w:val="00566951"/>
    <w:rsid w:val="00566E51"/>
    <w:rsid w:val="00577146"/>
    <w:rsid w:val="00577FCC"/>
    <w:rsid w:val="00583DEE"/>
    <w:rsid w:val="00585804"/>
    <w:rsid w:val="00585F09"/>
    <w:rsid w:val="005922CB"/>
    <w:rsid w:val="0059564C"/>
    <w:rsid w:val="00596AA2"/>
    <w:rsid w:val="005A2B32"/>
    <w:rsid w:val="005A6ABC"/>
    <w:rsid w:val="005B3A07"/>
    <w:rsid w:val="005B4A5F"/>
    <w:rsid w:val="005C02F2"/>
    <w:rsid w:val="005C04FA"/>
    <w:rsid w:val="005C2BD2"/>
    <w:rsid w:val="005C3E98"/>
    <w:rsid w:val="005C5BF7"/>
    <w:rsid w:val="005C67C6"/>
    <w:rsid w:val="005C72E0"/>
    <w:rsid w:val="005D0FDA"/>
    <w:rsid w:val="005D1072"/>
    <w:rsid w:val="005D1E6E"/>
    <w:rsid w:val="005D5FEE"/>
    <w:rsid w:val="005D64BE"/>
    <w:rsid w:val="005E0E8E"/>
    <w:rsid w:val="005E2847"/>
    <w:rsid w:val="005E5326"/>
    <w:rsid w:val="005E7262"/>
    <w:rsid w:val="005F367D"/>
    <w:rsid w:val="005F4ECF"/>
    <w:rsid w:val="005F5429"/>
    <w:rsid w:val="005F77AD"/>
    <w:rsid w:val="0060158F"/>
    <w:rsid w:val="00601651"/>
    <w:rsid w:val="00602628"/>
    <w:rsid w:val="0060327E"/>
    <w:rsid w:val="0060762B"/>
    <w:rsid w:val="00610243"/>
    <w:rsid w:val="00610D18"/>
    <w:rsid w:val="00611169"/>
    <w:rsid w:val="00613425"/>
    <w:rsid w:val="006206FC"/>
    <w:rsid w:val="00620ABD"/>
    <w:rsid w:val="0062123A"/>
    <w:rsid w:val="00623B83"/>
    <w:rsid w:val="006240E0"/>
    <w:rsid w:val="00624138"/>
    <w:rsid w:val="00624F8A"/>
    <w:rsid w:val="00625027"/>
    <w:rsid w:val="006323ED"/>
    <w:rsid w:val="00633D18"/>
    <w:rsid w:val="0064320F"/>
    <w:rsid w:val="006455B8"/>
    <w:rsid w:val="00645B47"/>
    <w:rsid w:val="00651229"/>
    <w:rsid w:val="006528C0"/>
    <w:rsid w:val="00653003"/>
    <w:rsid w:val="00654CD1"/>
    <w:rsid w:val="00656E08"/>
    <w:rsid w:val="00656F60"/>
    <w:rsid w:val="00657135"/>
    <w:rsid w:val="006614FE"/>
    <w:rsid w:val="00663197"/>
    <w:rsid w:val="00664989"/>
    <w:rsid w:val="00664F2B"/>
    <w:rsid w:val="00665A89"/>
    <w:rsid w:val="006679AA"/>
    <w:rsid w:val="00671369"/>
    <w:rsid w:val="00672F65"/>
    <w:rsid w:val="00673F9B"/>
    <w:rsid w:val="00674C38"/>
    <w:rsid w:val="00683C74"/>
    <w:rsid w:val="00690A1F"/>
    <w:rsid w:val="00693932"/>
    <w:rsid w:val="00697EC5"/>
    <w:rsid w:val="006A10AA"/>
    <w:rsid w:val="006A3BD0"/>
    <w:rsid w:val="006A68A5"/>
    <w:rsid w:val="006A78A6"/>
    <w:rsid w:val="006B194C"/>
    <w:rsid w:val="006B3BD5"/>
    <w:rsid w:val="006B6607"/>
    <w:rsid w:val="006C5D6C"/>
    <w:rsid w:val="006C76B3"/>
    <w:rsid w:val="006D1F68"/>
    <w:rsid w:val="006D5625"/>
    <w:rsid w:val="006D587D"/>
    <w:rsid w:val="006D71A9"/>
    <w:rsid w:val="006E0EBE"/>
    <w:rsid w:val="006E1285"/>
    <w:rsid w:val="006E4137"/>
    <w:rsid w:val="006E75FA"/>
    <w:rsid w:val="006E7BEB"/>
    <w:rsid w:val="006F0556"/>
    <w:rsid w:val="006F0EDD"/>
    <w:rsid w:val="006F1A35"/>
    <w:rsid w:val="006F2290"/>
    <w:rsid w:val="006F5B1F"/>
    <w:rsid w:val="006F6471"/>
    <w:rsid w:val="006F678A"/>
    <w:rsid w:val="0070018A"/>
    <w:rsid w:val="007012DA"/>
    <w:rsid w:val="0070166B"/>
    <w:rsid w:val="007022FA"/>
    <w:rsid w:val="00703AE2"/>
    <w:rsid w:val="007068D4"/>
    <w:rsid w:val="00710886"/>
    <w:rsid w:val="00712029"/>
    <w:rsid w:val="00713050"/>
    <w:rsid w:val="00713469"/>
    <w:rsid w:val="0071473C"/>
    <w:rsid w:val="00716FC3"/>
    <w:rsid w:val="007226F2"/>
    <w:rsid w:val="007235BD"/>
    <w:rsid w:val="0072428A"/>
    <w:rsid w:val="0072515D"/>
    <w:rsid w:val="0072583C"/>
    <w:rsid w:val="00732A09"/>
    <w:rsid w:val="00734128"/>
    <w:rsid w:val="00747026"/>
    <w:rsid w:val="00747BB4"/>
    <w:rsid w:val="00753972"/>
    <w:rsid w:val="00755BB6"/>
    <w:rsid w:val="00755D71"/>
    <w:rsid w:val="0076526C"/>
    <w:rsid w:val="00771299"/>
    <w:rsid w:val="00773E51"/>
    <w:rsid w:val="00776D08"/>
    <w:rsid w:val="00777358"/>
    <w:rsid w:val="00777362"/>
    <w:rsid w:val="007802F4"/>
    <w:rsid w:val="007803C7"/>
    <w:rsid w:val="00782FB1"/>
    <w:rsid w:val="007831C1"/>
    <w:rsid w:val="007868AD"/>
    <w:rsid w:val="0079217B"/>
    <w:rsid w:val="0079578D"/>
    <w:rsid w:val="00795E57"/>
    <w:rsid w:val="0079606A"/>
    <w:rsid w:val="007964CD"/>
    <w:rsid w:val="00797BC5"/>
    <w:rsid w:val="007A049E"/>
    <w:rsid w:val="007A4201"/>
    <w:rsid w:val="007B49F1"/>
    <w:rsid w:val="007B52A5"/>
    <w:rsid w:val="007B7234"/>
    <w:rsid w:val="007B7658"/>
    <w:rsid w:val="007C3EC5"/>
    <w:rsid w:val="007D388C"/>
    <w:rsid w:val="007D6CD0"/>
    <w:rsid w:val="007E05CC"/>
    <w:rsid w:val="007E1091"/>
    <w:rsid w:val="007F22D7"/>
    <w:rsid w:val="008003BA"/>
    <w:rsid w:val="008045E7"/>
    <w:rsid w:val="00805D02"/>
    <w:rsid w:val="0081212F"/>
    <w:rsid w:val="00812DC3"/>
    <w:rsid w:val="00813754"/>
    <w:rsid w:val="00815A6E"/>
    <w:rsid w:val="0082070D"/>
    <w:rsid w:val="0082188B"/>
    <w:rsid w:val="008228D9"/>
    <w:rsid w:val="008243E6"/>
    <w:rsid w:val="00827009"/>
    <w:rsid w:val="0083189D"/>
    <w:rsid w:val="0083265E"/>
    <w:rsid w:val="00832F51"/>
    <w:rsid w:val="00833643"/>
    <w:rsid w:val="00837E8B"/>
    <w:rsid w:val="00843196"/>
    <w:rsid w:val="00846719"/>
    <w:rsid w:val="00846C16"/>
    <w:rsid w:val="0084748C"/>
    <w:rsid w:val="00853662"/>
    <w:rsid w:val="00854F93"/>
    <w:rsid w:val="00855682"/>
    <w:rsid w:val="0085714E"/>
    <w:rsid w:val="00863A46"/>
    <w:rsid w:val="00863D18"/>
    <w:rsid w:val="0086439B"/>
    <w:rsid w:val="00864D6B"/>
    <w:rsid w:val="00866385"/>
    <w:rsid w:val="00866840"/>
    <w:rsid w:val="00871D03"/>
    <w:rsid w:val="0088065E"/>
    <w:rsid w:val="00880689"/>
    <w:rsid w:val="00880890"/>
    <w:rsid w:val="008822A7"/>
    <w:rsid w:val="0088276C"/>
    <w:rsid w:val="00886148"/>
    <w:rsid w:val="00887CAC"/>
    <w:rsid w:val="00887EF1"/>
    <w:rsid w:val="00894E7B"/>
    <w:rsid w:val="008A2781"/>
    <w:rsid w:val="008A2FC0"/>
    <w:rsid w:val="008A5240"/>
    <w:rsid w:val="008A78E0"/>
    <w:rsid w:val="008B2EB0"/>
    <w:rsid w:val="008B717C"/>
    <w:rsid w:val="008C4437"/>
    <w:rsid w:val="008C47EC"/>
    <w:rsid w:val="008D12A2"/>
    <w:rsid w:val="008D2BEE"/>
    <w:rsid w:val="008D5428"/>
    <w:rsid w:val="008E086B"/>
    <w:rsid w:val="008E3B0C"/>
    <w:rsid w:val="008E435D"/>
    <w:rsid w:val="008F2087"/>
    <w:rsid w:val="008F219F"/>
    <w:rsid w:val="008F27F7"/>
    <w:rsid w:val="008F3421"/>
    <w:rsid w:val="008F47CD"/>
    <w:rsid w:val="008F4C76"/>
    <w:rsid w:val="008F6829"/>
    <w:rsid w:val="008F7A92"/>
    <w:rsid w:val="00902400"/>
    <w:rsid w:val="00902E09"/>
    <w:rsid w:val="009156FE"/>
    <w:rsid w:val="00915965"/>
    <w:rsid w:val="0092111D"/>
    <w:rsid w:val="0092451A"/>
    <w:rsid w:val="009266B9"/>
    <w:rsid w:val="0092740F"/>
    <w:rsid w:val="00927DF1"/>
    <w:rsid w:val="00931C88"/>
    <w:rsid w:val="00932940"/>
    <w:rsid w:val="00933205"/>
    <w:rsid w:val="00934B4F"/>
    <w:rsid w:val="00940706"/>
    <w:rsid w:val="00940E5F"/>
    <w:rsid w:val="00943F8C"/>
    <w:rsid w:val="0095136E"/>
    <w:rsid w:val="00951EB6"/>
    <w:rsid w:val="009543F5"/>
    <w:rsid w:val="00954862"/>
    <w:rsid w:val="0095684E"/>
    <w:rsid w:val="009602F2"/>
    <w:rsid w:val="00962A35"/>
    <w:rsid w:val="00963304"/>
    <w:rsid w:val="009645B1"/>
    <w:rsid w:val="00964920"/>
    <w:rsid w:val="00971158"/>
    <w:rsid w:val="00972112"/>
    <w:rsid w:val="00975CBA"/>
    <w:rsid w:val="009765E6"/>
    <w:rsid w:val="00976A2D"/>
    <w:rsid w:val="009865D8"/>
    <w:rsid w:val="0098737A"/>
    <w:rsid w:val="00987BDF"/>
    <w:rsid w:val="00991F10"/>
    <w:rsid w:val="00993FAB"/>
    <w:rsid w:val="009942E7"/>
    <w:rsid w:val="00995333"/>
    <w:rsid w:val="009A6F9E"/>
    <w:rsid w:val="009A72F1"/>
    <w:rsid w:val="009A7B7E"/>
    <w:rsid w:val="009B1B89"/>
    <w:rsid w:val="009B221B"/>
    <w:rsid w:val="009B24EF"/>
    <w:rsid w:val="009B4558"/>
    <w:rsid w:val="009B4B92"/>
    <w:rsid w:val="009B678E"/>
    <w:rsid w:val="009C04A0"/>
    <w:rsid w:val="009C09BC"/>
    <w:rsid w:val="009C1961"/>
    <w:rsid w:val="009C1EFE"/>
    <w:rsid w:val="009D01AD"/>
    <w:rsid w:val="009D6464"/>
    <w:rsid w:val="009D6A07"/>
    <w:rsid w:val="009D7B6C"/>
    <w:rsid w:val="009E0ABB"/>
    <w:rsid w:val="009E46F6"/>
    <w:rsid w:val="009E6C24"/>
    <w:rsid w:val="009F091E"/>
    <w:rsid w:val="009F120D"/>
    <w:rsid w:val="009F185C"/>
    <w:rsid w:val="009F26C2"/>
    <w:rsid w:val="009F3D42"/>
    <w:rsid w:val="00A00D91"/>
    <w:rsid w:val="00A01933"/>
    <w:rsid w:val="00A034DE"/>
    <w:rsid w:val="00A034E5"/>
    <w:rsid w:val="00A0371B"/>
    <w:rsid w:val="00A046B6"/>
    <w:rsid w:val="00A04837"/>
    <w:rsid w:val="00A052C8"/>
    <w:rsid w:val="00A0640F"/>
    <w:rsid w:val="00A06764"/>
    <w:rsid w:val="00A06A45"/>
    <w:rsid w:val="00A1310A"/>
    <w:rsid w:val="00A1524F"/>
    <w:rsid w:val="00A154D9"/>
    <w:rsid w:val="00A268B1"/>
    <w:rsid w:val="00A3104A"/>
    <w:rsid w:val="00A34E01"/>
    <w:rsid w:val="00A367A9"/>
    <w:rsid w:val="00A4239E"/>
    <w:rsid w:val="00A45F1B"/>
    <w:rsid w:val="00A47410"/>
    <w:rsid w:val="00A52973"/>
    <w:rsid w:val="00A54C47"/>
    <w:rsid w:val="00A657EE"/>
    <w:rsid w:val="00A65CD8"/>
    <w:rsid w:val="00A75A25"/>
    <w:rsid w:val="00A7693F"/>
    <w:rsid w:val="00A76CE2"/>
    <w:rsid w:val="00A76F18"/>
    <w:rsid w:val="00A847B1"/>
    <w:rsid w:val="00A8590D"/>
    <w:rsid w:val="00A86049"/>
    <w:rsid w:val="00A90879"/>
    <w:rsid w:val="00A91209"/>
    <w:rsid w:val="00A91337"/>
    <w:rsid w:val="00A95C40"/>
    <w:rsid w:val="00A96C94"/>
    <w:rsid w:val="00AA0330"/>
    <w:rsid w:val="00AA04B1"/>
    <w:rsid w:val="00AA3881"/>
    <w:rsid w:val="00AA4E01"/>
    <w:rsid w:val="00AA7FA1"/>
    <w:rsid w:val="00AB0B80"/>
    <w:rsid w:val="00AB1061"/>
    <w:rsid w:val="00AB1AAE"/>
    <w:rsid w:val="00AB293E"/>
    <w:rsid w:val="00AB381A"/>
    <w:rsid w:val="00AB4C59"/>
    <w:rsid w:val="00AB5D5F"/>
    <w:rsid w:val="00AB7299"/>
    <w:rsid w:val="00AC0D37"/>
    <w:rsid w:val="00AC1F98"/>
    <w:rsid w:val="00AC2D99"/>
    <w:rsid w:val="00AC4FAA"/>
    <w:rsid w:val="00AC5164"/>
    <w:rsid w:val="00AD4255"/>
    <w:rsid w:val="00AD72B5"/>
    <w:rsid w:val="00AE42DA"/>
    <w:rsid w:val="00AE71D8"/>
    <w:rsid w:val="00AE72F6"/>
    <w:rsid w:val="00AF131D"/>
    <w:rsid w:val="00AF1574"/>
    <w:rsid w:val="00AF19F9"/>
    <w:rsid w:val="00AF42D4"/>
    <w:rsid w:val="00AF5C12"/>
    <w:rsid w:val="00AF634A"/>
    <w:rsid w:val="00AF6377"/>
    <w:rsid w:val="00B026E3"/>
    <w:rsid w:val="00B02774"/>
    <w:rsid w:val="00B02C56"/>
    <w:rsid w:val="00B03B80"/>
    <w:rsid w:val="00B05844"/>
    <w:rsid w:val="00B064A5"/>
    <w:rsid w:val="00B16622"/>
    <w:rsid w:val="00B16BB7"/>
    <w:rsid w:val="00B217C4"/>
    <w:rsid w:val="00B27ED8"/>
    <w:rsid w:val="00B30E93"/>
    <w:rsid w:val="00B35281"/>
    <w:rsid w:val="00B429DB"/>
    <w:rsid w:val="00B468BD"/>
    <w:rsid w:val="00B51374"/>
    <w:rsid w:val="00B5348F"/>
    <w:rsid w:val="00B53594"/>
    <w:rsid w:val="00B624B8"/>
    <w:rsid w:val="00B6268C"/>
    <w:rsid w:val="00B630B0"/>
    <w:rsid w:val="00B633F3"/>
    <w:rsid w:val="00B724A3"/>
    <w:rsid w:val="00B766EB"/>
    <w:rsid w:val="00B85A9A"/>
    <w:rsid w:val="00B85D98"/>
    <w:rsid w:val="00B8667D"/>
    <w:rsid w:val="00B86FD7"/>
    <w:rsid w:val="00B874C4"/>
    <w:rsid w:val="00B874FF"/>
    <w:rsid w:val="00B911A7"/>
    <w:rsid w:val="00B92646"/>
    <w:rsid w:val="00B9540B"/>
    <w:rsid w:val="00BA1F1C"/>
    <w:rsid w:val="00BA337C"/>
    <w:rsid w:val="00BA4B3A"/>
    <w:rsid w:val="00BA59B5"/>
    <w:rsid w:val="00BB7A5C"/>
    <w:rsid w:val="00BC3128"/>
    <w:rsid w:val="00BC3681"/>
    <w:rsid w:val="00BC4357"/>
    <w:rsid w:val="00BC561B"/>
    <w:rsid w:val="00BD673E"/>
    <w:rsid w:val="00BE4E44"/>
    <w:rsid w:val="00BE7A56"/>
    <w:rsid w:val="00BE7D13"/>
    <w:rsid w:val="00BF5A96"/>
    <w:rsid w:val="00BF7F81"/>
    <w:rsid w:val="00C02689"/>
    <w:rsid w:val="00C0579C"/>
    <w:rsid w:val="00C11C58"/>
    <w:rsid w:val="00C1321C"/>
    <w:rsid w:val="00C1456D"/>
    <w:rsid w:val="00C1673F"/>
    <w:rsid w:val="00C175FB"/>
    <w:rsid w:val="00C20988"/>
    <w:rsid w:val="00C263BA"/>
    <w:rsid w:val="00C27C72"/>
    <w:rsid w:val="00C30A00"/>
    <w:rsid w:val="00C3671E"/>
    <w:rsid w:val="00C37FE4"/>
    <w:rsid w:val="00C46B5C"/>
    <w:rsid w:val="00C52F39"/>
    <w:rsid w:val="00C55112"/>
    <w:rsid w:val="00C55FE7"/>
    <w:rsid w:val="00C6012F"/>
    <w:rsid w:val="00C6580E"/>
    <w:rsid w:val="00C66A4B"/>
    <w:rsid w:val="00C679C5"/>
    <w:rsid w:val="00C7027A"/>
    <w:rsid w:val="00C71CDD"/>
    <w:rsid w:val="00C742E0"/>
    <w:rsid w:val="00C77EEA"/>
    <w:rsid w:val="00C8205E"/>
    <w:rsid w:val="00C83CEA"/>
    <w:rsid w:val="00C8536E"/>
    <w:rsid w:val="00C9769A"/>
    <w:rsid w:val="00CA2D37"/>
    <w:rsid w:val="00CA5A2B"/>
    <w:rsid w:val="00CA63AF"/>
    <w:rsid w:val="00CA66DB"/>
    <w:rsid w:val="00CB04DE"/>
    <w:rsid w:val="00CB3C93"/>
    <w:rsid w:val="00CC38B3"/>
    <w:rsid w:val="00CD144B"/>
    <w:rsid w:val="00CD577C"/>
    <w:rsid w:val="00CD6078"/>
    <w:rsid w:val="00CD6E90"/>
    <w:rsid w:val="00CE1E05"/>
    <w:rsid w:val="00CE33DF"/>
    <w:rsid w:val="00CE5022"/>
    <w:rsid w:val="00CE57CC"/>
    <w:rsid w:val="00CF055B"/>
    <w:rsid w:val="00CF23AD"/>
    <w:rsid w:val="00CF2CDE"/>
    <w:rsid w:val="00CF5218"/>
    <w:rsid w:val="00CF5905"/>
    <w:rsid w:val="00CF61DD"/>
    <w:rsid w:val="00CF6582"/>
    <w:rsid w:val="00D008EB"/>
    <w:rsid w:val="00D011FE"/>
    <w:rsid w:val="00D0200E"/>
    <w:rsid w:val="00D033EA"/>
    <w:rsid w:val="00D03C0B"/>
    <w:rsid w:val="00D04031"/>
    <w:rsid w:val="00D06034"/>
    <w:rsid w:val="00D062E1"/>
    <w:rsid w:val="00D071AA"/>
    <w:rsid w:val="00D078BA"/>
    <w:rsid w:val="00D1131B"/>
    <w:rsid w:val="00D1182D"/>
    <w:rsid w:val="00D13987"/>
    <w:rsid w:val="00D154C7"/>
    <w:rsid w:val="00D1761C"/>
    <w:rsid w:val="00D21285"/>
    <w:rsid w:val="00D2264C"/>
    <w:rsid w:val="00D2267B"/>
    <w:rsid w:val="00D23104"/>
    <w:rsid w:val="00D25701"/>
    <w:rsid w:val="00D25A79"/>
    <w:rsid w:val="00D26022"/>
    <w:rsid w:val="00D268F9"/>
    <w:rsid w:val="00D2708A"/>
    <w:rsid w:val="00D27387"/>
    <w:rsid w:val="00D40F39"/>
    <w:rsid w:val="00D43726"/>
    <w:rsid w:val="00D47594"/>
    <w:rsid w:val="00D53693"/>
    <w:rsid w:val="00D53E8E"/>
    <w:rsid w:val="00D570C5"/>
    <w:rsid w:val="00D60B9B"/>
    <w:rsid w:val="00D62738"/>
    <w:rsid w:val="00D74667"/>
    <w:rsid w:val="00D8694B"/>
    <w:rsid w:val="00D91178"/>
    <w:rsid w:val="00D91999"/>
    <w:rsid w:val="00D93A9E"/>
    <w:rsid w:val="00D94B72"/>
    <w:rsid w:val="00D95958"/>
    <w:rsid w:val="00D95AC9"/>
    <w:rsid w:val="00D97D5B"/>
    <w:rsid w:val="00DA41F4"/>
    <w:rsid w:val="00DB4152"/>
    <w:rsid w:val="00DB4CCF"/>
    <w:rsid w:val="00DC10F4"/>
    <w:rsid w:val="00DC1F2D"/>
    <w:rsid w:val="00DC32AA"/>
    <w:rsid w:val="00DC4477"/>
    <w:rsid w:val="00DC460B"/>
    <w:rsid w:val="00DD269C"/>
    <w:rsid w:val="00DD3151"/>
    <w:rsid w:val="00DD3B99"/>
    <w:rsid w:val="00DD5E93"/>
    <w:rsid w:val="00DD6CE2"/>
    <w:rsid w:val="00DD7D2A"/>
    <w:rsid w:val="00DE2AB5"/>
    <w:rsid w:val="00DE5B8E"/>
    <w:rsid w:val="00DE7C6F"/>
    <w:rsid w:val="00DF1411"/>
    <w:rsid w:val="00DF5A85"/>
    <w:rsid w:val="00E00DAB"/>
    <w:rsid w:val="00E05178"/>
    <w:rsid w:val="00E11EE0"/>
    <w:rsid w:val="00E11F06"/>
    <w:rsid w:val="00E12ABE"/>
    <w:rsid w:val="00E15978"/>
    <w:rsid w:val="00E17027"/>
    <w:rsid w:val="00E2165E"/>
    <w:rsid w:val="00E31093"/>
    <w:rsid w:val="00E318AA"/>
    <w:rsid w:val="00E32ACD"/>
    <w:rsid w:val="00E34673"/>
    <w:rsid w:val="00E365EE"/>
    <w:rsid w:val="00E4209E"/>
    <w:rsid w:val="00E43A54"/>
    <w:rsid w:val="00E463F9"/>
    <w:rsid w:val="00E47EEE"/>
    <w:rsid w:val="00E53F8B"/>
    <w:rsid w:val="00E54E4A"/>
    <w:rsid w:val="00E56EA2"/>
    <w:rsid w:val="00E614BF"/>
    <w:rsid w:val="00E619BE"/>
    <w:rsid w:val="00E6271F"/>
    <w:rsid w:val="00E65F59"/>
    <w:rsid w:val="00E66B79"/>
    <w:rsid w:val="00E70E25"/>
    <w:rsid w:val="00E72C84"/>
    <w:rsid w:val="00E77E54"/>
    <w:rsid w:val="00E835B2"/>
    <w:rsid w:val="00E86C19"/>
    <w:rsid w:val="00E87313"/>
    <w:rsid w:val="00E91D29"/>
    <w:rsid w:val="00E922A3"/>
    <w:rsid w:val="00E9454C"/>
    <w:rsid w:val="00E94EBE"/>
    <w:rsid w:val="00E969F0"/>
    <w:rsid w:val="00EA74DD"/>
    <w:rsid w:val="00EB1F92"/>
    <w:rsid w:val="00EB2D81"/>
    <w:rsid w:val="00EB3B9F"/>
    <w:rsid w:val="00EB43D3"/>
    <w:rsid w:val="00EC46E4"/>
    <w:rsid w:val="00EC718D"/>
    <w:rsid w:val="00ED06D9"/>
    <w:rsid w:val="00ED5849"/>
    <w:rsid w:val="00ED66ED"/>
    <w:rsid w:val="00EE3B57"/>
    <w:rsid w:val="00EE42D7"/>
    <w:rsid w:val="00EE5531"/>
    <w:rsid w:val="00EE5FE7"/>
    <w:rsid w:val="00EE63CE"/>
    <w:rsid w:val="00EF0844"/>
    <w:rsid w:val="00EF0C76"/>
    <w:rsid w:val="00EF1CFF"/>
    <w:rsid w:val="00EF6C5F"/>
    <w:rsid w:val="00F00ADB"/>
    <w:rsid w:val="00F0261D"/>
    <w:rsid w:val="00F10D7E"/>
    <w:rsid w:val="00F10F0F"/>
    <w:rsid w:val="00F12DBA"/>
    <w:rsid w:val="00F15A18"/>
    <w:rsid w:val="00F17AD4"/>
    <w:rsid w:val="00F22DFF"/>
    <w:rsid w:val="00F260AD"/>
    <w:rsid w:val="00F30EF4"/>
    <w:rsid w:val="00F31966"/>
    <w:rsid w:val="00F31FC3"/>
    <w:rsid w:val="00F33714"/>
    <w:rsid w:val="00F34A84"/>
    <w:rsid w:val="00F4286E"/>
    <w:rsid w:val="00F441F9"/>
    <w:rsid w:val="00F5040D"/>
    <w:rsid w:val="00F51024"/>
    <w:rsid w:val="00F5146C"/>
    <w:rsid w:val="00F66CC4"/>
    <w:rsid w:val="00F671B1"/>
    <w:rsid w:val="00F70B51"/>
    <w:rsid w:val="00F73BB9"/>
    <w:rsid w:val="00F771CB"/>
    <w:rsid w:val="00F839E9"/>
    <w:rsid w:val="00F841AF"/>
    <w:rsid w:val="00F858F2"/>
    <w:rsid w:val="00F865C3"/>
    <w:rsid w:val="00F93AA0"/>
    <w:rsid w:val="00F9593D"/>
    <w:rsid w:val="00FA2F3A"/>
    <w:rsid w:val="00FA319D"/>
    <w:rsid w:val="00FA5CAD"/>
    <w:rsid w:val="00FA7FF3"/>
    <w:rsid w:val="00FB0715"/>
    <w:rsid w:val="00FB1FFB"/>
    <w:rsid w:val="00FB5F82"/>
    <w:rsid w:val="00FB740D"/>
    <w:rsid w:val="00FC0B2D"/>
    <w:rsid w:val="00FD20CE"/>
    <w:rsid w:val="00FD37A0"/>
    <w:rsid w:val="00FD627E"/>
    <w:rsid w:val="00FD6872"/>
    <w:rsid w:val="00FE0BAE"/>
    <w:rsid w:val="00FE6144"/>
    <w:rsid w:val="00FE7AE6"/>
    <w:rsid w:val="00FF0065"/>
    <w:rsid w:val="00FF0673"/>
    <w:rsid w:val="00FF26BE"/>
    <w:rsid w:val="00FF31FA"/>
    <w:rsid w:val="00FF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A44FD2"/>
  <w15:docId w15:val="{58D989A0-5E0A-4A52-867E-7984501B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AA0"/>
    <w:pPr>
      <w:widowControl w:val="0"/>
      <w:spacing w:after="0" w:line="240" w:lineRule="auto"/>
    </w:pPr>
    <w:rPr>
      <w:rFonts w:eastAsia="Times New Roman" w:cs="Times New Roman"/>
      <w:spacing w:val="-1"/>
    </w:rPr>
  </w:style>
  <w:style w:type="paragraph" w:styleId="Heading1">
    <w:name w:val="heading 1"/>
    <w:basedOn w:val="Normal"/>
    <w:next w:val="Normal"/>
    <w:link w:val="Heading1Char"/>
    <w:uiPriority w:val="9"/>
    <w:qFormat/>
    <w:rsid w:val="004F4C15"/>
    <w:pPr>
      <w:keepNext/>
      <w:keepLines/>
      <w:spacing w:after="40"/>
      <w:outlineLvl w:val="0"/>
    </w:pPr>
    <w:rPr>
      <w:rFonts w:ascii="Cambria" w:hAnsi="Cambria"/>
      <w:b/>
      <w:bCs/>
      <w:caps/>
      <w:color w:val="31849B" w:themeColor="accent5" w:themeShade="BF"/>
      <w:spacing w:val="38"/>
      <w:sz w:val="40"/>
      <w:szCs w:val="28"/>
    </w:rPr>
  </w:style>
  <w:style w:type="paragraph" w:styleId="Heading2">
    <w:name w:val="heading 2"/>
    <w:basedOn w:val="Answerbulleted"/>
    <w:next w:val="Normal"/>
    <w:link w:val="Heading2Char"/>
    <w:uiPriority w:val="9"/>
    <w:unhideWhenUsed/>
    <w:qFormat/>
    <w:rsid w:val="004F4C15"/>
    <w:pPr>
      <w:numPr>
        <w:numId w:val="0"/>
      </w:numPr>
      <w:ind w:right="0"/>
      <w:outlineLvl w:val="1"/>
    </w:pPr>
    <w:rPr>
      <w:i/>
      <w:color w:val="31849B" w:themeColor="accent5" w:themeShade="BF"/>
      <w:sz w:val="28"/>
      <w:szCs w:val="40"/>
    </w:rPr>
  </w:style>
  <w:style w:type="paragraph" w:styleId="Heading3">
    <w:name w:val="heading 3"/>
    <w:basedOn w:val="Normal"/>
    <w:next w:val="Normal"/>
    <w:link w:val="Heading3Char"/>
    <w:uiPriority w:val="9"/>
    <w:unhideWhenUsed/>
    <w:qFormat/>
    <w:rsid w:val="00106A59"/>
    <w:pPr>
      <w:keepNext/>
      <w:keepLines/>
      <w:spacing w:before="360"/>
      <w:ind w:right="446"/>
      <w:outlineLvl w:val="2"/>
    </w:pPr>
    <w:rPr>
      <w:rFonts w:ascii="Cambria" w:hAnsi="Cambria"/>
      <w:b/>
      <w:bCs/>
      <w:iCs/>
      <w:color w:val="31849B" w:themeColor="accent5" w:themeShade="BF"/>
      <w:sz w:val="24"/>
    </w:rPr>
  </w:style>
  <w:style w:type="paragraph" w:styleId="Heading4">
    <w:name w:val="heading 4"/>
    <w:basedOn w:val="Heading3"/>
    <w:next w:val="Normal"/>
    <w:link w:val="Heading4Char"/>
    <w:uiPriority w:val="9"/>
    <w:unhideWhenUsed/>
    <w:qFormat/>
    <w:rsid w:val="00505BEF"/>
    <w:pPr>
      <w:outlineLvl w:val="3"/>
    </w:pPr>
  </w:style>
  <w:style w:type="paragraph" w:styleId="Heading5">
    <w:name w:val="heading 5"/>
    <w:basedOn w:val="Title1"/>
    <w:next w:val="Normal"/>
    <w:link w:val="Heading5Char"/>
    <w:uiPriority w:val="9"/>
    <w:unhideWhenUsed/>
    <w:qFormat/>
    <w:rsid w:val="00954862"/>
    <w:pPr>
      <w:outlineLvl w:val="4"/>
    </w:pPr>
  </w:style>
  <w:style w:type="paragraph" w:styleId="Heading6">
    <w:name w:val="heading 6"/>
    <w:basedOn w:val="Normal"/>
    <w:next w:val="Normal"/>
    <w:link w:val="Heading6Char"/>
    <w:uiPriority w:val="9"/>
    <w:semiHidden/>
    <w:unhideWhenUsed/>
    <w:qFormat/>
    <w:rsid w:val="00F73BB9"/>
    <w:pPr>
      <w:keepNext/>
      <w:keepLines/>
      <w:spacing w:before="200"/>
      <w:outlineLvl w:val="5"/>
    </w:pPr>
    <w:rPr>
      <w:rFonts w:ascii="Arial" w:eastAsia="MS PGothic" w:hAnsi="Arial"/>
      <w:i/>
      <w:iCs/>
      <w:color w:val="073662"/>
    </w:rPr>
  </w:style>
  <w:style w:type="paragraph" w:styleId="Heading7">
    <w:name w:val="heading 7"/>
    <w:basedOn w:val="Normal"/>
    <w:next w:val="Normal"/>
    <w:link w:val="Heading7Char"/>
    <w:uiPriority w:val="9"/>
    <w:semiHidden/>
    <w:unhideWhenUsed/>
    <w:qFormat/>
    <w:rsid w:val="00F73BB9"/>
    <w:pPr>
      <w:keepNext/>
      <w:keepLines/>
      <w:spacing w:before="200"/>
      <w:outlineLvl w:val="6"/>
    </w:pPr>
    <w:rPr>
      <w:rFonts w:ascii="Arial" w:eastAsia="MS PGothic" w:hAnsi="Arial"/>
      <w:i/>
      <w:iCs/>
      <w:color w:val="404040"/>
    </w:rPr>
  </w:style>
  <w:style w:type="paragraph" w:styleId="Heading8">
    <w:name w:val="heading 8"/>
    <w:basedOn w:val="Normal"/>
    <w:next w:val="Normal"/>
    <w:link w:val="Heading8Char1"/>
    <w:uiPriority w:val="9"/>
    <w:semiHidden/>
    <w:unhideWhenUsed/>
    <w:qFormat/>
    <w:rsid w:val="00F73BB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73BB9"/>
    <w:pPr>
      <w:keepNext/>
      <w:keepLines/>
      <w:spacing w:before="200"/>
      <w:outlineLvl w:val="8"/>
    </w:pPr>
    <w:rPr>
      <w:rFonts w:ascii="Arial" w:hAnsi="Arial"/>
      <w:color w:val="0F6FC6"/>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C15"/>
    <w:rPr>
      <w:rFonts w:ascii="Cambria" w:eastAsia="Times New Roman" w:hAnsi="Cambria" w:cs="Times New Roman"/>
      <w:b/>
      <w:bCs/>
      <w:caps/>
      <w:color w:val="31849B" w:themeColor="accent5" w:themeShade="BF"/>
      <w:spacing w:val="38"/>
      <w:sz w:val="40"/>
      <w:szCs w:val="28"/>
    </w:rPr>
  </w:style>
  <w:style w:type="paragraph" w:customStyle="1" w:styleId="Heading21">
    <w:name w:val="Heading 21"/>
    <w:basedOn w:val="Heading1"/>
    <w:next w:val="Normal"/>
    <w:uiPriority w:val="9"/>
    <w:unhideWhenUsed/>
    <w:qFormat/>
    <w:rsid w:val="00F73BB9"/>
    <w:pPr>
      <w:spacing w:before="360"/>
      <w:outlineLvl w:val="1"/>
    </w:pPr>
    <w:rPr>
      <w:rFonts w:eastAsia="MS PMincho"/>
      <w:b w:val="0"/>
      <w:caps w:val="0"/>
    </w:rPr>
  </w:style>
  <w:style w:type="paragraph" w:customStyle="1" w:styleId="Heading31">
    <w:name w:val="Heading 31"/>
    <w:next w:val="Normal"/>
    <w:uiPriority w:val="9"/>
    <w:unhideWhenUsed/>
    <w:qFormat/>
    <w:rsid w:val="00F73BB9"/>
    <w:pPr>
      <w:keepNext/>
      <w:spacing w:before="240" w:after="80" w:line="240" w:lineRule="auto"/>
      <w:ind w:left="274"/>
      <w:outlineLvl w:val="2"/>
    </w:pPr>
    <w:rPr>
      <w:rFonts w:ascii="Calibri" w:hAnsi="Calibri"/>
      <w:b/>
      <w:color w:val="5C85BC"/>
      <w:sz w:val="28"/>
    </w:rPr>
  </w:style>
  <w:style w:type="paragraph" w:customStyle="1" w:styleId="Heading41">
    <w:name w:val="Heading 41"/>
    <w:basedOn w:val="Normal"/>
    <w:next w:val="Normal"/>
    <w:uiPriority w:val="9"/>
    <w:unhideWhenUsed/>
    <w:qFormat/>
    <w:rsid w:val="00F73BB9"/>
    <w:pPr>
      <w:keepNext/>
      <w:keepLines/>
      <w:spacing w:before="200" w:after="120"/>
      <w:ind w:left="274" w:right="446"/>
      <w:outlineLvl w:val="3"/>
    </w:pPr>
    <w:rPr>
      <w:rFonts w:ascii="Arial" w:eastAsia="MS PGothic" w:hAnsi="Arial"/>
      <w:b/>
      <w:bCs/>
      <w:i/>
      <w:iCs/>
      <w:color w:val="0F6FC6"/>
    </w:rPr>
  </w:style>
  <w:style w:type="paragraph" w:customStyle="1" w:styleId="Heading51">
    <w:name w:val="Heading 51"/>
    <w:basedOn w:val="Normal"/>
    <w:next w:val="Normal"/>
    <w:uiPriority w:val="9"/>
    <w:semiHidden/>
    <w:unhideWhenUsed/>
    <w:qFormat/>
    <w:rsid w:val="00F73BB9"/>
    <w:pPr>
      <w:keepNext/>
      <w:keepLines/>
      <w:spacing w:before="200" w:after="120"/>
      <w:ind w:left="274" w:right="446"/>
      <w:outlineLvl w:val="4"/>
    </w:pPr>
    <w:rPr>
      <w:rFonts w:ascii="Arial" w:eastAsia="MS PGothic" w:hAnsi="Arial"/>
      <w:color w:val="073662"/>
    </w:rPr>
  </w:style>
  <w:style w:type="paragraph" w:customStyle="1" w:styleId="Heading61">
    <w:name w:val="Heading 61"/>
    <w:basedOn w:val="Normal"/>
    <w:next w:val="Normal"/>
    <w:uiPriority w:val="9"/>
    <w:semiHidden/>
    <w:unhideWhenUsed/>
    <w:qFormat/>
    <w:rsid w:val="00F73BB9"/>
    <w:pPr>
      <w:keepNext/>
      <w:keepLines/>
      <w:spacing w:before="200" w:after="120"/>
      <w:ind w:left="274" w:right="446"/>
      <w:outlineLvl w:val="5"/>
    </w:pPr>
    <w:rPr>
      <w:rFonts w:ascii="Arial" w:eastAsia="MS PGothic" w:hAnsi="Arial"/>
      <w:i/>
      <w:iCs/>
      <w:color w:val="073662"/>
    </w:rPr>
  </w:style>
  <w:style w:type="paragraph" w:customStyle="1" w:styleId="Heading71">
    <w:name w:val="Heading 71"/>
    <w:basedOn w:val="Normal"/>
    <w:next w:val="Normal"/>
    <w:uiPriority w:val="9"/>
    <w:semiHidden/>
    <w:unhideWhenUsed/>
    <w:qFormat/>
    <w:rsid w:val="00F73BB9"/>
    <w:pPr>
      <w:keepNext/>
      <w:keepLines/>
      <w:spacing w:before="200" w:after="120"/>
      <w:ind w:left="274" w:right="446"/>
      <w:outlineLvl w:val="6"/>
    </w:pPr>
    <w:rPr>
      <w:rFonts w:ascii="Arial" w:eastAsia="MS PGothic" w:hAnsi="Arial"/>
      <w:i/>
      <w:iCs/>
      <w:color w:val="404040"/>
    </w:rPr>
  </w:style>
  <w:style w:type="paragraph" w:customStyle="1" w:styleId="Heading81">
    <w:name w:val="Heading 81"/>
    <w:basedOn w:val="Normal"/>
    <w:next w:val="Normal"/>
    <w:link w:val="Heading8Char"/>
    <w:uiPriority w:val="9"/>
    <w:semiHidden/>
    <w:unhideWhenUsed/>
    <w:qFormat/>
    <w:rsid w:val="00F73BB9"/>
    <w:pPr>
      <w:keepNext/>
      <w:keepLines/>
      <w:spacing w:before="200"/>
      <w:ind w:left="274" w:right="446"/>
      <w:outlineLvl w:val="7"/>
    </w:pPr>
    <w:rPr>
      <w:rFonts w:ascii="Arial" w:eastAsia="MS PGothic" w:hAnsi="Arial"/>
      <w:color w:val="404040"/>
    </w:rPr>
  </w:style>
  <w:style w:type="paragraph" w:customStyle="1" w:styleId="Heading91">
    <w:name w:val="Heading 91"/>
    <w:basedOn w:val="Normal"/>
    <w:next w:val="Normal"/>
    <w:uiPriority w:val="9"/>
    <w:unhideWhenUsed/>
    <w:qFormat/>
    <w:rsid w:val="00F73BB9"/>
    <w:pPr>
      <w:tabs>
        <w:tab w:val="right" w:pos="9720"/>
      </w:tabs>
      <w:spacing w:before="120" w:after="120"/>
      <w:ind w:left="274" w:right="446"/>
      <w:outlineLvl w:val="8"/>
    </w:pPr>
    <w:rPr>
      <w:rFonts w:ascii="Arial" w:hAnsi="Arial"/>
      <w:color w:val="0F6FC6"/>
      <w:sz w:val="24"/>
      <w:u w:val="single"/>
    </w:rPr>
  </w:style>
  <w:style w:type="numbering" w:customStyle="1" w:styleId="NoList1">
    <w:name w:val="No List1"/>
    <w:next w:val="NoList"/>
    <w:uiPriority w:val="99"/>
    <w:semiHidden/>
    <w:unhideWhenUsed/>
    <w:rsid w:val="00F73BB9"/>
  </w:style>
  <w:style w:type="table" w:customStyle="1" w:styleId="LightList-Accent51">
    <w:name w:val="Light List - Accent 51"/>
    <w:basedOn w:val="TableNormal"/>
    <w:next w:val="LightList-Accent5"/>
    <w:uiPriority w:val="61"/>
    <w:rsid w:val="00F73BB9"/>
    <w:pPr>
      <w:spacing w:after="0" w:line="240" w:lineRule="auto"/>
    </w:pPr>
    <w:rPr>
      <w:rFonts w:ascii="Times New Roman" w:hAnsi="Times New Roman" w:cs="Times New Roman"/>
      <w:sz w:val="20"/>
      <w:szCs w:val="20"/>
    </w:rPr>
    <w:tblPr>
      <w:tblStyleRowBandSize w:val="1"/>
      <w:tblStyleColBandSize w:val="1"/>
      <w:tblBorders>
        <w:top w:val="single" w:sz="4" w:space="0" w:color="7CCA62"/>
        <w:left w:val="single" w:sz="4" w:space="0" w:color="7CCA62"/>
        <w:bottom w:val="single" w:sz="4" w:space="0" w:color="7CCA62"/>
        <w:right w:val="single" w:sz="4" w:space="0" w:color="7CCA62"/>
        <w:insideH w:val="single" w:sz="4" w:space="0" w:color="7CCA62"/>
        <w:insideV w:val="single" w:sz="4" w:space="0" w:color="7CCA62"/>
      </w:tblBorders>
    </w:tblPr>
    <w:tblStylePr w:type="firstRow">
      <w:pPr>
        <w:spacing w:before="0" w:after="0" w:line="240" w:lineRule="auto"/>
      </w:pPr>
      <w:rPr>
        <w:b/>
        <w:bCs/>
        <w:color w:val="FFFFFF"/>
      </w:rPr>
      <w:tblPr/>
      <w:tcPr>
        <w:shd w:val="clear" w:color="auto" w:fill="7CCA62"/>
      </w:tcPr>
    </w:tblStylePr>
    <w:tblStylePr w:type="lastRow">
      <w:pPr>
        <w:spacing w:before="0" w:after="0" w:line="240" w:lineRule="auto"/>
      </w:pPr>
      <w:rPr>
        <w:b/>
        <w:bCs/>
      </w:rPr>
      <w:tblPr/>
      <w:tcPr>
        <w:tcBorders>
          <w:top w:val="double" w:sz="6" w:space="0" w:color="7CCA62"/>
          <w:left w:val="single" w:sz="8" w:space="0" w:color="7CCA62"/>
          <w:bottom w:val="single" w:sz="8" w:space="0" w:color="7CCA62"/>
          <w:right w:val="single" w:sz="8" w:space="0" w:color="7CCA62"/>
        </w:tcBorders>
      </w:tcPr>
    </w:tblStylePr>
    <w:tblStylePr w:type="firstCol">
      <w:rPr>
        <w:b/>
        <w:bCs/>
      </w:rPr>
    </w:tblStylePr>
    <w:tblStylePr w:type="lastCol">
      <w:rPr>
        <w:b/>
        <w:bCs/>
      </w:rPr>
    </w:tblStylePr>
    <w:tblStylePr w:type="band1Vert">
      <w:tblPr/>
      <w:tcPr>
        <w:tcBorders>
          <w:top w:val="single" w:sz="8" w:space="0" w:color="7CCA62"/>
          <w:left w:val="single" w:sz="8" w:space="0" w:color="7CCA62"/>
          <w:bottom w:val="single" w:sz="8" w:space="0" w:color="7CCA62"/>
          <w:right w:val="single" w:sz="8" w:space="0" w:color="7CCA62"/>
        </w:tcBorders>
      </w:tcPr>
    </w:tblStylePr>
    <w:tblStylePr w:type="band1Horz">
      <w:tblPr/>
      <w:tcPr>
        <w:tcBorders>
          <w:top w:val="single" w:sz="8" w:space="0" w:color="7CCA62"/>
          <w:left w:val="single" w:sz="8" w:space="0" w:color="7CCA62"/>
          <w:bottom w:val="single" w:sz="8" w:space="0" w:color="7CCA62"/>
          <w:right w:val="single" w:sz="8" w:space="0" w:color="7CCA62"/>
        </w:tcBorders>
      </w:tcPr>
    </w:tblStylePr>
  </w:style>
  <w:style w:type="table" w:customStyle="1" w:styleId="LightList-Accent61">
    <w:name w:val="Light List - Accent 61"/>
    <w:basedOn w:val="TableNormal"/>
    <w:next w:val="LightList-Accent6"/>
    <w:uiPriority w:val="61"/>
    <w:rsid w:val="00F73BB9"/>
    <w:pPr>
      <w:spacing w:after="0" w:line="240" w:lineRule="auto"/>
    </w:pPr>
    <w:rPr>
      <w:rFonts w:ascii="Times New Roman" w:hAnsi="Times New Roman" w:cs="Times New Roman"/>
      <w:sz w:val="20"/>
      <w:szCs w:val="20"/>
    </w:rPr>
    <w:tblPr>
      <w:tblStyleRowBandSize w:val="1"/>
      <w:tblStyleColBandSize w:val="1"/>
      <w:tblBorders>
        <w:top w:val="single" w:sz="4" w:space="0" w:color="A5C249"/>
        <w:left w:val="single" w:sz="4" w:space="0" w:color="A5C249"/>
        <w:bottom w:val="single" w:sz="4" w:space="0" w:color="A5C249"/>
        <w:right w:val="single" w:sz="4" w:space="0" w:color="A5C249"/>
        <w:insideH w:val="single" w:sz="4" w:space="0" w:color="A5C249"/>
        <w:insideV w:val="single" w:sz="4" w:space="0" w:color="A5C249"/>
      </w:tblBorders>
    </w:tblPr>
    <w:tblStylePr w:type="firstRow">
      <w:pPr>
        <w:spacing w:before="0" w:after="0" w:line="240" w:lineRule="auto"/>
      </w:pPr>
      <w:rPr>
        <w:b/>
        <w:bCs/>
        <w:color w:val="FFFFFF"/>
      </w:rPr>
      <w:tblPr/>
      <w:tcPr>
        <w:shd w:val="clear" w:color="auto" w:fill="A5C249"/>
      </w:tcPr>
    </w:tblStylePr>
    <w:tblStylePr w:type="lastRow">
      <w:pPr>
        <w:spacing w:before="0" w:after="0" w:line="240" w:lineRule="auto"/>
      </w:pPr>
      <w:rPr>
        <w:b/>
        <w:bCs/>
      </w:rPr>
      <w:tblPr/>
      <w:tcPr>
        <w:tcBorders>
          <w:top w:val="double" w:sz="6" w:space="0" w:color="A5C249"/>
          <w:left w:val="single" w:sz="8" w:space="0" w:color="A5C249"/>
          <w:bottom w:val="single" w:sz="8" w:space="0" w:color="A5C249"/>
          <w:right w:val="single" w:sz="8" w:space="0" w:color="A5C249"/>
        </w:tcBorders>
      </w:tcPr>
    </w:tblStylePr>
    <w:tblStylePr w:type="firstCol">
      <w:rPr>
        <w:b/>
        <w:bCs/>
      </w:rPr>
    </w:tblStylePr>
    <w:tblStylePr w:type="lastCol">
      <w:rPr>
        <w:b/>
        <w:bCs/>
      </w:rPr>
    </w:tblStylePr>
    <w:tblStylePr w:type="band1Vert">
      <w:tblPr/>
      <w:tcPr>
        <w:tcBorders>
          <w:top w:val="single" w:sz="8" w:space="0" w:color="A5C249"/>
          <w:left w:val="single" w:sz="8" w:space="0" w:color="A5C249"/>
          <w:bottom w:val="single" w:sz="8" w:space="0" w:color="A5C249"/>
          <w:right w:val="single" w:sz="8" w:space="0" w:color="A5C249"/>
        </w:tcBorders>
      </w:tcPr>
    </w:tblStylePr>
    <w:tblStylePr w:type="band1Horz">
      <w:tblPr/>
      <w:tcPr>
        <w:tcBorders>
          <w:top w:val="single" w:sz="8" w:space="0" w:color="A5C249"/>
          <w:left w:val="single" w:sz="8" w:space="0" w:color="A5C249"/>
          <w:bottom w:val="single" w:sz="8" w:space="0" w:color="A5C249"/>
          <w:right w:val="single" w:sz="8" w:space="0" w:color="A5C249"/>
        </w:tcBorders>
      </w:tcPr>
    </w:tblStylePr>
  </w:style>
  <w:style w:type="table" w:customStyle="1" w:styleId="LightList1">
    <w:name w:val="Light List1"/>
    <w:basedOn w:val="TableNormal"/>
    <w:uiPriority w:val="61"/>
    <w:rsid w:val="00F73BB9"/>
    <w:pPr>
      <w:spacing w:after="0" w:line="240" w:lineRule="auto"/>
    </w:pPr>
    <w:rPr>
      <w:rFonts w:ascii="Times New Roman" w:hAnsi="Times New Roman"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F73BB9"/>
    <w:pPr>
      <w:spacing w:after="0" w:line="240" w:lineRule="auto"/>
      <w:contextualSpacing/>
    </w:pPr>
    <w:rPr>
      <w:rFonts w:ascii="Times New Roman" w:hAnsi="Times New Roman" w:cs="Times New Roman"/>
      <w:sz w:val="20"/>
      <w:szCs w:val="20"/>
    </w:rPr>
    <w:tblPr>
      <w:tblStyleRowBandSize w:val="1"/>
      <w:tblStyleColBandSize w:val="1"/>
      <w:tblBorders>
        <w:top w:val="single" w:sz="4" w:space="0" w:color="073763"/>
        <w:left w:val="single" w:sz="4" w:space="0" w:color="073763"/>
        <w:bottom w:val="single" w:sz="4" w:space="0" w:color="073763"/>
        <w:right w:val="single" w:sz="4" w:space="0" w:color="073763"/>
        <w:insideH w:val="single" w:sz="4" w:space="0" w:color="073763"/>
        <w:insideV w:val="single" w:sz="4" w:space="0" w:color="073763"/>
      </w:tblBorders>
      <w:tblCellMar>
        <w:top w:w="58" w:type="dxa"/>
        <w:left w:w="115" w:type="dxa"/>
        <w:bottom w:w="58" w:type="dxa"/>
        <w:right w:w="115" w:type="dxa"/>
      </w:tblCellMar>
    </w:tblPr>
    <w:trPr>
      <w:cantSplit/>
    </w:trPr>
    <w:tblStylePr w:type="firstRow">
      <w:pPr>
        <w:keepNext/>
        <w:wordWrap/>
        <w:spacing w:before="0" w:beforeAutospacing="0" w:after="0" w:afterAutospacing="0" w:line="240" w:lineRule="auto"/>
      </w:pPr>
      <w:rPr>
        <w:b/>
        <w:bCs/>
        <w:color w:val="FFFFFF"/>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shd w:val="clear" w:color="auto" w:fill="073763"/>
      </w:tcPr>
    </w:tblStylePr>
    <w:tblStylePr w:type="lastRow">
      <w:pPr>
        <w:spacing w:before="0" w:after="0" w:line="240" w:lineRule="auto"/>
      </w:pPr>
      <w:rPr>
        <w:b/>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fir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la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style>
  <w:style w:type="table" w:customStyle="1" w:styleId="LightList-Accent21">
    <w:name w:val="Light List - Accent 21"/>
    <w:basedOn w:val="TableNormal"/>
    <w:next w:val="LightList-Accent2"/>
    <w:uiPriority w:val="61"/>
    <w:rsid w:val="00F73BB9"/>
    <w:pPr>
      <w:spacing w:after="0" w:line="240" w:lineRule="auto"/>
    </w:pPr>
    <w:rPr>
      <w:rFonts w:ascii="Times New Roman" w:hAnsi="Times New Roman" w:cs="Times New Roman"/>
      <w:sz w:val="20"/>
      <w:szCs w:val="20"/>
    </w:rPr>
    <w:tblPr>
      <w:tblStyleRowBandSize w:val="1"/>
      <w:tblStyleColBandSize w:val="1"/>
      <w:tblBorders>
        <w:top w:val="single" w:sz="4" w:space="0" w:color="009DD9"/>
        <w:left w:val="single" w:sz="4" w:space="0" w:color="009DD9"/>
        <w:bottom w:val="single" w:sz="4" w:space="0" w:color="009DD9"/>
        <w:right w:val="single" w:sz="4" w:space="0" w:color="009DD9"/>
        <w:insideH w:val="single" w:sz="4" w:space="0" w:color="009DD9"/>
        <w:insideV w:val="single" w:sz="4"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LightList-Accent31">
    <w:name w:val="Light List - Accent 31"/>
    <w:basedOn w:val="TableNormal"/>
    <w:next w:val="LightList-Accent3"/>
    <w:uiPriority w:val="61"/>
    <w:rsid w:val="00F73BB9"/>
    <w:pPr>
      <w:spacing w:after="0" w:line="240" w:lineRule="auto"/>
    </w:pPr>
    <w:rPr>
      <w:rFonts w:ascii="Times New Roman" w:hAnsi="Times New Roman" w:cs="Times New Roman"/>
      <w:sz w:val="20"/>
      <w:szCs w:val="20"/>
    </w:rPr>
    <w:tblPr>
      <w:tblStyleRowBandSize w:val="1"/>
      <w:tblStyleColBandSize w:val="1"/>
      <w:tblBorders>
        <w:top w:val="single" w:sz="4" w:space="0" w:color="0BD0D9"/>
        <w:left w:val="single" w:sz="4" w:space="0" w:color="0BD0D9"/>
        <w:bottom w:val="single" w:sz="4" w:space="0" w:color="0BD0D9"/>
        <w:right w:val="single" w:sz="4" w:space="0" w:color="0BD0D9"/>
        <w:insideH w:val="single" w:sz="4" w:space="0" w:color="0BD0D9"/>
        <w:insideV w:val="single" w:sz="4" w:space="0" w:color="0BD0D9"/>
      </w:tblBorders>
    </w:tblPr>
    <w:tblStylePr w:type="firstRow">
      <w:pPr>
        <w:spacing w:before="0" w:after="0" w:line="240" w:lineRule="auto"/>
      </w:pPr>
      <w:rPr>
        <w:b/>
        <w:bCs/>
        <w:color w:val="FFFFFF"/>
      </w:rPr>
      <w:tblPr/>
      <w:tcPr>
        <w:shd w:val="clear" w:color="auto" w:fill="0BD0D9"/>
      </w:tcPr>
    </w:tblStylePr>
    <w:tblStylePr w:type="lastRow">
      <w:pPr>
        <w:spacing w:before="0" w:after="0" w:line="240" w:lineRule="auto"/>
      </w:pPr>
      <w:rPr>
        <w:b/>
        <w:bCs/>
      </w:rPr>
      <w:tblPr/>
      <w:tcPr>
        <w:tcBorders>
          <w:top w:val="double" w:sz="6" w:space="0" w:color="0BD0D9"/>
          <w:left w:val="single" w:sz="8" w:space="0" w:color="0BD0D9"/>
          <w:bottom w:val="single" w:sz="8" w:space="0" w:color="0BD0D9"/>
          <w:right w:val="single" w:sz="8" w:space="0" w:color="0BD0D9"/>
        </w:tcBorders>
      </w:tcPr>
    </w:tblStylePr>
    <w:tblStylePr w:type="firstCol">
      <w:rPr>
        <w:b/>
        <w:bCs/>
      </w:rPr>
    </w:tblStylePr>
    <w:tblStylePr w:type="lastCol">
      <w:rPr>
        <w:b/>
        <w:bCs/>
      </w:rPr>
    </w:tblStylePr>
    <w:tblStylePr w:type="band1Vert">
      <w:tblPr/>
      <w:tcPr>
        <w:tcBorders>
          <w:top w:val="single" w:sz="8" w:space="0" w:color="0BD0D9"/>
          <w:left w:val="single" w:sz="8" w:space="0" w:color="0BD0D9"/>
          <w:bottom w:val="single" w:sz="8" w:space="0" w:color="0BD0D9"/>
          <w:right w:val="single" w:sz="8" w:space="0" w:color="0BD0D9"/>
        </w:tcBorders>
      </w:tcPr>
    </w:tblStylePr>
    <w:tblStylePr w:type="band1Horz">
      <w:tblPr/>
      <w:tcPr>
        <w:tcBorders>
          <w:top w:val="single" w:sz="8" w:space="0" w:color="0BD0D9"/>
          <w:left w:val="single" w:sz="8" w:space="0" w:color="0BD0D9"/>
          <w:bottom w:val="single" w:sz="8" w:space="0" w:color="0BD0D9"/>
          <w:right w:val="single" w:sz="8" w:space="0" w:color="0BD0D9"/>
        </w:tcBorders>
      </w:tcPr>
    </w:tblStylePr>
  </w:style>
  <w:style w:type="table" w:customStyle="1" w:styleId="LightList-Accent41">
    <w:name w:val="Light List - Accent 41"/>
    <w:basedOn w:val="TableNormal"/>
    <w:next w:val="LightList-Accent4"/>
    <w:uiPriority w:val="61"/>
    <w:rsid w:val="00F73BB9"/>
    <w:pPr>
      <w:spacing w:after="0" w:line="240" w:lineRule="auto"/>
    </w:pPr>
    <w:rPr>
      <w:rFonts w:ascii="Times New Roman" w:hAnsi="Times New Roman" w:cs="Times New Roman"/>
      <w:sz w:val="20"/>
      <w:szCs w:val="20"/>
    </w:rPr>
    <w:tblPr>
      <w:tblStyleRowBandSize w:val="1"/>
      <w:tblStyleColBandSize w:val="1"/>
      <w:tblBorders>
        <w:top w:val="single" w:sz="4" w:space="0" w:color="10CF9B"/>
        <w:left w:val="single" w:sz="4" w:space="0" w:color="10CF9B"/>
        <w:bottom w:val="single" w:sz="4" w:space="0" w:color="10CF9B"/>
        <w:right w:val="single" w:sz="4" w:space="0" w:color="10CF9B"/>
        <w:insideH w:val="single" w:sz="4" w:space="0" w:color="10CF9B"/>
        <w:insideV w:val="single" w:sz="4" w:space="0" w:color="10CF9B"/>
      </w:tblBorders>
    </w:tblPr>
    <w:tblStylePr w:type="firstRow">
      <w:pPr>
        <w:spacing w:before="0" w:after="0" w:line="240" w:lineRule="auto"/>
      </w:pPr>
      <w:rPr>
        <w:b/>
        <w:bCs/>
        <w:color w:val="FFFFFF"/>
      </w:rPr>
      <w:tblPr/>
      <w:tcPr>
        <w:shd w:val="clear" w:color="auto" w:fill="10CF9B"/>
      </w:tcPr>
    </w:tblStylePr>
    <w:tblStylePr w:type="lastRow">
      <w:pPr>
        <w:spacing w:before="0" w:after="0" w:line="240" w:lineRule="auto"/>
      </w:pPr>
      <w:rPr>
        <w:b/>
        <w:bCs/>
      </w:rPr>
      <w:tblPr/>
      <w:tcPr>
        <w:tcBorders>
          <w:top w:val="double" w:sz="6" w:space="0" w:color="10CF9B"/>
          <w:left w:val="single" w:sz="8" w:space="0" w:color="10CF9B"/>
          <w:bottom w:val="single" w:sz="8" w:space="0" w:color="10CF9B"/>
          <w:right w:val="single" w:sz="8" w:space="0" w:color="10CF9B"/>
        </w:tcBorders>
      </w:tcPr>
    </w:tblStylePr>
    <w:tblStylePr w:type="firstCol">
      <w:rPr>
        <w:b/>
        <w:bCs/>
      </w:rPr>
    </w:tblStylePr>
    <w:tblStylePr w:type="lastCol">
      <w:rPr>
        <w:b/>
        <w:bCs/>
      </w:rPr>
    </w:tblStylePr>
    <w:tblStylePr w:type="band1Vert">
      <w:tblPr/>
      <w:tcPr>
        <w:tcBorders>
          <w:top w:val="single" w:sz="8" w:space="0" w:color="10CF9B"/>
          <w:left w:val="single" w:sz="8" w:space="0" w:color="10CF9B"/>
          <w:bottom w:val="single" w:sz="8" w:space="0" w:color="10CF9B"/>
          <w:right w:val="single" w:sz="8" w:space="0" w:color="10CF9B"/>
        </w:tcBorders>
      </w:tcPr>
    </w:tblStylePr>
    <w:tblStylePr w:type="band1Horz">
      <w:tblPr/>
      <w:tcPr>
        <w:tcBorders>
          <w:top w:val="single" w:sz="8" w:space="0" w:color="10CF9B"/>
          <w:left w:val="single" w:sz="8" w:space="0" w:color="10CF9B"/>
          <w:bottom w:val="single" w:sz="8" w:space="0" w:color="10CF9B"/>
          <w:right w:val="single" w:sz="8" w:space="0" w:color="10CF9B"/>
        </w:tcBorders>
      </w:tcPr>
    </w:tblStylePr>
  </w:style>
  <w:style w:type="table" w:customStyle="1" w:styleId="Traditional">
    <w:name w:val="Traditional"/>
    <w:basedOn w:val="TableNormal"/>
    <w:uiPriority w:val="99"/>
    <w:rsid w:val="00F73BB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rPr>
        <w:b/>
      </w:rPr>
      <w:tblPr/>
      <w:tcPr>
        <w:shd w:val="clear" w:color="auto" w:fill="000000"/>
      </w:tcPr>
    </w:tblStylePr>
  </w:style>
  <w:style w:type="paragraph" w:styleId="ListParagraph">
    <w:name w:val="List Paragraph"/>
    <w:basedOn w:val="Normal"/>
    <w:uiPriority w:val="34"/>
    <w:qFormat/>
    <w:rsid w:val="00BD673E"/>
    <w:pPr>
      <w:numPr>
        <w:numId w:val="34"/>
      </w:numPr>
      <w:spacing w:before="120" w:after="120"/>
      <w:ind w:left="1080" w:right="446"/>
    </w:pPr>
  </w:style>
  <w:style w:type="paragraph" w:customStyle="1" w:styleId="Title1">
    <w:name w:val="Title1"/>
    <w:basedOn w:val="Normal"/>
    <w:next w:val="Normal"/>
    <w:uiPriority w:val="10"/>
    <w:qFormat/>
    <w:rsid w:val="00954862"/>
    <w:pPr>
      <w:keepNext/>
      <w:keepLines/>
      <w:pBdr>
        <w:top w:val="double" w:sz="12" w:space="4" w:color="B8CAE2"/>
        <w:bottom w:val="double" w:sz="12" w:space="6" w:color="B8CAE2"/>
      </w:pBdr>
      <w:spacing w:before="1440" w:after="240"/>
      <w:ind w:left="720" w:right="2520"/>
      <w:outlineLvl w:val="0"/>
    </w:pPr>
    <w:rPr>
      <w:rFonts w:ascii="Cambria" w:hAnsi="Cambria"/>
      <w:b/>
      <w:bCs/>
      <w:caps/>
      <w:noProof/>
      <w:color w:val="31849B"/>
      <w:spacing w:val="38"/>
      <w:sz w:val="56"/>
      <w:szCs w:val="28"/>
    </w:rPr>
  </w:style>
  <w:style w:type="character" w:customStyle="1" w:styleId="TitleChar">
    <w:name w:val="Title Char"/>
    <w:basedOn w:val="DefaultParagraphFont"/>
    <w:link w:val="Title"/>
    <w:uiPriority w:val="10"/>
    <w:rsid w:val="00F73BB9"/>
    <w:rPr>
      <w:rFonts w:ascii="Arial" w:eastAsia="MS PGothic" w:hAnsi="Arial" w:cs="Times New Roman"/>
      <w:caps/>
      <w:color w:val="03485B"/>
      <w:spacing w:val="5"/>
      <w:kern w:val="28"/>
      <w:sz w:val="36"/>
      <w:szCs w:val="52"/>
    </w:rPr>
  </w:style>
  <w:style w:type="character" w:customStyle="1" w:styleId="Heading2Char">
    <w:name w:val="Heading 2 Char"/>
    <w:basedOn w:val="DefaultParagraphFont"/>
    <w:link w:val="Heading2"/>
    <w:uiPriority w:val="9"/>
    <w:rsid w:val="004F4C15"/>
    <w:rPr>
      <w:rFonts w:ascii="Cambria" w:eastAsia="Times New Roman" w:hAnsi="Cambria"/>
      <w:i/>
      <w:color w:val="31849B" w:themeColor="accent5" w:themeShade="BF"/>
      <w:sz w:val="28"/>
      <w:szCs w:val="40"/>
    </w:rPr>
  </w:style>
  <w:style w:type="character" w:styleId="IntenseEmphasis">
    <w:name w:val="Intense Emphasis"/>
    <w:uiPriority w:val="21"/>
    <w:qFormat/>
    <w:rsid w:val="00F73BB9"/>
    <w:rPr>
      <w:b/>
      <w:bCs/>
      <w:i/>
      <w:iCs/>
      <w:color w:val="auto"/>
    </w:rPr>
  </w:style>
  <w:style w:type="character" w:styleId="Emphasis">
    <w:name w:val="Emphasis"/>
    <w:uiPriority w:val="20"/>
    <w:qFormat/>
    <w:rsid w:val="00F73BB9"/>
    <w:rPr>
      <w:i/>
      <w:iCs/>
    </w:rPr>
  </w:style>
  <w:style w:type="character" w:customStyle="1" w:styleId="Hyperlink1">
    <w:name w:val="Hyperlink1"/>
    <w:basedOn w:val="DefaultParagraphFont"/>
    <w:uiPriority w:val="99"/>
    <w:unhideWhenUsed/>
    <w:rsid w:val="00F73BB9"/>
    <w:rPr>
      <w:color w:val="F49100"/>
      <w:u w:val="single"/>
    </w:rPr>
  </w:style>
  <w:style w:type="character" w:styleId="CommentReference">
    <w:name w:val="annotation reference"/>
    <w:basedOn w:val="DefaultParagraphFont"/>
    <w:uiPriority w:val="99"/>
    <w:semiHidden/>
    <w:unhideWhenUsed/>
    <w:rsid w:val="00F73BB9"/>
    <w:rPr>
      <w:sz w:val="16"/>
      <w:szCs w:val="16"/>
    </w:rPr>
  </w:style>
  <w:style w:type="paragraph" w:styleId="CommentText">
    <w:name w:val="annotation text"/>
    <w:basedOn w:val="Normal"/>
    <w:link w:val="CommentTextChar"/>
    <w:unhideWhenUsed/>
    <w:rsid w:val="00F73BB9"/>
    <w:pPr>
      <w:spacing w:before="120" w:after="240"/>
      <w:ind w:left="274" w:right="446"/>
    </w:pPr>
    <w:rPr>
      <w:rFonts w:ascii="Cambria" w:hAnsi="Cambria"/>
      <w:sz w:val="20"/>
      <w:szCs w:val="20"/>
    </w:rPr>
  </w:style>
  <w:style w:type="character" w:customStyle="1" w:styleId="CommentTextChar">
    <w:name w:val="Comment Text Char"/>
    <w:basedOn w:val="DefaultParagraphFont"/>
    <w:link w:val="CommentText"/>
    <w:rsid w:val="00F73BB9"/>
    <w:rPr>
      <w:rFonts w:ascii="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73BB9"/>
    <w:pPr>
      <w:spacing w:before="240"/>
      <w:ind w:left="0" w:right="0"/>
    </w:pPr>
    <w:rPr>
      <w:b/>
      <w:bCs/>
    </w:rPr>
  </w:style>
  <w:style w:type="character" w:customStyle="1" w:styleId="CommentSubjectChar">
    <w:name w:val="Comment Subject Char"/>
    <w:basedOn w:val="CommentTextChar"/>
    <w:link w:val="CommentSubject"/>
    <w:uiPriority w:val="99"/>
    <w:semiHidden/>
    <w:rsid w:val="00F73BB9"/>
    <w:rPr>
      <w:rFonts w:ascii="Cambria" w:hAnsi="Cambria" w:cs="Times New Roman"/>
      <w:b/>
      <w:bCs/>
      <w:sz w:val="20"/>
      <w:szCs w:val="20"/>
    </w:rPr>
  </w:style>
  <w:style w:type="paragraph" w:styleId="BalloonText">
    <w:name w:val="Balloon Text"/>
    <w:basedOn w:val="Normal"/>
    <w:link w:val="BalloonTextChar"/>
    <w:uiPriority w:val="99"/>
    <w:semiHidden/>
    <w:unhideWhenUsed/>
    <w:rsid w:val="00F73BB9"/>
    <w:pPr>
      <w:spacing w:before="120"/>
      <w:ind w:left="274" w:right="446"/>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BB9"/>
    <w:rPr>
      <w:rFonts w:ascii="Tahoma" w:hAnsi="Tahoma" w:cs="Tahoma"/>
      <w:sz w:val="16"/>
      <w:szCs w:val="16"/>
    </w:rPr>
  </w:style>
  <w:style w:type="character" w:customStyle="1" w:styleId="ItemNumber">
    <w:name w:val="Item Number"/>
    <w:basedOn w:val="DefaultParagraphFont"/>
    <w:uiPriority w:val="1"/>
    <w:qFormat/>
    <w:rsid w:val="00F73BB9"/>
    <w:rPr>
      <w:b/>
      <w:color w:val="FFFFFF"/>
      <w:sz w:val="32"/>
      <w:u w:val="none"/>
      <w:bdr w:val="double" w:sz="12" w:space="0" w:color="auto" w:shadow="1"/>
      <w:shd w:val="clear" w:color="auto" w:fill="0F6FC6"/>
    </w:rPr>
  </w:style>
  <w:style w:type="character" w:styleId="Strong">
    <w:name w:val="Strong"/>
    <w:uiPriority w:val="22"/>
    <w:qFormat/>
    <w:rsid w:val="00F73BB9"/>
    <w:rPr>
      <w:b/>
      <w:bCs/>
    </w:rPr>
  </w:style>
  <w:style w:type="character" w:customStyle="1" w:styleId="Heading3Char">
    <w:name w:val="Heading 3 Char"/>
    <w:basedOn w:val="DefaultParagraphFont"/>
    <w:link w:val="Heading3"/>
    <w:uiPriority w:val="9"/>
    <w:rsid w:val="00106A59"/>
    <w:rPr>
      <w:rFonts w:ascii="Cambria" w:eastAsia="Times New Roman" w:hAnsi="Cambria" w:cs="Times New Roman"/>
      <w:b/>
      <w:bCs/>
      <w:iCs/>
      <w:color w:val="31849B" w:themeColor="accent5" w:themeShade="BF"/>
      <w:spacing w:val="-1"/>
      <w:sz w:val="24"/>
    </w:rPr>
  </w:style>
  <w:style w:type="paragraph" w:styleId="FootnoteText">
    <w:name w:val="footnote text"/>
    <w:basedOn w:val="Normal"/>
    <w:link w:val="FootnoteTextChar"/>
    <w:uiPriority w:val="99"/>
    <w:semiHidden/>
    <w:rsid w:val="00F73BB9"/>
    <w:pPr>
      <w:spacing w:before="120"/>
      <w:ind w:left="274" w:right="446"/>
    </w:pPr>
    <w:rPr>
      <w:rFonts w:ascii="Cambria" w:hAnsi="Cambria"/>
      <w:sz w:val="20"/>
    </w:rPr>
  </w:style>
  <w:style w:type="character" w:customStyle="1" w:styleId="FootnoteTextChar">
    <w:name w:val="Footnote Text Char"/>
    <w:basedOn w:val="DefaultParagraphFont"/>
    <w:link w:val="FootnoteText"/>
    <w:uiPriority w:val="99"/>
    <w:semiHidden/>
    <w:rsid w:val="00F73BB9"/>
    <w:rPr>
      <w:rFonts w:ascii="Cambria" w:eastAsia="Times New Roman" w:hAnsi="Cambria"/>
      <w:sz w:val="20"/>
    </w:rPr>
  </w:style>
  <w:style w:type="character" w:styleId="FootnoteReference">
    <w:name w:val="footnote reference"/>
    <w:basedOn w:val="DefaultParagraphFont"/>
    <w:uiPriority w:val="99"/>
    <w:semiHidden/>
    <w:rsid w:val="00F73BB9"/>
    <w:rPr>
      <w:rFonts w:cs="Times New Roman"/>
      <w:vertAlign w:val="superscript"/>
    </w:rPr>
  </w:style>
  <w:style w:type="numbering" w:customStyle="1" w:styleId="StyleBulleted3">
    <w:name w:val="Style Bulleted 3"/>
    <w:rsid w:val="00F73BB9"/>
    <w:pPr>
      <w:numPr>
        <w:numId w:val="4"/>
      </w:numPr>
    </w:pPr>
  </w:style>
  <w:style w:type="table" w:customStyle="1" w:styleId="Basic">
    <w:name w:val="Basic"/>
    <w:basedOn w:val="TableNormal"/>
    <w:uiPriority w:val="99"/>
    <w:rsid w:val="00F73BB9"/>
    <w:pPr>
      <w:spacing w:after="0" w:line="240" w:lineRule="auto"/>
    </w:pPr>
    <w:rPr>
      <w:rFonts w:eastAsia="MS P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cPr>
    </w:tblStylePr>
  </w:style>
  <w:style w:type="numbering" w:customStyle="1" w:styleId="StyleNumberedLeft025Hanging025">
    <w:name w:val="Style Numbered Left:  0.25&quot; Hanging:  0.25&quot;"/>
    <w:basedOn w:val="NoList"/>
    <w:rsid w:val="00F73BB9"/>
  </w:style>
  <w:style w:type="paragraph" w:styleId="Header">
    <w:name w:val="header"/>
    <w:basedOn w:val="Normal"/>
    <w:link w:val="HeaderChar"/>
    <w:uiPriority w:val="99"/>
    <w:unhideWhenUsed/>
    <w:rsid w:val="00F73BB9"/>
    <w:pPr>
      <w:tabs>
        <w:tab w:val="center" w:pos="4680"/>
        <w:tab w:val="right" w:pos="9360"/>
      </w:tabs>
      <w:spacing w:before="120"/>
      <w:ind w:left="274" w:right="446"/>
    </w:pPr>
    <w:rPr>
      <w:rFonts w:ascii="Cambria" w:hAnsi="Cambria"/>
    </w:rPr>
  </w:style>
  <w:style w:type="character" w:customStyle="1" w:styleId="HeaderChar">
    <w:name w:val="Header Char"/>
    <w:basedOn w:val="DefaultParagraphFont"/>
    <w:link w:val="Header"/>
    <w:uiPriority w:val="99"/>
    <w:rsid w:val="00F73BB9"/>
    <w:rPr>
      <w:rFonts w:ascii="Cambria" w:hAnsi="Cambria"/>
    </w:rPr>
  </w:style>
  <w:style w:type="paragraph" w:customStyle="1" w:styleId="Caption1">
    <w:name w:val="Caption1"/>
    <w:basedOn w:val="Normal"/>
    <w:next w:val="Normal"/>
    <w:uiPriority w:val="35"/>
    <w:unhideWhenUsed/>
    <w:qFormat/>
    <w:rsid w:val="00F73BB9"/>
    <w:pPr>
      <w:ind w:left="274" w:right="446"/>
    </w:pPr>
    <w:rPr>
      <w:rFonts w:ascii="Cambria" w:hAnsi="Cambria"/>
      <w:b/>
      <w:bCs/>
      <w:color w:val="0F6FC6"/>
      <w:sz w:val="18"/>
      <w:szCs w:val="18"/>
    </w:rPr>
  </w:style>
  <w:style w:type="paragraph" w:customStyle="1" w:styleId="BlockQuote">
    <w:name w:val="Block Quote"/>
    <w:basedOn w:val="Normal"/>
    <w:rsid w:val="00F73BB9"/>
    <w:pPr>
      <w:spacing w:before="120" w:after="240"/>
      <w:ind w:left="1170" w:right="1800"/>
    </w:pPr>
    <w:rPr>
      <w:rFonts w:ascii="Calibri" w:hAnsi="Calibri"/>
      <w:b/>
      <w:bCs/>
      <w:color w:val="5C85BC"/>
      <w:szCs w:val="20"/>
    </w:rPr>
  </w:style>
  <w:style w:type="character" w:customStyle="1" w:styleId="Heading4Char">
    <w:name w:val="Heading 4 Char"/>
    <w:basedOn w:val="DefaultParagraphFont"/>
    <w:link w:val="Heading4"/>
    <w:uiPriority w:val="9"/>
    <w:rsid w:val="00505BEF"/>
    <w:rPr>
      <w:rFonts w:ascii="Cambria" w:eastAsia="Times New Roman" w:hAnsi="Cambria" w:cs="Times New Roman"/>
      <w:b/>
      <w:bCs/>
      <w:iCs/>
      <w:color w:val="31849B" w:themeColor="accent5" w:themeShade="BF"/>
      <w:sz w:val="24"/>
    </w:rPr>
  </w:style>
  <w:style w:type="paragraph" w:styleId="Footer">
    <w:name w:val="footer"/>
    <w:basedOn w:val="Normal"/>
    <w:link w:val="FooterChar"/>
    <w:uiPriority w:val="99"/>
    <w:rsid w:val="00F73BB9"/>
    <w:pPr>
      <w:tabs>
        <w:tab w:val="center" w:pos="4320"/>
        <w:tab w:val="right" w:pos="8640"/>
      </w:tabs>
      <w:spacing w:before="120"/>
      <w:ind w:left="274" w:right="446"/>
    </w:pPr>
    <w:rPr>
      <w:rFonts w:ascii="Cambria" w:hAnsi="Cambria"/>
      <w:szCs w:val="24"/>
    </w:rPr>
  </w:style>
  <w:style w:type="character" w:customStyle="1" w:styleId="FooterChar">
    <w:name w:val="Footer Char"/>
    <w:basedOn w:val="DefaultParagraphFont"/>
    <w:link w:val="Footer"/>
    <w:uiPriority w:val="99"/>
    <w:rsid w:val="00F73BB9"/>
    <w:rPr>
      <w:rFonts w:ascii="Cambria" w:eastAsia="Times New Roman" w:hAnsi="Cambria"/>
      <w:szCs w:val="24"/>
    </w:rPr>
  </w:style>
  <w:style w:type="paragraph" w:customStyle="1" w:styleId="CaptionStyle">
    <w:name w:val="Caption Style"/>
    <w:basedOn w:val="Caption"/>
    <w:uiPriority w:val="99"/>
    <w:rsid w:val="00F73BB9"/>
    <w:pPr>
      <w:spacing w:before="240"/>
    </w:pPr>
    <w:rPr>
      <w:rFonts w:ascii="Arial" w:hAnsi="Arial"/>
      <w:bCs w:val="0"/>
      <w:sz w:val="20"/>
      <w:szCs w:val="24"/>
    </w:rPr>
  </w:style>
  <w:style w:type="numbering" w:customStyle="1" w:styleId="StyleBulleted2">
    <w:name w:val="Style Bulleted 2"/>
    <w:rsid w:val="00F73BB9"/>
    <w:pPr>
      <w:numPr>
        <w:numId w:val="3"/>
      </w:numPr>
    </w:pPr>
  </w:style>
  <w:style w:type="paragraph" w:styleId="TOCHeading">
    <w:name w:val="TOC Heading"/>
    <w:basedOn w:val="Normal"/>
    <w:next w:val="Normal"/>
    <w:uiPriority w:val="39"/>
    <w:unhideWhenUsed/>
    <w:qFormat/>
    <w:rsid w:val="004F4C15"/>
    <w:pPr>
      <w:keepNext/>
      <w:keepLines/>
      <w:spacing w:after="240"/>
      <w:outlineLvl w:val="0"/>
    </w:pPr>
    <w:rPr>
      <w:rFonts w:ascii="Cambria" w:hAnsi="Cambria"/>
      <w:b/>
      <w:bCs/>
      <w:caps/>
      <w:color w:val="31849B" w:themeColor="accent5" w:themeShade="BF"/>
      <w:spacing w:val="38"/>
      <w:sz w:val="40"/>
      <w:szCs w:val="28"/>
    </w:rPr>
  </w:style>
  <w:style w:type="paragraph" w:customStyle="1" w:styleId="FAQ">
    <w:name w:val="FAQ"/>
    <w:basedOn w:val="Heading8"/>
    <w:qFormat/>
    <w:rsid w:val="00F73BB9"/>
    <w:pPr>
      <w:spacing w:after="240"/>
    </w:pPr>
    <w:rPr>
      <w:rFonts w:ascii="Cambria" w:hAnsi="Cambria"/>
      <w:b/>
      <w:color w:val="0D0D0D"/>
      <w:sz w:val="18"/>
    </w:rPr>
  </w:style>
  <w:style w:type="paragraph" w:styleId="TOC3">
    <w:name w:val="toc 3"/>
    <w:basedOn w:val="Normal"/>
    <w:next w:val="Normal"/>
    <w:autoRedefine/>
    <w:uiPriority w:val="39"/>
    <w:unhideWhenUsed/>
    <w:rsid w:val="00D25701"/>
    <w:pPr>
      <w:tabs>
        <w:tab w:val="right" w:leader="dot" w:pos="8910"/>
      </w:tabs>
      <w:spacing w:before="120" w:after="120"/>
      <w:ind w:left="907" w:right="446"/>
    </w:pPr>
    <w:rPr>
      <w:rFonts w:ascii="Cambria" w:hAnsi="Cambria"/>
    </w:rPr>
  </w:style>
  <w:style w:type="paragraph" w:styleId="TOC4">
    <w:name w:val="toc 4"/>
    <w:basedOn w:val="Normal"/>
    <w:next w:val="Normal"/>
    <w:autoRedefine/>
    <w:uiPriority w:val="39"/>
    <w:unhideWhenUsed/>
    <w:rsid w:val="00F73BB9"/>
    <w:pPr>
      <w:tabs>
        <w:tab w:val="right" w:leader="dot" w:pos="10800"/>
      </w:tabs>
      <w:ind w:left="1267"/>
    </w:pPr>
    <w:rPr>
      <w:rFonts w:ascii="Cambria" w:hAnsi="Cambria"/>
      <w:sz w:val="20"/>
      <w:szCs w:val="20"/>
    </w:rPr>
  </w:style>
  <w:style w:type="character" w:customStyle="1" w:styleId="FollowedHyperlink1">
    <w:name w:val="FollowedHyperlink1"/>
    <w:basedOn w:val="DefaultParagraphFont"/>
    <w:uiPriority w:val="99"/>
    <w:semiHidden/>
    <w:unhideWhenUsed/>
    <w:rsid w:val="00F73BB9"/>
    <w:rPr>
      <w:color w:val="85DFD0"/>
      <w:u w:val="single"/>
    </w:rPr>
  </w:style>
  <w:style w:type="paragraph" w:customStyle="1" w:styleId="Image">
    <w:name w:val="Image"/>
    <w:basedOn w:val="Normal"/>
    <w:rsid w:val="00F73BB9"/>
    <w:pPr>
      <w:spacing w:before="120" w:after="120"/>
      <w:ind w:left="274" w:right="446"/>
      <w:jc w:val="center"/>
    </w:pPr>
    <w:rPr>
      <w:rFonts w:ascii="Cambria" w:hAnsi="Cambria"/>
    </w:rPr>
  </w:style>
  <w:style w:type="character" w:customStyle="1" w:styleId="Heading5Char">
    <w:name w:val="Heading 5 Char"/>
    <w:basedOn w:val="DefaultParagraphFont"/>
    <w:link w:val="Heading5"/>
    <w:uiPriority w:val="9"/>
    <w:rsid w:val="00954862"/>
    <w:rPr>
      <w:rFonts w:ascii="Cambria" w:eastAsia="Times New Roman" w:hAnsi="Cambria" w:cs="Times New Roman"/>
      <w:b/>
      <w:bCs/>
      <w:caps/>
      <w:noProof/>
      <w:color w:val="31849B"/>
      <w:spacing w:val="38"/>
      <w:sz w:val="56"/>
      <w:szCs w:val="28"/>
    </w:rPr>
  </w:style>
  <w:style w:type="table" w:customStyle="1" w:styleId="TableGrid1">
    <w:name w:val="Table Grid1"/>
    <w:basedOn w:val="TableNormal"/>
    <w:next w:val="TableGrid"/>
    <w:uiPriority w:val="59"/>
    <w:rsid w:val="00F73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73BB9"/>
  </w:style>
  <w:style w:type="paragraph" w:styleId="Revision">
    <w:name w:val="Revision"/>
    <w:hidden/>
    <w:uiPriority w:val="99"/>
    <w:semiHidden/>
    <w:rsid w:val="00F73BB9"/>
    <w:pPr>
      <w:spacing w:after="0" w:line="240" w:lineRule="auto"/>
    </w:pPr>
    <w:rPr>
      <w:rFonts w:ascii="Times New Roman" w:hAnsi="Times New Roman" w:cs="Times New Roman"/>
      <w:sz w:val="20"/>
      <w:szCs w:val="20"/>
    </w:rPr>
  </w:style>
  <w:style w:type="character" w:customStyle="1" w:styleId="Heading9Char">
    <w:name w:val="Heading 9 Char"/>
    <w:basedOn w:val="DefaultParagraphFont"/>
    <w:link w:val="Heading9"/>
    <w:uiPriority w:val="9"/>
    <w:rsid w:val="00F73BB9"/>
    <w:rPr>
      <w:rFonts w:ascii="Arial" w:hAnsi="Arial"/>
      <w:color w:val="0F6FC6"/>
      <w:sz w:val="24"/>
      <w:u w:val="single"/>
    </w:rPr>
  </w:style>
  <w:style w:type="paragraph" w:styleId="TOC9">
    <w:name w:val="toc 9"/>
    <w:basedOn w:val="Normal"/>
    <w:next w:val="Normal"/>
    <w:autoRedefine/>
    <w:uiPriority w:val="39"/>
    <w:unhideWhenUsed/>
    <w:rsid w:val="00F73BB9"/>
    <w:pPr>
      <w:spacing w:before="240" w:after="100"/>
      <w:ind w:left="1600"/>
    </w:pPr>
    <w:rPr>
      <w:rFonts w:ascii="Times New Roman" w:hAnsi="Times New Roman"/>
      <w:sz w:val="20"/>
      <w:szCs w:val="20"/>
    </w:rPr>
  </w:style>
  <w:style w:type="paragraph" w:customStyle="1" w:styleId="IntenseQuote1">
    <w:name w:val="Intense Quote1"/>
    <w:basedOn w:val="Normal"/>
    <w:next w:val="Normal"/>
    <w:uiPriority w:val="30"/>
    <w:qFormat/>
    <w:rsid w:val="00F73BB9"/>
    <w:pPr>
      <w:pBdr>
        <w:bottom w:val="single" w:sz="4" w:space="4" w:color="0F6FC6"/>
      </w:pBdr>
      <w:spacing w:before="200" w:after="280"/>
      <w:ind w:left="936" w:right="936"/>
    </w:pPr>
    <w:rPr>
      <w:rFonts w:ascii="Cambria" w:hAnsi="Cambria"/>
      <w:b/>
      <w:bCs/>
      <w:i/>
      <w:iCs/>
      <w:color w:val="0F6FC6"/>
    </w:rPr>
  </w:style>
  <w:style w:type="character" w:customStyle="1" w:styleId="IntenseQuoteChar">
    <w:name w:val="Intense Quote Char"/>
    <w:basedOn w:val="DefaultParagraphFont"/>
    <w:link w:val="IntenseQuote"/>
    <w:uiPriority w:val="30"/>
    <w:rsid w:val="00F73BB9"/>
    <w:rPr>
      <w:b/>
      <w:bCs/>
      <w:i/>
      <w:iCs/>
      <w:color w:val="0F6FC6"/>
    </w:rPr>
  </w:style>
  <w:style w:type="paragraph" w:customStyle="1" w:styleId="ItemDescription">
    <w:name w:val="Item Description"/>
    <w:basedOn w:val="Normal"/>
    <w:next w:val="Heading9"/>
    <w:qFormat/>
    <w:rsid w:val="00F73BB9"/>
    <w:pPr>
      <w:spacing w:before="120" w:after="120"/>
      <w:ind w:left="274" w:right="446"/>
    </w:pPr>
    <w:rPr>
      <w:rFonts w:ascii="Cambria" w:hAnsi="Cambria"/>
    </w:rPr>
  </w:style>
  <w:style w:type="paragraph" w:styleId="NoSpacing">
    <w:name w:val="No Spacing"/>
    <w:basedOn w:val="Normal"/>
    <w:link w:val="NoSpacingChar"/>
    <w:uiPriority w:val="1"/>
    <w:qFormat/>
    <w:rsid w:val="00F73BB9"/>
    <w:pPr>
      <w:spacing w:before="240" w:after="240"/>
    </w:pPr>
    <w:rPr>
      <w:rFonts w:ascii="Times New Roman" w:hAnsi="Times New Roman"/>
      <w:sz w:val="20"/>
      <w:szCs w:val="20"/>
    </w:rPr>
  </w:style>
  <w:style w:type="paragraph" w:customStyle="1" w:styleId="Quote1">
    <w:name w:val="Quote1"/>
    <w:basedOn w:val="Normal"/>
    <w:next w:val="Normal"/>
    <w:uiPriority w:val="29"/>
    <w:qFormat/>
    <w:rsid w:val="00F73BB9"/>
    <w:pPr>
      <w:spacing w:before="120" w:after="120"/>
      <w:ind w:left="274" w:right="446"/>
    </w:pPr>
    <w:rPr>
      <w:i/>
      <w:iCs/>
      <w:color w:val="000000"/>
    </w:rPr>
  </w:style>
  <w:style w:type="character" w:customStyle="1" w:styleId="QuoteChar">
    <w:name w:val="Quote Char"/>
    <w:basedOn w:val="DefaultParagraphFont"/>
    <w:link w:val="Quote"/>
    <w:uiPriority w:val="29"/>
    <w:rsid w:val="00F73BB9"/>
    <w:rPr>
      <w:rFonts w:ascii="Times New Roman" w:hAnsi="Times New Roman" w:cs="Times New Roman"/>
      <w:i/>
      <w:iCs/>
      <w:color w:val="000000"/>
      <w:sz w:val="22"/>
      <w:szCs w:val="22"/>
    </w:rPr>
  </w:style>
  <w:style w:type="table" w:customStyle="1" w:styleId="LightList-Accent111">
    <w:name w:val="Light List - Accent 111"/>
    <w:basedOn w:val="TableNormal"/>
    <w:next w:val="LightList-Accent11"/>
    <w:uiPriority w:val="61"/>
    <w:rsid w:val="00F73BB9"/>
    <w:pPr>
      <w:spacing w:after="0" w:line="240" w:lineRule="auto"/>
      <w:contextualSpacing/>
    </w:pPr>
    <w:rPr>
      <w:rFonts w:ascii="Times New Roman" w:hAnsi="Times New Roman" w:cs="Times New Roman"/>
      <w:sz w:val="20"/>
      <w:szCs w:val="20"/>
    </w:rPr>
    <w:tblPr>
      <w:tblStyleRowBandSize w:val="1"/>
      <w:tblStyleColBandSize w:val="1"/>
      <w:tblBorders>
        <w:top w:val="single" w:sz="4" w:space="0" w:color="6076B4"/>
        <w:left w:val="single" w:sz="4" w:space="0" w:color="6076B4"/>
        <w:bottom w:val="single" w:sz="4" w:space="0" w:color="6076B4"/>
        <w:right w:val="single" w:sz="4" w:space="0" w:color="6076B4"/>
        <w:insideH w:val="single" w:sz="4" w:space="0" w:color="6076B4"/>
        <w:insideV w:val="single" w:sz="4" w:space="0" w:color="6076B4"/>
      </w:tblBorders>
      <w:tblCellMar>
        <w:top w:w="58" w:type="dxa"/>
        <w:left w:w="115" w:type="dxa"/>
        <w:bottom w:w="58" w:type="dxa"/>
        <w:right w:w="115" w:type="dxa"/>
      </w:tblCellMar>
    </w:tblPr>
    <w:trPr>
      <w:cantSplit/>
    </w:trPr>
    <w:tblStylePr w:type="firstRow">
      <w:pPr>
        <w:wordWrap/>
        <w:spacing w:before="0" w:beforeAutospacing="0" w:after="0" w:afterAutospacing="0" w:line="240" w:lineRule="auto"/>
        <w:contextualSpacing w:val="0"/>
      </w:pPr>
      <w:rPr>
        <w:b/>
        <w:bCs/>
        <w:color w:val="FFFFFF"/>
      </w:rPr>
      <w:tblPr/>
      <w:tcPr>
        <w:shd w:val="clear" w:color="auto" w:fill="6076B4"/>
      </w:tcPr>
    </w:tblStylePr>
    <w:tblStylePr w:type="lastRow">
      <w:pPr>
        <w:spacing w:before="0" w:after="0" w:line="240" w:lineRule="auto"/>
      </w:pPr>
      <w:rPr>
        <w:b/>
        <w:bCs/>
      </w:rPr>
      <w:tblPr/>
      <w:tcPr>
        <w:tcBorders>
          <w:top w:val="double" w:sz="6" w:space="0" w:color="6076B4"/>
          <w:left w:val="single" w:sz="8" w:space="0" w:color="6076B4"/>
          <w:bottom w:val="single" w:sz="8" w:space="0" w:color="6076B4"/>
          <w:right w:val="single" w:sz="8" w:space="0" w:color="6076B4"/>
        </w:tcBorders>
      </w:tcPr>
    </w:tblStylePr>
    <w:tblStylePr w:type="firstCol">
      <w:rPr>
        <w:b/>
        <w:bCs/>
      </w:rPr>
    </w:tblStylePr>
    <w:tblStylePr w:type="lastCol">
      <w:rPr>
        <w:b/>
        <w:bCs/>
      </w:rPr>
    </w:tblStylePr>
    <w:tblStylePr w:type="band1Vert">
      <w:tblPr/>
      <w:tcPr>
        <w:tcBorders>
          <w:top w:val="single" w:sz="8" w:space="0" w:color="6076B4"/>
          <w:left w:val="single" w:sz="8" w:space="0" w:color="6076B4"/>
          <w:bottom w:val="single" w:sz="8" w:space="0" w:color="6076B4"/>
          <w:right w:val="single" w:sz="8" w:space="0" w:color="6076B4"/>
        </w:tcBorders>
      </w:tcPr>
    </w:tblStylePr>
    <w:tblStylePr w:type="band1Horz">
      <w:tblPr/>
      <w:tcPr>
        <w:tcBorders>
          <w:top w:val="single" w:sz="8" w:space="0" w:color="6076B4"/>
          <w:left w:val="single" w:sz="8" w:space="0" w:color="6076B4"/>
          <w:bottom w:val="single" w:sz="8" w:space="0" w:color="6076B4"/>
          <w:right w:val="single" w:sz="8" w:space="0" w:color="6076B4"/>
        </w:tcBorders>
      </w:tcPr>
    </w:tblStylePr>
  </w:style>
  <w:style w:type="paragraph" w:customStyle="1" w:styleId="NoteBlock">
    <w:name w:val="Note Block"/>
    <w:basedOn w:val="Normal"/>
    <w:next w:val="Normal"/>
    <w:rsid w:val="00F73BB9"/>
    <w:pPr>
      <w:keepLines/>
      <w:pBdr>
        <w:top w:val="single" w:sz="12" w:space="10" w:color="0F6FC6"/>
        <w:left w:val="single" w:sz="12" w:space="10" w:color="0F6FC6"/>
        <w:bottom w:val="single" w:sz="12" w:space="10" w:color="0F6FC6"/>
        <w:right w:val="single" w:sz="12" w:space="10" w:color="0F6FC6"/>
      </w:pBdr>
      <w:spacing w:before="240" w:after="240"/>
      <w:ind w:left="1440" w:right="1440"/>
    </w:pPr>
    <w:rPr>
      <w:rFonts w:ascii="Times New Roman" w:hAnsi="Times New Roman"/>
      <w:sz w:val="20"/>
      <w:szCs w:val="20"/>
    </w:rPr>
  </w:style>
  <w:style w:type="character" w:customStyle="1" w:styleId="Heading6Char">
    <w:name w:val="Heading 6 Char"/>
    <w:basedOn w:val="DefaultParagraphFont"/>
    <w:link w:val="Heading6"/>
    <w:uiPriority w:val="9"/>
    <w:semiHidden/>
    <w:rsid w:val="00F73BB9"/>
    <w:rPr>
      <w:rFonts w:ascii="Arial" w:eastAsia="MS PGothic" w:hAnsi="Arial" w:cs="Times New Roman"/>
      <w:i/>
      <w:iCs/>
      <w:color w:val="073662"/>
    </w:rPr>
  </w:style>
  <w:style w:type="character" w:customStyle="1" w:styleId="Heading7Char">
    <w:name w:val="Heading 7 Char"/>
    <w:basedOn w:val="DefaultParagraphFont"/>
    <w:link w:val="Heading7"/>
    <w:uiPriority w:val="9"/>
    <w:semiHidden/>
    <w:rsid w:val="00F73BB9"/>
    <w:rPr>
      <w:rFonts w:ascii="Arial" w:eastAsia="MS PGothic" w:hAnsi="Arial" w:cs="Times New Roman"/>
      <w:i/>
      <w:iCs/>
      <w:color w:val="404040"/>
    </w:rPr>
  </w:style>
  <w:style w:type="character" w:customStyle="1" w:styleId="Heading8Char">
    <w:name w:val="Heading 8 Char"/>
    <w:basedOn w:val="DefaultParagraphFont"/>
    <w:link w:val="Heading81"/>
    <w:uiPriority w:val="9"/>
    <w:semiHidden/>
    <w:rsid w:val="00F73BB9"/>
    <w:rPr>
      <w:rFonts w:ascii="Arial" w:eastAsia="MS PGothic" w:hAnsi="Arial" w:cs="Times New Roman"/>
      <w:color w:val="404040"/>
    </w:rPr>
  </w:style>
  <w:style w:type="paragraph" w:styleId="Subtitle">
    <w:name w:val="Subtitle"/>
    <w:basedOn w:val="Normal"/>
    <w:next w:val="Normal"/>
    <w:link w:val="SubtitleChar"/>
    <w:uiPriority w:val="11"/>
    <w:qFormat/>
    <w:rsid w:val="00F73BB9"/>
    <w:pPr>
      <w:numPr>
        <w:ilvl w:val="1"/>
      </w:numPr>
      <w:spacing w:before="120" w:after="120"/>
      <w:ind w:left="274" w:right="446" w:firstLine="14"/>
    </w:pPr>
    <w:rPr>
      <w:rFonts w:ascii="Arial" w:hAnsi="Arial"/>
      <w:i/>
      <w:iCs/>
      <w:color w:val="0F6FC6"/>
      <w:spacing w:val="15"/>
      <w:sz w:val="24"/>
      <w:szCs w:val="24"/>
    </w:rPr>
  </w:style>
  <w:style w:type="character" w:customStyle="1" w:styleId="SubtitleChar">
    <w:name w:val="Subtitle Char"/>
    <w:basedOn w:val="DefaultParagraphFont"/>
    <w:link w:val="Subtitle"/>
    <w:uiPriority w:val="11"/>
    <w:rsid w:val="00F73BB9"/>
    <w:rPr>
      <w:rFonts w:ascii="Arial" w:eastAsia="Times New Roman" w:hAnsi="Arial" w:cs="Times New Roman"/>
      <w:i/>
      <w:iCs/>
      <w:color w:val="0F6FC6"/>
      <w:spacing w:val="15"/>
      <w:sz w:val="24"/>
      <w:szCs w:val="24"/>
    </w:rPr>
  </w:style>
  <w:style w:type="character" w:customStyle="1" w:styleId="NoSpacingChar">
    <w:name w:val="No Spacing Char"/>
    <w:basedOn w:val="DefaultParagraphFont"/>
    <w:link w:val="NoSpacing"/>
    <w:uiPriority w:val="1"/>
    <w:rsid w:val="00F73BB9"/>
    <w:rPr>
      <w:rFonts w:ascii="Times New Roman" w:hAnsi="Times New Roman" w:cs="Times New Roman"/>
      <w:sz w:val="20"/>
      <w:szCs w:val="20"/>
    </w:rPr>
  </w:style>
  <w:style w:type="character" w:customStyle="1" w:styleId="SubtleEmphasis1">
    <w:name w:val="Subtle Emphasis1"/>
    <w:basedOn w:val="DefaultParagraphFont"/>
    <w:uiPriority w:val="19"/>
    <w:qFormat/>
    <w:rsid w:val="00F73BB9"/>
    <w:rPr>
      <w:i/>
      <w:iCs/>
      <w:color w:val="808080"/>
    </w:rPr>
  </w:style>
  <w:style w:type="character" w:styleId="BookTitle">
    <w:name w:val="Book Title"/>
    <w:uiPriority w:val="33"/>
    <w:qFormat/>
    <w:rsid w:val="00F73BB9"/>
    <w:rPr>
      <w:b/>
      <w:bCs/>
      <w:smallCaps/>
      <w:spacing w:val="5"/>
    </w:rPr>
  </w:style>
  <w:style w:type="paragraph" w:customStyle="1" w:styleId="ResponseOptions">
    <w:name w:val="Response Options"/>
    <w:basedOn w:val="ListParagraph"/>
    <w:qFormat/>
    <w:rsid w:val="00F73BB9"/>
    <w:pPr>
      <w:numPr>
        <w:numId w:val="2"/>
      </w:numPr>
      <w:spacing w:before="240" w:after="240"/>
      <w:ind w:right="0"/>
      <w:contextualSpacing/>
    </w:pPr>
    <w:rPr>
      <w:rFonts w:ascii="Times New Roman" w:hAnsi="Times New Roman"/>
      <w:sz w:val="20"/>
      <w:szCs w:val="20"/>
    </w:rPr>
  </w:style>
  <w:style w:type="paragraph" w:styleId="TOC8">
    <w:name w:val="toc 8"/>
    <w:basedOn w:val="Normal"/>
    <w:next w:val="Normal"/>
    <w:autoRedefine/>
    <w:uiPriority w:val="39"/>
    <w:unhideWhenUsed/>
    <w:rsid w:val="00F73BB9"/>
    <w:pPr>
      <w:spacing w:before="240" w:after="100"/>
      <w:ind w:left="1400"/>
    </w:pPr>
    <w:rPr>
      <w:rFonts w:ascii="Times New Roman" w:hAnsi="Times New Roman"/>
      <w:sz w:val="20"/>
      <w:szCs w:val="20"/>
    </w:rPr>
  </w:style>
  <w:style w:type="character" w:customStyle="1" w:styleId="Descripton">
    <w:name w:val="Descripton"/>
    <w:basedOn w:val="DefaultParagraphFont"/>
    <w:rsid w:val="00F73BB9"/>
    <w:rPr>
      <w:rFonts w:ascii="Arial" w:hAnsi="Arial"/>
      <w:b/>
      <w:bCs/>
      <w:caps w:val="0"/>
      <w:smallCaps w:val="0"/>
      <w:color w:val="5C85BC"/>
      <w:sz w:val="24"/>
      <w:u w:val="single"/>
    </w:rPr>
  </w:style>
  <w:style w:type="paragraph" w:styleId="Index1">
    <w:name w:val="index 1"/>
    <w:basedOn w:val="Normal"/>
    <w:next w:val="Normal"/>
    <w:uiPriority w:val="99"/>
    <w:unhideWhenUsed/>
    <w:rsid w:val="00656F60"/>
    <w:pPr>
      <w:tabs>
        <w:tab w:val="right" w:leader="dot" w:pos="5030"/>
      </w:tabs>
      <w:spacing w:before="120"/>
      <w:ind w:left="202" w:right="446" w:hanging="202"/>
    </w:pPr>
    <w:rPr>
      <w:rFonts w:asciiTheme="majorHAnsi" w:hAnsiTheme="majorHAnsi"/>
      <w:noProof/>
    </w:rPr>
  </w:style>
  <w:style w:type="paragraph" w:styleId="Index2">
    <w:name w:val="index 2"/>
    <w:basedOn w:val="Normal"/>
    <w:next w:val="Normal"/>
    <w:uiPriority w:val="99"/>
    <w:unhideWhenUsed/>
    <w:rsid w:val="00C66A4B"/>
    <w:pPr>
      <w:tabs>
        <w:tab w:val="right" w:leader="dot" w:pos="5030"/>
      </w:tabs>
      <w:ind w:left="447" w:hanging="202"/>
    </w:pPr>
    <w:rPr>
      <w:rFonts w:ascii="Cambria" w:hAnsi="Cambria"/>
      <w:noProof/>
    </w:rPr>
  </w:style>
  <w:style w:type="paragraph" w:styleId="Index3">
    <w:name w:val="index 3"/>
    <w:basedOn w:val="Normal"/>
    <w:next w:val="Normal"/>
    <w:autoRedefine/>
    <w:uiPriority w:val="99"/>
    <w:semiHidden/>
    <w:unhideWhenUsed/>
    <w:rsid w:val="00F73BB9"/>
    <w:pPr>
      <w:spacing w:before="120"/>
      <w:ind w:left="600" w:right="446" w:hanging="200"/>
    </w:pPr>
    <w:rPr>
      <w:rFonts w:ascii="Cambria" w:hAnsi="Cambria"/>
    </w:rPr>
  </w:style>
  <w:style w:type="paragraph" w:customStyle="1" w:styleId="DateUpdated">
    <w:name w:val="Date Updated"/>
    <w:basedOn w:val="Normal"/>
    <w:qFormat/>
    <w:rsid w:val="00F73BB9"/>
    <w:pPr>
      <w:spacing w:after="240"/>
      <w:ind w:right="446"/>
    </w:pPr>
    <w:rPr>
      <w:rFonts w:ascii="Cambria" w:hAnsi="Cambria"/>
      <w:b/>
    </w:rPr>
  </w:style>
  <w:style w:type="paragraph" w:styleId="TOC5">
    <w:name w:val="toc 5"/>
    <w:basedOn w:val="Normal"/>
    <w:next w:val="Normal"/>
    <w:autoRedefine/>
    <w:uiPriority w:val="39"/>
    <w:unhideWhenUsed/>
    <w:rsid w:val="00F73BB9"/>
    <w:pPr>
      <w:tabs>
        <w:tab w:val="right" w:leader="dot" w:pos="10790"/>
      </w:tabs>
      <w:spacing w:after="80"/>
      <w:ind w:left="1620" w:right="446"/>
    </w:pPr>
    <w:rPr>
      <w:rFonts w:ascii="Cambria" w:hAnsi="Cambria"/>
      <w:sz w:val="20"/>
    </w:rPr>
  </w:style>
  <w:style w:type="paragraph" w:customStyle="1" w:styleId="TOC61">
    <w:name w:val="TOC 61"/>
    <w:basedOn w:val="Normal"/>
    <w:next w:val="Normal"/>
    <w:autoRedefine/>
    <w:uiPriority w:val="39"/>
    <w:unhideWhenUsed/>
    <w:rsid w:val="00F73BB9"/>
    <w:pPr>
      <w:spacing w:before="120" w:after="100"/>
      <w:ind w:left="1100" w:right="446"/>
    </w:pPr>
    <w:rPr>
      <w:rFonts w:ascii="Cambria" w:eastAsia="MS PMincho" w:hAnsi="Cambria"/>
    </w:rPr>
  </w:style>
  <w:style w:type="paragraph" w:customStyle="1" w:styleId="TOC71">
    <w:name w:val="TOC 71"/>
    <w:basedOn w:val="Normal"/>
    <w:next w:val="Normal"/>
    <w:autoRedefine/>
    <w:uiPriority w:val="39"/>
    <w:unhideWhenUsed/>
    <w:rsid w:val="00F73BB9"/>
    <w:pPr>
      <w:spacing w:before="120" w:after="100"/>
      <w:ind w:left="1320" w:right="446"/>
    </w:pPr>
    <w:rPr>
      <w:rFonts w:ascii="Cambria" w:eastAsia="MS PMincho" w:hAnsi="Cambria"/>
    </w:rPr>
  </w:style>
  <w:style w:type="character" w:customStyle="1" w:styleId="StyleTimesNewRoman">
    <w:name w:val="Style Times New Roman"/>
    <w:basedOn w:val="DefaultParagraphFont"/>
    <w:rsid w:val="00F73BB9"/>
    <w:rPr>
      <w:rFonts w:ascii="Times New Roman" w:hAnsi="Times New Roman"/>
    </w:rPr>
  </w:style>
  <w:style w:type="paragraph" w:customStyle="1" w:styleId="FAQSection">
    <w:name w:val="FAQ Section"/>
    <w:basedOn w:val="Normal"/>
    <w:rsid w:val="00F73BB9"/>
    <w:pPr>
      <w:tabs>
        <w:tab w:val="right" w:leader="dot" w:pos="10080"/>
      </w:tabs>
      <w:spacing w:before="120" w:after="120"/>
      <w:ind w:left="274" w:right="2160"/>
    </w:pPr>
    <w:rPr>
      <w:rFonts w:ascii="Cambria" w:hAnsi="Cambria"/>
    </w:rPr>
  </w:style>
  <w:style w:type="character" w:customStyle="1" w:styleId="Heading3Char1">
    <w:name w:val="Heading 3 Char1"/>
    <w:basedOn w:val="DefaultParagraphFont"/>
    <w:uiPriority w:val="9"/>
    <w:semiHidden/>
    <w:rsid w:val="00F73BB9"/>
    <w:rPr>
      <w:rFonts w:ascii="Arial" w:eastAsia="MS PGothic" w:hAnsi="Arial" w:cs="Times New Roman"/>
      <w:b/>
      <w:bCs/>
      <w:smallCaps/>
      <w:color w:val="0F6FC6"/>
    </w:rPr>
  </w:style>
  <w:style w:type="character" w:customStyle="1" w:styleId="Heading3Char2">
    <w:name w:val="Heading 3 Char2"/>
    <w:basedOn w:val="DefaultParagraphFont"/>
    <w:uiPriority w:val="9"/>
    <w:rsid w:val="00F73BB9"/>
    <w:rPr>
      <w:rFonts w:ascii="Arial" w:eastAsia="MS PGothic" w:hAnsi="Arial" w:cs="Times New Roman"/>
      <w:b/>
      <w:bCs/>
      <w:color w:val="0F6FC6"/>
    </w:rPr>
  </w:style>
  <w:style w:type="character" w:customStyle="1" w:styleId="FAQSectionHeading1">
    <w:name w:val="FAQ Section Heading1"/>
    <w:basedOn w:val="DefaultParagraphFont"/>
    <w:uiPriority w:val="32"/>
    <w:qFormat/>
    <w:rsid w:val="00F73BB9"/>
    <w:rPr>
      <w:rFonts w:ascii="Arial" w:hAnsi="Arial"/>
      <w:b/>
      <w:bCs/>
      <w:smallCaps/>
      <w:color w:val="0B5294"/>
      <w:spacing w:val="5"/>
      <w:u w:val="none"/>
    </w:rPr>
  </w:style>
  <w:style w:type="paragraph" w:customStyle="1" w:styleId="Answerbulleted">
    <w:name w:val="Answer bulleted"/>
    <w:basedOn w:val="Normal"/>
    <w:rsid w:val="009E0ABB"/>
    <w:pPr>
      <w:numPr>
        <w:numId w:val="5"/>
      </w:numPr>
      <w:spacing w:before="120" w:after="120"/>
      <w:ind w:right="446"/>
    </w:pPr>
    <w:rPr>
      <w:rFonts w:ascii="Cambria" w:hAnsi="Cambria"/>
    </w:rPr>
  </w:style>
  <w:style w:type="paragraph" w:customStyle="1" w:styleId="Appendix-TOC">
    <w:name w:val="Appendix-TOC"/>
    <w:basedOn w:val="Normal"/>
    <w:qFormat/>
    <w:rsid w:val="004F4C15"/>
    <w:pPr>
      <w:spacing w:before="120" w:after="120"/>
      <w:ind w:left="274" w:right="446"/>
    </w:pPr>
    <w:rPr>
      <w:rFonts w:ascii="Cambria" w:hAnsi="Cambria"/>
      <w:b/>
      <w:color w:val="31849B" w:themeColor="accent5" w:themeShade="BF"/>
      <w:sz w:val="40"/>
      <w:szCs w:val="52"/>
    </w:rPr>
  </w:style>
  <w:style w:type="paragraph" w:customStyle="1" w:styleId="BlockText1">
    <w:name w:val="Block Text1"/>
    <w:basedOn w:val="Normal"/>
    <w:next w:val="BlockText"/>
    <w:uiPriority w:val="99"/>
    <w:unhideWhenUsed/>
    <w:rsid w:val="00F73BB9"/>
    <w:pPr>
      <w:pBdr>
        <w:top w:val="single" w:sz="12" w:space="10" w:color="0F6FC6"/>
        <w:left w:val="single" w:sz="12" w:space="10" w:color="0F6FC6"/>
        <w:bottom w:val="single" w:sz="12" w:space="10" w:color="0F6FC6"/>
        <w:right w:val="single" w:sz="12" w:space="10" w:color="0F6FC6"/>
      </w:pBdr>
      <w:spacing w:after="240"/>
      <w:ind w:left="1152" w:right="1152"/>
    </w:pPr>
    <w:rPr>
      <w:rFonts w:eastAsia="MS PMincho"/>
      <w:iCs/>
      <w:sz w:val="20"/>
      <w:szCs w:val="20"/>
    </w:rPr>
  </w:style>
  <w:style w:type="paragraph" w:customStyle="1" w:styleId="CoverHeaders">
    <w:name w:val="Cover Headers"/>
    <w:qFormat/>
    <w:rsid w:val="00F73BB9"/>
    <w:pPr>
      <w:spacing w:before="600" w:line="740" w:lineRule="exact"/>
      <w:ind w:left="-90"/>
    </w:pPr>
    <w:rPr>
      <w:rFonts w:ascii="Arial" w:eastAsia="MS PGothic" w:hAnsi="Arial" w:cs="Times New Roman"/>
      <w:bCs/>
      <w:sz w:val="72"/>
      <w:szCs w:val="28"/>
    </w:rPr>
  </w:style>
  <w:style w:type="paragraph" w:customStyle="1" w:styleId="DataElementTitles">
    <w:name w:val="Data Element Titles"/>
    <w:basedOn w:val="Normal"/>
    <w:qFormat/>
    <w:rsid w:val="00F73BB9"/>
    <w:pPr>
      <w:keepNext/>
      <w:tabs>
        <w:tab w:val="right" w:pos="10800"/>
      </w:tabs>
      <w:spacing w:before="240" w:after="60"/>
      <w:ind w:left="331"/>
    </w:pPr>
    <w:rPr>
      <w:rFonts w:ascii="Calibri" w:hAnsi="Calibri"/>
      <w:b/>
      <w:bCs/>
      <w:color w:val="5C85BC"/>
      <w:sz w:val="28"/>
      <w:szCs w:val="20"/>
      <w:u w:val="single"/>
    </w:rPr>
  </w:style>
  <w:style w:type="paragraph" w:customStyle="1" w:styleId="Default">
    <w:name w:val="Default"/>
    <w:rsid w:val="00F73BB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Definition">
    <w:name w:val="Definition"/>
    <w:basedOn w:val="Normal"/>
    <w:rsid w:val="00F73BB9"/>
    <w:pPr>
      <w:spacing w:before="240" w:after="240"/>
      <w:ind w:left="720" w:hanging="720"/>
    </w:pPr>
    <w:rPr>
      <w:rFonts w:ascii="Times New Roman" w:hAnsi="Times New Roman"/>
      <w:sz w:val="20"/>
      <w:szCs w:val="20"/>
    </w:rPr>
  </w:style>
  <w:style w:type="paragraph" w:customStyle="1" w:styleId="FAQsheader">
    <w:name w:val="FAQs header"/>
    <w:basedOn w:val="Heading3"/>
    <w:qFormat/>
    <w:rsid w:val="00F73BB9"/>
  </w:style>
  <w:style w:type="paragraph" w:customStyle="1" w:styleId="FAQssubheader">
    <w:name w:val="FAQs subheader"/>
    <w:basedOn w:val="Normal"/>
    <w:qFormat/>
    <w:rsid w:val="00F73BB9"/>
    <w:pPr>
      <w:keepNext/>
      <w:keepLines/>
      <w:spacing w:after="240"/>
      <w:outlineLvl w:val="2"/>
    </w:pPr>
    <w:rPr>
      <w:rFonts w:ascii="Arial" w:hAnsi="Arial"/>
      <w:bCs/>
      <w:color w:val="5C85BC"/>
      <w:sz w:val="20"/>
      <w:szCs w:val="20"/>
    </w:rPr>
  </w:style>
  <w:style w:type="paragraph" w:customStyle="1" w:styleId="FAQSectionHeading2">
    <w:name w:val="FAQ Section Heading2"/>
    <w:basedOn w:val="Heading3"/>
    <w:next w:val="Normal"/>
    <w:qFormat/>
    <w:rsid w:val="00F73BB9"/>
  </w:style>
  <w:style w:type="numbering" w:customStyle="1" w:styleId="NoList11">
    <w:name w:val="No List11"/>
    <w:next w:val="NoList"/>
    <w:uiPriority w:val="99"/>
    <w:semiHidden/>
    <w:unhideWhenUsed/>
    <w:rsid w:val="00F73BB9"/>
  </w:style>
  <w:style w:type="paragraph" w:customStyle="1" w:styleId="NOTEboxes">
    <w:name w:val="NOTE boxes"/>
    <w:qFormat/>
    <w:rsid w:val="00F73BB9"/>
    <w:pPr>
      <w:spacing w:after="0" w:line="240" w:lineRule="auto"/>
    </w:pPr>
    <w:rPr>
      <w:rFonts w:ascii="Calibri" w:hAnsi="Calibri" w:cs="Times New Roman"/>
      <w:b/>
      <w:color w:val="595959"/>
    </w:rPr>
  </w:style>
  <w:style w:type="paragraph" w:customStyle="1" w:styleId="Numberedparagraphs">
    <w:name w:val="Numbered paragraphs"/>
    <w:next w:val="Normal"/>
    <w:qFormat/>
    <w:rsid w:val="00F73BB9"/>
    <w:pPr>
      <w:numPr>
        <w:numId w:val="1"/>
      </w:numPr>
      <w:spacing w:before="120" w:after="120" w:line="240" w:lineRule="auto"/>
    </w:pPr>
    <w:rPr>
      <w:rFonts w:ascii="Arial" w:hAnsi="Arial"/>
    </w:rPr>
  </w:style>
  <w:style w:type="paragraph" w:customStyle="1" w:styleId="Tablecopy">
    <w:name w:val="Table copy"/>
    <w:basedOn w:val="Normal"/>
    <w:qFormat/>
    <w:rsid w:val="00F73BB9"/>
    <w:pPr>
      <w:spacing w:before="120" w:after="120"/>
      <w:ind w:right="446"/>
    </w:pPr>
    <w:rPr>
      <w:rFonts w:ascii="Cambria" w:hAnsi="Cambria"/>
    </w:rPr>
  </w:style>
  <w:style w:type="paragraph" w:customStyle="1" w:styleId="OtherTables">
    <w:name w:val="Other Tables"/>
    <w:basedOn w:val="Tablecopy"/>
    <w:qFormat/>
    <w:rsid w:val="00F73BB9"/>
    <w:pPr>
      <w:ind w:right="0"/>
    </w:pPr>
  </w:style>
  <w:style w:type="paragraph" w:customStyle="1" w:styleId="pageheaders">
    <w:name w:val="page headers"/>
    <w:qFormat/>
    <w:rsid w:val="00F73BB9"/>
    <w:pPr>
      <w:pBdr>
        <w:bottom w:val="double" w:sz="6" w:space="1" w:color="B8CAE2"/>
      </w:pBdr>
    </w:pPr>
    <w:rPr>
      <w:color w:val="5C85BC"/>
      <w:sz w:val="20"/>
    </w:rPr>
  </w:style>
  <w:style w:type="character" w:customStyle="1" w:styleId="QuoteChar1">
    <w:name w:val="Quote Char1"/>
    <w:basedOn w:val="DefaultParagraphFont"/>
    <w:uiPriority w:val="29"/>
    <w:rsid w:val="00F73BB9"/>
    <w:rPr>
      <w:rFonts w:ascii="Arial" w:hAnsi="Arial"/>
      <w:i/>
      <w:iCs/>
      <w:color w:val="000000"/>
    </w:rPr>
  </w:style>
  <w:style w:type="paragraph" w:customStyle="1" w:styleId="Resourcecopy">
    <w:name w:val="Resource copy"/>
    <w:basedOn w:val="Normal"/>
    <w:qFormat/>
    <w:rsid w:val="00F73BB9"/>
    <w:pPr>
      <w:spacing w:after="120"/>
      <w:ind w:left="900" w:right="446"/>
    </w:pPr>
    <w:rPr>
      <w:rFonts w:ascii="Cambria" w:hAnsi="Cambria"/>
    </w:rPr>
  </w:style>
  <w:style w:type="paragraph" w:customStyle="1" w:styleId="Resourceheaders">
    <w:name w:val="Resource headers"/>
    <w:basedOn w:val="Normal"/>
    <w:qFormat/>
    <w:rsid w:val="00F73BB9"/>
    <w:pPr>
      <w:keepNext/>
      <w:spacing w:before="240"/>
      <w:ind w:left="900" w:right="446"/>
    </w:pPr>
    <w:rPr>
      <w:rFonts w:ascii="Cambria" w:hAnsi="Cambria"/>
      <w:b/>
    </w:rPr>
  </w:style>
  <w:style w:type="paragraph" w:customStyle="1" w:styleId="Set-apartcopy">
    <w:name w:val="Set-apart copy"/>
    <w:basedOn w:val="Normal"/>
    <w:next w:val="Normal"/>
    <w:qFormat/>
    <w:rsid w:val="00F73BB9"/>
    <w:pPr>
      <w:spacing w:after="120"/>
      <w:ind w:left="720" w:right="1440"/>
    </w:pPr>
    <w:rPr>
      <w:rFonts w:ascii="Cambria" w:hAnsi="Cambria"/>
      <w:color w:val="0B5294"/>
    </w:rPr>
  </w:style>
  <w:style w:type="numbering" w:customStyle="1" w:styleId="StyleBulleted31">
    <w:name w:val="Style Bulleted 31"/>
    <w:rsid w:val="00F73BB9"/>
  </w:style>
  <w:style w:type="numbering" w:customStyle="1" w:styleId="StyleBulleted32">
    <w:name w:val="Style Bulleted 32"/>
    <w:rsid w:val="00F73BB9"/>
  </w:style>
  <w:style w:type="numbering" w:customStyle="1" w:styleId="StyleBulleted33">
    <w:name w:val="Style Bulleted 33"/>
    <w:rsid w:val="00F73BB9"/>
    <w:pPr>
      <w:numPr>
        <w:numId w:val="41"/>
      </w:numPr>
    </w:pPr>
  </w:style>
  <w:style w:type="numbering" w:customStyle="1" w:styleId="StyleNumberedLeft025Hanging0251">
    <w:name w:val="Style Numbered Left:  0.25&quot; Hanging:  0.25&quot;1"/>
    <w:basedOn w:val="NoList"/>
    <w:rsid w:val="00F73BB9"/>
    <w:pPr>
      <w:numPr>
        <w:numId w:val="6"/>
      </w:numPr>
    </w:pPr>
  </w:style>
  <w:style w:type="numbering" w:customStyle="1" w:styleId="Style1">
    <w:name w:val="Style1"/>
    <w:uiPriority w:val="99"/>
    <w:rsid w:val="00F73BB9"/>
    <w:pPr>
      <w:numPr>
        <w:numId w:val="7"/>
      </w:numPr>
    </w:pPr>
  </w:style>
  <w:style w:type="paragraph" w:customStyle="1" w:styleId="Sub-bullets">
    <w:name w:val="Sub-bullets"/>
    <w:basedOn w:val="Answerbulleted"/>
    <w:qFormat/>
    <w:rsid w:val="00F73BB9"/>
    <w:pPr>
      <w:numPr>
        <w:ilvl w:val="1"/>
        <w:numId w:val="8"/>
      </w:numPr>
    </w:pPr>
  </w:style>
  <w:style w:type="character" w:customStyle="1" w:styleId="SubtitleChar1">
    <w:name w:val="Subtitle Char1"/>
    <w:basedOn w:val="DefaultParagraphFont"/>
    <w:uiPriority w:val="11"/>
    <w:rsid w:val="00F73BB9"/>
    <w:rPr>
      <w:rFonts w:ascii="Arial" w:eastAsia="MS PGothic" w:hAnsi="Arial" w:cs="Times New Roman"/>
      <w:i/>
      <w:iCs/>
      <w:color w:val="0F6FC6"/>
      <w:spacing w:val="15"/>
      <w:sz w:val="24"/>
      <w:szCs w:val="24"/>
    </w:rPr>
  </w:style>
  <w:style w:type="paragraph" w:customStyle="1" w:styleId="Subtitle1">
    <w:name w:val="Subtitle1"/>
    <w:basedOn w:val="Normal"/>
    <w:next w:val="Normal"/>
    <w:uiPriority w:val="11"/>
    <w:qFormat/>
    <w:rsid w:val="00F73BB9"/>
    <w:pPr>
      <w:numPr>
        <w:ilvl w:val="1"/>
      </w:numPr>
      <w:spacing w:before="240" w:after="240"/>
      <w:ind w:left="274" w:firstLine="14"/>
    </w:pPr>
    <w:rPr>
      <w:rFonts w:ascii="Cambria" w:hAnsi="Cambria"/>
      <w:i/>
      <w:iCs/>
      <w:color w:val="0F6FC6"/>
      <w:spacing w:val="15"/>
      <w:sz w:val="24"/>
      <w:szCs w:val="24"/>
    </w:rPr>
  </w:style>
  <w:style w:type="character" w:customStyle="1" w:styleId="SVboxes">
    <w:name w:val="SV boxes"/>
    <w:basedOn w:val="DefaultParagraphFont"/>
    <w:uiPriority w:val="1"/>
    <w:qFormat/>
    <w:rsid w:val="00F73BB9"/>
    <w:rPr>
      <w:rFonts w:ascii="Cambria" w:hAnsi="Cambria"/>
      <w:color w:val="FFFFFF"/>
      <w:sz w:val="32"/>
      <w:u w:val="none"/>
      <w:bdr w:val="double" w:sz="6" w:space="0" w:color="325886"/>
      <w:shd w:val="clear" w:color="auto" w:fill="4F81BD"/>
    </w:rPr>
  </w:style>
  <w:style w:type="table" w:customStyle="1" w:styleId="TableGrid11">
    <w:name w:val="Table Grid11"/>
    <w:basedOn w:val="TableNormal"/>
    <w:next w:val="TableGrid"/>
    <w:uiPriority w:val="99"/>
    <w:rsid w:val="00F73B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style>
  <w:style w:type="character" w:customStyle="1" w:styleId="hyperlinks">
    <w:name w:val="hyperlinks"/>
    <w:uiPriority w:val="1"/>
    <w:qFormat/>
    <w:rsid w:val="00F73BB9"/>
    <w:rPr>
      <w:rFonts w:ascii="Calibri" w:hAnsi="Calibri" w:cs="Times New Roman"/>
      <w:b/>
      <w:color w:val="5C85BC"/>
    </w:rPr>
  </w:style>
  <w:style w:type="paragraph" w:customStyle="1" w:styleId="Heading4-NOTOC">
    <w:name w:val="Heading 4-NO TOC"/>
    <w:basedOn w:val="Heading4"/>
    <w:qFormat/>
    <w:rsid w:val="00F73BB9"/>
  </w:style>
  <w:style w:type="paragraph" w:customStyle="1" w:styleId="Heading5-4TOC">
    <w:name w:val="Heading 5-4TOC"/>
    <w:basedOn w:val="Heading4"/>
    <w:rsid w:val="00F73BB9"/>
  </w:style>
  <w:style w:type="paragraph" w:customStyle="1" w:styleId="Heading5-NOTOC">
    <w:name w:val="Heading 5-NO TOC"/>
    <w:basedOn w:val="Heading4"/>
    <w:qFormat/>
    <w:rsid w:val="00F73BB9"/>
  </w:style>
  <w:style w:type="paragraph" w:customStyle="1" w:styleId="Figuretitles">
    <w:name w:val="Figure titles"/>
    <w:basedOn w:val="Normal"/>
    <w:qFormat/>
    <w:rsid w:val="00AD72B5"/>
    <w:pPr>
      <w:keepNext/>
      <w:spacing w:after="40"/>
      <w:jc w:val="center"/>
    </w:pPr>
    <w:rPr>
      <w:rFonts w:ascii="Calibri" w:hAnsi="Calibri"/>
      <w:b/>
      <w:color w:val="31849B" w:themeColor="accent5" w:themeShade="BF"/>
    </w:rPr>
  </w:style>
  <w:style w:type="table" w:customStyle="1" w:styleId="LightList-Accent1111">
    <w:name w:val="Light List - Accent 1111"/>
    <w:basedOn w:val="TableNormal"/>
    <w:next w:val="LightList-Accent11"/>
    <w:uiPriority w:val="61"/>
    <w:rsid w:val="00F73BB9"/>
    <w:pPr>
      <w:spacing w:after="0" w:line="240" w:lineRule="auto"/>
      <w:contextualSpacing/>
    </w:pPr>
    <w:rPr>
      <w:rFonts w:ascii="Times New Roman" w:hAnsi="Times New Roman" w:cs="Times New Roman"/>
      <w:sz w:val="20"/>
      <w:szCs w:val="20"/>
    </w:rPr>
    <w:tblPr>
      <w:tblStyleRowBandSize w:val="1"/>
      <w:tblStyleColBandSize w:val="1"/>
      <w:tblBorders>
        <w:top w:val="single" w:sz="4" w:space="0" w:color="073763"/>
        <w:left w:val="single" w:sz="4" w:space="0" w:color="073763"/>
        <w:bottom w:val="single" w:sz="4" w:space="0" w:color="073763"/>
        <w:right w:val="single" w:sz="4" w:space="0" w:color="073763"/>
        <w:insideH w:val="single" w:sz="4" w:space="0" w:color="073763"/>
        <w:insideV w:val="single" w:sz="4" w:space="0" w:color="073763"/>
      </w:tblBorders>
      <w:tblCellMar>
        <w:top w:w="58" w:type="dxa"/>
        <w:left w:w="115" w:type="dxa"/>
        <w:bottom w:w="58" w:type="dxa"/>
        <w:right w:w="115" w:type="dxa"/>
      </w:tblCellMar>
    </w:tblPr>
    <w:trPr>
      <w:cantSplit/>
    </w:trPr>
    <w:tblStylePr w:type="firstRow">
      <w:pPr>
        <w:keepNext/>
        <w:wordWrap/>
        <w:spacing w:before="0" w:beforeAutospacing="0" w:after="0" w:afterAutospacing="0" w:line="240" w:lineRule="auto"/>
      </w:pPr>
      <w:rPr>
        <w:b/>
        <w:bCs/>
        <w:color w:val="FFFFFF"/>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shd w:val="clear" w:color="auto" w:fill="073763"/>
      </w:tcPr>
    </w:tblStylePr>
    <w:tblStylePr w:type="lastRow">
      <w:pPr>
        <w:spacing w:before="0" w:after="0" w:line="240" w:lineRule="auto"/>
      </w:pPr>
      <w:rPr>
        <w:b/>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fir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la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style>
  <w:style w:type="paragraph" w:customStyle="1" w:styleId="Heading5-4TOC0">
    <w:name w:val="Heading 5 - 4 TOC"/>
    <w:basedOn w:val="Heading5-NOTOC"/>
    <w:qFormat/>
    <w:rsid w:val="00F73BB9"/>
    <w:rPr>
      <w:color w:val="5C85BC"/>
    </w:rPr>
  </w:style>
  <w:style w:type="paragraph" w:customStyle="1" w:styleId="Heading4-4TOC">
    <w:name w:val="Heading 4 - 4 TOC"/>
    <w:basedOn w:val="Heading4-NOTOC"/>
    <w:qFormat/>
    <w:rsid w:val="00F73BB9"/>
    <w:pPr>
      <w:spacing w:before="240"/>
    </w:pPr>
    <w:rPr>
      <w:rFonts w:ascii="Calibri" w:hAnsi="Calibri"/>
      <w:i/>
      <w:color w:val="5C85BC"/>
      <w:sz w:val="32"/>
    </w:rPr>
  </w:style>
  <w:style w:type="table" w:customStyle="1" w:styleId="LightList-Accent12">
    <w:name w:val="Light List - Accent 12"/>
    <w:basedOn w:val="TableNormal"/>
    <w:next w:val="LightList-Accent11"/>
    <w:uiPriority w:val="61"/>
    <w:rsid w:val="00F73BB9"/>
    <w:pPr>
      <w:spacing w:after="0" w:line="240" w:lineRule="auto"/>
      <w:contextualSpacing/>
    </w:pPr>
    <w:rPr>
      <w:rFonts w:ascii="Times New Roman" w:hAnsi="Times New Roman" w:cs="Times New Roman"/>
      <w:sz w:val="20"/>
      <w:szCs w:val="20"/>
    </w:rPr>
    <w:tblPr>
      <w:tblStyleRowBandSize w:val="1"/>
      <w:tblStyleColBandSize w:val="1"/>
      <w:tblBorders>
        <w:top w:val="single" w:sz="4" w:space="0" w:color="073763"/>
        <w:left w:val="single" w:sz="4" w:space="0" w:color="073763"/>
        <w:bottom w:val="single" w:sz="4" w:space="0" w:color="073763"/>
        <w:right w:val="single" w:sz="4" w:space="0" w:color="073763"/>
        <w:insideH w:val="single" w:sz="4" w:space="0" w:color="073763"/>
        <w:insideV w:val="single" w:sz="4" w:space="0" w:color="073763"/>
      </w:tblBorders>
      <w:tblCellMar>
        <w:top w:w="58" w:type="dxa"/>
        <w:left w:w="115" w:type="dxa"/>
        <w:bottom w:w="58" w:type="dxa"/>
        <w:right w:w="115" w:type="dxa"/>
      </w:tblCellMar>
    </w:tblPr>
    <w:trPr>
      <w:cantSplit/>
    </w:trPr>
    <w:tblStylePr w:type="firstRow">
      <w:pPr>
        <w:keepNext/>
        <w:wordWrap/>
        <w:spacing w:before="0" w:beforeAutospacing="0" w:after="0" w:afterAutospacing="0" w:line="240" w:lineRule="auto"/>
      </w:pPr>
      <w:rPr>
        <w:b/>
        <w:bCs/>
        <w:color w:val="FFFFFF"/>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shd w:val="clear" w:color="auto" w:fill="073763"/>
      </w:tcPr>
    </w:tblStylePr>
    <w:tblStylePr w:type="lastRow">
      <w:pPr>
        <w:spacing w:before="0" w:after="0" w:line="240" w:lineRule="auto"/>
      </w:pPr>
      <w:rPr>
        <w:b/>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fir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la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style>
  <w:style w:type="table" w:customStyle="1" w:styleId="LightList-Accent121">
    <w:name w:val="Light List - Accent 121"/>
    <w:basedOn w:val="TableNormal"/>
    <w:next w:val="LightList-Accent11"/>
    <w:uiPriority w:val="61"/>
    <w:rsid w:val="00F73BB9"/>
    <w:pPr>
      <w:spacing w:after="0" w:line="240" w:lineRule="auto"/>
      <w:contextualSpacing/>
    </w:pPr>
    <w:rPr>
      <w:rFonts w:ascii="Times New Roman" w:hAnsi="Times New Roman" w:cs="Times New Roman"/>
      <w:sz w:val="20"/>
      <w:szCs w:val="20"/>
    </w:rPr>
    <w:tblPr>
      <w:tblStyleRowBandSize w:val="1"/>
      <w:tblStyleColBandSize w:val="1"/>
      <w:tblBorders>
        <w:top w:val="single" w:sz="4" w:space="0" w:color="073763"/>
        <w:left w:val="single" w:sz="4" w:space="0" w:color="073763"/>
        <w:bottom w:val="single" w:sz="4" w:space="0" w:color="073763"/>
        <w:right w:val="single" w:sz="4" w:space="0" w:color="073763"/>
        <w:insideH w:val="single" w:sz="4" w:space="0" w:color="073763"/>
        <w:insideV w:val="single" w:sz="4" w:space="0" w:color="073763"/>
      </w:tblBorders>
      <w:tblCellMar>
        <w:top w:w="58" w:type="dxa"/>
        <w:left w:w="115" w:type="dxa"/>
        <w:bottom w:w="58" w:type="dxa"/>
        <w:right w:w="115" w:type="dxa"/>
      </w:tblCellMar>
    </w:tblPr>
    <w:trPr>
      <w:cantSplit/>
    </w:trPr>
    <w:tblStylePr w:type="firstRow">
      <w:pPr>
        <w:keepNext/>
        <w:wordWrap/>
        <w:spacing w:before="0" w:beforeAutospacing="0" w:after="0" w:afterAutospacing="0" w:line="240" w:lineRule="auto"/>
      </w:pPr>
      <w:rPr>
        <w:b/>
        <w:bCs/>
        <w:color w:val="FFFFFF"/>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shd w:val="clear" w:color="auto" w:fill="073763"/>
      </w:tcPr>
    </w:tblStylePr>
    <w:tblStylePr w:type="lastRow">
      <w:pPr>
        <w:spacing w:before="0" w:after="0" w:line="240" w:lineRule="auto"/>
      </w:pPr>
      <w:rPr>
        <w:b/>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fir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la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style>
  <w:style w:type="table" w:customStyle="1" w:styleId="LightList-Accent122">
    <w:name w:val="Light List - Accent 122"/>
    <w:basedOn w:val="TableNormal"/>
    <w:next w:val="LightList-Accent11"/>
    <w:uiPriority w:val="61"/>
    <w:rsid w:val="00F73BB9"/>
    <w:pPr>
      <w:spacing w:after="0" w:line="240" w:lineRule="auto"/>
      <w:contextualSpacing/>
    </w:pPr>
    <w:rPr>
      <w:rFonts w:ascii="Times New Roman" w:hAnsi="Times New Roman" w:cs="Times New Roman"/>
      <w:sz w:val="20"/>
      <w:szCs w:val="20"/>
    </w:rPr>
    <w:tblPr>
      <w:tblStyleRowBandSize w:val="1"/>
      <w:tblStyleColBandSize w:val="1"/>
      <w:tblBorders>
        <w:top w:val="single" w:sz="4" w:space="0" w:color="073763"/>
        <w:left w:val="single" w:sz="4" w:space="0" w:color="073763"/>
        <w:bottom w:val="single" w:sz="4" w:space="0" w:color="073763"/>
        <w:right w:val="single" w:sz="4" w:space="0" w:color="073763"/>
        <w:insideH w:val="single" w:sz="4" w:space="0" w:color="073763"/>
        <w:insideV w:val="single" w:sz="4" w:space="0" w:color="073763"/>
      </w:tblBorders>
      <w:tblCellMar>
        <w:top w:w="58" w:type="dxa"/>
        <w:left w:w="115" w:type="dxa"/>
        <w:bottom w:w="58" w:type="dxa"/>
        <w:right w:w="115" w:type="dxa"/>
      </w:tblCellMar>
    </w:tblPr>
    <w:trPr>
      <w:cantSplit/>
    </w:trPr>
    <w:tblStylePr w:type="firstRow">
      <w:pPr>
        <w:keepNext/>
        <w:wordWrap/>
        <w:spacing w:before="0" w:beforeAutospacing="0" w:after="0" w:afterAutospacing="0" w:line="240" w:lineRule="auto"/>
      </w:pPr>
      <w:rPr>
        <w:b/>
        <w:bCs/>
        <w:color w:val="FFFFFF"/>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shd w:val="clear" w:color="auto" w:fill="073763"/>
      </w:tcPr>
    </w:tblStylePr>
    <w:tblStylePr w:type="lastRow">
      <w:pPr>
        <w:spacing w:before="0" w:after="0" w:line="240" w:lineRule="auto"/>
      </w:pPr>
      <w:rPr>
        <w:b/>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fir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lastCol">
      <w:rPr>
        <w:b w:val="0"/>
        <w:bCs/>
      </w:rPr>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Vert">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1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tblStylePr w:type="band2Horz">
      <w:tblPr/>
      <w:tcPr>
        <w:tcBorders>
          <w:top w:val="single" w:sz="4" w:space="0" w:color="073763"/>
          <w:left w:val="single" w:sz="4" w:space="0" w:color="073763"/>
          <w:bottom w:val="single" w:sz="4" w:space="0" w:color="073763"/>
          <w:right w:val="single" w:sz="4" w:space="0" w:color="073763"/>
          <w:insideH w:val="single" w:sz="4" w:space="0" w:color="073763"/>
          <w:insideV w:val="single" w:sz="4" w:space="0" w:color="073763"/>
        </w:tcBorders>
      </w:tcPr>
    </w:tblStylePr>
  </w:style>
  <w:style w:type="paragraph" w:customStyle="1" w:styleId="StyleHeading4-4TOCBefore18ptAfter6pt">
    <w:name w:val="Style Heading 4 - 4 TOC + Before:  18 pt After:  6 pt"/>
    <w:basedOn w:val="Heading4-4TOC"/>
    <w:rsid w:val="00F73BB9"/>
  </w:style>
  <w:style w:type="paragraph" w:customStyle="1" w:styleId="StyleHeading4-NOTOCRight031Before12pt">
    <w:name w:val="Style Heading 4-NO TOC + Right:  0.31&quot; Before:  12 pt"/>
    <w:basedOn w:val="Heading4-NOTOC"/>
    <w:rsid w:val="00F73BB9"/>
    <w:pPr>
      <w:spacing w:before="240"/>
    </w:pPr>
    <w:rPr>
      <w:rFonts w:ascii="Calibri" w:hAnsi="Calibri"/>
      <w:color w:val="5C85BC"/>
      <w:sz w:val="32"/>
      <w:szCs w:val="20"/>
    </w:rPr>
  </w:style>
  <w:style w:type="paragraph" w:styleId="Bibliography">
    <w:name w:val="Bibliography"/>
    <w:basedOn w:val="Normal"/>
    <w:next w:val="Normal"/>
    <w:uiPriority w:val="37"/>
    <w:semiHidden/>
    <w:unhideWhenUsed/>
    <w:rsid w:val="00F73BB9"/>
    <w:pPr>
      <w:spacing w:before="120" w:after="120"/>
      <w:ind w:left="274" w:right="446"/>
    </w:pPr>
    <w:rPr>
      <w:rFonts w:ascii="Cambria" w:hAnsi="Cambria"/>
    </w:rPr>
  </w:style>
  <w:style w:type="paragraph" w:styleId="BodyText">
    <w:name w:val="Body Text"/>
    <w:basedOn w:val="Normal"/>
    <w:link w:val="BodyTextChar"/>
    <w:uiPriority w:val="99"/>
    <w:semiHidden/>
    <w:unhideWhenUsed/>
    <w:rsid w:val="00F73BB9"/>
    <w:pPr>
      <w:spacing w:before="120" w:after="120"/>
      <w:ind w:left="274" w:right="446"/>
    </w:pPr>
    <w:rPr>
      <w:rFonts w:ascii="Cambria" w:hAnsi="Cambria"/>
    </w:rPr>
  </w:style>
  <w:style w:type="character" w:customStyle="1" w:styleId="BodyTextChar">
    <w:name w:val="Body Text Char"/>
    <w:basedOn w:val="DefaultParagraphFont"/>
    <w:link w:val="BodyText"/>
    <w:uiPriority w:val="99"/>
    <w:semiHidden/>
    <w:rsid w:val="00F73BB9"/>
    <w:rPr>
      <w:rFonts w:ascii="Cambria" w:hAnsi="Cambria"/>
    </w:rPr>
  </w:style>
  <w:style w:type="paragraph" w:styleId="BodyText2">
    <w:name w:val="Body Text 2"/>
    <w:basedOn w:val="Normal"/>
    <w:link w:val="BodyText2Char"/>
    <w:uiPriority w:val="99"/>
    <w:semiHidden/>
    <w:unhideWhenUsed/>
    <w:rsid w:val="00F73BB9"/>
    <w:pPr>
      <w:spacing w:before="120" w:after="120" w:line="480" w:lineRule="auto"/>
      <w:ind w:left="274" w:right="446"/>
    </w:pPr>
    <w:rPr>
      <w:rFonts w:ascii="Cambria" w:hAnsi="Cambria"/>
    </w:rPr>
  </w:style>
  <w:style w:type="character" w:customStyle="1" w:styleId="BodyText2Char">
    <w:name w:val="Body Text 2 Char"/>
    <w:basedOn w:val="DefaultParagraphFont"/>
    <w:link w:val="BodyText2"/>
    <w:uiPriority w:val="99"/>
    <w:semiHidden/>
    <w:rsid w:val="00F73BB9"/>
    <w:rPr>
      <w:rFonts w:ascii="Cambria" w:hAnsi="Cambria"/>
    </w:rPr>
  </w:style>
  <w:style w:type="paragraph" w:styleId="BodyText3">
    <w:name w:val="Body Text 3"/>
    <w:basedOn w:val="Normal"/>
    <w:link w:val="BodyText3Char"/>
    <w:uiPriority w:val="99"/>
    <w:semiHidden/>
    <w:unhideWhenUsed/>
    <w:rsid w:val="00F73BB9"/>
    <w:pPr>
      <w:spacing w:before="120" w:after="120"/>
      <w:ind w:left="274" w:right="446"/>
    </w:pPr>
    <w:rPr>
      <w:rFonts w:ascii="Cambria" w:hAnsi="Cambria"/>
      <w:sz w:val="16"/>
      <w:szCs w:val="16"/>
    </w:rPr>
  </w:style>
  <w:style w:type="character" w:customStyle="1" w:styleId="BodyText3Char">
    <w:name w:val="Body Text 3 Char"/>
    <w:basedOn w:val="DefaultParagraphFont"/>
    <w:link w:val="BodyText3"/>
    <w:uiPriority w:val="99"/>
    <w:semiHidden/>
    <w:rsid w:val="00F73BB9"/>
    <w:rPr>
      <w:rFonts w:ascii="Cambria" w:hAnsi="Cambria"/>
      <w:sz w:val="16"/>
      <w:szCs w:val="16"/>
    </w:rPr>
  </w:style>
  <w:style w:type="paragraph" w:styleId="BodyTextFirstIndent">
    <w:name w:val="Body Text First Indent"/>
    <w:basedOn w:val="BodyText"/>
    <w:link w:val="BodyTextFirstIndentChar"/>
    <w:uiPriority w:val="99"/>
    <w:semiHidden/>
    <w:unhideWhenUsed/>
    <w:rsid w:val="00F73BB9"/>
    <w:pPr>
      <w:ind w:firstLine="360"/>
    </w:pPr>
  </w:style>
  <w:style w:type="character" w:customStyle="1" w:styleId="BodyTextFirstIndentChar">
    <w:name w:val="Body Text First Indent Char"/>
    <w:basedOn w:val="BodyTextChar"/>
    <w:link w:val="BodyTextFirstIndent"/>
    <w:uiPriority w:val="99"/>
    <w:semiHidden/>
    <w:rsid w:val="00F73BB9"/>
    <w:rPr>
      <w:rFonts w:ascii="Cambria" w:hAnsi="Cambria"/>
    </w:rPr>
  </w:style>
  <w:style w:type="paragraph" w:styleId="BodyTextIndent">
    <w:name w:val="Body Text Indent"/>
    <w:basedOn w:val="Normal"/>
    <w:link w:val="BodyTextIndentChar"/>
    <w:uiPriority w:val="99"/>
    <w:semiHidden/>
    <w:unhideWhenUsed/>
    <w:rsid w:val="00F73BB9"/>
    <w:pPr>
      <w:spacing w:before="120" w:after="120"/>
      <w:ind w:left="360" w:right="446"/>
    </w:pPr>
    <w:rPr>
      <w:rFonts w:ascii="Cambria" w:hAnsi="Cambria"/>
    </w:rPr>
  </w:style>
  <w:style w:type="character" w:customStyle="1" w:styleId="BodyTextIndentChar">
    <w:name w:val="Body Text Indent Char"/>
    <w:basedOn w:val="DefaultParagraphFont"/>
    <w:link w:val="BodyTextIndent"/>
    <w:uiPriority w:val="99"/>
    <w:semiHidden/>
    <w:rsid w:val="00F73BB9"/>
    <w:rPr>
      <w:rFonts w:ascii="Cambria" w:hAnsi="Cambria"/>
    </w:rPr>
  </w:style>
  <w:style w:type="paragraph" w:styleId="BodyTextFirstIndent2">
    <w:name w:val="Body Text First Indent 2"/>
    <w:basedOn w:val="BodyTextIndent"/>
    <w:link w:val="BodyTextFirstIndent2Char"/>
    <w:uiPriority w:val="99"/>
    <w:semiHidden/>
    <w:unhideWhenUsed/>
    <w:rsid w:val="00F73BB9"/>
    <w:pPr>
      <w:ind w:firstLine="360"/>
    </w:pPr>
  </w:style>
  <w:style w:type="character" w:customStyle="1" w:styleId="BodyTextFirstIndent2Char">
    <w:name w:val="Body Text First Indent 2 Char"/>
    <w:basedOn w:val="BodyTextIndentChar"/>
    <w:link w:val="BodyTextFirstIndent2"/>
    <w:uiPriority w:val="99"/>
    <w:semiHidden/>
    <w:rsid w:val="00F73BB9"/>
    <w:rPr>
      <w:rFonts w:ascii="Cambria" w:hAnsi="Cambria"/>
    </w:rPr>
  </w:style>
  <w:style w:type="paragraph" w:styleId="BodyTextIndent2">
    <w:name w:val="Body Text Indent 2"/>
    <w:basedOn w:val="Normal"/>
    <w:link w:val="BodyTextIndent2Char"/>
    <w:uiPriority w:val="99"/>
    <w:semiHidden/>
    <w:unhideWhenUsed/>
    <w:rsid w:val="00F73BB9"/>
    <w:pPr>
      <w:spacing w:before="120" w:after="120" w:line="480" w:lineRule="auto"/>
      <w:ind w:left="360" w:right="446"/>
    </w:pPr>
    <w:rPr>
      <w:rFonts w:ascii="Cambria" w:hAnsi="Cambria"/>
    </w:rPr>
  </w:style>
  <w:style w:type="character" w:customStyle="1" w:styleId="BodyTextIndent2Char">
    <w:name w:val="Body Text Indent 2 Char"/>
    <w:basedOn w:val="DefaultParagraphFont"/>
    <w:link w:val="BodyTextIndent2"/>
    <w:uiPriority w:val="99"/>
    <w:semiHidden/>
    <w:rsid w:val="00F73BB9"/>
    <w:rPr>
      <w:rFonts w:ascii="Cambria" w:hAnsi="Cambria"/>
    </w:rPr>
  </w:style>
  <w:style w:type="paragraph" w:styleId="BodyTextIndent3">
    <w:name w:val="Body Text Indent 3"/>
    <w:basedOn w:val="Normal"/>
    <w:link w:val="BodyTextIndent3Char"/>
    <w:uiPriority w:val="99"/>
    <w:semiHidden/>
    <w:unhideWhenUsed/>
    <w:rsid w:val="00F73BB9"/>
    <w:pPr>
      <w:spacing w:before="120" w:after="120"/>
      <w:ind w:left="360" w:right="446"/>
    </w:pPr>
    <w:rPr>
      <w:rFonts w:ascii="Cambria" w:hAnsi="Cambria"/>
      <w:sz w:val="16"/>
      <w:szCs w:val="16"/>
    </w:rPr>
  </w:style>
  <w:style w:type="character" w:customStyle="1" w:styleId="BodyTextIndent3Char">
    <w:name w:val="Body Text Indent 3 Char"/>
    <w:basedOn w:val="DefaultParagraphFont"/>
    <w:link w:val="BodyTextIndent3"/>
    <w:uiPriority w:val="99"/>
    <w:semiHidden/>
    <w:rsid w:val="00F73BB9"/>
    <w:rPr>
      <w:rFonts w:ascii="Cambria" w:hAnsi="Cambria"/>
      <w:sz w:val="16"/>
      <w:szCs w:val="16"/>
    </w:rPr>
  </w:style>
  <w:style w:type="paragraph" w:styleId="Closing">
    <w:name w:val="Closing"/>
    <w:basedOn w:val="Normal"/>
    <w:link w:val="ClosingChar"/>
    <w:uiPriority w:val="99"/>
    <w:semiHidden/>
    <w:unhideWhenUsed/>
    <w:rsid w:val="00F73BB9"/>
    <w:pPr>
      <w:ind w:left="4320" w:right="446"/>
    </w:pPr>
    <w:rPr>
      <w:rFonts w:ascii="Cambria" w:hAnsi="Cambria"/>
    </w:rPr>
  </w:style>
  <w:style w:type="character" w:customStyle="1" w:styleId="ClosingChar">
    <w:name w:val="Closing Char"/>
    <w:basedOn w:val="DefaultParagraphFont"/>
    <w:link w:val="Closing"/>
    <w:uiPriority w:val="99"/>
    <w:semiHidden/>
    <w:rsid w:val="00F73BB9"/>
    <w:rPr>
      <w:rFonts w:ascii="Cambria" w:hAnsi="Cambria"/>
    </w:rPr>
  </w:style>
  <w:style w:type="paragraph" w:styleId="Date">
    <w:name w:val="Date"/>
    <w:basedOn w:val="Normal"/>
    <w:next w:val="Normal"/>
    <w:link w:val="DateChar"/>
    <w:uiPriority w:val="99"/>
    <w:semiHidden/>
    <w:unhideWhenUsed/>
    <w:rsid w:val="00F73BB9"/>
    <w:pPr>
      <w:spacing w:before="120" w:after="120"/>
      <w:ind w:left="274" w:right="446"/>
    </w:pPr>
    <w:rPr>
      <w:rFonts w:ascii="Cambria" w:hAnsi="Cambria"/>
    </w:rPr>
  </w:style>
  <w:style w:type="character" w:customStyle="1" w:styleId="DateChar">
    <w:name w:val="Date Char"/>
    <w:basedOn w:val="DefaultParagraphFont"/>
    <w:link w:val="Date"/>
    <w:uiPriority w:val="99"/>
    <w:semiHidden/>
    <w:rsid w:val="00F73BB9"/>
    <w:rPr>
      <w:rFonts w:ascii="Cambria" w:hAnsi="Cambria"/>
    </w:rPr>
  </w:style>
  <w:style w:type="paragraph" w:styleId="DocumentMap">
    <w:name w:val="Document Map"/>
    <w:basedOn w:val="Normal"/>
    <w:link w:val="DocumentMapChar"/>
    <w:uiPriority w:val="99"/>
    <w:semiHidden/>
    <w:unhideWhenUsed/>
    <w:rsid w:val="00F73BB9"/>
    <w:pPr>
      <w:ind w:left="274" w:right="446"/>
    </w:pPr>
    <w:rPr>
      <w:rFonts w:ascii="Tahoma" w:hAnsi="Tahoma" w:cs="Tahoma"/>
      <w:sz w:val="16"/>
      <w:szCs w:val="16"/>
    </w:rPr>
  </w:style>
  <w:style w:type="character" w:customStyle="1" w:styleId="DocumentMapChar">
    <w:name w:val="Document Map Char"/>
    <w:basedOn w:val="DefaultParagraphFont"/>
    <w:link w:val="DocumentMap"/>
    <w:uiPriority w:val="99"/>
    <w:semiHidden/>
    <w:rsid w:val="00F73BB9"/>
    <w:rPr>
      <w:rFonts w:ascii="Tahoma" w:hAnsi="Tahoma" w:cs="Tahoma"/>
      <w:sz w:val="16"/>
      <w:szCs w:val="16"/>
    </w:rPr>
  </w:style>
  <w:style w:type="paragraph" w:styleId="E-mailSignature">
    <w:name w:val="E-mail Signature"/>
    <w:basedOn w:val="Normal"/>
    <w:link w:val="E-mailSignatureChar"/>
    <w:uiPriority w:val="99"/>
    <w:semiHidden/>
    <w:unhideWhenUsed/>
    <w:rsid w:val="00F73BB9"/>
    <w:pPr>
      <w:ind w:left="274" w:right="446"/>
    </w:pPr>
    <w:rPr>
      <w:rFonts w:ascii="Cambria" w:hAnsi="Cambria"/>
    </w:rPr>
  </w:style>
  <w:style w:type="character" w:customStyle="1" w:styleId="E-mailSignatureChar">
    <w:name w:val="E-mail Signature Char"/>
    <w:basedOn w:val="DefaultParagraphFont"/>
    <w:link w:val="E-mailSignature"/>
    <w:uiPriority w:val="99"/>
    <w:semiHidden/>
    <w:rsid w:val="00F73BB9"/>
    <w:rPr>
      <w:rFonts w:ascii="Cambria" w:hAnsi="Cambria"/>
    </w:rPr>
  </w:style>
  <w:style w:type="paragraph" w:styleId="EndnoteText">
    <w:name w:val="endnote text"/>
    <w:basedOn w:val="Normal"/>
    <w:link w:val="EndnoteTextChar"/>
    <w:uiPriority w:val="99"/>
    <w:semiHidden/>
    <w:unhideWhenUsed/>
    <w:rsid w:val="00F73BB9"/>
    <w:pPr>
      <w:ind w:left="274" w:right="446"/>
    </w:pPr>
    <w:rPr>
      <w:rFonts w:ascii="Cambria" w:hAnsi="Cambria"/>
      <w:sz w:val="20"/>
      <w:szCs w:val="20"/>
    </w:rPr>
  </w:style>
  <w:style w:type="character" w:customStyle="1" w:styleId="EndnoteTextChar">
    <w:name w:val="Endnote Text Char"/>
    <w:basedOn w:val="DefaultParagraphFont"/>
    <w:link w:val="EndnoteText"/>
    <w:uiPriority w:val="99"/>
    <w:semiHidden/>
    <w:rsid w:val="00F73BB9"/>
    <w:rPr>
      <w:rFonts w:ascii="Cambria" w:hAnsi="Cambria"/>
      <w:sz w:val="20"/>
      <w:szCs w:val="20"/>
    </w:rPr>
  </w:style>
  <w:style w:type="paragraph" w:customStyle="1" w:styleId="EnvelopeAddress1">
    <w:name w:val="Envelope Address1"/>
    <w:basedOn w:val="Normal"/>
    <w:next w:val="EnvelopeAddress"/>
    <w:uiPriority w:val="99"/>
    <w:semiHidden/>
    <w:unhideWhenUsed/>
    <w:rsid w:val="00F73BB9"/>
    <w:pPr>
      <w:framePr w:w="7920" w:h="1980" w:hRule="exact" w:hSpace="180" w:wrap="auto" w:hAnchor="page" w:xAlign="center" w:yAlign="bottom"/>
      <w:ind w:left="2880" w:right="446"/>
    </w:pPr>
    <w:rPr>
      <w:rFonts w:ascii="Arial" w:eastAsia="MS PGothic" w:hAnsi="Arial"/>
      <w:sz w:val="24"/>
      <w:szCs w:val="24"/>
    </w:rPr>
  </w:style>
  <w:style w:type="paragraph" w:customStyle="1" w:styleId="EnvelopeReturn1">
    <w:name w:val="Envelope Return1"/>
    <w:basedOn w:val="Normal"/>
    <w:next w:val="EnvelopeReturn"/>
    <w:uiPriority w:val="99"/>
    <w:semiHidden/>
    <w:unhideWhenUsed/>
    <w:rsid w:val="00F73BB9"/>
    <w:pPr>
      <w:ind w:left="274" w:right="446"/>
    </w:pPr>
    <w:rPr>
      <w:rFonts w:ascii="Arial" w:eastAsia="MS PGothic" w:hAnsi="Arial"/>
      <w:sz w:val="20"/>
      <w:szCs w:val="20"/>
    </w:rPr>
  </w:style>
  <w:style w:type="paragraph" w:styleId="HTMLAddress">
    <w:name w:val="HTML Address"/>
    <w:basedOn w:val="Normal"/>
    <w:link w:val="HTMLAddressChar"/>
    <w:uiPriority w:val="99"/>
    <w:semiHidden/>
    <w:unhideWhenUsed/>
    <w:rsid w:val="00F73BB9"/>
    <w:pPr>
      <w:ind w:left="274" w:right="446"/>
    </w:pPr>
    <w:rPr>
      <w:rFonts w:ascii="Cambria" w:hAnsi="Cambria"/>
      <w:i/>
      <w:iCs/>
    </w:rPr>
  </w:style>
  <w:style w:type="character" w:customStyle="1" w:styleId="HTMLAddressChar">
    <w:name w:val="HTML Address Char"/>
    <w:basedOn w:val="DefaultParagraphFont"/>
    <w:link w:val="HTMLAddress"/>
    <w:uiPriority w:val="99"/>
    <w:semiHidden/>
    <w:rsid w:val="00F73BB9"/>
    <w:rPr>
      <w:rFonts w:ascii="Cambria" w:hAnsi="Cambria"/>
      <w:i/>
      <w:iCs/>
    </w:rPr>
  </w:style>
  <w:style w:type="paragraph" w:styleId="HTMLPreformatted">
    <w:name w:val="HTML Preformatted"/>
    <w:basedOn w:val="Normal"/>
    <w:link w:val="HTMLPreformattedChar"/>
    <w:uiPriority w:val="99"/>
    <w:semiHidden/>
    <w:unhideWhenUsed/>
    <w:rsid w:val="00F73BB9"/>
    <w:pPr>
      <w:ind w:left="274" w:right="446"/>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73BB9"/>
    <w:rPr>
      <w:rFonts w:ascii="Consolas" w:hAnsi="Consolas" w:cs="Consolas"/>
      <w:sz w:val="20"/>
      <w:szCs w:val="20"/>
    </w:rPr>
  </w:style>
  <w:style w:type="paragraph" w:styleId="Index4">
    <w:name w:val="index 4"/>
    <w:basedOn w:val="Normal"/>
    <w:next w:val="Normal"/>
    <w:autoRedefine/>
    <w:uiPriority w:val="99"/>
    <w:semiHidden/>
    <w:unhideWhenUsed/>
    <w:rsid w:val="00F73BB9"/>
    <w:pPr>
      <w:ind w:left="880" w:right="446" w:hanging="220"/>
    </w:pPr>
    <w:rPr>
      <w:rFonts w:ascii="Cambria" w:hAnsi="Cambria"/>
    </w:rPr>
  </w:style>
  <w:style w:type="paragraph" w:styleId="Index5">
    <w:name w:val="index 5"/>
    <w:basedOn w:val="Normal"/>
    <w:next w:val="Normal"/>
    <w:autoRedefine/>
    <w:uiPriority w:val="99"/>
    <w:semiHidden/>
    <w:unhideWhenUsed/>
    <w:rsid w:val="00F73BB9"/>
    <w:pPr>
      <w:ind w:left="1100" w:right="446" w:hanging="220"/>
    </w:pPr>
    <w:rPr>
      <w:rFonts w:ascii="Cambria" w:hAnsi="Cambria"/>
    </w:rPr>
  </w:style>
  <w:style w:type="paragraph" w:styleId="Index6">
    <w:name w:val="index 6"/>
    <w:basedOn w:val="Normal"/>
    <w:next w:val="Normal"/>
    <w:autoRedefine/>
    <w:uiPriority w:val="99"/>
    <w:semiHidden/>
    <w:unhideWhenUsed/>
    <w:rsid w:val="00F73BB9"/>
    <w:pPr>
      <w:ind w:left="1320" w:right="446" w:hanging="220"/>
    </w:pPr>
    <w:rPr>
      <w:rFonts w:ascii="Cambria" w:hAnsi="Cambria"/>
    </w:rPr>
  </w:style>
  <w:style w:type="paragraph" w:styleId="Index7">
    <w:name w:val="index 7"/>
    <w:basedOn w:val="Normal"/>
    <w:next w:val="Normal"/>
    <w:autoRedefine/>
    <w:uiPriority w:val="99"/>
    <w:semiHidden/>
    <w:unhideWhenUsed/>
    <w:rsid w:val="00F73BB9"/>
    <w:pPr>
      <w:ind w:left="1540" w:right="446" w:hanging="220"/>
    </w:pPr>
    <w:rPr>
      <w:rFonts w:ascii="Cambria" w:hAnsi="Cambria"/>
    </w:rPr>
  </w:style>
  <w:style w:type="paragraph" w:styleId="Index8">
    <w:name w:val="index 8"/>
    <w:basedOn w:val="Normal"/>
    <w:next w:val="Normal"/>
    <w:autoRedefine/>
    <w:uiPriority w:val="99"/>
    <w:semiHidden/>
    <w:unhideWhenUsed/>
    <w:rsid w:val="00F73BB9"/>
    <w:pPr>
      <w:ind w:left="1760" w:right="446" w:hanging="220"/>
    </w:pPr>
    <w:rPr>
      <w:rFonts w:ascii="Cambria" w:hAnsi="Cambria"/>
    </w:rPr>
  </w:style>
  <w:style w:type="paragraph" w:styleId="Index9">
    <w:name w:val="index 9"/>
    <w:basedOn w:val="Normal"/>
    <w:next w:val="Normal"/>
    <w:autoRedefine/>
    <w:uiPriority w:val="99"/>
    <w:semiHidden/>
    <w:unhideWhenUsed/>
    <w:rsid w:val="00F73BB9"/>
    <w:pPr>
      <w:ind w:left="1980" w:right="446" w:hanging="220"/>
    </w:pPr>
    <w:rPr>
      <w:rFonts w:ascii="Cambria" w:hAnsi="Cambria"/>
    </w:rPr>
  </w:style>
  <w:style w:type="paragraph" w:customStyle="1" w:styleId="IndexHeading1">
    <w:name w:val="Index Heading1"/>
    <w:basedOn w:val="Normal"/>
    <w:next w:val="Index1"/>
    <w:uiPriority w:val="99"/>
    <w:semiHidden/>
    <w:unhideWhenUsed/>
    <w:rsid w:val="00F73BB9"/>
    <w:pPr>
      <w:spacing w:before="120" w:after="120"/>
      <w:ind w:left="274" w:right="446"/>
    </w:pPr>
    <w:rPr>
      <w:rFonts w:ascii="Arial" w:eastAsia="MS PGothic" w:hAnsi="Arial"/>
      <w:b/>
      <w:bCs/>
    </w:rPr>
  </w:style>
  <w:style w:type="paragraph" w:styleId="List">
    <w:name w:val="List"/>
    <w:basedOn w:val="Normal"/>
    <w:uiPriority w:val="99"/>
    <w:semiHidden/>
    <w:unhideWhenUsed/>
    <w:rsid w:val="00F73BB9"/>
    <w:pPr>
      <w:spacing w:before="120" w:after="120"/>
      <w:ind w:left="360" w:right="446" w:hanging="360"/>
      <w:contextualSpacing/>
    </w:pPr>
    <w:rPr>
      <w:rFonts w:ascii="Cambria" w:hAnsi="Cambria"/>
    </w:rPr>
  </w:style>
  <w:style w:type="paragraph" w:styleId="List2">
    <w:name w:val="List 2"/>
    <w:basedOn w:val="Normal"/>
    <w:uiPriority w:val="99"/>
    <w:semiHidden/>
    <w:unhideWhenUsed/>
    <w:rsid w:val="00F73BB9"/>
    <w:pPr>
      <w:spacing w:before="120" w:after="120"/>
      <w:ind w:left="720" w:right="446" w:hanging="360"/>
      <w:contextualSpacing/>
    </w:pPr>
    <w:rPr>
      <w:rFonts w:ascii="Cambria" w:hAnsi="Cambria"/>
    </w:rPr>
  </w:style>
  <w:style w:type="paragraph" w:styleId="List3">
    <w:name w:val="List 3"/>
    <w:basedOn w:val="Normal"/>
    <w:uiPriority w:val="99"/>
    <w:semiHidden/>
    <w:unhideWhenUsed/>
    <w:rsid w:val="00F73BB9"/>
    <w:pPr>
      <w:spacing w:before="120" w:after="120"/>
      <w:ind w:left="1080" w:right="446" w:hanging="360"/>
      <w:contextualSpacing/>
    </w:pPr>
    <w:rPr>
      <w:rFonts w:ascii="Cambria" w:hAnsi="Cambria"/>
    </w:rPr>
  </w:style>
  <w:style w:type="paragraph" w:styleId="List4">
    <w:name w:val="List 4"/>
    <w:basedOn w:val="Normal"/>
    <w:uiPriority w:val="99"/>
    <w:semiHidden/>
    <w:unhideWhenUsed/>
    <w:rsid w:val="00F73BB9"/>
    <w:pPr>
      <w:spacing w:before="120" w:after="120"/>
      <w:ind w:left="1440" w:right="446" w:hanging="360"/>
      <w:contextualSpacing/>
    </w:pPr>
    <w:rPr>
      <w:rFonts w:ascii="Cambria" w:hAnsi="Cambria"/>
    </w:rPr>
  </w:style>
  <w:style w:type="paragraph" w:styleId="List5">
    <w:name w:val="List 5"/>
    <w:basedOn w:val="Normal"/>
    <w:uiPriority w:val="99"/>
    <w:semiHidden/>
    <w:unhideWhenUsed/>
    <w:rsid w:val="00F73BB9"/>
    <w:pPr>
      <w:spacing w:before="120" w:after="120"/>
      <w:ind w:left="1800" w:right="446" w:hanging="360"/>
      <w:contextualSpacing/>
    </w:pPr>
    <w:rPr>
      <w:rFonts w:ascii="Cambria" w:hAnsi="Cambria"/>
    </w:rPr>
  </w:style>
  <w:style w:type="paragraph" w:styleId="ListBullet">
    <w:name w:val="List Bullet"/>
    <w:basedOn w:val="Normal"/>
    <w:uiPriority w:val="99"/>
    <w:semiHidden/>
    <w:unhideWhenUsed/>
    <w:rsid w:val="00F73BB9"/>
    <w:pPr>
      <w:numPr>
        <w:numId w:val="9"/>
      </w:numPr>
      <w:spacing w:before="120" w:after="120"/>
      <w:ind w:right="446"/>
      <w:contextualSpacing/>
    </w:pPr>
    <w:rPr>
      <w:rFonts w:ascii="Cambria" w:hAnsi="Cambria"/>
    </w:rPr>
  </w:style>
  <w:style w:type="paragraph" w:styleId="ListBullet2">
    <w:name w:val="List Bullet 2"/>
    <w:basedOn w:val="Normal"/>
    <w:uiPriority w:val="99"/>
    <w:semiHidden/>
    <w:unhideWhenUsed/>
    <w:rsid w:val="00F73BB9"/>
    <w:pPr>
      <w:numPr>
        <w:numId w:val="10"/>
      </w:numPr>
      <w:spacing w:before="120" w:after="120"/>
      <w:ind w:right="446"/>
      <w:contextualSpacing/>
    </w:pPr>
    <w:rPr>
      <w:rFonts w:ascii="Cambria" w:hAnsi="Cambria"/>
    </w:rPr>
  </w:style>
  <w:style w:type="paragraph" w:styleId="ListBullet3">
    <w:name w:val="List Bullet 3"/>
    <w:basedOn w:val="Normal"/>
    <w:uiPriority w:val="99"/>
    <w:semiHidden/>
    <w:unhideWhenUsed/>
    <w:rsid w:val="00F73BB9"/>
    <w:pPr>
      <w:numPr>
        <w:numId w:val="11"/>
      </w:numPr>
      <w:spacing w:before="120" w:after="120"/>
      <w:ind w:right="446"/>
      <w:contextualSpacing/>
    </w:pPr>
    <w:rPr>
      <w:rFonts w:ascii="Cambria" w:hAnsi="Cambria"/>
    </w:rPr>
  </w:style>
  <w:style w:type="paragraph" w:styleId="ListBullet4">
    <w:name w:val="List Bullet 4"/>
    <w:basedOn w:val="Normal"/>
    <w:uiPriority w:val="99"/>
    <w:semiHidden/>
    <w:unhideWhenUsed/>
    <w:rsid w:val="00F73BB9"/>
    <w:pPr>
      <w:numPr>
        <w:numId w:val="12"/>
      </w:numPr>
      <w:spacing w:before="120" w:after="120"/>
      <w:ind w:right="446"/>
      <w:contextualSpacing/>
    </w:pPr>
    <w:rPr>
      <w:rFonts w:ascii="Cambria" w:hAnsi="Cambria"/>
    </w:rPr>
  </w:style>
  <w:style w:type="paragraph" w:styleId="ListBullet5">
    <w:name w:val="List Bullet 5"/>
    <w:basedOn w:val="Normal"/>
    <w:uiPriority w:val="99"/>
    <w:semiHidden/>
    <w:unhideWhenUsed/>
    <w:rsid w:val="00F73BB9"/>
    <w:pPr>
      <w:numPr>
        <w:numId w:val="13"/>
      </w:numPr>
      <w:spacing w:before="120" w:after="120"/>
      <w:ind w:right="446"/>
      <w:contextualSpacing/>
    </w:pPr>
    <w:rPr>
      <w:rFonts w:ascii="Cambria" w:hAnsi="Cambria"/>
    </w:rPr>
  </w:style>
  <w:style w:type="paragraph" w:styleId="ListContinue">
    <w:name w:val="List Continue"/>
    <w:basedOn w:val="Normal"/>
    <w:uiPriority w:val="99"/>
    <w:semiHidden/>
    <w:unhideWhenUsed/>
    <w:rsid w:val="00F73BB9"/>
    <w:pPr>
      <w:spacing w:before="120" w:after="120"/>
      <w:ind w:left="360" w:right="446"/>
      <w:contextualSpacing/>
    </w:pPr>
    <w:rPr>
      <w:rFonts w:ascii="Cambria" w:hAnsi="Cambria"/>
    </w:rPr>
  </w:style>
  <w:style w:type="paragraph" w:styleId="ListContinue2">
    <w:name w:val="List Continue 2"/>
    <w:basedOn w:val="Normal"/>
    <w:uiPriority w:val="99"/>
    <w:semiHidden/>
    <w:unhideWhenUsed/>
    <w:rsid w:val="00F73BB9"/>
    <w:pPr>
      <w:spacing w:before="120" w:after="120"/>
      <w:ind w:left="720" w:right="446"/>
      <w:contextualSpacing/>
    </w:pPr>
    <w:rPr>
      <w:rFonts w:ascii="Cambria" w:hAnsi="Cambria"/>
    </w:rPr>
  </w:style>
  <w:style w:type="paragraph" w:styleId="ListContinue3">
    <w:name w:val="List Continue 3"/>
    <w:basedOn w:val="Normal"/>
    <w:uiPriority w:val="99"/>
    <w:semiHidden/>
    <w:unhideWhenUsed/>
    <w:rsid w:val="00F73BB9"/>
    <w:pPr>
      <w:spacing w:before="120" w:after="120"/>
      <w:ind w:left="1080" w:right="446"/>
      <w:contextualSpacing/>
    </w:pPr>
    <w:rPr>
      <w:rFonts w:ascii="Cambria" w:hAnsi="Cambria"/>
    </w:rPr>
  </w:style>
  <w:style w:type="paragraph" w:styleId="ListContinue4">
    <w:name w:val="List Continue 4"/>
    <w:basedOn w:val="Normal"/>
    <w:uiPriority w:val="99"/>
    <w:semiHidden/>
    <w:unhideWhenUsed/>
    <w:rsid w:val="00F73BB9"/>
    <w:pPr>
      <w:spacing w:before="120" w:after="120"/>
      <w:ind w:left="1440" w:right="446"/>
      <w:contextualSpacing/>
    </w:pPr>
    <w:rPr>
      <w:rFonts w:ascii="Cambria" w:hAnsi="Cambria"/>
    </w:rPr>
  </w:style>
  <w:style w:type="paragraph" w:styleId="ListContinue5">
    <w:name w:val="List Continue 5"/>
    <w:basedOn w:val="Normal"/>
    <w:uiPriority w:val="99"/>
    <w:semiHidden/>
    <w:unhideWhenUsed/>
    <w:rsid w:val="00F73BB9"/>
    <w:pPr>
      <w:spacing w:before="120" w:after="120"/>
      <w:ind w:left="1800" w:right="446"/>
      <w:contextualSpacing/>
    </w:pPr>
    <w:rPr>
      <w:rFonts w:ascii="Cambria" w:hAnsi="Cambria"/>
    </w:rPr>
  </w:style>
  <w:style w:type="paragraph" w:styleId="ListNumber">
    <w:name w:val="List Number"/>
    <w:basedOn w:val="Normal"/>
    <w:uiPriority w:val="99"/>
    <w:semiHidden/>
    <w:unhideWhenUsed/>
    <w:rsid w:val="00F73BB9"/>
    <w:pPr>
      <w:numPr>
        <w:numId w:val="14"/>
      </w:numPr>
      <w:spacing w:before="120" w:after="120"/>
      <w:ind w:right="446"/>
      <w:contextualSpacing/>
    </w:pPr>
    <w:rPr>
      <w:rFonts w:ascii="Cambria" w:hAnsi="Cambria"/>
    </w:rPr>
  </w:style>
  <w:style w:type="paragraph" w:styleId="ListNumber2">
    <w:name w:val="List Number 2"/>
    <w:basedOn w:val="Normal"/>
    <w:uiPriority w:val="99"/>
    <w:semiHidden/>
    <w:unhideWhenUsed/>
    <w:rsid w:val="00F73BB9"/>
    <w:pPr>
      <w:numPr>
        <w:numId w:val="15"/>
      </w:numPr>
      <w:spacing w:before="120" w:after="120"/>
      <w:ind w:right="446"/>
      <w:contextualSpacing/>
    </w:pPr>
    <w:rPr>
      <w:rFonts w:ascii="Cambria" w:hAnsi="Cambria"/>
    </w:rPr>
  </w:style>
  <w:style w:type="paragraph" w:styleId="ListNumber3">
    <w:name w:val="List Number 3"/>
    <w:basedOn w:val="Normal"/>
    <w:uiPriority w:val="99"/>
    <w:semiHidden/>
    <w:unhideWhenUsed/>
    <w:rsid w:val="00F73BB9"/>
    <w:pPr>
      <w:numPr>
        <w:numId w:val="16"/>
      </w:numPr>
      <w:spacing w:before="120" w:after="120"/>
      <w:ind w:right="446"/>
      <w:contextualSpacing/>
    </w:pPr>
    <w:rPr>
      <w:rFonts w:ascii="Cambria" w:hAnsi="Cambria"/>
    </w:rPr>
  </w:style>
  <w:style w:type="paragraph" w:styleId="ListNumber4">
    <w:name w:val="List Number 4"/>
    <w:basedOn w:val="Normal"/>
    <w:uiPriority w:val="99"/>
    <w:semiHidden/>
    <w:unhideWhenUsed/>
    <w:rsid w:val="00F73BB9"/>
    <w:pPr>
      <w:numPr>
        <w:numId w:val="17"/>
      </w:numPr>
      <w:spacing w:before="120" w:after="120"/>
      <w:ind w:right="446"/>
      <w:contextualSpacing/>
    </w:pPr>
    <w:rPr>
      <w:rFonts w:ascii="Cambria" w:hAnsi="Cambria"/>
    </w:rPr>
  </w:style>
  <w:style w:type="paragraph" w:styleId="ListNumber5">
    <w:name w:val="List Number 5"/>
    <w:basedOn w:val="Normal"/>
    <w:uiPriority w:val="99"/>
    <w:semiHidden/>
    <w:unhideWhenUsed/>
    <w:rsid w:val="00F73BB9"/>
    <w:pPr>
      <w:numPr>
        <w:numId w:val="18"/>
      </w:numPr>
      <w:spacing w:before="120" w:after="120"/>
      <w:ind w:right="446"/>
      <w:contextualSpacing/>
    </w:pPr>
    <w:rPr>
      <w:rFonts w:ascii="Cambria" w:hAnsi="Cambria"/>
    </w:rPr>
  </w:style>
  <w:style w:type="paragraph" w:styleId="MacroText">
    <w:name w:val="macro"/>
    <w:link w:val="MacroTextChar"/>
    <w:uiPriority w:val="99"/>
    <w:semiHidden/>
    <w:unhideWhenUsed/>
    <w:rsid w:val="00F73BB9"/>
    <w:pPr>
      <w:tabs>
        <w:tab w:val="left" w:pos="480"/>
        <w:tab w:val="left" w:pos="960"/>
        <w:tab w:val="left" w:pos="1440"/>
        <w:tab w:val="left" w:pos="1920"/>
        <w:tab w:val="left" w:pos="2400"/>
        <w:tab w:val="left" w:pos="2880"/>
        <w:tab w:val="left" w:pos="3360"/>
        <w:tab w:val="left" w:pos="3840"/>
        <w:tab w:val="left" w:pos="4320"/>
      </w:tabs>
      <w:spacing w:before="120" w:after="0" w:line="240" w:lineRule="auto"/>
      <w:ind w:left="274" w:right="446"/>
    </w:pPr>
    <w:rPr>
      <w:rFonts w:ascii="Consolas" w:hAnsi="Consolas" w:cs="Consolas"/>
      <w:sz w:val="20"/>
      <w:szCs w:val="20"/>
    </w:rPr>
  </w:style>
  <w:style w:type="character" w:customStyle="1" w:styleId="MacroTextChar">
    <w:name w:val="Macro Text Char"/>
    <w:basedOn w:val="DefaultParagraphFont"/>
    <w:link w:val="MacroText"/>
    <w:uiPriority w:val="99"/>
    <w:semiHidden/>
    <w:rsid w:val="00F73BB9"/>
    <w:rPr>
      <w:rFonts w:ascii="Consolas" w:hAnsi="Consolas" w:cs="Consolas"/>
      <w:sz w:val="20"/>
      <w:szCs w:val="20"/>
    </w:rPr>
  </w:style>
  <w:style w:type="paragraph" w:customStyle="1" w:styleId="MessageHeader1">
    <w:name w:val="Message Header1"/>
    <w:basedOn w:val="Normal"/>
    <w:next w:val="MessageHeader"/>
    <w:link w:val="MessageHeaderChar"/>
    <w:uiPriority w:val="99"/>
    <w:semiHidden/>
    <w:unhideWhenUsed/>
    <w:rsid w:val="00F73BB9"/>
    <w:pPr>
      <w:pBdr>
        <w:top w:val="single" w:sz="6" w:space="1" w:color="auto"/>
        <w:left w:val="single" w:sz="6" w:space="1" w:color="auto"/>
        <w:bottom w:val="single" w:sz="6" w:space="1" w:color="auto"/>
        <w:right w:val="single" w:sz="6" w:space="1" w:color="auto"/>
      </w:pBdr>
      <w:shd w:val="pct20" w:color="auto" w:fill="auto"/>
      <w:ind w:left="1080" w:right="446" w:hanging="1080"/>
    </w:pPr>
    <w:rPr>
      <w:rFonts w:ascii="Arial" w:eastAsia="MS PGothic" w:hAnsi="Arial"/>
      <w:sz w:val="24"/>
      <w:szCs w:val="24"/>
    </w:rPr>
  </w:style>
  <w:style w:type="character" w:customStyle="1" w:styleId="MessageHeaderChar">
    <w:name w:val="Message Header Char"/>
    <w:basedOn w:val="DefaultParagraphFont"/>
    <w:link w:val="MessageHeader1"/>
    <w:uiPriority w:val="99"/>
    <w:semiHidden/>
    <w:rsid w:val="00F73BB9"/>
    <w:rPr>
      <w:rFonts w:ascii="Arial" w:eastAsia="MS PGothic" w:hAnsi="Arial" w:cs="Times New Roman"/>
      <w:sz w:val="24"/>
      <w:szCs w:val="24"/>
      <w:shd w:val="pct20" w:color="auto" w:fill="auto"/>
    </w:rPr>
  </w:style>
  <w:style w:type="paragraph" w:styleId="NormalWeb">
    <w:name w:val="Normal (Web)"/>
    <w:basedOn w:val="Normal"/>
    <w:uiPriority w:val="99"/>
    <w:semiHidden/>
    <w:unhideWhenUsed/>
    <w:rsid w:val="00F73BB9"/>
    <w:pPr>
      <w:spacing w:before="120" w:after="120"/>
      <w:ind w:left="274" w:right="446"/>
    </w:pPr>
    <w:rPr>
      <w:rFonts w:ascii="Times New Roman" w:hAnsi="Times New Roman"/>
      <w:sz w:val="24"/>
      <w:szCs w:val="24"/>
    </w:rPr>
  </w:style>
  <w:style w:type="paragraph" w:styleId="NormalIndent">
    <w:name w:val="Normal Indent"/>
    <w:basedOn w:val="Normal"/>
    <w:uiPriority w:val="99"/>
    <w:semiHidden/>
    <w:unhideWhenUsed/>
    <w:rsid w:val="00F73BB9"/>
    <w:pPr>
      <w:spacing w:before="120" w:after="120"/>
      <w:ind w:left="720" w:right="446"/>
    </w:pPr>
    <w:rPr>
      <w:rFonts w:ascii="Cambria" w:hAnsi="Cambria"/>
    </w:rPr>
  </w:style>
  <w:style w:type="paragraph" w:styleId="NoteHeading">
    <w:name w:val="Note Heading"/>
    <w:basedOn w:val="Normal"/>
    <w:next w:val="Normal"/>
    <w:link w:val="NoteHeadingChar"/>
    <w:uiPriority w:val="99"/>
    <w:semiHidden/>
    <w:unhideWhenUsed/>
    <w:rsid w:val="00F73BB9"/>
    <w:pPr>
      <w:ind w:left="274" w:right="446"/>
    </w:pPr>
    <w:rPr>
      <w:rFonts w:ascii="Cambria" w:hAnsi="Cambria"/>
    </w:rPr>
  </w:style>
  <w:style w:type="character" w:customStyle="1" w:styleId="NoteHeadingChar">
    <w:name w:val="Note Heading Char"/>
    <w:basedOn w:val="DefaultParagraphFont"/>
    <w:link w:val="NoteHeading"/>
    <w:uiPriority w:val="99"/>
    <w:semiHidden/>
    <w:rsid w:val="00F73BB9"/>
    <w:rPr>
      <w:rFonts w:ascii="Cambria" w:hAnsi="Cambria"/>
    </w:rPr>
  </w:style>
  <w:style w:type="paragraph" w:styleId="PlainText">
    <w:name w:val="Plain Text"/>
    <w:basedOn w:val="Normal"/>
    <w:link w:val="PlainTextChar"/>
    <w:uiPriority w:val="99"/>
    <w:semiHidden/>
    <w:unhideWhenUsed/>
    <w:rsid w:val="00F73BB9"/>
    <w:pPr>
      <w:ind w:left="274" w:right="446"/>
    </w:pPr>
    <w:rPr>
      <w:rFonts w:ascii="Consolas" w:hAnsi="Consolas" w:cs="Consolas"/>
      <w:sz w:val="21"/>
      <w:szCs w:val="21"/>
    </w:rPr>
  </w:style>
  <w:style w:type="character" w:customStyle="1" w:styleId="PlainTextChar">
    <w:name w:val="Plain Text Char"/>
    <w:basedOn w:val="DefaultParagraphFont"/>
    <w:link w:val="PlainText"/>
    <w:uiPriority w:val="99"/>
    <w:semiHidden/>
    <w:rsid w:val="00F73BB9"/>
    <w:rPr>
      <w:rFonts w:ascii="Consolas" w:hAnsi="Consolas" w:cs="Consolas"/>
      <w:sz w:val="21"/>
      <w:szCs w:val="21"/>
    </w:rPr>
  </w:style>
  <w:style w:type="paragraph" w:styleId="Salutation">
    <w:name w:val="Salutation"/>
    <w:basedOn w:val="Normal"/>
    <w:next w:val="Normal"/>
    <w:link w:val="SalutationChar"/>
    <w:uiPriority w:val="99"/>
    <w:semiHidden/>
    <w:unhideWhenUsed/>
    <w:rsid w:val="00F73BB9"/>
    <w:pPr>
      <w:spacing w:before="120" w:after="120"/>
      <w:ind w:left="274" w:right="446"/>
    </w:pPr>
    <w:rPr>
      <w:rFonts w:ascii="Cambria" w:hAnsi="Cambria"/>
    </w:rPr>
  </w:style>
  <w:style w:type="character" w:customStyle="1" w:styleId="SalutationChar">
    <w:name w:val="Salutation Char"/>
    <w:basedOn w:val="DefaultParagraphFont"/>
    <w:link w:val="Salutation"/>
    <w:uiPriority w:val="99"/>
    <w:semiHidden/>
    <w:rsid w:val="00F73BB9"/>
    <w:rPr>
      <w:rFonts w:ascii="Cambria" w:hAnsi="Cambria"/>
    </w:rPr>
  </w:style>
  <w:style w:type="paragraph" w:styleId="Signature">
    <w:name w:val="Signature"/>
    <w:basedOn w:val="Normal"/>
    <w:link w:val="SignatureChar"/>
    <w:uiPriority w:val="99"/>
    <w:semiHidden/>
    <w:unhideWhenUsed/>
    <w:rsid w:val="00F73BB9"/>
    <w:pPr>
      <w:ind w:left="4320" w:right="446"/>
    </w:pPr>
    <w:rPr>
      <w:rFonts w:ascii="Cambria" w:hAnsi="Cambria"/>
    </w:rPr>
  </w:style>
  <w:style w:type="character" w:customStyle="1" w:styleId="SignatureChar">
    <w:name w:val="Signature Char"/>
    <w:basedOn w:val="DefaultParagraphFont"/>
    <w:link w:val="Signature"/>
    <w:uiPriority w:val="99"/>
    <w:semiHidden/>
    <w:rsid w:val="00F73BB9"/>
    <w:rPr>
      <w:rFonts w:ascii="Cambria" w:hAnsi="Cambria"/>
    </w:rPr>
  </w:style>
  <w:style w:type="paragraph" w:styleId="TableofAuthorities">
    <w:name w:val="table of authorities"/>
    <w:basedOn w:val="Normal"/>
    <w:next w:val="Normal"/>
    <w:uiPriority w:val="99"/>
    <w:semiHidden/>
    <w:unhideWhenUsed/>
    <w:rsid w:val="00F73BB9"/>
    <w:pPr>
      <w:spacing w:before="120"/>
      <w:ind w:left="220" w:right="446" w:hanging="220"/>
    </w:pPr>
    <w:rPr>
      <w:rFonts w:ascii="Cambria" w:hAnsi="Cambria"/>
    </w:rPr>
  </w:style>
  <w:style w:type="paragraph" w:styleId="TableofFigures">
    <w:name w:val="table of figures"/>
    <w:basedOn w:val="Normal"/>
    <w:next w:val="Normal"/>
    <w:uiPriority w:val="99"/>
    <w:semiHidden/>
    <w:unhideWhenUsed/>
    <w:rsid w:val="00F73BB9"/>
    <w:pPr>
      <w:spacing w:before="120"/>
      <w:ind w:right="446"/>
    </w:pPr>
    <w:rPr>
      <w:rFonts w:ascii="Cambria" w:hAnsi="Cambria"/>
    </w:rPr>
  </w:style>
  <w:style w:type="paragraph" w:customStyle="1" w:styleId="TOAHeading1">
    <w:name w:val="TOA Heading1"/>
    <w:basedOn w:val="Normal"/>
    <w:next w:val="Normal"/>
    <w:uiPriority w:val="99"/>
    <w:semiHidden/>
    <w:unhideWhenUsed/>
    <w:rsid w:val="00F73BB9"/>
    <w:pPr>
      <w:spacing w:before="120" w:after="120"/>
      <w:ind w:left="274" w:right="446"/>
    </w:pPr>
    <w:rPr>
      <w:rFonts w:ascii="Arial" w:eastAsia="MS PGothic" w:hAnsi="Arial"/>
      <w:b/>
      <w:bCs/>
      <w:sz w:val="24"/>
      <w:szCs w:val="24"/>
    </w:rPr>
  </w:style>
  <w:style w:type="paragraph" w:customStyle="1" w:styleId="StyleTOC1LatinBodyTimesNewRoman10pt">
    <w:name w:val="Style TOC 1 + (Latin) +Body (Times New Roman) 10 pt"/>
    <w:basedOn w:val="Normal"/>
    <w:rsid w:val="00F73BB9"/>
    <w:pPr>
      <w:spacing w:before="120" w:after="120"/>
      <w:ind w:left="274" w:right="446"/>
    </w:pPr>
    <w:rPr>
      <w:bCs/>
      <w:sz w:val="20"/>
    </w:rPr>
  </w:style>
  <w:style w:type="paragraph" w:styleId="TOC1">
    <w:name w:val="toc 1"/>
    <w:basedOn w:val="Normal"/>
    <w:next w:val="Normal"/>
    <w:autoRedefine/>
    <w:uiPriority w:val="39"/>
    <w:unhideWhenUsed/>
    <w:rsid w:val="00B9540B"/>
    <w:pPr>
      <w:tabs>
        <w:tab w:val="right" w:leader="dot" w:pos="10790"/>
      </w:tabs>
      <w:spacing w:before="100" w:after="100"/>
      <w:ind w:right="446"/>
    </w:pPr>
    <w:rPr>
      <w:rFonts w:ascii="Cambria" w:hAnsi="Cambria"/>
    </w:rPr>
  </w:style>
  <w:style w:type="paragraph" w:styleId="TOC2">
    <w:name w:val="toc 2"/>
    <w:basedOn w:val="Normal"/>
    <w:next w:val="Normal"/>
    <w:autoRedefine/>
    <w:uiPriority w:val="39"/>
    <w:unhideWhenUsed/>
    <w:rsid w:val="00C6012F"/>
    <w:pPr>
      <w:tabs>
        <w:tab w:val="right" w:leader="dot" w:pos="10790"/>
      </w:tabs>
      <w:spacing w:before="60" w:after="100"/>
      <w:ind w:left="216" w:right="446"/>
    </w:pPr>
    <w:rPr>
      <w:rFonts w:ascii="Cambria" w:eastAsia="MS PMincho" w:hAnsi="Cambria"/>
      <w:bCs/>
      <w:noProof/>
    </w:rPr>
  </w:style>
  <w:style w:type="table" w:styleId="LightList-Accent5">
    <w:name w:val="Light List Accent 5"/>
    <w:basedOn w:val="TableNormal"/>
    <w:uiPriority w:val="61"/>
    <w:rsid w:val="00F73BB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73BB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2">
    <w:name w:val="Light List Accent 2"/>
    <w:basedOn w:val="TableNormal"/>
    <w:uiPriority w:val="61"/>
    <w:rsid w:val="00F73BB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73BB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73BB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Title">
    <w:name w:val="Title"/>
    <w:basedOn w:val="Normal"/>
    <w:next w:val="Normal"/>
    <w:link w:val="TitleChar"/>
    <w:uiPriority w:val="10"/>
    <w:qFormat/>
    <w:rsid w:val="00F73BB9"/>
    <w:pPr>
      <w:pBdr>
        <w:bottom w:val="single" w:sz="8" w:space="4" w:color="4F81BD" w:themeColor="accent1"/>
      </w:pBdr>
      <w:spacing w:after="300"/>
      <w:contextualSpacing/>
    </w:pPr>
    <w:rPr>
      <w:rFonts w:ascii="Arial" w:eastAsia="MS PGothic" w:hAnsi="Arial"/>
      <w:caps/>
      <w:color w:val="03485B"/>
      <w:spacing w:val="5"/>
      <w:kern w:val="28"/>
      <w:sz w:val="36"/>
      <w:szCs w:val="52"/>
    </w:rPr>
  </w:style>
  <w:style w:type="character" w:customStyle="1" w:styleId="TitleChar1">
    <w:name w:val="Title Char1"/>
    <w:basedOn w:val="DefaultParagraphFont"/>
    <w:uiPriority w:val="10"/>
    <w:rsid w:val="00F73BB9"/>
    <w:rPr>
      <w:rFonts w:asciiTheme="majorHAnsi" w:eastAsiaTheme="majorEastAsia" w:hAnsiTheme="majorHAnsi" w:cstheme="majorBidi"/>
      <w:color w:val="17365D" w:themeColor="text2" w:themeShade="BF"/>
      <w:spacing w:val="5"/>
      <w:kern w:val="28"/>
      <w:sz w:val="52"/>
      <w:szCs w:val="52"/>
    </w:rPr>
  </w:style>
  <w:style w:type="character" w:customStyle="1" w:styleId="Heading2Char1">
    <w:name w:val="Heading 2 Char1"/>
    <w:basedOn w:val="DefaultParagraphFont"/>
    <w:uiPriority w:val="9"/>
    <w:semiHidden/>
    <w:rsid w:val="00F73BB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73BB9"/>
    <w:rPr>
      <w:color w:val="0000FF" w:themeColor="hyperlink"/>
      <w:u w:val="single"/>
    </w:rPr>
  </w:style>
  <w:style w:type="character" w:customStyle="1" w:styleId="Heading3Char3">
    <w:name w:val="Heading 3 Char3"/>
    <w:basedOn w:val="DefaultParagraphFont"/>
    <w:uiPriority w:val="9"/>
    <w:semiHidden/>
    <w:rsid w:val="00F73BB9"/>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F73BB9"/>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semiHidden/>
    <w:unhideWhenUsed/>
    <w:qFormat/>
    <w:rsid w:val="00F73BB9"/>
    <w:rPr>
      <w:b/>
      <w:bCs/>
      <w:color w:val="4F81BD" w:themeColor="accent1"/>
      <w:sz w:val="18"/>
      <w:szCs w:val="18"/>
    </w:rPr>
  </w:style>
  <w:style w:type="character" w:customStyle="1" w:styleId="Heading8Char1">
    <w:name w:val="Heading 8 Char1"/>
    <w:basedOn w:val="DefaultParagraphFont"/>
    <w:link w:val="Heading8"/>
    <w:uiPriority w:val="9"/>
    <w:semiHidden/>
    <w:rsid w:val="00F73BB9"/>
    <w:rPr>
      <w:rFonts w:asciiTheme="majorHAnsi" w:eastAsiaTheme="majorEastAsia" w:hAnsiTheme="majorHAnsi" w:cstheme="majorBidi"/>
      <w:color w:val="404040" w:themeColor="text1" w:themeTint="BF"/>
      <w:sz w:val="20"/>
      <w:szCs w:val="20"/>
    </w:rPr>
  </w:style>
  <w:style w:type="character" w:styleId="FollowedHyperlink">
    <w:name w:val="FollowedHyperlink"/>
    <w:basedOn w:val="DefaultParagraphFont"/>
    <w:uiPriority w:val="99"/>
    <w:semiHidden/>
    <w:unhideWhenUsed/>
    <w:rsid w:val="00F73BB9"/>
    <w:rPr>
      <w:color w:val="800080" w:themeColor="followedHyperlink"/>
      <w:u w:val="single"/>
    </w:rPr>
  </w:style>
  <w:style w:type="character" w:customStyle="1" w:styleId="Heading5Char1">
    <w:name w:val="Heading 5 Char1"/>
    <w:basedOn w:val="DefaultParagraphFont"/>
    <w:uiPriority w:val="9"/>
    <w:semiHidden/>
    <w:rsid w:val="00F73BB9"/>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F73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1">
    <w:name w:val="Heading 9 Char1"/>
    <w:basedOn w:val="DefaultParagraphFont"/>
    <w:uiPriority w:val="9"/>
    <w:semiHidden/>
    <w:rsid w:val="00F73BB9"/>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F73BB9"/>
    <w:pPr>
      <w:pBdr>
        <w:bottom w:val="single" w:sz="4" w:space="4" w:color="4F81BD" w:themeColor="accent1"/>
      </w:pBdr>
      <w:spacing w:before="200" w:after="280"/>
      <w:ind w:left="936" w:right="936"/>
    </w:pPr>
    <w:rPr>
      <w:b/>
      <w:bCs/>
      <w:i/>
      <w:iCs/>
      <w:color w:val="0F6FC6"/>
    </w:rPr>
  </w:style>
  <w:style w:type="character" w:customStyle="1" w:styleId="IntenseQuoteChar1">
    <w:name w:val="Intense Quote Char1"/>
    <w:basedOn w:val="DefaultParagraphFont"/>
    <w:uiPriority w:val="30"/>
    <w:rsid w:val="00F73BB9"/>
    <w:rPr>
      <w:b/>
      <w:bCs/>
      <w:i/>
      <w:iCs/>
      <w:color w:val="4F81BD" w:themeColor="accent1"/>
    </w:rPr>
  </w:style>
  <w:style w:type="paragraph" w:styleId="Quote">
    <w:name w:val="Quote"/>
    <w:basedOn w:val="Normal"/>
    <w:next w:val="Normal"/>
    <w:link w:val="QuoteChar"/>
    <w:uiPriority w:val="29"/>
    <w:qFormat/>
    <w:rsid w:val="00F73BB9"/>
    <w:rPr>
      <w:rFonts w:ascii="Times New Roman" w:hAnsi="Times New Roman"/>
      <w:i/>
      <w:iCs/>
      <w:color w:val="000000"/>
    </w:rPr>
  </w:style>
  <w:style w:type="character" w:customStyle="1" w:styleId="QuoteChar2">
    <w:name w:val="Quote Char2"/>
    <w:basedOn w:val="DefaultParagraphFont"/>
    <w:uiPriority w:val="29"/>
    <w:rsid w:val="00F73BB9"/>
    <w:rPr>
      <w:i/>
      <w:iCs/>
      <w:color w:val="000000" w:themeColor="text1"/>
    </w:rPr>
  </w:style>
  <w:style w:type="character" w:customStyle="1" w:styleId="Heading6Char1">
    <w:name w:val="Heading 6 Char1"/>
    <w:basedOn w:val="DefaultParagraphFont"/>
    <w:uiPriority w:val="9"/>
    <w:semiHidden/>
    <w:rsid w:val="00F73BB9"/>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F73BB9"/>
    <w:rPr>
      <w:rFonts w:asciiTheme="majorHAnsi" w:eastAsiaTheme="majorEastAsia" w:hAnsiTheme="majorHAnsi" w:cstheme="majorBidi"/>
      <w:i/>
      <w:iCs/>
      <w:color w:val="404040" w:themeColor="text1" w:themeTint="BF"/>
    </w:rPr>
  </w:style>
  <w:style w:type="character" w:styleId="SubtleEmphasis">
    <w:name w:val="Subtle Emphasis"/>
    <w:basedOn w:val="DefaultParagraphFont"/>
    <w:uiPriority w:val="19"/>
    <w:qFormat/>
    <w:rsid w:val="00F73BB9"/>
    <w:rPr>
      <w:i/>
      <w:iCs/>
      <w:color w:val="808080" w:themeColor="text1" w:themeTint="7F"/>
    </w:rPr>
  </w:style>
  <w:style w:type="character" w:styleId="IntenseReference">
    <w:name w:val="Intense Reference"/>
    <w:basedOn w:val="DefaultParagraphFont"/>
    <w:uiPriority w:val="32"/>
    <w:qFormat/>
    <w:rsid w:val="00F73BB9"/>
    <w:rPr>
      <w:b/>
      <w:bCs/>
      <w:smallCaps/>
      <w:color w:val="C0504D" w:themeColor="accent2"/>
      <w:spacing w:val="5"/>
      <w:u w:val="single"/>
    </w:rPr>
  </w:style>
  <w:style w:type="paragraph" w:styleId="BlockText">
    <w:name w:val="Block Text"/>
    <w:basedOn w:val="Normal"/>
    <w:uiPriority w:val="99"/>
    <w:semiHidden/>
    <w:unhideWhenUsed/>
    <w:rsid w:val="00F73BB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F73BB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73BB9"/>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F73BB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F73BB9"/>
    <w:rPr>
      <w:rFonts w:asciiTheme="majorHAnsi" w:eastAsiaTheme="majorEastAsia" w:hAnsiTheme="majorHAnsi" w:cstheme="majorBidi"/>
      <w:sz w:val="24"/>
      <w:szCs w:val="24"/>
      <w:shd w:val="pct20" w:color="auto" w:fill="auto"/>
    </w:rPr>
  </w:style>
  <w:style w:type="paragraph" w:customStyle="1" w:styleId="Bodycopy">
    <w:name w:val="Body copy"/>
    <w:basedOn w:val="Normal"/>
    <w:qFormat/>
    <w:rsid w:val="0076526C"/>
    <w:pPr>
      <w:spacing w:before="80" w:after="80"/>
      <w:ind w:left="274" w:right="446"/>
    </w:pPr>
    <w:rPr>
      <w:rFonts w:ascii="Cambria" w:hAnsi="Cambria"/>
    </w:rPr>
  </w:style>
  <w:style w:type="character" w:customStyle="1" w:styleId="sectionhighlighting">
    <w:name w:val="section highlighting"/>
    <w:basedOn w:val="DefaultParagraphFont"/>
    <w:uiPriority w:val="1"/>
    <w:qFormat/>
    <w:rsid w:val="00713469"/>
    <w:rPr>
      <w:rFonts w:asciiTheme="minorHAnsi" w:eastAsia="Times New Roman" w:hAnsiTheme="minorHAnsi" w:cs="Times New Roman"/>
      <w:b/>
      <w:color w:val="5C85BC"/>
      <w:sz w:val="22"/>
    </w:rPr>
  </w:style>
  <w:style w:type="paragraph" w:customStyle="1" w:styleId="Elementbullets">
    <w:name w:val="Element bullets"/>
    <w:basedOn w:val="Normal"/>
    <w:qFormat/>
    <w:rsid w:val="0032762B"/>
    <w:pPr>
      <w:numPr>
        <w:numId w:val="19"/>
      </w:numPr>
      <w:ind w:left="1530" w:right="446" w:hanging="263"/>
    </w:pPr>
    <w:rPr>
      <w:rFonts w:ascii="Cambria" w:hAnsi="Cambria"/>
    </w:rPr>
  </w:style>
  <w:style w:type="character" w:customStyle="1" w:styleId="Elementhiglight">
    <w:name w:val="Element higlight"/>
    <w:basedOn w:val="DefaultParagraphFont"/>
    <w:uiPriority w:val="1"/>
    <w:qFormat/>
    <w:rsid w:val="00A052C8"/>
    <w:rPr>
      <w:rFonts w:ascii="Calibri" w:eastAsia="Times New Roman" w:hAnsi="Calibri" w:cs="Calibri"/>
      <w:b/>
      <w:bCs/>
      <w:iCs/>
      <w:color w:val="5C85BC"/>
      <w:sz w:val="20"/>
      <w:szCs w:val="20"/>
    </w:rPr>
  </w:style>
  <w:style w:type="paragraph" w:customStyle="1" w:styleId="ElementIDtitles">
    <w:name w:val="Element ID titles"/>
    <w:basedOn w:val="Normal"/>
    <w:qFormat/>
    <w:rsid w:val="00311BDF"/>
    <w:pPr>
      <w:keepNext/>
      <w:tabs>
        <w:tab w:val="right" w:pos="10800"/>
      </w:tabs>
      <w:spacing w:before="240" w:after="60"/>
      <w:ind w:left="331"/>
    </w:pPr>
    <w:rPr>
      <w:rFonts w:ascii="Calibri" w:hAnsi="Calibri"/>
      <w:b/>
      <w:bCs/>
      <w:color w:val="5C85BC"/>
      <w:sz w:val="28"/>
      <w:szCs w:val="20"/>
      <w:u w:val="single"/>
    </w:rPr>
  </w:style>
  <w:style w:type="paragraph" w:customStyle="1" w:styleId="ColorfulList-Accent11">
    <w:name w:val="Colorful List - Accent 11"/>
    <w:basedOn w:val="Normal"/>
    <w:link w:val="ColorfulList-Accent1Char"/>
    <w:uiPriority w:val="99"/>
    <w:qFormat/>
    <w:rsid w:val="00B724A3"/>
    <w:pPr>
      <w:ind w:left="720"/>
    </w:pPr>
    <w:rPr>
      <w:rFonts w:ascii="Calibri" w:eastAsia="Calibri" w:hAnsi="Calibri"/>
      <w:sz w:val="20"/>
      <w:szCs w:val="20"/>
      <w:lang w:val="x-none" w:eastAsia="x-none"/>
    </w:rPr>
  </w:style>
  <w:style w:type="character" w:customStyle="1" w:styleId="ColorfulList-Accent1Char">
    <w:name w:val="Colorful List - Accent 1 Char"/>
    <w:link w:val="ColorfulList-Accent11"/>
    <w:uiPriority w:val="99"/>
    <w:rsid w:val="00B724A3"/>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10055">
      <w:bodyDiv w:val="1"/>
      <w:marLeft w:val="0"/>
      <w:marRight w:val="0"/>
      <w:marTop w:val="0"/>
      <w:marBottom w:val="0"/>
      <w:divBdr>
        <w:top w:val="none" w:sz="0" w:space="0" w:color="auto"/>
        <w:left w:val="none" w:sz="0" w:space="0" w:color="auto"/>
        <w:bottom w:val="none" w:sz="0" w:space="0" w:color="auto"/>
        <w:right w:val="none" w:sz="0" w:space="0" w:color="auto"/>
      </w:divBdr>
    </w:div>
    <w:div w:id="508762080">
      <w:bodyDiv w:val="1"/>
      <w:marLeft w:val="0"/>
      <w:marRight w:val="0"/>
      <w:marTop w:val="0"/>
      <w:marBottom w:val="0"/>
      <w:divBdr>
        <w:top w:val="none" w:sz="0" w:space="0" w:color="auto"/>
        <w:left w:val="none" w:sz="0" w:space="0" w:color="auto"/>
        <w:bottom w:val="none" w:sz="0" w:space="0" w:color="auto"/>
        <w:right w:val="none" w:sz="0" w:space="0" w:color="auto"/>
      </w:divBdr>
    </w:div>
    <w:div w:id="693113404">
      <w:bodyDiv w:val="1"/>
      <w:marLeft w:val="0"/>
      <w:marRight w:val="0"/>
      <w:marTop w:val="0"/>
      <w:marBottom w:val="0"/>
      <w:divBdr>
        <w:top w:val="none" w:sz="0" w:space="0" w:color="auto"/>
        <w:left w:val="none" w:sz="0" w:space="0" w:color="auto"/>
        <w:bottom w:val="none" w:sz="0" w:space="0" w:color="auto"/>
        <w:right w:val="none" w:sz="0" w:space="0" w:color="auto"/>
      </w:divBdr>
    </w:div>
    <w:div w:id="1047871225">
      <w:bodyDiv w:val="1"/>
      <w:marLeft w:val="0"/>
      <w:marRight w:val="0"/>
      <w:marTop w:val="0"/>
      <w:marBottom w:val="0"/>
      <w:divBdr>
        <w:top w:val="none" w:sz="0" w:space="0" w:color="auto"/>
        <w:left w:val="none" w:sz="0" w:space="0" w:color="auto"/>
        <w:bottom w:val="none" w:sz="0" w:space="0" w:color="auto"/>
        <w:right w:val="none" w:sz="0" w:space="0" w:color="auto"/>
      </w:divBdr>
      <w:divsChild>
        <w:div w:id="7759485">
          <w:marLeft w:val="0"/>
          <w:marRight w:val="0"/>
          <w:marTop w:val="0"/>
          <w:marBottom w:val="0"/>
          <w:divBdr>
            <w:top w:val="none" w:sz="0" w:space="0" w:color="auto"/>
            <w:left w:val="none" w:sz="0" w:space="0" w:color="auto"/>
            <w:bottom w:val="none" w:sz="0" w:space="0" w:color="auto"/>
            <w:right w:val="none" w:sz="0" w:space="0" w:color="auto"/>
          </w:divBdr>
        </w:div>
        <w:div w:id="93022070">
          <w:marLeft w:val="0"/>
          <w:marRight w:val="0"/>
          <w:marTop w:val="0"/>
          <w:marBottom w:val="0"/>
          <w:divBdr>
            <w:top w:val="none" w:sz="0" w:space="0" w:color="auto"/>
            <w:left w:val="none" w:sz="0" w:space="0" w:color="auto"/>
            <w:bottom w:val="none" w:sz="0" w:space="0" w:color="auto"/>
            <w:right w:val="none" w:sz="0" w:space="0" w:color="auto"/>
          </w:divBdr>
        </w:div>
        <w:div w:id="110319472">
          <w:marLeft w:val="0"/>
          <w:marRight w:val="0"/>
          <w:marTop w:val="0"/>
          <w:marBottom w:val="0"/>
          <w:divBdr>
            <w:top w:val="none" w:sz="0" w:space="0" w:color="auto"/>
            <w:left w:val="none" w:sz="0" w:space="0" w:color="auto"/>
            <w:bottom w:val="none" w:sz="0" w:space="0" w:color="auto"/>
            <w:right w:val="none" w:sz="0" w:space="0" w:color="auto"/>
          </w:divBdr>
        </w:div>
        <w:div w:id="139151760">
          <w:marLeft w:val="0"/>
          <w:marRight w:val="0"/>
          <w:marTop w:val="0"/>
          <w:marBottom w:val="0"/>
          <w:divBdr>
            <w:top w:val="none" w:sz="0" w:space="0" w:color="auto"/>
            <w:left w:val="none" w:sz="0" w:space="0" w:color="auto"/>
            <w:bottom w:val="none" w:sz="0" w:space="0" w:color="auto"/>
            <w:right w:val="none" w:sz="0" w:space="0" w:color="auto"/>
          </w:divBdr>
        </w:div>
        <w:div w:id="144321811">
          <w:marLeft w:val="0"/>
          <w:marRight w:val="0"/>
          <w:marTop w:val="0"/>
          <w:marBottom w:val="0"/>
          <w:divBdr>
            <w:top w:val="none" w:sz="0" w:space="0" w:color="auto"/>
            <w:left w:val="none" w:sz="0" w:space="0" w:color="auto"/>
            <w:bottom w:val="none" w:sz="0" w:space="0" w:color="auto"/>
            <w:right w:val="none" w:sz="0" w:space="0" w:color="auto"/>
          </w:divBdr>
        </w:div>
        <w:div w:id="215707917">
          <w:marLeft w:val="0"/>
          <w:marRight w:val="0"/>
          <w:marTop w:val="0"/>
          <w:marBottom w:val="0"/>
          <w:divBdr>
            <w:top w:val="none" w:sz="0" w:space="0" w:color="auto"/>
            <w:left w:val="none" w:sz="0" w:space="0" w:color="auto"/>
            <w:bottom w:val="none" w:sz="0" w:space="0" w:color="auto"/>
            <w:right w:val="none" w:sz="0" w:space="0" w:color="auto"/>
          </w:divBdr>
        </w:div>
        <w:div w:id="247541072">
          <w:marLeft w:val="0"/>
          <w:marRight w:val="0"/>
          <w:marTop w:val="0"/>
          <w:marBottom w:val="0"/>
          <w:divBdr>
            <w:top w:val="none" w:sz="0" w:space="0" w:color="auto"/>
            <w:left w:val="none" w:sz="0" w:space="0" w:color="auto"/>
            <w:bottom w:val="none" w:sz="0" w:space="0" w:color="auto"/>
            <w:right w:val="none" w:sz="0" w:space="0" w:color="auto"/>
          </w:divBdr>
        </w:div>
        <w:div w:id="265583299">
          <w:marLeft w:val="0"/>
          <w:marRight w:val="0"/>
          <w:marTop w:val="0"/>
          <w:marBottom w:val="0"/>
          <w:divBdr>
            <w:top w:val="none" w:sz="0" w:space="0" w:color="auto"/>
            <w:left w:val="none" w:sz="0" w:space="0" w:color="auto"/>
            <w:bottom w:val="none" w:sz="0" w:space="0" w:color="auto"/>
            <w:right w:val="none" w:sz="0" w:space="0" w:color="auto"/>
          </w:divBdr>
        </w:div>
        <w:div w:id="307175303">
          <w:marLeft w:val="0"/>
          <w:marRight w:val="0"/>
          <w:marTop w:val="0"/>
          <w:marBottom w:val="0"/>
          <w:divBdr>
            <w:top w:val="none" w:sz="0" w:space="0" w:color="auto"/>
            <w:left w:val="none" w:sz="0" w:space="0" w:color="auto"/>
            <w:bottom w:val="none" w:sz="0" w:space="0" w:color="auto"/>
            <w:right w:val="none" w:sz="0" w:space="0" w:color="auto"/>
          </w:divBdr>
        </w:div>
        <w:div w:id="328141132">
          <w:marLeft w:val="0"/>
          <w:marRight w:val="0"/>
          <w:marTop w:val="0"/>
          <w:marBottom w:val="0"/>
          <w:divBdr>
            <w:top w:val="none" w:sz="0" w:space="0" w:color="auto"/>
            <w:left w:val="none" w:sz="0" w:space="0" w:color="auto"/>
            <w:bottom w:val="none" w:sz="0" w:space="0" w:color="auto"/>
            <w:right w:val="none" w:sz="0" w:space="0" w:color="auto"/>
          </w:divBdr>
        </w:div>
        <w:div w:id="356662829">
          <w:marLeft w:val="0"/>
          <w:marRight w:val="0"/>
          <w:marTop w:val="0"/>
          <w:marBottom w:val="0"/>
          <w:divBdr>
            <w:top w:val="none" w:sz="0" w:space="0" w:color="auto"/>
            <w:left w:val="none" w:sz="0" w:space="0" w:color="auto"/>
            <w:bottom w:val="none" w:sz="0" w:space="0" w:color="auto"/>
            <w:right w:val="none" w:sz="0" w:space="0" w:color="auto"/>
          </w:divBdr>
        </w:div>
        <w:div w:id="418674657">
          <w:marLeft w:val="0"/>
          <w:marRight w:val="0"/>
          <w:marTop w:val="0"/>
          <w:marBottom w:val="0"/>
          <w:divBdr>
            <w:top w:val="none" w:sz="0" w:space="0" w:color="auto"/>
            <w:left w:val="none" w:sz="0" w:space="0" w:color="auto"/>
            <w:bottom w:val="none" w:sz="0" w:space="0" w:color="auto"/>
            <w:right w:val="none" w:sz="0" w:space="0" w:color="auto"/>
          </w:divBdr>
        </w:div>
        <w:div w:id="419328205">
          <w:marLeft w:val="0"/>
          <w:marRight w:val="0"/>
          <w:marTop w:val="0"/>
          <w:marBottom w:val="0"/>
          <w:divBdr>
            <w:top w:val="none" w:sz="0" w:space="0" w:color="auto"/>
            <w:left w:val="none" w:sz="0" w:space="0" w:color="auto"/>
            <w:bottom w:val="none" w:sz="0" w:space="0" w:color="auto"/>
            <w:right w:val="none" w:sz="0" w:space="0" w:color="auto"/>
          </w:divBdr>
        </w:div>
        <w:div w:id="433867768">
          <w:marLeft w:val="0"/>
          <w:marRight w:val="0"/>
          <w:marTop w:val="0"/>
          <w:marBottom w:val="0"/>
          <w:divBdr>
            <w:top w:val="none" w:sz="0" w:space="0" w:color="auto"/>
            <w:left w:val="none" w:sz="0" w:space="0" w:color="auto"/>
            <w:bottom w:val="none" w:sz="0" w:space="0" w:color="auto"/>
            <w:right w:val="none" w:sz="0" w:space="0" w:color="auto"/>
          </w:divBdr>
        </w:div>
        <w:div w:id="453405024">
          <w:marLeft w:val="0"/>
          <w:marRight w:val="0"/>
          <w:marTop w:val="0"/>
          <w:marBottom w:val="0"/>
          <w:divBdr>
            <w:top w:val="none" w:sz="0" w:space="0" w:color="auto"/>
            <w:left w:val="none" w:sz="0" w:space="0" w:color="auto"/>
            <w:bottom w:val="none" w:sz="0" w:space="0" w:color="auto"/>
            <w:right w:val="none" w:sz="0" w:space="0" w:color="auto"/>
          </w:divBdr>
        </w:div>
        <w:div w:id="525678934">
          <w:marLeft w:val="0"/>
          <w:marRight w:val="0"/>
          <w:marTop w:val="0"/>
          <w:marBottom w:val="0"/>
          <w:divBdr>
            <w:top w:val="none" w:sz="0" w:space="0" w:color="auto"/>
            <w:left w:val="none" w:sz="0" w:space="0" w:color="auto"/>
            <w:bottom w:val="none" w:sz="0" w:space="0" w:color="auto"/>
            <w:right w:val="none" w:sz="0" w:space="0" w:color="auto"/>
          </w:divBdr>
        </w:div>
        <w:div w:id="531771491">
          <w:marLeft w:val="0"/>
          <w:marRight w:val="0"/>
          <w:marTop w:val="0"/>
          <w:marBottom w:val="0"/>
          <w:divBdr>
            <w:top w:val="none" w:sz="0" w:space="0" w:color="auto"/>
            <w:left w:val="none" w:sz="0" w:space="0" w:color="auto"/>
            <w:bottom w:val="none" w:sz="0" w:space="0" w:color="auto"/>
            <w:right w:val="none" w:sz="0" w:space="0" w:color="auto"/>
          </w:divBdr>
        </w:div>
        <w:div w:id="541939428">
          <w:marLeft w:val="0"/>
          <w:marRight w:val="0"/>
          <w:marTop w:val="0"/>
          <w:marBottom w:val="0"/>
          <w:divBdr>
            <w:top w:val="none" w:sz="0" w:space="0" w:color="auto"/>
            <w:left w:val="none" w:sz="0" w:space="0" w:color="auto"/>
            <w:bottom w:val="none" w:sz="0" w:space="0" w:color="auto"/>
            <w:right w:val="none" w:sz="0" w:space="0" w:color="auto"/>
          </w:divBdr>
        </w:div>
        <w:div w:id="563880898">
          <w:marLeft w:val="0"/>
          <w:marRight w:val="0"/>
          <w:marTop w:val="0"/>
          <w:marBottom w:val="0"/>
          <w:divBdr>
            <w:top w:val="none" w:sz="0" w:space="0" w:color="auto"/>
            <w:left w:val="none" w:sz="0" w:space="0" w:color="auto"/>
            <w:bottom w:val="none" w:sz="0" w:space="0" w:color="auto"/>
            <w:right w:val="none" w:sz="0" w:space="0" w:color="auto"/>
          </w:divBdr>
        </w:div>
        <w:div w:id="575091367">
          <w:marLeft w:val="0"/>
          <w:marRight w:val="0"/>
          <w:marTop w:val="0"/>
          <w:marBottom w:val="0"/>
          <w:divBdr>
            <w:top w:val="none" w:sz="0" w:space="0" w:color="auto"/>
            <w:left w:val="none" w:sz="0" w:space="0" w:color="auto"/>
            <w:bottom w:val="none" w:sz="0" w:space="0" w:color="auto"/>
            <w:right w:val="none" w:sz="0" w:space="0" w:color="auto"/>
          </w:divBdr>
        </w:div>
        <w:div w:id="623117546">
          <w:marLeft w:val="0"/>
          <w:marRight w:val="0"/>
          <w:marTop w:val="0"/>
          <w:marBottom w:val="0"/>
          <w:divBdr>
            <w:top w:val="none" w:sz="0" w:space="0" w:color="auto"/>
            <w:left w:val="none" w:sz="0" w:space="0" w:color="auto"/>
            <w:bottom w:val="none" w:sz="0" w:space="0" w:color="auto"/>
            <w:right w:val="none" w:sz="0" w:space="0" w:color="auto"/>
          </w:divBdr>
        </w:div>
        <w:div w:id="623266205">
          <w:marLeft w:val="0"/>
          <w:marRight w:val="0"/>
          <w:marTop w:val="0"/>
          <w:marBottom w:val="0"/>
          <w:divBdr>
            <w:top w:val="none" w:sz="0" w:space="0" w:color="auto"/>
            <w:left w:val="none" w:sz="0" w:space="0" w:color="auto"/>
            <w:bottom w:val="none" w:sz="0" w:space="0" w:color="auto"/>
            <w:right w:val="none" w:sz="0" w:space="0" w:color="auto"/>
          </w:divBdr>
        </w:div>
        <w:div w:id="744180260">
          <w:marLeft w:val="0"/>
          <w:marRight w:val="0"/>
          <w:marTop w:val="0"/>
          <w:marBottom w:val="0"/>
          <w:divBdr>
            <w:top w:val="none" w:sz="0" w:space="0" w:color="auto"/>
            <w:left w:val="none" w:sz="0" w:space="0" w:color="auto"/>
            <w:bottom w:val="none" w:sz="0" w:space="0" w:color="auto"/>
            <w:right w:val="none" w:sz="0" w:space="0" w:color="auto"/>
          </w:divBdr>
        </w:div>
        <w:div w:id="798644569">
          <w:marLeft w:val="0"/>
          <w:marRight w:val="0"/>
          <w:marTop w:val="0"/>
          <w:marBottom w:val="0"/>
          <w:divBdr>
            <w:top w:val="none" w:sz="0" w:space="0" w:color="auto"/>
            <w:left w:val="none" w:sz="0" w:space="0" w:color="auto"/>
            <w:bottom w:val="none" w:sz="0" w:space="0" w:color="auto"/>
            <w:right w:val="none" w:sz="0" w:space="0" w:color="auto"/>
          </w:divBdr>
        </w:div>
        <w:div w:id="872957876">
          <w:marLeft w:val="0"/>
          <w:marRight w:val="0"/>
          <w:marTop w:val="0"/>
          <w:marBottom w:val="0"/>
          <w:divBdr>
            <w:top w:val="none" w:sz="0" w:space="0" w:color="auto"/>
            <w:left w:val="none" w:sz="0" w:space="0" w:color="auto"/>
            <w:bottom w:val="none" w:sz="0" w:space="0" w:color="auto"/>
            <w:right w:val="none" w:sz="0" w:space="0" w:color="auto"/>
          </w:divBdr>
        </w:div>
        <w:div w:id="883374996">
          <w:marLeft w:val="0"/>
          <w:marRight w:val="0"/>
          <w:marTop w:val="0"/>
          <w:marBottom w:val="0"/>
          <w:divBdr>
            <w:top w:val="none" w:sz="0" w:space="0" w:color="auto"/>
            <w:left w:val="none" w:sz="0" w:space="0" w:color="auto"/>
            <w:bottom w:val="none" w:sz="0" w:space="0" w:color="auto"/>
            <w:right w:val="none" w:sz="0" w:space="0" w:color="auto"/>
          </w:divBdr>
        </w:div>
        <w:div w:id="911085696">
          <w:marLeft w:val="0"/>
          <w:marRight w:val="0"/>
          <w:marTop w:val="0"/>
          <w:marBottom w:val="0"/>
          <w:divBdr>
            <w:top w:val="none" w:sz="0" w:space="0" w:color="auto"/>
            <w:left w:val="none" w:sz="0" w:space="0" w:color="auto"/>
            <w:bottom w:val="none" w:sz="0" w:space="0" w:color="auto"/>
            <w:right w:val="none" w:sz="0" w:space="0" w:color="auto"/>
          </w:divBdr>
        </w:div>
        <w:div w:id="940067747">
          <w:marLeft w:val="0"/>
          <w:marRight w:val="0"/>
          <w:marTop w:val="0"/>
          <w:marBottom w:val="0"/>
          <w:divBdr>
            <w:top w:val="none" w:sz="0" w:space="0" w:color="auto"/>
            <w:left w:val="none" w:sz="0" w:space="0" w:color="auto"/>
            <w:bottom w:val="none" w:sz="0" w:space="0" w:color="auto"/>
            <w:right w:val="none" w:sz="0" w:space="0" w:color="auto"/>
          </w:divBdr>
        </w:div>
        <w:div w:id="943615315">
          <w:marLeft w:val="0"/>
          <w:marRight w:val="0"/>
          <w:marTop w:val="0"/>
          <w:marBottom w:val="0"/>
          <w:divBdr>
            <w:top w:val="none" w:sz="0" w:space="0" w:color="auto"/>
            <w:left w:val="none" w:sz="0" w:space="0" w:color="auto"/>
            <w:bottom w:val="none" w:sz="0" w:space="0" w:color="auto"/>
            <w:right w:val="none" w:sz="0" w:space="0" w:color="auto"/>
          </w:divBdr>
        </w:div>
        <w:div w:id="951329242">
          <w:marLeft w:val="0"/>
          <w:marRight w:val="0"/>
          <w:marTop w:val="0"/>
          <w:marBottom w:val="0"/>
          <w:divBdr>
            <w:top w:val="none" w:sz="0" w:space="0" w:color="auto"/>
            <w:left w:val="none" w:sz="0" w:space="0" w:color="auto"/>
            <w:bottom w:val="none" w:sz="0" w:space="0" w:color="auto"/>
            <w:right w:val="none" w:sz="0" w:space="0" w:color="auto"/>
          </w:divBdr>
        </w:div>
        <w:div w:id="1001272537">
          <w:marLeft w:val="0"/>
          <w:marRight w:val="0"/>
          <w:marTop w:val="0"/>
          <w:marBottom w:val="0"/>
          <w:divBdr>
            <w:top w:val="none" w:sz="0" w:space="0" w:color="auto"/>
            <w:left w:val="none" w:sz="0" w:space="0" w:color="auto"/>
            <w:bottom w:val="none" w:sz="0" w:space="0" w:color="auto"/>
            <w:right w:val="none" w:sz="0" w:space="0" w:color="auto"/>
          </w:divBdr>
        </w:div>
        <w:div w:id="1027373670">
          <w:marLeft w:val="0"/>
          <w:marRight w:val="0"/>
          <w:marTop w:val="0"/>
          <w:marBottom w:val="0"/>
          <w:divBdr>
            <w:top w:val="none" w:sz="0" w:space="0" w:color="auto"/>
            <w:left w:val="none" w:sz="0" w:space="0" w:color="auto"/>
            <w:bottom w:val="none" w:sz="0" w:space="0" w:color="auto"/>
            <w:right w:val="none" w:sz="0" w:space="0" w:color="auto"/>
          </w:divBdr>
        </w:div>
        <w:div w:id="1044717660">
          <w:marLeft w:val="0"/>
          <w:marRight w:val="0"/>
          <w:marTop w:val="0"/>
          <w:marBottom w:val="0"/>
          <w:divBdr>
            <w:top w:val="none" w:sz="0" w:space="0" w:color="auto"/>
            <w:left w:val="none" w:sz="0" w:space="0" w:color="auto"/>
            <w:bottom w:val="none" w:sz="0" w:space="0" w:color="auto"/>
            <w:right w:val="none" w:sz="0" w:space="0" w:color="auto"/>
          </w:divBdr>
        </w:div>
        <w:div w:id="1055929627">
          <w:marLeft w:val="0"/>
          <w:marRight w:val="0"/>
          <w:marTop w:val="0"/>
          <w:marBottom w:val="0"/>
          <w:divBdr>
            <w:top w:val="none" w:sz="0" w:space="0" w:color="auto"/>
            <w:left w:val="none" w:sz="0" w:space="0" w:color="auto"/>
            <w:bottom w:val="none" w:sz="0" w:space="0" w:color="auto"/>
            <w:right w:val="none" w:sz="0" w:space="0" w:color="auto"/>
          </w:divBdr>
        </w:div>
        <w:div w:id="1071074056">
          <w:marLeft w:val="0"/>
          <w:marRight w:val="0"/>
          <w:marTop w:val="0"/>
          <w:marBottom w:val="0"/>
          <w:divBdr>
            <w:top w:val="none" w:sz="0" w:space="0" w:color="auto"/>
            <w:left w:val="none" w:sz="0" w:space="0" w:color="auto"/>
            <w:bottom w:val="none" w:sz="0" w:space="0" w:color="auto"/>
            <w:right w:val="none" w:sz="0" w:space="0" w:color="auto"/>
          </w:divBdr>
        </w:div>
        <w:div w:id="1135879076">
          <w:marLeft w:val="0"/>
          <w:marRight w:val="0"/>
          <w:marTop w:val="0"/>
          <w:marBottom w:val="0"/>
          <w:divBdr>
            <w:top w:val="none" w:sz="0" w:space="0" w:color="auto"/>
            <w:left w:val="none" w:sz="0" w:space="0" w:color="auto"/>
            <w:bottom w:val="none" w:sz="0" w:space="0" w:color="auto"/>
            <w:right w:val="none" w:sz="0" w:space="0" w:color="auto"/>
          </w:divBdr>
        </w:div>
        <w:div w:id="1146899650">
          <w:marLeft w:val="0"/>
          <w:marRight w:val="0"/>
          <w:marTop w:val="0"/>
          <w:marBottom w:val="0"/>
          <w:divBdr>
            <w:top w:val="none" w:sz="0" w:space="0" w:color="auto"/>
            <w:left w:val="none" w:sz="0" w:space="0" w:color="auto"/>
            <w:bottom w:val="none" w:sz="0" w:space="0" w:color="auto"/>
            <w:right w:val="none" w:sz="0" w:space="0" w:color="auto"/>
          </w:divBdr>
        </w:div>
        <w:div w:id="1156990305">
          <w:marLeft w:val="0"/>
          <w:marRight w:val="0"/>
          <w:marTop w:val="0"/>
          <w:marBottom w:val="0"/>
          <w:divBdr>
            <w:top w:val="none" w:sz="0" w:space="0" w:color="auto"/>
            <w:left w:val="none" w:sz="0" w:space="0" w:color="auto"/>
            <w:bottom w:val="none" w:sz="0" w:space="0" w:color="auto"/>
            <w:right w:val="none" w:sz="0" w:space="0" w:color="auto"/>
          </w:divBdr>
        </w:div>
        <w:div w:id="1163668915">
          <w:marLeft w:val="0"/>
          <w:marRight w:val="0"/>
          <w:marTop w:val="0"/>
          <w:marBottom w:val="0"/>
          <w:divBdr>
            <w:top w:val="none" w:sz="0" w:space="0" w:color="auto"/>
            <w:left w:val="none" w:sz="0" w:space="0" w:color="auto"/>
            <w:bottom w:val="none" w:sz="0" w:space="0" w:color="auto"/>
            <w:right w:val="none" w:sz="0" w:space="0" w:color="auto"/>
          </w:divBdr>
        </w:div>
        <w:div w:id="1170292092">
          <w:marLeft w:val="0"/>
          <w:marRight w:val="0"/>
          <w:marTop w:val="0"/>
          <w:marBottom w:val="0"/>
          <w:divBdr>
            <w:top w:val="none" w:sz="0" w:space="0" w:color="auto"/>
            <w:left w:val="none" w:sz="0" w:space="0" w:color="auto"/>
            <w:bottom w:val="none" w:sz="0" w:space="0" w:color="auto"/>
            <w:right w:val="none" w:sz="0" w:space="0" w:color="auto"/>
          </w:divBdr>
        </w:div>
        <w:div w:id="1179004981">
          <w:marLeft w:val="0"/>
          <w:marRight w:val="0"/>
          <w:marTop w:val="0"/>
          <w:marBottom w:val="0"/>
          <w:divBdr>
            <w:top w:val="none" w:sz="0" w:space="0" w:color="auto"/>
            <w:left w:val="none" w:sz="0" w:space="0" w:color="auto"/>
            <w:bottom w:val="none" w:sz="0" w:space="0" w:color="auto"/>
            <w:right w:val="none" w:sz="0" w:space="0" w:color="auto"/>
          </w:divBdr>
        </w:div>
        <w:div w:id="1223907852">
          <w:marLeft w:val="0"/>
          <w:marRight w:val="0"/>
          <w:marTop w:val="0"/>
          <w:marBottom w:val="0"/>
          <w:divBdr>
            <w:top w:val="none" w:sz="0" w:space="0" w:color="auto"/>
            <w:left w:val="none" w:sz="0" w:space="0" w:color="auto"/>
            <w:bottom w:val="none" w:sz="0" w:space="0" w:color="auto"/>
            <w:right w:val="none" w:sz="0" w:space="0" w:color="auto"/>
          </w:divBdr>
        </w:div>
        <w:div w:id="1230847577">
          <w:marLeft w:val="0"/>
          <w:marRight w:val="0"/>
          <w:marTop w:val="0"/>
          <w:marBottom w:val="0"/>
          <w:divBdr>
            <w:top w:val="none" w:sz="0" w:space="0" w:color="auto"/>
            <w:left w:val="none" w:sz="0" w:space="0" w:color="auto"/>
            <w:bottom w:val="none" w:sz="0" w:space="0" w:color="auto"/>
            <w:right w:val="none" w:sz="0" w:space="0" w:color="auto"/>
          </w:divBdr>
        </w:div>
        <w:div w:id="1244996462">
          <w:marLeft w:val="0"/>
          <w:marRight w:val="0"/>
          <w:marTop w:val="0"/>
          <w:marBottom w:val="0"/>
          <w:divBdr>
            <w:top w:val="none" w:sz="0" w:space="0" w:color="auto"/>
            <w:left w:val="none" w:sz="0" w:space="0" w:color="auto"/>
            <w:bottom w:val="none" w:sz="0" w:space="0" w:color="auto"/>
            <w:right w:val="none" w:sz="0" w:space="0" w:color="auto"/>
          </w:divBdr>
        </w:div>
        <w:div w:id="1272396707">
          <w:marLeft w:val="0"/>
          <w:marRight w:val="0"/>
          <w:marTop w:val="0"/>
          <w:marBottom w:val="0"/>
          <w:divBdr>
            <w:top w:val="none" w:sz="0" w:space="0" w:color="auto"/>
            <w:left w:val="none" w:sz="0" w:space="0" w:color="auto"/>
            <w:bottom w:val="none" w:sz="0" w:space="0" w:color="auto"/>
            <w:right w:val="none" w:sz="0" w:space="0" w:color="auto"/>
          </w:divBdr>
        </w:div>
        <w:div w:id="1306543249">
          <w:marLeft w:val="0"/>
          <w:marRight w:val="0"/>
          <w:marTop w:val="0"/>
          <w:marBottom w:val="0"/>
          <w:divBdr>
            <w:top w:val="none" w:sz="0" w:space="0" w:color="auto"/>
            <w:left w:val="none" w:sz="0" w:space="0" w:color="auto"/>
            <w:bottom w:val="none" w:sz="0" w:space="0" w:color="auto"/>
            <w:right w:val="none" w:sz="0" w:space="0" w:color="auto"/>
          </w:divBdr>
        </w:div>
        <w:div w:id="1310134390">
          <w:marLeft w:val="0"/>
          <w:marRight w:val="0"/>
          <w:marTop w:val="0"/>
          <w:marBottom w:val="0"/>
          <w:divBdr>
            <w:top w:val="none" w:sz="0" w:space="0" w:color="auto"/>
            <w:left w:val="none" w:sz="0" w:space="0" w:color="auto"/>
            <w:bottom w:val="none" w:sz="0" w:space="0" w:color="auto"/>
            <w:right w:val="none" w:sz="0" w:space="0" w:color="auto"/>
          </w:divBdr>
        </w:div>
        <w:div w:id="1323465475">
          <w:marLeft w:val="0"/>
          <w:marRight w:val="0"/>
          <w:marTop w:val="0"/>
          <w:marBottom w:val="0"/>
          <w:divBdr>
            <w:top w:val="none" w:sz="0" w:space="0" w:color="auto"/>
            <w:left w:val="none" w:sz="0" w:space="0" w:color="auto"/>
            <w:bottom w:val="none" w:sz="0" w:space="0" w:color="auto"/>
            <w:right w:val="none" w:sz="0" w:space="0" w:color="auto"/>
          </w:divBdr>
        </w:div>
        <w:div w:id="1396851575">
          <w:marLeft w:val="0"/>
          <w:marRight w:val="0"/>
          <w:marTop w:val="0"/>
          <w:marBottom w:val="0"/>
          <w:divBdr>
            <w:top w:val="none" w:sz="0" w:space="0" w:color="auto"/>
            <w:left w:val="none" w:sz="0" w:space="0" w:color="auto"/>
            <w:bottom w:val="none" w:sz="0" w:space="0" w:color="auto"/>
            <w:right w:val="none" w:sz="0" w:space="0" w:color="auto"/>
          </w:divBdr>
        </w:div>
        <w:div w:id="1445536529">
          <w:marLeft w:val="0"/>
          <w:marRight w:val="0"/>
          <w:marTop w:val="0"/>
          <w:marBottom w:val="0"/>
          <w:divBdr>
            <w:top w:val="none" w:sz="0" w:space="0" w:color="auto"/>
            <w:left w:val="none" w:sz="0" w:space="0" w:color="auto"/>
            <w:bottom w:val="none" w:sz="0" w:space="0" w:color="auto"/>
            <w:right w:val="none" w:sz="0" w:space="0" w:color="auto"/>
          </w:divBdr>
        </w:div>
        <w:div w:id="1448962998">
          <w:marLeft w:val="0"/>
          <w:marRight w:val="0"/>
          <w:marTop w:val="0"/>
          <w:marBottom w:val="0"/>
          <w:divBdr>
            <w:top w:val="none" w:sz="0" w:space="0" w:color="auto"/>
            <w:left w:val="none" w:sz="0" w:space="0" w:color="auto"/>
            <w:bottom w:val="none" w:sz="0" w:space="0" w:color="auto"/>
            <w:right w:val="none" w:sz="0" w:space="0" w:color="auto"/>
          </w:divBdr>
        </w:div>
        <w:div w:id="1456365242">
          <w:marLeft w:val="0"/>
          <w:marRight w:val="0"/>
          <w:marTop w:val="0"/>
          <w:marBottom w:val="0"/>
          <w:divBdr>
            <w:top w:val="none" w:sz="0" w:space="0" w:color="auto"/>
            <w:left w:val="none" w:sz="0" w:space="0" w:color="auto"/>
            <w:bottom w:val="none" w:sz="0" w:space="0" w:color="auto"/>
            <w:right w:val="none" w:sz="0" w:space="0" w:color="auto"/>
          </w:divBdr>
        </w:div>
        <w:div w:id="1489977933">
          <w:marLeft w:val="0"/>
          <w:marRight w:val="0"/>
          <w:marTop w:val="0"/>
          <w:marBottom w:val="0"/>
          <w:divBdr>
            <w:top w:val="none" w:sz="0" w:space="0" w:color="auto"/>
            <w:left w:val="none" w:sz="0" w:space="0" w:color="auto"/>
            <w:bottom w:val="none" w:sz="0" w:space="0" w:color="auto"/>
            <w:right w:val="none" w:sz="0" w:space="0" w:color="auto"/>
          </w:divBdr>
        </w:div>
        <w:div w:id="1501390742">
          <w:marLeft w:val="0"/>
          <w:marRight w:val="0"/>
          <w:marTop w:val="0"/>
          <w:marBottom w:val="0"/>
          <w:divBdr>
            <w:top w:val="none" w:sz="0" w:space="0" w:color="auto"/>
            <w:left w:val="none" w:sz="0" w:space="0" w:color="auto"/>
            <w:bottom w:val="none" w:sz="0" w:space="0" w:color="auto"/>
            <w:right w:val="none" w:sz="0" w:space="0" w:color="auto"/>
          </w:divBdr>
        </w:div>
        <w:div w:id="1525753738">
          <w:marLeft w:val="0"/>
          <w:marRight w:val="0"/>
          <w:marTop w:val="0"/>
          <w:marBottom w:val="0"/>
          <w:divBdr>
            <w:top w:val="none" w:sz="0" w:space="0" w:color="auto"/>
            <w:left w:val="none" w:sz="0" w:space="0" w:color="auto"/>
            <w:bottom w:val="none" w:sz="0" w:space="0" w:color="auto"/>
            <w:right w:val="none" w:sz="0" w:space="0" w:color="auto"/>
          </w:divBdr>
        </w:div>
        <w:div w:id="1576863618">
          <w:marLeft w:val="0"/>
          <w:marRight w:val="0"/>
          <w:marTop w:val="0"/>
          <w:marBottom w:val="0"/>
          <w:divBdr>
            <w:top w:val="none" w:sz="0" w:space="0" w:color="auto"/>
            <w:left w:val="none" w:sz="0" w:space="0" w:color="auto"/>
            <w:bottom w:val="none" w:sz="0" w:space="0" w:color="auto"/>
            <w:right w:val="none" w:sz="0" w:space="0" w:color="auto"/>
          </w:divBdr>
        </w:div>
        <w:div w:id="1578247484">
          <w:marLeft w:val="0"/>
          <w:marRight w:val="0"/>
          <w:marTop w:val="0"/>
          <w:marBottom w:val="0"/>
          <w:divBdr>
            <w:top w:val="none" w:sz="0" w:space="0" w:color="auto"/>
            <w:left w:val="none" w:sz="0" w:space="0" w:color="auto"/>
            <w:bottom w:val="none" w:sz="0" w:space="0" w:color="auto"/>
            <w:right w:val="none" w:sz="0" w:space="0" w:color="auto"/>
          </w:divBdr>
        </w:div>
        <w:div w:id="1581325662">
          <w:marLeft w:val="0"/>
          <w:marRight w:val="0"/>
          <w:marTop w:val="0"/>
          <w:marBottom w:val="0"/>
          <w:divBdr>
            <w:top w:val="none" w:sz="0" w:space="0" w:color="auto"/>
            <w:left w:val="none" w:sz="0" w:space="0" w:color="auto"/>
            <w:bottom w:val="none" w:sz="0" w:space="0" w:color="auto"/>
            <w:right w:val="none" w:sz="0" w:space="0" w:color="auto"/>
          </w:divBdr>
        </w:div>
        <w:div w:id="1588685332">
          <w:marLeft w:val="0"/>
          <w:marRight w:val="0"/>
          <w:marTop w:val="0"/>
          <w:marBottom w:val="0"/>
          <w:divBdr>
            <w:top w:val="none" w:sz="0" w:space="0" w:color="auto"/>
            <w:left w:val="none" w:sz="0" w:space="0" w:color="auto"/>
            <w:bottom w:val="none" w:sz="0" w:space="0" w:color="auto"/>
            <w:right w:val="none" w:sz="0" w:space="0" w:color="auto"/>
          </w:divBdr>
        </w:div>
        <w:div w:id="1594238453">
          <w:marLeft w:val="0"/>
          <w:marRight w:val="0"/>
          <w:marTop w:val="0"/>
          <w:marBottom w:val="0"/>
          <w:divBdr>
            <w:top w:val="none" w:sz="0" w:space="0" w:color="auto"/>
            <w:left w:val="none" w:sz="0" w:space="0" w:color="auto"/>
            <w:bottom w:val="none" w:sz="0" w:space="0" w:color="auto"/>
            <w:right w:val="none" w:sz="0" w:space="0" w:color="auto"/>
          </w:divBdr>
        </w:div>
        <w:div w:id="1634754707">
          <w:marLeft w:val="0"/>
          <w:marRight w:val="0"/>
          <w:marTop w:val="0"/>
          <w:marBottom w:val="0"/>
          <w:divBdr>
            <w:top w:val="none" w:sz="0" w:space="0" w:color="auto"/>
            <w:left w:val="none" w:sz="0" w:space="0" w:color="auto"/>
            <w:bottom w:val="none" w:sz="0" w:space="0" w:color="auto"/>
            <w:right w:val="none" w:sz="0" w:space="0" w:color="auto"/>
          </w:divBdr>
        </w:div>
        <w:div w:id="1673215797">
          <w:marLeft w:val="0"/>
          <w:marRight w:val="0"/>
          <w:marTop w:val="0"/>
          <w:marBottom w:val="0"/>
          <w:divBdr>
            <w:top w:val="none" w:sz="0" w:space="0" w:color="auto"/>
            <w:left w:val="none" w:sz="0" w:space="0" w:color="auto"/>
            <w:bottom w:val="none" w:sz="0" w:space="0" w:color="auto"/>
            <w:right w:val="none" w:sz="0" w:space="0" w:color="auto"/>
          </w:divBdr>
        </w:div>
        <w:div w:id="1729378467">
          <w:marLeft w:val="0"/>
          <w:marRight w:val="0"/>
          <w:marTop w:val="0"/>
          <w:marBottom w:val="0"/>
          <w:divBdr>
            <w:top w:val="none" w:sz="0" w:space="0" w:color="auto"/>
            <w:left w:val="none" w:sz="0" w:space="0" w:color="auto"/>
            <w:bottom w:val="none" w:sz="0" w:space="0" w:color="auto"/>
            <w:right w:val="none" w:sz="0" w:space="0" w:color="auto"/>
          </w:divBdr>
        </w:div>
        <w:div w:id="1764035238">
          <w:marLeft w:val="0"/>
          <w:marRight w:val="0"/>
          <w:marTop w:val="0"/>
          <w:marBottom w:val="0"/>
          <w:divBdr>
            <w:top w:val="none" w:sz="0" w:space="0" w:color="auto"/>
            <w:left w:val="none" w:sz="0" w:space="0" w:color="auto"/>
            <w:bottom w:val="none" w:sz="0" w:space="0" w:color="auto"/>
            <w:right w:val="none" w:sz="0" w:space="0" w:color="auto"/>
          </w:divBdr>
        </w:div>
        <w:div w:id="1765566211">
          <w:marLeft w:val="0"/>
          <w:marRight w:val="0"/>
          <w:marTop w:val="0"/>
          <w:marBottom w:val="0"/>
          <w:divBdr>
            <w:top w:val="none" w:sz="0" w:space="0" w:color="auto"/>
            <w:left w:val="none" w:sz="0" w:space="0" w:color="auto"/>
            <w:bottom w:val="none" w:sz="0" w:space="0" w:color="auto"/>
            <w:right w:val="none" w:sz="0" w:space="0" w:color="auto"/>
          </w:divBdr>
        </w:div>
        <w:div w:id="1768427063">
          <w:marLeft w:val="0"/>
          <w:marRight w:val="0"/>
          <w:marTop w:val="0"/>
          <w:marBottom w:val="0"/>
          <w:divBdr>
            <w:top w:val="none" w:sz="0" w:space="0" w:color="auto"/>
            <w:left w:val="none" w:sz="0" w:space="0" w:color="auto"/>
            <w:bottom w:val="none" w:sz="0" w:space="0" w:color="auto"/>
            <w:right w:val="none" w:sz="0" w:space="0" w:color="auto"/>
          </w:divBdr>
        </w:div>
        <w:div w:id="1847287966">
          <w:marLeft w:val="0"/>
          <w:marRight w:val="0"/>
          <w:marTop w:val="0"/>
          <w:marBottom w:val="0"/>
          <w:divBdr>
            <w:top w:val="none" w:sz="0" w:space="0" w:color="auto"/>
            <w:left w:val="none" w:sz="0" w:space="0" w:color="auto"/>
            <w:bottom w:val="none" w:sz="0" w:space="0" w:color="auto"/>
            <w:right w:val="none" w:sz="0" w:space="0" w:color="auto"/>
          </w:divBdr>
        </w:div>
        <w:div w:id="1860853349">
          <w:marLeft w:val="0"/>
          <w:marRight w:val="0"/>
          <w:marTop w:val="0"/>
          <w:marBottom w:val="0"/>
          <w:divBdr>
            <w:top w:val="none" w:sz="0" w:space="0" w:color="auto"/>
            <w:left w:val="none" w:sz="0" w:space="0" w:color="auto"/>
            <w:bottom w:val="none" w:sz="0" w:space="0" w:color="auto"/>
            <w:right w:val="none" w:sz="0" w:space="0" w:color="auto"/>
          </w:divBdr>
        </w:div>
        <w:div w:id="1966738821">
          <w:marLeft w:val="0"/>
          <w:marRight w:val="0"/>
          <w:marTop w:val="0"/>
          <w:marBottom w:val="0"/>
          <w:divBdr>
            <w:top w:val="none" w:sz="0" w:space="0" w:color="auto"/>
            <w:left w:val="none" w:sz="0" w:space="0" w:color="auto"/>
            <w:bottom w:val="none" w:sz="0" w:space="0" w:color="auto"/>
            <w:right w:val="none" w:sz="0" w:space="0" w:color="auto"/>
          </w:divBdr>
        </w:div>
        <w:div w:id="2039886924">
          <w:marLeft w:val="0"/>
          <w:marRight w:val="0"/>
          <w:marTop w:val="0"/>
          <w:marBottom w:val="0"/>
          <w:divBdr>
            <w:top w:val="none" w:sz="0" w:space="0" w:color="auto"/>
            <w:left w:val="none" w:sz="0" w:space="0" w:color="auto"/>
            <w:bottom w:val="none" w:sz="0" w:space="0" w:color="auto"/>
            <w:right w:val="none" w:sz="0" w:space="0" w:color="auto"/>
          </w:divBdr>
        </w:div>
        <w:div w:id="2047943117">
          <w:marLeft w:val="0"/>
          <w:marRight w:val="0"/>
          <w:marTop w:val="0"/>
          <w:marBottom w:val="0"/>
          <w:divBdr>
            <w:top w:val="none" w:sz="0" w:space="0" w:color="auto"/>
            <w:left w:val="none" w:sz="0" w:space="0" w:color="auto"/>
            <w:bottom w:val="none" w:sz="0" w:space="0" w:color="auto"/>
            <w:right w:val="none" w:sz="0" w:space="0" w:color="auto"/>
          </w:divBdr>
        </w:div>
        <w:div w:id="2075928821">
          <w:marLeft w:val="0"/>
          <w:marRight w:val="0"/>
          <w:marTop w:val="0"/>
          <w:marBottom w:val="0"/>
          <w:divBdr>
            <w:top w:val="none" w:sz="0" w:space="0" w:color="auto"/>
            <w:left w:val="none" w:sz="0" w:space="0" w:color="auto"/>
            <w:bottom w:val="none" w:sz="0" w:space="0" w:color="auto"/>
            <w:right w:val="none" w:sz="0" w:space="0" w:color="auto"/>
          </w:divBdr>
        </w:div>
        <w:div w:id="2102335496">
          <w:marLeft w:val="0"/>
          <w:marRight w:val="0"/>
          <w:marTop w:val="0"/>
          <w:marBottom w:val="0"/>
          <w:divBdr>
            <w:top w:val="none" w:sz="0" w:space="0" w:color="auto"/>
            <w:left w:val="none" w:sz="0" w:space="0" w:color="auto"/>
            <w:bottom w:val="none" w:sz="0" w:space="0" w:color="auto"/>
            <w:right w:val="none" w:sz="0" w:space="0" w:color="auto"/>
          </w:divBdr>
        </w:div>
        <w:div w:id="2115050280">
          <w:marLeft w:val="0"/>
          <w:marRight w:val="0"/>
          <w:marTop w:val="0"/>
          <w:marBottom w:val="0"/>
          <w:divBdr>
            <w:top w:val="none" w:sz="0" w:space="0" w:color="auto"/>
            <w:left w:val="none" w:sz="0" w:space="0" w:color="auto"/>
            <w:bottom w:val="none" w:sz="0" w:space="0" w:color="auto"/>
            <w:right w:val="none" w:sz="0" w:space="0" w:color="auto"/>
          </w:divBdr>
        </w:div>
        <w:div w:id="2116707909">
          <w:marLeft w:val="0"/>
          <w:marRight w:val="0"/>
          <w:marTop w:val="0"/>
          <w:marBottom w:val="0"/>
          <w:divBdr>
            <w:top w:val="none" w:sz="0" w:space="0" w:color="auto"/>
            <w:left w:val="none" w:sz="0" w:space="0" w:color="auto"/>
            <w:bottom w:val="none" w:sz="0" w:space="0" w:color="auto"/>
            <w:right w:val="none" w:sz="0" w:space="0" w:color="auto"/>
          </w:divBdr>
        </w:div>
        <w:div w:id="2137941947">
          <w:marLeft w:val="0"/>
          <w:marRight w:val="0"/>
          <w:marTop w:val="0"/>
          <w:marBottom w:val="0"/>
          <w:divBdr>
            <w:top w:val="none" w:sz="0" w:space="0" w:color="auto"/>
            <w:left w:val="none" w:sz="0" w:space="0" w:color="auto"/>
            <w:bottom w:val="none" w:sz="0" w:space="0" w:color="auto"/>
            <w:right w:val="none" w:sz="0" w:space="0" w:color="auto"/>
          </w:divBdr>
        </w:div>
      </w:divsChild>
    </w:div>
    <w:div w:id="1189443363">
      <w:bodyDiv w:val="1"/>
      <w:marLeft w:val="0"/>
      <w:marRight w:val="0"/>
      <w:marTop w:val="0"/>
      <w:marBottom w:val="0"/>
      <w:divBdr>
        <w:top w:val="none" w:sz="0" w:space="0" w:color="auto"/>
        <w:left w:val="none" w:sz="0" w:space="0" w:color="auto"/>
        <w:bottom w:val="none" w:sz="0" w:space="0" w:color="auto"/>
        <w:right w:val="none" w:sz="0" w:space="0" w:color="auto"/>
      </w:divBdr>
    </w:div>
    <w:div w:id="1271813208">
      <w:bodyDiv w:val="1"/>
      <w:marLeft w:val="0"/>
      <w:marRight w:val="0"/>
      <w:marTop w:val="0"/>
      <w:marBottom w:val="0"/>
      <w:divBdr>
        <w:top w:val="none" w:sz="0" w:space="0" w:color="auto"/>
        <w:left w:val="none" w:sz="0" w:space="0" w:color="auto"/>
        <w:bottom w:val="none" w:sz="0" w:space="0" w:color="auto"/>
        <w:right w:val="none" w:sz="0" w:space="0" w:color="auto"/>
      </w:divBdr>
    </w:div>
    <w:div w:id="1328554513">
      <w:bodyDiv w:val="1"/>
      <w:marLeft w:val="0"/>
      <w:marRight w:val="0"/>
      <w:marTop w:val="0"/>
      <w:marBottom w:val="0"/>
      <w:divBdr>
        <w:top w:val="none" w:sz="0" w:space="0" w:color="auto"/>
        <w:left w:val="none" w:sz="0" w:space="0" w:color="auto"/>
        <w:bottom w:val="none" w:sz="0" w:space="0" w:color="auto"/>
        <w:right w:val="none" w:sz="0" w:space="0" w:color="auto"/>
      </w:divBdr>
    </w:div>
    <w:div w:id="1356619916">
      <w:bodyDiv w:val="1"/>
      <w:marLeft w:val="0"/>
      <w:marRight w:val="0"/>
      <w:marTop w:val="0"/>
      <w:marBottom w:val="0"/>
      <w:divBdr>
        <w:top w:val="none" w:sz="0" w:space="0" w:color="auto"/>
        <w:left w:val="none" w:sz="0" w:space="0" w:color="auto"/>
        <w:bottom w:val="none" w:sz="0" w:space="0" w:color="auto"/>
        <w:right w:val="none" w:sz="0" w:space="0" w:color="auto"/>
      </w:divBdr>
    </w:div>
    <w:div w:id="1814560935">
      <w:bodyDiv w:val="1"/>
      <w:marLeft w:val="0"/>
      <w:marRight w:val="0"/>
      <w:marTop w:val="0"/>
      <w:marBottom w:val="0"/>
      <w:divBdr>
        <w:top w:val="none" w:sz="0" w:space="0" w:color="auto"/>
        <w:left w:val="none" w:sz="0" w:space="0" w:color="auto"/>
        <w:bottom w:val="none" w:sz="0" w:space="0" w:color="auto"/>
        <w:right w:val="none" w:sz="0" w:space="0" w:color="auto"/>
      </w:divBdr>
    </w:div>
    <w:div w:id="2005670286">
      <w:bodyDiv w:val="1"/>
      <w:marLeft w:val="0"/>
      <w:marRight w:val="0"/>
      <w:marTop w:val="0"/>
      <w:marBottom w:val="0"/>
      <w:divBdr>
        <w:top w:val="none" w:sz="0" w:space="0" w:color="auto"/>
        <w:left w:val="none" w:sz="0" w:space="0" w:color="auto"/>
        <w:bottom w:val="none" w:sz="0" w:space="0" w:color="auto"/>
        <w:right w:val="none" w:sz="0" w:space="0" w:color="auto"/>
      </w:divBdr>
    </w:div>
    <w:div w:id="207134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erformance.hrsa.gov/hab/regloginapp/admin/login.aspx?application=rsrApp" TargetMode="Externa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grants.hrsa.gov/webexternal" TargetMode="Externa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file:///C:\Users\tmatthews\AppData\Local\Microsoft\Windows\Temporary%20Internet%20Files\Content.Outlook\PSB5R2IY\%20Not" TargetMode="External"/><Relationship Id="rId28" Type="http://schemas.openxmlformats.org/officeDocument/2006/relationships/theme" Target="theme/theme1.xml"/><Relationship Id="rId10" Type="http://schemas.openxmlformats.org/officeDocument/2006/relationships/hyperlink" Target="http://hab.hrsa.gov/deliverhivaidscare/habperformmeasures.html"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E428C-0733-4D49-A7A6-31B64B6B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4059</Words>
  <Characters>23137</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J.E. Grier</dc:creator>
  <cp:lastModifiedBy>Bowman, Elyana (HRSA)</cp:lastModifiedBy>
  <cp:revision>2</cp:revision>
  <cp:lastPrinted>2016-10-06T19:04:00Z</cp:lastPrinted>
  <dcterms:created xsi:type="dcterms:W3CDTF">2016-12-08T20:57:00Z</dcterms:created>
  <dcterms:modified xsi:type="dcterms:W3CDTF">2016-12-08T20:57:00Z</dcterms:modified>
</cp:coreProperties>
</file>