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36D94" w14:textId="38122F76" w:rsidR="009F3957" w:rsidRPr="00A75861" w:rsidRDefault="00126486" w:rsidP="002163B5">
      <w:pPr>
        <w:tabs>
          <w:tab w:val="left" w:pos="2160"/>
        </w:tabs>
        <w:spacing w:after="0" w:line="292" w:lineRule="exact"/>
        <w:ind w:left="2124" w:right="2419"/>
        <w:jc w:val="center"/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u w:val="single"/>
        </w:rPr>
      </w:pPr>
      <w:r w:rsidRPr="00A7586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u w:val="single"/>
        </w:rPr>
        <w:t>SUPPORTING</w:t>
      </w:r>
      <w:r w:rsidRPr="00A75861">
        <w:rPr>
          <w:rFonts w:ascii="Times New Roman" w:eastAsia="Times New Roman" w:hAnsi="Times New Roman" w:cs="Times New Roman"/>
          <w:color w:val="000000" w:themeColor="text1"/>
          <w:spacing w:val="-15"/>
          <w:sz w:val="24"/>
          <w:szCs w:val="24"/>
          <w:u w:val="single"/>
        </w:rPr>
        <w:t xml:space="preserve"> </w:t>
      </w:r>
      <w:r w:rsidR="009F3957" w:rsidRPr="00A75861">
        <w:rPr>
          <w:rFonts w:ascii="Times New Roman" w:eastAsia="Times New Roman" w:hAnsi="Times New Roman" w:cs="Times New Roman"/>
          <w:color w:val="000000" w:themeColor="text1"/>
          <w:spacing w:val="-15"/>
          <w:sz w:val="24"/>
          <w:szCs w:val="24"/>
          <w:u w:val="single"/>
        </w:rPr>
        <w:t xml:space="preserve">SUMMARY </w:t>
      </w:r>
      <w:r w:rsidRPr="00A7586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u w:val="single"/>
        </w:rPr>
        <w:t>STATEMENT</w:t>
      </w:r>
      <w:r w:rsidR="00CA2361" w:rsidRPr="00A7586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u w:val="single"/>
        </w:rPr>
        <w:t xml:space="preserve"> - P</w:t>
      </w:r>
      <w:r w:rsidR="004329AF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u w:val="single"/>
        </w:rPr>
        <w:t>ART</w:t>
      </w:r>
      <w:r w:rsidR="00CA2361" w:rsidRPr="00A7586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u w:val="single"/>
        </w:rPr>
        <w:t xml:space="preserve"> A</w:t>
      </w:r>
    </w:p>
    <w:p w14:paraId="267FA10E" w14:textId="6AEFEC3C" w:rsidR="00047E5C" w:rsidRPr="00A75861" w:rsidRDefault="00126486" w:rsidP="002163B5">
      <w:pPr>
        <w:tabs>
          <w:tab w:val="left" w:pos="2160"/>
        </w:tabs>
        <w:spacing w:after="0" w:line="292" w:lineRule="exact"/>
        <w:ind w:left="2124" w:right="2419"/>
        <w:jc w:val="center"/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u w:val="single"/>
        </w:rPr>
      </w:pPr>
      <w:r w:rsidRPr="00A7586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u w:val="single"/>
        </w:rPr>
        <w:t>A</w:t>
      </w:r>
      <w:r w:rsidR="009F3957" w:rsidRPr="00A7586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u w:val="single"/>
        </w:rPr>
        <w:t>rmy Career Tracker</w:t>
      </w:r>
    </w:p>
    <w:p w14:paraId="09526B35" w14:textId="77777777" w:rsidR="00047E5C" w:rsidRPr="00A75861" w:rsidRDefault="00047E5C" w:rsidP="002163B5">
      <w:pPr>
        <w:tabs>
          <w:tab w:val="left" w:pos="2160"/>
        </w:tabs>
        <w:spacing w:before="11" w:after="0" w:line="24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E790EB" w14:textId="77777777" w:rsidR="009F3957" w:rsidRPr="00A75861" w:rsidRDefault="009F3957" w:rsidP="002163B5">
      <w:pPr>
        <w:tabs>
          <w:tab w:val="left" w:pos="2160"/>
        </w:tabs>
        <w:spacing w:after="0" w:line="293" w:lineRule="exact"/>
        <w:ind w:left="108" w:right="-20"/>
        <w:rPr>
          <w:rFonts w:ascii="Times New Roman" w:eastAsia="Times New Roman" w:hAnsi="Times New Roman" w:cs="Times New Roman"/>
          <w:color w:val="000000" w:themeColor="text1"/>
          <w:spacing w:val="-1"/>
          <w:position w:val="-1"/>
          <w:sz w:val="24"/>
          <w:szCs w:val="24"/>
          <w:u w:val="single" w:color="000000"/>
        </w:rPr>
      </w:pPr>
    </w:p>
    <w:p w14:paraId="03AF57D9" w14:textId="77777777" w:rsidR="00047E5C" w:rsidRPr="00A75861" w:rsidRDefault="00126486" w:rsidP="002163B5">
      <w:pPr>
        <w:tabs>
          <w:tab w:val="left" w:pos="2160"/>
        </w:tabs>
        <w:spacing w:after="0" w:line="293" w:lineRule="exact"/>
        <w:ind w:left="108"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5861">
        <w:rPr>
          <w:rFonts w:ascii="Times New Roman" w:eastAsia="Times New Roman" w:hAnsi="Times New Roman" w:cs="Times New Roman"/>
          <w:color w:val="000000" w:themeColor="text1"/>
          <w:spacing w:val="-1"/>
          <w:position w:val="-1"/>
          <w:sz w:val="24"/>
          <w:szCs w:val="24"/>
          <w:u w:val="single" w:color="000000"/>
        </w:rPr>
        <w:t>A.</w:t>
      </w:r>
      <w:r w:rsidR="00A23988" w:rsidRPr="00A75861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  <w:u w:val="single" w:color="000000"/>
        </w:rPr>
        <w:t xml:space="preserve">  </w:t>
      </w:r>
      <w:r w:rsidRPr="00A75861">
        <w:rPr>
          <w:rFonts w:ascii="Times New Roman" w:eastAsia="Times New Roman" w:hAnsi="Times New Roman" w:cs="Times New Roman"/>
          <w:color w:val="000000" w:themeColor="text1"/>
          <w:spacing w:val="-2"/>
          <w:position w:val="-1"/>
          <w:sz w:val="24"/>
          <w:szCs w:val="24"/>
          <w:u w:val="single" w:color="000000"/>
        </w:rPr>
        <w:t>JUSTIFICATION</w:t>
      </w:r>
    </w:p>
    <w:p w14:paraId="78C9D674" w14:textId="77777777" w:rsidR="00047E5C" w:rsidRPr="00A75861" w:rsidRDefault="00047E5C" w:rsidP="002163B5">
      <w:pPr>
        <w:tabs>
          <w:tab w:val="left" w:pos="2160"/>
        </w:tabs>
        <w:spacing w:before="6" w:after="0" w:line="2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3509F0" w14:textId="77777777" w:rsidR="00047E5C" w:rsidRPr="00A75861" w:rsidRDefault="00126486" w:rsidP="002163B5">
      <w:pPr>
        <w:tabs>
          <w:tab w:val="left" w:pos="760"/>
          <w:tab w:val="left" w:pos="2160"/>
        </w:tabs>
        <w:spacing w:before="26" w:after="0" w:line="240" w:lineRule="auto"/>
        <w:ind w:left="377"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586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1</w:t>
      </w:r>
      <w:r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AD152E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 w:color="000000"/>
        </w:rPr>
        <w:t>Need</w:t>
      </w:r>
      <w:r w:rsidRPr="00A7586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u w:val="single" w:color="000000"/>
        </w:rPr>
        <w:t xml:space="preserve"> </w:t>
      </w:r>
      <w:r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 w:color="000000"/>
        </w:rPr>
        <w:t>for</w:t>
      </w:r>
      <w:r w:rsidRPr="00A7586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u w:val="single" w:color="000000"/>
        </w:rPr>
        <w:t xml:space="preserve"> </w:t>
      </w:r>
      <w:r w:rsidRPr="00A7586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u w:val="single" w:color="000000"/>
        </w:rPr>
        <w:t>Information</w:t>
      </w:r>
      <w:r w:rsidRPr="00A75861">
        <w:rPr>
          <w:rFonts w:ascii="Times New Roman" w:eastAsia="Times New Roman" w:hAnsi="Times New Roman" w:cs="Times New Roman"/>
          <w:color w:val="000000" w:themeColor="text1"/>
          <w:spacing w:val="-11"/>
          <w:sz w:val="24"/>
          <w:szCs w:val="24"/>
          <w:u w:val="single" w:color="000000"/>
        </w:rPr>
        <w:t xml:space="preserve"> </w:t>
      </w:r>
      <w:r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 w:color="000000"/>
        </w:rPr>
        <w:t>Collection</w:t>
      </w:r>
    </w:p>
    <w:p w14:paraId="77CB284E" w14:textId="77777777" w:rsidR="00AE5BD2" w:rsidRPr="00A75861" w:rsidRDefault="00AE5BD2" w:rsidP="002163B5">
      <w:pPr>
        <w:tabs>
          <w:tab w:val="left" w:pos="2160"/>
          <w:tab w:val="left" w:pos="2320"/>
          <w:tab w:val="left" w:pos="3180"/>
          <w:tab w:val="left" w:pos="4420"/>
          <w:tab w:val="left" w:pos="7400"/>
          <w:tab w:val="left" w:pos="8440"/>
        </w:tabs>
        <w:spacing w:after="0" w:line="292" w:lineRule="exact"/>
        <w:ind w:right="74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7D63CBC" w14:textId="1F99BBA7" w:rsidR="00047E5C" w:rsidRPr="00A75861" w:rsidRDefault="00F631E7" w:rsidP="002163B5">
      <w:pPr>
        <w:widowControl/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58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DA Form 5434. </w:t>
      </w:r>
      <w:r w:rsidR="00901003" w:rsidRPr="00A758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D724BF" w:rsidRPr="00A758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Authority to collection information is</w:t>
      </w:r>
      <w:r w:rsidR="00A627E0" w:rsidRPr="00A758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Title 5</w:t>
      </w:r>
      <w:r w:rsidR="00776F74" w:rsidRPr="00A758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(Government Organization and Employees)</w:t>
      </w:r>
      <w:r w:rsidR="00A627E0" w:rsidRPr="00A758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 USC Section 301</w:t>
      </w:r>
      <w:r w:rsidR="00776F74" w:rsidRPr="00A758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(Departmental Regulations)</w:t>
      </w:r>
      <w:r w:rsidR="00D724BF" w:rsidRPr="00A758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. </w:t>
      </w:r>
      <w:r w:rsidR="00680B6E" w:rsidRPr="00A758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D724BF" w:rsidRPr="00A758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Per</w:t>
      </w:r>
      <w:r w:rsidR="00A627E0" w:rsidRPr="00A758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1B633A" w:rsidRPr="00A758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Army Regulation 600-8-8</w:t>
      </w:r>
      <w:r w:rsidR="00776F74" w:rsidRPr="00A758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(The Total Army Sponsorship Program)</w:t>
      </w:r>
      <w:r w:rsidR="001B633A" w:rsidRPr="00A758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</w:t>
      </w:r>
      <w:r w:rsidR="00607C61" w:rsidRPr="00A758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Department of the Army (</w:t>
      </w:r>
      <w:r w:rsidR="001B633A" w:rsidRPr="00A758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DA</w:t>
      </w:r>
      <w:r w:rsidR="00607C61" w:rsidRPr="00A758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)</w:t>
      </w:r>
      <w:r w:rsidR="001B633A" w:rsidRPr="00A758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Civilian employees </w:t>
      </w:r>
      <w:r w:rsidRPr="00A758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collect </w:t>
      </w:r>
      <w:r w:rsidR="00DC7649" w:rsidRPr="00A758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</w:t>
      </w:r>
      <w:r w:rsidRPr="00A758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ponsorship specific information</w:t>
      </w:r>
      <w:r w:rsidR="00A627E0" w:rsidRPr="00A758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on</w:t>
      </w:r>
      <w:r w:rsidRPr="00A758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>DA Form 5434 to transmit sponsorship requirements to gaining command</w:t>
      </w:r>
      <w:r w:rsidR="00A627E0"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>s.  D</w:t>
      </w:r>
      <w:r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>eparting Soldier</w:t>
      </w:r>
      <w:r w:rsidR="00607C61"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27E0"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>complete</w:t>
      </w:r>
      <w:r w:rsidR="00607C61"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A627E0"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form </w:t>
      </w:r>
      <w:r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>during i</w:t>
      </w:r>
      <w:r w:rsidR="00E5515F"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>nitial</w:t>
      </w:r>
      <w:r w:rsidR="00047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reassignment interview and DA C</w:t>
      </w:r>
      <w:r w:rsidR="00E5515F"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ivilian employee completes the form </w:t>
      </w:r>
      <w:r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>following selection notification and acceptance of a position.</w:t>
      </w:r>
      <w:r w:rsidR="00DF52E3"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automation of the collection action into the Army Career Tracker </w:t>
      </w:r>
      <w:r w:rsidR="00F95148"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(ACT) </w:t>
      </w:r>
      <w:r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will help commanders with their basic responsibility to assist Soldiers, </w:t>
      </w:r>
      <w:r w:rsidR="00047658">
        <w:rPr>
          <w:rFonts w:ascii="Times New Roman" w:hAnsi="Times New Roman" w:cs="Times New Roman"/>
          <w:color w:val="000000" w:themeColor="text1"/>
          <w:sz w:val="24"/>
          <w:szCs w:val="24"/>
        </w:rPr>
        <w:t>DA C</w:t>
      </w:r>
      <w:r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ivilian employees, and families successfully relocate into and out of their commands. </w:t>
      </w:r>
    </w:p>
    <w:p w14:paraId="00E4D0A4" w14:textId="77777777" w:rsidR="00047E5C" w:rsidRPr="00A75861" w:rsidRDefault="00047E5C" w:rsidP="002163B5">
      <w:pPr>
        <w:tabs>
          <w:tab w:val="left" w:pos="2160"/>
        </w:tabs>
        <w:spacing w:before="4" w:after="0" w:line="28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24DCF9" w14:textId="77777777" w:rsidR="00047E5C" w:rsidRPr="00A75861" w:rsidRDefault="00126486" w:rsidP="002163B5">
      <w:pPr>
        <w:tabs>
          <w:tab w:val="left" w:pos="760"/>
          <w:tab w:val="left" w:pos="2160"/>
        </w:tabs>
        <w:spacing w:after="0" w:line="293" w:lineRule="exact"/>
        <w:ind w:left="377"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5861">
        <w:rPr>
          <w:rFonts w:ascii="Times New Roman" w:eastAsia="Times New Roman" w:hAnsi="Times New Roman" w:cs="Times New Roman"/>
          <w:color w:val="000000" w:themeColor="text1"/>
          <w:spacing w:val="1"/>
          <w:position w:val="-1"/>
          <w:sz w:val="24"/>
          <w:szCs w:val="24"/>
        </w:rPr>
        <w:t>2</w:t>
      </w:r>
      <w:r w:rsidRPr="00A75861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</w:rPr>
        <w:t>.</w:t>
      </w:r>
      <w:r w:rsidR="00AD152E" w:rsidRPr="00A75861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</w:rPr>
        <w:t xml:space="preserve">  </w:t>
      </w:r>
      <w:r w:rsidRPr="00A75861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  <w:u w:val="single" w:color="000000"/>
        </w:rPr>
        <w:t>Use</w:t>
      </w:r>
      <w:r w:rsidRPr="00A75861">
        <w:rPr>
          <w:rFonts w:ascii="Times New Roman" w:eastAsia="Times New Roman" w:hAnsi="Times New Roman" w:cs="Times New Roman"/>
          <w:color w:val="000000" w:themeColor="text1"/>
          <w:spacing w:val="-3"/>
          <w:position w:val="-1"/>
          <w:sz w:val="24"/>
          <w:szCs w:val="24"/>
          <w:u w:val="single" w:color="000000"/>
        </w:rPr>
        <w:t xml:space="preserve"> </w:t>
      </w:r>
      <w:r w:rsidRPr="00A75861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  <w:u w:val="single" w:color="000000"/>
        </w:rPr>
        <w:t>of</w:t>
      </w:r>
      <w:r w:rsidR="00CA2361" w:rsidRPr="00A75861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  <w:u w:val="single" w:color="000000"/>
        </w:rPr>
        <w:t xml:space="preserve"> the</w:t>
      </w:r>
      <w:r w:rsidRPr="00A75861">
        <w:rPr>
          <w:rFonts w:ascii="Times New Roman" w:eastAsia="Times New Roman" w:hAnsi="Times New Roman" w:cs="Times New Roman"/>
          <w:color w:val="000000" w:themeColor="text1"/>
          <w:spacing w:val="-1"/>
          <w:position w:val="-1"/>
          <w:sz w:val="24"/>
          <w:szCs w:val="24"/>
          <w:u w:val="single" w:color="000000"/>
        </w:rPr>
        <w:t xml:space="preserve"> Information</w:t>
      </w:r>
    </w:p>
    <w:p w14:paraId="523E1B8B" w14:textId="77777777" w:rsidR="00047E5C" w:rsidRPr="00A75861" w:rsidRDefault="00047E5C" w:rsidP="002163B5">
      <w:pPr>
        <w:tabs>
          <w:tab w:val="left" w:pos="2160"/>
        </w:tabs>
        <w:spacing w:before="6" w:after="0" w:line="2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B375B2" w14:textId="2264D1E0" w:rsidR="00BD3A5B" w:rsidRPr="00A75861" w:rsidRDefault="00A4031A" w:rsidP="002163B5">
      <w:pPr>
        <w:widowControl/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Army transitioning p</w:t>
      </w:r>
      <w:r w:rsidR="00F631E7"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ersonnel will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utilize the ACT system </w:t>
      </w:r>
      <w:r w:rsidR="00F631E7"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make known their sponsorship needs </w:t>
      </w:r>
      <w:r w:rsidR="00661F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via the </w:t>
      </w:r>
      <w:r w:rsidR="00661F7A"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Form 5434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conduct a digital handshake with their gaining Sponsor </w:t>
      </w:r>
      <w:r w:rsidR="00F631E7"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>as part of the reassignment management</w:t>
      </w:r>
      <w:r w:rsidR="007E4B65"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31E7"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>process.</w:t>
      </w:r>
      <w:r w:rsidR="00B07D0E"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797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BD3A5B"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Form 5434 is used to transmit sponsorship requirements </w:t>
      </w:r>
      <w:r w:rsidR="00741F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(to include spouse and child information) </w:t>
      </w:r>
      <w:r w:rsidR="00BD3A5B"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gaining commands. </w:t>
      </w:r>
      <w:r w:rsidR="00B07D0E"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7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DA Form 5434 is initiated in the Army Career Tracker system </w:t>
      </w:r>
      <w:r w:rsidR="00BD3A5B"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the departing Soldier during initial reassignment interview or by the </w:t>
      </w:r>
      <w:r w:rsidR="005E37C9"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>DA C</w:t>
      </w:r>
      <w:r w:rsidR="00BD3A5B"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>ivilian employee following</w:t>
      </w:r>
      <w:r w:rsidR="00B07D0E"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3A5B"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selection notification and acceptance of a position. </w:t>
      </w:r>
      <w:r w:rsidR="00B07D0E"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3A5B"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797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initiated </w:t>
      </w:r>
      <w:r w:rsidR="00BD3A5B"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>form will be forwarded from</w:t>
      </w:r>
      <w:r w:rsidR="00B07D0E"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7D0E" w:rsidRPr="00A758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</w:p>
    <w:p w14:paraId="06B6EB1C" w14:textId="77777777" w:rsidR="00BD3A5B" w:rsidRPr="00A75861" w:rsidRDefault="00C2375A" w:rsidP="002163B5">
      <w:pPr>
        <w:widowControl/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 </w:t>
      </w:r>
      <w:r w:rsidR="00BD3A5B"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gramEnd"/>
      <w:r w:rsidR="00BD3A5B"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losing activity to the gaining MACOM or activity.</w:t>
      </w:r>
    </w:p>
    <w:p w14:paraId="3266428D" w14:textId="77777777" w:rsidR="00BD3A5B" w:rsidRPr="00A75861" w:rsidRDefault="00C2375A" w:rsidP="002163B5">
      <w:pPr>
        <w:widowControl/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 </w:t>
      </w:r>
      <w:r w:rsidR="00BD3A5B"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gramEnd"/>
      <w:r w:rsidR="00BD3A5B"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gaining MACOM or activity to the unit of assignment (military) or supervisor (civilian).</w:t>
      </w:r>
    </w:p>
    <w:p w14:paraId="1813E99A" w14:textId="00A76247" w:rsidR="00047E5C" w:rsidRPr="00A75861" w:rsidRDefault="00C2375A" w:rsidP="002163B5">
      <w:pPr>
        <w:tabs>
          <w:tab w:val="left" w:pos="720"/>
          <w:tab w:val="left" w:pos="2160"/>
        </w:tabs>
        <w:spacing w:after="0" w:line="292" w:lineRule="exact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 </w:t>
      </w:r>
      <w:r w:rsidR="00BD3A5B"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gramEnd"/>
      <w:r w:rsidR="00BD3A5B"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unit of assignment or supervisor to the </w:t>
      </w:r>
      <w:r w:rsidR="0079735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BD3A5B"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>ponsor.</w:t>
      </w:r>
    </w:p>
    <w:p w14:paraId="4EF56C45" w14:textId="77777777" w:rsidR="00047E5C" w:rsidRDefault="00047E5C" w:rsidP="002163B5">
      <w:pPr>
        <w:tabs>
          <w:tab w:val="left" w:pos="2160"/>
        </w:tabs>
        <w:spacing w:before="4" w:after="0" w:line="28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B3338C" w14:textId="0CA3E265" w:rsidR="00797357" w:rsidRDefault="00797357" w:rsidP="002163B5">
      <w:pPr>
        <w:tabs>
          <w:tab w:val="left" w:pos="2160"/>
        </w:tabs>
        <w:spacing w:before="4" w:after="0" w:line="28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Once the Sponsor is assigned, the Sponsor will finalize the DA Form 5434 in the Army Career Tracker, completing the digital hand-shake.</w:t>
      </w:r>
    </w:p>
    <w:p w14:paraId="0BCD35A4" w14:textId="77777777" w:rsidR="00797357" w:rsidRPr="00A75861" w:rsidRDefault="00797357" w:rsidP="002163B5">
      <w:pPr>
        <w:tabs>
          <w:tab w:val="left" w:pos="2160"/>
        </w:tabs>
        <w:spacing w:before="4" w:after="0" w:line="28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477D2A" w14:textId="4AC60DBB" w:rsidR="00047E5C" w:rsidRPr="00A75861" w:rsidRDefault="006846E4" w:rsidP="002163B5">
      <w:pPr>
        <w:tabs>
          <w:tab w:val="left" w:pos="360"/>
          <w:tab w:val="left" w:pos="2160"/>
        </w:tabs>
        <w:spacing w:after="0" w:line="293" w:lineRule="exact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5861">
        <w:rPr>
          <w:rFonts w:ascii="Times New Roman" w:eastAsia="Times New Roman" w:hAnsi="Times New Roman" w:cs="Times New Roman"/>
          <w:color w:val="000000" w:themeColor="text1"/>
          <w:spacing w:val="1"/>
          <w:position w:val="-1"/>
          <w:sz w:val="24"/>
          <w:szCs w:val="24"/>
        </w:rPr>
        <w:tab/>
      </w:r>
      <w:r w:rsidR="00126486" w:rsidRPr="00A75861">
        <w:rPr>
          <w:rFonts w:ascii="Times New Roman" w:eastAsia="Times New Roman" w:hAnsi="Times New Roman" w:cs="Times New Roman"/>
          <w:color w:val="000000" w:themeColor="text1"/>
          <w:spacing w:val="1"/>
          <w:position w:val="-1"/>
          <w:sz w:val="24"/>
          <w:szCs w:val="24"/>
        </w:rPr>
        <w:t>3</w:t>
      </w:r>
      <w:r w:rsidR="00126486" w:rsidRPr="00A75861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</w:rPr>
        <w:t>.</w:t>
      </w:r>
      <w:r w:rsidR="00AD152E" w:rsidRPr="00A75861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</w:rPr>
        <w:t xml:space="preserve">  </w:t>
      </w:r>
      <w:r w:rsidR="00CA2361" w:rsidRPr="00A75861">
        <w:rPr>
          <w:rFonts w:ascii="Times New Roman" w:eastAsia="Times New Roman" w:hAnsi="Times New Roman" w:cs="Times New Roman"/>
          <w:color w:val="000000" w:themeColor="text1"/>
          <w:spacing w:val="-2"/>
          <w:position w:val="-1"/>
          <w:sz w:val="24"/>
          <w:szCs w:val="24"/>
          <w:u w:val="single" w:color="000000"/>
        </w:rPr>
        <w:t xml:space="preserve">Use of </w:t>
      </w:r>
      <w:r w:rsidR="00126486" w:rsidRPr="00A75861">
        <w:rPr>
          <w:rFonts w:ascii="Times New Roman" w:eastAsia="Times New Roman" w:hAnsi="Times New Roman" w:cs="Times New Roman"/>
          <w:color w:val="000000" w:themeColor="text1"/>
          <w:spacing w:val="-1"/>
          <w:position w:val="-1"/>
          <w:sz w:val="24"/>
          <w:szCs w:val="24"/>
          <w:u w:val="single" w:color="000000"/>
        </w:rPr>
        <w:t>Information</w:t>
      </w:r>
      <w:r w:rsidR="00126486" w:rsidRPr="00A75861">
        <w:rPr>
          <w:rFonts w:ascii="Times New Roman" w:eastAsia="Times New Roman" w:hAnsi="Times New Roman" w:cs="Times New Roman"/>
          <w:color w:val="000000" w:themeColor="text1"/>
          <w:spacing w:val="-11"/>
          <w:position w:val="-1"/>
          <w:sz w:val="24"/>
          <w:szCs w:val="24"/>
          <w:u w:val="single" w:color="000000"/>
        </w:rPr>
        <w:t xml:space="preserve"> </w:t>
      </w:r>
      <w:r w:rsidR="00126486" w:rsidRPr="00A75861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  <w:u w:val="single" w:color="000000"/>
        </w:rPr>
        <w:t>Technology</w:t>
      </w:r>
    </w:p>
    <w:p w14:paraId="299995E4" w14:textId="77777777" w:rsidR="00047E5C" w:rsidRPr="00A75861" w:rsidRDefault="00047E5C" w:rsidP="002163B5">
      <w:pPr>
        <w:tabs>
          <w:tab w:val="left" w:pos="2160"/>
        </w:tabs>
        <w:spacing w:before="6" w:after="0" w:line="2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18194F" w14:textId="52383625" w:rsidR="00A02FE0" w:rsidRPr="00A75861" w:rsidRDefault="0063690E" w:rsidP="002163B5">
      <w:pPr>
        <w:tabs>
          <w:tab w:val="left" w:pos="720"/>
          <w:tab w:val="left" w:pos="2160"/>
          <w:tab w:val="left" w:pos="6820"/>
        </w:tabs>
        <w:spacing w:before="35" w:after="0" w:line="292" w:lineRule="exact"/>
        <w:ind w:right="77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B1DE9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ACT system will automate </w:t>
      </w:r>
      <w:r w:rsidR="00366CC2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FB1DE9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existi</w:t>
      </w:r>
      <w:r w:rsidR="00366CC2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 manual processes to ensure a d</w:t>
      </w:r>
      <w:r w:rsidR="00FB1DE9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eliberate </w:t>
      </w:r>
      <w:proofErr w:type="gramStart"/>
      <w:r w:rsidR="00FB1DE9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handshake</w:t>
      </w:r>
      <w:proofErr w:type="gramEnd"/>
      <w:r w:rsidR="00FB1DE9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between the transitioning Soldier/</w:t>
      </w:r>
      <w:r w:rsidR="00366CC2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 </w:t>
      </w:r>
      <w:r w:rsidR="00FB1DE9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Civilian and the sponsor prior to departure from losing unit.</w:t>
      </w:r>
      <w:r w:rsidR="008E0768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The system will utilize the existing infrastructure, collaborative processes, and data interfaces to facilitate the linkage between Soldier/</w:t>
      </w:r>
      <w:r w:rsidR="00497D32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 </w:t>
      </w:r>
      <w:r w:rsidR="008E0768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Civilian</w:t>
      </w:r>
      <w:r w:rsidR="00497D32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s</w:t>
      </w:r>
      <w:r w:rsidR="008E0768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ponsor.  The automated and collaborative functionalities of the system wil</w:t>
      </w:r>
      <w:r w:rsidR="00497D32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 be used to identify sponsors, </w:t>
      </w:r>
      <w:r w:rsidR="008E0768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send notifications, monitor status, provide reporting mechanism</w:t>
      </w:r>
      <w:r w:rsidR="00497D32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8E0768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conduct satisfaction survey</w:t>
      </w:r>
      <w:r w:rsidR="00497D32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8E0768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D21509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3F4F6E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functional requirement is for ACT to support a 100% electronic process. </w:t>
      </w:r>
    </w:p>
    <w:p w14:paraId="7ACD4E68" w14:textId="77777777" w:rsidR="00217082" w:rsidRPr="00A75861" w:rsidRDefault="00217082" w:rsidP="002163B5">
      <w:pPr>
        <w:tabs>
          <w:tab w:val="left" w:pos="2160"/>
        </w:tabs>
        <w:spacing w:before="4" w:after="0" w:line="28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CC1F2D" w14:textId="77777777" w:rsidR="00047E5C" w:rsidRPr="00A75861" w:rsidRDefault="00126486" w:rsidP="002163B5">
      <w:pPr>
        <w:tabs>
          <w:tab w:val="left" w:pos="760"/>
          <w:tab w:val="left" w:pos="2160"/>
        </w:tabs>
        <w:spacing w:after="0" w:line="240" w:lineRule="auto"/>
        <w:ind w:left="377"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586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4</w:t>
      </w:r>
      <w:r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AD152E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FB7586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 w:color="000000"/>
        </w:rPr>
        <w:t>Non-</w:t>
      </w:r>
      <w:r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 w:color="000000"/>
        </w:rPr>
        <w:t>Duplication</w:t>
      </w:r>
    </w:p>
    <w:p w14:paraId="37D4DE7C" w14:textId="77777777" w:rsidR="00047E5C" w:rsidRPr="00A75861" w:rsidRDefault="00047E5C" w:rsidP="002163B5">
      <w:pPr>
        <w:tabs>
          <w:tab w:val="left" w:pos="2160"/>
        </w:tabs>
        <w:spacing w:before="16" w:after="0" w:line="28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40CC89" w14:textId="23B5A34E" w:rsidR="00047E5C" w:rsidRPr="00A75861" w:rsidRDefault="00E23ECE" w:rsidP="00485B40">
      <w:pPr>
        <w:tabs>
          <w:tab w:val="left" w:pos="2160"/>
        </w:tabs>
        <w:spacing w:before="16" w:after="0" w:line="280" w:lineRule="exact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>The ACT system will serve as the enterp</w:t>
      </w:r>
      <w:r w:rsidR="005862F0"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>ise ap</w:t>
      </w:r>
      <w:r w:rsidR="005862F0"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>lication that will automate the Sponsorship process for the Army.</w:t>
      </w:r>
      <w:r w:rsidR="00CD0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No other system will collect Sponsorship-</w:t>
      </w:r>
      <w:r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>specific information.</w:t>
      </w:r>
    </w:p>
    <w:p w14:paraId="7AF374FD" w14:textId="77777777" w:rsidR="00047E5C" w:rsidRPr="00A75861" w:rsidRDefault="00047E5C" w:rsidP="002163B5">
      <w:pPr>
        <w:tabs>
          <w:tab w:val="left" w:pos="2160"/>
        </w:tabs>
        <w:spacing w:after="0" w:line="20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DC0A37" w14:textId="77777777" w:rsidR="00FB7586" w:rsidRPr="00A75861" w:rsidRDefault="00BC040F" w:rsidP="002163B5">
      <w:pPr>
        <w:tabs>
          <w:tab w:val="left" w:pos="760"/>
          <w:tab w:val="left" w:pos="2160"/>
        </w:tabs>
        <w:spacing w:after="0" w:line="240" w:lineRule="auto"/>
        <w:ind w:left="377"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A7586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5</w:t>
      </w:r>
      <w:r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AD152E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FB7586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Burden on Small Business</w:t>
      </w:r>
    </w:p>
    <w:p w14:paraId="5C80C701" w14:textId="77777777" w:rsidR="00FB7586" w:rsidRPr="00A75861" w:rsidRDefault="00FB7586" w:rsidP="002163B5">
      <w:pPr>
        <w:tabs>
          <w:tab w:val="left" w:pos="760"/>
          <w:tab w:val="left" w:pos="2160"/>
        </w:tabs>
        <w:spacing w:after="0" w:line="240" w:lineRule="auto"/>
        <w:ind w:left="377"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35F6833" w14:textId="6BA87630" w:rsidR="00FB7586" w:rsidRPr="00A75861" w:rsidRDefault="00FB7586" w:rsidP="002163B5">
      <w:pPr>
        <w:tabs>
          <w:tab w:val="left" w:pos="760"/>
          <w:tab w:val="left" w:pos="2160"/>
        </w:tabs>
        <w:spacing w:after="0" w:line="240" w:lineRule="auto"/>
        <w:ind w:left="377"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372F98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Collection of this information does not have an impact on small businesses</w:t>
      </w:r>
      <w:r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E2D4984" w14:textId="77777777" w:rsidR="00FB7586" w:rsidRPr="00A75861" w:rsidRDefault="00FB7586" w:rsidP="002163B5">
      <w:pPr>
        <w:tabs>
          <w:tab w:val="left" w:pos="760"/>
          <w:tab w:val="left" w:pos="2160"/>
        </w:tabs>
        <w:spacing w:after="0" w:line="240" w:lineRule="auto"/>
        <w:ind w:left="377"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A6A1063" w14:textId="77777777" w:rsidR="00BC040F" w:rsidRPr="00A75861" w:rsidRDefault="00FB7586" w:rsidP="002163B5">
      <w:pPr>
        <w:tabs>
          <w:tab w:val="left" w:pos="760"/>
          <w:tab w:val="left" w:pos="2160"/>
        </w:tabs>
        <w:spacing w:after="0" w:line="240" w:lineRule="auto"/>
        <w:ind w:left="377"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6.  </w:t>
      </w:r>
      <w:r w:rsidR="00BC040F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 w:color="000000"/>
        </w:rPr>
        <w:t>Less Frequent Collection</w:t>
      </w:r>
    </w:p>
    <w:p w14:paraId="52039216" w14:textId="77777777" w:rsidR="00BC040F" w:rsidRPr="00A75861" w:rsidRDefault="00BC040F" w:rsidP="002163B5">
      <w:pPr>
        <w:tabs>
          <w:tab w:val="left" w:pos="2160"/>
        </w:tabs>
        <w:spacing w:before="16" w:after="0" w:line="28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083406" w14:textId="77777777" w:rsidR="00047E5C" w:rsidRPr="00A75861" w:rsidRDefault="00372F98" w:rsidP="002163B5">
      <w:pPr>
        <w:tabs>
          <w:tab w:val="left" w:pos="2160"/>
        </w:tabs>
        <w:spacing w:before="16" w:after="0" w:line="280" w:lineRule="exact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586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This information is collected only on occasion.   </w:t>
      </w:r>
      <w:r w:rsidR="00CC7EB2" w:rsidRPr="00A7586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I</w:t>
      </w:r>
      <w:r w:rsidR="00CC7EB2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</w:t>
      </w:r>
      <w:r w:rsidR="00CC7EB2" w:rsidRPr="00A7586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CC7EB2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collections</w:t>
      </w:r>
      <w:r w:rsidR="00CC7EB2" w:rsidRPr="00A75861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="00CC7EB2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were</w:t>
      </w:r>
      <w:r w:rsidR="00CC7EB2" w:rsidRPr="00A7586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CC7EB2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stopped, the Army would be u</w:t>
      </w:r>
      <w:r w:rsidR="00CC7EB2"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>nable to execute the Army Sponsorship Program.  Some cases of suicide have been attributed to the lack of viable sponsorship in the Army.</w:t>
      </w:r>
    </w:p>
    <w:p w14:paraId="4BC0C8CF" w14:textId="77777777" w:rsidR="00BC040F" w:rsidRPr="00A75861" w:rsidRDefault="00BC040F" w:rsidP="002163B5">
      <w:pPr>
        <w:tabs>
          <w:tab w:val="left" w:pos="760"/>
          <w:tab w:val="left" w:pos="2160"/>
        </w:tabs>
        <w:spacing w:after="0" w:line="293" w:lineRule="exact"/>
        <w:ind w:right="-20"/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</w:rPr>
      </w:pPr>
    </w:p>
    <w:p w14:paraId="3DE48624" w14:textId="77777777" w:rsidR="00047E5C" w:rsidRPr="00A75861" w:rsidRDefault="00FB7586" w:rsidP="002163B5">
      <w:pPr>
        <w:tabs>
          <w:tab w:val="left" w:pos="760"/>
          <w:tab w:val="left" w:pos="2160"/>
        </w:tabs>
        <w:spacing w:after="0" w:line="293" w:lineRule="exact"/>
        <w:ind w:left="377"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5861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</w:rPr>
        <w:t>7</w:t>
      </w:r>
      <w:r w:rsidR="00126486" w:rsidRPr="00A75861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</w:rPr>
        <w:t>.</w:t>
      </w:r>
      <w:r w:rsidR="00AD152E" w:rsidRPr="00A75861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</w:rPr>
        <w:t xml:space="preserve">  </w:t>
      </w:r>
      <w:r w:rsidR="00BC040F" w:rsidRPr="00A75861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  <w:u w:val="single"/>
        </w:rPr>
        <w:t xml:space="preserve">Paperwork Reduction Act Guidelines:  </w:t>
      </w:r>
      <w:r w:rsidR="00126486" w:rsidRPr="00A75861">
        <w:rPr>
          <w:rFonts w:ascii="Times New Roman" w:eastAsia="Times New Roman" w:hAnsi="Times New Roman" w:cs="Times New Roman"/>
          <w:color w:val="000000" w:themeColor="text1"/>
          <w:spacing w:val="-1"/>
          <w:position w:val="-1"/>
          <w:sz w:val="24"/>
          <w:szCs w:val="24"/>
          <w:u w:val="single"/>
        </w:rPr>
        <w:t>Special</w:t>
      </w:r>
      <w:r w:rsidR="00126486" w:rsidRPr="00A75861">
        <w:rPr>
          <w:rFonts w:ascii="Times New Roman" w:eastAsia="Times New Roman" w:hAnsi="Times New Roman" w:cs="Times New Roman"/>
          <w:color w:val="000000" w:themeColor="text1"/>
          <w:spacing w:val="-6"/>
          <w:position w:val="-1"/>
          <w:sz w:val="24"/>
          <w:szCs w:val="24"/>
          <w:u w:val="single"/>
        </w:rPr>
        <w:t xml:space="preserve"> </w:t>
      </w:r>
      <w:r w:rsidR="00126486" w:rsidRPr="00A75861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  <w:u w:val="single"/>
        </w:rPr>
        <w:t>Circumstances</w:t>
      </w:r>
    </w:p>
    <w:p w14:paraId="02FADDDC" w14:textId="77777777" w:rsidR="00BF35C1" w:rsidRPr="00A75861" w:rsidRDefault="00BF35C1" w:rsidP="002163B5">
      <w:pPr>
        <w:tabs>
          <w:tab w:val="left" w:pos="2160"/>
        </w:tabs>
        <w:spacing w:before="6" w:after="0" w:line="2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1DFF09" w14:textId="356781FA" w:rsidR="00047E5C" w:rsidRPr="00A75861" w:rsidRDefault="00126486" w:rsidP="002163B5">
      <w:pPr>
        <w:tabs>
          <w:tab w:val="left" w:pos="2160"/>
        </w:tabs>
        <w:spacing w:before="35" w:after="0" w:line="292" w:lineRule="exact"/>
        <w:ind w:right="845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There</w:t>
      </w:r>
      <w:r w:rsidRPr="00A7586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are</w:t>
      </w:r>
      <w:r w:rsidRPr="00A7586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</w:t>
      </w:r>
      <w:r w:rsidRPr="00A7586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special</w:t>
      </w:r>
      <w:r w:rsidRPr="00A7586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circumstances</w:t>
      </w:r>
      <w:r w:rsidRPr="00A75861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that</w:t>
      </w:r>
      <w:r w:rsidRPr="00A7586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require</w:t>
      </w:r>
      <w:r w:rsidRPr="00A7586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this</w:t>
      </w:r>
      <w:r w:rsidRPr="00A7586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collection</w:t>
      </w:r>
      <w:r w:rsidRPr="00A75861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 be conducted</w:t>
      </w:r>
      <w:r w:rsidRPr="00A75861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 a</w:t>
      </w:r>
      <w:r w:rsidRPr="00A7586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7586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manne</w:t>
      </w:r>
      <w:r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r w:rsidRPr="00A75861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inconsistent</w:t>
      </w:r>
      <w:r w:rsidRPr="00A75861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with</w:t>
      </w:r>
      <w:r w:rsidRPr="00A7586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A7586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guidelines</w:t>
      </w:r>
      <w:r w:rsidRPr="00A75861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 5</w:t>
      </w:r>
      <w:r w:rsidRPr="00A7586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CFR</w:t>
      </w:r>
      <w:r w:rsidRPr="00A7586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1320.5(d</w:t>
      </w:r>
      <w:proofErr w:type="gramStart"/>
      <w:r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)(</w:t>
      </w:r>
      <w:proofErr w:type="gramEnd"/>
      <w:r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2).</w:t>
      </w:r>
      <w:r w:rsidR="004B66B2" w:rsidRPr="004B66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66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2CDEC5E" w14:textId="77777777" w:rsidR="00047E5C" w:rsidRDefault="00047E5C" w:rsidP="002163B5">
      <w:pPr>
        <w:tabs>
          <w:tab w:val="left" w:pos="2160"/>
        </w:tabs>
        <w:spacing w:before="14" w:after="0" w:line="28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23F2EB" w14:textId="77777777" w:rsidR="00D9787C" w:rsidRPr="00A75861" w:rsidRDefault="00680B6E" w:rsidP="002163B5">
      <w:pPr>
        <w:tabs>
          <w:tab w:val="left" w:pos="760"/>
          <w:tab w:val="left" w:pos="2160"/>
        </w:tabs>
        <w:spacing w:after="0" w:line="292" w:lineRule="exact"/>
        <w:ind w:left="108" w:right="1406" w:firstLine="26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="00126486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Consultation and Public Comments</w:t>
      </w:r>
      <w:r w:rsidR="00AD152E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65348556" w14:textId="77777777" w:rsidR="00D9787C" w:rsidRPr="00A75861" w:rsidRDefault="00D9787C" w:rsidP="002163B5">
      <w:pPr>
        <w:tabs>
          <w:tab w:val="left" w:pos="760"/>
          <w:tab w:val="left" w:pos="2160"/>
        </w:tabs>
        <w:spacing w:after="0" w:line="292" w:lineRule="exact"/>
        <w:ind w:left="108" w:right="1406" w:firstLine="26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CCCBCB1" w14:textId="3071FA43" w:rsidR="00CA2361" w:rsidRPr="00DB0900" w:rsidRDefault="00D9787C" w:rsidP="002163B5">
      <w:pPr>
        <w:tabs>
          <w:tab w:val="left" w:pos="760"/>
          <w:tab w:val="left" w:pos="2160"/>
        </w:tabs>
        <w:spacing w:after="0" w:line="292" w:lineRule="exact"/>
        <w:ind w:left="90" w:right="1406" w:firstLine="63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5861">
        <w:rPr>
          <w:color w:val="000000" w:themeColor="text1"/>
        </w:rPr>
        <w:tab/>
      </w:r>
      <w:r w:rsidR="00987B24" w:rsidRPr="00987B24">
        <w:rPr>
          <w:rFonts w:ascii="Times New Roman" w:hAnsi="Times New Roman" w:cs="Times New Roman"/>
          <w:color w:val="000000" w:themeColor="text1"/>
          <w:sz w:val="24"/>
          <w:szCs w:val="24"/>
        </w:rPr>
        <w:t>Part A:  P</w:t>
      </w:r>
      <w:r w:rsidR="002A0604">
        <w:rPr>
          <w:rFonts w:ascii="Times New Roman" w:hAnsi="Times New Roman" w:cs="Times New Roman"/>
          <w:color w:val="000000" w:themeColor="text1"/>
          <w:sz w:val="24"/>
          <w:szCs w:val="24"/>
        </w:rPr>
        <w:t>UBLIC NOTICE</w:t>
      </w:r>
      <w:r w:rsidRPr="00987B2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Start w:id="0" w:name="cp447"/>
      <w:r w:rsidRPr="00A75861">
        <w:rPr>
          <w:color w:val="000000" w:themeColor="text1"/>
        </w:rPr>
        <w:t xml:space="preserve">  </w:t>
      </w:r>
      <w:r w:rsidR="003D43AF"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60 day notice was published in the Federal Register on </w:t>
      </w:r>
      <w:r w:rsidR="00613C11" w:rsidRPr="00DB0900">
        <w:rPr>
          <w:rFonts w:ascii="Times New Roman" w:hAnsi="Times New Roman" w:cs="Times New Roman"/>
          <w:color w:val="000000" w:themeColor="text1"/>
          <w:sz w:val="24"/>
          <w:szCs w:val="24"/>
        </w:rPr>
        <w:t>July 10, 2015</w:t>
      </w:r>
      <w:r w:rsidR="003D43AF" w:rsidRPr="00DB0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7068E8" w:rsidRPr="00DB0900">
        <w:rPr>
          <w:rFonts w:ascii="Times New Roman" w:hAnsi="Times New Roman" w:cs="Times New Roman"/>
          <w:color w:val="000000" w:themeColor="text1"/>
          <w:sz w:val="24"/>
          <w:szCs w:val="24"/>
        </w:rPr>
        <w:t>80 FR 39760</w:t>
      </w:r>
      <w:r w:rsidR="003D43AF" w:rsidRPr="00DB0900">
        <w:rPr>
          <w:rFonts w:ascii="Times New Roman" w:hAnsi="Times New Roman" w:cs="Times New Roman"/>
          <w:color w:val="000000" w:themeColor="text1"/>
          <w:sz w:val="24"/>
          <w:szCs w:val="24"/>
        </w:rPr>
        <w:t>) to solicit comments from</w:t>
      </w:r>
      <w:bookmarkStart w:id="1" w:name="_GoBack"/>
      <w:bookmarkEnd w:id="1"/>
      <w:r w:rsidR="003D43AF" w:rsidRPr="00DB0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public. No comments were received. </w:t>
      </w:r>
      <w:r w:rsidR="009B7CC3" w:rsidRPr="00DB0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A16755D" w14:textId="0766CB83" w:rsidR="00DB0900" w:rsidRPr="00DB0900" w:rsidRDefault="00DB0900" w:rsidP="002163B5">
      <w:pPr>
        <w:tabs>
          <w:tab w:val="left" w:pos="760"/>
          <w:tab w:val="left" w:pos="2160"/>
        </w:tabs>
        <w:spacing w:after="0" w:line="292" w:lineRule="exact"/>
        <w:ind w:left="90" w:right="1406" w:firstLine="63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0900">
        <w:rPr>
          <w:rFonts w:ascii="Times New Roman" w:hAnsi="Times New Roman" w:cs="Times New Roman"/>
          <w:color w:val="000000" w:themeColor="text1"/>
          <w:sz w:val="24"/>
          <w:szCs w:val="24"/>
        </w:rPr>
        <w:t>The 30 day notice was published in the Federal Register on June 27, 2016 (81 FR 41528).</w:t>
      </w:r>
    </w:p>
    <w:p w14:paraId="6592D4D6" w14:textId="77777777" w:rsidR="00D9787C" w:rsidRPr="00DB0900" w:rsidRDefault="00D9787C" w:rsidP="002163B5">
      <w:pPr>
        <w:tabs>
          <w:tab w:val="left" w:pos="760"/>
          <w:tab w:val="left" w:pos="2160"/>
        </w:tabs>
        <w:spacing w:after="0" w:line="292" w:lineRule="exact"/>
        <w:ind w:left="90" w:right="1406" w:firstLine="63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0"/>
    <w:p w14:paraId="056FBAAE" w14:textId="32A04CA0" w:rsidR="00680B6E" w:rsidRPr="00A75861" w:rsidRDefault="00D9787C" w:rsidP="002163B5">
      <w:pPr>
        <w:tabs>
          <w:tab w:val="left" w:pos="760"/>
          <w:tab w:val="left" w:pos="2160"/>
        </w:tabs>
        <w:spacing w:after="0" w:line="292" w:lineRule="exact"/>
        <w:ind w:right="140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633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 B:  CONSULTATION.  </w:t>
      </w:r>
      <w:r w:rsidR="00D21509"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outside consultation was </w:t>
      </w:r>
      <w:r w:rsidR="008B5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required or </w:t>
      </w:r>
      <w:r w:rsidR="00D21509"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conducted on this form.  </w:t>
      </w:r>
    </w:p>
    <w:p w14:paraId="2A5959BD" w14:textId="77777777" w:rsidR="00B2223B" w:rsidRPr="00A75861" w:rsidRDefault="00B2223B" w:rsidP="002163B5">
      <w:pPr>
        <w:tabs>
          <w:tab w:val="left" w:pos="760"/>
          <w:tab w:val="left" w:pos="2160"/>
        </w:tabs>
        <w:spacing w:after="0" w:line="292" w:lineRule="exact"/>
        <w:ind w:left="108" w:right="1406" w:firstLine="269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40D467CD" w14:textId="77777777" w:rsidR="00047E5C" w:rsidRPr="00A75861" w:rsidRDefault="00680B6E" w:rsidP="002163B5">
      <w:pPr>
        <w:tabs>
          <w:tab w:val="left" w:pos="760"/>
          <w:tab w:val="left" w:pos="2160"/>
        </w:tabs>
        <w:spacing w:after="0" w:line="292" w:lineRule="exact"/>
        <w:ind w:left="108" w:right="1406" w:firstLine="269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9.  </w:t>
      </w:r>
      <w:r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Gifts or Payment</w:t>
      </w:r>
    </w:p>
    <w:p w14:paraId="2F9EE988" w14:textId="77777777" w:rsidR="002E16F6" w:rsidRPr="00A75861" w:rsidRDefault="002E16F6" w:rsidP="002163B5">
      <w:pPr>
        <w:tabs>
          <w:tab w:val="left" w:pos="760"/>
          <w:tab w:val="left" w:pos="2160"/>
        </w:tabs>
        <w:spacing w:after="0" w:line="292" w:lineRule="exact"/>
        <w:ind w:right="140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71D9DF" w14:textId="6BC92262" w:rsidR="00047E5C" w:rsidRPr="00A75861" w:rsidRDefault="00126486" w:rsidP="002163B5">
      <w:pPr>
        <w:tabs>
          <w:tab w:val="left" w:pos="2160"/>
        </w:tabs>
        <w:spacing w:after="0" w:line="240" w:lineRule="auto"/>
        <w:ind w:right="-2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</w:t>
      </w:r>
      <w:r w:rsidRPr="00A7586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paymen</w:t>
      </w:r>
      <w:r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75861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or </w:t>
      </w:r>
      <w:r w:rsidRPr="00A7586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gif</w:t>
      </w:r>
      <w:r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A7586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will</w:t>
      </w:r>
      <w:r w:rsidRPr="00A7586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be </w:t>
      </w:r>
      <w:r w:rsidRPr="00A7586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provide</w:t>
      </w:r>
      <w:r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Pr="00A75861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 the</w:t>
      </w:r>
      <w:r w:rsidRPr="00A7586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respondents</w:t>
      </w:r>
      <w:r w:rsidR="008B5F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as they are not necessary.  </w:t>
      </w:r>
    </w:p>
    <w:p w14:paraId="70C04D8C" w14:textId="77777777" w:rsidR="00CD3000" w:rsidRPr="00A75861" w:rsidRDefault="00CD3000" w:rsidP="002163B5">
      <w:pPr>
        <w:tabs>
          <w:tab w:val="left" w:pos="2160"/>
        </w:tabs>
        <w:spacing w:after="0" w:line="240" w:lineRule="auto"/>
        <w:ind w:left="646" w:right="-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6BF8B6" w14:textId="77777777" w:rsidR="00047E5C" w:rsidRPr="00A75861" w:rsidRDefault="00680B6E" w:rsidP="002163B5">
      <w:pPr>
        <w:tabs>
          <w:tab w:val="left" w:pos="2160"/>
        </w:tabs>
        <w:spacing w:after="0" w:line="293" w:lineRule="exact"/>
        <w:ind w:left="377"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5861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</w:rPr>
        <w:t>10</w:t>
      </w:r>
      <w:r w:rsidR="00126486" w:rsidRPr="00A75861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</w:rPr>
        <w:t>.</w:t>
      </w:r>
      <w:r w:rsidR="00AD152E" w:rsidRPr="00A75861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</w:rPr>
        <w:t xml:space="preserve">  </w:t>
      </w:r>
      <w:r w:rsidR="00126486" w:rsidRPr="00A75861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  <w:u w:val="single" w:color="000000"/>
        </w:rPr>
        <w:t>Confidentiality</w:t>
      </w:r>
    </w:p>
    <w:p w14:paraId="7531138A" w14:textId="77777777" w:rsidR="00047E5C" w:rsidRPr="00A75861" w:rsidRDefault="00047E5C" w:rsidP="002163B5">
      <w:pPr>
        <w:tabs>
          <w:tab w:val="left" w:pos="2160"/>
        </w:tabs>
        <w:spacing w:before="13" w:after="0" w:line="22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E76236" w14:textId="46CA402E" w:rsidR="00C535E9" w:rsidRDefault="006E659B" w:rsidP="002163B5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</w:pPr>
      <w:r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This information becomes a part of the individual's ACT record and is maintained and protected under the Privacy Act of 1974.</w:t>
      </w:r>
      <w:r w:rsidR="00372F98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Nondisclosure may prevent participation in the sponsorship program.</w:t>
      </w:r>
      <w:r w:rsidR="00616174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The Privacy Act System of Record Notice </w:t>
      </w:r>
      <w:r w:rsidR="00C535E9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(Army Career Tracker, A0350-1b TRADOC) </w:t>
      </w:r>
      <w:r w:rsidR="00616174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 located at</w:t>
      </w:r>
      <w:r w:rsidR="00BC7AC8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9" w:history="1">
        <w:r w:rsidR="00305F31" w:rsidRPr="00AA7F84">
          <w:rPr>
            <w:rStyle w:val="Hyperlink"/>
            <w:rFonts w:ascii="Times New Roman" w:hAnsi="Times New Roman" w:cs="Times New Roman"/>
            <w:sz w:val="24"/>
            <w:szCs w:val="24"/>
          </w:rPr>
          <w:t>http://dpcld.defense.gov/Privacy/SORNsIndex/DODwideSORNArticleView/tabid/6797/Article/570016/a0350-1b-tradoc.aspx</w:t>
        </w:r>
      </w:hyperlink>
      <w:r w:rsidR="00616174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The DD Form 2930, Privacy Impact Assessment </w:t>
      </w:r>
      <w:r w:rsidR="00F731CE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(Army Career Tracker, TRADOC)</w:t>
      </w:r>
      <w:r w:rsidR="00305F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6174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included in the ICR package</w:t>
      </w:r>
      <w:r w:rsidR="004D3165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is located </w:t>
      </w:r>
      <w:r w:rsidR="004D3165" w:rsidRPr="00BB71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at </w:t>
      </w:r>
      <w:hyperlink r:id="rId10" w:history="1">
        <w:r w:rsidR="00B370A8" w:rsidRPr="00BB7155">
          <w:rPr>
            <w:rStyle w:val="Hyperlink"/>
            <w:rFonts w:ascii="Times New Roman" w:hAnsi="Times New Roman" w:cs="Times New Roman"/>
            <w:sz w:val="24"/>
            <w:szCs w:val="24"/>
          </w:rPr>
          <w:t>http://ciog6.army.mil/Portals/1/PIA/2015/ACT.pdf</w:t>
        </w:r>
      </w:hyperlink>
      <w:r w:rsidR="00616174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8D19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8D19FE" w:rsidRPr="008D19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Army Career Tracker (ACT) Master File </w:t>
      </w:r>
      <w:r w:rsidR="008D19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retention schedule was approved by NARA (DAA-AU-2015-0013) and the record number is 350-1aaa.  </w:t>
      </w:r>
      <w:r w:rsidR="00C535E9" w:rsidRPr="00A75861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Records on local training and individual goals are maintained until no longer needed for </w:t>
      </w:r>
      <w:r w:rsidR="00C535E9" w:rsidRPr="00A75861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lastRenderedPageBreak/>
        <w:t>conducting business, but not longer than 6 years, then destroyed. Destroy electronic media by deletion; destroy paper printout by shredding or burning.</w:t>
      </w:r>
    </w:p>
    <w:p w14:paraId="5EE75660" w14:textId="77777777" w:rsidR="00047E5C" w:rsidRPr="00A75861" w:rsidRDefault="00047E5C" w:rsidP="002163B5">
      <w:pPr>
        <w:tabs>
          <w:tab w:val="left" w:pos="2160"/>
        </w:tabs>
        <w:spacing w:before="4" w:after="0" w:line="28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E978EA" w14:textId="77777777" w:rsidR="00047E5C" w:rsidRPr="00A75861" w:rsidRDefault="00680B6E" w:rsidP="002163B5">
      <w:pPr>
        <w:tabs>
          <w:tab w:val="left" w:pos="2160"/>
        </w:tabs>
        <w:spacing w:after="0" w:line="240" w:lineRule="auto"/>
        <w:ind w:left="377"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586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11</w:t>
      </w:r>
      <w:r w:rsidR="00126486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AD152E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126486" w:rsidRPr="00A7586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u w:val="single" w:color="000000"/>
        </w:rPr>
        <w:t>Sensitive</w:t>
      </w:r>
      <w:r w:rsidR="00126486" w:rsidRPr="00A75861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u w:val="single" w:color="000000"/>
        </w:rPr>
        <w:t xml:space="preserve"> </w:t>
      </w:r>
      <w:r w:rsidR="00126486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 w:color="000000"/>
        </w:rPr>
        <w:t>Questions</w:t>
      </w:r>
    </w:p>
    <w:p w14:paraId="76D09341" w14:textId="77777777" w:rsidR="004B797D" w:rsidRPr="00A75861" w:rsidRDefault="004B797D" w:rsidP="002163B5">
      <w:pPr>
        <w:tabs>
          <w:tab w:val="left" w:pos="2160"/>
        </w:tabs>
        <w:spacing w:before="7" w:after="0" w:line="28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AE1455" w14:textId="1A923CAA" w:rsidR="00047E5C" w:rsidRPr="00A75861" w:rsidRDefault="008D19FE" w:rsidP="00F937BE">
      <w:pPr>
        <w:tabs>
          <w:tab w:val="left" w:pos="2160"/>
        </w:tabs>
        <w:spacing w:after="0" w:line="240" w:lineRule="auto"/>
        <w:ind w:right="-2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="00126486" w:rsidRPr="00A7586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ensitiv</w:t>
      </w:r>
      <w:r w:rsidR="00126486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="00126486" w:rsidRPr="00A75861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="00126486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questions</w:t>
      </w:r>
      <w:r w:rsidR="00126486" w:rsidRPr="00A75861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="00F937BE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>(</w:t>
      </w:r>
      <w:r w:rsidR="00F937BE" w:rsidRPr="00F937BE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>usually considered private</w:t>
      </w:r>
      <w:r w:rsidR="00F937BE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>)</w:t>
      </w:r>
      <w:r w:rsidR="00F937BE" w:rsidRPr="00F937BE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="00126486" w:rsidRPr="00A7586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aske</w:t>
      </w:r>
      <w:r w:rsidR="00126486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="00126486" w:rsidRPr="00A7586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are about marital status</w:t>
      </w:r>
      <w:r w:rsidR="00F937B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(married/single)</w:t>
      </w:r>
      <w:r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, number of family members, and exceptional family member </w:t>
      </w:r>
      <w:r w:rsidR="00F937B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(EFM) </w:t>
      </w:r>
      <w:r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status, in order to provide </w:t>
      </w:r>
      <w:r w:rsidR="00F937B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a compatible sponsor to the respondent</w:t>
      </w:r>
      <w:r w:rsidR="00126486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F937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The purpose of the collection is to </w:t>
      </w:r>
      <w:r w:rsidR="00F937BE" w:rsidRPr="00F937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help commanders exercise their basic responsibility to assist Soldiers, civilian</w:t>
      </w:r>
      <w:r w:rsidR="00F937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937BE" w:rsidRPr="00F937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employees, and families successfully relocate into and out of their commands. </w:t>
      </w:r>
      <w:r w:rsidR="00F937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937BE" w:rsidRPr="00F937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Sponsorship is a commander’s program</w:t>
      </w:r>
      <w:r w:rsidR="00F937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937BE" w:rsidRPr="00F937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 which commanders and individual sponsors are </w:t>
      </w:r>
      <w:proofErr w:type="gramStart"/>
      <w:r w:rsidR="00F937BE" w:rsidRPr="00F937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key</w:t>
      </w:r>
      <w:proofErr w:type="gramEnd"/>
      <w:r w:rsidR="00F937BE" w:rsidRPr="00F937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success.</w:t>
      </w:r>
      <w:r w:rsidR="00F937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Married respondents would be matched with married sponsors, and sponsors with EFMs would be offered information about the EFM Program by the sponsor.  </w:t>
      </w:r>
      <w:r w:rsidR="00FA62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social security number is not collected for sponsorship.  </w:t>
      </w:r>
    </w:p>
    <w:p w14:paraId="434ED420" w14:textId="77777777" w:rsidR="00047E5C" w:rsidRPr="00A75861" w:rsidRDefault="00047E5C" w:rsidP="002163B5">
      <w:pPr>
        <w:tabs>
          <w:tab w:val="left" w:pos="2160"/>
        </w:tabs>
        <w:spacing w:before="7" w:after="0" w:line="28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2CA1E5" w14:textId="6A414FEC" w:rsidR="00475EF9" w:rsidRDefault="00475EF9" w:rsidP="002163B5">
      <w:pPr>
        <w:widowControl/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pacing w:val="1"/>
          <w:position w:val="-1"/>
          <w:sz w:val="24"/>
          <w:szCs w:val="24"/>
          <w:u w:val="single"/>
        </w:rPr>
      </w:pPr>
      <w:r w:rsidRPr="00A75861">
        <w:rPr>
          <w:rFonts w:ascii="Times New Roman" w:eastAsia="Times New Roman" w:hAnsi="Times New Roman" w:cs="Times New Roman"/>
          <w:color w:val="000000" w:themeColor="text1"/>
          <w:spacing w:val="1"/>
          <w:position w:val="-1"/>
          <w:sz w:val="24"/>
          <w:szCs w:val="24"/>
        </w:rPr>
        <w:t xml:space="preserve">12.  </w:t>
      </w:r>
      <w:r w:rsidRPr="00A75861">
        <w:rPr>
          <w:rFonts w:ascii="Times New Roman" w:eastAsia="Times New Roman" w:hAnsi="Times New Roman" w:cs="Times New Roman"/>
          <w:color w:val="000000" w:themeColor="text1"/>
          <w:spacing w:val="1"/>
          <w:position w:val="-1"/>
          <w:sz w:val="24"/>
          <w:szCs w:val="24"/>
          <w:u w:val="single"/>
        </w:rPr>
        <w:t>Respondent Burden, and its Labor Costs</w:t>
      </w:r>
      <w:r w:rsidR="00425AAA">
        <w:rPr>
          <w:rFonts w:ascii="Times New Roman" w:eastAsia="Times New Roman" w:hAnsi="Times New Roman" w:cs="Times New Roman"/>
          <w:color w:val="000000" w:themeColor="text1"/>
          <w:spacing w:val="1"/>
          <w:position w:val="-1"/>
          <w:sz w:val="24"/>
          <w:szCs w:val="24"/>
          <w:u w:val="single"/>
        </w:rPr>
        <w:t xml:space="preserve"> </w:t>
      </w:r>
      <w:r w:rsidR="00425AAA" w:rsidRPr="001C4458">
        <w:rPr>
          <w:rFonts w:ascii="Times New Roman" w:eastAsia="Times New Roman" w:hAnsi="Times New Roman" w:cs="Times New Roman"/>
          <w:b/>
          <w:color w:val="000000" w:themeColor="text1"/>
          <w:spacing w:val="1"/>
          <w:position w:val="-1"/>
          <w:sz w:val="24"/>
          <w:szCs w:val="24"/>
          <w:u w:val="single"/>
        </w:rPr>
        <w:t>(T</w:t>
      </w:r>
      <w:r w:rsidR="001233BF" w:rsidRPr="001C4458">
        <w:rPr>
          <w:rFonts w:ascii="Times New Roman" w:eastAsia="Times New Roman" w:hAnsi="Times New Roman" w:cs="Times New Roman"/>
          <w:b/>
          <w:color w:val="000000" w:themeColor="text1"/>
          <w:spacing w:val="1"/>
          <w:position w:val="-1"/>
          <w:sz w:val="24"/>
          <w:szCs w:val="24"/>
          <w:u w:val="single"/>
        </w:rPr>
        <w:t xml:space="preserve">ransitioning </w:t>
      </w:r>
      <w:r w:rsidR="00425AAA" w:rsidRPr="001C4458">
        <w:rPr>
          <w:rFonts w:ascii="Times New Roman" w:eastAsia="Times New Roman" w:hAnsi="Times New Roman" w:cs="Times New Roman"/>
          <w:b/>
          <w:color w:val="000000" w:themeColor="text1"/>
          <w:spacing w:val="1"/>
          <w:position w:val="-1"/>
          <w:sz w:val="24"/>
          <w:szCs w:val="24"/>
          <w:u w:val="single"/>
        </w:rPr>
        <w:t>Soldier or DA Civilian</w:t>
      </w:r>
      <w:r w:rsidR="001233BF" w:rsidRPr="001C4458">
        <w:rPr>
          <w:rFonts w:ascii="Times New Roman" w:eastAsia="Times New Roman" w:hAnsi="Times New Roman" w:cs="Times New Roman"/>
          <w:b/>
          <w:color w:val="000000" w:themeColor="text1"/>
          <w:spacing w:val="1"/>
          <w:position w:val="-1"/>
          <w:sz w:val="24"/>
          <w:szCs w:val="24"/>
          <w:u w:val="single"/>
        </w:rPr>
        <w:t>)</w:t>
      </w:r>
    </w:p>
    <w:p w14:paraId="7CAEA1EF" w14:textId="77777777" w:rsidR="002C3C92" w:rsidRPr="00A75861" w:rsidRDefault="002C3C92" w:rsidP="002163B5">
      <w:pPr>
        <w:widowControl/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pacing w:val="1"/>
          <w:position w:val="-1"/>
          <w:sz w:val="24"/>
          <w:szCs w:val="24"/>
          <w:u w:val="single"/>
        </w:rPr>
      </w:pPr>
    </w:p>
    <w:p w14:paraId="60E0AD56" w14:textId="76CDA87F" w:rsidR="00152F39" w:rsidRDefault="00475EF9" w:rsidP="00AD0272">
      <w:pPr>
        <w:widowControl/>
        <w:tabs>
          <w:tab w:val="left" w:pos="810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pacing w:val="1"/>
          <w:position w:val="-1"/>
          <w:sz w:val="24"/>
          <w:szCs w:val="24"/>
        </w:rPr>
      </w:pPr>
      <w:r w:rsidRPr="00A75861">
        <w:rPr>
          <w:rFonts w:ascii="Times New Roman" w:eastAsia="Times New Roman" w:hAnsi="Times New Roman" w:cs="Times New Roman"/>
          <w:color w:val="000000" w:themeColor="text1"/>
          <w:spacing w:val="1"/>
          <w:position w:val="-1"/>
          <w:sz w:val="24"/>
          <w:szCs w:val="24"/>
        </w:rPr>
        <w:t xml:space="preserve"> </w:t>
      </w:r>
      <w:r w:rsidRPr="00A75861">
        <w:rPr>
          <w:rFonts w:ascii="Times New Roman" w:eastAsia="Times New Roman" w:hAnsi="Times New Roman" w:cs="Times New Roman"/>
          <w:color w:val="000000" w:themeColor="text1"/>
          <w:spacing w:val="1"/>
          <w:position w:val="-1"/>
          <w:sz w:val="24"/>
          <w:szCs w:val="24"/>
        </w:rPr>
        <w:tab/>
      </w:r>
      <w:proofErr w:type="gramStart"/>
      <w:r w:rsidRPr="00A75861">
        <w:rPr>
          <w:rFonts w:ascii="Times New Roman" w:eastAsia="Times New Roman" w:hAnsi="Times New Roman" w:cs="Times New Roman"/>
          <w:color w:val="000000" w:themeColor="text1"/>
          <w:spacing w:val="1"/>
          <w:position w:val="-1"/>
          <w:sz w:val="24"/>
          <w:szCs w:val="24"/>
        </w:rPr>
        <w:t xml:space="preserve">a.  </w:t>
      </w:r>
      <w:r w:rsidR="0092089C">
        <w:rPr>
          <w:rFonts w:ascii="Times New Roman" w:eastAsia="Times New Roman" w:hAnsi="Times New Roman" w:cs="Times New Roman"/>
          <w:color w:val="000000" w:themeColor="text1"/>
          <w:spacing w:val="1"/>
          <w:position w:val="-1"/>
          <w:sz w:val="24"/>
          <w:szCs w:val="24"/>
        </w:rPr>
        <w:t>Estimation</w:t>
      </w:r>
      <w:proofErr w:type="gramEnd"/>
      <w:r w:rsidR="0092089C">
        <w:rPr>
          <w:rFonts w:ascii="Times New Roman" w:eastAsia="Times New Roman" w:hAnsi="Times New Roman" w:cs="Times New Roman"/>
          <w:color w:val="000000" w:themeColor="text1"/>
          <w:spacing w:val="1"/>
          <w:position w:val="-1"/>
          <w:sz w:val="24"/>
          <w:szCs w:val="24"/>
        </w:rPr>
        <w:t xml:space="preserve"> of Respondent Burden:</w:t>
      </w:r>
    </w:p>
    <w:p w14:paraId="593630D2" w14:textId="77777777" w:rsidR="00152F39" w:rsidRDefault="00152F39" w:rsidP="00AD0272">
      <w:pPr>
        <w:widowControl/>
        <w:tabs>
          <w:tab w:val="left" w:pos="8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1"/>
          <w:position w:val="-1"/>
          <w:sz w:val="24"/>
          <w:szCs w:val="24"/>
        </w:rPr>
      </w:pPr>
    </w:p>
    <w:tbl>
      <w:tblPr>
        <w:tblW w:w="1044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3"/>
        <w:gridCol w:w="1443"/>
        <w:gridCol w:w="1350"/>
        <w:gridCol w:w="1259"/>
        <w:gridCol w:w="2345"/>
        <w:gridCol w:w="1800"/>
      </w:tblGrid>
      <w:tr w:rsidR="00152F39" w14:paraId="5A09CD50" w14:textId="77777777" w:rsidTr="001017E3">
        <w:tc>
          <w:tcPr>
            <w:tcW w:w="10440" w:type="dxa"/>
            <w:gridSpan w:val="6"/>
            <w:shd w:val="clear" w:color="auto" w:fill="auto"/>
          </w:tcPr>
          <w:p w14:paraId="195E8465" w14:textId="69BF111B" w:rsidR="00152F39" w:rsidRDefault="00152F39" w:rsidP="00425AAA">
            <w:pPr>
              <w:pStyle w:val="NormalWeb"/>
              <w:spacing w:line="288" w:lineRule="atLeast"/>
              <w:jc w:val="center"/>
            </w:pPr>
            <w:r>
              <w:t>Estimation of Respondent Burden Hours</w:t>
            </w:r>
            <w:r w:rsidR="00425AAA">
              <w:t xml:space="preserve"> </w:t>
            </w:r>
            <w:r w:rsidR="00425AAA" w:rsidRPr="00E53E8A">
              <w:rPr>
                <w:b/>
              </w:rPr>
              <w:t xml:space="preserve">(Transitioning </w:t>
            </w:r>
            <w:r w:rsidR="00D40D51" w:rsidRPr="00E53E8A">
              <w:rPr>
                <w:b/>
              </w:rPr>
              <w:t xml:space="preserve">Army </w:t>
            </w:r>
            <w:r w:rsidR="00425AAA" w:rsidRPr="00E53E8A">
              <w:rPr>
                <w:b/>
              </w:rPr>
              <w:t>Soldier or DA Civilian)</w:t>
            </w:r>
          </w:p>
        </w:tc>
      </w:tr>
      <w:tr w:rsidR="00152F39" w14:paraId="7979D097" w14:textId="77777777" w:rsidTr="001017E3">
        <w:trPr>
          <w:trHeight w:val="2690"/>
        </w:trPr>
        <w:tc>
          <w:tcPr>
            <w:tcW w:w="2243" w:type="dxa"/>
            <w:shd w:val="clear" w:color="auto" w:fill="auto"/>
          </w:tcPr>
          <w:p w14:paraId="45165FDC" w14:textId="77777777" w:rsidR="00152F39" w:rsidRDefault="00152F39" w:rsidP="001017E3">
            <w:pPr>
              <w:pStyle w:val="NormalWeb"/>
              <w:spacing w:line="288" w:lineRule="atLeast"/>
            </w:pPr>
          </w:p>
        </w:tc>
        <w:tc>
          <w:tcPr>
            <w:tcW w:w="1443" w:type="dxa"/>
            <w:shd w:val="clear" w:color="auto" w:fill="auto"/>
          </w:tcPr>
          <w:p w14:paraId="0668670C" w14:textId="77777777" w:rsidR="00152F39" w:rsidRDefault="00152F39" w:rsidP="001017E3">
            <w:pPr>
              <w:pStyle w:val="NormalWeb"/>
              <w:spacing w:line="288" w:lineRule="atLeast"/>
            </w:pPr>
            <w:r>
              <w:t>Number of Respondents</w:t>
            </w:r>
          </w:p>
        </w:tc>
        <w:tc>
          <w:tcPr>
            <w:tcW w:w="1350" w:type="dxa"/>
            <w:shd w:val="clear" w:color="auto" w:fill="auto"/>
          </w:tcPr>
          <w:p w14:paraId="6E45EEF4" w14:textId="77777777" w:rsidR="00152F39" w:rsidRDefault="00152F39" w:rsidP="001017E3">
            <w:pPr>
              <w:pStyle w:val="NormalWeb"/>
              <w:spacing w:line="288" w:lineRule="atLeast"/>
            </w:pPr>
            <w:r>
              <w:t>Number of Responses per Respondent</w:t>
            </w:r>
          </w:p>
        </w:tc>
        <w:tc>
          <w:tcPr>
            <w:tcW w:w="1259" w:type="dxa"/>
            <w:shd w:val="clear" w:color="auto" w:fill="auto"/>
          </w:tcPr>
          <w:p w14:paraId="0BECFE4E" w14:textId="77777777" w:rsidR="00152F39" w:rsidRDefault="00152F39" w:rsidP="001017E3">
            <w:pPr>
              <w:pStyle w:val="NormalWeb"/>
              <w:spacing w:line="288" w:lineRule="atLeast"/>
            </w:pPr>
            <w:r>
              <w:t>Number of Total Annual Responses</w:t>
            </w:r>
          </w:p>
        </w:tc>
        <w:tc>
          <w:tcPr>
            <w:tcW w:w="2345" w:type="dxa"/>
            <w:shd w:val="clear" w:color="auto" w:fill="auto"/>
          </w:tcPr>
          <w:p w14:paraId="1DE4ACF6" w14:textId="77777777" w:rsidR="00152F39" w:rsidRDefault="00152F39" w:rsidP="001017E3">
            <w:pPr>
              <w:pStyle w:val="NormalWeb"/>
              <w:spacing w:line="288" w:lineRule="atLeast"/>
            </w:pPr>
            <w:r>
              <w:t>Response Time (Amount of time needed to complete the collection instrument)</w:t>
            </w:r>
          </w:p>
        </w:tc>
        <w:tc>
          <w:tcPr>
            <w:tcW w:w="1800" w:type="dxa"/>
            <w:shd w:val="clear" w:color="auto" w:fill="auto"/>
          </w:tcPr>
          <w:p w14:paraId="68CC1CCD" w14:textId="77777777" w:rsidR="00152F39" w:rsidRDefault="00152F39" w:rsidP="001017E3">
            <w:pPr>
              <w:pStyle w:val="NormalWeb"/>
              <w:spacing w:line="288" w:lineRule="atLeast"/>
            </w:pPr>
            <w:r>
              <w:t>Respondent Burden Hours (Total Annual Responses multiplied by Response Time) Please compute these into hours)</w:t>
            </w:r>
          </w:p>
        </w:tc>
      </w:tr>
      <w:tr w:rsidR="00152F39" w14:paraId="7664D117" w14:textId="77777777" w:rsidTr="001017E3">
        <w:tc>
          <w:tcPr>
            <w:tcW w:w="2243" w:type="dxa"/>
            <w:shd w:val="clear" w:color="auto" w:fill="auto"/>
          </w:tcPr>
          <w:p w14:paraId="5144352E" w14:textId="3EF67774" w:rsidR="00152F39" w:rsidRDefault="00152F39" w:rsidP="00152F39">
            <w:pPr>
              <w:pStyle w:val="NormalWeb"/>
              <w:spacing w:line="288" w:lineRule="atLeast"/>
            </w:pPr>
            <w:r>
              <w:t>Collection Instrument #1(DA Form 5434)</w:t>
            </w:r>
          </w:p>
        </w:tc>
        <w:tc>
          <w:tcPr>
            <w:tcW w:w="1443" w:type="dxa"/>
            <w:shd w:val="clear" w:color="auto" w:fill="auto"/>
          </w:tcPr>
          <w:p w14:paraId="40B8F729" w14:textId="02E2E65C" w:rsidR="00152F39" w:rsidRDefault="00091D50" w:rsidP="001017E3">
            <w:pPr>
              <w:pStyle w:val="NormalWeb"/>
              <w:spacing w:line="288" w:lineRule="atLeast"/>
            </w:pPr>
            <w:r w:rsidRPr="00A75861">
              <w:rPr>
                <w:color w:val="000000" w:themeColor="text1"/>
                <w:spacing w:val="1"/>
                <w:position w:val="-1"/>
              </w:rPr>
              <w:t>173,338</w:t>
            </w:r>
          </w:p>
        </w:tc>
        <w:tc>
          <w:tcPr>
            <w:tcW w:w="1350" w:type="dxa"/>
            <w:shd w:val="clear" w:color="auto" w:fill="auto"/>
          </w:tcPr>
          <w:p w14:paraId="12EEA462" w14:textId="55AC1277" w:rsidR="00152F39" w:rsidRDefault="00091D50" w:rsidP="001017E3">
            <w:pPr>
              <w:pStyle w:val="NormalWeb"/>
              <w:spacing w:line="288" w:lineRule="atLeast"/>
            </w:pPr>
            <w:r>
              <w:t>1</w:t>
            </w:r>
          </w:p>
        </w:tc>
        <w:tc>
          <w:tcPr>
            <w:tcW w:w="1259" w:type="dxa"/>
            <w:shd w:val="clear" w:color="auto" w:fill="auto"/>
          </w:tcPr>
          <w:p w14:paraId="6824F7D3" w14:textId="7F2D3EDD" w:rsidR="00152F39" w:rsidRDefault="00091D50" w:rsidP="001017E3">
            <w:pPr>
              <w:pStyle w:val="NormalWeb"/>
              <w:spacing w:line="288" w:lineRule="atLeast"/>
            </w:pPr>
            <w:r w:rsidRPr="00A75861">
              <w:rPr>
                <w:color w:val="000000" w:themeColor="text1"/>
                <w:spacing w:val="1"/>
                <w:position w:val="-1"/>
              </w:rPr>
              <w:t>173,338</w:t>
            </w:r>
          </w:p>
        </w:tc>
        <w:tc>
          <w:tcPr>
            <w:tcW w:w="2345" w:type="dxa"/>
            <w:shd w:val="clear" w:color="auto" w:fill="auto"/>
          </w:tcPr>
          <w:p w14:paraId="6D444AA4" w14:textId="2741553A" w:rsidR="00152F39" w:rsidRDefault="00091D50" w:rsidP="00FC2327">
            <w:pPr>
              <w:pStyle w:val="NormalWeb"/>
              <w:spacing w:line="288" w:lineRule="atLeast"/>
            </w:pPr>
            <w:r w:rsidRPr="00A75861">
              <w:rPr>
                <w:color w:val="000000" w:themeColor="text1"/>
                <w:spacing w:val="1"/>
                <w:position w:val="-1"/>
              </w:rPr>
              <w:t>10</w:t>
            </w:r>
            <w:r>
              <w:rPr>
                <w:color w:val="000000" w:themeColor="text1"/>
                <w:spacing w:val="1"/>
                <w:position w:val="-1"/>
              </w:rPr>
              <w:t xml:space="preserve"> minutes</w:t>
            </w:r>
          </w:p>
        </w:tc>
        <w:tc>
          <w:tcPr>
            <w:tcW w:w="1800" w:type="dxa"/>
            <w:shd w:val="clear" w:color="auto" w:fill="auto"/>
          </w:tcPr>
          <w:p w14:paraId="6FF0727B" w14:textId="1A21C2A2" w:rsidR="00152F39" w:rsidRDefault="00091D50" w:rsidP="00762553">
            <w:pPr>
              <w:pStyle w:val="NormalWeb"/>
              <w:spacing w:line="288" w:lineRule="atLeast"/>
            </w:pPr>
            <w:r w:rsidRPr="00A75861">
              <w:rPr>
                <w:color w:val="000000" w:themeColor="text1"/>
                <w:spacing w:val="1"/>
                <w:position w:val="-1"/>
              </w:rPr>
              <w:t>28,</w:t>
            </w:r>
            <w:r w:rsidR="00762553">
              <w:rPr>
                <w:color w:val="000000" w:themeColor="text1"/>
                <w:spacing w:val="1"/>
                <w:position w:val="-1"/>
              </w:rPr>
              <w:t>8</w:t>
            </w:r>
            <w:r w:rsidR="008257D4">
              <w:rPr>
                <w:color w:val="000000" w:themeColor="text1"/>
                <w:spacing w:val="1"/>
                <w:position w:val="-1"/>
              </w:rPr>
              <w:t>89</w:t>
            </w:r>
          </w:p>
        </w:tc>
      </w:tr>
      <w:tr w:rsidR="00152F39" w14:paraId="0D5052B7" w14:textId="77777777" w:rsidTr="001017E3">
        <w:tc>
          <w:tcPr>
            <w:tcW w:w="2243" w:type="dxa"/>
            <w:shd w:val="clear" w:color="auto" w:fill="auto"/>
          </w:tcPr>
          <w:p w14:paraId="305B7F62" w14:textId="77777777" w:rsidR="00152F39" w:rsidRDefault="00152F39" w:rsidP="001017E3">
            <w:pPr>
              <w:pStyle w:val="NormalWeb"/>
              <w:spacing w:line="288" w:lineRule="atLeast"/>
            </w:pPr>
            <w:r>
              <w:t xml:space="preserve">Total </w:t>
            </w:r>
          </w:p>
        </w:tc>
        <w:tc>
          <w:tcPr>
            <w:tcW w:w="1443" w:type="dxa"/>
            <w:shd w:val="clear" w:color="auto" w:fill="auto"/>
          </w:tcPr>
          <w:p w14:paraId="4132AC5E" w14:textId="4FEA50B0" w:rsidR="00152F39" w:rsidRDefault="00091D50" w:rsidP="001017E3">
            <w:pPr>
              <w:pStyle w:val="NormalWeb"/>
              <w:spacing w:line="288" w:lineRule="atLeast"/>
            </w:pPr>
            <w:r w:rsidRPr="00A75861">
              <w:rPr>
                <w:color w:val="000000" w:themeColor="text1"/>
                <w:spacing w:val="1"/>
                <w:position w:val="-1"/>
              </w:rPr>
              <w:t>173,338</w:t>
            </w:r>
          </w:p>
        </w:tc>
        <w:tc>
          <w:tcPr>
            <w:tcW w:w="1350" w:type="dxa"/>
            <w:shd w:val="clear" w:color="auto" w:fill="auto"/>
          </w:tcPr>
          <w:p w14:paraId="500B5CDA" w14:textId="6B265AC8" w:rsidR="00152F39" w:rsidRDefault="00091D50" w:rsidP="001017E3">
            <w:pPr>
              <w:pStyle w:val="NormalWeb"/>
              <w:spacing w:line="288" w:lineRule="atLeast"/>
            </w:pPr>
            <w:r>
              <w:t>1</w:t>
            </w:r>
          </w:p>
        </w:tc>
        <w:tc>
          <w:tcPr>
            <w:tcW w:w="1259" w:type="dxa"/>
            <w:shd w:val="clear" w:color="auto" w:fill="auto"/>
          </w:tcPr>
          <w:p w14:paraId="5EF5F4B4" w14:textId="158AFDD1" w:rsidR="00152F39" w:rsidRDefault="00091D50" w:rsidP="001017E3">
            <w:pPr>
              <w:pStyle w:val="NormalWeb"/>
              <w:spacing w:line="288" w:lineRule="atLeast"/>
            </w:pPr>
            <w:r w:rsidRPr="00A75861">
              <w:rPr>
                <w:color w:val="000000" w:themeColor="text1"/>
                <w:spacing w:val="1"/>
                <w:position w:val="-1"/>
              </w:rPr>
              <w:t>173,338</w:t>
            </w:r>
          </w:p>
        </w:tc>
        <w:tc>
          <w:tcPr>
            <w:tcW w:w="2345" w:type="dxa"/>
            <w:shd w:val="clear" w:color="auto" w:fill="auto"/>
          </w:tcPr>
          <w:p w14:paraId="1CB9919B" w14:textId="4A5666BF" w:rsidR="00152F39" w:rsidRDefault="00091D50" w:rsidP="001017E3">
            <w:pPr>
              <w:pStyle w:val="NormalWeb"/>
              <w:spacing w:line="288" w:lineRule="atLeast"/>
            </w:pPr>
            <w:r>
              <w:t>10 minutes</w:t>
            </w:r>
          </w:p>
        </w:tc>
        <w:tc>
          <w:tcPr>
            <w:tcW w:w="1800" w:type="dxa"/>
            <w:shd w:val="clear" w:color="auto" w:fill="auto"/>
          </w:tcPr>
          <w:p w14:paraId="1613B696" w14:textId="27142183" w:rsidR="00152F39" w:rsidRDefault="00F51367" w:rsidP="008257D4">
            <w:pPr>
              <w:pStyle w:val="NormalWeb"/>
              <w:spacing w:line="288" w:lineRule="atLeast"/>
            </w:pPr>
            <w:r w:rsidRPr="00A75861">
              <w:rPr>
                <w:color w:val="000000" w:themeColor="text1"/>
                <w:spacing w:val="1"/>
                <w:position w:val="-1"/>
              </w:rPr>
              <w:t>28,</w:t>
            </w:r>
            <w:r w:rsidR="00762553">
              <w:rPr>
                <w:color w:val="000000" w:themeColor="text1"/>
                <w:spacing w:val="1"/>
                <w:position w:val="-1"/>
              </w:rPr>
              <w:t>8</w:t>
            </w:r>
            <w:r w:rsidR="008257D4">
              <w:rPr>
                <w:color w:val="000000" w:themeColor="text1"/>
                <w:spacing w:val="1"/>
                <w:position w:val="-1"/>
              </w:rPr>
              <w:t>89</w:t>
            </w:r>
          </w:p>
        </w:tc>
      </w:tr>
    </w:tbl>
    <w:p w14:paraId="4A72BE81" w14:textId="2493E92E" w:rsidR="00475EF9" w:rsidRPr="00A75861" w:rsidRDefault="00372F98" w:rsidP="00301898">
      <w:pPr>
        <w:widowControl/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1"/>
          <w:position w:val="-1"/>
          <w:sz w:val="24"/>
          <w:szCs w:val="24"/>
        </w:rPr>
      </w:pPr>
      <w:r w:rsidRPr="00A75861">
        <w:rPr>
          <w:rFonts w:ascii="Times New Roman" w:eastAsia="Times New Roman" w:hAnsi="Times New Roman" w:cs="Times New Roman"/>
          <w:color w:val="000000" w:themeColor="text1"/>
          <w:spacing w:val="1"/>
          <w:position w:val="-1"/>
          <w:sz w:val="24"/>
          <w:szCs w:val="24"/>
        </w:rPr>
        <w:tab/>
      </w:r>
      <w:r w:rsidRPr="00A75861">
        <w:rPr>
          <w:rFonts w:ascii="Times New Roman" w:eastAsia="Times New Roman" w:hAnsi="Times New Roman" w:cs="Times New Roman"/>
          <w:color w:val="000000" w:themeColor="text1"/>
          <w:spacing w:val="1"/>
          <w:position w:val="-1"/>
          <w:sz w:val="24"/>
          <w:szCs w:val="24"/>
        </w:rPr>
        <w:tab/>
      </w:r>
    </w:p>
    <w:p w14:paraId="2E4097C2" w14:textId="2324698B" w:rsidR="008D3D41" w:rsidRPr="005735FE" w:rsidRDefault="00475EF9" w:rsidP="00834D36">
      <w:pPr>
        <w:widowControl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pacing w:val="1"/>
          <w:position w:val="-1"/>
          <w:sz w:val="24"/>
          <w:szCs w:val="24"/>
        </w:rPr>
      </w:pPr>
      <w:r w:rsidRPr="00A75861">
        <w:rPr>
          <w:rFonts w:ascii="Times New Roman" w:eastAsia="Times New Roman" w:hAnsi="Times New Roman" w:cs="Times New Roman"/>
          <w:color w:val="000000" w:themeColor="text1"/>
          <w:spacing w:val="1"/>
          <w:position w:val="-1"/>
          <w:sz w:val="24"/>
          <w:szCs w:val="24"/>
        </w:rPr>
        <w:tab/>
      </w:r>
      <w:proofErr w:type="gramStart"/>
      <w:r w:rsidRPr="00A75861">
        <w:rPr>
          <w:rFonts w:ascii="Times New Roman" w:eastAsia="Times New Roman" w:hAnsi="Times New Roman" w:cs="Times New Roman"/>
          <w:color w:val="000000" w:themeColor="text1"/>
          <w:spacing w:val="1"/>
          <w:position w:val="-1"/>
          <w:sz w:val="24"/>
          <w:szCs w:val="24"/>
        </w:rPr>
        <w:t>b.  Labor</w:t>
      </w:r>
      <w:proofErr w:type="gramEnd"/>
      <w:r w:rsidRPr="00A75861">
        <w:rPr>
          <w:rFonts w:ascii="Times New Roman" w:eastAsia="Times New Roman" w:hAnsi="Times New Roman" w:cs="Times New Roman"/>
          <w:color w:val="000000" w:themeColor="text1"/>
          <w:spacing w:val="1"/>
          <w:position w:val="-1"/>
          <w:sz w:val="24"/>
          <w:szCs w:val="24"/>
        </w:rPr>
        <w:t xml:space="preserve"> Cost of Respondent </w:t>
      </w:r>
      <w:r w:rsidRPr="005735FE">
        <w:rPr>
          <w:rFonts w:ascii="Times New Roman" w:eastAsia="Times New Roman" w:hAnsi="Times New Roman" w:cs="Times New Roman"/>
          <w:color w:val="000000" w:themeColor="text1"/>
          <w:spacing w:val="1"/>
          <w:position w:val="-1"/>
          <w:sz w:val="24"/>
          <w:szCs w:val="24"/>
        </w:rPr>
        <w:t>Burden</w:t>
      </w:r>
      <w:r w:rsidR="005735FE" w:rsidRPr="005735FE">
        <w:rPr>
          <w:rFonts w:ascii="Times New Roman" w:hAnsi="Times New Roman" w:cs="Times New Roman"/>
          <w:sz w:val="24"/>
          <w:szCs w:val="24"/>
        </w:rPr>
        <w:t xml:space="preserve"> (Transitioning </w:t>
      </w:r>
      <w:r w:rsidR="00D40D51">
        <w:rPr>
          <w:rFonts w:ascii="Times New Roman" w:hAnsi="Times New Roman" w:cs="Times New Roman"/>
          <w:sz w:val="24"/>
          <w:szCs w:val="24"/>
        </w:rPr>
        <w:t xml:space="preserve">Army </w:t>
      </w:r>
      <w:r w:rsidR="005735FE" w:rsidRPr="005735FE">
        <w:rPr>
          <w:rFonts w:ascii="Times New Roman" w:hAnsi="Times New Roman" w:cs="Times New Roman"/>
          <w:sz w:val="24"/>
          <w:szCs w:val="24"/>
        </w:rPr>
        <w:t>Soldier or DA Civilian)</w:t>
      </w:r>
      <w:r w:rsidR="00D41841" w:rsidRPr="005735FE">
        <w:rPr>
          <w:rFonts w:ascii="Times New Roman" w:eastAsia="Times New Roman" w:hAnsi="Times New Roman" w:cs="Times New Roman"/>
          <w:color w:val="000000" w:themeColor="text1"/>
          <w:spacing w:val="1"/>
          <w:position w:val="-1"/>
          <w:sz w:val="24"/>
          <w:szCs w:val="24"/>
        </w:rPr>
        <w:t>:</w:t>
      </w:r>
    </w:p>
    <w:p w14:paraId="58B320F2" w14:textId="77777777" w:rsidR="008D3D41" w:rsidRDefault="008D3D41" w:rsidP="00834D36">
      <w:pPr>
        <w:widowControl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pacing w:val="1"/>
          <w:position w:val="-1"/>
          <w:sz w:val="24"/>
          <w:szCs w:val="24"/>
        </w:rPr>
      </w:pPr>
    </w:p>
    <w:tbl>
      <w:tblPr>
        <w:tblW w:w="1017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1620"/>
        <w:gridCol w:w="1800"/>
        <w:gridCol w:w="1350"/>
        <w:gridCol w:w="1710"/>
        <w:gridCol w:w="2070"/>
      </w:tblGrid>
      <w:tr w:rsidR="0074639D" w14:paraId="277DC06D" w14:textId="77777777" w:rsidTr="001017E3">
        <w:tc>
          <w:tcPr>
            <w:tcW w:w="10170" w:type="dxa"/>
            <w:gridSpan w:val="6"/>
            <w:shd w:val="clear" w:color="auto" w:fill="auto"/>
          </w:tcPr>
          <w:p w14:paraId="1E9078FA" w14:textId="03E5EF2C" w:rsidR="0074639D" w:rsidRDefault="0074639D" w:rsidP="001017E3">
            <w:pPr>
              <w:pStyle w:val="NormalWeb"/>
              <w:spacing w:line="288" w:lineRule="atLeast"/>
              <w:jc w:val="center"/>
            </w:pPr>
            <w:r>
              <w:t>Labor Cost of Respondent Burden</w:t>
            </w:r>
            <w:r w:rsidR="00E45BD8" w:rsidRPr="005735FE">
              <w:t xml:space="preserve"> </w:t>
            </w:r>
            <w:r w:rsidR="00E45BD8" w:rsidRPr="00D47CFE">
              <w:rPr>
                <w:b/>
              </w:rPr>
              <w:t>(Transitioning Army Soldier or DA Civilian)</w:t>
            </w:r>
          </w:p>
        </w:tc>
      </w:tr>
      <w:tr w:rsidR="0074639D" w14:paraId="63AEAE90" w14:textId="77777777" w:rsidTr="001017E3">
        <w:tc>
          <w:tcPr>
            <w:tcW w:w="1620" w:type="dxa"/>
            <w:shd w:val="clear" w:color="auto" w:fill="auto"/>
          </w:tcPr>
          <w:p w14:paraId="1E4BD284" w14:textId="77777777" w:rsidR="0074639D" w:rsidRDefault="0074639D" w:rsidP="001017E3">
            <w:pPr>
              <w:pStyle w:val="NormalWeb"/>
              <w:spacing w:line="288" w:lineRule="atLeast"/>
            </w:pPr>
          </w:p>
        </w:tc>
        <w:tc>
          <w:tcPr>
            <w:tcW w:w="1620" w:type="dxa"/>
            <w:shd w:val="clear" w:color="auto" w:fill="auto"/>
          </w:tcPr>
          <w:p w14:paraId="5DD7DF47" w14:textId="77777777" w:rsidR="0074639D" w:rsidRDefault="0074639D" w:rsidP="001017E3">
            <w:pPr>
              <w:pStyle w:val="NormalWeb"/>
              <w:spacing w:line="288" w:lineRule="atLeast"/>
              <w:jc w:val="center"/>
            </w:pPr>
            <w:r>
              <w:t>Number of Responses</w:t>
            </w:r>
          </w:p>
        </w:tc>
        <w:tc>
          <w:tcPr>
            <w:tcW w:w="1800" w:type="dxa"/>
            <w:shd w:val="clear" w:color="auto" w:fill="auto"/>
          </w:tcPr>
          <w:p w14:paraId="3D9D9204" w14:textId="77777777" w:rsidR="0074639D" w:rsidRDefault="0074639D" w:rsidP="00301898">
            <w:pPr>
              <w:pStyle w:val="NormalWeb"/>
              <w:spacing w:line="288" w:lineRule="atLeast"/>
              <w:jc w:val="center"/>
            </w:pPr>
            <w:r>
              <w:t>Response Time per Response</w:t>
            </w:r>
          </w:p>
        </w:tc>
        <w:tc>
          <w:tcPr>
            <w:tcW w:w="1350" w:type="dxa"/>
            <w:shd w:val="clear" w:color="auto" w:fill="auto"/>
          </w:tcPr>
          <w:p w14:paraId="60F77A85" w14:textId="77777777" w:rsidR="0074639D" w:rsidRDefault="0074639D" w:rsidP="001017E3">
            <w:pPr>
              <w:pStyle w:val="NormalWeb"/>
              <w:spacing w:line="288" w:lineRule="atLeast"/>
              <w:jc w:val="center"/>
            </w:pPr>
            <w:r>
              <w:t>Respondent Hourly Wage</w:t>
            </w:r>
          </w:p>
        </w:tc>
        <w:tc>
          <w:tcPr>
            <w:tcW w:w="1710" w:type="dxa"/>
            <w:shd w:val="clear" w:color="auto" w:fill="auto"/>
          </w:tcPr>
          <w:p w14:paraId="11241CB5" w14:textId="77777777" w:rsidR="0074639D" w:rsidRDefault="0074639D" w:rsidP="001017E3">
            <w:pPr>
              <w:pStyle w:val="NormalWeb"/>
              <w:spacing w:line="288" w:lineRule="atLeast"/>
              <w:jc w:val="center"/>
            </w:pPr>
            <w:r>
              <w:t>Labor Burden per Response (Response Time multiplied by Respondent Hourly Wage)</w:t>
            </w:r>
          </w:p>
        </w:tc>
        <w:tc>
          <w:tcPr>
            <w:tcW w:w="2070" w:type="dxa"/>
            <w:shd w:val="clear" w:color="auto" w:fill="auto"/>
          </w:tcPr>
          <w:p w14:paraId="316DFDCF" w14:textId="77777777" w:rsidR="0074639D" w:rsidRDefault="0074639D" w:rsidP="001017E3">
            <w:pPr>
              <w:pStyle w:val="NormalWeb"/>
              <w:spacing w:line="288" w:lineRule="atLeast"/>
              <w:jc w:val="center"/>
            </w:pPr>
            <w:r>
              <w:t>Total Labor Burden (Number of Respondents multiplied by Response Time multiplied by Respondent Hourly Wage)</w:t>
            </w:r>
          </w:p>
        </w:tc>
      </w:tr>
      <w:tr w:rsidR="0074639D" w14:paraId="6535C21C" w14:textId="77777777" w:rsidTr="001017E3">
        <w:trPr>
          <w:trHeight w:val="1430"/>
        </w:trPr>
        <w:tc>
          <w:tcPr>
            <w:tcW w:w="1620" w:type="dxa"/>
            <w:shd w:val="clear" w:color="auto" w:fill="auto"/>
          </w:tcPr>
          <w:p w14:paraId="3F6BA547" w14:textId="69B91EEC" w:rsidR="0074639D" w:rsidRDefault="0074639D" w:rsidP="0074639D">
            <w:pPr>
              <w:pStyle w:val="NormalWeb"/>
              <w:spacing w:line="288" w:lineRule="atLeast"/>
            </w:pPr>
            <w:r>
              <w:lastRenderedPageBreak/>
              <w:t>Collection Instrument #1(DA Form 5434)</w:t>
            </w:r>
          </w:p>
        </w:tc>
        <w:tc>
          <w:tcPr>
            <w:tcW w:w="1620" w:type="dxa"/>
            <w:shd w:val="clear" w:color="auto" w:fill="auto"/>
          </w:tcPr>
          <w:p w14:paraId="1FB05BE7" w14:textId="4A33A949" w:rsidR="0074639D" w:rsidRDefault="008D7CA3" w:rsidP="001017E3">
            <w:pPr>
              <w:pStyle w:val="NormalWeb"/>
              <w:spacing w:line="288" w:lineRule="atLeast"/>
            </w:pPr>
            <w:r w:rsidRPr="00A75861">
              <w:rPr>
                <w:color w:val="000000" w:themeColor="text1"/>
              </w:rPr>
              <w:t>173,338</w:t>
            </w:r>
          </w:p>
        </w:tc>
        <w:tc>
          <w:tcPr>
            <w:tcW w:w="1800" w:type="dxa"/>
            <w:shd w:val="clear" w:color="auto" w:fill="auto"/>
          </w:tcPr>
          <w:p w14:paraId="4BC26EDB" w14:textId="603F870C" w:rsidR="0074639D" w:rsidRPr="0029204C" w:rsidRDefault="00EF561D" w:rsidP="001017E3">
            <w:pPr>
              <w:pStyle w:val="NormalWeb"/>
              <w:spacing w:line="288" w:lineRule="atLeast"/>
            </w:pPr>
            <w:r w:rsidRPr="0029204C">
              <w:t>10 minutes</w:t>
            </w:r>
          </w:p>
        </w:tc>
        <w:tc>
          <w:tcPr>
            <w:tcW w:w="1350" w:type="dxa"/>
            <w:shd w:val="clear" w:color="auto" w:fill="auto"/>
          </w:tcPr>
          <w:p w14:paraId="7D239B66" w14:textId="47778BCC" w:rsidR="0074639D" w:rsidRDefault="008D7CA3" w:rsidP="001017E3">
            <w:pPr>
              <w:pStyle w:val="NormalWeb"/>
              <w:spacing w:line="288" w:lineRule="atLeast"/>
            </w:pPr>
            <w:r>
              <w:rPr>
                <w:color w:val="000000" w:themeColor="text1"/>
              </w:rPr>
              <w:t>$20</w:t>
            </w:r>
          </w:p>
        </w:tc>
        <w:tc>
          <w:tcPr>
            <w:tcW w:w="1710" w:type="dxa"/>
            <w:shd w:val="clear" w:color="auto" w:fill="auto"/>
          </w:tcPr>
          <w:p w14:paraId="5A0DA212" w14:textId="43F34418" w:rsidR="0074639D" w:rsidRDefault="0097294B" w:rsidP="001017E3">
            <w:pPr>
              <w:pStyle w:val="NormalWeb"/>
              <w:spacing w:line="288" w:lineRule="atLeast"/>
            </w:pPr>
            <w:r>
              <w:t>$3.3</w:t>
            </w:r>
            <w:r w:rsidR="00762553">
              <w:t>3</w:t>
            </w:r>
          </w:p>
        </w:tc>
        <w:tc>
          <w:tcPr>
            <w:tcW w:w="2070" w:type="dxa"/>
            <w:shd w:val="clear" w:color="auto" w:fill="auto"/>
          </w:tcPr>
          <w:p w14:paraId="580F7CDB" w14:textId="351FD3E3" w:rsidR="0074639D" w:rsidRDefault="002A50D3" w:rsidP="00762553">
            <w:pPr>
              <w:pStyle w:val="NormalWeb"/>
              <w:spacing w:line="288" w:lineRule="atLeast"/>
            </w:pPr>
            <w:r>
              <w:t>$</w:t>
            </w:r>
            <w:r w:rsidR="00762553">
              <w:t>577,793</w:t>
            </w:r>
          </w:p>
        </w:tc>
      </w:tr>
      <w:tr w:rsidR="0074639D" w14:paraId="2BBB7D72" w14:textId="77777777" w:rsidTr="001017E3">
        <w:tc>
          <w:tcPr>
            <w:tcW w:w="1620" w:type="dxa"/>
            <w:shd w:val="clear" w:color="auto" w:fill="auto"/>
          </w:tcPr>
          <w:p w14:paraId="1FEB9429" w14:textId="77777777" w:rsidR="0074639D" w:rsidRDefault="0074639D" w:rsidP="001017E3">
            <w:pPr>
              <w:pStyle w:val="NormalWeb"/>
              <w:spacing w:line="288" w:lineRule="atLeast"/>
            </w:pPr>
            <w:r>
              <w:t xml:space="preserve">Total </w:t>
            </w:r>
          </w:p>
        </w:tc>
        <w:tc>
          <w:tcPr>
            <w:tcW w:w="1620" w:type="dxa"/>
            <w:shd w:val="clear" w:color="auto" w:fill="auto"/>
          </w:tcPr>
          <w:p w14:paraId="2B9FB79C" w14:textId="7BEFD2EB" w:rsidR="0074639D" w:rsidRDefault="00F724AC" w:rsidP="001017E3">
            <w:pPr>
              <w:pStyle w:val="NormalWeb"/>
              <w:spacing w:line="288" w:lineRule="atLeast"/>
            </w:pPr>
            <w:r w:rsidRPr="00A75861">
              <w:rPr>
                <w:color w:val="000000" w:themeColor="text1"/>
              </w:rPr>
              <w:t>173,338</w:t>
            </w:r>
          </w:p>
        </w:tc>
        <w:tc>
          <w:tcPr>
            <w:tcW w:w="1800" w:type="dxa"/>
            <w:shd w:val="clear" w:color="auto" w:fill="auto"/>
          </w:tcPr>
          <w:p w14:paraId="29539B2D" w14:textId="06330A6D" w:rsidR="0074639D" w:rsidRPr="0029204C" w:rsidRDefault="00EF561D" w:rsidP="001017E3">
            <w:pPr>
              <w:pStyle w:val="NormalWeb"/>
              <w:spacing w:line="288" w:lineRule="atLeast"/>
            </w:pPr>
            <w:r w:rsidRPr="0029204C">
              <w:t>10 minutes</w:t>
            </w:r>
          </w:p>
        </w:tc>
        <w:tc>
          <w:tcPr>
            <w:tcW w:w="1350" w:type="dxa"/>
            <w:shd w:val="clear" w:color="auto" w:fill="auto"/>
          </w:tcPr>
          <w:p w14:paraId="0774D1B9" w14:textId="53790FAA" w:rsidR="0074639D" w:rsidRDefault="00F724AC" w:rsidP="001017E3">
            <w:pPr>
              <w:pStyle w:val="NormalWeb"/>
              <w:spacing w:line="288" w:lineRule="atLeast"/>
            </w:pPr>
            <w:r>
              <w:t>$20</w:t>
            </w:r>
          </w:p>
        </w:tc>
        <w:tc>
          <w:tcPr>
            <w:tcW w:w="1710" w:type="dxa"/>
            <w:shd w:val="clear" w:color="auto" w:fill="auto"/>
          </w:tcPr>
          <w:p w14:paraId="279E632A" w14:textId="66882D73" w:rsidR="0074639D" w:rsidRDefault="0097294B" w:rsidP="001017E3">
            <w:pPr>
              <w:pStyle w:val="NormalWeb"/>
              <w:spacing w:line="288" w:lineRule="atLeast"/>
            </w:pPr>
            <w:r>
              <w:t>$3.3</w:t>
            </w:r>
            <w:r w:rsidR="00762553">
              <w:t>3</w:t>
            </w:r>
          </w:p>
        </w:tc>
        <w:tc>
          <w:tcPr>
            <w:tcW w:w="2070" w:type="dxa"/>
            <w:shd w:val="clear" w:color="auto" w:fill="auto"/>
          </w:tcPr>
          <w:p w14:paraId="024EFFE4" w14:textId="21107C9D" w:rsidR="0074639D" w:rsidRDefault="002A50D3" w:rsidP="00762553">
            <w:pPr>
              <w:pStyle w:val="NormalWeb"/>
              <w:spacing w:line="288" w:lineRule="atLeast"/>
            </w:pPr>
            <w:r>
              <w:t>$</w:t>
            </w:r>
            <w:r w:rsidR="00762553">
              <w:t>577,793</w:t>
            </w:r>
          </w:p>
        </w:tc>
      </w:tr>
    </w:tbl>
    <w:p w14:paraId="0B25D4AF" w14:textId="77777777" w:rsidR="008D3D41" w:rsidRDefault="008D3D41" w:rsidP="008F1094">
      <w:pPr>
        <w:widowControl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1"/>
          <w:position w:val="-1"/>
          <w:sz w:val="24"/>
          <w:szCs w:val="24"/>
        </w:rPr>
      </w:pPr>
    </w:p>
    <w:p w14:paraId="24290752" w14:textId="14F029DB" w:rsidR="00CD26F2" w:rsidRPr="00A75861" w:rsidRDefault="00362A8D" w:rsidP="00834D36">
      <w:pPr>
        <w:widowControl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pacing w:val="1"/>
          <w:position w:val="-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="00B51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Note – for the hourly rate, used the </w:t>
      </w:r>
      <w:proofErr w:type="gramStart"/>
      <w:r w:rsidR="00B51157">
        <w:rPr>
          <w:rFonts w:ascii="Times New Roman" w:hAnsi="Times New Roman" w:cs="Times New Roman"/>
          <w:color w:val="000000" w:themeColor="text1"/>
          <w:sz w:val="24"/>
          <w:szCs w:val="24"/>
        </w:rPr>
        <w:t>DoD</w:t>
      </w:r>
      <w:proofErr w:type="gramEnd"/>
      <w:r w:rsidR="00B51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costing guideline amount for enlisted personnel ($20 per hour) </w:t>
      </w:r>
      <w:r w:rsidR="00D02076">
        <w:rPr>
          <w:rFonts w:ascii="Times New Roman" w:hAnsi="Times New Roman" w:cs="Times New Roman"/>
          <w:color w:val="000000" w:themeColor="text1"/>
          <w:sz w:val="24"/>
          <w:szCs w:val="24"/>
        </w:rPr>
        <w:t>provided i</w:t>
      </w:r>
      <w:r w:rsidR="00B51157">
        <w:rPr>
          <w:rFonts w:ascii="Times New Roman" w:hAnsi="Times New Roman" w:cs="Times New Roman"/>
          <w:color w:val="000000" w:themeColor="text1"/>
          <w:sz w:val="24"/>
          <w:szCs w:val="24"/>
        </w:rPr>
        <w:t>n DD Form 2086 (Record of Freedom of Information Processing Cost).</w:t>
      </w:r>
    </w:p>
    <w:p w14:paraId="6BF241F2" w14:textId="77777777" w:rsidR="00742A4F" w:rsidRPr="00A75861" w:rsidRDefault="00742A4F" w:rsidP="002163B5">
      <w:pPr>
        <w:widowControl/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pacing w:val="1"/>
          <w:position w:val="-1"/>
          <w:sz w:val="24"/>
          <w:szCs w:val="24"/>
        </w:rPr>
      </w:pPr>
      <w:r w:rsidRPr="00A75861">
        <w:rPr>
          <w:rFonts w:ascii="Times New Roman" w:eastAsia="Times New Roman" w:hAnsi="Times New Roman" w:cs="Times New Roman"/>
          <w:color w:val="000000" w:themeColor="text1"/>
          <w:spacing w:val="1"/>
          <w:position w:val="-1"/>
          <w:sz w:val="24"/>
          <w:szCs w:val="24"/>
        </w:rPr>
        <w:tab/>
      </w:r>
      <w:r w:rsidRPr="00A75861">
        <w:rPr>
          <w:rFonts w:ascii="Times New Roman" w:eastAsia="Times New Roman" w:hAnsi="Times New Roman" w:cs="Times New Roman"/>
          <w:color w:val="000000" w:themeColor="text1"/>
          <w:spacing w:val="1"/>
          <w:position w:val="-1"/>
          <w:sz w:val="24"/>
          <w:szCs w:val="24"/>
        </w:rPr>
        <w:tab/>
      </w:r>
      <w:r w:rsidRPr="00A75861">
        <w:rPr>
          <w:rFonts w:ascii="Times New Roman" w:eastAsia="Times New Roman" w:hAnsi="Times New Roman" w:cs="Times New Roman"/>
          <w:color w:val="000000" w:themeColor="text1"/>
          <w:spacing w:val="1"/>
          <w:position w:val="-1"/>
          <w:sz w:val="24"/>
          <w:szCs w:val="24"/>
        </w:rPr>
        <w:tab/>
      </w:r>
      <w:r w:rsidRPr="00A75861">
        <w:rPr>
          <w:rFonts w:ascii="Times New Roman" w:eastAsia="Times New Roman" w:hAnsi="Times New Roman" w:cs="Times New Roman"/>
          <w:color w:val="000000" w:themeColor="text1"/>
          <w:spacing w:val="1"/>
          <w:position w:val="-1"/>
          <w:sz w:val="24"/>
          <w:szCs w:val="24"/>
        </w:rPr>
        <w:tab/>
      </w:r>
      <w:r w:rsidR="00A640DB" w:rsidRPr="00A75861">
        <w:rPr>
          <w:rFonts w:ascii="Times New Roman" w:eastAsia="Times New Roman" w:hAnsi="Times New Roman" w:cs="Times New Roman"/>
          <w:color w:val="000000" w:themeColor="text1"/>
          <w:spacing w:val="1"/>
          <w:position w:val="-1"/>
          <w:sz w:val="24"/>
          <w:szCs w:val="24"/>
        </w:rPr>
        <w:tab/>
      </w:r>
      <w:r w:rsidR="00A640DB" w:rsidRPr="00A75861">
        <w:rPr>
          <w:rFonts w:ascii="Times New Roman" w:eastAsia="Times New Roman" w:hAnsi="Times New Roman" w:cs="Times New Roman"/>
          <w:color w:val="000000" w:themeColor="text1"/>
          <w:spacing w:val="1"/>
          <w:position w:val="-1"/>
          <w:sz w:val="24"/>
          <w:szCs w:val="24"/>
        </w:rPr>
        <w:tab/>
      </w:r>
      <w:r w:rsidR="00A640DB" w:rsidRPr="00A75861">
        <w:rPr>
          <w:rFonts w:ascii="Times New Roman" w:eastAsia="Times New Roman" w:hAnsi="Times New Roman" w:cs="Times New Roman"/>
          <w:color w:val="000000" w:themeColor="text1"/>
          <w:spacing w:val="1"/>
          <w:position w:val="-1"/>
          <w:sz w:val="24"/>
          <w:szCs w:val="24"/>
        </w:rPr>
        <w:tab/>
      </w:r>
      <w:r w:rsidR="00A640DB" w:rsidRPr="00A75861">
        <w:rPr>
          <w:rFonts w:ascii="Times New Roman" w:eastAsia="Times New Roman" w:hAnsi="Times New Roman" w:cs="Times New Roman"/>
          <w:color w:val="000000" w:themeColor="text1"/>
          <w:spacing w:val="1"/>
          <w:position w:val="-1"/>
          <w:sz w:val="24"/>
          <w:szCs w:val="24"/>
        </w:rPr>
        <w:tab/>
      </w:r>
    </w:p>
    <w:p w14:paraId="47D8C5EB" w14:textId="77777777" w:rsidR="00F555D5" w:rsidRPr="00A75861" w:rsidRDefault="00CD3000" w:rsidP="002163B5">
      <w:pPr>
        <w:widowControl/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A75861">
        <w:rPr>
          <w:rFonts w:ascii="Times New Roman" w:eastAsia="Times New Roman" w:hAnsi="Times New Roman" w:cs="Times New Roman"/>
          <w:color w:val="000000" w:themeColor="text1"/>
          <w:spacing w:val="1"/>
          <w:position w:val="-1"/>
          <w:sz w:val="24"/>
          <w:szCs w:val="24"/>
        </w:rPr>
        <w:t>1</w:t>
      </w:r>
      <w:r w:rsidR="00475EF9" w:rsidRPr="00A75861">
        <w:rPr>
          <w:rFonts w:ascii="Times New Roman" w:eastAsia="Times New Roman" w:hAnsi="Times New Roman" w:cs="Times New Roman"/>
          <w:color w:val="000000" w:themeColor="text1"/>
          <w:spacing w:val="1"/>
          <w:position w:val="-1"/>
          <w:sz w:val="24"/>
          <w:szCs w:val="24"/>
        </w:rPr>
        <w:t>3</w:t>
      </w:r>
      <w:r w:rsidR="00126486" w:rsidRPr="00A75861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</w:rPr>
        <w:t>.</w:t>
      </w:r>
      <w:r w:rsidR="00AD152E" w:rsidRPr="00A75861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</w:rPr>
        <w:t xml:space="preserve">  </w:t>
      </w:r>
      <w:r w:rsidR="00C27D06" w:rsidRPr="00A7586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Respondent Costs Other </w:t>
      </w:r>
      <w:proofErr w:type="gramStart"/>
      <w:r w:rsidR="00C27D06" w:rsidRPr="00A7586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Than</w:t>
      </w:r>
      <w:proofErr w:type="gramEnd"/>
      <w:r w:rsidR="00C27D06" w:rsidRPr="00A7586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Burden Hour Costs</w:t>
      </w:r>
    </w:p>
    <w:p w14:paraId="622D9C84" w14:textId="77777777" w:rsidR="004B797D" w:rsidRPr="00A75861" w:rsidRDefault="004B797D" w:rsidP="002163B5">
      <w:pPr>
        <w:widowControl/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DA4D1F" w14:textId="77777777" w:rsidR="00C27D06" w:rsidRPr="00A75861" w:rsidRDefault="00475EF9" w:rsidP="002163B5">
      <w:pPr>
        <w:widowControl/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 </w:t>
      </w:r>
      <w:r w:rsidR="00C27D06"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>Total</w:t>
      </w:r>
      <w:proofErr w:type="gramEnd"/>
      <w:r w:rsidR="00C27D06"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capital and start-up cost component:</w:t>
      </w:r>
      <w:r w:rsidR="00F555D5"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E071CC"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>There are no capital or startup costs associated with this information collection.</w:t>
      </w:r>
    </w:p>
    <w:p w14:paraId="73CD5794" w14:textId="77777777" w:rsidR="00A640DB" w:rsidRPr="00A75861" w:rsidRDefault="00A640DB" w:rsidP="002163B5">
      <w:pPr>
        <w:widowControl/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7A5C73F" w14:textId="7B042D77" w:rsidR="00C27D06" w:rsidRPr="00A75861" w:rsidRDefault="00C27D06" w:rsidP="002163B5">
      <w:pPr>
        <w:widowControl/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 </w:t>
      </w:r>
      <w:r w:rsidR="00CA2361"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>Total</w:t>
      </w:r>
      <w:proofErr w:type="gramEnd"/>
      <w:r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operation</w:t>
      </w:r>
      <w:r w:rsidR="00A27BA6"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>and maintenance cost</w:t>
      </w:r>
      <w:r w:rsidR="002F464E"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80345F"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A640DB"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There are no annual operation and maintenance costs associated with this information collection.  </w:t>
      </w:r>
    </w:p>
    <w:p w14:paraId="1DD986BE" w14:textId="77777777" w:rsidR="00C27D06" w:rsidRPr="00A75861" w:rsidRDefault="00C27D06" w:rsidP="002163B5">
      <w:pPr>
        <w:tabs>
          <w:tab w:val="left" w:pos="900"/>
          <w:tab w:val="left" w:pos="2160"/>
        </w:tabs>
        <w:spacing w:after="0" w:line="293" w:lineRule="exact"/>
        <w:ind w:left="377" w:right="-20" w:hanging="17"/>
        <w:rPr>
          <w:rFonts w:ascii="Times New Roman" w:eastAsia="Times New Roman" w:hAnsi="Times New Roman" w:cs="Times New Roman"/>
          <w:color w:val="000000" w:themeColor="text1"/>
          <w:spacing w:val="1"/>
          <w:position w:val="-1"/>
          <w:sz w:val="24"/>
          <w:szCs w:val="24"/>
        </w:rPr>
      </w:pPr>
    </w:p>
    <w:p w14:paraId="3D12EC1C" w14:textId="77777777" w:rsidR="0068742E" w:rsidRPr="00A75861" w:rsidRDefault="00126486" w:rsidP="002163B5">
      <w:pPr>
        <w:tabs>
          <w:tab w:val="left" w:pos="900"/>
          <w:tab w:val="left" w:pos="2160"/>
        </w:tabs>
        <w:spacing w:after="0" w:line="293" w:lineRule="exact"/>
        <w:ind w:left="377" w:right="-20" w:hanging="1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5861">
        <w:rPr>
          <w:rFonts w:ascii="Times New Roman" w:eastAsia="Times New Roman" w:hAnsi="Times New Roman" w:cs="Times New Roman"/>
          <w:color w:val="000000" w:themeColor="text1"/>
          <w:spacing w:val="1"/>
          <w:position w:val="-1"/>
          <w:sz w:val="24"/>
          <w:szCs w:val="24"/>
        </w:rPr>
        <w:t>1</w:t>
      </w:r>
      <w:r w:rsidR="00475EF9" w:rsidRPr="00A75861">
        <w:rPr>
          <w:rFonts w:ascii="Times New Roman" w:eastAsia="Times New Roman" w:hAnsi="Times New Roman" w:cs="Times New Roman"/>
          <w:color w:val="000000" w:themeColor="text1"/>
          <w:spacing w:val="1"/>
          <w:position w:val="-1"/>
          <w:sz w:val="24"/>
          <w:szCs w:val="24"/>
        </w:rPr>
        <w:t>4</w:t>
      </w:r>
      <w:r w:rsidRPr="00A75861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</w:rPr>
        <w:t>.</w:t>
      </w:r>
      <w:r w:rsidR="00AD152E" w:rsidRPr="00A75861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</w:rPr>
        <w:t xml:space="preserve">  </w:t>
      </w:r>
      <w:r w:rsidRPr="00A75861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  <w:u w:val="single"/>
        </w:rPr>
        <w:t>C</w:t>
      </w:r>
      <w:r w:rsidRPr="00A75861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  <w:u w:val="single" w:color="000000"/>
        </w:rPr>
        <w:t>ost</w:t>
      </w:r>
      <w:r w:rsidRPr="00A75861">
        <w:rPr>
          <w:rFonts w:ascii="Times New Roman" w:eastAsia="Times New Roman" w:hAnsi="Times New Roman" w:cs="Times New Roman"/>
          <w:color w:val="000000" w:themeColor="text1"/>
          <w:spacing w:val="-3"/>
          <w:position w:val="-1"/>
          <w:sz w:val="24"/>
          <w:szCs w:val="24"/>
          <w:u w:val="single" w:color="000000"/>
        </w:rPr>
        <w:t xml:space="preserve"> </w:t>
      </w:r>
      <w:r w:rsidRPr="00A75861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  <w:u w:val="single" w:color="000000"/>
        </w:rPr>
        <w:t>to</w:t>
      </w:r>
      <w:r w:rsidRPr="00A75861">
        <w:rPr>
          <w:rFonts w:ascii="Times New Roman" w:eastAsia="Times New Roman" w:hAnsi="Times New Roman" w:cs="Times New Roman"/>
          <w:color w:val="000000" w:themeColor="text1"/>
          <w:spacing w:val="-1"/>
          <w:position w:val="-1"/>
          <w:sz w:val="24"/>
          <w:szCs w:val="24"/>
          <w:u w:val="single" w:color="000000"/>
        </w:rPr>
        <w:t xml:space="preserve"> </w:t>
      </w:r>
      <w:r w:rsidRPr="00A75861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  <w:u w:val="single" w:color="000000"/>
        </w:rPr>
        <w:t>the</w:t>
      </w:r>
      <w:r w:rsidRPr="00A75861">
        <w:rPr>
          <w:rFonts w:ascii="Times New Roman" w:eastAsia="Times New Roman" w:hAnsi="Times New Roman" w:cs="Times New Roman"/>
          <w:color w:val="000000" w:themeColor="text1"/>
          <w:spacing w:val="-2"/>
          <w:position w:val="-1"/>
          <w:sz w:val="24"/>
          <w:szCs w:val="24"/>
          <w:u w:val="single" w:color="000000"/>
        </w:rPr>
        <w:t xml:space="preserve"> </w:t>
      </w:r>
      <w:r w:rsidRPr="00A75861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  <w:u w:val="single" w:color="000000"/>
        </w:rPr>
        <w:t>Federal</w:t>
      </w:r>
      <w:r w:rsidRPr="00A75861">
        <w:rPr>
          <w:rFonts w:ascii="Times New Roman" w:eastAsia="Times New Roman" w:hAnsi="Times New Roman" w:cs="Times New Roman"/>
          <w:color w:val="000000" w:themeColor="text1"/>
          <w:spacing w:val="-6"/>
          <w:position w:val="-1"/>
          <w:sz w:val="24"/>
          <w:szCs w:val="24"/>
          <w:u w:val="single" w:color="000000"/>
        </w:rPr>
        <w:t xml:space="preserve"> </w:t>
      </w:r>
      <w:r w:rsidRPr="00A75861">
        <w:rPr>
          <w:rFonts w:ascii="Times New Roman" w:eastAsia="Times New Roman" w:hAnsi="Times New Roman" w:cs="Times New Roman"/>
          <w:color w:val="000000" w:themeColor="text1"/>
          <w:spacing w:val="-1"/>
          <w:position w:val="-1"/>
          <w:sz w:val="24"/>
          <w:szCs w:val="24"/>
          <w:u w:val="single" w:color="000000"/>
        </w:rPr>
        <w:t>Government</w:t>
      </w:r>
    </w:p>
    <w:p w14:paraId="19F8B3C8" w14:textId="77777777" w:rsidR="007D601A" w:rsidRDefault="007D601A" w:rsidP="002163B5">
      <w:pPr>
        <w:widowControl/>
        <w:tabs>
          <w:tab w:val="left" w:pos="2160"/>
        </w:tabs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0E462C" w14:paraId="536A0C17" w14:textId="77777777" w:rsidTr="001017E3">
        <w:tc>
          <w:tcPr>
            <w:tcW w:w="9576" w:type="dxa"/>
            <w:gridSpan w:val="4"/>
            <w:shd w:val="clear" w:color="auto" w:fill="auto"/>
          </w:tcPr>
          <w:p w14:paraId="1FBA916F" w14:textId="7B5DA6B3" w:rsidR="000E462C" w:rsidRDefault="000E462C" w:rsidP="004C1873">
            <w:pPr>
              <w:pStyle w:val="NormalWeb"/>
              <w:spacing w:line="288" w:lineRule="atLeast"/>
              <w:jc w:val="center"/>
            </w:pPr>
            <w:r>
              <w:t>Labor Cost to the Federal Government</w:t>
            </w:r>
            <w:r w:rsidR="00D40D51">
              <w:t xml:space="preserve"> </w:t>
            </w:r>
            <w:r w:rsidR="00D40D51" w:rsidRPr="00D47CFE">
              <w:rPr>
                <w:b/>
              </w:rPr>
              <w:t>(</w:t>
            </w:r>
            <w:r w:rsidR="004C1873" w:rsidRPr="00D47CFE">
              <w:rPr>
                <w:b/>
              </w:rPr>
              <w:t>Army Sponsor)</w:t>
            </w:r>
          </w:p>
        </w:tc>
      </w:tr>
      <w:tr w:rsidR="000E462C" w14:paraId="766D812F" w14:textId="77777777" w:rsidTr="001017E3">
        <w:tc>
          <w:tcPr>
            <w:tcW w:w="2394" w:type="dxa"/>
            <w:shd w:val="clear" w:color="auto" w:fill="auto"/>
          </w:tcPr>
          <w:p w14:paraId="265EB41C" w14:textId="77777777" w:rsidR="000E462C" w:rsidRDefault="000E462C" w:rsidP="001017E3">
            <w:pPr>
              <w:pStyle w:val="NormalWeb"/>
              <w:spacing w:line="288" w:lineRule="atLeast"/>
            </w:pPr>
          </w:p>
        </w:tc>
        <w:tc>
          <w:tcPr>
            <w:tcW w:w="2394" w:type="dxa"/>
            <w:shd w:val="clear" w:color="auto" w:fill="auto"/>
          </w:tcPr>
          <w:p w14:paraId="1A306347" w14:textId="0D6D81CE" w:rsidR="000E462C" w:rsidRDefault="000E462C" w:rsidP="001017E3">
            <w:pPr>
              <w:pStyle w:val="NormalWeb"/>
              <w:spacing w:line="288" w:lineRule="atLeast"/>
              <w:jc w:val="center"/>
            </w:pPr>
            <w:r>
              <w:t>Collection Instrument #1</w:t>
            </w:r>
            <w:r w:rsidR="00301F7C">
              <w:t xml:space="preserve"> (DA Form 5434)</w:t>
            </w:r>
          </w:p>
        </w:tc>
        <w:tc>
          <w:tcPr>
            <w:tcW w:w="2394" w:type="dxa"/>
            <w:shd w:val="clear" w:color="auto" w:fill="auto"/>
          </w:tcPr>
          <w:p w14:paraId="4D5D4ABF" w14:textId="77777777" w:rsidR="000E462C" w:rsidRDefault="000E462C" w:rsidP="001017E3">
            <w:pPr>
              <w:pStyle w:val="NormalWeb"/>
              <w:spacing w:line="288" w:lineRule="atLeast"/>
              <w:jc w:val="center"/>
            </w:pPr>
            <w:r>
              <w:t>Collection Instrument #2</w:t>
            </w:r>
          </w:p>
        </w:tc>
        <w:tc>
          <w:tcPr>
            <w:tcW w:w="2394" w:type="dxa"/>
            <w:shd w:val="clear" w:color="auto" w:fill="auto"/>
          </w:tcPr>
          <w:p w14:paraId="0F0964D2" w14:textId="77777777" w:rsidR="000E462C" w:rsidRDefault="000E462C" w:rsidP="001017E3">
            <w:pPr>
              <w:pStyle w:val="NormalWeb"/>
              <w:spacing w:line="288" w:lineRule="atLeast"/>
              <w:jc w:val="center"/>
            </w:pPr>
            <w:r>
              <w:t>Total</w:t>
            </w:r>
          </w:p>
        </w:tc>
      </w:tr>
      <w:tr w:rsidR="000E462C" w14:paraId="68AA74F5" w14:textId="77777777" w:rsidTr="001017E3">
        <w:tc>
          <w:tcPr>
            <w:tcW w:w="2394" w:type="dxa"/>
            <w:shd w:val="clear" w:color="auto" w:fill="auto"/>
          </w:tcPr>
          <w:p w14:paraId="6201F16B" w14:textId="77777777" w:rsidR="000E462C" w:rsidRDefault="000E462C" w:rsidP="001017E3">
            <w:pPr>
              <w:pStyle w:val="NormalWeb"/>
              <w:spacing w:line="288" w:lineRule="atLeast"/>
              <w:jc w:val="center"/>
            </w:pPr>
            <w:r>
              <w:t>Number of Responses</w:t>
            </w:r>
          </w:p>
        </w:tc>
        <w:tc>
          <w:tcPr>
            <w:tcW w:w="2394" w:type="dxa"/>
            <w:shd w:val="clear" w:color="auto" w:fill="auto"/>
          </w:tcPr>
          <w:p w14:paraId="7F976DC2" w14:textId="07B70842" w:rsidR="000E462C" w:rsidRDefault="00A90667" w:rsidP="001017E3">
            <w:pPr>
              <w:pStyle w:val="NormalWeb"/>
              <w:spacing w:line="288" w:lineRule="atLeast"/>
            </w:pPr>
            <w:r w:rsidRPr="00A75861">
              <w:rPr>
                <w:color w:val="000000" w:themeColor="text1"/>
              </w:rPr>
              <w:t>173,338</w:t>
            </w:r>
          </w:p>
        </w:tc>
        <w:tc>
          <w:tcPr>
            <w:tcW w:w="2394" w:type="dxa"/>
            <w:shd w:val="clear" w:color="auto" w:fill="auto"/>
          </w:tcPr>
          <w:p w14:paraId="6F5AAE26" w14:textId="0E3975A7" w:rsidR="000E462C" w:rsidRDefault="00301F7C" w:rsidP="001017E3">
            <w:pPr>
              <w:pStyle w:val="NormalWeb"/>
              <w:spacing w:line="288" w:lineRule="atLeast"/>
            </w:pPr>
            <w:r>
              <w:t>N/A</w:t>
            </w:r>
          </w:p>
        </w:tc>
        <w:tc>
          <w:tcPr>
            <w:tcW w:w="2394" w:type="dxa"/>
            <w:shd w:val="clear" w:color="auto" w:fill="auto"/>
          </w:tcPr>
          <w:p w14:paraId="04D7DF9E" w14:textId="2904B726" w:rsidR="000E462C" w:rsidRDefault="00A90667" w:rsidP="001017E3">
            <w:pPr>
              <w:pStyle w:val="NormalWeb"/>
              <w:spacing w:line="288" w:lineRule="atLeast"/>
            </w:pPr>
            <w:r w:rsidRPr="00A75861">
              <w:rPr>
                <w:color w:val="000000" w:themeColor="text1"/>
              </w:rPr>
              <w:t>173,338</w:t>
            </w:r>
          </w:p>
        </w:tc>
      </w:tr>
      <w:tr w:rsidR="000E462C" w14:paraId="100CEBF1" w14:textId="77777777" w:rsidTr="001017E3">
        <w:tc>
          <w:tcPr>
            <w:tcW w:w="2394" w:type="dxa"/>
            <w:shd w:val="clear" w:color="auto" w:fill="auto"/>
          </w:tcPr>
          <w:p w14:paraId="6E55BC8F" w14:textId="77777777" w:rsidR="000E462C" w:rsidRDefault="000E462C" w:rsidP="001017E3">
            <w:pPr>
              <w:pStyle w:val="NormalWeb"/>
              <w:spacing w:line="288" w:lineRule="atLeast"/>
              <w:jc w:val="center"/>
            </w:pPr>
            <w:r>
              <w:t>Processing Time Per Response (in hours)</w:t>
            </w:r>
          </w:p>
        </w:tc>
        <w:tc>
          <w:tcPr>
            <w:tcW w:w="2394" w:type="dxa"/>
            <w:shd w:val="clear" w:color="auto" w:fill="auto"/>
          </w:tcPr>
          <w:p w14:paraId="6A2FA6D1" w14:textId="5881C78F" w:rsidR="000E462C" w:rsidRDefault="00A90667" w:rsidP="00762553">
            <w:pPr>
              <w:pStyle w:val="NormalWeb"/>
              <w:spacing w:line="288" w:lineRule="atLeast"/>
            </w:pPr>
            <w:r>
              <w:t>10 minutes</w:t>
            </w:r>
          </w:p>
        </w:tc>
        <w:tc>
          <w:tcPr>
            <w:tcW w:w="2394" w:type="dxa"/>
            <w:shd w:val="clear" w:color="auto" w:fill="auto"/>
          </w:tcPr>
          <w:p w14:paraId="411F9D48" w14:textId="71B2F9B1" w:rsidR="000E462C" w:rsidRDefault="00301F7C" w:rsidP="001017E3">
            <w:pPr>
              <w:pStyle w:val="NormalWeb"/>
              <w:spacing w:line="288" w:lineRule="atLeast"/>
            </w:pPr>
            <w:r>
              <w:t>N/A</w:t>
            </w:r>
          </w:p>
        </w:tc>
        <w:tc>
          <w:tcPr>
            <w:tcW w:w="2394" w:type="dxa"/>
            <w:shd w:val="clear" w:color="auto" w:fill="auto"/>
          </w:tcPr>
          <w:p w14:paraId="74E1A892" w14:textId="4B316D60" w:rsidR="000E462C" w:rsidRDefault="00EF561D" w:rsidP="001017E3">
            <w:pPr>
              <w:pStyle w:val="NormalWeb"/>
              <w:spacing w:line="288" w:lineRule="atLeast"/>
            </w:pPr>
            <w:r>
              <w:t>10 minutes</w:t>
            </w:r>
          </w:p>
        </w:tc>
      </w:tr>
      <w:tr w:rsidR="000E462C" w14:paraId="2FBFAB68" w14:textId="77777777" w:rsidTr="001017E3">
        <w:tc>
          <w:tcPr>
            <w:tcW w:w="2394" w:type="dxa"/>
            <w:shd w:val="clear" w:color="auto" w:fill="auto"/>
          </w:tcPr>
          <w:p w14:paraId="5AC43C9D" w14:textId="77777777" w:rsidR="000E462C" w:rsidRDefault="000E462C" w:rsidP="001017E3">
            <w:pPr>
              <w:pStyle w:val="NormalWeb"/>
              <w:spacing w:line="288" w:lineRule="atLeast"/>
              <w:jc w:val="center"/>
            </w:pPr>
            <w:r>
              <w:t>Hourly Wage of Worker(s) Processing Responses</w:t>
            </w:r>
          </w:p>
        </w:tc>
        <w:tc>
          <w:tcPr>
            <w:tcW w:w="2394" w:type="dxa"/>
            <w:shd w:val="clear" w:color="auto" w:fill="auto"/>
          </w:tcPr>
          <w:p w14:paraId="3556387D" w14:textId="6254A387" w:rsidR="000E462C" w:rsidRDefault="00A90667" w:rsidP="001017E3">
            <w:pPr>
              <w:pStyle w:val="NormalWeb"/>
              <w:spacing w:line="288" w:lineRule="atLeast"/>
            </w:pPr>
            <w:r>
              <w:t>$20</w:t>
            </w:r>
          </w:p>
        </w:tc>
        <w:tc>
          <w:tcPr>
            <w:tcW w:w="2394" w:type="dxa"/>
            <w:shd w:val="clear" w:color="auto" w:fill="auto"/>
          </w:tcPr>
          <w:p w14:paraId="47C1EB00" w14:textId="7A21DF67" w:rsidR="000E462C" w:rsidRDefault="00301F7C" w:rsidP="001017E3">
            <w:pPr>
              <w:pStyle w:val="NormalWeb"/>
              <w:spacing w:line="288" w:lineRule="atLeast"/>
            </w:pPr>
            <w:r>
              <w:t>N/A</w:t>
            </w:r>
          </w:p>
        </w:tc>
        <w:tc>
          <w:tcPr>
            <w:tcW w:w="2394" w:type="dxa"/>
            <w:shd w:val="clear" w:color="auto" w:fill="auto"/>
          </w:tcPr>
          <w:p w14:paraId="756145CC" w14:textId="153AF749" w:rsidR="000E462C" w:rsidRDefault="00A90667" w:rsidP="001017E3">
            <w:pPr>
              <w:pStyle w:val="NormalWeb"/>
              <w:spacing w:line="288" w:lineRule="atLeast"/>
            </w:pPr>
            <w:r>
              <w:t>$20</w:t>
            </w:r>
          </w:p>
        </w:tc>
      </w:tr>
      <w:tr w:rsidR="000E462C" w14:paraId="2FD9F755" w14:textId="77777777" w:rsidTr="001017E3">
        <w:tc>
          <w:tcPr>
            <w:tcW w:w="2394" w:type="dxa"/>
            <w:shd w:val="clear" w:color="auto" w:fill="auto"/>
          </w:tcPr>
          <w:p w14:paraId="671F77D7" w14:textId="77777777" w:rsidR="000E462C" w:rsidRDefault="000E462C" w:rsidP="001017E3">
            <w:pPr>
              <w:pStyle w:val="NormalWeb"/>
              <w:spacing w:line="288" w:lineRule="atLeast"/>
              <w:jc w:val="center"/>
            </w:pPr>
            <w:r>
              <w:t>Cost to Process Each Response (Processing Time Per Response multiplied by Hourly Wage of Worker(s) Processing Responses)</w:t>
            </w:r>
          </w:p>
        </w:tc>
        <w:tc>
          <w:tcPr>
            <w:tcW w:w="2394" w:type="dxa"/>
            <w:shd w:val="clear" w:color="auto" w:fill="auto"/>
          </w:tcPr>
          <w:p w14:paraId="3D4562C0" w14:textId="05D191AB" w:rsidR="000E462C" w:rsidRDefault="00D4726B" w:rsidP="001017E3">
            <w:pPr>
              <w:pStyle w:val="NormalWeb"/>
              <w:spacing w:line="288" w:lineRule="atLeast"/>
            </w:pPr>
            <w:r>
              <w:t>$3.3</w:t>
            </w:r>
            <w:r w:rsidR="00762553">
              <w:t>3</w:t>
            </w:r>
          </w:p>
        </w:tc>
        <w:tc>
          <w:tcPr>
            <w:tcW w:w="2394" w:type="dxa"/>
            <w:shd w:val="clear" w:color="auto" w:fill="auto"/>
          </w:tcPr>
          <w:p w14:paraId="29EA2BF4" w14:textId="00846609" w:rsidR="000E462C" w:rsidRDefault="00301F7C" w:rsidP="001017E3">
            <w:pPr>
              <w:pStyle w:val="NormalWeb"/>
              <w:spacing w:line="288" w:lineRule="atLeast"/>
            </w:pPr>
            <w:r>
              <w:t>N/A</w:t>
            </w:r>
          </w:p>
        </w:tc>
        <w:tc>
          <w:tcPr>
            <w:tcW w:w="2394" w:type="dxa"/>
            <w:shd w:val="clear" w:color="auto" w:fill="auto"/>
          </w:tcPr>
          <w:p w14:paraId="17A4FF11" w14:textId="53CE02FE" w:rsidR="000E462C" w:rsidRDefault="002A50D3" w:rsidP="001017E3">
            <w:pPr>
              <w:pStyle w:val="NormalWeb"/>
              <w:spacing w:line="288" w:lineRule="atLeast"/>
            </w:pPr>
            <w:r>
              <w:t>$3.3</w:t>
            </w:r>
            <w:r w:rsidR="00762553">
              <w:t>3</w:t>
            </w:r>
          </w:p>
        </w:tc>
      </w:tr>
      <w:tr w:rsidR="000E462C" w14:paraId="2F478FCA" w14:textId="77777777" w:rsidTr="001017E3">
        <w:tc>
          <w:tcPr>
            <w:tcW w:w="2394" w:type="dxa"/>
            <w:shd w:val="clear" w:color="auto" w:fill="auto"/>
          </w:tcPr>
          <w:p w14:paraId="57F24EA5" w14:textId="77777777" w:rsidR="000E462C" w:rsidRDefault="000E462C" w:rsidP="001017E3">
            <w:pPr>
              <w:pStyle w:val="NormalWeb"/>
              <w:spacing w:line="288" w:lineRule="atLeast"/>
              <w:jc w:val="center"/>
            </w:pPr>
            <w:r>
              <w:t>Total Cost to Process Responses (Cost to Process Each Response multiplied by Number of Responses</w:t>
            </w:r>
          </w:p>
        </w:tc>
        <w:tc>
          <w:tcPr>
            <w:tcW w:w="2394" w:type="dxa"/>
            <w:shd w:val="clear" w:color="auto" w:fill="auto"/>
          </w:tcPr>
          <w:p w14:paraId="05BFF6D2" w14:textId="7D4FCD13" w:rsidR="000E462C" w:rsidRDefault="00A90667" w:rsidP="00762553">
            <w:pPr>
              <w:pStyle w:val="NormalWeb"/>
              <w:spacing w:line="288" w:lineRule="atLeast"/>
            </w:pPr>
            <w:r>
              <w:t>$</w:t>
            </w:r>
            <w:r w:rsidR="00762553">
              <w:t>577,793</w:t>
            </w:r>
          </w:p>
        </w:tc>
        <w:tc>
          <w:tcPr>
            <w:tcW w:w="2394" w:type="dxa"/>
            <w:shd w:val="clear" w:color="auto" w:fill="auto"/>
          </w:tcPr>
          <w:p w14:paraId="306C98D4" w14:textId="038E8413" w:rsidR="000E462C" w:rsidRDefault="00301F7C" w:rsidP="001017E3">
            <w:pPr>
              <w:pStyle w:val="NormalWeb"/>
              <w:spacing w:line="288" w:lineRule="atLeast"/>
            </w:pPr>
            <w:r>
              <w:t>N/A</w:t>
            </w:r>
          </w:p>
        </w:tc>
        <w:tc>
          <w:tcPr>
            <w:tcW w:w="2394" w:type="dxa"/>
            <w:shd w:val="clear" w:color="auto" w:fill="auto"/>
          </w:tcPr>
          <w:p w14:paraId="512FBBE1" w14:textId="797B466A" w:rsidR="000E462C" w:rsidRDefault="00A90667" w:rsidP="00762553">
            <w:pPr>
              <w:pStyle w:val="NormalWeb"/>
              <w:spacing w:line="288" w:lineRule="atLeast"/>
            </w:pPr>
            <w:r>
              <w:t>$</w:t>
            </w:r>
            <w:r w:rsidR="00762553">
              <w:t>577,793</w:t>
            </w:r>
          </w:p>
        </w:tc>
      </w:tr>
    </w:tbl>
    <w:p w14:paraId="0A7F90D3" w14:textId="77777777" w:rsidR="00E66A4D" w:rsidRDefault="00E66A4D" w:rsidP="008252E7">
      <w:pPr>
        <w:widowControl/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D2627C" w14:textId="77777777" w:rsidR="00171202" w:rsidRPr="00AD727B" w:rsidRDefault="00171202" w:rsidP="00171202">
      <w:pPr>
        <w:widowControl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pacing w:val="1"/>
          <w:position w:val="-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*Note – for the hourly rate, used the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DoD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costing guideline amount for enlisted personnel ($20 per hour) provided in DD Form 2086 (Record of Freedom of Information Processing Cost).</w:t>
      </w:r>
    </w:p>
    <w:p w14:paraId="064BB103" w14:textId="77777777" w:rsidR="00171202" w:rsidRDefault="00171202" w:rsidP="008252E7">
      <w:pPr>
        <w:widowControl/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E66A4D" w14:paraId="781BAC86" w14:textId="77777777" w:rsidTr="001017E3">
        <w:tc>
          <w:tcPr>
            <w:tcW w:w="9576" w:type="dxa"/>
            <w:gridSpan w:val="7"/>
            <w:shd w:val="clear" w:color="auto" w:fill="auto"/>
          </w:tcPr>
          <w:p w14:paraId="626C8448" w14:textId="06BBBA33" w:rsidR="00E66A4D" w:rsidRDefault="00B526EA" w:rsidP="00B526EA">
            <w:pPr>
              <w:pStyle w:val="NormalWeb"/>
              <w:spacing w:line="288" w:lineRule="atLeast"/>
              <w:jc w:val="center"/>
            </w:pPr>
            <w:r>
              <w:t>Capital and Start-Up Costs</w:t>
            </w:r>
          </w:p>
        </w:tc>
      </w:tr>
      <w:tr w:rsidR="00E66A4D" w14:paraId="4DCA9225" w14:textId="77777777" w:rsidTr="001017E3">
        <w:tc>
          <w:tcPr>
            <w:tcW w:w="1368" w:type="dxa"/>
            <w:shd w:val="clear" w:color="auto" w:fill="auto"/>
          </w:tcPr>
          <w:p w14:paraId="58B67FDF" w14:textId="77777777" w:rsidR="00E66A4D" w:rsidRDefault="00E66A4D" w:rsidP="001017E3">
            <w:pPr>
              <w:pStyle w:val="NormalWeb"/>
              <w:spacing w:line="288" w:lineRule="atLeast"/>
              <w:jc w:val="center"/>
            </w:pPr>
            <w:r>
              <w:t>Equipment</w:t>
            </w:r>
          </w:p>
        </w:tc>
        <w:tc>
          <w:tcPr>
            <w:tcW w:w="1368" w:type="dxa"/>
            <w:shd w:val="clear" w:color="auto" w:fill="auto"/>
          </w:tcPr>
          <w:p w14:paraId="6C547D21" w14:textId="77777777" w:rsidR="00E66A4D" w:rsidRDefault="00E66A4D" w:rsidP="001017E3">
            <w:pPr>
              <w:pStyle w:val="NormalWeb"/>
              <w:spacing w:line="288" w:lineRule="atLeast"/>
              <w:jc w:val="center"/>
            </w:pPr>
            <w:r>
              <w:t>Printing</w:t>
            </w:r>
          </w:p>
        </w:tc>
        <w:tc>
          <w:tcPr>
            <w:tcW w:w="1368" w:type="dxa"/>
            <w:shd w:val="clear" w:color="auto" w:fill="auto"/>
          </w:tcPr>
          <w:p w14:paraId="00514325" w14:textId="77777777" w:rsidR="00E66A4D" w:rsidRDefault="00E66A4D" w:rsidP="001017E3">
            <w:pPr>
              <w:pStyle w:val="NormalWeb"/>
              <w:spacing w:line="288" w:lineRule="atLeast"/>
              <w:jc w:val="center"/>
            </w:pPr>
            <w:r>
              <w:t>Postage</w:t>
            </w:r>
          </w:p>
        </w:tc>
        <w:tc>
          <w:tcPr>
            <w:tcW w:w="1368" w:type="dxa"/>
            <w:shd w:val="clear" w:color="auto" w:fill="auto"/>
          </w:tcPr>
          <w:p w14:paraId="48898223" w14:textId="77777777" w:rsidR="00E66A4D" w:rsidRDefault="00E66A4D" w:rsidP="001017E3">
            <w:pPr>
              <w:pStyle w:val="NormalWeb"/>
              <w:spacing w:line="288" w:lineRule="atLeast"/>
              <w:jc w:val="center"/>
            </w:pPr>
            <w:r>
              <w:t>Software Purchases</w:t>
            </w:r>
          </w:p>
        </w:tc>
        <w:tc>
          <w:tcPr>
            <w:tcW w:w="1368" w:type="dxa"/>
            <w:shd w:val="clear" w:color="auto" w:fill="auto"/>
          </w:tcPr>
          <w:p w14:paraId="5E524C2F" w14:textId="77777777" w:rsidR="00E66A4D" w:rsidRDefault="00E66A4D" w:rsidP="001017E3">
            <w:pPr>
              <w:pStyle w:val="NormalWeb"/>
              <w:spacing w:line="288" w:lineRule="atLeast"/>
              <w:jc w:val="center"/>
            </w:pPr>
            <w:r>
              <w:t>Licensing Costs</w:t>
            </w:r>
          </w:p>
        </w:tc>
        <w:tc>
          <w:tcPr>
            <w:tcW w:w="1368" w:type="dxa"/>
            <w:shd w:val="clear" w:color="auto" w:fill="auto"/>
          </w:tcPr>
          <w:p w14:paraId="16419CA4" w14:textId="39AFE751" w:rsidR="00AE740B" w:rsidRDefault="00E66A4D" w:rsidP="00AE740B">
            <w:pPr>
              <w:pStyle w:val="NormalWeb"/>
              <w:spacing w:line="288" w:lineRule="atLeast"/>
              <w:jc w:val="center"/>
            </w:pPr>
            <w:r>
              <w:t>Other</w:t>
            </w:r>
            <w:r w:rsidR="00AE740B">
              <w:t xml:space="preserve"> </w:t>
            </w:r>
            <w:r w:rsidR="00AE740B" w:rsidRPr="00AE740B">
              <w:rPr>
                <w:sz w:val="20"/>
                <w:szCs w:val="20"/>
              </w:rPr>
              <w:t>(</w:t>
            </w:r>
            <w:r w:rsidR="00AE740B" w:rsidRPr="00AE740B">
              <w:rPr>
                <w:color w:val="000000" w:themeColor="text1"/>
                <w:sz w:val="20"/>
                <w:szCs w:val="20"/>
              </w:rPr>
              <w:t>Contracted Development)</w:t>
            </w:r>
          </w:p>
        </w:tc>
        <w:tc>
          <w:tcPr>
            <w:tcW w:w="1368" w:type="dxa"/>
            <w:shd w:val="clear" w:color="auto" w:fill="auto"/>
          </w:tcPr>
          <w:p w14:paraId="6E22F2D4" w14:textId="77777777" w:rsidR="00E66A4D" w:rsidRDefault="00E66A4D" w:rsidP="001017E3">
            <w:pPr>
              <w:pStyle w:val="NormalWeb"/>
              <w:spacing w:line="288" w:lineRule="atLeast"/>
              <w:jc w:val="center"/>
            </w:pPr>
            <w:r>
              <w:t>Total</w:t>
            </w:r>
          </w:p>
        </w:tc>
      </w:tr>
      <w:tr w:rsidR="00E66A4D" w14:paraId="7FE21FD1" w14:textId="77777777" w:rsidTr="00AE740B">
        <w:trPr>
          <w:trHeight w:val="418"/>
        </w:trPr>
        <w:tc>
          <w:tcPr>
            <w:tcW w:w="1368" w:type="dxa"/>
            <w:shd w:val="clear" w:color="auto" w:fill="auto"/>
          </w:tcPr>
          <w:p w14:paraId="6F557B44" w14:textId="77777777" w:rsidR="00E66A4D" w:rsidRDefault="00E66A4D" w:rsidP="001017E3">
            <w:pPr>
              <w:pStyle w:val="NormalWeb"/>
              <w:spacing w:line="288" w:lineRule="atLeast"/>
            </w:pPr>
          </w:p>
        </w:tc>
        <w:tc>
          <w:tcPr>
            <w:tcW w:w="1368" w:type="dxa"/>
            <w:shd w:val="clear" w:color="auto" w:fill="auto"/>
          </w:tcPr>
          <w:p w14:paraId="3D66DA23" w14:textId="77777777" w:rsidR="00E66A4D" w:rsidRDefault="00E66A4D" w:rsidP="001017E3">
            <w:pPr>
              <w:pStyle w:val="NormalWeb"/>
              <w:spacing w:line="288" w:lineRule="atLeast"/>
            </w:pPr>
          </w:p>
        </w:tc>
        <w:tc>
          <w:tcPr>
            <w:tcW w:w="1368" w:type="dxa"/>
            <w:shd w:val="clear" w:color="auto" w:fill="auto"/>
          </w:tcPr>
          <w:p w14:paraId="2DCB4310" w14:textId="77777777" w:rsidR="00E66A4D" w:rsidRDefault="00E66A4D" w:rsidP="001017E3">
            <w:pPr>
              <w:pStyle w:val="NormalWeb"/>
              <w:spacing w:line="288" w:lineRule="atLeast"/>
            </w:pPr>
          </w:p>
        </w:tc>
        <w:tc>
          <w:tcPr>
            <w:tcW w:w="1368" w:type="dxa"/>
            <w:shd w:val="clear" w:color="auto" w:fill="auto"/>
          </w:tcPr>
          <w:p w14:paraId="69D88830" w14:textId="032BFCAC" w:rsidR="00E66A4D" w:rsidRDefault="00334460" w:rsidP="001017E3">
            <w:pPr>
              <w:pStyle w:val="NormalWeb"/>
              <w:spacing w:line="288" w:lineRule="atLeast"/>
            </w:pPr>
            <w:r w:rsidRPr="00A75861">
              <w:rPr>
                <w:color w:val="000000" w:themeColor="text1"/>
              </w:rPr>
              <w:t>$78,000</w:t>
            </w:r>
          </w:p>
        </w:tc>
        <w:tc>
          <w:tcPr>
            <w:tcW w:w="1368" w:type="dxa"/>
            <w:shd w:val="clear" w:color="auto" w:fill="auto"/>
          </w:tcPr>
          <w:p w14:paraId="32ED8F4D" w14:textId="77777777" w:rsidR="00E66A4D" w:rsidRDefault="00E66A4D" w:rsidP="001017E3">
            <w:pPr>
              <w:pStyle w:val="NormalWeb"/>
              <w:spacing w:line="288" w:lineRule="atLeast"/>
            </w:pPr>
          </w:p>
        </w:tc>
        <w:tc>
          <w:tcPr>
            <w:tcW w:w="1368" w:type="dxa"/>
            <w:shd w:val="clear" w:color="auto" w:fill="auto"/>
          </w:tcPr>
          <w:p w14:paraId="5E9F4C18" w14:textId="69E36794" w:rsidR="00E66A4D" w:rsidRDefault="00334460" w:rsidP="001017E3">
            <w:pPr>
              <w:pStyle w:val="NormalWeb"/>
              <w:spacing w:line="288" w:lineRule="atLeast"/>
            </w:pPr>
            <w:r w:rsidRPr="00A75861">
              <w:rPr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>$180,000</w:t>
            </w:r>
          </w:p>
        </w:tc>
        <w:tc>
          <w:tcPr>
            <w:tcW w:w="1368" w:type="dxa"/>
            <w:shd w:val="clear" w:color="auto" w:fill="auto"/>
          </w:tcPr>
          <w:p w14:paraId="20372DBB" w14:textId="4B55E4A5" w:rsidR="00E66A4D" w:rsidRDefault="00334460" w:rsidP="001017E3">
            <w:pPr>
              <w:pStyle w:val="NormalWeb"/>
              <w:spacing w:line="288" w:lineRule="atLeast"/>
            </w:pPr>
            <w:r w:rsidRPr="00A75861">
              <w:rPr>
                <w:color w:val="000000" w:themeColor="text1"/>
              </w:rPr>
              <w:t>$258,000</w:t>
            </w:r>
          </w:p>
        </w:tc>
      </w:tr>
    </w:tbl>
    <w:p w14:paraId="5E672F8C" w14:textId="77777777" w:rsidR="00E66A4D" w:rsidRDefault="00E66A4D" w:rsidP="002163B5">
      <w:pPr>
        <w:widowControl/>
        <w:tabs>
          <w:tab w:val="left" w:pos="2160"/>
        </w:tabs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66A4D" w14:paraId="64EA3985" w14:textId="77777777" w:rsidTr="001017E3">
        <w:tc>
          <w:tcPr>
            <w:tcW w:w="9576" w:type="dxa"/>
            <w:gridSpan w:val="3"/>
            <w:shd w:val="clear" w:color="auto" w:fill="auto"/>
          </w:tcPr>
          <w:p w14:paraId="522EB533" w14:textId="77777777" w:rsidR="00E66A4D" w:rsidRDefault="00E66A4D" w:rsidP="001017E3">
            <w:pPr>
              <w:pStyle w:val="NormalWeb"/>
              <w:spacing w:line="288" w:lineRule="atLeast"/>
              <w:jc w:val="center"/>
            </w:pPr>
            <w:r>
              <w:t>Total Cost to the Federal Government</w:t>
            </w:r>
          </w:p>
        </w:tc>
      </w:tr>
      <w:tr w:rsidR="00E66A4D" w14:paraId="28CF3DA9" w14:textId="77777777" w:rsidTr="001017E3">
        <w:tc>
          <w:tcPr>
            <w:tcW w:w="3192" w:type="dxa"/>
            <w:shd w:val="clear" w:color="auto" w:fill="auto"/>
          </w:tcPr>
          <w:p w14:paraId="08AD94E9" w14:textId="768E01D2" w:rsidR="00E66A4D" w:rsidRDefault="00DC6E67" w:rsidP="00DC6E67">
            <w:pPr>
              <w:pStyle w:val="NormalWeb"/>
              <w:spacing w:line="288" w:lineRule="atLeast"/>
              <w:jc w:val="center"/>
            </w:pPr>
            <w:r>
              <w:t xml:space="preserve">Capital </w:t>
            </w:r>
            <w:r w:rsidR="00E66A4D">
              <w:t xml:space="preserve">and </w:t>
            </w:r>
            <w:r>
              <w:t>Start-Up</w:t>
            </w:r>
            <w:r w:rsidR="00E66A4D">
              <w:t xml:space="preserve"> Costs</w:t>
            </w:r>
          </w:p>
        </w:tc>
        <w:tc>
          <w:tcPr>
            <w:tcW w:w="3192" w:type="dxa"/>
            <w:shd w:val="clear" w:color="auto" w:fill="auto"/>
          </w:tcPr>
          <w:p w14:paraId="06367036" w14:textId="77777777" w:rsidR="00E66A4D" w:rsidRDefault="00E66A4D" w:rsidP="001017E3">
            <w:pPr>
              <w:pStyle w:val="NormalWeb"/>
              <w:spacing w:line="288" w:lineRule="atLeast"/>
              <w:jc w:val="center"/>
            </w:pPr>
            <w:r>
              <w:t>Labor Cost to the Federal Government</w:t>
            </w:r>
          </w:p>
        </w:tc>
        <w:tc>
          <w:tcPr>
            <w:tcW w:w="3192" w:type="dxa"/>
            <w:shd w:val="clear" w:color="auto" w:fill="auto"/>
          </w:tcPr>
          <w:p w14:paraId="717B789E" w14:textId="5346A3A4" w:rsidR="00E66A4D" w:rsidRDefault="00E66A4D" w:rsidP="003B5D4B">
            <w:pPr>
              <w:pStyle w:val="NormalWeb"/>
              <w:spacing w:line="288" w:lineRule="atLeast"/>
            </w:pPr>
            <w:r>
              <w:t>Total Cost (</w:t>
            </w:r>
            <w:r w:rsidR="003B5D4B">
              <w:t xml:space="preserve">Capital &amp; Startup </w:t>
            </w:r>
            <w:r>
              <w:t>Costs + Labor Cost)</w:t>
            </w:r>
          </w:p>
        </w:tc>
      </w:tr>
      <w:tr w:rsidR="00E66A4D" w14:paraId="0B803A84" w14:textId="77777777" w:rsidTr="001017E3">
        <w:tc>
          <w:tcPr>
            <w:tcW w:w="3192" w:type="dxa"/>
            <w:shd w:val="clear" w:color="auto" w:fill="auto"/>
          </w:tcPr>
          <w:p w14:paraId="317D4467" w14:textId="2E6B1030" w:rsidR="00E66A4D" w:rsidRDefault="006F30F4" w:rsidP="001017E3">
            <w:pPr>
              <w:pStyle w:val="NormalWeb"/>
              <w:spacing w:line="288" w:lineRule="atLeast"/>
            </w:pPr>
            <w:r>
              <w:rPr>
                <w:color w:val="000000" w:themeColor="text1"/>
              </w:rPr>
              <w:t>$258,000</w:t>
            </w:r>
          </w:p>
        </w:tc>
        <w:tc>
          <w:tcPr>
            <w:tcW w:w="3192" w:type="dxa"/>
            <w:shd w:val="clear" w:color="auto" w:fill="auto"/>
          </w:tcPr>
          <w:p w14:paraId="2DB5EC40" w14:textId="09493BBC" w:rsidR="00E66A4D" w:rsidRDefault="006F30F4" w:rsidP="001017E3">
            <w:pPr>
              <w:pStyle w:val="NormalWeb"/>
              <w:spacing w:line="288" w:lineRule="atLeast"/>
            </w:pPr>
            <w:r>
              <w:t>$</w:t>
            </w:r>
            <w:r w:rsidR="00762553">
              <w:t>577,793</w:t>
            </w:r>
          </w:p>
        </w:tc>
        <w:tc>
          <w:tcPr>
            <w:tcW w:w="3192" w:type="dxa"/>
            <w:shd w:val="clear" w:color="auto" w:fill="auto"/>
          </w:tcPr>
          <w:p w14:paraId="37351C02" w14:textId="2C7AB046" w:rsidR="00E66A4D" w:rsidRDefault="008308B0" w:rsidP="00762553">
            <w:pPr>
              <w:pStyle w:val="NormalWeb"/>
              <w:spacing w:line="288" w:lineRule="atLeast"/>
            </w:pPr>
            <w:r>
              <w:t>$</w:t>
            </w:r>
            <w:r w:rsidR="00762553">
              <w:t>835,793</w:t>
            </w:r>
          </w:p>
        </w:tc>
      </w:tr>
    </w:tbl>
    <w:p w14:paraId="05FF441A" w14:textId="77777777" w:rsidR="008C698D" w:rsidRPr="00A75861" w:rsidRDefault="008C698D" w:rsidP="008F1094">
      <w:pPr>
        <w:widowControl/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A9F8C9" w14:textId="0FCAE5BA" w:rsidR="00047E5C" w:rsidRPr="00A75861" w:rsidRDefault="00E4588A" w:rsidP="002163B5">
      <w:pPr>
        <w:widowControl/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*Note - </w:t>
      </w:r>
      <w:r w:rsidR="00723F8C"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There is no dedicated annual funding in the out-years going toward Sponsorship for operations and maintenance.  </w:t>
      </w:r>
      <w:r w:rsidR="007E1A99"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There are no annual operation and maintenance costs associated with this information collection. </w:t>
      </w:r>
      <w:r w:rsidR="00C26821"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Sustainment will be integrated into </w:t>
      </w:r>
      <w:r w:rsidR="00D45ED3"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C26821" w:rsidRPr="00A75861">
        <w:rPr>
          <w:rFonts w:ascii="Times New Roman" w:hAnsi="Times New Roman" w:cs="Times New Roman"/>
          <w:color w:val="000000" w:themeColor="text1"/>
          <w:sz w:val="24"/>
          <w:szCs w:val="24"/>
        </w:rPr>
        <w:t>overall ACT operation and maintenance.</w:t>
      </w:r>
    </w:p>
    <w:p w14:paraId="28B9FBCE" w14:textId="77777777" w:rsidR="00475EF9" w:rsidRPr="00A75861" w:rsidRDefault="00475EF9" w:rsidP="002163B5">
      <w:pPr>
        <w:widowControl/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01FDDDF0" w14:textId="77777777" w:rsidR="00475EF9" w:rsidRPr="00A75861" w:rsidRDefault="00475EF9" w:rsidP="002163B5">
      <w:pPr>
        <w:widowControl/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Arial" w:hAnsi="Times New Roman" w:cs="Times New Roman"/>
          <w:color w:val="000000" w:themeColor="text1"/>
          <w:sz w:val="24"/>
          <w:szCs w:val="24"/>
          <w:u w:val="single"/>
        </w:rPr>
      </w:pPr>
      <w:r w:rsidRPr="00A75861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15.  </w:t>
      </w:r>
      <w:r w:rsidRPr="00A75861">
        <w:rPr>
          <w:rFonts w:ascii="Times New Roman" w:eastAsia="Arial" w:hAnsi="Times New Roman" w:cs="Times New Roman"/>
          <w:color w:val="000000" w:themeColor="text1"/>
          <w:sz w:val="24"/>
          <w:szCs w:val="24"/>
          <w:u w:val="single"/>
        </w:rPr>
        <w:t>Reasons for Change in Burden</w:t>
      </w:r>
    </w:p>
    <w:p w14:paraId="0337FA56" w14:textId="77777777" w:rsidR="00416212" w:rsidRPr="00A75861" w:rsidRDefault="00416212" w:rsidP="002163B5">
      <w:pPr>
        <w:widowControl/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Arial" w:hAnsi="Times New Roman" w:cs="Times New Roman"/>
          <w:color w:val="000000" w:themeColor="text1"/>
          <w:sz w:val="24"/>
          <w:szCs w:val="24"/>
          <w:u w:val="single"/>
        </w:rPr>
      </w:pPr>
    </w:p>
    <w:p w14:paraId="158B66ED" w14:textId="77777777" w:rsidR="00416212" w:rsidRPr="00A75861" w:rsidRDefault="00416212" w:rsidP="002163B5">
      <w:pPr>
        <w:widowControl/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75861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     </w:t>
      </w:r>
      <w:r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This section does not apply.  This is a new information collection.</w:t>
      </w:r>
    </w:p>
    <w:p w14:paraId="1FF8469F" w14:textId="77777777" w:rsidR="00231D56" w:rsidRPr="00A75861" w:rsidRDefault="00231D56" w:rsidP="002163B5">
      <w:pPr>
        <w:widowControl/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12B9FA48" w14:textId="77777777" w:rsidR="00475EF9" w:rsidRPr="00A75861" w:rsidRDefault="00475EF9" w:rsidP="002163B5">
      <w:pPr>
        <w:widowControl/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Arial" w:hAnsi="Times New Roman" w:cs="Times New Roman"/>
          <w:color w:val="000000" w:themeColor="text1"/>
          <w:sz w:val="24"/>
          <w:szCs w:val="24"/>
          <w:u w:val="single"/>
        </w:rPr>
      </w:pPr>
      <w:r w:rsidRPr="00A75861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16.  </w:t>
      </w:r>
      <w:r w:rsidRPr="00A75861">
        <w:rPr>
          <w:rFonts w:ascii="Times New Roman" w:eastAsia="Arial" w:hAnsi="Times New Roman" w:cs="Times New Roman"/>
          <w:color w:val="000000" w:themeColor="text1"/>
          <w:sz w:val="24"/>
          <w:szCs w:val="24"/>
          <w:u w:val="single"/>
        </w:rPr>
        <w:t>Publication of Results</w:t>
      </w:r>
    </w:p>
    <w:p w14:paraId="03C3461F" w14:textId="77777777" w:rsidR="00475EF9" w:rsidRPr="00A75861" w:rsidRDefault="00475EF9" w:rsidP="002163B5">
      <w:pPr>
        <w:widowControl/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Arial" w:hAnsi="Times New Roman" w:cs="Times New Roman"/>
          <w:color w:val="000000" w:themeColor="text1"/>
          <w:sz w:val="24"/>
          <w:szCs w:val="24"/>
          <w:u w:val="single"/>
        </w:rPr>
      </w:pPr>
    </w:p>
    <w:p w14:paraId="7565BBF2" w14:textId="772DFC87" w:rsidR="00475EF9" w:rsidRPr="00A75861" w:rsidRDefault="00475EF9" w:rsidP="002163B5">
      <w:pPr>
        <w:tabs>
          <w:tab w:val="left" w:pos="2160"/>
        </w:tabs>
        <w:spacing w:before="26" w:after="0" w:line="240" w:lineRule="auto"/>
        <w:ind w:right="-2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This section does not apply.  The</w:t>
      </w:r>
      <w:r w:rsidRPr="00A7586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results</w:t>
      </w:r>
      <w:r w:rsidRPr="00A7586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</w:t>
      </w:r>
      <w:r w:rsidRPr="00A7586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collection</w:t>
      </w:r>
      <w:r w:rsidRPr="00A75861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 this</w:t>
      </w:r>
      <w:r w:rsidRPr="00A7586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information</w:t>
      </w:r>
      <w:r w:rsidRPr="00A75861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will</w:t>
      </w:r>
      <w:r w:rsidRPr="00A7586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not</w:t>
      </w:r>
      <w:r w:rsidRPr="00A7586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 published.</w:t>
      </w:r>
    </w:p>
    <w:p w14:paraId="5AE824F4" w14:textId="77777777" w:rsidR="00475EF9" w:rsidRPr="00A75861" w:rsidRDefault="00475EF9" w:rsidP="002163B5">
      <w:pPr>
        <w:widowControl/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75861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   </w:t>
      </w:r>
    </w:p>
    <w:p w14:paraId="16DE902A" w14:textId="77777777" w:rsidR="00475EF9" w:rsidRPr="00A75861" w:rsidRDefault="00475EF9" w:rsidP="002163B5">
      <w:pPr>
        <w:widowControl/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Arial" w:hAnsi="Times New Roman" w:cs="Times New Roman"/>
          <w:color w:val="000000" w:themeColor="text1"/>
          <w:sz w:val="24"/>
          <w:szCs w:val="24"/>
          <w:u w:val="single"/>
        </w:rPr>
      </w:pPr>
      <w:r w:rsidRPr="00A75861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17.  </w:t>
      </w:r>
      <w:r w:rsidRPr="00A75861">
        <w:rPr>
          <w:rFonts w:ascii="Times New Roman" w:eastAsia="Arial" w:hAnsi="Times New Roman" w:cs="Times New Roman"/>
          <w:color w:val="000000" w:themeColor="text1"/>
          <w:sz w:val="24"/>
          <w:szCs w:val="24"/>
          <w:u w:val="single"/>
        </w:rPr>
        <w:t>Non-Display of OMB Expiration Date</w:t>
      </w:r>
    </w:p>
    <w:p w14:paraId="734D67D5" w14:textId="77777777" w:rsidR="00416212" w:rsidRPr="00A75861" w:rsidRDefault="00416212" w:rsidP="002163B5">
      <w:pPr>
        <w:widowControl/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Arial" w:hAnsi="Times New Roman" w:cs="Times New Roman"/>
          <w:color w:val="000000" w:themeColor="text1"/>
          <w:sz w:val="24"/>
          <w:szCs w:val="24"/>
          <w:u w:val="single"/>
        </w:rPr>
      </w:pPr>
    </w:p>
    <w:p w14:paraId="7B9548A4" w14:textId="6BE22F70" w:rsidR="00416212" w:rsidRDefault="00FA624D" w:rsidP="002163B5">
      <w:pPr>
        <w:widowControl/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     </w:t>
      </w:r>
      <w:r w:rsidR="00AB1A9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The OMB approval expiration date will be displayed on the collection instrument</w:t>
      </w:r>
      <w:r w:rsidR="00416212" w:rsidRPr="00A75861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4AEC477E" w14:textId="77777777" w:rsidR="00FA624D" w:rsidRDefault="00FA624D" w:rsidP="002163B5">
      <w:pPr>
        <w:widowControl/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02067926" w14:textId="77777777" w:rsidR="00475EF9" w:rsidRPr="00A75861" w:rsidRDefault="00475EF9" w:rsidP="002163B5">
      <w:pPr>
        <w:widowControl/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Arial" w:hAnsi="Times New Roman" w:cs="Times New Roman"/>
          <w:color w:val="000000" w:themeColor="text1"/>
          <w:sz w:val="24"/>
          <w:szCs w:val="24"/>
          <w:u w:val="single"/>
        </w:rPr>
      </w:pPr>
      <w:r w:rsidRPr="00A75861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18.  </w:t>
      </w:r>
      <w:r w:rsidRPr="00A75861">
        <w:rPr>
          <w:rFonts w:ascii="Times New Roman" w:eastAsia="Arial" w:hAnsi="Times New Roman" w:cs="Times New Roman"/>
          <w:color w:val="000000" w:themeColor="text1"/>
          <w:sz w:val="24"/>
          <w:szCs w:val="24"/>
          <w:u w:val="single"/>
        </w:rPr>
        <w:t>Exceptions to “Certification for Paperwork Reduction Submissions”</w:t>
      </w:r>
    </w:p>
    <w:p w14:paraId="4D62588E" w14:textId="77777777" w:rsidR="0022328D" w:rsidRPr="00A75861" w:rsidRDefault="0022328D" w:rsidP="002163B5">
      <w:pPr>
        <w:widowControl/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Arial" w:hAnsi="Times New Roman" w:cs="Times New Roman"/>
          <w:color w:val="000000" w:themeColor="text1"/>
          <w:sz w:val="24"/>
          <w:szCs w:val="24"/>
          <w:u w:val="single"/>
        </w:rPr>
      </w:pPr>
    </w:p>
    <w:p w14:paraId="059017BF" w14:textId="78F0A799" w:rsidR="00AB1A9D" w:rsidRPr="00A75861" w:rsidRDefault="00FA624D" w:rsidP="00FA624D">
      <w:pPr>
        <w:widowControl/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           </w:t>
      </w:r>
      <w:r w:rsidR="0022328D" w:rsidRPr="00A75861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The agency is not seeking an exception </w:t>
      </w:r>
      <w:r w:rsidR="00AB1A9D" w:rsidRPr="00AB1A9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to the provisions certified to in Item 19.a. of the OMB Form 83-I </w:t>
      </w:r>
      <w:r w:rsidR="0022328D" w:rsidRPr="00A75861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to the certification statement.</w:t>
      </w:r>
    </w:p>
    <w:p w14:paraId="10192AED" w14:textId="77777777" w:rsidR="00475EF9" w:rsidRPr="00A75861" w:rsidRDefault="00475EF9" w:rsidP="002163B5">
      <w:pPr>
        <w:widowControl/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Arial" w:hAnsi="Times New Roman" w:cs="Times New Roman"/>
          <w:color w:val="000000" w:themeColor="text1"/>
          <w:sz w:val="24"/>
          <w:szCs w:val="24"/>
          <w:u w:val="single"/>
        </w:rPr>
      </w:pPr>
    </w:p>
    <w:p w14:paraId="309082A4" w14:textId="77777777" w:rsidR="00475EF9" w:rsidRPr="00A75861" w:rsidRDefault="00475EF9" w:rsidP="002163B5">
      <w:pPr>
        <w:widowControl/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5861">
        <w:rPr>
          <w:rFonts w:ascii="Times New Roman" w:eastAsia="Arial" w:hAnsi="Times New Roman" w:cs="Times New Roman"/>
          <w:color w:val="000000" w:themeColor="text1"/>
          <w:sz w:val="24"/>
          <w:szCs w:val="24"/>
          <w:u w:val="single"/>
        </w:rPr>
        <w:t>B.  COLLECTIONS OF INFOMRATION EMPLOYING STATISTICAL METHODS</w:t>
      </w:r>
    </w:p>
    <w:p w14:paraId="32F09E6D" w14:textId="77777777" w:rsidR="00475EF9" w:rsidRPr="00A75861" w:rsidRDefault="00475EF9" w:rsidP="002163B5">
      <w:pPr>
        <w:tabs>
          <w:tab w:val="left" w:pos="2160"/>
        </w:tabs>
        <w:spacing w:before="5" w:after="0" w:line="14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FA9510" w14:textId="77777777" w:rsidR="00475EF9" w:rsidRPr="00A75861" w:rsidRDefault="00475EF9" w:rsidP="002163B5">
      <w:pPr>
        <w:tabs>
          <w:tab w:val="left" w:pos="2160"/>
        </w:tabs>
        <w:spacing w:before="5" w:after="0" w:line="14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355C01" w14:textId="77777777" w:rsidR="00047E5C" w:rsidRPr="00A75861" w:rsidRDefault="00D41841" w:rsidP="002163B5">
      <w:pPr>
        <w:tabs>
          <w:tab w:val="left" w:pos="2160"/>
        </w:tabs>
        <w:spacing w:before="26" w:after="0" w:line="240" w:lineRule="auto"/>
        <w:ind w:right="-20"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26486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This</w:t>
      </w:r>
      <w:r w:rsidR="00126486" w:rsidRPr="00A7586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126486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collection</w:t>
      </w:r>
      <w:r w:rsidR="00126486" w:rsidRPr="00A75861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="00126486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will</w:t>
      </w:r>
      <w:r w:rsidR="00126486" w:rsidRPr="00A7586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26486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not</w:t>
      </w:r>
      <w:r w:rsidR="00126486" w:rsidRPr="00A7586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emplo</w:t>
      </w:r>
      <w:r w:rsidR="00126486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</w:t>
      </w:r>
      <w:r w:rsidR="00126486" w:rsidRPr="00A75861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="00126486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statistical</w:t>
      </w:r>
      <w:r w:rsidR="00126486" w:rsidRPr="00A75861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="00126486" w:rsidRPr="00A758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methods.</w:t>
      </w:r>
    </w:p>
    <w:p w14:paraId="4D17805C" w14:textId="77777777" w:rsidR="00047E5C" w:rsidRPr="00A75861" w:rsidRDefault="00047E5C" w:rsidP="002163B5">
      <w:pPr>
        <w:tabs>
          <w:tab w:val="left" w:pos="2160"/>
        </w:tabs>
        <w:spacing w:before="5" w:after="0" w:line="150" w:lineRule="exact"/>
        <w:rPr>
          <w:color w:val="000000" w:themeColor="text1"/>
          <w:sz w:val="24"/>
          <w:szCs w:val="24"/>
        </w:rPr>
      </w:pPr>
    </w:p>
    <w:p w14:paraId="4ABF797E" w14:textId="59B873CD" w:rsidR="002F5A46" w:rsidRPr="00A12799" w:rsidRDefault="002F5A46" w:rsidP="000C1B8D">
      <w:pPr>
        <w:pStyle w:val="ListParagraph"/>
        <w:tabs>
          <w:tab w:val="left" w:pos="21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F5A46" w:rsidRPr="00A12799" w:rsidSect="00217082">
      <w:headerReference w:type="default" r:id="rId11"/>
      <w:footerReference w:type="default" r:id="rId12"/>
      <w:pgSz w:w="12240" w:h="15840"/>
      <w:pgMar w:top="1152" w:right="778" w:bottom="1152" w:left="1498" w:header="1109" w:footer="1094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8B641F6" w15:done="0"/>
  <w15:commentEx w15:paraId="1CF327BF" w15:done="0"/>
  <w15:commentEx w15:paraId="5D6938F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ADF595" w14:textId="77777777" w:rsidR="007F7190" w:rsidRDefault="007F7190" w:rsidP="00047E5C">
      <w:pPr>
        <w:spacing w:after="0" w:line="240" w:lineRule="auto"/>
      </w:pPr>
      <w:r>
        <w:separator/>
      </w:r>
    </w:p>
  </w:endnote>
  <w:endnote w:type="continuationSeparator" w:id="0">
    <w:p w14:paraId="2FD06C47" w14:textId="77777777" w:rsidR="007F7190" w:rsidRDefault="007F7190" w:rsidP="00047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1697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660292B" w14:textId="77777777" w:rsidR="00BD3AA4" w:rsidRDefault="00BD3AA4">
        <w:pPr>
          <w:pStyle w:val="Footer"/>
          <w:jc w:val="center"/>
        </w:pPr>
        <w:r w:rsidRPr="00CA00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001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A00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B090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A001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21829A4" w14:textId="77777777" w:rsidR="00BD3AA4" w:rsidRDefault="00BD3AA4">
    <w:pPr>
      <w:spacing w:after="0" w:line="200" w:lineRule="exact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686126" w14:textId="77777777" w:rsidR="007F7190" w:rsidRDefault="007F7190" w:rsidP="00047E5C">
      <w:pPr>
        <w:spacing w:after="0" w:line="240" w:lineRule="auto"/>
      </w:pPr>
      <w:r>
        <w:separator/>
      </w:r>
    </w:p>
  </w:footnote>
  <w:footnote w:type="continuationSeparator" w:id="0">
    <w:p w14:paraId="3039B875" w14:textId="77777777" w:rsidR="007F7190" w:rsidRDefault="007F7190" w:rsidP="00047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36102" w14:textId="77777777" w:rsidR="00BD3AA4" w:rsidRDefault="00BD3AA4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6ED2"/>
    <w:multiLevelType w:val="hybridMultilevel"/>
    <w:tmpl w:val="8EA23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F4CFE"/>
    <w:multiLevelType w:val="hybridMultilevel"/>
    <w:tmpl w:val="E6563326"/>
    <w:lvl w:ilvl="0" w:tplc="EC9826C6">
      <w:start w:val="1"/>
      <w:numFmt w:val="lowerLetter"/>
      <w:lvlText w:val="%1."/>
      <w:lvlJc w:val="left"/>
      <w:pPr>
        <w:ind w:left="737" w:hanging="360"/>
      </w:pPr>
      <w:rPr>
        <w:rFonts w:ascii="Arial" w:eastAsia="Arial" w:hAnsi="Arial" w:cs="Arial" w:hint="default"/>
        <w:sz w:val="17"/>
      </w:rPr>
    </w:lvl>
    <w:lvl w:ilvl="1" w:tplc="04090019" w:tentative="1">
      <w:start w:val="1"/>
      <w:numFmt w:val="lowerLetter"/>
      <w:lvlText w:val="%2."/>
      <w:lvlJc w:val="left"/>
      <w:pPr>
        <w:ind w:left="1457" w:hanging="360"/>
      </w:pPr>
    </w:lvl>
    <w:lvl w:ilvl="2" w:tplc="0409001B" w:tentative="1">
      <w:start w:val="1"/>
      <w:numFmt w:val="lowerRoman"/>
      <w:lvlText w:val="%3."/>
      <w:lvlJc w:val="right"/>
      <w:pPr>
        <w:ind w:left="2177" w:hanging="180"/>
      </w:pPr>
    </w:lvl>
    <w:lvl w:ilvl="3" w:tplc="0409000F" w:tentative="1">
      <w:start w:val="1"/>
      <w:numFmt w:val="decimal"/>
      <w:lvlText w:val="%4."/>
      <w:lvlJc w:val="left"/>
      <w:pPr>
        <w:ind w:left="2897" w:hanging="360"/>
      </w:pPr>
    </w:lvl>
    <w:lvl w:ilvl="4" w:tplc="04090019" w:tentative="1">
      <w:start w:val="1"/>
      <w:numFmt w:val="lowerLetter"/>
      <w:lvlText w:val="%5."/>
      <w:lvlJc w:val="left"/>
      <w:pPr>
        <w:ind w:left="3617" w:hanging="360"/>
      </w:pPr>
    </w:lvl>
    <w:lvl w:ilvl="5" w:tplc="0409001B" w:tentative="1">
      <w:start w:val="1"/>
      <w:numFmt w:val="lowerRoman"/>
      <w:lvlText w:val="%6."/>
      <w:lvlJc w:val="right"/>
      <w:pPr>
        <w:ind w:left="4337" w:hanging="180"/>
      </w:pPr>
    </w:lvl>
    <w:lvl w:ilvl="6" w:tplc="0409000F" w:tentative="1">
      <w:start w:val="1"/>
      <w:numFmt w:val="decimal"/>
      <w:lvlText w:val="%7."/>
      <w:lvlJc w:val="left"/>
      <w:pPr>
        <w:ind w:left="5057" w:hanging="360"/>
      </w:pPr>
    </w:lvl>
    <w:lvl w:ilvl="7" w:tplc="04090019" w:tentative="1">
      <w:start w:val="1"/>
      <w:numFmt w:val="lowerLetter"/>
      <w:lvlText w:val="%8."/>
      <w:lvlJc w:val="left"/>
      <w:pPr>
        <w:ind w:left="5777" w:hanging="360"/>
      </w:pPr>
    </w:lvl>
    <w:lvl w:ilvl="8" w:tplc="040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2">
    <w:nsid w:val="1AA43B80"/>
    <w:multiLevelType w:val="hybridMultilevel"/>
    <w:tmpl w:val="A9A25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C92676"/>
    <w:multiLevelType w:val="hybridMultilevel"/>
    <w:tmpl w:val="6834F76C"/>
    <w:lvl w:ilvl="0" w:tplc="43B02F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7465D6"/>
    <w:multiLevelType w:val="hybridMultilevel"/>
    <w:tmpl w:val="646013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401EE"/>
    <w:multiLevelType w:val="hybridMultilevel"/>
    <w:tmpl w:val="55ECB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2D59A2"/>
    <w:multiLevelType w:val="hybridMultilevel"/>
    <w:tmpl w:val="B2CEF644"/>
    <w:lvl w:ilvl="0" w:tplc="64ACAD1C">
      <w:start w:val="1"/>
      <w:numFmt w:val="lowerLetter"/>
      <w:lvlText w:val="%1."/>
      <w:lvlJc w:val="left"/>
      <w:pPr>
        <w:ind w:left="144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95444FF"/>
    <w:multiLevelType w:val="hybridMultilevel"/>
    <w:tmpl w:val="74F08F42"/>
    <w:lvl w:ilvl="0" w:tplc="55948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8E7A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16D9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F239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B699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EC91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18F0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F81D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70A0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F5C07BC"/>
    <w:multiLevelType w:val="hybridMultilevel"/>
    <w:tmpl w:val="2BDACEFA"/>
    <w:lvl w:ilvl="0" w:tplc="319443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617BAB"/>
    <w:multiLevelType w:val="hybridMultilevel"/>
    <w:tmpl w:val="B418701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>
    <w:nsid w:val="381255BE"/>
    <w:multiLevelType w:val="hybridMultilevel"/>
    <w:tmpl w:val="81E6D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9F6434"/>
    <w:multiLevelType w:val="hybridMultilevel"/>
    <w:tmpl w:val="F18C4554"/>
    <w:lvl w:ilvl="0" w:tplc="12047F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0C1D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6CE9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3C3B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7CF0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B642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EE1D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BC6E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BC64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F37FF2"/>
    <w:multiLevelType w:val="hybridMultilevel"/>
    <w:tmpl w:val="53A8E866"/>
    <w:lvl w:ilvl="0" w:tplc="0238635E">
      <w:start w:val="1"/>
      <w:numFmt w:val="bullet"/>
      <w:lvlText w:val="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>
    <w:nsid w:val="4FAF3FC5"/>
    <w:multiLevelType w:val="hybridMultilevel"/>
    <w:tmpl w:val="2348DBDC"/>
    <w:lvl w:ilvl="0" w:tplc="4A7E3FE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>
    <w:nsid w:val="54D10C0A"/>
    <w:multiLevelType w:val="hybridMultilevel"/>
    <w:tmpl w:val="6D609C6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>
    <w:nsid w:val="7A55580A"/>
    <w:multiLevelType w:val="hybridMultilevel"/>
    <w:tmpl w:val="9C1E9DD6"/>
    <w:lvl w:ilvl="0" w:tplc="0238635E">
      <w:start w:val="1"/>
      <w:numFmt w:val="bullet"/>
      <w:lvlText w:val="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>
    <w:nsid w:val="7A8A526D"/>
    <w:multiLevelType w:val="hybridMultilevel"/>
    <w:tmpl w:val="CEECE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BA03F1"/>
    <w:multiLevelType w:val="hybridMultilevel"/>
    <w:tmpl w:val="1F96011E"/>
    <w:lvl w:ilvl="0" w:tplc="00DEBE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7"/>
  </w:num>
  <w:num w:numId="5">
    <w:abstractNumId w:val="8"/>
  </w:num>
  <w:num w:numId="6">
    <w:abstractNumId w:val="3"/>
  </w:num>
  <w:num w:numId="7">
    <w:abstractNumId w:val="17"/>
  </w:num>
  <w:num w:numId="8">
    <w:abstractNumId w:val="6"/>
  </w:num>
  <w:num w:numId="9">
    <w:abstractNumId w:val="4"/>
  </w:num>
  <w:num w:numId="10">
    <w:abstractNumId w:val="16"/>
  </w:num>
  <w:num w:numId="11">
    <w:abstractNumId w:val="0"/>
  </w:num>
  <w:num w:numId="12">
    <w:abstractNumId w:val="5"/>
  </w:num>
  <w:num w:numId="13">
    <w:abstractNumId w:val="2"/>
  </w:num>
  <w:num w:numId="14">
    <w:abstractNumId w:val="9"/>
  </w:num>
  <w:num w:numId="15">
    <w:abstractNumId w:val="14"/>
  </w:num>
  <w:num w:numId="16">
    <w:abstractNumId w:val="15"/>
  </w:num>
  <w:num w:numId="17">
    <w:abstractNumId w:val="12"/>
  </w:num>
  <w:num w:numId="18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kel, Peter Mr CIV USA TRADOC">
    <w15:presenceInfo w15:providerId="None" w15:userId="Kakel, Peter Mr CIV USA TRADO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E5C"/>
    <w:rsid w:val="000044A0"/>
    <w:rsid w:val="00017C50"/>
    <w:rsid w:val="0002550A"/>
    <w:rsid w:val="00026AFC"/>
    <w:rsid w:val="0003456F"/>
    <w:rsid w:val="00037282"/>
    <w:rsid w:val="000472A2"/>
    <w:rsid w:val="00047658"/>
    <w:rsid w:val="00047E5C"/>
    <w:rsid w:val="00052760"/>
    <w:rsid w:val="00061AED"/>
    <w:rsid w:val="0006579D"/>
    <w:rsid w:val="000728E9"/>
    <w:rsid w:val="000841CE"/>
    <w:rsid w:val="00091D50"/>
    <w:rsid w:val="000A23D7"/>
    <w:rsid w:val="000B1444"/>
    <w:rsid w:val="000C1B8D"/>
    <w:rsid w:val="000C38CC"/>
    <w:rsid w:val="000C471B"/>
    <w:rsid w:val="000E462C"/>
    <w:rsid w:val="000E4945"/>
    <w:rsid w:val="000F1556"/>
    <w:rsid w:val="000F22A3"/>
    <w:rsid w:val="001022E8"/>
    <w:rsid w:val="00112A40"/>
    <w:rsid w:val="001138B0"/>
    <w:rsid w:val="001178E8"/>
    <w:rsid w:val="001233BF"/>
    <w:rsid w:val="00126486"/>
    <w:rsid w:val="00143FDF"/>
    <w:rsid w:val="00152F39"/>
    <w:rsid w:val="00160DB5"/>
    <w:rsid w:val="00161176"/>
    <w:rsid w:val="00161917"/>
    <w:rsid w:val="00165925"/>
    <w:rsid w:val="00171120"/>
    <w:rsid w:val="00171202"/>
    <w:rsid w:val="00174547"/>
    <w:rsid w:val="00194AA8"/>
    <w:rsid w:val="001A0DCE"/>
    <w:rsid w:val="001A0EBB"/>
    <w:rsid w:val="001A353A"/>
    <w:rsid w:val="001B633A"/>
    <w:rsid w:val="001C4458"/>
    <w:rsid w:val="001E0488"/>
    <w:rsid w:val="001E7203"/>
    <w:rsid w:val="001F1EE4"/>
    <w:rsid w:val="001F5890"/>
    <w:rsid w:val="00200CD6"/>
    <w:rsid w:val="00202E58"/>
    <w:rsid w:val="00206A66"/>
    <w:rsid w:val="002075BA"/>
    <w:rsid w:val="002163B5"/>
    <w:rsid w:val="00217082"/>
    <w:rsid w:val="0022025B"/>
    <w:rsid w:val="0022328D"/>
    <w:rsid w:val="00231D56"/>
    <w:rsid w:val="00236E38"/>
    <w:rsid w:val="00247906"/>
    <w:rsid w:val="00247E54"/>
    <w:rsid w:val="00252468"/>
    <w:rsid w:val="00260415"/>
    <w:rsid w:val="00260C86"/>
    <w:rsid w:val="00262BD3"/>
    <w:rsid w:val="00262D18"/>
    <w:rsid w:val="00266D4B"/>
    <w:rsid w:val="002677DA"/>
    <w:rsid w:val="002823F9"/>
    <w:rsid w:val="0029026D"/>
    <w:rsid w:val="0029204C"/>
    <w:rsid w:val="002A0604"/>
    <w:rsid w:val="002A1A5E"/>
    <w:rsid w:val="002A50D3"/>
    <w:rsid w:val="002B09E2"/>
    <w:rsid w:val="002C3C92"/>
    <w:rsid w:val="002E16F6"/>
    <w:rsid w:val="002E48ED"/>
    <w:rsid w:val="002E4AC9"/>
    <w:rsid w:val="002F27A3"/>
    <w:rsid w:val="002F4627"/>
    <w:rsid w:val="002F464E"/>
    <w:rsid w:val="002F5A46"/>
    <w:rsid w:val="00301898"/>
    <w:rsid w:val="00301F7C"/>
    <w:rsid w:val="00304D26"/>
    <w:rsid w:val="00305F31"/>
    <w:rsid w:val="003117FA"/>
    <w:rsid w:val="003173AD"/>
    <w:rsid w:val="00325452"/>
    <w:rsid w:val="00334460"/>
    <w:rsid w:val="0034283E"/>
    <w:rsid w:val="00362A8D"/>
    <w:rsid w:val="00366CC2"/>
    <w:rsid w:val="00372F98"/>
    <w:rsid w:val="00374966"/>
    <w:rsid w:val="003749FE"/>
    <w:rsid w:val="00384581"/>
    <w:rsid w:val="00386823"/>
    <w:rsid w:val="00387E3C"/>
    <w:rsid w:val="003A2A68"/>
    <w:rsid w:val="003A3EE3"/>
    <w:rsid w:val="003A4A10"/>
    <w:rsid w:val="003B5D4B"/>
    <w:rsid w:val="003C313D"/>
    <w:rsid w:val="003C3BFF"/>
    <w:rsid w:val="003C422A"/>
    <w:rsid w:val="003D43AF"/>
    <w:rsid w:val="003D528C"/>
    <w:rsid w:val="003E5A78"/>
    <w:rsid w:val="003F4F6E"/>
    <w:rsid w:val="00416212"/>
    <w:rsid w:val="00425AAA"/>
    <w:rsid w:val="004329AF"/>
    <w:rsid w:val="00433882"/>
    <w:rsid w:val="0044072C"/>
    <w:rsid w:val="00445797"/>
    <w:rsid w:val="004676EF"/>
    <w:rsid w:val="00471DDC"/>
    <w:rsid w:val="00475EF9"/>
    <w:rsid w:val="00482371"/>
    <w:rsid w:val="00485B40"/>
    <w:rsid w:val="004930D9"/>
    <w:rsid w:val="00494343"/>
    <w:rsid w:val="00497A7C"/>
    <w:rsid w:val="00497D32"/>
    <w:rsid w:val="004B66B2"/>
    <w:rsid w:val="004B797D"/>
    <w:rsid w:val="004C1873"/>
    <w:rsid w:val="004D3165"/>
    <w:rsid w:val="004D4741"/>
    <w:rsid w:val="004D622A"/>
    <w:rsid w:val="004D7AB5"/>
    <w:rsid w:val="004F02C1"/>
    <w:rsid w:val="004F04F2"/>
    <w:rsid w:val="004F09D6"/>
    <w:rsid w:val="00500AEC"/>
    <w:rsid w:val="00514D29"/>
    <w:rsid w:val="005157EE"/>
    <w:rsid w:val="00556C11"/>
    <w:rsid w:val="00561F66"/>
    <w:rsid w:val="005735FE"/>
    <w:rsid w:val="005862F0"/>
    <w:rsid w:val="00592709"/>
    <w:rsid w:val="005A3474"/>
    <w:rsid w:val="005C7824"/>
    <w:rsid w:val="005E04CB"/>
    <w:rsid w:val="005E37C9"/>
    <w:rsid w:val="005F0D9E"/>
    <w:rsid w:val="00600EE5"/>
    <w:rsid w:val="0060511F"/>
    <w:rsid w:val="0060754C"/>
    <w:rsid w:val="00607C61"/>
    <w:rsid w:val="00613C11"/>
    <w:rsid w:val="00616174"/>
    <w:rsid w:val="0061653D"/>
    <w:rsid w:val="006206FA"/>
    <w:rsid w:val="006236DF"/>
    <w:rsid w:val="0062383B"/>
    <w:rsid w:val="0063690E"/>
    <w:rsid w:val="00643E14"/>
    <w:rsid w:val="00651A45"/>
    <w:rsid w:val="00661F7A"/>
    <w:rsid w:val="00664A85"/>
    <w:rsid w:val="00671101"/>
    <w:rsid w:val="00680B6E"/>
    <w:rsid w:val="006831AC"/>
    <w:rsid w:val="006846E4"/>
    <w:rsid w:val="0068742E"/>
    <w:rsid w:val="006A3509"/>
    <w:rsid w:val="006A4361"/>
    <w:rsid w:val="006A571D"/>
    <w:rsid w:val="006A67F4"/>
    <w:rsid w:val="006A7B4F"/>
    <w:rsid w:val="006B29E3"/>
    <w:rsid w:val="006B37C3"/>
    <w:rsid w:val="006C0F61"/>
    <w:rsid w:val="006C12EF"/>
    <w:rsid w:val="006C60F4"/>
    <w:rsid w:val="006E659B"/>
    <w:rsid w:val="006F30F4"/>
    <w:rsid w:val="006F31AC"/>
    <w:rsid w:val="00702A8A"/>
    <w:rsid w:val="007068E8"/>
    <w:rsid w:val="00723EB9"/>
    <w:rsid w:val="00723F8C"/>
    <w:rsid w:val="00727B4B"/>
    <w:rsid w:val="00735342"/>
    <w:rsid w:val="00741FEB"/>
    <w:rsid w:val="00742A4F"/>
    <w:rsid w:val="007454FB"/>
    <w:rsid w:val="0074639D"/>
    <w:rsid w:val="007538E0"/>
    <w:rsid w:val="00762553"/>
    <w:rsid w:val="00762839"/>
    <w:rsid w:val="00770FF7"/>
    <w:rsid w:val="00776F74"/>
    <w:rsid w:val="007802B4"/>
    <w:rsid w:val="007836F5"/>
    <w:rsid w:val="00792A5F"/>
    <w:rsid w:val="00797357"/>
    <w:rsid w:val="007A06A8"/>
    <w:rsid w:val="007A44FE"/>
    <w:rsid w:val="007A5EB8"/>
    <w:rsid w:val="007B10B8"/>
    <w:rsid w:val="007C37F5"/>
    <w:rsid w:val="007C5D2A"/>
    <w:rsid w:val="007C63CA"/>
    <w:rsid w:val="007D443C"/>
    <w:rsid w:val="007D5440"/>
    <w:rsid w:val="007D601A"/>
    <w:rsid w:val="007E10EB"/>
    <w:rsid w:val="007E165F"/>
    <w:rsid w:val="007E1A99"/>
    <w:rsid w:val="007E4B65"/>
    <w:rsid w:val="007E518F"/>
    <w:rsid w:val="007F6D54"/>
    <w:rsid w:val="007F7190"/>
    <w:rsid w:val="0080345F"/>
    <w:rsid w:val="00810C06"/>
    <w:rsid w:val="00811EA2"/>
    <w:rsid w:val="008252E7"/>
    <w:rsid w:val="008257D4"/>
    <w:rsid w:val="0083086C"/>
    <w:rsid w:val="008308B0"/>
    <w:rsid w:val="00831D27"/>
    <w:rsid w:val="00834D36"/>
    <w:rsid w:val="0083507C"/>
    <w:rsid w:val="008543A8"/>
    <w:rsid w:val="00870EA5"/>
    <w:rsid w:val="008738A8"/>
    <w:rsid w:val="008B5FE9"/>
    <w:rsid w:val="008C15D0"/>
    <w:rsid w:val="008C4B18"/>
    <w:rsid w:val="008C5307"/>
    <w:rsid w:val="008C698D"/>
    <w:rsid w:val="008C6B64"/>
    <w:rsid w:val="008D19FE"/>
    <w:rsid w:val="008D3D41"/>
    <w:rsid w:val="008D7CA3"/>
    <w:rsid w:val="008E0768"/>
    <w:rsid w:val="008E31BA"/>
    <w:rsid w:val="008F1094"/>
    <w:rsid w:val="008F585A"/>
    <w:rsid w:val="00901003"/>
    <w:rsid w:val="009119F3"/>
    <w:rsid w:val="009179FD"/>
    <w:rsid w:val="0092089C"/>
    <w:rsid w:val="00935968"/>
    <w:rsid w:val="00956091"/>
    <w:rsid w:val="009633D4"/>
    <w:rsid w:val="00970826"/>
    <w:rsid w:val="00971E71"/>
    <w:rsid w:val="0097294B"/>
    <w:rsid w:val="00986FDC"/>
    <w:rsid w:val="00987B24"/>
    <w:rsid w:val="0099099A"/>
    <w:rsid w:val="00994BE1"/>
    <w:rsid w:val="0099562A"/>
    <w:rsid w:val="009B1969"/>
    <w:rsid w:val="009B7CC3"/>
    <w:rsid w:val="009C0144"/>
    <w:rsid w:val="009C619E"/>
    <w:rsid w:val="009C6657"/>
    <w:rsid w:val="009D4433"/>
    <w:rsid w:val="009D5A6A"/>
    <w:rsid w:val="009F3957"/>
    <w:rsid w:val="00A02FE0"/>
    <w:rsid w:val="00A12799"/>
    <w:rsid w:val="00A23988"/>
    <w:rsid w:val="00A27BA6"/>
    <w:rsid w:val="00A36F76"/>
    <w:rsid w:val="00A4031A"/>
    <w:rsid w:val="00A47142"/>
    <w:rsid w:val="00A53FAF"/>
    <w:rsid w:val="00A57002"/>
    <w:rsid w:val="00A627E0"/>
    <w:rsid w:val="00A640DB"/>
    <w:rsid w:val="00A75761"/>
    <w:rsid w:val="00A75861"/>
    <w:rsid w:val="00A776DA"/>
    <w:rsid w:val="00A84A3D"/>
    <w:rsid w:val="00A90667"/>
    <w:rsid w:val="00A92C08"/>
    <w:rsid w:val="00AA1B45"/>
    <w:rsid w:val="00AA3056"/>
    <w:rsid w:val="00AA641B"/>
    <w:rsid w:val="00AB07FC"/>
    <w:rsid w:val="00AB1A9D"/>
    <w:rsid w:val="00AC60A4"/>
    <w:rsid w:val="00AD0272"/>
    <w:rsid w:val="00AD07FC"/>
    <w:rsid w:val="00AD152E"/>
    <w:rsid w:val="00AD1B54"/>
    <w:rsid w:val="00AD727B"/>
    <w:rsid w:val="00AE5BD2"/>
    <w:rsid w:val="00AE740B"/>
    <w:rsid w:val="00AF0502"/>
    <w:rsid w:val="00AF410C"/>
    <w:rsid w:val="00B02331"/>
    <w:rsid w:val="00B02733"/>
    <w:rsid w:val="00B07D0E"/>
    <w:rsid w:val="00B119A1"/>
    <w:rsid w:val="00B17E1D"/>
    <w:rsid w:val="00B2223B"/>
    <w:rsid w:val="00B25162"/>
    <w:rsid w:val="00B370A8"/>
    <w:rsid w:val="00B51157"/>
    <w:rsid w:val="00B526EA"/>
    <w:rsid w:val="00B610AC"/>
    <w:rsid w:val="00B64E9A"/>
    <w:rsid w:val="00B67E82"/>
    <w:rsid w:val="00B72C40"/>
    <w:rsid w:val="00B82561"/>
    <w:rsid w:val="00B91DA0"/>
    <w:rsid w:val="00B94E6B"/>
    <w:rsid w:val="00B97763"/>
    <w:rsid w:val="00BA7753"/>
    <w:rsid w:val="00BB65DE"/>
    <w:rsid w:val="00BB7155"/>
    <w:rsid w:val="00BC040F"/>
    <w:rsid w:val="00BC197F"/>
    <w:rsid w:val="00BC7AC8"/>
    <w:rsid w:val="00BD3A5B"/>
    <w:rsid w:val="00BD3AA4"/>
    <w:rsid w:val="00BD4102"/>
    <w:rsid w:val="00BD4E12"/>
    <w:rsid w:val="00BD6FAD"/>
    <w:rsid w:val="00BD731A"/>
    <w:rsid w:val="00BE13AF"/>
    <w:rsid w:val="00BE2B71"/>
    <w:rsid w:val="00BE6A7E"/>
    <w:rsid w:val="00BF1CBA"/>
    <w:rsid w:val="00BF35C1"/>
    <w:rsid w:val="00BF5375"/>
    <w:rsid w:val="00C00A70"/>
    <w:rsid w:val="00C01BB9"/>
    <w:rsid w:val="00C21FFC"/>
    <w:rsid w:val="00C2375A"/>
    <w:rsid w:val="00C26821"/>
    <w:rsid w:val="00C27D06"/>
    <w:rsid w:val="00C319FE"/>
    <w:rsid w:val="00C32936"/>
    <w:rsid w:val="00C37677"/>
    <w:rsid w:val="00C40C46"/>
    <w:rsid w:val="00C52AD1"/>
    <w:rsid w:val="00C535E9"/>
    <w:rsid w:val="00C53EE8"/>
    <w:rsid w:val="00C70C29"/>
    <w:rsid w:val="00C73A58"/>
    <w:rsid w:val="00C772C9"/>
    <w:rsid w:val="00C7742B"/>
    <w:rsid w:val="00C947C0"/>
    <w:rsid w:val="00CA001D"/>
    <w:rsid w:val="00CA2361"/>
    <w:rsid w:val="00CA3659"/>
    <w:rsid w:val="00CC12E8"/>
    <w:rsid w:val="00CC4F99"/>
    <w:rsid w:val="00CC5C6E"/>
    <w:rsid w:val="00CC7EB2"/>
    <w:rsid w:val="00CD098D"/>
    <w:rsid w:val="00CD0EBD"/>
    <w:rsid w:val="00CD20FE"/>
    <w:rsid w:val="00CD26F2"/>
    <w:rsid w:val="00CD3000"/>
    <w:rsid w:val="00CD596F"/>
    <w:rsid w:val="00CE07AF"/>
    <w:rsid w:val="00CF6BBB"/>
    <w:rsid w:val="00D02076"/>
    <w:rsid w:val="00D02F47"/>
    <w:rsid w:val="00D13284"/>
    <w:rsid w:val="00D146DE"/>
    <w:rsid w:val="00D162A4"/>
    <w:rsid w:val="00D21509"/>
    <w:rsid w:val="00D24BCB"/>
    <w:rsid w:val="00D25175"/>
    <w:rsid w:val="00D26661"/>
    <w:rsid w:val="00D27BCE"/>
    <w:rsid w:val="00D302BD"/>
    <w:rsid w:val="00D347BF"/>
    <w:rsid w:val="00D40D51"/>
    <w:rsid w:val="00D41841"/>
    <w:rsid w:val="00D45ED3"/>
    <w:rsid w:val="00D4726B"/>
    <w:rsid w:val="00D47CFE"/>
    <w:rsid w:val="00D5230E"/>
    <w:rsid w:val="00D53B0B"/>
    <w:rsid w:val="00D550AC"/>
    <w:rsid w:val="00D64760"/>
    <w:rsid w:val="00D724BF"/>
    <w:rsid w:val="00D80A3F"/>
    <w:rsid w:val="00D960D5"/>
    <w:rsid w:val="00D9787C"/>
    <w:rsid w:val="00D979BB"/>
    <w:rsid w:val="00DA0CF5"/>
    <w:rsid w:val="00DA465F"/>
    <w:rsid w:val="00DB0900"/>
    <w:rsid w:val="00DB38AE"/>
    <w:rsid w:val="00DC6E67"/>
    <w:rsid w:val="00DC7649"/>
    <w:rsid w:val="00DD7960"/>
    <w:rsid w:val="00DE0ADC"/>
    <w:rsid w:val="00DE2F67"/>
    <w:rsid w:val="00DE466B"/>
    <w:rsid w:val="00DE625B"/>
    <w:rsid w:val="00DF52E3"/>
    <w:rsid w:val="00E071CC"/>
    <w:rsid w:val="00E14B35"/>
    <w:rsid w:val="00E17EA3"/>
    <w:rsid w:val="00E22EED"/>
    <w:rsid w:val="00E23DC6"/>
    <w:rsid w:val="00E23ECE"/>
    <w:rsid w:val="00E3442F"/>
    <w:rsid w:val="00E3609F"/>
    <w:rsid w:val="00E3797D"/>
    <w:rsid w:val="00E4588A"/>
    <w:rsid w:val="00E45B52"/>
    <w:rsid w:val="00E45BD8"/>
    <w:rsid w:val="00E52436"/>
    <w:rsid w:val="00E53A39"/>
    <w:rsid w:val="00E53E8A"/>
    <w:rsid w:val="00E5515F"/>
    <w:rsid w:val="00E66A4D"/>
    <w:rsid w:val="00E74989"/>
    <w:rsid w:val="00E827E9"/>
    <w:rsid w:val="00E83809"/>
    <w:rsid w:val="00E83A4E"/>
    <w:rsid w:val="00E91FE6"/>
    <w:rsid w:val="00E95AC1"/>
    <w:rsid w:val="00EA5549"/>
    <w:rsid w:val="00EB6813"/>
    <w:rsid w:val="00ED1D1B"/>
    <w:rsid w:val="00ED452B"/>
    <w:rsid w:val="00EF561D"/>
    <w:rsid w:val="00F015EC"/>
    <w:rsid w:val="00F1072F"/>
    <w:rsid w:val="00F120EB"/>
    <w:rsid w:val="00F26444"/>
    <w:rsid w:val="00F27FC4"/>
    <w:rsid w:val="00F3282B"/>
    <w:rsid w:val="00F33367"/>
    <w:rsid w:val="00F433D2"/>
    <w:rsid w:val="00F51367"/>
    <w:rsid w:val="00F555D5"/>
    <w:rsid w:val="00F61304"/>
    <w:rsid w:val="00F62289"/>
    <w:rsid w:val="00F631E7"/>
    <w:rsid w:val="00F724AC"/>
    <w:rsid w:val="00F731CE"/>
    <w:rsid w:val="00F805CA"/>
    <w:rsid w:val="00F937BE"/>
    <w:rsid w:val="00F95148"/>
    <w:rsid w:val="00FA624D"/>
    <w:rsid w:val="00FB1DE9"/>
    <w:rsid w:val="00FB7586"/>
    <w:rsid w:val="00FC2327"/>
    <w:rsid w:val="00FD1751"/>
    <w:rsid w:val="00FD176F"/>
    <w:rsid w:val="00FE219F"/>
    <w:rsid w:val="00FF5AC4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6CA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D3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3000"/>
  </w:style>
  <w:style w:type="paragraph" w:styleId="Footer">
    <w:name w:val="footer"/>
    <w:basedOn w:val="Normal"/>
    <w:link w:val="FooterChar"/>
    <w:uiPriority w:val="99"/>
    <w:unhideWhenUsed/>
    <w:rsid w:val="00CD3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000"/>
  </w:style>
  <w:style w:type="paragraph" w:styleId="ListParagraph">
    <w:name w:val="List Paragraph"/>
    <w:basedOn w:val="Normal"/>
    <w:uiPriority w:val="34"/>
    <w:qFormat/>
    <w:rsid w:val="00C27D06"/>
    <w:pPr>
      <w:ind w:left="720"/>
      <w:contextualSpacing/>
    </w:pPr>
  </w:style>
  <w:style w:type="paragraph" w:styleId="NormalWeb">
    <w:name w:val="Normal (Web)"/>
    <w:basedOn w:val="Normal"/>
    <w:unhideWhenUsed/>
    <w:rsid w:val="00CA236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D43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43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43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3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3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3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617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2D18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19FE"/>
    <w:pPr>
      <w:widowControl/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19FE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D3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3000"/>
  </w:style>
  <w:style w:type="paragraph" w:styleId="Footer">
    <w:name w:val="footer"/>
    <w:basedOn w:val="Normal"/>
    <w:link w:val="FooterChar"/>
    <w:uiPriority w:val="99"/>
    <w:unhideWhenUsed/>
    <w:rsid w:val="00CD3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000"/>
  </w:style>
  <w:style w:type="paragraph" w:styleId="ListParagraph">
    <w:name w:val="List Paragraph"/>
    <w:basedOn w:val="Normal"/>
    <w:uiPriority w:val="34"/>
    <w:qFormat/>
    <w:rsid w:val="00C27D06"/>
    <w:pPr>
      <w:ind w:left="720"/>
      <w:contextualSpacing/>
    </w:pPr>
  </w:style>
  <w:style w:type="paragraph" w:styleId="NormalWeb">
    <w:name w:val="Normal (Web)"/>
    <w:basedOn w:val="Normal"/>
    <w:unhideWhenUsed/>
    <w:rsid w:val="00CA236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D43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43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43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3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3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3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617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2D18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19FE"/>
    <w:pPr>
      <w:widowControl/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19F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2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4095">
          <w:marLeft w:val="36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41329">
          <w:marLeft w:val="979"/>
          <w:marRight w:val="0"/>
          <w:marTop w:val="67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yperlink" Target="http://ciog6.army.mil/Portals/1/PIA/2015/ACT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pcld.defense.gov/Privacy/SORNsIndex/DODwideSORNArticleView/tabid/6797/Article/570016/a0350-1b-tradoc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A0D9A-5B86-4A96-9049-7ED1B78D3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1435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DoD 8910.1-M</vt:lpstr>
    </vt:vector>
  </TitlesOfParts>
  <Company>United States Army</Company>
  <LinksUpToDate>false</LinksUpToDate>
  <CharactersWithSpaces>9596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 8910.1-M</dc:title>
  <dc:creator>Kakel, Peter Mr CIV USA TRADOC</dc:creator>
  <cp:lastModifiedBy>Karl Pabst</cp:lastModifiedBy>
  <cp:revision>6</cp:revision>
  <cp:lastPrinted>2015-11-13T13:00:00Z</cp:lastPrinted>
  <dcterms:created xsi:type="dcterms:W3CDTF">2016-06-16T19:21:00Z</dcterms:created>
  <dcterms:modified xsi:type="dcterms:W3CDTF">2016-06-27T13:24:00Z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2013-02-11T00:00:00Z</vt:filetime>
  </property>
  <property fmtid="{D5CDD505-2E9C-101B-9397-08002B2CF9AE}" pid="3" name="LastSaved">
    <vt:filetime>2013-02-20T00:00:00Z</vt:filetime>
  </property>
</Properties>
</file>