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E5BF5" w:rsidRDefault="007E5BF5" w:rsidP="00E84A58">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OMB No.: 0648-0194</w:t>
      </w:r>
    </w:p>
    <w:p w:rsidR="003C39BB" w:rsidRDefault="006477B0" w:rsidP="00E84A58">
      <w:pPr>
        <w:spacing w:after="0" w:line="240" w:lineRule="auto"/>
        <w:jc w:val="right"/>
      </w:pPr>
      <w:r>
        <w:rPr>
          <w:rFonts w:ascii="Times New Roman" w:eastAsia="Times New Roman" w:hAnsi="Times New Roman" w:cs="Times New Roman"/>
          <w:sz w:val="16"/>
          <w:szCs w:val="16"/>
        </w:rPr>
        <w:t xml:space="preserve">(Expires: </w:t>
      </w:r>
      <w:r w:rsidRPr="00E84A58">
        <w:rPr>
          <w:rFonts w:ascii="Times New Roman" w:eastAsia="Times New Roman" w:hAnsi="Times New Roman" w:cs="Times New Roman"/>
          <w:caps/>
          <w:sz w:val="16"/>
          <w:szCs w:val="16"/>
        </w:rPr>
        <w:t>mm/dd/year</w:t>
      </w:r>
      <w:r>
        <w:rPr>
          <w:rFonts w:ascii="Times New Roman" w:eastAsia="Times New Roman" w:hAnsi="Times New Roman" w:cs="Times New Roman"/>
          <w:sz w:val="16"/>
          <w:szCs w:val="16"/>
        </w:rPr>
        <w:t>)</w:t>
      </w:r>
    </w:p>
    <w:p w:rsidR="003C39BB" w:rsidRDefault="00E84A58">
      <w:pPr>
        <w:spacing w:after="0" w:line="240" w:lineRule="auto"/>
        <w:jc w:val="center"/>
      </w:pPr>
      <w:r>
        <w:rPr>
          <w:rFonts w:ascii="Times New Roman" w:eastAsia="Times New Roman" w:hAnsi="Times New Roman" w:cs="Times New Roman"/>
          <w:b/>
          <w:noProof/>
          <w:sz w:val="18"/>
          <w:szCs w:val="18"/>
        </w:rPr>
        <w:drawing>
          <wp:anchor distT="0" distB="0" distL="114300" distR="114300" simplePos="0" relativeHeight="251660288" behindDoc="0" locked="0" layoutInCell="1" allowOverlap="1" wp14:anchorId="2CDA867C" wp14:editId="56661012">
            <wp:simplePos x="0" y="0"/>
            <wp:positionH relativeFrom="column">
              <wp:posOffset>501650</wp:posOffset>
            </wp:positionH>
            <wp:positionV relativeFrom="paragraph">
              <wp:posOffset>111760</wp:posOffset>
            </wp:positionV>
            <wp:extent cx="833120" cy="82804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erceblue.eps"/>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3120" cy="82804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noProof/>
          <w:sz w:val="18"/>
          <w:szCs w:val="18"/>
        </w:rPr>
        <w:drawing>
          <wp:anchor distT="0" distB="0" distL="114300" distR="114300" simplePos="0" relativeHeight="251659264" behindDoc="1" locked="0" layoutInCell="1" allowOverlap="1" wp14:anchorId="3B8DF358" wp14:editId="4FBD5108">
            <wp:simplePos x="0" y="0"/>
            <wp:positionH relativeFrom="column">
              <wp:posOffset>5068570</wp:posOffset>
            </wp:positionH>
            <wp:positionV relativeFrom="paragraph">
              <wp:posOffset>94986</wp:posOffset>
            </wp:positionV>
            <wp:extent cx="873125" cy="86233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AA_swoosh_logo.eps"/>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3125" cy="862330"/>
                    </a:xfrm>
                    <a:prstGeom prst="rect">
                      <a:avLst/>
                    </a:prstGeom>
                  </pic:spPr>
                </pic:pic>
              </a:graphicData>
            </a:graphic>
            <wp14:sizeRelH relativeFrom="page">
              <wp14:pctWidth>0</wp14:pctWidth>
            </wp14:sizeRelH>
            <wp14:sizeRelV relativeFrom="page">
              <wp14:pctHeight>0</wp14:pctHeight>
            </wp14:sizeRelV>
          </wp:anchor>
        </w:drawing>
      </w:r>
      <w:r w:rsidR="006477B0">
        <w:rPr>
          <w:rFonts w:ascii="Times New Roman" w:eastAsia="Times New Roman" w:hAnsi="Times New Roman" w:cs="Times New Roman"/>
          <w:b/>
          <w:sz w:val="18"/>
          <w:szCs w:val="18"/>
        </w:rPr>
        <w:t>THE UNITED STATES OF AMERICA</w:t>
      </w:r>
    </w:p>
    <w:p w:rsidR="003C39BB" w:rsidRDefault="006477B0">
      <w:pPr>
        <w:spacing w:after="0" w:line="240" w:lineRule="auto"/>
        <w:jc w:val="center"/>
      </w:pPr>
      <w:r>
        <w:rPr>
          <w:rFonts w:ascii="Times New Roman" w:eastAsia="Times New Roman" w:hAnsi="Times New Roman" w:cs="Times New Roman"/>
          <w:b/>
          <w:sz w:val="18"/>
          <w:szCs w:val="18"/>
        </w:rPr>
        <w:t>DEPARTMENT OF COMMERCE</w:t>
      </w:r>
    </w:p>
    <w:p w:rsidR="003C39BB" w:rsidRDefault="006477B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NATIONAL OCEANIC AND ATMOSPHERIC ADMINISTRATION</w:t>
      </w:r>
    </w:p>
    <w:p w:rsidR="009D6FD7" w:rsidRPr="00E84A58" w:rsidRDefault="009D6FD7">
      <w:pPr>
        <w:spacing w:after="0" w:line="240" w:lineRule="auto"/>
        <w:jc w:val="center"/>
        <w:rPr>
          <w:caps/>
        </w:rPr>
      </w:pPr>
      <w:r w:rsidRPr="00E84A58">
        <w:rPr>
          <w:rFonts w:ascii="Times New Roman" w:eastAsia="Times New Roman" w:hAnsi="Times New Roman" w:cs="Times New Roman"/>
          <w:b/>
          <w:caps/>
          <w:sz w:val="18"/>
          <w:szCs w:val="18"/>
        </w:rPr>
        <w:t>National Marine Fisheries Service</w:t>
      </w:r>
    </w:p>
    <w:p w:rsidR="003C39BB" w:rsidRDefault="006477B0">
      <w:pPr>
        <w:spacing w:after="0" w:line="240" w:lineRule="auto"/>
        <w:jc w:val="center"/>
      </w:pPr>
      <w:r>
        <w:rPr>
          <w:rFonts w:ascii="Times New Roman" w:eastAsia="Times New Roman" w:hAnsi="Times New Roman" w:cs="Times New Roman"/>
          <w:b/>
          <w:sz w:val="18"/>
          <w:szCs w:val="18"/>
        </w:rPr>
        <w:t>ANTARCTIC MARINE LIVING RESOURCES</w:t>
      </w:r>
    </w:p>
    <w:p w:rsidR="003C39BB" w:rsidRDefault="003C39BB">
      <w:pPr>
        <w:spacing w:after="0" w:line="240" w:lineRule="auto"/>
        <w:jc w:val="center"/>
      </w:pPr>
    </w:p>
    <w:p w:rsidR="003C39BB" w:rsidRDefault="006477B0">
      <w:pPr>
        <w:spacing w:after="0" w:line="240" w:lineRule="auto"/>
        <w:jc w:val="center"/>
        <w:rPr>
          <w:rFonts w:ascii="Times New Roman" w:eastAsia="Times New Roman" w:hAnsi="Times New Roman" w:cs="Times New Roman"/>
          <w:b/>
          <w:i/>
          <w:sz w:val="20"/>
          <w:szCs w:val="18"/>
        </w:rPr>
      </w:pPr>
      <w:r w:rsidRPr="00AD7942">
        <w:rPr>
          <w:rFonts w:ascii="Times New Roman" w:eastAsia="Times New Roman" w:hAnsi="Times New Roman" w:cs="Times New Roman"/>
          <w:b/>
          <w:i/>
          <w:sz w:val="20"/>
          <w:szCs w:val="18"/>
        </w:rPr>
        <w:t>Application for Pre-Approval Certifi</w:t>
      </w:r>
      <w:r w:rsidR="00AD7942">
        <w:rPr>
          <w:rFonts w:ascii="Times New Roman" w:eastAsia="Times New Roman" w:hAnsi="Times New Roman" w:cs="Times New Roman"/>
          <w:b/>
          <w:i/>
          <w:sz w:val="20"/>
          <w:szCs w:val="18"/>
        </w:rPr>
        <w:t>cate to Import Frozen Toothfish</w:t>
      </w:r>
    </w:p>
    <w:p w:rsidR="00AD7942" w:rsidRDefault="00AD7942">
      <w:pPr>
        <w:spacing w:after="0" w:line="240" w:lineRule="auto"/>
        <w:jc w:val="center"/>
      </w:pPr>
    </w:p>
    <w:tbl>
      <w:tblPr>
        <w:tblStyle w:val="TableGrid"/>
        <w:tblW w:w="0" w:type="auto"/>
        <w:tblLayout w:type="fixed"/>
        <w:tblCellMar>
          <w:left w:w="115" w:type="dxa"/>
          <w:right w:w="115" w:type="dxa"/>
        </w:tblCellMar>
        <w:tblLook w:val="04A0" w:firstRow="1" w:lastRow="0" w:firstColumn="1" w:lastColumn="0" w:noHBand="0" w:noVBand="1"/>
      </w:tblPr>
      <w:tblGrid>
        <w:gridCol w:w="5155"/>
        <w:gridCol w:w="1088"/>
        <w:gridCol w:w="970"/>
        <w:gridCol w:w="192"/>
        <w:gridCol w:w="1120"/>
        <w:gridCol w:w="1771"/>
      </w:tblGrid>
      <w:tr w:rsidR="00E84A58" w:rsidRPr="00AD7942" w:rsidTr="00E84A58">
        <w:trPr>
          <w:trHeight w:val="446"/>
        </w:trPr>
        <w:tc>
          <w:tcPr>
            <w:tcW w:w="7405" w:type="dxa"/>
            <w:gridSpan w:val="4"/>
            <w:tcBorders>
              <w:bottom w:val="nil"/>
              <w:right w:val="nil"/>
            </w:tcBorders>
            <w:vAlign w:val="center"/>
          </w:tcPr>
          <w:p w:rsidR="00E84A58" w:rsidRPr="00AD7942" w:rsidRDefault="00E84A58" w:rsidP="00E84A58">
            <w:pPr>
              <w:tabs>
                <w:tab w:val="left" w:pos="7020"/>
                <w:tab w:val="left" w:pos="9890"/>
              </w:tabs>
              <w:spacing w:before="120"/>
              <w:rPr>
                <w:sz w:val="20"/>
                <w:u w:val="single"/>
              </w:rPr>
            </w:pPr>
            <w:r w:rsidRPr="00AD7942">
              <w:rPr>
                <w:rFonts w:ascii="Times New Roman" w:eastAsia="Times New Roman" w:hAnsi="Times New Roman" w:cs="Times New Roman"/>
                <w:sz w:val="20"/>
                <w:szCs w:val="18"/>
              </w:rPr>
              <w:t>1.  NAME OF IMPORTER (Contact Person):</w:t>
            </w:r>
            <w:r w:rsidRPr="00AD7942">
              <w:rPr>
                <w:rFonts w:ascii="Times New Roman" w:eastAsia="Times New Roman" w:hAnsi="Times New Roman" w:cs="Times New Roman"/>
                <w:sz w:val="20"/>
                <w:szCs w:val="18"/>
                <w:u w:val="single"/>
              </w:rPr>
              <w:tab/>
            </w:r>
            <w:r w:rsidR="008939F2">
              <w:rPr>
                <w:rFonts w:ascii="Times New Roman" w:eastAsia="Times New Roman" w:hAnsi="Times New Roman" w:cs="Times New Roman"/>
                <w:sz w:val="20"/>
                <w:szCs w:val="18"/>
                <w:u w:val="single"/>
              </w:rPr>
              <w:t xml:space="preserve">  </w:t>
            </w:r>
          </w:p>
        </w:tc>
        <w:tc>
          <w:tcPr>
            <w:tcW w:w="2891" w:type="dxa"/>
            <w:gridSpan w:val="2"/>
            <w:tcBorders>
              <w:left w:val="nil"/>
              <w:bottom w:val="nil"/>
            </w:tcBorders>
            <w:vAlign w:val="center"/>
          </w:tcPr>
          <w:p w:rsidR="00E84A58" w:rsidRPr="00E84A58" w:rsidRDefault="00E84A58" w:rsidP="00E84A58">
            <w:pPr>
              <w:tabs>
                <w:tab w:val="left" w:pos="2495"/>
                <w:tab w:val="left" w:pos="6127"/>
                <w:tab w:val="left" w:pos="9890"/>
              </w:tabs>
              <w:spacing w:before="120"/>
              <w:rPr>
                <w:rFonts w:ascii="Times New Roman" w:hAnsi="Times New Roman" w:cs="Times New Roman"/>
                <w:sz w:val="20"/>
              </w:rPr>
            </w:pPr>
            <w:r w:rsidRPr="00E84A58">
              <w:rPr>
                <w:rFonts w:ascii="Times New Roman" w:hAnsi="Times New Roman" w:cs="Times New Roman"/>
                <w:sz w:val="20"/>
              </w:rPr>
              <w:t>PERMIT #:</w:t>
            </w:r>
            <w:r w:rsidRPr="00E84A58">
              <w:rPr>
                <w:rFonts w:ascii="Times New Roman" w:hAnsi="Times New Roman" w:cs="Times New Roman"/>
                <w:sz w:val="20"/>
                <w:u w:val="single"/>
              </w:rPr>
              <w:tab/>
            </w:r>
          </w:p>
        </w:tc>
      </w:tr>
      <w:tr w:rsidR="007E5BF5" w:rsidRPr="00AD7942" w:rsidTr="00E84A58">
        <w:trPr>
          <w:trHeight w:val="446"/>
        </w:trPr>
        <w:tc>
          <w:tcPr>
            <w:tcW w:w="10296" w:type="dxa"/>
            <w:gridSpan w:val="6"/>
            <w:tcBorders>
              <w:top w:val="nil"/>
              <w:bottom w:val="nil"/>
            </w:tcBorders>
            <w:vAlign w:val="center"/>
          </w:tcPr>
          <w:p w:rsidR="007E5BF5" w:rsidRPr="00AD7942" w:rsidRDefault="007E5BF5" w:rsidP="00E84A58">
            <w:pPr>
              <w:tabs>
                <w:tab w:val="left" w:pos="9903"/>
              </w:tabs>
              <w:ind w:left="270"/>
              <w:rPr>
                <w:sz w:val="20"/>
                <w:u w:val="single"/>
              </w:rPr>
            </w:pPr>
            <w:bookmarkStart w:id="0" w:name="_GoBack"/>
            <w:bookmarkEnd w:id="0"/>
            <w:r w:rsidRPr="00AD7942">
              <w:rPr>
                <w:rFonts w:ascii="Times New Roman" w:eastAsia="Times New Roman" w:hAnsi="Times New Roman" w:cs="Times New Roman"/>
                <w:sz w:val="20"/>
                <w:szCs w:val="18"/>
              </w:rPr>
              <w:t>COMPANY NAME (Business):</w:t>
            </w:r>
            <w:r w:rsidRPr="00AD7942">
              <w:rPr>
                <w:rFonts w:ascii="Times New Roman" w:eastAsia="Times New Roman" w:hAnsi="Times New Roman" w:cs="Times New Roman"/>
                <w:sz w:val="20"/>
                <w:szCs w:val="18"/>
                <w:u w:val="single"/>
              </w:rPr>
              <w:tab/>
            </w:r>
          </w:p>
        </w:tc>
      </w:tr>
      <w:tr w:rsidR="007E5BF5" w:rsidRPr="00AD7942" w:rsidTr="00E84A58">
        <w:trPr>
          <w:trHeight w:val="446"/>
        </w:trPr>
        <w:tc>
          <w:tcPr>
            <w:tcW w:w="10296" w:type="dxa"/>
            <w:gridSpan w:val="6"/>
            <w:tcBorders>
              <w:top w:val="nil"/>
              <w:bottom w:val="nil"/>
            </w:tcBorders>
            <w:vAlign w:val="center"/>
          </w:tcPr>
          <w:p w:rsidR="007E5BF5" w:rsidRPr="00AD7942" w:rsidRDefault="007E5BF5" w:rsidP="00E84A58">
            <w:pPr>
              <w:tabs>
                <w:tab w:val="left" w:pos="9890"/>
              </w:tabs>
              <w:ind w:left="270"/>
              <w:rPr>
                <w:sz w:val="20"/>
                <w:u w:val="single"/>
              </w:rPr>
            </w:pPr>
            <w:r w:rsidRPr="00AD7942">
              <w:rPr>
                <w:rFonts w:ascii="Times New Roman" w:eastAsia="Times New Roman" w:hAnsi="Times New Roman" w:cs="Times New Roman"/>
                <w:sz w:val="20"/>
                <w:szCs w:val="18"/>
              </w:rPr>
              <w:t>COMPANY ADDRESS:</w:t>
            </w:r>
            <w:r w:rsidRPr="00AD7942">
              <w:rPr>
                <w:rFonts w:ascii="Times New Roman" w:eastAsia="Times New Roman" w:hAnsi="Times New Roman" w:cs="Times New Roman"/>
                <w:sz w:val="20"/>
                <w:szCs w:val="18"/>
                <w:u w:val="single"/>
              </w:rPr>
              <w:tab/>
            </w:r>
          </w:p>
        </w:tc>
      </w:tr>
      <w:tr w:rsidR="008B30F5" w:rsidRPr="00AD7942" w:rsidTr="00E84A58">
        <w:trPr>
          <w:trHeight w:val="446"/>
        </w:trPr>
        <w:tc>
          <w:tcPr>
            <w:tcW w:w="5155" w:type="dxa"/>
            <w:tcBorders>
              <w:top w:val="nil"/>
              <w:bottom w:val="nil"/>
              <w:right w:val="nil"/>
            </w:tcBorders>
            <w:vAlign w:val="center"/>
          </w:tcPr>
          <w:p w:rsidR="007E5BF5" w:rsidRPr="00AD7942" w:rsidRDefault="007E5BF5" w:rsidP="00E84A58">
            <w:pPr>
              <w:tabs>
                <w:tab w:val="left" w:pos="4680"/>
              </w:tabs>
              <w:ind w:left="270"/>
              <w:rPr>
                <w:rFonts w:ascii="Times New Roman" w:eastAsia="Times New Roman" w:hAnsi="Times New Roman" w:cs="Times New Roman"/>
                <w:sz w:val="20"/>
                <w:szCs w:val="18"/>
                <w:u w:val="single"/>
              </w:rPr>
            </w:pPr>
            <w:r w:rsidRPr="00AD7942">
              <w:rPr>
                <w:rFonts w:ascii="Times New Roman" w:eastAsia="Times New Roman" w:hAnsi="Times New Roman" w:cs="Times New Roman"/>
                <w:sz w:val="20"/>
                <w:szCs w:val="18"/>
              </w:rPr>
              <w:t>CITY:</w:t>
            </w:r>
            <w:r w:rsidRPr="00AD7942">
              <w:rPr>
                <w:rFonts w:ascii="Times New Roman" w:eastAsia="Times New Roman" w:hAnsi="Times New Roman" w:cs="Times New Roman"/>
                <w:sz w:val="20"/>
                <w:szCs w:val="18"/>
                <w:u w:val="single"/>
              </w:rPr>
              <w:tab/>
            </w:r>
          </w:p>
        </w:tc>
        <w:tc>
          <w:tcPr>
            <w:tcW w:w="2058" w:type="dxa"/>
            <w:gridSpan w:val="2"/>
            <w:tcBorders>
              <w:top w:val="nil"/>
              <w:left w:val="nil"/>
              <w:bottom w:val="nil"/>
              <w:right w:val="nil"/>
            </w:tcBorders>
            <w:vAlign w:val="center"/>
          </w:tcPr>
          <w:p w:rsidR="007E5BF5" w:rsidRPr="00AD7942" w:rsidRDefault="007E5BF5" w:rsidP="00E84A58">
            <w:pPr>
              <w:tabs>
                <w:tab w:val="left" w:pos="979"/>
              </w:tabs>
              <w:rPr>
                <w:rFonts w:ascii="Times New Roman" w:eastAsia="Times New Roman" w:hAnsi="Times New Roman" w:cs="Times New Roman"/>
                <w:sz w:val="20"/>
                <w:szCs w:val="18"/>
                <w:u w:val="single"/>
              </w:rPr>
            </w:pPr>
            <w:r w:rsidRPr="00AD7942">
              <w:rPr>
                <w:rFonts w:ascii="Times New Roman" w:eastAsia="Times New Roman" w:hAnsi="Times New Roman" w:cs="Times New Roman"/>
                <w:sz w:val="20"/>
                <w:szCs w:val="18"/>
              </w:rPr>
              <w:t>ST:</w:t>
            </w:r>
            <w:r w:rsidRPr="00AD7942">
              <w:rPr>
                <w:rFonts w:ascii="Times New Roman" w:eastAsia="Times New Roman" w:hAnsi="Times New Roman" w:cs="Times New Roman"/>
                <w:sz w:val="20"/>
                <w:szCs w:val="18"/>
                <w:u w:val="single"/>
              </w:rPr>
              <w:tab/>
            </w:r>
          </w:p>
        </w:tc>
        <w:tc>
          <w:tcPr>
            <w:tcW w:w="3083" w:type="dxa"/>
            <w:gridSpan w:val="3"/>
            <w:tcBorders>
              <w:top w:val="nil"/>
              <w:left w:val="nil"/>
              <w:bottom w:val="nil"/>
            </w:tcBorders>
            <w:vAlign w:val="center"/>
          </w:tcPr>
          <w:p w:rsidR="007E5BF5" w:rsidRPr="00AD7942" w:rsidRDefault="007E5BF5" w:rsidP="00E84A58">
            <w:pPr>
              <w:tabs>
                <w:tab w:val="left" w:pos="1332"/>
              </w:tabs>
              <w:rPr>
                <w:sz w:val="20"/>
                <w:u w:val="single"/>
              </w:rPr>
            </w:pPr>
            <w:r w:rsidRPr="00AD7942">
              <w:rPr>
                <w:rFonts w:ascii="Times New Roman" w:eastAsia="Times New Roman" w:hAnsi="Times New Roman" w:cs="Times New Roman"/>
                <w:sz w:val="20"/>
                <w:szCs w:val="18"/>
              </w:rPr>
              <w:t>ZIP:</w:t>
            </w:r>
            <w:r w:rsidR="003D5AED" w:rsidRPr="00AD7942">
              <w:rPr>
                <w:rFonts w:ascii="Times New Roman" w:eastAsia="Times New Roman" w:hAnsi="Times New Roman" w:cs="Times New Roman"/>
                <w:sz w:val="20"/>
                <w:szCs w:val="18"/>
                <w:u w:val="single"/>
              </w:rPr>
              <w:tab/>
            </w:r>
          </w:p>
        </w:tc>
      </w:tr>
      <w:tr w:rsidR="007E5BF5" w:rsidRPr="00AD7942" w:rsidTr="00E84A58">
        <w:trPr>
          <w:trHeight w:val="441"/>
        </w:trPr>
        <w:tc>
          <w:tcPr>
            <w:tcW w:w="5155" w:type="dxa"/>
            <w:tcBorders>
              <w:top w:val="nil"/>
              <w:bottom w:val="nil"/>
              <w:right w:val="nil"/>
            </w:tcBorders>
            <w:vAlign w:val="center"/>
          </w:tcPr>
          <w:p w:rsidR="007E5BF5" w:rsidRPr="00AD7942" w:rsidRDefault="007E5BF5" w:rsidP="00AA3478">
            <w:pPr>
              <w:tabs>
                <w:tab w:val="left" w:pos="4680"/>
              </w:tabs>
              <w:ind w:left="270"/>
              <w:rPr>
                <w:rFonts w:ascii="Times New Roman" w:eastAsia="Times New Roman" w:hAnsi="Times New Roman" w:cs="Times New Roman"/>
                <w:sz w:val="20"/>
                <w:szCs w:val="18"/>
                <w:u w:val="single"/>
              </w:rPr>
            </w:pPr>
            <w:r w:rsidRPr="00AD7942">
              <w:rPr>
                <w:rFonts w:ascii="Times New Roman" w:eastAsia="Times New Roman" w:hAnsi="Times New Roman" w:cs="Times New Roman"/>
                <w:sz w:val="20"/>
                <w:szCs w:val="18"/>
              </w:rPr>
              <w:t>PHONE NUMBER:</w:t>
            </w:r>
            <w:r w:rsidR="00AA3478" w:rsidRPr="00AD7942">
              <w:rPr>
                <w:rFonts w:ascii="Times New Roman" w:eastAsia="Times New Roman" w:hAnsi="Times New Roman" w:cs="Times New Roman"/>
                <w:sz w:val="20"/>
                <w:szCs w:val="18"/>
                <w:u w:val="single"/>
              </w:rPr>
              <w:tab/>
            </w:r>
          </w:p>
        </w:tc>
        <w:tc>
          <w:tcPr>
            <w:tcW w:w="5141" w:type="dxa"/>
            <w:gridSpan w:val="5"/>
            <w:tcBorders>
              <w:top w:val="nil"/>
              <w:left w:val="nil"/>
              <w:bottom w:val="nil"/>
            </w:tcBorders>
            <w:vAlign w:val="center"/>
          </w:tcPr>
          <w:p w:rsidR="007E5BF5" w:rsidRPr="00AD7942" w:rsidRDefault="007E5BF5" w:rsidP="00E84A58">
            <w:pPr>
              <w:tabs>
                <w:tab w:val="left" w:pos="4745"/>
              </w:tabs>
              <w:rPr>
                <w:sz w:val="20"/>
                <w:u w:val="single"/>
              </w:rPr>
            </w:pPr>
            <w:r w:rsidRPr="00AD7942">
              <w:rPr>
                <w:rFonts w:ascii="Times New Roman" w:eastAsia="Times New Roman" w:hAnsi="Times New Roman" w:cs="Times New Roman"/>
                <w:sz w:val="20"/>
                <w:szCs w:val="18"/>
              </w:rPr>
              <w:t>EMAIL ADDRESS:</w:t>
            </w:r>
            <w:r w:rsidR="00AA3478" w:rsidRPr="00AD7942">
              <w:rPr>
                <w:rFonts w:ascii="Times New Roman" w:eastAsia="Times New Roman" w:hAnsi="Times New Roman" w:cs="Times New Roman"/>
                <w:sz w:val="20"/>
                <w:szCs w:val="18"/>
                <w:u w:val="single"/>
              </w:rPr>
              <w:tab/>
            </w:r>
          </w:p>
        </w:tc>
      </w:tr>
      <w:tr w:rsidR="00AA3478" w:rsidRPr="00AD7942" w:rsidTr="00E84A58">
        <w:trPr>
          <w:trHeight w:val="432"/>
        </w:trPr>
        <w:tc>
          <w:tcPr>
            <w:tcW w:w="10296" w:type="dxa"/>
            <w:gridSpan w:val="6"/>
            <w:tcBorders>
              <w:top w:val="nil"/>
              <w:bottom w:val="nil"/>
            </w:tcBorders>
            <w:vAlign w:val="center"/>
          </w:tcPr>
          <w:p w:rsidR="00AA3478" w:rsidRPr="00AD7942" w:rsidRDefault="00AA3478" w:rsidP="00AA3478">
            <w:pPr>
              <w:tabs>
                <w:tab w:val="left" w:pos="9917"/>
              </w:tabs>
              <w:rPr>
                <w:sz w:val="20"/>
                <w:u w:val="single"/>
              </w:rPr>
            </w:pPr>
            <w:r w:rsidRPr="00AD7942">
              <w:rPr>
                <w:rFonts w:ascii="Times New Roman" w:eastAsia="Times New Roman" w:hAnsi="Times New Roman" w:cs="Times New Roman"/>
                <w:sz w:val="20"/>
                <w:szCs w:val="18"/>
              </w:rPr>
              <w:t>2.</w:t>
            </w:r>
            <w:r w:rsidR="00523DBD" w:rsidRPr="00AD7942">
              <w:rPr>
                <w:rFonts w:ascii="Times New Roman" w:eastAsia="Times New Roman" w:hAnsi="Times New Roman" w:cs="Times New Roman"/>
                <w:sz w:val="20"/>
                <w:szCs w:val="18"/>
              </w:rPr>
              <w:t xml:space="preserve">  </w:t>
            </w:r>
            <w:r w:rsidRPr="00AD7942">
              <w:rPr>
                <w:rFonts w:ascii="Times New Roman" w:eastAsia="Times New Roman" w:hAnsi="Times New Roman" w:cs="Times New Roman"/>
                <w:sz w:val="20"/>
                <w:szCs w:val="18"/>
              </w:rPr>
              <w:t>ESTIMATED DATE OF ARRIVAL:</w:t>
            </w:r>
            <w:r w:rsidRPr="00AD7942">
              <w:rPr>
                <w:rFonts w:ascii="Times New Roman" w:eastAsia="Times New Roman" w:hAnsi="Times New Roman" w:cs="Times New Roman"/>
                <w:sz w:val="20"/>
                <w:szCs w:val="18"/>
                <w:u w:val="single"/>
              </w:rPr>
              <w:tab/>
            </w:r>
          </w:p>
        </w:tc>
      </w:tr>
      <w:tr w:rsidR="00AA3478" w:rsidRPr="00AD7942" w:rsidTr="00E84A58">
        <w:trPr>
          <w:trHeight w:val="446"/>
        </w:trPr>
        <w:tc>
          <w:tcPr>
            <w:tcW w:w="10296" w:type="dxa"/>
            <w:gridSpan w:val="6"/>
            <w:tcBorders>
              <w:top w:val="nil"/>
              <w:bottom w:val="nil"/>
            </w:tcBorders>
            <w:vAlign w:val="center"/>
          </w:tcPr>
          <w:p w:rsidR="00AA3478" w:rsidRPr="00AD7942" w:rsidRDefault="00AA3478" w:rsidP="00E84A58">
            <w:pPr>
              <w:tabs>
                <w:tab w:val="left" w:pos="9890"/>
              </w:tabs>
              <w:rPr>
                <w:sz w:val="20"/>
                <w:u w:val="single"/>
              </w:rPr>
            </w:pPr>
            <w:r w:rsidRPr="00AD7942">
              <w:rPr>
                <w:rFonts w:ascii="Times New Roman" w:eastAsia="Times New Roman" w:hAnsi="Times New Roman" w:cs="Times New Roman"/>
                <w:sz w:val="20"/>
                <w:szCs w:val="18"/>
              </w:rPr>
              <w:t>3.</w:t>
            </w:r>
            <w:r w:rsidR="00523DBD" w:rsidRPr="00AD7942">
              <w:rPr>
                <w:rFonts w:ascii="Times New Roman" w:eastAsia="Times New Roman" w:hAnsi="Times New Roman" w:cs="Times New Roman"/>
                <w:sz w:val="20"/>
                <w:szCs w:val="18"/>
              </w:rPr>
              <w:t xml:space="preserve">  </w:t>
            </w:r>
            <w:r w:rsidRPr="00AD7942">
              <w:rPr>
                <w:rFonts w:ascii="Times New Roman" w:eastAsia="Times New Roman" w:hAnsi="Times New Roman" w:cs="Times New Roman"/>
                <w:sz w:val="20"/>
                <w:szCs w:val="18"/>
              </w:rPr>
              <w:t>PORT OF ARRIVAL:</w:t>
            </w:r>
            <w:r w:rsidRPr="00AD7942">
              <w:rPr>
                <w:rFonts w:ascii="Times New Roman" w:eastAsia="Times New Roman" w:hAnsi="Times New Roman" w:cs="Times New Roman"/>
                <w:sz w:val="20"/>
                <w:szCs w:val="18"/>
                <w:u w:val="single"/>
              </w:rPr>
              <w:tab/>
            </w:r>
          </w:p>
        </w:tc>
      </w:tr>
      <w:tr w:rsidR="00AA3478" w:rsidRPr="00AD7942" w:rsidTr="00E84A58">
        <w:trPr>
          <w:trHeight w:val="446"/>
        </w:trPr>
        <w:tc>
          <w:tcPr>
            <w:tcW w:w="10296" w:type="dxa"/>
            <w:gridSpan w:val="6"/>
            <w:tcBorders>
              <w:top w:val="nil"/>
              <w:bottom w:val="nil"/>
            </w:tcBorders>
            <w:vAlign w:val="center"/>
          </w:tcPr>
          <w:p w:rsidR="00AA3478" w:rsidRPr="00AD7942" w:rsidRDefault="00AA3478" w:rsidP="00E84A58">
            <w:pPr>
              <w:tabs>
                <w:tab w:val="left" w:pos="9890"/>
              </w:tabs>
              <w:spacing w:after="120"/>
              <w:ind w:left="274"/>
              <w:rPr>
                <w:sz w:val="20"/>
                <w:u w:val="single"/>
              </w:rPr>
            </w:pPr>
            <w:r w:rsidRPr="00AD7942">
              <w:rPr>
                <w:rFonts w:ascii="Times New Roman" w:eastAsia="Times New Roman" w:hAnsi="Times New Roman" w:cs="Times New Roman"/>
                <w:sz w:val="20"/>
                <w:szCs w:val="18"/>
              </w:rPr>
              <w:t>PORT OF UNLADING IF DIFFERENT THAN PORT OF ARRIVAL:</w:t>
            </w:r>
            <w:r w:rsidRPr="00AD7942">
              <w:rPr>
                <w:rFonts w:ascii="Times New Roman" w:eastAsia="Times New Roman" w:hAnsi="Times New Roman" w:cs="Times New Roman"/>
                <w:sz w:val="20"/>
                <w:szCs w:val="18"/>
                <w:u w:val="single"/>
              </w:rPr>
              <w:tab/>
            </w:r>
          </w:p>
        </w:tc>
      </w:tr>
      <w:tr w:rsidR="00CF0E2B" w:rsidRPr="00AD7942" w:rsidTr="00E84A58">
        <w:trPr>
          <w:trHeight w:val="446"/>
        </w:trPr>
        <w:tc>
          <w:tcPr>
            <w:tcW w:w="10296" w:type="dxa"/>
            <w:gridSpan w:val="6"/>
            <w:tcBorders>
              <w:top w:val="nil"/>
              <w:bottom w:val="nil"/>
            </w:tcBorders>
            <w:vAlign w:val="center"/>
          </w:tcPr>
          <w:p w:rsidR="00CF0E2B" w:rsidRPr="00AD7942" w:rsidRDefault="00CF0E2B" w:rsidP="00E84A58">
            <w:pPr>
              <w:tabs>
                <w:tab w:val="left" w:pos="9903"/>
              </w:tabs>
              <w:rPr>
                <w:rFonts w:ascii="Times New Roman" w:hAnsi="Times New Roman" w:cs="Times New Roman"/>
                <w:sz w:val="20"/>
                <w:u w:val="single"/>
              </w:rPr>
            </w:pPr>
            <w:r w:rsidRPr="00AD7942">
              <w:rPr>
                <w:rFonts w:ascii="Times New Roman" w:hAnsi="Times New Roman" w:cs="Times New Roman"/>
                <w:sz w:val="20"/>
              </w:rPr>
              <w:t xml:space="preserve">4.  </w:t>
            </w:r>
            <w:r w:rsidRPr="00AD7942">
              <w:rPr>
                <w:rFonts w:ascii="Times New Roman" w:eastAsia="Times New Roman" w:hAnsi="Times New Roman" w:cs="Times New Roman"/>
                <w:sz w:val="20"/>
                <w:szCs w:val="18"/>
              </w:rPr>
              <w:t>CONSIGNEE(S) OF PRODUCT:</w:t>
            </w:r>
            <w:r w:rsidRPr="00AD7942">
              <w:rPr>
                <w:rFonts w:ascii="Times New Roman" w:eastAsia="Times New Roman" w:hAnsi="Times New Roman" w:cs="Times New Roman"/>
                <w:sz w:val="20"/>
                <w:szCs w:val="18"/>
                <w:u w:val="single"/>
              </w:rPr>
              <w:tab/>
            </w:r>
          </w:p>
        </w:tc>
      </w:tr>
      <w:tr w:rsidR="00CF0E2B" w:rsidRPr="00AD7942" w:rsidTr="00E84A58">
        <w:trPr>
          <w:trHeight w:val="446"/>
        </w:trPr>
        <w:tc>
          <w:tcPr>
            <w:tcW w:w="10296" w:type="dxa"/>
            <w:gridSpan w:val="6"/>
            <w:tcBorders>
              <w:top w:val="nil"/>
              <w:bottom w:val="nil"/>
            </w:tcBorders>
            <w:vAlign w:val="center"/>
          </w:tcPr>
          <w:p w:rsidR="00CF0E2B" w:rsidRPr="00AD7942" w:rsidRDefault="00CF0E2B" w:rsidP="00E84A58">
            <w:pPr>
              <w:tabs>
                <w:tab w:val="left" w:pos="9903"/>
              </w:tabs>
              <w:spacing w:before="120"/>
              <w:rPr>
                <w:rFonts w:ascii="Times New Roman" w:hAnsi="Times New Roman" w:cs="Times New Roman"/>
                <w:sz w:val="20"/>
              </w:rPr>
            </w:pPr>
            <w:r w:rsidRPr="00AD7942">
              <w:rPr>
                <w:rFonts w:ascii="Times New Roman" w:hAnsi="Times New Roman" w:cs="Times New Roman"/>
                <w:sz w:val="20"/>
              </w:rPr>
              <w:t xml:space="preserve">5.  </w:t>
            </w:r>
            <w:r w:rsidRPr="00AD7942">
              <w:rPr>
                <w:rFonts w:ascii="Times New Roman" w:eastAsia="Times New Roman" w:hAnsi="Times New Roman" w:cs="Times New Roman"/>
                <w:sz w:val="20"/>
                <w:szCs w:val="18"/>
              </w:rPr>
              <w:t xml:space="preserve">AMOUNT TO BE IMPORTED (in </w:t>
            </w:r>
            <w:proofErr w:type="spellStart"/>
            <w:r w:rsidRPr="00AD7942">
              <w:rPr>
                <w:rFonts w:ascii="Times New Roman" w:eastAsia="Times New Roman" w:hAnsi="Times New Roman" w:cs="Times New Roman"/>
                <w:sz w:val="20"/>
                <w:szCs w:val="18"/>
              </w:rPr>
              <w:t>kgs</w:t>
            </w:r>
            <w:proofErr w:type="spellEnd"/>
            <w:r w:rsidRPr="00AD7942">
              <w:rPr>
                <w:rFonts w:ascii="Times New Roman" w:eastAsia="Times New Roman" w:hAnsi="Times New Roman" w:cs="Times New Roman"/>
                <w:sz w:val="20"/>
                <w:szCs w:val="18"/>
              </w:rPr>
              <w:t>):</w:t>
            </w:r>
            <w:r w:rsidRPr="00AD7942">
              <w:rPr>
                <w:rFonts w:ascii="Times New Roman" w:eastAsia="Times New Roman" w:hAnsi="Times New Roman" w:cs="Times New Roman"/>
                <w:sz w:val="20"/>
                <w:szCs w:val="18"/>
                <w:u w:val="single"/>
              </w:rPr>
              <w:tab/>
            </w:r>
          </w:p>
        </w:tc>
      </w:tr>
      <w:tr w:rsidR="00CF0E2B" w:rsidRPr="00AD7942" w:rsidTr="00E84A58">
        <w:trPr>
          <w:trHeight w:val="274"/>
        </w:trPr>
        <w:tc>
          <w:tcPr>
            <w:tcW w:w="10296" w:type="dxa"/>
            <w:gridSpan w:val="6"/>
            <w:tcBorders>
              <w:top w:val="nil"/>
              <w:bottom w:val="nil"/>
            </w:tcBorders>
            <w:vAlign w:val="center"/>
          </w:tcPr>
          <w:p w:rsidR="00CF0E2B" w:rsidRPr="00AD7942" w:rsidRDefault="00CF0E2B" w:rsidP="002C196E">
            <w:pPr>
              <w:tabs>
                <w:tab w:val="left" w:pos="9903"/>
              </w:tabs>
              <w:spacing w:before="120"/>
              <w:rPr>
                <w:rFonts w:ascii="Times New Roman" w:eastAsia="Times New Roman" w:hAnsi="Times New Roman" w:cs="Times New Roman"/>
                <w:sz w:val="20"/>
                <w:szCs w:val="18"/>
              </w:rPr>
            </w:pPr>
            <w:r w:rsidRPr="00AD7942">
              <w:rPr>
                <w:rFonts w:ascii="Times New Roman" w:hAnsi="Times New Roman" w:cs="Times New Roman"/>
                <w:sz w:val="20"/>
              </w:rPr>
              <w:t xml:space="preserve">6.  </w:t>
            </w:r>
            <w:r w:rsidR="002C196E" w:rsidRPr="00AD7942">
              <w:rPr>
                <w:rFonts w:ascii="Times New Roman" w:eastAsia="Times New Roman" w:hAnsi="Times New Roman" w:cs="Times New Roman"/>
                <w:sz w:val="20"/>
                <w:szCs w:val="18"/>
              </w:rPr>
              <w:t>U.S. CUSTOMS 7501 NUMBER: ….…../.……../…..…./…..…./…..…./…..…./…..…./…..…./…..…./.….…./…..….</w:t>
            </w:r>
          </w:p>
          <w:p w:rsidR="002C196E" w:rsidRPr="00AD7942" w:rsidRDefault="002C196E" w:rsidP="002C196E">
            <w:pPr>
              <w:tabs>
                <w:tab w:val="left" w:pos="9903"/>
              </w:tabs>
              <w:ind w:left="270"/>
              <w:rPr>
                <w:rFonts w:ascii="Times New Roman" w:hAnsi="Times New Roman" w:cs="Times New Roman"/>
                <w:sz w:val="20"/>
              </w:rPr>
            </w:pPr>
            <w:r w:rsidRPr="00AD7942">
              <w:rPr>
                <w:rFonts w:ascii="Times New Roman" w:eastAsia="Times New Roman" w:hAnsi="Times New Roman" w:cs="Times New Roman"/>
                <w:sz w:val="20"/>
                <w:szCs w:val="18"/>
              </w:rPr>
              <w:t>(must be 11 digits/characters long; to be supplied at least 3 working days prior to shipments arrival)</w:t>
            </w:r>
          </w:p>
        </w:tc>
      </w:tr>
      <w:tr w:rsidR="002C196E" w:rsidRPr="00AD7942" w:rsidTr="00E84A58">
        <w:trPr>
          <w:trHeight w:val="765"/>
        </w:trPr>
        <w:tc>
          <w:tcPr>
            <w:tcW w:w="10296" w:type="dxa"/>
            <w:gridSpan w:val="6"/>
            <w:tcBorders>
              <w:top w:val="nil"/>
              <w:bottom w:val="nil"/>
            </w:tcBorders>
            <w:vAlign w:val="center"/>
          </w:tcPr>
          <w:p w:rsidR="002C196E" w:rsidRPr="00AD7942" w:rsidRDefault="002C196E" w:rsidP="002C196E">
            <w:pPr>
              <w:tabs>
                <w:tab w:val="left" w:pos="9903"/>
              </w:tabs>
              <w:spacing w:before="120" w:after="120"/>
              <w:rPr>
                <w:rFonts w:ascii="Times New Roman" w:eastAsia="Times New Roman" w:hAnsi="Times New Roman" w:cs="Times New Roman"/>
                <w:sz w:val="20"/>
                <w:szCs w:val="18"/>
              </w:rPr>
            </w:pPr>
            <w:r w:rsidRPr="00AD7942">
              <w:rPr>
                <w:rFonts w:ascii="Times New Roman" w:hAnsi="Times New Roman" w:cs="Times New Roman"/>
                <w:sz w:val="20"/>
              </w:rPr>
              <w:t xml:space="preserve">7.  </w:t>
            </w:r>
            <w:r w:rsidRPr="00AD7942">
              <w:rPr>
                <w:rFonts w:ascii="Times New Roman" w:eastAsia="Times New Roman" w:hAnsi="Times New Roman" w:cs="Times New Roman"/>
                <w:sz w:val="20"/>
                <w:szCs w:val="18"/>
              </w:rPr>
              <w:t>SHIPPING LINE AND CONTAINER NUMBERS FOR EACH CONTAINER IN THIS SHIPMENT:</w:t>
            </w:r>
          </w:p>
          <w:p w:rsidR="002C196E" w:rsidRPr="00AD7942" w:rsidRDefault="002C196E" w:rsidP="002C196E">
            <w:pPr>
              <w:tabs>
                <w:tab w:val="left" w:pos="9903"/>
              </w:tabs>
              <w:spacing w:after="120"/>
              <w:ind w:left="274"/>
              <w:rPr>
                <w:rFonts w:ascii="Times New Roman" w:hAnsi="Times New Roman" w:cs="Times New Roman"/>
                <w:sz w:val="20"/>
                <w:u w:val="single"/>
              </w:rPr>
            </w:pPr>
            <w:r w:rsidRPr="00AD7942">
              <w:rPr>
                <w:rFonts w:ascii="Times New Roman" w:hAnsi="Times New Roman" w:cs="Times New Roman"/>
                <w:sz w:val="20"/>
                <w:u w:val="single"/>
              </w:rPr>
              <w:tab/>
            </w:r>
          </w:p>
        </w:tc>
      </w:tr>
      <w:tr w:rsidR="002C196E" w:rsidRPr="00AD7942" w:rsidTr="00E84A58">
        <w:trPr>
          <w:trHeight w:val="20"/>
        </w:trPr>
        <w:tc>
          <w:tcPr>
            <w:tcW w:w="10296" w:type="dxa"/>
            <w:gridSpan w:val="6"/>
            <w:tcBorders>
              <w:top w:val="nil"/>
              <w:bottom w:val="nil"/>
            </w:tcBorders>
            <w:vAlign w:val="center"/>
          </w:tcPr>
          <w:p w:rsidR="002C196E" w:rsidRPr="00AD7942" w:rsidRDefault="002C196E" w:rsidP="004F6F2C">
            <w:pPr>
              <w:tabs>
                <w:tab w:val="left" w:pos="720"/>
                <w:tab w:val="left" w:pos="1139"/>
              </w:tabs>
              <w:spacing w:after="120"/>
              <w:jc w:val="both"/>
              <w:rPr>
                <w:sz w:val="20"/>
              </w:rPr>
            </w:pPr>
            <w:r w:rsidRPr="00AD7942">
              <w:rPr>
                <w:rFonts w:ascii="Times New Roman" w:eastAsia="Times New Roman" w:hAnsi="Times New Roman" w:cs="Times New Roman"/>
                <w:i/>
                <w:sz w:val="20"/>
                <w:szCs w:val="18"/>
              </w:rPr>
              <w:t xml:space="preserve">Items 8 and 9 below are found on the </w:t>
            </w:r>
            <w:proofErr w:type="spellStart"/>
            <w:r w:rsidRPr="00AD7942">
              <w:rPr>
                <w:rFonts w:ascii="Times New Roman" w:eastAsia="Times New Roman" w:hAnsi="Times New Roman" w:cs="Times New Roman"/>
                <w:i/>
                <w:sz w:val="20"/>
                <w:szCs w:val="18"/>
              </w:rPr>
              <w:t>Dissostichus</w:t>
            </w:r>
            <w:proofErr w:type="spellEnd"/>
            <w:r w:rsidRPr="00AD7942">
              <w:rPr>
                <w:rFonts w:ascii="Times New Roman" w:eastAsia="Times New Roman" w:hAnsi="Times New Roman" w:cs="Times New Roman"/>
                <w:i/>
                <w:sz w:val="20"/>
                <w:szCs w:val="18"/>
              </w:rPr>
              <w:t xml:space="preserve"> Catch Document (DCD) and</w:t>
            </w:r>
            <w:r w:rsidR="008939F2">
              <w:rPr>
                <w:rFonts w:ascii="Times New Roman" w:eastAsia="Times New Roman" w:hAnsi="Times New Roman" w:cs="Times New Roman"/>
                <w:i/>
                <w:sz w:val="20"/>
                <w:szCs w:val="18"/>
              </w:rPr>
              <w:t>/or</w:t>
            </w:r>
            <w:r w:rsidRPr="00AD7942">
              <w:rPr>
                <w:rFonts w:ascii="Times New Roman" w:eastAsia="Times New Roman" w:hAnsi="Times New Roman" w:cs="Times New Roman"/>
                <w:i/>
                <w:sz w:val="20"/>
                <w:szCs w:val="18"/>
              </w:rPr>
              <w:t xml:space="preserve"> </w:t>
            </w:r>
            <w:proofErr w:type="spellStart"/>
            <w:r w:rsidRPr="00AD7942">
              <w:rPr>
                <w:rFonts w:ascii="Times New Roman" w:eastAsia="Times New Roman" w:hAnsi="Times New Roman" w:cs="Times New Roman"/>
                <w:i/>
                <w:sz w:val="20"/>
                <w:szCs w:val="18"/>
              </w:rPr>
              <w:t>Dissostichus</w:t>
            </w:r>
            <w:proofErr w:type="spellEnd"/>
            <w:r w:rsidRPr="00AD7942">
              <w:rPr>
                <w:rFonts w:ascii="Times New Roman" w:eastAsia="Times New Roman" w:hAnsi="Times New Roman" w:cs="Times New Roman"/>
                <w:i/>
                <w:sz w:val="20"/>
                <w:szCs w:val="18"/>
              </w:rPr>
              <w:t xml:space="preserve"> Export Document (DED):</w:t>
            </w:r>
          </w:p>
        </w:tc>
      </w:tr>
      <w:tr w:rsidR="002C196E" w:rsidRPr="00AD7942" w:rsidTr="00E84A58">
        <w:trPr>
          <w:trHeight w:val="274"/>
        </w:trPr>
        <w:tc>
          <w:tcPr>
            <w:tcW w:w="10296" w:type="dxa"/>
            <w:gridSpan w:val="6"/>
            <w:tcBorders>
              <w:top w:val="nil"/>
              <w:bottom w:val="nil"/>
            </w:tcBorders>
            <w:vAlign w:val="center"/>
          </w:tcPr>
          <w:p w:rsidR="002C196E" w:rsidRPr="00AD7942" w:rsidRDefault="002C196E" w:rsidP="002C196E">
            <w:pPr>
              <w:tabs>
                <w:tab w:val="left" w:pos="720"/>
                <w:tab w:val="left" w:pos="1139"/>
                <w:tab w:val="left" w:pos="9900"/>
              </w:tabs>
              <w:spacing w:after="120"/>
              <w:jc w:val="both"/>
              <w:rPr>
                <w:rFonts w:ascii="Times New Roman" w:eastAsia="Times New Roman" w:hAnsi="Times New Roman" w:cs="Times New Roman"/>
                <w:sz w:val="20"/>
                <w:szCs w:val="18"/>
                <w:u w:val="single"/>
              </w:rPr>
            </w:pPr>
            <w:r w:rsidRPr="00AD7942">
              <w:rPr>
                <w:rFonts w:ascii="Times New Roman" w:eastAsia="Times New Roman" w:hAnsi="Times New Roman" w:cs="Times New Roman"/>
                <w:sz w:val="20"/>
                <w:szCs w:val="18"/>
              </w:rPr>
              <w:t>8.  DOCUMENT NUMBER OF DCD(S):</w:t>
            </w:r>
            <w:r w:rsidRPr="00AD7942">
              <w:rPr>
                <w:rFonts w:ascii="Times New Roman" w:eastAsia="Times New Roman" w:hAnsi="Times New Roman" w:cs="Times New Roman"/>
                <w:sz w:val="20"/>
                <w:szCs w:val="18"/>
                <w:u w:val="single"/>
              </w:rPr>
              <w:tab/>
            </w:r>
          </w:p>
        </w:tc>
      </w:tr>
      <w:tr w:rsidR="004F6F2C" w:rsidRPr="00AD7942" w:rsidTr="00E84A58">
        <w:trPr>
          <w:trHeight w:val="274"/>
        </w:trPr>
        <w:tc>
          <w:tcPr>
            <w:tcW w:w="10296" w:type="dxa"/>
            <w:gridSpan w:val="6"/>
            <w:tcBorders>
              <w:top w:val="nil"/>
              <w:bottom w:val="nil"/>
            </w:tcBorders>
            <w:vAlign w:val="center"/>
          </w:tcPr>
          <w:p w:rsidR="004F6F2C" w:rsidRPr="00AD7942" w:rsidRDefault="004F6F2C" w:rsidP="002C196E">
            <w:pPr>
              <w:tabs>
                <w:tab w:val="left" w:pos="720"/>
                <w:tab w:val="left" w:pos="1139"/>
                <w:tab w:val="left" w:pos="9900"/>
              </w:tabs>
              <w:spacing w:after="120"/>
              <w:jc w:val="both"/>
              <w:rPr>
                <w:rFonts w:ascii="Times New Roman" w:eastAsia="Times New Roman" w:hAnsi="Times New Roman" w:cs="Times New Roman"/>
                <w:sz w:val="20"/>
                <w:szCs w:val="18"/>
                <w:u w:val="single"/>
              </w:rPr>
            </w:pPr>
            <w:r w:rsidRPr="00AD7942">
              <w:rPr>
                <w:rFonts w:ascii="Times New Roman" w:eastAsia="Times New Roman" w:hAnsi="Times New Roman" w:cs="Times New Roman"/>
                <w:sz w:val="20"/>
                <w:szCs w:val="18"/>
              </w:rPr>
              <w:t>9.  EXPORT CODE:</w:t>
            </w:r>
            <w:r w:rsidRPr="00AD7942">
              <w:rPr>
                <w:rFonts w:ascii="Times New Roman" w:eastAsia="Times New Roman" w:hAnsi="Times New Roman" w:cs="Times New Roman"/>
                <w:sz w:val="20"/>
                <w:szCs w:val="18"/>
                <w:u w:val="single"/>
              </w:rPr>
              <w:tab/>
            </w:r>
          </w:p>
        </w:tc>
      </w:tr>
      <w:tr w:rsidR="006F7CF9" w:rsidRPr="00AD7942" w:rsidTr="00E84A58">
        <w:trPr>
          <w:trHeight w:val="450"/>
        </w:trPr>
        <w:tc>
          <w:tcPr>
            <w:tcW w:w="6243" w:type="dxa"/>
            <w:gridSpan w:val="2"/>
            <w:tcBorders>
              <w:top w:val="nil"/>
              <w:right w:val="nil"/>
            </w:tcBorders>
            <w:vAlign w:val="center"/>
          </w:tcPr>
          <w:p w:rsidR="004F6F2C" w:rsidRPr="00AD7942" w:rsidRDefault="004F6F2C" w:rsidP="004F6F2C">
            <w:pPr>
              <w:tabs>
                <w:tab w:val="left" w:pos="720"/>
                <w:tab w:val="left" w:pos="1139"/>
                <w:tab w:val="left" w:pos="4860"/>
                <w:tab w:val="left" w:pos="9900"/>
              </w:tabs>
              <w:ind w:left="-90"/>
              <w:rPr>
                <w:rFonts w:ascii="Times New Roman" w:eastAsia="Times New Roman" w:hAnsi="Times New Roman" w:cs="Times New Roman"/>
                <w:sz w:val="20"/>
                <w:szCs w:val="18"/>
                <w:u w:val="single"/>
              </w:rPr>
            </w:pPr>
            <w:r w:rsidRPr="00AD7942">
              <w:rPr>
                <w:rFonts w:ascii="Times New Roman" w:eastAsia="Times New Roman" w:hAnsi="Times New Roman" w:cs="Times New Roman"/>
                <w:sz w:val="20"/>
                <w:szCs w:val="18"/>
              </w:rPr>
              <w:t>10.  SIGNATURE:</w:t>
            </w:r>
            <w:r w:rsidRPr="00AD7942">
              <w:rPr>
                <w:rFonts w:ascii="Times New Roman" w:eastAsia="Times New Roman" w:hAnsi="Times New Roman" w:cs="Times New Roman"/>
                <w:sz w:val="20"/>
                <w:szCs w:val="18"/>
                <w:u w:val="single"/>
              </w:rPr>
              <w:tab/>
            </w:r>
          </w:p>
        </w:tc>
        <w:tc>
          <w:tcPr>
            <w:tcW w:w="2282" w:type="dxa"/>
            <w:gridSpan w:val="3"/>
            <w:tcBorders>
              <w:top w:val="nil"/>
              <w:left w:val="nil"/>
              <w:right w:val="nil"/>
            </w:tcBorders>
            <w:vAlign w:val="center"/>
          </w:tcPr>
          <w:p w:rsidR="004F6F2C" w:rsidRPr="00AD7942" w:rsidRDefault="004F6F2C" w:rsidP="006F7CF9">
            <w:pPr>
              <w:tabs>
                <w:tab w:val="left" w:pos="2419"/>
                <w:tab w:val="left" w:pos="9900"/>
              </w:tabs>
              <w:ind w:left="-90"/>
              <w:rPr>
                <w:rFonts w:ascii="Times New Roman" w:eastAsia="Times New Roman" w:hAnsi="Times New Roman" w:cs="Times New Roman"/>
                <w:sz w:val="20"/>
                <w:szCs w:val="18"/>
                <w:u w:val="single"/>
              </w:rPr>
            </w:pPr>
            <w:r w:rsidRPr="00AD7942">
              <w:rPr>
                <w:rFonts w:ascii="Times New Roman" w:eastAsia="Times New Roman" w:hAnsi="Times New Roman" w:cs="Times New Roman"/>
                <w:sz w:val="20"/>
                <w:szCs w:val="18"/>
              </w:rPr>
              <w:t>TITLE:</w:t>
            </w:r>
            <w:r w:rsidRPr="00AD7942">
              <w:rPr>
                <w:rFonts w:ascii="Times New Roman" w:eastAsia="Times New Roman" w:hAnsi="Times New Roman" w:cs="Times New Roman"/>
                <w:sz w:val="20"/>
                <w:szCs w:val="18"/>
                <w:u w:val="single"/>
              </w:rPr>
              <w:tab/>
            </w:r>
          </w:p>
        </w:tc>
        <w:tc>
          <w:tcPr>
            <w:tcW w:w="1771" w:type="dxa"/>
            <w:tcBorders>
              <w:top w:val="nil"/>
              <w:left w:val="nil"/>
            </w:tcBorders>
            <w:vAlign w:val="center"/>
          </w:tcPr>
          <w:p w:rsidR="004F6F2C" w:rsidRPr="00AD7942" w:rsidRDefault="004F6F2C" w:rsidP="008B30F5">
            <w:pPr>
              <w:tabs>
                <w:tab w:val="left" w:pos="1336"/>
                <w:tab w:val="left" w:pos="9900"/>
              </w:tabs>
              <w:ind w:left="-90"/>
              <w:rPr>
                <w:rFonts w:ascii="Times New Roman" w:eastAsia="Times New Roman" w:hAnsi="Times New Roman" w:cs="Times New Roman"/>
                <w:sz w:val="20"/>
                <w:szCs w:val="18"/>
                <w:u w:val="single"/>
              </w:rPr>
            </w:pPr>
            <w:r w:rsidRPr="00AD7942">
              <w:rPr>
                <w:rFonts w:ascii="Times New Roman" w:eastAsia="Times New Roman" w:hAnsi="Times New Roman" w:cs="Times New Roman"/>
                <w:sz w:val="20"/>
                <w:szCs w:val="18"/>
              </w:rPr>
              <w:t>DATE:</w:t>
            </w:r>
            <w:r w:rsidRPr="00AD7942">
              <w:rPr>
                <w:rFonts w:ascii="Times New Roman" w:eastAsia="Times New Roman" w:hAnsi="Times New Roman" w:cs="Times New Roman"/>
                <w:sz w:val="20"/>
                <w:szCs w:val="18"/>
                <w:u w:val="single"/>
              </w:rPr>
              <w:tab/>
            </w:r>
          </w:p>
        </w:tc>
      </w:tr>
    </w:tbl>
    <w:p w:rsidR="003C39BB" w:rsidRDefault="003C39BB">
      <w:pPr>
        <w:tabs>
          <w:tab w:val="left" w:pos="720"/>
          <w:tab w:val="left" w:pos="1139"/>
        </w:tabs>
        <w:spacing w:after="0" w:line="240" w:lineRule="auto"/>
        <w:jc w:val="both"/>
      </w:pPr>
    </w:p>
    <w:p w:rsidR="003C39BB" w:rsidRDefault="006477B0">
      <w:pPr>
        <w:spacing w:after="0" w:line="240" w:lineRule="auto"/>
      </w:pPr>
      <w:r>
        <w:rPr>
          <w:rFonts w:ascii="Times New Roman" w:eastAsia="Times New Roman" w:hAnsi="Times New Roman" w:cs="Times New Roman"/>
          <w:sz w:val="20"/>
          <w:szCs w:val="20"/>
        </w:rPr>
        <w:t>The non-refundable application fee of $200.00 must accompany each application. Submittal of the application and accompanying payment and documents does not guarantee issuance of the pre-approval certificate. As the product is prohibited from release into the United States unless it has been pre-approved for import, dealers are cautioned to obtain the pre-approval certificate before engaging in transactions to ship the product.</w:t>
      </w:r>
    </w:p>
    <w:p w:rsidR="003C39BB" w:rsidRDefault="003C39BB">
      <w:pPr>
        <w:spacing w:after="0" w:line="240" w:lineRule="auto"/>
      </w:pPr>
    </w:p>
    <w:p w:rsidR="003C39BB" w:rsidRDefault="006477B0">
      <w:pPr>
        <w:spacing w:after="0" w:line="240" w:lineRule="auto"/>
      </w:pPr>
      <w:r>
        <w:rPr>
          <w:rFonts w:ascii="Times New Roman" w:eastAsia="Times New Roman" w:hAnsi="Times New Roman" w:cs="Times New Roman"/>
          <w:sz w:val="20"/>
          <w:szCs w:val="20"/>
        </w:rPr>
        <w:t xml:space="preserve">The completed application with </w:t>
      </w:r>
      <w:proofErr w:type="spellStart"/>
      <w:r>
        <w:rPr>
          <w:rFonts w:ascii="Times New Roman" w:eastAsia="Times New Roman" w:hAnsi="Times New Roman" w:cs="Times New Roman"/>
          <w:sz w:val="20"/>
          <w:szCs w:val="20"/>
        </w:rPr>
        <w:t>Dissostichus</w:t>
      </w:r>
      <w:proofErr w:type="spellEnd"/>
      <w:r>
        <w:rPr>
          <w:rFonts w:ascii="Times New Roman" w:eastAsia="Times New Roman" w:hAnsi="Times New Roman" w:cs="Times New Roman"/>
          <w:sz w:val="20"/>
          <w:szCs w:val="20"/>
        </w:rPr>
        <w:t xml:space="preserve"> Catch Documents and </w:t>
      </w:r>
      <w:proofErr w:type="spellStart"/>
      <w:r>
        <w:rPr>
          <w:rFonts w:ascii="Times New Roman" w:eastAsia="Times New Roman" w:hAnsi="Times New Roman" w:cs="Times New Roman"/>
          <w:sz w:val="20"/>
          <w:szCs w:val="20"/>
        </w:rPr>
        <w:t>Dissostichus</w:t>
      </w:r>
      <w:proofErr w:type="spellEnd"/>
      <w:r>
        <w:rPr>
          <w:rFonts w:ascii="Times New Roman" w:eastAsia="Times New Roman" w:hAnsi="Times New Roman" w:cs="Times New Roman"/>
          <w:sz w:val="20"/>
          <w:szCs w:val="20"/>
        </w:rPr>
        <w:t xml:space="preserve"> Export Document must be received by NMFS</w:t>
      </w:r>
      <w:r w:rsidR="00890FA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890FA0">
        <w:rPr>
          <w:rFonts w:ascii="Times New Roman" w:eastAsia="Times New Roman" w:hAnsi="Times New Roman" w:cs="Times New Roman"/>
          <w:sz w:val="20"/>
          <w:szCs w:val="20"/>
        </w:rPr>
        <w:t xml:space="preserve">National Seafood Inspection Laboratory (see address below) </w:t>
      </w:r>
      <w:r>
        <w:rPr>
          <w:rFonts w:ascii="Times New Roman" w:eastAsia="Times New Roman" w:hAnsi="Times New Roman" w:cs="Times New Roman"/>
          <w:b/>
          <w:sz w:val="20"/>
          <w:szCs w:val="20"/>
        </w:rPr>
        <w:t>at least 10 working days prior to the shipment’s arrival into port</w:t>
      </w:r>
      <w:r>
        <w:rPr>
          <w:rFonts w:ascii="Times New Roman" w:eastAsia="Times New Roman" w:hAnsi="Times New Roman" w:cs="Times New Roman"/>
          <w:sz w:val="20"/>
          <w:szCs w:val="20"/>
        </w:rPr>
        <w:t>, with the exception of the U.S. Customs 7501 number which can be supplied at a later date but no later than 3 working days prior to the shipment’s arrival into port.</w:t>
      </w:r>
    </w:p>
    <w:p w:rsidR="003C39BB" w:rsidRDefault="003C39BB">
      <w:pPr>
        <w:spacing w:after="0" w:line="240" w:lineRule="auto"/>
      </w:pPr>
    </w:p>
    <w:p w:rsidR="003C39BB" w:rsidRDefault="006477B0">
      <w:pPr>
        <w:spacing w:after="0" w:line="240" w:lineRule="auto"/>
      </w:pPr>
      <w:r>
        <w:rPr>
          <w:rFonts w:ascii="Times New Roman" w:eastAsia="Times New Roman" w:hAnsi="Times New Roman" w:cs="Times New Roman"/>
          <w:sz w:val="20"/>
          <w:szCs w:val="20"/>
        </w:rPr>
        <w:t>Send application</w:t>
      </w:r>
      <w:r w:rsidR="004F6F2C">
        <w:rPr>
          <w:rFonts w:ascii="Times New Roman" w:eastAsia="Times New Roman" w:hAnsi="Times New Roman" w:cs="Times New Roman"/>
          <w:sz w:val="20"/>
          <w:szCs w:val="20"/>
        </w:rPr>
        <w:t xml:space="preserve"> </w:t>
      </w:r>
      <w:r w:rsidR="009D6FD7">
        <w:rPr>
          <w:rFonts w:ascii="Times New Roman" w:eastAsia="Times New Roman" w:hAnsi="Times New Roman" w:cs="Times New Roman"/>
          <w:sz w:val="20"/>
          <w:szCs w:val="20"/>
        </w:rPr>
        <w:t>and</w:t>
      </w:r>
      <w:r w:rsidR="00890FA0">
        <w:rPr>
          <w:rFonts w:ascii="Times New Roman" w:eastAsia="Times New Roman" w:hAnsi="Times New Roman" w:cs="Times New Roman"/>
          <w:sz w:val="20"/>
          <w:szCs w:val="20"/>
        </w:rPr>
        <w:t xml:space="preserve"> fee by check payable to Department of Commerce, NOAA</w:t>
      </w:r>
      <w:r>
        <w:rPr>
          <w:rFonts w:ascii="Times New Roman" w:eastAsia="Times New Roman" w:hAnsi="Times New Roman" w:cs="Times New Roman"/>
          <w:sz w:val="20"/>
          <w:szCs w:val="20"/>
        </w:rPr>
        <w:t xml:space="preserve"> and catch documents to:</w:t>
      </w:r>
    </w:p>
    <w:p w:rsidR="003C39BB" w:rsidRDefault="003C39BB">
      <w:pPr>
        <w:spacing w:after="0" w:line="240" w:lineRule="auto"/>
      </w:pPr>
    </w:p>
    <w:p w:rsidR="00890FA0" w:rsidRDefault="009D6FD7">
      <w:pPr>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Marine Fisheries Service</w:t>
      </w:r>
    </w:p>
    <w:p w:rsidR="003C39BB" w:rsidRDefault="006477B0">
      <w:pPr>
        <w:spacing w:after="0" w:line="240" w:lineRule="auto"/>
        <w:ind w:left="720"/>
      </w:pPr>
      <w:r>
        <w:rPr>
          <w:rFonts w:ascii="Times New Roman" w:eastAsia="Times New Roman" w:hAnsi="Times New Roman" w:cs="Times New Roman"/>
          <w:sz w:val="20"/>
          <w:szCs w:val="20"/>
        </w:rPr>
        <w:t>National Seafood Inspection Laboratory</w:t>
      </w:r>
    </w:p>
    <w:p w:rsidR="003C39BB" w:rsidRDefault="006477B0">
      <w:pPr>
        <w:spacing w:after="0" w:line="240" w:lineRule="auto"/>
        <w:ind w:left="720"/>
      </w:pPr>
      <w:r>
        <w:rPr>
          <w:rFonts w:ascii="Times New Roman" w:eastAsia="Times New Roman" w:hAnsi="Times New Roman" w:cs="Times New Roman"/>
          <w:sz w:val="20"/>
          <w:szCs w:val="20"/>
        </w:rPr>
        <w:t>3209 Frederic Street</w:t>
      </w:r>
    </w:p>
    <w:p w:rsidR="003C39BB" w:rsidRDefault="006477B0">
      <w:pPr>
        <w:spacing w:after="0" w:line="240" w:lineRule="auto"/>
        <w:ind w:left="720"/>
      </w:pPr>
      <w:r>
        <w:rPr>
          <w:rFonts w:ascii="Times New Roman" w:eastAsia="Times New Roman" w:hAnsi="Times New Roman" w:cs="Times New Roman"/>
          <w:sz w:val="20"/>
          <w:szCs w:val="20"/>
        </w:rPr>
        <w:t>Pascagoula, MS 39567</w:t>
      </w:r>
    </w:p>
    <w:p w:rsidR="004F6F2C" w:rsidRDefault="006477B0" w:rsidP="004F6F2C">
      <w:pPr>
        <w:tabs>
          <w:tab w:val="left" w:pos="720"/>
          <w:tab w:val="left" w:pos="1139"/>
        </w:tabs>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Attention: CCAMLR Data Management</w:t>
      </w:r>
    </w:p>
    <w:p w:rsidR="004F6F2C" w:rsidRDefault="004F6F2C" w:rsidP="004F6F2C">
      <w:pPr>
        <w:tabs>
          <w:tab w:val="left" w:pos="720"/>
          <w:tab w:val="left" w:pos="1139"/>
        </w:tabs>
        <w:spacing w:after="0" w:line="240" w:lineRule="auto"/>
        <w:ind w:left="720"/>
        <w:rPr>
          <w:rFonts w:ascii="Times New Roman" w:eastAsia="Times New Roman" w:hAnsi="Times New Roman" w:cs="Times New Roman"/>
          <w:sz w:val="20"/>
          <w:szCs w:val="20"/>
        </w:rPr>
        <w:sectPr w:rsidR="004F6F2C">
          <w:pgSz w:w="12240" w:h="15840"/>
          <w:pgMar w:top="720" w:right="1080" w:bottom="720" w:left="1080" w:header="720" w:footer="720" w:gutter="0"/>
          <w:pgNumType w:start="1"/>
          <w:cols w:space="720"/>
        </w:sectPr>
      </w:pPr>
    </w:p>
    <w:p w:rsidR="003C39BB" w:rsidRDefault="003C39BB" w:rsidP="00E84A58">
      <w:pPr>
        <w:tabs>
          <w:tab w:val="left" w:pos="720"/>
          <w:tab w:val="left" w:pos="1139"/>
        </w:tabs>
        <w:spacing w:after="0" w:line="240" w:lineRule="auto"/>
        <w:jc w:val="right"/>
      </w:pPr>
    </w:p>
    <w:p w:rsidR="004F6F2C" w:rsidRDefault="006477B0" w:rsidP="00E84A58">
      <w:pPr>
        <w:spacing w:after="0" w:line="240" w:lineRule="auto"/>
        <w:jc w:val="right"/>
        <w:rPr>
          <w:rFonts w:ascii="Times New Roman" w:eastAsia="Times New Roman" w:hAnsi="Times New Roman" w:cs="Times New Roman"/>
          <w:sz w:val="16"/>
          <w:szCs w:val="16"/>
        </w:rPr>
      </w:pPr>
      <w:bookmarkStart w:id="1" w:name="h.gjdgxs" w:colFirst="0" w:colLast="0"/>
      <w:bookmarkEnd w:id="1"/>
      <w:r>
        <w:rPr>
          <w:rFonts w:ascii="Times New Roman" w:eastAsia="Times New Roman" w:hAnsi="Times New Roman" w:cs="Times New Roman"/>
          <w:sz w:val="16"/>
          <w:szCs w:val="16"/>
        </w:rPr>
        <w:t>OMB No.: 0648-0194</w:t>
      </w:r>
    </w:p>
    <w:p w:rsidR="003C39BB" w:rsidRDefault="006477B0" w:rsidP="00E84A58">
      <w:pPr>
        <w:spacing w:after="0" w:line="240" w:lineRule="auto"/>
        <w:jc w:val="right"/>
      </w:pPr>
      <w:r>
        <w:rPr>
          <w:rFonts w:ascii="Times New Roman" w:eastAsia="Times New Roman" w:hAnsi="Times New Roman" w:cs="Times New Roman"/>
          <w:sz w:val="16"/>
          <w:szCs w:val="16"/>
        </w:rPr>
        <w:t xml:space="preserve">(Expires: </w:t>
      </w:r>
      <w:r w:rsidR="00E84A58">
        <w:rPr>
          <w:rFonts w:ascii="Times New Roman" w:eastAsia="Times New Roman" w:hAnsi="Times New Roman" w:cs="Times New Roman"/>
          <w:caps/>
          <w:sz w:val="16"/>
          <w:szCs w:val="16"/>
        </w:rPr>
        <w:t>mm/day/year</w:t>
      </w:r>
      <w:r>
        <w:rPr>
          <w:rFonts w:ascii="Times New Roman" w:eastAsia="Times New Roman" w:hAnsi="Times New Roman" w:cs="Times New Roman"/>
          <w:sz w:val="16"/>
          <w:szCs w:val="16"/>
        </w:rPr>
        <w:t>)</w:t>
      </w:r>
    </w:p>
    <w:p w:rsidR="003C39BB" w:rsidRDefault="003C39BB">
      <w:pPr>
        <w:spacing w:after="0" w:line="240" w:lineRule="auto"/>
        <w:jc w:val="center"/>
      </w:pPr>
    </w:p>
    <w:p w:rsidR="003C39BB" w:rsidRDefault="006477B0">
      <w:pPr>
        <w:spacing w:after="0" w:line="240" w:lineRule="auto"/>
        <w:jc w:val="center"/>
      </w:pPr>
      <w:r>
        <w:rPr>
          <w:rFonts w:ascii="Times New Roman" w:eastAsia="Times New Roman" w:hAnsi="Times New Roman" w:cs="Times New Roman"/>
          <w:b/>
          <w:sz w:val="20"/>
          <w:szCs w:val="20"/>
        </w:rPr>
        <w:t>INSTRUCTIONS FOR THE APPLICATION FOR PRE-APPROVAL TO IMPORT FROZEN TOOTHFISH</w:t>
      </w:r>
    </w:p>
    <w:p w:rsidR="003C39BB" w:rsidRDefault="003C39BB">
      <w:pPr>
        <w:spacing w:after="0" w:line="240" w:lineRule="auto"/>
      </w:pPr>
    </w:p>
    <w:p w:rsidR="003C39BB" w:rsidRDefault="006477B0">
      <w:pPr>
        <w:spacing w:after="0" w:line="240" w:lineRule="auto"/>
      </w:pPr>
      <w:r>
        <w:rPr>
          <w:rFonts w:ascii="Times New Roman" w:eastAsia="Times New Roman" w:hAnsi="Times New Roman" w:cs="Times New Roman"/>
          <w:sz w:val="20"/>
          <w:szCs w:val="20"/>
        </w:rPr>
        <w:t xml:space="preserve">Completion of this application is required to seek approval to import frozen toothfish. </w:t>
      </w:r>
      <w:r>
        <w:rPr>
          <w:rFonts w:ascii="Times New Roman" w:eastAsia="Times New Roman" w:hAnsi="Times New Roman" w:cs="Times New Roman"/>
          <w:b/>
          <w:sz w:val="20"/>
          <w:szCs w:val="20"/>
        </w:rPr>
        <w:t>Importers are encouraged to submit the application as early as possible, but no later than 10 working days prior to the date of arrival of the shipment in port</w:t>
      </w:r>
      <w:r>
        <w:rPr>
          <w:rFonts w:ascii="Times New Roman" w:eastAsia="Times New Roman" w:hAnsi="Times New Roman" w:cs="Times New Roman"/>
          <w:sz w:val="20"/>
          <w:szCs w:val="20"/>
        </w:rPr>
        <w:t xml:space="preserve">. This information enables NMFS to track all imports and ensure that each import would be in compliance </w:t>
      </w:r>
      <w:r w:rsidR="00C77189">
        <w:rPr>
          <w:rFonts w:ascii="Times New Roman" w:eastAsia="Times New Roman" w:hAnsi="Times New Roman" w:cs="Times New Roman"/>
          <w:sz w:val="20"/>
          <w:szCs w:val="20"/>
        </w:rPr>
        <w:t xml:space="preserve"> with </w:t>
      </w:r>
      <w:r>
        <w:rPr>
          <w:rFonts w:ascii="Times New Roman" w:eastAsia="Times New Roman" w:hAnsi="Times New Roman" w:cs="Times New Roman"/>
          <w:sz w:val="20"/>
          <w:szCs w:val="20"/>
        </w:rPr>
        <w:t xml:space="preserve">the Antarctic Marine Living Resources Convention Act (16 U.S.C. 2431 </w:t>
      </w:r>
      <w:r>
        <w:rPr>
          <w:rFonts w:ascii="Times New Roman" w:eastAsia="Times New Roman" w:hAnsi="Times New Roman" w:cs="Times New Roman"/>
          <w:i/>
          <w:sz w:val="20"/>
          <w:szCs w:val="20"/>
        </w:rPr>
        <w:t>et seq</w:t>
      </w:r>
      <w:r>
        <w:rPr>
          <w:rFonts w:ascii="Times New Roman" w:eastAsia="Times New Roman" w:hAnsi="Times New Roman" w:cs="Times New Roman"/>
          <w:sz w:val="20"/>
          <w:szCs w:val="20"/>
        </w:rPr>
        <w:t>.)</w:t>
      </w:r>
      <w:r w:rsidR="00C77189">
        <w:rPr>
          <w:rFonts w:ascii="Times New Roman" w:eastAsia="Times New Roman" w:hAnsi="Times New Roman" w:cs="Times New Roman"/>
          <w:sz w:val="20"/>
          <w:szCs w:val="20"/>
        </w:rPr>
        <w:t xml:space="preserve"> and applicable regulations </w:t>
      </w:r>
      <w:r w:rsidR="007842AD">
        <w:rPr>
          <w:rFonts w:ascii="Times New Roman" w:eastAsia="Times New Roman" w:hAnsi="Times New Roman" w:cs="Times New Roman"/>
          <w:sz w:val="20"/>
          <w:szCs w:val="20"/>
        </w:rPr>
        <w:t xml:space="preserve">under </w:t>
      </w:r>
      <w:r w:rsidR="007842AD" w:rsidRPr="003F5F65">
        <w:rPr>
          <w:rFonts w:ascii="Times New Roman" w:hAnsi="Times New Roman" w:cs="Times New Roman"/>
          <w:sz w:val="20"/>
          <w:szCs w:val="20"/>
        </w:rPr>
        <w:t>50 CFR part 300, subpart</w:t>
      </w:r>
      <w:r w:rsidR="007842AD">
        <w:rPr>
          <w:rFonts w:ascii="Times New Roman" w:hAnsi="Times New Roman" w:cs="Times New Roman"/>
          <w:sz w:val="20"/>
          <w:szCs w:val="20"/>
        </w:rPr>
        <w:t xml:space="preserve">s A </w:t>
      </w:r>
      <w:r w:rsidR="007842AD" w:rsidRPr="003F5F65">
        <w:rPr>
          <w:rFonts w:ascii="Times New Roman" w:hAnsi="Times New Roman" w:cs="Times New Roman"/>
          <w:sz w:val="20"/>
          <w:szCs w:val="20"/>
        </w:rPr>
        <w:t xml:space="preserve"> </w:t>
      </w:r>
      <w:r w:rsidR="007842AD">
        <w:rPr>
          <w:rFonts w:ascii="Times New Roman" w:hAnsi="Times New Roman" w:cs="Times New Roman"/>
          <w:sz w:val="20"/>
          <w:szCs w:val="20"/>
        </w:rPr>
        <w:t xml:space="preserve">and </w:t>
      </w:r>
      <w:r w:rsidR="007842AD" w:rsidRPr="003F5F65">
        <w:rPr>
          <w:rFonts w:ascii="Times New Roman" w:hAnsi="Times New Roman" w:cs="Times New Roman"/>
          <w:sz w:val="20"/>
          <w:szCs w:val="20"/>
        </w:rPr>
        <w:t>G</w:t>
      </w:r>
      <w:r w:rsidR="00C77189">
        <w:rPr>
          <w:rFonts w:ascii="Times New Roman" w:eastAsia="Times New Roman" w:hAnsi="Times New Roman" w:cs="Times New Roman"/>
          <w:sz w:val="20"/>
          <w:szCs w:val="20"/>
        </w:rPr>
        <w:t xml:space="preserve"> that</w:t>
      </w:r>
      <w:r>
        <w:rPr>
          <w:rFonts w:ascii="Times New Roman" w:eastAsia="Times New Roman" w:hAnsi="Times New Roman" w:cs="Times New Roman"/>
          <w:sz w:val="20"/>
          <w:szCs w:val="20"/>
        </w:rPr>
        <w:t xml:space="preserve"> implement conservation measures adopted by the Commission for the Conservation of Antarctic </w:t>
      </w:r>
      <w:r w:rsidR="00D6383C">
        <w:rPr>
          <w:rFonts w:ascii="Times New Roman" w:eastAsia="Times New Roman" w:hAnsi="Times New Roman" w:cs="Times New Roman"/>
          <w:sz w:val="20"/>
          <w:szCs w:val="20"/>
        </w:rPr>
        <w:t>Marine Living Resources (CCAMLR)</w:t>
      </w:r>
      <w:r>
        <w:rPr>
          <w:rFonts w:ascii="Times New Roman" w:eastAsia="Times New Roman" w:hAnsi="Times New Roman" w:cs="Times New Roman"/>
          <w:sz w:val="20"/>
          <w:szCs w:val="20"/>
        </w:rPr>
        <w:t xml:space="preserve">. The conservation measures adopted by CCAMLR are available at the CCAMLR website – </w:t>
      </w:r>
      <w:hyperlink r:id="rId8">
        <w:r>
          <w:rPr>
            <w:rFonts w:ascii="Times New Roman" w:eastAsia="Times New Roman" w:hAnsi="Times New Roman" w:cs="Times New Roman"/>
            <w:color w:val="0000FF"/>
            <w:sz w:val="20"/>
            <w:szCs w:val="20"/>
            <w:u w:val="single"/>
          </w:rPr>
          <w:t>www.ccamlr.org</w:t>
        </w:r>
      </w:hyperlink>
      <w:r>
        <w:rPr>
          <w:rFonts w:ascii="Times New Roman" w:eastAsia="Times New Roman" w:hAnsi="Times New Roman" w:cs="Times New Roman"/>
          <w:sz w:val="20"/>
          <w:szCs w:val="20"/>
        </w:rPr>
        <w:t>.</w:t>
      </w:r>
    </w:p>
    <w:p w:rsidR="003C39BB" w:rsidRDefault="003C39BB">
      <w:pPr>
        <w:spacing w:after="0" w:line="240" w:lineRule="auto"/>
        <w:jc w:val="both"/>
      </w:pPr>
    </w:p>
    <w:p w:rsidR="003C39BB" w:rsidRDefault="006477B0">
      <w:pPr>
        <w:spacing w:after="0" w:line="240" w:lineRule="auto"/>
        <w:ind w:left="450" w:hanging="450"/>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ab/>
        <w:t>Provide contact name, company name, business address, phone and email address, and current AMLR permit number of entity applying for the pre-approval to import frozen toothfish prior to import.</w:t>
      </w:r>
    </w:p>
    <w:p w:rsidR="003C39BB" w:rsidRDefault="006477B0">
      <w:pPr>
        <w:spacing w:after="0" w:line="240" w:lineRule="auto"/>
        <w:ind w:left="450" w:hanging="450"/>
      </w:pPr>
      <w:r>
        <w:rPr>
          <w:rFonts w:ascii="Times New Roman" w:eastAsia="Times New Roman" w:hAnsi="Times New Roman" w:cs="Times New Roman"/>
          <w:sz w:val="20"/>
          <w:szCs w:val="20"/>
        </w:rPr>
        <w:t>2.</w:t>
      </w:r>
      <w:r>
        <w:rPr>
          <w:rFonts w:ascii="Times New Roman" w:eastAsia="Times New Roman" w:hAnsi="Times New Roman" w:cs="Times New Roman"/>
          <w:sz w:val="20"/>
          <w:szCs w:val="20"/>
        </w:rPr>
        <w:tab/>
        <w:t>Provide known or estimated date of arrival of shipment.</w:t>
      </w:r>
    </w:p>
    <w:p w:rsidR="003C39BB" w:rsidRDefault="006477B0">
      <w:pPr>
        <w:spacing w:after="0" w:line="240" w:lineRule="auto"/>
        <w:ind w:left="450" w:hanging="450"/>
      </w:pPr>
      <w:r>
        <w:rPr>
          <w:rFonts w:ascii="Times New Roman" w:eastAsia="Times New Roman" w:hAnsi="Times New Roman" w:cs="Times New Roman"/>
          <w:sz w:val="20"/>
          <w:szCs w:val="20"/>
        </w:rPr>
        <w:t>3.</w:t>
      </w:r>
      <w:r>
        <w:rPr>
          <w:rFonts w:ascii="Times New Roman" w:eastAsia="Times New Roman" w:hAnsi="Times New Roman" w:cs="Times New Roman"/>
          <w:sz w:val="20"/>
          <w:szCs w:val="20"/>
        </w:rPr>
        <w:tab/>
        <w:t>Provide port of arrival of shipment (also list port of unlading if different than port of arrival).</w:t>
      </w:r>
    </w:p>
    <w:p w:rsidR="003C39BB" w:rsidRDefault="006477B0">
      <w:pPr>
        <w:spacing w:after="0" w:line="240" w:lineRule="auto"/>
        <w:ind w:left="450" w:hanging="450"/>
      </w:pPr>
      <w:r>
        <w:rPr>
          <w:rFonts w:ascii="Times New Roman" w:eastAsia="Times New Roman" w:hAnsi="Times New Roman" w:cs="Times New Roman"/>
          <w:sz w:val="20"/>
          <w:szCs w:val="20"/>
        </w:rPr>
        <w:t>4.</w:t>
      </w:r>
      <w:r>
        <w:rPr>
          <w:rFonts w:ascii="Times New Roman" w:eastAsia="Times New Roman" w:hAnsi="Times New Roman" w:cs="Times New Roman"/>
          <w:sz w:val="20"/>
          <w:szCs w:val="20"/>
        </w:rPr>
        <w:tab/>
        <w:t>Provide company name of consignee of product, if consignee is the same as importer then place NA in space provided.</w:t>
      </w:r>
    </w:p>
    <w:p w:rsidR="003C39BB" w:rsidRDefault="006477B0">
      <w:pPr>
        <w:spacing w:after="0" w:line="240" w:lineRule="auto"/>
        <w:ind w:left="450" w:hanging="450"/>
      </w:pPr>
      <w:r>
        <w:rPr>
          <w:rFonts w:ascii="Times New Roman" w:eastAsia="Times New Roman" w:hAnsi="Times New Roman" w:cs="Times New Roman"/>
          <w:sz w:val="20"/>
          <w:szCs w:val="20"/>
        </w:rPr>
        <w:t>5.</w:t>
      </w:r>
      <w:r>
        <w:rPr>
          <w:rFonts w:ascii="Times New Roman" w:eastAsia="Times New Roman" w:hAnsi="Times New Roman" w:cs="Times New Roman"/>
          <w:sz w:val="20"/>
          <w:szCs w:val="20"/>
        </w:rPr>
        <w:tab/>
        <w:t xml:space="preserve">Provide amount (net weight in </w:t>
      </w:r>
      <w:proofErr w:type="spellStart"/>
      <w:r>
        <w:rPr>
          <w:rFonts w:ascii="Times New Roman" w:eastAsia="Times New Roman" w:hAnsi="Times New Roman" w:cs="Times New Roman"/>
          <w:sz w:val="20"/>
          <w:szCs w:val="20"/>
        </w:rPr>
        <w:t>kgs</w:t>
      </w:r>
      <w:proofErr w:type="spellEnd"/>
      <w:r>
        <w:rPr>
          <w:rFonts w:ascii="Times New Roman" w:eastAsia="Times New Roman" w:hAnsi="Times New Roman" w:cs="Times New Roman"/>
          <w:sz w:val="20"/>
          <w:szCs w:val="20"/>
        </w:rPr>
        <w:t>) to be imported in shipment.  Note: the amount must match amount listed on DED within 10%.</w:t>
      </w:r>
    </w:p>
    <w:p w:rsidR="003C39BB" w:rsidRDefault="006477B0">
      <w:pPr>
        <w:spacing w:after="0" w:line="240" w:lineRule="auto"/>
        <w:ind w:left="450" w:hanging="450"/>
      </w:pPr>
      <w:r>
        <w:rPr>
          <w:rFonts w:ascii="Times New Roman" w:eastAsia="Times New Roman" w:hAnsi="Times New Roman" w:cs="Times New Roman"/>
          <w:sz w:val="20"/>
          <w:szCs w:val="20"/>
        </w:rPr>
        <w:t>6.</w:t>
      </w:r>
      <w:r>
        <w:rPr>
          <w:rFonts w:ascii="Times New Roman" w:eastAsia="Times New Roman" w:hAnsi="Times New Roman" w:cs="Times New Roman"/>
          <w:sz w:val="20"/>
          <w:szCs w:val="20"/>
        </w:rPr>
        <w:tab/>
        <w:t xml:space="preserve">Provide U.S. Customs 7501 Number (11 digits/characters) to be used for shipment.  </w:t>
      </w:r>
      <w:r>
        <w:rPr>
          <w:rFonts w:ascii="Times New Roman" w:eastAsia="Times New Roman" w:hAnsi="Times New Roman" w:cs="Times New Roman"/>
          <w:b/>
          <w:sz w:val="20"/>
          <w:szCs w:val="20"/>
        </w:rPr>
        <w:t>Note: This can be provided at a later date but no later than 3 working days prior to the shipments arrival in port.</w:t>
      </w:r>
    </w:p>
    <w:p w:rsidR="003C39BB" w:rsidRDefault="006477B0">
      <w:pPr>
        <w:spacing w:after="0" w:line="240" w:lineRule="auto"/>
        <w:ind w:left="450" w:hanging="450"/>
      </w:pPr>
      <w:r>
        <w:rPr>
          <w:rFonts w:ascii="Times New Roman" w:eastAsia="Times New Roman" w:hAnsi="Times New Roman" w:cs="Times New Roman"/>
          <w:sz w:val="20"/>
          <w:szCs w:val="20"/>
        </w:rPr>
        <w:t xml:space="preserve">7. </w:t>
      </w:r>
      <w:r>
        <w:rPr>
          <w:rFonts w:ascii="Times New Roman" w:eastAsia="Times New Roman" w:hAnsi="Times New Roman" w:cs="Times New Roman"/>
          <w:sz w:val="20"/>
          <w:szCs w:val="20"/>
        </w:rPr>
        <w:tab/>
        <w:t>Provide the shipping line information, ship name and container number(s) for each container.</w:t>
      </w:r>
    </w:p>
    <w:p w:rsidR="003C39BB" w:rsidRDefault="006477B0">
      <w:pPr>
        <w:spacing w:after="0" w:line="240" w:lineRule="auto"/>
        <w:ind w:left="450" w:hanging="450"/>
      </w:pPr>
      <w:r>
        <w:rPr>
          <w:rFonts w:ascii="Times New Roman" w:eastAsia="Times New Roman" w:hAnsi="Times New Roman" w:cs="Times New Roman"/>
          <w:sz w:val="20"/>
          <w:szCs w:val="20"/>
        </w:rPr>
        <w:t>8.</w:t>
      </w:r>
      <w:r>
        <w:rPr>
          <w:rFonts w:ascii="Times New Roman" w:eastAsia="Times New Roman" w:hAnsi="Times New Roman" w:cs="Times New Roman"/>
          <w:sz w:val="20"/>
          <w:szCs w:val="20"/>
        </w:rPr>
        <w:tab/>
        <w:t>Provide the Document Number</w:t>
      </w:r>
      <w:r w:rsidR="00CC358E">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of </w:t>
      </w:r>
      <w:proofErr w:type="spellStart"/>
      <w:r>
        <w:rPr>
          <w:rFonts w:ascii="Times New Roman" w:eastAsia="Times New Roman" w:hAnsi="Times New Roman" w:cs="Times New Roman"/>
          <w:sz w:val="20"/>
          <w:szCs w:val="20"/>
        </w:rPr>
        <w:t>D</w:t>
      </w:r>
      <w:r w:rsidR="00E84A58">
        <w:rPr>
          <w:rFonts w:ascii="Times New Roman" w:eastAsia="Times New Roman" w:hAnsi="Times New Roman" w:cs="Times New Roman"/>
          <w:sz w:val="20"/>
          <w:szCs w:val="20"/>
        </w:rPr>
        <w:t>issostichus</w:t>
      </w:r>
      <w:proofErr w:type="spellEnd"/>
      <w:r w:rsidR="00E84A58">
        <w:rPr>
          <w:rFonts w:ascii="Times New Roman" w:eastAsia="Times New Roman" w:hAnsi="Times New Roman" w:cs="Times New Roman"/>
          <w:sz w:val="20"/>
          <w:szCs w:val="20"/>
        </w:rPr>
        <w:t xml:space="preserve"> Catch Document(s)</w:t>
      </w:r>
      <w:r w:rsidR="00CC358E">
        <w:rPr>
          <w:rFonts w:ascii="Times New Roman" w:eastAsia="Times New Roman" w:hAnsi="Times New Roman" w:cs="Times New Roman"/>
          <w:sz w:val="20"/>
          <w:szCs w:val="20"/>
        </w:rPr>
        <w:t>, taken from the top left corner of the document</w:t>
      </w:r>
      <w:r w:rsidR="00E84A58">
        <w:rPr>
          <w:rFonts w:ascii="Times New Roman" w:eastAsia="Times New Roman" w:hAnsi="Times New Roman" w:cs="Times New Roman"/>
          <w:sz w:val="20"/>
          <w:szCs w:val="20"/>
        </w:rPr>
        <w:t>.</w:t>
      </w:r>
    </w:p>
    <w:p w:rsidR="003C39BB" w:rsidRDefault="006477B0">
      <w:pPr>
        <w:spacing w:after="0" w:line="240" w:lineRule="auto"/>
        <w:ind w:left="450" w:hanging="450"/>
      </w:pPr>
      <w:r>
        <w:rPr>
          <w:rFonts w:ascii="Times New Roman" w:eastAsia="Times New Roman" w:hAnsi="Times New Roman" w:cs="Times New Roman"/>
          <w:sz w:val="20"/>
          <w:szCs w:val="20"/>
        </w:rPr>
        <w:t>9.</w:t>
      </w:r>
      <w:r>
        <w:rPr>
          <w:rFonts w:ascii="Times New Roman" w:eastAsia="Times New Roman" w:hAnsi="Times New Roman" w:cs="Times New Roman"/>
          <w:sz w:val="20"/>
          <w:szCs w:val="20"/>
        </w:rPr>
        <w:tab/>
        <w:t xml:space="preserve">Provide the Export Code that is on the </w:t>
      </w:r>
      <w:proofErr w:type="spellStart"/>
      <w:r>
        <w:rPr>
          <w:rFonts w:ascii="Times New Roman" w:eastAsia="Times New Roman" w:hAnsi="Times New Roman" w:cs="Times New Roman"/>
          <w:sz w:val="20"/>
          <w:szCs w:val="20"/>
        </w:rPr>
        <w:t>Dissostichus</w:t>
      </w:r>
      <w:proofErr w:type="spellEnd"/>
      <w:r>
        <w:rPr>
          <w:rFonts w:ascii="Times New Roman" w:eastAsia="Times New Roman" w:hAnsi="Times New Roman" w:cs="Times New Roman"/>
          <w:sz w:val="20"/>
          <w:szCs w:val="20"/>
        </w:rPr>
        <w:t xml:space="preserve"> Export Document(s)</w:t>
      </w:r>
      <w:r w:rsidR="00CC358E">
        <w:rPr>
          <w:rFonts w:ascii="Times New Roman" w:eastAsia="Times New Roman" w:hAnsi="Times New Roman" w:cs="Times New Roman"/>
          <w:sz w:val="20"/>
          <w:szCs w:val="20"/>
        </w:rPr>
        <w:t>, the 12-digit code on the top right corner</w:t>
      </w:r>
      <w:r>
        <w:rPr>
          <w:rFonts w:ascii="Times New Roman" w:eastAsia="Times New Roman" w:hAnsi="Times New Roman" w:cs="Times New Roman"/>
          <w:sz w:val="20"/>
          <w:szCs w:val="20"/>
        </w:rPr>
        <w:t>.</w:t>
      </w:r>
    </w:p>
    <w:p w:rsidR="003C39BB" w:rsidRDefault="006477B0">
      <w:pPr>
        <w:spacing w:after="0" w:line="240" w:lineRule="auto"/>
        <w:ind w:left="450" w:hanging="450"/>
      </w:pPr>
      <w:r>
        <w:rPr>
          <w:rFonts w:ascii="Times New Roman" w:eastAsia="Times New Roman" w:hAnsi="Times New Roman" w:cs="Times New Roman"/>
          <w:sz w:val="20"/>
          <w:szCs w:val="20"/>
        </w:rPr>
        <w:t>10.</w:t>
      </w:r>
      <w:r>
        <w:rPr>
          <w:rFonts w:ascii="Times New Roman" w:eastAsia="Times New Roman" w:hAnsi="Times New Roman" w:cs="Times New Roman"/>
          <w:sz w:val="20"/>
          <w:szCs w:val="20"/>
        </w:rPr>
        <w:tab/>
        <w:t>Application must be signed, with title of person signing if for a company.</w:t>
      </w:r>
    </w:p>
    <w:p w:rsidR="003C39BB" w:rsidRDefault="003C39BB">
      <w:pPr>
        <w:spacing w:after="0" w:line="240" w:lineRule="auto"/>
        <w:jc w:val="both"/>
      </w:pPr>
    </w:p>
    <w:p w:rsidR="003C39BB" w:rsidRDefault="006477B0">
      <w:pPr>
        <w:spacing w:after="0" w:line="240" w:lineRule="auto"/>
      </w:pPr>
      <w:r>
        <w:rPr>
          <w:rFonts w:ascii="Times New Roman" w:eastAsia="Times New Roman" w:hAnsi="Times New Roman" w:cs="Times New Roman"/>
          <w:sz w:val="20"/>
          <w:szCs w:val="20"/>
        </w:rPr>
        <w:t>If you have any questions, please contact the National Marine Fisheries Service, 3209 Frederic Street, Pascagoula, MS  39567; phone number: (228) 769-8964.</w:t>
      </w:r>
    </w:p>
    <w:p w:rsidR="003C39BB" w:rsidRDefault="003C39BB">
      <w:pPr>
        <w:tabs>
          <w:tab w:val="left" w:pos="720"/>
          <w:tab w:val="left" w:pos="1139"/>
        </w:tabs>
        <w:spacing w:after="0" w:line="240" w:lineRule="auto"/>
      </w:pPr>
    </w:p>
    <w:p w:rsidR="003C39BB" w:rsidRDefault="006477B0">
      <w:pPr>
        <w:tabs>
          <w:tab w:val="left" w:pos="720"/>
          <w:tab w:val="left" w:pos="1139"/>
        </w:tabs>
        <w:spacing w:after="0" w:line="240" w:lineRule="auto"/>
      </w:pPr>
      <w:r>
        <w:rPr>
          <w:rFonts w:ascii="Times New Roman" w:eastAsia="Times New Roman" w:hAnsi="Times New Roman" w:cs="Times New Roman"/>
          <w:sz w:val="20"/>
          <w:szCs w:val="20"/>
        </w:rPr>
        <w:t xml:space="preserve">NOTE: No resources may be imported in violation of conservation measures adopted by CCAMLR or U.S. regulations </w:t>
      </w:r>
      <w:r w:rsidR="007842AD">
        <w:rPr>
          <w:rFonts w:ascii="Times New Roman" w:eastAsia="Times New Roman" w:hAnsi="Times New Roman" w:cs="Times New Roman"/>
          <w:sz w:val="20"/>
          <w:szCs w:val="20"/>
        </w:rPr>
        <w:t>under</w:t>
      </w:r>
      <w:r>
        <w:rPr>
          <w:rFonts w:ascii="Times New Roman" w:eastAsia="Times New Roman" w:hAnsi="Times New Roman" w:cs="Times New Roman"/>
          <w:sz w:val="20"/>
          <w:szCs w:val="20"/>
        </w:rPr>
        <w:t xml:space="preserve"> 50</w:t>
      </w:r>
      <w:r w:rsidR="007842AD">
        <w:rPr>
          <w:rFonts w:ascii="Times New Roman" w:eastAsia="Times New Roman" w:hAnsi="Times New Roman" w:cs="Times New Roman"/>
          <w:sz w:val="20"/>
          <w:szCs w:val="20"/>
        </w:rPr>
        <w:t xml:space="preserve"> CFR</w:t>
      </w:r>
      <w:r w:rsidR="004F6F2C">
        <w:rPr>
          <w:rFonts w:ascii="Times New Roman" w:eastAsia="Times New Roman" w:hAnsi="Times New Roman" w:cs="Times New Roman"/>
          <w:sz w:val="20"/>
          <w:szCs w:val="20"/>
        </w:rPr>
        <w:t xml:space="preserve"> P</w:t>
      </w:r>
      <w:r w:rsidR="007842AD">
        <w:rPr>
          <w:rFonts w:ascii="Times New Roman" w:eastAsia="Times New Roman" w:hAnsi="Times New Roman" w:cs="Times New Roman"/>
          <w:sz w:val="20"/>
          <w:szCs w:val="20"/>
        </w:rPr>
        <w:t xml:space="preserve">art </w:t>
      </w:r>
      <w:r>
        <w:rPr>
          <w:rFonts w:ascii="Times New Roman" w:eastAsia="Times New Roman" w:hAnsi="Times New Roman" w:cs="Times New Roman"/>
          <w:sz w:val="20"/>
          <w:szCs w:val="20"/>
        </w:rPr>
        <w:t xml:space="preserve">300, </w:t>
      </w:r>
      <w:r w:rsidR="007842AD">
        <w:rPr>
          <w:rFonts w:ascii="Times New Roman" w:eastAsia="Times New Roman" w:hAnsi="Times New Roman" w:cs="Times New Roman"/>
          <w:sz w:val="20"/>
          <w:szCs w:val="20"/>
        </w:rPr>
        <w:t>s</w:t>
      </w:r>
      <w:r>
        <w:rPr>
          <w:rFonts w:ascii="Times New Roman" w:eastAsia="Times New Roman" w:hAnsi="Times New Roman" w:cs="Times New Roman"/>
          <w:sz w:val="20"/>
          <w:szCs w:val="20"/>
        </w:rPr>
        <w:t>ubparts A and G</w:t>
      </w:r>
      <w:r w:rsidR="007842AD">
        <w:rPr>
          <w:rFonts w:ascii="Times New Roman" w:eastAsia="Times New Roman" w:hAnsi="Times New Roman" w:cs="Times New Roman"/>
          <w:sz w:val="20"/>
          <w:szCs w:val="20"/>
        </w:rPr>
        <w:t>.</w:t>
      </w:r>
    </w:p>
    <w:p w:rsidR="003C39BB" w:rsidRDefault="003C39BB">
      <w:pPr>
        <w:tabs>
          <w:tab w:val="left" w:pos="720"/>
          <w:tab w:val="left" w:pos="1139"/>
        </w:tabs>
        <w:spacing w:after="0" w:line="240" w:lineRule="auto"/>
      </w:pPr>
    </w:p>
    <w:p w:rsidR="003C39BB" w:rsidRDefault="00DA7438">
      <w:pPr>
        <w:tabs>
          <w:tab w:val="left" w:pos="720"/>
          <w:tab w:val="left" w:pos="113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NMFS</w:t>
      </w:r>
      <w:r w:rsidR="006477B0">
        <w:rPr>
          <w:rFonts w:ascii="Times New Roman" w:eastAsia="Times New Roman" w:hAnsi="Times New Roman" w:cs="Times New Roman"/>
          <w:sz w:val="20"/>
          <w:szCs w:val="20"/>
        </w:rPr>
        <w:t xml:space="preserve"> can only authorize imports of </w:t>
      </w:r>
      <w:r w:rsidR="00F7250B">
        <w:rPr>
          <w:rFonts w:ascii="Times New Roman" w:eastAsia="Times New Roman" w:hAnsi="Times New Roman" w:cs="Times New Roman"/>
          <w:sz w:val="20"/>
          <w:szCs w:val="20"/>
        </w:rPr>
        <w:t>Antarctic Marine Living Resources (</w:t>
      </w:r>
      <w:r w:rsidR="006477B0">
        <w:rPr>
          <w:rFonts w:ascii="Times New Roman" w:eastAsia="Times New Roman" w:hAnsi="Times New Roman" w:cs="Times New Roman"/>
          <w:sz w:val="20"/>
          <w:szCs w:val="20"/>
        </w:rPr>
        <w:t>AMLR</w:t>
      </w:r>
      <w:r w:rsidR="00F7250B">
        <w:rPr>
          <w:rFonts w:ascii="Times New Roman" w:eastAsia="Times New Roman" w:hAnsi="Times New Roman" w:cs="Times New Roman"/>
          <w:sz w:val="20"/>
          <w:szCs w:val="20"/>
        </w:rPr>
        <w:t>)</w:t>
      </w:r>
      <w:r w:rsidR="006477B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that are </w:t>
      </w:r>
      <w:r w:rsidR="006477B0">
        <w:rPr>
          <w:rFonts w:ascii="Times New Roman" w:eastAsia="Times New Roman" w:hAnsi="Times New Roman" w:cs="Times New Roman"/>
          <w:sz w:val="20"/>
          <w:szCs w:val="20"/>
        </w:rPr>
        <w:t xml:space="preserve">harvested by vessels licensed to fish </w:t>
      </w:r>
      <w:r>
        <w:rPr>
          <w:rFonts w:ascii="Times New Roman" w:eastAsia="Times New Roman" w:hAnsi="Times New Roman" w:cs="Times New Roman"/>
          <w:sz w:val="20"/>
          <w:szCs w:val="20"/>
        </w:rPr>
        <w:t xml:space="preserve">AMLR </w:t>
      </w:r>
      <w:r w:rsidR="006477B0">
        <w:rPr>
          <w:rFonts w:ascii="Times New Roman" w:eastAsia="Times New Roman" w:hAnsi="Times New Roman" w:cs="Times New Roman"/>
          <w:sz w:val="20"/>
          <w:szCs w:val="20"/>
        </w:rPr>
        <w:t xml:space="preserve">by their flag states </w:t>
      </w:r>
      <w:r>
        <w:rPr>
          <w:rFonts w:ascii="Times New Roman" w:eastAsia="Times New Roman" w:hAnsi="Times New Roman" w:cs="Times New Roman"/>
          <w:sz w:val="20"/>
          <w:szCs w:val="20"/>
        </w:rPr>
        <w:t xml:space="preserve">and that </w:t>
      </w:r>
      <w:r w:rsidR="006477B0">
        <w:rPr>
          <w:rFonts w:ascii="Times New Roman" w:eastAsia="Times New Roman" w:hAnsi="Times New Roman" w:cs="Times New Roman"/>
          <w:sz w:val="20"/>
          <w:szCs w:val="20"/>
        </w:rPr>
        <w:t xml:space="preserve">fish consistent with </w:t>
      </w:r>
      <w:r>
        <w:rPr>
          <w:rFonts w:ascii="Times New Roman" w:eastAsia="Times New Roman" w:hAnsi="Times New Roman" w:cs="Times New Roman"/>
          <w:sz w:val="20"/>
          <w:szCs w:val="20"/>
        </w:rPr>
        <w:t xml:space="preserve">CCAMLR conservation </w:t>
      </w:r>
      <w:r w:rsidR="006477B0">
        <w:rPr>
          <w:rFonts w:ascii="Times New Roman" w:eastAsia="Times New Roman" w:hAnsi="Times New Roman" w:cs="Times New Roman"/>
          <w:sz w:val="20"/>
          <w:szCs w:val="20"/>
        </w:rPr>
        <w:t xml:space="preserve">measures </w:t>
      </w:r>
      <w:r w:rsidR="00805378">
        <w:rPr>
          <w:rFonts w:ascii="Times New Roman" w:eastAsia="Times New Roman" w:hAnsi="Times New Roman" w:cs="Times New Roman"/>
          <w:sz w:val="20"/>
          <w:szCs w:val="20"/>
        </w:rPr>
        <w:t>that are in force with respect to the United States.</w:t>
      </w:r>
      <w:r w:rsidR="006477B0">
        <w:rPr>
          <w:rFonts w:ascii="Times New Roman" w:eastAsia="Times New Roman" w:hAnsi="Times New Roman" w:cs="Times New Roman"/>
          <w:sz w:val="20"/>
          <w:szCs w:val="20"/>
        </w:rPr>
        <w:t xml:space="preserve"> </w:t>
      </w:r>
      <w:r w:rsidR="00805378">
        <w:rPr>
          <w:rFonts w:ascii="Times New Roman" w:eastAsia="Times New Roman" w:hAnsi="Times New Roman" w:cs="Times New Roman"/>
          <w:sz w:val="20"/>
          <w:szCs w:val="20"/>
        </w:rPr>
        <w:t>Under AMLRCA section 306(3), 16 U.S.C. 2435</w:t>
      </w:r>
      <w:r w:rsidR="00771995">
        <w:rPr>
          <w:rFonts w:ascii="Times New Roman" w:eastAsia="Times New Roman" w:hAnsi="Times New Roman" w:cs="Times New Roman"/>
          <w:sz w:val="20"/>
          <w:szCs w:val="20"/>
        </w:rPr>
        <w:t>(3)</w:t>
      </w:r>
      <w:r w:rsidR="00805378">
        <w:rPr>
          <w:rFonts w:ascii="Times New Roman" w:eastAsia="Times New Roman" w:hAnsi="Times New Roman" w:cs="Times New Roman"/>
          <w:sz w:val="20"/>
          <w:szCs w:val="20"/>
        </w:rPr>
        <w:t xml:space="preserve"> </w:t>
      </w:r>
      <w:r w:rsidR="006477B0">
        <w:rPr>
          <w:rFonts w:ascii="Times New Roman" w:eastAsia="Times New Roman" w:hAnsi="Times New Roman" w:cs="Times New Roman"/>
          <w:sz w:val="20"/>
          <w:szCs w:val="20"/>
        </w:rPr>
        <w:t>it</w:t>
      </w:r>
      <w:r w:rsidR="00805378">
        <w:rPr>
          <w:rFonts w:ascii="Times New Roman" w:eastAsia="Times New Roman" w:hAnsi="Times New Roman" w:cs="Times New Roman"/>
          <w:sz w:val="20"/>
          <w:szCs w:val="20"/>
        </w:rPr>
        <w:t xml:space="preserve"> is</w:t>
      </w:r>
      <w:r w:rsidR="006477B0">
        <w:rPr>
          <w:rFonts w:ascii="Times New Roman" w:eastAsia="Times New Roman" w:hAnsi="Times New Roman" w:cs="Times New Roman"/>
          <w:sz w:val="20"/>
          <w:szCs w:val="20"/>
        </w:rPr>
        <w:t xml:space="preserve"> unlawful </w:t>
      </w:r>
      <w:r w:rsidR="00805378">
        <w:rPr>
          <w:rFonts w:ascii="Times New Roman" w:eastAsia="Times New Roman" w:hAnsi="Times New Roman" w:cs="Times New Roman"/>
          <w:sz w:val="20"/>
          <w:szCs w:val="20"/>
        </w:rPr>
        <w:t>for</w:t>
      </w:r>
      <w:r w:rsidR="006477B0">
        <w:rPr>
          <w:rFonts w:ascii="Times New Roman" w:eastAsia="Times New Roman" w:hAnsi="Times New Roman" w:cs="Times New Roman"/>
          <w:sz w:val="20"/>
          <w:szCs w:val="20"/>
        </w:rPr>
        <w:t xml:space="preserve"> any person to ship, transport, offer for sale, sell, purchase, import, export, or have custody, control of, any AM</w:t>
      </w:r>
      <w:r w:rsidR="00805378">
        <w:rPr>
          <w:rFonts w:ascii="Times New Roman" w:eastAsia="Times New Roman" w:hAnsi="Times New Roman" w:cs="Times New Roman"/>
          <w:sz w:val="20"/>
          <w:szCs w:val="20"/>
        </w:rPr>
        <w:t>L</w:t>
      </w:r>
      <w:r w:rsidR="006477B0">
        <w:rPr>
          <w:rFonts w:ascii="Times New Roman" w:eastAsia="Times New Roman" w:hAnsi="Times New Roman" w:cs="Times New Roman"/>
          <w:sz w:val="20"/>
          <w:szCs w:val="20"/>
        </w:rPr>
        <w:t xml:space="preserve">R (or part thereof) which was harvested in violation of </w:t>
      </w:r>
      <w:r w:rsidR="00990657">
        <w:rPr>
          <w:rFonts w:ascii="Times New Roman" w:eastAsia="Times New Roman" w:hAnsi="Times New Roman" w:cs="Times New Roman"/>
          <w:sz w:val="20"/>
          <w:szCs w:val="20"/>
        </w:rPr>
        <w:t xml:space="preserve">CCAMLR </w:t>
      </w:r>
      <w:r w:rsidR="006477B0">
        <w:rPr>
          <w:rFonts w:ascii="Times New Roman" w:eastAsia="Times New Roman" w:hAnsi="Times New Roman" w:cs="Times New Roman"/>
          <w:sz w:val="20"/>
          <w:szCs w:val="20"/>
        </w:rPr>
        <w:t>conservation measures in force with respect to the United States or in violation of any regulation promulgated under this title, without regard to the citizenship of the person that harvested, or vessel that was used in the harvesting of, the AM</w:t>
      </w:r>
      <w:r w:rsidR="00990657">
        <w:rPr>
          <w:rFonts w:ascii="Times New Roman" w:eastAsia="Times New Roman" w:hAnsi="Times New Roman" w:cs="Times New Roman"/>
          <w:sz w:val="20"/>
          <w:szCs w:val="20"/>
        </w:rPr>
        <w:t>L</w:t>
      </w:r>
      <w:r w:rsidR="006477B0">
        <w:rPr>
          <w:rFonts w:ascii="Times New Roman" w:eastAsia="Times New Roman" w:hAnsi="Times New Roman" w:cs="Times New Roman"/>
          <w:sz w:val="20"/>
          <w:szCs w:val="20"/>
        </w:rPr>
        <w:t>R</w:t>
      </w:r>
      <w:r w:rsidR="00D6383C">
        <w:rPr>
          <w:rFonts w:ascii="Times New Roman" w:eastAsia="Times New Roman" w:hAnsi="Times New Roman" w:cs="Times New Roman"/>
          <w:sz w:val="20"/>
          <w:szCs w:val="20"/>
        </w:rPr>
        <w:t xml:space="preserve"> </w:t>
      </w:r>
      <w:r w:rsidR="006477B0">
        <w:rPr>
          <w:rFonts w:ascii="Times New Roman" w:eastAsia="Times New Roman" w:hAnsi="Times New Roman" w:cs="Times New Roman"/>
          <w:sz w:val="20"/>
          <w:szCs w:val="20"/>
        </w:rPr>
        <w:t>(or part or product thereof). This is in addition to making it unlawful to import without the necessary approvals and permits. Thus, this section applies to brokers and any other entity offering to sell AMLR</w:t>
      </w:r>
      <w:r w:rsidR="00990657">
        <w:rPr>
          <w:rFonts w:ascii="Times New Roman" w:eastAsia="Times New Roman" w:hAnsi="Times New Roman" w:cs="Times New Roman"/>
          <w:sz w:val="20"/>
          <w:szCs w:val="20"/>
        </w:rPr>
        <w:t xml:space="preserve">, </w:t>
      </w:r>
      <w:r w:rsidR="006477B0">
        <w:rPr>
          <w:rFonts w:ascii="Times New Roman" w:eastAsia="Times New Roman" w:hAnsi="Times New Roman" w:cs="Times New Roman"/>
          <w:sz w:val="20"/>
          <w:szCs w:val="20"/>
        </w:rPr>
        <w:t>whether that entity is an importer of record or not, and whether the resource enters the U.S. market or an overseas market.</w:t>
      </w:r>
    </w:p>
    <w:p w:rsidR="00E84A58" w:rsidRDefault="00E84A58">
      <w:pPr>
        <w:tabs>
          <w:tab w:val="left" w:pos="720"/>
          <w:tab w:val="left" w:pos="1139"/>
        </w:tabs>
        <w:spacing w:after="0" w:line="240" w:lineRule="auto"/>
        <w:rPr>
          <w:rFonts w:ascii="Times New Roman" w:eastAsia="Times New Roman" w:hAnsi="Times New Roman" w:cs="Times New Roman"/>
          <w:sz w:val="20"/>
          <w:szCs w:val="20"/>
        </w:rPr>
      </w:pPr>
    </w:p>
    <w:p w:rsidR="00E84A58" w:rsidRDefault="00E84A58" w:rsidP="00E84A58">
      <w:pPr>
        <w:spacing w:after="0" w:line="240" w:lineRule="auto"/>
      </w:pPr>
      <w:r>
        <w:rPr>
          <w:rFonts w:ascii="Times New Roman" w:eastAsia="Times New Roman" w:hAnsi="Times New Roman" w:cs="Times New Roman"/>
          <w:b/>
          <w:sz w:val="20"/>
          <w:szCs w:val="20"/>
        </w:rPr>
        <w:t>Paperwork Reduction Act Notice</w:t>
      </w:r>
      <w:r>
        <w:rPr>
          <w:rFonts w:ascii="Times New Roman" w:eastAsia="Times New Roman" w:hAnsi="Times New Roman" w:cs="Times New Roman"/>
          <w:sz w:val="20"/>
          <w:szCs w:val="20"/>
        </w:rPr>
        <w:t>: Pre-approval of toothfish imports enables the National Marine Fisheries Service (NMFS) to track all imports and ensure that each import would be in compliance with all applicable regulations.  Public reporting burden for completing this form is estimated to average 15 minutes per response, including the time reviewing instructions, searching existing data sources, gathering and maintaining the data needed, and completing and reviewing the collection of information.  Notwithstanding any other provision of the law, no person is required to respond nor shall any person be subject to a penalty for failure to comply with, a collection of information subject to the requirements of the Paperwork Reduction Act, unless that collection of information displays a currently valid OMB Control Number.  Send comments regarding this burden estimate or any other aspect of this collection of information, including suggestions for reducing this burden, to NMFS (F/IS) 1315 East West Highway, Attention:  CCAMLR Permit Office, Silver Spring, Maryland, 20910.</w:t>
      </w:r>
    </w:p>
    <w:p w:rsidR="00E84A58" w:rsidRDefault="00E84A58" w:rsidP="00E84A58">
      <w:pPr>
        <w:spacing w:after="0" w:line="240" w:lineRule="auto"/>
      </w:pPr>
    </w:p>
    <w:p w:rsidR="00E84A58" w:rsidRDefault="00E84A58" w:rsidP="00E84A58">
      <w:pPr>
        <w:spacing w:after="0" w:line="240" w:lineRule="auto"/>
      </w:pPr>
      <w:r>
        <w:rPr>
          <w:rFonts w:ascii="Times New Roman" w:eastAsia="Times New Roman" w:hAnsi="Times New Roman" w:cs="Times New Roman"/>
          <w:sz w:val="20"/>
          <w:szCs w:val="20"/>
        </w:rPr>
        <w:t>NMFS will treat any trade secrets or confidential business information submitted in an application as exempt from public disclosure under the Freedom of Information Act if authorized under the Act.</w:t>
      </w:r>
    </w:p>
    <w:p w:rsidR="00E84A58" w:rsidRDefault="00E84A58">
      <w:pPr>
        <w:tabs>
          <w:tab w:val="left" w:pos="720"/>
          <w:tab w:val="left" w:pos="1139"/>
        </w:tabs>
        <w:spacing w:after="0" w:line="240" w:lineRule="auto"/>
      </w:pPr>
    </w:p>
    <w:sectPr w:rsidR="00E84A58">
      <w:pgSz w:w="12240" w:h="15840"/>
      <w:pgMar w:top="720" w:right="1080"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B30"/>
    <w:multiLevelType w:val="hybridMultilevel"/>
    <w:tmpl w:val="761EF4FE"/>
    <w:lvl w:ilvl="0" w:tplc="0D246C8A">
      <w:start w:val="1"/>
      <w:numFmt w:val="decimal"/>
      <w:lvlText w:val="%1."/>
      <w:lvlJc w:val="left"/>
      <w:pPr>
        <w:ind w:left="720" w:hanging="360"/>
      </w:pPr>
      <w:rPr>
        <w:rFonts w:ascii="Times New Roman" w:eastAsia="Times New Roman" w:hAnsi="Times New Roman" w:cs="Times New Roman" w:hint="default"/>
        <w:sz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D6197"/>
    <w:multiLevelType w:val="hybridMultilevel"/>
    <w:tmpl w:val="2A9E3828"/>
    <w:lvl w:ilvl="0" w:tplc="E04E9212">
      <w:start w:val="1"/>
      <w:numFmt w:val="decimal"/>
      <w:lvlText w:val="%1."/>
      <w:lvlJc w:val="left"/>
      <w:pPr>
        <w:ind w:left="720" w:hanging="360"/>
      </w:pPr>
      <w:rPr>
        <w:rFonts w:ascii="Times New Roman" w:eastAsia="Times New Roman" w:hAnsi="Times New Roman" w:cs="Times New Roman" w:hint="default"/>
        <w:sz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654522"/>
    <w:multiLevelType w:val="hybridMultilevel"/>
    <w:tmpl w:val="1C066F2E"/>
    <w:lvl w:ilvl="0" w:tplc="2C30882A">
      <w:start w:val="1"/>
      <w:numFmt w:val="decimal"/>
      <w:lvlText w:val="%1."/>
      <w:lvlJc w:val="left"/>
      <w:pPr>
        <w:ind w:left="720" w:hanging="360"/>
      </w:pPr>
      <w:rPr>
        <w:rFonts w:ascii="Times New Roman" w:eastAsia="Times New Roman" w:hAnsi="Times New Roman" w:cs="Times New Roman" w:hint="default"/>
        <w:sz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2A4E32"/>
    <w:multiLevelType w:val="hybridMultilevel"/>
    <w:tmpl w:val="277E99A6"/>
    <w:lvl w:ilvl="0" w:tplc="7E060FDE">
      <w:start w:val="1"/>
      <w:numFmt w:val="decimal"/>
      <w:lvlText w:val="%1."/>
      <w:lvlJc w:val="left"/>
      <w:pPr>
        <w:ind w:left="1080" w:hanging="360"/>
      </w:pPr>
      <w:rPr>
        <w:rFonts w:ascii="Times New Roman" w:eastAsia="Times New Roman" w:hAnsi="Times New Roman" w:cs="Times New Roman" w:hint="default"/>
        <w:sz w:val="18"/>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4133AE"/>
    <w:multiLevelType w:val="hybridMultilevel"/>
    <w:tmpl w:val="5CA0BE22"/>
    <w:lvl w:ilvl="0" w:tplc="F63E48AC">
      <w:start w:val="1"/>
      <w:numFmt w:val="decimal"/>
      <w:lvlText w:val="%1."/>
      <w:lvlJc w:val="left"/>
      <w:pPr>
        <w:ind w:left="720" w:hanging="360"/>
      </w:pPr>
      <w:rPr>
        <w:rFonts w:ascii="Times New Roman" w:eastAsia="Times New Roman" w:hAnsi="Times New Roman" w:cs="Times New Roman" w:hint="default"/>
        <w:sz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695BA4"/>
    <w:multiLevelType w:val="hybridMultilevel"/>
    <w:tmpl w:val="3D4298C6"/>
    <w:lvl w:ilvl="0" w:tplc="407C3C6A">
      <w:start w:val="1"/>
      <w:numFmt w:val="decimal"/>
      <w:lvlText w:val="%1."/>
      <w:lvlJc w:val="left"/>
      <w:pPr>
        <w:ind w:left="720" w:hanging="360"/>
      </w:pPr>
      <w:rPr>
        <w:rFonts w:ascii="Times New Roman" w:eastAsia="Times New Roman" w:hAnsi="Times New Roman" w:cs="Times New Roman" w:hint="default"/>
        <w:sz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3C39BB"/>
    <w:rsid w:val="0027153B"/>
    <w:rsid w:val="002C196E"/>
    <w:rsid w:val="003C39BB"/>
    <w:rsid w:val="003D5AED"/>
    <w:rsid w:val="00450493"/>
    <w:rsid w:val="00456FD7"/>
    <w:rsid w:val="004F6F2C"/>
    <w:rsid w:val="00523DBD"/>
    <w:rsid w:val="005510A0"/>
    <w:rsid w:val="006477B0"/>
    <w:rsid w:val="0065280D"/>
    <w:rsid w:val="006F7CF9"/>
    <w:rsid w:val="00771995"/>
    <w:rsid w:val="007842AD"/>
    <w:rsid w:val="007E39A9"/>
    <w:rsid w:val="007E5BF5"/>
    <w:rsid w:val="00804BE1"/>
    <w:rsid w:val="00805378"/>
    <w:rsid w:val="00890FA0"/>
    <w:rsid w:val="0089170B"/>
    <w:rsid w:val="008939F2"/>
    <w:rsid w:val="008B30F5"/>
    <w:rsid w:val="00937B0C"/>
    <w:rsid w:val="00990657"/>
    <w:rsid w:val="009D6FD7"/>
    <w:rsid w:val="00AA3478"/>
    <w:rsid w:val="00AC5F3C"/>
    <w:rsid w:val="00AD7942"/>
    <w:rsid w:val="00B62D34"/>
    <w:rsid w:val="00C77189"/>
    <w:rsid w:val="00CC358E"/>
    <w:rsid w:val="00CF0E2B"/>
    <w:rsid w:val="00D6383C"/>
    <w:rsid w:val="00D800C9"/>
    <w:rsid w:val="00DA7438"/>
    <w:rsid w:val="00E06F25"/>
    <w:rsid w:val="00E36D9E"/>
    <w:rsid w:val="00E84A58"/>
    <w:rsid w:val="00F7250B"/>
    <w:rsid w:val="00FB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9D6FD7"/>
    <w:rPr>
      <w:sz w:val="16"/>
      <w:szCs w:val="16"/>
    </w:rPr>
  </w:style>
  <w:style w:type="paragraph" w:styleId="CommentText">
    <w:name w:val="annotation text"/>
    <w:basedOn w:val="Normal"/>
    <w:link w:val="CommentTextChar"/>
    <w:uiPriority w:val="99"/>
    <w:semiHidden/>
    <w:unhideWhenUsed/>
    <w:rsid w:val="009D6FD7"/>
    <w:pPr>
      <w:spacing w:line="240" w:lineRule="auto"/>
    </w:pPr>
    <w:rPr>
      <w:sz w:val="20"/>
      <w:szCs w:val="20"/>
    </w:rPr>
  </w:style>
  <w:style w:type="character" w:customStyle="1" w:styleId="CommentTextChar">
    <w:name w:val="Comment Text Char"/>
    <w:basedOn w:val="DefaultParagraphFont"/>
    <w:link w:val="CommentText"/>
    <w:uiPriority w:val="99"/>
    <w:semiHidden/>
    <w:rsid w:val="009D6FD7"/>
    <w:rPr>
      <w:sz w:val="20"/>
      <w:szCs w:val="20"/>
    </w:rPr>
  </w:style>
  <w:style w:type="paragraph" w:styleId="CommentSubject">
    <w:name w:val="annotation subject"/>
    <w:basedOn w:val="CommentText"/>
    <w:next w:val="CommentText"/>
    <w:link w:val="CommentSubjectChar"/>
    <w:uiPriority w:val="99"/>
    <w:semiHidden/>
    <w:unhideWhenUsed/>
    <w:rsid w:val="009D6FD7"/>
    <w:rPr>
      <w:b/>
      <w:bCs/>
    </w:rPr>
  </w:style>
  <w:style w:type="character" w:customStyle="1" w:styleId="CommentSubjectChar">
    <w:name w:val="Comment Subject Char"/>
    <w:basedOn w:val="CommentTextChar"/>
    <w:link w:val="CommentSubject"/>
    <w:uiPriority w:val="99"/>
    <w:semiHidden/>
    <w:rsid w:val="009D6FD7"/>
    <w:rPr>
      <w:b/>
      <w:bCs/>
      <w:sz w:val="20"/>
      <w:szCs w:val="20"/>
    </w:rPr>
  </w:style>
  <w:style w:type="paragraph" w:styleId="BalloonText">
    <w:name w:val="Balloon Text"/>
    <w:basedOn w:val="Normal"/>
    <w:link w:val="BalloonTextChar"/>
    <w:uiPriority w:val="99"/>
    <w:semiHidden/>
    <w:unhideWhenUsed/>
    <w:rsid w:val="009D6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FD7"/>
    <w:rPr>
      <w:rFonts w:ascii="Tahoma" w:hAnsi="Tahoma" w:cs="Tahoma"/>
      <w:sz w:val="16"/>
      <w:szCs w:val="16"/>
    </w:rPr>
  </w:style>
  <w:style w:type="table" w:styleId="TableGrid">
    <w:name w:val="Table Grid"/>
    <w:basedOn w:val="TableNormal"/>
    <w:uiPriority w:val="59"/>
    <w:rsid w:val="007E5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5AED"/>
    <w:rPr>
      <w:color w:val="808080"/>
    </w:rPr>
  </w:style>
  <w:style w:type="paragraph" w:styleId="ListParagraph">
    <w:name w:val="List Paragraph"/>
    <w:basedOn w:val="Normal"/>
    <w:uiPriority w:val="34"/>
    <w:qFormat/>
    <w:rsid w:val="005510A0"/>
    <w:pPr>
      <w:ind w:left="720"/>
      <w:contextualSpacing/>
    </w:pPr>
  </w:style>
  <w:style w:type="character" w:customStyle="1" w:styleId="Style1">
    <w:name w:val="Style1"/>
    <w:basedOn w:val="DefaultParagraphFont"/>
    <w:uiPriority w:val="1"/>
    <w:rsid w:val="00AA3478"/>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9D6FD7"/>
    <w:rPr>
      <w:sz w:val="16"/>
      <w:szCs w:val="16"/>
    </w:rPr>
  </w:style>
  <w:style w:type="paragraph" w:styleId="CommentText">
    <w:name w:val="annotation text"/>
    <w:basedOn w:val="Normal"/>
    <w:link w:val="CommentTextChar"/>
    <w:uiPriority w:val="99"/>
    <w:semiHidden/>
    <w:unhideWhenUsed/>
    <w:rsid w:val="009D6FD7"/>
    <w:pPr>
      <w:spacing w:line="240" w:lineRule="auto"/>
    </w:pPr>
    <w:rPr>
      <w:sz w:val="20"/>
      <w:szCs w:val="20"/>
    </w:rPr>
  </w:style>
  <w:style w:type="character" w:customStyle="1" w:styleId="CommentTextChar">
    <w:name w:val="Comment Text Char"/>
    <w:basedOn w:val="DefaultParagraphFont"/>
    <w:link w:val="CommentText"/>
    <w:uiPriority w:val="99"/>
    <w:semiHidden/>
    <w:rsid w:val="009D6FD7"/>
    <w:rPr>
      <w:sz w:val="20"/>
      <w:szCs w:val="20"/>
    </w:rPr>
  </w:style>
  <w:style w:type="paragraph" w:styleId="CommentSubject">
    <w:name w:val="annotation subject"/>
    <w:basedOn w:val="CommentText"/>
    <w:next w:val="CommentText"/>
    <w:link w:val="CommentSubjectChar"/>
    <w:uiPriority w:val="99"/>
    <w:semiHidden/>
    <w:unhideWhenUsed/>
    <w:rsid w:val="009D6FD7"/>
    <w:rPr>
      <w:b/>
      <w:bCs/>
    </w:rPr>
  </w:style>
  <w:style w:type="character" w:customStyle="1" w:styleId="CommentSubjectChar">
    <w:name w:val="Comment Subject Char"/>
    <w:basedOn w:val="CommentTextChar"/>
    <w:link w:val="CommentSubject"/>
    <w:uiPriority w:val="99"/>
    <w:semiHidden/>
    <w:rsid w:val="009D6FD7"/>
    <w:rPr>
      <w:b/>
      <w:bCs/>
      <w:sz w:val="20"/>
      <w:szCs w:val="20"/>
    </w:rPr>
  </w:style>
  <w:style w:type="paragraph" w:styleId="BalloonText">
    <w:name w:val="Balloon Text"/>
    <w:basedOn w:val="Normal"/>
    <w:link w:val="BalloonTextChar"/>
    <w:uiPriority w:val="99"/>
    <w:semiHidden/>
    <w:unhideWhenUsed/>
    <w:rsid w:val="009D6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FD7"/>
    <w:rPr>
      <w:rFonts w:ascii="Tahoma" w:hAnsi="Tahoma" w:cs="Tahoma"/>
      <w:sz w:val="16"/>
      <w:szCs w:val="16"/>
    </w:rPr>
  </w:style>
  <w:style w:type="table" w:styleId="TableGrid">
    <w:name w:val="Table Grid"/>
    <w:basedOn w:val="TableNormal"/>
    <w:uiPriority w:val="59"/>
    <w:rsid w:val="007E5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5AED"/>
    <w:rPr>
      <w:color w:val="808080"/>
    </w:rPr>
  </w:style>
  <w:style w:type="paragraph" w:styleId="ListParagraph">
    <w:name w:val="List Paragraph"/>
    <w:basedOn w:val="Normal"/>
    <w:uiPriority w:val="34"/>
    <w:qFormat/>
    <w:rsid w:val="005510A0"/>
    <w:pPr>
      <w:ind w:left="720"/>
      <w:contextualSpacing/>
    </w:pPr>
  </w:style>
  <w:style w:type="character" w:customStyle="1" w:styleId="Style1">
    <w:name w:val="Style1"/>
    <w:basedOn w:val="DefaultParagraphFont"/>
    <w:uiPriority w:val="1"/>
    <w:rsid w:val="00AA3478"/>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camlr.org" TargetMode="Externa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 Ae_Kim</dc:creator>
  <cp:lastModifiedBy>MiAe_Kim</cp:lastModifiedBy>
  <cp:revision>4</cp:revision>
  <cp:lastPrinted>2016-04-13T19:07:00Z</cp:lastPrinted>
  <dcterms:created xsi:type="dcterms:W3CDTF">2016-05-18T17:31:00Z</dcterms:created>
  <dcterms:modified xsi:type="dcterms:W3CDTF">2016-05-18T17:51:00Z</dcterms:modified>
</cp:coreProperties>
</file>