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2F64" w14:textId="350DACEF" w:rsidR="00157B13" w:rsidRDefault="008C218D" w:rsidP="00B9246A">
      <w:pPr>
        <w:pStyle w:val="Heading1"/>
        <w:spacing w:before="0"/>
        <w:jc w:val="center"/>
      </w:pPr>
      <w:bookmarkStart w:id="0" w:name="_GoBack"/>
      <w:bookmarkEnd w:id="0"/>
      <w:r>
        <w:t xml:space="preserve">Attachment A: </w:t>
      </w:r>
      <w:r w:rsidR="002642B2">
        <w:t xml:space="preserve">American Community Survey </w:t>
      </w:r>
      <w:r w:rsidR="00407D7D">
        <w:t xml:space="preserve">(ACS) </w:t>
      </w:r>
      <w:r w:rsidR="002642B2">
        <w:t>Cognitive Testing to Reduce the Burden and Difficulty of Questions</w:t>
      </w:r>
    </w:p>
    <w:p w14:paraId="6E558A07" w14:textId="01F09F7D" w:rsidR="00D77E9E" w:rsidRDefault="002642B2" w:rsidP="002642B2">
      <w:pPr>
        <w:pStyle w:val="Heading2"/>
        <w:jc w:val="center"/>
      </w:pPr>
      <w:r>
        <w:t>Research Goals,</w:t>
      </w:r>
      <w:r w:rsidR="00472BC5" w:rsidRPr="00472BC5">
        <w:t xml:space="preserve"> </w:t>
      </w:r>
      <w:r>
        <w:t>Recruiting Requirements</w:t>
      </w:r>
      <w:r w:rsidR="00472BC5">
        <w:t>, and</w:t>
      </w:r>
      <w:r w:rsidR="00472BC5" w:rsidRPr="00472BC5">
        <w:t xml:space="preserve"> </w:t>
      </w:r>
      <w:r w:rsidR="00472BC5">
        <w:t>Question Wording</w:t>
      </w:r>
    </w:p>
    <w:p w14:paraId="11AC2F66" w14:textId="19B78201" w:rsidR="002642B2" w:rsidRDefault="00566591" w:rsidP="00472BC5">
      <w:pPr>
        <w:pStyle w:val="Heading2"/>
        <w:jc w:val="center"/>
      </w:pPr>
      <w:r>
        <w:t>November 13</w:t>
      </w:r>
      <w:r w:rsidR="00D77E9E">
        <w:t>, 2018</w:t>
      </w:r>
    </w:p>
    <w:p w14:paraId="413F4C5E" w14:textId="7A787143" w:rsidR="00926AF5" w:rsidRDefault="00926AF5" w:rsidP="000A2281">
      <w:pPr>
        <w:pStyle w:val="Heading1"/>
        <w:numPr>
          <w:ilvl w:val="0"/>
          <w:numId w:val="19"/>
        </w:numPr>
        <w:spacing w:before="360"/>
      </w:pPr>
      <w:r>
        <w:t xml:space="preserve">Introduction </w:t>
      </w:r>
    </w:p>
    <w:p w14:paraId="626999CC" w14:textId="77777777" w:rsidR="008B7083" w:rsidRDefault="008B7083" w:rsidP="00B9246A">
      <w:pPr>
        <w:spacing w:after="0" w:line="240" w:lineRule="auto"/>
      </w:pPr>
    </w:p>
    <w:p w14:paraId="16F0DB2D" w14:textId="05106E71" w:rsidR="00C25BFE" w:rsidRDefault="00C25BFE" w:rsidP="008B7083">
      <w:pPr>
        <w:spacing w:line="240" w:lineRule="auto"/>
      </w:pPr>
      <w:r>
        <w:t>This round of cognitive testing</w:t>
      </w:r>
      <w:r w:rsidR="00407D7D">
        <w:t xml:space="preserve"> will test the </w:t>
      </w:r>
      <w:r w:rsidR="00D73068">
        <w:t>Condominium or Homeowner’s Association fee question and Place of Work question</w:t>
      </w:r>
      <w:r>
        <w:t xml:space="preserve"> using the self-administered (paper) mode.  </w:t>
      </w:r>
    </w:p>
    <w:p w14:paraId="2C8751E8" w14:textId="5F94A1E9" w:rsidR="00D73068" w:rsidRDefault="00A51702" w:rsidP="008B7083">
      <w:pPr>
        <w:spacing w:line="240" w:lineRule="auto"/>
      </w:pPr>
      <w:r>
        <w:t>The 2015 American Housing Survey tested the inclusion of a separate homeowner’s association question on their survey. This resulted in a substantial increase in the number of respondents that reported belonging to a condominium, cooperative, or homeowner’s association from 8.7 million in 2013 to 25.5 million in 2015. The Department of Housing and Urban Development (HUD) has recommended that the Census Bureau incorporate homeowner’s association</w:t>
      </w:r>
      <w:r w:rsidR="00564B75">
        <w:t xml:space="preserve"> (HOA)</w:t>
      </w:r>
      <w:r>
        <w:t xml:space="preserve"> fee wording into the current condominium association fee question</w:t>
      </w:r>
      <w:r w:rsidR="00564B75">
        <w:t xml:space="preserve"> in the ACS</w:t>
      </w:r>
      <w:r w:rsidR="00FB5416">
        <w:t>.</w:t>
      </w:r>
      <w:r w:rsidR="008213FC">
        <w:t xml:space="preserve"> Collecting the data improves the monthly owner cost estimate which is an important part of housing costs.  </w:t>
      </w:r>
      <w:r w:rsidR="009923FF">
        <w:t xml:space="preserve">The focus of this testing </w:t>
      </w:r>
      <w:r w:rsidR="00A92BB2">
        <w:t>will be</w:t>
      </w:r>
      <w:r w:rsidR="009923FF">
        <w:t xml:space="preserve"> on whether or not respondents understand the difference between required and voluntary homeowner’s association fees and if respondents are reporting monthly fees instead of yearly fees.</w:t>
      </w:r>
    </w:p>
    <w:p w14:paraId="60EDFC3E" w14:textId="4EB43CAB" w:rsidR="00044843" w:rsidRDefault="00044843" w:rsidP="008B7083">
      <w:pPr>
        <w:pStyle w:val="NoSpacing"/>
        <w:rPr>
          <w:rFonts w:eastAsia="Times New Roman" w:cstheme="minorHAnsi"/>
        </w:rPr>
      </w:pPr>
      <w:r w:rsidRPr="000C50AC">
        <w:rPr>
          <w:rFonts w:eastAsia="Times New Roman" w:cstheme="minorHAnsi"/>
        </w:rPr>
        <w:t>The Journey to Work and Migration Branch (JTWMB) has found over the years that</w:t>
      </w:r>
      <w:r>
        <w:rPr>
          <w:rFonts w:eastAsia="Times New Roman" w:cstheme="minorHAnsi"/>
        </w:rPr>
        <w:t xml:space="preserve"> </w:t>
      </w:r>
      <w:r w:rsidRPr="000C50AC">
        <w:rPr>
          <w:rFonts w:eastAsia="Times New Roman" w:cstheme="minorHAnsi"/>
        </w:rPr>
        <w:t>the order of the (and the type of the) address components</w:t>
      </w:r>
      <w:r w:rsidR="00A77CD2">
        <w:rPr>
          <w:rFonts w:eastAsia="Times New Roman" w:cstheme="minorHAnsi"/>
        </w:rPr>
        <w:t xml:space="preserve"> in the workplace address question series</w:t>
      </w:r>
      <w:r w:rsidRPr="000C50AC">
        <w:rPr>
          <w:rFonts w:eastAsia="Times New Roman" w:cstheme="minorHAnsi"/>
        </w:rPr>
        <w:t xml:space="preserve"> </w:t>
      </w:r>
      <w:r w:rsidR="00A77CD2">
        <w:rPr>
          <w:rFonts w:eastAsia="Times New Roman" w:cstheme="minorHAnsi"/>
        </w:rPr>
        <w:t>may confuse some respondent</w:t>
      </w:r>
      <w:r w:rsidRPr="000C50AC">
        <w:rPr>
          <w:rFonts w:eastAsia="Times New Roman" w:cstheme="minorHAnsi"/>
        </w:rPr>
        <w:t xml:space="preserve">. </w:t>
      </w:r>
      <w:r w:rsidR="00A77CD2">
        <w:rPr>
          <w:rFonts w:eastAsia="Times New Roman" w:cstheme="minorHAnsi"/>
        </w:rPr>
        <w:t>T</w:t>
      </w:r>
      <w:r w:rsidR="00A77CD2">
        <w:t>he JTWMB feels that respondent understanding will be increa</w:t>
      </w:r>
      <w:r w:rsidR="0099512D">
        <w:t>s</w:t>
      </w:r>
      <w:r w:rsidR="003F3D77">
        <w:t>ed by reordering the question. P</w:t>
      </w:r>
      <w:r w:rsidR="0099512D">
        <w:rPr>
          <w:rFonts w:eastAsia="Times New Roman" w:cstheme="minorHAnsi"/>
        </w:rPr>
        <w:t>rior</w:t>
      </w:r>
      <w:r w:rsidRPr="000C50AC">
        <w:rPr>
          <w:rFonts w:eastAsia="Times New Roman" w:cstheme="minorHAnsi"/>
        </w:rPr>
        <w:t xml:space="preserve"> empirical test</w:t>
      </w:r>
      <w:r w:rsidR="003F3D77">
        <w:rPr>
          <w:rFonts w:eastAsia="Times New Roman" w:cstheme="minorHAnsi"/>
        </w:rPr>
        <w:t xml:space="preserve">ing showed the phrase, </w:t>
      </w:r>
      <w:r w:rsidRPr="000C50AC">
        <w:rPr>
          <w:rFonts w:eastAsia="Times New Roman" w:cstheme="minorHAnsi"/>
        </w:rPr>
        <w:t>“Is this within town limits</w:t>
      </w:r>
      <w:r w:rsidR="0087312E">
        <w:rPr>
          <w:rFonts w:eastAsia="Times New Roman" w:cstheme="minorHAnsi"/>
        </w:rPr>
        <w:t>,</w:t>
      </w:r>
      <w:r w:rsidR="00D14AEB">
        <w:rPr>
          <w:rFonts w:eastAsia="Times New Roman" w:cstheme="minorHAnsi"/>
        </w:rPr>
        <w:t>”</w:t>
      </w:r>
      <w:r w:rsidRPr="000C50AC">
        <w:rPr>
          <w:rFonts w:eastAsia="Times New Roman" w:cstheme="minorHAnsi"/>
        </w:rPr>
        <w:t xml:space="preserve"> </w:t>
      </w:r>
      <w:r w:rsidR="003F3D77">
        <w:rPr>
          <w:rFonts w:eastAsia="Times New Roman" w:cstheme="minorHAnsi"/>
        </w:rPr>
        <w:t xml:space="preserve">may help </w:t>
      </w:r>
      <w:r w:rsidR="001F6FFE">
        <w:rPr>
          <w:rFonts w:eastAsia="Times New Roman" w:cstheme="minorHAnsi"/>
        </w:rPr>
        <w:t xml:space="preserve">in geocoding </w:t>
      </w:r>
      <w:r w:rsidR="0062611A">
        <w:rPr>
          <w:rFonts w:eastAsia="Times New Roman" w:cstheme="minorHAnsi"/>
        </w:rPr>
        <w:t xml:space="preserve">down to the place level, which may warrant </w:t>
      </w:r>
      <w:r w:rsidRPr="000C50AC">
        <w:rPr>
          <w:rFonts w:eastAsia="Times New Roman" w:cstheme="minorHAnsi"/>
        </w:rPr>
        <w:t xml:space="preserve">leaving </w:t>
      </w:r>
      <w:r w:rsidR="0062611A">
        <w:rPr>
          <w:rFonts w:eastAsia="Times New Roman" w:cstheme="minorHAnsi"/>
        </w:rPr>
        <w:t xml:space="preserve">this phrase in </w:t>
      </w:r>
      <w:r w:rsidRPr="000C50AC">
        <w:rPr>
          <w:rFonts w:eastAsia="Times New Roman" w:cstheme="minorHAnsi"/>
        </w:rPr>
        <w:t>the question series</w:t>
      </w:r>
      <w:r w:rsidR="006C3113">
        <w:rPr>
          <w:rFonts w:eastAsia="Times New Roman" w:cstheme="minorHAnsi"/>
        </w:rPr>
        <w:t>.</w:t>
      </w:r>
      <w:r w:rsidR="000C50AC">
        <w:rPr>
          <w:rFonts w:eastAsia="Times New Roman" w:cstheme="minorHAnsi"/>
        </w:rPr>
        <w:t xml:space="preserve"> </w:t>
      </w:r>
      <w:r w:rsidRPr="000C50AC">
        <w:rPr>
          <w:rFonts w:eastAsia="Times New Roman" w:cstheme="minorHAnsi"/>
        </w:rPr>
        <w:t>However</w:t>
      </w:r>
      <w:r w:rsidR="006C3113">
        <w:rPr>
          <w:rFonts w:eastAsia="Times New Roman" w:cstheme="minorHAnsi"/>
        </w:rPr>
        <w:t xml:space="preserve">, </w:t>
      </w:r>
      <w:r w:rsidRPr="000C50AC">
        <w:rPr>
          <w:rFonts w:eastAsia="Times New Roman" w:cstheme="minorHAnsi"/>
        </w:rPr>
        <w:t>this portion of the question series was flagged as part of the 2015 respondent burden research</w:t>
      </w:r>
      <w:r w:rsidR="000A49C2">
        <w:rPr>
          <w:rFonts w:eastAsia="Times New Roman" w:cstheme="minorHAnsi"/>
        </w:rPr>
        <w:t xml:space="preserve"> as potentially burdensome</w:t>
      </w:r>
      <w:r w:rsidRPr="000C50AC">
        <w:rPr>
          <w:rFonts w:eastAsia="Times New Roman" w:cstheme="minorHAnsi"/>
        </w:rPr>
        <w:t>. The focus of this</w:t>
      </w:r>
      <w:r w:rsidR="00A57D8A">
        <w:rPr>
          <w:rFonts w:eastAsia="Times New Roman" w:cstheme="minorHAnsi"/>
        </w:rPr>
        <w:t xml:space="preserve"> cognitive</w:t>
      </w:r>
      <w:r w:rsidRPr="000C50AC">
        <w:rPr>
          <w:rFonts w:eastAsia="Times New Roman" w:cstheme="minorHAnsi"/>
        </w:rPr>
        <w:t xml:space="preserve"> testing is to </w:t>
      </w:r>
      <w:r w:rsidR="00A57D8A">
        <w:rPr>
          <w:rFonts w:eastAsia="Times New Roman" w:cstheme="minorHAnsi"/>
        </w:rPr>
        <w:t xml:space="preserve">find </w:t>
      </w:r>
      <w:r w:rsidRPr="000C50AC">
        <w:rPr>
          <w:rFonts w:eastAsia="Times New Roman" w:cstheme="minorHAnsi"/>
        </w:rPr>
        <w:t>balance between respondent burden and clarity for this series of questions.</w:t>
      </w:r>
    </w:p>
    <w:p w14:paraId="738848F4" w14:textId="77777777" w:rsidR="003826B4" w:rsidRPr="00044843" w:rsidRDefault="003826B4" w:rsidP="008B7083">
      <w:pPr>
        <w:pStyle w:val="NoSpacing"/>
        <w:rPr>
          <w:rFonts w:ascii="Arial" w:eastAsia="Times New Roman" w:hAnsi="Arial" w:cs="Arial"/>
        </w:rPr>
      </w:pPr>
    </w:p>
    <w:p w14:paraId="11AC2F67" w14:textId="77211EC3" w:rsidR="002642B2" w:rsidRDefault="00D73068" w:rsidP="000A2281">
      <w:pPr>
        <w:pStyle w:val="Heading1"/>
        <w:numPr>
          <w:ilvl w:val="0"/>
          <w:numId w:val="19"/>
        </w:numPr>
        <w:spacing w:before="360"/>
      </w:pPr>
      <w:r>
        <w:t>Condo/HOA Fees</w:t>
      </w:r>
    </w:p>
    <w:p w14:paraId="11AC2F68" w14:textId="02B32F5B" w:rsidR="00472BC5" w:rsidRDefault="00472BC5" w:rsidP="0047160A">
      <w:pPr>
        <w:pStyle w:val="Heading3"/>
        <w:numPr>
          <w:ilvl w:val="0"/>
          <w:numId w:val="20"/>
        </w:numPr>
      </w:pPr>
      <w:r>
        <w:t>Research Goals</w:t>
      </w:r>
    </w:p>
    <w:p w14:paraId="34A74481" w14:textId="49826BAC" w:rsidR="000A2281" w:rsidRDefault="00F42E54" w:rsidP="00BC2A25">
      <w:pPr>
        <w:pStyle w:val="ListParagraph"/>
        <w:numPr>
          <w:ilvl w:val="1"/>
          <w:numId w:val="56"/>
        </w:numPr>
        <w:spacing w:after="160" w:line="259" w:lineRule="auto"/>
      </w:pPr>
      <w:r>
        <w:t xml:space="preserve">Do respondents know to </w:t>
      </w:r>
      <w:r w:rsidRPr="00F42E54">
        <w:t xml:space="preserve">report </w:t>
      </w:r>
      <w:r>
        <w:t xml:space="preserve">only </w:t>
      </w:r>
      <w:r w:rsidRPr="00F42E54">
        <w:t>the required costs of an HOA and not voluntary</w:t>
      </w:r>
      <w:r w:rsidR="000A210C">
        <w:t>/optional</w:t>
      </w:r>
      <w:r w:rsidRPr="00F42E54">
        <w:t xml:space="preserve"> costs?</w:t>
      </w:r>
    </w:p>
    <w:p w14:paraId="2B2C8FFC" w14:textId="107E35CF" w:rsidR="00F42E54" w:rsidRDefault="00F42E54" w:rsidP="00BC2A25">
      <w:pPr>
        <w:pStyle w:val="ListParagraph"/>
        <w:numPr>
          <w:ilvl w:val="1"/>
          <w:numId w:val="56"/>
        </w:numPr>
        <w:spacing w:after="160" w:line="259" w:lineRule="auto"/>
      </w:pPr>
      <w:r w:rsidRPr="00F42E54">
        <w:t xml:space="preserve">Are respondents </w:t>
      </w:r>
      <w:r w:rsidR="00B9246A">
        <w:t>able to report</w:t>
      </w:r>
      <w:r w:rsidRPr="00F42E54">
        <w:t xml:space="preserve"> t</w:t>
      </w:r>
      <w:r w:rsidR="00B9246A">
        <w:t>he monthly cost of the HOA fees (not quarterly or yearly)</w:t>
      </w:r>
      <w:r w:rsidR="000A210C">
        <w:t>?</w:t>
      </w:r>
    </w:p>
    <w:p w14:paraId="5FA6A858" w14:textId="17547D50" w:rsidR="00BC2A25" w:rsidRPr="005A4FAA" w:rsidRDefault="00BC2A25" w:rsidP="00BC2A25">
      <w:pPr>
        <w:pStyle w:val="ListParagraph"/>
        <w:numPr>
          <w:ilvl w:val="1"/>
          <w:numId w:val="56"/>
        </w:numPr>
      </w:pPr>
      <w:r>
        <w:rPr>
          <w:rFonts w:cs="Arial"/>
        </w:rPr>
        <w:t xml:space="preserve">Does probing using a multipart question with more Yes/No choices help? </w:t>
      </w:r>
      <w:r w:rsidR="005A4FAA">
        <w:rPr>
          <w:rFonts w:cs="Arial"/>
        </w:rPr>
        <w:t>See Attachment F for this alternate wording.</w:t>
      </w:r>
    </w:p>
    <w:p w14:paraId="1F58375D" w14:textId="77777777" w:rsidR="005A4FAA" w:rsidRPr="00256CCD" w:rsidRDefault="005A4FAA" w:rsidP="005A4FAA">
      <w:pPr>
        <w:pStyle w:val="ListParagraph"/>
        <w:ind w:left="1440"/>
      </w:pPr>
    </w:p>
    <w:p w14:paraId="54E3127A" w14:textId="77777777" w:rsidR="00BC2A25" w:rsidRPr="00F42E54" w:rsidRDefault="00BC2A25" w:rsidP="00BC2A25">
      <w:pPr>
        <w:pStyle w:val="ListParagraph"/>
        <w:spacing w:after="160" w:line="259" w:lineRule="auto"/>
        <w:ind w:left="1440"/>
      </w:pPr>
    </w:p>
    <w:p w14:paraId="3E3DE73F" w14:textId="77777777" w:rsidR="000A2281" w:rsidRDefault="000A2281" w:rsidP="000A2281">
      <w:pPr>
        <w:pStyle w:val="ListParagraph"/>
        <w:spacing w:after="0"/>
      </w:pPr>
    </w:p>
    <w:p w14:paraId="15BB914F" w14:textId="57CE10E4" w:rsidR="003236FD" w:rsidRDefault="00472BC5" w:rsidP="0047160A">
      <w:pPr>
        <w:pStyle w:val="Heading3"/>
        <w:numPr>
          <w:ilvl w:val="0"/>
          <w:numId w:val="20"/>
        </w:numPr>
        <w:spacing w:before="0"/>
      </w:pPr>
      <w:r>
        <w:lastRenderedPageBreak/>
        <w:t>Recruiting Requirements</w:t>
      </w:r>
    </w:p>
    <w:p w14:paraId="176AD0DA" w14:textId="2793E6FD" w:rsidR="00F42E54" w:rsidRDefault="00F42E54" w:rsidP="00F42E54">
      <w:pPr>
        <w:pStyle w:val="ListParagraph"/>
        <w:numPr>
          <w:ilvl w:val="1"/>
          <w:numId w:val="20"/>
        </w:numPr>
      </w:pPr>
      <w:r>
        <w:t>Homeowners who are part of a</w:t>
      </w:r>
      <w:r w:rsidR="008C1CEF">
        <w:t xml:space="preserve"> required</w:t>
      </w:r>
      <w:r w:rsidRPr="00F42E54">
        <w:t xml:space="preserve"> </w:t>
      </w:r>
      <w:r w:rsidR="008C1CEF">
        <w:t>h</w:t>
      </w:r>
      <w:r>
        <w:t xml:space="preserve">omeowner’s </w:t>
      </w:r>
      <w:r w:rsidR="008C1CEF">
        <w:t>a</w:t>
      </w:r>
      <w:r>
        <w:t>ssociation.</w:t>
      </w:r>
    </w:p>
    <w:p w14:paraId="09BCD944" w14:textId="5387FE3B" w:rsidR="00F42E54" w:rsidRDefault="00F42E54" w:rsidP="00F42E54">
      <w:pPr>
        <w:pStyle w:val="ListParagraph"/>
        <w:numPr>
          <w:ilvl w:val="1"/>
          <w:numId w:val="20"/>
        </w:numPr>
      </w:pPr>
      <w:r>
        <w:t xml:space="preserve">Homeowners who are part of voluntary </w:t>
      </w:r>
      <w:r w:rsidR="008C1CEF">
        <w:t xml:space="preserve">homeowner’s </w:t>
      </w:r>
      <w:r>
        <w:t>associations (i</w:t>
      </w:r>
      <w:r w:rsidR="008C1CEF">
        <w:t>.</w:t>
      </w:r>
      <w:r>
        <w:t>e. neighborhood watch, community council</w:t>
      </w:r>
      <w:r w:rsidR="008C1CEF">
        <w:t>,</w:t>
      </w:r>
      <w:r>
        <w:t xml:space="preserve"> or social clubs)</w:t>
      </w:r>
    </w:p>
    <w:p w14:paraId="2D26771A" w14:textId="03962C87" w:rsidR="008E5BAD" w:rsidRDefault="00B9246A" w:rsidP="00F42E54">
      <w:pPr>
        <w:pStyle w:val="ListParagraph"/>
        <w:numPr>
          <w:ilvl w:val="1"/>
          <w:numId w:val="20"/>
        </w:numPr>
      </w:pPr>
      <w:r>
        <w:t xml:space="preserve">Renters in </w:t>
      </w:r>
      <w:r w:rsidR="00AC518F">
        <w:t>area</w:t>
      </w:r>
      <w:r w:rsidR="008E5BAD">
        <w:t xml:space="preserve">s with a </w:t>
      </w:r>
      <w:r w:rsidR="002C1306">
        <w:t>h</w:t>
      </w:r>
      <w:r w:rsidR="008E5BAD">
        <w:t xml:space="preserve">omeowner’s </w:t>
      </w:r>
      <w:r w:rsidR="002C1306">
        <w:t>a</w:t>
      </w:r>
      <w:r w:rsidR="008E5BAD">
        <w:t>ssociation</w:t>
      </w:r>
      <w:r w:rsidR="00AC518F">
        <w:t xml:space="preserve"> or condominium fee</w:t>
      </w:r>
      <w:r w:rsidR="008E5BAD">
        <w:t>.</w:t>
      </w:r>
    </w:p>
    <w:p w14:paraId="53A7C995" w14:textId="67FAF0BC" w:rsidR="00484998" w:rsidRDefault="00484998" w:rsidP="00484998">
      <w:pPr>
        <w:rPr>
          <w:b/>
        </w:rPr>
      </w:pPr>
      <w:r w:rsidRPr="00674E47">
        <w:rPr>
          <w:b/>
        </w:rPr>
        <w:t xml:space="preserve">Table 1. Recruitment Goals for </w:t>
      </w:r>
      <w:r w:rsidR="004B236C">
        <w:rPr>
          <w:b/>
        </w:rPr>
        <w:t>Condo/HOA fees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65"/>
        <w:gridCol w:w="2065"/>
      </w:tblGrid>
      <w:tr w:rsidR="004B236C" w14:paraId="7DF6628F" w14:textId="77777777" w:rsidTr="004B236C">
        <w:trPr>
          <w:trHeight w:val="144"/>
        </w:trPr>
        <w:tc>
          <w:tcPr>
            <w:tcW w:w="656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7"/>
              <w:gridCol w:w="2682"/>
            </w:tblGrid>
            <w:tr w:rsidR="004B236C" w:rsidRPr="00A720BC" w14:paraId="49D84EFF" w14:textId="77777777" w:rsidTr="004B236C">
              <w:trPr>
                <w:trHeight w:val="74"/>
              </w:trPr>
              <w:tc>
                <w:tcPr>
                  <w:tcW w:w="4675" w:type="dxa"/>
                </w:tcPr>
                <w:p w14:paraId="5D18FEF0" w14:textId="77777777" w:rsidR="004B236C" w:rsidRPr="00A720BC" w:rsidRDefault="004B236C" w:rsidP="004B236C">
                  <w:pPr>
                    <w:spacing w:after="16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Goal</w:t>
                  </w:r>
                </w:p>
              </w:tc>
              <w:tc>
                <w:tcPr>
                  <w:tcW w:w="3510" w:type="dxa"/>
                </w:tcPr>
                <w:p w14:paraId="22F91CF3" w14:textId="77777777" w:rsidR="004B236C" w:rsidRPr="00A720BC" w:rsidRDefault="004B236C" w:rsidP="004B236C">
                  <w:pPr>
                    <w:spacing w:after="162"/>
                    <w:rPr>
                      <w:b/>
                      <w:sz w:val="24"/>
                    </w:rPr>
                  </w:pPr>
                </w:p>
              </w:tc>
            </w:tr>
          </w:tbl>
          <w:p w14:paraId="0A5B79BC" w14:textId="77777777" w:rsidR="004B236C" w:rsidRPr="00A720BC" w:rsidRDefault="004B236C" w:rsidP="004B236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065" w:type="dxa"/>
          </w:tcPr>
          <w:p w14:paraId="7259E6C1" w14:textId="77777777" w:rsidR="004B236C" w:rsidRPr="00A720BC" w:rsidRDefault="004B236C" w:rsidP="004B236C">
            <w:pPr>
              <w:pStyle w:val="ListParagraph"/>
              <w:ind w:left="0"/>
              <w:rPr>
                <w:sz w:val="24"/>
              </w:rPr>
            </w:pPr>
            <w:r w:rsidRPr="00A720BC">
              <w:rPr>
                <w:b/>
                <w:sz w:val="24"/>
              </w:rPr>
              <w:t>Minimum</w:t>
            </w:r>
          </w:p>
        </w:tc>
      </w:tr>
      <w:tr w:rsidR="004B236C" w14:paraId="3F604AA2" w14:textId="77777777" w:rsidTr="004B236C">
        <w:trPr>
          <w:trHeight w:val="80"/>
        </w:trPr>
        <w:tc>
          <w:tcPr>
            <w:tcW w:w="6565" w:type="dxa"/>
          </w:tcPr>
          <w:p w14:paraId="7030103E" w14:textId="140C091B" w:rsidR="004B236C" w:rsidRPr="00F42E54" w:rsidRDefault="00F42E54" w:rsidP="004B236C">
            <w:pPr>
              <w:pStyle w:val="ListParagraph"/>
              <w:ind w:left="0"/>
            </w:pPr>
            <w:r w:rsidRPr="00F42E54">
              <w:t xml:space="preserve">Homeowners who are part of a </w:t>
            </w:r>
            <w:r w:rsidR="003027EF">
              <w:t>required h</w:t>
            </w:r>
            <w:r w:rsidRPr="00F42E54">
              <w:t xml:space="preserve">omeowner’s </w:t>
            </w:r>
            <w:r w:rsidR="003027EF">
              <w:t>a</w:t>
            </w:r>
            <w:r w:rsidRPr="00F42E54">
              <w:t>ssociation</w:t>
            </w:r>
          </w:p>
        </w:tc>
        <w:tc>
          <w:tcPr>
            <w:tcW w:w="2065" w:type="dxa"/>
          </w:tcPr>
          <w:p w14:paraId="7EEC03F2" w14:textId="3336D637" w:rsidR="004B236C" w:rsidRPr="00760E9F" w:rsidRDefault="00AC518F" w:rsidP="004B236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6-8</w:t>
            </w:r>
          </w:p>
        </w:tc>
      </w:tr>
      <w:tr w:rsidR="004B236C" w14:paraId="74A9F09D" w14:textId="77777777" w:rsidTr="003826B4">
        <w:tc>
          <w:tcPr>
            <w:tcW w:w="6565" w:type="dxa"/>
            <w:tcBorders>
              <w:bottom w:val="single" w:sz="4" w:space="0" w:color="auto"/>
            </w:tcBorders>
          </w:tcPr>
          <w:p w14:paraId="6C1BFC18" w14:textId="4CD8D0B8" w:rsidR="004B236C" w:rsidRPr="00D73068" w:rsidRDefault="00F42E54" w:rsidP="004B236C">
            <w:pPr>
              <w:rPr>
                <w:color w:val="00B050"/>
              </w:rPr>
            </w:pPr>
            <w:r w:rsidRPr="00F42E54">
              <w:t xml:space="preserve">Homeowners who are part of voluntary </w:t>
            </w:r>
            <w:r w:rsidR="003027EF">
              <w:t xml:space="preserve">homeowner’s </w:t>
            </w:r>
            <w:r w:rsidRPr="00F42E54">
              <w:t>association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8A31D5B" w14:textId="59C4C509" w:rsidR="004B236C" w:rsidRDefault="00AC518F" w:rsidP="004B236C">
            <w:pPr>
              <w:pStyle w:val="ListParagraph"/>
              <w:ind w:left="0"/>
            </w:pPr>
            <w:r>
              <w:t>2-4</w:t>
            </w:r>
          </w:p>
        </w:tc>
      </w:tr>
      <w:tr w:rsidR="004B236C" w14:paraId="6E09CF3F" w14:textId="77777777" w:rsidTr="003826B4"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EF5" w14:textId="4BCCE30C" w:rsidR="004B236C" w:rsidRDefault="008E5BAD" w:rsidP="004B236C">
            <w:r w:rsidRPr="008E5BAD">
              <w:t>Renters in areas with a Homeowner’s Association</w:t>
            </w:r>
            <w:r w:rsidR="00AC518F">
              <w:t xml:space="preserve"> fee or condominium fee</w:t>
            </w:r>
            <w:r w:rsidRPr="008E5BAD"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3AA" w14:textId="6CC7C7ED" w:rsidR="004B236C" w:rsidRDefault="008E5BAD" w:rsidP="004B236C">
            <w:pPr>
              <w:pStyle w:val="ListParagraph"/>
              <w:ind w:left="0"/>
            </w:pPr>
            <w:r>
              <w:t>2</w:t>
            </w:r>
          </w:p>
        </w:tc>
      </w:tr>
    </w:tbl>
    <w:p w14:paraId="00EA5DEC" w14:textId="77777777" w:rsidR="004B236C" w:rsidRDefault="004B236C" w:rsidP="00484998">
      <w:pPr>
        <w:rPr>
          <w:b/>
        </w:rPr>
      </w:pPr>
    </w:p>
    <w:p w14:paraId="202AB318" w14:textId="4CB74908" w:rsidR="00CB10ED" w:rsidRPr="00CB10ED" w:rsidRDefault="008A3F16" w:rsidP="00CB10ED">
      <w:pPr>
        <w:pStyle w:val="Heading3"/>
        <w:numPr>
          <w:ilvl w:val="0"/>
          <w:numId w:val="20"/>
        </w:numPr>
      </w:pPr>
      <w:r>
        <w:t>Proposed Wording</w:t>
      </w:r>
      <w:r w:rsidR="009B7197">
        <w:t xml:space="preserve"> – Paper:</w:t>
      </w:r>
    </w:p>
    <w:p w14:paraId="08EF2BCD" w14:textId="157C99AC" w:rsidR="002A15DA" w:rsidRDefault="00FE2E39" w:rsidP="007F1BD7">
      <w:pPr>
        <w:spacing w:after="120"/>
      </w:pPr>
      <w:r>
        <w:rPr>
          <w:noProof/>
        </w:rPr>
        <w:drawing>
          <wp:inline distT="0" distB="0" distL="0" distR="0" wp14:anchorId="75CCD3F0" wp14:editId="737889C8">
            <wp:extent cx="3113622" cy="3165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9359" cy="31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01C85" w14:textId="371E3F0E" w:rsidR="00704011" w:rsidRDefault="00704011">
      <w:r>
        <w:br w:type="page"/>
      </w:r>
    </w:p>
    <w:p w14:paraId="11AC2FCB" w14:textId="32095B51" w:rsidR="004219EE" w:rsidRDefault="00D73068" w:rsidP="00146677">
      <w:pPr>
        <w:pStyle w:val="Heading1"/>
        <w:numPr>
          <w:ilvl w:val="0"/>
          <w:numId w:val="19"/>
        </w:numPr>
        <w:spacing w:before="360"/>
      </w:pPr>
      <w:r>
        <w:lastRenderedPageBreak/>
        <w:t>Place of Work (PoW</w:t>
      </w:r>
      <w:r w:rsidR="008C25D2">
        <w:t>)</w:t>
      </w:r>
    </w:p>
    <w:p w14:paraId="11AC2FCC" w14:textId="7222B1AD" w:rsidR="004219EE" w:rsidRDefault="004219EE" w:rsidP="00146677">
      <w:pPr>
        <w:pStyle w:val="Heading3"/>
        <w:numPr>
          <w:ilvl w:val="0"/>
          <w:numId w:val="21"/>
        </w:numPr>
        <w:spacing w:before="120"/>
      </w:pPr>
      <w:r>
        <w:t>Research Goals</w:t>
      </w:r>
    </w:p>
    <w:p w14:paraId="48C23B48" w14:textId="2A2BAB29" w:rsidR="006D0464" w:rsidRDefault="00293FE8" w:rsidP="004A5201">
      <w:pPr>
        <w:pStyle w:val="ListParagraph"/>
        <w:numPr>
          <w:ilvl w:val="0"/>
          <w:numId w:val="51"/>
        </w:numPr>
      </w:pPr>
      <w:r>
        <w:t>How easy or difficult is this question for respondents and why?</w:t>
      </w:r>
    </w:p>
    <w:p w14:paraId="00E36118" w14:textId="325DB0A9" w:rsidR="006D0464" w:rsidRDefault="006D0464" w:rsidP="000C50AC">
      <w:pPr>
        <w:pStyle w:val="ListParagraph"/>
        <w:numPr>
          <w:ilvl w:val="0"/>
          <w:numId w:val="51"/>
        </w:numPr>
      </w:pPr>
      <w:r>
        <w:t>Are respondents clear about whether or not their workplace location is inside the limits of a city or town?</w:t>
      </w:r>
    </w:p>
    <w:p w14:paraId="4F4F03AF" w14:textId="309899F2" w:rsidR="006D0464" w:rsidRDefault="006D0464" w:rsidP="000C50AC">
      <w:pPr>
        <w:pStyle w:val="ListParagraph"/>
        <w:numPr>
          <w:ilvl w:val="0"/>
          <w:numId w:val="51"/>
        </w:numPr>
      </w:pPr>
      <w:r>
        <w:t>For respondents with no obvious fixed workplace location, what do they consider to be their primary workplace location?</w:t>
      </w:r>
    </w:p>
    <w:p w14:paraId="695699A6" w14:textId="2B69A127" w:rsidR="006D0464" w:rsidRDefault="006D0464" w:rsidP="000C50AC">
      <w:pPr>
        <w:pStyle w:val="ListParagraph"/>
        <w:numPr>
          <w:ilvl w:val="0"/>
          <w:numId w:val="51"/>
        </w:numPr>
      </w:pPr>
      <w:r>
        <w:t>For respondents who</w:t>
      </w:r>
      <w:r w:rsidR="00666A6F">
        <w:t xml:space="preserve"> have a fixed location, but</w:t>
      </w:r>
      <w:r>
        <w:t xml:space="preserve"> do not know their workplace address, how do they identify the location of their workplace? Does adding ‘landmark’ to the instructions provide a useful additional option for respondents?</w:t>
      </w:r>
    </w:p>
    <w:p w14:paraId="7CAC18A0" w14:textId="76F1EE2D" w:rsidR="008A7653" w:rsidRPr="00704011" w:rsidRDefault="008A7653" w:rsidP="000C50AC">
      <w:pPr>
        <w:pStyle w:val="ListParagraph"/>
        <w:numPr>
          <w:ilvl w:val="0"/>
          <w:numId w:val="51"/>
        </w:numPr>
      </w:pPr>
      <w:r w:rsidRPr="00256CCD">
        <w:rPr>
          <w:rFonts w:cs="Arial"/>
        </w:rPr>
        <w:t xml:space="preserve">Does the work address given in response to Question 31 match the work location the respondent identifies </w:t>
      </w:r>
      <w:r w:rsidR="004A5201">
        <w:rPr>
          <w:rFonts w:cs="Arial"/>
        </w:rPr>
        <w:t>in later probing (using</w:t>
      </w:r>
      <w:r w:rsidRPr="00256CCD">
        <w:rPr>
          <w:rFonts w:cs="Arial"/>
        </w:rPr>
        <w:t xml:space="preserve"> Google Maps</w:t>
      </w:r>
      <w:r w:rsidR="004A5201">
        <w:rPr>
          <w:rFonts w:cs="Arial"/>
        </w:rPr>
        <w:t xml:space="preserve"> or other probes)</w:t>
      </w:r>
      <w:r w:rsidRPr="00256CCD">
        <w:rPr>
          <w:rFonts w:cs="Arial"/>
        </w:rPr>
        <w:t>?</w:t>
      </w:r>
    </w:p>
    <w:p w14:paraId="04CEAD19" w14:textId="77777777" w:rsidR="0036139A" w:rsidRPr="000931B9" w:rsidRDefault="0036139A" w:rsidP="0036139A">
      <w:pPr>
        <w:pStyle w:val="ListParagraph"/>
        <w:spacing w:after="0"/>
        <w:rPr>
          <w:sz w:val="6"/>
        </w:rPr>
      </w:pPr>
    </w:p>
    <w:p w14:paraId="4D6269F6" w14:textId="09BD3667" w:rsidR="00865335" w:rsidRPr="00146677" w:rsidRDefault="00865335" w:rsidP="00865335">
      <w:pPr>
        <w:spacing w:after="0"/>
        <w:rPr>
          <w:sz w:val="10"/>
        </w:rPr>
      </w:pPr>
    </w:p>
    <w:p w14:paraId="11AC2FD2" w14:textId="27220FA0" w:rsidR="004219EE" w:rsidRDefault="004219EE" w:rsidP="00C73F79">
      <w:pPr>
        <w:pStyle w:val="Heading3"/>
        <w:numPr>
          <w:ilvl w:val="0"/>
          <w:numId w:val="21"/>
        </w:numPr>
        <w:spacing w:before="0" w:after="120"/>
      </w:pPr>
      <w:r>
        <w:t>Recruiting Requirements</w:t>
      </w:r>
    </w:p>
    <w:p w14:paraId="481D63FE" w14:textId="30A90F6C" w:rsidR="00044843" w:rsidRDefault="00044843" w:rsidP="001A21D3">
      <w:pPr>
        <w:pStyle w:val="ListParagraph"/>
        <w:numPr>
          <w:ilvl w:val="0"/>
          <w:numId w:val="52"/>
        </w:numPr>
      </w:pPr>
      <w:r>
        <w:t>Employed people who work at home</w:t>
      </w:r>
      <w:r w:rsidR="004A5201">
        <w:t>.</w:t>
      </w:r>
    </w:p>
    <w:p w14:paraId="33852C02" w14:textId="3EAA4556" w:rsidR="00044843" w:rsidRDefault="00044843" w:rsidP="001A21D3">
      <w:pPr>
        <w:pStyle w:val="ListParagraph"/>
        <w:numPr>
          <w:ilvl w:val="0"/>
          <w:numId w:val="52"/>
        </w:numPr>
      </w:pPr>
      <w:r>
        <w:t>Employed people with atypical workplace locations (e.g. coworking spaces) or unclear or multiple workplace locations (e.g. Uber/Lyft drivers, truck drivers, operators of p</w:t>
      </w:r>
      <w:r w:rsidR="004A5201">
        <w:t xml:space="preserve">ublic transportation, construction or home repair workers, </w:t>
      </w:r>
      <w:r>
        <w:t>real estate agents, etc.)</w:t>
      </w:r>
      <w:r w:rsidR="004A5201">
        <w:t xml:space="preserve">, </w:t>
      </w:r>
    </w:p>
    <w:p w14:paraId="0341CE0E" w14:textId="6BE3118C" w:rsidR="00044843" w:rsidRDefault="00044843" w:rsidP="001A21D3">
      <w:pPr>
        <w:pStyle w:val="ListParagraph"/>
        <w:numPr>
          <w:ilvl w:val="0"/>
          <w:numId w:val="52"/>
        </w:numPr>
      </w:pPr>
      <w:r>
        <w:t xml:space="preserve">Employed people </w:t>
      </w:r>
      <w:r w:rsidR="00E46A8D">
        <w:t xml:space="preserve">in a </w:t>
      </w:r>
      <w:r>
        <w:t>standard</w:t>
      </w:r>
      <w:r w:rsidR="00E46A8D">
        <w:t xml:space="preserve"> working situation with fixed location</w:t>
      </w:r>
      <w:r w:rsidR="004A5201">
        <w:t>.</w:t>
      </w:r>
    </w:p>
    <w:p w14:paraId="18689D9C" w14:textId="371227E3" w:rsidR="00BA1CBA" w:rsidRDefault="00BA1CBA" w:rsidP="001A21D3">
      <w:pPr>
        <w:pStyle w:val="ListParagraph"/>
        <w:numPr>
          <w:ilvl w:val="0"/>
          <w:numId w:val="52"/>
        </w:numPr>
      </w:pPr>
      <w:r>
        <w:t>Employed people who work outside of DC in a location whose “city limits” may be more ambiguous</w:t>
      </w:r>
      <w:r w:rsidR="004A5201">
        <w:t>.</w:t>
      </w:r>
    </w:p>
    <w:p w14:paraId="4893C6F3" w14:textId="1791CCFA" w:rsidR="004A5201" w:rsidRDefault="004A5201" w:rsidP="009F3332">
      <w:pPr>
        <w:pStyle w:val="ListParagraph"/>
        <w:numPr>
          <w:ilvl w:val="0"/>
          <w:numId w:val="52"/>
        </w:numPr>
      </w:pPr>
      <w:r>
        <w:t>Households with more than one person who works outside the home are desirable in order to study proxy reporting; however, recruitment minimums below refer only to the primary respondent and not other household members reported by proxy.</w:t>
      </w:r>
    </w:p>
    <w:p w14:paraId="4F71482B" w14:textId="4A09FAF8" w:rsidR="009F3332" w:rsidRDefault="009F3332" w:rsidP="009F3332">
      <w:pPr>
        <w:pStyle w:val="ListParagraph"/>
        <w:numPr>
          <w:ilvl w:val="0"/>
          <w:numId w:val="52"/>
        </w:numPr>
      </w:pPr>
      <w:r>
        <w:t>A respondent may meet more than one of the below goals, therefore they add up to more than 12 people.</w:t>
      </w:r>
    </w:p>
    <w:p w14:paraId="7BEDE9A3" w14:textId="77777777" w:rsidR="009F3332" w:rsidRPr="00044843" w:rsidRDefault="009F3332" w:rsidP="009F3332">
      <w:pPr>
        <w:pStyle w:val="ListParagraph"/>
        <w:ind w:left="1080"/>
      </w:pPr>
    </w:p>
    <w:p w14:paraId="0EC488E3" w14:textId="5B94FC21" w:rsidR="005F02FC" w:rsidRPr="00674E47" w:rsidRDefault="005F02FC" w:rsidP="009A0E5C">
      <w:pPr>
        <w:spacing w:before="120" w:after="120"/>
        <w:ind w:firstLine="720"/>
        <w:rPr>
          <w:b/>
        </w:rPr>
      </w:pPr>
      <w:r w:rsidRPr="00674E47">
        <w:rPr>
          <w:b/>
        </w:rPr>
        <w:t>Tabl</w:t>
      </w:r>
      <w:r w:rsidR="008C6A10">
        <w:rPr>
          <w:b/>
        </w:rPr>
        <w:t>e 2</w:t>
      </w:r>
      <w:r w:rsidR="00072CB4">
        <w:rPr>
          <w:b/>
        </w:rPr>
        <w:t>. Recruitment Goals</w:t>
      </w:r>
      <w:r>
        <w:rPr>
          <w:b/>
        </w:rPr>
        <w:t xml:space="preserve"> </w:t>
      </w:r>
      <w:r w:rsidR="00D73068">
        <w:rPr>
          <w:b/>
        </w:rPr>
        <w:t>for PoW</w:t>
      </w:r>
    </w:p>
    <w:p w14:paraId="3E23D722" w14:textId="77777777" w:rsidR="00384C80" w:rsidRDefault="00384C80" w:rsidP="000A3EED">
      <w:pPr>
        <w:pStyle w:val="ListParagraph"/>
        <w:spacing w:after="120"/>
        <w:sectPr w:rsidR="00384C80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95"/>
        <w:gridCol w:w="1435"/>
      </w:tblGrid>
      <w:tr w:rsidR="00991EF4" w14:paraId="79FB7276" w14:textId="77777777" w:rsidTr="00716BC8">
        <w:trPr>
          <w:trHeight w:val="144"/>
        </w:trPr>
        <w:tc>
          <w:tcPr>
            <w:tcW w:w="71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13"/>
              <w:gridCol w:w="2966"/>
            </w:tblGrid>
            <w:tr w:rsidR="00991EF4" w:rsidRPr="00A720BC" w14:paraId="1EB8DE51" w14:textId="77777777" w:rsidTr="004575F2">
              <w:trPr>
                <w:trHeight w:val="74"/>
              </w:trPr>
              <w:tc>
                <w:tcPr>
                  <w:tcW w:w="4675" w:type="dxa"/>
                </w:tcPr>
                <w:p w14:paraId="11B181CD" w14:textId="7EE9E5E3" w:rsidR="00991EF4" w:rsidRPr="00A720BC" w:rsidRDefault="00D73068" w:rsidP="000954D8">
                  <w:pPr>
                    <w:spacing w:after="16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Goal</w:t>
                  </w:r>
                </w:p>
              </w:tc>
              <w:tc>
                <w:tcPr>
                  <w:tcW w:w="3510" w:type="dxa"/>
                </w:tcPr>
                <w:p w14:paraId="61CD5EC0" w14:textId="77777777" w:rsidR="00991EF4" w:rsidRPr="00A720BC" w:rsidRDefault="00991EF4" w:rsidP="000954D8">
                  <w:pPr>
                    <w:spacing w:after="162"/>
                    <w:rPr>
                      <w:b/>
                      <w:sz w:val="24"/>
                    </w:rPr>
                  </w:pPr>
                </w:p>
              </w:tc>
            </w:tr>
          </w:tbl>
          <w:p w14:paraId="353598DA" w14:textId="77777777" w:rsidR="00991EF4" w:rsidRPr="00A720BC" w:rsidRDefault="00991EF4" w:rsidP="000954D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14:paraId="6435AB59" w14:textId="4D800223" w:rsidR="00991EF4" w:rsidRPr="00A720BC" w:rsidRDefault="00A720BC" w:rsidP="00A720BC">
            <w:pPr>
              <w:pStyle w:val="ListParagraph"/>
              <w:ind w:left="0"/>
              <w:rPr>
                <w:sz w:val="24"/>
              </w:rPr>
            </w:pPr>
            <w:r w:rsidRPr="00A720BC">
              <w:rPr>
                <w:b/>
                <w:sz w:val="24"/>
              </w:rPr>
              <w:t>Minimum</w:t>
            </w:r>
          </w:p>
        </w:tc>
      </w:tr>
      <w:tr w:rsidR="00991EF4" w14:paraId="709E96D5" w14:textId="77777777" w:rsidTr="00716BC8">
        <w:trPr>
          <w:trHeight w:val="80"/>
        </w:trPr>
        <w:tc>
          <w:tcPr>
            <w:tcW w:w="7195" w:type="dxa"/>
          </w:tcPr>
          <w:p w14:paraId="3E62FFBF" w14:textId="6A14779A" w:rsidR="00991EF4" w:rsidRPr="004A5201" w:rsidRDefault="00044843" w:rsidP="004A5201">
            <w:r>
              <w:t>E</w:t>
            </w:r>
            <w:r w:rsidR="004A5201">
              <w:t>mployed people who work at home</w:t>
            </w:r>
          </w:p>
        </w:tc>
        <w:tc>
          <w:tcPr>
            <w:tcW w:w="1435" w:type="dxa"/>
          </w:tcPr>
          <w:p w14:paraId="76FA04FF" w14:textId="6C3B9C35" w:rsidR="00991EF4" w:rsidRPr="00760E9F" w:rsidRDefault="00044843" w:rsidP="000954D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1-2</w:t>
            </w:r>
          </w:p>
        </w:tc>
      </w:tr>
      <w:tr w:rsidR="00991EF4" w14:paraId="5B7C8A4E" w14:textId="77777777" w:rsidTr="00716BC8">
        <w:tc>
          <w:tcPr>
            <w:tcW w:w="7195" w:type="dxa"/>
          </w:tcPr>
          <w:p w14:paraId="715EC387" w14:textId="0F614B5C" w:rsidR="00991EF4" w:rsidRPr="00D73068" w:rsidRDefault="00044843" w:rsidP="002D79F8">
            <w:pPr>
              <w:rPr>
                <w:color w:val="00B050"/>
              </w:rPr>
            </w:pPr>
            <w:r>
              <w:t xml:space="preserve">Employed people with atypical workplace locations (e.g. coworking spaces) or unclear or multiple workplace locations (e.g. Uber/Lyft drivers, truck drivers, operators of public transportation, </w:t>
            </w:r>
            <w:r w:rsidR="002D79F8">
              <w:t>construction or home repair workers</w:t>
            </w:r>
            <w:r>
              <w:t>, real estate agents, etc.)</w:t>
            </w:r>
          </w:p>
        </w:tc>
        <w:tc>
          <w:tcPr>
            <w:tcW w:w="1435" w:type="dxa"/>
          </w:tcPr>
          <w:p w14:paraId="5B801398" w14:textId="7E09ED3E" w:rsidR="00991EF4" w:rsidRDefault="00044843" w:rsidP="000954D8">
            <w:pPr>
              <w:pStyle w:val="ListParagraph"/>
              <w:ind w:left="0"/>
            </w:pPr>
            <w:r>
              <w:t>3-4</w:t>
            </w:r>
          </w:p>
        </w:tc>
      </w:tr>
      <w:tr w:rsidR="00044843" w14:paraId="23F6A904" w14:textId="77777777" w:rsidTr="00716BC8">
        <w:tc>
          <w:tcPr>
            <w:tcW w:w="7195" w:type="dxa"/>
          </w:tcPr>
          <w:p w14:paraId="557FDC5F" w14:textId="27D1536A" w:rsidR="00044843" w:rsidRDefault="00044843" w:rsidP="00E46A8D">
            <w:r>
              <w:t xml:space="preserve">Employed people </w:t>
            </w:r>
            <w:r w:rsidR="00E46A8D">
              <w:t xml:space="preserve">in </w:t>
            </w:r>
            <w:r w:rsidR="00256CCD">
              <w:t>a standard working situation with fixed location</w:t>
            </w:r>
          </w:p>
        </w:tc>
        <w:tc>
          <w:tcPr>
            <w:tcW w:w="1435" w:type="dxa"/>
          </w:tcPr>
          <w:p w14:paraId="253601FA" w14:textId="2294CA5C" w:rsidR="007F78F8" w:rsidRDefault="002D79F8" w:rsidP="00044843">
            <w:pPr>
              <w:pStyle w:val="ListParagraph"/>
              <w:ind w:left="0"/>
            </w:pPr>
            <w:r>
              <w:t>5</w:t>
            </w:r>
            <w:r w:rsidR="00044843">
              <w:t>-8</w:t>
            </w:r>
          </w:p>
        </w:tc>
      </w:tr>
      <w:tr w:rsidR="007F78F8" w14:paraId="47A3DEFA" w14:textId="77777777" w:rsidTr="00716BC8">
        <w:tc>
          <w:tcPr>
            <w:tcW w:w="7195" w:type="dxa"/>
          </w:tcPr>
          <w:p w14:paraId="100A8927" w14:textId="1AF96302" w:rsidR="007F78F8" w:rsidRDefault="00CD4E34" w:rsidP="00E46A8D">
            <w:r>
              <w:t xml:space="preserve">Employed </w:t>
            </w:r>
            <w:r w:rsidR="00B959F2">
              <w:t>people who work outside of DC</w:t>
            </w:r>
            <w:r w:rsidR="002D79F8">
              <w:t xml:space="preserve"> city limits</w:t>
            </w:r>
          </w:p>
        </w:tc>
        <w:tc>
          <w:tcPr>
            <w:tcW w:w="1435" w:type="dxa"/>
          </w:tcPr>
          <w:p w14:paraId="7F3C4EB1" w14:textId="4123FF44" w:rsidR="007F78F8" w:rsidRDefault="00B559A8" w:rsidP="00044843">
            <w:pPr>
              <w:pStyle w:val="ListParagraph"/>
              <w:ind w:left="0"/>
            </w:pPr>
            <w:r>
              <w:t>4</w:t>
            </w:r>
            <w:r w:rsidR="00CD4E34">
              <w:t>-5</w:t>
            </w:r>
          </w:p>
        </w:tc>
      </w:tr>
    </w:tbl>
    <w:p w14:paraId="1B60801A" w14:textId="1FF8D64B" w:rsidR="00545796" w:rsidRDefault="00545796" w:rsidP="00545796">
      <w:pPr>
        <w:pStyle w:val="Heading3"/>
        <w:numPr>
          <w:ilvl w:val="0"/>
          <w:numId w:val="21"/>
        </w:numPr>
      </w:pPr>
      <w:r>
        <w:t>Proposed Wording – Paper:</w:t>
      </w:r>
    </w:p>
    <w:p w14:paraId="601F1612" w14:textId="77777777" w:rsidR="00545796" w:rsidRDefault="00545796" w:rsidP="00545796">
      <w:r>
        <w:rPr>
          <w:noProof/>
        </w:rPr>
        <w:drawing>
          <wp:inline distT="0" distB="0" distL="0" distR="0" wp14:anchorId="239EAC53" wp14:editId="1945A254">
            <wp:extent cx="2955851" cy="45614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9789" cy="45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713082" wp14:editId="545EA359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27432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32E56" w14:textId="77777777" w:rsidR="00E41815" w:rsidRDefault="00E41815" w:rsidP="00545796">
                            <w:pPr>
                              <w:spacing w:after="164"/>
                            </w:pPr>
                            <w:r>
                              <w:t>The instruction under “Address” are new:</w:t>
                            </w:r>
                          </w:p>
                          <w:p w14:paraId="7C455A5A" w14:textId="77777777" w:rsidR="00E41815" w:rsidRDefault="00E41815" w:rsidP="00545796">
                            <w:pPr>
                              <w:spacing w:after="164"/>
                              <w:rPr>
                                <w:i/>
                              </w:rPr>
                            </w:pPr>
                            <w:r>
                              <w:t>NEW: “</w:t>
                            </w:r>
                            <w:r w:rsidRPr="006D68B0">
                              <w:rPr>
                                <w:i/>
                              </w:rPr>
                              <w:t>If the exact address is unknown, describe the location using a building name, a landmark, or the nearest street or intersection.”</w:t>
                            </w:r>
                          </w:p>
                          <w:p w14:paraId="0BA828FB" w14:textId="77777777" w:rsidR="00E41815" w:rsidRDefault="00E41815" w:rsidP="00545796">
                            <w:pPr>
                              <w:spacing w:after="164"/>
                              <w:rPr>
                                <w:i/>
                              </w:rPr>
                            </w:pPr>
                          </w:p>
                          <w:p w14:paraId="4D38E971" w14:textId="77777777" w:rsidR="00E41815" w:rsidRPr="00316DE4" w:rsidRDefault="00E41815" w:rsidP="00545796">
                            <w:pPr>
                              <w:spacing w:after="16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OLD: “If the address is not known, provide a street name, intersection, building name, or landmark that describes the location.”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8pt;margin-top:30.15pt;width:3in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q5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gs36LglHD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">
                <v:textbox style="mso-fit-shape-to-text:t">
                  <w:txbxContent>
                    <w:p w14:paraId="30F32E56" w14:textId="77777777" w:rsidR="00E41815" w:rsidRDefault="00E41815" w:rsidP="00545796">
                      <w:pPr>
                        <w:spacing w:after="164"/>
                      </w:pPr>
                      <w:r>
                        <w:t>The instruction under “Address” are new:</w:t>
                      </w:r>
                    </w:p>
                    <w:p w14:paraId="7C455A5A" w14:textId="77777777" w:rsidR="00E41815" w:rsidRDefault="00E41815" w:rsidP="00545796">
                      <w:pPr>
                        <w:spacing w:after="164"/>
                        <w:rPr>
                          <w:i/>
                        </w:rPr>
                      </w:pPr>
                      <w:r>
                        <w:t>NEW: “</w:t>
                      </w:r>
                      <w:r w:rsidRPr="006D68B0">
                        <w:rPr>
                          <w:i/>
                        </w:rPr>
                        <w:t>If the exact address is unknown, describe the location using a building name, a landmark, or the nearest street or intersection.”</w:t>
                      </w:r>
                    </w:p>
                    <w:p w14:paraId="0BA828FB" w14:textId="77777777" w:rsidR="00E41815" w:rsidRDefault="00E41815" w:rsidP="00545796">
                      <w:pPr>
                        <w:spacing w:after="164"/>
                        <w:rPr>
                          <w:i/>
                        </w:rPr>
                      </w:pPr>
                    </w:p>
                    <w:p w14:paraId="4D38E971" w14:textId="77777777" w:rsidR="00E41815" w:rsidRPr="00316DE4" w:rsidRDefault="00E41815" w:rsidP="00545796">
                      <w:pPr>
                        <w:spacing w:after="16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OLD: “If the address is not known, provide a street name, intersection, building name, or landmark that describes the location.”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DC16A0" w14:textId="38D86E18" w:rsidR="00B33C36" w:rsidRDefault="00B33C36" w:rsidP="00716BC8"/>
    <w:sectPr w:rsidR="00B33C36" w:rsidSect="00384C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41B92" w14:textId="77777777" w:rsidR="00E41815" w:rsidRDefault="00E41815" w:rsidP="00FE601A">
      <w:pPr>
        <w:spacing w:after="0" w:line="240" w:lineRule="auto"/>
      </w:pPr>
      <w:r>
        <w:separator/>
      </w:r>
    </w:p>
  </w:endnote>
  <w:endnote w:type="continuationSeparator" w:id="0">
    <w:p w14:paraId="3351A897" w14:textId="77777777" w:rsidR="00E41815" w:rsidRDefault="00E41815" w:rsidP="00FE601A">
      <w:pPr>
        <w:spacing w:after="0" w:line="240" w:lineRule="auto"/>
      </w:pPr>
      <w:r>
        <w:continuationSeparator/>
      </w:r>
    </w:p>
  </w:endnote>
  <w:endnote w:type="continuationNotice" w:id="1">
    <w:p w14:paraId="282ECE1F" w14:textId="77777777" w:rsidR="00E41815" w:rsidRDefault="00E41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614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5ADB8" w14:textId="49480075" w:rsidR="00E41815" w:rsidRDefault="00E418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42A09" w14:textId="77777777" w:rsidR="00E41815" w:rsidRDefault="00E41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A0248" w14:textId="77777777" w:rsidR="00E41815" w:rsidRDefault="00E41815" w:rsidP="00FE601A">
      <w:pPr>
        <w:spacing w:after="0" w:line="240" w:lineRule="auto"/>
      </w:pPr>
      <w:r>
        <w:separator/>
      </w:r>
    </w:p>
  </w:footnote>
  <w:footnote w:type="continuationSeparator" w:id="0">
    <w:p w14:paraId="79766149" w14:textId="77777777" w:rsidR="00E41815" w:rsidRDefault="00E41815" w:rsidP="00FE601A">
      <w:pPr>
        <w:spacing w:after="0" w:line="240" w:lineRule="auto"/>
      </w:pPr>
      <w:r>
        <w:continuationSeparator/>
      </w:r>
    </w:p>
  </w:footnote>
  <w:footnote w:type="continuationNotice" w:id="1">
    <w:p w14:paraId="22210E82" w14:textId="77777777" w:rsidR="00E41815" w:rsidRDefault="00E418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45C"/>
    <w:multiLevelType w:val="hybridMultilevel"/>
    <w:tmpl w:val="CAEE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00231E">
      <w:start w:val="8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0BB"/>
    <w:multiLevelType w:val="hybridMultilevel"/>
    <w:tmpl w:val="81BC7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74629"/>
    <w:multiLevelType w:val="hybridMultilevel"/>
    <w:tmpl w:val="C4DA84E8"/>
    <w:lvl w:ilvl="0" w:tplc="886AC36E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">
    <w:nsid w:val="064D7235"/>
    <w:multiLevelType w:val="hybridMultilevel"/>
    <w:tmpl w:val="46C66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540295"/>
    <w:multiLevelType w:val="hybridMultilevel"/>
    <w:tmpl w:val="78FE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3172E"/>
    <w:multiLevelType w:val="hybridMultilevel"/>
    <w:tmpl w:val="0F2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24A0"/>
    <w:multiLevelType w:val="hybridMultilevel"/>
    <w:tmpl w:val="4B323A2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F2795"/>
    <w:multiLevelType w:val="hybridMultilevel"/>
    <w:tmpl w:val="120833EA"/>
    <w:lvl w:ilvl="0" w:tplc="191E1B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24633"/>
    <w:multiLevelType w:val="hybridMultilevel"/>
    <w:tmpl w:val="DE2A7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B72743"/>
    <w:multiLevelType w:val="hybridMultilevel"/>
    <w:tmpl w:val="48786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C67FD"/>
    <w:multiLevelType w:val="hybridMultilevel"/>
    <w:tmpl w:val="A5B24D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3C5F7A"/>
    <w:multiLevelType w:val="hybridMultilevel"/>
    <w:tmpl w:val="07083366"/>
    <w:lvl w:ilvl="0" w:tplc="EE98E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83C4D"/>
    <w:multiLevelType w:val="hybridMultilevel"/>
    <w:tmpl w:val="25386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22431"/>
    <w:multiLevelType w:val="hybridMultilevel"/>
    <w:tmpl w:val="7AB604D0"/>
    <w:lvl w:ilvl="0" w:tplc="3642ECB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4">
    <w:nsid w:val="179F771E"/>
    <w:multiLevelType w:val="hybridMultilevel"/>
    <w:tmpl w:val="156AEE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91886"/>
    <w:multiLevelType w:val="hybridMultilevel"/>
    <w:tmpl w:val="173A4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8D42DC"/>
    <w:multiLevelType w:val="hybridMultilevel"/>
    <w:tmpl w:val="623C2C92"/>
    <w:lvl w:ilvl="0" w:tplc="49966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314116"/>
    <w:multiLevelType w:val="hybridMultilevel"/>
    <w:tmpl w:val="AD7038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AD5758"/>
    <w:multiLevelType w:val="hybridMultilevel"/>
    <w:tmpl w:val="206AC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112041"/>
    <w:multiLevelType w:val="hybridMultilevel"/>
    <w:tmpl w:val="E3C4943E"/>
    <w:lvl w:ilvl="0" w:tplc="89B0B470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D751B3"/>
    <w:multiLevelType w:val="hybridMultilevel"/>
    <w:tmpl w:val="E48ED9B2"/>
    <w:lvl w:ilvl="0" w:tplc="2988D55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2B52CA"/>
    <w:multiLevelType w:val="hybridMultilevel"/>
    <w:tmpl w:val="AD7AD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0069F"/>
    <w:multiLevelType w:val="multilevel"/>
    <w:tmpl w:val="46B282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020B9"/>
    <w:multiLevelType w:val="hybridMultilevel"/>
    <w:tmpl w:val="024C7B14"/>
    <w:lvl w:ilvl="0" w:tplc="36688490"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AB756B"/>
    <w:multiLevelType w:val="hybridMultilevel"/>
    <w:tmpl w:val="A444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D793F"/>
    <w:multiLevelType w:val="hybridMultilevel"/>
    <w:tmpl w:val="8C10B70A"/>
    <w:lvl w:ilvl="0" w:tplc="8DF226D8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050C5B"/>
    <w:multiLevelType w:val="hybridMultilevel"/>
    <w:tmpl w:val="5530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0E4EC1"/>
    <w:multiLevelType w:val="hybridMultilevel"/>
    <w:tmpl w:val="FA0A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B653CE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1880948">
      <w:start w:val="6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E48E0"/>
    <w:multiLevelType w:val="hybridMultilevel"/>
    <w:tmpl w:val="105E2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D002D3"/>
    <w:multiLevelType w:val="hybridMultilevel"/>
    <w:tmpl w:val="EEDC0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E504039"/>
    <w:multiLevelType w:val="hybridMultilevel"/>
    <w:tmpl w:val="136EAF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42A3E47"/>
    <w:multiLevelType w:val="hybridMultilevel"/>
    <w:tmpl w:val="EED63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E82824"/>
    <w:multiLevelType w:val="hybridMultilevel"/>
    <w:tmpl w:val="F7922AE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12690"/>
    <w:multiLevelType w:val="hybridMultilevel"/>
    <w:tmpl w:val="1F1A73BA"/>
    <w:lvl w:ilvl="0" w:tplc="DB3289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3A1410"/>
    <w:multiLevelType w:val="hybridMultilevel"/>
    <w:tmpl w:val="A6DCF2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CA9370D"/>
    <w:multiLevelType w:val="hybridMultilevel"/>
    <w:tmpl w:val="10C6DA90"/>
    <w:lvl w:ilvl="0" w:tplc="95207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E91F3E"/>
    <w:multiLevelType w:val="hybridMultilevel"/>
    <w:tmpl w:val="BF6E7DDE"/>
    <w:lvl w:ilvl="0" w:tplc="7534B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536F0B"/>
    <w:multiLevelType w:val="multilevel"/>
    <w:tmpl w:val="C7A217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3A07876"/>
    <w:multiLevelType w:val="hybridMultilevel"/>
    <w:tmpl w:val="88362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282B48"/>
    <w:multiLevelType w:val="hybridMultilevel"/>
    <w:tmpl w:val="78A4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8A023A"/>
    <w:multiLevelType w:val="hybridMultilevel"/>
    <w:tmpl w:val="42E6EA72"/>
    <w:lvl w:ilvl="0" w:tplc="49966798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41">
    <w:nsid w:val="5C420E43"/>
    <w:multiLevelType w:val="hybridMultilevel"/>
    <w:tmpl w:val="B986F3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E1817F8"/>
    <w:multiLevelType w:val="hybridMultilevel"/>
    <w:tmpl w:val="F0D474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F104227"/>
    <w:multiLevelType w:val="hybridMultilevel"/>
    <w:tmpl w:val="375A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A039C8"/>
    <w:multiLevelType w:val="hybridMultilevel"/>
    <w:tmpl w:val="C85AC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0847773"/>
    <w:multiLevelType w:val="hybridMultilevel"/>
    <w:tmpl w:val="739A7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181663A"/>
    <w:multiLevelType w:val="hybridMultilevel"/>
    <w:tmpl w:val="48786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A71D63"/>
    <w:multiLevelType w:val="hybridMultilevel"/>
    <w:tmpl w:val="0EE4A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23029DE"/>
    <w:multiLevelType w:val="hybridMultilevel"/>
    <w:tmpl w:val="C408F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30D4841"/>
    <w:multiLevelType w:val="hybridMultilevel"/>
    <w:tmpl w:val="5976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F67F14"/>
    <w:multiLevelType w:val="hybridMultilevel"/>
    <w:tmpl w:val="0102F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C71FDD"/>
    <w:multiLevelType w:val="hybridMultilevel"/>
    <w:tmpl w:val="57CEDF2E"/>
    <w:lvl w:ilvl="0" w:tplc="10B2B99E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130F1E"/>
    <w:multiLevelType w:val="hybridMultilevel"/>
    <w:tmpl w:val="D88899A8"/>
    <w:lvl w:ilvl="0" w:tplc="4F72518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3">
    <w:nsid w:val="727E1023"/>
    <w:multiLevelType w:val="hybridMultilevel"/>
    <w:tmpl w:val="9D485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D93EE1"/>
    <w:multiLevelType w:val="hybridMultilevel"/>
    <w:tmpl w:val="F7922AE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3520E3"/>
    <w:multiLevelType w:val="hybridMultilevel"/>
    <w:tmpl w:val="CE2E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6A0E14"/>
    <w:multiLevelType w:val="hybridMultilevel"/>
    <w:tmpl w:val="C5B65CF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79279F7"/>
    <w:multiLevelType w:val="hybridMultilevel"/>
    <w:tmpl w:val="7C6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B124197"/>
    <w:multiLevelType w:val="hybridMultilevel"/>
    <w:tmpl w:val="10C6DA90"/>
    <w:lvl w:ilvl="0" w:tplc="95207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53"/>
  </w:num>
  <w:num w:numId="4">
    <w:abstractNumId w:val="14"/>
  </w:num>
  <w:num w:numId="5">
    <w:abstractNumId w:val="33"/>
  </w:num>
  <w:num w:numId="6">
    <w:abstractNumId w:val="23"/>
  </w:num>
  <w:num w:numId="7">
    <w:abstractNumId w:val="57"/>
  </w:num>
  <w:num w:numId="8">
    <w:abstractNumId w:val="43"/>
  </w:num>
  <w:num w:numId="9">
    <w:abstractNumId w:val="19"/>
  </w:num>
  <w:num w:numId="10">
    <w:abstractNumId w:val="25"/>
  </w:num>
  <w:num w:numId="11">
    <w:abstractNumId w:val="51"/>
  </w:num>
  <w:num w:numId="12">
    <w:abstractNumId w:val="0"/>
  </w:num>
  <w:num w:numId="13">
    <w:abstractNumId w:val="12"/>
  </w:num>
  <w:num w:numId="14">
    <w:abstractNumId w:val="35"/>
  </w:num>
  <w:num w:numId="15">
    <w:abstractNumId w:val="27"/>
  </w:num>
  <w:num w:numId="16">
    <w:abstractNumId w:val="49"/>
  </w:num>
  <w:num w:numId="17">
    <w:abstractNumId w:val="18"/>
  </w:num>
  <w:num w:numId="18">
    <w:abstractNumId w:val="11"/>
  </w:num>
  <w:num w:numId="19">
    <w:abstractNumId w:val="6"/>
  </w:num>
  <w:num w:numId="20">
    <w:abstractNumId w:val="21"/>
  </w:num>
  <w:num w:numId="21">
    <w:abstractNumId w:val="32"/>
  </w:num>
  <w:num w:numId="22">
    <w:abstractNumId w:val="8"/>
  </w:num>
  <w:num w:numId="23">
    <w:abstractNumId w:val="31"/>
  </w:num>
  <w:num w:numId="24">
    <w:abstractNumId w:val="56"/>
  </w:num>
  <w:num w:numId="25">
    <w:abstractNumId w:val="10"/>
  </w:num>
  <w:num w:numId="26">
    <w:abstractNumId w:val="20"/>
  </w:num>
  <w:num w:numId="27">
    <w:abstractNumId w:val="36"/>
  </w:num>
  <w:num w:numId="28">
    <w:abstractNumId w:val="37"/>
  </w:num>
  <w:num w:numId="29">
    <w:abstractNumId w:val="55"/>
  </w:num>
  <w:num w:numId="30">
    <w:abstractNumId w:val="22"/>
  </w:num>
  <w:num w:numId="31">
    <w:abstractNumId w:val="17"/>
  </w:num>
  <w:num w:numId="32">
    <w:abstractNumId w:val="48"/>
  </w:num>
  <w:num w:numId="33">
    <w:abstractNumId w:val="1"/>
  </w:num>
  <w:num w:numId="34">
    <w:abstractNumId w:val="42"/>
  </w:num>
  <w:num w:numId="35">
    <w:abstractNumId w:val="38"/>
  </w:num>
  <w:num w:numId="36">
    <w:abstractNumId w:val="9"/>
  </w:num>
  <w:num w:numId="37">
    <w:abstractNumId w:val="46"/>
  </w:num>
  <w:num w:numId="38">
    <w:abstractNumId w:val="5"/>
  </w:num>
  <w:num w:numId="39">
    <w:abstractNumId w:val="26"/>
  </w:num>
  <w:num w:numId="40">
    <w:abstractNumId w:val="4"/>
  </w:num>
  <w:num w:numId="41">
    <w:abstractNumId w:val="16"/>
  </w:num>
  <w:num w:numId="42">
    <w:abstractNumId w:val="40"/>
  </w:num>
  <w:num w:numId="43">
    <w:abstractNumId w:val="39"/>
  </w:num>
  <w:num w:numId="44">
    <w:abstractNumId w:val="29"/>
  </w:num>
  <w:num w:numId="45">
    <w:abstractNumId w:val="34"/>
  </w:num>
  <w:num w:numId="46">
    <w:abstractNumId w:val="47"/>
  </w:num>
  <w:num w:numId="47">
    <w:abstractNumId w:val="3"/>
  </w:num>
  <w:num w:numId="48">
    <w:abstractNumId w:val="41"/>
  </w:num>
  <w:num w:numId="49">
    <w:abstractNumId w:val="50"/>
  </w:num>
  <w:num w:numId="50">
    <w:abstractNumId w:val="58"/>
  </w:num>
  <w:num w:numId="51">
    <w:abstractNumId w:val="45"/>
  </w:num>
  <w:num w:numId="52">
    <w:abstractNumId w:val="30"/>
  </w:num>
  <w:num w:numId="53">
    <w:abstractNumId w:val="15"/>
  </w:num>
  <w:num w:numId="54">
    <w:abstractNumId w:val="44"/>
  </w:num>
  <w:num w:numId="55">
    <w:abstractNumId w:val="54"/>
  </w:num>
  <w:num w:numId="56">
    <w:abstractNumId w:val="7"/>
  </w:num>
  <w:num w:numId="57">
    <w:abstractNumId w:val="2"/>
  </w:num>
  <w:num w:numId="58">
    <w:abstractNumId w:val="13"/>
  </w:num>
  <w:num w:numId="59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2642B2"/>
    <w:rsid w:val="00010D7E"/>
    <w:rsid w:val="0001310E"/>
    <w:rsid w:val="00015C31"/>
    <w:rsid w:val="000245DA"/>
    <w:rsid w:val="0002550E"/>
    <w:rsid w:val="0002668C"/>
    <w:rsid w:val="0003546F"/>
    <w:rsid w:val="00036336"/>
    <w:rsid w:val="00037C7E"/>
    <w:rsid w:val="00040052"/>
    <w:rsid w:val="00041204"/>
    <w:rsid w:val="000426C7"/>
    <w:rsid w:val="00044843"/>
    <w:rsid w:val="00051A75"/>
    <w:rsid w:val="000558E6"/>
    <w:rsid w:val="00056027"/>
    <w:rsid w:val="0005740B"/>
    <w:rsid w:val="00060402"/>
    <w:rsid w:val="00065302"/>
    <w:rsid w:val="00066D1A"/>
    <w:rsid w:val="000674A7"/>
    <w:rsid w:val="000726F2"/>
    <w:rsid w:val="00072CB4"/>
    <w:rsid w:val="00076012"/>
    <w:rsid w:val="00076F7C"/>
    <w:rsid w:val="00081EE6"/>
    <w:rsid w:val="000859C2"/>
    <w:rsid w:val="00087548"/>
    <w:rsid w:val="00090D38"/>
    <w:rsid w:val="0009235B"/>
    <w:rsid w:val="000931B9"/>
    <w:rsid w:val="00093EB8"/>
    <w:rsid w:val="000954D8"/>
    <w:rsid w:val="00095779"/>
    <w:rsid w:val="000A210C"/>
    <w:rsid w:val="000A2281"/>
    <w:rsid w:val="000A3EED"/>
    <w:rsid w:val="000A49C2"/>
    <w:rsid w:val="000A6807"/>
    <w:rsid w:val="000A7EC5"/>
    <w:rsid w:val="000C0D42"/>
    <w:rsid w:val="000C4591"/>
    <w:rsid w:val="000C50AC"/>
    <w:rsid w:val="000D0671"/>
    <w:rsid w:val="000D3286"/>
    <w:rsid w:val="000D4F53"/>
    <w:rsid w:val="000E0EFF"/>
    <w:rsid w:val="000F0864"/>
    <w:rsid w:val="000F5693"/>
    <w:rsid w:val="00104AD4"/>
    <w:rsid w:val="001052E9"/>
    <w:rsid w:val="001128E9"/>
    <w:rsid w:val="00113093"/>
    <w:rsid w:val="00115FF7"/>
    <w:rsid w:val="00116237"/>
    <w:rsid w:val="001164D3"/>
    <w:rsid w:val="00117EC3"/>
    <w:rsid w:val="001340CE"/>
    <w:rsid w:val="00137379"/>
    <w:rsid w:val="00141F1B"/>
    <w:rsid w:val="0014359B"/>
    <w:rsid w:val="0014399B"/>
    <w:rsid w:val="00145357"/>
    <w:rsid w:val="00146677"/>
    <w:rsid w:val="00150866"/>
    <w:rsid w:val="001511F0"/>
    <w:rsid w:val="00152B4F"/>
    <w:rsid w:val="001531C7"/>
    <w:rsid w:val="001568DF"/>
    <w:rsid w:val="0015723C"/>
    <w:rsid w:val="00157B13"/>
    <w:rsid w:val="0016159A"/>
    <w:rsid w:val="001636C4"/>
    <w:rsid w:val="001701DA"/>
    <w:rsid w:val="00174FA1"/>
    <w:rsid w:val="00175377"/>
    <w:rsid w:val="001770E4"/>
    <w:rsid w:val="00183E77"/>
    <w:rsid w:val="001840F9"/>
    <w:rsid w:val="0019321E"/>
    <w:rsid w:val="00193FA9"/>
    <w:rsid w:val="00197E39"/>
    <w:rsid w:val="001A1DBE"/>
    <w:rsid w:val="001A21D3"/>
    <w:rsid w:val="001B20A7"/>
    <w:rsid w:val="001B487C"/>
    <w:rsid w:val="001C63A5"/>
    <w:rsid w:val="001D46F2"/>
    <w:rsid w:val="001D688D"/>
    <w:rsid w:val="001E0B3C"/>
    <w:rsid w:val="001E2EA0"/>
    <w:rsid w:val="001E6F0B"/>
    <w:rsid w:val="001F2799"/>
    <w:rsid w:val="001F3142"/>
    <w:rsid w:val="001F50CE"/>
    <w:rsid w:val="001F6FFE"/>
    <w:rsid w:val="00204885"/>
    <w:rsid w:val="0020610B"/>
    <w:rsid w:val="00211981"/>
    <w:rsid w:val="00220F37"/>
    <w:rsid w:val="00222342"/>
    <w:rsid w:val="00231CAF"/>
    <w:rsid w:val="00236FD8"/>
    <w:rsid w:val="002472D5"/>
    <w:rsid w:val="00251E0C"/>
    <w:rsid w:val="00254398"/>
    <w:rsid w:val="00255067"/>
    <w:rsid w:val="00256CCD"/>
    <w:rsid w:val="00261FA7"/>
    <w:rsid w:val="002642B2"/>
    <w:rsid w:val="00264B4B"/>
    <w:rsid w:val="002716E5"/>
    <w:rsid w:val="00280C98"/>
    <w:rsid w:val="002810EF"/>
    <w:rsid w:val="00291268"/>
    <w:rsid w:val="00293918"/>
    <w:rsid w:val="00293FE8"/>
    <w:rsid w:val="002952DC"/>
    <w:rsid w:val="00296DAE"/>
    <w:rsid w:val="00297677"/>
    <w:rsid w:val="002A15DA"/>
    <w:rsid w:val="002A21B3"/>
    <w:rsid w:val="002A32BA"/>
    <w:rsid w:val="002A333E"/>
    <w:rsid w:val="002A34E7"/>
    <w:rsid w:val="002A4565"/>
    <w:rsid w:val="002A4644"/>
    <w:rsid w:val="002B0B70"/>
    <w:rsid w:val="002B3B32"/>
    <w:rsid w:val="002B5CA9"/>
    <w:rsid w:val="002B6C28"/>
    <w:rsid w:val="002B70B0"/>
    <w:rsid w:val="002C1306"/>
    <w:rsid w:val="002C453B"/>
    <w:rsid w:val="002C4836"/>
    <w:rsid w:val="002C4FF2"/>
    <w:rsid w:val="002C5730"/>
    <w:rsid w:val="002C776E"/>
    <w:rsid w:val="002C7875"/>
    <w:rsid w:val="002D1028"/>
    <w:rsid w:val="002D1560"/>
    <w:rsid w:val="002D58FA"/>
    <w:rsid w:val="002D79F8"/>
    <w:rsid w:val="002D7BE3"/>
    <w:rsid w:val="002E16F8"/>
    <w:rsid w:val="002E43CF"/>
    <w:rsid w:val="002E7296"/>
    <w:rsid w:val="002F04BD"/>
    <w:rsid w:val="002F650D"/>
    <w:rsid w:val="002F6598"/>
    <w:rsid w:val="002F69CA"/>
    <w:rsid w:val="002F6A31"/>
    <w:rsid w:val="002F70F1"/>
    <w:rsid w:val="003027EF"/>
    <w:rsid w:val="0031562E"/>
    <w:rsid w:val="003201EB"/>
    <w:rsid w:val="003211C7"/>
    <w:rsid w:val="003236FD"/>
    <w:rsid w:val="00323D0E"/>
    <w:rsid w:val="00324775"/>
    <w:rsid w:val="00324BE1"/>
    <w:rsid w:val="00330C51"/>
    <w:rsid w:val="00340AAA"/>
    <w:rsid w:val="003425DF"/>
    <w:rsid w:val="00342751"/>
    <w:rsid w:val="00342A14"/>
    <w:rsid w:val="00344F70"/>
    <w:rsid w:val="00351A11"/>
    <w:rsid w:val="00353197"/>
    <w:rsid w:val="00355BEF"/>
    <w:rsid w:val="00356875"/>
    <w:rsid w:val="0036139A"/>
    <w:rsid w:val="00363B99"/>
    <w:rsid w:val="00365554"/>
    <w:rsid w:val="00370224"/>
    <w:rsid w:val="00373C91"/>
    <w:rsid w:val="00374084"/>
    <w:rsid w:val="0037415D"/>
    <w:rsid w:val="003802D6"/>
    <w:rsid w:val="003826B4"/>
    <w:rsid w:val="00384C80"/>
    <w:rsid w:val="00387F0D"/>
    <w:rsid w:val="00393A0F"/>
    <w:rsid w:val="003A30D4"/>
    <w:rsid w:val="003A6554"/>
    <w:rsid w:val="003B435F"/>
    <w:rsid w:val="003B4DA9"/>
    <w:rsid w:val="003C2046"/>
    <w:rsid w:val="003C38A2"/>
    <w:rsid w:val="003C39DA"/>
    <w:rsid w:val="003D42C5"/>
    <w:rsid w:val="003D7477"/>
    <w:rsid w:val="003E137B"/>
    <w:rsid w:val="003E3C4F"/>
    <w:rsid w:val="003F16D9"/>
    <w:rsid w:val="003F3D77"/>
    <w:rsid w:val="00400D7E"/>
    <w:rsid w:val="0040556B"/>
    <w:rsid w:val="00407D7D"/>
    <w:rsid w:val="004143F8"/>
    <w:rsid w:val="00414400"/>
    <w:rsid w:val="004205B1"/>
    <w:rsid w:val="004219EE"/>
    <w:rsid w:val="00425B4E"/>
    <w:rsid w:val="00432BD0"/>
    <w:rsid w:val="004351B6"/>
    <w:rsid w:val="00440A85"/>
    <w:rsid w:val="004428F0"/>
    <w:rsid w:val="00446C7C"/>
    <w:rsid w:val="00447338"/>
    <w:rsid w:val="004575F2"/>
    <w:rsid w:val="0046266A"/>
    <w:rsid w:val="004638BA"/>
    <w:rsid w:val="004674B6"/>
    <w:rsid w:val="0046768E"/>
    <w:rsid w:val="0047160A"/>
    <w:rsid w:val="00472BC5"/>
    <w:rsid w:val="004736D2"/>
    <w:rsid w:val="00484998"/>
    <w:rsid w:val="004859E8"/>
    <w:rsid w:val="00486D00"/>
    <w:rsid w:val="004969EA"/>
    <w:rsid w:val="00497C6B"/>
    <w:rsid w:val="004A0F3B"/>
    <w:rsid w:val="004A10A2"/>
    <w:rsid w:val="004A4861"/>
    <w:rsid w:val="004A5201"/>
    <w:rsid w:val="004B13CA"/>
    <w:rsid w:val="004B236C"/>
    <w:rsid w:val="004C509C"/>
    <w:rsid w:val="004C56DE"/>
    <w:rsid w:val="004C6D5D"/>
    <w:rsid w:val="004D2F1F"/>
    <w:rsid w:val="004D6017"/>
    <w:rsid w:val="004D71B5"/>
    <w:rsid w:val="004E00C6"/>
    <w:rsid w:val="004E07EB"/>
    <w:rsid w:val="004E1185"/>
    <w:rsid w:val="004F54D8"/>
    <w:rsid w:val="004F59E5"/>
    <w:rsid w:val="004F626E"/>
    <w:rsid w:val="00507A6E"/>
    <w:rsid w:val="005130B4"/>
    <w:rsid w:val="00513895"/>
    <w:rsid w:val="00514329"/>
    <w:rsid w:val="00515B50"/>
    <w:rsid w:val="00521E54"/>
    <w:rsid w:val="00525A96"/>
    <w:rsid w:val="00533EAD"/>
    <w:rsid w:val="005346DB"/>
    <w:rsid w:val="00542052"/>
    <w:rsid w:val="00545796"/>
    <w:rsid w:val="00546FAC"/>
    <w:rsid w:val="005513D1"/>
    <w:rsid w:val="00562905"/>
    <w:rsid w:val="005629D0"/>
    <w:rsid w:val="0056408A"/>
    <w:rsid w:val="00564B75"/>
    <w:rsid w:val="00566591"/>
    <w:rsid w:val="00567FC1"/>
    <w:rsid w:val="00570E1D"/>
    <w:rsid w:val="00574E75"/>
    <w:rsid w:val="0057632D"/>
    <w:rsid w:val="0058746F"/>
    <w:rsid w:val="0058793F"/>
    <w:rsid w:val="00591E18"/>
    <w:rsid w:val="00594963"/>
    <w:rsid w:val="005A4FAA"/>
    <w:rsid w:val="005B0C3B"/>
    <w:rsid w:val="005B0D22"/>
    <w:rsid w:val="005B6511"/>
    <w:rsid w:val="005B6622"/>
    <w:rsid w:val="005B6D51"/>
    <w:rsid w:val="005C25C2"/>
    <w:rsid w:val="005C502B"/>
    <w:rsid w:val="005D0C84"/>
    <w:rsid w:val="005E2168"/>
    <w:rsid w:val="005E30A0"/>
    <w:rsid w:val="005E3E51"/>
    <w:rsid w:val="005F02FC"/>
    <w:rsid w:val="005F072A"/>
    <w:rsid w:val="005F1921"/>
    <w:rsid w:val="005F442C"/>
    <w:rsid w:val="005F448E"/>
    <w:rsid w:val="005F5AB7"/>
    <w:rsid w:val="006036A5"/>
    <w:rsid w:val="00603D2B"/>
    <w:rsid w:val="006045A8"/>
    <w:rsid w:val="0060661D"/>
    <w:rsid w:val="00610417"/>
    <w:rsid w:val="00613C54"/>
    <w:rsid w:val="00614983"/>
    <w:rsid w:val="0061601C"/>
    <w:rsid w:val="0062232A"/>
    <w:rsid w:val="00623629"/>
    <w:rsid w:val="00625517"/>
    <w:rsid w:val="00625625"/>
    <w:rsid w:val="0062611A"/>
    <w:rsid w:val="00630628"/>
    <w:rsid w:val="00642156"/>
    <w:rsid w:val="00647CFC"/>
    <w:rsid w:val="006508F0"/>
    <w:rsid w:val="00651809"/>
    <w:rsid w:val="00652AC0"/>
    <w:rsid w:val="0065609E"/>
    <w:rsid w:val="00663488"/>
    <w:rsid w:val="00663C88"/>
    <w:rsid w:val="00664313"/>
    <w:rsid w:val="00666A6F"/>
    <w:rsid w:val="006732A9"/>
    <w:rsid w:val="00673E2B"/>
    <w:rsid w:val="00676AA5"/>
    <w:rsid w:val="0067789A"/>
    <w:rsid w:val="00681135"/>
    <w:rsid w:val="00682472"/>
    <w:rsid w:val="00684E0C"/>
    <w:rsid w:val="0069635A"/>
    <w:rsid w:val="006A0FB6"/>
    <w:rsid w:val="006A3CBE"/>
    <w:rsid w:val="006A6953"/>
    <w:rsid w:val="006A6AE0"/>
    <w:rsid w:val="006B1B9B"/>
    <w:rsid w:val="006B1CD6"/>
    <w:rsid w:val="006B1F3C"/>
    <w:rsid w:val="006B236E"/>
    <w:rsid w:val="006B2B33"/>
    <w:rsid w:val="006B3989"/>
    <w:rsid w:val="006C2E30"/>
    <w:rsid w:val="006C3113"/>
    <w:rsid w:val="006C47FA"/>
    <w:rsid w:val="006D0464"/>
    <w:rsid w:val="006D68B0"/>
    <w:rsid w:val="006E207A"/>
    <w:rsid w:val="006E51AA"/>
    <w:rsid w:val="006F4DAA"/>
    <w:rsid w:val="006F6628"/>
    <w:rsid w:val="007037C6"/>
    <w:rsid w:val="00704011"/>
    <w:rsid w:val="007073F5"/>
    <w:rsid w:val="00710FC5"/>
    <w:rsid w:val="00711268"/>
    <w:rsid w:val="0071250F"/>
    <w:rsid w:val="00716BC8"/>
    <w:rsid w:val="007207DA"/>
    <w:rsid w:val="00724025"/>
    <w:rsid w:val="0072581B"/>
    <w:rsid w:val="00726C7D"/>
    <w:rsid w:val="00732370"/>
    <w:rsid w:val="007355C3"/>
    <w:rsid w:val="00735F02"/>
    <w:rsid w:val="00736469"/>
    <w:rsid w:val="00742DB2"/>
    <w:rsid w:val="00743653"/>
    <w:rsid w:val="00743BF8"/>
    <w:rsid w:val="00760DE1"/>
    <w:rsid w:val="00760E9F"/>
    <w:rsid w:val="00765E11"/>
    <w:rsid w:val="00765E91"/>
    <w:rsid w:val="00772FE2"/>
    <w:rsid w:val="00776A02"/>
    <w:rsid w:val="007832E3"/>
    <w:rsid w:val="00791456"/>
    <w:rsid w:val="0079760E"/>
    <w:rsid w:val="00797E8F"/>
    <w:rsid w:val="007B75B1"/>
    <w:rsid w:val="007C2FD5"/>
    <w:rsid w:val="007C5088"/>
    <w:rsid w:val="007C6458"/>
    <w:rsid w:val="007D0DC2"/>
    <w:rsid w:val="007D3C9D"/>
    <w:rsid w:val="007D7C53"/>
    <w:rsid w:val="007E0E2D"/>
    <w:rsid w:val="007E1F7E"/>
    <w:rsid w:val="007E3C23"/>
    <w:rsid w:val="007E6E67"/>
    <w:rsid w:val="007E7451"/>
    <w:rsid w:val="007F1BD7"/>
    <w:rsid w:val="007F78F8"/>
    <w:rsid w:val="007F7D99"/>
    <w:rsid w:val="0080105E"/>
    <w:rsid w:val="00802FBA"/>
    <w:rsid w:val="00803C1A"/>
    <w:rsid w:val="008050DD"/>
    <w:rsid w:val="008133B3"/>
    <w:rsid w:val="00813833"/>
    <w:rsid w:val="00814914"/>
    <w:rsid w:val="00814BFA"/>
    <w:rsid w:val="00815C2A"/>
    <w:rsid w:val="008213FC"/>
    <w:rsid w:val="00823BDF"/>
    <w:rsid w:val="0082594D"/>
    <w:rsid w:val="008304E7"/>
    <w:rsid w:val="00830826"/>
    <w:rsid w:val="00830D00"/>
    <w:rsid w:val="00831D53"/>
    <w:rsid w:val="00835028"/>
    <w:rsid w:val="00835D81"/>
    <w:rsid w:val="008403C0"/>
    <w:rsid w:val="00842704"/>
    <w:rsid w:val="008466CA"/>
    <w:rsid w:val="00847068"/>
    <w:rsid w:val="0084788B"/>
    <w:rsid w:val="00850F77"/>
    <w:rsid w:val="00851670"/>
    <w:rsid w:val="008518BA"/>
    <w:rsid w:val="00855C34"/>
    <w:rsid w:val="0086160E"/>
    <w:rsid w:val="00863EB4"/>
    <w:rsid w:val="00865335"/>
    <w:rsid w:val="008703D0"/>
    <w:rsid w:val="0087312E"/>
    <w:rsid w:val="00876B82"/>
    <w:rsid w:val="0088132C"/>
    <w:rsid w:val="008819B1"/>
    <w:rsid w:val="00883531"/>
    <w:rsid w:val="0088596C"/>
    <w:rsid w:val="0089158F"/>
    <w:rsid w:val="008944D8"/>
    <w:rsid w:val="008947F4"/>
    <w:rsid w:val="00897AF1"/>
    <w:rsid w:val="008A0B0A"/>
    <w:rsid w:val="008A0BD0"/>
    <w:rsid w:val="008A35F2"/>
    <w:rsid w:val="008A3F16"/>
    <w:rsid w:val="008A7653"/>
    <w:rsid w:val="008A7DF1"/>
    <w:rsid w:val="008B37CD"/>
    <w:rsid w:val="008B5628"/>
    <w:rsid w:val="008B7083"/>
    <w:rsid w:val="008B7995"/>
    <w:rsid w:val="008C1CEF"/>
    <w:rsid w:val="008C218D"/>
    <w:rsid w:val="008C25D2"/>
    <w:rsid w:val="008C6A10"/>
    <w:rsid w:val="008C74B9"/>
    <w:rsid w:val="008C7BC8"/>
    <w:rsid w:val="008D26E5"/>
    <w:rsid w:val="008D4136"/>
    <w:rsid w:val="008D6172"/>
    <w:rsid w:val="008D797D"/>
    <w:rsid w:val="008E1F39"/>
    <w:rsid w:val="008E5BAD"/>
    <w:rsid w:val="008E6653"/>
    <w:rsid w:val="008E7ACE"/>
    <w:rsid w:val="008F534D"/>
    <w:rsid w:val="008F7DC2"/>
    <w:rsid w:val="0090055A"/>
    <w:rsid w:val="00900EAF"/>
    <w:rsid w:val="009033CC"/>
    <w:rsid w:val="0092015F"/>
    <w:rsid w:val="00925DFD"/>
    <w:rsid w:val="00926AF5"/>
    <w:rsid w:val="0093013B"/>
    <w:rsid w:val="00942110"/>
    <w:rsid w:val="0094377D"/>
    <w:rsid w:val="0094611A"/>
    <w:rsid w:val="00954F80"/>
    <w:rsid w:val="00955D00"/>
    <w:rsid w:val="00960A1E"/>
    <w:rsid w:val="0096382E"/>
    <w:rsid w:val="00963AFA"/>
    <w:rsid w:val="00965032"/>
    <w:rsid w:val="00965C95"/>
    <w:rsid w:val="009741C6"/>
    <w:rsid w:val="009757AC"/>
    <w:rsid w:val="0097649C"/>
    <w:rsid w:val="00976FF7"/>
    <w:rsid w:val="009777A2"/>
    <w:rsid w:val="00983317"/>
    <w:rsid w:val="009842A1"/>
    <w:rsid w:val="00991EF4"/>
    <w:rsid w:val="009923FF"/>
    <w:rsid w:val="0099512D"/>
    <w:rsid w:val="00997971"/>
    <w:rsid w:val="009A0E5C"/>
    <w:rsid w:val="009A1746"/>
    <w:rsid w:val="009A2C1F"/>
    <w:rsid w:val="009A51DB"/>
    <w:rsid w:val="009B195F"/>
    <w:rsid w:val="009B2F53"/>
    <w:rsid w:val="009B3839"/>
    <w:rsid w:val="009B5B43"/>
    <w:rsid w:val="009B7197"/>
    <w:rsid w:val="009B7A65"/>
    <w:rsid w:val="009B7D19"/>
    <w:rsid w:val="009C2391"/>
    <w:rsid w:val="009C7501"/>
    <w:rsid w:val="009D462F"/>
    <w:rsid w:val="009D7DB3"/>
    <w:rsid w:val="009E005F"/>
    <w:rsid w:val="009E606D"/>
    <w:rsid w:val="009E7444"/>
    <w:rsid w:val="009E7AD7"/>
    <w:rsid w:val="009F2B2E"/>
    <w:rsid w:val="009F3332"/>
    <w:rsid w:val="00A0009D"/>
    <w:rsid w:val="00A23268"/>
    <w:rsid w:val="00A24165"/>
    <w:rsid w:val="00A42154"/>
    <w:rsid w:val="00A44CFC"/>
    <w:rsid w:val="00A45A93"/>
    <w:rsid w:val="00A510E9"/>
    <w:rsid w:val="00A51702"/>
    <w:rsid w:val="00A51B86"/>
    <w:rsid w:val="00A54F80"/>
    <w:rsid w:val="00A56486"/>
    <w:rsid w:val="00A570CF"/>
    <w:rsid w:val="00A57D8A"/>
    <w:rsid w:val="00A64D3E"/>
    <w:rsid w:val="00A6516D"/>
    <w:rsid w:val="00A657F9"/>
    <w:rsid w:val="00A65E97"/>
    <w:rsid w:val="00A675EF"/>
    <w:rsid w:val="00A720BC"/>
    <w:rsid w:val="00A73717"/>
    <w:rsid w:val="00A761F8"/>
    <w:rsid w:val="00A77CD2"/>
    <w:rsid w:val="00A77E58"/>
    <w:rsid w:val="00A80730"/>
    <w:rsid w:val="00A835E8"/>
    <w:rsid w:val="00A91076"/>
    <w:rsid w:val="00A92BB2"/>
    <w:rsid w:val="00A92F7B"/>
    <w:rsid w:val="00A9310B"/>
    <w:rsid w:val="00A93A76"/>
    <w:rsid w:val="00A93F58"/>
    <w:rsid w:val="00A95A8A"/>
    <w:rsid w:val="00AB51A9"/>
    <w:rsid w:val="00AB6F7C"/>
    <w:rsid w:val="00AC0482"/>
    <w:rsid w:val="00AC518F"/>
    <w:rsid w:val="00AD297E"/>
    <w:rsid w:val="00AE05D4"/>
    <w:rsid w:val="00AE3A74"/>
    <w:rsid w:val="00AE4A41"/>
    <w:rsid w:val="00AE63AD"/>
    <w:rsid w:val="00AE6A81"/>
    <w:rsid w:val="00AE7294"/>
    <w:rsid w:val="00AF19E6"/>
    <w:rsid w:val="00AF4753"/>
    <w:rsid w:val="00AF4F9D"/>
    <w:rsid w:val="00AF5A09"/>
    <w:rsid w:val="00B06EA5"/>
    <w:rsid w:val="00B07CDF"/>
    <w:rsid w:val="00B14174"/>
    <w:rsid w:val="00B14EB6"/>
    <w:rsid w:val="00B260A8"/>
    <w:rsid w:val="00B2712D"/>
    <w:rsid w:val="00B326F4"/>
    <w:rsid w:val="00B33C36"/>
    <w:rsid w:val="00B35AFA"/>
    <w:rsid w:val="00B40B7F"/>
    <w:rsid w:val="00B41B36"/>
    <w:rsid w:val="00B41B65"/>
    <w:rsid w:val="00B425FC"/>
    <w:rsid w:val="00B53D3A"/>
    <w:rsid w:val="00B559A8"/>
    <w:rsid w:val="00B668DE"/>
    <w:rsid w:val="00B71B26"/>
    <w:rsid w:val="00B75B0C"/>
    <w:rsid w:val="00B75E44"/>
    <w:rsid w:val="00B9075F"/>
    <w:rsid w:val="00B913A4"/>
    <w:rsid w:val="00B9246A"/>
    <w:rsid w:val="00B93D6A"/>
    <w:rsid w:val="00B94390"/>
    <w:rsid w:val="00B959F2"/>
    <w:rsid w:val="00B967B1"/>
    <w:rsid w:val="00BA1CBA"/>
    <w:rsid w:val="00BA47CD"/>
    <w:rsid w:val="00BA597F"/>
    <w:rsid w:val="00BA7197"/>
    <w:rsid w:val="00BB3B22"/>
    <w:rsid w:val="00BC2A25"/>
    <w:rsid w:val="00BC2B48"/>
    <w:rsid w:val="00BC7E6F"/>
    <w:rsid w:val="00BD2268"/>
    <w:rsid w:val="00BD2602"/>
    <w:rsid w:val="00BD260A"/>
    <w:rsid w:val="00BD2A91"/>
    <w:rsid w:val="00BD6852"/>
    <w:rsid w:val="00BD69C9"/>
    <w:rsid w:val="00BE3D6F"/>
    <w:rsid w:val="00BE4A48"/>
    <w:rsid w:val="00BF3536"/>
    <w:rsid w:val="00BF6CE0"/>
    <w:rsid w:val="00C108AB"/>
    <w:rsid w:val="00C117ED"/>
    <w:rsid w:val="00C14438"/>
    <w:rsid w:val="00C20C30"/>
    <w:rsid w:val="00C2289C"/>
    <w:rsid w:val="00C2355E"/>
    <w:rsid w:val="00C2373C"/>
    <w:rsid w:val="00C25BFE"/>
    <w:rsid w:val="00C3128C"/>
    <w:rsid w:val="00C31AE9"/>
    <w:rsid w:val="00C322C3"/>
    <w:rsid w:val="00C32E90"/>
    <w:rsid w:val="00C342FF"/>
    <w:rsid w:val="00C36EB6"/>
    <w:rsid w:val="00C37523"/>
    <w:rsid w:val="00C410DC"/>
    <w:rsid w:val="00C45342"/>
    <w:rsid w:val="00C504F3"/>
    <w:rsid w:val="00C507D3"/>
    <w:rsid w:val="00C54A6A"/>
    <w:rsid w:val="00C57E11"/>
    <w:rsid w:val="00C64EBB"/>
    <w:rsid w:val="00C66AEC"/>
    <w:rsid w:val="00C6750A"/>
    <w:rsid w:val="00C72263"/>
    <w:rsid w:val="00C73F79"/>
    <w:rsid w:val="00C770A5"/>
    <w:rsid w:val="00C82A83"/>
    <w:rsid w:val="00C8515E"/>
    <w:rsid w:val="00C861C9"/>
    <w:rsid w:val="00C93EF9"/>
    <w:rsid w:val="00C964DC"/>
    <w:rsid w:val="00C96AB5"/>
    <w:rsid w:val="00CA3291"/>
    <w:rsid w:val="00CA5DB9"/>
    <w:rsid w:val="00CA7F24"/>
    <w:rsid w:val="00CB10ED"/>
    <w:rsid w:val="00CB1F11"/>
    <w:rsid w:val="00CB43D2"/>
    <w:rsid w:val="00CB634F"/>
    <w:rsid w:val="00CB63F7"/>
    <w:rsid w:val="00CD4E34"/>
    <w:rsid w:val="00CE06F5"/>
    <w:rsid w:val="00CE174C"/>
    <w:rsid w:val="00CE1D70"/>
    <w:rsid w:val="00CE20F6"/>
    <w:rsid w:val="00CF0BF8"/>
    <w:rsid w:val="00CF33BD"/>
    <w:rsid w:val="00CF68D0"/>
    <w:rsid w:val="00D04F80"/>
    <w:rsid w:val="00D12C45"/>
    <w:rsid w:val="00D14262"/>
    <w:rsid w:val="00D14AEB"/>
    <w:rsid w:val="00D15502"/>
    <w:rsid w:val="00D15DBF"/>
    <w:rsid w:val="00D20756"/>
    <w:rsid w:val="00D21E0F"/>
    <w:rsid w:val="00D21EAA"/>
    <w:rsid w:val="00D257A3"/>
    <w:rsid w:val="00D272B4"/>
    <w:rsid w:val="00D2765B"/>
    <w:rsid w:val="00D329B1"/>
    <w:rsid w:val="00D373FA"/>
    <w:rsid w:val="00D4152D"/>
    <w:rsid w:val="00D44CCC"/>
    <w:rsid w:val="00D507FC"/>
    <w:rsid w:val="00D563AF"/>
    <w:rsid w:val="00D606E1"/>
    <w:rsid w:val="00D63CC2"/>
    <w:rsid w:val="00D64FFD"/>
    <w:rsid w:val="00D67668"/>
    <w:rsid w:val="00D71643"/>
    <w:rsid w:val="00D722D2"/>
    <w:rsid w:val="00D73068"/>
    <w:rsid w:val="00D77E9E"/>
    <w:rsid w:val="00D820FA"/>
    <w:rsid w:val="00D82EBD"/>
    <w:rsid w:val="00D83C8D"/>
    <w:rsid w:val="00D86434"/>
    <w:rsid w:val="00D87142"/>
    <w:rsid w:val="00D91068"/>
    <w:rsid w:val="00D96FF1"/>
    <w:rsid w:val="00DA0A6E"/>
    <w:rsid w:val="00DA0DD2"/>
    <w:rsid w:val="00DA44D4"/>
    <w:rsid w:val="00DB5A00"/>
    <w:rsid w:val="00DB753C"/>
    <w:rsid w:val="00DD5142"/>
    <w:rsid w:val="00DE40A9"/>
    <w:rsid w:val="00DF206D"/>
    <w:rsid w:val="00DF5139"/>
    <w:rsid w:val="00DF7CE1"/>
    <w:rsid w:val="00E02F38"/>
    <w:rsid w:val="00E14C21"/>
    <w:rsid w:val="00E2214B"/>
    <w:rsid w:val="00E23DAD"/>
    <w:rsid w:val="00E402BF"/>
    <w:rsid w:val="00E41815"/>
    <w:rsid w:val="00E4627C"/>
    <w:rsid w:val="00E46A8D"/>
    <w:rsid w:val="00E46FEF"/>
    <w:rsid w:val="00E52E08"/>
    <w:rsid w:val="00E56C64"/>
    <w:rsid w:val="00E63B31"/>
    <w:rsid w:val="00E7010F"/>
    <w:rsid w:val="00E73F89"/>
    <w:rsid w:val="00E74A79"/>
    <w:rsid w:val="00E77703"/>
    <w:rsid w:val="00E82867"/>
    <w:rsid w:val="00E830A7"/>
    <w:rsid w:val="00E85108"/>
    <w:rsid w:val="00E90FC8"/>
    <w:rsid w:val="00E923D3"/>
    <w:rsid w:val="00E93290"/>
    <w:rsid w:val="00E94D16"/>
    <w:rsid w:val="00E956D0"/>
    <w:rsid w:val="00EA08D4"/>
    <w:rsid w:val="00EB4D90"/>
    <w:rsid w:val="00EB70C5"/>
    <w:rsid w:val="00EC00A7"/>
    <w:rsid w:val="00EC0E20"/>
    <w:rsid w:val="00EC16F9"/>
    <w:rsid w:val="00EC23B9"/>
    <w:rsid w:val="00EC6C07"/>
    <w:rsid w:val="00EC786F"/>
    <w:rsid w:val="00ED28AB"/>
    <w:rsid w:val="00ED6D24"/>
    <w:rsid w:val="00EE03A5"/>
    <w:rsid w:val="00EE637D"/>
    <w:rsid w:val="00EE6D7A"/>
    <w:rsid w:val="00EE6F59"/>
    <w:rsid w:val="00EF3B40"/>
    <w:rsid w:val="00F02598"/>
    <w:rsid w:val="00F04BB8"/>
    <w:rsid w:val="00F05279"/>
    <w:rsid w:val="00F074B0"/>
    <w:rsid w:val="00F13BC5"/>
    <w:rsid w:val="00F20778"/>
    <w:rsid w:val="00F21F6C"/>
    <w:rsid w:val="00F23878"/>
    <w:rsid w:val="00F326AA"/>
    <w:rsid w:val="00F34BEB"/>
    <w:rsid w:val="00F35FE3"/>
    <w:rsid w:val="00F3745C"/>
    <w:rsid w:val="00F42E54"/>
    <w:rsid w:val="00F47107"/>
    <w:rsid w:val="00F504D8"/>
    <w:rsid w:val="00F56958"/>
    <w:rsid w:val="00F57C40"/>
    <w:rsid w:val="00F61751"/>
    <w:rsid w:val="00F6482D"/>
    <w:rsid w:val="00F74A92"/>
    <w:rsid w:val="00F83787"/>
    <w:rsid w:val="00F84546"/>
    <w:rsid w:val="00F902EE"/>
    <w:rsid w:val="00F93AE6"/>
    <w:rsid w:val="00F95232"/>
    <w:rsid w:val="00FA7511"/>
    <w:rsid w:val="00FB5416"/>
    <w:rsid w:val="00FD23EB"/>
    <w:rsid w:val="00FD5D4E"/>
    <w:rsid w:val="00FE16EA"/>
    <w:rsid w:val="00FE275A"/>
    <w:rsid w:val="00FE2E39"/>
    <w:rsid w:val="00FE4180"/>
    <w:rsid w:val="00FE601A"/>
    <w:rsid w:val="00FF1989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2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FC"/>
  </w:style>
  <w:style w:type="paragraph" w:styleId="Heading1">
    <w:name w:val="heading 1"/>
    <w:basedOn w:val="Normal"/>
    <w:next w:val="Normal"/>
    <w:link w:val="Heading1Char"/>
    <w:uiPriority w:val="9"/>
    <w:qFormat/>
    <w:rsid w:val="0026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2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0C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907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72BC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34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F35FE3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Shruti" w:eastAsia="Times New Roman" w:hAnsi="Shrut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C5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30C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1">
    <w:name w:val="highlight1"/>
    <w:basedOn w:val="DefaultParagraphFont"/>
    <w:rsid w:val="00E56C64"/>
    <w:rPr>
      <w:shd w:val="clear" w:color="auto" w:fill="FFEE94"/>
    </w:rPr>
  </w:style>
  <w:style w:type="paragraph" w:styleId="NoSpacing">
    <w:name w:val="No Spacing"/>
    <w:uiPriority w:val="1"/>
    <w:qFormat/>
    <w:rsid w:val="003201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1A"/>
  </w:style>
  <w:style w:type="paragraph" w:styleId="Footer">
    <w:name w:val="footer"/>
    <w:basedOn w:val="Normal"/>
    <w:link w:val="FooterChar"/>
    <w:uiPriority w:val="99"/>
    <w:unhideWhenUsed/>
    <w:rsid w:val="00FE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1A"/>
  </w:style>
  <w:style w:type="paragraph" w:styleId="PlainText">
    <w:name w:val="Plain Text"/>
    <w:basedOn w:val="Normal"/>
    <w:link w:val="PlainTextChar"/>
    <w:uiPriority w:val="99"/>
    <w:unhideWhenUsed/>
    <w:rsid w:val="008518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18B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FC"/>
  </w:style>
  <w:style w:type="paragraph" w:styleId="Heading1">
    <w:name w:val="heading 1"/>
    <w:basedOn w:val="Normal"/>
    <w:next w:val="Normal"/>
    <w:link w:val="Heading1Char"/>
    <w:uiPriority w:val="9"/>
    <w:qFormat/>
    <w:rsid w:val="0026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2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0C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907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72BC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34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F35FE3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Shruti" w:eastAsia="Times New Roman" w:hAnsi="Shrut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C5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30C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1">
    <w:name w:val="highlight1"/>
    <w:basedOn w:val="DefaultParagraphFont"/>
    <w:rsid w:val="00E56C64"/>
    <w:rPr>
      <w:shd w:val="clear" w:color="auto" w:fill="FFEE94"/>
    </w:rPr>
  </w:style>
  <w:style w:type="paragraph" w:styleId="NoSpacing">
    <w:name w:val="No Spacing"/>
    <w:uiPriority w:val="1"/>
    <w:qFormat/>
    <w:rsid w:val="003201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1A"/>
  </w:style>
  <w:style w:type="paragraph" w:styleId="Footer">
    <w:name w:val="footer"/>
    <w:basedOn w:val="Normal"/>
    <w:link w:val="FooterChar"/>
    <w:uiPriority w:val="99"/>
    <w:unhideWhenUsed/>
    <w:rsid w:val="00FE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1A"/>
  </w:style>
  <w:style w:type="paragraph" w:styleId="PlainText">
    <w:name w:val="Plain Text"/>
    <w:basedOn w:val="Normal"/>
    <w:link w:val="PlainTextChar"/>
    <w:uiPriority w:val="99"/>
    <w:unhideWhenUsed/>
    <w:rsid w:val="008518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18B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2655230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7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050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8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5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49167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69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58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51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73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09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29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99950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501712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9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675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4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7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068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930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564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3909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1171968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418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0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1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72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122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54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9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578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88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04909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392496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589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889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918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482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194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04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25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3506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259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8034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7956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5760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2738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1796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3573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6910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4A26E1FDA3A4BB4365914520F2EA8" ma:contentTypeVersion="1" ma:contentTypeDescription="Create a new document." ma:contentTypeScope="" ma:versionID="b114379bacda0bcad1ee8e157c23d19f">
  <xsd:schema xmlns:xsd="http://www.w3.org/2001/XMLSchema" xmlns:xs="http://www.w3.org/2001/XMLSchema" xmlns:p="http://schemas.microsoft.com/office/2006/metadata/properties" xmlns:ns2="0c8b45c2-4d59-49a1-8420-f1005aa62c43" targetNamespace="http://schemas.microsoft.com/office/2006/metadata/properties" ma:root="true" ma:fieldsID="50c25f904d646ce2de554b1ec4b36235" ns2:_="">
    <xsd:import namespace="0c8b45c2-4d59-49a1-8420-f1005aa62c4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b45c2-4d59-49a1-8420-f1005aa62c4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Meeting Agendas" ma:format="RadioButtons" ma:internalName="Category">
      <xsd:simpleType>
        <xsd:union memberTypes="dms:Text">
          <xsd:simpleType>
            <xsd:restriction base="dms:Choice">
              <xsd:enumeration value="Meeting Agendas"/>
              <xsd:enumeration value="Meeting Notes/Updates"/>
              <xsd:enumeration value="Monthly Activity Reports"/>
              <xsd:enumeration value="OMB Clearance"/>
              <xsd:enumeration value="Contract"/>
              <xsd:enumeration value="Schedule (TMP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c8b45c2-4d59-49a1-8420-f1005aa62c43">OMB Clearance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8226-14F9-4317-9E39-048BCB50E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b45c2-4d59-49a1-8420-f1005aa6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42A60-2A77-4CF8-8C1D-31AC15FB2E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c8b45c2-4d59-49a1-8420-f1005aa62c43"/>
  </ds:schemaRefs>
</ds:datastoreItem>
</file>

<file path=customXml/itemProps3.xml><?xml version="1.0" encoding="utf-8"?>
<ds:datastoreItem xmlns:ds="http://schemas.openxmlformats.org/officeDocument/2006/customXml" ds:itemID="{DF2A620E-C080-44A9-8D47-A03DE8CD6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735CB-FED0-4F56-B4E9-595766C2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ACS POW-HOA Cognitive Testing Research Goals, Recruiting Requirements, Question Wording_with CAPI specs</vt:lpstr>
    </vt:vector>
  </TitlesOfParts>
  <Company>US Census Bureau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ACS POW-HOA Cognitive Testing Research Goals, Recruiting Requirements, Question Wording_with CAPI specs</dc:title>
  <dc:creator>Agnes S Kee (CENSUS/ACSO FED)</dc:creator>
  <cp:lastModifiedBy>SYSTEM</cp:lastModifiedBy>
  <cp:revision>2</cp:revision>
  <cp:lastPrinted>2018-02-26T15:55:00Z</cp:lastPrinted>
  <dcterms:created xsi:type="dcterms:W3CDTF">2019-01-16T14:13:00Z</dcterms:created>
  <dcterms:modified xsi:type="dcterms:W3CDTF">2019-01-16T14:13:00Z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0x010100A004A26E1FDA3A4BB4365914520F2EA8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