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CEA" w:rsidRDefault="00571CE2" w:rsidP="00571CE2">
      <w:pPr>
        <w:spacing w:after="120"/>
        <w:rPr>
          <w:sz w:val="28"/>
          <w:szCs w:val="28"/>
          <w:u w:val="single"/>
        </w:rPr>
      </w:pPr>
      <w:bookmarkStart w:id="0" w:name="_GoBack"/>
      <w:bookmarkEnd w:id="0"/>
      <w:r>
        <w:rPr>
          <w:sz w:val="28"/>
          <w:szCs w:val="28"/>
          <w:u w:val="single"/>
        </w:rPr>
        <w:t>Item 6 Draft</w:t>
      </w:r>
    </w:p>
    <w:p w:rsidR="00571CE2" w:rsidRPr="00571CE2" w:rsidRDefault="00571CE2" w:rsidP="00571CE2">
      <w:pPr>
        <w:spacing w:after="120"/>
        <w:rPr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32CEA" w:rsidTr="00D32CEA">
        <w:tc>
          <w:tcPr>
            <w:tcW w:w="9350" w:type="dxa"/>
            <w:shd w:val="clear" w:color="auto" w:fill="E7E6E6" w:themeFill="background2"/>
          </w:tcPr>
          <w:p w:rsidR="00D32CEA" w:rsidRDefault="00D32CEA" w:rsidP="00D32CEA">
            <w:pPr>
              <w:spacing w:before="240"/>
            </w:pPr>
            <w:r>
              <w:t xml:space="preserve">Robotic equipment (or robots) are automatically controlled, reprogrammable, and multipurpose machines used in automated operations.  </w:t>
            </w:r>
          </w:p>
          <w:p w:rsidR="00D32CEA" w:rsidRDefault="00D32CEA" w:rsidP="00D32CEA">
            <w:pPr>
              <w:spacing w:before="240"/>
            </w:pPr>
            <w:r>
              <w:t>Robots may be mobile, incorporated into stand-alone stations, or integrated into a production line.</w:t>
            </w:r>
          </w:p>
          <w:p w:rsidR="00D32CEA" w:rsidRDefault="00D32CEA" w:rsidP="00D32CEA">
            <w:pPr>
              <w:spacing w:before="240"/>
            </w:pPr>
            <w:r>
              <w:t xml:space="preserve">A robot may be part of a larger robotic system such as a work cell or rail system.  </w:t>
            </w:r>
          </w:p>
          <w:p w:rsidR="00370FC6" w:rsidRDefault="00D32CEA" w:rsidP="00370FC6">
            <w:pPr>
              <w:spacing w:before="240"/>
            </w:pPr>
            <w:r>
              <w:t>Industrial r</w:t>
            </w:r>
            <w:r w:rsidRPr="003B761D">
              <w:t xml:space="preserve">obots </w:t>
            </w:r>
            <w:r>
              <w:t>are commonly used in operations such as</w:t>
            </w:r>
            <w:r w:rsidRPr="003B761D">
              <w:t xml:space="preserve"> welding, material handling, machine tending, </w:t>
            </w:r>
            <w:r>
              <w:t xml:space="preserve">and </w:t>
            </w:r>
            <w:r w:rsidRPr="003B761D">
              <w:t xml:space="preserve">pick and place.    </w:t>
            </w:r>
            <w:r>
              <w:t xml:space="preserve"> </w:t>
            </w:r>
          </w:p>
          <w:p w:rsidR="00D32CEA" w:rsidRDefault="00D32CEA" w:rsidP="00370FC6">
            <w:pPr>
              <w:spacing w:before="240"/>
            </w:pPr>
            <w:r>
              <w:rPr>
                <w:bCs/>
              </w:rPr>
              <w:t xml:space="preserve">Service robots are commonly used in businesses for such operations as </w:t>
            </w:r>
            <w:r w:rsidRPr="00D32CEA">
              <w:t>cleaning</w:t>
            </w:r>
            <w:r>
              <w:t xml:space="preserve">, </w:t>
            </w:r>
            <w:r w:rsidRPr="00D32CEA">
              <w:t>delivery</w:t>
            </w:r>
            <w:r>
              <w:t>, construction, inspection, and medical services such as dispensing or surgery.</w:t>
            </w:r>
          </w:p>
          <w:p w:rsidR="00D32CEA" w:rsidRPr="00D32CEA" w:rsidRDefault="00D32CEA" w:rsidP="00D32CEA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370FC6" w:rsidRDefault="00370FC6" w:rsidP="00370FC6"/>
    <w:p w:rsidR="00370FC6" w:rsidRDefault="00370FC6" w:rsidP="00370FC6">
      <w:r>
        <w:t xml:space="preserve">Report capital expenditures </w:t>
      </w:r>
      <w:r w:rsidR="00A37377">
        <w:t xml:space="preserve">in 2017 </w:t>
      </w:r>
      <w:r>
        <w:t>for new and used robotic equipment.   Include other one-time costs, including software and installation.</w:t>
      </w:r>
    </w:p>
    <w:p w:rsidR="00370FC6" w:rsidRDefault="00370FC6" w:rsidP="00370FC6">
      <w:r>
        <w:t>For robots purchased as part of a system, it may not be possible to report the expenditures on only the robots.   In this case, report the expenditures on the integrated robotic equipment.</w:t>
      </w:r>
    </w:p>
    <w:p w:rsidR="00BD5CFC" w:rsidRDefault="00BD5CFC" w:rsidP="00BD5CFC">
      <w:pPr>
        <w:spacing w:before="240"/>
      </w:pPr>
      <w:r>
        <w:t>Estimates are acceptable</w:t>
      </w:r>
      <w:r w:rsidR="00571CE2">
        <w:t>.</w:t>
      </w:r>
    </w:p>
    <w:tbl>
      <w:tblPr>
        <w:tblStyle w:val="TableGrid"/>
        <w:tblpPr w:leftFromText="180" w:rightFromText="180" w:vertAnchor="text" w:horzAnchor="page" w:tblpX="5896" w:tblpY="51"/>
        <w:tblW w:w="0" w:type="auto"/>
        <w:tblLook w:val="04A0" w:firstRow="1" w:lastRow="0" w:firstColumn="1" w:lastColumn="0" w:noHBand="0" w:noVBand="1"/>
      </w:tblPr>
      <w:tblGrid>
        <w:gridCol w:w="918"/>
        <w:gridCol w:w="919"/>
        <w:gridCol w:w="919"/>
      </w:tblGrid>
      <w:tr w:rsidR="00BD5CFC" w:rsidTr="00BD5CFC">
        <w:trPr>
          <w:trHeight w:val="323"/>
        </w:trPr>
        <w:tc>
          <w:tcPr>
            <w:tcW w:w="918" w:type="dxa"/>
          </w:tcPr>
          <w:p w:rsidR="00BD5CFC" w:rsidRDefault="00BD5CFC" w:rsidP="00BD5CFC">
            <w:pPr>
              <w:spacing w:before="240"/>
              <w:jc w:val="center"/>
            </w:pPr>
            <w:r>
              <w:t>Bil</w:t>
            </w:r>
            <w:r w:rsidR="00A37377">
              <w:t>.</w:t>
            </w:r>
          </w:p>
        </w:tc>
        <w:tc>
          <w:tcPr>
            <w:tcW w:w="919" w:type="dxa"/>
          </w:tcPr>
          <w:p w:rsidR="00BD5CFC" w:rsidRDefault="00BD5CFC" w:rsidP="00BD5CFC">
            <w:pPr>
              <w:spacing w:before="240"/>
              <w:jc w:val="center"/>
            </w:pPr>
            <w:r>
              <w:t>Mil</w:t>
            </w:r>
            <w:r w:rsidR="00A37377">
              <w:t>.</w:t>
            </w:r>
          </w:p>
        </w:tc>
        <w:tc>
          <w:tcPr>
            <w:tcW w:w="919" w:type="dxa"/>
          </w:tcPr>
          <w:p w:rsidR="00BD5CFC" w:rsidRDefault="00A37377" w:rsidP="00BD5CFC">
            <w:pPr>
              <w:spacing w:before="240"/>
              <w:jc w:val="center"/>
            </w:pPr>
            <w:r>
              <w:t>Thou.</w:t>
            </w:r>
          </w:p>
        </w:tc>
      </w:tr>
      <w:tr w:rsidR="00BD5CFC" w:rsidTr="00BD5CFC">
        <w:trPr>
          <w:trHeight w:val="962"/>
        </w:trPr>
        <w:tc>
          <w:tcPr>
            <w:tcW w:w="918" w:type="dxa"/>
          </w:tcPr>
          <w:p w:rsidR="00BD5CFC" w:rsidRDefault="00BD5CFC" w:rsidP="00BD5CFC">
            <w:pPr>
              <w:spacing w:before="240"/>
              <w:jc w:val="center"/>
            </w:pPr>
          </w:p>
        </w:tc>
        <w:tc>
          <w:tcPr>
            <w:tcW w:w="919" w:type="dxa"/>
          </w:tcPr>
          <w:p w:rsidR="00BD5CFC" w:rsidRDefault="00BD5CFC" w:rsidP="00BD5CFC">
            <w:pPr>
              <w:spacing w:before="240"/>
              <w:jc w:val="center"/>
            </w:pPr>
            <w:r>
              <w:t>1</w:t>
            </w:r>
          </w:p>
        </w:tc>
        <w:tc>
          <w:tcPr>
            <w:tcW w:w="919" w:type="dxa"/>
          </w:tcPr>
          <w:p w:rsidR="00BD5CFC" w:rsidRDefault="00BD5CFC" w:rsidP="00BD5CFC">
            <w:pPr>
              <w:spacing w:before="240"/>
              <w:jc w:val="center"/>
            </w:pPr>
            <w:r>
              <w:t>180</w:t>
            </w:r>
          </w:p>
          <w:p w:rsidR="00BD5CFC" w:rsidRDefault="00BD5CFC" w:rsidP="00BD5CFC">
            <w:pPr>
              <w:spacing w:before="240"/>
              <w:jc w:val="center"/>
            </w:pPr>
          </w:p>
        </w:tc>
      </w:tr>
    </w:tbl>
    <w:p w:rsidR="00BD5CFC" w:rsidRDefault="00BD5CFC" w:rsidP="00BD5CFC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Report in thousands of dollars.</w:t>
      </w:r>
    </w:p>
    <w:p w:rsidR="00BD5CFC" w:rsidRDefault="00BD5CFC" w:rsidP="00BD5CFC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Example: If figure is $1,179,628.00</w:t>
      </w:r>
    </w:p>
    <w:p w:rsidR="00BD5CFC" w:rsidRDefault="00BD5CFC" w:rsidP="00BD5CFC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report </w:t>
      </w:r>
      <w:r>
        <w:rPr>
          <w:rFonts w:asciiTheme="minorHAnsi" w:hAnsiTheme="minorHAnsi"/>
          <w:sz w:val="22"/>
          <w:szCs w:val="22"/>
        </w:rPr>
        <w:tab/>
        <w:t>---------------------------</w:t>
      </w:r>
      <w:r w:rsidRPr="000C2C15">
        <w:rPr>
          <w:rFonts w:asciiTheme="minorHAnsi" w:hAnsiTheme="minorHAnsi"/>
          <w:sz w:val="22"/>
          <w:szCs w:val="22"/>
        </w:rPr>
        <w:sym w:font="Wingdings" w:char="F0E0"/>
      </w:r>
      <w:r>
        <w:rPr>
          <w:rFonts w:asciiTheme="minorHAnsi" w:hAnsiTheme="minorHAnsi"/>
          <w:sz w:val="22"/>
          <w:szCs w:val="22"/>
        </w:rPr>
        <w:tab/>
        <w:t xml:space="preserve">                             </w:t>
      </w:r>
    </w:p>
    <w:p w:rsidR="00BD5CFC" w:rsidRDefault="00BD5CFC" w:rsidP="00BD5CFC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</w:p>
    <w:p w:rsidR="00BD5CFC" w:rsidRPr="00D32CEA" w:rsidRDefault="00BD5CFC" w:rsidP="00BD5CFC">
      <w:pPr>
        <w:pStyle w:val="Default"/>
        <w:rPr>
          <w:rFonts w:asciiTheme="minorHAnsi" w:hAnsiTheme="minorHAnsi"/>
          <w:sz w:val="22"/>
          <w:szCs w:val="22"/>
        </w:rPr>
      </w:pPr>
    </w:p>
    <w:p w:rsidR="00095F80" w:rsidRDefault="00095F80" w:rsidP="00931B7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22"/>
        <w:gridCol w:w="1251"/>
        <w:gridCol w:w="2972"/>
      </w:tblGrid>
      <w:tr w:rsidR="004A6312" w:rsidTr="004A6312">
        <w:tc>
          <w:tcPr>
            <w:tcW w:w="3422" w:type="dxa"/>
          </w:tcPr>
          <w:p w:rsidR="004A6312" w:rsidRDefault="00571CE2" w:rsidP="00931B7B">
            <w:r>
              <w:t>Item 6</w:t>
            </w:r>
          </w:p>
        </w:tc>
        <w:tc>
          <w:tcPr>
            <w:tcW w:w="1251" w:type="dxa"/>
          </w:tcPr>
          <w:p w:rsidR="004A6312" w:rsidRDefault="004A6312" w:rsidP="00931B7B">
            <w:r w:rsidRPr="00AD4739">
              <w:t>Check if none</w:t>
            </w:r>
          </w:p>
        </w:tc>
        <w:tc>
          <w:tcPr>
            <w:tcW w:w="2972" w:type="dxa"/>
            <w:vMerge w:val="restart"/>
          </w:tcPr>
          <w:p w:rsidR="004A6312" w:rsidRDefault="004A6312" w:rsidP="00931B7B">
            <w:pPr>
              <w:jc w:val="center"/>
            </w:pPr>
          </w:p>
          <w:p w:rsidR="004A6312" w:rsidRDefault="004A6312" w:rsidP="00931B7B">
            <w:pPr>
              <w:jc w:val="center"/>
            </w:pPr>
            <w:r>
              <w:t>2017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02"/>
              <w:gridCol w:w="911"/>
              <w:gridCol w:w="933"/>
            </w:tblGrid>
            <w:tr w:rsidR="004A6312" w:rsidTr="00095F80">
              <w:tc>
                <w:tcPr>
                  <w:tcW w:w="963" w:type="dxa"/>
                </w:tcPr>
                <w:p w:rsidR="004A6312" w:rsidRDefault="004A6312" w:rsidP="00095F80">
                  <w:pPr>
                    <w:spacing w:before="240"/>
                    <w:jc w:val="center"/>
                  </w:pPr>
                  <w:r>
                    <w:t>Bil</w:t>
                  </w:r>
                  <w:r w:rsidR="00A37377">
                    <w:t>.</w:t>
                  </w:r>
                </w:p>
              </w:tc>
              <w:tc>
                <w:tcPr>
                  <w:tcW w:w="964" w:type="dxa"/>
                </w:tcPr>
                <w:p w:rsidR="004A6312" w:rsidRDefault="004A6312" w:rsidP="00095F80">
                  <w:pPr>
                    <w:spacing w:before="240"/>
                    <w:jc w:val="center"/>
                  </w:pPr>
                  <w:r>
                    <w:t>Mil</w:t>
                  </w:r>
                  <w:r w:rsidR="00A37377">
                    <w:t>.</w:t>
                  </w:r>
                </w:p>
              </w:tc>
              <w:tc>
                <w:tcPr>
                  <w:tcW w:w="964" w:type="dxa"/>
                </w:tcPr>
                <w:p w:rsidR="004A6312" w:rsidRDefault="00A37377" w:rsidP="00095F80">
                  <w:pPr>
                    <w:spacing w:before="240"/>
                    <w:jc w:val="center"/>
                  </w:pPr>
                  <w:r>
                    <w:t>Thou.</w:t>
                  </w:r>
                </w:p>
              </w:tc>
            </w:tr>
            <w:tr w:rsidR="004A6312" w:rsidTr="00095F80">
              <w:tc>
                <w:tcPr>
                  <w:tcW w:w="963" w:type="dxa"/>
                </w:tcPr>
                <w:p w:rsidR="004A6312" w:rsidRDefault="004A6312" w:rsidP="00095F80">
                  <w:pPr>
                    <w:spacing w:before="240"/>
                    <w:jc w:val="center"/>
                  </w:pPr>
                </w:p>
              </w:tc>
              <w:tc>
                <w:tcPr>
                  <w:tcW w:w="964" w:type="dxa"/>
                </w:tcPr>
                <w:p w:rsidR="004A6312" w:rsidRDefault="004A6312" w:rsidP="00095F80">
                  <w:pPr>
                    <w:spacing w:before="240"/>
                    <w:jc w:val="center"/>
                  </w:pPr>
                </w:p>
              </w:tc>
              <w:tc>
                <w:tcPr>
                  <w:tcW w:w="964" w:type="dxa"/>
                </w:tcPr>
                <w:p w:rsidR="004A6312" w:rsidRDefault="004A6312" w:rsidP="00095F80">
                  <w:pPr>
                    <w:spacing w:before="240"/>
                    <w:jc w:val="center"/>
                  </w:pPr>
                </w:p>
                <w:p w:rsidR="004A6312" w:rsidRDefault="004A6312" w:rsidP="00095F80">
                  <w:pPr>
                    <w:spacing w:before="240"/>
                    <w:jc w:val="center"/>
                  </w:pPr>
                </w:p>
                <w:p w:rsidR="004A6312" w:rsidRDefault="004A6312" w:rsidP="00095F80">
                  <w:pPr>
                    <w:spacing w:before="240"/>
                    <w:jc w:val="center"/>
                  </w:pPr>
                </w:p>
              </w:tc>
            </w:tr>
          </w:tbl>
          <w:p w:rsidR="004A6312" w:rsidRDefault="004A6312" w:rsidP="00095F80">
            <w:pPr>
              <w:spacing w:before="240"/>
              <w:jc w:val="center"/>
            </w:pPr>
          </w:p>
        </w:tc>
      </w:tr>
      <w:tr w:rsidR="004A6312" w:rsidTr="004A6312">
        <w:tc>
          <w:tcPr>
            <w:tcW w:w="3422" w:type="dxa"/>
          </w:tcPr>
          <w:p w:rsidR="004A6312" w:rsidRDefault="004A6312" w:rsidP="00931B7B"/>
          <w:p w:rsidR="004A6312" w:rsidRDefault="004A6312" w:rsidP="00931B7B"/>
          <w:p w:rsidR="004A6312" w:rsidRDefault="004A6312" w:rsidP="00931B7B">
            <w:r>
              <w:t xml:space="preserve">Report capital expenditures in 2017 for new and used robotic equipment, including software, installation, and other one-time costs. </w:t>
            </w:r>
          </w:p>
          <w:p w:rsidR="004A6312" w:rsidRDefault="004A6312" w:rsidP="00931B7B">
            <w:pPr>
              <w:pStyle w:val="ListParagraph"/>
              <w:ind w:left="1440"/>
            </w:pPr>
          </w:p>
        </w:tc>
        <w:tc>
          <w:tcPr>
            <w:tcW w:w="1251" w:type="dxa"/>
          </w:tcPr>
          <w:p w:rsidR="004A6312" w:rsidRDefault="004A6312" w:rsidP="00931B7B">
            <w:r>
              <w:t xml:space="preserve">        </w:t>
            </w:r>
          </w:p>
          <w:p w:rsidR="004A6312" w:rsidRDefault="004A6312" w:rsidP="00931B7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</w:t>
            </w:r>
            <w:r w:rsidRPr="00A61D8E">
              <w:rPr>
                <w:sz w:val="32"/>
                <w:szCs w:val="32"/>
              </w:rPr>
              <w:t xml:space="preserve">□           </w:t>
            </w:r>
          </w:p>
          <w:p w:rsidR="004A6312" w:rsidRDefault="004A6312" w:rsidP="00931B7B">
            <w:r w:rsidRPr="00A61D8E">
              <w:rPr>
                <w:sz w:val="32"/>
                <w:szCs w:val="32"/>
              </w:rPr>
              <w:t xml:space="preserve">                              </w:t>
            </w:r>
          </w:p>
        </w:tc>
        <w:tc>
          <w:tcPr>
            <w:tcW w:w="2972" w:type="dxa"/>
            <w:vMerge/>
          </w:tcPr>
          <w:p w:rsidR="004A6312" w:rsidRDefault="004A6312" w:rsidP="00095F80">
            <w:pPr>
              <w:spacing w:before="240"/>
              <w:jc w:val="center"/>
            </w:pPr>
          </w:p>
        </w:tc>
      </w:tr>
    </w:tbl>
    <w:p w:rsidR="008446E1" w:rsidRDefault="008446E1" w:rsidP="00AE41B1"/>
    <w:sectPr w:rsidR="008446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1B1" w:rsidRDefault="00AE41B1" w:rsidP="00AE41B1">
      <w:pPr>
        <w:spacing w:after="0" w:line="240" w:lineRule="auto"/>
      </w:pPr>
      <w:r>
        <w:separator/>
      </w:r>
    </w:p>
  </w:endnote>
  <w:endnote w:type="continuationSeparator" w:id="0">
    <w:p w:rsidR="00AE41B1" w:rsidRDefault="00AE41B1" w:rsidP="00AE4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1B1" w:rsidRDefault="00AE41B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1B1" w:rsidRDefault="00AE41B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1B1" w:rsidRDefault="00AE41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1B1" w:rsidRDefault="00AE41B1" w:rsidP="00AE41B1">
      <w:pPr>
        <w:spacing w:after="0" w:line="240" w:lineRule="auto"/>
      </w:pPr>
      <w:r>
        <w:separator/>
      </w:r>
    </w:p>
  </w:footnote>
  <w:footnote w:type="continuationSeparator" w:id="0">
    <w:p w:rsidR="00AE41B1" w:rsidRDefault="00AE41B1" w:rsidP="00AE41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1B1" w:rsidRDefault="00AE41B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1B1" w:rsidRDefault="00AE41B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1B1" w:rsidRDefault="00AE41B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8197C"/>
    <w:multiLevelType w:val="hybridMultilevel"/>
    <w:tmpl w:val="CEDA0D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A6483E"/>
    <w:multiLevelType w:val="hybridMultilevel"/>
    <w:tmpl w:val="8E024D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706"/>
    <w:rsid w:val="00095F80"/>
    <w:rsid w:val="00113198"/>
    <w:rsid w:val="00126C58"/>
    <w:rsid w:val="00370FC6"/>
    <w:rsid w:val="00406BCA"/>
    <w:rsid w:val="004351BB"/>
    <w:rsid w:val="00437677"/>
    <w:rsid w:val="004411CB"/>
    <w:rsid w:val="004A6312"/>
    <w:rsid w:val="00571CE2"/>
    <w:rsid w:val="00610565"/>
    <w:rsid w:val="0075356C"/>
    <w:rsid w:val="007977B1"/>
    <w:rsid w:val="0082292A"/>
    <w:rsid w:val="008446E1"/>
    <w:rsid w:val="00931B7B"/>
    <w:rsid w:val="00943430"/>
    <w:rsid w:val="00960661"/>
    <w:rsid w:val="00A37377"/>
    <w:rsid w:val="00A746C8"/>
    <w:rsid w:val="00AE41B1"/>
    <w:rsid w:val="00B74A0A"/>
    <w:rsid w:val="00BA6706"/>
    <w:rsid w:val="00BD5CFC"/>
    <w:rsid w:val="00BD7BD9"/>
    <w:rsid w:val="00CC6247"/>
    <w:rsid w:val="00CE23BF"/>
    <w:rsid w:val="00D32CEA"/>
    <w:rsid w:val="00E65D0E"/>
    <w:rsid w:val="00E678DE"/>
    <w:rsid w:val="00EF19D2"/>
    <w:rsid w:val="00F7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6706"/>
    <w:pPr>
      <w:ind w:left="720"/>
      <w:contextualSpacing/>
    </w:pPr>
  </w:style>
  <w:style w:type="table" w:styleId="TableGrid">
    <w:name w:val="Table Grid"/>
    <w:basedOn w:val="TableNormal"/>
    <w:uiPriority w:val="39"/>
    <w:rsid w:val="00931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F19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19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19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19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19D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19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9D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95F8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E41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41B1"/>
  </w:style>
  <w:style w:type="paragraph" w:styleId="Footer">
    <w:name w:val="footer"/>
    <w:basedOn w:val="Normal"/>
    <w:link w:val="FooterChar"/>
    <w:uiPriority w:val="99"/>
    <w:unhideWhenUsed/>
    <w:rsid w:val="00AE41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41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6706"/>
    <w:pPr>
      <w:ind w:left="720"/>
      <w:contextualSpacing/>
    </w:pPr>
  </w:style>
  <w:style w:type="table" w:styleId="TableGrid">
    <w:name w:val="Table Grid"/>
    <w:basedOn w:val="TableNormal"/>
    <w:uiPriority w:val="39"/>
    <w:rsid w:val="00931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F19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19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19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19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19D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19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9D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95F8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E41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41B1"/>
  </w:style>
  <w:style w:type="paragraph" w:styleId="Footer">
    <w:name w:val="footer"/>
    <w:basedOn w:val="Normal"/>
    <w:link w:val="FooterChar"/>
    <w:uiPriority w:val="99"/>
    <w:unhideWhenUsed/>
    <w:rsid w:val="00AE41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41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D Buffington (CENSUS/ADEP FED)</dc:creator>
  <cp:keywords/>
  <dc:description/>
  <cp:lastModifiedBy>SYSTEM</cp:lastModifiedBy>
  <cp:revision>2</cp:revision>
  <cp:lastPrinted>2018-04-19T20:12:00Z</cp:lastPrinted>
  <dcterms:created xsi:type="dcterms:W3CDTF">2018-04-20T17:59:00Z</dcterms:created>
  <dcterms:modified xsi:type="dcterms:W3CDTF">2018-04-20T17:59:00Z</dcterms:modified>
</cp:coreProperties>
</file>