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DC0B" w14:textId="77777777" w:rsidR="00686DD1" w:rsidRPr="009C476D" w:rsidRDefault="00686DD1" w:rsidP="004F20AE">
      <w:pPr>
        <w:rPr>
          <w:b/>
          <w:color w:val="000000"/>
          <w:sz w:val="24"/>
          <w:szCs w:val="24"/>
        </w:rPr>
      </w:pPr>
      <w:bookmarkStart w:id="0" w:name="_GoBack"/>
      <w:bookmarkEnd w:id="0"/>
      <w:r w:rsidRPr="009C476D">
        <w:rPr>
          <w:b/>
          <w:color w:val="000000"/>
          <w:sz w:val="24"/>
          <w:szCs w:val="24"/>
        </w:rPr>
        <w:t>Generic Information Collection Request</w:t>
      </w:r>
    </w:p>
    <w:p w14:paraId="6B673C8E" w14:textId="77777777" w:rsidR="00686DD1" w:rsidRDefault="00686DD1" w:rsidP="004F20AE">
      <w:pPr>
        <w:rPr>
          <w:color w:val="000000"/>
          <w:sz w:val="24"/>
          <w:szCs w:val="24"/>
        </w:rPr>
      </w:pPr>
    </w:p>
    <w:p w14:paraId="728AF404" w14:textId="38ABF469" w:rsidR="004F20AE" w:rsidRPr="000A1027" w:rsidRDefault="00A52414" w:rsidP="004F20AE">
      <w:pPr>
        <w:rPr>
          <w:rFonts w:ascii="Times" w:hAnsi="Times"/>
          <w:sz w:val="24"/>
        </w:rPr>
      </w:pPr>
      <w:r w:rsidRPr="00825309">
        <w:rPr>
          <w:b/>
          <w:color w:val="000000"/>
          <w:sz w:val="24"/>
          <w:szCs w:val="24"/>
        </w:rPr>
        <w:t>Request</w:t>
      </w:r>
      <w:r>
        <w:rPr>
          <w:color w:val="000000"/>
          <w:sz w:val="24"/>
          <w:szCs w:val="24"/>
        </w:rPr>
        <w:t xml:space="preserve">: </w:t>
      </w:r>
      <w:r w:rsidR="008F7F56" w:rsidRPr="00A55039">
        <w:rPr>
          <w:color w:val="000000"/>
          <w:sz w:val="24"/>
          <w:szCs w:val="24"/>
        </w:rPr>
        <w:t xml:space="preserve">The Census </w:t>
      </w:r>
      <w:r w:rsidR="008F7F56" w:rsidRPr="00F22A67">
        <w:rPr>
          <w:color w:val="000000"/>
          <w:sz w:val="24"/>
          <w:szCs w:val="24"/>
        </w:rPr>
        <w:t xml:space="preserve">Bureau plans to conduct </w:t>
      </w:r>
      <w:r w:rsidR="008F7F56">
        <w:rPr>
          <w:color w:val="000000"/>
          <w:sz w:val="24"/>
          <w:szCs w:val="24"/>
        </w:rPr>
        <w:t>additional research under the generic clearance for questionnaire pretesting research (</w:t>
      </w:r>
      <w:r w:rsidR="008F7F56" w:rsidRPr="000C2E69">
        <w:rPr>
          <w:color w:val="000000"/>
          <w:sz w:val="24"/>
          <w:szCs w:val="24"/>
        </w:rPr>
        <w:t>OMB number 0607-0725</w:t>
      </w:r>
      <w:r w:rsidR="008F7F56">
        <w:rPr>
          <w:color w:val="000000"/>
          <w:sz w:val="24"/>
          <w:szCs w:val="24"/>
        </w:rPr>
        <w:t xml:space="preserve">).  </w:t>
      </w:r>
      <w:r w:rsidR="0062272F" w:rsidRPr="00DA6B04">
        <w:rPr>
          <w:sz w:val="24"/>
          <w:szCs w:val="24"/>
        </w:rPr>
        <w:t xml:space="preserve">The Census Bureau plans to conduct </w:t>
      </w:r>
      <w:r w:rsidR="00B161E7" w:rsidRPr="00DA6B04">
        <w:rPr>
          <w:sz w:val="24"/>
          <w:szCs w:val="24"/>
        </w:rPr>
        <w:t>cognitive</w:t>
      </w:r>
      <w:r w:rsidR="0062272F" w:rsidRPr="00DA6B04">
        <w:rPr>
          <w:sz w:val="24"/>
          <w:szCs w:val="24"/>
        </w:rPr>
        <w:t xml:space="preserve"> pretest interviews on additional proposed questions for the </w:t>
      </w:r>
      <w:r w:rsidR="00B16678" w:rsidRPr="00DA6B04">
        <w:rPr>
          <w:sz w:val="24"/>
          <w:szCs w:val="24"/>
        </w:rPr>
        <w:t>Annual Survey of Public Pensions (ASPP) which is an e</w:t>
      </w:r>
      <w:r w:rsidR="0062272F" w:rsidRPr="00DA6B04">
        <w:rPr>
          <w:sz w:val="24"/>
          <w:szCs w:val="24"/>
        </w:rPr>
        <w:t>mail out/</w:t>
      </w:r>
      <w:r w:rsidR="00B16678" w:rsidRPr="00DA6B04">
        <w:rPr>
          <w:sz w:val="24"/>
          <w:szCs w:val="24"/>
        </w:rPr>
        <w:t>electronic reporting</w:t>
      </w:r>
      <w:r w:rsidR="0062272F" w:rsidRPr="00DA6B04">
        <w:rPr>
          <w:sz w:val="24"/>
          <w:szCs w:val="24"/>
        </w:rPr>
        <w:t xml:space="preserve"> survey conducted by the Census Bureau on an annual basis. </w:t>
      </w:r>
      <w:r w:rsidR="00B16678" w:rsidRPr="00DA6B04">
        <w:rPr>
          <w:sz w:val="24"/>
          <w:szCs w:val="24"/>
        </w:rPr>
        <w:t>ASPP</w:t>
      </w:r>
      <w:r w:rsidR="0062272F" w:rsidRPr="00DA6B04">
        <w:rPr>
          <w:sz w:val="24"/>
          <w:szCs w:val="24"/>
        </w:rPr>
        <w:t xml:space="preserve"> collects information</w:t>
      </w:r>
      <w:r w:rsidR="00B16678" w:rsidRPr="00DA6B04">
        <w:rPr>
          <w:sz w:val="24"/>
          <w:szCs w:val="24"/>
        </w:rPr>
        <w:t xml:space="preserve"> on the finances and membership of public employee defined benefit pension plans</w:t>
      </w:r>
      <w:r w:rsidR="0062272F" w:rsidRPr="00DA6B04">
        <w:rPr>
          <w:sz w:val="24"/>
          <w:szCs w:val="24"/>
        </w:rPr>
        <w:t>.  Data from the survey are used to create national and state level estimates on</w:t>
      </w:r>
      <w:r w:rsidR="00B16678" w:rsidRPr="00DA6B04">
        <w:rPr>
          <w:sz w:val="24"/>
          <w:szCs w:val="24"/>
        </w:rPr>
        <w:t xml:space="preserve"> the characteristics of public pensions</w:t>
      </w:r>
      <w:r w:rsidR="0062272F" w:rsidRPr="00DA6B04">
        <w:rPr>
          <w:sz w:val="24"/>
          <w:szCs w:val="24"/>
        </w:rPr>
        <w:t xml:space="preserve">.  This survey is collected under </w:t>
      </w:r>
      <w:r w:rsidR="0062272F" w:rsidRPr="00DA6B04">
        <w:rPr>
          <w:color w:val="000000"/>
          <w:sz w:val="24"/>
          <w:szCs w:val="24"/>
          <w:shd w:val="clear" w:color="auto" w:fill="FFFFFF"/>
        </w:rPr>
        <w:t xml:space="preserve">the authority of Title 13, United States Code (U.S.C.), </w:t>
      </w:r>
      <w:r w:rsidR="00DA6B04" w:rsidRPr="00DA6B04">
        <w:rPr>
          <w:color w:val="000000"/>
          <w:sz w:val="24"/>
          <w:szCs w:val="24"/>
          <w:shd w:val="clear" w:color="auto" w:fill="FFFFFF"/>
        </w:rPr>
        <w:t xml:space="preserve">Section 161 </w:t>
      </w:r>
      <w:r w:rsidR="009543EC">
        <w:rPr>
          <w:color w:val="000000"/>
          <w:sz w:val="24"/>
          <w:szCs w:val="24"/>
          <w:shd w:val="clear" w:color="auto" w:fill="FFFFFF"/>
        </w:rPr>
        <w:t xml:space="preserve">and </w:t>
      </w:r>
      <w:r w:rsidR="00DA6B04" w:rsidRPr="00DA6B04">
        <w:rPr>
          <w:color w:val="000000"/>
          <w:sz w:val="24"/>
          <w:szCs w:val="24"/>
          <w:shd w:val="clear" w:color="auto" w:fill="FFFFFF"/>
        </w:rPr>
        <w:t>182.</w:t>
      </w:r>
      <w:r w:rsidR="0062272F" w:rsidRPr="00DA6B04">
        <w:rPr>
          <w:sz w:val="24"/>
          <w:szCs w:val="24"/>
        </w:rPr>
        <w:t xml:space="preserve">  Further information regarding </w:t>
      </w:r>
      <w:r w:rsidR="00DA6B04" w:rsidRPr="00DA6B04">
        <w:rPr>
          <w:sz w:val="24"/>
          <w:szCs w:val="24"/>
        </w:rPr>
        <w:t>ASPP</w:t>
      </w:r>
      <w:r w:rsidR="0062272F" w:rsidRPr="00DA6B04">
        <w:rPr>
          <w:sz w:val="24"/>
          <w:szCs w:val="24"/>
        </w:rPr>
        <w:t xml:space="preserve"> can be found at this website: </w:t>
      </w:r>
      <w:r w:rsidR="00DA6B04" w:rsidRPr="00DA6B04">
        <w:rPr>
          <w:sz w:val="24"/>
          <w:szCs w:val="24"/>
        </w:rPr>
        <w:t>http://www.census.gov/govs/retire/</w:t>
      </w:r>
      <w:r w:rsidR="0062272F" w:rsidRPr="00DA6B04">
        <w:rPr>
          <w:sz w:val="24"/>
          <w:szCs w:val="24"/>
        </w:rPr>
        <w:t>.</w:t>
      </w:r>
      <w:r w:rsidR="004F20AE">
        <w:rPr>
          <w:rFonts w:ascii="Times" w:hAnsi="Times"/>
          <w:sz w:val="24"/>
        </w:rPr>
        <w:t xml:space="preserve"> </w:t>
      </w:r>
    </w:p>
    <w:p w14:paraId="57C034F6" w14:textId="77777777" w:rsidR="004F20AE" w:rsidRDefault="004F20AE" w:rsidP="004F20A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0D942491" w14:textId="51A57E3F" w:rsidR="004F7FAD" w:rsidRPr="00FB6584" w:rsidRDefault="00A52414" w:rsidP="0062272F">
      <w:pPr>
        <w:rPr>
          <w:sz w:val="24"/>
          <w:szCs w:val="24"/>
        </w:rPr>
      </w:pPr>
      <w:r w:rsidRPr="00825309">
        <w:rPr>
          <w:b/>
          <w:sz w:val="24"/>
          <w:szCs w:val="24"/>
        </w:rPr>
        <w:t>Purpose</w:t>
      </w:r>
      <w:r>
        <w:rPr>
          <w:sz w:val="24"/>
          <w:szCs w:val="24"/>
        </w:rPr>
        <w:t xml:space="preserve">: </w:t>
      </w:r>
      <w:r w:rsidR="0062272F" w:rsidRPr="00FB6584">
        <w:rPr>
          <w:sz w:val="24"/>
          <w:szCs w:val="24"/>
        </w:rPr>
        <w:t xml:space="preserve">The purpose of this pretest is to obtain additional data </w:t>
      </w:r>
      <w:r w:rsidR="008C3A84">
        <w:rPr>
          <w:sz w:val="24"/>
          <w:szCs w:val="24"/>
        </w:rPr>
        <w:t xml:space="preserve">from </w:t>
      </w:r>
      <w:r w:rsidR="0062272F" w:rsidRPr="00FB6584">
        <w:rPr>
          <w:sz w:val="24"/>
          <w:szCs w:val="24"/>
        </w:rPr>
        <w:t xml:space="preserve">government units that </w:t>
      </w:r>
      <w:r w:rsidR="004F7FAD" w:rsidRPr="00FB6584">
        <w:rPr>
          <w:sz w:val="24"/>
          <w:szCs w:val="24"/>
        </w:rPr>
        <w:t>operate defined benefit pension plans</w:t>
      </w:r>
      <w:r w:rsidR="0062272F" w:rsidRPr="00FB6584">
        <w:rPr>
          <w:sz w:val="24"/>
          <w:szCs w:val="24"/>
        </w:rPr>
        <w:t>.</w:t>
      </w:r>
      <w:r w:rsidR="0062272F" w:rsidRPr="00FB6584" w:rsidDel="001F5643">
        <w:rPr>
          <w:sz w:val="24"/>
          <w:szCs w:val="24"/>
        </w:rPr>
        <w:t xml:space="preserve"> </w:t>
      </w:r>
      <w:r w:rsidR="0062272F" w:rsidRPr="00FB6584">
        <w:rPr>
          <w:sz w:val="24"/>
          <w:szCs w:val="24"/>
        </w:rPr>
        <w:t>The pretest includes fol</w:t>
      </w:r>
      <w:r w:rsidR="004F7FAD" w:rsidRPr="00FB6584">
        <w:rPr>
          <w:sz w:val="24"/>
          <w:szCs w:val="24"/>
        </w:rPr>
        <w:t>low-up questions relating to the actuarial data of these plans</w:t>
      </w:r>
      <w:r w:rsidR="0062272F" w:rsidRPr="00FB6584">
        <w:rPr>
          <w:sz w:val="24"/>
          <w:szCs w:val="24"/>
        </w:rPr>
        <w:t xml:space="preserve">.  Recent </w:t>
      </w:r>
      <w:r w:rsidR="004F7FAD" w:rsidRPr="00FB6584">
        <w:rPr>
          <w:sz w:val="24"/>
          <w:szCs w:val="24"/>
        </w:rPr>
        <w:t xml:space="preserve">developments in the actuarial standards, Government Accounting Standards Board (GASB) </w:t>
      </w:r>
      <w:r w:rsidR="008C3A84">
        <w:rPr>
          <w:sz w:val="24"/>
          <w:szCs w:val="24"/>
        </w:rPr>
        <w:t xml:space="preserve">Statements No. </w:t>
      </w:r>
      <w:r w:rsidR="004F7FAD" w:rsidRPr="00FB6584">
        <w:rPr>
          <w:sz w:val="24"/>
          <w:szCs w:val="24"/>
        </w:rPr>
        <w:t xml:space="preserve">67 &amp; </w:t>
      </w:r>
      <w:r w:rsidR="008C3A84">
        <w:rPr>
          <w:sz w:val="24"/>
          <w:szCs w:val="24"/>
        </w:rPr>
        <w:t xml:space="preserve">No. </w:t>
      </w:r>
      <w:r w:rsidR="004F7FAD" w:rsidRPr="00FB6584">
        <w:rPr>
          <w:sz w:val="24"/>
          <w:szCs w:val="24"/>
        </w:rPr>
        <w:t xml:space="preserve">68, establish best practices for calculating and reporting information related to the actuarial status of pension funds. These new </w:t>
      </w:r>
      <w:r w:rsidR="008C3A84">
        <w:rPr>
          <w:sz w:val="24"/>
          <w:szCs w:val="24"/>
        </w:rPr>
        <w:t xml:space="preserve">standards </w:t>
      </w:r>
      <w:r w:rsidR="004F7FAD" w:rsidRPr="00FB6584">
        <w:rPr>
          <w:sz w:val="24"/>
          <w:szCs w:val="24"/>
        </w:rPr>
        <w:t xml:space="preserve">encourage the reporting of data items like net pension liabilities, covered payroll and assumed discount rates. This information is important to a number of users, including the Bureau of Economic Analysis, which would like to incorporate this data into their GPD calculations. </w:t>
      </w:r>
      <w:r w:rsidR="00FB6584" w:rsidRPr="00FB6584">
        <w:rPr>
          <w:sz w:val="24"/>
          <w:szCs w:val="24"/>
        </w:rPr>
        <w:t>Additionally, many market actors wish to have a better understanding of these plans</w:t>
      </w:r>
      <w:r w:rsidR="00BD095D">
        <w:rPr>
          <w:sz w:val="24"/>
          <w:szCs w:val="24"/>
        </w:rPr>
        <w:t>’</w:t>
      </w:r>
      <w:r w:rsidR="00FB6584" w:rsidRPr="00FB6584">
        <w:rPr>
          <w:sz w:val="24"/>
          <w:szCs w:val="24"/>
        </w:rPr>
        <w:t xml:space="preserve"> liabilities and the actuarial assumptions behind these liabilities. </w:t>
      </w:r>
    </w:p>
    <w:p w14:paraId="75E40E50" w14:textId="77777777" w:rsidR="004F7FAD" w:rsidRPr="00FB6584" w:rsidRDefault="004F7FAD" w:rsidP="0062272F">
      <w:pPr>
        <w:rPr>
          <w:sz w:val="24"/>
          <w:szCs w:val="24"/>
        </w:rPr>
      </w:pPr>
    </w:p>
    <w:p w14:paraId="09B0DFEE" w14:textId="602052D1" w:rsidR="0062272F" w:rsidRDefault="0062272F" w:rsidP="0062272F">
      <w:pPr>
        <w:rPr>
          <w:sz w:val="24"/>
          <w:szCs w:val="24"/>
        </w:rPr>
      </w:pPr>
      <w:r w:rsidRPr="00FB6584">
        <w:rPr>
          <w:sz w:val="24"/>
          <w:szCs w:val="24"/>
        </w:rPr>
        <w:t>Respondents will be asked these questions</w:t>
      </w:r>
      <w:r w:rsidR="00FB6584" w:rsidRPr="00FB6584">
        <w:rPr>
          <w:sz w:val="24"/>
          <w:szCs w:val="24"/>
        </w:rPr>
        <w:t xml:space="preserve"> for all pension funds they may control</w:t>
      </w:r>
      <w:r w:rsidRPr="00FB6584">
        <w:rPr>
          <w:sz w:val="24"/>
          <w:szCs w:val="24"/>
        </w:rPr>
        <w:t xml:space="preserve">.  The results will be recorded and tabulated and a report produced that outlines the findings of the pretest and discusses the possibility of adding new questions </w:t>
      </w:r>
      <w:r w:rsidR="00FB6584">
        <w:rPr>
          <w:sz w:val="24"/>
          <w:szCs w:val="24"/>
        </w:rPr>
        <w:t>starting with the 2017 Census of Governments</w:t>
      </w:r>
      <w:r w:rsidRPr="00FB6584">
        <w:rPr>
          <w:sz w:val="24"/>
          <w:szCs w:val="24"/>
        </w:rPr>
        <w:t>.</w:t>
      </w:r>
    </w:p>
    <w:p w14:paraId="79BCE255" w14:textId="77777777" w:rsidR="004F20AE" w:rsidRDefault="004F20AE" w:rsidP="008D0E72">
      <w:pPr>
        <w:rPr>
          <w:rFonts w:ascii="Times" w:hAnsi="Times"/>
          <w:sz w:val="24"/>
        </w:rPr>
      </w:pPr>
    </w:p>
    <w:p w14:paraId="5E43C240" w14:textId="6FB32914" w:rsidR="00A52414" w:rsidRDefault="00A52414" w:rsidP="00A52414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sz w:val="24"/>
          <w:szCs w:val="24"/>
        </w:rPr>
        <w:t>Population of Interest</w:t>
      </w:r>
      <w:r>
        <w:rPr>
          <w:sz w:val="24"/>
          <w:szCs w:val="24"/>
        </w:rPr>
        <w:t xml:space="preserve">: </w:t>
      </w:r>
      <w:r w:rsidR="00EA5565">
        <w:rPr>
          <w:sz w:val="24"/>
          <w:szCs w:val="24"/>
        </w:rPr>
        <w:t xml:space="preserve">The new questions will be added to all </w:t>
      </w:r>
      <w:r w:rsidR="00B16678">
        <w:rPr>
          <w:sz w:val="24"/>
          <w:szCs w:val="24"/>
        </w:rPr>
        <w:t>ASPP</w:t>
      </w:r>
      <w:r w:rsidR="00EA5565">
        <w:rPr>
          <w:sz w:val="24"/>
          <w:szCs w:val="24"/>
        </w:rPr>
        <w:t xml:space="preserve"> forms</w:t>
      </w:r>
      <w:r w:rsidR="00B16678">
        <w:rPr>
          <w:sz w:val="24"/>
          <w:szCs w:val="24"/>
        </w:rPr>
        <w:t>, for both state- and locally-administered pension systems</w:t>
      </w:r>
      <w:r w:rsidR="00EA5565">
        <w:rPr>
          <w:sz w:val="24"/>
          <w:szCs w:val="24"/>
        </w:rPr>
        <w:t xml:space="preserve">.  </w:t>
      </w:r>
      <w:r w:rsidR="00BA5725" w:rsidRPr="00BA5725">
        <w:rPr>
          <w:sz w:val="24"/>
          <w:szCs w:val="24"/>
        </w:rPr>
        <w:t>We expect that larger governmental units will be able to report the requested data more easily, as they will already be</w:t>
      </w:r>
      <w:r w:rsidR="00BD095D">
        <w:rPr>
          <w:sz w:val="24"/>
          <w:szCs w:val="24"/>
        </w:rPr>
        <w:t xml:space="preserve"> in</w:t>
      </w:r>
      <w:r w:rsidR="00BA5725" w:rsidRPr="00BA5725">
        <w:rPr>
          <w:sz w:val="24"/>
          <w:szCs w:val="24"/>
        </w:rPr>
        <w:t xml:space="preserve"> </w:t>
      </w:r>
      <w:r w:rsidR="00995CCB">
        <w:rPr>
          <w:sz w:val="24"/>
          <w:szCs w:val="24"/>
        </w:rPr>
        <w:t xml:space="preserve">compliance </w:t>
      </w:r>
      <w:r w:rsidR="00BA5725" w:rsidRPr="00BA5725">
        <w:rPr>
          <w:sz w:val="24"/>
          <w:szCs w:val="24"/>
        </w:rPr>
        <w:t xml:space="preserve">with </w:t>
      </w:r>
      <w:r w:rsidR="008C3A84">
        <w:rPr>
          <w:sz w:val="24"/>
          <w:szCs w:val="24"/>
        </w:rPr>
        <w:t xml:space="preserve">Statements No. </w:t>
      </w:r>
      <w:r w:rsidR="00B16678" w:rsidRPr="00B16678">
        <w:rPr>
          <w:sz w:val="24"/>
          <w:szCs w:val="24"/>
        </w:rPr>
        <w:t>67</w:t>
      </w:r>
      <w:r w:rsidR="008C3A84">
        <w:rPr>
          <w:sz w:val="24"/>
          <w:szCs w:val="24"/>
        </w:rPr>
        <w:t xml:space="preserve"> </w:t>
      </w:r>
      <w:r w:rsidR="00B16678" w:rsidRPr="00B16678">
        <w:rPr>
          <w:sz w:val="24"/>
          <w:szCs w:val="24"/>
        </w:rPr>
        <w:t>&amp;</w:t>
      </w:r>
      <w:r w:rsidR="008C3A84">
        <w:rPr>
          <w:sz w:val="24"/>
          <w:szCs w:val="24"/>
        </w:rPr>
        <w:t xml:space="preserve"> No. </w:t>
      </w:r>
      <w:r w:rsidR="00B16678" w:rsidRPr="00B16678">
        <w:rPr>
          <w:sz w:val="24"/>
          <w:szCs w:val="24"/>
        </w:rPr>
        <w:t>68</w:t>
      </w:r>
      <w:r w:rsidR="00BA5725" w:rsidRPr="00B16678">
        <w:rPr>
          <w:sz w:val="24"/>
          <w:szCs w:val="24"/>
        </w:rPr>
        <w:t>.</w:t>
      </w:r>
      <w:r w:rsidR="00BA5725" w:rsidRPr="00BA5725">
        <w:rPr>
          <w:sz w:val="24"/>
          <w:szCs w:val="24"/>
        </w:rPr>
        <w:t xml:space="preserve">  </w:t>
      </w:r>
      <w:r w:rsidR="00EA5565">
        <w:rPr>
          <w:sz w:val="24"/>
          <w:szCs w:val="24"/>
        </w:rPr>
        <w:t>S</w:t>
      </w:r>
      <w:r w:rsidR="00BA5725" w:rsidRPr="00BA5725">
        <w:rPr>
          <w:sz w:val="24"/>
          <w:szCs w:val="24"/>
        </w:rPr>
        <w:t>m</w:t>
      </w:r>
      <w:r w:rsidR="00EA5565">
        <w:rPr>
          <w:sz w:val="24"/>
          <w:szCs w:val="24"/>
        </w:rPr>
        <w:t>aller and medium</w:t>
      </w:r>
      <w:r w:rsidR="00BA5725" w:rsidRPr="00BA5725">
        <w:rPr>
          <w:sz w:val="24"/>
          <w:szCs w:val="24"/>
        </w:rPr>
        <w:t xml:space="preserve"> size governments m</w:t>
      </w:r>
      <w:r w:rsidR="00EA5565">
        <w:rPr>
          <w:sz w:val="24"/>
          <w:szCs w:val="24"/>
        </w:rPr>
        <w:t xml:space="preserve">ay not (yet) be compliant with </w:t>
      </w:r>
      <w:r w:rsidR="008C3A84">
        <w:rPr>
          <w:sz w:val="24"/>
          <w:szCs w:val="24"/>
        </w:rPr>
        <w:t xml:space="preserve">these statements </w:t>
      </w:r>
      <w:r w:rsidR="00EA5565">
        <w:rPr>
          <w:sz w:val="24"/>
          <w:szCs w:val="24"/>
        </w:rPr>
        <w:t>and therefore may not be able to easily report these new items</w:t>
      </w:r>
      <w:r w:rsidR="00BA5725" w:rsidRPr="00BA572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87FF653" w14:textId="77777777" w:rsidR="00A52414" w:rsidRDefault="00A52414" w:rsidP="008D0E72">
      <w:pPr>
        <w:rPr>
          <w:rFonts w:ascii="Times" w:hAnsi="Times"/>
          <w:sz w:val="24"/>
        </w:rPr>
      </w:pPr>
    </w:p>
    <w:p w14:paraId="1019CFA2" w14:textId="5C45280A" w:rsidR="00A52414" w:rsidRDefault="00A52414" w:rsidP="006321D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Timeline</w:t>
      </w:r>
      <w:r>
        <w:rPr>
          <w:color w:val="000000"/>
          <w:sz w:val="24"/>
          <w:szCs w:val="24"/>
        </w:rPr>
        <w:t xml:space="preserve">: </w:t>
      </w:r>
      <w:r w:rsidR="004F20AE">
        <w:rPr>
          <w:color w:val="000000"/>
          <w:sz w:val="24"/>
          <w:szCs w:val="24"/>
        </w:rPr>
        <w:t>T</w:t>
      </w:r>
      <w:r w:rsidR="008D0E72" w:rsidRPr="00502877">
        <w:rPr>
          <w:color w:val="000000"/>
          <w:sz w:val="24"/>
          <w:szCs w:val="24"/>
        </w:rPr>
        <w:t xml:space="preserve">esting will be conducted </w:t>
      </w:r>
      <w:r w:rsidR="00C53D90">
        <w:rPr>
          <w:color w:val="000000"/>
          <w:sz w:val="24"/>
          <w:szCs w:val="24"/>
        </w:rPr>
        <w:t>from J</w:t>
      </w:r>
      <w:r w:rsidR="003A0910">
        <w:rPr>
          <w:color w:val="000000"/>
          <w:sz w:val="24"/>
          <w:szCs w:val="24"/>
        </w:rPr>
        <w:t>anuary</w:t>
      </w:r>
      <w:r w:rsidR="00C53D90">
        <w:rPr>
          <w:color w:val="000000"/>
          <w:sz w:val="24"/>
          <w:szCs w:val="24"/>
        </w:rPr>
        <w:t xml:space="preserve"> </w:t>
      </w:r>
      <w:r w:rsidR="003A0910">
        <w:rPr>
          <w:color w:val="000000"/>
          <w:sz w:val="24"/>
          <w:szCs w:val="24"/>
        </w:rPr>
        <w:t xml:space="preserve">through March </w:t>
      </w:r>
      <w:r w:rsidR="00C53D90">
        <w:rPr>
          <w:color w:val="000000"/>
          <w:sz w:val="24"/>
          <w:szCs w:val="24"/>
        </w:rPr>
        <w:t>201</w:t>
      </w:r>
      <w:r w:rsidR="003A0910">
        <w:rPr>
          <w:color w:val="000000"/>
          <w:sz w:val="24"/>
          <w:szCs w:val="24"/>
        </w:rPr>
        <w:t>7</w:t>
      </w:r>
      <w:r w:rsidR="00C53D90">
        <w:rPr>
          <w:color w:val="000000"/>
          <w:sz w:val="24"/>
          <w:szCs w:val="24"/>
        </w:rPr>
        <w:t xml:space="preserve">.    </w:t>
      </w:r>
    </w:p>
    <w:p w14:paraId="493F2888" w14:textId="77777777" w:rsidR="00A52414" w:rsidRDefault="00A52414" w:rsidP="006321D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702C978" w14:textId="7023D9FA" w:rsidR="006321D1" w:rsidRDefault="00A52414" w:rsidP="006321D1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Language</w:t>
      </w:r>
      <w:r>
        <w:rPr>
          <w:color w:val="000000"/>
          <w:sz w:val="24"/>
          <w:szCs w:val="24"/>
        </w:rPr>
        <w:t xml:space="preserve">: </w:t>
      </w:r>
      <w:r w:rsidR="00FD35AF">
        <w:rPr>
          <w:color w:val="000000"/>
          <w:sz w:val="24"/>
          <w:szCs w:val="24"/>
        </w:rPr>
        <w:t xml:space="preserve">Testing will be conducted </w:t>
      </w:r>
      <w:r w:rsidR="00C53D90">
        <w:rPr>
          <w:color w:val="000000"/>
          <w:sz w:val="24"/>
          <w:szCs w:val="24"/>
        </w:rPr>
        <w:t>in English</w:t>
      </w:r>
      <w:r>
        <w:rPr>
          <w:color w:val="000000"/>
          <w:sz w:val="24"/>
          <w:szCs w:val="24"/>
        </w:rPr>
        <w:t xml:space="preserve"> only</w:t>
      </w:r>
      <w:r w:rsidR="00C53D90">
        <w:rPr>
          <w:color w:val="000000"/>
          <w:sz w:val="24"/>
          <w:szCs w:val="24"/>
        </w:rPr>
        <w:t>.</w:t>
      </w:r>
      <w:r w:rsidR="006321D1">
        <w:rPr>
          <w:color w:val="000000"/>
          <w:sz w:val="24"/>
          <w:szCs w:val="24"/>
        </w:rPr>
        <w:t xml:space="preserve">  </w:t>
      </w:r>
    </w:p>
    <w:p w14:paraId="60F7AED3" w14:textId="77777777" w:rsidR="00DC4966" w:rsidRPr="00DC4966" w:rsidRDefault="00DC4966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8FAB144" w14:textId="211FBE8F" w:rsidR="00DC4966" w:rsidRDefault="00A52414" w:rsidP="00DC496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Method</w:t>
      </w:r>
      <w:r>
        <w:rPr>
          <w:color w:val="000000"/>
          <w:sz w:val="24"/>
          <w:szCs w:val="24"/>
        </w:rPr>
        <w:t xml:space="preserve">: </w:t>
      </w:r>
      <w:r w:rsidR="006361C1" w:rsidRPr="006361C1">
        <w:rPr>
          <w:color w:val="000000"/>
          <w:sz w:val="24"/>
          <w:szCs w:val="24"/>
        </w:rPr>
        <w:t xml:space="preserve">We plan to conduct cognitive interviews with </w:t>
      </w:r>
      <w:r w:rsidR="001A5C1B">
        <w:rPr>
          <w:color w:val="000000"/>
          <w:sz w:val="24"/>
          <w:szCs w:val="24"/>
        </w:rPr>
        <w:t xml:space="preserve">respondents from state and local </w:t>
      </w:r>
      <w:r w:rsidR="006361C1" w:rsidRPr="006361C1">
        <w:rPr>
          <w:color w:val="000000"/>
          <w:sz w:val="24"/>
          <w:szCs w:val="24"/>
        </w:rPr>
        <w:t xml:space="preserve">government entities in person (within a short travel distance from Washington, DC) as well as over the phone.  </w:t>
      </w:r>
    </w:p>
    <w:p w14:paraId="646F44A9" w14:textId="77777777" w:rsidR="00904877" w:rsidRDefault="00904877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BA9E1C3" w14:textId="7A41AB02" w:rsidR="00A52414" w:rsidRDefault="00A52414" w:rsidP="006361C1">
      <w:pPr>
        <w:shd w:val="clear" w:color="auto" w:fill="FFFFFF"/>
        <w:autoSpaceDE/>
        <w:autoSpaceDN/>
        <w:adjustRightInd/>
        <w:rPr>
          <w:color w:val="000000"/>
        </w:rPr>
      </w:pPr>
      <w:r w:rsidRPr="000D3F1B">
        <w:rPr>
          <w:b/>
          <w:color w:val="000000"/>
          <w:sz w:val="24"/>
          <w:szCs w:val="24"/>
        </w:rPr>
        <w:t>Sample</w:t>
      </w:r>
      <w:r>
        <w:rPr>
          <w:color w:val="000000"/>
          <w:sz w:val="24"/>
          <w:szCs w:val="24"/>
        </w:rPr>
        <w:t xml:space="preserve">: </w:t>
      </w:r>
      <w:r w:rsidRPr="00EA5565">
        <w:rPr>
          <w:color w:val="000000"/>
          <w:sz w:val="24"/>
          <w:szCs w:val="24"/>
        </w:rPr>
        <w:t xml:space="preserve">We plan </w:t>
      </w:r>
      <w:r w:rsidR="006361C1" w:rsidRPr="00EA5565">
        <w:rPr>
          <w:color w:val="000000"/>
          <w:sz w:val="24"/>
          <w:szCs w:val="24"/>
        </w:rPr>
        <w:t xml:space="preserve">to conduct a total of 20 cognitive interviews.  </w:t>
      </w:r>
      <w:r w:rsidRPr="00EA5565">
        <w:rPr>
          <w:color w:val="000000"/>
          <w:sz w:val="24"/>
          <w:szCs w:val="24"/>
        </w:rPr>
        <w:t xml:space="preserve">The sample size necessary for this test was determined by </w:t>
      </w:r>
      <w:r w:rsidR="00844C7D" w:rsidRPr="00EA5565">
        <w:rPr>
          <w:color w:val="000000"/>
          <w:sz w:val="24"/>
          <w:szCs w:val="24"/>
        </w:rPr>
        <w:t>experience</w:t>
      </w:r>
      <w:r w:rsidR="009F64C3" w:rsidRPr="00EA5565">
        <w:rPr>
          <w:color w:val="000000"/>
          <w:sz w:val="24"/>
          <w:szCs w:val="24"/>
        </w:rPr>
        <w:t xml:space="preserve">.  </w:t>
      </w:r>
      <w:r w:rsidR="006361C1" w:rsidRPr="00BA5725">
        <w:rPr>
          <w:sz w:val="24"/>
          <w:szCs w:val="24"/>
        </w:rPr>
        <w:t xml:space="preserve">We plan to conduct interviews with a variety of sizes and types of </w:t>
      </w:r>
      <w:r w:rsidR="001A5C1B">
        <w:rPr>
          <w:sz w:val="24"/>
          <w:szCs w:val="24"/>
        </w:rPr>
        <w:t xml:space="preserve">state and local </w:t>
      </w:r>
      <w:r w:rsidR="006361C1" w:rsidRPr="00BA5725">
        <w:rPr>
          <w:sz w:val="24"/>
          <w:szCs w:val="24"/>
        </w:rPr>
        <w:t xml:space="preserve">governments.  We expect that larger governmental units will be able </w:t>
      </w:r>
      <w:r w:rsidR="006361C1" w:rsidRPr="00BA5725">
        <w:rPr>
          <w:sz w:val="24"/>
          <w:szCs w:val="24"/>
        </w:rPr>
        <w:lastRenderedPageBreak/>
        <w:t xml:space="preserve">to report the requested data more easily, as they will already be compliant with </w:t>
      </w:r>
      <w:r w:rsidR="00995CCB">
        <w:rPr>
          <w:sz w:val="24"/>
          <w:szCs w:val="24"/>
        </w:rPr>
        <w:t xml:space="preserve">Statements No. </w:t>
      </w:r>
      <w:r w:rsidR="00B16678" w:rsidRPr="00B16678">
        <w:rPr>
          <w:sz w:val="24"/>
          <w:szCs w:val="24"/>
        </w:rPr>
        <w:t>67</w:t>
      </w:r>
      <w:r w:rsidR="00995CCB">
        <w:rPr>
          <w:sz w:val="24"/>
          <w:szCs w:val="24"/>
        </w:rPr>
        <w:t xml:space="preserve"> </w:t>
      </w:r>
      <w:r w:rsidR="00B16678" w:rsidRPr="00B16678">
        <w:rPr>
          <w:sz w:val="24"/>
          <w:szCs w:val="24"/>
        </w:rPr>
        <w:t>&amp;</w:t>
      </w:r>
      <w:r w:rsidR="00995CCB">
        <w:rPr>
          <w:sz w:val="24"/>
          <w:szCs w:val="24"/>
        </w:rPr>
        <w:t xml:space="preserve"> No. </w:t>
      </w:r>
      <w:r w:rsidR="00B16678" w:rsidRPr="00B16678">
        <w:rPr>
          <w:sz w:val="24"/>
          <w:szCs w:val="24"/>
        </w:rPr>
        <w:t>68</w:t>
      </w:r>
      <w:r w:rsidR="006361C1" w:rsidRPr="00BA5725">
        <w:rPr>
          <w:sz w:val="24"/>
          <w:szCs w:val="24"/>
        </w:rPr>
        <w:t xml:space="preserve">.  </w:t>
      </w:r>
      <w:r w:rsidR="009543EC" w:rsidRPr="00BA5725">
        <w:rPr>
          <w:sz w:val="24"/>
          <w:szCs w:val="24"/>
        </w:rPr>
        <w:t>Therefore</w:t>
      </w:r>
      <w:r w:rsidR="001A5C1B">
        <w:rPr>
          <w:sz w:val="24"/>
          <w:szCs w:val="24"/>
        </w:rPr>
        <w:t>,</w:t>
      </w:r>
      <w:r w:rsidR="006361C1" w:rsidRPr="00BA5725">
        <w:rPr>
          <w:sz w:val="24"/>
          <w:szCs w:val="24"/>
        </w:rPr>
        <w:t xml:space="preserve"> we will recruit smaller and medium size governments more heavily.</w:t>
      </w:r>
      <w:r w:rsidR="006361C1">
        <w:rPr>
          <w:sz w:val="24"/>
          <w:szCs w:val="24"/>
        </w:rPr>
        <w:t xml:space="preserve"> </w:t>
      </w:r>
      <w:r w:rsidR="008D0E72">
        <w:rPr>
          <w:color w:val="000000"/>
        </w:rPr>
        <w:t xml:space="preserve">  </w:t>
      </w:r>
    </w:p>
    <w:p w14:paraId="5F46AB90" w14:textId="77777777" w:rsidR="00A52414" w:rsidRDefault="00A52414" w:rsidP="00DC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52AFE95A" w14:textId="01381046" w:rsidR="006361C1" w:rsidRPr="006361C1" w:rsidRDefault="00A52414" w:rsidP="006361C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Recruitment</w:t>
      </w:r>
      <w:r>
        <w:rPr>
          <w:color w:val="000000"/>
        </w:rPr>
        <w:t xml:space="preserve">: </w:t>
      </w:r>
      <w:r w:rsidR="005678A0" w:rsidRPr="001F273F">
        <w:t>Participants</w:t>
      </w:r>
      <w:r w:rsidR="005678A0">
        <w:t xml:space="preserve"> will be recruited using a </w:t>
      </w:r>
      <w:r w:rsidR="00B161E7">
        <w:t>list of potential government entities provided by the</w:t>
      </w:r>
      <w:r w:rsidR="006361C1">
        <w:t xml:space="preserve"> </w:t>
      </w:r>
      <w:r w:rsidR="00B16678">
        <w:t>Pension Statistics Branch in ITMD</w:t>
      </w:r>
      <w:r w:rsidR="005678A0">
        <w:t>.</w:t>
      </w:r>
      <w:r w:rsidR="006361C1">
        <w:t xml:space="preserve"> Respondents will be informed that their participation is voluntary.  The interviews</w:t>
      </w:r>
      <w:r w:rsidR="00B16678">
        <w:t xml:space="preserve"> will</w:t>
      </w:r>
      <w:r w:rsidR="006361C1">
        <w:t xml:space="preserve"> be audio recorded</w:t>
      </w:r>
      <w:r w:rsidR="001A5C1B">
        <w:t>, to facilitate summarization</w:t>
      </w:r>
      <w:r w:rsidR="006361C1">
        <w:t>.</w:t>
      </w:r>
    </w:p>
    <w:p w14:paraId="44177352" w14:textId="77777777" w:rsidR="006361C1" w:rsidRDefault="006361C1" w:rsidP="00DC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38A3844" w14:textId="6DF232FB" w:rsidR="008D0E72" w:rsidRDefault="00A52414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Protocol</w:t>
      </w:r>
      <w:r>
        <w:rPr>
          <w:color w:val="000000"/>
          <w:sz w:val="24"/>
          <w:szCs w:val="24"/>
        </w:rPr>
        <w:t xml:space="preserve">: </w:t>
      </w:r>
      <w:r w:rsidR="008D0E72">
        <w:rPr>
          <w:color w:val="000000"/>
          <w:sz w:val="24"/>
          <w:szCs w:val="24"/>
        </w:rPr>
        <w:t>Part</w:t>
      </w:r>
      <w:r w:rsidR="0003644D">
        <w:rPr>
          <w:color w:val="000000"/>
          <w:sz w:val="24"/>
          <w:szCs w:val="24"/>
        </w:rPr>
        <w:t xml:space="preserve">icipants will </w:t>
      </w:r>
      <w:r w:rsidR="005678A0">
        <w:rPr>
          <w:color w:val="000000"/>
          <w:sz w:val="24"/>
          <w:szCs w:val="24"/>
        </w:rPr>
        <w:t xml:space="preserve">first </w:t>
      </w:r>
      <w:r w:rsidR="006361C1">
        <w:rPr>
          <w:color w:val="000000"/>
          <w:sz w:val="24"/>
          <w:szCs w:val="24"/>
        </w:rPr>
        <w:t xml:space="preserve">review the current </w:t>
      </w:r>
      <w:r w:rsidR="00B16678">
        <w:rPr>
          <w:color w:val="000000"/>
          <w:sz w:val="24"/>
          <w:szCs w:val="24"/>
        </w:rPr>
        <w:t>ASPP</w:t>
      </w:r>
      <w:r w:rsidR="006361C1">
        <w:rPr>
          <w:color w:val="000000"/>
          <w:sz w:val="24"/>
          <w:szCs w:val="24"/>
        </w:rPr>
        <w:t xml:space="preserve"> questionnaire</w:t>
      </w:r>
      <w:r w:rsidR="005678A0">
        <w:rPr>
          <w:color w:val="000000"/>
          <w:sz w:val="24"/>
          <w:szCs w:val="24"/>
        </w:rPr>
        <w:t xml:space="preserve">.  Then participants will </w:t>
      </w:r>
      <w:r w:rsidR="006361C1">
        <w:rPr>
          <w:color w:val="000000"/>
          <w:sz w:val="24"/>
          <w:szCs w:val="24"/>
        </w:rPr>
        <w:t xml:space="preserve">be asked to </w:t>
      </w:r>
      <w:r w:rsidR="0003644D">
        <w:rPr>
          <w:color w:val="000000"/>
          <w:sz w:val="24"/>
          <w:szCs w:val="24"/>
        </w:rPr>
        <w:t xml:space="preserve">complete the </w:t>
      </w:r>
      <w:r w:rsidR="006361C1">
        <w:rPr>
          <w:color w:val="000000"/>
          <w:sz w:val="24"/>
          <w:szCs w:val="24"/>
        </w:rPr>
        <w:t>new questions</w:t>
      </w:r>
      <w:r w:rsidR="008D0E72">
        <w:rPr>
          <w:color w:val="000000"/>
          <w:sz w:val="24"/>
          <w:szCs w:val="24"/>
        </w:rPr>
        <w:t xml:space="preserve"> using a think-aloud protocol.  </w:t>
      </w:r>
      <w:r w:rsidR="0003644D">
        <w:rPr>
          <w:color w:val="000000"/>
          <w:sz w:val="24"/>
          <w:szCs w:val="24"/>
        </w:rPr>
        <w:t xml:space="preserve">After </w:t>
      </w:r>
      <w:r w:rsidR="008D0E72">
        <w:rPr>
          <w:color w:val="000000"/>
          <w:sz w:val="24"/>
          <w:szCs w:val="24"/>
        </w:rPr>
        <w:t xml:space="preserve">completing the </w:t>
      </w:r>
      <w:r w:rsidR="006361C1">
        <w:rPr>
          <w:color w:val="000000"/>
          <w:sz w:val="24"/>
          <w:szCs w:val="24"/>
        </w:rPr>
        <w:t>questions</w:t>
      </w:r>
      <w:r w:rsidR="008D0E72">
        <w:rPr>
          <w:color w:val="000000"/>
          <w:sz w:val="24"/>
          <w:szCs w:val="24"/>
        </w:rPr>
        <w:t xml:space="preserve">, </w:t>
      </w:r>
      <w:r w:rsidR="008D0E72" w:rsidRPr="00BA485E">
        <w:rPr>
          <w:color w:val="000000"/>
          <w:sz w:val="24"/>
          <w:szCs w:val="24"/>
        </w:rPr>
        <w:t xml:space="preserve">each participant </w:t>
      </w:r>
      <w:r w:rsidR="008D0E72">
        <w:rPr>
          <w:color w:val="000000"/>
          <w:sz w:val="24"/>
          <w:szCs w:val="24"/>
        </w:rPr>
        <w:t>will be asked</w:t>
      </w:r>
      <w:r w:rsidR="006361C1">
        <w:rPr>
          <w:color w:val="000000"/>
          <w:sz w:val="24"/>
          <w:szCs w:val="24"/>
        </w:rPr>
        <w:t xml:space="preserve"> debriefing </w:t>
      </w:r>
      <w:r w:rsidR="008D0E72">
        <w:rPr>
          <w:color w:val="000000"/>
          <w:sz w:val="24"/>
          <w:szCs w:val="24"/>
        </w:rPr>
        <w:t xml:space="preserve">questions.  </w:t>
      </w:r>
    </w:p>
    <w:p w14:paraId="089D5DE6" w14:textId="77777777" w:rsidR="008D0E72" w:rsidRDefault="008D0E72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8280830" w14:textId="42E12F89" w:rsidR="005678A0" w:rsidRPr="00D501CC" w:rsidRDefault="00A52414" w:rsidP="005678A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Use of Incentive</w:t>
      </w:r>
      <w:r>
        <w:rPr>
          <w:color w:val="000000"/>
        </w:rPr>
        <w:t xml:space="preserve">: </w:t>
      </w:r>
      <w:r w:rsidR="0062272F">
        <w:t>Monetary incentives for participation will not be offered</w:t>
      </w:r>
      <w:r w:rsidR="001A5C1B">
        <w:t>.</w:t>
      </w:r>
    </w:p>
    <w:p w14:paraId="54EA2532" w14:textId="77777777" w:rsidR="0062272F" w:rsidRDefault="0062272F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65253BE" w14:textId="3D1D3981" w:rsidR="008D0E72" w:rsidRDefault="008D0E72" w:rsidP="008D0E72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Below is a list of materials to be used in the current study</w:t>
      </w:r>
      <w:r w:rsidR="001A5C1B">
        <w:rPr>
          <w:rFonts w:ascii="Times" w:hAnsi="Times"/>
          <w:sz w:val="24"/>
        </w:rPr>
        <w:t>:</w:t>
      </w:r>
      <w:r>
        <w:rPr>
          <w:rFonts w:ascii="Times" w:hAnsi="Times"/>
          <w:sz w:val="24"/>
        </w:rPr>
        <w:t xml:space="preserve"> </w:t>
      </w:r>
    </w:p>
    <w:p w14:paraId="7F63864C" w14:textId="77777777" w:rsidR="008D0E72" w:rsidRDefault="008D0E72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B032DE8" w14:textId="77777777" w:rsidR="00B161E7" w:rsidRDefault="00B161E7" w:rsidP="008D0E72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Draft questions (Enclosure 1)</w:t>
      </w:r>
    </w:p>
    <w:p w14:paraId="28240F7E" w14:textId="2EAA3EFC" w:rsidR="008D0E72" w:rsidRDefault="008D0E72" w:rsidP="008D0E72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Protocol used for the study (Enclosure </w:t>
      </w:r>
      <w:r w:rsidR="00B161E7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)</w:t>
      </w:r>
      <w:r w:rsidR="006E7E11">
        <w:rPr>
          <w:color w:val="000000"/>
          <w:sz w:val="24"/>
          <w:szCs w:val="24"/>
        </w:rPr>
        <w:t xml:space="preserve"> including possible debriefing probes</w:t>
      </w:r>
    </w:p>
    <w:p w14:paraId="6DA4EAA8" w14:textId="77777777" w:rsidR="008F7F56" w:rsidRDefault="008F7F56" w:rsidP="008F7F5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7FD09738" w14:textId="142F2ACC" w:rsidR="0062272F" w:rsidRDefault="00A52414" w:rsidP="0062272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844C7D">
        <w:rPr>
          <w:b/>
          <w:color w:val="000000"/>
          <w:sz w:val="24"/>
          <w:szCs w:val="24"/>
        </w:rPr>
        <w:t>Length of interview</w:t>
      </w:r>
      <w:r w:rsidR="00F4164B">
        <w:rPr>
          <w:color w:val="000000"/>
          <w:sz w:val="24"/>
          <w:szCs w:val="24"/>
        </w:rPr>
        <w:t xml:space="preserve">: </w:t>
      </w:r>
      <w:r w:rsidR="0062272F">
        <w:rPr>
          <w:sz w:val="24"/>
          <w:szCs w:val="24"/>
        </w:rPr>
        <w:t>We expect that each interview will last no more than 60 minutes (20 cases x 6</w:t>
      </w:r>
      <w:r w:rsidR="00B161E7">
        <w:rPr>
          <w:sz w:val="24"/>
          <w:szCs w:val="24"/>
        </w:rPr>
        <w:t>0</w:t>
      </w:r>
      <w:r w:rsidR="0062272F">
        <w:rPr>
          <w:sz w:val="24"/>
          <w:szCs w:val="24"/>
        </w:rPr>
        <w:t xml:space="preserve"> minutes per case = 20 hours).  </w:t>
      </w:r>
      <w:r w:rsidR="0062272F" w:rsidRPr="00C87072">
        <w:rPr>
          <w:sz w:val="24"/>
          <w:szCs w:val="24"/>
        </w:rPr>
        <w:t xml:space="preserve">Additionally, to recruit respondents we expect to make up to </w:t>
      </w:r>
      <w:r w:rsidR="0062272F">
        <w:rPr>
          <w:sz w:val="24"/>
          <w:szCs w:val="24"/>
        </w:rPr>
        <w:t>5</w:t>
      </w:r>
      <w:r w:rsidR="0062272F" w:rsidRPr="00C87072">
        <w:rPr>
          <w:sz w:val="24"/>
          <w:szCs w:val="24"/>
        </w:rPr>
        <w:t xml:space="preserve"> phone contacts per completed case.  The recruiting calls are expected to last on average </w:t>
      </w:r>
      <w:r w:rsidR="0062272F">
        <w:rPr>
          <w:sz w:val="24"/>
          <w:szCs w:val="24"/>
        </w:rPr>
        <w:t>3</w:t>
      </w:r>
      <w:r w:rsidR="0062272F" w:rsidRPr="00C87072">
        <w:rPr>
          <w:sz w:val="24"/>
          <w:szCs w:val="24"/>
        </w:rPr>
        <w:t xml:space="preserve"> minute</w:t>
      </w:r>
      <w:r w:rsidR="0062272F">
        <w:rPr>
          <w:sz w:val="24"/>
          <w:szCs w:val="24"/>
        </w:rPr>
        <w:t xml:space="preserve">s </w:t>
      </w:r>
      <w:r w:rsidR="0062272F" w:rsidRPr="00C87072">
        <w:rPr>
          <w:sz w:val="24"/>
          <w:szCs w:val="24"/>
        </w:rPr>
        <w:t>per call (</w:t>
      </w:r>
      <w:r w:rsidR="0062272F">
        <w:rPr>
          <w:sz w:val="24"/>
          <w:szCs w:val="24"/>
        </w:rPr>
        <w:t>5</w:t>
      </w:r>
      <w:r w:rsidR="0062272F" w:rsidRPr="00C87072">
        <w:rPr>
          <w:sz w:val="24"/>
          <w:szCs w:val="24"/>
        </w:rPr>
        <w:t xml:space="preserve"> attempted phone calls per completed case x </w:t>
      </w:r>
      <w:r w:rsidR="0062272F">
        <w:rPr>
          <w:sz w:val="24"/>
          <w:szCs w:val="24"/>
        </w:rPr>
        <w:t>20</w:t>
      </w:r>
      <w:r w:rsidR="0062272F" w:rsidRPr="00C87072">
        <w:rPr>
          <w:sz w:val="24"/>
          <w:szCs w:val="24"/>
        </w:rPr>
        <w:t xml:space="preserve"> cases x </w:t>
      </w:r>
      <w:r w:rsidR="0062272F">
        <w:rPr>
          <w:sz w:val="24"/>
          <w:szCs w:val="24"/>
        </w:rPr>
        <w:t>3</w:t>
      </w:r>
      <w:r w:rsidR="0062272F" w:rsidRPr="00C87072">
        <w:rPr>
          <w:sz w:val="24"/>
          <w:szCs w:val="24"/>
        </w:rPr>
        <w:t xml:space="preserve"> minute per case = </w:t>
      </w:r>
      <w:r w:rsidR="0062272F">
        <w:rPr>
          <w:sz w:val="24"/>
          <w:szCs w:val="24"/>
        </w:rPr>
        <w:t xml:space="preserve">5 </w:t>
      </w:r>
      <w:r w:rsidR="0062272F" w:rsidRPr="00C87072">
        <w:rPr>
          <w:sz w:val="24"/>
          <w:szCs w:val="24"/>
        </w:rPr>
        <w:t xml:space="preserve">hours). Thus, the estimated burden for this project is </w:t>
      </w:r>
      <w:r w:rsidR="0062272F">
        <w:rPr>
          <w:sz w:val="24"/>
          <w:szCs w:val="24"/>
        </w:rPr>
        <w:t>25</w:t>
      </w:r>
      <w:r w:rsidR="0062272F" w:rsidRPr="00C87072">
        <w:rPr>
          <w:sz w:val="24"/>
          <w:szCs w:val="24"/>
        </w:rPr>
        <w:t xml:space="preserve"> hours (</w:t>
      </w:r>
      <w:r w:rsidR="0062272F">
        <w:rPr>
          <w:sz w:val="24"/>
          <w:szCs w:val="24"/>
        </w:rPr>
        <w:t>20</w:t>
      </w:r>
      <w:r w:rsidR="0062272F" w:rsidRPr="00C87072">
        <w:rPr>
          <w:sz w:val="24"/>
          <w:szCs w:val="24"/>
        </w:rPr>
        <w:t xml:space="preserve"> hours for interviews</w:t>
      </w:r>
      <w:r w:rsidR="0062272F">
        <w:rPr>
          <w:sz w:val="24"/>
          <w:szCs w:val="24"/>
        </w:rPr>
        <w:t xml:space="preserve"> </w:t>
      </w:r>
      <w:r w:rsidR="0062272F" w:rsidRPr="00C87072">
        <w:rPr>
          <w:sz w:val="24"/>
          <w:szCs w:val="24"/>
        </w:rPr>
        <w:t>+</w:t>
      </w:r>
      <w:r w:rsidR="0062272F">
        <w:rPr>
          <w:sz w:val="24"/>
          <w:szCs w:val="24"/>
        </w:rPr>
        <w:t xml:space="preserve"> 5</w:t>
      </w:r>
      <w:r w:rsidR="0062272F" w:rsidRPr="00C87072">
        <w:rPr>
          <w:sz w:val="24"/>
          <w:szCs w:val="24"/>
        </w:rPr>
        <w:t xml:space="preserve"> hours for recruiting).</w:t>
      </w:r>
    </w:p>
    <w:p w14:paraId="71986E69" w14:textId="77777777" w:rsidR="0062272F" w:rsidRPr="00593D86" w:rsidRDefault="0062272F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130CC73A" w14:textId="77777777" w:rsidR="00FB6223" w:rsidRDefault="00FB6223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14:paraId="6C43B5C3" w14:textId="77777777" w:rsidR="00D2154F" w:rsidRDefault="00D2154F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7CA0F4CB" w14:textId="39A52609" w:rsidR="00D2154F" w:rsidRDefault="00C839C3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Kristin Stettler</w:t>
      </w:r>
    </w:p>
    <w:p w14:paraId="35BA585F" w14:textId="1DD35F92" w:rsidR="003A0910" w:rsidRDefault="003A0910" w:rsidP="003A0910">
      <w:pPr>
        <w:rPr>
          <w:sz w:val="24"/>
          <w:szCs w:val="24"/>
        </w:rPr>
      </w:pPr>
      <w:r>
        <w:rPr>
          <w:sz w:val="24"/>
          <w:szCs w:val="24"/>
        </w:rPr>
        <w:t>Data Collection Methodology &amp; Research Branch</w:t>
      </w:r>
    </w:p>
    <w:p w14:paraId="48DCFFBD" w14:textId="510630EA" w:rsidR="003A0910" w:rsidRDefault="003A0910" w:rsidP="003A0910">
      <w:pPr>
        <w:rPr>
          <w:sz w:val="24"/>
          <w:szCs w:val="24"/>
        </w:rPr>
      </w:pPr>
      <w:r>
        <w:rPr>
          <w:sz w:val="24"/>
          <w:szCs w:val="24"/>
        </w:rPr>
        <w:t>Economic Statistics and Methodology Division</w:t>
      </w:r>
    </w:p>
    <w:p w14:paraId="614BDD96" w14:textId="758F68C8" w:rsidR="003A0910" w:rsidRDefault="003A0910" w:rsidP="003A0910">
      <w:pPr>
        <w:rPr>
          <w:sz w:val="24"/>
          <w:szCs w:val="24"/>
        </w:rPr>
      </w:pPr>
      <w:r>
        <w:rPr>
          <w:sz w:val="24"/>
          <w:szCs w:val="24"/>
        </w:rPr>
        <w:t xml:space="preserve">U.S. Census Bureau </w:t>
      </w:r>
    </w:p>
    <w:p w14:paraId="36809ADC" w14:textId="19B3B074" w:rsidR="003A0910" w:rsidRDefault="003A0910" w:rsidP="003A0910">
      <w:pPr>
        <w:rPr>
          <w:sz w:val="24"/>
          <w:szCs w:val="24"/>
        </w:rPr>
      </w:pPr>
      <w:r>
        <w:rPr>
          <w:sz w:val="24"/>
          <w:szCs w:val="24"/>
        </w:rPr>
        <w:t>Washington, D.C. 20233</w:t>
      </w:r>
    </w:p>
    <w:p w14:paraId="7EC1BBD1" w14:textId="1D8505EB" w:rsidR="003A0910" w:rsidRDefault="003A0910" w:rsidP="003A0910">
      <w:pPr>
        <w:rPr>
          <w:sz w:val="24"/>
          <w:szCs w:val="24"/>
        </w:rPr>
      </w:pPr>
      <w:r>
        <w:rPr>
          <w:sz w:val="24"/>
          <w:szCs w:val="24"/>
        </w:rPr>
        <w:t>(301) 763-7596</w:t>
      </w:r>
    </w:p>
    <w:p w14:paraId="694F2F38" w14:textId="0A1A831A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Kristin.j.stettler@census.gov</w:t>
      </w:r>
    </w:p>
    <w:p w14:paraId="4BB68FE0" w14:textId="77777777" w:rsidR="003A0910" w:rsidRDefault="003A0910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4E33EE0A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393FDCF4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 xml:space="preserve">Cc:  </w:t>
      </w:r>
    </w:p>
    <w:p w14:paraId="620C6158" w14:textId="42A61F65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 xml:space="preserve">Ron </w:t>
      </w:r>
      <w:proofErr w:type="spellStart"/>
      <w:r>
        <w:rPr>
          <w:sz w:val="24"/>
          <w:szCs w:val="24"/>
        </w:rPr>
        <w:t>Jarmin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(ADEP) with enclosure</w:t>
      </w:r>
    </w:p>
    <w:p w14:paraId="0FFF4B9B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 xml:space="preserve">Nick </w:t>
      </w:r>
      <w:proofErr w:type="spellStart"/>
      <w:r>
        <w:rPr>
          <w:sz w:val="24"/>
          <w:szCs w:val="24"/>
        </w:rPr>
        <w:t>Orsini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(ADEP) with enclosure</w:t>
      </w:r>
    </w:p>
    <w:p w14:paraId="50043C98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Carol Caldwell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(ESMD) with enclosure</w:t>
      </w:r>
    </w:p>
    <w:p w14:paraId="4D957167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Carma</w:t>
      </w:r>
      <w:proofErr w:type="spellEnd"/>
      <w:r>
        <w:rPr>
          <w:sz w:val="24"/>
          <w:szCs w:val="24"/>
        </w:rPr>
        <w:t xml:space="preserve"> Hogue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(ESMD) with enclosure</w:t>
      </w:r>
    </w:p>
    <w:p w14:paraId="792C629E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 xml:space="preserve">Diane </w:t>
      </w:r>
      <w:proofErr w:type="spellStart"/>
      <w:r>
        <w:rPr>
          <w:sz w:val="24"/>
          <w:szCs w:val="24"/>
        </w:rPr>
        <w:t>Willimack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(ESMD) with enclosure</w:t>
      </w:r>
    </w:p>
    <w:p w14:paraId="36D03E4F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 xml:space="preserve">Amy </w:t>
      </w:r>
      <w:proofErr w:type="spellStart"/>
      <w:r>
        <w:rPr>
          <w:sz w:val="24"/>
          <w:szCs w:val="24"/>
        </w:rPr>
        <w:t>Riemer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(ESMD) with enclosure</w:t>
      </w:r>
    </w:p>
    <w:p w14:paraId="6DF340BA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Kristin Stettler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(ESMD) with enclosure</w:t>
      </w:r>
    </w:p>
    <w:p w14:paraId="008B2D13" w14:textId="77777777" w:rsidR="00C86215" w:rsidRDefault="00C86215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Demetria Hanna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(ESMD) with enclosure</w:t>
      </w:r>
    </w:p>
    <w:p w14:paraId="28070C38" w14:textId="764CDC75" w:rsidR="003A0910" w:rsidRDefault="00C86215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lastRenderedPageBreak/>
        <w:t>Philip Vidal</w:t>
      </w:r>
      <w:r>
        <w:rPr>
          <w:sz w:val="24"/>
          <w:szCs w:val="24"/>
        </w:rPr>
        <w:tab/>
      </w:r>
      <w:r w:rsidR="003A0910">
        <w:rPr>
          <w:sz w:val="24"/>
          <w:szCs w:val="24"/>
        </w:rPr>
        <w:tab/>
      </w:r>
      <w:r w:rsidR="003A0910">
        <w:rPr>
          <w:sz w:val="24"/>
          <w:szCs w:val="24"/>
        </w:rPr>
        <w:tab/>
        <w:t>(</w:t>
      </w:r>
      <w:r>
        <w:rPr>
          <w:sz w:val="24"/>
          <w:szCs w:val="24"/>
        </w:rPr>
        <w:t>ITMD FED</w:t>
      </w:r>
      <w:r w:rsidR="003A0910">
        <w:rPr>
          <w:sz w:val="24"/>
          <w:szCs w:val="24"/>
        </w:rPr>
        <w:t>) with enclosure</w:t>
      </w:r>
    </w:p>
    <w:p w14:paraId="316C8282" w14:textId="036D365B" w:rsidR="003A0910" w:rsidRDefault="00C86215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Russell </w:t>
      </w:r>
      <w:proofErr w:type="spellStart"/>
      <w:r>
        <w:rPr>
          <w:sz w:val="24"/>
          <w:szCs w:val="24"/>
        </w:rPr>
        <w:t>Pustejovsky</w:t>
      </w:r>
      <w:proofErr w:type="spellEnd"/>
      <w:r w:rsidR="003A0910">
        <w:rPr>
          <w:sz w:val="24"/>
          <w:szCs w:val="24"/>
        </w:rPr>
        <w:tab/>
      </w:r>
      <w:r w:rsidR="003A0910">
        <w:rPr>
          <w:sz w:val="24"/>
          <w:szCs w:val="24"/>
        </w:rPr>
        <w:tab/>
        <w:t>(</w:t>
      </w:r>
      <w:r>
        <w:rPr>
          <w:sz w:val="24"/>
          <w:szCs w:val="24"/>
        </w:rPr>
        <w:t>ITMD FED</w:t>
      </w:r>
      <w:r w:rsidR="003A0910">
        <w:rPr>
          <w:sz w:val="24"/>
          <w:szCs w:val="24"/>
        </w:rPr>
        <w:t>) with enclosure</w:t>
      </w:r>
    </w:p>
    <w:p w14:paraId="0FCAFE6E" w14:textId="47CA815A" w:rsidR="002476E5" w:rsidRDefault="002476E5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Dale C Kelly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(ITMD FED) with enclosure</w:t>
      </w:r>
    </w:p>
    <w:p w14:paraId="3ED144EB" w14:textId="3B234BC7" w:rsidR="002476E5" w:rsidRDefault="002476E5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Melissa </w:t>
      </w:r>
      <w:proofErr w:type="spellStart"/>
      <w:r>
        <w:rPr>
          <w:sz w:val="24"/>
          <w:szCs w:val="24"/>
        </w:rPr>
        <w:t>Therrien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(ITMD FED) with enclosure</w:t>
      </w:r>
    </w:p>
    <w:p w14:paraId="27149954" w14:textId="23355092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Jennifer Hunter Childs</w:t>
      </w:r>
      <w:r>
        <w:rPr>
          <w:sz w:val="24"/>
          <w:szCs w:val="24"/>
        </w:rPr>
        <w:tab/>
        <w:t>(ADRM) with enclosure</w:t>
      </w:r>
    </w:p>
    <w:p w14:paraId="5C4AF671" w14:textId="7915A9F2" w:rsidR="003A0910" w:rsidRDefault="00C86215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Jasmine Luck</w:t>
      </w:r>
      <w:r w:rsidR="003A0910">
        <w:rPr>
          <w:sz w:val="24"/>
          <w:szCs w:val="24"/>
        </w:rPr>
        <w:tab/>
      </w:r>
      <w:r w:rsidR="003A0910">
        <w:rPr>
          <w:sz w:val="24"/>
          <w:szCs w:val="24"/>
        </w:rPr>
        <w:tab/>
      </w:r>
      <w:r w:rsidR="003A0910">
        <w:rPr>
          <w:sz w:val="24"/>
          <w:szCs w:val="24"/>
        </w:rPr>
        <w:tab/>
        <w:t>(ADRM) with enclosure</w:t>
      </w:r>
    </w:p>
    <w:p w14:paraId="42DD3F77" w14:textId="77777777" w:rsidR="003A0910" w:rsidRDefault="003A0910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Danielle Norman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(PCO) with enclosure</w:t>
      </w:r>
    </w:p>
    <w:p w14:paraId="3CD8A015" w14:textId="4EFDF70D" w:rsidR="003A0910" w:rsidRDefault="00C86215" w:rsidP="003A09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4"/>
          <w:szCs w:val="24"/>
        </w:rPr>
      </w:pPr>
      <w:r w:rsidRPr="00C86215">
        <w:rPr>
          <w:color w:val="000000"/>
          <w:sz w:val="24"/>
          <w:szCs w:val="24"/>
          <w:shd w:val="clear" w:color="auto" w:fill="FFFFFF"/>
        </w:rPr>
        <w:t xml:space="preserve">Mary </w:t>
      </w:r>
      <w:proofErr w:type="spellStart"/>
      <w:r w:rsidRPr="00C86215">
        <w:rPr>
          <w:color w:val="000000"/>
          <w:sz w:val="24"/>
          <w:szCs w:val="24"/>
          <w:shd w:val="clear" w:color="auto" w:fill="FFFFFF"/>
        </w:rPr>
        <w:t>Lenaiyasa</w:t>
      </w:r>
      <w:proofErr w:type="spellEnd"/>
      <w:r w:rsidR="003A0910" w:rsidRPr="00C86215">
        <w:rPr>
          <w:sz w:val="24"/>
          <w:szCs w:val="24"/>
        </w:rPr>
        <w:tab/>
      </w:r>
      <w:r w:rsidR="003A0910">
        <w:rPr>
          <w:sz w:val="24"/>
          <w:szCs w:val="24"/>
        </w:rPr>
        <w:tab/>
        <w:t>(PCO) with enclosure</w:t>
      </w:r>
    </w:p>
    <w:p w14:paraId="284EBFE1" w14:textId="77777777" w:rsidR="00D2154F" w:rsidRDefault="00D2154F"/>
    <w:p w14:paraId="320F4F28" w14:textId="77777777" w:rsidR="003A0910" w:rsidRDefault="003A0910"/>
    <w:p w14:paraId="45453C42" w14:textId="77777777" w:rsidR="003A0910" w:rsidRDefault="003A0910"/>
    <w:sectPr w:rsidR="003A091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C82F4" w14:textId="77777777" w:rsidR="009849BF" w:rsidRDefault="009849BF" w:rsidP="00EB74A3">
      <w:r>
        <w:separator/>
      </w:r>
    </w:p>
  </w:endnote>
  <w:endnote w:type="continuationSeparator" w:id="0">
    <w:p w14:paraId="23C6B02C" w14:textId="77777777" w:rsidR="009849BF" w:rsidRDefault="009849BF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039F0A61" w:rsidR="00E34C90" w:rsidRDefault="00E34C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A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C2312E" w14:textId="77777777" w:rsidR="006321D1" w:rsidRDefault="00632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8CF6" w14:textId="77777777" w:rsidR="009849BF" w:rsidRDefault="009849BF" w:rsidP="00EB74A3">
      <w:r>
        <w:separator/>
      </w:r>
    </w:p>
  </w:footnote>
  <w:footnote w:type="continuationSeparator" w:id="0">
    <w:p w14:paraId="247A42EE" w14:textId="77777777" w:rsidR="009849BF" w:rsidRDefault="009849BF" w:rsidP="00EB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3b98f61a-0d72-4508-a322-ce07f59cc22c"/>
  </w:docVars>
  <w:rsids>
    <w:rsidRoot w:val="008F7F56"/>
    <w:rsid w:val="00015E7B"/>
    <w:rsid w:val="0003644D"/>
    <w:rsid w:val="00063EA4"/>
    <w:rsid w:val="00065B0B"/>
    <w:rsid w:val="000662AA"/>
    <w:rsid w:val="000958CC"/>
    <w:rsid w:val="000B2654"/>
    <w:rsid w:val="000C2E69"/>
    <w:rsid w:val="000D3F1B"/>
    <w:rsid w:val="000F28A9"/>
    <w:rsid w:val="001029AE"/>
    <w:rsid w:val="00177779"/>
    <w:rsid w:val="0019084E"/>
    <w:rsid w:val="001A5C1B"/>
    <w:rsid w:val="001B1537"/>
    <w:rsid w:val="001C7024"/>
    <w:rsid w:val="00215556"/>
    <w:rsid w:val="002476E5"/>
    <w:rsid w:val="0027512E"/>
    <w:rsid w:val="00281160"/>
    <w:rsid w:val="002971AB"/>
    <w:rsid w:val="002A5E94"/>
    <w:rsid w:val="002D2371"/>
    <w:rsid w:val="002D6353"/>
    <w:rsid w:val="00315D8F"/>
    <w:rsid w:val="00326C3D"/>
    <w:rsid w:val="003611F1"/>
    <w:rsid w:val="00372AAE"/>
    <w:rsid w:val="003A0910"/>
    <w:rsid w:val="00402F86"/>
    <w:rsid w:val="0045316E"/>
    <w:rsid w:val="00466B7B"/>
    <w:rsid w:val="004D74CE"/>
    <w:rsid w:val="004F20AE"/>
    <w:rsid w:val="004F7FAD"/>
    <w:rsid w:val="0054167F"/>
    <w:rsid w:val="00561FA8"/>
    <w:rsid w:val="005678A0"/>
    <w:rsid w:val="00567A43"/>
    <w:rsid w:val="00572590"/>
    <w:rsid w:val="00593D86"/>
    <w:rsid w:val="005B1129"/>
    <w:rsid w:val="005B7A64"/>
    <w:rsid w:val="005D38BD"/>
    <w:rsid w:val="005E07EC"/>
    <w:rsid w:val="005F41CA"/>
    <w:rsid w:val="005F42D1"/>
    <w:rsid w:val="0062272F"/>
    <w:rsid w:val="00625734"/>
    <w:rsid w:val="006321D1"/>
    <w:rsid w:val="006361C1"/>
    <w:rsid w:val="0066461F"/>
    <w:rsid w:val="00686DD1"/>
    <w:rsid w:val="006C22C8"/>
    <w:rsid w:val="006E7E11"/>
    <w:rsid w:val="007203A8"/>
    <w:rsid w:val="00741126"/>
    <w:rsid w:val="007760E3"/>
    <w:rsid w:val="007B7959"/>
    <w:rsid w:val="007C374E"/>
    <w:rsid w:val="007D074C"/>
    <w:rsid w:val="007D468D"/>
    <w:rsid w:val="00801471"/>
    <w:rsid w:val="00815A21"/>
    <w:rsid w:val="00825309"/>
    <w:rsid w:val="00844C7D"/>
    <w:rsid w:val="008766CA"/>
    <w:rsid w:val="00884A79"/>
    <w:rsid w:val="008B6BFF"/>
    <w:rsid w:val="008C3A84"/>
    <w:rsid w:val="008D0E72"/>
    <w:rsid w:val="008F7F56"/>
    <w:rsid w:val="0090177C"/>
    <w:rsid w:val="00901829"/>
    <w:rsid w:val="00904877"/>
    <w:rsid w:val="00937751"/>
    <w:rsid w:val="009543EC"/>
    <w:rsid w:val="009742E9"/>
    <w:rsid w:val="0097650C"/>
    <w:rsid w:val="009849BF"/>
    <w:rsid w:val="00995CCB"/>
    <w:rsid w:val="009A324F"/>
    <w:rsid w:val="009C476D"/>
    <w:rsid w:val="009F64C3"/>
    <w:rsid w:val="00A14952"/>
    <w:rsid w:val="00A52414"/>
    <w:rsid w:val="00A569EE"/>
    <w:rsid w:val="00A85A2C"/>
    <w:rsid w:val="00B161E7"/>
    <w:rsid w:val="00B16678"/>
    <w:rsid w:val="00B22036"/>
    <w:rsid w:val="00B5695B"/>
    <w:rsid w:val="00BA5725"/>
    <w:rsid w:val="00BD095D"/>
    <w:rsid w:val="00BE4268"/>
    <w:rsid w:val="00BE4A65"/>
    <w:rsid w:val="00C16CE0"/>
    <w:rsid w:val="00C375A3"/>
    <w:rsid w:val="00C53D90"/>
    <w:rsid w:val="00C66DF2"/>
    <w:rsid w:val="00C839C3"/>
    <w:rsid w:val="00C86215"/>
    <w:rsid w:val="00CA2E0E"/>
    <w:rsid w:val="00CC2E4A"/>
    <w:rsid w:val="00CD01A9"/>
    <w:rsid w:val="00D2154F"/>
    <w:rsid w:val="00D5061E"/>
    <w:rsid w:val="00D775B9"/>
    <w:rsid w:val="00D87D75"/>
    <w:rsid w:val="00DA6B04"/>
    <w:rsid w:val="00DA7423"/>
    <w:rsid w:val="00DC4966"/>
    <w:rsid w:val="00E0606C"/>
    <w:rsid w:val="00E165F0"/>
    <w:rsid w:val="00E34C90"/>
    <w:rsid w:val="00E36DD4"/>
    <w:rsid w:val="00E43C9B"/>
    <w:rsid w:val="00E550DF"/>
    <w:rsid w:val="00EA5565"/>
    <w:rsid w:val="00EB74A3"/>
    <w:rsid w:val="00EC1E8E"/>
    <w:rsid w:val="00EC6745"/>
    <w:rsid w:val="00F4164B"/>
    <w:rsid w:val="00F66212"/>
    <w:rsid w:val="00F673D0"/>
    <w:rsid w:val="00FA459E"/>
    <w:rsid w:val="00FB6223"/>
    <w:rsid w:val="00FB6584"/>
    <w:rsid w:val="00FC0BD4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0252DFEC-64FB-4D26-A87E-83309B74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08FF-D5A0-4012-A106-E170B3A6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107E9933</Template>
  <TotalTime>0</TotalTime>
  <Pages>3</Pages>
  <Words>835</Words>
  <Characters>4760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Jasmine Luck (CENSUS/CSM FED)</cp:lastModifiedBy>
  <cp:revision>2</cp:revision>
  <dcterms:created xsi:type="dcterms:W3CDTF">2016-12-21T18:55:00Z</dcterms:created>
  <dcterms:modified xsi:type="dcterms:W3CDTF">2016-12-21T18:55:00Z</dcterms:modified>
</cp:coreProperties>
</file>