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62" w:rsidRDefault="006E3562" w:rsidP="005A41F9">
      <w:pPr>
        <w:spacing w:after="60" w:line="360" w:lineRule="exact"/>
        <w:jc w:val="center"/>
        <w:rPr>
          <w:rFonts w:ascii="Lucida Sans" w:hAnsi="Lucida Sans"/>
          <w:b/>
          <w:sz w:val="22"/>
          <w:szCs w:val="22"/>
        </w:rPr>
      </w:pPr>
      <w:bookmarkStart w:id="0" w:name="_Toc316309682"/>
      <w:r w:rsidRPr="00B3142C">
        <w:rPr>
          <w:rFonts w:ascii="Lucida Sans" w:hAnsi="Lucida Sans"/>
          <w:b/>
          <w:sz w:val="22"/>
          <w:szCs w:val="22"/>
        </w:rPr>
        <w:t xml:space="preserve">Supporting </w:t>
      </w:r>
      <w:r>
        <w:rPr>
          <w:rFonts w:ascii="Lucida Sans" w:hAnsi="Lucida Sans"/>
          <w:b/>
          <w:sz w:val="22"/>
          <w:szCs w:val="22"/>
        </w:rPr>
        <w:t>Statement – Part A for</w:t>
      </w:r>
    </w:p>
    <w:p w:rsidR="006E3562" w:rsidRDefault="006E3562" w:rsidP="006E3562">
      <w:pPr>
        <w:spacing w:after="60" w:line="360" w:lineRule="exact"/>
        <w:jc w:val="center"/>
        <w:rPr>
          <w:rFonts w:ascii="Lucida Sans" w:hAnsi="Lucida Sans"/>
          <w:b/>
          <w:sz w:val="22"/>
          <w:szCs w:val="22"/>
        </w:rPr>
      </w:pPr>
      <w:r>
        <w:rPr>
          <w:rFonts w:ascii="Lucida Sans" w:hAnsi="Lucida Sans"/>
          <w:b/>
          <w:sz w:val="22"/>
          <w:szCs w:val="22"/>
        </w:rPr>
        <w:t>OMB Control Number 0584-</w:t>
      </w:r>
      <w:r w:rsidRPr="00D82EA1">
        <w:rPr>
          <w:rFonts w:ascii="Lucida Sans" w:hAnsi="Lucida Sans"/>
          <w:b/>
          <w:sz w:val="22"/>
          <w:szCs w:val="22"/>
          <w:highlight w:val="yellow"/>
        </w:rPr>
        <w:t>XXXX</w:t>
      </w:r>
    </w:p>
    <w:p w:rsidR="006E3562" w:rsidRPr="00B3142C" w:rsidRDefault="006E3562" w:rsidP="006E3562">
      <w:pPr>
        <w:spacing w:after="60" w:line="360" w:lineRule="exact"/>
        <w:jc w:val="center"/>
        <w:rPr>
          <w:rFonts w:ascii="Lucida Sans" w:hAnsi="Lucida Sans"/>
          <w:b/>
          <w:sz w:val="22"/>
          <w:szCs w:val="22"/>
        </w:rPr>
      </w:pPr>
      <w:r>
        <w:rPr>
          <w:rFonts w:ascii="Lucida Sans" w:hAnsi="Lucida Sans"/>
          <w:b/>
          <w:sz w:val="22"/>
          <w:szCs w:val="22"/>
        </w:rPr>
        <w:t>Erroneous Payments in Child Care Centers Study (EPICCS)</w:t>
      </w:r>
    </w:p>
    <w:p w:rsidR="006E3562" w:rsidRDefault="006E3562" w:rsidP="006E3562">
      <w:pPr>
        <w:spacing w:before="144" w:after="288" w:line="360" w:lineRule="exact"/>
        <w:ind w:right="360"/>
        <w:jc w:val="center"/>
        <w:rPr>
          <w:rFonts w:ascii="Lucida Sans" w:hAnsi="Lucida Sans"/>
          <w:sz w:val="22"/>
          <w:szCs w:val="22"/>
        </w:rPr>
      </w:pPr>
      <w:bookmarkStart w:id="1" w:name="RepTitle"/>
      <w:bookmarkStart w:id="2" w:name="RepType"/>
      <w:bookmarkStart w:id="3" w:name="DateMark"/>
      <w:bookmarkEnd w:id="1"/>
      <w:bookmarkEnd w:id="2"/>
      <w:bookmarkEnd w:id="3"/>
    </w:p>
    <w:p w:rsidR="006E3562" w:rsidRDefault="006E3562" w:rsidP="006E3562">
      <w:pPr>
        <w:spacing w:before="144" w:after="288" w:line="360" w:lineRule="exact"/>
        <w:ind w:right="360"/>
        <w:jc w:val="center"/>
        <w:rPr>
          <w:rFonts w:ascii="Lucida Sans" w:hAnsi="Lucida Sans"/>
          <w:sz w:val="22"/>
          <w:szCs w:val="22"/>
        </w:rPr>
      </w:pPr>
    </w:p>
    <w:p w:rsidR="006E3562" w:rsidRDefault="006E3562" w:rsidP="006E3562">
      <w:pPr>
        <w:spacing w:before="144" w:after="288" w:line="360" w:lineRule="exact"/>
        <w:ind w:right="360"/>
        <w:jc w:val="center"/>
        <w:rPr>
          <w:rFonts w:ascii="Lucida Sans" w:hAnsi="Lucida Sans"/>
          <w:sz w:val="22"/>
          <w:szCs w:val="22"/>
        </w:rPr>
      </w:pPr>
    </w:p>
    <w:p w:rsidR="006E3562" w:rsidRDefault="00A02316" w:rsidP="006E3562">
      <w:pPr>
        <w:spacing w:before="144" w:after="288" w:line="360" w:lineRule="exact"/>
        <w:ind w:right="360"/>
        <w:jc w:val="center"/>
        <w:rPr>
          <w:rFonts w:ascii="Lucida Sans" w:hAnsi="Lucida Sans"/>
          <w:sz w:val="22"/>
          <w:szCs w:val="22"/>
        </w:rPr>
      </w:pPr>
      <w:r>
        <w:rPr>
          <w:rFonts w:ascii="Lucida Sans" w:hAnsi="Lucida Sans"/>
          <w:sz w:val="22"/>
          <w:szCs w:val="22"/>
        </w:rPr>
        <w:t xml:space="preserve">July </w:t>
      </w:r>
      <w:r w:rsidR="002D35A3">
        <w:rPr>
          <w:rFonts w:ascii="Lucida Sans" w:hAnsi="Lucida Sans"/>
          <w:sz w:val="22"/>
          <w:szCs w:val="22"/>
        </w:rPr>
        <w:t>2016</w:t>
      </w:r>
    </w:p>
    <w:p w:rsidR="006E3562" w:rsidRDefault="006E3562" w:rsidP="006E3562">
      <w:pPr>
        <w:spacing w:before="144" w:after="288" w:line="360" w:lineRule="exact"/>
        <w:ind w:right="360"/>
        <w:jc w:val="center"/>
        <w:rPr>
          <w:rFonts w:ascii="Lucida Sans" w:hAnsi="Lucida Sans"/>
          <w:sz w:val="22"/>
          <w:szCs w:val="22"/>
        </w:rPr>
      </w:pPr>
    </w:p>
    <w:p w:rsidR="00252DFD" w:rsidRDefault="00252DFD" w:rsidP="00252DFD">
      <w:pPr>
        <w:spacing w:before="144" w:after="288" w:line="360" w:lineRule="exact"/>
        <w:ind w:right="360"/>
        <w:jc w:val="center"/>
        <w:rPr>
          <w:rFonts w:ascii="Lucida Sans" w:hAnsi="Lucida Sans"/>
          <w:sz w:val="22"/>
          <w:szCs w:val="22"/>
        </w:rPr>
      </w:pPr>
      <w:r w:rsidRPr="00252DFD">
        <w:rPr>
          <w:rFonts w:ascii="Lucida Sans" w:hAnsi="Lucida Sans"/>
          <w:sz w:val="22"/>
          <w:szCs w:val="22"/>
        </w:rPr>
        <w:t>Chanchalat Chanhatasilpa, Ph.D.</w:t>
      </w:r>
    </w:p>
    <w:p w:rsidR="006E3562" w:rsidRDefault="005A41F9" w:rsidP="00B869CE">
      <w:pPr>
        <w:spacing w:before="144" w:after="288" w:line="360" w:lineRule="exact"/>
        <w:ind w:right="360"/>
        <w:jc w:val="center"/>
        <w:rPr>
          <w:rFonts w:ascii="Lucida Sans" w:hAnsi="Lucida Sans"/>
          <w:sz w:val="22"/>
          <w:szCs w:val="22"/>
        </w:rPr>
      </w:pPr>
      <w:r>
        <w:rPr>
          <w:rFonts w:ascii="Lucida Sans" w:hAnsi="Lucida Sans"/>
          <w:sz w:val="22"/>
          <w:szCs w:val="22"/>
        </w:rPr>
        <w:t>Social Science Research Analyst</w:t>
      </w:r>
    </w:p>
    <w:p w:rsidR="005A41F9" w:rsidRDefault="005A41F9" w:rsidP="006E3562">
      <w:pPr>
        <w:spacing w:before="144" w:after="288" w:line="360" w:lineRule="exact"/>
        <w:ind w:right="360"/>
        <w:jc w:val="center"/>
        <w:rPr>
          <w:rFonts w:ascii="Lucida Sans" w:hAnsi="Lucida Sans"/>
          <w:sz w:val="22"/>
          <w:szCs w:val="22"/>
        </w:rPr>
      </w:pPr>
      <w:r>
        <w:rPr>
          <w:rFonts w:ascii="Lucida Sans" w:hAnsi="Lucida Sans"/>
          <w:sz w:val="22"/>
          <w:szCs w:val="22"/>
        </w:rPr>
        <w:t>Office of Policy Support</w:t>
      </w:r>
    </w:p>
    <w:p w:rsidR="006E3562" w:rsidRDefault="005A41F9" w:rsidP="006E3562">
      <w:pPr>
        <w:spacing w:before="144" w:after="288" w:line="360" w:lineRule="exact"/>
        <w:ind w:right="360"/>
        <w:jc w:val="center"/>
        <w:rPr>
          <w:rFonts w:ascii="Lucida Sans" w:hAnsi="Lucida Sans"/>
          <w:sz w:val="22"/>
          <w:szCs w:val="22"/>
        </w:rPr>
      </w:pPr>
      <w:r>
        <w:rPr>
          <w:rFonts w:ascii="Lucida Sans" w:hAnsi="Lucida Sans"/>
          <w:sz w:val="22"/>
          <w:szCs w:val="22"/>
        </w:rPr>
        <w:t>Food and Nutrition Service</w:t>
      </w:r>
    </w:p>
    <w:p w:rsidR="005A41F9" w:rsidRDefault="005A41F9" w:rsidP="006E3562">
      <w:pPr>
        <w:spacing w:before="144" w:after="288" w:line="360" w:lineRule="exact"/>
        <w:ind w:right="360"/>
        <w:jc w:val="center"/>
        <w:rPr>
          <w:rFonts w:ascii="Lucida Sans" w:hAnsi="Lucida Sans"/>
          <w:sz w:val="22"/>
          <w:szCs w:val="22"/>
        </w:rPr>
      </w:pPr>
      <w:r>
        <w:rPr>
          <w:rFonts w:ascii="Lucida Sans" w:hAnsi="Lucida Sans"/>
          <w:sz w:val="22"/>
          <w:szCs w:val="22"/>
        </w:rPr>
        <w:t>United States Department of Agriculture</w:t>
      </w:r>
    </w:p>
    <w:p w:rsidR="006E3562" w:rsidRDefault="006E3562" w:rsidP="006E3562">
      <w:pPr>
        <w:spacing w:before="144" w:after="288" w:line="360" w:lineRule="exact"/>
        <w:ind w:right="360"/>
        <w:jc w:val="center"/>
        <w:rPr>
          <w:rFonts w:ascii="Lucida Sans" w:hAnsi="Lucida Sans"/>
          <w:sz w:val="22"/>
          <w:szCs w:val="22"/>
        </w:rPr>
      </w:pPr>
      <w:r>
        <w:rPr>
          <w:rFonts w:ascii="Lucida Sans" w:hAnsi="Lucida Sans"/>
          <w:sz w:val="22"/>
          <w:szCs w:val="22"/>
        </w:rPr>
        <w:t>3101 Park Center Drive</w:t>
      </w:r>
    </w:p>
    <w:p w:rsidR="006E3562" w:rsidRDefault="006E3562" w:rsidP="006E3562">
      <w:pPr>
        <w:spacing w:before="144" w:after="288" w:line="360" w:lineRule="exact"/>
        <w:ind w:right="360"/>
        <w:jc w:val="center"/>
        <w:rPr>
          <w:rFonts w:ascii="Lucida Sans" w:hAnsi="Lucida Sans"/>
          <w:sz w:val="22"/>
          <w:szCs w:val="22"/>
        </w:rPr>
      </w:pPr>
      <w:r>
        <w:rPr>
          <w:rFonts w:ascii="Lucida Sans" w:hAnsi="Lucida Sans"/>
          <w:sz w:val="22"/>
          <w:szCs w:val="22"/>
        </w:rPr>
        <w:t>Alexandria, Virginia 22302</w:t>
      </w:r>
    </w:p>
    <w:p w:rsidR="000D1F10" w:rsidRDefault="000D1F10" w:rsidP="006E3562">
      <w:pPr>
        <w:spacing w:before="144" w:after="288" w:line="360" w:lineRule="exact"/>
        <w:ind w:right="360"/>
        <w:jc w:val="center"/>
        <w:rPr>
          <w:rFonts w:ascii="Lucida Sans" w:hAnsi="Lucida Sans"/>
          <w:sz w:val="22"/>
          <w:szCs w:val="22"/>
        </w:rPr>
      </w:pPr>
      <w:r>
        <w:rPr>
          <w:rFonts w:ascii="Lucida Sans" w:hAnsi="Lucida Sans"/>
          <w:sz w:val="22"/>
          <w:szCs w:val="22"/>
        </w:rPr>
        <w:t>Phone: 703-457-6791</w:t>
      </w:r>
    </w:p>
    <w:p w:rsidR="00584042" w:rsidRDefault="005A41F9" w:rsidP="006E3562">
      <w:pPr>
        <w:spacing w:before="144" w:after="288" w:line="360" w:lineRule="exact"/>
        <w:ind w:right="360"/>
        <w:jc w:val="center"/>
        <w:rPr>
          <w:rFonts w:ascii="Lucida Sans" w:hAnsi="Lucida Sans"/>
          <w:sz w:val="22"/>
          <w:szCs w:val="22"/>
        </w:rPr>
      </w:pPr>
      <w:r>
        <w:rPr>
          <w:rFonts w:ascii="Lucida Sans" w:hAnsi="Lucida Sans"/>
          <w:sz w:val="22"/>
          <w:szCs w:val="22"/>
        </w:rPr>
        <w:t xml:space="preserve">Email: </w:t>
      </w:r>
      <w:hyperlink r:id="rId9" w:history="1">
        <w:r w:rsidR="00584042" w:rsidRPr="00542FF7">
          <w:rPr>
            <w:rStyle w:val="Hyperlink"/>
            <w:rFonts w:ascii="Lucida Sans" w:hAnsi="Lucida Sans"/>
            <w:sz w:val="22"/>
            <w:szCs w:val="22"/>
          </w:rPr>
          <w:t>Chanchalat.Chanhatasilpa@fns.usda.gov</w:t>
        </w:r>
      </w:hyperlink>
    </w:p>
    <w:p w:rsidR="005A41F9" w:rsidRDefault="005A41F9" w:rsidP="006E3562">
      <w:pPr>
        <w:spacing w:before="144" w:after="288" w:line="360" w:lineRule="exact"/>
        <w:ind w:right="360"/>
        <w:jc w:val="center"/>
        <w:rPr>
          <w:rFonts w:ascii="Lucida Sans" w:hAnsi="Lucida Sans"/>
          <w:sz w:val="22"/>
          <w:szCs w:val="22"/>
        </w:rPr>
      </w:pPr>
    </w:p>
    <w:p w:rsidR="005A41F9" w:rsidRPr="00715322" w:rsidRDefault="005A41F9" w:rsidP="006E3562">
      <w:pPr>
        <w:spacing w:before="144" w:after="288" w:line="360" w:lineRule="exact"/>
        <w:ind w:right="360"/>
        <w:jc w:val="center"/>
        <w:rPr>
          <w:rFonts w:ascii="Lucida Sans" w:hAnsi="Lucida Sans"/>
          <w:sz w:val="22"/>
          <w:szCs w:val="22"/>
        </w:rPr>
      </w:pPr>
    </w:p>
    <w:p w:rsidR="006E3562" w:rsidRPr="006E3562" w:rsidRDefault="006E3562" w:rsidP="006E3562">
      <w:pPr>
        <w:spacing w:line="280" w:lineRule="exact"/>
        <w:ind w:left="5225"/>
        <w:rPr>
          <w:rFonts w:ascii="Lucida Sans" w:hAnsi="Lucida Sans"/>
          <w:sz w:val="20"/>
        </w:rPr>
      </w:pPr>
      <w:bookmarkStart w:id="4" w:name="StartingPoint"/>
      <w:bookmarkEnd w:id="4"/>
    </w:p>
    <w:p w:rsidR="006E3562" w:rsidRPr="006E3562" w:rsidRDefault="006E3562" w:rsidP="006E3562">
      <w:pPr>
        <w:spacing w:line="264" w:lineRule="auto"/>
        <w:ind w:left="5040"/>
        <w:rPr>
          <w:rFonts w:ascii="Lucida Sans" w:hAnsi="Lucida Sans"/>
          <w:sz w:val="20"/>
        </w:rPr>
        <w:sectPr w:rsidR="006E3562" w:rsidRPr="006E3562" w:rsidSect="006E3562">
          <w:pgSz w:w="12240" w:h="15840"/>
          <w:pgMar w:top="1440" w:right="1440" w:bottom="576" w:left="1440" w:header="720" w:footer="576" w:gutter="0"/>
          <w:cols w:space="720"/>
        </w:sectPr>
      </w:pPr>
    </w:p>
    <w:bookmarkEnd w:id="0"/>
    <w:p w:rsidR="001B54C0" w:rsidRDefault="001B54C0" w:rsidP="001B54C0">
      <w:pPr>
        <w:spacing w:line="240" w:lineRule="auto"/>
        <w:jc w:val="center"/>
        <w:rPr>
          <w:rFonts w:ascii="Lucida Sans" w:hAnsi="Lucida Sans" w:cs="Lucida Sans"/>
          <w:szCs w:val="24"/>
        </w:rPr>
      </w:pPr>
    </w:p>
    <w:p w:rsidR="001B54C0" w:rsidRDefault="001B54C0" w:rsidP="001B54C0">
      <w:pPr>
        <w:spacing w:line="240" w:lineRule="auto"/>
        <w:jc w:val="center"/>
        <w:rPr>
          <w:rFonts w:ascii="Lucida Sans" w:hAnsi="Lucida Sans" w:cs="Lucida Sans"/>
          <w:szCs w:val="24"/>
        </w:rPr>
      </w:pPr>
    </w:p>
    <w:p w:rsidR="001B54C0" w:rsidRDefault="001B54C0" w:rsidP="001B54C0">
      <w:pPr>
        <w:spacing w:line="240" w:lineRule="auto"/>
        <w:jc w:val="center"/>
        <w:rPr>
          <w:rFonts w:ascii="Lucida Sans" w:hAnsi="Lucida Sans" w:cs="Lucida Sans"/>
          <w:szCs w:val="24"/>
        </w:rPr>
      </w:pPr>
    </w:p>
    <w:p w:rsidR="001B54C0" w:rsidRPr="001B54C0" w:rsidRDefault="001B54C0" w:rsidP="001B54C0">
      <w:pPr>
        <w:spacing w:line="240" w:lineRule="auto"/>
        <w:jc w:val="center"/>
        <w:rPr>
          <w:rFonts w:ascii="Lucida Sans" w:hAnsi="Lucida Sans" w:cs="Lucida Sans"/>
          <w:szCs w:val="24"/>
        </w:rPr>
      </w:pPr>
      <w:r w:rsidRPr="001B54C0">
        <w:rPr>
          <w:rFonts w:ascii="Lucida Sans" w:hAnsi="Lucida Sans" w:cs="Lucida Sans"/>
          <w:szCs w:val="24"/>
        </w:rPr>
        <w:t>This page is intentionally blank</w:t>
      </w:r>
      <w:r w:rsidRPr="001B54C0">
        <w:rPr>
          <w:rFonts w:ascii="Lucida Sans" w:hAnsi="Lucida Sans" w:cs="Lucida Sans"/>
          <w:szCs w:val="24"/>
        </w:rPr>
        <w:br w:type="page"/>
      </w:r>
    </w:p>
    <w:p w:rsidR="001B54C0" w:rsidRDefault="001B54C0">
      <w:pPr>
        <w:spacing w:line="240" w:lineRule="auto"/>
        <w:rPr>
          <w:rFonts w:ascii="Lucida Sans" w:hAnsi="Lucida Sans" w:cs="Lucida Sans"/>
          <w:b/>
          <w:szCs w:val="24"/>
        </w:rPr>
      </w:pPr>
    </w:p>
    <w:p w:rsidR="006E3562" w:rsidRDefault="006E3562" w:rsidP="006E3562">
      <w:pPr>
        <w:tabs>
          <w:tab w:val="left" w:pos="432"/>
        </w:tabs>
        <w:spacing w:line="264" w:lineRule="auto"/>
        <w:jc w:val="both"/>
        <w:rPr>
          <w:rFonts w:ascii="Lucida Sans" w:hAnsi="Lucida Sans" w:cs="Lucida Sans"/>
          <w:b/>
          <w:szCs w:val="24"/>
        </w:rPr>
      </w:pPr>
      <w:r w:rsidRPr="006E3562">
        <w:rPr>
          <w:rFonts w:ascii="Lucida Sans" w:hAnsi="Lucida Sans" w:cs="Lucida Sans"/>
          <w:b/>
          <w:szCs w:val="24"/>
        </w:rPr>
        <w:t>TABLE OF CONTENTS</w:t>
      </w:r>
    </w:p>
    <w:p w:rsidR="00B54630" w:rsidRPr="006E3562" w:rsidRDefault="00B54630" w:rsidP="006E3562">
      <w:pPr>
        <w:tabs>
          <w:tab w:val="left" w:pos="432"/>
        </w:tabs>
        <w:spacing w:line="264" w:lineRule="auto"/>
        <w:jc w:val="both"/>
        <w:rPr>
          <w:rFonts w:ascii="Lucida Sans" w:hAnsi="Lucida Sans" w:cs="Lucida Sans"/>
          <w:b/>
          <w:szCs w:val="24"/>
        </w:rPr>
      </w:pPr>
    </w:p>
    <w:p w:rsidR="006E3562" w:rsidRPr="006E3562" w:rsidRDefault="006E3562" w:rsidP="006E3562">
      <w:pPr>
        <w:tabs>
          <w:tab w:val="left" w:pos="1008"/>
          <w:tab w:val="right" w:leader="dot" w:pos="9360"/>
        </w:tabs>
        <w:spacing w:after="120" w:line="240" w:lineRule="auto"/>
        <w:ind w:left="1008" w:right="1080" w:hanging="1008"/>
        <w:rPr>
          <w:rFonts w:asciiTheme="minorHAnsi" w:eastAsiaTheme="minorEastAsia" w:hAnsiTheme="minorHAnsi" w:cstheme="minorBidi"/>
          <w:noProof/>
          <w:sz w:val="22"/>
          <w:szCs w:val="22"/>
        </w:rPr>
      </w:pPr>
      <w:r w:rsidRPr="006E3562">
        <w:rPr>
          <w:rFonts w:ascii="Lucida Sans" w:hAnsi="Lucida Sans" w:cs="Lucida Sans"/>
          <w:b/>
          <w:caps/>
          <w:sz w:val="22"/>
          <w:szCs w:val="24"/>
        </w:rPr>
        <w:fldChar w:fldCharType="begin"/>
      </w:r>
      <w:r w:rsidRPr="006E3562">
        <w:rPr>
          <w:rFonts w:ascii="Lucida Sans" w:hAnsi="Lucida Sans" w:cs="Lucida Sans"/>
          <w:b/>
          <w:caps/>
          <w:sz w:val="22"/>
          <w:szCs w:val="24"/>
        </w:rPr>
        <w:instrText xml:space="preserve"> TOC \o "1-3" \z \t "Heading 1_Black,1,Heading 1_Red,1,Heading 1_Blue,1,Heading 2_Black,2,Heading 2_Red,2,Heading 2_Blue,2,Mark for Appendix Heading_Black,8,Mark for Appendix Heading_Blue,8,Mark for Appendix Heading_Red,8" </w:instrText>
      </w:r>
      <w:r w:rsidRPr="006E3562">
        <w:rPr>
          <w:rFonts w:ascii="Lucida Sans" w:hAnsi="Lucida Sans" w:cs="Lucida Sans"/>
          <w:b/>
          <w:caps/>
          <w:sz w:val="22"/>
          <w:szCs w:val="24"/>
        </w:rPr>
        <w:fldChar w:fldCharType="separate"/>
      </w:r>
      <w:r w:rsidRPr="00F15490">
        <w:rPr>
          <w:rFonts w:ascii="Lucida Sans" w:hAnsi="Lucida Sans"/>
          <w:b/>
          <w:caps/>
          <w:noProof/>
          <w:sz w:val="22"/>
          <w:szCs w:val="24"/>
        </w:rPr>
        <w:t>PART A. JUSTIFICATION</w:t>
      </w:r>
      <w:r w:rsidRPr="006E3562">
        <w:rPr>
          <w:rFonts w:ascii="Lucida Sans" w:hAnsi="Lucida Sans"/>
          <w:caps/>
          <w:noProof/>
          <w:webHidden/>
          <w:sz w:val="22"/>
          <w:szCs w:val="24"/>
        </w:rPr>
        <w:tab/>
      </w:r>
      <w:r w:rsidRPr="006E3562">
        <w:rPr>
          <w:rFonts w:ascii="Lucida Sans" w:hAnsi="Lucida Sans"/>
          <w:caps/>
          <w:noProof/>
          <w:webHidden/>
          <w:sz w:val="22"/>
          <w:szCs w:val="24"/>
        </w:rPr>
        <w:fldChar w:fldCharType="begin"/>
      </w:r>
      <w:r w:rsidRPr="006E3562">
        <w:rPr>
          <w:rFonts w:ascii="Lucida Sans" w:hAnsi="Lucida Sans"/>
          <w:caps/>
          <w:noProof/>
          <w:webHidden/>
          <w:sz w:val="22"/>
          <w:szCs w:val="24"/>
        </w:rPr>
        <w:instrText xml:space="preserve"> PAGEREF _Toc409608432 \h </w:instrText>
      </w:r>
      <w:r w:rsidRPr="006E3562">
        <w:rPr>
          <w:rFonts w:ascii="Lucida Sans" w:hAnsi="Lucida Sans"/>
          <w:caps/>
          <w:noProof/>
          <w:webHidden/>
          <w:sz w:val="22"/>
          <w:szCs w:val="24"/>
        </w:rPr>
      </w:r>
      <w:r w:rsidRPr="006E3562">
        <w:rPr>
          <w:rFonts w:ascii="Lucida Sans" w:hAnsi="Lucida Sans"/>
          <w:caps/>
          <w:noProof/>
          <w:webHidden/>
          <w:sz w:val="22"/>
          <w:szCs w:val="24"/>
        </w:rPr>
        <w:fldChar w:fldCharType="separate"/>
      </w:r>
      <w:r w:rsidR="008D39AD">
        <w:rPr>
          <w:rFonts w:ascii="Lucida Sans" w:hAnsi="Lucida Sans"/>
          <w:caps/>
          <w:noProof/>
          <w:webHidden/>
          <w:sz w:val="22"/>
          <w:szCs w:val="24"/>
        </w:rPr>
        <w:t>1</w:t>
      </w:r>
      <w:r w:rsidRPr="006E3562">
        <w:rPr>
          <w:rFonts w:ascii="Lucida Sans" w:hAnsi="Lucida Sans"/>
          <w:caps/>
          <w:noProof/>
          <w:webHidden/>
          <w:sz w:val="22"/>
          <w:szCs w:val="24"/>
        </w:rPr>
        <w:fldChar w:fldCharType="end"/>
      </w:r>
    </w:p>
    <w:p w:rsidR="006E3562" w:rsidRPr="006E3562" w:rsidRDefault="006E3562" w:rsidP="00BC03FA">
      <w:pPr>
        <w:tabs>
          <w:tab w:val="left" w:pos="720"/>
          <w:tab w:val="left" w:pos="900"/>
          <w:tab w:val="right" w:leader="dot" w:pos="9360"/>
        </w:tabs>
        <w:spacing w:after="240" w:line="240" w:lineRule="auto"/>
        <w:ind w:left="720" w:right="1080" w:hanging="180"/>
        <w:rPr>
          <w:rFonts w:asciiTheme="minorHAnsi" w:eastAsiaTheme="minorEastAsia" w:hAnsiTheme="minorHAnsi" w:cstheme="minorBidi"/>
          <w:noProof/>
          <w:sz w:val="22"/>
          <w:szCs w:val="22"/>
        </w:rPr>
      </w:pPr>
      <w:r w:rsidRPr="006E3562">
        <w:rPr>
          <w:rFonts w:ascii="Lucida Sans" w:hAnsi="Lucida Sans"/>
          <w:noProof/>
          <w:sz w:val="22"/>
          <w:szCs w:val="24"/>
        </w:rPr>
        <w:t>1.</w:t>
      </w:r>
      <w:r w:rsidR="00BC03FA">
        <w:rPr>
          <w:rFonts w:asciiTheme="minorHAnsi" w:eastAsiaTheme="minorEastAsia" w:hAnsiTheme="minorHAnsi" w:cstheme="minorBidi"/>
          <w:noProof/>
          <w:sz w:val="22"/>
          <w:szCs w:val="22"/>
        </w:rPr>
        <w:tab/>
      </w:r>
      <w:r w:rsidRPr="006E3562">
        <w:rPr>
          <w:rFonts w:ascii="Lucida Sans" w:hAnsi="Lucida Sans"/>
          <w:noProof/>
          <w:sz w:val="22"/>
          <w:szCs w:val="24"/>
        </w:rPr>
        <w:t>Circumstances That Make the Collection of Information Necessary</w:t>
      </w:r>
      <w:r w:rsidRPr="006E3562">
        <w:rPr>
          <w:rFonts w:ascii="Lucida Sans" w:hAnsi="Lucida Sans"/>
          <w:noProof/>
          <w:webHidden/>
          <w:sz w:val="22"/>
          <w:szCs w:val="24"/>
        </w:rPr>
        <w:tab/>
      </w:r>
      <w:r w:rsidRPr="006E3562">
        <w:rPr>
          <w:rFonts w:ascii="Lucida Sans" w:hAnsi="Lucida Sans"/>
          <w:noProof/>
          <w:webHidden/>
          <w:sz w:val="22"/>
          <w:szCs w:val="24"/>
        </w:rPr>
        <w:fldChar w:fldCharType="begin"/>
      </w:r>
      <w:r w:rsidRPr="006E3562">
        <w:rPr>
          <w:rFonts w:ascii="Lucida Sans" w:hAnsi="Lucida Sans"/>
          <w:noProof/>
          <w:webHidden/>
          <w:sz w:val="22"/>
          <w:szCs w:val="24"/>
        </w:rPr>
        <w:instrText xml:space="preserve"> PAGEREF _Toc409608433 \h </w:instrText>
      </w:r>
      <w:r w:rsidRPr="006E3562">
        <w:rPr>
          <w:rFonts w:ascii="Lucida Sans" w:hAnsi="Lucida Sans"/>
          <w:noProof/>
          <w:webHidden/>
          <w:sz w:val="22"/>
          <w:szCs w:val="24"/>
        </w:rPr>
      </w:r>
      <w:r w:rsidRPr="006E3562">
        <w:rPr>
          <w:rFonts w:ascii="Lucida Sans" w:hAnsi="Lucida Sans"/>
          <w:noProof/>
          <w:webHidden/>
          <w:sz w:val="22"/>
          <w:szCs w:val="24"/>
        </w:rPr>
        <w:fldChar w:fldCharType="separate"/>
      </w:r>
      <w:r w:rsidR="008D39AD">
        <w:rPr>
          <w:rFonts w:ascii="Lucida Sans" w:hAnsi="Lucida Sans"/>
          <w:noProof/>
          <w:webHidden/>
          <w:sz w:val="22"/>
          <w:szCs w:val="24"/>
        </w:rPr>
        <w:t>1</w:t>
      </w:r>
      <w:r w:rsidRPr="006E3562">
        <w:rPr>
          <w:rFonts w:ascii="Lucida Sans" w:hAnsi="Lucida Sans"/>
          <w:noProof/>
          <w:webHidden/>
          <w:sz w:val="22"/>
          <w:szCs w:val="24"/>
        </w:rPr>
        <w:fldChar w:fldCharType="end"/>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2.</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Purpose and Use of the Information</w:t>
      </w:r>
      <w:r w:rsidRPr="006E3562">
        <w:rPr>
          <w:rFonts w:ascii="Lucida Sans" w:hAnsi="Lucida Sans"/>
          <w:noProof/>
          <w:webHidden/>
          <w:sz w:val="22"/>
          <w:szCs w:val="24"/>
        </w:rPr>
        <w:tab/>
      </w:r>
      <w:r w:rsidRPr="006E3562">
        <w:rPr>
          <w:rFonts w:ascii="Lucida Sans" w:hAnsi="Lucida Sans"/>
          <w:noProof/>
          <w:webHidden/>
          <w:sz w:val="22"/>
          <w:szCs w:val="24"/>
        </w:rPr>
        <w:fldChar w:fldCharType="begin"/>
      </w:r>
      <w:r w:rsidRPr="006E3562">
        <w:rPr>
          <w:rFonts w:ascii="Lucida Sans" w:hAnsi="Lucida Sans"/>
          <w:noProof/>
          <w:webHidden/>
          <w:sz w:val="22"/>
          <w:szCs w:val="24"/>
        </w:rPr>
        <w:instrText xml:space="preserve"> PAGEREF _Toc409608434 \h </w:instrText>
      </w:r>
      <w:r w:rsidRPr="006E3562">
        <w:rPr>
          <w:rFonts w:ascii="Lucida Sans" w:hAnsi="Lucida Sans"/>
          <w:noProof/>
          <w:webHidden/>
          <w:sz w:val="22"/>
          <w:szCs w:val="24"/>
        </w:rPr>
      </w:r>
      <w:r w:rsidRPr="006E3562">
        <w:rPr>
          <w:rFonts w:ascii="Lucida Sans" w:hAnsi="Lucida Sans"/>
          <w:noProof/>
          <w:webHidden/>
          <w:sz w:val="22"/>
          <w:szCs w:val="24"/>
        </w:rPr>
        <w:fldChar w:fldCharType="separate"/>
      </w:r>
      <w:r w:rsidR="008D39AD">
        <w:rPr>
          <w:rFonts w:ascii="Lucida Sans" w:hAnsi="Lucida Sans"/>
          <w:noProof/>
          <w:webHidden/>
          <w:sz w:val="22"/>
          <w:szCs w:val="24"/>
        </w:rPr>
        <w:t>2</w:t>
      </w:r>
      <w:r w:rsidRPr="006E3562">
        <w:rPr>
          <w:rFonts w:ascii="Lucida Sans" w:hAnsi="Lucida Sans"/>
          <w:noProof/>
          <w:webHidden/>
          <w:sz w:val="22"/>
          <w:szCs w:val="24"/>
        </w:rPr>
        <w:fldChar w:fldCharType="end"/>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3.</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Use of Information Technology and Burden Reduction</w:t>
      </w:r>
      <w:r w:rsidRPr="006E3562">
        <w:rPr>
          <w:rFonts w:ascii="Lucida Sans" w:hAnsi="Lucida Sans"/>
          <w:noProof/>
          <w:webHidden/>
          <w:sz w:val="22"/>
          <w:szCs w:val="24"/>
        </w:rPr>
        <w:tab/>
      </w:r>
      <w:r w:rsidR="00052024">
        <w:rPr>
          <w:rFonts w:ascii="Lucida Sans" w:hAnsi="Lucida Sans"/>
          <w:noProof/>
          <w:webHidden/>
          <w:sz w:val="22"/>
          <w:szCs w:val="24"/>
        </w:rPr>
        <w:t>8</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4.</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Efforts to Identify Duplication</w:t>
      </w:r>
      <w:r w:rsidRPr="006E3562">
        <w:rPr>
          <w:rFonts w:ascii="Lucida Sans" w:hAnsi="Lucida Sans"/>
          <w:noProof/>
          <w:webHidden/>
          <w:sz w:val="22"/>
          <w:szCs w:val="24"/>
        </w:rPr>
        <w:tab/>
      </w:r>
      <w:r w:rsidR="00052024">
        <w:rPr>
          <w:rFonts w:ascii="Lucida Sans" w:hAnsi="Lucida Sans"/>
          <w:noProof/>
          <w:webHidden/>
          <w:sz w:val="22"/>
          <w:szCs w:val="24"/>
        </w:rPr>
        <w:t>9</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5.</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Impacts on Small Businesses or Other Small Entities</w:t>
      </w:r>
      <w:r w:rsidRPr="006E3562">
        <w:rPr>
          <w:rFonts w:ascii="Lucida Sans" w:hAnsi="Lucida Sans"/>
          <w:noProof/>
          <w:webHidden/>
          <w:sz w:val="22"/>
          <w:szCs w:val="24"/>
        </w:rPr>
        <w:tab/>
      </w:r>
      <w:r w:rsidR="00CD4C39">
        <w:rPr>
          <w:rFonts w:ascii="Lucida Sans" w:hAnsi="Lucida Sans"/>
          <w:noProof/>
          <w:webHidden/>
          <w:sz w:val="22"/>
          <w:szCs w:val="24"/>
        </w:rPr>
        <w:t>10</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6.</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Consequences of Collecting the Information Less Frequently</w:t>
      </w:r>
      <w:r w:rsidRPr="006E3562">
        <w:rPr>
          <w:rFonts w:ascii="Lucida Sans" w:hAnsi="Lucida Sans"/>
          <w:noProof/>
          <w:webHidden/>
          <w:sz w:val="22"/>
          <w:szCs w:val="24"/>
        </w:rPr>
        <w:tab/>
      </w:r>
      <w:r w:rsidR="00261F77">
        <w:rPr>
          <w:rFonts w:ascii="Lucida Sans" w:hAnsi="Lucida Sans"/>
          <w:noProof/>
          <w:webHidden/>
          <w:sz w:val="22"/>
          <w:szCs w:val="24"/>
        </w:rPr>
        <w:t>1</w:t>
      </w:r>
      <w:r w:rsidR="00052024">
        <w:rPr>
          <w:rFonts w:ascii="Lucida Sans" w:hAnsi="Lucida Sans"/>
          <w:noProof/>
          <w:webHidden/>
          <w:sz w:val="22"/>
          <w:szCs w:val="24"/>
        </w:rPr>
        <w:t>0</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7.</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Special Circumstances Relating to the Guidelines of 5 CFR 1320.5</w:t>
      </w:r>
      <w:r w:rsidRPr="006E3562">
        <w:rPr>
          <w:rFonts w:ascii="Lucida Sans" w:hAnsi="Lucida Sans"/>
          <w:noProof/>
          <w:webHidden/>
          <w:sz w:val="22"/>
          <w:szCs w:val="24"/>
        </w:rPr>
        <w:tab/>
      </w:r>
      <w:r w:rsidR="00261F77">
        <w:rPr>
          <w:rFonts w:ascii="Lucida Sans" w:hAnsi="Lucida Sans"/>
          <w:noProof/>
          <w:webHidden/>
          <w:sz w:val="22"/>
          <w:szCs w:val="24"/>
        </w:rPr>
        <w:t>1</w:t>
      </w:r>
      <w:r w:rsidR="00CD4C39">
        <w:rPr>
          <w:rFonts w:ascii="Lucida Sans" w:hAnsi="Lucida Sans"/>
          <w:noProof/>
          <w:webHidden/>
          <w:sz w:val="22"/>
          <w:szCs w:val="24"/>
        </w:rPr>
        <w:t>1</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8.</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 xml:space="preserve">Comments to the </w:t>
      </w:r>
      <w:r w:rsidRPr="006E3562">
        <w:rPr>
          <w:rFonts w:ascii="Lucida Sans" w:hAnsi="Lucida Sans"/>
          <w:i/>
          <w:noProof/>
          <w:sz w:val="22"/>
          <w:szCs w:val="24"/>
        </w:rPr>
        <w:t>Federal Register</w:t>
      </w:r>
      <w:r w:rsidRPr="006E3562">
        <w:rPr>
          <w:rFonts w:ascii="Lucida Sans" w:hAnsi="Lucida Sans"/>
          <w:noProof/>
          <w:sz w:val="22"/>
          <w:szCs w:val="24"/>
        </w:rPr>
        <w:t xml:space="preserve"> Notice and Efforts for Consultation</w:t>
      </w:r>
      <w:r w:rsidRPr="006E3562">
        <w:rPr>
          <w:rFonts w:ascii="Lucida Sans" w:hAnsi="Lucida Sans"/>
          <w:noProof/>
          <w:webHidden/>
          <w:sz w:val="22"/>
          <w:szCs w:val="24"/>
        </w:rPr>
        <w:tab/>
      </w:r>
      <w:r w:rsidR="00261F77">
        <w:rPr>
          <w:rFonts w:ascii="Lucida Sans" w:hAnsi="Lucida Sans"/>
          <w:noProof/>
          <w:webHidden/>
          <w:sz w:val="22"/>
          <w:szCs w:val="24"/>
        </w:rPr>
        <w:t>1</w:t>
      </w:r>
      <w:r w:rsidR="00052024">
        <w:rPr>
          <w:rFonts w:ascii="Lucida Sans" w:hAnsi="Lucida Sans"/>
          <w:noProof/>
          <w:webHidden/>
          <w:sz w:val="22"/>
          <w:szCs w:val="24"/>
        </w:rPr>
        <w:t>1</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9.</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Explanation of Any Decisions to Provide Any Payment or Gift to Respondents</w:t>
      </w:r>
      <w:r w:rsidRPr="006E3562">
        <w:rPr>
          <w:rFonts w:ascii="Lucida Sans" w:hAnsi="Lucida Sans"/>
          <w:noProof/>
          <w:webHidden/>
          <w:sz w:val="22"/>
          <w:szCs w:val="24"/>
        </w:rPr>
        <w:tab/>
      </w:r>
      <w:r w:rsidR="00261F77">
        <w:rPr>
          <w:rFonts w:ascii="Lucida Sans" w:hAnsi="Lucida Sans"/>
          <w:noProof/>
          <w:webHidden/>
          <w:sz w:val="22"/>
          <w:szCs w:val="24"/>
        </w:rPr>
        <w:t>1</w:t>
      </w:r>
      <w:r w:rsidR="00052024">
        <w:rPr>
          <w:rFonts w:ascii="Lucida Sans" w:hAnsi="Lucida Sans"/>
          <w:noProof/>
          <w:webHidden/>
          <w:sz w:val="22"/>
          <w:szCs w:val="24"/>
        </w:rPr>
        <w:t>2</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10.</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Assurances of Confidentiality Provided to Respondents</w:t>
      </w:r>
      <w:r w:rsidRPr="006E3562">
        <w:rPr>
          <w:rFonts w:ascii="Lucida Sans" w:hAnsi="Lucida Sans"/>
          <w:noProof/>
          <w:webHidden/>
          <w:sz w:val="22"/>
          <w:szCs w:val="24"/>
        </w:rPr>
        <w:tab/>
      </w:r>
      <w:r w:rsidR="00261F77">
        <w:rPr>
          <w:rFonts w:ascii="Lucida Sans" w:hAnsi="Lucida Sans"/>
          <w:noProof/>
          <w:webHidden/>
          <w:sz w:val="22"/>
          <w:szCs w:val="24"/>
        </w:rPr>
        <w:t>1</w:t>
      </w:r>
      <w:r w:rsidR="00052024">
        <w:rPr>
          <w:rFonts w:ascii="Lucida Sans" w:hAnsi="Lucida Sans"/>
          <w:noProof/>
          <w:webHidden/>
          <w:sz w:val="22"/>
          <w:szCs w:val="24"/>
        </w:rPr>
        <w:t>4</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11.</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Justification for Any Questions of a Sensitive Nature</w:t>
      </w:r>
      <w:r w:rsidRPr="006E3562">
        <w:rPr>
          <w:rFonts w:ascii="Lucida Sans" w:hAnsi="Lucida Sans"/>
          <w:noProof/>
          <w:webHidden/>
          <w:sz w:val="22"/>
          <w:szCs w:val="24"/>
        </w:rPr>
        <w:tab/>
      </w:r>
      <w:r w:rsidR="00261F77">
        <w:rPr>
          <w:rFonts w:ascii="Lucida Sans" w:hAnsi="Lucida Sans"/>
          <w:noProof/>
          <w:webHidden/>
          <w:sz w:val="22"/>
          <w:szCs w:val="24"/>
        </w:rPr>
        <w:t>1</w:t>
      </w:r>
      <w:r w:rsidR="00052024">
        <w:rPr>
          <w:rFonts w:ascii="Lucida Sans" w:hAnsi="Lucida Sans"/>
          <w:noProof/>
          <w:webHidden/>
          <w:sz w:val="22"/>
          <w:szCs w:val="24"/>
        </w:rPr>
        <w:t>5</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12.</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Estimates of the Hour Burden of the Collection of Information</w:t>
      </w:r>
      <w:r w:rsidRPr="006E3562">
        <w:rPr>
          <w:rFonts w:ascii="Lucida Sans" w:hAnsi="Lucida Sans"/>
          <w:noProof/>
          <w:webHidden/>
          <w:sz w:val="22"/>
          <w:szCs w:val="24"/>
        </w:rPr>
        <w:tab/>
      </w:r>
      <w:r w:rsidR="00052024">
        <w:rPr>
          <w:rFonts w:ascii="Lucida Sans" w:hAnsi="Lucida Sans"/>
          <w:noProof/>
          <w:webHidden/>
          <w:sz w:val="22"/>
          <w:szCs w:val="24"/>
        </w:rPr>
        <w:t>16</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13.</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 xml:space="preserve">Estimates of </w:t>
      </w:r>
      <w:r w:rsidRPr="006E3562">
        <w:rPr>
          <w:rFonts w:ascii="Lucida Sans" w:hAnsi="Lucida Sans"/>
          <w:bCs/>
          <w:noProof/>
          <w:sz w:val="22"/>
          <w:szCs w:val="24"/>
        </w:rPr>
        <w:t xml:space="preserve">Other Total Annual </w:t>
      </w:r>
      <w:r w:rsidRPr="006E3562">
        <w:rPr>
          <w:rFonts w:ascii="Lucida Sans" w:hAnsi="Lucida Sans"/>
          <w:noProof/>
          <w:sz w:val="22"/>
          <w:szCs w:val="24"/>
        </w:rPr>
        <w:t>Cost Burden</w:t>
      </w:r>
      <w:r w:rsidRPr="006E3562">
        <w:rPr>
          <w:rFonts w:ascii="Lucida Sans" w:hAnsi="Lucida Sans"/>
          <w:noProof/>
          <w:webHidden/>
          <w:sz w:val="22"/>
          <w:szCs w:val="24"/>
        </w:rPr>
        <w:tab/>
      </w:r>
      <w:r w:rsidR="00052024">
        <w:rPr>
          <w:rFonts w:ascii="Lucida Sans" w:hAnsi="Lucida Sans"/>
          <w:noProof/>
          <w:webHidden/>
          <w:sz w:val="22"/>
          <w:szCs w:val="24"/>
        </w:rPr>
        <w:t>1</w:t>
      </w:r>
      <w:r w:rsidR="00CD4C39">
        <w:rPr>
          <w:rFonts w:ascii="Lucida Sans" w:hAnsi="Lucida Sans"/>
          <w:noProof/>
          <w:webHidden/>
          <w:sz w:val="22"/>
          <w:szCs w:val="24"/>
        </w:rPr>
        <w:t>8</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14.</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 xml:space="preserve">Estimates of </w:t>
      </w:r>
      <w:r w:rsidRPr="006E3562">
        <w:rPr>
          <w:rFonts w:ascii="Lucida Sans" w:hAnsi="Lucida Sans"/>
          <w:bCs/>
          <w:noProof/>
          <w:sz w:val="22"/>
          <w:szCs w:val="24"/>
        </w:rPr>
        <w:t xml:space="preserve">Annualized </w:t>
      </w:r>
      <w:r w:rsidRPr="006E3562">
        <w:rPr>
          <w:rFonts w:ascii="Lucida Sans" w:hAnsi="Lucida Sans"/>
          <w:noProof/>
          <w:sz w:val="22"/>
          <w:szCs w:val="24"/>
        </w:rPr>
        <w:t>Cost to the Federal Government</w:t>
      </w:r>
      <w:r w:rsidRPr="006E3562">
        <w:rPr>
          <w:rFonts w:ascii="Lucida Sans" w:hAnsi="Lucida Sans"/>
          <w:noProof/>
          <w:webHidden/>
          <w:sz w:val="22"/>
          <w:szCs w:val="24"/>
        </w:rPr>
        <w:tab/>
      </w:r>
      <w:r w:rsidR="00261F77">
        <w:rPr>
          <w:rFonts w:ascii="Lucida Sans" w:hAnsi="Lucida Sans"/>
          <w:noProof/>
          <w:webHidden/>
          <w:sz w:val="22"/>
          <w:szCs w:val="24"/>
        </w:rPr>
        <w:t>2</w:t>
      </w:r>
      <w:r w:rsidR="00CD4C39">
        <w:rPr>
          <w:rFonts w:ascii="Lucida Sans" w:hAnsi="Lucida Sans"/>
          <w:noProof/>
          <w:webHidden/>
          <w:sz w:val="22"/>
          <w:szCs w:val="24"/>
        </w:rPr>
        <w:t>2</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15.</w:t>
      </w:r>
      <w:r w:rsidRPr="006E3562">
        <w:rPr>
          <w:rFonts w:asciiTheme="minorHAnsi" w:eastAsiaTheme="minorEastAsia" w:hAnsiTheme="minorHAnsi" w:cstheme="minorBidi"/>
          <w:noProof/>
          <w:sz w:val="22"/>
          <w:szCs w:val="22"/>
        </w:rPr>
        <w:tab/>
      </w:r>
      <w:r w:rsidRPr="006E3562">
        <w:rPr>
          <w:rFonts w:ascii="Lucida Sans" w:hAnsi="Lucida Sans"/>
          <w:bCs/>
          <w:noProof/>
          <w:sz w:val="22"/>
          <w:szCs w:val="24"/>
        </w:rPr>
        <w:t xml:space="preserve">Explanation of </w:t>
      </w:r>
      <w:r w:rsidRPr="006E3562">
        <w:rPr>
          <w:rFonts w:ascii="Lucida Sans" w:hAnsi="Lucida Sans"/>
          <w:noProof/>
          <w:sz w:val="22"/>
          <w:szCs w:val="24"/>
        </w:rPr>
        <w:t>Program Changes or Adjustments</w:t>
      </w:r>
      <w:r w:rsidRPr="006E3562">
        <w:rPr>
          <w:rFonts w:ascii="Lucida Sans" w:hAnsi="Lucida Sans"/>
          <w:noProof/>
          <w:webHidden/>
          <w:sz w:val="22"/>
          <w:szCs w:val="24"/>
        </w:rPr>
        <w:tab/>
      </w:r>
      <w:r w:rsidR="00261F77">
        <w:rPr>
          <w:rFonts w:ascii="Lucida Sans" w:hAnsi="Lucida Sans"/>
          <w:noProof/>
          <w:webHidden/>
          <w:sz w:val="22"/>
          <w:szCs w:val="24"/>
        </w:rPr>
        <w:t>2</w:t>
      </w:r>
      <w:r w:rsidR="00CD4C39">
        <w:rPr>
          <w:rFonts w:ascii="Lucida Sans" w:hAnsi="Lucida Sans"/>
          <w:noProof/>
          <w:webHidden/>
          <w:sz w:val="22"/>
          <w:szCs w:val="24"/>
        </w:rPr>
        <w:t>2</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16.</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Plans for Tabulations, and Publication a</w:t>
      </w:r>
      <w:r w:rsidRPr="006E3562">
        <w:rPr>
          <w:rFonts w:ascii="Lucida Sans" w:hAnsi="Lucida Sans"/>
          <w:bCs/>
          <w:noProof/>
          <w:sz w:val="22"/>
          <w:szCs w:val="24"/>
        </w:rPr>
        <w:t>nd Project Time Schedule</w:t>
      </w:r>
      <w:r w:rsidRPr="006E3562">
        <w:rPr>
          <w:rFonts w:ascii="Lucida Sans" w:hAnsi="Lucida Sans"/>
          <w:noProof/>
          <w:webHidden/>
          <w:sz w:val="22"/>
          <w:szCs w:val="24"/>
        </w:rPr>
        <w:tab/>
      </w:r>
      <w:r w:rsidR="00261F77">
        <w:rPr>
          <w:rFonts w:ascii="Lucida Sans" w:hAnsi="Lucida Sans"/>
          <w:noProof/>
          <w:webHidden/>
          <w:sz w:val="22"/>
          <w:szCs w:val="24"/>
        </w:rPr>
        <w:t>2</w:t>
      </w:r>
      <w:r w:rsidR="00CD4C39">
        <w:rPr>
          <w:rFonts w:ascii="Lucida Sans" w:hAnsi="Lucida Sans"/>
          <w:noProof/>
          <w:webHidden/>
          <w:sz w:val="22"/>
          <w:szCs w:val="24"/>
        </w:rPr>
        <w:t>3</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17.</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Displaying the OMB Approval Expiration Date</w:t>
      </w:r>
      <w:r w:rsidRPr="006E3562">
        <w:rPr>
          <w:rFonts w:ascii="Lucida Sans" w:hAnsi="Lucida Sans"/>
          <w:noProof/>
          <w:webHidden/>
          <w:sz w:val="22"/>
          <w:szCs w:val="24"/>
        </w:rPr>
        <w:tab/>
      </w:r>
      <w:r w:rsidR="00261F77">
        <w:rPr>
          <w:rFonts w:ascii="Lucida Sans" w:hAnsi="Lucida Sans"/>
          <w:noProof/>
          <w:webHidden/>
          <w:sz w:val="22"/>
          <w:szCs w:val="24"/>
        </w:rPr>
        <w:t>2</w:t>
      </w:r>
      <w:r w:rsidR="00CD4C39">
        <w:rPr>
          <w:rFonts w:ascii="Lucida Sans" w:hAnsi="Lucida Sans"/>
          <w:noProof/>
          <w:webHidden/>
          <w:sz w:val="22"/>
          <w:szCs w:val="24"/>
        </w:rPr>
        <w:t>5</w:t>
      </w:r>
    </w:p>
    <w:p w:rsidR="006E3562" w:rsidRPr="006E3562" w:rsidRDefault="006E3562" w:rsidP="00BC03FA">
      <w:pPr>
        <w:tabs>
          <w:tab w:val="left" w:pos="1440"/>
          <w:tab w:val="right" w:leader="dot" w:pos="9360"/>
        </w:tabs>
        <w:spacing w:after="240" w:line="240" w:lineRule="auto"/>
        <w:ind w:left="972" w:right="1080" w:hanging="432"/>
        <w:rPr>
          <w:rFonts w:asciiTheme="minorHAnsi" w:eastAsiaTheme="minorEastAsia" w:hAnsiTheme="minorHAnsi" w:cstheme="minorBidi"/>
          <w:noProof/>
          <w:sz w:val="22"/>
          <w:szCs w:val="22"/>
        </w:rPr>
      </w:pPr>
      <w:r w:rsidRPr="006E3562">
        <w:rPr>
          <w:rFonts w:ascii="Lucida Sans" w:hAnsi="Lucida Sans"/>
          <w:noProof/>
          <w:sz w:val="22"/>
          <w:szCs w:val="24"/>
        </w:rPr>
        <w:t>18.</w:t>
      </w:r>
      <w:r w:rsidRPr="006E3562">
        <w:rPr>
          <w:rFonts w:asciiTheme="minorHAnsi" w:eastAsiaTheme="minorEastAsia" w:hAnsiTheme="minorHAnsi" w:cstheme="minorBidi"/>
          <w:noProof/>
          <w:sz w:val="22"/>
          <w:szCs w:val="22"/>
        </w:rPr>
        <w:tab/>
      </w:r>
      <w:r w:rsidRPr="006E3562">
        <w:rPr>
          <w:rFonts w:ascii="Lucida Sans" w:hAnsi="Lucida Sans"/>
          <w:noProof/>
          <w:sz w:val="22"/>
          <w:szCs w:val="24"/>
        </w:rPr>
        <w:t>Exceptions to the Certification Statement Identified in Item 19</w:t>
      </w:r>
      <w:r w:rsidRPr="006E3562">
        <w:rPr>
          <w:rFonts w:ascii="Lucida Sans" w:hAnsi="Lucida Sans"/>
          <w:noProof/>
          <w:webHidden/>
          <w:sz w:val="22"/>
          <w:szCs w:val="24"/>
        </w:rPr>
        <w:tab/>
      </w:r>
      <w:r w:rsidR="00261F77">
        <w:rPr>
          <w:rFonts w:ascii="Lucida Sans" w:hAnsi="Lucida Sans"/>
          <w:noProof/>
          <w:webHidden/>
          <w:sz w:val="22"/>
          <w:szCs w:val="24"/>
        </w:rPr>
        <w:t>2</w:t>
      </w:r>
      <w:r w:rsidR="00CD4C39">
        <w:rPr>
          <w:rFonts w:ascii="Lucida Sans" w:hAnsi="Lucida Sans"/>
          <w:noProof/>
          <w:webHidden/>
          <w:sz w:val="22"/>
          <w:szCs w:val="24"/>
        </w:rPr>
        <w:t>5</w:t>
      </w:r>
    </w:p>
    <w:p w:rsidR="000A3C48" w:rsidRDefault="006E3562" w:rsidP="000A3C48">
      <w:pPr>
        <w:tabs>
          <w:tab w:val="left" w:pos="360"/>
          <w:tab w:val="left" w:pos="630"/>
          <w:tab w:val="left" w:pos="1440"/>
          <w:tab w:val="right" w:leader="dot" w:pos="9360"/>
        </w:tabs>
        <w:spacing w:after="240" w:line="240" w:lineRule="auto"/>
        <w:ind w:left="792" w:right="1080" w:hanging="432"/>
        <w:rPr>
          <w:rFonts w:ascii="Lucida Sans" w:eastAsiaTheme="minorEastAsia" w:hAnsi="Lucida Sans"/>
          <w:b/>
          <w:noProof/>
          <w:szCs w:val="24"/>
          <w:highlight w:val="yellow"/>
          <w:u w:val="single"/>
        </w:rPr>
      </w:pPr>
      <w:r w:rsidRPr="006E3562">
        <w:rPr>
          <w:szCs w:val="24"/>
        </w:rPr>
        <w:fldChar w:fldCharType="end"/>
      </w:r>
    </w:p>
    <w:p w:rsidR="000A3C48" w:rsidRDefault="000A3C48">
      <w:pPr>
        <w:spacing w:line="240" w:lineRule="auto"/>
        <w:rPr>
          <w:rFonts w:ascii="Lucida Sans" w:eastAsiaTheme="minorEastAsia" w:hAnsi="Lucida Sans"/>
          <w:b/>
          <w:noProof/>
          <w:szCs w:val="24"/>
          <w:highlight w:val="yellow"/>
          <w:u w:val="single"/>
        </w:rPr>
      </w:pPr>
      <w:r>
        <w:rPr>
          <w:rFonts w:ascii="Lucida Sans" w:eastAsiaTheme="minorEastAsia" w:hAnsi="Lucida Sans"/>
          <w:b/>
          <w:noProof/>
          <w:szCs w:val="24"/>
          <w:highlight w:val="yellow"/>
          <w:u w:val="single"/>
        </w:rPr>
        <w:br w:type="page"/>
      </w:r>
    </w:p>
    <w:p w:rsidR="00BA17C0" w:rsidRPr="00F15490" w:rsidRDefault="00F15490" w:rsidP="00BA17C0">
      <w:pPr>
        <w:tabs>
          <w:tab w:val="left" w:pos="360"/>
          <w:tab w:val="left" w:pos="630"/>
          <w:tab w:val="left" w:pos="1440"/>
          <w:tab w:val="right" w:leader="dot" w:pos="9360"/>
        </w:tabs>
        <w:spacing w:after="240" w:line="240" w:lineRule="auto"/>
        <w:ind w:left="432" w:right="1080" w:hanging="432"/>
        <w:rPr>
          <w:rFonts w:ascii="Lucida Sans" w:eastAsiaTheme="minorEastAsia" w:hAnsi="Lucida Sans"/>
          <w:b/>
          <w:noProof/>
          <w:sz w:val="22"/>
          <w:szCs w:val="22"/>
        </w:rPr>
      </w:pPr>
      <w:r w:rsidRPr="00F15490">
        <w:rPr>
          <w:rFonts w:ascii="Lucida Sans" w:eastAsiaTheme="minorEastAsia" w:hAnsi="Lucida Sans"/>
          <w:b/>
          <w:noProof/>
          <w:sz w:val="22"/>
          <w:szCs w:val="22"/>
        </w:rPr>
        <w:lastRenderedPageBreak/>
        <w:t>TABLES AND FIGURES</w:t>
      </w:r>
    </w:p>
    <w:p w:rsidR="00144CDA" w:rsidRPr="00F15490" w:rsidRDefault="00BA17C0" w:rsidP="00BC03FA">
      <w:pPr>
        <w:tabs>
          <w:tab w:val="left" w:pos="1440"/>
          <w:tab w:val="right" w:leader="dot" w:pos="9360"/>
        </w:tabs>
        <w:spacing w:after="240" w:line="240" w:lineRule="auto"/>
        <w:ind w:left="540" w:right="1080"/>
        <w:rPr>
          <w:rFonts w:ascii="Lucida Sans" w:hAnsi="Lucida Sans"/>
          <w:noProof/>
          <w:sz w:val="22"/>
          <w:szCs w:val="22"/>
        </w:rPr>
      </w:pPr>
      <w:r w:rsidRPr="00F15490">
        <w:rPr>
          <w:rFonts w:ascii="Lucida Sans" w:hAnsi="Lucida Sans"/>
          <w:noProof/>
          <w:sz w:val="22"/>
          <w:szCs w:val="22"/>
        </w:rPr>
        <w:t xml:space="preserve">Table </w:t>
      </w:r>
      <w:r w:rsidR="00144CDA" w:rsidRPr="00F15490">
        <w:rPr>
          <w:rFonts w:ascii="Lucida Sans" w:hAnsi="Lucida Sans"/>
          <w:noProof/>
          <w:sz w:val="22"/>
          <w:szCs w:val="22"/>
        </w:rPr>
        <w:t>A2-1  Summary of Data Collection Instruments</w:t>
      </w:r>
    </w:p>
    <w:p w:rsidR="00BA17C0" w:rsidRPr="00F15490" w:rsidRDefault="00144CDA" w:rsidP="00BC03FA">
      <w:pPr>
        <w:tabs>
          <w:tab w:val="left" w:pos="1440"/>
          <w:tab w:val="right" w:leader="dot" w:pos="9360"/>
        </w:tabs>
        <w:spacing w:after="240" w:line="240" w:lineRule="auto"/>
        <w:ind w:left="1440" w:right="1080" w:hanging="540"/>
        <w:rPr>
          <w:rFonts w:ascii="Lucida Sans" w:eastAsiaTheme="minorEastAsia" w:hAnsi="Lucida Sans"/>
          <w:noProof/>
          <w:sz w:val="22"/>
          <w:szCs w:val="22"/>
        </w:rPr>
      </w:pPr>
      <w:r w:rsidRPr="00F15490">
        <w:rPr>
          <w:rFonts w:ascii="Lucida Sans" w:hAnsi="Lucida Sans"/>
          <w:noProof/>
          <w:sz w:val="22"/>
          <w:szCs w:val="22"/>
        </w:rPr>
        <w:tab/>
        <w:t>and Forms</w:t>
      </w:r>
      <w:r w:rsidR="00BA17C0" w:rsidRPr="00F15490">
        <w:rPr>
          <w:rFonts w:ascii="Lucida Sans" w:hAnsi="Lucida Sans"/>
          <w:noProof/>
          <w:webHidden/>
          <w:sz w:val="22"/>
          <w:szCs w:val="22"/>
        </w:rPr>
        <w:tab/>
      </w:r>
      <w:r w:rsidR="00052024">
        <w:rPr>
          <w:rFonts w:ascii="Lucida Sans" w:hAnsi="Lucida Sans"/>
          <w:noProof/>
          <w:webHidden/>
          <w:sz w:val="22"/>
          <w:szCs w:val="22"/>
        </w:rPr>
        <w:t>5</w:t>
      </w:r>
    </w:p>
    <w:p w:rsidR="00144CDA" w:rsidRPr="00F15490" w:rsidRDefault="00BC03FA" w:rsidP="00BC03FA">
      <w:pPr>
        <w:tabs>
          <w:tab w:val="left" w:pos="1440"/>
          <w:tab w:val="right" w:leader="dot" w:pos="9360"/>
        </w:tabs>
        <w:spacing w:after="240" w:line="240" w:lineRule="auto"/>
        <w:ind w:left="540" w:right="1080" w:hanging="540"/>
        <w:rPr>
          <w:rFonts w:ascii="Lucida Sans" w:hAnsi="Lucida Sans"/>
          <w:noProof/>
          <w:sz w:val="22"/>
          <w:szCs w:val="22"/>
        </w:rPr>
      </w:pPr>
      <w:r>
        <w:rPr>
          <w:rFonts w:ascii="Lucida Sans" w:hAnsi="Lucida Sans"/>
          <w:noProof/>
          <w:sz w:val="22"/>
          <w:szCs w:val="22"/>
        </w:rPr>
        <w:tab/>
      </w:r>
      <w:r w:rsidR="00BA17C0" w:rsidRPr="00F15490">
        <w:rPr>
          <w:rFonts w:ascii="Lucida Sans" w:hAnsi="Lucida Sans"/>
          <w:noProof/>
          <w:sz w:val="22"/>
          <w:szCs w:val="22"/>
        </w:rPr>
        <w:t xml:space="preserve">Table </w:t>
      </w:r>
      <w:r w:rsidR="00144CDA" w:rsidRPr="00F15490">
        <w:rPr>
          <w:rFonts w:ascii="Lucida Sans" w:hAnsi="Lucida Sans"/>
          <w:noProof/>
          <w:sz w:val="22"/>
          <w:szCs w:val="22"/>
        </w:rPr>
        <w:t>A12-1  Estimates of Respondent Burden Including</w:t>
      </w:r>
    </w:p>
    <w:p w:rsidR="00BA17C0" w:rsidRPr="00F15490" w:rsidRDefault="00144CDA" w:rsidP="00BC03FA">
      <w:pPr>
        <w:tabs>
          <w:tab w:val="left" w:pos="1440"/>
          <w:tab w:val="right" w:leader="dot" w:pos="9360"/>
        </w:tabs>
        <w:spacing w:after="240" w:line="240" w:lineRule="auto"/>
        <w:ind w:left="1440" w:right="1080" w:hanging="540"/>
        <w:rPr>
          <w:rFonts w:ascii="Lucida Sans" w:eastAsiaTheme="minorEastAsia" w:hAnsi="Lucida Sans"/>
          <w:noProof/>
          <w:sz w:val="22"/>
          <w:szCs w:val="22"/>
        </w:rPr>
      </w:pPr>
      <w:r w:rsidRPr="00F15490">
        <w:rPr>
          <w:rFonts w:ascii="Lucida Sans" w:hAnsi="Lucida Sans"/>
          <w:noProof/>
          <w:sz w:val="22"/>
          <w:szCs w:val="22"/>
        </w:rPr>
        <w:tab/>
        <w:t>Annualized Hourly Cost</w:t>
      </w:r>
      <w:r w:rsidR="00BA17C0" w:rsidRPr="00F15490">
        <w:rPr>
          <w:rFonts w:ascii="Lucida Sans" w:hAnsi="Lucida Sans"/>
          <w:noProof/>
          <w:webHidden/>
          <w:sz w:val="22"/>
          <w:szCs w:val="22"/>
        </w:rPr>
        <w:tab/>
      </w:r>
      <w:r w:rsidR="00052024">
        <w:rPr>
          <w:rFonts w:ascii="Lucida Sans" w:hAnsi="Lucida Sans"/>
          <w:noProof/>
          <w:webHidden/>
          <w:sz w:val="22"/>
          <w:szCs w:val="22"/>
        </w:rPr>
        <w:t>1</w:t>
      </w:r>
      <w:r w:rsidR="001B3EF9">
        <w:rPr>
          <w:rFonts w:ascii="Lucida Sans" w:hAnsi="Lucida Sans"/>
          <w:noProof/>
          <w:webHidden/>
          <w:sz w:val="22"/>
          <w:szCs w:val="22"/>
        </w:rPr>
        <w:t>9</w:t>
      </w:r>
    </w:p>
    <w:p w:rsidR="00BA17C0" w:rsidRPr="00F15490" w:rsidRDefault="00BC03FA" w:rsidP="00BC03FA">
      <w:pPr>
        <w:tabs>
          <w:tab w:val="left" w:pos="540"/>
          <w:tab w:val="right" w:leader="dot" w:pos="9360"/>
        </w:tabs>
        <w:spacing w:after="240" w:line="240" w:lineRule="auto"/>
        <w:ind w:right="1080"/>
        <w:rPr>
          <w:rFonts w:ascii="Lucida Sans" w:eastAsiaTheme="minorEastAsia" w:hAnsi="Lucida Sans"/>
          <w:noProof/>
          <w:sz w:val="22"/>
          <w:szCs w:val="22"/>
        </w:rPr>
      </w:pPr>
      <w:r>
        <w:rPr>
          <w:rFonts w:ascii="Lucida Sans" w:hAnsi="Lucida Sans"/>
          <w:noProof/>
          <w:sz w:val="22"/>
          <w:szCs w:val="22"/>
        </w:rPr>
        <w:tab/>
      </w:r>
      <w:r w:rsidR="00BA17C0" w:rsidRPr="00F15490">
        <w:rPr>
          <w:rFonts w:ascii="Lucida Sans" w:hAnsi="Lucida Sans"/>
          <w:noProof/>
          <w:sz w:val="22"/>
          <w:szCs w:val="22"/>
        </w:rPr>
        <w:t xml:space="preserve">Table </w:t>
      </w:r>
      <w:r w:rsidR="00144CDA" w:rsidRPr="00F15490">
        <w:rPr>
          <w:rFonts w:ascii="Lucida Sans" w:hAnsi="Lucida Sans"/>
          <w:noProof/>
          <w:sz w:val="22"/>
          <w:szCs w:val="22"/>
        </w:rPr>
        <w:t>A16-1  Proposed Study Schedule</w:t>
      </w:r>
      <w:r w:rsidR="00BA17C0" w:rsidRPr="00F15490">
        <w:rPr>
          <w:rFonts w:ascii="Lucida Sans" w:hAnsi="Lucida Sans"/>
          <w:noProof/>
          <w:webHidden/>
          <w:sz w:val="22"/>
          <w:szCs w:val="22"/>
        </w:rPr>
        <w:tab/>
      </w:r>
      <w:r w:rsidR="00052024">
        <w:rPr>
          <w:rFonts w:ascii="Lucida Sans" w:hAnsi="Lucida Sans"/>
          <w:noProof/>
          <w:webHidden/>
          <w:sz w:val="22"/>
          <w:szCs w:val="22"/>
        </w:rPr>
        <w:t>2</w:t>
      </w:r>
      <w:r w:rsidR="001B3EF9">
        <w:rPr>
          <w:rFonts w:ascii="Lucida Sans" w:hAnsi="Lucida Sans"/>
          <w:noProof/>
          <w:webHidden/>
          <w:sz w:val="22"/>
          <w:szCs w:val="22"/>
        </w:rPr>
        <w:t>3</w:t>
      </w:r>
    </w:p>
    <w:p w:rsidR="00144CDA" w:rsidRDefault="00144CDA">
      <w:pPr>
        <w:spacing w:line="240" w:lineRule="auto"/>
        <w:rPr>
          <w:rFonts w:ascii="Lucida Sans" w:hAnsi="Lucida Sans"/>
          <w:b/>
          <w:sz w:val="22"/>
          <w:szCs w:val="22"/>
        </w:rPr>
      </w:pPr>
    </w:p>
    <w:p w:rsidR="00144CDA" w:rsidRPr="00F15490" w:rsidRDefault="00144CDA" w:rsidP="00F15490">
      <w:pPr>
        <w:tabs>
          <w:tab w:val="left" w:pos="432"/>
        </w:tabs>
        <w:spacing w:line="480" w:lineRule="auto"/>
        <w:rPr>
          <w:rFonts w:ascii="Lucida Sans" w:hAnsi="Lucida Sans"/>
          <w:b/>
          <w:sz w:val="22"/>
          <w:szCs w:val="22"/>
        </w:rPr>
      </w:pPr>
      <w:r w:rsidRPr="00D1336C">
        <w:rPr>
          <w:rFonts w:ascii="Lucida Sans" w:hAnsi="Lucida Sans"/>
          <w:b/>
          <w:sz w:val="22"/>
          <w:szCs w:val="22"/>
        </w:rPr>
        <w:t xml:space="preserve">LIST OF APPENDICES TO </w:t>
      </w:r>
      <w:r>
        <w:rPr>
          <w:rFonts w:ascii="Lucida Sans" w:hAnsi="Lucida Sans"/>
          <w:b/>
          <w:sz w:val="22"/>
          <w:szCs w:val="22"/>
        </w:rPr>
        <w:t xml:space="preserve">EPICCS </w:t>
      </w:r>
      <w:r w:rsidR="00F15490">
        <w:rPr>
          <w:rFonts w:ascii="Lucida Sans" w:hAnsi="Lucida Sans"/>
          <w:b/>
          <w:sz w:val="22"/>
          <w:szCs w:val="22"/>
        </w:rPr>
        <w:t>OMB SUPPORTING STATEMENT</w:t>
      </w:r>
    </w:p>
    <w:p w:rsidR="00144CDA" w:rsidRPr="00132FCE" w:rsidRDefault="00144CDA" w:rsidP="00144CDA">
      <w:pPr>
        <w:tabs>
          <w:tab w:val="left" w:pos="432"/>
        </w:tabs>
        <w:spacing w:after="240" w:line="240" w:lineRule="auto"/>
        <w:ind w:left="1728" w:hanging="1728"/>
        <w:rPr>
          <w:rFonts w:ascii="Lucida Sans" w:hAnsi="Lucida Sans"/>
          <w:b/>
          <w:sz w:val="22"/>
          <w:szCs w:val="22"/>
        </w:rPr>
      </w:pPr>
      <w:r w:rsidRPr="00D1336C">
        <w:rPr>
          <w:rFonts w:ascii="Lucida Sans" w:hAnsi="Lucida Sans"/>
          <w:sz w:val="22"/>
          <w:szCs w:val="22"/>
        </w:rPr>
        <w:t>APPENDIX A:</w:t>
      </w:r>
      <w:r w:rsidRPr="00D1336C">
        <w:rPr>
          <w:rFonts w:ascii="Lucida Sans" w:hAnsi="Lucida Sans"/>
          <w:sz w:val="22"/>
          <w:szCs w:val="22"/>
        </w:rPr>
        <w:tab/>
      </w:r>
      <w:r w:rsidRPr="00F534B1">
        <w:rPr>
          <w:rFonts w:ascii="Lucida Sans" w:hAnsi="Lucida Sans"/>
          <w:sz w:val="22"/>
          <w:szCs w:val="22"/>
        </w:rPr>
        <w:t>APPLICABLE STATUTES, REGULATIONS AND REFERENCE DOCUMENTS</w:t>
      </w:r>
      <w:r w:rsidRPr="00D1336C">
        <w:rPr>
          <w:rFonts w:ascii="Lucida Sans" w:hAnsi="Lucida Sans"/>
          <w:sz w:val="22"/>
          <w:szCs w:val="22"/>
        </w:rPr>
        <w:t xml:space="preserve"> </w:t>
      </w:r>
    </w:p>
    <w:p w:rsidR="00144CDA" w:rsidRPr="00A32D9B" w:rsidRDefault="00144CDA" w:rsidP="00144CDA">
      <w:pPr>
        <w:tabs>
          <w:tab w:val="left" w:pos="432"/>
        </w:tabs>
        <w:spacing w:line="240" w:lineRule="auto"/>
        <w:ind w:left="867" w:hanging="435"/>
        <w:rPr>
          <w:rFonts w:ascii="Lucida Sans" w:hAnsi="Lucida Sans"/>
          <w:sz w:val="22"/>
          <w:szCs w:val="22"/>
        </w:rPr>
      </w:pPr>
      <w:r w:rsidRPr="00A32D9B">
        <w:rPr>
          <w:rFonts w:ascii="Lucida Sans" w:hAnsi="Lucida Sans"/>
          <w:sz w:val="22"/>
          <w:szCs w:val="22"/>
        </w:rPr>
        <w:t>A1.</w:t>
      </w:r>
      <w:r w:rsidRPr="00A32D9B">
        <w:rPr>
          <w:rFonts w:ascii="Lucida Sans" w:hAnsi="Lucida Sans"/>
          <w:sz w:val="22"/>
          <w:szCs w:val="22"/>
        </w:rPr>
        <w:tab/>
      </w:r>
      <w:r w:rsidRPr="00A32D9B">
        <w:rPr>
          <w:rFonts w:ascii="Lucida Sans" w:eastAsiaTheme="minorHAnsi" w:hAnsi="Lucida Sans" w:cs="NewCenturySchlbk-Bold"/>
          <w:bCs/>
          <w:sz w:val="20"/>
        </w:rPr>
        <w:t>RICHARD B. RUSSELL NATIONAL SCHOOL LUNCH ACT</w:t>
      </w:r>
      <w:r w:rsidRPr="00A32D9B">
        <w:rPr>
          <w:rFonts w:ascii="Lucida Sans" w:eastAsiaTheme="minorHAnsi" w:hAnsi="Lucida Sans" w:cs="NewCenturySchlbk-Bold"/>
          <w:b/>
          <w:bCs/>
          <w:sz w:val="20"/>
        </w:rPr>
        <w:t xml:space="preserve"> </w:t>
      </w:r>
      <w:r w:rsidRPr="00A32D9B">
        <w:rPr>
          <w:rFonts w:ascii="Lucida Sans" w:eastAsiaTheme="minorHAnsi" w:hAnsi="Lucida Sans" w:cs="NewCenturySchlbk-Roman"/>
          <w:sz w:val="20"/>
        </w:rPr>
        <w:t>(AS AMENDED THROUGH P.L. 113–79, ENACTED FEBRUARY 07, 2014)</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Pr="00A32D9B" w:rsidRDefault="00144CDA" w:rsidP="00144CDA">
      <w:pPr>
        <w:tabs>
          <w:tab w:val="left" w:pos="432"/>
        </w:tabs>
        <w:spacing w:line="240" w:lineRule="auto"/>
        <w:ind w:left="867" w:hanging="435"/>
        <w:rPr>
          <w:rFonts w:ascii="Lucida Sans" w:hAnsi="Lucida Sans"/>
          <w:sz w:val="22"/>
          <w:szCs w:val="22"/>
        </w:rPr>
      </w:pPr>
      <w:r w:rsidRPr="00A32D9B">
        <w:rPr>
          <w:rFonts w:ascii="Lucida Sans" w:hAnsi="Lucida Sans"/>
          <w:sz w:val="22"/>
          <w:szCs w:val="22"/>
        </w:rPr>
        <w:t>A2.</w:t>
      </w:r>
      <w:r w:rsidRPr="00A32D9B">
        <w:rPr>
          <w:rFonts w:ascii="Lucida Sans" w:hAnsi="Lucida Sans"/>
          <w:sz w:val="22"/>
          <w:szCs w:val="22"/>
        </w:rPr>
        <w:tab/>
        <w:t>IMPROPER PAYMENTS INFORMATION ACT OF 2002 (P.L. 107-300)</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A3</w:t>
      </w:r>
      <w:r w:rsidRPr="00A32D9B">
        <w:rPr>
          <w:rFonts w:ascii="Lucida Sans" w:hAnsi="Lucida Sans"/>
          <w:sz w:val="22"/>
          <w:szCs w:val="22"/>
        </w:rPr>
        <w:t>. EXECUTIVE ORDER 13520—REDUCING IMPROPER PAYMENTS</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Pr="00A32D9B"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A4</w:t>
      </w:r>
      <w:r w:rsidRPr="00A32D9B">
        <w:rPr>
          <w:rFonts w:ascii="Lucida Sans" w:hAnsi="Lucida Sans"/>
          <w:sz w:val="22"/>
          <w:szCs w:val="22"/>
        </w:rPr>
        <w:t>.</w:t>
      </w:r>
      <w:r w:rsidRPr="00A32D9B">
        <w:rPr>
          <w:rFonts w:ascii="Lucida Sans" w:hAnsi="Lucida Sans"/>
          <w:sz w:val="22"/>
          <w:szCs w:val="22"/>
        </w:rPr>
        <w:tab/>
        <w:t>IMPROPER PAYMENTS ELIMINATION AND</w:t>
      </w:r>
      <w:r>
        <w:rPr>
          <w:rFonts w:ascii="Lucida Sans" w:hAnsi="Lucida Sans"/>
          <w:sz w:val="22"/>
          <w:szCs w:val="22"/>
        </w:rPr>
        <w:t xml:space="preserve"> </w:t>
      </w:r>
      <w:r w:rsidRPr="00A32D9B">
        <w:rPr>
          <w:rFonts w:ascii="Lucida Sans" w:hAnsi="Lucida Sans"/>
          <w:sz w:val="22"/>
          <w:szCs w:val="22"/>
        </w:rPr>
        <w:t xml:space="preserve">RECOVERY </w:t>
      </w:r>
      <w:r w:rsidR="00123CBE" w:rsidRPr="00A32D9B">
        <w:rPr>
          <w:rFonts w:ascii="Lucida Sans" w:hAnsi="Lucida Sans"/>
          <w:sz w:val="22"/>
          <w:szCs w:val="22"/>
        </w:rPr>
        <w:t>ACT</w:t>
      </w:r>
      <w:r w:rsidR="00123CBE">
        <w:rPr>
          <w:rFonts w:ascii="Lucida Sans" w:hAnsi="Lucida Sans"/>
          <w:sz w:val="22"/>
          <w:szCs w:val="22"/>
        </w:rPr>
        <w:t xml:space="preserve"> (IPERA) </w:t>
      </w:r>
      <w:r w:rsidRPr="00A32D9B">
        <w:rPr>
          <w:rFonts w:ascii="Lucida Sans" w:hAnsi="Lucida Sans"/>
          <w:sz w:val="22"/>
          <w:szCs w:val="22"/>
        </w:rPr>
        <w:t>OF 2010 (P.L. 111-204)</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Pr="00A32D9B"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A5</w:t>
      </w:r>
      <w:r w:rsidRPr="00A32D9B">
        <w:rPr>
          <w:rFonts w:ascii="Lucida Sans" w:hAnsi="Lucida Sans"/>
          <w:sz w:val="22"/>
          <w:szCs w:val="22"/>
        </w:rPr>
        <w:t>. IMPROPER PAYMENTS ELIMINATION AN</w:t>
      </w:r>
      <w:r>
        <w:rPr>
          <w:rFonts w:ascii="Lucida Sans" w:hAnsi="Lucida Sans"/>
          <w:sz w:val="22"/>
          <w:szCs w:val="22"/>
        </w:rPr>
        <w:t xml:space="preserve">D RECOVERY IMPROVEMENT ACT </w:t>
      </w:r>
      <w:r w:rsidR="00123CBE">
        <w:rPr>
          <w:rFonts w:ascii="Lucida Sans" w:hAnsi="Lucida Sans"/>
          <w:sz w:val="22"/>
          <w:szCs w:val="22"/>
        </w:rPr>
        <w:t xml:space="preserve">(IPERIA) </w:t>
      </w:r>
      <w:r>
        <w:rPr>
          <w:rFonts w:ascii="Lucida Sans" w:hAnsi="Lucida Sans"/>
          <w:sz w:val="22"/>
          <w:szCs w:val="22"/>
        </w:rPr>
        <w:t>OF 2</w:t>
      </w:r>
      <w:r w:rsidRPr="00A32D9B">
        <w:rPr>
          <w:rFonts w:ascii="Lucida Sans" w:hAnsi="Lucida Sans"/>
          <w:sz w:val="22"/>
          <w:szCs w:val="22"/>
        </w:rPr>
        <w:t>012 (P.L. 112-248)</w:t>
      </w:r>
    </w:p>
    <w:p w:rsidR="00144CDA" w:rsidRPr="00A32D9B" w:rsidRDefault="00144CDA" w:rsidP="00144CDA">
      <w:pPr>
        <w:tabs>
          <w:tab w:val="left" w:pos="432"/>
        </w:tabs>
        <w:spacing w:line="240" w:lineRule="auto"/>
        <w:rPr>
          <w:rFonts w:ascii="Lucida Sans" w:hAnsi="Lucida Sans"/>
          <w:sz w:val="22"/>
          <w:szCs w:val="22"/>
        </w:rPr>
      </w:pPr>
    </w:p>
    <w:p w:rsidR="00144CDA" w:rsidRPr="00A32D9B" w:rsidRDefault="00144CDA" w:rsidP="00144CDA">
      <w:pPr>
        <w:tabs>
          <w:tab w:val="left" w:pos="432"/>
        </w:tabs>
        <w:spacing w:line="240" w:lineRule="auto"/>
        <w:ind w:left="867" w:hanging="435"/>
        <w:rPr>
          <w:rFonts w:ascii="Lucida Sans" w:hAnsi="Lucida Sans"/>
          <w:sz w:val="22"/>
          <w:szCs w:val="22"/>
        </w:rPr>
      </w:pPr>
      <w:r w:rsidRPr="00A32D9B">
        <w:rPr>
          <w:rFonts w:ascii="Lucida Sans" w:hAnsi="Lucida Sans"/>
          <w:sz w:val="22"/>
          <w:szCs w:val="22"/>
        </w:rPr>
        <w:t>A6.</w:t>
      </w:r>
      <w:r w:rsidRPr="00A32D9B">
        <w:rPr>
          <w:rFonts w:ascii="Lucida Sans" w:hAnsi="Lucida Sans"/>
          <w:sz w:val="22"/>
          <w:szCs w:val="22"/>
        </w:rPr>
        <w:tab/>
      </w:r>
      <w:r w:rsidR="00123CBE">
        <w:rPr>
          <w:rFonts w:ascii="Lucida Sans" w:hAnsi="Lucida Sans"/>
          <w:sz w:val="22"/>
          <w:szCs w:val="22"/>
        </w:rPr>
        <w:t xml:space="preserve"> </w:t>
      </w:r>
      <w:r w:rsidR="00C4158E">
        <w:rPr>
          <w:rFonts w:ascii="Lucida Sans" w:hAnsi="Lucida Sans"/>
          <w:sz w:val="22"/>
          <w:szCs w:val="22"/>
        </w:rPr>
        <w:t>OFFICE OF INSPECTOR GENERAL</w:t>
      </w:r>
      <w:r w:rsidR="00BD6927">
        <w:rPr>
          <w:rFonts w:ascii="Lucida Sans" w:hAnsi="Lucida Sans"/>
          <w:sz w:val="22"/>
          <w:szCs w:val="22"/>
        </w:rPr>
        <w:t xml:space="preserve"> </w:t>
      </w:r>
      <w:r w:rsidR="00123CBE">
        <w:rPr>
          <w:rFonts w:ascii="Lucida Sans" w:hAnsi="Lucida Sans"/>
          <w:sz w:val="22"/>
          <w:szCs w:val="22"/>
        </w:rPr>
        <w:t>(</w:t>
      </w:r>
      <w:r w:rsidRPr="00A32D9B">
        <w:rPr>
          <w:rFonts w:ascii="Lucida Sans" w:hAnsi="Lucida Sans"/>
          <w:sz w:val="22"/>
          <w:szCs w:val="22"/>
        </w:rPr>
        <w:t>OIG</w:t>
      </w:r>
      <w:r w:rsidR="00123CBE">
        <w:rPr>
          <w:rFonts w:ascii="Lucida Sans" w:hAnsi="Lucida Sans"/>
          <w:sz w:val="22"/>
          <w:szCs w:val="22"/>
        </w:rPr>
        <w:t>)</w:t>
      </w:r>
      <w:r w:rsidRPr="00A32D9B">
        <w:rPr>
          <w:rFonts w:ascii="Lucida Sans" w:hAnsi="Lucida Sans"/>
          <w:sz w:val="22"/>
          <w:szCs w:val="22"/>
        </w:rPr>
        <w:t xml:space="preserve"> USDA’S F Y 2014 COMPLIANCE WITH IMPROPER PAYMENT REQUIREMENTS</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Pr="00A32D9B" w:rsidRDefault="00144CDA" w:rsidP="00144CDA">
      <w:pPr>
        <w:tabs>
          <w:tab w:val="left" w:pos="432"/>
        </w:tabs>
        <w:spacing w:line="240" w:lineRule="auto"/>
        <w:ind w:left="867" w:hanging="435"/>
        <w:rPr>
          <w:rFonts w:ascii="Lucida Sans" w:hAnsi="Lucida Sans"/>
          <w:sz w:val="22"/>
          <w:szCs w:val="22"/>
        </w:rPr>
      </w:pPr>
      <w:r w:rsidRPr="00A32D9B">
        <w:rPr>
          <w:rFonts w:ascii="Lucida Sans" w:hAnsi="Lucida Sans"/>
          <w:sz w:val="22"/>
          <w:szCs w:val="22"/>
        </w:rPr>
        <w:t>A7.</w:t>
      </w:r>
      <w:r w:rsidRPr="00A32D9B">
        <w:rPr>
          <w:rFonts w:ascii="Lucida Sans" w:hAnsi="Lucida Sans"/>
          <w:sz w:val="22"/>
          <w:szCs w:val="22"/>
        </w:rPr>
        <w:tab/>
        <w:t xml:space="preserve">FNS </w:t>
      </w:r>
      <w:r w:rsidR="003C32F1">
        <w:rPr>
          <w:rFonts w:ascii="Lucida Sans" w:hAnsi="Lucida Sans"/>
          <w:sz w:val="22"/>
          <w:szCs w:val="22"/>
        </w:rPr>
        <w:t xml:space="preserve">FY 2014 </w:t>
      </w:r>
      <w:r w:rsidRPr="00A32D9B">
        <w:rPr>
          <w:rFonts w:ascii="Lucida Sans" w:hAnsi="Lucida Sans"/>
          <w:sz w:val="22"/>
          <w:szCs w:val="22"/>
        </w:rPr>
        <w:t xml:space="preserve">RESEARCH AND EVALUATION PLAN </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A8. HEALTHY HUNGER-FREE KIDS ACT 2010 (P.L. 111-296)</w:t>
      </w:r>
    </w:p>
    <w:p w:rsidR="00144CDA" w:rsidRPr="00A32D9B"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A9</w:t>
      </w:r>
      <w:r w:rsidRPr="00A32D9B">
        <w:rPr>
          <w:rFonts w:ascii="Lucida Sans" w:hAnsi="Lucida Sans"/>
          <w:sz w:val="22"/>
          <w:szCs w:val="22"/>
        </w:rPr>
        <w:t>.</w:t>
      </w:r>
      <w:r w:rsidRPr="00A32D9B">
        <w:rPr>
          <w:rFonts w:ascii="Lucida Sans" w:hAnsi="Lucida Sans"/>
          <w:sz w:val="22"/>
          <w:szCs w:val="22"/>
        </w:rPr>
        <w:tab/>
        <w:t>M-15-02 – APPENDIX C TO CIRCULAR NO. A-123, REQUIREMENTS FOR EFFECTIVE ESTIMATION AND REMEDIATION OF IMPROPER PAYMENTS</w:t>
      </w:r>
      <w:r w:rsidRPr="00D1336C">
        <w:rPr>
          <w:rFonts w:ascii="Lucida Sans" w:hAnsi="Lucida Sans"/>
          <w:sz w:val="22"/>
          <w:szCs w:val="22"/>
        </w:rPr>
        <w:t xml:space="preserve"> </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AF22F8">
      <w:pPr>
        <w:tabs>
          <w:tab w:val="left" w:pos="432"/>
        </w:tabs>
        <w:spacing w:line="240" w:lineRule="auto"/>
        <w:rPr>
          <w:rFonts w:ascii="Lucida Sans" w:hAnsi="Lucida Sans"/>
          <w:sz w:val="22"/>
          <w:szCs w:val="22"/>
        </w:rPr>
      </w:pP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APPENDIX B</w:t>
      </w:r>
      <w:r w:rsidRPr="00D1336C">
        <w:rPr>
          <w:rFonts w:ascii="Lucida Sans" w:hAnsi="Lucida Sans"/>
          <w:sz w:val="22"/>
          <w:szCs w:val="22"/>
        </w:rPr>
        <w:t>:</w:t>
      </w:r>
      <w:r w:rsidRPr="00D1336C">
        <w:rPr>
          <w:rFonts w:ascii="Lucida Sans" w:hAnsi="Lucida Sans"/>
          <w:sz w:val="22"/>
          <w:szCs w:val="22"/>
        </w:rPr>
        <w:tab/>
      </w:r>
      <w:r w:rsidR="0066162B">
        <w:rPr>
          <w:rFonts w:ascii="Lucida Sans" w:hAnsi="Lucida Sans"/>
          <w:sz w:val="22"/>
          <w:szCs w:val="22"/>
        </w:rPr>
        <w:t>STUDY</w:t>
      </w:r>
      <w:r w:rsidR="0066162B" w:rsidRPr="00D1336C">
        <w:rPr>
          <w:rFonts w:ascii="Lucida Sans" w:hAnsi="Lucida Sans"/>
          <w:sz w:val="22"/>
          <w:szCs w:val="22"/>
        </w:rPr>
        <w:t xml:space="preserve"> </w:t>
      </w:r>
      <w:r w:rsidRPr="00D1336C">
        <w:rPr>
          <w:rFonts w:ascii="Lucida Sans" w:hAnsi="Lucida Sans"/>
          <w:sz w:val="22"/>
          <w:szCs w:val="22"/>
        </w:rPr>
        <w:t xml:space="preserve">MATERIALS </w:t>
      </w:r>
    </w:p>
    <w:p w:rsidR="00144CDA" w:rsidRPr="00D1336C" w:rsidRDefault="00144CDA" w:rsidP="00144CDA">
      <w:pPr>
        <w:tabs>
          <w:tab w:val="left" w:pos="432"/>
        </w:tabs>
        <w:spacing w:after="240" w:line="240" w:lineRule="auto"/>
        <w:ind w:left="1728" w:hanging="1728"/>
        <w:rPr>
          <w:rFonts w:ascii="Lucida Sans" w:hAnsi="Lucida Sans"/>
          <w:sz w:val="22"/>
          <w:szCs w:val="22"/>
          <w:u w:val="single"/>
        </w:rPr>
      </w:pPr>
      <w:r w:rsidRPr="00D1336C">
        <w:rPr>
          <w:rFonts w:ascii="Lucida Sans" w:hAnsi="Lucida Sans"/>
          <w:sz w:val="22"/>
          <w:szCs w:val="22"/>
        </w:rPr>
        <w:tab/>
      </w:r>
      <w:r w:rsidR="0066162B">
        <w:rPr>
          <w:rFonts w:ascii="Lucida Sans" w:hAnsi="Lucida Sans"/>
          <w:sz w:val="22"/>
          <w:szCs w:val="22"/>
          <w:u w:val="single"/>
        </w:rPr>
        <w:t>STATE STUDY NOTIFICATION AND ADMINISTRATIVE REQUEST</w:t>
      </w:r>
      <w:r w:rsidRPr="00D1336C">
        <w:rPr>
          <w:rFonts w:ascii="Lucida Sans" w:hAnsi="Lucida Sans"/>
          <w:sz w:val="22"/>
          <w:szCs w:val="22"/>
          <w:u w:val="single"/>
        </w:rPr>
        <w:t xml:space="preserve"> </w:t>
      </w: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w:t>
      </w:r>
      <w:r w:rsidRPr="00D1336C">
        <w:rPr>
          <w:rFonts w:ascii="Lucida Sans" w:hAnsi="Lucida Sans"/>
          <w:sz w:val="22"/>
          <w:szCs w:val="22"/>
        </w:rPr>
        <w:t xml:space="preserve">1. STATE </w:t>
      </w:r>
      <w:r w:rsidR="00575A7C">
        <w:rPr>
          <w:rFonts w:ascii="Lucida Sans" w:hAnsi="Lucida Sans"/>
          <w:sz w:val="22"/>
          <w:szCs w:val="22"/>
        </w:rPr>
        <w:t xml:space="preserve">NOTIFICATION </w:t>
      </w:r>
      <w:r w:rsidRPr="00D1336C">
        <w:rPr>
          <w:rFonts w:ascii="Lucida Sans" w:hAnsi="Lucida Sans"/>
          <w:sz w:val="22"/>
          <w:szCs w:val="22"/>
        </w:rPr>
        <w:t>LETTER</w:t>
      </w:r>
      <w:r w:rsidR="00575A7C">
        <w:rPr>
          <w:rFonts w:ascii="Lucida Sans" w:hAnsi="Lucida Sans"/>
          <w:sz w:val="22"/>
          <w:szCs w:val="22"/>
        </w:rPr>
        <w:t xml:space="preserve"> &amp; ADMINISTRATIVE DATA REQUEST</w:t>
      </w:r>
      <w:r w:rsidRPr="00D1336C">
        <w:rPr>
          <w:rFonts w:ascii="Lucida Sans" w:hAnsi="Lucida Sans"/>
          <w:sz w:val="22"/>
          <w:szCs w:val="22"/>
        </w:rPr>
        <w:t xml:space="preserve"> </w:t>
      </w:r>
    </w:p>
    <w:p w:rsidR="00144CDA" w:rsidRDefault="00144CDA" w:rsidP="00144CDA">
      <w:pPr>
        <w:tabs>
          <w:tab w:val="left" w:pos="432"/>
        </w:tabs>
        <w:spacing w:line="240" w:lineRule="auto"/>
        <w:ind w:left="867" w:hanging="435"/>
        <w:rPr>
          <w:rFonts w:ascii="Lucida Sans" w:hAnsi="Lucida Sans"/>
          <w:sz w:val="22"/>
          <w:szCs w:val="22"/>
        </w:rPr>
      </w:pPr>
    </w:p>
    <w:p w:rsidR="00144CDA" w:rsidRPr="00132FCE"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 xml:space="preserve">B2. STATE INSTRUCTIONS FOR SUBMISSION OF </w:t>
      </w:r>
      <w:r w:rsidR="00575A7C">
        <w:rPr>
          <w:rFonts w:ascii="Lucida Sans" w:hAnsi="Lucida Sans"/>
          <w:sz w:val="22"/>
          <w:szCs w:val="22"/>
        </w:rPr>
        <w:t>ADMINISTRATIVE DATA</w:t>
      </w:r>
    </w:p>
    <w:p w:rsidR="00144CDA" w:rsidRPr="00132FCE" w:rsidRDefault="00144CDA" w:rsidP="00144CDA">
      <w:pPr>
        <w:tabs>
          <w:tab w:val="left" w:pos="432"/>
        </w:tabs>
        <w:spacing w:line="240" w:lineRule="auto"/>
        <w:ind w:left="867" w:hanging="435"/>
        <w:rPr>
          <w:rFonts w:ascii="Lucida Sans" w:hAnsi="Lucida Sans"/>
          <w:sz w:val="22"/>
          <w:szCs w:val="22"/>
        </w:rPr>
      </w:pPr>
    </w:p>
    <w:p w:rsidR="00144CDA" w:rsidRPr="00132FCE" w:rsidRDefault="00144CDA" w:rsidP="00144CDA">
      <w:pPr>
        <w:tabs>
          <w:tab w:val="left" w:pos="432"/>
        </w:tabs>
        <w:spacing w:line="240" w:lineRule="auto"/>
        <w:ind w:left="867" w:hanging="435"/>
        <w:rPr>
          <w:rFonts w:ascii="Lucida Sans" w:hAnsi="Lucida Sans"/>
          <w:sz w:val="22"/>
          <w:szCs w:val="22"/>
        </w:rPr>
      </w:pPr>
      <w:r w:rsidRPr="00132FCE">
        <w:rPr>
          <w:rFonts w:ascii="Lucida Sans" w:hAnsi="Lucida Sans"/>
          <w:sz w:val="22"/>
          <w:szCs w:val="22"/>
        </w:rPr>
        <w:t>B3. STATE USER ACCOUNT SHEET</w:t>
      </w:r>
    </w:p>
    <w:p w:rsidR="00144CDA" w:rsidRPr="00132FCE"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sidRPr="00132FCE">
        <w:rPr>
          <w:rFonts w:ascii="Lucida Sans" w:hAnsi="Lucida Sans"/>
          <w:sz w:val="22"/>
          <w:szCs w:val="22"/>
        </w:rPr>
        <w:t xml:space="preserve">B4. GUIDELINES FOR THE EPICCS </w:t>
      </w:r>
      <w:r w:rsidR="00575A7C">
        <w:rPr>
          <w:rFonts w:ascii="Lucida Sans" w:hAnsi="Lucida Sans"/>
          <w:sz w:val="22"/>
          <w:szCs w:val="22"/>
        </w:rPr>
        <w:t>ADMINISTRATIVE DATA REQUEST</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lastRenderedPageBreak/>
        <w:t>B5</w:t>
      </w:r>
      <w:r w:rsidRPr="00D1336C">
        <w:rPr>
          <w:rFonts w:ascii="Lucida Sans" w:hAnsi="Lucida Sans"/>
          <w:sz w:val="22"/>
          <w:szCs w:val="22"/>
        </w:rPr>
        <w:t>. CONFIRMATION EMAIL (CONFIRMING DATA FILE IS COMPLETE)</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B6</w:t>
      </w:r>
      <w:r w:rsidRPr="00D1336C">
        <w:rPr>
          <w:rFonts w:ascii="Lucida Sans" w:hAnsi="Lucida Sans"/>
          <w:sz w:val="22"/>
          <w:szCs w:val="22"/>
        </w:rPr>
        <w:t xml:space="preserve">. STATE SAMPLE SELECTION </w:t>
      </w:r>
      <w:r w:rsidR="00575A7C">
        <w:rPr>
          <w:rFonts w:ascii="Lucida Sans" w:hAnsi="Lucida Sans"/>
          <w:sz w:val="22"/>
          <w:szCs w:val="22"/>
        </w:rPr>
        <w:t xml:space="preserve">NOTIFICATION </w:t>
      </w:r>
      <w:r w:rsidRPr="00D1336C">
        <w:rPr>
          <w:rFonts w:ascii="Lucida Sans" w:hAnsi="Lucida Sans"/>
          <w:sz w:val="22"/>
          <w:szCs w:val="22"/>
        </w:rPr>
        <w:t>LETTER (NOTIFYING STATE OF SAMPLED SPONSORS/CENTERS)</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B7</w:t>
      </w:r>
      <w:r w:rsidRPr="00D1336C">
        <w:rPr>
          <w:rFonts w:ascii="Lucida Sans" w:hAnsi="Lucida Sans"/>
          <w:sz w:val="22"/>
          <w:szCs w:val="22"/>
        </w:rPr>
        <w:t>. TEMPLATE LETTER FROM STATE TO SPONSORS (NOTIFICATION OF SELECTION FOR STUDY)</w:t>
      </w:r>
    </w:p>
    <w:p w:rsidR="00144CDA" w:rsidRPr="00D1336C" w:rsidRDefault="00144CDA" w:rsidP="00144CDA">
      <w:pPr>
        <w:tabs>
          <w:tab w:val="left" w:pos="432"/>
        </w:tabs>
        <w:spacing w:line="240" w:lineRule="auto"/>
        <w:rPr>
          <w:rFonts w:ascii="Lucida Sans" w:hAnsi="Lucida Sans"/>
          <w:sz w:val="22"/>
          <w:szCs w:val="22"/>
        </w:rPr>
      </w:pPr>
    </w:p>
    <w:p w:rsidR="00144CDA" w:rsidRPr="00D1336C" w:rsidRDefault="0066162B" w:rsidP="00144CDA">
      <w:pPr>
        <w:tabs>
          <w:tab w:val="left" w:pos="432"/>
        </w:tabs>
        <w:spacing w:line="240" w:lineRule="auto"/>
        <w:ind w:left="867" w:hanging="435"/>
        <w:rPr>
          <w:rFonts w:ascii="Lucida Sans" w:hAnsi="Lucida Sans"/>
          <w:sz w:val="22"/>
          <w:szCs w:val="22"/>
          <w:u w:val="single"/>
        </w:rPr>
      </w:pPr>
      <w:r>
        <w:rPr>
          <w:rFonts w:ascii="Lucida Sans" w:hAnsi="Lucida Sans"/>
          <w:sz w:val="22"/>
          <w:szCs w:val="22"/>
          <w:u w:val="single"/>
        </w:rPr>
        <w:t xml:space="preserve">SPONSOR/CENTER STUDY NOTIFICATION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B8. LETTER OF ENDORSEMENT</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B9</w:t>
      </w:r>
      <w:r w:rsidRPr="00D1336C">
        <w:rPr>
          <w:rFonts w:ascii="Lucida Sans" w:hAnsi="Lucida Sans"/>
          <w:sz w:val="22"/>
          <w:szCs w:val="22"/>
        </w:rPr>
        <w:t xml:space="preserve">. SPONSOR </w:t>
      </w:r>
      <w:r w:rsidR="00575A7C">
        <w:rPr>
          <w:rFonts w:ascii="Lucida Sans" w:hAnsi="Lucida Sans"/>
          <w:sz w:val="22"/>
          <w:szCs w:val="22"/>
        </w:rPr>
        <w:t>NOTIFICATION</w:t>
      </w:r>
      <w:r w:rsidRPr="00D1336C">
        <w:rPr>
          <w:rFonts w:ascii="Lucida Sans" w:hAnsi="Lucida Sans"/>
          <w:sz w:val="22"/>
          <w:szCs w:val="22"/>
        </w:rPr>
        <w:t xml:space="preserve"> LETTER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B10</w:t>
      </w:r>
      <w:r w:rsidRPr="00D1336C">
        <w:rPr>
          <w:rFonts w:ascii="Lucida Sans" w:hAnsi="Lucida Sans"/>
          <w:sz w:val="22"/>
          <w:szCs w:val="22"/>
        </w:rPr>
        <w:t xml:space="preserve">. INDEPENDENT CHILD CARE CENTER </w:t>
      </w:r>
      <w:r w:rsidR="00575A7C">
        <w:rPr>
          <w:rFonts w:ascii="Lucida Sans" w:hAnsi="Lucida Sans"/>
          <w:sz w:val="22"/>
          <w:szCs w:val="22"/>
        </w:rPr>
        <w:t>NOTIFICATION</w:t>
      </w:r>
      <w:r w:rsidRPr="00D1336C">
        <w:rPr>
          <w:rFonts w:ascii="Lucida Sans" w:hAnsi="Lucida Sans"/>
          <w:sz w:val="22"/>
          <w:szCs w:val="22"/>
        </w:rPr>
        <w:t xml:space="preserve"> LETTER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B11</w:t>
      </w:r>
      <w:r w:rsidRPr="00D1336C">
        <w:rPr>
          <w:rFonts w:ascii="Lucida Sans" w:hAnsi="Lucida Sans"/>
          <w:sz w:val="22"/>
          <w:szCs w:val="22"/>
        </w:rPr>
        <w:t>. TEMPLATE LETTER FROM SPONSOR TO SAMPLED CENTER (NOTIFICATION OF SELECTION FOR STUDY)</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B12</w:t>
      </w:r>
      <w:r w:rsidRPr="00D1336C">
        <w:rPr>
          <w:rFonts w:ascii="Lucida Sans" w:hAnsi="Lucida Sans"/>
          <w:sz w:val="22"/>
          <w:szCs w:val="22"/>
        </w:rPr>
        <w:t>. CENTER (</w:t>
      </w:r>
      <w:r>
        <w:rPr>
          <w:rFonts w:ascii="Lucida Sans" w:hAnsi="Lucida Sans"/>
          <w:sz w:val="22"/>
          <w:szCs w:val="22"/>
        </w:rPr>
        <w:t>SCCC &amp; HSC</w:t>
      </w:r>
      <w:r w:rsidRPr="00D1336C">
        <w:rPr>
          <w:rFonts w:ascii="Lucida Sans" w:hAnsi="Lucida Sans"/>
          <w:sz w:val="22"/>
          <w:szCs w:val="22"/>
        </w:rPr>
        <w:t xml:space="preserve">) </w:t>
      </w:r>
      <w:r w:rsidR="00575A7C">
        <w:rPr>
          <w:rFonts w:ascii="Lucida Sans" w:hAnsi="Lucida Sans"/>
          <w:sz w:val="22"/>
          <w:szCs w:val="22"/>
        </w:rPr>
        <w:t>NOTIFICATION</w:t>
      </w:r>
      <w:r w:rsidRPr="00D1336C">
        <w:rPr>
          <w:rFonts w:ascii="Lucida Sans" w:hAnsi="Lucida Sans"/>
          <w:sz w:val="22"/>
          <w:szCs w:val="22"/>
        </w:rPr>
        <w:t xml:space="preserve"> LETTER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B13</w:t>
      </w:r>
      <w:r w:rsidRPr="00D1336C">
        <w:rPr>
          <w:rFonts w:ascii="Lucida Sans" w:hAnsi="Lucida Sans"/>
          <w:sz w:val="22"/>
          <w:szCs w:val="22"/>
        </w:rPr>
        <w:t xml:space="preserve">. FACT SHEET (FOR SPONSORS AND CHILD CARE CENTERS)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B14</w:t>
      </w:r>
      <w:r w:rsidRPr="00D1336C">
        <w:rPr>
          <w:rFonts w:ascii="Lucida Sans" w:hAnsi="Lucida Sans"/>
          <w:sz w:val="22"/>
          <w:szCs w:val="22"/>
        </w:rPr>
        <w:t xml:space="preserve">. </w:t>
      </w:r>
      <w:r>
        <w:rPr>
          <w:rFonts w:ascii="Lucida Sans" w:hAnsi="Lucida Sans"/>
          <w:sz w:val="22"/>
          <w:szCs w:val="22"/>
        </w:rPr>
        <w:t>CALL GUIDE AND WORKSHEET FOR SPONSORS</w:t>
      </w:r>
    </w:p>
    <w:p w:rsidR="00144CDA"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B15. CALL GUIDE AND WORKSHEET FOR CENTERS</w:t>
      </w:r>
    </w:p>
    <w:p w:rsidR="00144CDA" w:rsidRDefault="00144CDA" w:rsidP="00144CDA">
      <w:pPr>
        <w:tabs>
          <w:tab w:val="left" w:pos="432"/>
        </w:tabs>
        <w:spacing w:line="240" w:lineRule="auto"/>
        <w:ind w:left="867" w:hanging="435"/>
        <w:rPr>
          <w:rFonts w:ascii="Lucida Sans" w:hAnsi="Lucida Sans"/>
          <w:sz w:val="22"/>
          <w:szCs w:val="22"/>
        </w:rPr>
      </w:pPr>
    </w:p>
    <w:p w:rsidR="00144CDA" w:rsidRPr="00132FCE" w:rsidRDefault="0066162B" w:rsidP="00144CDA">
      <w:pPr>
        <w:tabs>
          <w:tab w:val="left" w:pos="432"/>
        </w:tabs>
        <w:spacing w:line="240" w:lineRule="auto"/>
        <w:ind w:left="867" w:hanging="435"/>
        <w:rPr>
          <w:rFonts w:ascii="Lucida Sans" w:hAnsi="Lucida Sans"/>
          <w:sz w:val="22"/>
          <w:szCs w:val="22"/>
          <w:u w:val="single"/>
        </w:rPr>
      </w:pPr>
      <w:r>
        <w:rPr>
          <w:rFonts w:ascii="Lucida Sans" w:hAnsi="Lucida Sans"/>
          <w:sz w:val="22"/>
          <w:szCs w:val="22"/>
          <w:u w:val="single"/>
        </w:rPr>
        <w:t xml:space="preserve">HOUSEHOLD </w:t>
      </w:r>
      <w:r w:rsidR="00144CDA">
        <w:rPr>
          <w:rFonts w:ascii="Lucida Sans" w:hAnsi="Lucida Sans"/>
          <w:sz w:val="22"/>
          <w:szCs w:val="22"/>
          <w:u w:val="single"/>
        </w:rPr>
        <w:t>RECRUITMENT-NAMES</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B16. NAMES INTRODUCTORY</w:t>
      </w:r>
      <w:r w:rsidRPr="00D1336C">
        <w:rPr>
          <w:rFonts w:ascii="Lucida Sans" w:hAnsi="Lucida Sans"/>
          <w:sz w:val="22"/>
          <w:szCs w:val="22"/>
        </w:rPr>
        <w:t xml:space="preserve"> LETTER</w:t>
      </w:r>
    </w:p>
    <w:p w:rsidR="00144CDA" w:rsidRDefault="00144CDA" w:rsidP="00144CDA">
      <w:pPr>
        <w:tabs>
          <w:tab w:val="left" w:pos="432"/>
        </w:tabs>
        <w:spacing w:line="240" w:lineRule="auto"/>
        <w:ind w:left="867" w:hanging="435"/>
        <w:rPr>
          <w:rFonts w:ascii="Lucida Sans" w:hAnsi="Lucida Sans"/>
          <w:sz w:val="22"/>
          <w:szCs w:val="22"/>
        </w:rPr>
      </w:pPr>
    </w:p>
    <w:p w:rsidR="00144CDA" w:rsidRPr="00132FCE" w:rsidRDefault="00144CDA" w:rsidP="00144CDA">
      <w:pPr>
        <w:tabs>
          <w:tab w:val="left" w:pos="432"/>
        </w:tabs>
        <w:spacing w:line="240" w:lineRule="auto"/>
        <w:ind w:left="867" w:hanging="435"/>
        <w:rPr>
          <w:rFonts w:ascii="Lucida Sans" w:hAnsi="Lucida Sans"/>
          <w:sz w:val="22"/>
          <w:szCs w:val="22"/>
        </w:rPr>
      </w:pPr>
      <w:r w:rsidRPr="00132FCE">
        <w:rPr>
          <w:rFonts w:ascii="Lucida Sans" w:hAnsi="Lucida Sans"/>
          <w:sz w:val="22"/>
          <w:szCs w:val="22"/>
        </w:rPr>
        <w:t>B17</w:t>
      </w:r>
      <w:r>
        <w:rPr>
          <w:rFonts w:ascii="Lucida Sans" w:hAnsi="Lucida Sans"/>
          <w:sz w:val="22"/>
          <w:szCs w:val="22"/>
        </w:rPr>
        <w:t>. NAMES INTRODUCTORY LETTER—SPANISH</w:t>
      </w:r>
    </w:p>
    <w:p w:rsidR="00144CDA" w:rsidRPr="00132FCE" w:rsidRDefault="00144CDA" w:rsidP="00144CDA">
      <w:pPr>
        <w:tabs>
          <w:tab w:val="left" w:pos="432"/>
        </w:tabs>
        <w:spacing w:line="240" w:lineRule="auto"/>
        <w:rPr>
          <w:rFonts w:ascii="Lucida Sans" w:hAnsi="Lucida Sans"/>
          <w:sz w:val="22"/>
          <w:szCs w:val="22"/>
        </w:rPr>
      </w:pPr>
      <w:r w:rsidRPr="00132FCE">
        <w:rPr>
          <w:rFonts w:ascii="Lucida Sans" w:hAnsi="Lucida Sans"/>
          <w:sz w:val="22"/>
          <w:szCs w:val="22"/>
        </w:rPr>
        <w:tab/>
      </w:r>
    </w:p>
    <w:p w:rsidR="00144CDA" w:rsidRPr="00132FCE" w:rsidRDefault="00144CDA" w:rsidP="00144CDA">
      <w:pPr>
        <w:tabs>
          <w:tab w:val="left" w:pos="432"/>
        </w:tabs>
        <w:spacing w:line="240" w:lineRule="auto"/>
        <w:ind w:left="867" w:hanging="435"/>
        <w:rPr>
          <w:rFonts w:ascii="Lucida Sans" w:hAnsi="Lucida Sans"/>
          <w:sz w:val="22"/>
          <w:szCs w:val="22"/>
        </w:rPr>
      </w:pPr>
      <w:r w:rsidRPr="00132FCE">
        <w:rPr>
          <w:rFonts w:ascii="Lucida Sans" w:hAnsi="Lucida Sans"/>
          <w:sz w:val="22"/>
          <w:szCs w:val="22"/>
        </w:rPr>
        <w:t xml:space="preserve">B18. </w:t>
      </w:r>
      <w:r>
        <w:rPr>
          <w:rFonts w:ascii="Lucida Sans" w:hAnsi="Lucida Sans"/>
          <w:sz w:val="22"/>
          <w:szCs w:val="22"/>
        </w:rPr>
        <w:t>NAMES BROCHURE</w:t>
      </w:r>
    </w:p>
    <w:p w:rsidR="00144CDA" w:rsidRPr="00132FCE"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sidRPr="00132FCE">
        <w:rPr>
          <w:rFonts w:ascii="Lucida Sans" w:hAnsi="Lucida Sans"/>
          <w:sz w:val="22"/>
          <w:szCs w:val="22"/>
        </w:rPr>
        <w:t xml:space="preserve">B19. </w:t>
      </w:r>
      <w:r>
        <w:rPr>
          <w:rFonts w:ascii="Lucida Sans" w:hAnsi="Lucida Sans"/>
          <w:sz w:val="22"/>
          <w:szCs w:val="22"/>
        </w:rPr>
        <w:t xml:space="preserve">NAMES </w:t>
      </w:r>
      <w:r w:rsidRPr="00132FCE">
        <w:rPr>
          <w:rFonts w:ascii="Lucida Sans" w:hAnsi="Lucida Sans"/>
          <w:sz w:val="22"/>
          <w:szCs w:val="22"/>
        </w:rPr>
        <w:t>BROC</w:t>
      </w:r>
      <w:r>
        <w:rPr>
          <w:rFonts w:ascii="Lucida Sans" w:hAnsi="Lucida Sans"/>
          <w:sz w:val="22"/>
          <w:szCs w:val="22"/>
        </w:rPr>
        <w:t>HURE—SPANISH</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B20</w:t>
      </w:r>
      <w:r w:rsidRPr="00D1336C">
        <w:rPr>
          <w:rFonts w:ascii="Lucida Sans" w:hAnsi="Lucida Sans"/>
          <w:sz w:val="22"/>
          <w:szCs w:val="22"/>
        </w:rPr>
        <w:t xml:space="preserve">. </w:t>
      </w:r>
      <w:r>
        <w:rPr>
          <w:rFonts w:ascii="Lucida Sans" w:hAnsi="Lucida Sans"/>
          <w:sz w:val="22"/>
          <w:szCs w:val="22"/>
        </w:rPr>
        <w:t>NAMES RECRUITMENT CALL SCRIPT</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sidRPr="00B00248">
        <w:rPr>
          <w:rFonts w:ascii="Lucida Sans" w:hAnsi="Lucida Sans"/>
          <w:sz w:val="22"/>
          <w:szCs w:val="22"/>
        </w:rPr>
        <w:t xml:space="preserve">B21. </w:t>
      </w:r>
      <w:r>
        <w:rPr>
          <w:rFonts w:ascii="Lucida Sans" w:hAnsi="Lucida Sans"/>
          <w:sz w:val="22"/>
          <w:szCs w:val="22"/>
        </w:rPr>
        <w:t xml:space="preserve">NAMES </w:t>
      </w:r>
      <w:r w:rsidRPr="00B00248">
        <w:rPr>
          <w:rFonts w:ascii="Lucida Sans" w:hAnsi="Lucida Sans"/>
          <w:sz w:val="22"/>
          <w:szCs w:val="22"/>
        </w:rPr>
        <w:t>RECRUITMENT CALL SC</w:t>
      </w:r>
      <w:r>
        <w:rPr>
          <w:rFonts w:ascii="Lucida Sans" w:hAnsi="Lucida Sans"/>
          <w:sz w:val="22"/>
          <w:szCs w:val="22"/>
        </w:rPr>
        <w:t>RIPT—SPANISH</w:t>
      </w:r>
      <w:r w:rsidRPr="00B00248">
        <w:rPr>
          <w:rFonts w:ascii="Lucida Sans" w:hAnsi="Lucida Sans"/>
          <w:sz w:val="22"/>
          <w:szCs w:val="22"/>
        </w:rPr>
        <w:t xml:space="preserve"> </w:t>
      </w:r>
    </w:p>
    <w:p w:rsidR="00144CDA" w:rsidRPr="00D1336C" w:rsidRDefault="00144CDA" w:rsidP="00144CDA">
      <w:pPr>
        <w:tabs>
          <w:tab w:val="left" w:pos="432"/>
        </w:tabs>
        <w:spacing w:line="240" w:lineRule="auto"/>
        <w:ind w:firstLine="432"/>
        <w:jc w:val="both"/>
        <w:rPr>
          <w:szCs w:val="24"/>
        </w:rPr>
      </w:pP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APPENDIX C:</w:t>
      </w:r>
      <w:r>
        <w:rPr>
          <w:rFonts w:ascii="Lucida Sans" w:hAnsi="Lucida Sans"/>
          <w:sz w:val="22"/>
          <w:szCs w:val="22"/>
        </w:rPr>
        <w:tab/>
        <w:t>DATA COLLECTION MATERIALS</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C1. DATA COLLECTION SUMMARY</w:t>
      </w:r>
    </w:p>
    <w:p w:rsidR="00144CDA" w:rsidRPr="00E3224E" w:rsidRDefault="00144CDA" w:rsidP="00144CDA">
      <w:pPr>
        <w:tabs>
          <w:tab w:val="left" w:pos="432"/>
        </w:tabs>
        <w:spacing w:after="240" w:line="240" w:lineRule="auto"/>
        <w:ind w:left="2160" w:hanging="1728"/>
        <w:rPr>
          <w:rFonts w:ascii="Lucida Sans" w:hAnsi="Lucida Sans"/>
          <w:sz w:val="22"/>
          <w:szCs w:val="22"/>
          <w:u w:val="single"/>
        </w:rPr>
      </w:pPr>
      <w:r w:rsidRPr="00E3224E">
        <w:rPr>
          <w:rFonts w:ascii="Lucida Sans" w:hAnsi="Lucida Sans"/>
          <w:sz w:val="22"/>
          <w:szCs w:val="22"/>
          <w:u w:val="single"/>
        </w:rPr>
        <w:t>SPONSOR/CENTER DATA COLLECTION</w:t>
      </w: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C2. SPONSOR &amp; </w:t>
      </w:r>
      <w:r w:rsidRPr="00D1336C">
        <w:rPr>
          <w:rFonts w:ascii="Lucida Sans" w:hAnsi="Lucida Sans"/>
          <w:sz w:val="22"/>
          <w:szCs w:val="22"/>
        </w:rPr>
        <w:t xml:space="preserve">CHILD CARE CENTER PRE-VISIT INTERVIEW </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C3. CENTER ENROLLMENT FORM</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C4. </w:t>
      </w:r>
      <w:r w:rsidRPr="00D1336C">
        <w:rPr>
          <w:rFonts w:ascii="Lucida Sans" w:hAnsi="Lucida Sans"/>
          <w:sz w:val="22"/>
          <w:szCs w:val="22"/>
        </w:rPr>
        <w:t>INCOME ELIGIBILITY APPLICATION ABSTRACTION FORM</w:t>
      </w:r>
    </w:p>
    <w:p w:rsidR="006D37CA" w:rsidRPr="00D1336C" w:rsidRDefault="006D37C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lastRenderedPageBreak/>
        <w:tab/>
        <w:t>C4a. ROUND 2 &amp; 3 APPLICATION AB</w:t>
      </w:r>
      <w:r w:rsidR="004F1E7B">
        <w:rPr>
          <w:rFonts w:ascii="Lucida Sans" w:hAnsi="Lucida Sans"/>
          <w:sz w:val="22"/>
          <w:szCs w:val="22"/>
        </w:rPr>
        <w:t>STRACTION SCHEDULING CALL GUIDE</w:t>
      </w: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C5</w:t>
      </w:r>
      <w:r w:rsidRPr="00D1336C">
        <w:rPr>
          <w:rFonts w:ascii="Lucida Sans" w:hAnsi="Lucida Sans"/>
          <w:sz w:val="22"/>
          <w:szCs w:val="22"/>
        </w:rPr>
        <w:t>. MEAL OBSERVATION FORM – RESTAURANT/CAFETERIA STYLE</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C6</w:t>
      </w:r>
      <w:r w:rsidRPr="00D1336C">
        <w:rPr>
          <w:rFonts w:ascii="Lucida Sans" w:hAnsi="Lucida Sans"/>
          <w:sz w:val="22"/>
          <w:szCs w:val="22"/>
        </w:rPr>
        <w:t>. MEAL OBSERVATION FORM – FAMILY STYLE</w:t>
      </w:r>
    </w:p>
    <w:p w:rsidR="00144CDA"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C7. EXAMPLE OF MEAL TRANSACTION SAMPLING</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 xml:space="preserve">C8. </w:t>
      </w:r>
      <w:r w:rsidRPr="00A13B83">
        <w:rPr>
          <w:rFonts w:ascii="Lucida Sans" w:hAnsi="Lucida Sans"/>
          <w:sz w:val="22"/>
          <w:szCs w:val="22"/>
        </w:rPr>
        <w:t>CENTER ATTENDANCE FORM FOR TARGET MONTH</w:t>
      </w:r>
    </w:p>
    <w:p w:rsidR="00144CDA" w:rsidRPr="00D1336C" w:rsidRDefault="00144CDA" w:rsidP="00144CDA">
      <w:pPr>
        <w:tabs>
          <w:tab w:val="left" w:pos="432"/>
        </w:tabs>
        <w:spacing w:line="240" w:lineRule="auto"/>
        <w:rPr>
          <w:rFonts w:ascii="Lucida Sans" w:hAnsi="Lucida Sans"/>
          <w:sz w:val="22"/>
          <w:szCs w:val="22"/>
        </w:rPr>
      </w:pPr>
      <w:r>
        <w:rPr>
          <w:rFonts w:ascii="Lucida Sans" w:hAnsi="Lucida Sans"/>
          <w:sz w:val="22"/>
          <w:szCs w:val="22"/>
        </w:rPr>
        <w:tab/>
      </w: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C9. </w:t>
      </w:r>
      <w:r w:rsidRPr="00D1336C">
        <w:rPr>
          <w:rFonts w:ascii="Lucida Sans" w:hAnsi="Lucida Sans"/>
          <w:sz w:val="22"/>
          <w:szCs w:val="22"/>
        </w:rPr>
        <w:t xml:space="preserve">CENTER MEAL COUNTS FOR TARGET MONTH </w:t>
      </w: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C10.</w:t>
      </w:r>
      <w:r w:rsidRPr="00D1336C">
        <w:rPr>
          <w:rFonts w:ascii="Lucida Sans" w:hAnsi="Lucida Sans"/>
          <w:sz w:val="22"/>
          <w:szCs w:val="22"/>
        </w:rPr>
        <w:t xml:space="preserve"> (SPONSORED) CENTER MEAL </w:t>
      </w:r>
      <w:r w:rsidR="00575A7C">
        <w:rPr>
          <w:rFonts w:ascii="Lucida Sans" w:hAnsi="Lucida Sans"/>
          <w:sz w:val="22"/>
          <w:szCs w:val="22"/>
        </w:rPr>
        <w:t>COUNT</w:t>
      </w:r>
      <w:r w:rsidR="00164830">
        <w:rPr>
          <w:rFonts w:ascii="Lucida Sans" w:hAnsi="Lucida Sans"/>
          <w:sz w:val="22"/>
          <w:szCs w:val="22"/>
        </w:rPr>
        <w:t xml:space="preserve"> </w:t>
      </w:r>
      <w:r w:rsidRPr="00D1336C">
        <w:rPr>
          <w:rFonts w:ascii="Lucida Sans" w:hAnsi="Lucida Sans"/>
          <w:sz w:val="22"/>
          <w:szCs w:val="22"/>
        </w:rPr>
        <w:t xml:space="preserve">CLAIM TO SPONSOR FOR TARGET MONTH </w:t>
      </w: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C11. </w:t>
      </w:r>
      <w:r w:rsidRPr="00D1336C">
        <w:rPr>
          <w:rFonts w:ascii="Lucida Sans" w:hAnsi="Lucida Sans"/>
          <w:sz w:val="22"/>
          <w:szCs w:val="22"/>
        </w:rPr>
        <w:t>SPONSOR MEAL CLAIM TO STATE FOR TARGET MONTH</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C12. </w:t>
      </w:r>
      <w:r w:rsidRPr="00D1336C">
        <w:rPr>
          <w:rFonts w:ascii="Lucida Sans" w:hAnsi="Lucida Sans"/>
          <w:sz w:val="22"/>
          <w:szCs w:val="22"/>
        </w:rPr>
        <w:t>(INDEPENDENT) CENTER MEAL CLAIM TO STATE FOR TARGET MONTH</w:t>
      </w: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C13.</w:t>
      </w:r>
      <w:r w:rsidRPr="00D1336C">
        <w:rPr>
          <w:rFonts w:ascii="Lucida Sans" w:hAnsi="Lucida Sans"/>
          <w:sz w:val="22"/>
          <w:szCs w:val="22"/>
        </w:rPr>
        <w:t xml:space="preserve"> SPONSOR SURVEY COVER LETTER </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C14</w:t>
      </w:r>
      <w:r w:rsidRPr="00D1336C">
        <w:rPr>
          <w:rFonts w:ascii="Lucida Sans" w:hAnsi="Lucida Sans"/>
          <w:sz w:val="22"/>
          <w:szCs w:val="22"/>
        </w:rPr>
        <w:t>. CHILD CARE CENTER SPONSOR SURVEY</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C15</w:t>
      </w:r>
      <w:r w:rsidRPr="00D1336C">
        <w:rPr>
          <w:rFonts w:ascii="Lucida Sans" w:hAnsi="Lucida Sans"/>
          <w:sz w:val="22"/>
          <w:szCs w:val="22"/>
        </w:rPr>
        <w:t>. HEAD START SPONSOR SURVEY</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C16.</w:t>
      </w:r>
      <w:r w:rsidRPr="00D1336C">
        <w:rPr>
          <w:rFonts w:ascii="Lucida Sans" w:hAnsi="Lucida Sans"/>
          <w:sz w:val="22"/>
          <w:szCs w:val="22"/>
        </w:rPr>
        <w:t xml:space="preserve"> EXTENDED ATTENDANCE DATA </w:t>
      </w:r>
      <w:r>
        <w:rPr>
          <w:rFonts w:ascii="Lucida Sans" w:hAnsi="Lucida Sans"/>
          <w:sz w:val="22"/>
          <w:szCs w:val="22"/>
        </w:rPr>
        <w:t>REQUEST</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 xml:space="preserve">C17. </w:t>
      </w:r>
      <w:r w:rsidRPr="00D1336C">
        <w:rPr>
          <w:rFonts w:ascii="Lucida Sans" w:hAnsi="Lucida Sans"/>
          <w:sz w:val="22"/>
          <w:szCs w:val="22"/>
        </w:rPr>
        <w:t>MEAL COUNTS FOR OBSERVATION MONTH</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C18. STATE MEAL CLAIM REQUEST</w:t>
      </w:r>
    </w:p>
    <w:p w:rsidR="00144CDA" w:rsidRPr="00E3224E" w:rsidRDefault="00144CDA" w:rsidP="00144CDA">
      <w:pPr>
        <w:tabs>
          <w:tab w:val="left" w:pos="432"/>
        </w:tabs>
        <w:spacing w:after="240" w:line="240" w:lineRule="auto"/>
        <w:ind w:left="2160" w:hanging="1728"/>
        <w:rPr>
          <w:rFonts w:ascii="Lucida Sans" w:hAnsi="Lucida Sans"/>
          <w:sz w:val="22"/>
          <w:szCs w:val="22"/>
          <w:u w:val="single"/>
        </w:rPr>
      </w:pPr>
      <w:r w:rsidRPr="00E3224E">
        <w:rPr>
          <w:rFonts w:ascii="Lucida Sans" w:hAnsi="Lucida Sans"/>
          <w:sz w:val="22"/>
          <w:szCs w:val="22"/>
          <w:u w:val="single"/>
        </w:rPr>
        <w:t>NAMES DATA COLLECTION</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C19. NAMES SURVEY CONSENT FORM</w:t>
      </w:r>
    </w:p>
    <w:p w:rsidR="00144CDA" w:rsidRPr="00D1336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ab/>
        <w:t>C20. NAMES SURVEY CONSENT FORM—SPANISH</w:t>
      </w: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C21</w:t>
      </w:r>
      <w:r w:rsidRPr="00D1336C">
        <w:rPr>
          <w:rFonts w:ascii="Lucida Sans" w:hAnsi="Lucida Sans"/>
          <w:sz w:val="22"/>
          <w:szCs w:val="22"/>
        </w:rPr>
        <w:t xml:space="preserve">. </w:t>
      </w:r>
      <w:r>
        <w:rPr>
          <w:rFonts w:ascii="Lucida Sans" w:hAnsi="Lucida Sans"/>
          <w:sz w:val="22"/>
          <w:szCs w:val="22"/>
        </w:rPr>
        <w:t xml:space="preserve">NAMES </w:t>
      </w:r>
      <w:r w:rsidRPr="00D1336C">
        <w:rPr>
          <w:rFonts w:ascii="Lucida Sans" w:hAnsi="Lucida Sans"/>
          <w:sz w:val="22"/>
          <w:szCs w:val="22"/>
        </w:rPr>
        <w:t xml:space="preserve">APPOINTMENT REMINDER LETTER </w:t>
      </w:r>
    </w:p>
    <w:p w:rsidR="00144CDA" w:rsidRDefault="00144CDA" w:rsidP="00144CDA">
      <w:pPr>
        <w:tabs>
          <w:tab w:val="left" w:pos="432"/>
        </w:tabs>
        <w:spacing w:line="240" w:lineRule="auto"/>
        <w:ind w:left="867" w:hanging="435"/>
        <w:rPr>
          <w:rFonts w:ascii="Lucida Sans" w:hAnsi="Lucida Sans"/>
          <w:sz w:val="22"/>
          <w:szCs w:val="22"/>
        </w:rPr>
      </w:pPr>
    </w:p>
    <w:p w:rsidR="00144CDA" w:rsidRPr="00132FCE"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C22</w:t>
      </w:r>
      <w:r w:rsidRPr="00132FCE">
        <w:rPr>
          <w:rFonts w:ascii="Lucida Sans" w:hAnsi="Lucida Sans"/>
          <w:sz w:val="22"/>
          <w:szCs w:val="22"/>
        </w:rPr>
        <w:t xml:space="preserve">. </w:t>
      </w:r>
      <w:r>
        <w:rPr>
          <w:rFonts w:ascii="Lucida Sans" w:hAnsi="Lucida Sans"/>
          <w:sz w:val="22"/>
          <w:szCs w:val="22"/>
        </w:rPr>
        <w:t xml:space="preserve">NAMES </w:t>
      </w:r>
      <w:r w:rsidRPr="00132FCE">
        <w:rPr>
          <w:rFonts w:ascii="Lucida Sans" w:hAnsi="Lucida Sans"/>
          <w:sz w:val="22"/>
          <w:szCs w:val="22"/>
        </w:rPr>
        <w:t>APPOINTMENT</w:t>
      </w:r>
      <w:r>
        <w:rPr>
          <w:rFonts w:ascii="Lucida Sans" w:hAnsi="Lucida Sans"/>
          <w:sz w:val="22"/>
          <w:szCs w:val="22"/>
        </w:rPr>
        <w:t xml:space="preserve"> REMINDER LETTER—SPANISH</w:t>
      </w:r>
    </w:p>
    <w:p w:rsidR="00144CDA" w:rsidRPr="00132FCE" w:rsidRDefault="00144CDA" w:rsidP="00144CDA">
      <w:pPr>
        <w:tabs>
          <w:tab w:val="left" w:pos="432"/>
        </w:tabs>
        <w:spacing w:line="240" w:lineRule="auto"/>
        <w:rPr>
          <w:rFonts w:ascii="Lucida Sans" w:hAnsi="Lucida Sans"/>
          <w:sz w:val="22"/>
          <w:szCs w:val="22"/>
        </w:rPr>
      </w:pPr>
      <w:r>
        <w:rPr>
          <w:rFonts w:ascii="Lucida Sans" w:hAnsi="Lucida Sans"/>
          <w:sz w:val="22"/>
          <w:szCs w:val="22"/>
        </w:rPr>
        <w:tab/>
      </w:r>
    </w:p>
    <w:p w:rsidR="00144CDA" w:rsidRPr="00132FCE"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C23. NAMES</w:t>
      </w:r>
      <w:r w:rsidRPr="00132FCE">
        <w:rPr>
          <w:rFonts w:ascii="Lucida Sans" w:hAnsi="Lucida Sans"/>
          <w:sz w:val="22"/>
          <w:szCs w:val="22"/>
        </w:rPr>
        <w:t xml:space="preserve"> </w:t>
      </w:r>
      <w:r>
        <w:rPr>
          <w:rFonts w:ascii="Lucida Sans" w:hAnsi="Lucida Sans"/>
          <w:sz w:val="22"/>
          <w:szCs w:val="22"/>
        </w:rPr>
        <w:t xml:space="preserve">SURVEY </w:t>
      </w:r>
      <w:r w:rsidRPr="00132FCE">
        <w:rPr>
          <w:rFonts w:ascii="Lucida Sans" w:hAnsi="Lucida Sans"/>
          <w:sz w:val="22"/>
          <w:szCs w:val="22"/>
        </w:rPr>
        <w:t xml:space="preserve">INCOME WORKSHEET </w:t>
      </w:r>
    </w:p>
    <w:p w:rsidR="00144CDA" w:rsidRPr="00132FCE"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C24. NAMES SURVEY INCOME WORKSHEET—SPANISH</w:t>
      </w:r>
    </w:p>
    <w:p w:rsidR="00144CDA" w:rsidRPr="00D1336C" w:rsidRDefault="00144CDA" w:rsidP="00144CDA">
      <w:pPr>
        <w:tabs>
          <w:tab w:val="left" w:pos="432"/>
        </w:tabs>
        <w:spacing w:line="240" w:lineRule="auto"/>
        <w:ind w:left="867" w:hanging="435"/>
        <w:rPr>
          <w:rFonts w:ascii="Lucida Sans" w:hAnsi="Lucida Sans"/>
          <w:sz w:val="22"/>
          <w:szCs w:val="22"/>
        </w:rPr>
      </w:pPr>
    </w:p>
    <w:p w:rsidR="00144CDA"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C25</w:t>
      </w:r>
      <w:r w:rsidRPr="00D1336C">
        <w:rPr>
          <w:rFonts w:ascii="Lucida Sans" w:hAnsi="Lucida Sans"/>
          <w:sz w:val="22"/>
          <w:szCs w:val="22"/>
        </w:rPr>
        <w:t xml:space="preserve">. </w:t>
      </w:r>
      <w:r>
        <w:rPr>
          <w:rFonts w:ascii="Lucida Sans" w:hAnsi="Lucida Sans"/>
          <w:sz w:val="22"/>
          <w:szCs w:val="22"/>
        </w:rPr>
        <w:t>NAMES</w:t>
      </w:r>
      <w:r w:rsidRPr="00D1336C">
        <w:rPr>
          <w:rFonts w:ascii="Lucida Sans" w:hAnsi="Lucida Sans"/>
          <w:sz w:val="22"/>
          <w:szCs w:val="22"/>
        </w:rPr>
        <w:t xml:space="preserve"> SURVEY</w:t>
      </w:r>
    </w:p>
    <w:p w:rsidR="00144CDA" w:rsidRDefault="00144CDA" w:rsidP="00144CDA">
      <w:pPr>
        <w:tabs>
          <w:tab w:val="left" w:pos="432"/>
        </w:tabs>
        <w:spacing w:line="240" w:lineRule="auto"/>
        <w:ind w:left="867" w:hanging="435"/>
        <w:rPr>
          <w:rFonts w:ascii="Lucida Sans" w:hAnsi="Lucida Sans"/>
          <w:sz w:val="22"/>
          <w:szCs w:val="22"/>
        </w:rPr>
      </w:pPr>
    </w:p>
    <w:p w:rsidR="00144CDA" w:rsidRPr="00D1336C"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C26. NAMES SURVEY—SPANISH</w:t>
      </w:r>
      <w:r w:rsidRPr="00B00248">
        <w:rPr>
          <w:rFonts w:ascii="Lucida Sans" w:hAnsi="Lucida Sans"/>
          <w:sz w:val="22"/>
          <w:szCs w:val="22"/>
        </w:rPr>
        <w:t xml:space="preserve"> </w:t>
      </w:r>
    </w:p>
    <w:p w:rsidR="00144CDA" w:rsidRDefault="00144CDA" w:rsidP="00144CDA">
      <w:pPr>
        <w:tabs>
          <w:tab w:val="left" w:pos="432"/>
        </w:tabs>
        <w:spacing w:line="240" w:lineRule="auto"/>
        <w:ind w:left="867" w:hanging="435"/>
        <w:rPr>
          <w:rFonts w:ascii="Lucida Sans" w:hAnsi="Lucida Sans"/>
          <w:sz w:val="22"/>
          <w:szCs w:val="22"/>
        </w:rPr>
      </w:pPr>
    </w:p>
    <w:p w:rsidR="00144CDA" w:rsidRPr="00B00248" w:rsidRDefault="00144CDA" w:rsidP="00144CDA">
      <w:pPr>
        <w:tabs>
          <w:tab w:val="left" w:pos="432"/>
        </w:tabs>
        <w:spacing w:line="240" w:lineRule="auto"/>
        <w:ind w:left="867" w:hanging="435"/>
        <w:rPr>
          <w:rFonts w:ascii="Lucida Sans" w:hAnsi="Lucida Sans"/>
          <w:sz w:val="22"/>
          <w:szCs w:val="22"/>
        </w:rPr>
      </w:pPr>
      <w:r>
        <w:rPr>
          <w:rFonts w:ascii="Lucida Sans" w:hAnsi="Lucida Sans"/>
          <w:sz w:val="22"/>
          <w:szCs w:val="22"/>
        </w:rPr>
        <w:t>C27. NAMES</w:t>
      </w:r>
      <w:r w:rsidRPr="00B00248">
        <w:rPr>
          <w:rFonts w:ascii="Lucida Sans" w:hAnsi="Lucida Sans"/>
          <w:sz w:val="22"/>
          <w:szCs w:val="22"/>
        </w:rPr>
        <w:t xml:space="preserve"> SURVEY INCOME SOURCE SHOW CARD</w:t>
      </w:r>
    </w:p>
    <w:p w:rsidR="00144CDA" w:rsidRPr="00132FCE" w:rsidRDefault="00144CDA" w:rsidP="00144CDA">
      <w:pPr>
        <w:tabs>
          <w:tab w:val="left" w:pos="432"/>
        </w:tabs>
        <w:spacing w:line="240" w:lineRule="auto"/>
        <w:ind w:left="867" w:hanging="435"/>
        <w:rPr>
          <w:rFonts w:ascii="Lucida Sans" w:hAnsi="Lucida Sans"/>
          <w:sz w:val="22"/>
          <w:szCs w:val="22"/>
        </w:rPr>
      </w:pPr>
    </w:p>
    <w:p w:rsidR="00144CDA" w:rsidRDefault="00144CDA" w:rsidP="00AF22F8">
      <w:pPr>
        <w:tabs>
          <w:tab w:val="left" w:pos="432"/>
        </w:tabs>
        <w:spacing w:line="240" w:lineRule="auto"/>
        <w:ind w:left="867" w:hanging="435"/>
        <w:rPr>
          <w:rFonts w:ascii="Lucida Sans" w:hAnsi="Lucida Sans"/>
          <w:sz w:val="22"/>
          <w:szCs w:val="22"/>
        </w:rPr>
      </w:pPr>
      <w:r>
        <w:rPr>
          <w:rFonts w:ascii="Lucida Sans" w:hAnsi="Lucida Sans"/>
          <w:sz w:val="22"/>
          <w:szCs w:val="22"/>
        </w:rPr>
        <w:t>C28. NAMES</w:t>
      </w:r>
      <w:r w:rsidRPr="00132FCE">
        <w:rPr>
          <w:rFonts w:ascii="Lucida Sans" w:hAnsi="Lucida Sans"/>
          <w:sz w:val="22"/>
          <w:szCs w:val="22"/>
        </w:rPr>
        <w:t xml:space="preserve"> SURVEY INCOME </w:t>
      </w:r>
      <w:r>
        <w:rPr>
          <w:rFonts w:ascii="Lucida Sans" w:hAnsi="Lucida Sans"/>
          <w:sz w:val="22"/>
          <w:szCs w:val="22"/>
        </w:rPr>
        <w:t>SOURCE SHOW CARD—SPANISH</w:t>
      </w:r>
    </w:p>
    <w:p w:rsidR="00575A7C" w:rsidRDefault="00575A7C" w:rsidP="00AF22F8">
      <w:pPr>
        <w:tabs>
          <w:tab w:val="left" w:pos="432"/>
        </w:tabs>
        <w:spacing w:line="240" w:lineRule="auto"/>
        <w:ind w:left="867" w:hanging="435"/>
        <w:rPr>
          <w:rFonts w:ascii="Lucida Sans" w:hAnsi="Lucida Sans"/>
          <w:sz w:val="22"/>
          <w:szCs w:val="22"/>
        </w:rPr>
      </w:pPr>
    </w:p>
    <w:p w:rsidR="00575A7C" w:rsidRDefault="00575A7C" w:rsidP="00AF22F8">
      <w:pPr>
        <w:tabs>
          <w:tab w:val="left" w:pos="432"/>
        </w:tabs>
        <w:spacing w:line="240" w:lineRule="auto"/>
        <w:ind w:left="867" w:hanging="435"/>
        <w:rPr>
          <w:rFonts w:ascii="Lucida Sans" w:hAnsi="Lucida Sans"/>
          <w:sz w:val="22"/>
          <w:szCs w:val="22"/>
        </w:rPr>
      </w:pPr>
      <w:r>
        <w:rPr>
          <w:rFonts w:ascii="Lucida Sans" w:hAnsi="Lucida Sans"/>
          <w:sz w:val="22"/>
          <w:szCs w:val="22"/>
        </w:rPr>
        <w:t>C29. NAMES SURVEY INCENTIVE RECEIVED FORM</w:t>
      </w:r>
    </w:p>
    <w:p w:rsidR="00575A7C" w:rsidRDefault="00575A7C" w:rsidP="00AF22F8">
      <w:pPr>
        <w:tabs>
          <w:tab w:val="left" w:pos="432"/>
        </w:tabs>
        <w:spacing w:line="240" w:lineRule="auto"/>
        <w:ind w:left="867" w:hanging="435"/>
        <w:rPr>
          <w:rFonts w:ascii="Lucida Sans" w:hAnsi="Lucida Sans"/>
          <w:sz w:val="22"/>
          <w:szCs w:val="22"/>
        </w:rPr>
      </w:pPr>
    </w:p>
    <w:p w:rsidR="00575A7C" w:rsidRPr="00D1336C" w:rsidRDefault="00575A7C" w:rsidP="00575A7C">
      <w:pPr>
        <w:tabs>
          <w:tab w:val="left" w:pos="432"/>
        </w:tabs>
        <w:spacing w:line="240" w:lineRule="auto"/>
        <w:ind w:left="867" w:hanging="435"/>
        <w:rPr>
          <w:rFonts w:ascii="Lucida Sans" w:hAnsi="Lucida Sans"/>
          <w:sz w:val="22"/>
          <w:szCs w:val="22"/>
        </w:rPr>
      </w:pPr>
      <w:r>
        <w:rPr>
          <w:rFonts w:ascii="Lucida Sans" w:hAnsi="Lucida Sans"/>
          <w:sz w:val="22"/>
          <w:szCs w:val="22"/>
        </w:rPr>
        <w:t>C30. NAMES SURVEY INCENTIVE RECEIVED FORM—SPANISH</w:t>
      </w:r>
    </w:p>
    <w:p w:rsidR="00F15490" w:rsidRDefault="00F15490" w:rsidP="00144CDA">
      <w:pPr>
        <w:tabs>
          <w:tab w:val="left" w:pos="432"/>
        </w:tabs>
        <w:spacing w:after="240" w:line="240" w:lineRule="auto"/>
        <w:ind w:left="1728" w:hanging="1728"/>
        <w:rPr>
          <w:rFonts w:ascii="Lucida Sans" w:hAnsi="Lucida Sans"/>
          <w:sz w:val="22"/>
          <w:szCs w:val="22"/>
        </w:rPr>
      </w:pPr>
    </w:p>
    <w:p w:rsidR="00144CDA" w:rsidRPr="004A31FD" w:rsidRDefault="00144CDA" w:rsidP="00144CDA">
      <w:pPr>
        <w:tabs>
          <w:tab w:val="left" w:pos="432"/>
        </w:tabs>
        <w:spacing w:after="240" w:line="240" w:lineRule="auto"/>
        <w:ind w:left="1728" w:hanging="1728"/>
        <w:rPr>
          <w:rFonts w:ascii="Lucida Sans" w:hAnsi="Lucida Sans"/>
          <w:i/>
          <w:sz w:val="22"/>
          <w:szCs w:val="22"/>
        </w:rPr>
      </w:pPr>
      <w:r>
        <w:rPr>
          <w:rFonts w:ascii="Lucida Sans" w:hAnsi="Lucida Sans"/>
          <w:sz w:val="22"/>
          <w:szCs w:val="22"/>
        </w:rPr>
        <w:t xml:space="preserve">APPENDIX </w:t>
      </w:r>
      <w:r w:rsidR="00CA5B2B">
        <w:rPr>
          <w:rFonts w:ascii="Lucida Sans" w:hAnsi="Lucida Sans"/>
          <w:sz w:val="22"/>
          <w:szCs w:val="22"/>
        </w:rPr>
        <w:t>D</w:t>
      </w:r>
      <w:r w:rsidRPr="00D1336C">
        <w:rPr>
          <w:rFonts w:ascii="Lucida Sans" w:hAnsi="Lucida Sans"/>
          <w:sz w:val="22"/>
          <w:szCs w:val="22"/>
        </w:rPr>
        <w:t>:</w:t>
      </w:r>
      <w:r w:rsidRPr="00D1336C">
        <w:rPr>
          <w:rFonts w:ascii="Lucida Sans" w:hAnsi="Lucida Sans"/>
          <w:sz w:val="22"/>
          <w:szCs w:val="22"/>
        </w:rPr>
        <w:tab/>
      </w:r>
      <w:r>
        <w:rPr>
          <w:rFonts w:ascii="Lucida Sans" w:hAnsi="Lucida Sans"/>
          <w:sz w:val="22"/>
          <w:szCs w:val="22"/>
        </w:rPr>
        <w:t xml:space="preserve">SUMMARY OF </w:t>
      </w:r>
      <w:r w:rsidRPr="00D1336C">
        <w:rPr>
          <w:rFonts w:ascii="Lucida Sans" w:hAnsi="Lucida Sans"/>
          <w:sz w:val="22"/>
          <w:szCs w:val="22"/>
        </w:rPr>
        <w:t>PUBLIC COMMENTS</w:t>
      </w:r>
    </w:p>
    <w:p w:rsidR="00144CDA" w:rsidRPr="004A31FD" w:rsidRDefault="00144CDA" w:rsidP="00144CDA">
      <w:pPr>
        <w:tabs>
          <w:tab w:val="left" w:pos="432"/>
        </w:tabs>
        <w:spacing w:after="240" w:line="240" w:lineRule="auto"/>
        <w:ind w:left="1728" w:hanging="1728"/>
        <w:rPr>
          <w:rFonts w:ascii="Lucida Sans" w:hAnsi="Lucida Sans"/>
          <w:i/>
          <w:sz w:val="22"/>
          <w:szCs w:val="22"/>
        </w:rPr>
      </w:pPr>
      <w:r>
        <w:rPr>
          <w:rFonts w:ascii="Lucida Sans" w:hAnsi="Lucida Sans"/>
          <w:sz w:val="22"/>
          <w:szCs w:val="22"/>
        </w:rPr>
        <w:t xml:space="preserve">APPENDIX </w:t>
      </w:r>
      <w:r w:rsidR="00CA5B2B">
        <w:rPr>
          <w:rFonts w:ascii="Lucida Sans" w:hAnsi="Lucida Sans"/>
          <w:sz w:val="22"/>
          <w:szCs w:val="22"/>
        </w:rPr>
        <w:t>E</w:t>
      </w:r>
      <w:r w:rsidRPr="00D1336C">
        <w:rPr>
          <w:rFonts w:ascii="Lucida Sans" w:hAnsi="Lucida Sans"/>
          <w:sz w:val="22"/>
          <w:szCs w:val="22"/>
        </w:rPr>
        <w:t>:</w:t>
      </w:r>
      <w:r w:rsidRPr="00D1336C">
        <w:rPr>
          <w:rFonts w:ascii="Lucida Sans" w:hAnsi="Lucida Sans"/>
          <w:sz w:val="22"/>
          <w:szCs w:val="22"/>
        </w:rPr>
        <w:tab/>
        <w:t xml:space="preserve">RESPONSE TO PUBLIC COMMENTS </w:t>
      </w:r>
    </w:p>
    <w:p w:rsidR="00144CDA" w:rsidRPr="00132FCE"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F</w:t>
      </w:r>
      <w:r w:rsidRPr="00132FCE">
        <w:rPr>
          <w:rFonts w:ascii="Lucida Sans" w:hAnsi="Lucida Sans"/>
          <w:sz w:val="22"/>
          <w:szCs w:val="22"/>
        </w:rPr>
        <w:t>:</w:t>
      </w:r>
      <w:r w:rsidRPr="00132FCE">
        <w:rPr>
          <w:rFonts w:ascii="Lucida Sans" w:hAnsi="Lucida Sans"/>
          <w:sz w:val="22"/>
          <w:szCs w:val="22"/>
        </w:rPr>
        <w:tab/>
        <w:t xml:space="preserve">WESTAT CONFIDENTIALITY PLEDGE </w:t>
      </w:r>
    </w:p>
    <w:p w:rsidR="00144CDA" w:rsidRPr="00132FCE"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G</w:t>
      </w:r>
      <w:r w:rsidRPr="00132FCE">
        <w:rPr>
          <w:rFonts w:ascii="Lucida Sans" w:hAnsi="Lucida Sans"/>
          <w:sz w:val="22"/>
          <w:szCs w:val="22"/>
        </w:rPr>
        <w:t>:</w:t>
      </w:r>
      <w:r w:rsidRPr="00132FCE">
        <w:rPr>
          <w:rFonts w:ascii="Lucida Sans" w:hAnsi="Lucida Sans"/>
          <w:sz w:val="22"/>
          <w:szCs w:val="22"/>
        </w:rPr>
        <w:tab/>
        <w:t>WESTAT FEDERAL-WIDE ASSURANCE</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H</w:t>
      </w:r>
      <w:r w:rsidRPr="00132FCE">
        <w:rPr>
          <w:rFonts w:ascii="Lucida Sans" w:hAnsi="Lucida Sans"/>
          <w:sz w:val="22"/>
          <w:szCs w:val="22"/>
        </w:rPr>
        <w:t>:</w:t>
      </w:r>
      <w:r w:rsidRPr="00132FCE">
        <w:rPr>
          <w:rFonts w:ascii="Lucida Sans" w:hAnsi="Lucida Sans"/>
          <w:sz w:val="22"/>
          <w:szCs w:val="22"/>
        </w:rPr>
        <w:tab/>
        <w:t>WESTAT EPICCS IRB APPROVAL LETTER</w:t>
      </w:r>
    </w:p>
    <w:p w:rsidR="00144CDA"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I</w:t>
      </w:r>
      <w:r>
        <w:rPr>
          <w:rFonts w:ascii="Lucida Sans" w:hAnsi="Lucida Sans"/>
          <w:sz w:val="22"/>
          <w:szCs w:val="22"/>
        </w:rPr>
        <w:t>:</w:t>
      </w:r>
      <w:r>
        <w:rPr>
          <w:rFonts w:ascii="Lucida Sans" w:hAnsi="Lucida Sans"/>
          <w:sz w:val="22"/>
          <w:szCs w:val="22"/>
        </w:rPr>
        <w:tab/>
      </w:r>
      <w:r w:rsidRPr="00B64B4C">
        <w:rPr>
          <w:rFonts w:ascii="Lucida Sans" w:hAnsi="Lucida Sans"/>
          <w:sz w:val="22"/>
          <w:szCs w:val="22"/>
        </w:rPr>
        <w:t>WESTAT INFORMATION TECHNOLOGY AND SYSTEMS SECURITY POLICY AND BEST PRACTICES</w:t>
      </w:r>
    </w:p>
    <w:p w:rsidR="00144CDA" w:rsidRPr="00183087"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J</w:t>
      </w:r>
      <w:r>
        <w:rPr>
          <w:rFonts w:ascii="Lucida Sans" w:hAnsi="Lucida Sans"/>
          <w:sz w:val="22"/>
          <w:szCs w:val="22"/>
        </w:rPr>
        <w:t>:</w:t>
      </w:r>
      <w:r>
        <w:rPr>
          <w:rFonts w:ascii="Lucida Sans" w:hAnsi="Lucida Sans"/>
          <w:sz w:val="22"/>
          <w:szCs w:val="22"/>
        </w:rPr>
        <w:tab/>
      </w:r>
      <w:r w:rsidRPr="00183087">
        <w:rPr>
          <w:rFonts w:ascii="Lucida Sans" w:hAnsi="Lucida Sans"/>
          <w:sz w:val="22"/>
          <w:szCs w:val="22"/>
        </w:rPr>
        <w:t xml:space="preserve">EPICCS STATE SAMPLE SELECTION MEMO </w:t>
      </w:r>
    </w:p>
    <w:p w:rsidR="00144CDA" w:rsidRPr="00183087"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K</w:t>
      </w:r>
      <w:r>
        <w:rPr>
          <w:rFonts w:ascii="Lucida Sans" w:hAnsi="Lucida Sans"/>
          <w:sz w:val="22"/>
          <w:szCs w:val="22"/>
        </w:rPr>
        <w:t>:</w:t>
      </w:r>
      <w:r>
        <w:rPr>
          <w:rFonts w:ascii="Lucida Sans" w:hAnsi="Lucida Sans"/>
          <w:sz w:val="22"/>
          <w:szCs w:val="22"/>
        </w:rPr>
        <w:tab/>
      </w:r>
      <w:r w:rsidRPr="00183087">
        <w:rPr>
          <w:rFonts w:ascii="Lucida Sans" w:hAnsi="Lucida Sans"/>
          <w:sz w:val="22"/>
          <w:szCs w:val="22"/>
        </w:rPr>
        <w:t xml:space="preserve">EPICCS CENTER SAMPLE SELECTION MEMO </w:t>
      </w:r>
      <w:r w:rsidR="00C4158E">
        <w:rPr>
          <w:rFonts w:ascii="Lucida Sans" w:hAnsi="Lucida Sans"/>
          <w:sz w:val="22"/>
          <w:szCs w:val="22"/>
        </w:rPr>
        <w:t>#</w:t>
      </w:r>
      <w:r w:rsidRPr="00183087">
        <w:rPr>
          <w:rFonts w:ascii="Lucida Sans" w:hAnsi="Lucida Sans"/>
          <w:sz w:val="22"/>
          <w:szCs w:val="22"/>
        </w:rPr>
        <w:t>1</w:t>
      </w:r>
    </w:p>
    <w:p w:rsidR="00144CDA" w:rsidRPr="00183087" w:rsidRDefault="00144CDA" w:rsidP="00144CDA">
      <w:pPr>
        <w:tabs>
          <w:tab w:val="left" w:pos="432"/>
        </w:tabs>
        <w:spacing w:after="240" w:line="240" w:lineRule="auto"/>
        <w:ind w:left="1728" w:hanging="1728"/>
        <w:rPr>
          <w:rFonts w:ascii="Lucida Sans" w:hAnsi="Lucida Sans"/>
          <w:sz w:val="22"/>
          <w:szCs w:val="22"/>
        </w:rPr>
      </w:pPr>
      <w:r w:rsidRPr="00183087">
        <w:rPr>
          <w:rFonts w:ascii="Lucida Sans" w:hAnsi="Lucida Sans"/>
          <w:sz w:val="22"/>
          <w:szCs w:val="22"/>
        </w:rPr>
        <w:t>APPENDI</w:t>
      </w:r>
      <w:r>
        <w:rPr>
          <w:rFonts w:ascii="Lucida Sans" w:hAnsi="Lucida Sans"/>
          <w:sz w:val="22"/>
          <w:szCs w:val="22"/>
        </w:rPr>
        <w:t xml:space="preserve">X </w:t>
      </w:r>
      <w:r w:rsidR="00CA5B2B">
        <w:rPr>
          <w:rFonts w:ascii="Lucida Sans" w:hAnsi="Lucida Sans"/>
          <w:sz w:val="22"/>
          <w:szCs w:val="22"/>
        </w:rPr>
        <w:t>L</w:t>
      </w:r>
      <w:r>
        <w:rPr>
          <w:rFonts w:ascii="Lucida Sans" w:hAnsi="Lucida Sans"/>
          <w:sz w:val="22"/>
          <w:szCs w:val="22"/>
        </w:rPr>
        <w:t>:</w:t>
      </w:r>
      <w:r>
        <w:rPr>
          <w:rFonts w:ascii="Lucida Sans" w:hAnsi="Lucida Sans"/>
          <w:sz w:val="22"/>
          <w:szCs w:val="22"/>
        </w:rPr>
        <w:tab/>
      </w:r>
      <w:r w:rsidRPr="00183087">
        <w:rPr>
          <w:rFonts w:ascii="Lucida Sans" w:hAnsi="Lucida Sans"/>
          <w:sz w:val="22"/>
          <w:szCs w:val="22"/>
        </w:rPr>
        <w:t xml:space="preserve">EPICCS CENTER SAMPLE SELECTION MEMO </w:t>
      </w:r>
      <w:r w:rsidR="00C4158E">
        <w:rPr>
          <w:rFonts w:ascii="Lucida Sans" w:hAnsi="Lucida Sans"/>
          <w:sz w:val="22"/>
          <w:szCs w:val="22"/>
        </w:rPr>
        <w:t>#</w:t>
      </w:r>
      <w:r w:rsidRPr="00183087">
        <w:rPr>
          <w:rFonts w:ascii="Lucida Sans" w:hAnsi="Lucida Sans"/>
          <w:sz w:val="22"/>
          <w:szCs w:val="22"/>
        </w:rPr>
        <w:t>2</w:t>
      </w:r>
    </w:p>
    <w:p w:rsidR="00144CDA" w:rsidRPr="00B64B4C" w:rsidRDefault="00144CDA" w:rsidP="00144CDA">
      <w:pPr>
        <w:tabs>
          <w:tab w:val="left" w:pos="432"/>
        </w:tabs>
        <w:spacing w:after="240" w:line="240" w:lineRule="auto"/>
        <w:ind w:left="1728" w:hanging="1728"/>
        <w:rPr>
          <w:rFonts w:ascii="Lucida Sans" w:hAnsi="Lucida Sans"/>
          <w:sz w:val="22"/>
          <w:szCs w:val="22"/>
        </w:rPr>
      </w:pPr>
      <w:r>
        <w:rPr>
          <w:rFonts w:ascii="Lucida Sans" w:hAnsi="Lucida Sans"/>
          <w:sz w:val="22"/>
          <w:szCs w:val="22"/>
        </w:rPr>
        <w:t xml:space="preserve">APPENDIX </w:t>
      </w:r>
      <w:r w:rsidR="00CA5B2B">
        <w:rPr>
          <w:rFonts w:ascii="Lucida Sans" w:hAnsi="Lucida Sans"/>
          <w:sz w:val="22"/>
          <w:szCs w:val="22"/>
        </w:rPr>
        <w:t>M</w:t>
      </w:r>
      <w:r>
        <w:rPr>
          <w:rFonts w:ascii="Lucida Sans" w:hAnsi="Lucida Sans"/>
          <w:sz w:val="22"/>
          <w:szCs w:val="22"/>
        </w:rPr>
        <w:t>:</w:t>
      </w:r>
      <w:r>
        <w:rPr>
          <w:rFonts w:ascii="Lucida Sans" w:hAnsi="Lucida Sans"/>
          <w:sz w:val="22"/>
          <w:szCs w:val="22"/>
        </w:rPr>
        <w:tab/>
        <w:t>EPICCS BURDEN TABLE</w:t>
      </w:r>
    </w:p>
    <w:p w:rsidR="00447C88" w:rsidRPr="00F15490" w:rsidRDefault="00447C88" w:rsidP="00F15490">
      <w:pPr>
        <w:tabs>
          <w:tab w:val="left" w:pos="432"/>
        </w:tabs>
        <w:spacing w:before="240" w:after="240" w:line="240" w:lineRule="auto"/>
        <w:outlineLvl w:val="0"/>
        <w:rPr>
          <w:rFonts w:ascii="Lucida Sans" w:hAnsi="Lucida Sans"/>
          <w:b/>
          <w:caps/>
          <w:szCs w:val="24"/>
        </w:rPr>
      </w:pPr>
    </w:p>
    <w:p w:rsidR="008A2418" w:rsidRDefault="008A2418">
      <w:pPr>
        <w:spacing w:line="240" w:lineRule="auto"/>
        <w:rPr>
          <w:rFonts w:ascii="Lucida Sans" w:hAnsi="Lucida Sans"/>
          <w:b/>
          <w:caps/>
          <w:color w:val="7030A0"/>
          <w:szCs w:val="24"/>
        </w:rPr>
      </w:pPr>
      <w:r>
        <w:rPr>
          <w:rFonts w:ascii="Lucida Sans" w:hAnsi="Lucida Sans"/>
          <w:b/>
          <w:caps/>
          <w:color w:val="7030A0"/>
          <w:szCs w:val="24"/>
        </w:rPr>
        <w:br w:type="page"/>
      </w:r>
    </w:p>
    <w:p w:rsidR="008A2418" w:rsidRDefault="008A2418">
      <w:pPr>
        <w:spacing w:line="240" w:lineRule="auto"/>
        <w:rPr>
          <w:rFonts w:ascii="Lucida Sans" w:hAnsi="Lucida Sans" w:cs="Lucida Sans"/>
          <w:szCs w:val="24"/>
        </w:rPr>
      </w:pPr>
    </w:p>
    <w:p w:rsidR="008A2418" w:rsidRDefault="008A2418">
      <w:pPr>
        <w:spacing w:line="240" w:lineRule="auto"/>
        <w:rPr>
          <w:rFonts w:ascii="Lucida Sans" w:hAnsi="Lucida Sans" w:cs="Lucida Sans"/>
          <w:szCs w:val="24"/>
        </w:rPr>
      </w:pPr>
    </w:p>
    <w:p w:rsidR="008A2418" w:rsidRDefault="008A2418">
      <w:pPr>
        <w:spacing w:line="240" w:lineRule="auto"/>
        <w:rPr>
          <w:rFonts w:ascii="Lucida Sans" w:hAnsi="Lucida Sans" w:cs="Lucida Sans"/>
          <w:szCs w:val="24"/>
        </w:rPr>
      </w:pPr>
    </w:p>
    <w:p w:rsidR="008A2418" w:rsidRDefault="008A2418">
      <w:pPr>
        <w:spacing w:line="240" w:lineRule="auto"/>
        <w:rPr>
          <w:rFonts w:ascii="Lucida Sans" w:hAnsi="Lucida Sans" w:cs="Lucida Sans"/>
          <w:szCs w:val="24"/>
        </w:rPr>
      </w:pPr>
    </w:p>
    <w:p w:rsidR="008A2418" w:rsidRDefault="008A2418">
      <w:pPr>
        <w:spacing w:line="240" w:lineRule="auto"/>
        <w:rPr>
          <w:rFonts w:ascii="Lucida Sans" w:hAnsi="Lucida Sans" w:cs="Lucida Sans"/>
          <w:szCs w:val="24"/>
        </w:rPr>
      </w:pPr>
    </w:p>
    <w:p w:rsidR="008A2418" w:rsidRDefault="008A2418" w:rsidP="008A2418">
      <w:pPr>
        <w:spacing w:line="240" w:lineRule="auto"/>
        <w:ind w:left="2880" w:firstLine="720"/>
        <w:rPr>
          <w:rFonts w:ascii="Lucida Sans" w:hAnsi="Lucida Sans"/>
          <w:b/>
          <w:caps/>
          <w:color w:val="7030A0"/>
          <w:szCs w:val="24"/>
        </w:rPr>
      </w:pPr>
      <w:r w:rsidRPr="001B54C0">
        <w:rPr>
          <w:rFonts w:ascii="Lucida Sans" w:hAnsi="Lucida Sans" w:cs="Lucida Sans"/>
          <w:szCs w:val="24"/>
        </w:rPr>
        <w:t>This page is intentionally blank</w:t>
      </w:r>
      <w:r>
        <w:rPr>
          <w:rFonts w:ascii="Lucida Sans" w:hAnsi="Lucida Sans"/>
          <w:b/>
          <w:caps/>
          <w:color w:val="7030A0"/>
          <w:szCs w:val="24"/>
        </w:rPr>
        <w:t xml:space="preserve"> </w:t>
      </w:r>
      <w:r>
        <w:rPr>
          <w:rFonts w:ascii="Lucida Sans" w:hAnsi="Lucida Sans"/>
          <w:b/>
          <w:caps/>
          <w:color w:val="7030A0"/>
          <w:szCs w:val="24"/>
        </w:rPr>
        <w:br w:type="page"/>
      </w:r>
    </w:p>
    <w:p w:rsidR="00447C88" w:rsidRPr="006E3562" w:rsidRDefault="00447C88" w:rsidP="006E3562">
      <w:pPr>
        <w:tabs>
          <w:tab w:val="left" w:pos="432"/>
        </w:tabs>
        <w:spacing w:before="240" w:after="240" w:line="240" w:lineRule="auto"/>
        <w:jc w:val="center"/>
        <w:outlineLvl w:val="0"/>
        <w:rPr>
          <w:rFonts w:ascii="Lucida Sans" w:hAnsi="Lucida Sans"/>
          <w:b/>
          <w:caps/>
          <w:color w:val="7030A0"/>
          <w:szCs w:val="24"/>
        </w:rPr>
        <w:sectPr w:rsidR="00447C88" w:rsidRPr="006E3562" w:rsidSect="00EB5D1F">
          <w:headerReference w:type="default" r:id="rId10"/>
          <w:footerReference w:type="default" r:id="rId11"/>
          <w:endnotePr>
            <w:numFmt w:val="decimal"/>
          </w:endnotePr>
          <w:pgSz w:w="12240" w:h="15840" w:code="1"/>
          <w:pgMar w:top="1440" w:right="1440" w:bottom="576" w:left="1440" w:header="720" w:footer="576" w:gutter="0"/>
          <w:pgNumType w:fmt="lowerRoman" w:start="1"/>
          <w:cols w:space="720"/>
          <w:docGrid w:linePitch="326"/>
        </w:sectPr>
      </w:pPr>
    </w:p>
    <w:p w:rsidR="006E3562" w:rsidRPr="006E3562" w:rsidRDefault="006E3562" w:rsidP="006E3562">
      <w:pPr>
        <w:tabs>
          <w:tab w:val="left" w:pos="432"/>
        </w:tabs>
        <w:spacing w:before="240" w:after="240" w:line="240" w:lineRule="auto"/>
        <w:jc w:val="center"/>
        <w:outlineLvl w:val="0"/>
        <w:rPr>
          <w:rFonts w:ascii="Lucida Sans" w:hAnsi="Lucida Sans"/>
          <w:b/>
          <w:caps/>
          <w:szCs w:val="24"/>
        </w:rPr>
      </w:pPr>
      <w:bookmarkStart w:id="5" w:name="_Toc316311769"/>
      <w:bookmarkStart w:id="6" w:name="_Toc318291759"/>
      <w:bookmarkStart w:id="7" w:name="_Toc318292443"/>
      <w:bookmarkStart w:id="8" w:name="_Toc409608432"/>
      <w:r w:rsidRPr="006E3562">
        <w:rPr>
          <w:rFonts w:ascii="Lucida Sans" w:hAnsi="Lucida Sans"/>
          <w:b/>
          <w:caps/>
          <w:szCs w:val="24"/>
        </w:rPr>
        <w:lastRenderedPageBreak/>
        <w:t>PART A. JUSTIFICATION</w:t>
      </w:r>
      <w:bookmarkEnd w:id="5"/>
      <w:bookmarkEnd w:id="6"/>
      <w:bookmarkEnd w:id="7"/>
      <w:bookmarkEnd w:id="8"/>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9" w:name="_Toc316309683"/>
      <w:bookmarkStart w:id="10" w:name="_Toc316311770"/>
      <w:bookmarkStart w:id="11" w:name="_Toc318291760"/>
      <w:bookmarkStart w:id="12" w:name="_Toc318292444"/>
      <w:bookmarkStart w:id="13" w:name="_Toc409608433"/>
      <w:r w:rsidRPr="006E3562">
        <w:rPr>
          <w:rFonts w:ascii="Lucida Sans" w:hAnsi="Lucida Sans"/>
          <w:b/>
          <w:szCs w:val="24"/>
        </w:rPr>
        <w:t>1.</w:t>
      </w:r>
      <w:r w:rsidRPr="006E3562">
        <w:rPr>
          <w:rFonts w:ascii="Lucida Sans" w:hAnsi="Lucida Sans"/>
          <w:b/>
          <w:szCs w:val="24"/>
        </w:rPr>
        <w:tab/>
        <w:t>Circumstances That Make the Collection of Information Necessary</w:t>
      </w:r>
      <w:bookmarkEnd w:id="9"/>
      <w:bookmarkEnd w:id="10"/>
      <w:bookmarkEnd w:id="11"/>
      <w:bookmarkEnd w:id="12"/>
      <w:bookmarkEnd w:id="13"/>
    </w:p>
    <w:p w:rsidR="006E3562" w:rsidRPr="006E3562" w:rsidRDefault="006E3562" w:rsidP="006E3562">
      <w:pPr>
        <w:tabs>
          <w:tab w:val="left" w:pos="432"/>
        </w:tabs>
        <w:spacing w:line="240" w:lineRule="auto"/>
        <w:jc w:val="both"/>
        <w:rPr>
          <w:b/>
          <w:szCs w:val="24"/>
        </w:rPr>
      </w:pPr>
      <w:r w:rsidRPr="006E3562">
        <w:rPr>
          <w:b/>
          <w:szCs w:val="24"/>
        </w:rPr>
        <w:t>Identify any legal or administrative requirements that necessitate the collection. Attach a copy of the appropriate section of each statute and regulation mandating or authorizing the collection of information.</w:t>
      </w:r>
    </w:p>
    <w:p w:rsidR="006E3562" w:rsidRPr="006E3562" w:rsidRDefault="006E3562" w:rsidP="006E3562">
      <w:pPr>
        <w:tabs>
          <w:tab w:val="left" w:pos="432"/>
        </w:tabs>
        <w:spacing w:line="240" w:lineRule="auto"/>
        <w:jc w:val="both"/>
        <w:rPr>
          <w:b/>
          <w:szCs w:val="24"/>
        </w:rPr>
      </w:pPr>
    </w:p>
    <w:p w:rsidR="006E3562" w:rsidRPr="006E3562" w:rsidRDefault="006E3562" w:rsidP="006E3562">
      <w:pPr>
        <w:tabs>
          <w:tab w:val="left" w:pos="432"/>
        </w:tabs>
        <w:spacing w:line="480" w:lineRule="auto"/>
        <w:ind w:firstLine="432"/>
        <w:jc w:val="both"/>
        <w:rPr>
          <w:szCs w:val="24"/>
        </w:rPr>
      </w:pPr>
      <w:r w:rsidRPr="006E3562">
        <w:rPr>
          <w:szCs w:val="24"/>
        </w:rPr>
        <w:t>The Child and Adult Care Food Program (CACFP), administered by the Food and Nutrition Service (FNS) of the U.S. De</w:t>
      </w:r>
      <w:r w:rsidR="00F15490">
        <w:rPr>
          <w:szCs w:val="24"/>
        </w:rPr>
        <w:t xml:space="preserve">partment of Agriculture (USDA), </w:t>
      </w:r>
      <w:proofErr w:type="gramStart"/>
      <w:r w:rsidR="00241F74" w:rsidRPr="006E3562">
        <w:rPr>
          <w:szCs w:val="24"/>
        </w:rPr>
        <w:t>is</w:t>
      </w:r>
      <w:proofErr w:type="gramEnd"/>
      <w:r w:rsidR="00241F74" w:rsidRPr="006E3562">
        <w:rPr>
          <w:szCs w:val="24"/>
        </w:rPr>
        <w:t xml:space="preserve"> </w:t>
      </w:r>
      <w:r w:rsidR="00241F74" w:rsidRPr="006E3562">
        <w:rPr>
          <w:rFonts w:cs="Arial"/>
          <w:color w:val="000000"/>
          <w:szCs w:val="24"/>
          <w:lang w:val="en"/>
        </w:rPr>
        <w:t>authorized at section 17 of the National School Lunch Act (42 U.S.C. 1766)</w:t>
      </w:r>
      <w:r w:rsidR="00332F40">
        <w:rPr>
          <w:rFonts w:cs="Arial"/>
          <w:color w:val="000000"/>
          <w:szCs w:val="24"/>
          <w:lang w:val="en"/>
        </w:rPr>
        <w:t xml:space="preserve"> </w:t>
      </w:r>
      <w:r w:rsidR="00332F40" w:rsidRPr="00D41C66">
        <w:rPr>
          <w:rFonts w:cs="Arial"/>
          <w:color w:val="000000"/>
          <w:szCs w:val="24"/>
          <w:lang w:val="en"/>
        </w:rPr>
        <w:t>(Appendix A1)</w:t>
      </w:r>
      <w:r w:rsidR="00241F74" w:rsidRPr="00D41C66">
        <w:rPr>
          <w:rFonts w:cs="Arial"/>
          <w:color w:val="000000"/>
          <w:szCs w:val="24"/>
          <w:lang w:val="en"/>
        </w:rPr>
        <w:t>.</w:t>
      </w:r>
      <w:r w:rsidR="00241F74">
        <w:rPr>
          <w:rFonts w:cs="Arial"/>
          <w:color w:val="000000"/>
          <w:szCs w:val="24"/>
          <w:lang w:val="en"/>
        </w:rPr>
        <w:t xml:space="preserve"> </w:t>
      </w:r>
      <w:r w:rsidR="00543FBE">
        <w:rPr>
          <w:szCs w:val="24"/>
        </w:rPr>
        <w:t xml:space="preserve">The CACFP </w:t>
      </w:r>
      <w:r w:rsidR="00815766" w:rsidRPr="006E3562">
        <w:rPr>
          <w:szCs w:val="24"/>
        </w:rPr>
        <w:t>support</w:t>
      </w:r>
      <w:r w:rsidR="00815766">
        <w:rPr>
          <w:szCs w:val="24"/>
        </w:rPr>
        <w:t>s</w:t>
      </w:r>
      <w:r w:rsidR="00815766" w:rsidRPr="006E3562">
        <w:rPr>
          <w:szCs w:val="24"/>
        </w:rPr>
        <w:t xml:space="preserve"> day care centers </w:t>
      </w:r>
      <w:r w:rsidR="00815766">
        <w:rPr>
          <w:szCs w:val="24"/>
        </w:rPr>
        <w:t xml:space="preserve">through reimbursements of costs for </w:t>
      </w:r>
      <w:r w:rsidR="00815766" w:rsidRPr="006E3562">
        <w:rPr>
          <w:szCs w:val="24"/>
        </w:rPr>
        <w:t xml:space="preserve">serving nutritious meals and snacks </w:t>
      </w:r>
      <w:r w:rsidR="00815766">
        <w:rPr>
          <w:szCs w:val="24"/>
        </w:rPr>
        <w:t xml:space="preserve">to </w:t>
      </w:r>
      <w:r w:rsidR="007D3489">
        <w:rPr>
          <w:szCs w:val="24"/>
        </w:rPr>
        <w:t xml:space="preserve">eligible </w:t>
      </w:r>
      <w:r w:rsidR="00815766" w:rsidRPr="006E3562">
        <w:rPr>
          <w:szCs w:val="24"/>
        </w:rPr>
        <w:t>children and adults</w:t>
      </w:r>
      <w:r w:rsidR="00815766">
        <w:rPr>
          <w:szCs w:val="24"/>
        </w:rPr>
        <w:t>.</w:t>
      </w:r>
      <w:r w:rsidR="00815766" w:rsidRPr="006E3562">
        <w:rPr>
          <w:szCs w:val="24"/>
        </w:rPr>
        <w:t xml:space="preserve"> </w:t>
      </w:r>
      <w:r w:rsidR="00543FBE">
        <w:rPr>
          <w:szCs w:val="24"/>
        </w:rPr>
        <w:t xml:space="preserve">During </w:t>
      </w:r>
      <w:r w:rsidRPr="006E3562">
        <w:rPr>
          <w:szCs w:val="24"/>
        </w:rPr>
        <w:t>F</w:t>
      </w:r>
      <w:r w:rsidR="00176D63">
        <w:rPr>
          <w:szCs w:val="24"/>
        </w:rPr>
        <w:t xml:space="preserve">iscal Year </w:t>
      </w:r>
      <w:r w:rsidR="008C4CBE">
        <w:rPr>
          <w:szCs w:val="24"/>
        </w:rPr>
        <w:t>2015</w:t>
      </w:r>
      <w:r w:rsidR="008C4CBE" w:rsidRPr="006E3562">
        <w:rPr>
          <w:szCs w:val="24"/>
        </w:rPr>
        <w:t xml:space="preserve"> </w:t>
      </w:r>
      <w:r w:rsidR="00543FBE">
        <w:rPr>
          <w:szCs w:val="24"/>
        </w:rPr>
        <w:t xml:space="preserve">CACFP </w:t>
      </w:r>
      <w:r w:rsidR="00B306C6" w:rsidRPr="006E3562">
        <w:rPr>
          <w:szCs w:val="24"/>
        </w:rPr>
        <w:t>serv</w:t>
      </w:r>
      <w:r w:rsidR="00B306C6">
        <w:rPr>
          <w:szCs w:val="24"/>
        </w:rPr>
        <w:t>ed</w:t>
      </w:r>
      <w:r w:rsidR="00B306C6" w:rsidRPr="006E3562">
        <w:rPr>
          <w:szCs w:val="24"/>
        </w:rPr>
        <w:t xml:space="preserve"> </w:t>
      </w:r>
      <w:r w:rsidR="008C4CBE">
        <w:rPr>
          <w:szCs w:val="24"/>
        </w:rPr>
        <w:t xml:space="preserve">nearly </w:t>
      </w:r>
      <w:r w:rsidR="00B306C6" w:rsidRPr="006E3562">
        <w:rPr>
          <w:szCs w:val="24"/>
        </w:rPr>
        <w:t xml:space="preserve">of </w:t>
      </w:r>
      <w:r w:rsidR="008C4CBE">
        <w:rPr>
          <w:szCs w:val="24"/>
        </w:rPr>
        <w:t>3.3</w:t>
      </w:r>
      <w:r w:rsidR="00B306C6" w:rsidRPr="006E3562">
        <w:rPr>
          <w:szCs w:val="24"/>
        </w:rPr>
        <w:t xml:space="preserve"> million children daily </w:t>
      </w:r>
      <w:r w:rsidR="00B306C6">
        <w:rPr>
          <w:szCs w:val="24"/>
        </w:rPr>
        <w:t xml:space="preserve">through </w:t>
      </w:r>
      <w:r w:rsidR="00543FBE">
        <w:rPr>
          <w:szCs w:val="24"/>
        </w:rPr>
        <w:t>a</w:t>
      </w:r>
      <w:r w:rsidR="00AC47CF">
        <w:rPr>
          <w:szCs w:val="24"/>
        </w:rPr>
        <w:t>bout 21,000 sponsoring organizations</w:t>
      </w:r>
      <w:r w:rsidR="00CA5B2B">
        <w:rPr>
          <w:szCs w:val="24"/>
        </w:rPr>
        <w:t xml:space="preserve"> </w:t>
      </w:r>
      <w:r w:rsidR="006C7202">
        <w:rPr>
          <w:szCs w:val="24"/>
        </w:rPr>
        <w:t xml:space="preserve">enrolled at over </w:t>
      </w:r>
      <w:r w:rsidR="008C4CBE">
        <w:rPr>
          <w:szCs w:val="24"/>
        </w:rPr>
        <w:t>64,000</w:t>
      </w:r>
      <w:r w:rsidRPr="006E3562">
        <w:rPr>
          <w:szCs w:val="24"/>
        </w:rPr>
        <w:t xml:space="preserve"> child care centers.</w:t>
      </w:r>
      <w:r w:rsidR="00CA5B2B" w:rsidRPr="00CA5B2B">
        <w:rPr>
          <w:rStyle w:val="FootnoteReference"/>
          <w:szCs w:val="24"/>
        </w:rPr>
        <w:t xml:space="preserve"> </w:t>
      </w:r>
      <w:r w:rsidR="00CA5B2B">
        <w:rPr>
          <w:rStyle w:val="FootnoteReference"/>
          <w:szCs w:val="24"/>
        </w:rPr>
        <w:footnoteReference w:id="1"/>
      </w:r>
      <w:r w:rsidR="00CA5B2B" w:rsidRPr="00CA5B2B">
        <w:rPr>
          <w:szCs w:val="24"/>
          <w:vertAlign w:val="superscript"/>
        </w:rPr>
        <w:t xml:space="preserve">, </w:t>
      </w:r>
      <w:r w:rsidRPr="006E3562">
        <w:rPr>
          <w:szCs w:val="24"/>
          <w:u w:color="000080"/>
          <w:vertAlign w:val="superscript"/>
        </w:rPr>
        <w:footnoteReference w:id="2"/>
      </w:r>
    </w:p>
    <w:p w:rsidR="00176D63" w:rsidRPr="006E3562" w:rsidRDefault="006E3562" w:rsidP="00176D63">
      <w:pPr>
        <w:tabs>
          <w:tab w:val="left" w:pos="432"/>
        </w:tabs>
        <w:spacing w:line="480" w:lineRule="auto"/>
        <w:ind w:firstLine="432"/>
        <w:jc w:val="both"/>
        <w:rPr>
          <w:szCs w:val="24"/>
        </w:rPr>
      </w:pPr>
      <w:r w:rsidRPr="006E3562">
        <w:rPr>
          <w:szCs w:val="24"/>
        </w:rPr>
        <w:t xml:space="preserve">The Improper Payments Act (IPIA) of 2002 (P.L.107-300) </w:t>
      </w:r>
      <w:r w:rsidR="000F5873" w:rsidRPr="00D41C66">
        <w:rPr>
          <w:szCs w:val="24"/>
        </w:rPr>
        <w:t>(Appendix A2)</w:t>
      </w:r>
      <w:r w:rsidR="000F5873">
        <w:rPr>
          <w:szCs w:val="24"/>
        </w:rPr>
        <w:t xml:space="preserve"> </w:t>
      </w:r>
      <w:r w:rsidRPr="006E3562">
        <w:rPr>
          <w:szCs w:val="24"/>
        </w:rPr>
        <w:t xml:space="preserve">set </w:t>
      </w:r>
      <w:r w:rsidR="00543FBE">
        <w:rPr>
          <w:szCs w:val="24"/>
        </w:rPr>
        <w:t xml:space="preserve">annual </w:t>
      </w:r>
      <w:r w:rsidRPr="006E3562">
        <w:rPr>
          <w:szCs w:val="24"/>
        </w:rPr>
        <w:t xml:space="preserve">requirements for Federal programs, such as CACFP, to </w:t>
      </w:r>
      <w:r w:rsidR="00AC47CF">
        <w:rPr>
          <w:szCs w:val="24"/>
        </w:rPr>
        <w:t xml:space="preserve">report </w:t>
      </w:r>
      <w:r w:rsidRPr="006E3562">
        <w:rPr>
          <w:szCs w:val="24"/>
        </w:rPr>
        <w:t>estimate</w:t>
      </w:r>
      <w:r w:rsidR="00543FBE">
        <w:rPr>
          <w:szCs w:val="24"/>
        </w:rPr>
        <w:t>s</w:t>
      </w:r>
      <w:r w:rsidRPr="006E3562">
        <w:rPr>
          <w:szCs w:val="24"/>
        </w:rPr>
        <w:t xml:space="preserve"> </w:t>
      </w:r>
      <w:r w:rsidR="00AC47CF">
        <w:rPr>
          <w:szCs w:val="24"/>
        </w:rPr>
        <w:t xml:space="preserve">of </w:t>
      </w:r>
      <w:r w:rsidRPr="006E3562">
        <w:rPr>
          <w:szCs w:val="24"/>
        </w:rPr>
        <w:t xml:space="preserve">improper payments </w:t>
      </w:r>
      <w:r w:rsidR="00357A33">
        <w:rPr>
          <w:szCs w:val="24"/>
        </w:rPr>
        <w:t xml:space="preserve">in an effort </w:t>
      </w:r>
      <w:r w:rsidR="00B306C6">
        <w:rPr>
          <w:szCs w:val="24"/>
        </w:rPr>
        <w:t xml:space="preserve">to </w:t>
      </w:r>
      <w:r w:rsidR="00357A33">
        <w:rPr>
          <w:szCs w:val="24"/>
        </w:rPr>
        <w:t xml:space="preserve">improve </w:t>
      </w:r>
      <w:r w:rsidRPr="006E3562">
        <w:rPr>
          <w:szCs w:val="24"/>
        </w:rPr>
        <w:t xml:space="preserve">program integrity. Further guidance was provided </w:t>
      </w:r>
      <w:r w:rsidR="00B306C6">
        <w:rPr>
          <w:szCs w:val="24"/>
        </w:rPr>
        <w:t>in</w:t>
      </w:r>
      <w:r w:rsidR="00B306C6" w:rsidRPr="006E3562">
        <w:rPr>
          <w:szCs w:val="24"/>
        </w:rPr>
        <w:t xml:space="preserve"> a</w:t>
      </w:r>
      <w:r w:rsidRPr="006E3562">
        <w:rPr>
          <w:szCs w:val="24"/>
        </w:rPr>
        <w:t xml:space="preserve"> </w:t>
      </w:r>
      <w:r w:rsidR="00B306C6" w:rsidRPr="006E3562">
        <w:rPr>
          <w:szCs w:val="24"/>
        </w:rPr>
        <w:t>2009</w:t>
      </w:r>
      <w:r w:rsidR="00B306C6">
        <w:rPr>
          <w:szCs w:val="24"/>
        </w:rPr>
        <w:t xml:space="preserve"> </w:t>
      </w:r>
      <w:r w:rsidRPr="006E3562">
        <w:rPr>
          <w:szCs w:val="24"/>
        </w:rPr>
        <w:t>Executive Order</w:t>
      </w:r>
      <w:r w:rsidR="00B874FD">
        <w:rPr>
          <w:szCs w:val="24"/>
        </w:rPr>
        <w:t xml:space="preserve"> </w:t>
      </w:r>
      <w:r w:rsidR="00B874FD" w:rsidRPr="00332F40">
        <w:rPr>
          <w:szCs w:val="24"/>
        </w:rPr>
        <w:t>(</w:t>
      </w:r>
      <w:r w:rsidR="00B874FD" w:rsidRPr="00D41C66">
        <w:rPr>
          <w:szCs w:val="24"/>
        </w:rPr>
        <w:t>Appendix A</w:t>
      </w:r>
      <w:r w:rsidR="00332F40" w:rsidRPr="00D41C66">
        <w:rPr>
          <w:szCs w:val="24"/>
        </w:rPr>
        <w:t>3</w:t>
      </w:r>
      <w:r w:rsidR="00B874FD" w:rsidRPr="00D41C66">
        <w:rPr>
          <w:szCs w:val="24"/>
        </w:rPr>
        <w:t>)</w:t>
      </w:r>
      <w:r w:rsidRPr="00D41C66">
        <w:rPr>
          <w:szCs w:val="24"/>
        </w:rPr>
        <w:t xml:space="preserve"> and by the Improper Payments Elimination and Recovery Act </w:t>
      </w:r>
      <w:r w:rsidR="00326FF2" w:rsidRPr="00D41C66">
        <w:rPr>
          <w:szCs w:val="24"/>
        </w:rPr>
        <w:t xml:space="preserve">(IPERA) </w:t>
      </w:r>
      <w:r w:rsidRPr="00D41C66">
        <w:rPr>
          <w:szCs w:val="24"/>
        </w:rPr>
        <w:t>of 2010</w:t>
      </w:r>
      <w:r w:rsidR="00326FF2" w:rsidRPr="00D41C66">
        <w:rPr>
          <w:szCs w:val="24"/>
        </w:rPr>
        <w:t xml:space="preserve"> (P.L.111-</w:t>
      </w:r>
      <w:r w:rsidR="00C03617">
        <w:rPr>
          <w:szCs w:val="24"/>
        </w:rPr>
        <w:t>204</w:t>
      </w:r>
      <w:r w:rsidR="00326FF2" w:rsidRPr="00D41C66">
        <w:rPr>
          <w:szCs w:val="24"/>
        </w:rPr>
        <w:t>)</w:t>
      </w:r>
      <w:r w:rsidR="00B874FD" w:rsidRPr="00D41C66">
        <w:rPr>
          <w:szCs w:val="24"/>
        </w:rPr>
        <w:t xml:space="preserve"> </w:t>
      </w:r>
      <w:r w:rsidR="00332F40" w:rsidRPr="00D41C66">
        <w:rPr>
          <w:szCs w:val="24"/>
        </w:rPr>
        <w:t>(Appendix A4</w:t>
      </w:r>
      <w:r w:rsidR="00B874FD" w:rsidRPr="00D41C66">
        <w:rPr>
          <w:szCs w:val="24"/>
        </w:rPr>
        <w:t>)</w:t>
      </w:r>
      <w:r w:rsidR="00D731C4" w:rsidRPr="00D41C66">
        <w:rPr>
          <w:szCs w:val="24"/>
        </w:rPr>
        <w:t>,</w:t>
      </w:r>
      <w:r w:rsidR="00F50E22" w:rsidRPr="00D41C66">
        <w:rPr>
          <w:szCs w:val="24"/>
        </w:rPr>
        <w:t xml:space="preserve"> </w:t>
      </w:r>
      <w:r w:rsidR="00AA0233" w:rsidRPr="00D41C66">
        <w:rPr>
          <w:szCs w:val="24"/>
        </w:rPr>
        <w:t>and the Improper Payments Elimination and Recovery Improvement Act (IPERIA) of 2012 (P.L. 112-248)</w:t>
      </w:r>
      <w:r w:rsidR="00B874FD" w:rsidRPr="00D41C66">
        <w:rPr>
          <w:szCs w:val="24"/>
        </w:rPr>
        <w:t xml:space="preserve"> </w:t>
      </w:r>
      <w:r w:rsidR="00332F40" w:rsidRPr="00D41C66">
        <w:rPr>
          <w:szCs w:val="24"/>
        </w:rPr>
        <w:t>(Appendix A5</w:t>
      </w:r>
      <w:r w:rsidR="00B874FD" w:rsidRPr="00D41C66">
        <w:rPr>
          <w:szCs w:val="24"/>
        </w:rPr>
        <w:t>)</w:t>
      </w:r>
      <w:r w:rsidR="00AA0233" w:rsidRPr="00D41C66">
        <w:rPr>
          <w:szCs w:val="24"/>
        </w:rPr>
        <w:t xml:space="preserve">, </w:t>
      </w:r>
      <w:r w:rsidR="00D731C4" w:rsidRPr="00D41C66">
        <w:rPr>
          <w:szCs w:val="24"/>
        </w:rPr>
        <w:t xml:space="preserve">which </w:t>
      </w:r>
      <w:r w:rsidR="00543FBE" w:rsidRPr="00D41C66">
        <w:rPr>
          <w:szCs w:val="24"/>
        </w:rPr>
        <w:t>amended</w:t>
      </w:r>
      <w:r w:rsidR="00543FBE">
        <w:rPr>
          <w:szCs w:val="24"/>
        </w:rPr>
        <w:t xml:space="preserve"> and expanded IPIA</w:t>
      </w:r>
      <w:r w:rsidR="00F50E22">
        <w:rPr>
          <w:szCs w:val="24"/>
        </w:rPr>
        <w:t xml:space="preserve"> requirements</w:t>
      </w:r>
      <w:r w:rsidR="00543FBE">
        <w:rPr>
          <w:szCs w:val="24"/>
        </w:rPr>
        <w:t>.</w:t>
      </w:r>
      <w:r w:rsidRPr="006E3562">
        <w:rPr>
          <w:szCs w:val="24"/>
        </w:rPr>
        <w:t xml:space="preserve"> Despite administrative changes and investigations to address directives, FNS </w:t>
      </w:r>
      <w:r w:rsidR="00AC47CF">
        <w:rPr>
          <w:szCs w:val="24"/>
        </w:rPr>
        <w:t xml:space="preserve">has </w:t>
      </w:r>
      <w:r w:rsidRPr="006E3562">
        <w:rPr>
          <w:szCs w:val="24"/>
        </w:rPr>
        <w:t>struggled to fully address these requirements as found by the USDA Inspector General</w:t>
      </w:r>
      <w:r w:rsidR="00176D63">
        <w:rPr>
          <w:rStyle w:val="FootnoteReference"/>
          <w:szCs w:val="24"/>
        </w:rPr>
        <w:footnoteReference w:id="3"/>
      </w:r>
      <w:r w:rsidRPr="006E3562">
        <w:rPr>
          <w:szCs w:val="24"/>
        </w:rPr>
        <w:t xml:space="preserve">. </w:t>
      </w:r>
      <w:r w:rsidR="00176D63">
        <w:t>The</w:t>
      </w:r>
      <w:r w:rsidR="00176D63" w:rsidRPr="00176D63">
        <w:t xml:space="preserve"> Fiscal Year 2014 Compliance with Improper Payment Requirements Audit Report </w:t>
      </w:r>
      <w:r w:rsidR="00176D63">
        <w:t>(</w:t>
      </w:r>
      <w:r w:rsidR="00176D63" w:rsidRPr="00176D63">
        <w:t>50024-0008-11</w:t>
      </w:r>
      <w:r w:rsidR="00176D63">
        <w:t xml:space="preserve">) </w:t>
      </w:r>
      <w:r w:rsidR="00BD2D7C" w:rsidRPr="00D41C66">
        <w:t xml:space="preserve">(Appendix A6) </w:t>
      </w:r>
      <w:r w:rsidR="00176D63" w:rsidRPr="00D41C66">
        <w:t>reported</w:t>
      </w:r>
      <w:r w:rsidR="00176D63" w:rsidRPr="00176D63">
        <w:t xml:space="preserve"> that CACFP has remained non-compliant with reporting requirements for four consecutive years in not reporting estimates for total payment errors in the CACFP. </w:t>
      </w:r>
      <w:r w:rsidR="00176D63" w:rsidRPr="00176D63">
        <w:lastRenderedPageBreak/>
        <w:t>Additionally, the report recommended that FNS take immediate, additional actions to bring its programs into compliance.</w:t>
      </w:r>
    </w:p>
    <w:p w:rsidR="006E3562" w:rsidRPr="006E3562" w:rsidRDefault="00176D63" w:rsidP="006E3562">
      <w:pPr>
        <w:tabs>
          <w:tab w:val="left" w:pos="432"/>
        </w:tabs>
        <w:spacing w:line="480" w:lineRule="auto"/>
        <w:ind w:firstLine="432"/>
        <w:jc w:val="both"/>
        <w:rPr>
          <w:szCs w:val="24"/>
        </w:rPr>
      </w:pPr>
      <w:r w:rsidRPr="006E3562">
        <w:rPr>
          <w:szCs w:val="24"/>
        </w:rPr>
        <w:t xml:space="preserve">The Erroneous Payments in Child Care Centers Study (EPICCS) will focus on </w:t>
      </w:r>
      <w:r>
        <w:rPr>
          <w:szCs w:val="24"/>
        </w:rPr>
        <w:t xml:space="preserve">CACFP operations in participating </w:t>
      </w:r>
      <w:r w:rsidRPr="006E3562">
        <w:rPr>
          <w:szCs w:val="24"/>
        </w:rPr>
        <w:t xml:space="preserve">child care centers </w:t>
      </w:r>
      <w:r>
        <w:rPr>
          <w:szCs w:val="24"/>
        </w:rPr>
        <w:t>and their sponsoring organizations</w:t>
      </w:r>
      <w:r w:rsidR="00367FA2">
        <w:rPr>
          <w:rStyle w:val="FootnoteReference"/>
          <w:szCs w:val="24"/>
        </w:rPr>
        <w:footnoteReference w:id="4"/>
      </w:r>
      <w:r>
        <w:rPr>
          <w:szCs w:val="24"/>
        </w:rPr>
        <w:t xml:space="preserve">. </w:t>
      </w:r>
      <w:r w:rsidR="006E3562" w:rsidRPr="006E3562">
        <w:rPr>
          <w:szCs w:val="24"/>
        </w:rPr>
        <w:t xml:space="preserve">EPICCS </w:t>
      </w:r>
      <w:r w:rsidR="00543FBE">
        <w:rPr>
          <w:szCs w:val="24"/>
        </w:rPr>
        <w:t>will be</w:t>
      </w:r>
      <w:r w:rsidR="00543FBE" w:rsidRPr="006E3562">
        <w:rPr>
          <w:szCs w:val="24"/>
        </w:rPr>
        <w:t xml:space="preserve"> </w:t>
      </w:r>
      <w:r w:rsidR="006E3562" w:rsidRPr="006E3562">
        <w:rPr>
          <w:szCs w:val="24"/>
        </w:rPr>
        <w:t xml:space="preserve">critical </w:t>
      </w:r>
      <w:r w:rsidR="00543FBE">
        <w:rPr>
          <w:szCs w:val="24"/>
        </w:rPr>
        <w:t>for</w:t>
      </w:r>
      <w:r w:rsidR="006E3562" w:rsidRPr="006E3562">
        <w:rPr>
          <w:szCs w:val="24"/>
        </w:rPr>
        <w:t xml:space="preserve"> FNS’s annual compliance with IPERA </w:t>
      </w:r>
      <w:r w:rsidR="00543FBE">
        <w:rPr>
          <w:szCs w:val="24"/>
        </w:rPr>
        <w:t xml:space="preserve">in </w:t>
      </w:r>
      <w:r w:rsidR="006E3562" w:rsidRPr="006E3562">
        <w:rPr>
          <w:szCs w:val="24"/>
        </w:rPr>
        <w:t>the child care center component of CACFP</w:t>
      </w:r>
      <w:r w:rsidR="002575BB">
        <w:rPr>
          <w:szCs w:val="24"/>
        </w:rPr>
        <w:t>.</w:t>
      </w:r>
      <w:r w:rsidR="006E3562" w:rsidRPr="006E3562">
        <w:rPr>
          <w:szCs w:val="24"/>
        </w:rPr>
        <w:t xml:space="preserve"> </w:t>
      </w:r>
      <w:r w:rsidR="005943A2">
        <w:rPr>
          <w:szCs w:val="24"/>
        </w:rPr>
        <w:t>C</w:t>
      </w:r>
      <w:r w:rsidR="006E3562" w:rsidRPr="006E3562">
        <w:rPr>
          <w:szCs w:val="24"/>
        </w:rPr>
        <w:t xml:space="preserve">ollection of these data were </w:t>
      </w:r>
      <w:r w:rsidR="00543FBE">
        <w:rPr>
          <w:szCs w:val="24"/>
        </w:rPr>
        <w:t xml:space="preserve">part of </w:t>
      </w:r>
      <w:r w:rsidR="006E3562" w:rsidRPr="006E3562">
        <w:rPr>
          <w:szCs w:val="24"/>
        </w:rPr>
        <w:t xml:space="preserve">FNS’s Research and Evaluation Plan for FY 2014 </w:t>
      </w:r>
      <w:r w:rsidR="00BD2D7C" w:rsidRPr="00D41C66">
        <w:rPr>
          <w:szCs w:val="24"/>
        </w:rPr>
        <w:t xml:space="preserve">(Appendix A7) </w:t>
      </w:r>
      <w:r w:rsidR="00D731C4" w:rsidRPr="00D41C66">
        <w:rPr>
          <w:szCs w:val="24"/>
        </w:rPr>
        <w:t xml:space="preserve">in order </w:t>
      </w:r>
      <w:r w:rsidR="006E3562" w:rsidRPr="00D41C66">
        <w:rPr>
          <w:szCs w:val="24"/>
        </w:rPr>
        <w:t>to provide a comprehensive measure on the level of erroneous payments for</w:t>
      </w:r>
      <w:r w:rsidR="006E3562" w:rsidRPr="006E3562">
        <w:rPr>
          <w:szCs w:val="24"/>
        </w:rPr>
        <w:t xml:space="preserve"> </w:t>
      </w:r>
      <w:r w:rsidR="00D731C4">
        <w:rPr>
          <w:szCs w:val="24"/>
        </w:rPr>
        <w:t xml:space="preserve">the </w:t>
      </w:r>
      <w:r w:rsidR="006E3562" w:rsidRPr="006E3562">
        <w:rPr>
          <w:szCs w:val="24"/>
        </w:rPr>
        <w:t>child care center</w:t>
      </w:r>
      <w:r w:rsidR="00D731C4">
        <w:rPr>
          <w:szCs w:val="24"/>
        </w:rPr>
        <w:t xml:space="preserve"> component</w:t>
      </w:r>
      <w:r w:rsidR="006E3562" w:rsidRPr="006E3562">
        <w:rPr>
          <w:szCs w:val="24"/>
        </w:rPr>
        <w:t>.</w:t>
      </w:r>
      <w:r w:rsidR="006E3562" w:rsidRPr="006E3562">
        <w:rPr>
          <w:szCs w:val="24"/>
          <w:u w:color="000080"/>
          <w:vertAlign w:val="superscript"/>
        </w:rPr>
        <w:footnoteReference w:id="5"/>
      </w:r>
      <w:r w:rsidR="006E3562" w:rsidRPr="006E3562">
        <w:rPr>
          <w:szCs w:val="24"/>
        </w:rPr>
        <w:t xml:space="preserve"> </w:t>
      </w:r>
      <w:r w:rsidR="00A413A8">
        <w:rPr>
          <w:szCs w:val="24"/>
        </w:rPr>
        <w:t>In summary</w:t>
      </w:r>
      <w:r w:rsidR="006E3562" w:rsidRPr="006E3562">
        <w:rPr>
          <w:szCs w:val="24"/>
        </w:rPr>
        <w:t xml:space="preserve">, data collected for EPICCS will be used by FNS to inform its policy-making and regulatory processes for maintenance </w:t>
      </w:r>
      <w:r w:rsidR="00D731C4">
        <w:rPr>
          <w:szCs w:val="24"/>
        </w:rPr>
        <w:t xml:space="preserve">and improvements to </w:t>
      </w:r>
      <w:r w:rsidR="006E3562" w:rsidRPr="006E3562">
        <w:rPr>
          <w:szCs w:val="24"/>
        </w:rPr>
        <w:t>program integrity.</w:t>
      </w:r>
      <w:r w:rsidR="005943A2">
        <w:rPr>
          <w:szCs w:val="24"/>
        </w:rPr>
        <w:t xml:space="preserve"> </w:t>
      </w:r>
      <w:r w:rsidR="005943A2" w:rsidRPr="00D41C66">
        <w:rPr>
          <w:szCs w:val="24"/>
        </w:rPr>
        <w:t>Appendix A</w:t>
      </w:r>
      <w:r w:rsidR="005943A2">
        <w:rPr>
          <w:szCs w:val="24"/>
        </w:rPr>
        <w:t xml:space="preserve"> includes appropriate statutes</w:t>
      </w:r>
      <w:r w:rsidR="00421597">
        <w:rPr>
          <w:szCs w:val="24"/>
        </w:rPr>
        <w:t xml:space="preserve">, </w:t>
      </w:r>
      <w:r w:rsidR="005943A2">
        <w:rPr>
          <w:szCs w:val="24"/>
        </w:rPr>
        <w:t>regulations</w:t>
      </w:r>
      <w:r w:rsidR="00421597">
        <w:rPr>
          <w:szCs w:val="24"/>
        </w:rPr>
        <w:t>, and reference documents</w:t>
      </w:r>
      <w:r w:rsidR="005943A2">
        <w:rPr>
          <w:szCs w:val="24"/>
        </w:rPr>
        <w:t xml:space="preserve"> pertaining to the EPICCS.</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14" w:name="_Toc316309684"/>
      <w:bookmarkStart w:id="15" w:name="_Toc316311771"/>
      <w:bookmarkStart w:id="16" w:name="_Toc318291761"/>
      <w:bookmarkStart w:id="17" w:name="_Toc318292445"/>
      <w:bookmarkStart w:id="18" w:name="_Toc409608434"/>
      <w:r w:rsidRPr="006E3562">
        <w:rPr>
          <w:rFonts w:ascii="Lucida Sans" w:hAnsi="Lucida Sans"/>
          <w:b/>
          <w:szCs w:val="24"/>
        </w:rPr>
        <w:t>2.</w:t>
      </w:r>
      <w:r w:rsidRPr="006E3562">
        <w:rPr>
          <w:rFonts w:ascii="Lucida Sans" w:hAnsi="Lucida Sans"/>
          <w:b/>
          <w:szCs w:val="24"/>
        </w:rPr>
        <w:tab/>
        <w:t>Purpose and Use of the Information</w:t>
      </w:r>
      <w:bookmarkEnd w:id="14"/>
      <w:bookmarkEnd w:id="15"/>
      <w:bookmarkEnd w:id="16"/>
      <w:bookmarkEnd w:id="17"/>
      <w:bookmarkEnd w:id="18"/>
    </w:p>
    <w:p w:rsidR="006E3562" w:rsidRPr="006E3562" w:rsidRDefault="006E3562" w:rsidP="006E3562">
      <w:pPr>
        <w:tabs>
          <w:tab w:val="left" w:pos="432"/>
        </w:tabs>
        <w:spacing w:after="120" w:line="240" w:lineRule="auto"/>
        <w:jc w:val="both"/>
        <w:rPr>
          <w:b/>
          <w:szCs w:val="24"/>
        </w:rPr>
      </w:pPr>
      <w:r w:rsidRPr="006E3562">
        <w:rPr>
          <w:b/>
          <w:szCs w:val="24"/>
        </w:rPr>
        <w:t>Indicate how, by whom, and for what purpose the information is to be used. Except for a new collection, indicate how the agency has actually used the information received from the current collection.</w:t>
      </w:r>
    </w:p>
    <w:p w:rsidR="00E073EA" w:rsidRDefault="006E3562" w:rsidP="006D6353">
      <w:pPr>
        <w:tabs>
          <w:tab w:val="left" w:pos="432"/>
        </w:tabs>
        <w:spacing w:line="480" w:lineRule="auto"/>
        <w:ind w:firstLine="432"/>
        <w:jc w:val="both"/>
        <w:rPr>
          <w:szCs w:val="24"/>
        </w:rPr>
      </w:pPr>
      <w:r w:rsidRPr="006E3562">
        <w:rPr>
          <w:szCs w:val="24"/>
        </w:rPr>
        <w:t>IPERA requires filing of risk assessments and measurement</w:t>
      </w:r>
      <w:r w:rsidR="005943A2">
        <w:rPr>
          <w:szCs w:val="24"/>
        </w:rPr>
        <w:t>s</w:t>
      </w:r>
      <w:r w:rsidRPr="006E3562">
        <w:rPr>
          <w:szCs w:val="24"/>
        </w:rPr>
        <w:t xml:space="preserve"> of improper payments </w:t>
      </w:r>
      <w:r w:rsidR="00543FBE">
        <w:rPr>
          <w:szCs w:val="24"/>
        </w:rPr>
        <w:t xml:space="preserve">for </w:t>
      </w:r>
      <w:r w:rsidRPr="006E3562">
        <w:rPr>
          <w:szCs w:val="24"/>
        </w:rPr>
        <w:t xml:space="preserve">each fiscal year. EPICSS </w:t>
      </w:r>
      <w:r w:rsidR="00543FBE">
        <w:rPr>
          <w:szCs w:val="24"/>
        </w:rPr>
        <w:t xml:space="preserve">data </w:t>
      </w:r>
      <w:r w:rsidRPr="006E3562">
        <w:rPr>
          <w:szCs w:val="24"/>
        </w:rPr>
        <w:t xml:space="preserve">will produce national estimates of </w:t>
      </w:r>
      <w:r w:rsidR="005A03F1">
        <w:rPr>
          <w:szCs w:val="24"/>
        </w:rPr>
        <w:t xml:space="preserve">improper </w:t>
      </w:r>
      <w:r w:rsidR="005A03F1" w:rsidRPr="006E3562">
        <w:rPr>
          <w:szCs w:val="24"/>
        </w:rPr>
        <w:t>payments</w:t>
      </w:r>
      <w:r w:rsidRPr="006E3562">
        <w:rPr>
          <w:szCs w:val="24"/>
        </w:rPr>
        <w:t xml:space="preserve"> </w:t>
      </w:r>
      <w:r w:rsidR="005A03F1">
        <w:rPr>
          <w:szCs w:val="24"/>
        </w:rPr>
        <w:t xml:space="preserve">(hereafter referred to as erroneous payments) </w:t>
      </w:r>
      <w:r w:rsidRPr="006E3562">
        <w:rPr>
          <w:szCs w:val="24"/>
        </w:rPr>
        <w:t xml:space="preserve">in the child care </w:t>
      </w:r>
      <w:r w:rsidR="00326FF2">
        <w:rPr>
          <w:szCs w:val="24"/>
        </w:rPr>
        <w:t xml:space="preserve">center </w:t>
      </w:r>
      <w:r w:rsidRPr="006E3562">
        <w:rPr>
          <w:szCs w:val="24"/>
        </w:rPr>
        <w:t xml:space="preserve">component of CACFP. Additionally, </w:t>
      </w:r>
      <w:r w:rsidR="00543FBE">
        <w:rPr>
          <w:szCs w:val="24"/>
        </w:rPr>
        <w:t xml:space="preserve">due to </w:t>
      </w:r>
      <w:r w:rsidR="00543FBE" w:rsidRPr="006E3562">
        <w:rPr>
          <w:szCs w:val="24"/>
        </w:rPr>
        <w:t xml:space="preserve">prohibitive </w:t>
      </w:r>
      <w:r w:rsidRPr="006E3562">
        <w:rPr>
          <w:szCs w:val="24"/>
        </w:rPr>
        <w:t>cost</w:t>
      </w:r>
      <w:r w:rsidR="00543FBE">
        <w:rPr>
          <w:szCs w:val="24"/>
        </w:rPr>
        <w:t>s</w:t>
      </w:r>
      <w:r w:rsidRPr="006E3562">
        <w:rPr>
          <w:szCs w:val="24"/>
        </w:rPr>
        <w:t xml:space="preserve"> </w:t>
      </w:r>
      <w:r w:rsidR="00543FBE">
        <w:rPr>
          <w:szCs w:val="24"/>
        </w:rPr>
        <w:t xml:space="preserve">for </w:t>
      </w:r>
      <w:r w:rsidRPr="006E3562">
        <w:rPr>
          <w:szCs w:val="24"/>
        </w:rPr>
        <w:t>conduct</w:t>
      </w:r>
      <w:r w:rsidR="00543FBE">
        <w:rPr>
          <w:szCs w:val="24"/>
        </w:rPr>
        <w:t>ing</w:t>
      </w:r>
      <w:r w:rsidRPr="006E3562">
        <w:rPr>
          <w:szCs w:val="24"/>
        </w:rPr>
        <w:t xml:space="preserve"> large</w:t>
      </w:r>
      <w:r w:rsidR="00543FBE">
        <w:rPr>
          <w:szCs w:val="24"/>
        </w:rPr>
        <w:t>,</w:t>
      </w:r>
      <w:r w:rsidRPr="006E3562">
        <w:rPr>
          <w:szCs w:val="24"/>
        </w:rPr>
        <w:t xml:space="preserve"> nationally representative </w:t>
      </w:r>
      <w:r w:rsidR="00543FBE" w:rsidRPr="006E3562">
        <w:rPr>
          <w:szCs w:val="24"/>
        </w:rPr>
        <w:t>stud</w:t>
      </w:r>
      <w:r w:rsidR="00543FBE">
        <w:rPr>
          <w:szCs w:val="24"/>
        </w:rPr>
        <w:t>ies each</w:t>
      </w:r>
      <w:r w:rsidR="00543FBE" w:rsidRPr="006E3562">
        <w:rPr>
          <w:szCs w:val="24"/>
        </w:rPr>
        <w:t xml:space="preserve"> </w:t>
      </w:r>
      <w:r w:rsidRPr="006E3562">
        <w:rPr>
          <w:szCs w:val="24"/>
        </w:rPr>
        <w:t xml:space="preserve">year, these data will be also used to develop estimation models </w:t>
      </w:r>
      <w:r w:rsidR="00543FBE">
        <w:rPr>
          <w:szCs w:val="24"/>
        </w:rPr>
        <w:t xml:space="preserve">to </w:t>
      </w:r>
      <w:r w:rsidRPr="006E3562">
        <w:rPr>
          <w:szCs w:val="24"/>
        </w:rPr>
        <w:t>use</w:t>
      </w:r>
      <w:r w:rsidR="00543FBE">
        <w:rPr>
          <w:szCs w:val="24"/>
        </w:rPr>
        <w:t xml:space="preserve"> in estimating</w:t>
      </w:r>
      <w:r w:rsidRPr="006E3562">
        <w:rPr>
          <w:szCs w:val="24"/>
        </w:rPr>
        <w:t xml:space="preserve"> annual </w:t>
      </w:r>
      <w:r w:rsidR="00D731C4">
        <w:rPr>
          <w:szCs w:val="24"/>
        </w:rPr>
        <w:t xml:space="preserve">improper </w:t>
      </w:r>
      <w:r w:rsidRPr="006E3562">
        <w:rPr>
          <w:szCs w:val="24"/>
        </w:rPr>
        <w:t>payments. The study’s three objectives are:</w:t>
      </w:r>
      <w:r w:rsidR="00E073EA">
        <w:rPr>
          <w:szCs w:val="24"/>
        </w:rPr>
        <w:t xml:space="preserve"> </w:t>
      </w:r>
    </w:p>
    <w:p w:rsidR="006E3562" w:rsidRPr="00B73348" w:rsidRDefault="00E073EA" w:rsidP="006D6353">
      <w:pPr>
        <w:pStyle w:val="ListParagraph"/>
        <w:numPr>
          <w:ilvl w:val="0"/>
          <w:numId w:val="20"/>
        </w:numPr>
        <w:tabs>
          <w:tab w:val="left" w:pos="432"/>
        </w:tabs>
        <w:spacing w:after="210" w:line="480" w:lineRule="auto"/>
        <w:ind w:left="360"/>
        <w:jc w:val="both"/>
      </w:pPr>
      <w:r>
        <w:t>Obtain</w:t>
      </w:r>
      <w:r w:rsidR="006E3562" w:rsidRPr="00A51B5C">
        <w:t xml:space="preserve"> national estimates </w:t>
      </w:r>
      <w:r w:rsidRPr="00B73348">
        <w:t xml:space="preserve">for </w:t>
      </w:r>
      <w:r w:rsidR="006E3562" w:rsidRPr="00B73348">
        <w:t>three types of erroneous payments: certification</w:t>
      </w:r>
      <w:r w:rsidRPr="00B73348">
        <w:t xml:space="preserve"> (incorrect eligibility classification)</w:t>
      </w:r>
      <w:r w:rsidR="006E3562" w:rsidRPr="00B73348">
        <w:t>, aggregation</w:t>
      </w:r>
      <w:r w:rsidRPr="00B73348">
        <w:t xml:space="preserve"> </w:t>
      </w:r>
      <w:r>
        <w:t>(</w:t>
      </w:r>
      <w:r w:rsidR="00210426">
        <w:t xml:space="preserve">errors in compiling </w:t>
      </w:r>
      <w:r>
        <w:t>meal</w:t>
      </w:r>
      <w:r w:rsidR="00F50E22">
        <w:t xml:space="preserve"> count</w:t>
      </w:r>
      <w:r>
        <w:t>s</w:t>
      </w:r>
      <w:r w:rsidR="00210426">
        <w:t xml:space="preserve"> and claims</w:t>
      </w:r>
      <w:r>
        <w:t>)</w:t>
      </w:r>
      <w:r w:rsidR="006E3562" w:rsidRPr="00A51B5C">
        <w:t>, and meal claiming errors</w:t>
      </w:r>
      <w:r>
        <w:t xml:space="preserve"> (improper</w:t>
      </w:r>
      <w:r w:rsidR="00F50E22">
        <w:t xml:space="preserve">ly claiming a </w:t>
      </w:r>
      <w:r>
        <w:t>meal as reimbursable)</w:t>
      </w:r>
      <w:r w:rsidR="006625FA" w:rsidRPr="00A51B5C">
        <w:t>;</w:t>
      </w:r>
    </w:p>
    <w:p w:rsidR="006E3562" w:rsidRPr="006E3562" w:rsidRDefault="00F50E22" w:rsidP="006D6353">
      <w:pPr>
        <w:pStyle w:val="ListParagraph"/>
        <w:numPr>
          <w:ilvl w:val="0"/>
          <w:numId w:val="20"/>
        </w:numPr>
        <w:tabs>
          <w:tab w:val="left" w:pos="432"/>
        </w:tabs>
        <w:spacing w:after="210" w:line="480" w:lineRule="auto"/>
        <w:ind w:left="360"/>
        <w:jc w:val="both"/>
      </w:pPr>
      <w:r w:rsidRPr="006E3562">
        <w:lastRenderedPageBreak/>
        <w:t xml:space="preserve">Develop </w:t>
      </w:r>
      <w:r w:rsidR="006E3562" w:rsidRPr="006E3562">
        <w:t xml:space="preserve">models </w:t>
      </w:r>
      <w:r w:rsidR="00D731C4">
        <w:t>for calculating</w:t>
      </w:r>
      <w:r>
        <w:t xml:space="preserve"> annual, </w:t>
      </w:r>
      <w:r w:rsidR="006E3562" w:rsidRPr="006E3562">
        <w:t xml:space="preserve">national </w:t>
      </w:r>
      <w:r>
        <w:t>estimates for all three types of error</w:t>
      </w:r>
      <w:r w:rsidR="00D731C4">
        <w:t>s</w:t>
      </w:r>
      <w:r w:rsidR="006625FA">
        <w:t>; and</w:t>
      </w:r>
    </w:p>
    <w:p w:rsidR="006E3562" w:rsidRPr="006E3562" w:rsidRDefault="006E3562" w:rsidP="006D6353">
      <w:pPr>
        <w:pStyle w:val="ListParagraph"/>
        <w:numPr>
          <w:ilvl w:val="0"/>
          <w:numId w:val="20"/>
        </w:numPr>
        <w:tabs>
          <w:tab w:val="left" w:pos="432"/>
        </w:tabs>
        <w:spacing w:after="210" w:line="480" w:lineRule="auto"/>
        <w:ind w:left="360"/>
        <w:jc w:val="both"/>
      </w:pPr>
      <w:r w:rsidRPr="006E3562">
        <w:t>Describ</w:t>
      </w:r>
      <w:r w:rsidR="00F50E22">
        <w:t>e</w:t>
      </w:r>
      <w:r w:rsidRPr="006E3562">
        <w:t xml:space="preserve"> methodologies </w:t>
      </w:r>
      <w:r w:rsidR="00D731C4">
        <w:t>for</w:t>
      </w:r>
      <w:r w:rsidR="00D731C4" w:rsidRPr="006E3562">
        <w:t xml:space="preserve"> </w:t>
      </w:r>
      <w:r w:rsidRPr="006E3562">
        <w:t>generat</w:t>
      </w:r>
      <w:r w:rsidR="00D731C4">
        <w:t>ing</w:t>
      </w:r>
      <w:r w:rsidRPr="006E3562">
        <w:t xml:space="preserve"> State-level erroneous payment </w:t>
      </w:r>
      <w:r w:rsidR="00D731C4" w:rsidRPr="006E3562">
        <w:t xml:space="preserve">estimates </w:t>
      </w:r>
      <w:r w:rsidRPr="006E3562">
        <w:t>in a White Paper</w:t>
      </w:r>
      <w:r w:rsidR="006625FA">
        <w:t>.</w:t>
      </w:r>
    </w:p>
    <w:p w:rsidR="00271144" w:rsidRDefault="003A0821" w:rsidP="00271144">
      <w:pPr>
        <w:tabs>
          <w:tab w:val="left" w:pos="432"/>
        </w:tabs>
        <w:spacing w:line="480" w:lineRule="auto"/>
        <w:ind w:firstLine="432"/>
        <w:jc w:val="both"/>
        <w:rPr>
          <w:szCs w:val="24"/>
        </w:rPr>
      </w:pPr>
      <w:r>
        <w:rPr>
          <w:szCs w:val="24"/>
        </w:rPr>
        <w:t xml:space="preserve">While participation in this study is part of </w:t>
      </w:r>
      <w:r w:rsidR="00C03617">
        <w:rPr>
          <w:szCs w:val="24"/>
        </w:rPr>
        <w:t xml:space="preserve">the </w:t>
      </w:r>
      <w:r>
        <w:rPr>
          <w:szCs w:val="24"/>
        </w:rPr>
        <w:t>Healthy, Hunger-Free Kids Act (HHFKA)</w:t>
      </w:r>
      <w:r w:rsidR="00F40E68">
        <w:rPr>
          <w:szCs w:val="24"/>
        </w:rPr>
        <w:t xml:space="preserve"> </w:t>
      </w:r>
      <w:r w:rsidR="00F40E68" w:rsidRPr="00696F4B">
        <w:rPr>
          <w:szCs w:val="24"/>
        </w:rPr>
        <w:t>(Appendix A</w:t>
      </w:r>
      <w:r w:rsidR="00BD2D7C" w:rsidRPr="00696F4B">
        <w:rPr>
          <w:szCs w:val="24"/>
        </w:rPr>
        <w:t>8</w:t>
      </w:r>
      <w:r w:rsidR="00F40E68" w:rsidRPr="00696F4B">
        <w:rPr>
          <w:szCs w:val="24"/>
        </w:rPr>
        <w:t>)</w:t>
      </w:r>
      <w:r>
        <w:rPr>
          <w:szCs w:val="24"/>
        </w:rPr>
        <w:t xml:space="preserve"> requirements, sponsor, center, and household participation is voluntary and will not impact receipt of any benefits. </w:t>
      </w:r>
      <w:r w:rsidR="00F40E68">
        <w:rPr>
          <w:szCs w:val="24"/>
        </w:rPr>
        <w:t xml:space="preserve">The information collected from this study may be shared with other departments within the USDA and the government (as determined by FNS). </w:t>
      </w:r>
    </w:p>
    <w:p w:rsidR="00B73348" w:rsidRDefault="00B7218F" w:rsidP="006E3562">
      <w:pPr>
        <w:tabs>
          <w:tab w:val="left" w:pos="432"/>
        </w:tabs>
        <w:spacing w:line="480" w:lineRule="auto"/>
        <w:ind w:firstLine="432"/>
        <w:jc w:val="both"/>
        <w:rPr>
          <w:szCs w:val="24"/>
        </w:rPr>
      </w:pPr>
      <w:r>
        <w:rPr>
          <w:szCs w:val="24"/>
        </w:rPr>
        <w:t>Pre-</w:t>
      </w:r>
      <w:r w:rsidR="00A26ACD">
        <w:rPr>
          <w:szCs w:val="24"/>
        </w:rPr>
        <w:t xml:space="preserve">data collection </w:t>
      </w:r>
      <w:r>
        <w:rPr>
          <w:szCs w:val="24"/>
        </w:rPr>
        <w:t>activities include</w:t>
      </w:r>
      <w:r w:rsidR="00AE7B6F">
        <w:rPr>
          <w:szCs w:val="24"/>
        </w:rPr>
        <w:t>d</w:t>
      </w:r>
      <w:r>
        <w:rPr>
          <w:szCs w:val="24"/>
        </w:rPr>
        <w:t xml:space="preserve"> building a national support base for the study, obtaining letters of endorsement from National CACFP organizations for use </w:t>
      </w:r>
      <w:r w:rsidR="00A26ACD">
        <w:rPr>
          <w:szCs w:val="24"/>
        </w:rPr>
        <w:t>as part of study notification to sponsors and centers</w:t>
      </w:r>
      <w:r>
        <w:rPr>
          <w:szCs w:val="24"/>
        </w:rPr>
        <w:t xml:space="preserve">, and working with the State agency to build the sample frame. </w:t>
      </w:r>
      <w:r w:rsidR="00A26ACD">
        <w:rPr>
          <w:szCs w:val="24"/>
        </w:rPr>
        <w:t>As</w:t>
      </w:r>
      <w:r w:rsidR="007A3AEB">
        <w:rPr>
          <w:szCs w:val="24"/>
        </w:rPr>
        <w:t xml:space="preserve"> part of </w:t>
      </w:r>
      <w:r w:rsidR="00F86E72">
        <w:rPr>
          <w:szCs w:val="24"/>
        </w:rPr>
        <w:t xml:space="preserve">their </w:t>
      </w:r>
      <w:r w:rsidR="007A3AEB">
        <w:rPr>
          <w:szCs w:val="24"/>
        </w:rPr>
        <w:t>participation in CACFP</w:t>
      </w:r>
      <w:r w:rsidR="00312A70">
        <w:rPr>
          <w:rStyle w:val="FootnoteReference"/>
          <w:szCs w:val="24"/>
        </w:rPr>
        <w:footnoteReference w:id="6"/>
      </w:r>
      <w:r w:rsidR="007A3AEB">
        <w:rPr>
          <w:szCs w:val="24"/>
        </w:rPr>
        <w:t xml:space="preserve">, sponsors and centers are </w:t>
      </w:r>
      <w:r w:rsidR="00A26ACD">
        <w:rPr>
          <w:szCs w:val="24"/>
        </w:rPr>
        <w:t xml:space="preserve">notified about the study and their selection into the sample, asked to confirm their participation, and asked </w:t>
      </w:r>
      <w:r w:rsidR="006F5A61">
        <w:rPr>
          <w:szCs w:val="24"/>
        </w:rPr>
        <w:t>to provide administrative data.</w:t>
      </w:r>
      <w:r w:rsidR="007A3AEB">
        <w:rPr>
          <w:szCs w:val="24"/>
        </w:rPr>
        <w:t xml:space="preserve"> </w:t>
      </w:r>
      <w:r w:rsidR="008E7528">
        <w:rPr>
          <w:szCs w:val="24"/>
        </w:rPr>
        <w:t xml:space="preserve">Study </w:t>
      </w:r>
      <w:r w:rsidR="003A7C9C">
        <w:rPr>
          <w:szCs w:val="24"/>
        </w:rPr>
        <w:t xml:space="preserve">materials include letters to introduce the study, brochures and fact sheets to describe it, and scripts for follow-up phone calls. Senior staff (including former CACFP professionals) will </w:t>
      </w:r>
      <w:r w:rsidR="008E7528">
        <w:rPr>
          <w:szCs w:val="24"/>
        </w:rPr>
        <w:t xml:space="preserve">engage </w:t>
      </w:r>
      <w:r w:rsidR="00955969">
        <w:rPr>
          <w:szCs w:val="24"/>
        </w:rPr>
        <w:t>sponsors</w:t>
      </w:r>
      <w:r w:rsidR="003A7C9C">
        <w:rPr>
          <w:szCs w:val="24"/>
        </w:rPr>
        <w:t xml:space="preserve"> and</w:t>
      </w:r>
      <w:r w:rsidR="00955969">
        <w:rPr>
          <w:szCs w:val="24"/>
        </w:rPr>
        <w:t xml:space="preserve"> centers for participation via mail, email, and telephone. </w:t>
      </w:r>
      <w:r w:rsidR="008E7528">
        <w:rPr>
          <w:szCs w:val="24"/>
        </w:rPr>
        <w:t>These pre-data collection activities</w:t>
      </w:r>
      <w:r w:rsidR="003C0A45">
        <w:rPr>
          <w:szCs w:val="24"/>
        </w:rPr>
        <w:t xml:space="preserve"> will include </w:t>
      </w:r>
      <w:proofErr w:type="gramStart"/>
      <w:r w:rsidR="003C0A45">
        <w:rPr>
          <w:szCs w:val="24"/>
        </w:rPr>
        <w:t>verification</w:t>
      </w:r>
      <w:r w:rsidR="0098228D">
        <w:rPr>
          <w:szCs w:val="24"/>
        </w:rPr>
        <w:t>,</w:t>
      </w:r>
      <w:proofErr w:type="gramEnd"/>
      <w:r w:rsidR="0098228D">
        <w:rPr>
          <w:szCs w:val="24"/>
        </w:rPr>
        <w:t xml:space="preserve"> and updating as needed, </w:t>
      </w:r>
      <w:r w:rsidR="003C0A45">
        <w:rPr>
          <w:szCs w:val="24"/>
        </w:rPr>
        <w:t xml:space="preserve">of sponsor and center information received from the State agency. </w:t>
      </w:r>
      <w:r w:rsidR="008E7528">
        <w:rPr>
          <w:szCs w:val="24"/>
        </w:rPr>
        <w:t xml:space="preserve">Recruitment activities include recruiting households to participate in the Study. </w:t>
      </w:r>
      <w:r w:rsidR="003A7C9C">
        <w:rPr>
          <w:szCs w:val="24"/>
        </w:rPr>
        <w:t xml:space="preserve">Household recruitment will </w:t>
      </w:r>
      <w:r w:rsidR="00A66D8E">
        <w:rPr>
          <w:szCs w:val="24"/>
        </w:rPr>
        <w:t xml:space="preserve">include a recruitment </w:t>
      </w:r>
      <w:r w:rsidR="003A7C9C">
        <w:rPr>
          <w:szCs w:val="24"/>
        </w:rPr>
        <w:t xml:space="preserve">packet </w:t>
      </w:r>
      <w:r w:rsidR="00A66D8E">
        <w:rPr>
          <w:szCs w:val="24"/>
        </w:rPr>
        <w:t xml:space="preserve">sent via mail, </w:t>
      </w:r>
      <w:r w:rsidR="003A7C9C">
        <w:rPr>
          <w:szCs w:val="24"/>
        </w:rPr>
        <w:t xml:space="preserve">followed by a </w:t>
      </w:r>
      <w:r w:rsidR="00A66D8E">
        <w:rPr>
          <w:szCs w:val="24"/>
        </w:rPr>
        <w:t xml:space="preserve">follow up recruitment </w:t>
      </w:r>
      <w:r w:rsidR="003A7C9C">
        <w:rPr>
          <w:szCs w:val="24"/>
        </w:rPr>
        <w:t xml:space="preserve">call from a data collector. </w:t>
      </w:r>
      <w:r w:rsidR="00B73348">
        <w:rPr>
          <w:szCs w:val="24"/>
        </w:rPr>
        <w:t>Recruitment</w:t>
      </w:r>
      <w:r w:rsidR="00B73348" w:rsidRPr="006E3562">
        <w:rPr>
          <w:szCs w:val="24"/>
        </w:rPr>
        <w:t xml:space="preserve"> materials</w:t>
      </w:r>
      <w:r w:rsidR="00BB5300">
        <w:rPr>
          <w:szCs w:val="24"/>
        </w:rPr>
        <w:t xml:space="preserve"> (including pre-recruitment materials)</w:t>
      </w:r>
      <w:r w:rsidR="00B73348">
        <w:rPr>
          <w:szCs w:val="24"/>
        </w:rPr>
        <w:t xml:space="preserve"> </w:t>
      </w:r>
      <w:r w:rsidR="00B73348" w:rsidRPr="006E3562">
        <w:rPr>
          <w:szCs w:val="24"/>
        </w:rPr>
        <w:t xml:space="preserve">are </w:t>
      </w:r>
      <w:r w:rsidR="00B73348">
        <w:rPr>
          <w:szCs w:val="24"/>
        </w:rPr>
        <w:t>found</w:t>
      </w:r>
      <w:r w:rsidR="00B73348" w:rsidRPr="006E3562">
        <w:rPr>
          <w:szCs w:val="24"/>
        </w:rPr>
        <w:t xml:space="preserve"> in </w:t>
      </w:r>
      <w:r w:rsidR="00F01905" w:rsidRPr="0098228D">
        <w:rPr>
          <w:szCs w:val="24"/>
        </w:rPr>
        <w:t>Appendices B1 – B21</w:t>
      </w:r>
      <w:r w:rsidR="00B73348" w:rsidRPr="0098228D">
        <w:rPr>
          <w:szCs w:val="24"/>
        </w:rPr>
        <w:t>.</w:t>
      </w:r>
    </w:p>
    <w:p w:rsidR="00A26ACD" w:rsidRDefault="00A26ACD" w:rsidP="00906012">
      <w:pPr>
        <w:tabs>
          <w:tab w:val="left" w:pos="432"/>
        </w:tabs>
        <w:spacing w:line="480" w:lineRule="auto"/>
        <w:ind w:firstLine="432"/>
        <w:jc w:val="both"/>
        <w:rPr>
          <w:szCs w:val="24"/>
        </w:rPr>
      </w:pPr>
      <w:r>
        <w:rPr>
          <w:szCs w:val="24"/>
        </w:rPr>
        <w:t xml:space="preserve">Pre-data collection activities also included cognitive testing of the survey and methods for the household survey component, and consultations with sponsor and center directors for their </w:t>
      </w:r>
      <w:r>
        <w:rPr>
          <w:szCs w:val="24"/>
        </w:rPr>
        <w:lastRenderedPageBreak/>
        <w:t>expertise and feedback and the overall data collection approach. These activities were conducted w</w:t>
      </w:r>
      <w:r w:rsidR="00CF22A7">
        <w:rPr>
          <w:szCs w:val="24"/>
        </w:rPr>
        <w:t>ith</w:t>
      </w:r>
      <w:r>
        <w:rPr>
          <w:szCs w:val="24"/>
        </w:rPr>
        <w:t xml:space="preserve"> fewer than nine respondents. </w:t>
      </w:r>
    </w:p>
    <w:p w:rsidR="00CC4710" w:rsidRPr="00906012" w:rsidRDefault="006E3562" w:rsidP="00906012">
      <w:pPr>
        <w:tabs>
          <w:tab w:val="left" w:pos="432"/>
        </w:tabs>
        <w:spacing w:line="480" w:lineRule="auto"/>
        <w:ind w:firstLine="432"/>
        <w:jc w:val="both"/>
        <w:rPr>
          <w:szCs w:val="24"/>
        </w:rPr>
      </w:pPr>
      <w:r w:rsidRPr="006E3562">
        <w:rPr>
          <w:szCs w:val="24"/>
        </w:rPr>
        <w:t xml:space="preserve">Data collection for EPICCS will </w:t>
      </w:r>
      <w:r w:rsidR="006B0DA6">
        <w:rPr>
          <w:szCs w:val="24"/>
        </w:rPr>
        <w:t>address the three types of erroneous payments: certification errors</w:t>
      </w:r>
      <w:r w:rsidR="006E642F">
        <w:rPr>
          <w:szCs w:val="24"/>
        </w:rPr>
        <w:t xml:space="preserve"> (administrative and household reporting)</w:t>
      </w:r>
      <w:r w:rsidR="006B0DA6">
        <w:rPr>
          <w:szCs w:val="24"/>
        </w:rPr>
        <w:t xml:space="preserve">, aggregation errors, and meal claiming errors. </w:t>
      </w:r>
      <w:r w:rsidR="00B77291">
        <w:rPr>
          <w:szCs w:val="24"/>
        </w:rPr>
        <w:t xml:space="preserve">The data collected for certification errors will take place in three rounds (October 2016, February 2017, and June 2017) to ensure more complete coverage of households who submitted </w:t>
      </w:r>
      <w:r w:rsidR="005943A2">
        <w:rPr>
          <w:szCs w:val="24"/>
        </w:rPr>
        <w:t xml:space="preserve">income eligibility applications </w:t>
      </w:r>
      <w:r w:rsidR="00F15490">
        <w:rPr>
          <w:szCs w:val="24"/>
        </w:rPr>
        <w:t xml:space="preserve">over the course of the year. </w:t>
      </w:r>
      <w:r w:rsidR="00B912FF">
        <w:rPr>
          <w:szCs w:val="24"/>
        </w:rPr>
        <w:t xml:space="preserve">Table A2-1 presents a summary of the data collection </w:t>
      </w:r>
      <w:r w:rsidR="00987AF3">
        <w:rPr>
          <w:szCs w:val="24"/>
        </w:rPr>
        <w:t xml:space="preserve">instruments and forms, and type of error each will address. </w:t>
      </w:r>
      <w:r w:rsidR="00EB06D9" w:rsidRPr="006E3562">
        <w:rPr>
          <w:szCs w:val="24"/>
        </w:rPr>
        <w:t xml:space="preserve">All of the described information collection will be </w:t>
      </w:r>
      <w:r w:rsidR="00EB06D9">
        <w:rPr>
          <w:szCs w:val="24"/>
        </w:rPr>
        <w:t xml:space="preserve">conducted </w:t>
      </w:r>
      <w:r w:rsidR="00EB06D9" w:rsidRPr="006E3562">
        <w:rPr>
          <w:szCs w:val="24"/>
        </w:rPr>
        <w:t>once for the EPICCS.</w:t>
      </w:r>
      <w:r w:rsidR="00EB06D9">
        <w:rPr>
          <w:szCs w:val="24"/>
        </w:rPr>
        <w:t xml:space="preserve"> The contractor will deliver summary reports as described </w:t>
      </w:r>
      <w:r w:rsidR="00D32D5C">
        <w:rPr>
          <w:szCs w:val="24"/>
        </w:rPr>
        <w:t xml:space="preserve">in </w:t>
      </w:r>
      <w:r w:rsidR="004B2DB7">
        <w:rPr>
          <w:szCs w:val="24"/>
        </w:rPr>
        <w:t xml:space="preserve">the response to question </w:t>
      </w:r>
      <w:r w:rsidR="00F15490">
        <w:rPr>
          <w:szCs w:val="24"/>
        </w:rPr>
        <w:t>16 of</w:t>
      </w:r>
      <w:r w:rsidR="00EB06D9">
        <w:rPr>
          <w:szCs w:val="24"/>
        </w:rPr>
        <w:t xml:space="preserve"> this document along with the corresponding data sets and codebook (with de-identified data). </w:t>
      </w:r>
      <w:r w:rsidR="00F15490">
        <w:rPr>
          <w:szCs w:val="24"/>
        </w:rPr>
        <w:t>Appendi</w:t>
      </w:r>
      <w:r w:rsidR="00053F5F">
        <w:rPr>
          <w:szCs w:val="24"/>
        </w:rPr>
        <w:t>x</w:t>
      </w:r>
      <w:r w:rsidR="00987AF3" w:rsidRPr="0098228D">
        <w:rPr>
          <w:szCs w:val="24"/>
        </w:rPr>
        <w:t xml:space="preserve"> </w:t>
      </w:r>
      <w:r w:rsidR="00F15490">
        <w:rPr>
          <w:szCs w:val="24"/>
        </w:rPr>
        <w:t>C1 include</w:t>
      </w:r>
      <w:r w:rsidR="00053F5F">
        <w:rPr>
          <w:szCs w:val="24"/>
        </w:rPr>
        <w:t>s</w:t>
      </w:r>
      <w:r w:rsidR="0098228D">
        <w:rPr>
          <w:szCs w:val="24"/>
        </w:rPr>
        <w:t xml:space="preserve"> </w:t>
      </w:r>
      <w:r w:rsidR="00FE57F8" w:rsidRPr="0098228D">
        <w:rPr>
          <w:szCs w:val="24"/>
        </w:rPr>
        <w:t>a summary of the data collection activities</w:t>
      </w:r>
      <w:r w:rsidR="00BD2D7C" w:rsidRPr="0098228D">
        <w:rPr>
          <w:szCs w:val="24"/>
        </w:rPr>
        <w:t xml:space="preserve"> </w:t>
      </w:r>
      <w:r w:rsidR="00FE57F8" w:rsidRPr="0098228D">
        <w:rPr>
          <w:szCs w:val="24"/>
        </w:rPr>
        <w:t>and how the information will be used</w:t>
      </w:r>
      <w:r w:rsidR="00987AF3" w:rsidRPr="0098228D">
        <w:rPr>
          <w:szCs w:val="24"/>
        </w:rPr>
        <w:t xml:space="preserve">, and </w:t>
      </w:r>
      <w:r w:rsidR="009E1E13">
        <w:rPr>
          <w:szCs w:val="24"/>
        </w:rPr>
        <w:t>Appendices C2-C</w:t>
      </w:r>
      <w:r w:rsidR="00CF22A7">
        <w:rPr>
          <w:szCs w:val="24"/>
        </w:rPr>
        <w:t>30</w:t>
      </w:r>
      <w:r w:rsidR="009E1E13">
        <w:rPr>
          <w:szCs w:val="24"/>
        </w:rPr>
        <w:t xml:space="preserve"> </w:t>
      </w:r>
      <w:r w:rsidR="00053F5F">
        <w:rPr>
          <w:szCs w:val="24"/>
        </w:rPr>
        <w:t xml:space="preserve">include </w:t>
      </w:r>
      <w:r w:rsidR="00987AF3" w:rsidRPr="0098228D">
        <w:rPr>
          <w:szCs w:val="24"/>
        </w:rPr>
        <w:t xml:space="preserve">the data collection </w:t>
      </w:r>
      <w:r w:rsidR="00CF22A7">
        <w:rPr>
          <w:szCs w:val="24"/>
        </w:rPr>
        <w:t xml:space="preserve">instruments and </w:t>
      </w:r>
      <w:r w:rsidR="00987AF3" w:rsidRPr="0098228D">
        <w:rPr>
          <w:szCs w:val="24"/>
        </w:rPr>
        <w:t xml:space="preserve">forms. </w:t>
      </w:r>
    </w:p>
    <w:p w:rsidR="00D32D5C" w:rsidRDefault="00D32D5C" w:rsidP="00FE57F8">
      <w:pPr>
        <w:pStyle w:val="P1-StandPara"/>
        <w:spacing w:line="480" w:lineRule="auto"/>
        <w:ind w:firstLine="0"/>
        <w:rPr>
          <w:szCs w:val="24"/>
        </w:rPr>
      </w:pPr>
    </w:p>
    <w:p w:rsidR="007B5E4C" w:rsidRDefault="007B5E4C" w:rsidP="00FE57F8">
      <w:pPr>
        <w:pStyle w:val="P1-StandPara"/>
        <w:spacing w:line="480" w:lineRule="auto"/>
        <w:ind w:firstLine="0"/>
        <w:rPr>
          <w:szCs w:val="24"/>
        </w:rPr>
        <w:sectPr w:rsidR="007B5E4C" w:rsidSect="006E3562">
          <w:headerReference w:type="default" r:id="rId12"/>
          <w:footerReference w:type="default" r:id="rId13"/>
          <w:endnotePr>
            <w:numFmt w:val="decimal"/>
          </w:endnotePr>
          <w:pgSz w:w="12240" w:h="15840" w:code="1"/>
          <w:pgMar w:top="1440" w:right="1440" w:bottom="576" w:left="1440" w:header="576" w:footer="576" w:gutter="0"/>
          <w:pgNumType w:start="1"/>
          <w:cols w:space="720"/>
          <w:docGrid w:linePitch="326"/>
        </w:sectPr>
      </w:pPr>
    </w:p>
    <w:p w:rsidR="00286646" w:rsidRDefault="00286646" w:rsidP="00FE57F8">
      <w:pPr>
        <w:pStyle w:val="P1-StandPara"/>
        <w:spacing w:line="480" w:lineRule="auto"/>
        <w:ind w:firstLine="0"/>
        <w:rPr>
          <w:szCs w:val="24"/>
        </w:rPr>
      </w:pPr>
      <w:proofErr w:type="gramStart"/>
      <w:r>
        <w:rPr>
          <w:szCs w:val="24"/>
        </w:rPr>
        <w:lastRenderedPageBreak/>
        <w:t>Table A2-1.</w:t>
      </w:r>
      <w:proofErr w:type="gramEnd"/>
      <w:r>
        <w:rPr>
          <w:szCs w:val="24"/>
        </w:rPr>
        <w:t xml:space="preserve"> Summary of Data Collection </w:t>
      </w:r>
      <w:r w:rsidR="00991285">
        <w:rPr>
          <w:szCs w:val="24"/>
        </w:rPr>
        <w:t xml:space="preserve">Instruments and Forms </w:t>
      </w:r>
    </w:p>
    <w:tbl>
      <w:tblPr>
        <w:tblStyle w:val="TableGrid"/>
        <w:tblW w:w="13302" w:type="dxa"/>
        <w:tblInd w:w="-162" w:type="dxa"/>
        <w:tblLayout w:type="fixed"/>
        <w:tblLook w:val="04A0" w:firstRow="1" w:lastRow="0" w:firstColumn="1" w:lastColumn="0" w:noHBand="0" w:noVBand="1"/>
      </w:tblPr>
      <w:tblGrid>
        <w:gridCol w:w="4500"/>
        <w:gridCol w:w="2232"/>
        <w:gridCol w:w="4770"/>
        <w:gridCol w:w="1800"/>
      </w:tblGrid>
      <w:tr w:rsidR="00072E64" w:rsidRPr="00286646" w:rsidTr="00BD2D7C">
        <w:trPr>
          <w:trHeight w:val="240"/>
          <w:tblHeader/>
        </w:trPr>
        <w:tc>
          <w:tcPr>
            <w:tcW w:w="4500" w:type="dxa"/>
          </w:tcPr>
          <w:p w:rsidR="00072E64" w:rsidRDefault="00072E64" w:rsidP="00BD2D7C">
            <w:pPr>
              <w:pStyle w:val="TH-TableHeading"/>
              <w:rPr>
                <w:rFonts w:ascii="Garamond" w:eastAsia="Calibri" w:hAnsi="Garamond"/>
              </w:rPr>
            </w:pPr>
            <w:r w:rsidRPr="00286646">
              <w:rPr>
                <w:rFonts w:ascii="Garamond" w:eastAsia="Calibri" w:hAnsi="Garamond"/>
              </w:rPr>
              <w:t>Instrument</w:t>
            </w:r>
            <w:r>
              <w:rPr>
                <w:rFonts w:ascii="Garamond" w:eastAsia="Calibri" w:hAnsi="Garamond"/>
              </w:rPr>
              <w:t xml:space="preserve"> / Form </w:t>
            </w:r>
          </w:p>
          <w:p w:rsidR="00072E64" w:rsidRPr="00286646" w:rsidRDefault="00072E64" w:rsidP="00BD2D7C">
            <w:pPr>
              <w:pStyle w:val="TH-TableHeading"/>
              <w:rPr>
                <w:rFonts w:ascii="Garamond" w:eastAsia="Calibri" w:hAnsi="Garamond"/>
              </w:rPr>
            </w:pPr>
            <w:r>
              <w:rPr>
                <w:rFonts w:ascii="Garamond" w:eastAsia="Calibri" w:hAnsi="Garamond"/>
              </w:rPr>
              <w:t>(Appendix Reference)</w:t>
            </w:r>
          </w:p>
          <w:p w:rsidR="00072E64" w:rsidRPr="00286646" w:rsidRDefault="00072E64" w:rsidP="00BD2D7C">
            <w:pPr>
              <w:pStyle w:val="TH-TableHeading"/>
              <w:rPr>
                <w:rFonts w:ascii="Garamond" w:eastAsia="Calibri" w:hAnsi="Garamond"/>
              </w:rPr>
            </w:pPr>
          </w:p>
        </w:tc>
        <w:tc>
          <w:tcPr>
            <w:tcW w:w="2232" w:type="dxa"/>
          </w:tcPr>
          <w:p w:rsidR="00072E64" w:rsidRPr="00286646" w:rsidRDefault="00072E64" w:rsidP="00BD2D7C">
            <w:pPr>
              <w:pStyle w:val="TH-TableHeading"/>
              <w:rPr>
                <w:rFonts w:ascii="Garamond" w:eastAsia="Calibri" w:hAnsi="Garamond"/>
              </w:rPr>
            </w:pPr>
            <w:r w:rsidRPr="00286646">
              <w:rPr>
                <w:rFonts w:ascii="Garamond" w:eastAsia="Calibri" w:hAnsi="Garamond"/>
              </w:rPr>
              <w:t>Mode of Data Collection</w:t>
            </w:r>
          </w:p>
        </w:tc>
        <w:tc>
          <w:tcPr>
            <w:tcW w:w="4770" w:type="dxa"/>
          </w:tcPr>
          <w:p w:rsidR="00072E64" w:rsidRPr="00286646" w:rsidRDefault="00072E64" w:rsidP="00BD2D7C">
            <w:pPr>
              <w:pStyle w:val="TH-TableHeading"/>
              <w:rPr>
                <w:rFonts w:ascii="Garamond" w:eastAsia="Calibri" w:hAnsi="Garamond"/>
              </w:rPr>
            </w:pPr>
            <w:r w:rsidRPr="00286646">
              <w:rPr>
                <w:rFonts w:ascii="Garamond" w:eastAsia="Calibri" w:hAnsi="Garamond"/>
              </w:rPr>
              <w:t>Key Data Elements</w:t>
            </w:r>
          </w:p>
        </w:tc>
        <w:tc>
          <w:tcPr>
            <w:tcW w:w="1800" w:type="dxa"/>
          </w:tcPr>
          <w:p w:rsidR="00072E64" w:rsidRPr="00286646" w:rsidRDefault="00072E64" w:rsidP="00BD2D7C">
            <w:pPr>
              <w:pStyle w:val="TH-TableHeading"/>
              <w:rPr>
                <w:rFonts w:ascii="Garamond" w:eastAsia="Calibri" w:hAnsi="Garamond"/>
              </w:rPr>
            </w:pPr>
            <w:r>
              <w:rPr>
                <w:rFonts w:ascii="Garamond" w:eastAsia="Calibri" w:hAnsi="Garamond"/>
              </w:rPr>
              <w:t>Type of Error</w:t>
            </w:r>
          </w:p>
        </w:tc>
      </w:tr>
      <w:tr w:rsidR="00072E64" w:rsidRPr="00027089" w:rsidTr="00BD2D7C">
        <w:tc>
          <w:tcPr>
            <w:tcW w:w="13302" w:type="dxa"/>
            <w:gridSpan w:val="4"/>
          </w:tcPr>
          <w:p w:rsidR="00072E64" w:rsidRPr="00027089" w:rsidRDefault="00072E64" w:rsidP="00BD2D7C">
            <w:pPr>
              <w:pStyle w:val="TX-TableText"/>
              <w:ind w:left="360"/>
              <w:jc w:val="center"/>
              <w:rPr>
                <w:rFonts w:ascii="Garamond" w:eastAsia="Calibri" w:hAnsi="Garamond"/>
                <w:b/>
              </w:rPr>
            </w:pPr>
            <w:r w:rsidRPr="00027089">
              <w:rPr>
                <w:rFonts w:ascii="Garamond" w:eastAsia="Calibri" w:hAnsi="Garamond"/>
                <w:b/>
              </w:rPr>
              <w:t>Sponsor and Center Data Collection</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Sponsor &amp; Child Care Center Pre-visit Interview</w:t>
            </w:r>
          </w:p>
          <w:p w:rsidR="00072E64" w:rsidRPr="0069527A" w:rsidRDefault="00072E64" w:rsidP="00BD2D7C">
            <w:pPr>
              <w:pStyle w:val="TX-TableText"/>
              <w:rPr>
                <w:rFonts w:ascii="Garamond" w:eastAsia="Calibri" w:hAnsi="Garamond"/>
              </w:rPr>
            </w:pPr>
            <w:r w:rsidRPr="0069527A">
              <w:rPr>
                <w:rFonts w:ascii="Garamond" w:eastAsia="Calibri" w:hAnsi="Garamond"/>
              </w:rPr>
              <w:t>(Appendix C2)</w:t>
            </w:r>
          </w:p>
        </w:tc>
        <w:tc>
          <w:tcPr>
            <w:tcW w:w="2232" w:type="dxa"/>
          </w:tcPr>
          <w:p w:rsidR="00072E64" w:rsidRPr="00027089" w:rsidRDefault="00072E64" w:rsidP="00072E64">
            <w:pPr>
              <w:pStyle w:val="TX-TableText"/>
              <w:numPr>
                <w:ilvl w:val="0"/>
                <w:numId w:val="33"/>
              </w:numPr>
              <w:ind w:left="360"/>
              <w:rPr>
                <w:rFonts w:ascii="Garamond" w:eastAsia="Calibri" w:hAnsi="Garamond"/>
              </w:rPr>
            </w:pPr>
            <w:r w:rsidRPr="00027089">
              <w:rPr>
                <w:rFonts w:ascii="Garamond" w:eastAsia="Calibri" w:hAnsi="Garamond"/>
              </w:rPr>
              <w:t xml:space="preserve">Phone / Email </w:t>
            </w:r>
          </w:p>
          <w:p w:rsidR="00072E64" w:rsidRPr="00027089" w:rsidRDefault="00072E64" w:rsidP="00BD2D7C">
            <w:pPr>
              <w:pStyle w:val="TX-TableText"/>
              <w:ind w:left="360"/>
              <w:rPr>
                <w:rFonts w:ascii="Garamond" w:eastAsia="Calibri" w:hAnsi="Garamond"/>
              </w:rPr>
            </w:pPr>
          </w:p>
        </w:tc>
        <w:tc>
          <w:tcPr>
            <w:tcW w:w="4770" w:type="dxa"/>
          </w:tcPr>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 xml:space="preserve">Sponsor and school information </w:t>
            </w:r>
            <w:r>
              <w:rPr>
                <w:rFonts w:ascii="Garamond" w:eastAsia="Calibri" w:hAnsi="Garamond"/>
              </w:rPr>
              <w:t xml:space="preserve">needed </w:t>
            </w:r>
            <w:r w:rsidRPr="00027089">
              <w:rPr>
                <w:rFonts w:ascii="Garamond" w:eastAsia="Calibri" w:hAnsi="Garamond"/>
              </w:rPr>
              <w:t>to plan for data collection visit</w:t>
            </w:r>
          </w:p>
        </w:tc>
        <w:tc>
          <w:tcPr>
            <w:tcW w:w="1800" w:type="dxa"/>
            <w:shd w:val="clear" w:color="auto" w:fill="D9D9D9" w:themeFill="background1" w:themeFillShade="D9"/>
          </w:tcPr>
          <w:p w:rsidR="00072E64" w:rsidRPr="00027089" w:rsidRDefault="00072E64" w:rsidP="00BD2D7C">
            <w:pPr>
              <w:pStyle w:val="TX-TableText"/>
              <w:ind w:left="360"/>
              <w:jc w:val="center"/>
              <w:rPr>
                <w:rFonts w:ascii="Garamond" w:eastAsia="Calibri" w:hAnsi="Garamond"/>
              </w:rPr>
            </w:pP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Center Enrollment Form </w:t>
            </w:r>
          </w:p>
          <w:p w:rsidR="00072E64" w:rsidRPr="0069527A" w:rsidRDefault="00072E64" w:rsidP="00BD2D7C">
            <w:pPr>
              <w:pStyle w:val="TX-TableText"/>
              <w:rPr>
                <w:rFonts w:ascii="Garamond" w:eastAsia="Calibri" w:hAnsi="Garamond"/>
              </w:rPr>
            </w:pPr>
            <w:r w:rsidRPr="0069527A">
              <w:rPr>
                <w:rFonts w:ascii="Garamond" w:eastAsia="Calibri" w:hAnsi="Garamond"/>
              </w:rPr>
              <w:t>(Appendix C3)</w:t>
            </w:r>
          </w:p>
        </w:tc>
        <w:tc>
          <w:tcPr>
            <w:tcW w:w="2232" w:type="dxa"/>
          </w:tcPr>
          <w:p w:rsidR="00072E64" w:rsidRPr="00027089" w:rsidRDefault="00072E64" w:rsidP="00072E64">
            <w:pPr>
              <w:pStyle w:val="TX-TableText"/>
              <w:numPr>
                <w:ilvl w:val="0"/>
                <w:numId w:val="33"/>
              </w:numPr>
              <w:ind w:left="360"/>
              <w:rPr>
                <w:rFonts w:ascii="Garamond" w:eastAsia="Calibri" w:hAnsi="Garamond"/>
              </w:rPr>
            </w:pPr>
            <w:r>
              <w:rPr>
                <w:rFonts w:ascii="Garamond" w:eastAsia="Calibri" w:hAnsi="Garamond"/>
              </w:rPr>
              <w:t xml:space="preserve">Data abstraction </w:t>
            </w:r>
          </w:p>
        </w:tc>
        <w:tc>
          <w:tcPr>
            <w:tcW w:w="4770" w:type="dxa"/>
          </w:tcPr>
          <w:p w:rsidR="00072E64" w:rsidRPr="00027089" w:rsidRDefault="00072E64" w:rsidP="00072E64">
            <w:pPr>
              <w:pStyle w:val="TX-TableText"/>
              <w:numPr>
                <w:ilvl w:val="0"/>
                <w:numId w:val="25"/>
              </w:numPr>
              <w:ind w:left="414"/>
              <w:jc w:val="left"/>
              <w:rPr>
                <w:rFonts w:ascii="Garamond" w:eastAsia="Calibri" w:hAnsi="Garamond"/>
              </w:rPr>
            </w:pPr>
            <w:r w:rsidRPr="00027089">
              <w:rPr>
                <w:rFonts w:ascii="Garamond" w:eastAsia="Calibri" w:hAnsi="Garamond"/>
              </w:rPr>
              <w:t>Record of students enrolled with certification status</w:t>
            </w:r>
          </w:p>
          <w:p w:rsidR="00072E64" w:rsidRPr="00027089" w:rsidRDefault="00072E64" w:rsidP="00BD2D7C">
            <w:pPr>
              <w:pStyle w:val="TX-TableText"/>
              <w:ind w:left="360"/>
              <w:jc w:val="left"/>
              <w:rPr>
                <w:rFonts w:ascii="Garamond" w:eastAsia="Calibri" w:hAnsi="Garamond"/>
              </w:rPr>
            </w:pPr>
          </w:p>
        </w:tc>
        <w:tc>
          <w:tcPr>
            <w:tcW w:w="1800" w:type="dxa"/>
          </w:tcPr>
          <w:p w:rsidR="00072E64" w:rsidRPr="00027089" w:rsidRDefault="00072E64" w:rsidP="00BD2D7C">
            <w:pPr>
              <w:pStyle w:val="TX-TableText"/>
              <w:ind w:left="360"/>
              <w:jc w:val="left"/>
              <w:rPr>
                <w:rFonts w:ascii="Garamond" w:eastAsia="Calibri" w:hAnsi="Garamond"/>
              </w:rPr>
            </w:pPr>
            <w:r>
              <w:rPr>
                <w:rFonts w:ascii="Garamond" w:eastAsia="Calibri" w:hAnsi="Garamond"/>
              </w:rPr>
              <w:t xml:space="preserve">Certification </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Income Eligibility Application Abstraction Form</w:t>
            </w:r>
          </w:p>
          <w:p w:rsidR="00072E64" w:rsidRPr="0069527A" w:rsidRDefault="00072E64" w:rsidP="00BD2D7C">
            <w:pPr>
              <w:pStyle w:val="TX-TableText"/>
              <w:rPr>
                <w:rFonts w:ascii="Garamond" w:eastAsia="Calibri" w:hAnsi="Garamond"/>
              </w:rPr>
            </w:pPr>
            <w:r w:rsidRPr="0069527A">
              <w:rPr>
                <w:rFonts w:ascii="Garamond" w:eastAsia="Calibri" w:hAnsi="Garamond"/>
              </w:rPr>
              <w:t>(Appendix C4)</w:t>
            </w:r>
          </w:p>
        </w:tc>
        <w:tc>
          <w:tcPr>
            <w:tcW w:w="2232" w:type="dxa"/>
          </w:tcPr>
          <w:p w:rsidR="00072E64" w:rsidRPr="00027089" w:rsidRDefault="00072E64" w:rsidP="00BD2D7C">
            <w:pPr>
              <w:pStyle w:val="TX-TableText"/>
              <w:spacing w:line="240" w:lineRule="auto"/>
              <w:ind w:left="360"/>
              <w:rPr>
                <w:rFonts w:ascii="Garamond" w:eastAsia="Calibri" w:hAnsi="Garamond"/>
              </w:rPr>
            </w:pPr>
            <w:r>
              <w:rPr>
                <w:rFonts w:ascii="Garamond" w:eastAsia="Calibri" w:hAnsi="Garamond"/>
              </w:rPr>
              <w:t xml:space="preserve">Data abstraction </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Household size and income</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Participation in SNAP, TANF, etc.</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Eligibility determination</w:t>
            </w:r>
          </w:p>
        </w:tc>
        <w:tc>
          <w:tcPr>
            <w:tcW w:w="1800" w:type="dxa"/>
          </w:tcPr>
          <w:p w:rsidR="00072E64" w:rsidRPr="00027089" w:rsidRDefault="00072E64" w:rsidP="00BD2D7C">
            <w:pPr>
              <w:pStyle w:val="TX-TableText"/>
              <w:ind w:left="360"/>
              <w:rPr>
                <w:rFonts w:ascii="Garamond" w:eastAsia="Calibri" w:hAnsi="Garamond"/>
              </w:rPr>
            </w:pPr>
            <w:r>
              <w:rPr>
                <w:rFonts w:ascii="Garamond" w:eastAsia="Calibri" w:hAnsi="Garamond"/>
              </w:rPr>
              <w:t>Certification</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Meal Observation Form – Restaurant / Cafeteria Style</w:t>
            </w:r>
          </w:p>
          <w:p w:rsidR="00072E64" w:rsidRPr="0069527A" w:rsidRDefault="00072E64" w:rsidP="00BD2D7C">
            <w:pPr>
              <w:pStyle w:val="TX-TableText"/>
              <w:rPr>
                <w:rFonts w:ascii="Garamond" w:eastAsia="Calibri" w:hAnsi="Garamond"/>
              </w:rPr>
            </w:pPr>
            <w:r w:rsidRPr="0069527A">
              <w:rPr>
                <w:rFonts w:ascii="Garamond" w:eastAsia="Calibri" w:hAnsi="Garamond"/>
              </w:rPr>
              <w:t>(Appendix C5)</w:t>
            </w:r>
          </w:p>
        </w:tc>
        <w:tc>
          <w:tcPr>
            <w:tcW w:w="2232" w:type="dxa"/>
          </w:tcPr>
          <w:p w:rsidR="00072E64" w:rsidRPr="00027089" w:rsidRDefault="00072E64" w:rsidP="00072E64">
            <w:pPr>
              <w:pStyle w:val="TX-TableText"/>
              <w:numPr>
                <w:ilvl w:val="0"/>
                <w:numId w:val="29"/>
              </w:numPr>
              <w:ind w:left="360"/>
              <w:rPr>
                <w:rFonts w:ascii="Garamond" w:eastAsia="Calibri" w:hAnsi="Garamond"/>
              </w:rPr>
            </w:pPr>
            <w:r>
              <w:rPr>
                <w:rFonts w:ascii="Garamond" w:eastAsia="Calibri" w:hAnsi="Garamond"/>
              </w:rPr>
              <w:t>O</w:t>
            </w:r>
            <w:r w:rsidRPr="00027089">
              <w:rPr>
                <w:rFonts w:ascii="Garamond" w:eastAsia="Calibri" w:hAnsi="Garamond"/>
              </w:rPr>
              <w:t>bservation and data abstraction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Food production records</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Observation of meal</w:t>
            </w:r>
            <w:r>
              <w:rPr>
                <w:rFonts w:ascii="Garamond" w:eastAsia="Calibri" w:hAnsi="Garamond"/>
              </w:rPr>
              <w:t>s served, including serving size</w:t>
            </w:r>
          </w:p>
        </w:tc>
        <w:tc>
          <w:tcPr>
            <w:tcW w:w="1800" w:type="dxa"/>
          </w:tcPr>
          <w:p w:rsidR="00072E64" w:rsidRPr="00027089" w:rsidRDefault="00072E64" w:rsidP="00BD2D7C">
            <w:pPr>
              <w:pStyle w:val="TX-TableText"/>
              <w:ind w:left="360"/>
              <w:rPr>
                <w:rFonts w:ascii="Garamond" w:eastAsia="Calibri" w:hAnsi="Garamond"/>
              </w:rPr>
            </w:pPr>
            <w:r>
              <w:rPr>
                <w:rFonts w:ascii="Garamond" w:eastAsia="Calibri" w:hAnsi="Garamond"/>
              </w:rPr>
              <w:t>Meal Claiming</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Meal Observation Form – Family Style </w:t>
            </w:r>
          </w:p>
          <w:p w:rsidR="00072E64" w:rsidRPr="0069527A" w:rsidRDefault="00072E64" w:rsidP="00BD2D7C">
            <w:pPr>
              <w:pStyle w:val="TX-TableText"/>
              <w:rPr>
                <w:rFonts w:ascii="Garamond" w:eastAsia="Calibri" w:hAnsi="Garamond"/>
              </w:rPr>
            </w:pPr>
            <w:r w:rsidRPr="0069527A">
              <w:rPr>
                <w:rFonts w:ascii="Garamond" w:eastAsia="Calibri" w:hAnsi="Garamond"/>
              </w:rPr>
              <w:t>(Appendix C6)</w:t>
            </w:r>
          </w:p>
        </w:tc>
        <w:tc>
          <w:tcPr>
            <w:tcW w:w="2232" w:type="dxa"/>
          </w:tcPr>
          <w:p w:rsidR="00072E64" w:rsidRPr="00027089" w:rsidRDefault="00072E64" w:rsidP="00072E64">
            <w:pPr>
              <w:pStyle w:val="TX-TableText"/>
              <w:numPr>
                <w:ilvl w:val="0"/>
                <w:numId w:val="29"/>
              </w:numPr>
              <w:ind w:left="360"/>
              <w:rPr>
                <w:rFonts w:ascii="Garamond" w:eastAsia="Calibri" w:hAnsi="Garamond"/>
              </w:rPr>
            </w:pPr>
            <w:r>
              <w:rPr>
                <w:rFonts w:ascii="Garamond" w:eastAsia="Calibri" w:hAnsi="Garamond"/>
              </w:rPr>
              <w:t>O</w:t>
            </w:r>
            <w:r w:rsidRPr="00027089">
              <w:rPr>
                <w:rFonts w:ascii="Garamond" w:eastAsia="Calibri" w:hAnsi="Garamond"/>
              </w:rPr>
              <w:t>bservation and data abstraction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Food production records</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Observation of meals served, including serving size</w:t>
            </w:r>
          </w:p>
        </w:tc>
        <w:tc>
          <w:tcPr>
            <w:tcW w:w="1800" w:type="dxa"/>
          </w:tcPr>
          <w:p w:rsidR="00072E64" w:rsidRPr="00027089" w:rsidRDefault="00072E64" w:rsidP="00BD2D7C">
            <w:pPr>
              <w:pStyle w:val="TX-TableText"/>
              <w:ind w:left="360"/>
              <w:rPr>
                <w:rFonts w:ascii="Garamond" w:eastAsia="Calibri" w:hAnsi="Garamond"/>
              </w:rPr>
            </w:pPr>
            <w:r>
              <w:rPr>
                <w:rFonts w:ascii="Garamond" w:eastAsia="Calibri" w:hAnsi="Garamond"/>
              </w:rPr>
              <w:t xml:space="preserve">Meal Claiming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Example of Meal Transaction Sampling  </w:t>
            </w:r>
          </w:p>
          <w:p w:rsidR="00072E64" w:rsidRPr="0069527A" w:rsidRDefault="00072E64" w:rsidP="00BD2D7C">
            <w:pPr>
              <w:pStyle w:val="TX-TableText"/>
              <w:rPr>
                <w:rFonts w:ascii="Garamond" w:eastAsia="Calibri" w:hAnsi="Garamond"/>
              </w:rPr>
            </w:pPr>
            <w:r w:rsidRPr="0069527A">
              <w:rPr>
                <w:rFonts w:ascii="Garamond" w:eastAsia="Calibri" w:hAnsi="Garamond"/>
              </w:rPr>
              <w:t>(Appendix C7)</w:t>
            </w:r>
          </w:p>
        </w:tc>
        <w:tc>
          <w:tcPr>
            <w:tcW w:w="2232" w:type="dxa"/>
          </w:tcPr>
          <w:p w:rsidR="00072E64" w:rsidRPr="00027089" w:rsidRDefault="00072E64" w:rsidP="00072E64">
            <w:pPr>
              <w:pStyle w:val="TX-TableText"/>
              <w:numPr>
                <w:ilvl w:val="0"/>
                <w:numId w:val="29"/>
              </w:numPr>
              <w:ind w:left="360"/>
              <w:rPr>
                <w:rFonts w:ascii="Garamond" w:eastAsia="Calibri" w:hAnsi="Garamond"/>
              </w:rPr>
            </w:pPr>
            <w:r>
              <w:rPr>
                <w:rFonts w:ascii="Garamond" w:eastAsia="Calibri" w:hAnsi="Garamond"/>
              </w:rPr>
              <w:t xml:space="preserve">Data Abstraction </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Pr>
                <w:rFonts w:ascii="Garamond" w:eastAsia="Calibri" w:hAnsi="Garamond"/>
              </w:rPr>
              <w:t>(If necessary) Number of serving locations and serving periods</w:t>
            </w:r>
          </w:p>
        </w:tc>
        <w:tc>
          <w:tcPr>
            <w:tcW w:w="1800" w:type="dxa"/>
          </w:tcPr>
          <w:p w:rsidR="00072E64" w:rsidRPr="00027089" w:rsidRDefault="00072E64" w:rsidP="00BD2D7C">
            <w:pPr>
              <w:pStyle w:val="TX-TableText"/>
              <w:ind w:left="360"/>
              <w:rPr>
                <w:rFonts w:ascii="Garamond" w:eastAsia="Calibri" w:hAnsi="Garamond"/>
              </w:rPr>
            </w:pPr>
            <w:r>
              <w:rPr>
                <w:rFonts w:ascii="Garamond" w:eastAsia="Calibri" w:hAnsi="Garamond"/>
              </w:rPr>
              <w:t xml:space="preserve">Meal Claiming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Center Attendance Form for Target Month </w:t>
            </w:r>
          </w:p>
          <w:p w:rsidR="00072E64" w:rsidRPr="0069527A" w:rsidRDefault="00072E64" w:rsidP="00BD2D7C">
            <w:pPr>
              <w:pStyle w:val="TX-TableText"/>
              <w:rPr>
                <w:rFonts w:ascii="Garamond" w:eastAsia="Calibri" w:hAnsi="Garamond"/>
              </w:rPr>
            </w:pPr>
            <w:r w:rsidRPr="0069527A">
              <w:rPr>
                <w:rFonts w:ascii="Garamond" w:eastAsia="Calibri" w:hAnsi="Garamond"/>
              </w:rPr>
              <w:t>(Appendix C8)</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Pr>
                <w:rFonts w:ascii="Garamond" w:eastAsia="Calibri" w:hAnsi="Garamond"/>
              </w:rPr>
              <w:t>Data Abstraction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Attendance for enrolled students</w:t>
            </w:r>
          </w:p>
        </w:tc>
        <w:tc>
          <w:tcPr>
            <w:tcW w:w="1800" w:type="dxa"/>
          </w:tcPr>
          <w:p w:rsidR="00072E64" w:rsidRPr="00027089" w:rsidRDefault="00072E64" w:rsidP="00BD2D7C">
            <w:pPr>
              <w:pStyle w:val="TX-TableText"/>
              <w:ind w:left="360"/>
              <w:rPr>
                <w:rFonts w:ascii="Garamond" w:eastAsia="Calibri" w:hAnsi="Garamond"/>
              </w:rPr>
            </w:pPr>
            <w:r>
              <w:rPr>
                <w:rFonts w:ascii="Garamond" w:eastAsia="Calibri" w:hAnsi="Garamond"/>
              </w:rPr>
              <w:t>Aggregation</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Center Meal Counts for Target Month </w:t>
            </w:r>
          </w:p>
          <w:p w:rsidR="00072E64" w:rsidRPr="0069527A" w:rsidRDefault="00072E64" w:rsidP="00BD2D7C">
            <w:pPr>
              <w:pStyle w:val="TX-TableText"/>
              <w:rPr>
                <w:rFonts w:ascii="Garamond" w:eastAsia="Calibri" w:hAnsi="Garamond"/>
              </w:rPr>
            </w:pPr>
            <w:r w:rsidRPr="0069527A">
              <w:rPr>
                <w:rFonts w:ascii="Garamond" w:eastAsia="Calibri" w:hAnsi="Garamond"/>
              </w:rPr>
              <w:t>(Appendix C9)</w:t>
            </w:r>
          </w:p>
        </w:tc>
        <w:tc>
          <w:tcPr>
            <w:tcW w:w="2232" w:type="dxa"/>
          </w:tcPr>
          <w:p w:rsidR="00072E64" w:rsidRPr="00027089" w:rsidRDefault="00072E64" w:rsidP="00072E64">
            <w:pPr>
              <w:pStyle w:val="TX-TableText"/>
              <w:numPr>
                <w:ilvl w:val="0"/>
                <w:numId w:val="31"/>
              </w:numPr>
              <w:ind w:left="360"/>
              <w:rPr>
                <w:rFonts w:ascii="Garamond" w:eastAsia="Calibri" w:hAnsi="Garamond"/>
              </w:rPr>
            </w:pPr>
            <w:r>
              <w:rPr>
                <w:rFonts w:ascii="Garamond" w:eastAsia="Calibri" w:hAnsi="Garamond"/>
              </w:rPr>
              <w:t xml:space="preserve">Data </w:t>
            </w:r>
            <w:r w:rsidRPr="00027089">
              <w:rPr>
                <w:rFonts w:ascii="Garamond" w:eastAsia="Calibri" w:hAnsi="Garamond"/>
              </w:rPr>
              <w:t xml:space="preserve"> </w:t>
            </w:r>
            <w:r>
              <w:rPr>
                <w:rFonts w:ascii="Garamond" w:eastAsia="Calibri" w:hAnsi="Garamond"/>
              </w:rPr>
              <w:t>a</w:t>
            </w:r>
            <w:r w:rsidRPr="00027089">
              <w:rPr>
                <w:rFonts w:ascii="Garamond" w:eastAsia="Calibri" w:hAnsi="Garamond"/>
              </w:rPr>
              <w:t>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Meal count for each meal (classroom/unit level) for target month</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 xml:space="preserve">Daily  and monthly meal count for each meal (center level) for target month </w:t>
            </w:r>
          </w:p>
        </w:tc>
        <w:tc>
          <w:tcPr>
            <w:tcW w:w="1800" w:type="dxa"/>
          </w:tcPr>
          <w:p w:rsidR="00072E64" w:rsidRDefault="00072E64" w:rsidP="00BD2D7C">
            <w:pPr>
              <w:pStyle w:val="TX-TableText"/>
              <w:ind w:left="360"/>
            </w:pPr>
            <w:r w:rsidRPr="00514382">
              <w:rPr>
                <w:rFonts w:ascii="Garamond" w:eastAsia="Calibri" w:hAnsi="Garamond"/>
              </w:rPr>
              <w:t>Aggregation</w:t>
            </w:r>
          </w:p>
        </w:tc>
      </w:tr>
      <w:tr w:rsidR="00072E64" w:rsidRPr="00027089" w:rsidTr="00BD2D7C">
        <w:trPr>
          <w:trHeight w:val="16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(Sponsored) Center Meal </w:t>
            </w:r>
            <w:r w:rsidR="009E1E13">
              <w:rPr>
                <w:rFonts w:ascii="Garamond" w:eastAsia="Calibri" w:hAnsi="Garamond"/>
              </w:rPr>
              <w:t xml:space="preserve">Count </w:t>
            </w:r>
            <w:r w:rsidRPr="0069527A">
              <w:rPr>
                <w:rFonts w:ascii="Garamond" w:eastAsia="Calibri" w:hAnsi="Garamond"/>
              </w:rPr>
              <w:t xml:space="preserve">Claim to Sponsor for Target Month </w:t>
            </w:r>
          </w:p>
          <w:p w:rsidR="00072E64" w:rsidRPr="0069527A" w:rsidRDefault="00072E64" w:rsidP="00BD2D7C">
            <w:pPr>
              <w:pStyle w:val="TX-TableText"/>
              <w:rPr>
                <w:rFonts w:ascii="Garamond" w:eastAsia="Calibri" w:hAnsi="Garamond"/>
              </w:rPr>
            </w:pPr>
            <w:r w:rsidRPr="0069527A">
              <w:rPr>
                <w:rFonts w:ascii="Garamond" w:eastAsia="Calibri" w:hAnsi="Garamond"/>
              </w:rPr>
              <w:t>(Appendix C10)</w:t>
            </w:r>
          </w:p>
        </w:tc>
        <w:tc>
          <w:tcPr>
            <w:tcW w:w="2232" w:type="dxa"/>
          </w:tcPr>
          <w:p w:rsidR="00072E64" w:rsidRPr="00027089" w:rsidRDefault="00072E64" w:rsidP="00072E64">
            <w:pPr>
              <w:pStyle w:val="TX-TableText"/>
              <w:numPr>
                <w:ilvl w:val="0"/>
                <w:numId w:val="31"/>
              </w:numPr>
              <w:ind w:left="360"/>
              <w:rPr>
                <w:rFonts w:ascii="Garamond" w:eastAsia="Calibri" w:hAnsi="Garamond"/>
              </w:rPr>
            </w:pPr>
            <w:r>
              <w:rPr>
                <w:rFonts w:ascii="Garamond" w:eastAsia="Calibri" w:hAnsi="Garamond"/>
              </w:rPr>
              <w:t xml:space="preserve">Data </w:t>
            </w:r>
            <w:r w:rsidRPr="00027089">
              <w:rPr>
                <w:rFonts w:ascii="Garamond" w:eastAsia="Calibri" w:hAnsi="Garamond"/>
              </w:rPr>
              <w:t xml:space="preserve"> </w:t>
            </w:r>
            <w:r>
              <w:rPr>
                <w:rFonts w:ascii="Garamond" w:eastAsia="Calibri" w:hAnsi="Garamond"/>
              </w:rPr>
              <w:t>a</w:t>
            </w:r>
            <w:r w:rsidRPr="00027089">
              <w:rPr>
                <w:rFonts w:ascii="Garamond" w:eastAsia="Calibri" w:hAnsi="Garamond"/>
              </w:rPr>
              <w:t>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 xml:space="preserve">Meal count and claims submitted to sponsor by center for target month </w:t>
            </w:r>
          </w:p>
        </w:tc>
        <w:tc>
          <w:tcPr>
            <w:tcW w:w="1800" w:type="dxa"/>
          </w:tcPr>
          <w:p w:rsidR="00072E64" w:rsidRDefault="00072E64" w:rsidP="00BD2D7C">
            <w:pPr>
              <w:pStyle w:val="TX-TableText"/>
              <w:ind w:left="360"/>
            </w:pPr>
            <w:r w:rsidRPr="00514382">
              <w:rPr>
                <w:rFonts w:ascii="Garamond" w:eastAsia="Calibri" w:hAnsi="Garamond"/>
              </w:rPr>
              <w:t>A</w:t>
            </w:r>
            <w:r w:rsidRPr="00254CE2">
              <w:rPr>
                <w:rFonts w:ascii="Garamond" w:eastAsia="Calibri" w:hAnsi="Garamond"/>
              </w:rPr>
              <w:t>ggregation</w:t>
            </w:r>
          </w:p>
        </w:tc>
      </w:tr>
      <w:tr w:rsidR="00072E64" w:rsidRPr="00027089" w:rsidTr="00BD2D7C">
        <w:trPr>
          <w:trHeight w:val="16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Sponsor Meal Claim to State for Target Month</w:t>
            </w:r>
          </w:p>
          <w:p w:rsidR="00072E64" w:rsidRPr="0069527A" w:rsidRDefault="00072E64" w:rsidP="00BD2D7C">
            <w:pPr>
              <w:pStyle w:val="TX-TableText"/>
              <w:rPr>
                <w:rFonts w:ascii="Garamond" w:eastAsia="Calibri" w:hAnsi="Garamond"/>
              </w:rPr>
            </w:pPr>
            <w:r w:rsidRPr="0069527A">
              <w:rPr>
                <w:rFonts w:ascii="Garamond" w:eastAsia="Calibri" w:hAnsi="Garamond"/>
              </w:rPr>
              <w:t>(Appendix C11)</w:t>
            </w:r>
          </w:p>
        </w:tc>
        <w:tc>
          <w:tcPr>
            <w:tcW w:w="2232" w:type="dxa"/>
          </w:tcPr>
          <w:p w:rsidR="00072E64" w:rsidRPr="00027089" w:rsidRDefault="00072E64" w:rsidP="00072E64">
            <w:pPr>
              <w:pStyle w:val="TX-TableText"/>
              <w:numPr>
                <w:ilvl w:val="0"/>
                <w:numId w:val="31"/>
              </w:numPr>
              <w:ind w:left="360"/>
              <w:rPr>
                <w:rFonts w:ascii="Garamond" w:eastAsia="Calibri" w:hAnsi="Garamond"/>
              </w:rPr>
            </w:pPr>
            <w:r>
              <w:rPr>
                <w:rFonts w:ascii="Garamond" w:eastAsia="Calibri" w:hAnsi="Garamond"/>
              </w:rPr>
              <w:t xml:space="preserve">Data </w:t>
            </w:r>
            <w:r w:rsidRPr="00027089">
              <w:rPr>
                <w:rFonts w:ascii="Garamond" w:eastAsia="Calibri" w:hAnsi="Garamond"/>
              </w:rPr>
              <w:t xml:space="preserve"> </w:t>
            </w:r>
            <w:r>
              <w:rPr>
                <w:rFonts w:ascii="Garamond" w:eastAsia="Calibri" w:hAnsi="Garamond"/>
              </w:rPr>
              <w:t>a</w:t>
            </w:r>
            <w:r w:rsidRPr="00027089">
              <w:rPr>
                <w:rFonts w:ascii="Garamond" w:eastAsia="Calibri" w:hAnsi="Garamond"/>
              </w:rPr>
              <w:t>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Meal claims reported to State by sponsor on behalf of center during the target month</w:t>
            </w:r>
          </w:p>
        </w:tc>
        <w:tc>
          <w:tcPr>
            <w:tcW w:w="1800" w:type="dxa"/>
          </w:tcPr>
          <w:p w:rsidR="00072E64" w:rsidRPr="00254CE2" w:rsidRDefault="00072E64" w:rsidP="00BD2D7C">
            <w:pPr>
              <w:pStyle w:val="TX-TableText"/>
              <w:ind w:left="360"/>
              <w:rPr>
                <w:rFonts w:ascii="Garamond" w:eastAsia="Calibri" w:hAnsi="Garamond"/>
              </w:rPr>
            </w:pPr>
            <w:r w:rsidRPr="00514382">
              <w:rPr>
                <w:rFonts w:ascii="Garamond" w:eastAsia="Calibri" w:hAnsi="Garamond"/>
              </w:rPr>
              <w:t>Aggregation</w:t>
            </w:r>
          </w:p>
        </w:tc>
      </w:tr>
      <w:tr w:rsidR="00072E64" w:rsidRPr="00027089" w:rsidTr="00BD2D7C">
        <w:trPr>
          <w:trHeight w:val="16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(Independent) Center  Meal Claim to State for Target Month </w:t>
            </w:r>
          </w:p>
          <w:p w:rsidR="00072E64" w:rsidRDefault="00072E64" w:rsidP="00BD2D7C">
            <w:pPr>
              <w:pStyle w:val="TX-TableText"/>
              <w:rPr>
                <w:rFonts w:ascii="Garamond" w:eastAsia="Calibri" w:hAnsi="Garamond"/>
              </w:rPr>
            </w:pPr>
            <w:r w:rsidRPr="0069527A">
              <w:rPr>
                <w:rFonts w:ascii="Garamond" w:eastAsia="Calibri" w:hAnsi="Garamond"/>
              </w:rPr>
              <w:t>(Appendix C12)</w:t>
            </w:r>
          </w:p>
          <w:p w:rsidR="00F15490" w:rsidRPr="0069527A" w:rsidRDefault="00F15490" w:rsidP="00BD2D7C">
            <w:pPr>
              <w:pStyle w:val="TX-TableText"/>
              <w:rPr>
                <w:rFonts w:ascii="Garamond" w:eastAsia="Calibri" w:hAnsi="Garamond"/>
              </w:rPr>
            </w:pPr>
          </w:p>
        </w:tc>
        <w:tc>
          <w:tcPr>
            <w:tcW w:w="2232" w:type="dxa"/>
          </w:tcPr>
          <w:p w:rsidR="00072E64" w:rsidRPr="00027089" w:rsidRDefault="00072E64" w:rsidP="00072E64">
            <w:pPr>
              <w:pStyle w:val="TX-TableText"/>
              <w:numPr>
                <w:ilvl w:val="0"/>
                <w:numId w:val="31"/>
              </w:numPr>
              <w:ind w:left="360"/>
              <w:rPr>
                <w:rFonts w:ascii="Garamond" w:eastAsia="Calibri" w:hAnsi="Garamond"/>
              </w:rPr>
            </w:pPr>
            <w:r>
              <w:rPr>
                <w:rFonts w:ascii="Garamond" w:eastAsia="Calibri" w:hAnsi="Garamond"/>
              </w:rPr>
              <w:t xml:space="preserve">Data </w:t>
            </w:r>
            <w:r w:rsidRPr="00027089">
              <w:rPr>
                <w:rFonts w:ascii="Garamond" w:eastAsia="Calibri" w:hAnsi="Garamond"/>
              </w:rPr>
              <w:t xml:space="preserve"> </w:t>
            </w:r>
            <w:r>
              <w:rPr>
                <w:rFonts w:ascii="Garamond" w:eastAsia="Calibri" w:hAnsi="Garamond"/>
              </w:rPr>
              <w:t>a</w:t>
            </w:r>
            <w:r w:rsidRPr="00027089">
              <w:rPr>
                <w:rFonts w:ascii="Garamond" w:eastAsia="Calibri" w:hAnsi="Garamond"/>
              </w:rPr>
              <w:t>bstraction</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 xml:space="preserve">Meal count and claims submitted to State for target month </w:t>
            </w:r>
          </w:p>
        </w:tc>
        <w:tc>
          <w:tcPr>
            <w:tcW w:w="1800" w:type="dxa"/>
          </w:tcPr>
          <w:p w:rsidR="00072E64" w:rsidRPr="00254CE2" w:rsidRDefault="00072E64" w:rsidP="00BD2D7C">
            <w:pPr>
              <w:pStyle w:val="TX-TableText"/>
              <w:ind w:left="360"/>
              <w:rPr>
                <w:rFonts w:ascii="Garamond" w:eastAsia="Calibri" w:hAnsi="Garamond"/>
              </w:rPr>
            </w:pPr>
            <w:r w:rsidRPr="00514382">
              <w:rPr>
                <w:rFonts w:ascii="Garamond" w:eastAsia="Calibri" w:hAnsi="Garamond"/>
              </w:rPr>
              <w:t>Aggregation</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lastRenderedPageBreak/>
              <w:t>Sponsor Survey Cover Letter</w:t>
            </w:r>
          </w:p>
          <w:p w:rsidR="00072E64" w:rsidRPr="0069527A" w:rsidRDefault="00072E64" w:rsidP="00BD2D7C">
            <w:pPr>
              <w:pStyle w:val="TX-TableText"/>
              <w:rPr>
                <w:rFonts w:ascii="Garamond" w:eastAsia="Calibri" w:hAnsi="Garamond"/>
              </w:rPr>
            </w:pPr>
            <w:r w:rsidRPr="0069527A">
              <w:rPr>
                <w:rFonts w:ascii="Garamond" w:eastAsia="Calibri" w:hAnsi="Garamond"/>
              </w:rPr>
              <w:t>(Appendix C13)</w:t>
            </w:r>
          </w:p>
          <w:p w:rsidR="00072E64" w:rsidRPr="0069527A" w:rsidRDefault="00072E64" w:rsidP="00BD2D7C">
            <w:pPr>
              <w:pStyle w:val="TX-TableText"/>
              <w:rPr>
                <w:rFonts w:ascii="Garamond" w:eastAsia="Calibri" w:hAnsi="Garamond"/>
              </w:rPr>
            </w:pPr>
          </w:p>
        </w:tc>
        <w:tc>
          <w:tcPr>
            <w:tcW w:w="2232" w:type="dxa"/>
          </w:tcPr>
          <w:p w:rsidR="00072E64" w:rsidRPr="00027089" w:rsidRDefault="00072E64" w:rsidP="00072E64">
            <w:pPr>
              <w:pStyle w:val="TX-TableText"/>
              <w:numPr>
                <w:ilvl w:val="0"/>
                <w:numId w:val="33"/>
              </w:numPr>
              <w:ind w:left="360"/>
              <w:rPr>
                <w:rFonts w:ascii="Garamond" w:eastAsia="Calibri" w:hAnsi="Garamond"/>
              </w:rPr>
            </w:pPr>
            <w:r>
              <w:rPr>
                <w:rFonts w:ascii="Garamond" w:eastAsia="Calibri" w:hAnsi="Garamond"/>
              </w:rPr>
              <w:t xml:space="preserve">Mailed Letter </w:t>
            </w:r>
          </w:p>
        </w:tc>
        <w:tc>
          <w:tcPr>
            <w:tcW w:w="4770" w:type="dxa"/>
          </w:tcPr>
          <w:p w:rsidR="00072E64" w:rsidRPr="00027089" w:rsidRDefault="00072E64" w:rsidP="00072E64">
            <w:pPr>
              <w:pStyle w:val="TX-TableText"/>
              <w:numPr>
                <w:ilvl w:val="0"/>
                <w:numId w:val="25"/>
              </w:numPr>
              <w:ind w:left="414"/>
              <w:rPr>
                <w:rFonts w:ascii="Garamond" w:eastAsia="Calibri" w:hAnsi="Garamond"/>
              </w:rPr>
            </w:pPr>
            <w:r>
              <w:rPr>
                <w:rFonts w:ascii="Garamond" w:eastAsia="Calibri" w:hAnsi="Garamond"/>
              </w:rPr>
              <w:t>Summary of sponsor survey and instructions</w:t>
            </w:r>
          </w:p>
        </w:tc>
        <w:tc>
          <w:tcPr>
            <w:tcW w:w="1800" w:type="dxa"/>
            <w:shd w:val="clear" w:color="auto" w:fill="D9D9D9" w:themeFill="background1" w:themeFillShade="D9"/>
          </w:tcPr>
          <w:p w:rsidR="00072E64" w:rsidRPr="00027089" w:rsidRDefault="00072E64" w:rsidP="00BD2D7C">
            <w:pPr>
              <w:pStyle w:val="TX-TableText"/>
              <w:ind w:left="414"/>
              <w:rPr>
                <w:rFonts w:ascii="Garamond" w:eastAsia="Calibri" w:hAnsi="Garamond"/>
              </w:rPr>
            </w:pP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Child Care Center Sponsor Survey</w:t>
            </w:r>
          </w:p>
          <w:p w:rsidR="00072E64" w:rsidRPr="0069527A" w:rsidRDefault="00072E64" w:rsidP="00BD2D7C">
            <w:pPr>
              <w:pStyle w:val="TX-TableText"/>
              <w:rPr>
                <w:rFonts w:ascii="Garamond" w:eastAsia="Calibri" w:hAnsi="Garamond"/>
              </w:rPr>
            </w:pPr>
            <w:r w:rsidRPr="0069527A">
              <w:rPr>
                <w:rFonts w:ascii="Garamond" w:eastAsia="Calibri" w:hAnsi="Garamond"/>
              </w:rPr>
              <w:t>(Appendix C14)</w:t>
            </w:r>
          </w:p>
        </w:tc>
        <w:tc>
          <w:tcPr>
            <w:tcW w:w="2232" w:type="dxa"/>
          </w:tcPr>
          <w:p w:rsidR="00072E64" w:rsidRPr="00027089" w:rsidRDefault="00072E64" w:rsidP="00072E64">
            <w:pPr>
              <w:pStyle w:val="TX-TableText"/>
              <w:numPr>
                <w:ilvl w:val="0"/>
                <w:numId w:val="33"/>
              </w:numPr>
              <w:ind w:left="360"/>
              <w:rPr>
                <w:rFonts w:ascii="Garamond" w:eastAsia="Calibri" w:hAnsi="Garamond"/>
              </w:rPr>
            </w:pPr>
            <w:r w:rsidRPr="00027089">
              <w:rPr>
                <w:rFonts w:ascii="Garamond" w:eastAsia="Calibri" w:hAnsi="Garamond"/>
              </w:rPr>
              <w:t xml:space="preserve">Self-Administered Mailed questionnaire </w:t>
            </w:r>
          </w:p>
          <w:p w:rsidR="00072E64" w:rsidRPr="00027089" w:rsidRDefault="00072E64" w:rsidP="00BD2D7C">
            <w:pPr>
              <w:pStyle w:val="TX-TableText"/>
              <w:ind w:left="360"/>
              <w:rPr>
                <w:rFonts w:ascii="Garamond" w:eastAsia="Calibri" w:hAnsi="Garamond"/>
              </w:rPr>
            </w:pPr>
          </w:p>
        </w:tc>
        <w:tc>
          <w:tcPr>
            <w:tcW w:w="4770" w:type="dxa"/>
          </w:tcPr>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Sponsoring organization characteristics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Training and site monitoring practices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Staffing levels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Oversight and management approaches</w:t>
            </w:r>
          </w:p>
        </w:tc>
        <w:tc>
          <w:tcPr>
            <w:tcW w:w="1800" w:type="dxa"/>
            <w:shd w:val="clear" w:color="auto" w:fill="D9D9D9" w:themeFill="background1" w:themeFillShade="D9"/>
          </w:tcPr>
          <w:p w:rsidR="00072E64" w:rsidRPr="00027089" w:rsidRDefault="00072E64" w:rsidP="00BD2D7C">
            <w:pPr>
              <w:pStyle w:val="TX-TableText"/>
              <w:ind w:left="414"/>
              <w:rPr>
                <w:rFonts w:ascii="Garamond" w:eastAsia="Calibri" w:hAnsi="Garamond"/>
              </w:rPr>
            </w:pP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Head Start Sponsor Survey</w:t>
            </w:r>
          </w:p>
          <w:p w:rsidR="00072E64" w:rsidRPr="0069527A" w:rsidRDefault="00072E64" w:rsidP="00BD2D7C">
            <w:pPr>
              <w:pStyle w:val="TX-TableText"/>
              <w:rPr>
                <w:rFonts w:ascii="Garamond" w:eastAsia="Calibri" w:hAnsi="Garamond"/>
              </w:rPr>
            </w:pPr>
            <w:r w:rsidRPr="0069527A">
              <w:rPr>
                <w:rFonts w:ascii="Garamond" w:eastAsia="Calibri" w:hAnsi="Garamond"/>
              </w:rPr>
              <w:t>(Appendix C15)</w:t>
            </w:r>
          </w:p>
        </w:tc>
        <w:tc>
          <w:tcPr>
            <w:tcW w:w="2232" w:type="dxa"/>
          </w:tcPr>
          <w:p w:rsidR="00072E64" w:rsidRPr="00027089" w:rsidRDefault="00072E64" w:rsidP="00072E64">
            <w:pPr>
              <w:pStyle w:val="TX-TableText"/>
              <w:numPr>
                <w:ilvl w:val="0"/>
                <w:numId w:val="33"/>
              </w:numPr>
              <w:ind w:left="360"/>
              <w:rPr>
                <w:rFonts w:ascii="Garamond" w:eastAsia="Calibri" w:hAnsi="Garamond"/>
              </w:rPr>
            </w:pPr>
            <w:r w:rsidRPr="00027089">
              <w:rPr>
                <w:rFonts w:ascii="Garamond" w:eastAsia="Calibri" w:hAnsi="Garamond"/>
              </w:rPr>
              <w:t xml:space="preserve">Self-Administered Mailed questionnaire </w:t>
            </w:r>
          </w:p>
          <w:p w:rsidR="00072E64" w:rsidRPr="00027089" w:rsidRDefault="00072E64" w:rsidP="00BD2D7C">
            <w:pPr>
              <w:pStyle w:val="TX-TableText"/>
              <w:ind w:left="360"/>
              <w:rPr>
                <w:rFonts w:ascii="Garamond" w:eastAsia="Calibri" w:hAnsi="Garamond"/>
              </w:rPr>
            </w:pPr>
          </w:p>
        </w:tc>
        <w:tc>
          <w:tcPr>
            <w:tcW w:w="4770" w:type="dxa"/>
          </w:tcPr>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Sponsoring organization characteristics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Training and site monitoring practices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Staffing levels</w:t>
            </w:r>
          </w:p>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Oversight and management approaches</w:t>
            </w:r>
          </w:p>
        </w:tc>
        <w:tc>
          <w:tcPr>
            <w:tcW w:w="1800" w:type="dxa"/>
            <w:shd w:val="clear" w:color="auto" w:fill="D9D9D9" w:themeFill="background1" w:themeFillShade="D9"/>
          </w:tcPr>
          <w:p w:rsidR="00072E64" w:rsidRPr="00027089" w:rsidRDefault="00072E64" w:rsidP="00BD2D7C">
            <w:pPr>
              <w:pStyle w:val="TX-TableText"/>
              <w:ind w:left="414"/>
              <w:rPr>
                <w:rFonts w:ascii="Garamond" w:eastAsia="Calibri" w:hAnsi="Garamond"/>
              </w:rPr>
            </w:pP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Extended Attendance Data Request </w:t>
            </w:r>
          </w:p>
          <w:p w:rsidR="00072E64" w:rsidRPr="0069527A" w:rsidRDefault="00072E64" w:rsidP="00BD2D7C">
            <w:pPr>
              <w:pStyle w:val="TX-TableText"/>
              <w:rPr>
                <w:rFonts w:ascii="Garamond" w:eastAsia="Calibri" w:hAnsi="Garamond"/>
              </w:rPr>
            </w:pPr>
            <w:r w:rsidRPr="0069527A">
              <w:rPr>
                <w:rFonts w:ascii="Garamond" w:eastAsia="Calibri" w:hAnsi="Garamond"/>
              </w:rPr>
              <w:t>(Appendix C16)</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sidRPr="00027089">
              <w:rPr>
                <w:rFonts w:ascii="Garamond" w:eastAsia="Calibri" w:hAnsi="Garamond"/>
              </w:rPr>
              <w:t>Electronic Data Request</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Extended attendance records for students with completed household surveys</w:t>
            </w:r>
          </w:p>
        </w:tc>
        <w:tc>
          <w:tcPr>
            <w:tcW w:w="1800" w:type="dxa"/>
          </w:tcPr>
          <w:p w:rsidR="00072E64" w:rsidRPr="00027089" w:rsidRDefault="00072E64" w:rsidP="00BD2D7C">
            <w:pPr>
              <w:pStyle w:val="TX-TableText"/>
              <w:ind w:left="414"/>
              <w:rPr>
                <w:rFonts w:ascii="Garamond" w:eastAsia="Calibri" w:hAnsi="Garamond"/>
              </w:rPr>
            </w:pPr>
            <w:r>
              <w:rPr>
                <w:rFonts w:ascii="Garamond" w:eastAsia="Calibri" w:hAnsi="Garamond"/>
              </w:rPr>
              <w:t xml:space="preserve">Certification </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Meal Counts for Observation Month</w:t>
            </w:r>
          </w:p>
          <w:p w:rsidR="00072E64" w:rsidRPr="0069527A" w:rsidRDefault="00072E64" w:rsidP="00BD2D7C">
            <w:pPr>
              <w:pStyle w:val="TX-TableText"/>
              <w:rPr>
                <w:rFonts w:ascii="Garamond" w:eastAsia="Calibri" w:hAnsi="Garamond"/>
              </w:rPr>
            </w:pPr>
            <w:r w:rsidRPr="0069527A">
              <w:rPr>
                <w:rFonts w:ascii="Garamond" w:eastAsia="Calibri" w:hAnsi="Garamond"/>
              </w:rPr>
              <w:t>(Appendix C17)</w:t>
            </w:r>
          </w:p>
        </w:tc>
        <w:tc>
          <w:tcPr>
            <w:tcW w:w="2232" w:type="dxa"/>
          </w:tcPr>
          <w:p w:rsidR="00072E64" w:rsidRPr="00027089" w:rsidRDefault="00072E64" w:rsidP="00072E64">
            <w:pPr>
              <w:pStyle w:val="TX-TableText"/>
              <w:numPr>
                <w:ilvl w:val="0"/>
                <w:numId w:val="29"/>
              </w:numPr>
              <w:ind w:left="360"/>
              <w:rPr>
                <w:rFonts w:ascii="Garamond" w:eastAsia="Calibri" w:hAnsi="Garamond"/>
              </w:rPr>
            </w:pPr>
            <w:r w:rsidRPr="00027089">
              <w:rPr>
                <w:rFonts w:ascii="Garamond" w:eastAsia="Calibri" w:hAnsi="Garamond"/>
              </w:rPr>
              <w:t>Electronic data request</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Center Meal Counts for month of meal observations</w:t>
            </w:r>
          </w:p>
        </w:tc>
        <w:tc>
          <w:tcPr>
            <w:tcW w:w="1800" w:type="dxa"/>
          </w:tcPr>
          <w:p w:rsidR="00072E64" w:rsidRPr="00027089" w:rsidRDefault="00072E64" w:rsidP="00BD2D7C">
            <w:pPr>
              <w:pStyle w:val="TX-TableText"/>
              <w:ind w:left="414"/>
              <w:rPr>
                <w:rFonts w:ascii="Garamond" w:eastAsia="Calibri" w:hAnsi="Garamond"/>
              </w:rPr>
            </w:pPr>
            <w:r>
              <w:rPr>
                <w:rFonts w:ascii="Garamond" w:eastAsia="Calibri" w:hAnsi="Garamond"/>
              </w:rPr>
              <w:t>Aggregation</w:t>
            </w:r>
          </w:p>
        </w:tc>
      </w:tr>
      <w:tr w:rsidR="00072E64" w:rsidRPr="00027089" w:rsidTr="00BD2D7C">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State Meal Claim Request </w:t>
            </w:r>
          </w:p>
          <w:p w:rsidR="00072E64" w:rsidRPr="0069527A" w:rsidRDefault="00072E64" w:rsidP="00BD2D7C">
            <w:pPr>
              <w:pStyle w:val="TX-TableText"/>
              <w:rPr>
                <w:rFonts w:ascii="Garamond" w:eastAsia="Calibri" w:hAnsi="Garamond"/>
              </w:rPr>
            </w:pPr>
            <w:r w:rsidRPr="0069527A">
              <w:rPr>
                <w:rFonts w:ascii="Garamond" w:eastAsia="Calibri" w:hAnsi="Garamond"/>
              </w:rPr>
              <w:t>(Appendix C18)</w:t>
            </w:r>
          </w:p>
        </w:tc>
        <w:tc>
          <w:tcPr>
            <w:tcW w:w="2232" w:type="dxa"/>
          </w:tcPr>
          <w:p w:rsidR="00072E64" w:rsidRPr="00027089" w:rsidRDefault="00072E64" w:rsidP="00072E64">
            <w:pPr>
              <w:pStyle w:val="TX-TableText"/>
              <w:numPr>
                <w:ilvl w:val="0"/>
                <w:numId w:val="32"/>
              </w:numPr>
              <w:ind w:left="360"/>
              <w:rPr>
                <w:rFonts w:ascii="Garamond" w:eastAsia="Calibri" w:hAnsi="Garamond"/>
              </w:rPr>
            </w:pPr>
            <w:r w:rsidRPr="00027089">
              <w:rPr>
                <w:rFonts w:ascii="Garamond" w:eastAsia="Calibri" w:hAnsi="Garamond"/>
              </w:rPr>
              <w:t>Electronic data request</w:t>
            </w:r>
          </w:p>
        </w:tc>
        <w:tc>
          <w:tcPr>
            <w:tcW w:w="4770" w:type="dxa"/>
          </w:tcPr>
          <w:p w:rsidR="00072E64" w:rsidRPr="00027089" w:rsidRDefault="00072E64" w:rsidP="00072E64">
            <w:pPr>
              <w:pStyle w:val="TX-TableText"/>
              <w:numPr>
                <w:ilvl w:val="0"/>
                <w:numId w:val="25"/>
              </w:numPr>
              <w:ind w:left="414"/>
              <w:rPr>
                <w:rFonts w:ascii="Garamond" w:eastAsia="Calibri" w:hAnsi="Garamond"/>
              </w:rPr>
            </w:pPr>
            <w:r w:rsidRPr="00027089">
              <w:rPr>
                <w:rFonts w:ascii="Garamond" w:eastAsia="Calibri" w:hAnsi="Garamond"/>
              </w:rPr>
              <w:t xml:space="preserve">Meal claims submitted to USDA </w:t>
            </w:r>
          </w:p>
        </w:tc>
        <w:tc>
          <w:tcPr>
            <w:tcW w:w="1800" w:type="dxa"/>
          </w:tcPr>
          <w:p w:rsidR="00072E64" w:rsidRPr="00027089" w:rsidRDefault="00072E64" w:rsidP="00BD2D7C">
            <w:pPr>
              <w:pStyle w:val="TX-TableText"/>
              <w:ind w:left="414"/>
              <w:rPr>
                <w:rFonts w:ascii="Garamond" w:eastAsia="Calibri" w:hAnsi="Garamond"/>
              </w:rPr>
            </w:pPr>
            <w:r>
              <w:rPr>
                <w:rFonts w:ascii="Garamond" w:eastAsia="Calibri" w:hAnsi="Garamond"/>
              </w:rPr>
              <w:t>Aggregation</w:t>
            </w:r>
          </w:p>
        </w:tc>
      </w:tr>
      <w:tr w:rsidR="00072E64" w:rsidRPr="00027089" w:rsidTr="00BD2D7C">
        <w:trPr>
          <w:trHeight w:val="341"/>
        </w:trPr>
        <w:tc>
          <w:tcPr>
            <w:tcW w:w="13302" w:type="dxa"/>
            <w:gridSpan w:val="4"/>
          </w:tcPr>
          <w:p w:rsidR="00072E64" w:rsidRPr="0069527A" w:rsidRDefault="00072E64" w:rsidP="00BD2D7C">
            <w:pPr>
              <w:pStyle w:val="TX-TableText"/>
              <w:ind w:left="360"/>
              <w:jc w:val="center"/>
              <w:rPr>
                <w:rFonts w:ascii="Garamond" w:eastAsia="Calibri" w:hAnsi="Garamond"/>
                <w:b/>
              </w:rPr>
            </w:pPr>
            <w:r w:rsidRPr="0069527A">
              <w:rPr>
                <w:rFonts w:ascii="Garamond" w:eastAsia="Calibri" w:hAnsi="Garamond"/>
                <w:b/>
              </w:rPr>
              <w:t>NAMES Survey Data Collection</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NAMES Survey Consent Form </w:t>
            </w:r>
          </w:p>
          <w:p w:rsidR="00072E64" w:rsidRPr="0069527A" w:rsidRDefault="00072E64" w:rsidP="00BD2D7C">
            <w:pPr>
              <w:pStyle w:val="TX-TableText"/>
              <w:rPr>
                <w:rFonts w:ascii="Garamond" w:eastAsia="Calibri" w:hAnsi="Garamond"/>
              </w:rPr>
            </w:pPr>
            <w:r w:rsidRPr="0069527A">
              <w:rPr>
                <w:rFonts w:ascii="Garamond" w:eastAsia="Calibri" w:hAnsi="Garamond"/>
              </w:rPr>
              <w:t>(Appendix C19 and C20)</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Pr>
                <w:rFonts w:ascii="Garamond" w:eastAsia="Calibri" w:hAnsi="Garamond"/>
              </w:rPr>
              <w:t xml:space="preserve">In Person </w:t>
            </w:r>
          </w:p>
        </w:tc>
        <w:tc>
          <w:tcPr>
            <w:tcW w:w="4770" w:type="dxa"/>
          </w:tcPr>
          <w:p w:rsidR="00072E64" w:rsidRPr="00AB19E0" w:rsidRDefault="00072E64" w:rsidP="00072E64">
            <w:pPr>
              <w:pStyle w:val="TX-TableText"/>
              <w:numPr>
                <w:ilvl w:val="0"/>
                <w:numId w:val="26"/>
              </w:numPr>
              <w:ind w:left="360"/>
              <w:rPr>
                <w:rFonts w:ascii="Garamond" w:eastAsia="Calibri" w:hAnsi="Garamond"/>
              </w:rPr>
            </w:pPr>
            <w:r>
              <w:rPr>
                <w:rFonts w:ascii="Garamond" w:eastAsia="Calibri" w:hAnsi="Garamond"/>
              </w:rPr>
              <w:t>Purpose of study a</w:t>
            </w:r>
            <w:r w:rsidR="00C4158E">
              <w:rPr>
                <w:rFonts w:ascii="Garamond" w:eastAsia="Calibri" w:hAnsi="Garamond"/>
              </w:rPr>
              <w:t>n</w:t>
            </w:r>
            <w:r>
              <w:rPr>
                <w:rFonts w:ascii="Garamond" w:eastAsia="Calibri" w:hAnsi="Garamond"/>
              </w:rPr>
              <w:t>d in</w:t>
            </w:r>
            <w:r w:rsidRPr="00AB19E0">
              <w:rPr>
                <w:rFonts w:ascii="Garamond" w:eastAsia="Calibri" w:hAnsi="Garamond"/>
              </w:rPr>
              <w:t>formation to be collected</w:t>
            </w:r>
          </w:p>
          <w:p w:rsidR="00072E64" w:rsidRDefault="00072E64" w:rsidP="00072E64">
            <w:pPr>
              <w:pStyle w:val="TX-TableText"/>
              <w:numPr>
                <w:ilvl w:val="0"/>
                <w:numId w:val="26"/>
              </w:numPr>
              <w:ind w:left="360"/>
              <w:rPr>
                <w:rFonts w:ascii="Garamond" w:eastAsia="Calibri" w:hAnsi="Garamond"/>
              </w:rPr>
            </w:pPr>
            <w:r>
              <w:rPr>
                <w:rFonts w:ascii="Garamond" w:eastAsia="Calibri" w:hAnsi="Garamond"/>
              </w:rPr>
              <w:t xml:space="preserve">Risk and privacy </w:t>
            </w:r>
          </w:p>
          <w:p w:rsidR="00072E64" w:rsidRDefault="00072E64" w:rsidP="00072E64">
            <w:pPr>
              <w:pStyle w:val="TX-TableText"/>
              <w:numPr>
                <w:ilvl w:val="0"/>
                <w:numId w:val="26"/>
              </w:numPr>
              <w:ind w:left="360"/>
              <w:rPr>
                <w:rFonts w:ascii="Garamond" w:eastAsia="Calibri" w:hAnsi="Garamond"/>
              </w:rPr>
            </w:pPr>
            <w:r>
              <w:rPr>
                <w:rFonts w:ascii="Garamond" w:eastAsia="Calibri" w:hAnsi="Garamond"/>
              </w:rPr>
              <w:t xml:space="preserve">Compensation </w:t>
            </w:r>
          </w:p>
          <w:p w:rsidR="00072E64" w:rsidRPr="00544932" w:rsidRDefault="00072E64" w:rsidP="00072E64">
            <w:pPr>
              <w:pStyle w:val="TX-TableText"/>
              <w:numPr>
                <w:ilvl w:val="0"/>
                <w:numId w:val="26"/>
              </w:numPr>
              <w:ind w:left="360"/>
              <w:rPr>
                <w:rFonts w:ascii="Garamond" w:eastAsia="Calibri" w:hAnsi="Garamond"/>
              </w:rPr>
            </w:pPr>
            <w:r>
              <w:rPr>
                <w:rFonts w:ascii="Garamond" w:eastAsia="Calibri" w:hAnsi="Garamond"/>
              </w:rPr>
              <w:t xml:space="preserve">Voluntary Participation </w:t>
            </w:r>
          </w:p>
        </w:tc>
        <w:tc>
          <w:tcPr>
            <w:tcW w:w="1800" w:type="dxa"/>
          </w:tcPr>
          <w:p w:rsidR="00072E64" w:rsidRPr="00254CE2" w:rsidRDefault="00072E64" w:rsidP="00BD2D7C">
            <w:pPr>
              <w:pStyle w:val="TX-TableText"/>
              <w:ind w:left="414"/>
              <w:rPr>
                <w:rFonts w:ascii="Garamond" w:eastAsia="Calibri" w:hAnsi="Garamond"/>
              </w:rPr>
            </w:pPr>
            <w:r w:rsidRPr="004B3D20">
              <w:rPr>
                <w:rFonts w:ascii="Garamond" w:eastAsia="Calibri" w:hAnsi="Garamond"/>
              </w:rPr>
              <w:t xml:space="preserve">Certification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NAMES Appointment Reminder Letter</w:t>
            </w:r>
          </w:p>
          <w:p w:rsidR="00072E64" w:rsidRPr="0069527A" w:rsidRDefault="00072E64" w:rsidP="00BD2D7C">
            <w:pPr>
              <w:pStyle w:val="TX-TableText"/>
              <w:rPr>
                <w:rFonts w:ascii="Garamond" w:eastAsia="Calibri" w:hAnsi="Garamond"/>
              </w:rPr>
            </w:pPr>
            <w:r w:rsidRPr="0069527A">
              <w:rPr>
                <w:rFonts w:ascii="Garamond" w:eastAsia="Calibri" w:hAnsi="Garamond"/>
              </w:rPr>
              <w:t>(Appendix C21 and C22)</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Pr>
                <w:rFonts w:ascii="Garamond" w:eastAsia="Calibri" w:hAnsi="Garamond"/>
              </w:rPr>
              <w:t>Mailing</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Pr>
                <w:rFonts w:ascii="Garamond" w:eastAsia="Calibri" w:hAnsi="Garamond"/>
              </w:rPr>
              <w:t>Survey appointment date and time</w:t>
            </w:r>
          </w:p>
        </w:tc>
        <w:tc>
          <w:tcPr>
            <w:tcW w:w="1800" w:type="dxa"/>
          </w:tcPr>
          <w:p w:rsidR="00072E64" w:rsidRPr="00254CE2" w:rsidRDefault="00072E64" w:rsidP="00BD2D7C">
            <w:pPr>
              <w:pStyle w:val="TX-TableText"/>
              <w:ind w:left="414"/>
              <w:rPr>
                <w:rFonts w:ascii="Garamond" w:eastAsia="Calibri" w:hAnsi="Garamond"/>
              </w:rPr>
            </w:pPr>
            <w:r w:rsidRPr="004B3D20">
              <w:rPr>
                <w:rFonts w:ascii="Garamond" w:eastAsia="Calibri" w:hAnsi="Garamond"/>
              </w:rPr>
              <w:t xml:space="preserve">Certification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NAMES Income Worksheet</w:t>
            </w:r>
          </w:p>
          <w:p w:rsidR="00072E64" w:rsidRPr="0069527A" w:rsidRDefault="00072E64" w:rsidP="00BD2D7C">
            <w:pPr>
              <w:pStyle w:val="TX-TableText"/>
              <w:rPr>
                <w:rFonts w:ascii="Garamond" w:eastAsia="Calibri" w:hAnsi="Garamond"/>
              </w:rPr>
            </w:pPr>
            <w:r w:rsidRPr="0069527A">
              <w:rPr>
                <w:rFonts w:ascii="Garamond" w:eastAsia="Calibri" w:hAnsi="Garamond"/>
              </w:rPr>
              <w:t>(Appendix C23 and C24)</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sidRPr="00027089">
              <w:rPr>
                <w:rFonts w:ascii="Garamond" w:eastAsia="Calibri" w:hAnsi="Garamond"/>
              </w:rPr>
              <w:t>Hardcopy worksheet sent via mail</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Sources of income</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 xml:space="preserve">Acceptable forms of documentation </w:t>
            </w:r>
          </w:p>
        </w:tc>
        <w:tc>
          <w:tcPr>
            <w:tcW w:w="1800" w:type="dxa"/>
          </w:tcPr>
          <w:p w:rsidR="00072E64" w:rsidRPr="00254CE2" w:rsidRDefault="00072E64" w:rsidP="00BD2D7C">
            <w:pPr>
              <w:pStyle w:val="TX-TableText"/>
              <w:ind w:left="414"/>
              <w:rPr>
                <w:rFonts w:ascii="Garamond" w:eastAsia="Calibri" w:hAnsi="Garamond"/>
              </w:rPr>
            </w:pPr>
            <w:r w:rsidRPr="004B3D20">
              <w:rPr>
                <w:rFonts w:ascii="Garamond" w:eastAsia="Calibri" w:hAnsi="Garamond"/>
              </w:rPr>
              <w:t xml:space="preserve">Certification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t xml:space="preserve">NAMES Survey </w:t>
            </w:r>
          </w:p>
          <w:p w:rsidR="00072E64" w:rsidRPr="0069527A" w:rsidRDefault="00072E64" w:rsidP="00BD2D7C">
            <w:pPr>
              <w:pStyle w:val="TX-TableText"/>
              <w:rPr>
                <w:rFonts w:ascii="Garamond" w:eastAsia="Calibri" w:hAnsi="Garamond"/>
              </w:rPr>
            </w:pPr>
            <w:r w:rsidRPr="0069527A">
              <w:rPr>
                <w:rFonts w:ascii="Garamond" w:eastAsia="Calibri" w:hAnsi="Garamond"/>
              </w:rPr>
              <w:t>(Appendix C25 and C26)</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sidRPr="00027089">
              <w:rPr>
                <w:rFonts w:ascii="Garamond" w:eastAsia="Calibri" w:hAnsi="Garamond"/>
              </w:rPr>
              <w:t>In Person Interview</w:t>
            </w:r>
          </w:p>
          <w:p w:rsidR="00072E64" w:rsidRPr="00027089" w:rsidRDefault="00072E64" w:rsidP="00072E64">
            <w:pPr>
              <w:pStyle w:val="TX-TableText"/>
              <w:numPr>
                <w:ilvl w:val="0"/>
                <w:numId w:val="26"/>
              </w:numPr>
              <w:spacing w:line="240" w:lineRule="auto"/>
              <w:ind w:left="360"/>
              <w:rPr>
                <w:rFonts w:ascii="Garamond" w:eastAsia="Calibri" w:hAnsi="Garamond"/>
              </w:rPr>
            </w:pPr>
            <w:r w:rsidRPr="00027089">
              <w:rPr>
                <w:rFonts w:ascii="Garamond" w:eastAsia="Calibri" w:hAnsi="Garamond"/>
              </w:rPr>
              <w:t>Computer Assisted Computer Interview (CAPI)</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Household size and income</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Participation in SNAP, TANF, etc.</w:t>
            </w:r>
          </w:p>
          <w:p w:rsidR="00072E64" w:rsidRPr="00027089" w:rsidRDefault="00072E64" w:rsidP="00072E64">
            <w:pPr>
              <w:pStyle w:val="TX-TableText"/>
              <w:numPr>
                <w:ilvl w:val="0"/>
                <w:numId w:val="26"/>
              </w:numPr>
              <w:ind w:left="360"/>
              <w:rPr>
                <w:rFonts w:ascii="Garamond" w:eastAsia="Calibri" w:hAnsi="Garamond"/>
              </w:rPr>
            </w:pPr>
            <w:r w:rsidRPr="00027089">
              <w:rPr>
                <w:rFonts w:ascii="Garamond" w:eastAsia="Calibri" w:hAnsi="Garamond"/>
              </w:rPr>
              <w:t>Meal participation and satisfaction</w:t>
            </w:r>
          </w:p>
          <w:p w:rsidR="00072E64" w:rsidRPr="00027089" w:rsidRDefault="00072E64" w:rsidP="00BD2D7C">
            <w:pPr>
              <w:pStyle w:val="TX-TableText"/>
              <w:rPr>
                <w:rFonts w:ascii="Garamond" w:eastAsia="Calibri" w:hAnsi="Garamond"/>
              </w:rPr>
            </w:pPr>
          </w:p>
        </w:tc>
        <w:tc>
          <w:tcPr>
            <w:tcW w:w="1800" w:type="dxa"/>
          </w:tcPr>
          <w:p w:rsidR="00072E64" w:rsidRPr="00254CE2" w:rsidRDefault="00072E64" w:rsidP="00BD2D7C">
            <w:pPr>
              <w:pStyle w:val="TX-TableText"/>
              <w:ind w:left="414"/>
              <w:rPr>
                <w:rFonts w:ascii="Garamond" w:eastAsia="Calibri" w:hAnsi="Garamond"/>
              </w:rPr>
            </w:pPr>
            <w:r w:rsidRPr="004B3D20">
              <w:rPr>
                <w:rFonts w:ascii="Garamond" w:eastAsia="Calibri" w:hAnsi="Garamond"/>
              </w:rPr>
              <w:t xml:space="preserve">Certification </w:t>
            </w:r>
          </w:p>
        </w:tc>
      </w:tr>
      <w:tr w:rsidR="00072E64" w:rsidRPr="00027089" w:rsidTr="00BD2D7C">
        <w:trPr>
          <w:trHeight w:val="720"/>
        </w:trPr>
        <w:tc>
          <w:tcPr>
            <w:tcW w:w="4500" w:type="dxa"/>
          </w:tcPr>
          <w:p w:rsidR="00072E64" w:rsidRPr="0069527A" w:rsidRDefault="00072E64" w:rsidP="00BD2D7C">
            <w:pPr>
              <w:pStyle w:val="TX-TableText"/>
              <w:rPr>
                <w:rFonts w:ascii="Garamond" w:eastAsia="Calibri" w:hAnsi="Garamond"/>
              </w:rPr>
            </w:pPr>
            <w:r w:rsidRPr="0069527A">
              <w:rPr>
                <w:rFonts w:ascii="Garamond" w:eastAsia="Calibri" w:hAnsi="Garamond"/>
              </w:rPr>
              <w:lastRenderedPageBreak/>
              <w:t>NAMES Survey Income Source Show Card</w:t>
            </w:r>
          </w:p>
          <w:p w:rsidR="00072E64" w:rsidRPr="0069527A" w:rsidRDefault="00072E64" w:rsidP="00BD2D7C">
            <w:pPr>
              <w:pStyle w:val="TX-TableText"/>
              <w:rPr>
                <w:rFonts w:ascii="Garamond" w:eastAsia="Calibri" w:hAnsi="Garamond"/>
              </w:rPr>
            </w:pPr>
            <w:r w:rsidRPr="0069527A">
              <w:rPr>
                <w:rFonts w:ascii="Garamond" w:eastAsia="Calibri" w:hAnsi="Garamond"/>
              </w:rPr>
              <w:t>(Appendix C27 and C28)</w:t>
            </w:r>
          </w:p>
        </w:tc>
        <w:tc>
          <w:tcPr>
            <w:tcW w:w="2232" w:type="dxa"/>
          </w:tcPr>
          <w:p w:rsidR="00072E64" w:rsidRPr="00027089" w:rsidRDefault="00072E64" w:rsidP="00072E64">
            <w:pPr>
              <w:pStyle w:val="TX-TableText"/>
              <w:numPr>
                <w:ilvl w:val="0"/>
                <w:numId w:val="26"/>
              </w:numPr>
              <w:spacing w:line="240" w:lineRule="auto"/>
              <w:ind w:left="360"/>
              <w:rPr>
                <w:rFonts w:ascii="Garamond" w:eastAsia="Calibri" w:hAnsi="Garamond"/>
              </w:rPr>
            </w:pPr>
            <w:r>
              <w:rPr>
                <w:rFonts w:ascii="Garamond" w:eastAsia="Calibri" w:hAnsi="Garamond"/>
              </w:rPr>
              <w:t xml:space="preserve">In Person </w:t>
            </w:r>
          </w:p>
        </w:tc>
        <w:tc>
          <w:tcPr>
            <w:tcW w:w="4770" w:type="dxa"/>
          </w:tcPr>
          <w:p w:rsidR="00072E64" w:rsidRPr="00027089" w:rsidRDefault="00072E64" w:rsidP="00072E64">
            <w:pPr>
              <w:pStyle w:val="TX-TableText"/>
              <w:numPr>
                <w:ilvl w:val="0"/>
                <w:numId w:val="26"/>
              </w:numPr>
              <w:ind w:left="360"/>
              <w:rPr>
                <w:rFonts w:ascii="Garamond" w:eastAsia="Calibri" w:hAnsi="Garamond"/>
              </w:rPr>
            </w:pPr>
            <w:r>
              <w:rPr>
                <w:rFonts w:ascii="Garamond" w:eastAsia="Calibri" w:hAnsi="Garamond"/>
              </w:rPr>
              <w:t>List of income sources</w:t>
            </w:r>
          </w:p>
        </w:tc>
        <w:tc>
          <w:tcPr>
            <w:tcW w:w="1800" w:type="dxa"/>
          </w:tcPr>
          <w:p w:rsidR="00072E64" w:rsidRPr="00254CE2" w:rsidRDefault="00072E64" w:rsidP="00BD2D7C">
            <w:pPr>
              <w:pStyle w:val="TX-TableText"/>
              <w:ind w:left="414"/>
              <w:rPr>
                <w:rFonts w:ascii="Garamond" w:eastAsia="Calibri" w:hAnsi="Garamond"/>
              </w:rPr>
            </w:pPr>
            <w:r w:rsidRPr="004B3D20">
              <w:rPr>
                <w:rFonts w:ascii="Garamond" w:eastAsia="Calibri" w:hAnsi="Garamond"/>
              </w:rPr>
              <w:t xml:space="preserve">Certification </w:t>
            </w:r>
          </w:p>
        </w:tc>
      </w:tr>
      <w:tr w:rsidR="0023710F" w:rsidRPr="00027089" w:rsidTr="00FB69F8">
        <w:trPr>
          <w:trHeight w:val="720"/>
        </w:trPr>
        <w:tc>
          <w:tcPr>
            <w:tcW w:w="4500" w:type="dxa"/>
          </w:tcPr>
          <w:p w:rsidR="0023710F" w:rsidRDefault="0023710F" w:rsidP="00BD2D7C">
            <w:pPr>
              <w:pStyle w:val="TX-TableText"/>
              <w:rPr>
                <w:rFonts w:ascii="Garamond" w:eastAsia="Calibri" w:hAnsi="Garamond"/>
              </w:rPr>
            </w:pPr>
            <w:r>
              <w:rPr>
                <w:rFonts w:ascii="Garamond" w:eastAsia="Calibri" w:hAnsi="Garamond"/>
              </w:rPr>
              <w:t>NAMES Incentive Received Form</w:t>
            </w:r>
          </w:p>
          <w:p w:rsidR="0023710F" w:rsidRPr="0069527A" w:rsidRDefault="0023710F" w:rsidP="00BD2D7C">
            <w:pPr>
              <w:pStyle w:val="TX-TableText"/>
              <w:rPr>
                <w:rFonts w:ascii="Garamond" w:eastAsia="Calibri" w:hAnsi="Garamond"/>
              </w:rPr>
            </w:pPr>
            <w:r>
              <w:rPr>
                <w:rFonts w:ascii="Garamond" w:eastAsia="Calibri" w:hAnsi="Garamond"/>
              </w:rPr>
              <w:t>(Appendix C29 and C30)</w:t>
            </w:r>
          </w:p>
        </w:tc>
        <w:tc>
          <w:tcPr>
            <w:tcW w:w="2232" w:type="dxa"/>
          </w:tcPr>
          <w:p w:rsidR="0023710F" w:rsidRDefault="0023710F" w:rsidP="00072E64">
            <w:pPr>
              <w:pStyle w:val="TX-TableText"/>
              <w:numPr>
                <w:ilvl w:val="0"/>
                <w:numId w:val="26"/>
              </w:numPr>
              <w:spacing w:line="240" w:lineRule="auto"/>
              <w:ind w:left="360"/>
              <w:rPr>
                <w:rFonts w:ascii="Garamond" w:eastAsia="Calibri" w:hAnsi="Garamond"/>
              </w:rPr>
            </w:pPr>
            <w:r>
              <w:rPr>
                <w:rFonts w:ascii="Garamond" w:eastAsia="Calibri" w:hAnsi="Garamond"/>
              </w:rPr>
              <w:t>In Person</w:t>
            </w:r>
          </w:p>
        </w:tc>
        <w:tc>
          <w:tcPr>
            <w:tcW w:w="4770" w:type="dxa"/>
          </w:tcPr>
          <w:p w:rsidR="0023710F" w:rsidRDefault="0023710F" w:rsidP="00072E64">
            <w:pPr>
              <w:pStyle w:val="TX-TableText"/>
              <w:numPr>
                <w:ilvl w:val="0"/>
                <w:numId w:val="26"/>
              </w:numPr>
              <w:ind w:left="360"/>
              <w:rPr>
                <w:rFonts w:ascii="Garamond" w:eastAsia="Calibri" w:hAnsi="Garamond"/>
              </w:rPr>
            </w:pPr>
            <w:r>
              <w:rPr>
                <w:rFonts w:ascii="Garamond" w:eastAsia="Calibri" w:hAnsi="Garamond"/>
              </w:rPr>
              <w:t>Document of incentive received</w:t>
            </w:r>
          </w:p>
        </w:tc>
        <w:tc>
          <w:tcPr>
            <w:tcW w:w="1800" w:type="dxa"/>
            <w:shd w:val="clear" w:color="auto" w:fill="BFBFBF" w:themeFill="background1" w:themeFillShade="BF"/>
          </w:tcPr>
          <w:p w:rsidR="0023710F" w:rsidRPr="004B3D20" w:rsidRDefault="0023710F" w:rsidP="00FB69F8">
            <w:pPr>
              <w:pStyle w:val="TX-TableText"/>
              <w:ind w:left="414"/>
              <w:rPr>
                <w:rFonts w:ascii="Garamond" w:eastAsia="Calibri" w:hAnsi="Garamond"/>
              </w:rPr>
            </w:pPr>
            <w:r>
              <w:rPr>
                <w:rFonts w:ascii="Garamond" w:eastAsia="Calibri" w:hAnsi="Garamond"/>
              </w:rPr>
              <w:t xml:space="preserve">  </w:t>
            </w:r>
          </w:p>
        </w:tc>
      </w:tr>
    </w:tbl>
    <w:p w:rsidR="00A81FD5" w:rsidRDefault="00A81FD5" w:rsidP="00072E64">
      <w:pPr>
        <w:spacing w:line="240" w:lineRule="auto"/>
        <w:rPr>
          <w:szCs w:val="24"/>
        </w:rPr>
        <w:sectPr w:rsidR="00A81FD5" w:rsidSect="00A81FD5">
          <w:endnotePr>
            <w:numFmt w:val="decimal"/>
          </w:endnotePr>
          <w:pgSz w:w="15840" w:h="12240" w:orient="landscape" w:code="1"/>
          <w:pgMar w:top="1440" w:right="1440" w:bottom="1440" w:left="576" w:header="576" w:footer="576" w:gutter="0"/>
          <w:cols w:space="720"/>
          <w:docGrid w:linePitch="326"/>
        </w:sectPr>
      </w:pPr>
    </w:p>
    <w:p w:rsidR="00C55F71" w:rsidRDefault="00C55F71">
      <w:pPr>
        <w:spacing w:line="240" w:lineRule="auto"/>
        <w:rPr>
          <w:rFonts w:ascii="Franklin Gothic Book" w:hAnsi="Franklin Gothic Book"/>
          <w:b/>
          <w:sz w:val="22"/>
        </w:rPr>
      </w:pP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19" w:name="_Toc316309685"/>
      <w:bookmarkStart w:id="20" w:name="_Toc316311772"/>
      <w:bookmarkStart w:id="21" w:name="_Toc318291762"/>
      <w:bookmarkStart w:id="22" w:name="_Toc318292446"/>
      <w:bookmarkStart w:id="23" w:name="_Toc409608435"/>
      <w:r w:rsidRPr="006E3562">
        <w:rPr>
          <w:rFonts w:ascii="Lucida Sans" w:hAnsi="Lucida Sans"/>
          <w:b/>
          <w:szCs w:val="24"/>
        </w:rPr>
        <w:t>3.</w:t>
      </w:r>
      <w:r w:rsidRPr="006E3562">
        <w:rPr>
          <w:rFonts w:ascii="Lucida Sans" w:hAnsi="Lucida Sans"/>
          <w:b/>
          <w:szCs w:val="24"/>
        </w:rPr>
        <w:tab/>
        <w:t>Use of Information Technology and Burden Reduction</w:t>
      </w:r>
      <w:bookmarkEnd w:id="19"/>
      <w:bookmarkEnd w:id="20"/>
      <w:bookmarkEnd w:id="21"/>
      <w:bookmarkEnd w:id="22"/>
      <w:bookmarkEnd w:id="23"/>
    </w:p>
    <w:p w:rsidR="006E3562" w:rsidRPr="006E3562" w:rsidRDefault="006E3562" w:rsidP="006E3562">
      <w:pPr>
        <w:tabs>
          <w:tab w:val="left" w:pos="432"/>
        </w:tabs>
        <w:spacing w:line="240" w:lineRule="auto"/>
        <w:jc w:val="both"/>
        <w:rPr>
          <w:b/>
          <w:szCs w:val="24"/>
        </w:rPr>
      </w:pPr>
      <w:r w:rsidRPr="006E3562">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E3562" w:rsidRPr="006E3562" w:rsidRDefault="006E3562" w:rsidP="006E3562">
      <w:pPr>
        <w:tabs>
          <w:tab w:val="left" w:pos="432"/>
        </w:tabs>
        <w:spacing w:line="240" w:lineRule="auto"/>
        <w:jc w:val="both"/>
        <w:rPr>
          <w:b/>
          <w:szCs w:val="24"/>
        </w:rPr>
      </w:pPr>
    </w:p>
    <w:p w:rsidR="006E3562" w:rsidRPr="006E3562" w:rsidRDefault="006E3562" w:rsidP="006E3562">
      <w:pPr>
        <w:tabs>
          <w:tab w:val="left" w:pos="432"/>
        </w:tabs>
        <w:spacing w:line="480" w:lineRule="auto"/>
        <w:ind w:firstLine="432"/>
        <w:jc w:val="both"/>
        <w:rPr>
          <w:szCs w:val="24"/>
        </w:rPr>
      </w:pPr>
      <w:r w:rsidRPr="006E3562">
        <w:rPr>
          <w:szCs w:val="24"/>
        </w:rPr>
        <w:t xml:space="preserve">FNS is committed to complying with the E-government Act, 2002 to promote the use of technology. Most information to be collected for this study will come from existing records and interviewer observations, rather than </w:t>
      </w:r>
      <w:r w:rsidR="00414312">
        <w:rPr>
          <w:szCs w:val="24"/>
        </w:rPr>
        <w:t>depending on</w:t>
      </w:r>
      <w:r w:rsidR="00414312" w:rsidRPr="006E3562">
        <w:rPr>
          <w:szCs w:val="24"/>
        </w:rPr>
        <w:t xml:space="preserve"> </w:t>
      </w:r>
      <w:r w:rsidRPr="006E3562">
        <w:rPr>
          <w:szCs w:val="24"/>
        </w:rPr>
        <w:t xml:space="preserve">center or sponsor staff </w:t>
      </w:r>
      <w:r w:rsidR="00414312">
        <w:rPr>
          <w:szCs w:val="24"/>
        </w:rPr>
        <w:t xml:space="preserve">effort </w:t>
      </w:r>
      <w:r w:rsidRPr="006E3562">
        <w:rPr>
          <w:szCs w:val="24"/>
        </w:rPr>
        <w:t xml:space="preserve">to </w:t>
      </w:r>
      <w:r w:rsidR="00414312">
        <w:rPr>
          <w:szCs w:val="24"/>
        </w:rPr>
        <w:t>provide the needed data</w:t>
      </w:r>
      <w:r w:rsidRPr="006E3562">
        <w:rPr>
          <w:szCs w:val="24"/>
        </w:rPr>
        <w:t xml:space="preserve">. Wherever possible, improved technology has been incorporated into the data collection to reduce respondent burden. For example, electronic data collection forms will be pre-populated with data obtained during </w:t>
      </w:r>
      <w:r w:rsidR="00414312">
        <w:rPr>
          <w:szCs w:val="24"/>
        </w:rPr>
        <w:t xml:space="preserve">the </w:t>
      </w:r>
      <w:r w:rsidR="006B5DD0">
        <w:rPr>
          <w:szCs w:val="24"/>
        </w:rPr>
        <w:t xml:space="preserve">pre-recruitment, recruitment, and </w:t>
      </w:r>
      <w:r w:rsidRPr="006E3562">
        <w:rPr>
          <w:szCs w:val="24"/>
        </w:rPr>
        <w:t>pre-visit interview</w:t>
      </w:r>
      <w:r w:rsidR="00414312">
        <w:rPr>
          <w:szCs w:val="24"/>
        </w:rPr>
        <w:t>s</w:t>
      </w:r>
      <w:r w:rsidR="006B5DD0">
        <w:rPr>
          <w:szCs w:val="24"/>
        </w:rPr>
        <w:t xml:space="preserve">, as well as </w:t>
      </w:r>
      <w:r w:rsidR="004C79A6">
        <w:rPr>
          <w:szCs w:val="24"/>
        </w:rPr>
        <w:t xml:space="preserve">data </w:t>
      </w:r>
      <w:r w:rsidR="004C79A6" w:rsidRPr="006E3562">
        <w:rPr>
          <w:szCs w:val="24"/>
        </w:rPr>
        <w:t>derived</w:t>
      </w:r>
      <w:r w:rsidR="00414312">
        <w:rPr>
          <w:szCs w:val="24"/>
        </w:rPr>
        <w:t xml:space="preserve"> </w:t>
      </w:r>
      <w:r w:rsidRPr="006E3562">
        <w:rPr>
          <w:szCs w:val="24"/>
        </w:rPr>
        <w:t>from child care center enrollment rosters.</w:t>
      </w:r>
    </w:p>
    <w:p w:rsidR="006E3562" w:rsidRPr="006E3562" w:rsidRDefault="00266667" w:rsidP="006E3562">
      <w:pPr>
        <w:tabs>
          <w:tab w:val="left" w:pos="432"/>
        </w:tabs>
        <w:spacing w:line="480" w:lineRule="auto"/>
        <w:ind w:firstLine="432"/>
        <w:jc w:val="both"/>
        <w:rPr>
          <w:szCs w:val="24"/>
        </w:rPr>
      </w:pPr>
      <w:r>
        <w:rPr>
          <w:szCs w:val="24"/>
        </w:rPr>
        <w:t xml:space="preserve">Data collectors will use portable scanners to </w:t>
      </w:r>
      <w:r w:rsidR="00E71F3E">
        <w:rPr>
          <w:szCs w:val="24"/>
        </w:rPr>
        <w:t>scan</w:t>
      </w:r>
      <w:r w:rsidR="002C7DBB">
        <w:rPr>
          <w:szCs w:val="24"/>
        </w:rPr>
        <w:t xml:space="preserve"> records that</w:t>
      </w:r>
      <w:r w:rsidR="006E3562" w:rsidRPr="006E3562">
        <w:rPr>
          <w:szCs w:val="24"/>
        </w:rPr>
        <w:t xml:space="preserve"> will </w:t>
      </w:r>
      <w:r w:rsidR="00414312">
        <w:rPr>
          <w:szCs w:val="24"/>
        </w:rPr>
        <w:t xml:space="preserve">subsequently </w:t>
      </w:r>
      <w:r w:rsidR="006E3562" w:rsidRPr="006E3562">
        <w:rPr>
          <w:szCs w:val="24"/>
        </w:rPr>
        <w:t xml:space="preserve">be entered directly into an electronic form on a laptop computer or tablet. </w:t>
      </w:r>
      <w:r w:rsidR="00E71F3E">
        <w:rPr>
          <w:szCs w:val="24"/>
        </w:rPr>
        <w:t xml:space="preserve">This will minimize the length of time at the center/sponsor, and burden on </w:t>
      </w:r>
      <w:r w:rsidR="00B740CE">
        <w:rPr>
          <w:szCs w:val="24"/>
        </w:rPr>
        <w:t xml:space="preserve">that </w:t>
      </w:r>
      <w:r w:rsidR="00E71F3E">
        <w:rPr>
          <w:szCs w:val="24"/>
        </w:rPr>
        <w:t xml:space="preserve">staff. </w:t>
      </w:r>
      <w:r w:rsidR="00414312">
        <w:rPr>
          <w:szCs w:val="24"/>
        </w:rPr>
        <w:t xml:space="preserve">Data collectors will </w:t>
      </w:r>
      <w:r w:rsidR="006E3562" w:rsidRPr="006E3562">
        <w:rPr>
          <w:szCs w:val="24"/>
        </w:rPr>
        <w:t>securely transmit via broadband internet connections</w:t>
      </w:r>
      <w:r w:rsidR="00E71F3E">
        <w:rPr>
          <w:szCs w:val="24"/>
        </w:rPr>
        <w:t xml:space="preserve"> on a daily basis</w:t>
      </w:r>
      <w:r w:rsidR="006E3562" w:rsidRPr="006E3562">
        <w:rPr>
          <w:szCs w:val="24"/>
        </w:rPr>
        <w:t xml:space="preserve">. Laptops will </w:t>
      </w:r>
      <w:r w:rsidR="00414312">
        <w:rPr>
          <w:szCs w:val="24"/>
        </w:rPr>
        <w:t xml:space="preserve">be configured with </w:t>
      </w:r>
      <w:r w:rsidR="006E3562" w:rsidRPr="006E3562">
        <w:rPr>
          <w:szCs w:val="24"/>
        </w:rPr>
        <w:t xml:space="preserve">security </w:t>
      </w:r>
      <w:r w:rsidR="00414312">
        <w:rPr>
          <w:szCs w:val="24"/>
        </w:rPr>
        <w:t xml:space="preserve">settings </w:t>
      </w:r>
      <w:r w:rsidR="006E3562" w:rsidRPr="006E3562">
        <w:rPr>
          <w:szCs w:val="24"/>
        </w:rPr>
        <w:t xml:space="preserve">that feature numerous technical controls to protect study data and maintain the laptop’s integrity during the communication sessions. Access to the private data networks is controlled by many security features including a firewall for port filtering and an SSL/VPN gateway that requires user authentication. </w:t>
      </w:r>
      <w:r w:rsidR="00414312" w:rsidRPr="006E3562">
        <w:rPr>
          <w:szCs w:val="24"/>
        </w:rPr>
        <w:t>Th</w:t>
      </w:r>
      <w:r w:rsidR="00414312">
        <w:rPr>
          <w:szCs w:val="24"/>
        </w:rPr>
        <w:t>e described</w:t>
      </w:r>
      <w:r w:rsidR="00414312" w:rsidRPr="006E3562">
        <w:rPr>
          <w:szCs w:val="24"/>
        </w:rPr>
        <w:t xml:space="preserve"> </w:t>
      </w:r>
      <w:r w:rsidR="006E3562" w:rsidRPr="006E3562">
        <w:rPr>
          <w:szCs w:val="24"/>
        </w:rPr>
        <w:t>approach not only reduces the burden of responding for child care centers but also for processing the collected data.</w:t>
      </w:r>
    </w:p>
    <w:p w:rsidR="006E3562" w:rsidRPr="006E3562" w:rsidRDefault="006E3562" w:rsidP="006E3562">
      <w:pPr>
        <w:tabs>
          <w:tab w:val="left" w:pos="432"/>
        </w:tabs>
        <w:spacing w:line="480" w:lineRule="auto"/>
        <w:ind w:firstLine="432"/>
        <w:jc w:val="both"/>
        <w:rPr>
          <w:szCs w:val="24"/>
        </w:rPr>
      </w:pPr>
      <w:r w:rsidRPr="006E3562">
        <w:rPr>
          <w:szCs w:val="24"/>
        </w:rPr>
        <w:t xml:space="preserve">In addition, </w:t>
      </w:r>
      <w:r w:rsidR="002E7902">
        <w:rPr>
          <w:szCs w:val="24"/>
        </w:rPr>
        <w:t xml:space="preserve">administration of </w:t>
      </w:r>
      <w:r w:rsidRPr="006E3562">
        <w:rPr>
          <w:szCs w:val="24"/>
        </w:rPr>
        <w:t xml:space="preserve">the in-person </w:t>
      </w:r>
      <w:r w:rsidR="00523194">
        <w:rPr>
          <w:szCs w:val="24"/>
        </w:rPr>
        <w:t>NAMES</w:t>
      </w:r>
      <w:r w:rsidRPr="006E3562">
        <w:rPr>
          <w:szCs w:val="24"/>
        </w:rPr>
        <w:t xml:space="preserve"> </w:t>
      </w:r>
      <w:r w:rsidR="002E7902" w:rsidRPr="000E0E67">
        <w:rPr>
          <w:szCs w:val="24"/>
        </w:rPr>
        <w:t xml:space="preserve">survey </w:t>
      </w:r>
      <w:r w:rsidR="00EE24CB" w:rsidRPr="000E0E67">
        <w:rPr>
          <w:szCs w:val="24"/>
        </w:rPr>
        <w:t xml:space="preserve">(Appendix </w:t>
      </w:r>
      <w:r w:rsidR="008646A8" w:rsidRPr="000E0E67">
        <w:rPr>
          <w:szCs w:val="24"/>
        </w:rPr>
        <w:t>C25</w:t>
      </w:r>
      <w:r w:rsidR="00EE24CB" w:rsidRPr="000E0E67">
        <w:rPr>
          <w:szCs w:val="24"/>
        </w:rPr>
        <w:t xml:space="preserve">) </w:t>
      </w:r>
      <w:r w:rsidRPr="000E0E67">
        <w:rPr>
          <w:szCs w:val="24"/>
        </w:rPr>
        <w:t>will us</w:t>
      </w:r>
      <w:r w:rsidR="000A61DD" w:rsidRPr="000E0E67">
        <w:rPr>
          <w:szCs w:val="24"/>
        </w:rPr>
        <w:t>e</w:t>
      </w:r>
      <w:r w:rsidRPr="000E0E67">
        <w:rPr>
          <w:szCs w:val="24"/>
        </w:rPr>
        <w:t xml:space="preserve"> computer-assisted personal interviewing (CAPI). </w:t>
      </w:r>
      <w:r w:rsidR="00A120D2">
        <w:rPr>
          <w:szCs w:val="24"/>
        </w:rPr>
        <w:t xml:space="preserve">Thus, 100% of the 5,400 household survey responses will be collected electronically. </w:t>
      </w:r>
      <w:r w:rsidRPr="000E0E67">
        <w:rPr>
          <w:szCs w:val="24"/>
        </w:rPr>
        <w:t>Use of CAPI automate</w:t>
      </w:r>
      <w:r w:rsidR="00414312" w:rsidRPr="000E0E67">
        <w:rPr>
          <w:szCs w:val="24"/>
        </w:rPr>
        <w:t>s</w:t>
      </w:r>
      <w:r w:rsidRPr="000E0E67">
        <w:rPr>
          <w:szCs w:val="24"/>
        </w:rPr>
        <w:t xml:space="preserve"> skip patterns, customize</w:t>
      </w:r>
      <w:r w:rsidR="00414312" w:rsidRPr="000E0E67">
        <w:rPr>
          <w:szCs w:val="24"/>
        </w:rPr>
        <w:t>s</w:t>
      </w:r>
      <w:r w:rsidRPr="000E0E67">
        <w:rPr>
          <w:szCs w:val="24"/>
        </w:rPr>
        <w:t xml:space="preserve"> wording, </w:t>
      </w:r>
      <w:r w:rsidR="00502E6B" w:rsidRPr="000E0E67">
        <w:rPr>
          <w:szCs w:val="24"/>
        </w:rPr>
        <w:t>complete</w:t>
      </w:r>
      <w:r w:rsidR="00414312" w:rsidRPr="000E0E67">
        <w:rPr>
          <w:szCs w:val="24"/>
        </w:rPr>
        <w:t>s</w:t>
      </w:r>
      <w:r w:rsidR="00502E6B" w:rsidRPr="000E0E67">
        <w:rPr>
          <w:szCs w:val="24"/>
        </w:rPr>
        <w:t xml:space="preserve"> </w:t>
      </w:r>
      <w:r w:rsidRPr="000E0E67">
        <w:rPr>
          <w:szCs w:val="24"/>
        </w:rPr>
        <w:t xml:space="preserve">response code validity checks, and </w:t>
      </w:r>
      <w:r w:rsidR="00414312" w:rsidRPr="000E0E67">
        <w:rPr>
          <w:szCs w:val="24"/>
        </w:rPr>
        <w:t xml:space="preserve">applies </w:t>
      </w:r>
      <w:r w:rsidRPr="000E0E67">
        <w:rPr>
          <w:szCs w:val="24"/>
        </w:rPr>
        <w:t>consistent editing</w:t>
      </w:r>
      <w:r w:rsidR="00502E6B" w:rsidRPr="000E0E67">
        <w:rPr>
          <w:szCs w:val="24"/>
        </w:rPr>
        <w:t xml:space="preserve"> checks</w:t>
      </w:r>
      <w:r w:rsidRPr="000E0E67">
        <w:rPr>
          <w:szCs w:val="24"/>
        </w:rPr>
        <w:t xml:space="preserve">. These features will improve the pace and flow of the interviews and thus reduce respondent burden. </w:t>
      </w:r>
      <w:r w:rsidR="003D2483" w:rsidRPr="000E0E67">
        <w:rPr>
          <w:szCs w:val="24"/>
        </w:rPr>
        <w:t>The research team</w:t>
      </w:r>
      <w:r w:rsidRPr="000E0E67">
        <w:rPr>
          <w:szCs w:val="24"/>
        </w:rPr>
        <w:t xml:space="preserve"> will also be </w:t>
      </w:r>
      <w:r w:rsidRPr="000E0E67">
        <w:rPr>
          <w:szCs w:val="24"/>
        </w:rPr>
        <w:lastRenderedPageBreak/>
        <w:t xml:space="preserve">prepared to receive and process electronic records </w:t>
      </w:r>
      <w:r w:rsidR="008646A8" w:rsidRPr="000E0E67">
        <w:rPr>
          <w:szCs w:val="24"/>
        </w:rPr>
        <w:t>(Appendices C16, C17, &amp; C18</w:t>
      </w:r>
      <w:r w:rsidR="00274C84" w:rsidRPr="000E0E67">
        <w:rPr>
          <w:szCs w:val="24"/>
        </w:rPr>
        <w:t xml:space="preserve">) </w:t>
      </w:r>
      <w:r w:rsidRPr="000E0E67">
        <w:rPr>
          <w:szCs w:val="24"/>
        </w:rPr>
        <w:t xml:space="preserve">from </w:t>
      </w:r>
      <w:r w:rsidR="008A07D6" w:rsidRPr="000E0E67">
        <w:rPr>
          <w:szCs w:val="24"/>
        </w:rPr>
        <w:t>child care centers</w:t>
      </w:r>
      <w:r w:rsidRPr="000E0E67">
        <w:rPr>
          <w:szCs w:val="24"/>
        </w:rPr>
        <w:t xml:space="preserve"> and State agencies, in</w:t>
      </w:r>
      <w:r w:rsidRPr="006E3562">
        <w:rPr>
          <w:szCs w:val="24"/>
        </w:rPr>
        <w:t xml:space="preserve"> place of the production of hard-copy documents or completion of specific forms.</w:t>
      </w:r>
      <w:r w:rsidR="00274C84">
        <w:rPr>
          <w:szCs w:val="24"/>
        </w:rPr>
        <w:t xml:space="preserve"> We estimate that 90% (</w:t>
      </w:r>
      <w:r w:rsidR="008A07D6">
        <w:rPr>
          <w:szCs w:val="24"/>
        </w:rPr>
        <w:t>approximately 833</w:t>
      </w:r>
      <w:r w:rsidR="00274C84">
        <w:rPr>
          <w:szCs w:val="24"/>
        </w:rPr>
        <w:t xml:space="preserve">) of these </w:t>
      </w:r>
      <w:r w:rsidR="00E627AA">
        <w:rPr>
          <w:szCs w:val="24"/>
        </w:rPr>
        <w:t>records</w:t>
      </w:r>
      <w:r w:rsidR="00274C84">
        <w:rPr>
          <w:szCs w:val="24"/>
        </w:rPr>
        <w:t xml:space="preserve"> request will be collected electronically</w:t>
      </w:r>
      <w:r w:rsidR="008A07D6">
        <w:rPr>
          <w:rStyle w:val="FootnoteReference"/>
          <w:szCs w:val="24"/>
        </w:rPr>
        <w:footnoteReference w:id="7"/>
      </w:r>
      <w:r w:rsidR="00274C84">
        <w:rPr>
          <w:szCs w:val="24"/>
        </w:rPr>
        <w:t>.</w:t>
      </w:r>
      <w:r w:rsidR="007B7E47">
        <w:rPr>
          <w:szCs w:val="24"/>
        </w:rPr>
        <w:t xml:space="preserve">  </w:t>
      </w:r>
      <w:r w:rsidR="007B7E47" w:rsidRPr="00D227CE">
        <w:rPr>
          <w:szCs w:val="24"/>
        </w:rPr>
        <w:t xml:space="preserve">FNS estimates that out of the </w:t>
      </w:r>
      <w:r w:rsidR="002C606B" w:rsidRPr="00D227CE">
        <w:rPr>
          <w:szCs w:val="24"/>
        </w:rPr>
        <w:t>6</w:t>
      </w:r>
      <w:r w:rsidR="00637DD1">
        <w:rPr>
          <w:szCs w:val="24"/>
        </w:rPr>
        <w:t>4,</w:t>
      </w:r>
      <w:r w:rsidR="002C606B" w:rsidRPr="00D227CE">
        <w:rPr>
          <w:szCs w:val="24"/>
        </w:rPr>
        <w:t>916</w:t>
      </w:r>
      <w:r w:rsidR="00A120D2" w:rsidRPr="00D227CE">
        <w:rPr>
          <w:szCs w:val="24"/>
        </w:rPr>
        <w:t xml:space="preserve"> </w:t>
      </w:r>
      <w:r w:rsidR="007B7E47" w:rsidRPr="00D227CE">
        <w:rPr>
          <w:szCs w:val="24"/>
        </w:rPr>
        <w:t xml:space="preserve">total responses for this collection, </w:t>
      </w:r>
      <w:r w:rsidR="002C606B" w:rsidRPr="00D227CE">
        <w:rPr>
          <w:szCs w:val="24"/>
        </w:rPr>
        <w:t>9.6</w:t>
      </w:r>
      <w:r w:rsidR="007B7E47" w:rsidRPr="00D227CE">
        <w:rPr>
          <w:szCs w:val="24"/>
        </w:rPr>
        <w:t>% (</w:t>
      </w:r>
      <w:r w:rsidR="002C606B" w:rsidRPr="00D227CE">
        <w:rPr>
          <w:szCs w:val="24"/>
        </w:rPr>
        <w:t>6,233</w:t>
      </w:r>
      <w:r w:rsidR="00D907C1" w:rsidRPr="00D227CE">
        <w:rPr>
          <w:szCs w:val="24"/>
        </w:rPr>
        <w:t xml:space="preserve"> </w:t>
      </w:r>
      <w:r w:rsidR="007B7E47" w:rsidRPr="00D227CE">
        <w:rPr>
          <w:szCs w:val="24"/>
        </w:rPr>
        <w:t>responses) will be submitted electronically.</w:t>
      </w:r>
      <w:r w:rsidR="00274C84">
        <w:rPr>
          <w:szCs w:val="24"/>
        </w:rPr>
        <w:t xml:space="preserve">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24" w:name="_Toc409608436"/>
      <w:bookmarkStart w:id="25" w:name="_Toc316309686"/>
      <w:bookmarkStart w:id="26" w:name="_Toc316311773"/>
      <w:bookmarkStart w:id="27" w:name="_Toc318291763"/>
      <w:bookmarkStart w:id="28" w:name="_Toc318292447"/>
      <w:r w:rsidRPr="006E3562">
        <w:rPr>
          <w:rFonts w:ascii="Lucida Sans" w:hAnsi="Lucida Sans"/>
          <w:b/>
          <w:szCs w:val="24"/>
        </w:rPr>
        <w:t>4.</w:t>
      </w:r>
      <w:r w:rsidRPr="006E3562">
        <w:rPr>
          <w:rFonts w:ascii="Lucida Sans" w:hAnsi="Lucida Sans"/>
          <w:b/>
          <w:szCs w:val="24"/>
        </w:rPr>
        <w:tab/>
        <w:t>Efforts to Identify Duplication</w:t>
      </w:r>
      <w:bookmarkEnd w:id="24"/>
      <w:r w:rsidRPr="006E3562">
        <w:rPr>
          <w:rFonts w:ascii="Lucida Sans" w:hAnsi="Lucida Sans"/>
          <w:b/>
          <w:szCs w:val="24"/>
        </w:rPr>
        <w:t xml:space="preserve"> </w:t>
      </w:r>
      <w:bookmarkEnd w:id="25"/>
      <w:bookmarkEnd w:id="26"/>
      <w:bookmarkEnd w:id="27"/>
      <w:bookmarkEnd w:id="28"/>
    </w:p>
    <w:p w:rsidR="006E3562" w:rsidRPr="006E3562" w:rsidRDefault="006E3562" w:rsidP="006E3562">
      <w:pPr>
        <w:tabs>
          <w:tab w:val="left" w:pos="432"/>
        </w:tabs>
        <w:spacing w:line="240" w:lineRule="auto"/>
        <w:jc w:val="both"/>
        <w:rPr>
          <w:b/>
          <w:szCs w:val="24"/>
        </w:rPr>
      </w:pPr>
      <w:r w:rsidRPr="006E3562">
        <w:rPr>
          <w:b/>
          <w:szCs w:val="24"/>
        </w:rPr>
        <w:t>Describe efforts to identify duplication. Show specifically why any similar information already available cannot be used or modified for use for the purposes described in Question 2.</w:t>
      </w:r>
    </w:p>
    <w:p w:rsidR="006E3562" w:rsidRPr="006E3562" w:rsidRDefault="006E3562" w:rsidP="006E3562">
      <w:pPr>
        <w:tabs>
          <w:tab w:val="left" w:pos="432"/>
        </w:tabs>
        <w:spacing w:line="240" w:lineRule="auto"/>
        <w:jc w:val="both"/>
        <w:rPr>
          <w:b/>
          <w:szCs w:val="24"/>
        </w:rPr>
      </w:pPr>
    </w:p>
    <w:p w:rsidR="006E3562" w:rsidRPr="006E3562" w:rsidRDefault="006E3562" w:rsidP="006E3562">
      <w:pPr>
        <w:tabs>
          <w:tab w:val="left" w:pos="432"/>
        </w:tabs>
        <w:spacing w:line="480" w:lineRule="auto"/>
        <w:ind w:firstLine="432"/>
        <w:jc w:val="both"/>
        <w:rPr>
          <w:szCs w:val="24"/>
        </w:rPr>
      </w:pPr>
      <w:r w:rsidRPr="006E3562">
        <w:rPr>
          <w:szCs w:val="24"/>
        </w:rPr>
        <w:t xml:space="preserve">Every effort has been made to avoid duplication of data collection efforts. These efforts include a review of USDA reporting requirements, State administrative agency reporting requirements, and special studies by government and private agencies. </w:t>
      </w:r>
      <w:r w:rsidR="00481AFD">
        <w:rPr>
          <w:szCs w:val="24"/>
        </w:rPr>
        <w:t>These efforts have</w:t>
      </w:r>
      <w:r w:rsidR="00481AFD" w:rsidRPr="006E3562">
        <w:rPr>
          <w:szCs w:val="24"/>
        </w:rPr>
        <w:t xml:space="preserve"> </w:t>
      </w:r>
      <w:r w:rsidRPr="006E3562">
        <w:rPr>
          <w:szCs w:val="24"/>
        </w:rPr>
        <w:t xml:space="preserve">found that reliable and nationally representative research on the existence of improper payments in CACFP’s child care center setting does not exist. USDA’s </w:t>
      </w:r>
      <w:r w:rsidR="000C305F" w:rsidRPr="006E3562">
        <w:rPr>
          <w:szCs w:val="24"/>
        </w:rPr>
        <w:t>Office</w:t>
      </w:r>
      <w:r w:rsidR="000C305F">
        <w:rPr>
          <w:szCs w:val="24"/>
        </w:rPr>
        <w:t xml:space="preserve"> of the Inspector General (OIG) </w:t>
      </w:r>
      <w:r w:rsidRPr="006E3562">
        <w:rPr>
          <w:szCs w:val="24"/>
        </w:rPr>
        <w:t xml:space="preserve">indicated agreement to this assessment in the most recently released consolidated financial statement for the department. </w:t>
      </w:r>
      <w:r w:rsidRPr="006E3562">
        <w:rPr>
          <w:szCs w:val="24"/>
          <w:u w:color="000080"/>
          <w:vertAlign w:val="superscript"/>
        </w:rPr>
        <w:footnoteReference w:id="8"/>
      </w:r>
    </w:p>
    <w:p w:rsidR="009F3CE9" w:rsidRDefault="009F3CE9" w:rsidP="006E3562">
      <w:pPr>
        <w:tabs>
          <w:tab w:val="left" w:pos="432"/>
        </w:tabs>
        <w:spacing w:line="480" w:lineRule="auto"/>
        <w:ind w:firstLine="432"/>
        <w:jc w:val="both"/>
        <w:rPr>
          <w:szCs w:val="24"/>
        </w:rPr>
      </w:pPr>
      <w:r w:rsidRPr="006E3562">
        <w:rPr>
          <w:rFonts w:cs="Cambria"/>
          <w:color w:val="000000"/>
          <w:szCs w:val="24"/>
        </w:rPr>
        <w:t xml:space="preserve">While little research has been conducted on improper payments in child care centers, </w:t>
      </w:r>
      <w:r>
        <w:rPr>
          <w:rFonts w:cs="Cambria"/>
          <w:color w:val="000000"/>
          <w:szCs w:val="24"/>
        </w:rPr>
        <w:t>more</w:t>
      </w:r>
      <w:r w:rsidRPr="006E3562">
        <w:rPr>
          <w:rFonts w:cs="Cambria"/>
          <w:color w:val="000000"/>
          <w:szCs w:val="24"/>
        </w:rPr>
        <w:t xml:space="preserve"> information is available on the sources of improper payments in the Family Day Care Homes (FDCH) component of CACFP</w:t>
      </w:r>
      <w:r>
        <w:rPr>
          <w:rFonts w:cs="Cambria"/>
          <w:color w:val="000000"/>
          <w:szCs w:val="24"/>
        </w:rPr>
        <w:t xml:space="preserve">, </w:t>
      </w:r>
      <w:r>
        <w:rPr>
          <w:szCs w:val="24"/>
        </w:rPr>
        <w:t>the National School Lunch Program (NSLP), and the S</w:t>
      </w:r>
      <w:r w:rsidR="00F15490">
        <w:rPr>
          <w:szCs w:val="24"/>
        </w:rPr>
        <w:t xml:space="preserve">chool Breakfast Program (SBP). </w:t>
      </w:r>
      <w:r>
        <w:rPr>
          <w:szCs w:val="24"/>
        </w:rPr>
        <w:t>However, the unique characteristics and process</w:t>
      </w:r>
      <w:r w:rsidR="00195A1F">
        <w:rPr>
          <w:szCs w:val="24"/>
        </w:rPr>
        <w:t>es</w:t>
      </w:r>
      <w:r>
        <w:rPr>
          <w:szCs w:val="24"/>
        </w:rPr>
        <w:t xml:space="preserve"> of child care centers indic</w:t>
      </w:r>
      <w:r w:rsidR="005457EB">
        <w:rPr>
          <w:szCs w:val="24"/>
        </w:rPr>
        <w:t>ate</w:t>
      </w:r>
      <w:r>
        <w:rPr>
          <w:szCs w:val="24"/>
        </w:rPr>
        <w:t xml:space="preserve"> that findings from other studies on erroneous payments may not be fully transferable. Thus, a separate study on erroneous payments in child care centers is warranted to meet </w:t>
      </w:r>
      <w:r w:rsidR="00FE07EC">
        <w:rPr>
          <w:szCs w:val="24"/>
        </w:rPr>
        <w:t>reporting</w:t>
      </w:r>
      <w:r>
        <w:rPr>
          <w:szCs w:val="24"/>
        </w:rPr>
        <w:t xml:space="preserve"> requirements</w:t>
      </w:r>
      <w:r w:rsidR="00FE07EC">
        <w:rPr>
          <w:szCs w:val="24"/>
        </w:rPr>
        <w:t xml:space="preserve"> under </w:t>
      </w:r>
      <w:r w:rsidR="00FE07EC" w:rsidRPr="000E0E67">
        <w:rPr>
          <w:szCs w:val="24"/>
        </w:rPr>
        <w:t>IPERA</w:t>
      </w:r>
      <w:r w:rsidR="0066647F" w:rsidRPr="000E0E67">
        <w:rPr>
          <w:szCs w:val="24"/>
        </w:rPr>
        <w:t xml:space="preserve"> (Appendix A4)</w:t>
      </w:r>
      <w:r w:rsidRPr="000E0E67">
        <w:rPr>
          <w:szCs w:val="24"/>
        </w:rPr>
        <w:t>.</w:t>
      </w:r>
      <w:r>
        <w:rPr>
          <w:szCs w:val="24"/>
        </w:rPr>
        <w:t xml:space="preserve">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29" w:name="_Toc316309687"/>
      <w:bookmarkStart w:id="30" w:name="_Toc316311774"/>
      <w:bookmarkStart w:id="31" w:name="_Toc318291764"/>
      <w:bookmarkStart w:id="32" w:name="_Toc318292448"/>
      <w:bookmarkStart w:id="33" w:name="_Toc409608437"/>
      <w:r w:rsidRPr="006E3562">
        <w:rPr>
          <w:rFonts w:ascii="Lucida Sans" w:hAnsi="Lucida Sans"/>
          <w:b/>
          <w:szCs w:val="24"/>
        </w:rPr>
        <w:lastRenderedPageBreak/>
        <w:t>5.</w:t>
      </w:r>
      <w:r w:rsidRPr="006E3562">
        <w:rPr>
          <w:rFonts w:ascii="Lucida Sans" w:hAnsi="Lucida Sans"/>
          <w:b/>
          <w:szCs w:val="24"/>
        </w:rPr>
        <w:tab/>
        <w:t>Impacts on Small Businesses or Other Small Entities</w:t>
      </w:r>
      <w:bookmarkEnd w:id="29"/>
      <w:bookmarkEnd w:id="30"/>
      <w:bookmarkEnd w:id="31"/>
      <w:bookmarkEnd w:id="32"/>
      <w:bookmarkEnd w:id="33"/>
    </w:p>
    <w:p w:rsidR="006E3562" w:rsidRPr="006E3562" w:rsidRDefault="006E3562" w:rsidP="006E3562">
      <w:pPr>
        <w:tabs>
          <w:tab w:val="left" w:pos="432"/>
        </w:tabs>
        <w:spacing w:line="240" w:lineRule="auto"/>
        <w:jc w:val="both"/>
        <w:rPr>
          <w:b/>
          <w:szCs w:val="24"/>
        </w:rPr>
      </w:pPr>
      <w:r w:rsidRPr="006E3562">
        <w:rPr>
          <w:b/>
          <w:szCs w:val="24"/>
        </w:rPr>
        <w:t>If the collection of information impacts small businesses or other small entities (Item 5 of OMB Form 83-I), describe any methods used to minimize burden.</w:t>
      </w:r>
    </w:p>
    <w:p w:rsidR="006E3562" w:rsidRPr="006E3562" w:rsidRDefault="006E3562" w:rsidP="006E3562">
      <w:pPr>
        <w:tabs>
          <w:tab w:val="left" w:pos="432"/>
        </w:tabs>
        <w:spacing w:line="240" w:lineRule="auto"/>
        <w:jc w:val="both"/>
        <w:rPr>
          <w:szCs w:val="24"/>
        </w:rPr>
      </w:pPr>
    </w:p>
    <w:p w:rsidR="006E3562" w:rsidRDefault="006E3562" w:rsidP="006E3562">
      <w:pPr>
        <w:tabs>
          <w:tab w:val="left" w:pos="432"/>
        </w:tabs>
        <w:spacing w:line="480" w:lineRule="auto"/>
        <w:ind w:firstLine="432"/>
        <w:jc w:val="both"/>
        <w:rPr>
          <w:szCs w:val="24"/>
        </w:rPr>
      </w:pPr>
      <w:r w:rsidRPr="006E3562">
        <w:rPr>
          <w:szCs w:val="24"/>
        </w:rPr>
        <w:t xml:space="preserve">A </w:t>
      </w:r>
      <w:r w:rsidR="002C7DBB">
        <w:rPr>
          <w:szCs w:val="24"/>
        </w:rPr>
        <w:t xml:space="preserve">portion </w:t>
      </w:r>
      <w:r w:rsidRPr="006E3562">
        <w:rPr>
          <w:szCs w:val="24"/>
        </w:rPr>
        <w:t xml:space="preserve">of the </w:t>
      </w:r>
      <w:r w:rsidR="00414312">
        <w:rPr>
          <w:szCs w:val="24"/>
        </w:rPr>
        <w:t>s</w:t>
      </w:r>
      <w:r w:rsidR="002C7DBB" w:rsidRPr="006E3562">
        <w:rPr>
          <w:szCs w:val="24"/>
        </w:rPr>
        <w:t>ample</w:t>
      </w:r>
      <w:r w:rsidR="002C7DBB">
        <w:rPr>
          <w:szCs w:val="24"/>
        </w:rPr>
        <w:t xml:space="preserve">d </w:t>
      </w:r>
      <w:r w:rsidRPr="006E3562">
        <w:rPr>
          <w:szCs w:val="24"/>
        </w:rPr>
        <w:t>child care centers will be small entities, and thus the data collection is likely to create some burden. Study procedures will minimize this burden to the degree possible by relying on the data collectors</w:t>
      </w:r>
      <w:r w:rsidR="00D0408A">
        <w:rPr>
          <w:szCs w:val="24"/>
        </w:rPr>
        <w:t xml:space="preserve"> for primary data collection</w:t>
      </w:r>
      <w:r w:rsidR="002100FA">
        <w:rPr>
          <w:szCs w:val="24"/>
        </w:rPr>
        <w:t>.</w:t>
      </w:r>
      <w:r w:rsidRPr="006E3562">
        <w:rPr>
          <w:szCs w:val="24"/>
        </w:rPr>
        <w:t xml:space="preserve"> Further, the data collection effort does not require centers to coll</w:t>
      </w:r>
      <w:r w:rsidR="005457EB">
        <w:rPr>
          <w:szCs w:val="24"/>
        </w:rPr>
        <w:t xml:space="preserve">ect new data. </w:t>
      </w:r>
      <w:r w:rsidRPr="006E3562">
        <w:rPr>
          <w:szCs w:val="24"/>
        </w:rPr>
        <w:t xml:space="preserve">The requests for records will include data that </w:t>
      </w:r>
      <w:r w:rsidR="00481AFD">
        <w:rPr>
          <w:szCs w:val="24"/>
        </w:rPr>
        <w:t>are</w:t>
      </w:r>
      <w:r w:rsidR="00481AFD" w:rsidRPr="006E3562">
        <w:rPr>
          <w:szCs w:val="24"/>
        </w:rPr>
        <w:t xml:space="preserve"> </w:t>
      </w:r>
      <w:r w:rsidRPr="006E3562">
        <w:rPr>
          <w:szCs w:val="24"/>
        </w:rPr>
        <w:t xml:space="preserve">routinely obtained or compiled as part of their CACFP participation. While some child care center staff time will be needed to provide access to child care center records, </w:t>
      </w:r>
      <w:r w:rsidR="00481AFD">
        <w:rPr>
          <w:szCs w:val="24"/>
        </w:rPr>
        <w:t>the data collector</w:t>
      </w:r>
      <w:r w:rsidRPr="006E3562">
        <w:rPr>
          <w:szCs w:val="24"/>
        </w:rPr>
        <w:t xml:space="preserve"> will independently abstract the needed information. </w:t>
      </w:r>
    </w:p>
    <w:p w:rsidR="00D36F9D" w:rsidRDefault="004C7DD8" w:rsidP="003B1D2A">
      <w:pPr>
        <w:tabs>
          <w:tab w:val="left" w:pos="432"/>
        </w:tabs>
        <w:spacing w:line="480" w:lineRule="auto"/>
        <w:jc w:val="both"/>
        <w:rPr>
          <w:szCs w:val="24"/>
        </w:rPr>
      </w:pPr>
      <w:r>
        <w:rPr>
          <w:szCs w:val="24"/>
        </w:rPr>
        <w:tab/>
      </w:r>
      <w:r w:rsidR="003C3226">
        <w:rPr>
          <w:szCs w:val="24"/>
        </w:rPr>
        <w:t xml:space="preserve">There are four respondent categories for this data collection: State agencies, sponsors, child care centers, and households representing children served in child care centers. </w:t>
      </w:r>
      <w:r w:rsidR="003B1D2A" w:rsidRPr="00085B44">
        <w:t xml:space="preserve">The total estimated number of respondents </w:t>
      </w:r>
      <w:r w:rsidR="00F62CF0">
        <w:t xml:space="preserve">(including non-respondents) </w:t>
      </w:r>
      <w:r>
        <w:t xml:space="preserve">for this data collection </w:t>
      </w:r>
      <w:r w:rsidR="003B1D2A" w:rsidRPr="00085B44">
        <w:t xml:space="preserve">is </w:t>
      </w:r>
      <w:r w:rsidR="00F62CF0">
        <w:t>8,921</w:t>
      </w:r>
      <w:r w:rsidR="003B1D2A" w:rsidRPr="00085B44">
        <w:t xml:space="preserve">. This includes: </w:t>
      </w:r>
      <w:r w:rsidR="003B1D2A">
        <w:t>25</w:t>
      </w:r>
      <w:r w:rsidR="003B1D2A" w:rsidRPr="00085B44">
        <w:t xml:space="preserve"> State CN agency administrators</w:t>
      </w:r>
      <w:r w:rsidR="003B1D2A">
        <w:t>, 25</w:t>
      </w:r>
      <w:r w:rsidR="003B1D2A" w:rsidRPr="00085B44">
        <w:t xml:space="preserve"> State CN data managers, </w:t>
      </w:r>
      <w:r w:rsidR="00F62CF0">
        <w:t>474</w:t>
      </w:r>
      <w:r w:rsidR="003B1D2A">
        <w:t xml:space="preserve"> sponsor staff, </w:t>
      </w:r>
      <w:r w:rsidR="00F62CF0">
        <w:t>450</w:t>
      </w:r>
      <w:r w:rsidR="00414CD5">
        <w:t xml:space="preserve"> sponsor data managers, </w:t>
      </w:r>
      <w:r w:rsidR="003B1D2A">
        <w:t>450 center staff and 6</w:t>
      </w:r>
      <w:r>
        <w:t>,</w:t>
      </w:r>
      <w:r w:rsidR="003B1D2A">
        <w:t xml:space="preserve">750 households. </w:t>
      </w:r>
      <w:r w:rsidR="00B571A6">
        <w:rPr>
          <w:szCs w:val="24"/>
        </w:rPr>
        <w:t xml:space="preserve">Approximately </w:t>
      </w:r>
      <w:r w:rsidR="009750EA">
        <w:rPr>
          <w:szCs w:val="24"/>
        </w:rPr>
        <w:t>5.58</w:t>
      </w:r>
      <w:r w:rsidR="00B571A6">
        <w:rPr>
          <w:szCs w:val="24"/>
        </w:rPr>
        <w:t xml:space="preserve"> </w:t>
      </w:r>
      <w:r w:rsidR="00D36F9D">
        <w:rPr>
          <w:szCs w:val="24"/>
        </w:rPr>
        <w:t>percent (</w:t>
      </w:r>
      <w:r w:rsidR="00C86B4F">
        <w:rPr>
          <w:szCs w:val="24"/>
        </w:rPr>
        <w:t>4</w:t>
      </w:r>
      <w:r w:rsidR="00B571A6">
        <w:rPr>
          <w:szCs w:val="24"/>
        </w:rPr>
        <w:t>98</w:t>
      </w:r>
      <w:r w:rsidR="00D36F9D">
        <w:rPr>
          <w:szCs w:val="24"/>
        </w:rPr>
        <w:t xml:space="preserve">) are </w:t>
      </w:r>
      <w:r w:rsidR="000E0E67">
        <w:rPr>
          <w:szCs w:val="24"/>
        </w:rPr>
        <w:t xml:space="preserve">expected to be considered </w:t>
      </w:r>
      <w:r w:rsidR="005457EB">
        <w:rPr>
          <w:szCs w:val="24"/>
        </w:rPr>
        <w:t xml:space="preserve">small entities. </w:t>
      </w:r>
      <w:r w:rsidR="00D36F9D">
        <w:rPr>
          <w:szCs w:val="24"/>
        </w:rPr>
        <w:t>This includes 142 centers</w:t>
      </w:r>
      <w:r w:rsidR="00C86B4F">
        <w:rPr>
          <w:szCs w:val="24"/>
        </w:rPr>
        <w:t xml:space="preserve"> (30% of 474 centers) and </w:t>
      </w:r>
      <w:r w:rsidR="00B571A6">
        <w:rPr>
          <w:szCs w:val="24"/>
        </w:rPr>
        <w:t>356</w:t>
      </w:r>
      <w:r w:rsidR="00C86B4F">
        <w:rPr>
          <w:szCs w:val="24"/>
        </w:rPr>
        <w:t xml:space="preserve"> sponsors (75% of 474 sponsors). </w:t>
      </w:r>
      <w:r w:rsidR="00D36F9D">
        <w:rPr>
          <w:szCs w:val="24"/>
        </w:rPr>
        <w:t xml:space="preserve">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34" w:name="_Toc316309688"/>
      <w:bookmarkStart w:id="35" w:name="_Toc316311775"/>
      <w:bookmarkStart w:id="36" w:name="_Toc318291765"/>
      <w:bookmarkStart w:id="37" w:name="_Toc318292449"/>
      <w:bookmarkStart w:id="38" w:name="_Toc409608438"/>
      <w:r w:rsidRPr="006E3562">
        <w:rPr>
          <w:rFonts w:ascii="Lucida Sans" w:hAnsi="Lucida Sans"/>
          <w:b/>
          <w:szCs w:val="24"/>
        </w:rPr>
        <w:t>6.</w:t>
      </w:r>
      <w:r w:rsidRPr="006E3562">
        <w:rPr>
          <w:rFonts w:ascii="Lucida Sans" w:hAnsi="Lucida Sans"/>
          <w:b/>
          <w:szCs w:val="24"/>
        </w:rPr>
        <w:tab/>
        <w:t>Consequences of Collecting the Information Less Frequently</w:t>
      </w:r>
      <w:bookmarkEnd w:id="34"/>
      <w:bookmarkEnd w:id="35"/>
      <w:bookmarkEnd w:id="36"/>
      <w:bookmarkEnd w:id="37"/>
      <w:bookmarkEnd w:id="38"/>
    </w:p>
    <w:p w:rsidR="006E3562" w:rsidRPr="006E3562" w:rsidRDefault="006E3562" w:rsidP="006E3562">
      <w:pPr>
        <w:tabs>
          <w:tab w:val="left" w:pos="432"/>
        </w:tabs>
        <w:spacing w:after="120" w:line="240" w:lineRule="auto"/>
        <w:jc w:val="both"/>
        <w:rPr>
          <w:b/>
          <w:szCs w:val="24"/>
        </w:rPr>
      </w:pPr>
      <w:r w:rsidRPr="006E3562">
        <w:rPr>
          <w:b/>
          <w:szCs w:val="24"/>
        </w:rPr>
        <w:t>Describe the consequence to Federal program or policy activities if the collection is not conducted, or is conducted less frequently, as well as any technical or legal obstacles to reducing burden.</w:t>
      </w:r>
    </w:p>
    <w:p w:rsidR="006E3562" w:rsidRPr="006E3562" w:rsidRDefault="006E3562" w:rsidP="006E3562">
      <w:pPr>
        <w:tabs>
          <w:tab w:val="left" w:pos="432"/>
        </w:tabs>
        <w:spacing w:line="480" w:lineRule="auto"/>
        <w:ind w:firstLine="432"/>
        <w:jc w:val="both"/>
        <w:rPr>
          <w:szCs w:val="24"/>
        </w:rPr>
      </w:pPr>
      <w:r w:rsidRPr="006E3562">
        <w:rPr>
          <w:szCs w:val="24"/>
        </w:rPr>
        <w:t xml:space="preserve">If this data collection were not performed, </w:t>
      </w:r>
      <w:r w:rsidR="00BB2687">
        <w:rPr>
          <w:szCs w:val="24"/>
        </w:rPr>
        <w:t>FNS</w:t>
      </w:r>
      <w:r w:rsidR="00BB2687" w:rsidRPr="006E3562">
        <w:rPr>
          <w:szCs w:val="24"/>
        </w:rPr>
        <w:t xml:space="preserve"> </w:t>
      </w:r>
      <w:r w:rsidRPr="006E3562">
        <w:rPr>
          <w:szCs w:val="24"/>
        </w:rPr>
        <w:t xml:space="preserve">would be </w:t>
      </w:r>
      <w:r w:rsidR="00414312">
        <w:rPr>
          <w:szCs w:val="24"/>
        </w:rPr>
        <w:t>un</w:t>
      </w:r>
      <w:r w:rsidRPr="006E3562">
        <w:rPr>
          <w:szCs w:val="24"/>
        </w:rPr>
        <w:t>able to meet its reporting obligations under IPERA to annually measure and report erroneous payments in the CACFP and identify the sources of erroneous pa</w:t>
      </w:r>
      <w:r w:rsidR="006625FA">
        <w:rPr>
          <w:szCs w:val="24"/>
        </w:rPr>
        <w:t xml:space="preserve">yments as outlined in </w:t>
      </w:r>
      <w:r w:rsidR="006625FA" w:rsidRPr="00726B0C">
        <w:rPr>
          <w:szCs w:val="24"/>
        </w:rPr>
        <w:t>Appendix A</w:t>
      </w:r>
      <w:r w:rsidR="00523194" w:rsidRPr="00726B0C">
        <w:rPr>
          <w:szCs w:val="24"/>
        </w:rPr>
        <w:t>4</w:t>
      </w:r>
      <w:r w:rsidRPr="00726B0C">
        <w:rPr>
          <w:szCs w:val="24"/>
        </w:rPr>
        <w:t xml:space="preserve"> to Circular No. A-123, </w:t>
      </w:r>
      <w:r w:rsidRPr="00726B0C">
        <w:rPr>
          <w:i/>
          <w:szCs w:val="24"/>
        </w:rPr>
        <w:lastRenderedPageBreak/>
        <w:t>Requirements for Effective Estimation and Remediation of Improper Payments</w:t>
      </w:r>
      <w:r w:rsidRPr="00726B0C">
        <w:rPr>
          <w:szCs w:val="24"/>
        </w:rPr>
        <w:t>.</w:t>
      </w:r>
      <w:r w:rsidRPr="00726B0C">
        <w:rPr>
          <w:szCs w:val="24"/>
          <w:u w:color="000080"/>
          <w:vertAlign w:val="superscript"/>
        </w:rPr>
        <w:footnoteReference w:id="9"/>
      </w:r>
      <w:r w:rsidR="00F15490">
        <w:rPr>
          <w:szCs w:val="24"/>
        </w:rPr>
        <w:t xml:space="preserve"> (Appen</w:t>
      </w:r>
      <w:r w:rsidR="0066647F" w:rsidRPr="00726B0C">
        <w:rPr>
          <w:szCs w:val="24"/>
        </w:rPr>
        <w:t>d</w:t>
      </w:r>
      <w:r w:rsidR="00F15490">
        <w:rPr>
          <w:szCs w:val="24"/>
        </w:rPr>
        <w:t>i</w:t>
      </w:r>
      <w:r w:rsidR="0066647F" w:rsidRPr="00726B0C">
        <w:rPr>
          <w:szCs w:val="24"/>
        </w:rPr>
        <w:t>x A9).</w:t>
      </w:r>
      <w:r w:rsidRPr="006E3562">
        <w:rPr>
          <w:szCs w:val="24"/>
        </w:rPr>
        <w:t xml:space="preserve"> </w:t>
      </w:r>
      <w:r w:rsidR="00AB7DD1">
        <w:rPr>
          <w:szCs w:val="24"/>
        </w:rPr>
        <w:t xml:space="preserve">This study will be conducted once as a one-time study.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39" w:name="_Toc316309689"/>
      <w:bookmarkStart w:id="40" w:name="_Toc316311776"/>
      <w:bookmarkStart w:id="41" w:name="_Toc318291766"/>
      <w:bookmarkStart w:id="42" w:name="_Toc318292450"/>
      <w:bookmarkStart w:id="43" w:name="_Toc409608439"/>
      <w:r w:rsidRPr="006E3562">
        <w:rPr>
          <w:rFonts w:ascii="Lucida Sans" w:hAnsi="Lucida Sans"/>
          <w:b/>
          <w:szCs w:val="24"/>
        </w:rPr>
        <w:t>7.</w:t>
      </w:r>
      <w:r w:rsidRPr="006E3562">
        <w:rPr>
          <w:rFonts w:ascii="Lucida Sans" w:hAnsi="Lucida Sans"/>
          <w:b/>
          <w:szCs w:val="24"/>
        </w:rPr>
        <w:tab/>
        <w:t>Special Circumstances Relating to the Guidelines of 5 CFR 1320.5</w:t>
      </w:r>
      <w:bookmarkEnd w:id="39"/>
      <w:bookmarkEnd w:id="40"/>
      <w:bookmarkEnd w:id="41"/>
      <w:bookmarkEnd w:id="42"/>
      <w:bookmarkEnd w:id="43"/>
    </w:p>
    <w:p w:rsidR="006E3562" w:rsidRPr="006E3562" w:rsidRDefault="006E3562" w:rsidP="006E3562">
      <w:pPr>
        <w:spacing w:after="120" w:line="240" w:lineRule="auto"/>
        <w:jc w:val="both"/>
        <w:rPr>
          <w:b/>
          <w:szCs w:val="24"/>
        </w:rPr>
      </w:pPr>
      <w:r w:rsidRPr="006E3562">
        <w:rPr>
          <w:b/>
          <w:szCs w:val="24"/>
        </w:rPr>
        <w:t>Explain any special circumstances that would cause an information collection to be conducted in a manner:</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Requiring respondents to report information to the agency more often than quarterly;</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Requiring respondents to prepare a written response to a collection of information in fewer than 30 days after receipt of it;</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Requiring respondents to submit more than an original and two copies of any document;</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Requiring respondents to retain records, other than health, medical, government contract, grant-in-aid, or tax records for more than three years;</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In connection with a statistical survey, that is not designed to produce valid and reliable results that can be generalized to the universe of study;</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Requiring the use of a statistical data classification that has not been reviewed and approved by OMB;</w:t>
      </w:r>
    </w:p>
    <w:p w:rsidR="006E3562" w:rsidRPr="006625FA" w:rsidRDefault="006E3562" w:rsidP="006625FA">
      <w:pPr>
        <w:pStyle w:val="ListParagraph"/>
        <w:numPr>
          <w:ilvl w:val="0"/>
          <w:numId w:val="18"/>
        </w:numPr>
        <w:tabs>
          <w:tab w:val="left" w:pos="360"/>
        </w:tabs>
        <w:spacing w:after="120" w:line="240" w:lineRule="auto"/>
        <w:ind w:right="360"/>
        <w:jc w:val="both"/>
      </w:pPr>
      <w:r w:rsidRPr="006625FA">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E3562" w:rsidRPr="006625FA" w:rsidRDefault="006E3562" w:rsidP="006625FA">
      <w:pPr>
        <w:pStyle w:val="ListParagraph"/>
        <w:numPr>
          <w:ilvl w:val="0"/>
          <w:numId w:val="18"/>
        </w:numPr>
        <w:tabs>
          <w:tab w:val="left" w:pos="360"/>
        </w:tabs>
        <w:spacing w:after="320" w:line="240" w:lineRule="auto"/>
        <w:ind w:right="360"/>
        <w:jc w:val="both"/>
      </w:pPr>
      <w:r w:rsidRPr="006625FA">
        <w:t>Requiring respondents to submit proprietary trade secret, or other confidential information unless the agency can demonstrate that it has instituted procedures to protect the information's confidentiality to the extent permitted by law.</w:t>
      </w:r>
    </w:p>
    <w:p w:rsidR="006E3562" w:rsidRPr="006E3562" w:rsidRDefault="006E3562" w:rsidP="006E3562">
      <w:pPr>
        <w:tabs>
          <w:tab w:val="left" w:pos="432"/>
        </w:tabs>
        <w:spacing w:line="480" w:lineRule="auto"/>
        <w:ind w:firstLine="432"/>
        <w:jc w:val="both"/>
        <w:rPr>
          <w:szCs w:val="24"/>
        </w:rPr>
      </w:pPr>
      <w:r w:rsidRPr="006E3562">
        <w:rPr>
          <w:szCs w:val="24"/>
        </w:rPr>
        <w:t xml:space="preserve">The </w:t>
      </w:r>
      <w:r w:rsidR="005932C3">
        <w:rPr>
          <w:szCs w:val="24"/>
        </w:rPr>
        <w:t xml:space="preserve">collection of information is conducted in a manner consistent with the guidelines in </w:t>
      </w:r>
      <w:r w:rsidR="005457EB">
        <w:rPr>
          <w:szCs w:val="24"/>
        </w:rPr>
        <w:t xml:space="preserve">5 CFR 1320.5. </w:t>
      </w:r>
      <w:r w:rsidRPr="006E3562">
        <w:rPr>
          <w:szCs w:val="24"/>
        </w:rPr>
        <w:t xml:space="preserve">None of the special circumstances listed are applicable to this data collection effort.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44" w:name="_Toc316309690"/>
      <w:bookmarkStart w:id="45" w:name="_Toc316311777"/>
      <w:bookmarkStart w:id="46" w:name="_Toc318291767"/>
      <w:bookmarkStart w:id="47" w:name="_Toc318292451"/>
      <w:bookmarkStart w:id="48" w:name="_Toc409608440"/>
      <w:r w:rsidRPr="006E3562">
        <w:rPr>
          <w:rFonts w:ascii="Lucida Sans" w:hAnsi="Lucida Sans"/>
          <w:b/>
          <w:szCs w:val="24"/>
        </w:rPr>
        <w:t>8.</w:t>
      </w:r>
      <w:r w:rsidRPr="006E3562">
        <w:rPr>
          <w:rFonts w:ascii="Lucida Sans" w:hAnsi="Lucida Sans"/>
          <w:b/>
          <w:szCs w:val="24"/>
        </w:rPr>
        <w:tab/>
        <w:t xml:space="preserve">Comments to the </w:t>
      </w:r>
      <w:r w:rsidRPr="006E3562">
        <w:rPr>
          <w:rFonts w:ascii="Lucida Sans" w:hAnsi="Lucida Sans"/>
          <w:b/>
          <w:i/>
          <w:szCs w:val="24"/>
        </w:rPr>
        <w:t>Federal Register</w:t>
      </w:r>
      <w:r w:rsidRPr="006E3562">
        <w:rPr>
          <w:rFonts w:ascii="Lucida Sans" w:hAnsi="Lucida Sans"/>
          <w:b/>
          <w:szCs w:val="24"/>
        </w:rPr>
        <w:t xml:space="preserve"> Notice and Efforts </w:t>
      </w:r>
      <w:bookmarkEnd w:id="44"/>
      <w:bookmarkEnd w:id="45"/>
      <w:bookmarkEnd w:id="46"/>
      <w:bookmarkEnd w:id="47"/>
      <w:r w:rsidRPr="006E3562">
        <w:rPr>
          <w:rFonts w:ascii="Lucida Sans" w:hAnsi="Lucida Sans"/>
          <w:b/>
          <w:szCs w:val="24"/>
        </w:rPr>
        <w:t>for Consultation</w:t>
      </w:r>
      <w:bookmarkEnd w:id="48"/>
    </w:p>
    <w:p w:rsidR="006E3562" w:rsidRPr="006E3562" w:rsidRDefault="006E3562" w:rsidP="006E3562">
      <w:pPr>
        <w:spacing w:line="240" w:lineRule="auto"/>
        <w:jc w:val="both"/>
        <w:rPr>
          <w:b/>
          <w:szCs w:val="24"/>
        </w:rPr>
      </w:pPr>
      <w:r w:rsidRPr="006E3562">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E3562" w:rsidRPr="006E3562" w:rsidRDefault="006E3562" w:rsidP="006E3562">
      <w:pPr>
        <w:tabs>
          <w:tab w:val="left" w:pos="432"/>
        </w:tabs>
        <w:spacing w:line="240" w:lineRule="auto"/>
        <w:ind w:firstLine="432"/>
        <w:jc w:val="both"/>
        <w:rPr>
          <w:b/>
          <w:szCs w:val="24"/>
        </w:rPr>
      </w:pPr>
    </w:p>
    <w:p w:rsidR="006E3562" w:rsidRPr="006E3562" w:rsidRDefault="006E3562" w:rsidP="006E3562">
      <w:pPr>
        <w:tabs>
          <w:tab w:val="left" w:pos="432"/>
        </w:tabs>
        <w:spacing w:after="120" w:line="240" w:lineRule="auto"/>
        <w:jc w:val="both"/>
        <w:rPr>
          <w:b/>
          <w:szCs w:val="24"/>
        </w:rPr>
      </w:pPr>
      <w:r w:rsidRPr="006E3562">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E3562" w:rsidRPr="006E3562" w:rsidRDefault="006E3562" w:rsidP="006E3562">
      <w:pPr>
        <w:tabs>
          <w:tab w:val="left" w:pos="432"/>
        </w:tabs>
        <w:spacing w:after="120" w:line="240" w:lineRule="auto"/>
        <w:jc w:val="both"/>
        <w:rPr>
          <w:b/>
          <w:szCs w:val="24"/>
        </w:rPr>
      </w:pPr>
      <w:r w:rsidRPr="006E3562">
        <w:rPr>
          <w:b/>
          <w:szCs w:val="24"/>
        </w:rPr>
        <w:lastRenderedPageBreak/>
        <w:t>Consultation with representatives of those from whom information is to be obtained or those who must compile records should occur at least every 3 years even if the collection of information activity is the same as in prior years. There may be circumstances that may preclude consultation in a specific situation. These circumstances should be explained.</w:t>
      </w:r>
    </w:p>
    <w:p w:rsidR="006E3562" w:rsidRPr="006E3562" w:rsidRDefault="006D6177" w:rsidP="006E3562">
      <w:pPr>
        <w:tabs>
          <w:tab w:val="left" w:pos="432"/>
        </w:tabs>
        <w:spacing w:line="480" w:lineRule="auto"/>
        <w:ind w:firstLine="432"/>
        <w:jc w:val="both"/>
        <w:rPr>
          <w:szCs w:val="24"/>
        </w:rPr>
      </w:pPr>
      <w:r>
        <w:rPr>
          <w:szCs w:val="24"/>
        </w:rPr>
        <w:t>A notice was published in the Federal Register on</w:t>
      </w:r>
      <w:r w:rsidR="00AB7DD1">
        <w:rPr>
          <w:szCs w:val="24"/>
        </w:rPr>
        <w:t xml:space="preserve"> November 18, 2015 (Volume 80, pages 72041 - 72043</w:t>
      </w:r>
      <w:r w:rsidR="00AB7DD1" w:rsidRPr="00726B0C">
        <w:rPr>
          <w:szCs w:val="24"/>
        </w:rPr>
        <w:t>).</w:t>
      </w:r>
      <w:r w:rsidRPr="00726B0C">
        <w:rPr>
          <w:szCs w:val="24"/>
        </w:rPr>
        <w:t xml:space="preserve">  The public comment period ended on</w:t>
      </w:r>
      <w:r w:rsidR="00AB7DD1" w:rsidRPr="00726B0C">
        <w:rPr>
          <w:szCs w:val="24"/>
        </w:rPr>
        <w:t xml:space="preserve"> January 19, 2016</w:t>
      </w:r>
      <w:r w:rsidRPr="00726B0C">
        <w:rPr>
          <w:szCs w:val="24"/>
        </w:rPr>
        <w:t>.  One public comment was received (</w:t>
      </w:r>
      <w:r w:rsidR="00B943A5" w:rsidRPr="00726B0C">
        <w:rPr>
          <w:szCs w:val="24"/>
        </w:rPr>
        <w:t xml:space="preserve">Appendix </w:t>
      </w:r>
      <w:r w:rsidR="0066162B">
        <w:rPr>
          <w:szCs w:val="24"/>
        </w:rPr>
        <w:t>D</w:t>
      </w:r>
      <w:r w:rsidRPr="00726B0C">
        <w:rPr>
          <w:szCs w:val="24"/>
        </w:rPr>
        <w:t xml:space="preserve">).  </w:t>
      </w:r>
      <w:r w:rsidR="00B943A5" w:rsidRPr="00726B0C">
        <w:rPr>
          <w:szCs w:val="24"/>
        </w:rPr>
        <w:t>The comment was unrelated to the information collection</w:t>
      </w:r>
      <w:r w:rsidR="00B92035" w:rsidRPr="00726B0C">
        <w:rPr>
          <w:rStyle w:val="FootnoteReference"/>
          <w:szCs w:val="24"/>
        </w:rPr>
        <w:footnoteReference w:id="10"/>
      </w:r>
      <w:r w:rsidR="00B92035" w:rsidRPr="00726B0C">
        <w:rPr>
          <w:szCs w:val="24"/>
        </w:rPr>
        <w:t xml:space="preserve">. </w:t>
      </w:r>
      <w:r w:rsidR="00A00E3F" w:rsidRPr="00726B0C">
        <w:t xml:space="preserve">The response to the public comment is </w:t>
      </w:r>
      <w:r w:rsidR="00726B0C">
        <w:t>included</w:t>
      </w:r>
      <w:r w:rsidR="005457EB">
        <w:t xml:space="preserve"> in Appendix </w:t>
      </w:r>
      <w:r w:rsidR="0066162B">
        <w:t>E</w:t>
      </w:r>
      <w:r w:rsidR="005457EB">
        <w:t>.”</w:t>
      </w:r>
    </w:p>
    <w:p w:rsidR="006E3562" w:rsidRDefault="006E3562" w:rsidP="006E3562">
      <w:pPr>
        <w:tabs>
          <w:tab w:val="left" w:pos="432"/>
        </w:tabs>
        <w:spacing w:line="480" w:lineRule="auto"/>
        <w:ind w:firstLine="432"/>
        <w:jc w:val="both"/>
        <w:rPr>
          <w:szCs w:val="24"/>
        </w:rPr>
      </w:pPr>
      <w:r w:rsidRPr="006E3562">
        <w:rPr>
          <w:szCs w:val="24"/>
        </w:rPr>
        <w:t>Consultations about the research design, sample design, data sources and needs, and study reports occurred during the study’s instrument design phase and will continue to take place throughout the study</w:t>
      </w:r>
      <w:r w:rsidR="00665E48">
        <w:rPr>
          <w:szCs w:val="24"/>
        </w:rPr>
        <w:t xml:space="preserve"> with senior team members</w:t>
      </w:r>
      <w:r w:rsidRPr="006E3562">
        <w:rPr>
          <w:szCs w:val="24"/>
        </w:rPr>
        <w:t>. The purpose of these consultations is to ensure the technical soundness of the study and the relevance of its findings and to verify the importance, relevance, and accessibility of the information sought in the study.</w:t>
      </w:r>
      <w:r w:rsidR="00B92035">
        <w:rPr>
          <w:szCs w:val="24"/>
        </w:rPr>
        <w:t xml:space="preserve"> </w:t>
      </w:r>
      <w:bookmarkStart w:id="49" w:name="_GoBack"/>
      <w:bookmarkEnd w:id="49"/>
      <w:r w:rsidRPr="006E3562">
        <w:rPr>
          <w:szCs w:val="24"/>
        </w:rPr>
        <w:t>Other individuals outside the agency who will review and comment upon key documents produced by the study are:</w:t>
      </w:r>
    </w:p>
    <w:p w:rsidR="00404F2D" w:rsidRPr="006E3562" w:rsidRDefault="00404F2D" w:rsidP="006E3562">
      <w:pPr>
        <w:tabs>
          <w:tab w:val="left" w:pos="432"/>
        </w:tabs>
        <w:spacing w:line="480" w:lineRule="auto"/>
        <w:ind w:firstLine="432"/>
        <w:jc w:val="both"/>
        <w:rPr>
          <w:szCs w:val="24"/>
        </w:rPr>
      </w:pPr>
      <w:r>
        <w:rPr>
          <w:szCs w:val="24"/>
        </w:rPr>
        <w:t xml:space="preserve">Lori Harper, National Agricultural Statistics Service (NASS), Methods Division, 202-690-0694.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50" w:name="_Toc316309691"/>
      <w:bookmarkStart w:id="51" w:name="_Toc316311778"/>
      <w:bookmarkStart w:id="52" w:name="_Toc318291768"/>
      <w:bookmarkStart w:id="53" w:name="_Toc318292452"/>
      <w:bookmarkStart w:id="54" w:name="_Toc409608441"/>
      <w:r w:rsidRPr="006E3562">
        <w:rPr>
          <w:rFonts w:ascii="Lucida Sans" w:hAnsi="Lucida Sans"/>
          <w:b/>
          <w:szCs w:val="24"/>
        </w:rPr>
        <w:t>9.</w:t>
      </w:r>
      <w:r w:rsidRPr="006E3562">
        <w:rPr>
          <w:rFonts w:ascii="Lucida Sans" w:hAnsi="Lucida Sans"/>
          <w:b/>
          <w:szCs w:val="24"/>
        </w:rPr>
        <w:tab/>
        <w:t>Explanation of Any Decisions to Provide Any Payment or Gift to Respondents</w:t>
      </w:r>
      <w:bookmarkEnd w:id="50"/>
      <w:bookmarkEnd w:id="51"/>
      <w:bookmarkEnd w:id="52"/>
      <w:bookmarkEnd w:id="53"/>
      <w:bookmarkEnd w:id="54"/>
    </w:p>
    <w:p w:rsidR="006E3562" w:rsidRPr="006E3562" w:rsidRDefault="006E3562" w:rsidP="006E3562">
      <w:pPr>
        <w:tabs>
          <w:tab w:val="left" w:pos="432"/>
        </w:tabs>
        <w:spacing w:after="120" w:line="240" w:lineRule="auto"/>
        <w:jc w:val="both"/>
        <w:rPr>
          <w:b/>
          <w:szCs w:val="24"/>
        </w:rPr>
      </w:pPr>
      <w:r w:rsidRPr="006E3562">
        <w:rPr>
          <w:b/>
          <w:szCs w:val="24"/>
        </w:rPr>
        <w:t xml:space="preserve">Explain any decision to provide any payment or gift to respondents, other than remuneration of contractors or grantees. </w:t>
      </w:r>
    </w:p>
    <w:p w:rsidR="006667A9" w:rsidRPr="006667A9" w:rsidRDefault="006E3562" w:rsidP="006667A9">
      <w:pPr>
        <w:tabs>
          <w:tab w:val="left" w:pos="432"/>
        </w:tabs>
        <w:spacing w:line="480" w:lineRule="auto"/>
        <w:ind w:firstLine="432"/>
        <w:jc w:val="both"/>
      </w:pPr>
      <w:r w:rsidRPr="006E3562">
        <w:rPr>
          <w:szCs w:val="24"/>
        </w:rPr>
        <w:t xml:space="preserve">Permission is requested to offer financial </w:t>
      </w:r>
      <w:r w:rsidR="001D33A5">
        <w:rPr>
          <w:szCs w:val="24"/>
        </w:rPr>
        <w:t xml:space="preserve">incentives </w:t>
      </w:r>
      <w:r w:rsidR="00ED5AC2">
        <w:rPr>
          <w:szCs w:val="24"/>
        </w:rPr>
        <w:t xml:space="preserve">of up to $50 based upon the respondent’s level of participation. All respondents completing the household survey would be </w:t>
      </w:r>
      <w:r w:rsidR="002B2985">
        <w:rPr>
          <w:szCs w:val="24"/>
        </w:rPr>
        <w:t>provided $30. R</w:t>
      </w:r>
      <w:r w:rsidR="00ED5AC2">
        <w:rPr>
          <w:szCs w:val="24"/>
        </w:rPr>
        <w:t xml:space="preserve">espondents who </w:t>
      </w:r>
      <w:r w:rsidR="002B2985">
        <w:rPr>
          <w:szCs w:val="24"/>
        </w:rPr>
        <w:t xml:space="preserve">obtain and </w:t>
      </w:r>
      <w:r w:rsidR="00ED5AC2">
        <w:rPr>
          <w:szCs w:val="24"/>
        </w:rPr>
        <w:t xml:space="preserve">provide documents </w:t>
      </w:r>
      <w:r w:rsidR="00B740CE">
        <w:rPr>
          <w:szCs w:val="24"/>
        </w:rPr>
        <w:t>to verify</w:t>
      </w:r>
      <w:r w:rsidR="00ED5AC2">
        <w:rPr>
          <w:szCs w:val="24"/>
        </w:rPr>
        <w:t xml:space="preserve"> income </w:t>
      </w:r>
      <w:r w:rsidR="002B2985">
        <w:rPr>
          <w:szCs w:val="24"/>
        </w:rPr>
        <w:t xml:space="preserve">will receive an additional </w:t>
      </w:r>
      <w:r w:rsidR="00ED5AC2">
        <w:rPr>
          <w:szCs w:val="24"/>
        </w:rPr>
        <w:t xml:space="preserve">$20. </w:t>
      </w:r>
      <w:r w:rsidR="009731BC">
        <w:rPr>
          <w:szCs w:val="24"/>
        </w:rPr>
        <w:t>The incentives will be provided in the form of a gift card</w:t>
      </w:r>
      <w:r w:rsidR="00FC303B">
        <w:rPr>
          <w:szCs w:val="24"/>
        </w:rPr>
        <w:t xml:space="preserve"> that can be used anywhere Visa</w:t>
      </w:r>
      <w:r w:rsidR="00192864">
        <w:rPr>
          <w:szCs w:val="24"/>
        </w:rPr>
        <w:t xml:space="preserve"> is </w:t>
      </w:r>
      <w:r w:rsidR="00FC303B">
        <w:rPr>
          <w:szCs w:val="24"/>
        </w:rPr>
        <w:t xml:space="preserve">accepted. </w:t>
      </w:r>
      <w:r w:rsidR="009640EA">
        <w:rPr>
          <w:szCs w:val="24"/>
        </w:rPr>
        <w:t xml:space="preserve">This </w:t>
      </w:r>
      <w:r w:rsidR="00897C77">
        <w:rPr>
          <w:szCs w:val="24"/>
        </w:rPr>
        <w:t xml:space="preserve">approach, along with providing a household income worksheet prior to the household survey, </w:t>
      </w:r>
      <w:r w:rsidR="009640EA">
        <w:rPr>
          <w:szCs w:val="24"/>
        </w:rPr>
        <w:t xml:space="preserve">is proposed to </w:t>
      </w:r>
      <w:r w:rsidR="00FE4A89">
        <w:rPr>
          <w:szCs w:val="24"/>
        </w:rPr>
        <w:t xml:space="preserve">address a limitation in prior </w:t>
      </w:r>
      <w:r w:rsidR="00A647AA">
        <w:rPr>
          <w:szCs w:val="24"/>
        </w:rPr>
        <w:t>APEC</w:t>
      </w:r>
      <w:r w:rsidR="004C2018">
        <w:rPr>
          <w:szCs w:val="24"/>
        </w:rPr>
        <w:t xml:space="preserve"> </w:t>
      </w:r>
      <w:r w:rsidR="00A647AA">
        <w:rPr>
          <w:szCs w:val="24"/>
        </w:rPr>
        <w:t xml:space="preserve">studies </w:t>
      </w:r>
      <w:r w:rsidR="004C2018">
        <w:rPr>
          <w:szCs w:val="24"/>
        </w:rPr>
        <w:t xml:space="preserve">(noted by FNS in a </w:t>
      </w:r>
      <w:r w:rsidR="004C2018">
        <w:rPr>
          <w:szCs w:val="24"/>
        </w:rPr>
        <w:lastRenderedPageBreak/>
        <w:t>recent solicitation</w:t>
      </w:r>
      <w:r w:rsidR="00B3254E">
        <w:rPr>
          <w:rStyle w:val="FootnoteReference"/>
          <w:szCs w:val="24"/>
        </w:rPr>
        <w:footnoteReference w:id="11"/>
      </w:r>
      <w:r w:rsidR="004C2018">
        <w:rPr>
          <w:szCs w:val="24"/>
        </w:rPr>
        <w:t>)</w:t>
      </w:r>
      <w:r w:rsidR="00B3254E">
        <w:rPr>
          <w:szCs w:val="24"/>
        </w:rPr>
        <w:t xml:space="preserve"> </w:t>
      </w:r>
      <w:r w:rsidR="004C2018">
        <w:rPr>
          <w:szCs w:val="24"/>
        </w:rPr>
        <w:t>in which only a small percentage of households provided documentation to verify income, which is needed to more accurately measure household reporting error.</w:t>
      </w:r>
      <w:r w:rsidR="006667A9">
        <w:rPr>
          <w:szCs w:val="24"/>
        </w:rPr>
        <w:t xml:space="preserve"> In July 2015, </w:t>
      </w:r>
      <w:r w:rsidR="006667A9">
        <w:t>Westat conducted a pilot test of these procedures designed to improve the response rate of income documentat</w:t>
      </w:r>
      <w:r w:rsidR="005457EB">
        <w:t xml:space="preserve">ion with the household survey. </w:t>
      </w:r>
      <w:r w:rsidR="006667A9">
        <w:t>In summary, all nine respondents provided some form of acceptable income documentation, either in hardcopy or for re</w:t>
      </w:r>
      <w:r w:rsidR="005457EB">
        <w:t xml:space="preserve">view from their smartphone. </w:t>
      </w:r>
      <w:r w:rsidR="006667A9">
        <w:t xml:space="preserve">Thus, we propose incorporating these procedures with some enhancements based on the pilot study findings in EPICSS, which will improve the rates of income documentation being provided during the interview. </w:t>
      </w:r>
    </w:p>
    <w:p w:rsidR="006E3562" w:rsidRDefault="006E3562" w:rsidP="006E3562">
      <w:pPr>
        <w:tabs>
          <w:tab w:val="left" w:pos="432"/>
        </w:tabs>
        <w:spacing w:line="480" w:lineRule="auto"/>
        <w:ind w:firstLine="432"/>
        <w:jc w:val="both"/>
        <w:rPr>
          <w:szCs w:val="24"/>
        </w:rPr>
      </w:pPr>
      <w:r w:rsidRPr="006E3562">
        <w:rPr>
          <w:szCs w:val="24"/>
        </w:rPr>
        <w:t>Singer and Ye</w:t>
      </w:r>
      <w:r w:rsidRPr="006E3562">
        <w:rPr>
          <w:szCs w:val="24"/>
          <w:u w:color="000080"/>
          <w:vertAlign w:val="superscript"/>
        </w:rPr>
        <w:footnoteReference w:id="12"/>
      </w:r>
      <w:r w:rsidRPr="006E3562">
        <w:rPr>
          <w:szCs w:val="24"/>
        </w:rPr>
        <w:t xml:space="preserve">  completed a systematic review of articles on the use of incentives to enhance response rates published after 2002. They found that incentives increase response rates </w:t>
      </w:r>
      <w:r w:rsidR="00414312">
        <w:rPr>
          <w:szCs w:val="24"/>
        </w:rPr>
        <w:t>for</w:t>
      </w:r>
      <w:r w:rsidR="00414312" w:rsidRPr="006E3562">
        <w:rPr>
          <w:szCs w:val="24"/>
        </w:rPr>
        <w:t xml:space="preserve"> </w:t>
      </w:r>
      <w:r w:rsidRPr="006E3562">
        <w:rPr>
          <w:szCs w:val="24"/>
        </w:rPr>
        <w:t>all modes of administration</w:t>
      </w:r>
      <w:r w:rsidR="0007399A">
        <w:rPr>
          <w:szCs w:val="24"/>
        </w:rPr>
        <w:t xml:space="preserve">. They also found that </w:t>
      </w:r>
      <w:r w:rsidRPr="006E3562">
        <w:rPr>
          <w:szCs w:val="24"/>
        </w:rPr>
        <w:t>increas</w:t>
      </w:r>
      <w:r w:rsidR="00414312">
        <w:rPr>
          <w:szCs w:val="24"/>
        </w:rPr>
        <w:t>ing</w:t>
      </w:r>
      <w:r w:rsidRPr="006E3562">
        <w:rPr>
          <w:szCs w:val="24"/>
        </w:rPr>
        <w:t xml:space="preserve"> incentive amounts </w:t>
      </w:r>
      <w:r w:rsidR="001B29D1">
        <w:rPr>
          <w:szCs w:val="24"/>
        </w:rPr>
        <w:t xml:space="preserve">continue to </w:t>
      </w:r>
      <w:r w:rsidR="00414312">
        <w:rPr>
          <w:szCs w:val="24"/>
        </w:rPr>
        <w:t>improv</w:t>
      </w:r>
      <w:r w:rsidR="0007399A">
        <w:rPr>
          <w:szCs w:val="24"/>
        </w:rPr>
        <w:t>e</w:t>
      </w:r>
      <w:r w:rsidR="00414312">
        <w:rPr>
          <w:szCs w:val="24"/>
        </w:rPr>
        <w:t xml:space="preserve"> </w:t>
      </w:r>
      <w:r w:rsidRPr="006E3562">
        <w:rPr>
          <w:szCs w:val="24"/>
        </w:rPr>
        <w:t>response rates. Another conclusion of this review was that monetary incentives were more effective than promised gifts. It is likely that incentives influence response rates either through facilitating contact with the potential respondent or by stimulating cooperation.</w:t>
      </w:r>
      <w:r w:rsidR="00A94C9E">
        <w:rPr>
          <w:szCs w:val="24"/>
        </w:rPr>
        <w:t xml:space="preserve"> </w:t>
      </w:r>
      <w:r w:rsidR="000B55AD">
        <w:rPr>
          <w:szCs w:val="24"/>
        </w:rPr>
        <w:t xml:space="preserve">In another meta-analysis of monetary incentives, </w:t>
      </w:r>
      <w:r w:rsidR="00A94C9E">
        <w:rPr>
          <w:szCs w:val="24"/>
        </w:rPr>
        <w:t xml:space="preserve">Mercer and colleagues at Westat </w:t>
      </w:r>
      <w:r w:rsidR="000B55AD">
        <w:rPr>
          <w:szCs w:val="24"/>
        </w:rPr>
        <w:t>looked</w:t>
      </w:r>
      <w:r w:rsidR="00A94C9E">
        <w:rPr>
          <w:szCs w:val="24"/>
        </w:rPr>
        <w:t xml:space="preserve"> </w:t>
      </w:r>
      <w:r w:rsidR="00A34CF1">
        <w:rPr>
          <w:szCs w:val="24"/>
        </w:rPr>
        <w:t xml:space="preserve">at </w:t>
      </w:r>
      <w:r w:rsidR="00A94C9E">
        <w:rPr>
          <w:szCs w:val="24"/>
        </w:rPr>
        <w:t xml:space="preserve">dose-response analysis effects of increasing monetary incentive amounts on response rates. </w:t>
      </w:r>
      <w:r w:rsidR="00A94C9E">
        <w:rPr>
          <w:rStyle w:val="FootnoteReference"/>
          <w:szCs w:val="24"/>
        </w:rPr>
        <w:footnoteReference w:id="13"/>
      </w:r>
      <w:r w:rsidR="00A94C9E">
        <w:rPr>
          <w:szCs w:val="24"/>
        </w:rPr>
        <w:t xml:space="preserve"> They found a strong, nonlinear effect for increased response rates through increasing monetary incentive amounts, which was strongest for prepaid incentives for mailed surveys.</w:t>
      </w:r>
    </w:p>
    <w:p w:rsidR="00D14B45" w:rsidRPr="006E3562" w:rsidRDefault="00D14B45" w:rsidP="006E3562">
      <w:pPr>
        <w:tabs>
          <w:tab w:val="left" w:pos="432"/>
        </w:tabs>
        <w:spacing w:line="480" w:lineRule="auto"/>
        <w:ind w:firstLine="432"/>
        <w:jc w:val="both"/>
        <w:rPr>
          <w:szCs w:val="24"/>
        </w:rPr>
      </w:pPr>
      <w:r>
        <w:rPr>
          <w:szCs w:val="24"/>
        </w:rPr>
        <w:t xml:space="preserve">APEC II, conducted during School Year (SY) </w:t>
      </w:r>
      <w:r w:rsidR="00CA17B9">
        <w:rPr>
          <w:szCs w:val="24"/>
        </w:rPr>
        <w:t>2012-2013</w:t>
      </w:r>
      <w:r>
        <w:rPr>
          <w:szCs w:val="24"/>
        </w:rPr>
        <w:t xml:space="preserve">, </w:t>
      </w:r>
      <w:r w:rsidR="00CA17B9">
        <w:rPr>
          <w:szCs w:val="24"/>
        </w:rPr>
        <w:t>was approved by OMB to provide</w:t>
      </w:r>
      <w:r>
        <w:rPr>
          <w:szCs w:val="24"/>
        </w:rPr>
        <w:t xml:space="preserve"> an incentive of $25 for completion of the household survey. For APEC III, we propose a slightly </w:t>
      </w:r>
      <w:r>
        <w:rPr>
          <w:szCs w:val="24"/>
        </w:rPr>
        <w:lastRenderedPageBreak/>
        <w:t>higher base incentive of $30 because the APEC III survey has a few additional questions, and will be conducted five years later in SY 2017-2018</w:t>
      </w:r>
      <w:r w:rsidR="00CA17B9">
        <w:rPr>
          <w:szCs w:val="24"/>
        </w:rPr>
        <w:t xml:space="preserve"> ($5 more)</w:t>
      </w:r>
      <w:r w:rsidR="005457EB">
        <w:rPr>
          <w:szCs w:val="24"/>
        </w:rPr>
        <w:t xml:space="preserve">. </w:t>
      </w:r>
      <w:r>
        <w:rPr>
          <w:szCs w:val="24"/>
        </w:rPr>
        <w:t xml:space="preserve">The additional $20 incentive </w:t>
      </w:r>
      <w:r w:rsidR="00404F2D">
        <w:rPr>
          <w:szCs w:val="24"/>
        </w:rPr>
        <w:t xml:space="preserve">is added to reflect the additional task of reviewing and completing </w:t>
      </w:r>
      <w:r>
        <w:rPr>
          <w:szCs w:val="24"/>
        </w:rPr>
        <w:t xml:space="preserve">the worksheet in advance, and compile the necessary documentation. </w:t>
      </w:r>
      <w:r w:rsidR="00CA17B9">
        <w:rPr>
          <w:szCs w:val="24"/>
        </w:rPr>
        <w:t xml:space="preserve">Also, the sensitive nature of the information requested (income documentation) was a factor.  </w:t>
      </w:r>
      <w:r w:rsidR="00567316">
        <w:rPr>
          <w:szCs w:val="24"/>
        </w:rPr>
        <w:t>In summary, the incentives serve as a ‘</w:t>
      </w:r>
      <w:r w:rsidR="008D39AD">
        <w:rPr>
          <w:szCs w:val="24"/>
        </w:rPr>
        <w:t>token of appreciation</w:t>
      </w:r>
      <w:r w:rsidR="00567316">
        <w:rPr>
          <w:szCs w:val="24"/>
        </w:rPr>
        <w:t xml:space="preserve"> for the </w:t>
      </w:r>
      <w:r w:rsidR="0074200F">
        <w:rPr>
          <w:szCs w:val="24"/>
        </w:rPr>
        <w:t>respondents’</w:t>
      </w:r>
      <w:r w:rsidR="00567316">
        <w:rPr>
          <w:szCs w:val="24"/>
        </w:rPr>
        <w:t xml:space="preserve"> time and participation, which </w:t>
      </w:r>
      <w:r w:rsidR="008D39AD">
        <w:rPr>
          <w:szCs w:val="24"/>
        </w:rPr>
        <w:t xml:space="preserve">has been shown to </w:t>
      </w:r>
      <w:r w:rsidR="00567316">
        <w:rPr>
          <w:szCs w:val="24"/>
        </w:rPr>
        <w:t xml:space="preserve">enhance participation rates.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55" w:name="_Toc316309692"/>
      <w:bookmarkStart w:id="56" w:name="_Toc316311779"/>
      <w:bookmarkStart w:id="57" w:name="_Toc318291769"/>
      <w:bookmarkStart w:id="58" w:name="_Toc318292453"/>
      <w:bookmarkStart w:id="59" w:name="_Toc409608442"/>
      <w:r w:rsidRPr="006E3562">
        <w:rPr>
          <w:rFonts w:ascii="Lucida Sans" w:hAnsi="Lucida Sans"/>
          <w:b/>
          <w:szCs w:val="24"/>
        </w:rPr>
        <w:t>10.</w:t>
      </w:r>
      <w:r w:rsidRPr="006E3562">
        <w:rPr>
          <w:rFonts w:ascii="Lucida Sans" w:hAnsi="Lucida Sans"/>
          <w:b/>
          <w:szCs w:val="24"/>
        </w:rPr>
        <w:tab/>
        <w:t>Assurances of Confidentiality Provided to Respondents</w:t>
      </w:r>
      <w:bookmarkEnd w:id="55"/>
      <w:bookmarkEnd w:id="56"/>
      <w:bookmarkEnd w:id="57"/>
      <w:bookmarkEnd w:id="58"/>
      <w:bookmarkEnd w:id="59"/>
    </w:p>
    <w:p w:rsidR="006E3562" w:rsidRPr="006E3562" w:rsidRDefault="006E3562" w:rsidP="006E3562">
      <w:pPr>
        <w:spacing w:line="240" w:lineRule="auto"/>
        <w:rPr>
          <w:b/>
          <w:szCs w:val="24"/>
        </w:rPr>
      </w:pPr>
      <w:r w:rsidRPr="006E3562">
        <w:rPr>
          <w:b/>
          <w:szCs w:val="24"/>
        </w:rPr>
        <w:t>Describe any assurance of confidentiality provided to respondents and the basis for the assurance in statute, regulation, or agency policy.</w:t>
      </w:r>
    </w:p>
    <w:p w:rsidR="006E3562" w:rsidRPr="006E3562" w:rsidRDefault="006E3562" w:rsidP="006E3562">
      <w:pPr>
        <w:spacing w:line="240" w:lineRule="auto"/>
        <w:rPr>
          <w:b/>
          <w:sz w:val="22"/>
          <w:szCs w:val="22"/>
        </w:rPr>
      </w:pPr>
    </w:p>
    <w:p w:rsidR="00AB7EEF" w:rsidRDefault="006E3562" w:rsidP="00C62A48">
      <w:pPr>
        <w:tabs>
          <w:tab w:val="left" w:pos="432"/>
        </w:tabs>
        <w:spacing w:line="480" w:lineRule="auto"/>
        <w:ind w:firstLine="432"/>
        <w:jc w:val="both"/>
      </w:pPr>
      <w:r w:rsidRPr="006E3562">
        <w:rPr>
          <w:szCs w:val="24"/>
        </w:rPr>
        <w:t xml:space="preserve">Study participants will be subject to assurances as provided by the Privacy Act of 1974 (5 USC §552a), which requires the safeguarding of individuals against invasion of privacy; these assurances will be documented in an informed consent form </w:t>
      </w:r>
      <w:r w:rsidRPr="00D5595B">
        <w:rPr>
          <w:szCs w:val="24"/>
        </w:rPr>
        <w:t>(Appendi</w:t>
      </w:r>
      <w:r w:rsidR="003D5B54">
        <w:rPr>
          <w:szCs w:val="24"/>
        </w:rPr>
        <w:t xml:space="preserve">ces C19 and </w:t>
      </w:r>
      <w:r w:rsidR="009E4AE6" w:rsidRPr="00D5595B">
        <w:rPr>
          <w:szCs w:val="24"/>
        </w:rPr>
        <w:t>C20</w:t>
      </w:r>
      <w:r w:rsidRPr="00D5595B">
        <w:rPr>
          <w:szCs w:val="24"/>
        </w:rPr>
        <w:t xml:space="preserve">). In addition, all Westat project staff and subcontractors have signed a </w:t>
      </w:r>
      <w:r w:rsidR="003702D5" w:rsidRPr="00D5595B">
        <w:rPr>
          <w:szCs w:val="24"/>
        </w:rPr>
        <w:t>Westat Confidentiality</w:t>
      </w:r>
      <w:r w:rsidR="006625FA" w:rsidRPr="00D5595B">
        <w:rPr>
          <w:szCs w:val="24"/>
        </w:rPr>
        <w:t xml:space="preserve"> </w:t>
      </w:r>
      <w:r w:rsidR="005457EB">
        <w:rPr>
          <w:szCs w:val="24"/>
        </w:rPr>
        <w:t xml:space="preserve">Pledge </w:t>
      </w:r>
      <w:r w:rsidR="006625FA" w:rsidRPr="00D5595B">
        <w:rPr>
          <w:szCs w:val="24"/>
        </w:rPr>
        <w:t xml:space="preserve">(Appendix </w:t>
      </w:r>
      <w:r w:rsidR="0066162B">
        <w:rPr>
          <w:szCs w:val="24"/>
        </w:rPr>
        <w:t>F</w:t>
      </w:r>
      <w:r w:rsidRPr="00D5595B">
        <w:rPr>
          <w:szCs w:val="24"/>
        </w:rPr>
        <w:t xml:space="preserve">). </w:t>
      </w:r>
      <w:r w:rsidR="00481AFD" w:rsidRPr="00D5595B">
        <w:rPr>
          <w:szCs w:val="24"/>
        </w:rPr>
        <w:t>All procedures</w:t>
      </w:r>
      <w:r w:rsidR="00481AFD">
        <w:rPr>
          <w:szCs w:val="24"/>
        </w:rPr>
        <w:t xml:space="preserve"> planned for the study </w:t>
      </w:r>
      <w:r w:rsidRPr="006E3562">
        <w:rPr>
          <w:szCs w:val="24"/>
        </w:rPr>
        <w:t xml:space="preserve">will ensure the privacy and security of electronic data during the data collection and processing period following the system of record notice (SORN) titled </w:t>
      </w:r>
      <w:r w:rsidR="00E65D22">
        <w:rPr>
          <w:szCs w:val="24"/>
        </w:rPr>
        <w:t xml:space="preserve">FNS-8 USDA/FNS Studies and Reports published in the Federal Register on April 25, </w:t>
      </w:r>
      <w:r w:rsidR="003D5B54">
        <w:rPr>
          <w:szCs w:val="24"/>
        </w:rPr>
        <w:t>1991</w:t>
      </w:r>
      <w:r w:rsidR="00E65D22">
        <w:rPr>
          <w:szCs w:val="24"/>
        </w:rPr>
        <w:t>, volume 56, pages 19078 – 19080, which dis</w:t>
      </w:r>
      <w:r w:rsidR="005457EB">
        <w:rPr>
          <w:szCs w:val="24"/>
        </w:rPr>
        <w:t>cus</w:t>
      </w:r>
      <w:r w:rsidR="00E65D22">
        <w:rPr>
          <w:szCs w:val="24"/>
        </w:rPr>
        <w:t xml:space="preserve">ses the terms of protections that will be provided to respondents. </w:t>
      </w:r>
      <w:r w:rsidR="00E65D22" w:rsidRPr="00AF22F8" w:rsidDel="00E65D22">
        <w:rPr>
          <w:szCs w:val="24"/>
          <w:u w:color="000080"/>
          <w:vertAlign w:val="superscript"/>
        </w:rPr>
        <w:t xml:space="preserve"> </w:t>
      </w:r>
      <w:r w:rsidRPr="006E3562">
        <w:rPr>
          <w:szCs w:val="24"/>
        </w:rPr>
        <w:t xml:space="preserve"> Names and phone numbers will not be linked to participants’ responses, survey respondents will have a unique ID number, and analysis will be conducted on data sets that include only respondent ID numbers.</w:t>
      </w:r>
      <w:r w:rsidR="00AB7EEF">
        <w:rPr>
          <w:szCs w:val="24"/>
        </w:rPr>
        <w:t xml:space="preserve"> Finally</w:t>
      </w:r>
      <w:r w:rsidR="00D5595B">
        <w:rPr>
          <w:szCs w:val="24"/>
        </w:rPr>
        <w:t>,</w:t>
      </w:r>
      <w:r w:rsidR="00AB7EEF">
        <w:rPr>
          <w:szCs w:val="24"/>
        </w:rPr>
        <w:t xml:space="preserve"> t</w:t>
      </w:r>
      <w:r w:rsidR="00AB7EEF">
        <w:t xml:space="preserve">o protect the privacy of the children, their parents, and the centers, we will perform a nondisclosure analysis on each of the files slated to become Public Use files and take the appropriate remedial actions. In addition, we will conduct an Initial Risk Analysis by evaluating all the potential personal, geographic, and other identifiers in the files that could be disseminated using a rigorous step-by-step process. Finally, we will summarize the outcomes and implications and write a disclosure mitigation plan. After review and approval by the FNS COTR, we will apply the approach. </w:t>
      </w:r>
    </w:p>
    <w:p w:rsidR="006E3562" w:rsidRPr="006E3562" w:rsidRDefault="006E3562" w:rsidP="006E3562">
      <w:pPr>
        <w:tabs>
          <w:tab w:val="left" w:pos="432"/>
        </w:tabs>
        <w:spacing w:line="480" w:lineRule="auto"/>
        <w:ind w:firstLine="432"/>
        <w:jc w:val="both"/>
        <w:rPr>
          <w:szCs w:val="24"/>
        </w:rPr>
      </w:pPr>
      <w:r w:rsidRPr="006E3562">
        <w:rPr>
          <w:szCs w:val="24"/>
        </w:rPr>
        <w:lastRenderedPageBreak/>
        <w:t xml:space="preserve">All collected data will be securely transmitted to Westat using closed and secure data transmission. Any hardcopy materials will be stored in locked file cabinets. Electronic data can only be accessed using a log-on routine with </w:t>
      </w:r>
      <w:r w:rsidR="006B3F3C" w:rsidRPr="006E3562">
        <w:rPr>
          <w:szCs w:val="24"/>
        </w:rPr>
        <w:t>approved</w:t>
      </w:r>
      <w:r w:rsidRPr="006E3562">
        <w:rPr>
          <w:szCs w:val="24"/>
        </w:rPr>
        <w:t xml:space="preserve"> user identification and </w:t>
      </w:r>
      <w:r w:rsidR="00414312">
        <w:rPr>
          <w:szCs w:val="24"/>
        </w:rPr>
        <w:t xml:space="preserve">a </w:t>
      </w:r>
      <w:r w:rsidRPr="006E3562">
        <w:rPr>
          <w:szCs w:val="24"/>
        </w:rPr>
        <w:t xml:space="preserve">strong password. Thus, access to records is limited to those persons who process the records for the specific uses stated in </w:t>
      </w:r>
      <w:r w:rsidR="00414312">
        <w:rPr>
          <w:szCs w:val="24"/>
        </w:rPr>
        <w:t>the</w:t>
      </w:r>
      <w:r w:rsidR="00414312" w:rsidRPr="006E3562">
        <w:rPr>
          <w:szCs w:val="24"/>
        </w:rPr>
        <w:t xml:space="preserve"> </w:t>
      </w:r>
      <w:r w:rsidRPr="006E3562">
        <w:rPr>
          <w:szCs w:val="24"/>
        </w:rPr>
        <w:t xml:space="preserve">Privacy Act notice. FNS does not have any connection to the personal data collected and will not handle any data containing identifying information. </w:t>
      </w:r>
      <w:r w:rsidR="003E2115">
        <w:rPr>
          <w:szCs w:val="24"/>
        </w:rPr>
        <w:t>The compiled report for FNS</w:t>
      </w:r>
      <w:r w:rsidR="003E2115" w:rsidRPr="006E3562">
        <w:rPr>
          <w:szCs w:val="24"/>
        </w:rPr>
        <w:t xml:space="preserve"> </w:t>
      </w:r>
      <w:r w:rsidR="003E2115">
        <w:rPr>
          <w:szCs w:val="24"/>
        </w:rPr>
        <w:t>will</w:t>
      </w:r>
      <w:r w:rsidR="003E2115" w:rsidRPr="006E3562">
        <w:rPr>
          <w:szCs w:val="24"/>
        </w:rPr>
        <w:t xml:space="preserve"> contain no personal information and is publicly posted. </w:t>
      </w:r>
      <w:r w:rsidRPr="006E3562">
        <w:rPr>
          <w:szCs w:val="24"/>
        </w:rPr>
        <w:t>Data will be presented in aggregate statistical form only. Names and p</w:t>
      </w:r>
      <w:r w:rsidR="006625FA">
        <w:rPr>
          <w:szCs w:val="24"/>
        </w:rPr>
        <w:t>hone numbers will be destroyed two</w:t>
      </w:r>
      <w:r w:rsidRPr="006E3562">
        <w:rPr>
          <w:szCs w:val="24"/>
        </w:rPr>
        <w:t xml:space="preserve"> years after the completion of analysis and delivery of the contractual reports. </w:t>
      </w:r>
    </w:p>
    <w:p w:rsidR="006E3562" w:rsidRPr="006E3562" w:rsidRDefault="006E3562" w:rsidP="006E3562">
      <w:pPr>
        <w:tabs>
          <w:tab w:val="left" w:pos="432"/>
        </w:tabs>
        <w:spacing w:line="480" w:lineRule="auto"/>
        <w:ind w:firstLine="432"/>
        <w:jc w:val="both"/>
        <w:rPr>
          <w:szCs w:val="24"/>
        </w:rPr>
      </w:pPr>
      <w:r w:rsidRPr="006E3562">
        <w:rPr>
          <w:szCs w:val="24"/>
        </w:rPr>
        <w:t>Westat’s Institutional Review Board (IRB) serves as the organization’s administrative body and all research involving interactions or interventions with human subjects is within its purview. Westat holds a federal-wide assurance (FWA) of compliance from the U.S. Department of Health and Human Services’ Office of Human Research Protections (DHHS/OHRP)</w:t>
      </w:r>
      <w:r w:rsidR="003702D5">
        <w:rPr>
          <w:szCs w:val="24"/>
        </w:rPr>
        <w:t xml:space="preserve"> (</w:t>
      </w:r>
      <w:r w:rsidR="00444975" w:rsidRPr="00D5595B">
        <w:rPr>
          <w:szCs w:val="24"/>
        </w:rPr>
        <w:t xml:space="preserve">Appendix </w:t>
      </w:r>
      <w:r w:rsidR="0066162B">
        <w:rPr>
          <w:szCs w:val="24"/>
        </w:rPr>
        <w:t>G</w:t>
      </w:r>
      <w:r w:rsidR="003702D5" w:rsidRPr="00D5595B">
        <w:rPr>
          <w:szCs w:val="24"/>
        </w:rPr>
        <w:t>)</w:t>
      </w:r>
      <w:r w:rsidRPr="00D5595B">
        <w:rPr>
          <w:szCs w:val="24"/>
        </w:rPr>
        <w:t xml:space="preserve">. The FWA covers all federally supported or conducted research involving human subjects. </w:t>
      </w:r>
      <w:r w:rsidR="00924DF4" w:rsidRPr="00D5595B">
        <w:rPr>
          <w:szCs w:val="24"/>
        </w:rPr>
        <w:t>The</w:t>
      </w:r>
      <w:r w:rsidR="003702D5" w:rsidRPr="00D5595B">
        <w:rPr>
          <w:szCs w:val="24"/>
        </w:rPr>
        <w:t xml:space="preserve"> project has submitted the study instruments and protocol to the Westat </w:t>
      </w:r>
      <w:r w:rsidR="00D30CBB" w:rsidRPr="00D5595B">
        <w:rPr>
          <w:szCs w:val="24"/>
        </w:rPr>
        <w:t>Institutional Review Board (IRB</w:t>
      </w:r>
      <w:r w:rsidR="003D5B54">
        <w:rPr>
          <w:szCs w:val="24"/>
        </w:rPr>
        <w:t>)</w:t>
      </w:r>
      <w:r w:rsidR="00D30CBB" w:rsidRPr="00D5595B">
        <w:rPr>
          <w:szCs w:val="24"/>
        </w:rPr>
        <w:t xml:space="preserve"> for review and approval. The Westat IRB approved the Study for data collection. (Appendix </w:t>
      </w:r>
      <w:r w:rsidR="0066162B">
        <w:rPr>
          <w:szCs w:val="24"/>
        </w:rPr>
        <w:t>H</w:t>
      </w:r>
      <w:r w:rsidR="00D30CBB" w:rsidRPr="00D5595B">
        <w:rPr>
          <w:szCs w:val="24"/>
        </w:rPr>
        <w:t xml:space="preserve">)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60" w:name="_Toc316309693"/>
      <w:bookmarkStart w:id="61" w:name="_Toc316311780"/>
      <w:bookmarkStart w:id="62" w:name="_Toc318291770"/>
      <w:bookmarkStart w:id="63" w:name="_Toc318292454"/>
      <w:bookmarkStart w:id="64" w:name="_Toc409608443"/>
      <w:r w:rsidRPr="006E3562">
        <w:rPr>
          <w:rFonts w:ascii="Lucida Sans" w:hAnsi="Lucida Sans"/>
          <w:b/>
          <w:szCs w:val="24"/>
        </w:rPr>
        <w:t>11.</w:t>
      </w:r>
      <w:r w:rsidRPr="006E3562">
        <w:rPr>
          <w:rFonts w:ascii="Lucida Sans" w:hAnsi="Lucida Sans"/>
          <w:b/>
          <w:szCs w:val="24"/>
        </w:rPr>
        <w:tab/>
        <w:t xml:space="preserve">Justification for </w:t>
      </w:r>
      <w:bookmarkEnd w:id="60"/>
      <w:bookmarkEnd w:id="61"/>
      <w:bookmarkEnd w:id="62"/>
      <w:bookmarkEnd w:id="63"/>
      <w:r w:rsidRPr="006E3562">
        <w:rPr>
          <w:rFonts w:ascii="Lucida Sans" w:hAnsi="Lucida Sans"/>
          <w:b/>
          <w:szCs w:val="24"/>
        </w:rPr>
        <w:t>Any Questions of a Sensitive Nature</w:t>
      </w:r>
      <w:bookmarkEnd w:id="64"/>
    </w:p>
    <w:p w:rsidR="006E3562" w:rsidRPr="006E3562" w:rsidRDefault="006E3562" w:rsidP="006E3562">
      <w:pPr>
        <w:tabs>
          <w:tab w:val="left" w:pos="432"/>
        </w:tabs>
        <w:spacing w:line="240" w:lineRule="auto"/>
        <w:jc w:val="both"/>
        <w:rPr>
          <w:b/>
          <w:szCs w:val="24"/>
        </w:rPr>
      </w:pPr>
      <w:r w:rsidRPr="006E3562">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E3562" w:rsidRPr="006E3562" w:rsidRDefault="006E3562" w:rsidP="006E3562">
      <w:pPr>
        <w:tabs>
          <w:tab w:val="left" w:pos="432"/>
        </w:tabs>
        <w:spacing w:line="240" w:lineRule="auto"/>
        <w:jc w:val="both"/>
        <w:rPr>
          <w:b/>
          <w:szCs w:val="24"/>
        </w:rPr>
      </w:pPr>
    </w:p>
    <w:p w:rsidR="006E3562" w:rsidRPr="006E3562" w:rsidRDefault="002E0A6D" w:rsidP="006E3562">
      <w:pPr>
        <w:tabs>
          <w:tab w:val="left" w:pos="432"/>
        </w:tabs>
        <w:spacing w:line="480" w:lineRule="auto"/>
        <w:ind w:firstLine="432"/>
        <w:jc w:val="both"/>
        <w:rPr>
          <w:szCs w:val="24"/>
        </w:rPr>
      </w:pPr>
      <w:r>
        <w:rPr>
          <w:szCs w:val="24"/>
        </w:rPr>
        <w:t>The NAMES</w:t>
      </w:r>
      <w:r w:rsidR="006E3562" w:rsidRPr="006E3562">
        <w:rPr>
          <w:szCs w:val="24"/>
        </w:rPr>
        <w:t xml:space="preserve"> survey includes </w:t>
      </w:r>
      <w:r w:rsidR="00FC0DD3">
        <w:rPr>
          <w:szCs w:val="24"/>
        </w:rPr>
        <w:t xml:space="preserve">sensitive </w:t>
      </w:r>
      <w:r w:rsidR="006E3562" w:rsidRPr="006E3562">
        <w:rPr>
          <w:szCs w:val="24"/>
        </w:rPr>
        <w:t xml:space="preserve">questions, including questions </w:t>
      </w:r>
      <w:r w:rsidR="00FC0DD3">
        <w:rPr>
          <w:szCs w:val="24"/>
        </w:rPr>
        <w:t>on</w:t>
      </w:r>
      <w:r w:rsidR="00FC0DD3" w:rsidRPr="006E3562">
        <w:rPr>
          <w:szCs w:val="24"/>
        </w:rPr>
        <w:t xml:space="preserve"> </w:t>
      </w:r>
      <w:r w:rsidR="006E3562" w:rsidRPr="006E3562">
        <w:rPr>
          <w:szCs w:val="24"/>
        </w:rPr>
        <w:t>demographics, household composition, income, and receipt of public assistance from federal, State a</w:t>
      </w:r>
      <w:r w:rsidR="00513851">
        <w:rPr>
          <w:szCs w:val="24"/>
        </w:rPr>
        <w:t xml:space="preserve">nd/or county agencies. The </w:t>
      </w:r>
      <w:r w:rsidR="00FC0DD3">
        <w:rPr>
          <w:szCs w:val="24"/>
        </w:rPr>
        <w:t xml:space="preserve">consent form will inform </w:t>
      </w:r>
      <w:r w:rsidR="006E3562" w:rsidRPr="006E3562">
        <w:rPr>
          <w:szCs w:val="24"/>
        </w:rPr>
        <w:t xml:space="preserve">all respondents </w:t>
      </w:r>
      <w:r w:rsidR="00FC0DD3">
        <w:rPr>
          <w:szCs w:val="24"/>
        </w:rPr>
        <w:t xml:space="preserve">of their right to </w:t>
      </w:r>
      <w:r w:rsidR="006E3562" w:rsidRPr="006E3562">
        <w:rPr>
          <w:szCs w:val="24"/>
        </w:rPr>
        <w:t>decline to</w:t>
      </w:r>
      <w:r w:rsidR="00FC0DD3">
        <w:rPr>
          <w:szCs w:val="24"/>
        </w:rPr>
        <w:t xml:space="preserve"> participate or</w:t>
      </w:r>
      <w:r w:rsidR="00414312">
        <w:rPr>
          <w:szCs w:val="24"/>
        </w:rPr>
        <w:t xml:space="preserve"> </w:t>
      </w:r>
      <w:r w:rsidR="006E3562" w:rsidRPr="006E3562">
        <w:rPr>
          <w:szCs w:val="24"/>
        </w:rPr>
        <w:t xml:space="preserve">answer any question they do not wish to answer </w:t>
      </w:r>
      <w:r w:rsidR="00FC0DD3">
        <w:rPr>
          <w:szCs w:val="24"/>
        </w:rPr>
        <w:t xml:space="preserve">without </w:t>
      </w:r>
      <w:r w:rsidR="006E3562" w:rsidRPr="006E3562">
        <w:rPr>
          <w:szCs w:val="24"/>
        </w:rPr>
        <w:t xml:space="preserve">negative consequences. Similar questions </w:t>
      </w:r>
      <w:r w:rsidR="006E3562" w:rsidRPr="006E3562">
        <w:rPr>
          <w:szCs w:val="24"/>
        </w:rPr>
        <w:lastRenderedPageBreak/>
        <w:t>were asked in the APEC studies, with success and no evidence of harm.</w:t>
      </w:r>
      <w:r w:rsidR="005217EC">
        <w:rPr>
          <w:szCs w:val="24"/>
        </w:rPr>
        <w:t xml:space="preserve"> </w:t>
      </w:r>
      <w:r w:rsidR="005217EC" w:rsidRPr="00E456C1">
        <w:rPr>
          <w:szCs w:val="24"/>
        </w:rPr>
        <w:t>Being part of the study will not affect any USDA benefits received by programs or families participating in this data collection</w:t>
      </w:r>
      <w:r w:rsidR="005217EC">
        <w:rPr>
          <w:szCs w:val="24"/>
        </w:rPr>
        <w:t>.</w:t>
      </w:r>
    </w:p>
    <w:p w:rsidR="006E3562" w:rsidRDefault="006E3562" w:rsidP="006E3562">
      <w:pPr>
        <w:tabs>
          <w:tab w:val="left" w:pos="432"/>
        </w:tabs>
        <w:spacing w:line="480" w:lineRule="auto"/>
        <w:ind w:firstLine="432"/>
        <w:jc w:val="both"/>
        <w:rPr>
          <w:szCs w:val="24"/>
        </w:rPr>
      </w:pPr>
      <w:r w:rsidRPr="006E3562">
        <w:rPr>
          <w:szCs w:val="24"/>
        </w:rPr>
        <w:t xml:space="preserve">Questions </w:t>
      </w:r>
      <w:r w:rsidR="00FC0DD3">
        <w:rPr>
          <w:szCs w:val="24"/>
        </w:rPr>
        <w:t>on</w:t>
      </w:r>
      <w:r w:rsidR="00FC0DD3" w:rsidRPr="006E3562">
        <w:rPr>
          <w:szCs w:val="24"/>
        </w:rPr>
        <w:t xml:space="preserve"> </w:t>
      </w:r>
      <w:r w:rsidRPr="006E3562">
        <w:rPr>
          <w:szCs w:val="24"/>
        </w:rPr>
        <w:t>income and the receipt of public assistance are necessary to establish the family’s actual eligibility for free and reduced-price CACFP meal benefits</w:t>
      </w:r>
      <w:r w:rsidR="00FC0DD3">
        <w:rPr>
          <w:szCs w:val="24"/>
        </w:rPr>
        <w:t xml:space="preserve"> and will be used </w:t>
      </w:r>
      <w:r w:rsidRPr="006E3562">
        <w:rPr>
          <w:szCs w:val="24"/>
        </w:rPr>
        <w:t xml:space="preserve">to estimate certification error and derive estimates of erroneous payments. </w:t>
      </w:r>
    </w:p>
    <w:p w:rsidR="00454285" w:rsidRDefault="00454285" w:rsidP="006E3562">
      <w:pPr>
        <w:tabs>
          <w:tab w:val="left" w:pos="432"/>
        </w:tabs>
        <w:spacing w:line="480" w:lineRule="auto"/>
        <w:ind w:firstLine="432"/>
        <w:jc w:val="both"/>
        <w:rPr>
          <w:szCs w:val="24"/>
        </w:rPr>
      </w:pPr>
      <w:r>
        <w:rPr>
          <w:szCs w:val="24"/>
        </w:rPr>
        <w:t xml:space="preserve">As previously mentioned, all procedures planned for the study </w:t>
      </w:r>
      <w:r w:rsidRPr="006E3562">
        <w:rPr>
          <w:szCs w:val="24"/>
        </w:rPr>
        <w:t xml:space="preserve">will </w:t>
      </w:r>
      <w:r w:rsidR="00EE5587">
        <w:rPr>
          <w:szCs w:val="24"/>
        </w:rPr>
        <w:t>follow</w:t>
      </w:r>
      <w:r w:rsidRPr="006E3562">
        <w:rPr>
          <w:szCs w:val="24"/>
        </w:rPr>
        <w:t xml:space="preserve"> the system of record notice (SORN) titled </w:t>
      </w:r>
      <w:r w:rsidR="00EB633A">
        <w:rPr>
          <w:szCs w:val="24"/>
        </w:rPr>
        <w:t>FNS-8 USDA/FNS Studies and Reports</w:t>
      </w:r>
      <w:r w:rsidR="002E0A6D">
        <w:rPr>
          <w:szCs w:val="24"/>
        </w:rPr>
        <w:t xml:space="preserve">. </w:t>
      </w:r>
      <w:r>
        <w:rPr>
          <w:szCs w:val="24"/>
        </w:rPr>
        <w:t xml:space="preserve">Further, this study will adhere to Westat’s Information Technology and Systems Security Policy and Best </w:t>
      </w:r>
      <w:r w:rsidRPr="00D5595B">
        <w:rPr>
          <w:szCs w:val="24"/>
        </w:rPr>
        <w:t xml:space="preserve">Practices </w:t>
      </w:r>
      <w:r w:rsidR="002E0A6D">
        <w:rPr>
          <w:szCs w:val="24"/>
        </w:rPr>
        <w:t>(</w:t>
      </w:r>
      <w:r w:rsidRPr="00D5595B">
        <w:rPr>
          <w:szCs w:val="24"/>
        </w:rPr>
        <w:t xml:space="preserve">Appendix </w:t>
      </w:r>
      <w:r w:rsidR="0066162B">
        <w:rPr>
          <w:szCs w:val="24"/>
        </w:rPr>
        <w:t>I</w:t>
      </w:r>
      <w:r w:rsidRPr="00D5595B">
        <w:rPr>
          <w:szCs w:val="24"/>
        </w:rPr>
        <w:t>).</w:t>
      </w:r>
      <w:r>
        <w:rPr>
          <w:szCs w:val="24"/>
        </w:rPr>
        <w:t xml:space="preserve"> </w:t>
      </w:r>
    </w:p>
    <w:p w:rsidR="00EE5587" w:rsidRDefault="00EE5587" w:rsidP="00EE5587">
      <w:pPr>
        <w:pStyle w:val="BodyText"/>
        <w:spacing w:before="59" w:line="480" w:lineRule="auto"/>
        <w:ind w:right="120"/>
      </w:pPr>
      <w:r>
        <w:rPr>
          <w:spacing w:val="-1"/>
        </w:rPr>
        <w:t>Our</w:t>
      </w:r>
      <w:r>
        <w:rPr>
          <w:spacing w:val="-4"/>
        </w:rPr>
        <w:t xml:space="preserve"> </w:t>
      </w:r>
      <w:r>
        <w:rPr>
          <w:spacing w:val="-1"/>
        </w:rPr>
        <w:t>security</w:t>
      </w:r>
      <w:r>
        <w:rPr>
          <w:spacing w:val="-3"/>
        </w:rPr>
        <w:t xml:space="preserve"> </w:t>
      </w:r>
      <w:r>
        <w:rPr>
          <w:spacing w:val="-1"/>
        </w:rPr>
        <w:t>plans</w:t>
      </w:r>
      <w:r>
        <w:rPr>
          <w:spacing w:val="-5"/>
        </w:rPr>
        <w:t xml:space="preserve"> </w:t>
      </w:r>
      <w:r>
        <w:rPr>
          <w:spacing w:val="-1"/>
        </w:rPr>
        <w:t>are</w:t>
      </w:r>
      <w:r>
        <w:rPr>
          <w:spacing w:val="-3"/>
        </w:rPr>
        <w:t xml:space="preserve"> </w:t>
      </w:r>
      <w:r>
        <w:rPr>
          <w:spacing w:val="-1"/>
        </w:rPr>
        <w:t>very</w:t>
      </w:r>
      <w:r>
        <w:rPr>
          <w:spacing w:val="-3"/>
        </w:rPr>
        <w:t xml:space="preserve"> </w:t>
      </w:r>
      <w:r>
        <w:rPr>
          <w:spacing w:val="-1"/>
        </w:rPr>
        <w:t>detailed</w:t>
      </w:r>
      <w:r>
        <w:rPr>
          <w:spacing w:val="-5"/>
        </w:rPr>
        <w:t xml:space="preserve"> </w:t>
      </w:r>
      <w:r>
        <w:rPr>
          <w:spacing w:val="-1"/>
        </w:rPr>
        <w:t>and</w:t>
      </w:r>
      <w:r>
        <w:rPr>
          <w:spacing w:val="-3"/>
        </w:rPr>
        <w:t xml:space="preserve"> </w:t>
      </w:r>
      <w:r>
        <w:rPr>
          <w:spacing w:val="-1"/>
        </w:rPr>
        <w:t>specify</w:t>
      </w:r>
      <w:r>
        <w:rPr>
          <w:spacing w:val="-3"/>
        </w:rPr>
        <w:t xml:space="preserve"> </w:t>
      </w:r>
      <w:r>
        <w:rPr>
          <w:spacing w:val="-1"/>
        </w:rPr>
        <w:t>multiple</w:t>
      </w:r>
      <w:r>
        <w:rPr>
          <w:spacing w:val="-3"/>
        </w:rPr>
        <w:t xml:space="preserve"> </w:t>
      </w:r>
      <w:r>
        <w:t>levels</w:t>
      </w:r>
      <w:r>
        <w:rPr>
          <w:spacing w:val="-5"/>
        </w:rPr>
        <w:t xml:space="preserve"> </w:t>
      </w:r>
      <w:r>
        <w:rPr>
          <w:spacing w:val="-1"/>
        </w:rPr>
        <w:t>of</w:t>
      </w:r>
      <w:r>
        <w:rPr>
          <w:spacing w:val="-4"/>
        </w:rPr>
        <w:t xml:space="preserve"> </w:t>
      </w:r>
      <w:r>
        <w:rPr>
          <w:spacing w:val="-1"/>
        </w:rPr>
        <w:t>controls</w:t>
      </w:r>
      <w:r>
        <w:rPr>
          <w:spacing w:val="-4"/>
        </w:rPr>
        <w:t xml:space="preserve"> </w:t>
      </w:r>
      <w:r>
        <w:rPr>
          <w:spacing w:val="-1"/>
        </w:rPr>
        <w:t>for</w:t>
      </w:r>
      <w:r>
        <w:rPr>
          <w:spacing w:val="-2"/>
        </w:rPr>
        <w:t xml:space="preserve"> </w:t>
      </w:r>
      <w:r>
        <w:rPr>
          <w:spacing w:val="-1"/>
        </w:rPr>
        <w:t>protecting</w:t>
      </w:r>
      <w:r>
        <w:rPr>
          <w:spacing w:val="-3"/>
        </w:rPr>
        <w:t xml:space="preserve"> </w:t>
      </w:r>
      <w:r>
        <w:rPr>
          <w:spacing w:val="-1"/>
        </w:rPr>
        <w:t>data.</w:t>
      </w:r>
      <w:r>
        <w:rPr>
          <w:spacing w:val="-3"/>
        </w:rPr>
        <w:t xml:space="preserve"> </w:t>
      </w:r>
      <w:r>
        <w:rPr>
          <w:spacing w:val="-1"/>
        </w:rPr>
        <w:t>These</w:t>
      </w:r>
      <w:r>
        <w:rPr>
          <w:spacing w:val="83"/>
          <w:w w:val="99"/>
        </w:rPr>
        <w:t xml:space="preserve"> </w:t>
      </w:r>
      <w:r>
        <w:rPr>
          <w:spacing w:val="-1"/>
        </w:rPr>
        <w:t>protections</w:t>
      </w:r>
      <w:r>
        <w:rPr>
          <w:spacing w:val="-8"/>
        </w:rPr>
        <w:t xml:space="preserve"> </w:t>
      </w:r>
      <w:r>
        <w:rPr>
          <w:spacing w:val="-1"/>
        </w:rPr>
        <w:t>include</w:t>
      </w:r>
      <w:r>
        <w:rPr>
          <w:spacing w:val="-5"/>
        </w:rPr>
        <w:t xml:space="preserve"> </w:t>
      </w:r>
      <w:r>
        <w:rPr>
          <w:spacing w:val="-1"/>
        </w:rPr>
        <w:t>management</w:t>
      </w:r>
      <w:r>
        <w:rPr>
          <w:spacing w:val="-6"/>
        </w:rPr>
        <w:t xml:space="preserve"> </w:t>
      </w:r>
      <w:r>
        <w:rPr>
          <w:spacing w:val="-1"/>
        </w:rPr>
        <w:t>(e.g.,</w:t>
      </w:r>
      <w:r>
        <w:rPr>
          <w:spacing w:val="-8"/>
        </w:rPr>
        <w:t xml:space="preserve"> </w:t>
      </w:r>
      <w:r>
        <w:rPr>
          <w:spacing w:val="-1"/>
        </w:rPr>
        <w:t>certification,</w:t>
      </w:r>
      <w:r>
        <w:rPr>
          <w:spacing w:val="-5"/>
        </w:rPr>
        <w:t xml:space="preserve"> </w:t>
      </w:r>
      <w:r>
        <w:rPr>
          <w:spacing w:val="-1"/>
        </w:rPr>
        <w:t>accreditation,</w:t>
      </w:r>
      <w:r>
        <w:rPr>
          <w:spacing w:val="-5"/>
        </w:rPr>
        <w:t xml:space="preserve"> </w:t>
      </w:r>
      <w:r>
        <w:rPr>
          <w:spacing w:val="-1"/>
        </w:rPr>
        <w:t>and</w:t>
      </w:r>
      <w:r>
        <w:rPr>
          <w:spacing w:val="-6"/>
        </w:rPr>
        <w:t xml:space="preserve"> </w:t>
      </w:r>
      <w:r>
        <w:rPr>
          <w:spacing w:val="-1"/>
        </w:rPr>
        <w:t>security</w:t>
      </w:r>
      <w:r>
        <w:rPr>
          <w:spacing w:val="-7"/>
        </w:rPr>
        <w:t xml:space="preserve"> </w:t>
      </w:r>
      <w:r>
        <w:rPr>
          <w:spacing w:val="-1"/>
        </w:rPr>
        <w:t>assessments,</w:t>
      </w:r>
      <w:r>
        <w:rPr>
          <w:spacing w:val="-5"/>
        </w:rPr>
        <w:t xml:space="preserve"> </w:t>
      </w:r>
      <w:r>
        <w:rPr>
          <w:spacing w:val="-1"/>
        </w:rPr>
        <w:t>planning,</w:t>
      </w:r>
      <w:r>
        <w:rPr>
          <w:spacing w:val="91"/>
          <w:w w:val="99"/>
        </w:rPr>
        <w:t xml:space="preserve"> </w:t>
      </w:r>
      <w:r>
        <w:rPr>
          <w:spacing w:val="-1"/>
        </w:rPr>
        <w:t>risk</w:t>
      </w:r>
      <w:r>
        <w:rPr>
          <w:spacing w:val="-6"/>
        </w:rPr>
        <w:t xml:space="preserve"> </w:t>
      </w:r>
      <w:r>
        <w:rPr>
          <w:spacing w:val="-1"/>
        </w:rPr>
        <w:t>assessment),</w:t>
      </w:r>
      <w:r>
        <w:rPr>
          <w:spacing w:val="-5"/>
        </w:rPr>
        <w:t xml:space="preserve"> </w:t>
      </w:r>
      <w:r>
        <w:rPr>
          <w:spacing w:val="-1"/>
        </w:rPr>
        <w:t>operational</w:t>
      </w:r>
      <w:r>
        <w:rPr>
          <w:spacing w:val="-5"/>
        </w:rPr>
        <w:t xml:space="preserve"> </w:t>
      </w:r>
      <w:r>
        <w:rPr>
          <w:spacing w:val="-1"/>
        </w:rPr>
        <w:t>(e.g.,</w:t>
      </w:r>
      <w:r>
        <w:rPr>
          <w:spacing w:val="-8"/>
        </w:rPr>
        <w:t xml:space="preserve"> </w:t>
      </w:r>
      <w:r>
        <w:rPr>
          <w:spacing w:val="-1"/>
        </w:rPr>
        <w:t>awareness</w:t>
      </w:r>
      <w:r>
        <w:rPr>
          <w:spacing w:val="-7"/>
        </w:rPr>
        <w:t xml:space="preserve"> </w:t>
      </w:r>
      <w:r>
        <w:rPr>
          <w:spacing w:val="-1"/>
        </w:rPr>
        <w:t>and</w:t>
      </w:r>
      <w:r>
        <w:rPr>
          <w:spacing w:val="-5"/>
        </w:rPr>
        <w:t xml:space="preserve"> </w:t>
      </w:r>
      <w:r>
        <w:rPr>
          <w:spacing w:val="-1"/>
        </w:rPr>
        <w:t>training,</w:t>
      </w:r>
      <w:r>
        <w:rPr>
          <w:spacing w:val="-5"/>
        </w:rPr>
        <w:t xml:space="preserve"> </w:t>
      </w:r>
      <w:r>
        <w:rPr>
          <w:spacing w:val="-1"/>
        </w:rPr>
        <w:t>configuration</w:t>
      </w:r>
      <w:r>
        <w:rPr>
          <w:spacing w:val="-7"/>
        </w:rPr>
        <w:t xml:space="preserve"> </w:t>
      </w:r>
      <w:r>
        <w:rPr>
          <w:spacing w:val="-1"/>
        </w:rPr>
        <w:t>management,</w:t>
      </w:r>
      <w:r>
        <w:rPr>
          <w:spacing w:val="-5"/>
        </w:rPr>
        <w:t xml:space="preserve"> </w:t>
      </w:r>
      <w:r>
        <w:rPr>
          <w:spacing w:val="-1"/>
        </w:rPr>
        <w:t>contingency</w:t>
      </w:r>
      <w:r>
        <w:rPr>
          <w:spacing w:val="85"/>
          <w:w w:val="99"/>
        </w:rPr>
        <w:t xml:space="preserve"> </w:t>
      </w:r>
      <w:r>
        <w:rPr>
          <w:spacing w:val="-1"/>
        </w:rPr>
        <w:t>planning),</w:t>
      </w:r>
      <w:r>
        <w:rPr>
          <w:spacing w:val="-4"/>
        </w:rPr>
        <w:t xml:space="preserve"> </w:t>
      </w:r>
      <w:r>
        <w:rPr>
          <w:spacing w:val="-1"/>
        </w:rPr>
        <w:t>and</w:t>
      </w:r>
      <w:r>
        <w:rPr>
          <w:spacing w:val="-3"/>
        </w:rPr>
        <w:t xml:space="preserve"> </w:t>
      </w:r>
      <w:r>
        <w:rPr>
          <w:spacing w:val="-1"/>
        </w:rPr>
        <w:t>technical</w:t>
      </w:r>
      <w:r>
        <w:rPr>
          <w:spacing w:val="-4"/>
        </w:rPr>
        <w:t xml:space="preserve"> </w:t>
      </w:r>
      <w:r>
        <w:rPr>
          <w:spacing w:val="-1"/>
        </w:rPr>
        <w:t>(e.g.,</w:t>
      </w:r>
      <w:r>
        <w:rPr>
          <w:spacing w:val="-3"/>
        </w:rPr>
        <w:t xml:space="preserve"> </w:t>
      </w:r>
      <w:r>
        <w:rPr>
          <w:spacing w:val="-1"/>
        </w:rPr>
        <w:t>access</w:t>
      </w:r>
      <w:r>
        <w:rPr>
          <w:spacing w:val="-6"/>
        </w:rPr>
        <w:t xml:space="preserve"> </w:t>
      </w:r>
      <w:r>
        <w:rPr>
          <w:spacing w:val="-1"/>
        </w:rPr>
        <w:t>control,</w:t>
      </w:r>
      <w:r>
        <w:rPr>
          <w:spacing w:val="-3"/>
        </w:rPr>
        <w:t xml:space="preserve"> </w:t>
      </w:r>
      <w:r>
        <w:t>audit</w:t>
      </w:r>
      <w:r>
        <w:rPr>
          <w:spacing w:val="-4"/>
        </w:rPr>
        <w:t xml:space="preserve"> </w:t>
      </w:r>
      <w:r>
        <w:rPr>
          <w:spacing w:val="-1"/>
        </w:rPr>
        <w:t>and</w:t>
      </w:r>
      <w:r>
        <w:rPr>
          <w:spacing w:val="-4"/>
        </w:rPr>
        <w:t xml:space="preserve"> </w:t>
      </w:r>
      <w:r>
        <w:rPr>
          <w:spacing w:val="-1"/>
        </w:rPr>
        <w:t>accountability,</w:t>
      </w:r>
      <w:r>
        <w:rPr>
          <w:spacing w:val="-3"/>
        </w:rPr>
        <w:t xml:space="preserve"> </w:t>
      </w:r>
      <w:r>
        <w:rPr>
          <w:spacing w:val="-1"/>
        </w:rPr>
        <w:t>identification</w:t>
      </w:r>
      <w:r>
        <w:rPr>
          <w:spacing w:val="-4"/>
        </w:rPr>
        <w:t xml:space="preserve"> </w:t>
      </w:r>
      <w:r>
        <w:rPr>
          <w:spacing w:val="-1"/>
        </w:rPr>
        <w:t>and</w:t>
      </w:r>
      <w:r>
        <w:rPr>
          <w:spacing w:val="64"/>
        </w:rPr>
        <w:t xml:space="preserve"> </w:t>
      </w:r>
      <w:r>
        <w:rPr>
          <w:spacing w:val="-1"/>
        </w:rPr>
        <w:t>authentication)</w:t>
      </w:r>
      <w:r>
        <w:rPr>
          <w:spacing w:val="-5"/>
        </w:rPr>
        <w:t xml:space="preserve"> </w:t>
      </w:r>
      <w:r>
        <w:rPr>
          <w:spacing w:val="-1"/>
        </w:rPr>
        <w:t>controls</w:t>
      </w:r>
      <w:r>
        <w:rPr>
          <w:spacing w:val="-5"/>
        </w:rPr>
        <w:t xml:space="preserve"> </w:t>
      </w:r>
      <w:r>
        <w:rPr>
          <w:spacing w:val="-1"/>
        </w:rPr>
        <w:t>that</w:t>
      </w:r>
      <w:r>
        <w:rPr>
          <w:spacing w:val="-4"/>
        </w:rPr>
        <w:t xml:space="preserve"> </w:t>
      </w:r>
      <w:r>
        <w:t>we</w:t>
      </w:r>
      <w:r>
        <w:rPr>
          <w:spacing w:val="-3"/>
        </w:rPr>
        <w:t xml:space="preserve"> </w:t>
      </w:r>
      <w:r>
        <w:rPr>
          <w:spacing w:val="-1"/>
        </w:rPr>
        <w:t>implement</w:t>
      </w:r>
      <w:r>
        <w:rPr>
          <w:spacing w:val="-4"/>
        </w:rPr>
        <w:t xml:space="preserve"> </w:t>
      </w:r>
      <w:r>
        <w:rPr>
          <w:spacing w:val="-1"/>
        </w:rPr>
        <w:t>to</w:t>
      </w:r>
      <w:r>
        <w:rPr>
          <w:spacing w:val="-4"/>
        </w:rPr>
        <w:t xml:space="preserve"> </w:t>
      </w:r>
      <w:r>
        <w:rPr>
          <w:spacing w:val="-1"/>
        </w:rPr>
        <w:t>secure</w:t>
      </w:r>
      <w:r>
        <w:rPr>
          <w:spacing w:val="-3"/>
        </w:rPr>
        <w:t xml:space="preserve"> </w:t>
      </w:r>
      <w:r>
        <w:rPr>
          <w:spacing w:val="-1"/>
        </w:rPr>
        <w:t>study</w:t>
      </w:r>
      <w:r>
        <w:rPr>
          <w:spacing w:val="-3"/>
        </w:rPr>
        <w:t xml:space="preserve"> </w:t>
      </w:r>
      <w:r>
        <w:rPr>
          <w:spacing w:val="-1"/>
        </w:rPr>
        <w:t>data.</w:t>
      </w:r>
      <w:r>
        <w:rPr>
          <w:spacing w:val="-4"/>
        </w:rPr>
        <w:t xml:space="preserve"> </w:t>
      </w:r>
      <w:r>
        <w:t>All</w:t>
      </w:r>
      <w:r>
        <w:rPr>
          <w:spacing w:val="-3"/>
        </w:rPr>
        <w:t xml:space="preserve"> </w:t>
      </w:r>
      <w:r>
        <w:rPr>
          <w:spacing w:val="-1"/>
        </w:rPr>
        <w:t>work</w:t>
      </w:r>
      <w:r>
        <w:rPr>
          <w:spacing w:val="-3"/>
        </w:rPr>
        <w:t xml:space="preserve"> </w:t>
      </w:r>
      <w:r>
        <w:rPr>
          <w:spacing w:val="-2"/>
        </w:rPr>
        <w:t>will</w:t>
      </w:r>
      <w:r>
        <w:rPr>
          <w:spacing w:val="-3"/>
        </w:rPr>
        <w:t xml:space="preserve"> </w:t>
      </w:r>
      <w:r>
        <w:rPr>
          <w:spacing w:val="-1"/>
        </w:rPr>
        <w:t>fully</w:t>
      </w:r>
      <w:r>
        <w:rPr>
          <w:spacing w:val="-3"/>
        </w:rPr>
        <w:t xml:space="preserve"> </w:t>
      </w:r>
      <w:r>
        <w:rPr>
          <w:spacing w:val="-1"/>
        </w:rPr>
        <w:t>comply</w:t>
      </w:r>
      <w:r>
        <w:rPr>
          <w:spacing w:val="-3"/>
        </w:rPr>
        <w:t xml:space="preserve"> </w:t>
      </w:r>
      <w:r>
        <w:rPr>
          <w:spacing w:val="-1"/>
        </w:rPr>
        <w:t>with</w:t>
      </w:r>
      <w:r>
        <w:rPr>
          <w:spacing w:val="-6"/>
        </w:rPr>
        <w:t xml:space="preserve"> </w:t>
      </w:r>
      <w:r>
        <w:t>all</w:t>
      </w:r>
      <w:r>
        <w:rPr>
          <w:spacing w:val="81"/>
        </w:rPr>
        <w:t xml:space="preserve"> </w:t>
      </w:r>
      <w:r>
        <w:rPr>
          <w:spacing w:val="-1"/>
        </w:rPr>
        <w:t>Government-wide</w:t>
      </w:r>
      <w:r>
        <w:rPr>
          <w:spacing w:val="-4"/>
        </w:rPr>
        <w:t xml:space="preserve"> </w:t>
      </w:r>
      <w:r>
        <w:rPr>
          <w:spacing w:val="-1"/>
        </w:rPr>
        <w:t>guidance</w:t>
      </w:r>
      <w:r>
        <w:rPr>
          <w:spacing w:val="-3"/>
        </w:rPr>
        <w:t xml:space="preserve"> </w:t>
      </w:r>
      <w:r>
        <w:rPr>
          <w:spacing w:val="-1"/>
        </w:rPr>
        <w:t>and</w:t>
      </w:r>
      <w:r>
        <w:rPr>
          <w:spacing w:val="-3"/>
        </w:rPr>
        <w:t xml:space="preserve"> </w:t>
      </w:r>
      <w:r>
        <w:rPr>
          <w:spacing w:val="-1"/>
        </w:rPr>
        <w:t>regulations</w:t>
      </w:r>
      <w:r>
        <w:rPr>
          <w:spacing w:val="-6"/>
        </w:rPr>
        <w:t xml:space="preserve"> </w:t>
      </w:r>
      <w:r>
        <w:t>as</w:t>
      </w:r>
      <w:r>
        <w:rPr>
          <w:spacing w:val="-5"/>
        </w:rPr>
        <w:t xml:space="preserve"> </w:t>
      </w:r>
      <w:r>
        <w:t>well</w:t>
      </w:r>
      <w:r>
        <w:rPr>
          <w:spacing w:val="-6"/>
        </w:rPr>
        <w:t xml:space="preserve"> </w:t>
      </w:r>
      <w:r>
        <w:t>as</w:t>
      </w:r>
      <w:r>
        <w:rPr>
          <w:spacing w:val="-5"/>
        </w:rPr>
        <w:t xml:space="preserve"> </w:t>
      </w:r>
      <w:r>
        <w:rPr>
          <w:spacing w:val="-1"/>
        </w:rPr>
        <w:t>USDA</w:t>
      </w:r>
      <w:r>
        <w:rPr>
          <w:spacing w:val="-4"/>
        </w:rPr>
        <w:t xml:space="preserve"> </w:t>
      </w:r>
      <w:r>
        <w:rPr>
          <w:spacing w:val="-1"/>
        </w:rPr>
        <w:t>Office</w:t>
      </w:r>
      <w:r>
        <w:rPr>
          <w:spacing w:val="-3"/>
        </w:rPr>
        <w:t xml:space="preserve"> </w:t>
      </w:r>
      <w:r>
        <w:rPr>
          <w:spacing w:val="-1"/>
        </w:rPr>
        <w:t>of</w:t>
      </w:r>
      <w:r>
        <w:rPr>
          <w:spacing w:val="-4"/>
        </w:rPr>
        <w:t xml:space="preserve"> </w:t>
      </w:r>
      <w:r>
        <w:rPr>
          <w:spacing w:val="-1"/>
        </w:rPr>
        <w:t>the</w:t>
      </w:r>
      <w:r>
        <w:rPr>
          <w:spacing w:val="-4"/>
        </w:rPr>
        <w:t xml:space="preserve"> </w:t>
      </w:r>
      <w:r w:rsidR="001D1BFA">
        <w:rPr>
          <w:spacing w:val="-1"/>
        </w:rPr>
        <w:t>Chief</w:t>
      </w:r>
      <w:r w:rsidR="001D1BFA">
        <w:rPr>
          <w:spacing w:val="-4"/>
        </w:rPr>
        <w:t xml:space="preserve"> Information</w:t>
      </w:r>
      <w:r>
        <w:t xml:space="preserve"> </w:t>
      </w:r>
      <w:r>
        <w:rPr>
          <w:spacing w:val="-1"/>
        </w:rPr>
        <w:t>Officer</w:t>
      </w:r>
      <w:r>
        <w:rPr>
          <w:spacing w:val="-7"/>
        </w:rPr>
        <w:t xml:space="preserve"> </w:t>
      </w:r>
      <w:r>
        <w:rPr>
          <w:spacing w:val="-1"/>
        </w:rPr>
        <w:t>(OCIO)</w:t>
      </w:r>
      <w:r>
        <w:rPr>
          <w:spacing w:val="-6"/>
        </w:rPr>
        <w:t xml:space="preserve"> </w:t>
      </w:r>
      <w:r>
        <w:rPr>
          <w:spacing w:val="-1"/>
        </w:rPr>
        <w:t>directives,</w:t>
      </w:r>
      <w:r>
        <w:rPr>
          <w:spacing w:val="-5"/>
        </w:rPr>
        <w:t xml:space="preserve"> </w:t>
      </w:r>
      <w:r>
        <w:rPr>
          <w:spacing w:val="-1"/>
        </w:rPr>
        <w:t>guidelines</w:t>
      </w:r>
      <w:r>
        <w:rPr>
          <w:spacing w:val="-7"/>
        </w:rPr>
        <w:t xml:space="preserve"> </w:t>
      </w:r>
      <w:r>
        <w:rPr>
          <w:spacing w:val="-1"/>
        </w:rPr>
        <w:t>and</w:t>
      </w:r>
      <w:r>
        <w:rPr>
          <w:spacing w:val="-5"/>
        </w:rPr>
        <w:t xml:space="preserve"> </w:t>
      </w:r>
      <w:r>
        <w:rPr>
          <w:spacing w:val="-1"/>
        </w:rPr>
        <w:t>requirements.</w:t>
      </w:r>
    </w:p>
    <w:p w:rsidR="00304051" w:rsidRPr="006E3562" w:rsidRDefault="006E3562" w:rsidP="00304051">
      <w:pPr>
        <w:keepNext/>
        <w:tabs>
          <w:tab w:val="left" w:pos="432"/>
        </w:tabs>
        <w:spacing w:after="240" w:line="240" w:lineRule="auto"/>
        <w:ind w:left="432" w:hanging="432"/>
        <w:jc w:val="both"/>
        <w:outlineLvl w:val="1"/>
        <w:rPr>
          <w:rFonts w:ascii="Lucida Sans" w:hAnsi="Lucida Sans"/>
          <w:b/>
          <w:szCs w:val="24"/>
        </w:rPr>
      </w:pPr>
      <w:r w:rsidRPr="006E3562">
        <w:rPr>
          <w:szCs w:val="24"/>
        </w:rPr>
        <w:t xml:space="preserve"> </w:t>
      </w:r>
      <w:bookmarkStart w:id="65" w:name="_Toc90785924"/>
      <w:bookmarkStart w:id="66" w:name="_Toc96323934"/>
      <w:bookmarkStart w:id="67" w:name="_Toc316309694"/>
      <w:bookmarkStart w:id="68" w:name="_Toc316311781"/>
      <w:bookmarkStart w:id="69" w:name="_Toc318291771"/>
      <w:bookmarkStart w:id="70" w:name="_Toc318292455"/>
      <w:bookmarkStart w:id="71" w:name="_Toc409608444"/>
      <w:r w:rsidR="00304051" w:rsidRPr="006E3562">
        <w:rPr>
          <w:rFonts w:ascii="Lucida Sans" w:hAnsi="Lucida Sans"/>
          <w:b/>
          <w:szCs w:val="24"/>
        </w:rPr>
        <w:t>12.</w:t>
      </w:r>
      <w:r w:rsidR="00304051" w:rsidRPr="006E3562">
        <w:rPr>
          <w:rFonts w:ascii="Lucida Sans" w:hAnsi="Lucida Sans"/>
          <w:b/>
          <w:szCs w:val="24"/>
        </w:rPr>
        <w:tab/>
        <w:t xml:space="preserve">Estimates of the Hour Burden </w:t>
      </w:r>
      <w:bookmarkEnd w:id="65"/>
      <w:bookmarkEnd w:id="66"/>
      <w:bookmarkEnd w:id="67"/>
      <w:bookmarkEnd w:id="68"/>
      <w:bookmarkEnd w:id="69"/>
      <w:bookmarkEnd w:id="70"/>
      <w:r w:rsidR="00304051" w:rsidRPr="006E3562">
        <w:rPr>
          <w:rFonts w:ascii="Lucida Sans" w:hAnsi="Lucida Sans"/>
          <w:b/>
          <w:szCs w:val="24"/>
        </w:rPr>
        <w:t>of the Collection of Information</w:t>
      </w:r>
      <w:bookmarkEnd w:id="71"/>
    </w:p>
    <w:p w:rsidR="00304051" w:rsidRPr="006E3562" w:rsidRDefault="00304051" w:rsidP="00304051">
      <w:pPr>
        <w:tabs>
          <w:tab w:val="left" w:pos="432"/>
        </w:tabs>
        <w:spacing w:line="240" w:lineRule="auto"/>
        <w:jc w:val="both"/>
        <w:rPr>
          <w:b/>
          <w:szCs w:val="24"/>
        </w:rPr>
      </w:pPr>
      <w:r w:rsidRPr="006E3562">
        <w:rPr>
          <w:b/>
          <w:szCs w:val="24"/>
        </w:rPr>
        <w:t>Provide estimates of the hour burden of the collection of information. Indicate the number of respondents, frequency of response, annual hour burden, and an explanation of how the burden was estimated. The statement should:</w:t>
      </w:r>
    </w:p>
    <w:p w:rsidR="00304051" w:rsidRPr="00ED5739" w:rsidRDefault="00304051" w:rsidP="00ED5739">
      <w:pPr>
        <w:pStyle w:val="ListParagraph"/>
        <w:numPr>
          <w:ilvl w:val="0"/>
          <w:numId w:val="38"/>
        </w:numPr>
        <w:tabs>
          <w:tab w:val="left" w:pos="360"/>
        </w:tabs>
        <w:spacing w:after="120" w:line="240" w:lineRule="auto"/>
        <w:ind w:right="360"/>
        <w:jc w:val="both"/>
        <w:rPr>
          <w:b/>
        </w:rPr>
      </w:pPr>
      <w:r w:rsidRPr="00ED573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03D71" w:rsidRDefault="00C7505C" w:rsidP="00304051">
      <w:pPr>
        <w:tabs>
          <w:tab w:val="left" w:pos="432"/>
        </w:tabs>
        <w:spacing w:line="480" w:lineRule="auto"/>
        <w:ind w:firstLine="432"/>
        <w:jc w:val="both"/>
        <w:rPr>
          <w:szCs w:val="24"/>
        </w:rPr>
      </w:pPr>
      <w:r>
        <w:rPr>
          <w:szCs w:val="24"/>
        </w:rPr>
        <w:t xml:space="preserve">The estimated burden for this information collection including the number of respondents, frequency of response, average time to respond, and annual hour burden are </w:t>
      </w:r>
      <w:r w:rsidR="00304051" w:rsidRPr="006E3562">
        <w:rPr>
          <w:szCs w:val="24"/>
        </w:rPr>
        <w:t>provided in</w:t>
      </w:r>
      <w:r w:rsidR="00412220">
        <w:rPr>
          <w:szCs w:val="24"/>
        </w:rPr>
        <w:t xml:space="preserve"> </w:t>
      </w:r>
      <w:r w:rsidR="00304051">
        <w:rPr>
          <w:szCs w:val="24"/>
        </w:rPr>
        <w:t>T</w:t>
      </w:r>
      <w:r w:rsidR="00412220">
        <w:rPr>
          <w:szCs w:val="24"/>
        </w:rPr>
        <w:t xml:space="preserve">able A12-1 </w:t>
      </w:r>
      <w:r w:rsidR="00304051" w:rsidRPr="006E3562">
        <w:rPr>
          <w:szCs w:val="24"/>
        </w:rPr>
        <w:t>Estimates of Respondent Burden Including Annualized Hourly Cost</w:t>
      </w:r>
      <w:r w:rsidR="00412220">
        <w:rPr>
          <w:szCs w:val="24"/>
        </w:rPr>
        <w:t xml:space="preserve">, and in </w:t>
      </w:r>
      <w:r w:rsidR="00304051" w:rsidRPr="00F15490">
        <w:rPr>
          <w:szCs w:val="24"/>
        </w:rPr>
        <w:t>Appendix</w:t>
      </w:r>
      <w:r w:rsidR="00412220" w:rsidRPr="00F15490">
        <w:rPr>
          <w:szCs w:val="24"/>
        </w:rPr>
        <w:t xml:space="preserve"> </w:t>
      </w:r>
      <w:r w:rsidR="0066162B">
        <w:rPr>
          <w:szCs w:val="24"/>
        </w:rPr>
        <w:t>M</w:t>
      </w:r>
      <w:r w:rsidR="00F15490">
        <w:rPr>
          <w:szCs w:val="24"/>
        </w:rPr>
        <w:t xml:space="preserve">. </w:t>
      </w:r>
      <w:r w:rsidR="00D91491">
        <w:rPr>
          <w:szCs w:val="24"/>
        </w:rPr>
        <w:t>A summary of the burden appears in the table below.</w:t>
      </w:r>
      <w:r w:rsidR="00304051" w:rsidRPr="006E3562">
        <w:rPr>
          <w:szCs w:val="24"/>
        </w:rPr>
        <w:t xml:space="preserve"> </w:t>
      </w:r>
    </w:p>
    <w:p w:rsidR="00F03D71" w:rsidRPr="006E3562" w:rsidRDefault="00F03D71" w:rsidP="00F03D71">
      <w:pPr>
        <w:tabs>
          <w:tab w:val="left" w:pos="360"/>
        </w:tabs>
        <w:spacing w:after="320" w:line="240" w:lineRule="auto"/>
        <w:ind w:left="720" w:right="360" w:hanging="288"/>
        <w:jc w:val="both"/>
        <w:rPr>
          <w:b/>
          <w:szCs w:val="24"/>
        </w:rPr>
      </w:pPr>
      <w:proofErr w:type="gramStart"/>
      <w:r>
        <w:rPr>
          <w:b/>
          <w:szCs w:val="24"/>
        </w:rPr>
        <w:lastRenderedPageBreak/>
        <w:t>B)</w:t>
      </w:r>
      <w:r w:rsidRPr="006E3562">
        <w:rPr>
          <w:b/>
          <w:szCs w:val="24"/>
        </w:rPr>
        <w:t>Provide</w:t>
      </w:r>
      <w:proofErr w:type="gramEnd"/>
      <w:r w:rsidRPr="006E3562">
        <w:rPr>
          <w:b/>
          <w:szCs w:val="24"/>
        </w:rPr>
        <w:t xml:space="preserve"> estimates of annualized cost to respondents for the hour burdens for collections of information, identifying and using appropriate wage rate categories.</w:t>
      </w:r>
    </w:p>
    <w:p w:rsidR="00304051" w:rsidRDefault="00D91491" w:rsidP="00304051">
      <w:pPr>
        <w:tabs>
          <w:tab w:val="left" w:pos="432"/>
        </w:tabs>
        <w:spacing w:line="480" w:lineRule="auto"/>
        <w:ind w:firstLine="432"/>
        <w:jc w:val="both"/>
        <w:rPr>
          <w:szCs w:val="24"/>
        </w:rPr>
      </w:pPr>
      <w:r>
        <w:rPr>
          <w:szCs w:val="24"/>
        </w:rPr>
        <w:t xml:space="preserve">The estimate of respondent cost is based on the burden estimates and uses the U.S. Department of Labor, Bureau of Labor Statistics, May 2014 National Occupational and Wage Statistics, Occupational Group (25-0000) </w:t>
      </w:r>
      <w:r w:rsidR="00304051">
        <w:rPr>
          <w:szCs w:val="24"/>
        </w:rPr>
        <w:t>J</w:t>
      </w:r>
      <w:r w:rsidR="00304051" w:rsidRPr="006E3562">
        <w:rPr>
          <w:szCs w:val="24"/>
        </w:rPr>
        <w:t xml:space="preserve">ob category 11-9031 – Educational Administrators, Preschool and Child Center or Program </w:t>
      </w:r>
      <w:r w:rsidR="00304051">
        <w:rPr>
          <w:szCs w:val="24"/>
        </w:rPr>
        <w:t xml:space="preserve">was used </w:t>
      </w:r>
      <w:r w:rsidR="00304051" w:rsidRPr="006E3562">
        <w:rPr>
          <w:szCs w:val="24"/>
        </w:rPr>
        <w:t>to estimate annualized costs for managers or directors at the State agencies, sponsor, and child care centers</w:t>
      </w:r>
      <w:r w:rsidR="00CD09CB">
        <w:rPr>
          <w:szCs w:val="24"/>
        </w:rPr>
        <w:t xml:space="preserve"> (</w:t>
      </w:r>
      <w:r w:rsidR="00CD09CB" w:rsidRPr="00CD09CB">
        <w:rPr>
          <w:szCs w:val="24"/>
        </w:rPr>
        <w:t>http://www.bls.gov/oes/current/oes119031.htm</w:t>
      </w:r>
      <w:r w:rsidR="00CD09CB">
        <w:rPr>
          <w:szCs w:val="24"/>
        </w:rPr>
        <w:t>)</w:t>
      </w:r>
      <w:r w:rsidR="00304051" w:rsidRPr="006E3562">
        <w:rPr>
          <w:szCs w:val="24"/>
        </w:rPr>
        <w:t xml:space="preserve">. </w:t>
      </w:r>
      <w:r w:rsidR="000070A5">
        <w:rPr>
          <w:szCs w:val="24"/>
        </w:rPr>
        <w:t xml:space="preserve">Annualized costs were based on the mean hourly wage for each job category. </w:t>
      </w:r>
      <w:r w:rsidR="00CF22A7">
        <w:rPr>
          <w:szCs w:val="24"/>
        </w:rPr>
        <w:t xml:space="preserve">The hourly wage rate used for the State </w:t>
      </w:r>
      <w:r w:rsidR="00575A7C">
        <w:rPr>
          <w:szCs w:val="24"/>
        </w:rPr>
        <w:t xml:space="preserve">child nutrition agency director </w:t>
      </w:r>
      <w:r w:rsidR="00CF22A7">
        <w:rPr>
          <w:szCs w:val="24"/>
        </w:rPr>
        <w:t>is $43.</w:t>
      </w:r>
      <w:r w:rsidR="0095491B">
        <w:rPr>
          <w:szCs w:val="24"/>
        </w:rPr>
        <w:t xml:space="preserve">61 </w:t>
      </w:r>
      <w:r w:rsidR="00CF22A7">
        <w:rPr>
          <w:szCs w:val="24"/>
        </w:rPr>
        <w:t xml:space="preserve">(Occupation code </w:t>
      </w:r>
      <w:r w:rsidR="00CF22A7" w:rsidRPr="00CF22A7">
        <w:rPr>
          <w:szCs w:val="24"/>
        </w:rPr>
        <w:t>11-9031 "Education Administrators, Preschool and Childcare Center/Program;" industry "State Government"</w:t>
      </w:r>
      <w:r w:rsidR="00CF22A7">
        <w:rPr>
          <w:szCs w:val="24"/>
        </w:rPr>
        <w:t xml:space="preserve">). </w:t>
      </w:r>
      <w:r w:rsidR="00CD09CB">
        <w:rPr>
          <w:szCs w:val="24"/>
        </w:rPr>
        <w:t>The hourly wage</w:t>
      </w:r>
      <w:r w:rsidR="007F156F">
        <w:rPr>
          <w:szCs w:val="24"/>
        </w:rPr>
        <w:t xml:space="preserve"> rat</w:t>
      </w:r>
      <w:r w:rsidR="00CD09CB">
        <w:rPr>
          <w:szCs w:val="24"/>
        </w:rPr>
        <w:t xml:space="preserve">e </w:t>
      </w:r>
      <w:r w:rsidR="007F156F">
        <w:rPr>
          <w:szCs w:val="24"/>
        </w:rPr>
        <w:t xml:space="preserve">used </w:t>
      </w:r>
      <w:r w:rsidR="00CD09CB">
        <w:rPr>
          <w:szCs w:val="24"/>
        </w:rPr>
        <w:t xml:space="preserve">for State </w:t>
      </w:r>
      <w:r w:rsidR="00D5595B">
        <w:rPr>
          <w:szCs w:val="24"/>
        </w:rPr>
        <w:t>child nutrition data m</w:t>
      </w:r>
      <w:r w:rsidR="00CD09CB">
        <w:rPr>
          <w:szCs w:val="24"/>
        </w:rPr>
        <w:t xml:space="preserve">anager </w:t>
      </w:r>
      <w:r w:rsidR="000070A5">
        <w:rPr>
          <w:szCs w:val="24"/>
        </w:rPr>
        <w:t xml:space="preserve">and sponsor level data manager </w:t>
      </w:r>
      <w:r w:rsidR="00CD09CB">
        <w:rPr>
          <w:szCs w:val="24"/>
        </w:rPr>
        <w:t>is $39.56</w:t>
      </w:r>
      <w:r w:rsidR="007F156F">
        <w:rPr>
          <w:szCs w:val="24"/>
        </w:rPr>
        <w:t xml:space="preserve"> (Occupation Code15-1141 Database Administrator)</w:t>
      </w:r>
      <w:r w:rsidR="00CD09CB">
        <w:rPr>
          <w:szCs w:val="24"/>
        </w:rPr>
        <w:t xml:space="preserve">. </w:t>
      </w:r>
      <w:r w:rsidR="007F156F">
        <w:rPr>
          <w:szCs w:val="24"/>
        </w:rPr>
        <w:t xml:space="preserve">The hourly wage rate used for the </w:t>
      </w:r>
      <w:r w:rsidR="0073477A">
        <w:rPr>
          <w:szCs w:val="24"/>
        </w:rPr>
        <w:t xml:space="preserve">sponsor director </w:t>
      </w:r>
      <w:r w:rsidR="007F156F">
        <w:rPr>
          <w:szCs w:val="24"/>
        </w:rPr>
        <w:t xml:space="preserve">is </w:t>
      </w:r>
      <w:r w:rsidR="000070A5">
        <w:rPr>
          <w:szCs w:val="24"/>
        </w:rPr>
        <w:t>$25.09 (Occupation Code 11-9031). The hourly wage rate used for center director/managers is $22.57 (Occupation Code 11-9031, Child and Day Care Services Industry).</w:t>
      </w:r>
      <w:r w:rsidR="00CD09CB">
        <w:rPr>
          <w:szCs w:val="24"/>
        </w:rPr>
        <w:t xml:space="preserve"> </w:t>
      </w:r>
      <w:r w:rsidR="00304051" w:rsidRPr="006E3562">
        <w:rPr>
          <w:szCs w:val="24"/>
        </w:rPr>
        <w:t xml:space="preserve">The estimated annualized cost for the household survey respondent uses the </w:t>
      </w:r>
      <w:r w:rsidR="00304051" w:rsidRPr="00813619">
        <w:rPr>
          <w:szCs w:val="24"/>
        </w:rPr>
        <w:t>Federal minimum wage of $7.25</w:t>
      </w:r>
      <w:r w:rsidR="00356BA6">
        <w:rPr>
          <w:rStyle w:val="FootnoteReference"/>
          <w:szCs w:val="24"/>
        </w:rPr>
        <w:footnoteReference w:id="14"/>
      </w:r>
      <w:r w:rsidR="00304051" w:rsidRPr="00813619">
        <w:rPr>
          <w:szCs w:val="24"/>
        </w:rPr>
        <w:t>.</w:t>
      </w:r>
      <w:r w:rsidR="00304051" w:rsidRPr="006E3562">
        <w:rPr>
          <w:szCs w:val="24"/>
        </w:rPr>
        <w:t xml:space="preserve"> </w:t>
      </w:r>
      <w:r w:rsidR="00304051" w:rsidRPr="00021FA7">
        <w:rPr>
          <w:szCs w:val="24"/>
        </w:rPr>
        <w:t xml:space="preserve">The total annualized hour burden to the public is </w:t>
      </w:r>
      <w:r w:rsidR="00021FA7" w:rsidRPr="00021FA7">
        <w:rPr>
          <w:szCs w:val="24"/>
        </w:rPr>
        <w:t>13,906</w:t>
      </w:r>
      <w:r w:rsidR="0095491B" w:rsidRPr="00021FA7">
        <w:rPr>
          <w:szCs w:val="24"/>
        </w:rPr>
        <w:t xml:space="preserve"> </w:t>
      </w:r>
      <w:r w:rsidR="00304051" w:rsidRPr="00021FA7">
        <w:rPr>
          <w:szCs w:val="24"/>
        </w:rPr>
        <w:t>hours and estimated annualized cost is</w:t>
      </w:r>
      <w:r w:rsidR="00575A7C" w:rsidRPr="00021FA7">
        <w:rPr>
          <w:szCs w:val="24"/>
        </w:rPr>
        <w:t xml:space="preserve"> $</w:t>
      </w:r>
      <w:r w:rsidR="00021FA7" w:rsidRPr="00021FA7">
        <w:rPr>
          <w:szCs w:val="24"/>
        </w:rPr>
        <w:t>196,237.34</w:t>
      </w:r>
      <w:r w:rsidR="00304051" w:rsidRPr="00021FA7">
        <w:rPr>
          <w:szCs w:val="24"/>
        </w:rPr>
        <w:t>.</w:t>
      </w:r>
    </w:p>
    <w:p w:rsidR="002832B1" w:rsidRDefault="002832B1">
      <w:pPr>
        <w:spacing w:line="240" w:lineRule="auto"/>
        <w:rPr>
          <w:rFonts w:ascii="Lucida Sans" w:hAnsi="Lucida Sans"/>
          <w:b/>
          <w:szCs w:val="24"/>
        </w:rPr>
      </w:pPr>
      <w:bookmarkStart w:id="72" w:name="_Toc409608445"/>
      <w:bookmarkStart w:id="73" w:name="_Toc316309695"/>
      <w:bookmarkStart w:id="74" w:name="_Toc316311782"/>
      <w:bookmarkStart w:id="75" w:name="_Toc318291772"/>
      <w:bookmarkStart w:id="76" w:name="_Toc318292456"/>
      <w:r>
        <w:rPr>
          <w:rFonts w:ascii="Lucida Sans" w:hAnsi="Lucida Sans"/>
          <w:b/>
          <w:szCs w:val="24"/>
        </w:rPr>
        <w:br w:type="page"/>
      </w:r>
    </w:p>
    <w:p w:rsidR="00304051" w:rsidRPr="006E3562" w:rsidRDefault="00304051" w:rsidP="00304051">
      <w:pPr>
        <w:keepNext/>
        <w:tabs>
          <w:tab w:val="left" w:pos="432"/>
        </w:tabs>
        <w:spacing w:before="240" w:after="240" w:line="240" w:lineRule="auto"/>
        <w:ind w:left="432" w:hanging="432"/>
        <w:jc w:val="both"/>
        <w:outlineLvl w:val="1"/>
        <w:rPr>
          <w:rFonts w:ascii="Lucida Sans" w:hAnsi="Lucida Sans"/>
          <w:b/>
          <w:szCs w:val="24"/>
        </w:rPr>
      </w:pPr>
      <w:r w:rsidRPr="006E3562">
        <w:rPr>
          <w:rFonts w:ascii="Lucida Sans" w:hAnsi="Lucida Sans"/>
          <w:b/>
          <w:szCs w:val="24"/>
        </w:rPr>
        <w:lastRenderedPageBreak/>
        <w:t>13.</w:t>
      </w:r>
      <w:r w:rsidRPr="006E3562">
        <w:rPr>
          <w:rFonts w:ascii="Lucida Sans" w:hAnsi="Lucida Sans"/>
          <w:b/>
          <w:szCs w:val="24"/>
        </w:rPr>
        <w:tab/>
        <w:t xml:space="preserve">Estimates of </w:t>
      </w:r>
      <w:r w:rsidRPr="006E3562">
        <w:rPr>
          <w:rFonts w:ascii="Lucida Sans" w:hAnsi="Lucida Sans"/>
          <w:b/>
          <w:bCs/>
          <w:szCs w:val="24"/>
        </w:rPr>
        <w:t xml:space="preserve">Other Total Annual </w:t>
      </w:r>
      <w:r w:rsidRPr="006E3562">
        <w:rPr>
          <w:rFonts w:ascii="Lucida Sans" w:hAnsi="Lucida Sans"/>
          <w:b/>
          <w:szCs w:val="24"/>
        </w:rPr>
        <w:t>Cost Burden</w:t>
      </w:r>
      <w:bookmarkEnd w:id="72"/>
      <w:r w:rsidRPr="006E3562">
        <w:rPr>
          <w:rFonts w:ascii="Lucida Sans" w:hAnsi="Lucida Sans"/>
          <w:b/>
          <w:szCs w:val="24"/>
        </w:rPr>
        <w:t xml:space="preserve"> </w:t>
      </w:r>
      <w:bookmarkEnd w:id="73"/>
      <w:bookmarkEnd w:id="74"/>
      <w:bookmarkEnd w:id="75"/>
      <w:bookmarkEnd w:id="76"/>
    </w:p>
    <w:p w:rsidR="00304051" w:rsidRPr="006E3562" w:rsidRDefault="00304051" w:rsidP="00304051">
      <w:pPr>
        <w:tabs>
          <w:tab w:val="left" w:pos="432"/>
        </w:tabs>
        <w:spacing w:line="240" w:lineRule="auto"/>
        <w:jc w:val="both"/>
        <w:rPr>
          <w:b/>
          <w:szCs w:val="24"/>
        </w:rPr>
      </w:pPr>
      <w:r w:rsidRPr="006E3562">
        <w:rPr>
          <w:b/>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04051" w:rsidRPr="006E3562" w:rsidRDefault="00304051" w:rsidP="00304051">
      <w:pPr>
        <w:tabs>
          <w:tab w:val="left" w:pos="432"/>
        </w:tabs>
        <w:spacing w:line="240" w:lineRule="auto"/>
        <w:jc w:val="both"/>
        <w:rPr>
          <w:szCs w:val="24"/>
        </w:rPr>
      </w:pPr>
    </w:p>
    <w:p w:rsidR="00304051" w:rsidRPr="006E3562" w:rsidRDefault="00304051" w:rsidP="00304051">
      <w:pPr>
        <w:tabs>
          <w:tab w:val="left" w:pos="432"/>
        </w:tabs>
        <w:spacing w:line="480" w:lineRule="auto"/>
        <w:ind w:firstLine="432"/>
        <w:jc w:val="both"/>
        <w:rPr>
          <w:szCs w:val="24"/>
        </w:rPr>
      </w:pPr>
      <w:r w:rsidRPr="006E3562">
        <w:rPr>
          <w:szCs w:val="24"/>
        </w:rPr>
        <w:t xml:space="preserve">There </w:t>
      </w:r>
      <w:proofErr w:type="gramStart"/>
      <w:r w:rsidR="00FC09EF">
        <w:rPr>
          <w:szCs w:val="24"/>
        </w:rPr>
        <w:t>are</w:t>
      </w:r>
      <w:proofErr w:type="gramEnd"/>
      <w:r w:rsidR="00FC09EF">
        <w:rPr>
          <w:szCs w:val="24"/>
        </w:rPr>
        <w:t xml:space="preserve"> </w:t>
      </w:r>
      <w:r w:rsidRPr="006E3562">
        <w:rPr>
          <w:szCs w:val="24"/>
        </w:rPr>
        <w:t>no capital</w:t>
      </w:r>
      <w:r w:rsidR="00FC09EF">
        <w:rPr>
          <w:szCs w:val="24"/>
        </w:rPr>
        <w:t>/</w:t>
      </w:r>
      <w:r w:rsidRPr="006E3562">
        <w:rPr>
          <w:szCs w:val="24"/>
        </w:rPr>
        <w:t>startup or ongoing operation</w:t>
      </w:r>
      <w:r w:rsidR="00FC09EF">
        <w:rPr>
          <w:szCs w:val="24"/>
        </w:rPr>
        <w:t>/</w:t>
      </w:r>
      <w:r w:rsidRPr="006E3562">
        <w:rPr>
          <w:szCs w:val="24"/>
        </w:rPr>
        <w:t xml:space="preserve"> maintenance costs associated with this </w:t>
      </w:r>
      <w:r w:rsidR="00FC09EF">
        <w:rPr>
          <w:szCs w:val="24"/>
        </w:rPr>
        <w:t>information</w:t>
      </w:r>
      <w:r w:rsidR="00FC09EF" w:rsidRPr="006E3562">
        <w:rPr>
          <w:szCs w:val="24"/>
        </w:rPr>
        <w:t xml:space="preserve"> </w:t>
      </w:r>
      <w:r w:rsidRPr="006E3562">
        <w:rPr>
          <w:szCs w:val="24"/>
        </w:rPr>
        <w:t>collection.</w:t>
      </w:r>
    </w:p>
    <w:p w:rsidR="00304051" w:rsidRDefault="00304051" w:rsidP="00304051">
      <w:pPr>
        <w:tabs>
          <w:tab w:val="left" w:pos="432"/>
        </w:tabs>
        <w:spacing w:line="480" w:lineRule="auto"/>
        <w:ind w:firstLine="432"/>
        <w:jc w:val="both"/>
        <w:rPr>
          <w:rFonts w:ascii="Lucida Sans" w:hAnsi="Lucida Sans"/>
          <w:b/>
          <w:szCs w:val="24"/>
        </w:rPr>
      </w:pPr>
    </w:p>
    <w:p w:rsidR="00035F85" w:rsidRDefault="00035F85" w:rsidP="006E3562">
      <w:pPr>
        <w:tabs>
          <w:tab w:val="left" w:pos="432"/>
        </w:tabs>
        <w:spacing w:line="480" w:lineRule="auto"/>
        <w:ind w:firstLine="432"/>
        <w:jc w:val="both"/>
        <w:rPr>
          <w:szCs w:val="24"/>
        </w:rPr>
        <w:sectPr w:rsidR="00035F85" w:rsidSect="00A81FD5">
          <w:endnotePr>
            <w:numFmt w:val="decimal"/>
          </w:endnotePr>
          <w:pgSz w:w="12240" w:h="15840" w:code="1"/>
          <w:pgMar w:top="1440" w:right="1440" w:bottom="576" w:left="1440" w:header="576" w:footer="576" w:gutter="0"/>
          <w:cols w:space="720"/>
          <w:docGrid w:linePitch="326"/>
        </w:sectPr>
      </w:pPr>
    </w:p>
    <w:p w:rsidR="00444DB3" w:rsidRDefault="00444DB3" w:rsidP="006E3562">
      <w:pPr>
        <w:tabs>
          <w:tab w:val="left" w:pos="432"/>
        </w:tabs>
        <w:spacing w:after="120" w:line="240" w:lineRule="auto"/>
        <w:jc w:val="both"/>
        <w:rPr>
          <w:noProof/>
          <w:sz w:val="22"/>
          <w:szCs w:val="22"/>
        </w:rPr>
      </w:pPr>
      <w:bookmarkStart w:id="77" w:name="RANGE!A1:N20"/>
      <w:r w:rsidRPr="006E3562">
        <w:rPr>
          <w:sz w:val="22"/>
          <w:szCs w:val="22"/>
        </w:rPr>
        <w:lastRenderedPageBreak/>
        <w:t>Table A12-1 Estimates of Respondent Burden Including Annualized Hourly Cost</w:t>
      </w:r>
      <w:r w:rsidR="00C023B4">
        <w:rPr>
          <w:sz w:val="22"/>
          <w:szCs w:val="22"/>
        </w:rPr>
        <w:t xml:space="preserve"> (See Appendix </w:t>
      </w:r>
      <w:r w:rsidR="0066162B">
        <w:rPr>
          <w:sz w:val="22"/>
          <w:szCs w:val="22"/>
        </w:rPr>
        <w:t>M</w:t>
      </w:r>
      <w:r w:rsidR="00C023B4">
        <w:rPr>
          <w:sz w:val="22"/>
          <w:szCs w:val="22"/>
        </w:rPr>
        <w:t>)</w:t>
      </w:r>
      <w:r w:rsidR="00C7419A">
        <w:rPr>
          <w:sz w:val="22"/>
          <w:szCs w:val="22"/>
        </w:rPr>
        <w:t xml:space="preserve"> (page 1 of 3)</w:t>
      </w:r>
    </w:p>
    <w:p w:rsidR="00444DB3" w:rsidRDefault="002C7E22" w:rsidP="006E3562">
      <w:pPr>
        <w:tabs>
          <w:tab w:val="left" w:pos="432"/>
        </w:tabs>
        <w:spacing w:after="120" w:line="240" w:lineRule="auto"/>
        <w:jc w:val="both"/>
        <w:rPr>
          <w:sz w:val="22"/>
          <w:szCs w:val="22"/>
        </w:rPr>
      </w:pPr>
      <w:r>
        <w:rPr>
          <w:noProof/>
        </w:rPr>
        <w:drawing>
          <wp:inline distT="0" distB="0" distL="0" distR="0" wp14:anchorId="574A5A1B" wp14:editId="5A6F9240">
            <wp:extent cx="8247029" cy="485860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249893" cy="4860290"/>
                    </a:xfrm>
                    <a:prstGeom prst="rect">
                      <a:avLst/>
                    </a:prstGeom>
                  </pic:spPr>
                </pic:pic>
              </a:graphicData>
            </a:graphic>
          </wp:inline>
        </w:drawing>
      </w:r>
    </w:p>
    <w:p w:rsidR="00350FDF" w:rsidRDefault="00350FDF" w:rsidP="006E3562">
      <w:pPr>
        <w:tabs>
          <w:tab w:val="left" w:pos="432"/>
        </w:tabs>
        <w:spacing w:after="120" w:line="240" w:lineRule="auto"/>
        <w:jc w:val="both"/>
        <w:rPr>
          <w:sz w:val="22"/>
          <w:szCs w:val="22"/>
        </w:rPr>
      </w:pPr>
    </w:p>
    <w:p w:rsidR="001225E8" w:rsidRDefault="001225E8">
      <w:pPr>
        <w:spacing w:line="240" w:lineRule="auto"/>
        <w:rPr>
          <w:sz w:val="22"/>
          <w:szCs w:val="22"/>
        </w:rPr>
      </w:pPr>
      <w:r>
        <w:rPr>
          <w:sz w:val="22"/>
          <w:szCs w:val="22"/>
        </w:rPr>
        <w:br w:type="page"/>
      </w:r>
    </w:p>
    <w:p w:rsidR="00444DB3" w:rsidRDefault="00444DB3" w:rsidP="006E3562">
      <w:pPr>
        <w:tabs>
          <w:tab w:val="left" w:pos="432"/>
        </w:tabs>
        <w:spacing w:after="120" w:line="240" w:lineRule="auto"/>
        <w:jc w:val="both"/>
        <w:rPr>
          <w:sz w:val="22"/>
          <w:szCs w:val="22"/>
        </w:rPr>
      </w:pPr>
    </w:p>
    <w:p w:rsidR="00444DB3" w:rsidRPr="006E3562" w:rsidRDefault="00444DB3" w:rsidP="00C7419A">
      <w:pPr>
        <w:spacing w:line="240" w:lineRule="auto"/>
        <w:rPr>
          <w:sz w:val="22"/>
          <w:szCs w:val="22"/>
        </w:rPr>
      </w:pPr>
      <w:r w:rsidRPr="006E3562">
        <w:rPr>
          <w:sz w:val="22"/>
          <w:szCs w:val="22"/>
        </w:rPr>
        <w:t>Table A12-1 Estimates of Respondent Burden Including Annualized Hourly Cost</w:t>
      </w:r>
      <w:r>
        <w:rPr>
          <w:sz w:val="22"/>
          <w:szCs w:val="22"/>
        </w:rPr>
        <w:t xml:space="preserve"> (continued</w:t>
      </w:r>
      <w:r w:rsidR="00C7419A">
        <w:rPr>
          <w:sz w:val="22"/>
          <w:szCs w:val="22"/>
        </w:rPr>
        <w:t>, page 2 of 3</w:t>
      </w:r>
      <w:r>
        <w:rPr>
          <w:sz w:val="22"/>
          <w:szCs w:val="22"/>
        </w:rPr>
        <w:t>)</w:t>
      </w:r>
    </w:p>
    <w:p w:rsidR="00444DB3" w:rsidRDefault="00444DB3" w:rsidP="006E3562">
      <w:pPr>
        <w:tabs>
          <w:tab w:val="left" w:pos="432"/>
        </w:tabs>
        <w:spacing w:after="120" w:line="240" w:lineRule="auto"/>
        <w:jc w:val="both"/>
        <w:rPr>
          <w:sz w:val="22"/>
          <w:szCs w:val="22"/>
        </w:rPr>
      </w:pPr>
    </w:p>
    <w:p w:rsidR="00EE2AA4" w:rsidRDefault="002C7E22" w:rsidP="006E3562">
      <w:pPr>
        <w:tabs>
          <w:tab w:val="left" w:pos="432"/>
        </w:tabs>
        <w:spacing w:after="120" w:line="240" w:lineRule="auto"/>
        <w:jc w:val="both"/>
        <w:rPr>
          <w:sz w:val="22"/>
          <w:szCs w:val="22"/>
        </w:rPr>
      </w:pPr>
      <w:r>
        <w:rPr>
          <w:noProof/>
        </w:rPr>
        <w:drawing>
          <wp:inline distT="0" distB="0" distL="0" distR="0" wp14:anchorId="054A964B" wp14:editId="19746416">
            <wp:extent cx="8125296" cy="418303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125296" cy="4183039"/>
                    </a:xfrm>
                    <a:prstGeom prst="rect">
                      <a:avLst/>
                    </a:prstGeom>
                  </pic:spPr>
                </pic:pic>
              </a:graphicData>
            </a:graphic>
          </wp:inline>
        </w:drawing>
      </w:r>
    </w:p>
    <w:bookmarkEnd w:id="77"/>
    <w:p w:rsidR="006E3562" w:rsidRDefault="006E3562" w:rsidP="00120511">
      <w:pPr>
        <w:spacing w:after="60" w:line="240" w:lineRule="auto"/>
        <w:rPr>
          <w:szCs w:val="24"/>
        </w:rPr>
      </w:pPr>
    </w:p>
    <w:p w:rsidR="00C7419A" w:rsidRDefault="00C7419A" w:rsidP="00120511">
      <w:pPr>
        <w:spacing w:after="60" w:line="240" w:lineRule="auto"/>
        <w:rPr>
          <w:szCs w:val="24"/>
        </w:rPr>
      </w:pPr>
    </w:p>
    <w:p w:rsidR="00C7419A" w:rsidRDefault="00C7419A">
      <w:pPr>
        <w:spacing w:line="240" w:lineRule="auto"/>
        <w:rPr>
          <w:sz w:val="22"/>
          <w:szCs w:val="22"/>
        </w:rPr>
      </w:pPr>
      <w:r>
        <w:rPr>
          <w:sz w:val="22"/>
          <w:szCs w:val="22"/>
        </w:rPr>
        <w:br w:type="page"/>
      </w:r>
    </w:p>
    <w:p w:rsidR="00C7419A" w:rsidRPr="006E3562" w:rsidRDefault="00C7419A" w:rsidP="00C7419A">
      <w:pPr>
        <w:spacing w:line="240" w:lineRule="auto"/>
        <w:rPr>
          <w:sz w:val="22"/>
          <w:szCs w:val="22"/>
        </w:rPr>
      </w:pPr>
      <w:r w:rsidRPr="006E3562">
        <w:rPr>
          <w:sz w:val="22"/>
          <w:szCs w:val="22"/>
        </w:rPr>
        <w:lastRenderedPageBreak/>
        <w:t>Table A12-1 Estimates of Respondent Burden Including Annualized Hourly Cost</w:t>
      </w:r>
      <w:r>
        <w:rPr>
          <w:sz w:val="22"/>
          <w:szCs w:val="22"/>
        </w:rPr>
        <w:t xml:space="preserve"> (continued, page 3 of 3)</w:t>
      </w:r>
    </w:p>
    <w:p w:rsidR="00C7419A" w:rsidRDefault="00C7419A" w:rsidP="00120511">
      <w:pPr>
        <w:spacing w:after="60" w:line="240" w:lineRule="auto"/>
        <w:rPr>
          <w:szCs w:val="24"/>
        </w:rPr>
      </w:pPr>
    </w:p>
    <w:p w:rsidR="00C7419A" w:rsidRDefault="002C7E22" w:rsidP="00120511">
      <w:pPr>
        <w:spacing w:after="60" w:line="240" w:lineRule="auto"/>
        <w:rPr>
          <w:szCs w:val="24"/>
        </w:rPr>
      </w:pPr>
      <w:r>
        <w:rPr>
          <w:noProof/>
        </w:rPr>
        <w:drawing>
          <wp:inline distT="0" distB="0" distL="0" distR="0" wp14:anchorId="2130533F" wp14:editId="55F654A7">
            <wp:extent cx="8011236" cy="4353635"/>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015654" cy="4356036"/>
                    </a:xfrm>
                    <a:prstGeom prst="rect">
                      <a:avLst/>
                    </a:prstGeom>
                  </pic:spPr>
                </pic:pic>
              </a:graphicData>
            </a:graphic>
          </wp:inline>
        </w:drawing>
      </w:r>
    </w:p>
    <w:p w:rsidR="00C7419A" w:rsidRDefault="00C7419A" w:rsidP="00120511">
      <w:pPr>
        <w:spacing w:after="60" w:line="240" w:lineRule="auto"/>
        <w:rPr>
          <w:szCs w:val="24"/>
        </w:rPr>
      </w:pPr>
    </w:p>
    <w:p w:rsidR="00C7419A" w:rsidRDefault="00C7419A" w:rsidP="00120511">
      <w:pPr>
        <w:spacing w:after="60" w:line="240" w:lineRule="auto"/>
        <w:rPr>
          <w:szCs w:val="24"/>
        </w:rPr>
      </w:pPr>
    </w:p>
    <w:p w:rsidR="002C7E22" w:rsidRPr="006E3562" w:rsidRDefault="002C7E22" w:rsidP="00120511">
      <w:pPr>
        <w:spacing w:after="60" w:line="240" w:lineRule="auto"/>
        <w:rPr>
          <w:szCs w:val="24"/>
        </w:rPr>
        <w:sectPr w:rsidR="002C7E22" w:rsidRPr="006E3562" w:rsidSect="000E38E9">
          <w:headerReference w:type="default" r:id="rId17"/>
          <w:footerReference w:type="default" r:id="rId18"/>
          <w:endnotePr>
            <w:numFmt w:val="decimal"/>
          </w:endnotePr>
          <w:pgSz w:w="15840" w:h="12240" w:orient="landscape" w:code="1"/>
          <w:pgMar w:top="1440" w:right="1440" w:bottom="576" w:left="1440" w:header="720" w:footer="576" w:gutter="0"/>
          <w:cols w:space="720"/>
          <w:docGrid w:linePitch="326"/>
        </w:sectPr>
      </w:pPr>
      <w:r>
        <w:rPr>
          <w:noProof/>
        </w:rPr>
        <w:drawing>
          <wp:inline distT="0" distB="0" distL="0" distR="0" wp14:anchorId="661A706B" wp14:editId="1F57AC57">
            <wp:extent cx="7614191" cy="10508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614191" cy="1050878"/>
                    </a:xfrm>
                    <a:prstGeom prst="rect">
                      <a:avLst/>
                    </a:prstGeom>
                  </pic:spPr>
                </pic:pic>
              </a:graphicData>
            </a:graphic>
          </wp:inline>
        </w:drawing>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78" w:name="_Toc90785926"/>
      <w:bookmarkStart w:id="79" w:name="_Toc96323935"/>
      <w:bookmarkStart w:id="80" w:name="_Toc316309696"/>
      <w:bookmarkStart w:id="81" w:name="_Toc316311783"/>
      <w:bookmarkStart w:id="82" w:name="_Toc318291773"/>
      <w:bookmarkStart w:id="83" w:name="_Toc318292457"/>
      <w:bookmarkStart w:id="84" w:name="_Toc409608446"/>
      <w:r w:rsidRPr="006E3562">
        <w:rPr>
          <w:rFonts w:ascii="Lucida Sans" w:hAnsi="Lucida Sans"/>
          <w:b/>
          <w:szCs w:val="24"/>
        </w:rPr>
        <w:lastRenderedPageBreak/>
        <w:t>14.</w:t>
      </w:r>
      <w:r w:rsidRPr="006E3562">
        <w:rPr>
          <w:rFonts w:ascii="Lucida Sans" w:hAnsi="Lucida Sans"/>
          <w:b/>
          <w:szCs w:val="24"/>
        </w:rPr>
        <w:tab/>
        <w:t xml:space="preserve">Estimates of </w:t>
      </w:r>
      <w:r w:rsidRPr="006E3562">
        <w:rPr>
          <w:rFonts w:ascii="Lucida Sans" w:hAnsi="Lucida Sans"/>
          <w:b/>
          <w:bCs/>
          <w:szCs w:val="24"/>
        </w:rPr>
        <w:t xml:space="preserve">Annualized </w:t>
      </w:r>
      <w:r w:rsidRPr="006E3562">
        <w:rPr>
          <w:rFonts w:ascii="Lucida Sans" w:hAnsi="Lucida Sans"/>
          <w:b/>
          <w:szCs w:val="24"/>
        </w:rPr>
        <w:t>Cost to the Federal Government</w:t>
      </w:r>
      <w:bookmarkEnd w:id="78"/>
      <w:bookmarkEnd w:id="79"/>
      <w:bookmarkEnd w:id="80"/>
      <w:bookmarkEnd w:id="81"/>
      <w:bookmarkEnd w:id="82"/>
      <w:bookmarkEnd w:id="83"/>
      <w:bookmarkEnd w:id="84"/>
    </w:p>
    <w:p w:rsidR="006E3562" w:rsidRPr="006E3562" w:rsidRDefault="006E3562" w:rsidP="006E3562">
      <w:pPr>
        <w:tabs>
          <w:tab w:val="left" w:pos="432"/>
        </w:tabs>
        <w:spacing w:line="240" w:lineRule="auto"/>
        <w:jc w:val="both"/>
        <w:rPr>
          <w:b/>
          <w:szCs w:val="24"/>
        </w:rPr>
      </w:pPr>
      <w:r w:rsidRPr="006E3562">
        <w:rPr>
          <w:b/>
          <w:szCs w:val="24"/>
        </w:rPr>
        <w:t>Provide estimates of annualized cost to the Federal government</w:t>
      </w:r>
      <w:r w:rsidRPr="006E3562">
        <w:rPr>
          <w:szCs w:val="24"/>
        </w:rPr>
        <w:t xml:space="preserve">. </w:t>
      </w:r>
      <w:r w:rsidRPr="006E3562">
        <w:rPr>
          <w:b/>
          <w:szCs w:val="24"/>
        </w:rPr>
        <w:t>Provide a description of the method used to estimate cost and any other expense that would not have been incurred without this collection of information.</w:t>
      </w:r>
    </w:p>
    <w:p w:rsidR="006E3562" w:rsidRPr="006E3562" w:rsidRDefault="006E3562" w:rsidP="006E3562">
      <w:pPr>
        <w:tabs>
          <w:tab w:val="left" w:pos="432"/>
        </w:tabs>
        <w:spacing w:line="240" w:lineRule="auto"/>
        <w:jc w:val="both"/>
        <w:rPr>
          <w:b/>
          <w:szCs w:val="24"/>
        </w:rPr>
      </w:pPr>
    </w:p>
    <w:p w:rsidR="006E0F0A" w:rsidRDefault="006E3562" w:rsidP="00FB233C">
      <w:pPr>
        <w:tabs>
          <w:tab w:val="left" w:pos="432"/>
        </w:tabs>
        <w:spacing w:line="480" w:lineRule="auto"/>
        <w:ind w:firstLine="432"/>
        <w:jc w:val="both"/>
        <w:rPr>
          <w:szCs w:val="24"/>
        </w:rPr>
      </w:pPr>
      <w:r w:rsidRPr="00FB233C">
        <w:rPr>
          <w:szCs w:val="24"/>
        </w:rPr>
        <w:t xml:space="preserve">The total estimated cost of the study to the </w:t>
      </w:r>
      <w:r w:rsidR="009D3044">
        <w:rPr>
          <w:szCs w:val="24"/>
        </w:rPr>
        <w:t>F</w:t>
      </w:r>
      <w:r w:rsidRPr="00FB233C">
        <w:rPr>
          <w:szCs w:val="24"/>
        </w:rPr>
        <w:t xml:space="preserve">ederal government is </w:t>
      </w:r>
      <w:r w:rsidR="00EE572D">
        <w:rPr>
          <w:szCs w:val="24"/>
        </w:rPr>
        <w:t>$5,671,976.30 including</w:t>
      </w:r>
      <w:r w:rsidR="006E0F0A">
        <w:rPr>
          <w:szCs w:val="24"/>
        </w:rPr>
        <w:t xml:space="preserve"> contractor </w:t>
      </w:r>
      <w:r w:rsidR="00EE572D">
        <w:rPr>
          <w:szCs w:val="24"/>
        </w:rPr>
        <w:t>and Federal government employee costs</w:t>
      </w:r>
      <w:r w:rsidR="002E0A6D">
        <w:rPr>
          <w:szCs w:val="24"/>
        </w:rPr>
        <w:t xml:space="preserve">. </w:t>
      </w:r>
      <w:r w:rsidR="006E0F0A">
        <w:rPr>
          <w:szCs w:val="24"/>
        </w:rPr>
        <w:t xml:space="preserve">The average </w:t>
      </w:r>
      <w:r w:rsidR="006E0F0A" w:rsidRPr="00D5595B">
        <w:rPr>
          <w:i/>
          <w:szCs w:val="24"/>
        </w:rPr>
        <w:t>annual</w:t>
      </w:r>
      <w:r w:rsidR="006E0F0A">
        <w:rPr>
          <w:szCs w:val="24"/>
        </w:rPr>
        <w:t xml:space="preserve"> cost to the Federal government including contractor and Federal government employee cost is </w:t>
      </w:r>
      <w:r w:rsidR="00575A7C">
        <w:rPr>
          <w:szCs w:val="24"/>
        </w:rPr>
        <w:t>$</w:t>
      </w:r>
      <w:r w:rsidR="006E0F0A">
        <w:rPr>
          <w:szCs w:val="24"/>
        </w:rPr>
        <w:t>1,134,395.</w:t>
      </w:r>
      <w:r w:rsidR="00A63FC5">
        <w:rPr>
          <w:szCs w:val="24"/>
        </w:rPr>
        <w:t>12</w:t>
      </w:r>
      <w:r w:rsidR="00EE572D">
        <w:rPr>
          <w:szCs w:val="24"/>
        </w:rPr>
        <w:t xml:space="preserve">.  </w:t>
      </w:r>
    </w:p>
    <w:p w:rsidR="006E0F0A" w:rsidRDefault="00EE572D" w:rsidP="00FB233C">
      <w:pPr>
        <w:tabs>
          <w:tab w:val="left" w:pos="432"/>
        </w:tabs>
        <w:spacing w:line="480" w:lineRule="auto"/>
        <w:ind w:firstLine="432"/>
        <w:jc w:val="both"/>
        <w:rPr>
          <w:szCs w:val="24"/>
        </w:rPr>
      </w:pPr>
      <w:r>
        <w:rPr>
          <w:szCs w:val="24"/>
        </w:rPr>
        <w:t>T</w:t>
      </w:r>
      <w:r w:rsidR="00FB233C">
        <w:rPr>
          <w:szCs w:val="24"/>
        </w:rPr>
        <w:t xml:space="preserve">he total estimated cost to the contractor is </w:t>
      </w:r>
      <w:r w:rsidR="006E3562" w:rsidRPr="00FB233C">
        <w:rPr>
          <w:szCs w:val="24"/>
        </w:rPr>
        <w:t>$</w:t>
      </w:r>
      <w:r w:rsidR="00DD302B" w:rsidRPr="00FB233C">
        <w:rPr>
          <w:szCs w:val="24"/>
        </w:rPr>
        <w:t>5,581,871</w:t>
      </w:r>
      <w:r w:rsidR="006E3562" w:rsidRPr="00FB233C">
        <w:rPr>
          <w:szCs w:val="24"/>
        </w:rPr>
        <w:t xml:space="preserve"> over a period of five years (September 2014 through September 2019), re</w:t>
      </w:r>
      <w:r w:rsidR="00321EE6" w:rsidRPr="00FB233C">
        <w:rPr>
          <w:szCs w:val="24"/>
        </w:rPr>
        <w:t xml:space="preserve">presenting </w:t>
      </w:r>
      <w:r w:rsidR="006E3562" w:rsidRPr="00FB233C">
        <w:rPr>
          <w:szCs w:val="24"/>
        </w:rPr>
        <w:t xml:space="preserve">an </w:t>
      </w:r>
      <w:r w:rsidR="00FB233C">
        <w:rPr>
          <w:szCs w:val="24"/>
        </w:rPr>
        <w:t xml:space="preserve">average </w:t>
      </w:r>
      <w:r w:rsidR="006E3562" w:rsidRPr="00FB233C">
        <w:rPr>
          <w:szCs w:val="24"/>
        </w:rPr>
        <w:t>annualized cost of $</w:t>
      </w:r>
      <w:r w:rsidR="00DD302B" w:rsidRPr="00FB233C">
        <w:rPr>
          <w:szCs w:val="24"/>
        </w:rPr>
        <w:t>1,116,374</w:t>
      </w:r>
      <w:r w:rsidR="006E3562" w:rsidRPr="00FB233C">
        <w:rPr>
          <w:szCs w:val="24"/>
        </w:rPr>
        <w:t xml:space="preserve">. This represents the contractor’s costs for labor, other direct costs, and indirect costs. </w:t>
      </w:r>
    </w:p>
    <w:p w:rsidR="006E3562" w:rsidRPr="006E3562" w:rsidRDefault="006E3562" w:rsidP="00FB233C">
      <w:pPr>
        <w:tabs>
          <w:tab w:val="left" w:pos="432"/>
        </w:tabs>
        <w:spacing w:line="480" w:lineRule="auto"/>
        <w:ind w:firstLine="432"/>
        <w:jc w:val="both"/>
        <w:rPr>
          <w:szCs w:val="24"/>
        </w:rPr>
      </w:pPr>
      <w:r w:rsidRPr="00FB233C">
        <w:rPr>
          <w:iCs/>
          <w:szCs w:val="24"/>
        </w:rPr>
        <w:t xml:space="preserve">The </w:t>
      </w:r>
      <w:r w:rsidR="009D3044">
        <w:rPr>
          <w:iCs/>
          <w:szCs w:val="24"/>
        </w:rPr>
        <w:t xml:space="preserve">total estimated </w:t>
      </w:r>
      <w:r w:rsidRPr="00FB233C">
        <w:rPr>
          <w:iCs/>
          <w:szCs w:val="24"/>
        </w:rPr>
        <w:t xml:space="preserve">cost </w:t>
      </w:r>
      <w:r w:rsidR="009D3044">
        <w:rPr>
          <w:iCs/>
          <w:szCs w:val="24"/>
        </w:rPr>
        <w:t>to the F</w:t>
      </w:r>
      <w:r w:rsidR="00FB233C">
        <w:rPr>
          <w:iCs/>
          <w:szCs w:val="24"/>
        </w:rPr>
        <w:t xml:space="preserve">ederal government for </w:t>
      </w:r>
      <w:r w:rsidRPr="00FB233C">
        <w:rPr>
          <w:iCs/>
          <w:szCs w:val="24"/>
        </w:rPr>
        <w:t>the FNS employee, Social Science Research Analyst/ Project Officer, involved in project oversight with the study is esti</w:t>
      </w:r>
      <w:r w:rsidR="00D2200B" w:rsidRPr="00FB233C">
        <w:rPr>
          <w:iCs/>
          <w:szCs w:val="24"/>
        </w:rPr>
        <w:t xml:space="preserve">mated at </w:t>
      </w:r>
      <w:r w:rsidR="00FB233C">
        <w:rPr>
          <w:iCs/>
          <w:szCs w:val="24"/>
        </w:rPr>
        <w:t>$90,105.60 over a period of five years</w:t>
      </w:r>
      <w:r w:rsidR="002E0A6D">
        <w:rPr>
          <w:iCs/>
          <w:szCs w:val="24"/>
        </w:rPr>
        <w:t xml:space="preserve">. </w:t>
      </w:r>
      <w:r w:rsidR="006E0F0A">
        <w:rPr>
          <w:iCs/>
          <w:szCs w:val="24"/>
        </w:rPr>
        <w:t xml:space="preserve">This represents an estimated </w:t>
      </w:r>
      <w:r w:rsidR="00FB233C">
        <w:rPr>
          <w:iCs/>
          <w:szCs w:val="24"/>
        </w:rPr>
        <w:t>annual cost of $18,021.12 (</w:t>
      </w:r>
      <w:r w:rsidR="00D2200B" w:rsidRPr="00FB233C">
        <w:rPr>
          <w:iCs/>
          <w:szCs w:val="24"/>
        </w:rPr>
        <w:t>GS-12, step 6 at $43.32</w:t>
      </w:r>
      <w:r w:rsidRPr="00FB233C">
        <w:rPr>
          <w:iCs/>
          <w:szCs w:val="24"/>
        </w:rPr>
        <w:t xml:space="preserve"> per hour</w:t>
      </w:r>
      <w:r w:rsidRPr="00FB233C">
        <w:rPr>
          <w:iCs/>
          <w:szCs w:val="24"/>
          <w:u w:color="000080"/>
          <w:vertAlign w:val="superscript"/>
        </w:rPr>
        <w:footnoteReference w:id="15"/>
      </w:r>
      <w:r w:rsidR="00FB233C">
        <w:rPr>
          <w:iCs/>
          <w:szCs w:val="24"/>
        </w:rPr>
        <w:t xml:space="preserve">, 416 hours per year). </w:t>
      </w:r>
      <w:r w:rsidRPr="00FB233C">
        <w:rPr>
          <w:iCs/>
          <w:szCs w:val="24"/>
        </w:rPr>
        <w:t>Federal employee pay rates are based on the General Schedule of the Office of Per</w:t>
      </w:r>
      <w:r w:rsidR="00813619" w:rsidRPr="00FB233C">
        <w:rPr>
          <w:iCs/>
          <w:szCs w:val="24"/>
        </w:rPr>
        <w:t>sonnel Management (OPM) for 2016</w:t>
      </w:r>
      <w:r w:rsidRPr="00FB233C">
        <w:rPr>
          <w:iCs/>
          <w:szCs w:val="24"/>
        </w:rPr>
        <w:t xml:space="preserve"> for the Washington, DC locality).</w:t>
      </w:r>
      <w:r w:rsidRPr="006E3562">
        <w:rPr>
          <w:szCs w:val="24"/>
        </w:rPr>
        <w:t xml:space="preserve"> </w:t>
      </w:r>
    </w:p>
    <w:p w:rsidR="006E3562" w:rsidRPr="006E3562" w:rsidRDefault="006E3562" w:rsidP="006E3562">
      <w:pPr>
        <w:keepNext/>
        <w:tabs>
          <w:tab w:val="left" w:pos="432"/>
        </w:tabs>
        <w:spacing w:after="240" w:line="240" w:lineRule="auto"/>
        <w:ind w:left="432" w:hanging="432"/>
        <w:jc w:val="both"/>
        <w:outlineLvl w:val="1"/>
        <w:rPr>
          <w:rFonts w:ascii="Lucida Sans" w:hAnsi="Lucida Sans"/>
          <w:b/>
          <w:szCs w:val="24"/>
        </w:rPr>
      </w:pPr>
      <w:bookmarkStart w:id="85" w:name="_Toc90785927"/>
      <w:bookmarkStart w:id="86" w:name="_Toc96323936"/>
      <w:bookmarkStart w:id="87" w:name="_Toc316309697"/>
      <w:bookmarkStart w:id="88" w:name="_Toc316311784"/>
      <w:bookmarkStart w:id="89" w:name="_Toc318291774"/>
      <w:bookmarkStart w:id="90" w:name="_Toc318292458"/>
      <w:bookmarkStart w:id="91" w:name="_Toc409608447"/>
      <w:r w:rsidRPr="006E3562">
        <w:rPr>
          <w:rFonts w:ascii="Lucida Sans" w:hAnsi="Lucida Sans"/>
          <w:b/>
          <w:szCs w:val="24"/>
        </w:rPr>
        <w:t>15.</w:t>
      </w:r>
      <w:r w:rsidRPr="006E3562">
        <w:rPr>
          <w:rFonts w:ascii="Lucida Sans" w:hAnsi="Lucida Sans"/>
          <w:b/>
          <w:szCs w:val="24"/>
        </w:rPr>
        <w:tab/>
      </w:r>
      <w:r w:rsidRPr="006E3562">
        <w:rPr>
          <w:rFonts w:ascii="Lucida Sans" w:hAnsi="Lucida Sans"/>
          <w:b/>
          <w:bCs/>
          <w:szCs w:val="24"/>
        </w:rPr>
        <w:t xml:space="preserve">Explanation of </w:t>
      </w:r>
      <w:r w:rsidRPr="006E3562">
        <w:rPr>
          <w:rFonts w:ascii="Lucida Sans" w:hAnsi="Lucida Sans"/>
          <w:b/>
          <w:szCs w:val="24"/>
        </w:rPr>
        <w:t>Program Changes or Adjustments</w:t>
      </w:r>
      <w:bookmarkEnd w:id="85"/>
      <w:bookmarkEnd w:id="86"/>
      <w:bookmarkEnd w:id="87"/>
      <w:bookmarkEnd w:id="88"/>
      <w:bookmarkEnd w:id="89"/>
      <w:bookmarkEnd w:id="90"/>
      <w:bookmarkEnd w:id="91"/>
    </w:p>
    <w:p w:rsidR="006E3562" w:rsidRPr="006E3562" w:rsidRDefault="006E3562" w:rsidP="006E3562">
      <w:pPr>
        <w:tabs>
          <w:tab w:val="left" w:pos="432"/>
        </w:tabs>
        <w:spacing w:line="240" w:lineRule="auto"/>
        <w:jc w:val="both"/>
        <w:rPr>
          <w:b/>
          <w:szCs w:val="24"/>
        </w:rPr>
      </w:pPr>
      <w:r w:rsidRPr="006E3562">
        <w:rPr>
          <w:b/>
          <w:szCs w:val="24"/>
        </w:rPr>
        <w:t>Explain the reasons for any program changes or adjustments reported in Items 13 or 14 of the OMB Form 83-1.</w:t>
      </w:r>
    </w:p>
    <w:p w:rsidR="006E3562" w:rsidRPr="006E3562" w:rsidRDefault="006E3562" w:rsidP="006E3562">
      <w:pPr>
        <w:tabs>
          <w:tab w:val="left" w:pos="432"/>
        </w:tabs>
        <w:spacing w:line="240" w:lineRule="auto"/>
        <w:jc w:val="both"/>
        <w:rPr>
          <w:b/>
          <w:szCs w:val="24"/>
        </w:rPr>
      </w:pPr>
    </w:p>
    <w:p w:rsidR="006E3562" w:rsidRPr="006E3562" w:rsidRDefault="002E0A6D" w:rsidP="00654219">
      <w:pPr>
        <w:tabs>
          <w:tab w:val="left" w:pos="432"/>
        </w:tabs>
        <w:spacing w:line="480" w:lineRule="auto"/>
        <w:jc w:val="both"/>
        <w:rPr>
          <w:b/>
          <w:szCs w:val="24"/>
        </w:rPr>
      </w:pPr>
      <w:r w:rsidRPr="00414CD5">
        <w:rPr>
          <w:szCs w:val="24"/>
        </w:rPr>
        <w:tab/>
      </w:r>
      <w:r w:rsidR="006E3562" w:rsidRPr="00414CD5">
        <w:rPr>
          <w:szCs w:val="24"/>
        </w:rPr>
        <w:t>This</w:t>
      </w:r>
      <w:r w:rsidR="00654219" w:rsidRPr="00414CD5">
        <w:rPr>
          <w:szCs w:val="24"/>
        </w:rPr>
        <w:t xml:space="preserve"> submission</w:t>
      </w:r>
      <w:r w:rsidR="006E3562" w:rsidRPr="00414CD5">
        <w:rPr>
          <w:szCs w:val="24"/>
        </w:rPr>
        <w:t xml:space="preserve"> is </w:t>
      </w:r>
      <w:r w:rsidR="00321EE6" w:rsidRPr="00414CD5">
        <w:rPr>
          <w:szCs w:val="24"/>
        </w:rPr>
        <w:t xml:space="preserve">a new </w:t>
      </w:r>
      <w:r w:rsidR="00654219" w:rsidRPr="00414CD5">
        <w:rPr>
          <w:szCs w:val="24"/>
        </w:rPr>
        <w:t xml:space="preserve">information </w:t>
      </w:r>
      <w:r w:rsidR="00321EE6" w:rsidRPr="00414CD5">
        <w:rPr>
          <w:szCs w:val="24"/>
        </w:rPr>
        <w:t xml:space="preserve">collection </w:t>
      </w:r>
      <w:r w:rsidR="00654219" w:rsidRPr="00414CD5">
        <w:rPr>
          <w:szCs w:val="24"/>
        </w:rPr>
        <w:t xml:space="preserve">request as a result of program changes and will </w:t>
      </w:r>
      <w:r w:rsidR="00654219" w:rsidRPr="00B20E4B">
        <w:rPr>
          <w:szCs w:val="24"/>
        </w:rPr>
        <w:t>add</w:t>
      </w:r>
      <w:r w:rsidR="00414CD5" w:rsidRPr="00B20E4B">
        <w:rPr>
          <w:szCs w:val="24"/>
        </w:rPr>
        <w:t xml:space="preserve"> </w:t>
      </w:r>
      <w:r w:rsidR="0074200F" w:rsidRPr="00B20E4B">
        <w:rPr>
          <w:szCs w:val="24"/>
        </w:rPr>
        <w:t>13,</w:t>
      </w:r>
      <w:r w:rsidR="00682453" w:rsidRPr="00B20E4B">
        <w:rPr>
          <w:szCs w:val="24"/>
        </w:rPr>
        <w:t>90</w:t>
      </w:r>
      <w:r w:rsidR="002832B1" w:rsidRPr="00B20E4B">
        <w:rPr>
          <w:szCs w:val="24"/>
        </w:rPr>
        <w:t>6</w:t>
      </w:r>
      <w:r w:rsidR="00682453" w:rsidRPr="00B20E4B">
        <w:rPr>
          <w:szCs w:val="24"/>
        </w:rPr>
        <w:t xml:space="preserve"> </w:t>
      </w:r>
      <w:r w:rsidR="00654219" w:rsidRPr="00B20E4B">
        <w:rPr>
          <w:szCs w:val="24"/>
        </w:rPr>
        <w:t xml:space="preserve">hours of burden and </w:t>
      </w:r>
      <w:r w:rsidR="002832B1" w:rsidRPr="00B20E4B">
        <w:rPr>
          <w:szCs w:val="24"/>
        </w:rPr>
        <w:t>64,</w:t>
      </w:r>
      <w:r w:rsidR="00811D5D" w:rsidRPr="00B20E4B">
        <w:rPr>
          <w:szCs w:val="24"/>
        </w:rPr>
        <w:t>916</w:t>
      </w:r>
      <w:r w:rsidR="0074200F" w:rsidRPr="00B20E4B">
        <w:rPr>
          <w:szCs w:val="24"/>
        </w:rPr>
        <w:t xml:space="preserve"> </w:t>
      </w:r>
      <w:r w:rsidR="00654219" w:rsidRPr="00B20E4B">
        <w:rPr>
          <w:szCs w:val="24"/>
        </w:rPr>
        <w:t>responses to OMB’s inventory.</w:t>
      </w:r>
      <w:r w:rsidR="00654219">
        <w:rPr>
          <w:szCs w:val="24"/>
        </w:rPr>
        <w:t xml:space="preserve">  </w:t>
      </w:r>
    </w:p>
    <w:p w:rsidR="005C40FF" w:rsidRDefault="005C40FF">
      <w:pPr>
        <w:spacing w:line="240" w:lineRule="auto"/>
        <w:rPr>
          <w:rFonts w:ascii="Lucida Sans" w:hAnsi="Lucida Sans"/>
          <w:b/>
          <w:szCs w:val="24"/>
        </w:rPr>
      </w:pPr>
      <w:bookmarkStart w:id="92" w:name="_Toc316309698"/>
      <w:bookmarkStart w:id="93" w:name="_Toc316311785"/>
      <w:bookmarkStart w:id="94" w:name="_Toc318291775"/>
      <w:bookmarkStart w:id="95" w:name="_Toc318292459"/>
      <w:bookmarkStart w:id="96" w:name="_Toc409608448"/>
    </w:p>
    <w:p w:rsidR="00CD4C39" w:rsidRDefault="00CD4C39">
      <w:pPr>
        <w:spacing w:line="240" w:lineRule="auto"/>
        <w:rPr>
          <w:rFonts w:ascii="Lucida Sans" w:hAnsi="Lucida Sans"/>
          <w:b/>
          <w:szCs w:val="24"/>
        </w:rPr>
      </w:pPr>
      <w:r>
        <w:rPr>
          <w:rFonts w:ascii="Lucida Sans" w:hAnsi="Lucida Sans"/>
          <w:b/>
          <w:szCs w:val="24"/>
        </w:rPr>
        <w:br w:type="page"/>
      </w:r>
    </w:p>
    <w:p w:rsidR="006E3562" w:rsidRPr="006E3562" w:rsidRDefault="006E3562" w:rsidP="00321EE6">
      <w:pPr>
        <w:keepNext/>
        <w:tabs>
          <w:tab w:val="left" w:pos="432"/>
        </w:tabs>
        <w:spacing w:after="180" w:line="240" w:lineRule="auto"/>
        <w:ind w:left="435" w:hanging="435"/>
        <w:jc w:val="both"/>
        <w:outlineLvl w:val="1"/>
        <w:rPr>
          <w:rFonts w:ascii="Lucida Sans" w:hAnsi="Lucida Sans"/>
          <w:b/>
          <w:szCs w:val="24"/>
        </w:rPr>
      </w:pPr>
      <w:r w:rsidRPr="006E3562">
        <w:rPr>
          <w:rFonts w:ascii="Lucida Sans" w:hAnsi="Lucida Sans"/>
          <w:b/>
          <w:szCs w:val="24"/>
        </w:rPr>
        <w:lastRenderedPageBreak/>
        <w:t>16.</w:t>
      </w:r>
      <w:r w:rsidRPr="006E3562">
        <w:rPr>
          <w:rFonts w:ascii="Lucida Sans" w:hAnsi="Lucida Sans"/>
          <w:b/>
          <w:szCs w:val="24"/>
        </w:rPr>
        <w:tab/>
        <w:t>Plans for Tabulations, and Publication a</w:t>
      </w:r>
      <w:r w:rsidRPr="006E3562">
        <w:rPr>
          <w:rFonts w:ascii="Lucida Sans" w:hAnsi="Lucida Sans"/>
          <w:b/>
          <w:bCs/>
          <w:szCs w:val="24"/>
        </w:rPr>
        <w:t>nd Project Time Schedule</w:t>
      </w:r>
      <w:bookmarkEnd w:id="92"/>
      <w:bookmarkEnd w:id="93"/>
      <w:bookmarkEnd w:id="94"/>
      <w:bookmarkEnd w:id="95"/>
      <w:bookmarkEnd w:id="96"/>
    </w:p>
    <w:p w:rsidR="006E3562" w:rsidRPr="006E3562" w:rsidRDefault="006E3562" w:rsidP="006E3562">
      <w:pPr>
        <w:tabs>
          <w:tab w:val="left" w:pos="432"/>
        </w:tabs>
        <w:spacing w:line="240" w:lineRule="auto"/>
        <w:jc w:val="both"/>
        <w:rPr>
          <w:b/>
          <w:szCs w:val="24"/>
        </w:rPr>
      </w:pPr>
      <w:bookmarkStart w:id="97" w:name="_Toc90785929"/>
      <w:bookmarkStart w:id="98" w:name="_Toc96323938"/>
      <w:bookmarkStart w:id="99" w:name="_Toc316309699"/>
      <w:r w:rsidRPr="006E3562">
        <w:rPr>
          <w:b/>
          <w:szCs w:val="24"/>
        </w:rPr>
        <w:t>For collections of information whose results are planned to be published, outline plans for tabulation and publication.</w:t>
      </w:r>
    </w:p>
    <w:bookmarkEnd w:id="97"/>
    <w:bookmarkEnd w:id="98"/>
    <w:bookmarkEnd w:id="99"/>
    <w:p w:rsidR="005C40FF" w:rsidRDefault="002E0A6D" w:rsidP="002E0A6D">
      <w:pPr>
        <w:tabs>
          <w:tab w:val="left" w:pos="432"/>
        </w:tabs>
        <w:spacing w:before="240" w:after="150" w:line="240" w:lineRule="auto"/>
        <w:jc w:val="both"/>
        <w:rPr>
          <w:szCs w:val="24"/>
        </w:rPr>
      </w:pPr>
      <w:r>
        <w:rPr>
          <w:szCs w:val="24"/>
        </w:rPr>
        <w:tab/>
      </w:r>
      <w:r w:rsidR="005C40FF">
        <w:rPr>
          <w:szCs w:val="24"/>
        </w:rPr>
        <w:t xml:space="preserve">Table A16-1 below </w:t>
      </w:r>
      <w:r w:rsidR="006E3562" w:rsidRPr="006E3562">
        <w:rPr>
          <w:szCs w:val="24"/>
        </w:rPr>
        <w:t>provides the schedule for EPICCS activities.</w:t>
      </w:r>
    </w:p>
    <w:p w:rsidR="006E3562" w:rsidRPr="006E3562" w:rsidRDefault="005C40FF" w:rsidP="005C40FF">
      <w:pPr>
        <w:tabs>
          <w:tab w:val="left" w:pos="432"/>
        </w:tabs>
        <w:spacing w:before="240" w:after="150" w:line="240" w:lineRule="auto"/>
        <w:jc w:val="both"/>
        <w:rPr>
          <w:szCs w:val="24"/>
        </w:rPr>
      </w:pPr>
      <w:r>
        <w:rPr>
          <w:szCs w:val="24"/>
        </w:rPr>
        <w:t>Table A16-1 Proposed Study Schedule</w:t>
      </w:r>
    </w:p>
    <w:tbl>
      <w:tblPr>
        <w:tblW w:w="5000" w:type="pct"/>
        <w:tblBorders>
          <w:top w:val="single" w:sz="12" w:space="0" w:color="auto"/>
          <w:bottom w:val="single" w:sz="4" w:space="0" w:color="auto"/>
        </w:tblBorders>
        <w:tblLook w:val="00A0" w:firstRow="1" w:lastRow="0" w:firstColumn="1" w:lastColumn="0" w:noHBand="0" w:noVBand="0"/>
      </w:tblPr>
      <w:tblGrid>
        <w:gridCol w:w="6138"/>
        <w:gridCol w:w="3438"/>
      </w:tblGrid>
      <w:tr w:rsidR="006E3562" w:rsidRPr="006E3562" w:rsidTr="006E3562">
        <w:tc>
          <w:tcPr>
            <w:tcW w:w="3205" w:type="pct"/>
            <w:tcBorders>
              <w:top w:val="single" w:sz="12" w:space="0" w:color="auto"/>
              <w:left w:val="nil"/>
              <w:bottom w:val="single" w:sz="2" w:space="0" w:color="auto"/>
              <w:right w:val="nil"/>
            </w:tcBorders>
          </w:tcPr>
          <w:p w:rsidR="006E3562" w:rsidRPr="006E3562" w:rsidRDefault="006E3562" w:rsidP="006E3562">
            <w:pPr>
              <w:tabs>
                <w:tab w:val="left" w:pos="432"/>
              </w:tabs>
              <w:spacing w:before="120" w:after="60" w:line="240" w:lineRule="auto"/>
              <w:rPr>
                <w:rFonts w:ascii="Lucida Sans" w:hAnsi="Lucida Sans"/>
                <w:sz w:val="18"/>
                <w:szCs w:val="24"/>
              </w:rPr>
            </w:pPr>
            <w:r w:rsidRPr="006E3562">
              <w:rPr>
                <w:rFonts w:ascii="Lucida Sans" w:hAnsi="Lucida Sans"/>
                <w:sz w:val="18"/>
                <w:szCs w:val="24"/>
              </w:rPr>
              <w:t>Project Activity</w:t>
            </w:r>
          </w:p>
        </w:tc>
        <w:tc>
          <w:tcPr>
            <w:tcW w:w="1795" w:type="pct"/>
            <w:tcBorders>
              <w:top w:val="single" w:sz="12" w:space="0" w:color="auto"/>
              <w:left w:val="nil"/>
              <w:bottom w:val="single" w:sz="2" w:space="0" w:color="auto"/>
              <w:right w:val="nil"/>
            </w:tcBorders>
          </w:tcPr>
          <w:p w:rsidR="006E3562" w:rsidRPr="006E3562" w:rsidRDefault="006E3562" w:rsidP="006E3562">
            <w:pPr>
              <w:tabs>
                <w:tab w:val="left" w:pos="432"/>
              </w:tabs>
              <w:spacing w:before="120" w:after="60" w:line="240" w:lineRule="auto"/>
              <w:jc w:val="center"/>
              <w:rPr>
                <w:rFonts w:ascii="Lucida Sans" w:hAnsi="Lucida Sans"/>
                <w:sz w:val="18"/>
                <w:szCs w:val="24"/>
              </w:rPr>
            </w:pPr>
            <w:r w:rsidRPr="006E3562">
              <w:rPr>
                <w:rFonts w:ascii="Lucida Sans" w:hAnsi="Lucida Sans"/>
                <w:sz w:val="18"/>
                <w:szCs w:val="24"/>
              </w:rPr>
              <w:t>Schedule</w:t>
            </w:r>
          </w:p>
        </w:tc>
      </w:tr>
      <w:tr w:rsidR="006E3562" w:rsidRPr="006E3562" w:rsidTr="006E3562">
        <w:tc>
          <w:tcPr>
            <w:tcW w:w="3205" w:type="pct"/>
          </w:tcPr>
          <w:p w:rsidR="006E3562" w:rsidRPr="006E3562" w:rsidRDefault="006E3562" w:rsidP="00321EE6">
            <w:pPr>
              <w:spacing w:before="45" w:after="45" w:line="240" w:lineRule="auto"/>
              <w:rPr>
                <w:rFonts w:ascii="Lucida Sans" w:hAnsi="Lucida Sans"/>
                <w:sz w:val="18"/>
                <w:szCs w:val="24"/>
              </w:rPr>
            </w:pPr>
            <w:r w:rsidRPr="006E3562">
              <w:rPr>
                <w:rFonts w:ascii="Lucida Sans" w:hAnsi="Lucida Sans"/>
                <w:sz w:val="18"/>
                <w:szCs w:val="24"/>
              </w:rPr>
              <w:t xml:space="preserve">Sampling </w:t>
            </w:r>
            <w:r w:rsidR="009A70AE">
              <w:rPr>
                <w:rFonts w:ascii="Lucida Sans" w:hAnsi="Lucida Sans"/>
                <w:sz w:val="18"/>
                <w:szCs w:val="24"/>
              </w:rPr>
              <w:t xml:space="preserve">of </w:t>
            </w:r>
            <w:r w:rsidR="005951D4">
              <w:rPr>
                <w:rFonts w:ascii="Lucida Sans" w:hAnsi="Lucida Sans"/>
                <w:sz w:val="18"/>
                <w:szCs w:val="24"/>
              </w:rPr>
              <w:t>Sponsors and Centers</w:t>
            </w:r>
          </w:p>
        </w:tc>
        <w:tc>
          <w:tcPr>
            <w:tcW w:w="1795" w:type="pct"/>
          </w:tcPr>
          <w:p w:rsidR="006E3562" w:rsidRPr="006E3562" w:rsidRDefault="005951D4" w:rsidP="00321EE6">
            <w:pPr>
              <w:spacing w:before="45" w:after="45" w:line="240" w:lineRule="auto"/>
              <w:rPr>
                <w:rFonts w:ascii="Lucida Sans" w:hAnsi="Lucida Sans"/>
                <w:sz w:val="18"/>
                <w:szCs w:val="24"/>
              </w:rPr>
            </w:pPr>
            <w:r>
              <w:rPr>
                <w:rFonts w:ascii="Lucida Sans" w:hAnsi="Lucida Sans"/>
                <w:sz w:val="18"/>
                <w:szCs w:val="24"/>
              </w:rPr>
              <w:t>October – December 2015</w:t>
            </w:r>
          </w:p>
        </w:tc>
      </w:tr>
      <w:tr w:rsidR="006E3562" w:rsidRPr="006E3562" w:rsidTr="006E3562">
        <w:tc>
          <w:tcPr>
            <w:tcW w:w="3205" w:type="pct"/>
          </w:tcPr>
          <w:p w:rsidR="006E3562" w:rsidRPr="006E3562" w:rsidRDefault="003C5EBE" w:rsidP="003C5EBE">
            <w:pPr>
              <w:spacing w:before="45" w:after="45" w:line="240" w:lineRule="auto"/>
              <w:rPr>
                <w:rFonts w:ascii="Lucida Sans" w:hAnsi="Lucida Sans"/>
                <w:sz w:val="18"/>
                <w:szCs w:val="24"/>
              </w:rPr>
            </w:pPr>
            <w:r>
              <w:rPr>
                <w:rFonts w:ascii="Lucida Sans" w:hAnsi="Lucida Sans"/>
                <w:sz w:val="18"/>
                <w:szCs w:val="24"/>
              </w:rPr>
              <w:t>Preparation for Data Collection</w:t>
            </w:r>
          </w:p>
        </w:tc>
        <w:tc>
          <w:tcPr>
            <w:tcW w:w="1795" w:type="pct"/>
          </w:tcPr>
          <w:p w:rsidR="006E3562" w:rsidRPr="006E3562" w:rsidRDefault="005951D4" w:rsidP="00321EE6">
            <w:pPr>
              <w:spacing w:before="45" w:after="45" w:line="240" w:lineRule="auto"/>
              <w:rPr>
                <w:rFonts w:ascii="Lucida Sans" w:hAnsi="Lucida Sans"/>
                <w:sz w:val="18"/>
                <w:szCs w:val="24"/>
              </w:rPr>
            </w:pPr>
            <w:r>
              <w:rPr>
                <w:rFonts w:ascii="Lucida Sans" w:hAnsi="Lucida Sans"/>
                <w:sz w:val="18"/>
                <w:szCs w:val="24"/>
              </w:rPr>
              <w:t>February – August 2016</w:t>
            </w:r>
          </w:p>
        </w:tc>
      </w:tr>
      <w:tr w:rsidR="006E3562" w:rsidRPr="006E3562" w:rsidTr="006E3562">
        <w:tc>
          <w:tcPr>
            <w:tcW w:w="3205" w:type="pct"/>
          </w:tcPr>
          <w:p w:rsidR="006E3562" w:rsidRPr="006E3562" w:rsidRDefault="006E3562" w:rsidP="00321EE6">
            <w:pPr>
              <w:spacing w:before="45" w:after="45" w:line="240" w:lineRule="auto"/>
              <w:rPr>
                <w:rFonts w:ascii="Lucida Sans" w:hAnsi="Lucida Sans"/>
                <w:sz w:val="18"/>
                <w:szCs w:val="24"/>
              </w:rPr>
            </w:pPr>
            <w:r w:rsidRPr="006E3562">
              <w:rPr>
                <w:rFonts w:ascii="Lucida Sans" w:hAnsi="Lucida Sans"/>
                <w:sz w:val="18"/>
                <w:szCs w:val="24"/>
              </w:rPr>
              <w:t xml:space="preserve">Train Data Collectors </w:t>
            </w:r>
          </w:p>
        </w:tc>
        <w:tc>
          <w:tcPr>
            <w:tcW w:w="1795" w:type="pct"/>
          </w:tcPr>
          <w:p w:rsidR="006E3562" w:rsidRPr="006E3562" w:rsidRDefault="00EE2AA4" w:rsidP="00321EE6">
            <w:pPr>
              <w:spacing w:before="45" w:after="45" w:line="240" w:lineRule="auto"/>
              <w:rPr>
                <w:rFonts w:ascii="Lucida Sans" w:hAnsi="Lucida Sans"/>
                <w:sz w:val="18"/>
                <w:szCs w:val="24"/>
              </w:rPr>
            </w:pPr>
            <w:r>
              <w:rPr>
                <w:rFonts w:ascii="Lucida Sans" w:hAnsi="Lucida Sans"/>
                <w:sz w:val="18"/>
                <w:szCs w:val="24"/>
              </w:rPr>
              <w:t>September</w:t>
            </w:r>
            <w:r w:rsidRPr="006E3562">
              <w:rPr>
                <w:rFonts w:ascii="Lucida Sans" w:hAnsi="Lucida Sans"/>
                <w:sz w:val="18"/>
                <w:szCs w:val="24"/>
              </w:rPr>
              <w:t xml:space="preserve"> </w:t>
            </w:r>
            <w:r w:rsidR="006E3562" w:rsidRPr="006E3562">
              <w:rPr>
                <w:rFonts w:ascii="Lucida Sans" w:hAnsi="Lucida Sans"/>
                <w:sz w:val="18"/>
                <w:szCs w:val="24"/>
              </w:rPr>
              <w:t>2016</w:t>
            </w:r>
          </w:p>
        </w:tc>
      </w:tr>
      <w:tr w:rsidR="006E3562" w:rsidRPr="006E3562" w:rsidTr="006E3562">
        <w:tc>
          <w:tcPr>
            <w:tcW w:w="3205" w:type="pct"/>
          </w:tcPr>
          <w:p w:rsidR="006E3562" w:rsidRPr="006E3562" w:rsidRDefault="006E3562" w:rsidP="00321EE6">
            <w:pPr>
              <w:spacing w:before="45" w:after="45" w:line="240" w:lineRule="auto"/>
              <w:rPr>
                <w:rFonts w:ascii="Lucida Sans" w:hAnsi="Lucida Sans"/>
                <w:sz w:val="18"/>
                <w:szCs w:val="24"/>
              </w:rPr>
            </w:pPr>
            <w:r w:rsidRPr="006E3562">
              <w:rPr>
                <w:rFonts w:ascii="Lucida Sans" w:hAnsi="Lucida Sans"/>
                <w:sz w:val="18"/>
                <w:szCs w:val="24"/>
              </w:rPr>
              <w:t>Conduct Data Collection</w:t>
            </w:r>
          </w:p>
        </w:tc>
        <w:tc>
          <w:tcPr>
            <w:tcW w:w="1795" w:type="pct"/>
          </w:tcPr>
          <w:p w:rsidR="006E3562" w:rsidRPr="006E3562" w:rsidRDefault="00321EE6" w:rsidP="0070021A">
            <w:pPr>
              <w:spacing w:before="45" w:after="45" w:line="240" w:lineRule="auto"/>
              <w:rPr>
                <w:rFonts w:ascii="Lucida Sans" w:hAnsi="Lucida Sans"/>
                <w:sz w:val="18"/>
                <w:szCs w:val="24"/>
              </w:rPr>
            </w:pPr>
            <w:r>
              <w:rPr>
                <w:rFonts w:ascii="Lucida Sans" w:hAnsi="Lucida Sans"/>
                <w:sz w:val="18"/>
                <w:szCs w:val="24"/>
              </w:rPr>
              <w:t xml:space="preserve">September 2016 – </w:t>
            </w:r>
            <w:r w:rsidR="0070021A">
              <w:rPr>
                <w:rFonts w:ascii="Lucida Sans" w:hAnsi="Lucida Sans"/>
                <w:sz w:val="18"/>
                <w:szCs w:val="24"/>
              </w:rPr>
              <w:t xml:space="preserve">July </w:t>
            </w:r>
            <w:r>
              <w:rPr>
                <w:rFonts w:ascii="Lucida Sans" w:hAnsi="Lucida Sans"/>
                <w:sz w:val="18"/>
                <w:szCs w:val="24"/>
              </w:rPr>
              <w:t>2017</w:t>
            </w:r>
            <w:r w:rsidR="006E3562" w:rsidRPr="006E3562">
              <w:rPr>
                <w:rFonts w:ascii="Lucida Sans" w:hAnsi="Lucida Sans"/>
                <w:sz w:val="18"/>
                <w:szCs w:val="24"/>
              </w:rPr>
              <w:t>*</w:t>
            </w:r>
          </w:p>
        </w:tc>
      </w:tr>
      <w:tr w:rsidR="006E3562" w:rsidRPr="006E3562" w:rsidTr="006E3562">
        <w:tc>
          <w:tcPr>
            <w:tcW w:w="3205" w:type="pct"/>
          </w:tcPr>
          <w:p w:rsidR="006E3562" w:rsidRPr="006E3562" w:rsidRDefault="006E3562" w:rsidP="00321EE6">
            <w:pPr>
              <w:spacing w:before="45" w:after="45" w:line="240" w:lineRule="auto"/>
              <w:rPr>
                <w:rFonts w:ascii="Lucida Sans" w:hAnsi="Lucida Sans"/>
                <w:sz w:val="18"/>
                <w:szCs w:val="24"/>
              </w:rPr>
            </w:pPr>
            <w:r w:rsidRPr="006E3562">
              <w:rPr>
                <w:rFonts w:ascii="Lucida Sans" w:hAnsi="Lucida Sans"/>
                <w:sz w:val="18"/>
                <w:szCs w:val="24"/>
              </w:rPr>
              <w:t>Prepare Data Files</w:t>
            </w:r>
            <w:r w:rsidR="00DE438C">
              <w:rPr>
                <w:rFonts w:ascii="Lucida Sans" w:hAnsi="Lucida Sans"/>
                <w:sz w:val="18"/>
                <w:szCs w:val="24"/>
              </w:rPr>
              <w:t xml:space="preserve"> &amp; Analyze Data</w:t>
            </w:r>
          </w:p>
        </w:tc>
        <w:tc>
          <w:tcPr>
            <w:tcW w:w="1795" w:type="pct"/>
          </w:tcPr>
          <w:p w:rsidR="006E3562" w:rsidRDefault="006E3562" w:rsidP="00321EE6">
            <w:pPr>
              <w:spacing w:before="45" w:after="45" w:line="240" w:lineRule="auto"/>
              <w:rPr>
                <w:rFonts w:ascii="Lucida Sans" w:hAnsi="Lucida Sans"/>
                <w:sz w:val="18"/>
                <w:szCs w:val="24"/>
              </w:rPr>
            </w:pPr>
          </w:p>
          <w:p w:rsidR="00DE438C" w:rsidRPr="006E3562" w:rsidRDefault="00DE438C" w:rsidP="00321EE6">
            <w:pPr>
              <w:spacing w:before="45" w:after="45" w:line="240" w:lineRule="auto"/>
              <w:rPr>
                <w:rFonts w:ascii="Lucida Sans" w:hAnsi="Lucida Sans"/>
                <w:sz w:val="18"/>
                <w:szCs w:val="24"/>
              </w:rPr>
            </w:pPr>
            <w:r>
              <w:rPr>
                <w:rFonts w:ascii="Lucida Sans" w:hAnsi="Lucida Sans"/>
                <w:sz w:val="18"/>
                <w:szCs w:val="24"/>
              </w:rPr>
              <w:t>August 2017 – March 2018</w:t>
            </w:r>
          </w:p>
        </w:tc>
      </w:tr>
      <w:tr w:rsidR="00DE438C" w:rsidRPr="006E3562" w:rsidTr="006E3562">
        <w:tc>
          <w:tcPr>
            <w:tcW w:w="3205" w:type="pct"/>
          </w:tcPr>
          <w:p w:rsidR="00DE438C" w:rsidRPr="006E3562" w:rsidRDefault="00DE438C" w:rsidP="00DE438C">
            <w:pPr>
              <w:spacing w:before="45" w:after="45" w:line="240" w:lineRule="auto"/>
              <w:rPr>
                <w:rFonts w:ascii="Lucida Sans" w:hAnsi="Lucida Sans"/>
                <w:sz w:val="18"/>
                <w:szCs w:val="24"/>
              </w:rPr>
            </w:pPr>
            <w:r>
              <w:rPr>
                <w:rFonts w:ascii="Lucida Sans" w:hAnsi="Lucida Sans"/>
                <w:sz w:val="18"/>
                <w:szCs w:val="24"/>
              </w:rPr>
              <w:t>Draft, Revised and Final Reports and Estimate Models</w:t>
            </w:r>
          </w:p>
        </w:tc>
        <w:tc>
          <w:tcPr>
            <w:tcW w:w="1795" w:type="pct"/>
          </w:tcPr>
          <w:p w:rsidR="00DE438C" w:rsidRDefault="00DE438C" w:rsidP="00321EE6">
            <w:pPr>
              <w:spacing w:before="45" w:after="45" w:line="240" w:lineRule="auto"/>
              <w:rPr>
                <w:rFonts w:ascii="Lucida Sans" w:hAnsi="Lucida Sans"/>
                <w:sz w:val="18"/>
                <w:szCs w:val="24"/>
              </w:rPr>
            </w:pPr>
            <w:r>
              <w:rPr>
                <w:rFonts w:ascii="Lucida Sans" w:hAnsi="Lucida Sans"/>
                <w:sz w:val="18"/>
                <w:szCs w:val="24"/>
              </w:rPr>
              <w:t>April 2018-May 2019</w:t>
            </w:r>
          </w:p>
        </w:tc>
      </w:tr>
      <w:tr w:rsidR="00DE438C" w:rsidRPr="006E3562" w:rsidTr="006E3562">
        <w:tc>
          <w:tcPr>
            <w:tcW w:w="3205" w:type="pct"/>
          </w:tcPr>
          <w:p w:rsidR="00DE438C" w:rsidRPr="006E3562" w:rsidRDefault="00DE438C" w:rsidP="00D36F9D">
            <w:pPr>
              <w:spacing w:before="45" w:after="45" w:line="240" w:lineRule="auto"/>
              <w:rPr>
                <w:rFonts w:ascii="Lucida Sans" w:hAnsi="Lucida Sans"/>
                <w:sz w:val="18"/>
                <w:szCs w:val="24"/>
              </w:rPr>
            </w:pPr>
            <w:r>
              <w:rPr>
                <w:rFonts w:ascii="Lucida Sans" w:hAnsi="Lucida Sans"/>
                <w:sz w:val="18"/>
                <w:szCs w:val="24"/>
              </w:rPr>
              <w:t>Draft, Revised, and Final Briefing Materials</w:t>
            </w:r>
          </w:p>
        </w:tc>
        <w:tc>
          <w:tcPr>
            <w:tcW w:w="1795" w:type="pct"/>
          </w:tcPr>
          <w:p w:rsidR="00DE438C" w:rsidRDefault="00DE438C" w:rsidP="00D36F9D">
            <w:pPr>
              <w:spacing w:before="45" w:after="45" w:line="240" w:lineRule="auto"/>
              <w:rPr>
                <w:rFonts w:ascii="Lucida Sans" w:hAnsi="Lucida Sans"/>
                <w:sz w:val="18"/>
                <w:szCs w:val="24"/>
              </w:rPr>
            </w:pPr>
            <w:r>
              <w:rPr>
                <w:rFonts w:ascii="Lucida Sans" w:hAnsi="Lucida Sans"/>
                <w:sz w:val="18"/>
                <w:szCs w:val="24"/>
              </w:rPr>
              <w:t>May 2019 – June 2019</w:t>
            </w:r>
          </w:p>
        </w:tc>
      </w:tr>
      <w:tr w:rsidR="00DE438C" w:rsidRPr="006E3562" w:rsidTr="006E3562">
        <w:tc>
          <w:tcPr>
            <w:tcW w:w="3205" w:type="pct"/>
          </w:tcPr>
          <w:p w:rsidR="00DE438C" w:rsidRDefault="00DE438C" w:rsidP="00321EE6">
            <w:pPr>
              <w:spacing w:before="45" w:after="45" w:line="240" w:lineRule="auto"/>
              <w:rPr>
                <w:rFonts w:ascii="Lucida Sans" w:hAnsi="Lucida Sans"/>
                <w:sz w:val="18"/>
                <w:szCs w:val="24"/>
              </w:rPr>
            </w:pPr>
            <w:r>
              <w:rPr>
                <w:rFonts w:ascii="Lucida Sans" w:hAnsi="Lucida Sans"/>
                <w:sz w:val="18"/>
                <w:szCs w:val="24"/>
              </w:rPr>
              <w:t xml:space="preserve">Additional Reports and Analyses </w:t>
            </w:r>
          </w:p>
        </w:tc>
        <w:tc>
          <w:tcPr>
            <w:tcW w:w="1795" w:type="pct"/>
          </w:tcPr>
          <w:p w:rsidR="00DE438C" w:rsidRDefault="00DE438C" w:rsidP="00321EE6">
            <w:pPr>
              <w:spacing w:before="45" w:after="45" w:line="240" w:lineRule="auto"/>
              <w:rPr>
                <w:rFonts w:ascii="Lucida Sans" w:hAnsi="Lucida Sans"/>
                <w:sz w:val="18"/>
                <w:szCs w:val="24"/>
              </w:rPr>
            </w:pPr>
            <w:r>
              <w:rPr>
                <w:rFonts w:ascii="Lucida Sans" w:hAnsi="Lucida Sans"/>
                <w:sz w:val="18"/>
                <w:szCs w:val="24"/>
              </w:rPr>
              <w:t>May 2019- September 2019</w:t>
            </w:r>
          </w:p>
        </w:tc>
      </w:tr>
      <w:tr w:rsidR="00DE438C" w:rsidRPr="006E3562" w:rsidTr="006E3562">
        <w:tc>
          <w:tcPr>
            <w:tcW w:w="3205" w:type="pct"/>
            <w:tcBorders>
              <w:bottom w:val="single" w:sz="4" w:space="0" w:color="auto"/>
            </w:tcBorders>
          </w:tcPr>
          <w:p w:rsidR="00DE438C" w:rsidRPr="006E3562" w:rsidRDefault="00DE438C" w:rsidP="00321EE6">
            <w:pPr>
              <w:spacing w:before="45" w:after="45" w:line="240" w:lineRule="auto"/>
              <w:rPr>
                <w:rFonts w:ascii="Lucida Sans" w:hAnsi="Lucida Sans"/>
                <w:sz w:val="18"/>
                <w:szCs w:val="24"/>
              </w:rPr>
            </w:pPr>
          </w:p>
        </w:tc>
        <w:tc>
          <w:tcPr>
            <w:tcW w:w="1795" w:type="pct"/>
            <w:tcBorders>
              <w:bottom w:val="single" w:sz="4" w:space="0" w:color="auto"/>
            </w:tcBorders>
          </w:tcPr>
          <w:p w:rsidR="00DE438C" w:rsidRPr="006E3562" w:rsidRDefault="00DE438C" w:rsidP="00321EE6">
            <w:pPr>
              <w:spacing w:before="45" w:after="45" w:line="240" w:lineRule="auto"/>
              <w:rPr>
                <w:rFonts w:ascii="Lucida Sans" w:hAnsi="Lucida Sans"/>
                <w:sz w:val="18"/>
                <w:szCs w:val="24"/>
              </w:rPr>
            </w:pPr>
          </w:p>
        </w:tc>
      </w:tr>
    </w:tbl>
    <w:p w:rsidR="006E3562" w:rsidRDefault="006E3562" w:rsidP="006E3562">
      <w:pPr>
        <w:tabs>
          <w:tab w:val="left" w:pos="432"/>
        </w:tabs>
        <w:spacing w:line="240" w:lineRule="auto"/>
        <w:jc w:val="both"/>
        <w:rPr>
          <w:sz w:val="18"/>
          <w:szCs w:val="18"/>
        </w:rPr>
      </w:pPr>
      <w:r w:rsidRPr="006E3562">
        <w:rPr>
          <w:sz w:val="18"/>
          <w:szCs w:val="18"/>
        </w:rPr>
        <w:t xml:space="preserve">* Data collection </w:t>
      </w:r>
      <w:r w:rsidR="005951D4">
        <w:rPr>
          <w:sz w:val="18"/>
          <w:szCs w:val="18"/>
        </w:rPr>
        <w:t xml:space="preserve">will not begin prior to </w:t>
      </w:r>
      <w:r w:rsidR="00EE2AA4">
        <w:rPr>
          <w:sz w:val="18"/>
          <w:szCs w:val="18"/>
        </w:rPr>
        <w:t xml:space="preserve">September </w:t>
      </w:r>
      <w:r w:rsidR="005951D4">
        <w:rPr>
          <w:sz w:val="18"/>
          <w:szCs w:val="18"/>
        </w:rPr>
        <w:t xml:space="preserve">2016. The data collection and analysis schedule will be adjusted as needed if OMB approval is not received by </w:t>
      </w:r>
      <w:r w:rsidR="00EE2AA4">
        <w:rPr>
          <w:sz w:val="18"/>
          <w:szCs w:val="18"/>
        </w:rPr>
        <w:t xml:space="preserve">September </w:t>
      </w:r>
      <w:r w:rsidRPr="006E3562">
        <w:rPr>
          <w:sz w:val="18"/>
          <w:szCs w:val="18"/>
        </w:rPr>
        <w:t xml:space="preserve">2016. </w:t>
      </w:r>
    </w:p>
    <w:p w:rsidR="005C40FF" w:rsidRPr="006E3562" w:rsidRDefault="005C40FF" w:rsidP="006E3562">
      <w:pPr>
        <w:tabs>
          <w:tab w:val="left" w:pos="432"/>
        </w:tabs>
        <w:spacing w:line="240" w:lineRule="auto"/>
        <w:jc w:val="both"/>
        <w:rPr>
          <w:sz w:val="18"/>
          <w:szCs w:val="18"/>
        </w:rPr>
      </w:pPr>
    </w:p>
    <w:p w:rsidR="006E3562" w:rsidRPr="006E3562" w:rsidRDefault="006E3562" w:rsidP="006E3562">
      <w:pPr>
        <w:tabs>
          <w:tab w:val="left" w:pos="432"/>
        </w:tabs>
        <w:spacing w:before="120" w:line="480" w:lineRule="auto"/>
        <w:ind w:firstLine="432"/>
        <w:jc w:val="both"/>
        <w:rPr>
          <w:szCs w:val="24"/>
        </w:rPr>
      </w:pPr>
      <w:r w:rsidRPr="006E3562">
        <w:rPr>
          <w:b/>
          <w:szCs w:val="24"/>
        </w:rPr>
        <w:t xml:space="preserve">Prepare Study Findings Report (Objective 1). </w:t>
      </w:r>
      <w:r w:rsidRPr="006E3562">
        <w:rPr>
          <w:szCs w:val="24"/>
        </w:rPr>
        <w:t>The weighted statistical tables will be used to derive the national estimates of erroneous payments due to certification</w:t>
      </w:r>
      <w:r w:rsidR="005951D4">
        <w:rPr>
          <w:szCs w:val="24"/>
        </w:rPr>
        <w:t>, aggregation, and meal claiming</w:t>
      </w:r>
      <w:r w:rsidRPr="006E3562">
        <w:rPr>
          <w:szCs w:val="24"/>
        </w:rPr>
        <w:t xml:space="preserve"> errors. The values needed for the EPICCS report includes the following items. </w:t>
      </w:r>
    </w:p>
    <w:p w:rsidR="00161697" w:rsidRDefault="006E3562" w:rsidP="00161697">
      <w:pPr>
        <w:numPr>
          <w:ilvl w:val="0"/>
          <w:numId w:val="16"/>
        </w:numPr>
        <w:tabs>
          <w:tab w:val="left" w:pos="432"/>
        </w:tabs>
        <w:spacing w:line="480" w:lineRule="auto"/>
        <w:ind w:left="360"/>
        <w:contextualSpacing/>
        <w:jc w:val="both"/>
        <w:rPr>
          <w:szCs w:val="24"/>
        </w:rPr>
      </w:pPr>
      <w:r w:rsidRPr="00613C8F">
        <w:rPr>
          <w:b/>
          <w:szCs w:val="24"/>
        </w:rPr>
        <w:t>Calculation of Certification Rate Errors</w:t>
      </w:r>
      <w:r w:rsidR="00613C8F">
        <w:rPr>
          <w:b/>
          <w:szCs w:val="24"/>
        </w:rPr>
        <w:t xml:space="preserve"> – </w:t>
      </w:r>
      <w:r w:rsidR="00161697" w:rsidRPr="00161697">
        <w:rPr>
          <w:spacing w:val="-4"/>
        </w:rPr>
        <w:t xml:space="preserve">Once the </w:t>
      </w:r>
      <w:r w:rsidR="002B3FF4">
        <w:rPr>
          <w:spacing w:val="-4"/>
        </w:rPr>
        <w:t xml:space="preserve">applicant’s </w:t>
      </w:r>
      <w:r w:rsidR="00161697" w:rsidRPr="00161697">
        <w:rPr>
          <w:spacing w:val="-4"/>
        </w:rPr>
        <w:t xml:space="preserve">true certification status </w:t>
      </w:r>
      <w:r w:rsidR="00613C8F">
        <w:rPr>
          <w:spacing w:val="-4"/>
        </w:rPr>
        <w:t xml:space="preserve">is </w:t>
      </w:r>
      <w:r w:rsidR="002E0A6D">
        <w:rPr>
          <w:spacing w:val="-4"/>
        </w:rPr>
        <w:t>determined;</w:t>
      </w:r>
      <w:r w:rsidR="00613C8F">
        <w:rPr>
          <w:spacing w:val="-4"/>
        </w:rPr>
        <w:t xml:space="preserve"> </w:t>
      </w:r>
      <w:r w:rsidR="00005C7F">
        <w:rPr>
          <w:spacing w:val="-4"/>
        </w:rPr>
        <w:t xml:space="preserve">it </w:t>
      </w:r>
      <w:r w:rsidR="005C2092">
        <w:rPr>
          <w:spacing w:val="-4"/>
        </w:rPr>
        <w:t>will</w:t>
      </w:r>
      <w:r w:rsidR="00005C7F">
        <w:rPr>
          <w:spacing w:val="-4"/>
        </w:rPr>
        <w:t xml:space="preserve"> be </w:t>
      </w:r>
      <w:r w:rsidR="00161697" w:rsidRPr="00161697">
        <w:rPr>
          <w:spacing w:val="-4"/>
        </w:rPr>
        <w:t>compar</w:t>
      </w:r>
      <w:r w:rsidR="00005C7F">
        <w:rPr>
          <w:spacing w:val="-4"/>
        </w:rPr>
        <w:t xml:space="preserve">ed </w:t>
      </w:r>
      <w:r w:rsidR="002B3FF4">
        <w:rPr>
          <w:spacing w:val="-4"/>
        </w:rPr>
        <w:t xml:space="preserve">with the </w:t>
      </w:r>
      <w:r w:rsidR="00161697" w:rsidRPr="00161697">
        <w:rPr>
          <w:spacing w:val="-4"/>
        </w:rPr>
        <w:t xml:space="preserve">eligibility level </w:t>
      </w:r>
      <w:r w:rsidR="002B3FF4">
        <w:rPr>
          <w:spacing w:val="-4"/>
        </w:rPr>
        <w:t xml:space="preserve">of </w:t>
      </w:r>
      <w:r w:rsidR="00161697" w:rsidRPr="00161697">
        <w:rPr>
          <w:spacing w:val="-4"/>
        </w:rPr>
        <w:t>the current certification status</w:t>
      </w:r>
      <w:r w:rsidR="002B3FF4">
        <w:rPr>
          <w:spacing w:val="-4"/>
        </w:rPr>
        <w:t xml:space="preserve"> </w:t>
      </w:r>
      <w:r w:rsidR="00613C8F">
        <w:rPr>
          <w:spacing w:val="-4"/>
        </w:rPr>
        <w:t>from</w:t>
      </w:r>
      <w:r w:rsidR="00654219">
        <w:rPr>
          <w:spacing w:val="-4"/>
        </w:rPr>
        <w:t xml:space="preserve"> the</w:t>
      </w:r>
      <w:r w:rsidR="00613C8F">
        <w:rPr>
          <w:spacing w:val="-4"/>
        </w:rPr>
        <w:t xml:space="preserve"> </w:t>
      </w:r>
      <w:r w:rsidR="002B3FF4">
        <w:rPr>
          <w:spacing w:val="-4"/>
        </w:rPr>
        <w:t>abstracted records</w:t>
      </w:r>
      <w:r w:rsidR="00161697" w:rsidRPr="00161697">
        <w:rPr>
          <w:spacing w:val="-4"/>
        </w:rPr>
        <w:t>.</w:t>
      </w:r>
      <w:r w:rsidR="00161697">
        <w:rPr>
          <w:spacing w:val="-4"/>
        </w:rPr>
        <w:t xml:space="preserve"> </w:t>
      </w:r>
      <w:r w:rsidR="00161697" w:rsidRPr="00B42C2F">
        <w:t xml:space="preserve">Following the APEC methodology, </w:t>
      </w:r>
      <w:r w:rsidR="00161697">
        <w:t xml:space="preserve">the </w:t>
      </w:r>
      <w:r w:rsidR="00161697" w:rsidRPr="00161697">
        <w:t>“broad certification error rate”</w:t>
      </w:r>
      <w:r w:rsidR="002B3FF4">
        <w:t xml:space="preserve"> will also be computed</w:t>
      </w:r>
      <w:r w:rsidR="00161697" w:rsidRPr="00161697">
        <w:t>.</w:t>
      </w:r>
      <w:r w:rsidR="00161697">
        <w:t xml:space="preserve"> The broad certification error rate represents the percentage of children who are either certified for some level of benefits when they are not eligible for either free or reduced-price benefits or who are not certified when they are eligible for at least reduced-price benefits.</w:t>
      </w:r>
      <w:r w:rsidR="00161697">
        <w:rPr>
          <w:szCs w:val="24"/>
        </w:rPr>
        <w:t xml:space="preserve"> </w:t>
      </w:r>
    </w:p>
    <w:p w:rsidR="00541A7B" w:rsidRDefault="00541A7B" w:rsidP="00541A7B">
      <w:pPr>
        <w:tabs>
          <w:tab w:val="left" w:pos="432"/>
        </w:tabs>
        <w:spacing w:line="480" w:lineRule="auto"/>
        <w:ind w:left="360"/>
        <w:contextualSpacing/>
        <w:jc w:val="both"/>
        <w:rPr>
          <w:szCs w:val="24"/>
        </w:rPr>
      </w:pPr>
      <w:r>
        <w:t>We will use application</w:t>
      </w:r>
      <w:r w:rsidRPr="00C43D4A">
        <w:t xml:space="preserve">-level sampling weights to </w:t>
      </w:r>
      <w:r>
        <w:t xml:space="preserve">estimate the annual rates of </w:t>
      </w:r>
      <w:r w:rsidRPr="00C43D4A">
        <w:t>the administrative errors and household reporting errors</w:t>
      </w:r>
      <w:r>
        <w:t xml:space="preserve">. </w:t>
      </w:r>
      <w:r w:rsidRPr="00C43D4A">
        <w:t>The</w:t>
      </w:r>
      <w:r>
        <w:t>se sampling weights are computed by using the center and application</w:t>
      </w:r>
      <w:r w:rsidRPr="00C43D4A">
        <w:t xml:space="preserve"> level selection probabilities</w:t>
      </w:r>
      <w:r>
        <w:t xml:space="preserve">. Since we are selecting applications </w:t>
      </w:r>
      <w:r w:rsidRPr="00F70126">
        <w:rPr>
          <w:u w:val="single"/>
        </w:rPr>
        <w:t>three times</w:t>
      </w:r>
      <w:r>
        <w:t xml:space="preserve"> </w:t>
      </w:r>
      <w:r>
        <w:lastRenderedPageBreak/>
        <w:t>throughout the year to capture all applications, the resulting error weights will be</w:t>
      </w:r>
      <w:r w:rsidRPr="00C43D4A">
        <w:t xml:space="preserve"> unbiased </w:t>
      </w:r>
      <w:r>
        <w:t>“</w:t>
      </w:r>
      <w:r w:rsidRPr="00C43D4A">
        <w:t>base</w:t>
      </w:r>
      <w:r>
        <w:t>”</w:t>
      </w:r>
      <w:r w:rsidRPr="00C43D4A">
        <w:t xml:space="preserve"> weight. </w:t>
      </w:r>
      <w:r w:rsidRPr="00296846">
        <w:t xml:space="preserve">When applied to the sampled applications, the resulting error estimates are representative of </w:t>
      </w:r>
      <w:r w:rsidRPr="00C43D4A">
        <w:t>the universe of applications submitted during the entire year</w:t>
      </w:r>
      <w:r>
        <w:t>.</w:t>
      </w:r>
      <w:r w:rsidRPr="00296846">
        <w:t xml:space="preserve"> </w:t>
      </w:r>
      <w:r>
        <w:t xml:space="preserve">Furthermore, we will compare applicants sampled from each of the three data collection periods using data on the application to determine whether there </w:t>
      </w:r>
      <w:proofErr w:type="gramStart"/>
      <w:r>
        <w:t>is</w:t>
      </w:r>
      <w:proofErr w:type="gramEnd"/>
      <w:r>
        <w:t xml:space="preserve"> any statistically significant differences among applicants who apply at different times during the year.</w:t>
      </w:r>
    </w:p>
    <w:p w:rsidR="005951D4" w:rsidRDefault="006E3562" w:rsidP="005951D4">
      <w:pPr>
        <w:numPr>
          <w:ilvl w:val="0"/>
          <w:numId w:val="16"/>
        </w:numPr>
        <w:tabs>
          <w:tab w:val="left" w:pos="432"/>
        </w:tabs>
        <w:spacing w:line="480" w:lineRule="auto"/>
        <w:ind w:left="360"/>
        <w:contextualSpacing/>
        <w:jc w:val="both"/>
        <w:rPr>
          <w:szCs w:val="24"/>
        </w:rPr>
      </w:pPr>
      <w:r w:rsidRPr="006E3562">
        <w:rPr>
          <w:b/>
          <w:szCs w:val="24"/>
        </w:rPr>
        <w:t xml:space="preserve">Calculation of </w:t>
      </w:r>
      <w:r w:rsidR="00C23B75">
        <w:rPr>
          <w:b/>
          <w:szCs w:val="24"/>
        </w:rPr>
        <w:t xml:space="preserve">Aggregation </w:t>
      </w:r>
      <w:r w:rsidRPr="006E3562">
        <w:rPr>
          <w:b/>
          <w:szCs w:val="24"/>
        </w:rPr>
        <w:t xml:space="preserve">Error Rates. </w:t>
      </w:r>
      <w:r w:rsidRPr="006E3562">
        <w:rPr>
          <w:szCs w:val="24"/>
        </w:rPr>
        <w:t>Other erroneous payments could be due to errors unrelated to a child’s eligibility for CACFP benefits</w:t>
      </w:r>
      <w:r w:rsidR="00B723F9">
        <w:rPr>
          <w:szCs w:val="24"/>
        </w:rPr>
        <w:t xml:space="preserve">, such as errors </w:t>
      </w:r>
      <w:r w:rsidRPr="006E3562">
        <w:rPr>
          <w:szCs w:val="24"/>
        </w:rPr>
        <w:t xml:space="preserve">in aggregating meal counts at the child care center or during transfers from the center to the sponsor or State child nutrition agency. </w:t>
      </w:r>
      <w:r w:rsidR="00AF3637">
        <w:rPr>
          <w:szCs w:val="24"/>
        </w:rPr>
        <w:t>Three values will be calculated: incidence rate, total dollar amount, and dollar-based error rate.</w:t>
      </w:r>
    </w:p>
    <w:p w:rsidR="006E3562" w:rsidRPr="006E3562" w:rsidRDefault="005951D4" w:rsidP="005951D4">
      <w:pPr>
        <w:numPr>
          <w:ilvl w:val="0"/>
          <w:numId w:val="16"/>
        </w:numPr>
        <w:tabs>
          <w:tab w:val="left" w:pos="432"/>
        </w:tabs>
        <w:spacing w:line="480" w:lineRule="auto"/>
        <w:ind w:left="360"/>
        <w:contextualSpacing/>
        <w:jc w:val="both"/>
        <w:rPr>
          <w:szCs w:val="24"/>
        </w:rPr>
      </w:pPr>
      <w:r w:rsidRPr="00227882">
        <w:rPr>
          <w:b/>
          <w:szCs w:val="24"/>
        </w:rPr>
        <w:t>Calculation of Meal Claiming Errors</w:t>
      </w:r>
      <w:r>
        <w:rPr>
          <w:szCs w:val="24"/>
        </w:rPr>
        <w:t xml:space="preserve">. These </w:t>
      </w:r>
      <w:r w:rsidR="006E3562" w:rsidRPr="006E3562">
        <w:rPr>
          <w:szCs w:val="24"/>
        </w:rPr>
        <w:t xml:space="preserve">errors occur when a meal is incorrectly classified as reimbursable, when it is not. </w:t>
      </w:r>
      <w:r w:rsidR="00227882">
        <w:rPr>
          <w:szCs w:val="24"/>
        </w:rPr>
        <w:t xml:space="preserve">That is, the meal served does not meet the specific meal patterns required for CACFP. </w:t>
      </w:r>
      <w:r w:rsidR="006E3562" w:rsidRPr="006E3562">
        <w:rPr>
          <w:szCs w:val="24"/>
        </w:rPr>
        <w:t>Three values will be calculated for each of these error types: incidence rate, total dollar amount, and a dollar-based error rate.</w:t>
      </w:r>
    </w:p>
    <w:p w:rsidR="006E3562" w:rsidRPr="006E3562" w:rsidRDefault="006E3562" w:rsidP="00161697">
      <w:pPr>
        <w:tabs>
          <w:tab w:val="left" w:pos="432"/>
        </w:tabs>
        <w:spacing w:line="480" w:lineRule="auto"/>
        <w:ind w:left="360" w:firstLine="72"/>
        <w:jc w:val="both"/>
        <w:rPr>
          <w:szCs w:val="24"/>
        </w:rPr>
      </w:pPr>
      <w:r w:rsidRPr="006E3562">
        <w:rPr>
          <w:szCs w:val="24"/>
        </w:rPr>
        <w:t>A study findings report will be prepared to summarize the estimated error rates as determined from EPICCS data.</w:t>
      </w:r>
    </w:p>
    <w:p w:rsidR="006E3562" w:rsidRPr="006E3562" w:rsidRDefault="006E3562" w:rsidP="002B3FF4">
      <w:pPr>
        <w:tabs>
          <w:tab w:val="left" w:pos="432"/>
        </w:tabs>
        <w:spacing w:before="120" w:line="480" w:lineRule="auto"/>
        <w:ind w:firstLine="432"/>
        <w:jc w:val="both"/>
        <w:rPr>
          <w:szCs w:val="24"/>
        </w:rPr>
      </w:pPr>
      <w:proofErr w:type="gramStart"/>
      <w:r w:rsidRPr="006E3562">
        <w:rPr>
          <w:b/>
          <w:szCs w:val="24"/>
        </w:rPr>
        <w:t>Estimation Models for National Certification and Non-Certification Errors (Objective 2).</w:t>
      </w:r>
      <w:proofErr w:type="gramEnd"/>
      <w:r w:rsidRPr="006E3562">
        <w:rPr>
          <w:b/>
          <w:szCs w:val="24"/>
        </w:rPr>
        <w:t xml:space="preserve"> </w:t>
      </w:r>
      <w:r w:rsidR="002B3FF4">
        <w:rPr>
          <w:szCs w:val="24"/>
        </w:rPr>
        <w:t>R</w:t>
      </w:r>
      <w:r w:rsidRPr="006E3562">
        <w:rPr>
          <w:szCs w:val="24"/>
        </w:rPr>
        <w:t>eliable estimation models</w:t>
      </w:r>
      <w:r w:rsidR="002B3FF4">
        <w:rPr>
          <w:szCs w:val="24"/>
        </w:rPr>
        <w:t xml:space="preserve"> will also be developed</w:t>
      </w:r>
      <w:r w:rsidRPr="006E3562">
        <w:rPr>
          <w:szCs w:val="24"/>
        </w:rPr>
        <w:t xml:space="preserve">, based on this nationally representative data, for FNS to use for updating erroneous payment estimates each year. The methodology will be documented in a methodology report and delivered to FNS for public or limited dissemination. This effort will employ Bayesian estimation through Markov Chain Monte Carlo parameters as described in Part B of this Supporting Statement. </w:t>
      </w:r>
    </w:p>
    <w:p w:rsidR="006E3562" w:rsidRPr="006E3562" w:rsidRDefault="006E3562" w:rsidP="006E3562">
      <w:pPr>
        <w:tabs>
          <w:tab w:val="left" w:pos="432"/>
        </w:tabs>
        <w:spacing w:line="480" w:lineRule="auto"/>
        <w:ind w:firstLine="432"/>
        <w:jc w:val="both"/>
        <w:rPr>
          <w:szCs w:val="24"/>
        </w:rPr>
      </w:pPr>
      <w:proofErr w:type="gramStart"/>
      <w:r w:rsidRPr="006E3562">
        <w:rPr>
          <w:b/>
          <w:szCs w:val="24"/>
        </w:rPr>
        <w:t>State Level Methodologies for Estimation</w:t>
      </w:r>
      <w:r w:rsidR="00502E6B">
        <w:rPr>
          <w:b/>
          <w:szCs w:val="24"/>
        </w:rPr>
        <w:t xml:space="preserve"> </w:t>
      </w:r>
      <w:r w:rsidR="00502E6B" w:rsidRPr="006E3562">
        <w:rPr>
          <w:b/>
          <w:szCs w:val="24"/>
        </w:rPr>
        <w:t xml:space="preserve">(Objective </w:t>
      </w:r>
      <w:r w:rsidR="00502E6B">
        <w:rPr>
          <w:b/>
          <w:szCs w:val="24"/>
        </w:rPr>
        <w:t>3</w:t>
      </w:r>
      <w:r w:rsidR="00502E6B" w:rsidRPr="006E3562">
        <w:rPr>
          <w:b/>
          <w:szCs w:val="24"/>
        </w:rPr>
        <w:t>)</w:t>
      </w:r>
      <w:r w:rsidRPr="006E3562">
        <w:rPr>
          <w:b/>
          <w:szCs w:val="24"/>
        </w:rPr>
        <w:t>.</w:t>
      </w:r>
      <w:proofErr w:type="gramEnd"/>
      <w:r w:rsidRPr="006E3562">
        <w:rPr>
          <w:b/>
          <w:szCs w:val="24"/>
        </w:rPr>
        <w:t xml:space="preserve"> </w:t>
      </w:r>
      <w:r w:rsidR="002B3FF4">
        <w:rPr>
          <w:szCs w:val="24"/>
        </w:rPr>
        <w:t>A</w:t>
      </w:r>
      <w:r w:rsidRPr="006E3562">
        <w:rPr>
          <w:szCs w:val="24"/>
        </w:rPr>
        <w:t xml:space="preserve"> white paper on methodologies </w:t>
      </w:r>
      <w:r w:rsidR="002B3FF4">
        <w:rPr>
          <w:szCs w:val="24"/>
        </w:rPr>
        <w:t xml:space="preserve">will be prepared </w:t>
      </w:r>
      <w:r w:rsidRPr="006E3562">
        <w:rPr>
          <w:szCs w:val="24"/>
        </w:rPr>
        <w:t xml:space="preserve">that will describe the use of EPICCS analyzed data and small area estimation (SAE) </w:t>
      </w:r>
      <w:r w:rsidRPr="006E3562">
        <w:rPr>
          <w:szCs w:val="24"/>
        </w:rPr>
        <w:lastRenderedPageBreak/>
        <w:t>to compute State level estimates of erroneous payments. The SAE methodology takes advantage of existing relationships between the characteristics of interest and the auxiliary variables, and through the modeling “borrow strength” across areas to improve the small area estimates. The methodology for computing the estimates will enhance findings from EPICCS with available auxiliary variables for the entire population such as the census or the American Community Survey (ACS).</w:t>
      </w:r>
    </w:p>
    <w:p w:rsidR="006E3562" w:rsidRPr="006E3562" w:rsidRDefault="006E3562" w:rsidP="006E3562">
      <w:pPr>
        <w:keepNext/>
        <w:tabs>
          <w:tab w:val="left" w:pos="432"/>
        </w:tabs>
        <w:spacing w:after="120" w:line="240" w:lineRule="auto"/>
        <w:ind w:left="432" w:hanging="432"/>
        <w:jc w:val="both"/>
        <w:outlineLvl w:val="1"/>
        <w:rPr>
          <w:rFonts w:ascii="Lucida Sans" w:hAnsi="Lucida Sans"/>
          <w:b/>
          <w:szCs w:val="24"/>
        </w:rPr>
      </w:pPr>
      <w:bookmarkStart w:id="100" w:name="_Toc316309701"/>
      <w:bookmarkStart w:id="101" w:name="_Toc316311786"/>
      <w:bookmarkStart w:id="102" w:name="_Toc318291776"/>
      <w:bookmarkStart w:id="103" w:name="_Toc318292460"/>
      <w:bookmarkStart w:id="104" w:name="_Toc409608449"/>
      <w:r w:rsidRPr="006E3562">
        <w:rPr>
          <w:rFonts w:ascii="Lucida Sans" w:hAnsi="Lucida Sans"/>
          <w:b/>
          <w:szCs w:val="24"/>
        </w:rPr>
        <w:t>17.</w:t>
      </w:r>
      <w:r w:rsidRPr="006E3562">
        <w:rPr>
          <w:rFonts w:ascii="Lucida Sans" w:hAnsi="Lucida Sans"/>
          <w:b/>
          <w:szCs w:val="24"/>
        </w:rPr>
        <w:tab/>
        <w:t>Displaying the OMB Approval</w:t>
      </w:r>
      <w:bookmarkEnd w:id="100"/>
      <w:bookmarkEnd w:id="101"/>
      <w:bookmarkEnd w:id="102"/>
      <w:bookmarkEnd w:id="103"/>
      <w:r w:rsidRPr="006E3562">
        <w:rPr>
          <w:rFonts w:ascii="Lucida Sans" w:hAnsi="Lucida Sans"/>
          <w:b/>
          <w:szCs w:val="24"/>
        </w:rPr>
        <w:t xml:space="preserve"> Expiration Date</w:t>
      </w:r>
      <w:bookmarkEnd w:id="104"/>
    </w:p>
    <w:p w:rsidR="006E3562" w:rsidRPr="006E3562" w:rsidRDefault="006E3562" w:rsidP="006E3562">
      <w:pPr>
        <w:tabs>
          <w:tab w:val="left" w:pos="432"/>
        </w:tabs>
        <w:spacing w:line="240" w:lineRule="auto"/>
        <w:jc w:val="both"/>
        <w:rPr>
          <w:b/>
          <w:szCs w:val="24"/>
        </w:rPr>
      </w:pPr>
      <w:r w:rsidRPr="006E3562">
        <w:rPr>
          <w:b/>
          <w:szCs w:val="24"/>
        </w:rPr>
        <w:t>If seeking approval to not display the expiration date for OMB approval of the information collection, explain the reasons that display would be inappropriate.</w:t>
      </w:r>
    </w:p>
    <w:p w:rsidR="006E3562" w:rsidRPr="006E3562" w:rsidRDefault="006E3562" w:rsidP="006E3562">
      <w:pPr>
        <w:tabs>
          <w:tab w:val="left" w:pos="432"/>
        </w:tabs>
        <w:spacing w:line="240" w:lineRule="auto"/>
        <w:jc w:val="both"/>
        <w:rPr>
          <w:szCs w:val="24"/>
        </w:rPr>
      </w:pPr>
    </w:p>
    <w:p w:rsidR="006E3562" w:rsidRPr="006E3562" w:rsidRDefault="006E3562" w:rsidP="006E3562">
      <w:pPr>
        <w:tabs>
          <w:tab w:val="left" w:pos="432"/>
        </w:tabs>
        <w:spacing w:line="480" w:lineRule="auto"/>
        <w:ind w:firstLine="432"/>
        <w:jc w:val="both"/>
        <w:rPr>
          <w:szCs w:val="24"/>
        </w:rPr>
      </w:pPr>
      <w:r w:rsidRPr="006E3562">
        <w:rPr>
          <w:szCs w:val="24"/>
        </w:rPr>
        <w:t>The agency plans to display the expiration date for OMB approval of the information collection on all instruments.</w:t>
      </w:r>
    </w:p>
    <w:p w:rsidR="006E3562" w:rsidRPr="006E3562" w:rsidRDefault="006E3562" w:rsidP="006E3562">
      <w:pPr>
        <w:keepNext/>
        <w:tabs>
          <w:tab w:val="left" w:pos="432"/>
        </w:tabs>
        <w:spacing w:after="120" w:line="240" w:lineRule="auto"/>
        <w:ind w:left="432" w:hanging="432"/>
        <w:jc w:val="both"/>
        <w:outlineLvl w:val="1"/>
        <w:rPr>
          <w:rFonts w:ascii="Lucida Sans" w:hAnsi="Lucida Sans"/>
          <w:b/>
          <w:szCs w:val="24"/>
        </w:rPr>
      </w:pPr>
      <w:bookmarkStart w:id="105" w:name="_Toc316309702"/>
      <w:bookmarkStart w:id="106" w:name="_Toc316311787"/>
      <w:bookmarkStart w:id="107" w:name="_Toc318291777"/>
      <w:bookmarkStart w:id="108" w:name="_Toc318292461"/>
      <w:bookmarkStart w:id="109" w:name="_Toc409608450"/>
      <w:r w:rsidRPr="006E3562">
        <w:rPr>
          <w:rFonts w:ascii="Lucida Sans" w:hAnsi="Lucida Sans"/>
          <w:b/>
          <w:szCs w:val="24"/>
        </w:rPr>
        <w:t>18.</w:t>
      </w:r>
      <w:r w:rsidRPr="006E3562">
        <w:rPr>
          <w:rFonts w:ascii="Lucida Sans" w:hAnsi="Lucida Sans"/>
          <w:b/>
          <w:szCs w:val="24"/>
        </w:rPr>
        <w:tab/>
        <w:t>Exceptions to the Certification Statement Identified in Item 19</w:t>
      </w:r>
      <w:bookmarkEnd w:id="105"/>
      <w:bookmarkEnd w:id="106"/>
      <w:bookmarkEnd w:id="107"/>
      <w:bookmarkEnd w:id="108"/>
      <w:bookmarkEnd w:id="109"/>
    </w:p>
    <w:p w:rsidR="006E3562" w:rsidRPr="006E3562" w:rsidRDefault="006E3562" w:rsidP="006E3562">
      <w:pPr>
        <w:tabs>
          <w:tab w:val="left" w:pos="432"/>
        </w:tabs>
        <w:spacing w:line="240" w:lineRule="auto"/>
        <w:jc w:val="both"/>
        <w:rPr>
          <w:b/>
          <w:szCs w:val="24"/>
        </w:rPr>
      </w:pPr>
      <w:r w:rsidRPr="006E3562">
        <w:rPr>
          <w:b/>
          <w:szCs w:val="24"/>
        </w:rPr>
        <w:t>Explain each exception to the certification statement identified in Item 19 of the OMB 83-I "Certification for Paperwork Reduction Act."</w:t>
      </w:r>
    </w:p>
    <w:p w:rsidR="006E3562" w:rsidRPr="006E3562" w:rsidRDefault="006E3562" w:rsidP="006E3562">
      <w:pPr>
        <w:tabs>
          <w:tab w:val="left" w:pos="432"/>
        </w:tabs>
        <w:spacing w:line="240" w:lineRule="auto"/>
        <w:jc w:val="both"/>
        <w:rPr>
          <w:szCs w:val="24"/>
        </w:rPr>
      </w:pPr>
    </w:p>
    <w:p w:rsidR="008C7480" w:rsidRPr="000F10BB" w:rsidRDefault="006E3562" w:rsidP="00F15490">
      <w:pPr>
        <w:spacing w:line="264" w:lineRule="auto"/>
        <w:ind w:firstLine="450"/>
      </w:pPr>
      <w:r w:rsidRPr="006E3562">
        <w:rPr>
          <w:szCs w:val="24"/>
        </w:rPr>
        <w:t>There are no exceptions to the certification statement.</w:t>
      </w:r>
    </w:p>
    <w:sectPr w:rsidR="008C7480" w:rsidRPr="000F10BB" w:rsidSect="00AF3637">
      <w:headerReference w:type="default" r:id="rId20"/>
      <w:footerReference w:type="default" r:id="rId2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C20" w:rsidRDefault="00396C20" w:rsidP="00444C39">
      <w:r>
        <w:separator/>
      </w:r>
    </w:p>
  </w:endnote>
  <w:endnote w:type="continuationSeparator" w:id="0">
    <w:p w:rsidR="00396C20" w:rsidRDefault="00396C20" w:rsidP="004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1002A87" w:usb1="00000000" w:usb2="00000000" w:usb3="00000000" w:csb0="000100FF" w:csb1="00000000"/>
  </w:font>
  <w:font w:name="NewCenturySchlbk-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Default="00396C20" w:rsidP="006E3562">
    <w:pPr>
      <w:pStyle w:val="Footer"/>
      <w:tabs>
        <w:tab w:val="center" w:pos="4320"/>
        <w:tab w:val="right" w:pos="8640"/>
      </w:tabs>
    </w:pPr>
    <w:r>
      <w:rPr>
        <w:sz w:val="20"/>
      </w:rPr>
      <w:t>EPICCS OMB Supporting Statement Part A – July 2016</w:t>
    </w:r>
    <w:r>
      <w:tab/>
    </w:r>
    <w:r>
      <w:fldChar w:fldCharType="begin"/>
    </w:r>
    <w:r>
      <w:instrText xml:space="preserve"> PAGE   \* MERGEFORMAT </w:instrText>
    </w:r>
    <w:r>
      <w:fldChar w:fldCharType="separate"/>
    </w:r>
    <w:r w:rsidR="00665E48">
      <w:rPr>
        <w:noProof/>
      </w:rPr>
      <w:t>vii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Pr="00176D63" w:rsidRDefault="00396C20" w:rsidP="006E3562">
    <w:pPr>
      <w:pStyle w:val="Footer"/>
      <w:tabs>
        <w:tab w:val="center" w:pos="4770"/>
        <w:tab w:val="right" w:pos="9360"/>
      </w:tabs>
      <w:spacing w:before="120"/>
      <w:rPr>
        <w:rStyle w:val="PageNumber"/>
        <w:b/>
        <w:sz w:val="20"/>
      </w:rPr>
    </w:pPr>
    <w:r w:rsidRPr="00392727">
      <w:rPr>
        <w:sz w:val="18"/>
        <w:szCs w:val="18"/>
      </w:rPr>
      <w:t>EPICC</w:t>
    </w:r>
    <w:r>
      <w:rPr>
        <w:sz w:val="18"/>
        <w:szCs w:val="18"/>
      </w:rPr>
      <w:t>S OMB Supporting Statement Part A – July 2016</w:t>
    </w:r>
    <w:r>
      <w:tab/>
    </w:r>
    <w:r w:rsidRPr="00176D63">
      <w:rPr>
        <w:rStyle w:val="PageNumber"/>
        <w:sz w:val="20"/>
      </w:rPr>
      <w:tab/>
    </w:r>
    <w:r w:rsidRPr="00176D63">
      <w:rPr>
        <w:rStyle w:val="PageNumber"/>
        <w:sz w:val="20"/>
      </w:rPr>
      <w:tab/>
    </w:r>
    <w:r w:rsidRPr="00176D63">
      <w:rPr>
        <w:rStyle w:val="PageNumber"/>
        <w:sz w:val="20"/>
      </w:rPr>
      <w:fldChar w:fldCharType="begin"/>
    </w:r>
    <w:r w:rsidRPr="00176D63">
      <w:rPr>
        <w:rStyle w:val="PageNumber"/>
        <w:sz w:val="20"/>
      </w:rPr>
      <w:instrText xml:space="preserve"> PAGE </w:instrText>
    </w:r>
    <w:r w:rsidRPr="00176D63">
      <w:rPr>
        <w:rStyle w:val="PageNumber"/>
        <w:sz w:val="20"/>
      </w:rPr>
      <w:fldChar w:fldCharType="separate"/>
    </w:r>
    <w:r w:rsidR="00665E48">
      <w:rPr>
        <w:rStyle w:val="PageNumber"/>
        <w:noProof/>
        <w:sz w:val="20"/>
      </w:rPr>
      <w:t>12</w:t>
    </w:r>
    <w:r w:rsidRPr="00176D6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Default="00396C20" w:rsidP="006E3562">
    <w:pPr>
      <w:pStyle w:val="Footer"/>
      <w:tabs>
        <w:tab w:val="left" w:pos="4605"/>
        <w:tab w:val="center" w:pos="4770"/>
        <w:tab w:val="right" w:pos="9360"/>
      </w:tabs>
      <w:spacing w:before="120"/>
      <w:rPr>
        <w:rStyle w:val="PageNumber"/>
        <w:b/>
        <w:sz w:val="17"/>
      </w:rPr>
    </w:pPr>
    <w:r w:rsidRPr="00392727">
      <w:rPr>
        <w:sz w:val="18"/>
        <w:szCs w:val="18"/>
      </w:rPr>
      <w:t>EPICC</w:t>
    </w:r>
    <w:r>
      <w:rPr>
        <w:sz w:val="18"/>
        <w:szCs w:val="18"/>
      </w:rPr>
      <w:t>S OMB Supporting Statement Part A - – May 2016– July 2016</w:t>
    </w:r>
    <w:r>
      <w:rPr>
        <w:rStyle w:val="PageNumber"/>
      </w:rPr>
      <w:tab/>
    </w:r>
    <w:r>
      <w:rPr>
        <w:rStyle w:val="PageNumber"/>
      </w:rPr>
      <w:tab/>
    </w:r>
    <w:r>
      <w:rPr>
        <w:rStyle w:val="PageNumber"/>
      </w:rPr>
      <w:tab/>
    </w:r>
    <w:r>
      <w:rPr>
        <w:rStyle w:val="PageNumber"/>
      </w:rPr>
      <w:tab/>
    </w:r>
    <w:r>
      <w:rPr>
        <w:rStyle w:val="PageNumber"/>
      </w:rPr>
      <w:tab/>
    </w:r>
    <w:r w:rsidRPr="001F6983">
      <w:rPr>
        <w:rStyle w:val="PageNumber"/>
        <w:sz w:val="20"/>
      </w:rPr>
      <w:fldChar w:fldCharType="begin"/>
    </w:r>
    <w:r w:rsidRPr="001F6983">
      <w:rPr>
        <w:rStyle w:val="PageNumber"/>
        <w:sz w:val="20"/>
      </w:rPr>
      <w:instrText xml:space="preserve"> PAGE </w:instrText>
    </w:r>
    <w:r w:rsidRPr="001F6983">
      <w:rPr>
        <w:rStyle w:val="PageNumber"/>
        <w:sz w:val="20"/>
      </w:rPr>
      <w:fldChar w:fldCharType="separate"/>
    </w:r>
    <w:r w:rsidR="00665E48">
      <w:rPr>
        <w:rStyle w:val="PageNumber"/>
        <w:noProof/>
        <w:sz w:val="20"/>
      </w:rPr>
      <w:t>21</w:t>
    </w:r>
    <w:r w:rsidRPr="001F6983">
      <w:rPr>
        <w:rStyle w:val="PageNumbe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Default="00396C20" w:rsidP="006B3F3C">
    <w:pPr>
      <w:pStyle w:val="Footer"/>
      <w:tabs>
        <w:tab w:val="left" w:pos="4605"/>
        <w:tab w:val="center" w:pos="4770"/>
        <w:tab w:val="right" w:pos="9360"/>
      </w:tabs>
      <w:spacing w:before="120"/>
    </w:pPr>
    <w:r>
      <w:rPr>
        <w:sz w:val="18"/>
        <w:szCs w:val="18"/>
      </w:rPr>
      <w:t>EPICCS OMB Supporting Statement Part A – July 2016</w:t>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65E48">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C20" w:rsidRDefault="00396C20" w:rsidP="00444C39">
      <w:r>
        <w:separator/>
      </w:r>
    </w:p>
  </w:footnote>
  <w:footnote w:type="continuationSeparator" w:id="0">
    <w:p w:rsidR="00396C20" w:rsidRDefault="00396C20" w:rsidP="00444C39">
      <w:r>
        <w:continuationSeparator/>
      </w:r>
    </w:p>
  </w:footnote>
  <w:footnote w:id="1">
    <w:p w:rsidR="00396C20" w:rsidRDefault="00396C20" w:rsidP="00CA5B2B">
      <w:pPr>
        <w:pStyle w:val="FootnoteText"/>
      </w:pPr>
      <w:r>
        <w:rPr>
          <w:rStyle w:val="FootnoteReference"/>
        </w:rPr>
        <w:footnoteRef/>
      </w:r>
      <w:r>
        <w:t xml:space="preserve"> </w:t>
      </w:r>
      <w:r w:rsidRPr="00737680">
        <w:t>Child care providers participate in the CACFP under the umbrella of a sponsoring organization that assumes fiscal responsibility and provides training and monitoring to ensure that its providers comply with all of the CACFP regulations. However, independent child care centers may act as their own sponsor (i.e., self-sponsor) for the CACFP. As such they are included in counts of both sponsors and providers.</w:t>
      </w:r>
    </w:p>
  </w:footnote>
  <w:footnote w:id="2">
    <w:p w:rsidR="00396C20" w:rsidRPr="00737680" w:rsidRDefault="00396C20" w:rsidP="004634E3">
      <w:pPr>
        <w:pStyle w:val="FootnoteText"/>
        <w:spacing w:line="240" w:lineRule="auto"/>
        <w:ind w:firstLine="0"/>
      </w:pPr>
      <w:r w:rsidRPr="00737680">
        <w:rPr>
          <w:rStyle w:val="FootnoteReference"/>
        </w:rPr>
        <w:footnoteRef/>
      </w:r>
      <w:r>
        <w:t xml:space="preserve"> </w:t>
      </w:r>
      <w:r w:rsidRPr="00737680">
        <w:t xml:space="preserve">All program data are taken from the FNS National Data Bank </w:t>
      </w:r>
      <w:r>
        <w:t xml:space="preserve">Data (NDB), last accessed on March 17, 2016 at: </w:t>
      </w:r>
      <w:hyperlink r:id="rId1" w:history="1">
        <w:r w:rsidRPr="00D213B3">
          <w:rPr>
            <w:rStyle w:val="Hyperlink"/>
          </w:rPr>
          <w:t>http://www.fns.usda.gov/sites/default/files/datastatistics/keydata-december-2015.pdf</w:t>
        </w:r>
      </w:hyperlink>
      <w:r>
        <w:rPr>
          <w:rStyle w:val="Hyperlink"/>
        </w:rPr>
        <w:t>.pdf</w:t>
      </w:r>
    </w:p>
  </w:footnote>
  <w:footnote w:id="3">
    <w:p w:rsidR="00396C20" w:rsidRDefault="00396C20">
      <w:pPr>
        <w:pStyle w:val="FootnoteText"/>
      </w:pPr>
      <w:r>
        <w:rPr>
          <w:rStyle w:val="FootnoteReference"/>
        </w:rPr>
        <w:footnoteRef/>
      </w:r>
      <w:r>
        <w:t xml:space="preserve"> Office of the Inspector General</w:t>
      </w:r>
      <w:r w:rsidRPr="00AB7496">
        <w:t>, USDA’s Fiscal Year 2013 Compliance with Improper Payment</w:t>
      </w:r>
      <w:r>
        <w:t xml:space="preserve"> Requirements, Audit Report 50024-0008-11,</w:t>
      </w:r>
      <w:r w:rsidRPr="00AB7496">
        <w:t xml:space="preserve"> </w:t>
      </w:r>
      <w:r>
        <w:t xml:space="preserve">May 2015. </w:t>
      </w:r>
      <w:r w:rsidRPr="00AB7496">
        <w:t xml:space="preserve">Accessed July 9, 2015 at: </w:t>
      </w:r>
      <w:hyperlink r:id="rId2" w:history="1">
        <w:r w:rsidRPr="000C4849">
          <w:rPr>
            <w:rStyle w:val="Hyperlink"/>
          </w:rPr>
          <w:t>http://www.usda.gov/oig/webdocs/50024-0008-11.pdf</w:t>
        </w:r>
      </w:hyperlink>
    </w:p>
  </w:footnote>
  <w:footnote w:id="4">
    <w:p w:rsidR="00396C20" w:rsidRDefault="00396C20">
      <w:pPr>
        <w:pStyle w:val="FootnoteText"/>
      </w:pPr>
      <w:r>
        <w:rPr>
          <w:rStyle w:val="FootnoteReference"/>
        </w:rPr>
        <w:footnoteRef/>
      </w:r>
      <w:r>
        <w:t xml:space="preserve"> The household survey component of the study is referred to as National Assessment of Meal Eligibility and Services (NAMES).</w:t>
      </w:r>
    </w:p>
  </w:footnote>
  <w:footnote w:id="5">
    <w:p w:rsidR="00396C20" w:rsidRDefault="00396C20" w:rsidP="006E3562">
      <w:pPr>
        <w:pStyle w:val="FootnoteText"/>
        <w:ind w:firstLine="0"/>
      </w:pPr>
      <w:r>
        <w:rPr>
          <w:rStyle w:val="FootnoteReference"/>
        </w:rPr>
        <w:footnoteRef/>
      </w:r>
      <w:r>
        <w:t xml:space="preserve"> Food and Nutrition Service, Research and Evaluation Plan – Fiscal Year 2014, February 19, 2014 </w:t>
      </w:r>
      <w:hyperlink r:id="rId3" w:history="1">
        <w:r w:rsidRPr="00F959E5">
          <w:rPr>
            <w:rStyle w:val="Hyperlink"/>
          </w:rPr>
          <w:t>http://www.fns.usda.gov/sites/default/files/2014RandE.pdf</w:t>
        </w:r>
      </w:hyperlink>
      <w:r>
        <w:t xml:space="preserve"> </w:t>
      </w:r>
    </w:p>
  </w:footnote>
  <w:footnote w:id="6">
    <w:p w:rsidR="00396C20" w:rsidRDefault="00396C20">
      <w:pPr>
        <w:pStyle w:val="FootnoteText"/>
      </w:pPr>
      <w:r>
        <w:rPr>
          <w:rStyle w:val="FootnoteReference"/>
        </w:rPr>
        <w:footnoteRef/>
      </w:r>
      <w:r>
        <w:t xml:space="preserve"> Sponsor and center participation complies with the Health, Hunger Free Act, and requirements as a participant in CACFP.</w:t>
      </w:r>
    </w:p>
  </w:footnote>
  <w:footnote w:id="7">
    <w:p w:rsidR="00396C20" w:rsidRDefault="00396C20">
      <w:pPr>
        <w:pStyle w:val="FootnoteText"/>
      </w:pPr>
      <w:r>
        <w:rPr>
          <w:rStyle w:val="FootnoteReference"/>
        </w:rPr>
        <w:footnoteRef/>
      </w:r>
      <w:r>
        <w:t xml:space="preserve"> The total number of electronic requests from child care centers and State agencies are 900 and 25 respectively, for a total of 925 electronic requests.  </w:t>
      </w:r>
    </w:p>
  </w:footnote>
  <w:footnote w:id="8">
    <w:p w:rsidR="00396C20" w:rsidRDefault="00396C20" w:rsidP="006E3562">
      <w:pPr>
        <w:pStyle w:val="FootnoteText"/>
        <w:ind w:firstLine="0"/>
      </w:pPr>
      <w:r>
        <w:rPr>
          <w:rStyle w:val="FootnoteReference"/>
        </w:rPr>
        <w:footnoteRef/>
      </w:r>
      <w:r>
        <w:t xml:space="preserve"> USDA OIG, Department of Agriculture’s Consolidated Financial Statements for Fiscal Years 2014 and 2013 (December 2014), accessed January 20, 2015 at: </w:t>
      </w:r>
      <w:hyperlink r:id="rId4" w:history="1">
        <w:r w:rsidRPr="004D187F">
          <w:rPr>
            <w:rStyle w:val="Hyperlink"/>
          </w:rPr>
          <w:t>http://www.usda.gov/oig/50401-0007-11.pdf</w:t>
        </w:r>
      </w:hyperlink>
      <w:r>
        <w:t xml:space="preserve">. </w:t>
      </w:r>
    </w:p>
  </w:footnote>
  <w:footnote w:id="9">
    <w:p w:rsidR="00396C20" w:rsidRDefault="00396C20" w:rsidP="006E3562">
      <w:pPr>
        <w:pStyle w:val="FootnoteText"/>
      </w:pPr>
      <w:r>
        <w:rPr>
          <w:rStyle w:val="FootnoteReference"/>
        </w:rPr>
        <w:footnoteRef/>
      </w:r>
      <w:r>
        <w:t xml:space="preserve"> Accessed January 9, 2015 at: </w:t>
      </w:r>
      <w:hyperlink r:id="rId5" w:history="1">
        <w:r w:rsidRPr="00FF052C">
          <w:rPr>
            <w:rStyle w:val="Hyperlink"/>
          </w:rPr>
          <w:t>http://www.whitehouse.gov/sites/default/files/omb/memoranda/2015/m-15-02.pdf</w:t>
        </w:r>
      </w:hyperlink>
      <w:r>
        <w:t xml:space="preserve"> </w:t>
      </w:r>
    </w:p>
  </w:footnote>
  <w:footnote w:id="10">
    <w:p w:rsidR="00396C20" w:rsidRDefault="00396C20">
      <w:pPr>
        <w:pStyle w:val="FootnoteText"/>
      </w:pPr>
      <w:r>
        <w:rPr>
          <w:rStyle w:val="FootnoteReference"/>
        </w:rPr>
        <w:footnoteRef/>
      </w:r>
      <w:r>
        <w:t xml:space="preserve"> The comment, included in </w:t>
      </w:r>
      <w:r w:rsidRPr="00131A54">
        <w:t xml:space="preserve">Appendix </w:t>
      </w:r>
      <w:r>
        <w:t>D</w:t>
      </w:r>
      <w:r w:rsidRPr="00131A54">
        <w:t>,</w:t>
      </w:r>
      <w:r>
        <w:t xml:space="preserve"> was related to the application process for new CACFP agencies. </w:t>
      </w:r>
    </w:p>
  </w:footnote>
  <w:footnote w:id="11">
    <w:p w:rsidR="00396C20" w:rsidRDefault="00396C20" w:rsidP="00B3254E">
      <w:pPr>
        <w:pStyle w:val="FootnoteText"/>
      </w:pPr>
      <w:r>
        <w:rPr>
          <w:rStyle w:val="FootnoteReference"/>
        </w:rPr>
        <w:footnoteRef/>
      </w:r>
      <w:r>
        <w:t xml:space="preserve"> </w:t>
      </w:r>
      <w:r w:rsidRPr="00796381">
        <w:rPr>
          <w:color w:val="000000"/>
        </w:rPr>
        <w:t xml:space="preserve">Draft Access, Participation, Eligibility and Certification (APEC) III Performance Work Statement: National Estimates of NSLP and SBP Erroneous Payments (May 21, 2015). Accessed July 10, 2015 at: </w:t>
      </w:r>
      <w:hyperlink r:id="rId6" w:history="1">
        <w:r w:rsidRPr="00796381">
          <w:rPr>
            <w:rStyle w:val="Hyperlink"/>
          </w:rPr>
          <w:t>https://www.fbo.gov/index?s=opportunity&amp;mode=form&amp;id=fc2768a8411c3ff0f25b42a153009b28&amp;tab=core&amp;_cview=0</w:t>
        </w:r>
      </w:hyperlink>
      <w:r>
        <w:rPr>
          <w:color w:val="000000"/>
        </w:rPr>
        <w:t xml:space="preserve"> .</w:t>
      </w:r>
    </w:p>
  </w:footnote>
  <w:footnote w:id="12">
    <w:p w:rsidR="00396C20" w:rsidRDefault="00396C20" w:rsidP="006E3562">
      <w:pPr>
        <w:pStyle w:val="FootnoteText"/>
        <w:ind w:firstLine="0"/>
      </w:pPr>
      <w:r>
        <w:rPr>
          <w:rStyle w:val="FootnoteReference"/>
        </w:rPr>
        <w:footnoteRef/>
      </w:r>
      <w:r>
        <w:t xml:space="preserve"> Singer, E and Ye, C; </w:t>
      </w:r>
      <w:proofErr w:type="gramStart"/>
      <w:r>
        <w:t>The</w:t>
      </w:r>
      <w:proofErr w:type="gramEnd"/>
      <w:r>
        <w:t xml:space="preserve"> Use and Effects of Incentives in Surveys. </w:t>
      </w:r>
      <w:r w:rsidRPr="00006391">
        <w:rPr>
          <w:i/>
        </w:rPr>
        <w:t>The ANNALS of the American Academy of Political and Social Science</w:t>
      </w:r>
      <w:r>
        <w:rPr>
          <w:i/>
        </w:rPr>
        <w:t>,</w:t>
      </w:r>
      <w:r w:rsidRPr="00D155B2">
        <w:rPr>
          <w:b/>
          <w:bCs/>
        </w:rPr>
        <w:t xml:space="preserve"> January 2013 </w:t>
      </w:r>
      <w:r w:rsidRPr="00D155B2">
        <w:t xml:space="preserve">vol. 645 no. 1 </w:t>
      </w:r>
      <w:r w:rsidRPr="00D155B2">
        <w:rPr>
          <w:b/>
          <w:bCs/>
        </w:rPr>
        <w:t>112-141</w:t>
      </w:r>
      <w:r>
        <w:rPr>
          <w:b/>
          <w:bCs/>
        </w:rPr>
        <w:t xml:space="preserve">, </w:t>
      </w:r>
      <w:r>
        <w:rPr>
          <w:bCs/>
        </w:rPr>
        <w:t xml:space="preserve">accessed January 9, 2015 at: </w:t>
      </w:r>
      <w:hyperlink r:id="rId7" w:history="1">
        <w:r w:rsidRPr="0011011F">
          <w:rPr>
            <w:rStyle w:val="Hyperlink"/>
            <w:bCs/>
          </w:rPr>
          <w:t>http://ann.sagepub.com/content/645/1/112.full.pdf+html</w:t>
        </w:r>
      </w:hyperlink>
      <w:r>
        <w:rPr>
          <w:rStyle w:val="Hyperlink"/>
          <w:bCs/>
        </w:rPr>
        <w:t xml:space="preserve">. </w:t>
      </w:r>
    </w:p>
  </w:footnote>
  <w:footnote w:id="13">
    <w:p w:rsidR="00396C20" w:rsidRDefault="00396C20">
      <w:pPr>
        <w:pStyle w:val="FootnoteText"/>
      </w:pPr>
      <w:r>
        <w:rPr>
          <w:rStyle w:val="FootnoteReference"/>
        </w:rPr>
        <w:footnoteRef/>
      </w:r>
      <w:r>
        <w:t xml:space="preserve"> Mercer, A, Caporaso, A., Cantor, D. and Townsend R; How Much Gets You How Much? </w:t>
      </w:r>
      <w:proofErr w:type="gramStart"/>
      <w:r>
        <w:t>Monetary Incentives and Response Rates in Household Surveys.</w:t>
      </w:r>
      <w:proofErr w:type="gramEnd"/>
      <w:r>
        <w:t xml:space="preserve"> </w:t>
      </w:r>
      <w:r>
        <w:rPr>
          <w:i/>
        </w:rPr>
        <w:t xml:space="preserve">Public Opinion Quarterly, </w:t>
      </w:r>
      <w:proofErr w:type="gramStart"/>
      <w:r>
        <w:rPr>
          <w:b/>
        </w:rPr>
        <w:t>Spring</w:t>
      </w:r>
      <w:proofErr w:type="gramEnd"/>
      <w:r>
        <w:rPr>
          <w:b/>
        </w:rPr>
        <w:t xml:space="preserve"> 2015 </w:t>
      </w:r>
      <w:r>
        <w:t>vol. 79, no. 1 102-129.</w:t>
      </w:r>
    </w:p>
  </w:footnote>
  <w:footnote w:id="14">
    <w:p w:rsidR="00396C20" w:rsidRDefault="00396C20">
      <w:pPr>
        <w:pStyle w:val="FootnoteText"/>
      </w:pPr>
      <w:r>
        <w:rPr>
          <w:rStyle w:val="FootnoteReference"/>
        </w:rPr>
        <w:footnoteRef/>
      </w:r>
      <w:r>
        <w:t xml:space="preserve"> </w:t>
      </w:r>
      <w:r w:rsidRPr="00813619">
        <w:t>http://www.dol.gov/general/topic/wages/minimumwage</w:t>
      </w:r>
    </w:p>
  </w:footnote>
  <w:footnote w:id="15">
    <w:p w:rsidR="00396C20" w:rsidRDefault="00396C20" w:rsidP="006E3562">
      <w:pPr>
        <w:pStyle w:val="FootnoteText"/>
        <w:ind w:firstLine="0"/>
      </w:pPr>
      <w:r>
        <w:rPr>
          <w:rStyle w:val="FootnoteReference"/>
        </w:rPr>
        <w:footnoteRef/>
      </w:r>
      <w:r>
        <w:t xml:space="preserve"> Office of Personal Management, General Schedule, accessed March 11, 2016 at: </w:t>
      </w:r>
      <w:hyperlink r:id="rId8" w:history="1">
        <w:r w:rsidRPr="000E4C0B">
          <w:rPr>
            <w:rStyle w:val="Hyperlink"/>
          </w:rPr>
          <w:t>https://www.opm.gov/policy-data-oversight/pay-leave/salaries-wages/salary-tables/pdf/2016/DCB_h.pdf</w:t>
        </w:r>
      </w:hyperlink>
    </w:p>
    <w:p w:rsidR="00396C20" w:rsidRDefault="00396C20" w:rsidP="006E3562">
      <w:pPr>
        <w:pStyle w:val="FootnoteText"/>
        <w:ind w:firstLine="0"/>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Pr="00715322" w:rsidRDefault="00396C20" w:rsidP="006E35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Pr="00715322" w:rsidRDefault="00396C20" w:rsidP="006E3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Pr="00715322" w:rsidRDefault="00396C20" w:rsidP="006E35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C20" w:rsidRPr="00715322" w:rsidRDefault="00396C20" w:rsidP="006E35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78D"/>
    <w:multiLevelType w:val="hybridMultilevel"/>
    <w:tmpl w:val="519C4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D95"/>
    <w:multiLevelType w:val="hybridMultilevel"/>
    <w:tmpl w:val="5CE06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955AC"/>
    <w:multiLevelType w:val="hybridMultilevel"/>
    <w:tmpl w:val="283E4CDA"/>
    <w:styleLink w:val="MPROutline1"/>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455F2"/>
    <w:multiLevelType w:val="hybridMultilevel"/>
    <w:tmpl w:val="F710E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7208AA"/>
    <w:multiLevelType w:val="hybridMultilevel"/>
    <w:tmpl w:val="39D4E43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2021CF"/>
    <w:multiLevelType w:val="hybridMultilevel"/>
    <w:tmpl w:val="91BEC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F03552"/>
    <w:multiLevelType w:val="hybridMultilevel"/>
    <w:tmpl w:val="90906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FC03C7D"/>
    <w:multiLevelType w:val="hybridMultilevel"/>
    <w:tmpl w:val="B1ACC9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DC4F24"/>
    <w:multiLevelType w:val="hybridMultilevel"/>
    <w:tmpl w:val="CE32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E727A6"/>
    <w:multiLevelType w:val="hybridMultilevel"/>
    <w:tmpl w:val="5D12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6584131"/>
    <w:multiLevelType w:val="hybridMultilevel"/>
    <w:tmpl w:val="B58EB202"/>
    <w:lvl w:ilvl="0" w:tplc="FBEC367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nsid w:val="337541E8"/>
    <w:multiLevelType w:val="hybridMultilevel"/>
    <w:tmpl w:val="47E20B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62268F6"/>
    <w:multiLevelType w:val="hybridMultilevel"/>
    <w:tmpl w:val="4F5AB3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D454B55"/>
    <w:multiLevelType w:val="hybridMultilevel"/>
    <w:tmpl w:val="90FE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527ECF"/>
    <w:multiLevelType w:val="hybridMultilevel"/>
    <w:tmpl w:val="1B3E9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6D2F7D"/>
    <w:multiLevelType w:val="hybridMultilevel"/>
    <w:tmpl w:val="F9B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6">
    <w:nsid w:val="4A486A3C"/>
    <w:multiLevelType w:val="hybridMultilevel"/>
    <w:tmpl w:val="B8483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DB7E0E"/>
    <w:multiLevelType w:val="hybridMultilevel"/>
    <w:tmpl w:val="69F073D4"/>
    <w:lvl w:ilvl="0" w:tplc="04090005">
      <w:start w:val="1"/>
      <w:numFmt w:val="bullet"/>
      <w:lvlText w:val=""/>
      <w:lvlJc w:val="left"/>
      <w:pPr>
        <w:ind w:left="1008" w:hanging="360"/>
      </w:pPr>
      <w:rPr>
        <w:rFonts w:ascii="Wingdings" w:hAnsi="Wingdings" w:hint="default"/>
        <w:sz w:val="16"/>
        <w:szCs w:val="1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53B05D9B"/>
    <w:multiLevelType w:val="hybridMultilevel"/>
    <w:tmpl w:val="B82E6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2F4234"/>
    <w:multiLevelType w:val="hybridMultilevel"/>
    <w:tmpl w:val="2146C40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5948652A"/>
    <w:multiLevelType w:val="hybridMultilevel"/>
    <w:tmpl w:val="A92C7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7031AE"/>
    <w:multiLevelType w:val="hybridMultilevel"/>
    <w:tmpl w:val="6D14247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A422296"/>
    <w:multiLevelType w:val="hybridMultilevel"/>
    <w:tmpl w:val="9EC46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90EDA"/>
    <w:multiLevelType w:val="hybridMultilevel"/>
    <w:tmpl w:val="FBB0460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8"/>
  </w:num>
  <w:num w:numId="2">
    <w:abstractNumId w:val="5"/>
  </w:num>
  <w:num w:numId="3">
    <w:abstractNumId w:val="8"/>
  </w:num>
  <w:num w:numId="4">
    <w:abstractNumId w:val="36"/>
  </w:num>
  <w:num w:numId="5">
    <w:abstractNumId w:val="2"/>
  </w:num>
  <w:num w:numId="6">
    <w:abstractNumId w:val="22"/>
    <w:lvlOverride w:ilvl="0">
      <w:startOverride w:val="1"/>
    </w:lvlOverride>
  </w:num>
  <w:num w:numId="7">
    <w:abstractNumId w:val="25"/>
  </w:num>
  <w:num w:numId="8">
    <w:abstractNumId w:val="11"/>
  </w:num>
  <w:num w:numId="9">
    <w:abstractNumId w:val="12"/>
  </w:num>
  <w:num w:numId="10">
    <w:abstractNumId w:val="16"/>
  </w:num>
  <w:num w:numId="11">
    <w:abstractNumId w:val="4"/>
  </w:num>
  <w:num w:numId="12">
    <w:abstractNumId w:val="32"/>
  </w:num>
  <w:num w:numId="13">
    <w:abstractNumId w:val="7"/>
  </w:num>
  <w:num w:numId="14">
    <w:abstractNumId w:val="31"/>
  </w:num>
  <w:num w:numId="15">
    <w:abstractNumId w:val="33"/>
  </w:num>
  <w:num w:numId="16">
    <w:abstractNumId w:val="20"/>
  </w:num>
  <w:num w:numId="17">
    <w:abstractNumId w:val="29"/>
  </w:num>
  <w:num w:numId="18">
    <w:abstractNumId w:val="19"/>
  </w:num>
  <w:num w:numId="19">
    <w:abstractNumId w:val="37"/>
  </w:num>
  <w:num w:numId="20">
    <w:abstractNumId w:val="34"/>
  </w:num>
  <w:num w:numId="21">
    <w:abstractNumId w:val="27"/>
  </w:num>
  <w:num w:numId="22">
    <w:abstractNumId w:val="6"/>
  </w:num>
  <w:num w:numId="23">
    <w:abstractNumId w:val="1"/>
  </w:num>
  <w:num w:numId="24">
    <w:abstractNumId w:val="3"/>
  </w:num>
  <w:num w:numId="25">
    <w:abstractNumId w:val="0"/>
  </w:num>
  <w:num w:numId="26">
    <w:abstractNumId w:val="30"/>
  </w:num>
  <w:num w:numId="27">
    <w:abstractNumId w:val="15"/>
  </w:num>
  <w:num w:numId="28">
    <w:abstractNumId w:val="13"/>
  </w:num>
  <w:num w:numId="29">
    <w:abstractNumId w:val="9"/>
  </w:num>
  <w:num w:numId="30">
    <w:abstractNumId w:val="23"/>
  </w:num>
  <w:num w:numId="31">
    <w:abstractNumId w:val="28"/>
  </w:num>
  <w:num w:numId="32">
    <w:abstractNumId w:val="26"/>
  </w:num>
  <w:num w:numId="33">
    <w:abstractNumId w:val="10"/>
  </w:num>
  <w:num w:numId="34">
    <w:abstractNumId w:val="14"/>
  </w:num>
  <w:num w:numId="35">
    <w:abstractNumId w:val="21"/>
  </w:num>
  <w:num w:numId="36">
    <w:abstractNumId w:val="35"/>
  </w:num>
  <w:num w:numId="37">
    <w:abstractNumId w:val="24"/>
  </w:num>
  <w:num w:numId="3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80"/>
    <w:rsid w:val="00005C7F"/>
    <w:rsid w:val="00006E84"/>
    <w:rsid w:val="000070A5"/>
    <w:rsid w:val="00007AB7"/>
    <w:rsid w:val="000129F8"/>
    <w:rsid w:val="00021A0E"/>
    <w:rsid w:val="00021FA7"/>
    <w:rsid w:val="00023389"/>
    <w:rsid w:val="00026170"/>
    <w:rsid w:val="000265C4"/>
    <w:rsid w:val="00027CCF"/>
    <w:rsid w:val="000306F9"/>
    <w:rsid w:val="00032CB2"/>
    <w:rsid w:val="00035F85"/>
    <w:rsid w:val="000369B6"/>
    <w:rsid w:val="00042159"/>
    <w:rsid w:val="00045F09"/>
    <w:rsid w:val="00047389"/>
    <w:rsid w:val="00052024"/>
    <w:rsid w:val="00053B44"/>
    <w:rsid w:val="00053F5F"/>
    <w:rsid w:val="00055C08"/>
    <w:rsid w:val="000566DC"/>
    <w:rsid w:val="00057BD6"/>
    <w:rsid w:val="00057D7C"/>
    <w:rsid w:val="0006028D"/>
    <w:rsid w:val="000607FB"/>
    <w:rsid w:val="000622E0"/>
    <w:rsid w:val="000633B6"/>
    <w:rsid w:val="00065EAD"/>
    <w:rsid w:val="00066AEC"/>
    <w:rsid w:val="00067ACC"/>
    <w:rsid w:val="00072E64"/>
    <w:rsid w:val="0007399A"/>
    <w:rsid w:val="0007663E"/>
    <w:rsid w:val="00080872"/>
    <w:rsid w:val="00080AEA"/>
    <w:rsid w:val="00080ED6"/>
    <w:rsid w:val="000817CD"/>
    <w:rsid w:val="00083058"/>
    <w:rsid w:val="00083554"/>
    <w:rsid w:val="00083972"/>
    <w:rsid w:val="000874CE"/>
    <w:rsid w:val="000878E9"/>
    <w:rsid w:val="0009522C"/>
    <w:rsid w:val="000A30EB"/>
    <w:rsid w:val="000A3C48"/>
    <w:rsid w:val="000A61DD"/>
    <w:rsid w:val="000B2336"/>
    <w:rsid w:val="000B3932"/>
    <w:rsid w:val="000B4051"/>
    <w:rsid w:val="000B55AD"/>
    <w:rsid w:val="000B574C"/>
    <w:rsid w:val="000B6602"/>
    <w:rsid w:val="000C19F7"/>
    <w:rsid w:val="000C305F"/>
    <w:rsid w:val="000C381F"/>
    <w:rsid w:val="000C76BB"/>
    <w:rsid w:val="000D1F10"/>
    <w:rsid w:val="000D1FC2"/>
    <w:rsid w:val="000D3122"/>
    <w:rsid w:val="000D4B7E"/>
    <w:rsid w:val="000D4CED"/>
    <w:rsid w:val="000E0E67"/>
    <w:rsid w:val="000E0F78"/>
    <w:rsid w:val="000E38E9"/>
    <w:rsid w:val="000E6E6D"/>
    <w:rsid w:val="000F1B18"/>
    <w:rsid w:val="000F5873"/>
    <w:rsid w:val="00100B1D"/>
    <w:rsid w:val="00104B25"/>
    <w:rsid w:val="00113A5F"/>
    <w:rsid w:val="00114DFA"/>
    <w:rsid w:val="0011626D"/>
    <w:rsid w:val="00120511"/>
    <w:rsid w:val="001225E8"/>
    <w:rsid w:val="00123CBE"/>
    <w:rsid w:val="00124A5F"/>
    <w:rsid w:val="0012589F"/>
    <w:rsid w:val="00125E86"/>
    <w:rsid w:val="00131A54"/>
    <w:rsid w:val="001329A2"/>
    <w:rsid w:val="00133089"/>
    <w:rsid w:val="00135262"/>
    <w:rsid w:val="00136B97"/>
    <w:rsid w:val="00136F47"/>
    <w:rsid w:val="0014041D"/>
    <w:rsid w:val="001411BE"/>
    <w:rsid w:val="001436E9"/>
    <w:rsid w:val="00144CDA"/>
    <w:rsid w:val="0015633B"/>
    <w:rsid w:val="00156EDD"/>
    <w:rsid w:val="00157179"/>
    <w:rsid w:val="00161697"/>
    <w:rsid w:val="00164830"/>
    <w:rsid w:val="00166354"/>
    <w:rsid w:val="0017395E"/>
    <w:rsid w:val="00176D63"/>
    <w:rsid w:val="00184ABC"/>
    <w:rsid w:val="001852F4"/>
    <w:rsid w:val="001870E7"/>
    <w:rsid w:val="00192864"/>
    <w:rsid w:val="001941DD"/>
    <w:rsid w:val="00195A1F"/>
    <w:rsid w:val="001A4BDA"/>
    <w:rsid w:val="001A4E55"/>
    <w:rsid w:val="001A7F3F"/>
    <w:rsid w:val="001B29D1"/>
    <w:rsid w:val="001B2A64"/>
    <w:rsid w:val="001B3C7F"/>
    <w:rsid w:val="001B3EF9"/>
    <w:rsid w:val="001B5358"/>
    <w:rsid w:val="001B54C0"/>
    <w:rsid w:val="001B74F4"/>
    <w:rsid w:val="001C086B"/>
    <w:rsid w:val="001C1C77"/>
    <w:rsid w:val="001C27A6"/>
    <w:rsid w:val="001C450D"/>
    <w:rsid w:val="001C4A07"/>
    <w:rsid w:val="001D09B8"/>
    <w:rsid w:val="001D1BFA"/>
    <w:rsid w:val="001D1C17"/>
    <w:rsid w:val="001D1D73"/>
    <w:rsid w:val="001D2EC3"/>
    <w:rsid w:val="001D33A5"/>
    <w:rsid w:val="001D6ACA"/>
    <w:rsid w:val="001D7536"/>
    <w:rsid w:val="001E152A"/>
    <w:rsid w:val="001E35A4"/>
    <w:rsid w:val="001E4BD9"/>
    <w:rsid w:val="001F0519"/>
    <w:rsid w:val="001F10E5"/>
    <w:rsid w:val="001F16A0"/>
    <w:rsid w:val="001F668A"/>
    <w:rsid w:val="001F6983"/>
    <w:rsid w:val="001F6DF7"/>
    <w:rsid w:val="0020094B"/>
    <w:rsid w:val="0020261B"/>
    <w:rsid w:val="002055F1"/>
    <w:rsid w:val="002100FA"/>
    <w:rsid w:val="00210426"/>
    <w:rsid w:val="00211EAA"/>
    <w:rsid w:val="00213911"/>
    <w:rsid w:val="002200F2"/>
    <w:rsid w:val="00220A94"/>
    <w:rsid w:val="002246B4"/>
    <w:rsid w:val="00225268"/>
    <w:rsid w:val="002274DE"/>
    <w:rsid w:val="00227882"/>
    <w:rsid w:val="002315E9"/>
    <w:rsid w:val="0023184A"/>
    <w:rsid w:val="00231AD4"/>
    <w:rsid w:val="00232F07"/>
    <w:rsid w:val="00233055"/>
    <w:rsid w:val="0023552A"/>
    <w:rsid w:val="0023710F"/>
    <w:rsid w:val="002400DB"/>
    <w:rsid w:val="0024110D"/>
    <w:rsid w:val="00241D2C"/>
    <w:rsid w:val="00241F74"/>
    <w:rsid w:val="0024265D"/>
    <w:rsid w:val="00242C39"/>
    <w:rsid w:val="00243B95"/>
    <w:rsid w:val="00246164"/>
    <w:rsid w:val="002468CB"/>
    <w:rsid w:val="00252DFD"/>
    <w:rsid w:val="00253419"/>
    <w:rsid w:val="00254270"/>
    <w:rsid w:val="00254C37"/>
    <w:rsid w:val="002574F5"/>
    <w:rsid w:val="002575BB"/>
    <w:rsid w:val="0025767C"/>
    <w:rsid w:val="00261F77"/>
    <w:rsid w:val="00266667"/>
    <w:rsid w:val="00271144"/>
    <w:rsid w:val="0027121C"/>
    <w:rsid w:val="00274C84"/>
    <w:rsid w:val="002775C0"/>
    <w:rsid w:val="00277E34"/>
    <w:rsid w:val="002832B1"/>
    <w:rsid w:val="00286646"/>
    <w:rsid w:val="0029489A"/>
    <w:rsid w:val="002956CC"/>
    <w:rsid w:val="0029656E"/>
    <w:rsid w:val="002969E6"/>
    <w:rsid w:val="002972E3"/>
    <w:rsid w:val="002A302E"/>
    <w:rsid w:val="002A4120"/>
    <w:rsid w:val="002A4A74"/>
    <w:rsid w:val="002A7B77"/>
    <w:rsid w:val="002B1FAC"/>
    <w:rsid w:val="002B2985"/>
    <w:rsid w:val="002B3099"/>
    <w:rsid w:val="002B3FF4"/>
    <w:rsid w:val="002C1217"/>
    <w:rsid w:val="002C332C"/>
    <w:rsid w:val="002C606B"/>
    <w:rsid w:val="002C7079"/>
    <w:rsid w:val="002C7DBB"/>
    <w:rsid w:val="002C7E22"/>
    <w:rsid w:val="002D01B3"/>
    <w:rsid w:val="002D35A3"/>
    <w:rsid w:val="002D422A"/>
    <w:rsid w:val="002D5ADC"/>
    <w:rsid w:val="002E0A6D"/>
    <w:rsid w:val="002E511B"/>
    <w:rsid w:val="002E5A6F"/>
    <w:rsid w:val="002E707A"/>
    <w:rsid w:val="002E73D6"/>
    <w:rsid w:val="002E7902"/>
    <w:rsid w:val="002F31A6"/>
    <w:rsid w:val="002F44C0"/>
    <w:rsid w:val="002F4C47"/>
    <w:rsid w:val="00304051"/>
    <w:rsid w:val="003125B0"/>
    <w:rsid w:val="00312A70"/>
    <w:rsid w:val="00313814"/>
    <w:rsid w:val="003203FC"/>
    <w:rsid w:val="00320731"/>
    <w:rsid w:val="00321EE6"/>
    <w:rsid w:val="0032377D"/>
    <w:rsid w:val="00323ABA"/>
    <w:rsid w:val="00326688"/>
    <w:rsid w:val="00326FF2"/>
    <w:rsid w:val="00330812"/>
    <w:rsid w:val="00332F40"/>
    <w:rsid w:val="00340ED5"/>
    <w:rsid w:val="00341A07"/>
    <w:rsid w:val="0034297D"/>
    <w:rsid w:val="00350FDF"/>
    <w:rsid w:val="00354808"/>
    <w:rsid w:val="00356BA6"/>
    <w:rsid w:val="00357234"/>
    <w:rsid w:val="00357A33"/>
    <w:rsid w:val="00362E3F"/>
    <w:rsid w:val="00364003"/>
    <w:rsid w:val="00367FA2"/>
    <w:rsid w:val="003702D5"/>
    <w:rsid w:val="003720A4"/>
    <w:rsid w:val="0037720B"/>
    <w:rsid w:val="00381404"/>
    <w:rsid w:val="0038622D"/>
    <w:rsid w:val="00392727"/>
    <w:rsid w:val="00396C20"/>
    <w:rsid w:val="003A0821"/>
    <w:rsid w:val="003A7AE7"/>
    <w:rsid w:val="003A7C9C"/>
    <w:rsid w:val="003B1D2A"/>
    <w:rsid w:val="003B3546"/>
    <w:rsid w:val="003B36C4"/>
    <w:rsid w:val="003B5A6A"/>
    <w:rsid w:val="003B7624"/>
    <w:rsid w:val="003B7CCC"/>
    <w:rsid w:val="003B7F3E"/>
    <w:rsid w:val="003C0A45"/>
    <w:rsid w:val="003C3226"/>
    <w:rsid w:val="003C32F1"/>
    <w:rsid w:val="003C4355"/>
    <w:rsid w:val="003C4BBA"/>
    <w:rsid w:val="003C5B8D"/>
    <w:rsid w:val="003C5EBE"/>
    <w:rsid w:val="003C752F"/>
    <w:rsid w:val="003D0558"/>
    <w:rsid w:val="003D1F6E"/>
    <w:rsid w:val="003D2483"/>
    <w:rsid w:val="003D31BA"/>
    <w:rsid w:val="003D4966"/>
    <w:rsid w:val="003D57B3"/>
    <w:rsid w:val="003D5B54"/>
    <w:rsid w:val="003D7790"/>
    <w:rsid w:val="003E1A76"/>
    <w:rsid w:val="003E20D4"/>
    <w:rsid w:val="003E2115"/>
    <w:rsid w:val="003E4766"/>
    <w:rsid w:val="003F112A"/>
    <w:rsid w:val="003F11DC"/>
    <w:rsid w:val="003F22E0"/>
    <w:rsid w:val="003F4E17"/>
    <w:rsid w:val="003F6F39"/>
    <w:rsid w:val="00401FF7"/>
    <w:rsid w:val="00404F2D"/>
    <w:rsid w:val="00405036"/>
    <w:rsid w:val="0040657C"/>
    <w:rsid w:val="004066DF"/>
    <w:rsid w:val="00407C30"/>
    <w:rsid w:val="00412220"/>
    <w:rsid w:val="00414312"/>
    <w:rsid w:val="00414CD5"/>
    <w:rsid w:val="0041711B"/>
    <w:rsid w:val="00421597"/>
    <w:rsid w:val="00431063"/>
    <w:rsid w:val="00431DEB"/>
    <w:rsid w:val="0044396A"/>
    <w:rsid w:val="00444975"/>
    <w:rsid w:val="00444AE4"/>
    <w:rsid w:val="00444C39"/>
    <w:rsid w:val="00444DB3"/>
    <w:rsid w:val="00447BCA"/>
    <w:rsid w:val="00447C88"/>
    <w:rsid w:val="004503C4"/>
    <w:rsid w:val="00453AC3"/>
    <w:rsid w:val="00453D97"/>
    <w:rsid w:val="00454285"/>
    <w:rsid w:val="0045647B"/>
    <w:rsid w:val="004634E3"/>
    <w:rsid w:val="00463E14"/>
    <w:rsid w:val="004649A2"/>
    <w:rsid w:val="004675A0"/>
    <w:rsid w:val="00472FA9"/>
    <w:rsid w:val="00473786"/>
    <w:rsid w:val="00474AD5"/>
    <w:rsid w:val="00481AFD"/>
    <w:rsid w:val="00482E3F"/>
    <w:rsid w:val="004830B6"/>
    <w:rsid w:val="00486957"/>
    <w:rsid w:val="004952C8"/>
    <w:rsid w:val="004A0478"/>
    <w:rsid w:val="004A3022"/>
    <w:rsid w:val="004A53B5"/>
    <w:rsid w:val="004A58B5"/>
    <w:rsid w:val="004A6DB1"/>
    <w:rsid w:val="004B0F21"/>
    <w:rsid w:val="004B0F95"/>
    <w:rsid w:val="004B275D"/>
    <w:rsid w:val="004B2DB7"/>
    <w:rsid w:val="004B72D5"/>
    <w:rsid w:val="004B77BA"/>
    <w:rsid w:val="004B7B0B"/>
    <w:rsid w:val="004C0E1A"/>
    <w:rsid w:val="004C1A1A"/>
    <w:rsid w:val="004C2018"/>
    <w:rsid w:val="004C79A6"/>
    <w:rsid w:val="004C7CBE"/>
    <w:rsid w:val="004C7DD8"/>
    <w:rsid w:val="004D3AEF"/>
    <w:rsid w:val="004E04ED"/>
    <w:rsid w:val="004F0D7E"/>
    <w:rsid w:val="004F1E7B"/>
    <w:rsid w:val="004F735A"/>
    <w:rsid w:val="004F75D5"/>
    <w:rsid w:val="00502CB2"/>
    <w:rsid w:val="00502E6B"/>
    <w:rsid w:val="00502F73"/>
    <w:rsid w:val="00503A1D"/>
    <w:rsid w:val="00503A40"/>
    <w:rsid w:val="00513851"/>
    <w:rsid w:val="00514214"/>
    <w:rsid w:val="005163E1"/>
    <w:rsid w:val="005217EC"/>
    <w:rsid w:val="00523194"/>
    <w:rsid w:val="00524A69"/>
    <w:rsid w:val="00525971"/>
    <w:rsid w:val="005314C8"/>
    <w:rsid w:val="00531E9E"/>
    <w:rsid w:val="00532487"/>
    <w:rsid w:val="00536966"/>
    <w:rsid w:val="00541156"/>
    <w:rsid w:val="00541A7B"/>
    <w:rsid w:val="00541FB8"/>
    <w:rsid w:val="00543FBE"/>
    <w:rsid w:val="00544DC2"/>
    <w:rsid w:val="00544F51"/>
    <w:rsid w:val="005457EB"/>
    <w:rsid w:val="005465D4"/>
    <w:rsid w:val="00553825"/>
    <w:rsid w:val="00553C80"/>
    <w:rsid w:val="00554E57"/>
    <w:rsid w:val="005551C2"/>
    <w:rsid w:val="00561E5F"/>
    <w:rsid w:val="0056392E"/>
    <w:rsid w:val="005669CA"/>
    <w:rsid w:val="00566AAC"/>
    <w:rsid w:val="00567316"/>
    <w:rsid w:val="005707A1"/>
    <w:rsid w:val="00572C12"/>
    <w:rsid w:val="00574498"/>
    <w:rsid w:val="00575A7C"/>
    <w:rsid w:val="00576277"/>
    <w:rsid w:val="005823FC"/>
    <w:rsid w:val="00584042"/>
    <w:rsid w:val="00586512"/>
    <w:rsid w:val="005914F9"/>
    <w:rsid w:val="005915AC"/>
    <w:rsid w:val="005932C3"/>
    <w:rsid w:val="005943A2"/>
    <w:rsid w:val="005951D4"/>
    <w:rsid w:val="005971E2"/>
    <w:rsid w:val="005A03F1"/>
    <w:rsid w:val="005A1C69"/>
    <w:rsid w:val="005A279F"/>
    <w:rsid w:val="005A2E23"/>
    <w:rsid w:val="005A41F9"/>
    <w:rsid w:val="005A71DF"/>
    <w:rsid w:val="005B3F16"/>
    <w:rsid w:val="005B4C1C"/>
    <w:rsid w:val="005B5805"/>
    <w:rsid w:val="005C2092"/>
    <w:rsid w:val="005C2AED"/>
    <w:rsid w:val="005C40FF"/>
    <w:rsid w:val="005C640C"/>
    <w:rsid w:val="005C753B"/>
    <w:rsid w:val="005C7BEC"/>
    <w:rsid w:val="005E2011"/>
    <w:rsid w:val="005E3741"/>
    <w:rsid w:val="005F0028"/>
    <w:rsid w:val="005F223B"/>
    <w:rsid w:val="005F32D3"/>
    <w:rsid w:val="005F4938"/>
    <w:rsid w:val="006029DE"/>
    <w:rsid w:val="00603A7B"/>
    <w:rsid w:val="00605B29"/>
    <w:rsid w:val="0060731D"/>
    <w:rsid w:val="00607616"/>
    <w:rsid w:val="006124C7"/>
    <w:rsid w:val="00612DF8"/>
    <w:rsid w:val="00613919"/>
    <w:rsid w:val="00613C8F"/>
    <w:rsid w:val="00615BEA"/>
    <w:rsid w:val="00617B1B"/>
    <w:rsid w:val="00630A77"/>
    <w:rsid w:val="0063572E"/>
    <w:rsid w:val="00637DD1"/>
    <w:rsid w:val="00640E35"/>
    <w:rsid w:val="00641847"/>
    <w:rsid w:val="00642538"/>
    <w:rsid w:val="00642E09"/>
    <w:rsid w:val="00643522"/>
    <w:rsid w:val="00654219"/>
    <w:rsid w:val="00655A0F"/>
    <w:rsid w:val="0066162B"/>
    <w:rsid w:val="006625FA"/>
    <w:rsid w:val="00663FAF"/>
    <w:rsid w:val="00665E48"/>
    <w:rsid w:val="0066647F"/>
    <w:rsid w:val="006667A9"/>
    <w:rsid w:val="00671498"/>
    <w:rsid w:val="00672E40"/>
    <w:rsid w:val="0067306B"/>
    <w:rsid w:val="00677216"/>
    <w:rsid w:val="00682125"/>
    <w:rsid w:val="00682453"/>
    <w:rsid w:val="0069120F"/>
    <w:rsid w:val="0069436B"/>
    <w:rsid w:val="00694E34"/>
    <w:rsid w:val="006950B3"/>
    <w:rsid w:val="0069527A"/>
    <w:rsid w:val="00696F4B"/>
    <w:rsid w:val="006A1DB7"/>
    <w:rsid w:val="006A2C6A"/>
    <w:rsid w:val="006A396C"/>
    <w:rsid w:val="006A4D0B"/>
    <w:rsid w:val="006B0DA6"/>
    <w:rsid w:val="006B2CD3"/>
    <w:rsid w:val="006B3805"/>
    <w:rsid w:val="006B3F3C"/>
    <w:rsid w:val="006B418A"/>
    <w:rsid w:val="006B5DD0"/>
    <w:rsid w:val="006B6910"/>
    <w:rsid w:val="006C7202"/>
    <w:rsid w:val="006C7C23"/>
    <w:rsid w:val="006D2958"/>
    <w:rsid w:val="006D37CA"/>
    <w:rsid w:val="006D5B3B"/>
    <w:rsid w:val="006D6177"/>
    <w:rsid w:val="006D6353"/>
    <w:rsid w:val="006E0F0A"/>
    <w:rsid w:val="006E3562"/>
    <w:rsid w:val="006E642F"/>
    <w:rsid w:val="006F10CD"/>
    <w:rsid w:val="006F3317"/>
    <w:rsid w:val="006F5A61"/>
    <w:rsid w:val="006F6A5F"/>
    <w:rsid w:val="0070021A"/>
    <w:rsid w:val="00702B49"/>
    <w:rsid w:val="00707714"/>
    <w:rsid w:val="0071127E"/>
    <w:rsid w:val="007223BE"/>
    <w:rsid w:val="00726B0C"/>
    <w:rsid w:val="00727DB8"/>
    <w:rsid w:val="0073196E"/>
    <w:rsid w:val="00732404"/>
    <w:rsid w:val="0073477A"/>
    <w:rsid w:val="0074200F"/>
    <w:rsid w:val="00742FC0"/>
    <w:rsid w:val="007504AB"/>
    <w:rsid w:val="00752989"/>
    <w:rsid w:val="00756EE5"/>
    <w:rsid w:val="007613BF"/>
    <w:rsid w:val="00772103"/>
    <w:rsid w:val="00774E2E"/>
    <w:rsid w:val="00777351"/>
    <w:rsid w:val="00782CF3"/>
    <w:rsid w:val="0078481B"/>
    <w:rsid w:val="00796651"/>
    <w:rsid w:val="007974E7"/>
    <w:rsid w:val="00797D61"/>
    <w:rsid w:val="007A3AEB"/>
    <w:rsid w:val="007A6AF7"/>
    <w:rsid w:val="007A7083"/>
    <w:rsid w:val="007A7366"/>
    <w:rsid w:val="007B130A"/>
    <w:rsid w:val="007B1850"/>
    <w:rsid w:val="007B2DD4"/>
    <w:rsid w:val="007B55A2"/>
    <w:rsid w:val="007B5E4C"/>
    <w:rsid w:val="007B629C"/>
    <w:rsid w:val="007B7025"/>
    <w:rsid w:val="007B7E47"/>
    <w:rsid w:val="007C0921"/>
    <w:rsid w:val="007C21B9"/>
    <w:rsid w:val="007D2044"/>
    <w:rsid w:val="007D3489"/>
    <w:rsid w:val="007D449C"/>
    <w:rsid w:val="007D6B4B"/>
    <w:rsid w:val="007E6FFE"/>
    <w:rsid w:val="007F156F"/>
    <w:rsid w:val="007F23AA"/>
    <w:rsid w:val="007F3201"/>
    <w:rsid w:val="007F6FB6"/>
    <w:rsid w:val="00800240"/>
    <w:rsid w:val="00804F8E"/>
    <w:rsid w:val="008102CC"/>
    <w:rsid w:val="00811B59"/>
    <w:rsid w:val="00811D5D"/>
    <w:rsid w:val="00813619"/>
    <w:rsid w:val="00814761"/>
    <w:rsid w:val="00815766"/>
    <w:rsid w:val="008266A8"/>
    <w:rsid w:val="0082764F"/>
    <w:rsid w:val="00842AC5"/>
    <w:rsid w:val="00844A7F"/>
    <w:rsid w:val="0084718B"/>
    <w:rsid w:val="00853528"/>
    <w:rsid w:val="00854355"/>
    <w:rsid w:val="00854AAE"/>
    <w:rsid w:val="008605EC"/>
    <w:rsid w:val="00862B22"/>
    <w:rsid w:val="00862F01"/>
    <w:rsid w:val="008635DE"/>
    <w:rsid w:val="008646A8"/>
    <w:rsid w:val="0086473D"/>
    <w:rsid w:val="00866F45"/>
    <w:rsid w:val="00874D2D"/>
    <w:rsid w:val="00875BC3"/>
    <w:rsid w:val="00876460"/>
    <w:rsid w:val="0087659F"/>
    <w:rsid w:val="008804CA"/>
    <w:rsid w:val="00882FB8"/>
    <w:rsid w:val="00893D96"/>
    <w:rsid w:val="00894960"/>
    <w:rsid w:val="008957B4"/>
    <w:rsid w:val="008967D0"/>
    <w:rsid w:val="00897C77"/>
    <w:rsid w:val="008A07D6"/>
    <w:rsid w:val="008A1C67"/>
    <w:rsid w:val="008A2418"/>
    <w:rsid w:val="008A25C4"/>
    <w:rsid w:val="008A2686"/>
    <w:rsid w:val="008A5839"/>
    <w:rsid w:val="008B19ED"/>
    <w:rsid w:val="008B2F4E"/>
    <w:rsid w:val="008B7654"/>
    <w:rsid w:val="008C1757"/>
    <w:rsid w:val="008C4CBE"/>
    <w:rsid w:val="008C6364"/>
    <w:rsid w:val="008C7480"/>
    <w:rsid w:val="008D2386"/>
    <w:rsid w:val="008D39AD"/>
    <w:rsid w:val="008D77EE"/>
    <w:rsid w:val="008D790F"/>
    <w:rsid w:val="008E1962"/>
    <w:rsid w:val="008E2142"/>
    <w:rsid w:val="008E218F"/>
    <w:rsid w:val="008E2273"/>
    <w:rsid w:val="008E353A"/>
    <w:rsid w:val="008E5CE3"/>
    <w:rsid w:val="008E5E14"/>
    <w:rsid w:val="008E7528"/>
    <w:rsid w:val="008F1DB6"/>
    <w:rsid w:val="008F40A3"/>
    <w:rsid w:val="008F69AD"/>
    <w:rsid w:val="009006DB"/>
    <w:rsid w:val="00906012"/>
    <w:rsid w:val="00906ACF"/>
    <w:rsid w:val="00907804"/>
    <w:rsid w:val="0091084B"/>
    <w:rsid w:val="00913E7A"/>
    <w:rsid w:val="00922EF8"/>
    <w:rsid w:val="00924DF4"/>
    <w:rsid w:val="00931C25"/>
    <w:rsid w:val="00933594"/>
    <w:rsid w:val="00935D2E"/>
    <w:rsid w:val="00940FE5"/>
    <w:rsid w:val="00941391"/>
    <w:rsid w:val="0094577C"/>
    <w:rsid w:val="00945E05"/>
    <w:rsid w:val="00951280"/>
    <w:rsid w:val="0095491B"/>
    <w:rsid w:val="00955492"/>
    <w:rsid w:val="00955969"/>
    <w:rsid w:val="0095624D"/>
    <w:rsid w:val="00957792"/>
    <w:rsid w:val="009600C6"/>
    <w:rsid w:val="009640EA"/>
    <w:rsid w:val="009649FE"/>
    <w:rsid w:val="00965581"/>
    <w:rsid w:val="0096741E"/>
    <w:rsid w:val="00967F80"/>
    <w:rsid w:val="00972368"/>
    <w:rsid w:val="00972A2C"/>
    <w:rsid w:val="009731BC"/>
    <w:rsid w:val="0097453D"/>
    <w:rsid w:val="009750EA"/>
    <w:rsid w:val="009819D1"/>
    <w:rsid w:val="0098228D"/>
    <w:rsid w:val="00982581"/>
    <w:rsid w:val="009846F7"/>
    <w:rsid w:val="00987AF3"/>
    <w:rsid w:val="00991285"/>
    <w:rsid w:val="0099487D"/>
    <w:rsid w:val="00994CD3"/>
    <w:rsid w:val="00997A83"/>
    <w:rsid w:val="009A13C2"/>
    <w:rsid w:val="009A44B3"/>
    <w:rsid w:val="009A5F6A"/>
    <w:rsid w:val="009A70AE"/>
    <w:rsid w:val="009A7222"/>
    <w:rsid w:val="009B13FC"/>
    <w:rsid w:val="009B1C10"/>
    <w:rsid w:val="009B2E04"/>
    <w:rsid w:val="009B3A45"/>
    <w:rsid w:val="009B7A6F"/>
    <w:rsid w:val="009C0DA8"/>
    <w:rsid w:val="009C16F4"/>
    <w:rsid w:val="009C3A1C"/>
    <w:rsid w:val="009D3044"/>
    <w:rsid w:val="009D4DCB"/>
    <w:rsid w:val="009D6743"/>
    <w:rsid w:val="009E1E13"/>
    <w:rsid w:val="009E4AE6"/>
    <w:rsid w:val="009E7A62"/>
    <w:rsid w:val="009E7E3B"/>
    <w:rsid w:val="009F0275"/>
    <w:rsid w:val="009F3CE9"/>
    <w:rsid w:val="00A00A0D"/>
    <w:rsid w:val="00A00E3F"/>
    <w:rsid w:val="00A02316"/>
    <w:rsid w:val="00A04818"/>
    <w:rsid w:val="00A04B61"/>
    <w:rsid w:val="00A06A91"/>
    <w:rsid w:val="00A07CD1"/>
    <w:rsid w:val="00A10E52"/>
    <w:rsid w:val="00A120D2"/>
    <w:rsid w:val="00A13D66"/>
    <w:rsid w:val="00A169B0"/>
    <w:rsid w:val="00A174B6"/>
    <w:rsid w:val="00A24836"/>
    <w:rsid w:val="00A26ACD"/>
    <w:rsid w:val="00A327DA"/>
    <w:rsid w:val="00A34CF1"/>
    <w:rsid w:val="00A36892"/>
    <w:rsid w:val="00A37852"/>
    <w:rsid w:val="00A413A8"/>
    <w:rsid w:val="00A42A29"/>
    <w:rsid w:val="00A439CD"/>
    <w:rsid w:val="00A45206"/>
    <w:rsid w:val="00A50CA6"/>
    <w:rsid w:val="00A51B5C"/>
    <w:rsid w:val="00A54B36"/>
    <w:rsid w:val="00A551C4"/>
    <w:rsid w:val="00A56B21"/>
    <w:rsid w:val="00A57BA6"/>
    <w:rsid w:val="00A63FC5"/>
    <w:rsid w:val="00A64345"/>
    <w:rsid w:val="00A647AA"/>
    <w:rsid w:val="00A65D6C"/>
    <w:rsid w:val="00A66D8E"/>
    <w:rsid w:val="00A744B1"/>
    <w:rsid w:val="00A769C4"/>
    <w:rsid w:val="00A76DD2"/>
    <w:rsid w:val="00A81FD5"/>
    <w:rsid w:val="00A85811"/>
    <w:rsid w:val="00A85C78"/>
    <w:rsid w:val="00A867CE"/>
    <w:rsid w:val="00A92B1A"/>
    <w:rsid w:val="00A94C9E"/>
    <w:rsid w:val="00A9534D"/>
    <w:rsid w:val="00AA0233"/>
    <w:rsid w:val="00AA11E2"/>
    <w:rsid w:val="00AA4A3E"/>
    <w:rsid w:val="00AA75C6"/>
    <w:rsid w:val="00AB0BA4"/>
    <w:rsid w:val="00AB1E8F"/>
    <w:rsid w:val="00AB6323"/>
    <w:rsid w:val="00AB7AB8"/>
    <w:rsid w:val="00AB7C35"/>
    <w:rsid w:val="00AB7DD1"/>
    <w:rsid w:val="00AB7EEF"/>
    <w:rsid w:val="00AC2C6D"/>
    <w:rsid w:val="00AC2D76"/>
    <w:rsid w:val="00AC47CF"/>
    <w:rsid w:val="00AC4D83"/>
    <w:rsid w:val="00AC5CEC"/>
    <w:rsid w:val="00AC75C3"/>
    <w:rsid w:val="00AC7894"/>
    <w:rsid w:val="00AD1D08"/>
    <w:rsid w:val="00AD555C"/>
    <w:rsid w:val="00AE1B7F"/>
    <w:rsid w:val="00AE2CDC"/>
    <w:rsid w:val="00AE7B6F"/>
    <w:rsid w:val="00AF0084"/>
    <w:rsid w:val="00AF080B"/>
    <w:rsid w:val="00AF22F8"/>
    <w:rsid w:val="00AF2F21"/>
    <w:rsid w:val="00AF3637"/>
    <w:rsid w:val="00AF4984"/>
    <w:rsid w:val="00AF5182"/>
    <w:rsid w:val="00AF6B88"/>
    <w:rsid w:val="00B00F77"/>
    <w:rsid w:val="00B043A6"/>
    <w:rsid w:val="00B04A13"/>
    <w:rsid w:val="00B1050D"/>
    <w:rsid w:val="00B106EC"/>
    <w:rsid w:val="00B10B00"/>
    <w:rsid w:val="00B10E1F"/>
    <w:rsid w:val="00B12FF5"/>
    <w:rsid w:val="00B153A0"/>
    <w:rsid w:val="00B17E46"/>
    <w:rsid w:val="00B20E4B"/>
    <w:rsid w:val="00B22C67"/>
    <w:rsid w:val="00B23004"/>
    <w:rsid w:val="00B2727B"/>
    <w:rsid w:val="00B306C6"/>
    <w:rsid w:val="00B3254E"/>
    <w:rsid w:val="00B32D02"/>
    <w:rsid w:val="00B351BC"/>
    <w:rsid w:val="00B36120"/>
    <w:rsid w:val="00B440DB"/>
    <w:rsid w:val="00B53D5A"/>
    <w:rsid w:val="00B54630"/>
    <w:rsid w:val="00B54D2F"/>
    <w:rsid w:val="00B5510D"/>
    <w:rsid w:val="00B553FB"/>
    <w:rsid w:val="00B571A6"/>
    <w:rsid w:val="00B576FE"/>
    <w:rsid w:val="00B65DAD"/>
    <w:rsid w:val="00B7218F"/>
    <w:rsid w:val="00B723F9"/>
    <w:rsid w:val="00B73348"/>
    <w:rsid w:val="00B740CE"/>
    <w:rsid w:val="00B77156"/>
    <w:rsid w:val="00B77291"/>
    <w:rsid w:val="00B869CE"/>
    <w:rsid w:val="00B874FD"/>
    <w:rsid w:val="00B912FF"/>
    <w:rsid w:val="00B92035"/>
    <w:rsid w:val="00B943A5"/>
    <w:rsid w:val="00B96071"/>
    <w:rsid w:val="00B97BBE"/>
    <w:rsid w:val="00BA17C0"/>
    <w:rsid w:val="00BA201C"/>
    <w:rsid w:val="00BA2148"/>
    <w:rsid w:val="00BA7A0F"/>
    <w:rsid w:val="00BB2687"/>
    <w:rsid w:val="00BB396D"/>
    <w:rsid w:val="00BB5125"/>
    <w:rsid w:val="00BB5300"/>
    <w:rsid w:val="00BB629A"/>
    <w:rsid w:val="00BB7449"/>
    <w:rsid w:val="00BC03FA"/>
    <w:rsid w:val="00BC7EDD"/>
    <w:rsid w:val="00BD1818"/>
    <w:rsid w:val="00BD2BF8"/>
    <w:rsid w:val="00BD2D7C"/>
    <w:rsid w:val="00BD6927"/>
    <w:rsid w:val="00BE0C8F"/>
    <w:rsid w:val="00BE326D"/>
    <w:rsid w:val="00BE52BC"/>
    <w:rsid w:val="00BE5B0A"/>
    <w:rsid w:val="00BF18F2"/>
    <w:rsid w:val="00BF1DF3"/>
    <w:rsid w:val="00BF2F05"/>
    <w:rsid w:val="00BF3CFB"/>
    <w:rsid w:val="00BF6F07"/>
    <w:rsid w:val="00C01C5E"/>
    <w:rsid w:val="00C023B4"/>
    <w:rsid w:val="00C03617"/>
    <w:rsid w:val="00C04E87"/>
    <w:rsid w:val="00C20DCF"/>
    <w:rsid w:val="00C23B75"/>
    <w:rsid w:val="00C244FC"/>
    <w:rsid w:val="00C24A5B"/>
    <w:rsid w:val="00C276F9"/>
    <w:rsid w:val="00C34869"/>
    <w:rsid w:val="00C40FA0"/>
    <w:rsid w:val="00C4158E"/>
    <w:rsid w:val="00C42859"/>
    <w:rsid w:val="00C44758"/>
    <w:rsid w:val="00C51DDE"/>
    <w:rsid w:val="00C52B7B"/>
    <w:rsid w:val="00C55F71"/>
    <w:rsid w:val="00C6125E"/>
    <w:rsid w:val="00C61B3C"/>
    <w:rsid w:val="00C62A48"/>
    <w:rsid w:val="00C651E1"/>
    <w:rsid w:val="00C657D4"/>
    <w:rsid w:val="00C6667A"/>
    <w:rsid w:val="00C700C6"/>
    <w:rsid w:val="00C73437"/>
    <w:rsid w:val="00C7419A"/>
    <w:rsid w:val="00C7505C"/>
    <w:rsid w:val="00C80628"/>
    <w:rsid w:val="00C84F7F"/>
    <w:rsid w:val="00C865E8"/>
    <w:rsid w:val="00C86B4F"/>
    <w:rsid w:val="00C9657D"/>
    <w:rsid w:val="00C97CD5"/>
    <w:rsid w:val="00C97FEA"/>
    <w:rsid w:val="00CA17B9"/>
    <w:rsid w:val="00CA5B2B"/>
    <w:rsid w:val="00CB6B60"/>
    <w:rsid w:val="00CB6BD5"/>
    <w:rsid w:val="00CC0770"/>
    <w:rsid w:val="00CC131B"/>
    <w:rsid w:val="00CC23DF"/>
    <w:rsid w:val="00CC2604"/>
    <w:rsid w:val="00CC4710"/>
    <w:rsid w:val="00CD09CB"/>
    <w:rsid w:val="00CD4C39"/>
    <w:rsid w:val="00CE1B57"/>
    <w:rsid w:val="00CE2D58"/>
    <w:rsid w:val="00CE3926"/>
    <w:rsid w:val="00CE41A3"/>
    <w:rsid w:val="00CE7D34"/>
    <w:rsid w:val="00CF0859"/>
    <w:rsid w:val="00CF22A7"/>
    <w:rsid w:val="00CF3B9D"/>
    <w:rsid w:val="00CF4CA4"/>
    <w:rsid w:val="00CF5DF8"/>
    <w:rsid w:val="00CF6F5E"/>
    <w:rsid w:val="00CF775E"/>
    <w:rsid w:val="00D0408A"/>
    <w:rsid w:val="00D1297E"/>
    <w:rsid w:val="00D14B45"/>
    <w:rsid w:val="00D2200B"/>
    <w:rsid w:val="00D227CE"/>
    <w:rsid w:val="00D25406"/>
    <w:rsid w:val="00D25C79"/>
    <w:rsid w:val="00D27F1E"/>
    <w:rsid w:val="00D3018A"/>
    <w:rsid w:val="00D30CBB"/>
    <w:rsid w:val="00D32D5C"/>
    <w:rsid w:val="00D33416"/>
    <w:rsid w:val="00D33567"/>
    <w:rsid w:val="00D3683E"/>
    <w:rsid w:val="00D36F9D"/>
    <w:rsid w:val="00D41C66"/>
    <w:rsid w:val="00D4272B"/>
    <w:rsid w:val="00D44D67"/>
    <w:rsid w:val="00D44E8E"/>
    <w:rsid w:val="00D5595B"/>
    <w:rsid w:val="00D573AD"/>
    <w:rsid w:val="00D649C5"/>
    <w:rsid w:val="00D64B7F"/>
    <w:rsid w:val="00D675F8"/>
    <w:rsid w:val="00D70371"/>
    <w:rsid w:val="00D731C4"/>
    <w:rsid w:val="00D82261"/>
    <w:rsid w:val="00D843B3"/>
    <w:rsid w:val="00D906E6"/>
    <w:rsid w:val="00D907C1"/>
    <w:rsid w:val="00D913D5"/>
    <w:rsid w:val="00D91491"/>
    <w:rsid w:val="00D9344D"/>
    <w:rsid w:val="00D9503C"/>
    <w:rsid w:val="00DA0825"/>
    <w:rsid w:val="00DA50AB"/>
    <w:rsid w:val="00DB2094"/>
    <w:rsid w:val="00DB5ED6"/>
    <w:rsid w:val="00DC2916"/>
    <w:rsid w:val="00DD302B"/>
    <w:rsid w:val="00DD3723"/>
    <w:rsid w:val="00DD4D7B"/>
    <w:rsid w:val="00DD4DFC"/>
    <w:rsid w:val="00DD5ABA"/>
    <w:rsid w:val="00DD5AFD"/>
    <w:rsid w:val="00DD7F0D"/>
    <w:rsid w:val="00DE438C"/>
    <w:rsid w:val="00DE6CA3"/>
    <w:rsid w:val="00DE731B"/>
    <w:rsid w:val="00DE79F8"/>
    <w:rsid w:val="00DF35A0"/>
    <w:rsid w:val="00DF367E"/>
    <w:rsid w:val="00DF4071"/>
    <w:rsid w:val="00DF7CAD"/>
    <w:rsid w:val="00DF7E44"/>
    <w:rsid w:val="00E007BA"/>
    <w:rsid w:val="00E02003"/>
    <w:rsid w:val="00E038BC"/>
    <w:rsid w:val="00E06DC1"/>
    <w:rsid w:val="00E073EA"/>
    <w:rsid w:val="00E15FC5"/>
    <w:rsid w:val="00E20ED2"/>
    <w:rsid w:val="00E21223"/>
    <w:rsid w:val="00E21A16"/>
    <w:rsid w:val="00E21CEE"/>
    <w:rsid w:val="00E22257"/>
    <w:rsid w:val="00E24C21"/>
    <w:rsid w:val="00E2577C"/>
    <w:rsid w:val="00E31763"/>
    <w:rsid w:val="00E322C0"/>
    <w:rsid w:val="00E34366"/>
    <w:rsid w:val="00E36514"/>
    <w:rsid w:val="00E36539"/>
    <w:rsid w:val="00E409E4"/>
    <w:rsid w:val="00E41EDA"/>
    <w:rsid w:val="00E47F2C"/>
    <w:rsid w:val="00E47F92"/>
    <w:rsid w:val="00E627AA"/>
    <w:rsid w:val="00E633A0"/>
    <w:rsid w:val="00E64EC9"/>
    <w:rsid w:val="00E65D22"/>
    <w:rsid w:val="00E7135B"/>
    <w:rsid w:val="00E71F3E"/>
    <w:rsid w:val="00E72443"/>
    <w:rsid w:val="00E72D1B"/>
    <w:rsid w:val="00E76BA7"/>
    <w:rsid w:val="00E776C8"/>
    <w:rsid w:val="00E82072"/>
    <w:rsid w:val="00E824FB"/>
    <w:rsid w:val="00E847A2"/>
    <w:rsid w:val="00E84FA2"/>
    <w:rsid w:val="00E872FD"/>
    <w:rsid w:val="00E90EAD"/>
    <w:rsid w:val="00E94E4A"/>
    <w:rsid w:val="00EA1C68"/>
    <w:rsid w:val="00EA1EA7"/>
    <w:rsid w:val="00EA33E8"/>
    <w:rsid w:val="00EA43F6"/>
    <w:rsid w:val="00EB01A3"/>
    <w:rsid w:val="00EB06D9"/>
    <w:rsid w:val="00EB2C8D"/>
    <w:rsid w:val="00EB3D7B"/>
    <w:rsid w:val="00EB4ECF"/>
    <w:rsid w:val="00EB5D1F"/>
    <w:rsid w:val="00EB633A"/>
    <w:rsid w:val="00EC1E7C"/>
    <w:rsid w:val="00ED02DD"/>
    <w:rsid w:val="00ED0C90"/>
    <w:rsid w:val="00ED5739"/>
    <w:rsid w:val="00ED5AC2"/>
    <w:rsid w:val="00ED5C80"/>
    <w:rsid w:val="00EE005B"/>
    <w:rsid w:val="00EE1AD1"/>
    <w:rsid w:val="00EE24CB"/>
    <w:rsid w:val="00EE24D1"/>
    <w:rsid w:val="00EE2AA4"/>
    <w:rsid w:val="00EE5337"/>
    <w:rsid w:val="00EE5587"/>
    <w:rsid w:val="00EE572D"/>
    <w:rsid w:val="00EF014A"/>
    <w:rsid w:val="00EF1DE6"/>
    <w:rsid w:val="00F0008C"/>
    <w:rsid w:val="00F01078"/>
    <w:rsid w:val="00F01905"/>
    <w:rsid w:val="00F02D7B"/>
    <w:rsid w:val="00F03B5E"/>
    <w:rsid w:val="00F03D71"/>
    <w:rsid w:val="00F05C40"/>
    <w:rsid w:val="00F05FF2"/>
    <w:rsid w:val="00F07A14"/>
    <w:rsid w:val="00F132BF"/>
    <w:rsid w:val="00F15490"/>
    <w:rsid w:val="00F23D1E"/>
    <w:rsid w:val="00F2538A"/>
    <w:rsid w:val="00F25720"/>
    <w:rsid w:val="00F334E1"/>
    <w:rsid w:val="00F3387D"/>
    <w:rsid w:val="00F36BB1"/>
    <w:rsid w:val="00F40E68"/>
    <w:rsid w:val="00F41698"/>
    <w:rsid w:val="00F441FE"/>
    <w:rsid w:val="00F46870"/>
    <w:rsid w:val="00F50E22"/>
    <w:rsid w:val="00F51D73"/>
    <w:rsid w:val="00F52012"/>
    <w:rsid w:val="00F54273"/>
    <w:rsid w:val="00F54F5F"/>
    <w:rsid w:val="00F57FA6"/>
    <w:rsid w:val="00F6094A"/>
    <w:rsid w:val="00F61F97"/>
    <w:rsid w:val="00F62898"/>
    <w:rsid w:val="00F62CF0"/>
    <w:rsid w:val="00F63E41"/>
    <w:rsid w:val="00F6793C"/>
    <w:rsid w:val="00F710B3"/>
    <w:rsid w:val="00F77D3B"/>
    <w:rsid w:val="00F812F1"/>
    <w:rsid w:val="00F82580"/>
    <w:rsid w:val="00F83B26"/>
    <w:rsid w:val="00F86E72"/>
    <w:rsid w:val="00F91B8A"/>
    <w:rsid w:val="00F95A7A"/>
    <w:rsid w:val="00FA3F69"/>
    <w:rsid w:val="00FB0857"/>
    <w:rsid w:val="00FB0912"/>
    <w:rsid w:val="00FB19AC"/>
    <w:rsid w:val="00FB233C"/>
    <w:rsid w:val="00FB38E6"/>
    <w:rsid w:val="00FB4179"/>
    <w:rsid w:val="00FB69F8"/>
    <w:rsid w:val="00FC09EF"/>
    <w:rsid w:val="00FC0DD3"/>
    <w:rsid w:val="00FC303B"/>
    <w:rsid w:val="00FC6C68"/>
    <w:rsid w:val="00FC749B"/>
    <w:rsid w:val="00FC7588"/>
    <w:rsid w:val="00FD0EA2"/>
    <w:rsid w:val="00FD70AC"/>
    <w:rsid w:val="00FE07EC"/>
    <w:rsid w:val="00FE4A89"/>
    <w:rsid w:val="00FE57F8"/>
    <w:rsid w:val="00FE6EA2"/>
    <w:rsid w:val="00FF4AB3"/>
    <w:rsid w:val="00FF52A5"/>
    <w:rsid w:val="00FF73F7"/>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A6"/>
    <w:pPr>
      <w:spacing w:line="240" w:lineRule="atLeast"/>
    </w:pPr>
    <w:rPr>
      <w:rFonts w:ascii="Garamond" w:hAnsi="Garamond"/>
      <w:sz w:val="24"/>
    </w:rPr>
  </w:style>
  <w:style w:type="paragraph" w:styleId="Heading1">
    <w:name w:val="heading 1"/>
    <w:aliases w:val="H1-Chap. Head"/>
    <w:basedOn w:val="Normal"/>
    <w:link w:val="Heading1Char"/>
    <w:uiPriority w:val="99"/>
    <w:qFormat/>
    <w:rsid w:val="00A50CA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A50CA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50CA6"/>
    <w:pPr>
      <w:spacing w:after="360"/>
      <w:ind w:left="1152" w:hanging="1152"/>
      <w:jc w:val="left"/>
      <w:outlineLvl w:val="2"/>
    </w:pPr>
    <w:rPr>
      <w:sz w:val="28"/>
    </w:rPr>
  </w:style>
  <w:style w:type="paragraph" w:styleId="Heading4">
    <w:name w:val="heading 4"/>
    <w:aliases w:val="H4-Sec. Head"/>
    <w:basedOn w:val="Heading1"/>
    <w:next w:val="L1-FlLSp12"/>
    <w:link w:val="Heading4Char"/>
    <w:uiPriority w:val="99"/>
    <w:qFormat/>
    <w:rsid w:val="00A50CA6"/>
    <w:pPr>
      <w:spacing w:after="360"/>
      <w:ind w:left="1152" w:hanging="1152"/>
      <w:jc w:val="left"/>
      <w:outlineLvl w:val="3"/>
    </w:pPr>
    <w:rPr>
      <w:color w:val="auto"/>
      <w:sz w:val="24"/>
    </w:rPr>
  </w:style>
  <w:style w:type="paragraph" w:styleId="Heading5">
    <w:name w:val="heading 5"/>
    <w:aliases w:val="H5-Sec. Head,Heading 5 (business proposal only)"/>
    <w:basedOn w:val="Heading1"/>
    <w:next w:val="L1-FlLSp12"/>
    <w:link w:val="Heading5Char"/>
    <w:uiPriority w:val="99"/>
    <w:qFormat/>
    <w:rsid w:val="00A50CA6"/>
    <w:pPr>
      <w:keepLines/>
      <w:spacing w:after="360"/>
      <w:ind w:left="1152" w:hanging="1152"/>
      <w:jc w:val="left"/>
      <w:outlineLvl w:val="4"/>
    </w:pPr>
    <w:rPr>
      <w:i/>
      <w:color w:val="auto"/>
      <w:sz w:val="24"/>
    </w:rPr>
  </w:style>
  <w:style w:type="paragraph" w:styleId="Heading6">
    <w:name w:val="heading 6"/>
    <w:aliases w:val="Heading 6 (business proposal only)"/>
    <w:basedOn w:val="Normal"/>
    <w:next w:val="Normal"/>
    <w:link w:val="Heading6Char"/>
    <w:uiPriority w:val="99"/>
    <w:qFormat/>
    <w:rsid w:val="00A50CA6"/>
    <w:pPr>
      <w:keepNext/>
      <w:spacing w:before="240"/>
      <w:jc w:val="center"/>
      <w:outlineLvl w:val="5"/>
    </w:pPr>
    <w:rPr>
      <w:b/>
      <w:caps/>
    </w:rPr>
  </w:style>
  <w:style w:type="paragraph" w:styleId="Heading7">
    <w:name w:val="heading 7"/>
    <w:aliases w:val="Heading 7 (business proposal only)"/>
    <w:basedOn w:val="Normal"/>
    <w:next w:val="Normal"/>
    <w:link w:val="Heading7Char"/>
    <w:uiPriority w:val="99"/>
    <w:qFormat/>
    <w:rsid w:val="00A50CA6"/>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50CA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50CA6"/>
    <w:pPr>
      <w:keepLines/>
      <w:jc w:val="center"/>
    </w:pPr>
  </w:style>
  <w:style w:type="paragraph" w:customStyle="1" w:styleId="C3-CtrSp12">
    <w:name w:val="C3-Ctr Sp&amp;1/2"/>
    <w:basedOn w:val="Normal"/>
    <w:rsid w:val="00A50CA6"/>
    <w:pPr>
      <w:keepLines/>
      <w:spacing w:line="360" w:lineRule="atLeast"/>
      <w:jc w:val="center"/>
    </w:pPr>
  </w:style>
  <w:style w:type="paragraph" w:customStyle="1" w:styleId="E1-Equation">
    <w:name w:val="E1-Equation"/>
    <w:basedOn w:val="Normal"/>
    <w:rsid w:val="00A50CA6"/>
    <w:pPr>
      <w:tabs>
        <w:tab w:val="center" w:pos="4680"/>
        <w:tab w:val="right" w:pos="9360"/>
      </w:tabs>
    </w:pPr>
  </w:style>
  <w:style w:type="paragraph" w:customStyle="1" w:styleId="E2-Equation">
    <w:name w:val="E2-Equation"/>
    <w:basedOn w:val="Normal"/>
    <w:rsid w:val="00A50CA6"/>
    <w:pPr>
      <w:tabs>
        <w:tab w:val="right" w:pos="1152"/>
        <w:tab w:val="center" w:pos="1440"/>
        <w:tab w:val="left" w:pos="1728"/>
      </w:tabs>
      <w:ind w:left="1728" w:hanging="1728"/>
    </w:pPr>
  </w:style>
  <w:style w:type="paragraph" w:styleId="Footer">
    <w:name w:val="footer"/>
    <w:basedOn w:val="Normal"/>
    <w:link w:val="FooterChar"/>
    <w:uiPriority w:val="99"/>
    <w:rsid w:val="00A50CA6"/>
  </w:style>
  <w:style w:type="paragraph" w:styleId="FootnoteText">
    <w:name w:val="footnote text"/>
    <w:aliases w:val="F1"/>
    <w:link w:val="FootnoteTextChar"/>
    <w:uiPriority w:val="99"/>
    <w:rsid w:val="00A50CA6"/>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A50CA6"/>
    <w:rPr>
      <w:sz w:val="20"/>
    </w:rPr>
  </w:style>
  <w:style w:type="paragraph" w:customStyle="1" w:styleId="L1-FlLSp12">
    <w:name w:val="L1-FlL Sp&amp;1/2"/>
    <w:basedOn w:val="Normal"/>
    <w:link w:val="L1-FlLSp12Char"/>
    <w:rsid w:val="00A50CA6"/>
    <w:pPr>
      <w:tabs>
        <w:tab w:val="left" w:pos="1152"/>
      </w:tabs>
      <w:spacing w:line="360" w:lineRule="atLeast"/>
    </w:pPr>
  </w:style>
  <w:style w:type="paragraph" w:customStyle="1" w:styleId="N0-FlLftBullet">
    <w:name w:val="N0-Fl Lft Bullet"/>
    <w:basedOn w:val="Normal"/>
    <w:rsid w:val="00A50CA6"/>
    <w:pPr>
      <w:tabs>
        <w:tab w:val="left" w:pos="576"/>
      </w:tabs>
      <w:spacing w:after="240"/>
      <w:ind w:left="576" w:hanging="576"/>
    </w:pPr>
  </w:style>
  <w:style w:type="paragraph" w:customStyle="1" w:styleId="N1-1stBullet">
    <w:name w:val="N1-1st Bullet"/>
    <w:basedOn w:val="Normal"/>
    <w:link w:val="N1-1stBulletChar"/>
    <w:rsid w:val="00A50CA6"/>
    <w:pPr>
      <w:numPr>
        <w:numId w:val="2"/>
      </w:numPr>
      <w:spacing w:after="240"/>
    </w:pPr>
  </w:style>
  <w:style w:type="paragraph" w:customStyle="1" w:styleId="N2-2ndBullet">
    <w:name w:val="N2-2nd Bullet"/>
    <w:basedOn w:val="Normal"/>
    <w:rsid w:val="00A50CA6"/>
    <w:pPr>
      <w:numPr>
        <w:numId w:val="1"/>
      </w:numPr>
      <w:spacing w:after="240"/>
    </w:pPr>
  </w:style>
  <w:style w:type="paragraph" w:customStyle="1" w:styleId="N3-3rdBullet">
    <w:name w:val="N3-3rd Bullet"/>
    <w:basedOn w:val="Normal"/>
    <w:rsid w:val="00A50CA6"/>
    <w:pPr>
      <w:numPr>
        <w:numId w:val="6"/>
      </w:numPr>
      <w:spacing w:after="240"/>
    </w:pPr>
  </w:style>
  <w:style w:type="paragraph" w:customStyle="1" w:styleId="N4-4thBullet">
    <w:name w:val="N4-4th Bullet"/>
    <w:basedOn w:val="Normal"/>
    <w:rsid w:val="00A50CA6"/>
    <w:pPr>
      <w:numPr>
        <w:numId w:val="3"/>
      </w:numPr>
      <w:spacing w:after="240"/>
    </w:pPr>
  </w:style>
  <w:style w:type="paragraph" w:customStyle="1" w:styleId="N5-5thBullet">
    <w:name w:val="N5-5th Bullet"/>
    <w:basedOn w:val="Normal"/>
    <w:rsid w:val="00A50CA6"/>
    <w:pPr>
      <w:tabs>
        <w:tab w:val="left" w:pos="3456"/>
      </w:tabs>
      <w:spacing w:after="240"/>
      <w:ind w:left="3456" w:hanging="576"/>
    </w:pPr>
  </w:style>
  <w:style w:type="paragraph" w:customStyle="1" w:styleId="N6-DateInd">
    <w:name w:val="N6-Date Ind."/>
    <w:basedOn w:val="Normal"/>
    <w:rsid w:val="00A50CA6"/>
    <w:pPr>
      <w:tabs>
        <w:tab w:val="left" w:pos="4910"/>
      </w:tabs>
      <w:ind w:left="4910"/>
    </w:pPr>
  </w:style>
  <w:style w:type="paragraph" w:customStyle="1" w:styleId="N7-3Block">
    <w:name w:val="N7-3&quot; Block"/>
    <w:basedOn w:val="Normal"/>
    <w:rsid w:val="00A50CA6"/>
    <w:pPr>
      <w:tabs>
        <w:tab w:val="left" w:pos="1152"/>
      </w:tabs>
      <w:ind w:left="1152" w:right="1152"/>
    </w:pPr>
  </w:style>
  <w:style w:type="paragraph" w:customStyle="1" w:styleId="N8-QxQBlock">
    <w:name w:val="N8-QxQ Block"/>
    <w:basedOn w:val="Normal"/>
    <w:rsid w:val="00A50CA6"/>
    <w:pPr>
      <w:tabs>
        <w:tab w:val="left" w:pos="1152"/>
      </w:tabs>
      <w:spacing w:after="360" w:line="360" w:lineRule="atLeast"/>
      <w:ind w:left="1152" w:hanging="1152"/>
    </w:pPr>
  </w:style>
  <w:style w:type="paragraph" w:customStyle="1" w:styleId="P1-StandPara">
    <w:name w:val="P1-Stand Para"/>
    <w:basedOn w:val="Normal"/>
    <w:link w:val="P1-StandParaChar"/>
    <w:rsid w:val="00A50CA6"/>
    <w:pPr>
      <w:spacing w:line="360" w:lineRule="atLeast"/>
      <w:ind w:firstLine="1152"/>
    </w:pPr>
  </w:style>
  <w:style w:type="paragraph" w:customStyle="1" w:styleId="Q1-BestFinQ">
    <w:name w:val="Q1-Best/Fin Q"/>
    <w:rsid w:val="00A50CA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50CA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A50CA6"/>
  </w:style>
  <w:style w:type="paragraph" w:customStyle="1" w:styleId="SP-SglSpPara">
    <w:name w:val="SP-Sgl Sp Para"/>
    <w:basedOn w:val="Normal"/>
    <w:link w:val="SP-SglSpParaChar"/>
    <w:rsid w:val="00A50CA6"/>
    <w:pPr>
      <w:tabs>
        <w:tab w:val="left" w:pos="576"/>
      </w:tabs>
      <w:ind w:firstLine="576"/>
    </w:pPr>
  </w:style>
  <w:style w:type="paragraph" w:customStyle="1" w:styleId="T0-ChapPgHd">
    <w:name w:val="T0-Chap/Pg Hd"/>
    <w:basedOn w:val="Normal"/>
    <w:rsid w:val="00A50CA6"/>
    <w:pPr>
      <w:tabs>
        <w:tab w:val="left" w:pos="8640"/>
      </w:tabs>
    </w:pPr>
    <w:rPr>
      <w:rFonts w:ascii="Franklin Gothic Medium" w:hAnsi="Franklin Gothic Medium"/>
      <w:u w:val="words"/>
    </w:rPr>
  </w:style>
  <w:style w:type="paragraph" w:styleId="TOC1">
    <w:name w:val="toc 1"/>
    <w:basedOn w:val="Normal"/>
    <w:uiPriority w:val="39"/>
    <w:rsid w:val="00A50CA6"/>
    <w:pPr>
      <w:tabs>
        <w:tab w:val="left" w:pos="1440"/>
        <w:tab w:val="right" w:leader="dot" w:pos="8208"/>
        <w:tab w:val="left" w:pos="8640"/>
      </w:tabs>
      <w:ind w:left="1440" w:right="1800" w:hanging="1152"/>
    </w:pPr>
  </w:style>
  <w:style w:type="paragraph" w:styleId="TOC2">
    <w:name w:val="toc 2"/>
    <w:basedOn w:val="Normal"/>
    <w:uiPriority w:val="39"/>
    <w:rsid w:val="00A50CA6"/>
    <w:pPr>
      <w:tabs>
        <w:tab w:val="left" w:pos="2160"/>
        <w:tab w:val="right" w:leader="dot" w:pos="8208"/>
        <w:tab w:val="left" w:pos="8640"/>
      </w:tabs>
      <w:ind w:left="2160" w:right="1800" w:hanging="720"/>
    </w:pPr>
    <w:rPr>
      <w:szCs w:val="22"/>
    </w:rPr>
  </w:style>
  <w:style w:type="paragraph" w:styleId="TOC3">
    <w:name w:val="toc 3"/>
    <w:basedOn w:val="Normal"/>
    <w:uiPriority w:val="99"/>
    <w:rsid w:val="00A50CA6"/>
    <w:pPr>
      <w:tabs>
        <w:tab w:val="left" w:pos="3024"/>
        <w:tab w:val="right" w:leader="dot" w:pos="8208"/>
        <w:tab w:val="left" w:pos="8640"/>
      </w:tabs>
      <w:ind w:left="3024" w:right="1800" w:hanging="864"/>
    </w:pPr>
  </w:style>
  <w:style w:type="paragraph" w:styleId="TOC4">
    <w:name w:val="toc 4"/>
    <w:basedOn w:val="Normal"/>
    <w:uiPriority w:val="99"/>
    <w:rsid w:val="00A50CA6"/>
    <w:pPr>
      <w:tabs>
        <w:tab w:val="left" w:pos="3888"/>
        <w:tab w:val="right" w:leader="dot" w:pos="8208"/>
        <w:tab w:val="left" w:pos="8640"/>
      </w:tabs>
      <w:ind w:left="3888" w:right="1800" w:hanging="864"/>
    </w:pPr>
  </w:style>
  <w:style w:type="paragraph" w:styleId="TOC5">
    <w:name w:val="toc 5"/>
    <w:basedOn w:val="Normal"/>
    <w:uiPriority w:val="99"/>
    <w:rsid w:val="00A50CA6"/>
    <w:pPr>
      <w:tabs>
        <w:tab w:val="left" w:pos="1440"/>
        <w:tab w:val="right" w:leader="dot" w:pos="8208"/>
        <w:tab w:val="left" w:pos="8640"/>
      </w:tabs>
      <w:ind w:left="1440" w:right="1800" w:hanging="1152"/>
    </w:pPr>
  </w:style>
  <w:style w:type="paragraph" w:customStyle="1" w:styleId="TT-TableTitle">
    <w:name w:val="TT-Table Title"/>
    <w:link w:val="TT-TableTitleChar"/>
    <w:rsid w:val="00A50CA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50CA6"/>
    <w:pPr>
      <w:tabs>
        <w:tab w:val="left" w:pos="2232"/>
      </w:tabs>
      <w:spacing w:line="240" w:lineRule="exact"/>
    </w:pPr>
    <w:rPr>
      <w:vanish/>
    </w:rPr>
  </w:style>
  <w:style w:type="paragraph" w:customStyle="1" w:styleId="R1-ResPara">
    <w:name w:val="R1-Res. Para"/>
    <w:rsid w:val="00A50CA6"/>
    <w:pPr>
      <w:spacing w:line="240" w:lineRule="atLeast"/>
      <w:ind w:left="288"/>
    </w:pPr>
    <w:rPr>
      <w:rFonts w:ascii="Garamond" w:hAnsi="Garamond"/>
      <w:sz w:val="24"/>
    </w:rPr>
  </w:style>
  <w:style w:type="paragraph" w:customStyle="1" w:styleId="R2-ResBullet">
    <w:name w:val="R2-Res Bullet"/>
    <w:basedOn w:val="Normal"/>
    <w:rsid w:val="00A50CA6"/>
    <w:pPr>
      <w:tabs>
        <w:tab w:val="left" w:pos="720"/>
      </w:tabs>
      <w:ind w:left="720" w:hanging="432"/>
    </w:pPr>
  </w:style>
  <w:style w:type="paragraph" w:customStyle="1" w:styleId="RF-Reference">
    <w:name w:val="RF-Reference"/>
    <w:basedOn w:val="Normal"/>
    <w:rsid w:val="00A50CA6"/>
    <w:pPr>
      <w:spacing w:line="240" w:lineRule="exact"/>
      <w:ind w:left="216" w:hanging="216"/>
    </w:pPr>
  </w:style>
  <w:style w:type="paragraph" w:customStyle="1" w:styleId="RH-SglSpHead">
    <w:name w:val="RH-Sgl Sp Head"/>
    <w:next w:val="RL-FlLftSgl"/>
    <w:rsid w:val="00A50CA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50CA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50CA6"/>
    <w:pPr>
      <w:keepNext/>
      <w:spacing w:line="240" w:lineRule="exact"/>
    </w:pPr>
    <w:rPr>
      <w:u w:val="single"/>
    </w:rPr>
  </w:style>
  <w:style w:type="paragraph" w:customStyle="1" w:styleId="Header-1">
    <w:name w:val="Header-1"/>
    <w:rsid w:val="00A50CA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C42859"/>
    <w:pPr>
      <w:tabs>
        <w:tab w:val="clear" w:pos="1152"/>
      </w:tabs>
    </w:pPr>
  </w:style>
  <w:style w:type="character" w:styleId="PageNumber">
    <w:name w:val="page number"/>
    <w:basedOn w:val="DefaultParagraphFont"/>
    <w:uiPriority w:val="99"/>
    <w:rsid w:val="00A50CA6"/>
  </w:style>
  <w:style w:type="paragraph" w:customStyle="1" w:styleId="R0-FLLftSglBoldItalic">
    <w:name w:val="R0-FL Lft Sgl Bold Italic"/>
    <w:rsid w:val="00A50CA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A50CA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50CA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A50CA6"/>
    <w:rPr>
      <w:rFonts w:ascii="Franklin Gothic Medium" w:hAnsi="Franklin Gothic Medium"/>
      <w:sz w:val="16"/>
    </w:rPr>
  </w:style>
  <w:style w:type="paragraph" w:customStyle="1" w:styleId="TH-TableHeading">
    <w:name w:val="TH-Table Heading"/>
    <w:rsid w:val="00A50CA6"/>
    <w:pPr>
      <w:keepNext/>
      <w:spacing w:line="240" w:lineRule="atLeast"/>
      <w:jc w:val="center"/>
    </w:pPr>
    <w:rPr>
      <w:rFonts w:ascii="Franklin Gothic Medium" w:hAnsi="Franklin Gothic Medium"/>
      <w:b/>
    </w:rPr>
  </w:style>
  <w:style w:type="paragraph" w:styleId="TOC6">
    <w:name w:val="toc 6"/>
    <w:uiPriority w:val="99"/>
    <w:semiHidden/>
    <w:rsid w:val="00A50CA6"/>
    <w:pPr>
      <w:tabs>
        <w:tab w:val="right" w:leader="dot" w:pos="8208"/>
        <w:tab w:val="left" w:pos="8640"/>
      </w:tabs>
      <w:ind w:left="288"/>
    </w:pPr>
    <w:rPr>
      <w:rFonts w:ascii="Garamond" w:hAnsi="Garamond"/>
      <w:sz w:val="24"/>
      <w:szCs w:val="22"/>
    </w:rPr>
  </w:style>
  <w:style w:type="paragraph" w:styleId="TOC7">
    <w:name w:val="toc 7"/>
    <w:uiPriority w:val="99"/>
    <w:semiHidden/>
    <w:rsid w:val="00A50CA6"/>
    <w:pPr>
      <w:tabs>
        <w:tab w:val="right" w:leader="dot" w:pos="8208"/>
        <w:tab w:val="left" w:pos="8640"/>
      </w:tabs>
      <w:ind w:left="1440"/>
    </w:pPr>
    <w:rPr>
      <w:rFonts w:ascii="Garamond" w:hAnsi="Garamond"/>
      <w:sz w:val="24"/>
      <w:szCs w:val="22"/>
    </w:rPr>
  </w:style>
  <w:style w:type="paragraph" w:styleId="TOC8">
    <w:name w:val="toc 8"/>
    <w:uiPriority w:val="99"/>
    <w:rsid w:val="00A50CA6"/>
    <w:pPr>
      <w:tabs>
        <w:tab w:val="right" w:leader="dot" w:pos="8208"/>
        <w:tab w:val="left" w:pos="8640"/>
      </w:tabs>
      <w:ind w:left="2160"/>
    </w:pPr>
    <w:rPr>
      <w:rFonts w:ascii="Garamond" w:hAnsi="Garamond"/>
      <w:sz w:val="24"/>
      <w:szCs w:val="22"/>
    </w:rPr>
  </w:style>
  <w:style w:type="paragraph" w:styleId="TOC9">
    <w:name w:val="toc 9"/>
    <w:uiPriority w:val="99"/>
    <w:semiHidden/>
    <w:rsid w:val="00A50CA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50CA6"/>
    <w:rPr>
      <w:rFonts w:ascii="Franklin Gothic Medium" w:hAnsi="Franklin Gothic Medium"/>
      <w:sz w:val="20"/>
    </w:rPr>
  </w:style>
  <w:style w:type="paragraph" w:styleId="BalloonText">
    <w:name w:val="Balloon Text"/>
    <w:basedOn w:val="Normal"/>
    <w:link w:val="BalloonTextChar"/>
    <w:uiPriority w:val="99"/>
    <w:semiHidden/>
    <w:unhideWhenUsed/>
    <w:rsid w:val="00A50C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A6"/>
    <w:rPr>
      <w:rFonts w:ascii="Tahoma" w:hAnsi="Tahoma" w:cs="Tahoma"/>
      <w:sz w:val="16"/>
      <w:szCs w:val="16"/>
    </w:rPr>
  </w:style>
  <w:style w:type="paragraph" w:customStyle="1" w:styleId="CoverPage-WPN">
    <w:name w:val="CoverPage-WPN"/>
    <w:basedOn w:val="Normal"/>
    <w:rsid w:val="00E24C21"/>
    <w:pPr>
      <w:spacing w:before="60"/>
      <w:ind w:left="-101" w:right="144"/>
    </w:pPr>
    <w:rPr>
      <w:rFonts w:ascii="Franklin Gothic Medium" w:hAnsi="Franklin Gothic Medium"/>
      <w:color w:val="003C79"/>
      <w:sz w:val="20"/>
    </w:rPr>
  </w:style>
  <w:style w:type="paragraph" w:customStyle="1" w:styleId="CoverPage-RFP">
    <w:name w:val="CoverPage-RFP"/>
    <w:basedOn w:val="Normal"/>
    <w:rsid w:val="00DD5ABA"/>
    <w:pPr>
      <w:spacing w:after="360"/>
    </w:pPr>
    <w:rPr>
      <w:rFonts w:ascii="Franklin Gothic Medium" w:hAnsi="Franklin Gothic Medium"/>
      <w:color w:val="003C79"/>
      <w:sz w:val="20"/>
      <w:szCs w:val="24"/>
    </w:rPr>
  </w:style>
  <w:style w:type="paragraph" w:customStyle="1" w:styleId="CoverPage-Title">
    <w:name w:val="CoverPage-Title"/>
    <w:basedOn w:val="Normal"/>
    <w:rsid w:val="00B00F77"/>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FB19AC"/>
    <w:pPr>
      <w:ind w:left="864" w:hanging="864"/>
    </w:pPr>
    <w:rPr>
      <w:rFonts w:ascii="Franklin Gothic Medium" w:hAnsi="Franklin Gothic Medium"/>
      <w:b/>
      <w:color w:val="003C79"/>
      <w:sz w:val="28"/>
      <w:szCs w:val="28"/>
    </w:rPr>
  </w:style>
  <w:style w:type="paragraph" w:customStyle="1" w:styleId="CoverPage-Date">
    <w:name w:val="CoverPage-Date"/>
    <w:basedOn w:val="Normal"/>
    <w:rsid w:val="00D64B7F"/>
    <w:rPr>
      <w:rFonts w:ascii="Franklin Gothic Medium" w:hAnsi="Franklin Gothic Medium"/>
      <w:b/>
      <w:color w:val="003C79"/>
      <w:sz w:val="20"/>
    </w:rPr>
  </w:style>
  <w:style w:type="paragraph" w:customStyle="1" w:styleId="CoverPage-Submitted">
    <w:name w:val="CoverPage-Submitted"/>
    <w:basedOn w:val="Normal"/>
    <w:rsid w:val="00DD5ABA"/>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5C753B"/>
    <w:rPr>
      <w:rFonts w:ascii="Franklin Gothic Medium" w:hAnsi="Franklin Gothic Medium"/>
      <w:color w:val="003C79"/>
    </w:rPr>
  </w:style>
  <w:style w:type="paragraph" w:customStyle="1" w:styleId="ReportCover-AuthorsHead">
    <w:name w:val="ReportCover-AuthorsHead"/>
    <w:basedOn w:val="Normal"/>
    <w:rsid w:val="005C753B"/>
    <w:rPr>
      <w:rFonts w:ascii="Franklin Gothic Medium" w:hAnsi="Franklin Gothic Medium"/>
      <w:b/>
      <w:color w:val="003C79"/>
      <w:szCs w:val="24"/>
    </w:rPr>
  </w:style>
  <w:style w:type="paragraph" w:customStyle="1" w:styleId="ReportCover-Date">
    <w:name w:val="ReportCover-Date"/>
    <w:basedOn w:val="Normal"/>
    <w:rsid w:val="005C753B"/>
    <w:rPr>
      <w:rFonts w:ascii="Franklin Gothic Medium" w:hAnsi="Franklin Gothic Medium"/>
      <w:b/>
      <w:color w:val="003C79"/>
    </w:rPr>
  </w:style>
  <w:style w:type="paragraph" w:customStyle="1" w:styleId="ReportCover-ImageBottom">
    <w:name w:val="ReportCover-ImageBottom"/>
    <w:basedOn w:val="Normal"/>
    <w:rsid w:val="005C753B"/>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5C753B"/>
    <w:pPr>
      <w:spacing w:line="100" w:lineRule="exact"/>
    </w:pPr>
  </w:style>
  <w:style w:type="paragraph" w:customStyle="1" w:styleId="ReportCover-Prepared">
    <w:name w:val="ReportCover-Prepared"/>
    <w:basedOn w:val="Normal"/>
    <w:rsid w:val="005C753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C753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C753B"/>
    <w:pPr>
      <w:spacing w:line="420" w:lineRule="exact"/>
    </w:pPr>
    <w:rPr>
      <w:rFonts w:ascii="Franklin Gothic Medium" w:hAnsi="Franklin Gothic Medium"/>
      <w:b/>
      <w:color w:val="003C79"/>
      <w:sz w:val="40"/>
      <w:szCs w:val="40"/>
    </w:rPr>
  </w:style>
  <w:style w:type="character" w:styleId="FootnoteReference">
    <w:name w:val="footnote reference"/>
    <w:basedOn w:val="DefaultParagraphFont"/>
    <w:uiPriority w:val="99"/>
    <w:unhideWhenUsed/>
    <w:rsid w:val="00A50CA6"/>
    <w:rPr>
      <w:vertAlign w:val="superscript"/>
    </w:rPr>
  </w:style>
  <w:style w:type="paragraph" w:customStyle="1" w:styleId="TB-TableBullet">
    <w:name w:val="TB-Table Bullet"/>
    <w:basedOn w:val="TX-TableText"/>
    <w:qFormat/>
    <w:rsid w:val="00A50CA6"/>
    <w:pPr>
      <w:numPr>
        <w:numId w:val="4"/>
      </w:numPr>
      <w:ind w:left="288" w:hanging="288"/>
    </w:pPr>
  </w:style>
  <w:style w:type="paragraph" w:styleId="ListParagraph">
    <w:name w:val="List Paragraph"/>
    <w:basedOn w:val="Normal"/>
    <w:uiPriority w:val="34"/>
    <w:qFormat/>
    <w:rsid w:val="008C7480"/>
    <w:pPr>
      <w:spacing w:after="200" w:line="276" w:lineRule="auto"/>
      <w:ind w:left="720" w:firstLine="720"/>
      <w:contextualSpacing/>
    </w:pPr>
    <w:rPr>
      <w:szCs w:val="24"/>
    </w:rPr>
  </w:style>
  <w:style w:type="character" w:customStyle="1" w:styleId="SP-SglSpParaChar">
    <w:name w:val="SP-Sgl Sp Para Char"/>
    <w:basedOn w:val="DefaultParagraphFont"/>
    <w:link w:val="SP-SglSpPara"/>
    <w:rsid w:val="008C7480"/>
    <w:rPr>
      <w:rFonts w:ascii="Garamond" w:hAnsi="Garamond"/>
      <w:sz w:val="24"/>
    </w:rPr>
  </w:style>
  <w:style w:type="table" w:styleId="TableGrid">
    <w:name w:val="Table Grid"/>
    <w:basedOn w:val="TableNormal"/>
    <w:uiPriority w:val="59"/>
    <w:rsid w:val="008C748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basedOn w:val="DefaultParagraphFont"/>
    <w:link w:val="PlainText"/>
    <w:uiPriority w:val="99"/>
    <w:rsid w:val="008C7480"/>
    <w:rPr>
      <w:rFonts w:ascii="Courier New" w:eastAsiaTheme="minorHAnsi" w:hAnsi="Courier New" w:cstheme="minorBidi"/>
    </w:rPr>
  </w:style>
  <w:style w:type="paragraph" w:styleId="Subtitle">
    <w:name w:val="Subtitle"/>
    <w:basedOn w:val="Normal"/>
    <w:next w:val="Normal"/>
    <w:link w:val="SubtitleChar"/>
    <w:qFormat/>
    <w:rsid w:val="008C748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C74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8C7480"/>
    <w:rPr>
      <w:b/>
      <w:bCs/>
    </w:rPr>
  </w:style>
  <w:style w:type="character" w:customStyle="1" w:styleId="L1-FlLSp12Char">
    <w:name w:val="L1-FlL Sp&amp;1/2 Char"/>
    <w:link w:val="L1-FlLSp12"/>
    <w:rsid w:val="008C7480"/>
    <w:rPr>
      <w:rFonts w:ascii="Garamond" w:hAnsi="Garamond"/>
      <w:sz w:val="24"/>
    </w:rPr>
  </w:style>
  <w:style w:type="character" w:styleId="CommentReference">
    <w:name w:val="annotation reference"/>
    <w:basedOn w:val="DefaultParagraphFont"/>
    <w:uiPriority w:val="99"/>
    <w:semiHidden/>
    <w:unhideWhenUsed/>
    <w:rsid w:val="00C97CD5"/>
    <w:rPr>
      <w:sz w:val="16"/>
      <w:szCs w:val="16"/>
    </w:rPr>
  </w:style>
  <w:style w:type="paragraph" w:styleId="CommentText">
    <w:name w:val="annotation text"/>
    <w:basedOn w:val="Normal"/>
    <w:link w:val="CommentTextChar"/>
    <w:uiPriority w:val="99"/>
    <w:semiHidden/>
    <w:unhideWhenUsed/>
    <w:rsid w:val="00C97CD5"/>
    <w:pPr>
      <w:spacing w:line="240" w:lineRule="auto"/>
    </w:pPr>
    <w:rPr>
      <w:sz w:val="20"/>
    </w:rPr>
  </w:style>
  <w:style w:type="character" w:customStyle="1" w:styleId="CommentTextChar">
    <w:name w:val="Comment Text Char"/>
    <w:basedOn w:val="DefaultParagraphFont"/>
    <w:link w:val="CommentText"/>
    <w:uiPriority w:val="99"/>
    <w:semiHidden/>
    <w:rsid w:val="00C97CD5"/>
    <w:rPr>
      <w:rFonts w:ascii="Garamond" w:hAnsi="Garamond"/>
    </w:rPr>
  </w:style>
  <w:style w:type="paragraph" w:styleId="CommentSubject">
    <w:name w:val="annotation subject"/>
    <w:basedOn w:val="CommentText"/>
    <w:next w:val="CommentText"/>
    <w:link w:val="CommentSubjectChar"/>
    <w:uiPriority w:val="99"/>
    <w:semiHidden/>
    <w:unhideWhenUsed/>
    <w:rsid w:val="00C97CD5"/>
    <w:rPr>
      <w:b/>
      <w:bCs/>
    </w:rPr>
  </w:style>
  <w:style w:type="character" w:customStyle="1" w:styleId="CommentSubjectChar">
    <w:name w:val="Comment Subject Char"/>
    <w:basedOn w:val="CommentTextChar"/>
    <w:link w:val="CommentSubject"/>
    <w:uiPriority w:val="99"/>
    <w:semiHidden/>
    <w:rsid w:val="00C97CD5"/>
    <w:rPr>
      <w:rFonts w:ascii="Garamond" w:hAnsi="Garamond"/>
      <w:b/>
      <w:bCs/>
    </w:rPr>
  </w:style>
  <w:style w:type="character" w:customStyle="1" w:styleId="Heading8Char">
    <w:name w:val="Heading 8 Char"/>
    <w:aliases w:val="Heading 8 (business proposal only) Char"/>
    <w:basedOn w:val="DefaultParagraphFont"/>
    <w:link w:val="Heading8"/>
    <w:uiPriority w:val="99"/>
    <w:rsid w:val="006E3562"/>
    <w:rPr>
      <w:rFonts w:ascii="Garamond" w:hAnsi="Garamond"/>
      <w:sz w:val="24"/>
      <w:szCs w:val="24"/>
    </w:rPr>
  </w:style>
  <w:style w:type="character" w:customStyle="1" w:styleId="Heading9Char">
    <w:name w:val="Heading 9 Char"/>
    <w:aliases w:val="Heading 9 (business proposal only) Char"/>
    <w:basedOn w:val="DefaultParagraphFont"/>
    <w:link w:val="Heading9"/>
    <w:uiPriority w:val="99"/>
    <w:rsid w:val="006E3562"/>
    <w:rPr>
      <w:rFonts w:ascii="Garamond" w:hAnsi="Garamond"/>
      <w:sz w:val="24"/>
      <w:szCs w:val="24"/>
    </w:rPr>
  </w:style>
  <w:style w:type="character" w:customStyle="1" w:styleId="Heading1Char">
    <w:name w:val="Heading 1 Char"/>
    <w:aliases w:val="H1-Chap. Head Char"/>
    <w:basedOn w:val="DefaultParagraphFont"/>
    <w:link w:val="Heading1"/>
    <w:uiPriority w:val="99"/>
    <w:locked/>
    <w:rsid w:val="006E356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uiPriority w:val="99"/>
    <w:locked/>
    <w:rsid w:val="006E356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9"/>
    <w:locked/>
    <w:rsid w:val="006E3562"/>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uiPriority w:val="99"/>
    <w:locked/>
    <w:rsid w:val="006E3562"/>
    <w:rPr>
      <w:rFonts w:ascii="Franklin Gothic Medium" w:hAnsi="Franklin Gothic Medium"/>
      <w:b/>
      <w:sz w:val="24"/>
    </w:rPr>
  </w:style>
  <w:style w:type="character" w:customStyle="1" w:styleId="Heading5Char">
    <w:name w:val="Heading 5 Char"/>
    <w:aliases w:val="H5-Sec. Head Char,Heading 5 (business proposal only) Char"/>
    <w:basedOn w:val="DefaultParagraphFont"/>
    <w:link w:val="Heading5"/>
    <w:uiPriority w:val="99"/>
    <w:locked/>
    <w:rsid w:val="006E3562"/>
    <w:rPr>
      <w:rFonts w:ascii="Franklin Gothic Medium" w:hAnsi="Franklin Gothic Medium"/>
      <w:b/>
      <w:i/>
      <w:sz w:val="24"/>
    </w:rPr>
  </w:style>
  <w:style w:type="character" w:customStyle="1" w:styleId="Heading6Char">
    <w:name w:val="Heading 6 Char"/>
    <w:aliases w:val="Heading 6 (business proposal only) Char"/>
    <w:basedOn w:val="DefaultParagraphFont"/>
    <w:link w:val="Heading6"/>
    <w:uiPriority w:val="99"/>
    <w:locked/>
    <w:rsid w:val="006E3562"/>
    <w:rPr>
      <w:rFonts w:ascii="Garamond" w:hAnsi="Garamond"/>
      <w:b/>
      <w:caps/>
      <w:sz w:val="24"/>
    </w:rPr>
  </w:style>
  <w:style w:type="character" w:customStyle="1" w:styleId="Heading7Char">
    <w:name w:val="Heading 7 Char"/>
    <w:aliases w:val="Heading 7 (business proposal only) Char"/>
    <w:basedOn w:val="DefaultParagraphFont"/>
    <w:link w:val="Heading7"/>
    <w:uiPriority w:val="99"/>
    <w:locked/>
    <w:rsid w:val="006E3562"/>
    <w:rPr>
      <w:rFonts w:ascii="Garamond" w:hAnsi="Garamond"/>
      <w:sz w:val="24"/>
    </w:rPr>
  </w:style>
  <w:style w:type="paragraph" w:customStyle="1" w:styleId="NormalSS">
    <w:name w:val="NormalSS"/>
    <w:basedOn w:val="Normal"/>
    <w:uiPriority w:val="99"/>
    <w:rsid w:val="006E3562"/>
    <w:pPr>
      <w:tabs>
        <w:tab w:val="left" w:pos="432"/>
      </w:tabs>
      <w:spacing w:after="240" w:line="240" w:lineRule="auto"/>
      <w:ind w:firstLine="432"/>
      <w:jc w:val="both"/>
    </w:pPr>
    <w:rPr>
      <w:szCs w:val="24"/>
    </w:rPr>
  </w:style>
  <w:style w:type="character" w:customStyle="1" w:styleId="FooterChar">
    <w:name w:val="Footer Char"/>
    <w:basedOn w:val="DefaultParagraphFont"/>
    <w:link w:val="Footer"/>
    <w:uiPriority w:val="99"/>
    <w:locked/>
    <w:rsid w:val="006E3562"/>
    <w:rPr>
      <w:rFonts w:ascii="Garamond" w:hAnsi="Garamond"/>
      <w:sz w:val="24"/>
    </w:rPr>
  </w:style>
  <w:style w:type="paragraph" w:customStyle="1" w:styleId="Heading1Black">
    <w:name w:val="Heading 1_Black"/>
    <w:basedOn w:val="Normal"/>
    <w:next w:val="Normal"/>
    <w:uiPriority w:val="99"/>
    <w:rsid w:val="006E3562"/>
    <w:pPr>
      <w:tabs>
        <w:tab w:val="left" w:pos="432"/>
      </w:tabs>
      <w:spacing w:before="240" w:after="240" w:line="240" w:lineRule="auto"/>
      <w:jc w:val="center"/>
      <w:outlineLvl w:val="0"/>
    </w:pPr>
    <w:rPr>
      <w:rFonts w:ascii="Lucida Sans" w:hAnsi="Lucida Sans"/>
      <w:b/>
      <w:caps/>
      <w:szCs w:val="24"/>
    </w:rPr>
  </w:style>
  <w:style w:type="character" w:customStyle="1" w:styleId="FootnoteTextChar">
    <w:name w:val="Footnote Text Char"/>
    <w:aliases w:val="F1 Char"/>
    <w:basedOn w:val="DefaultParagraphFont"/>
    <w:link w:val="FootnoteText"/>
    <w:uiPriority w:val="99"/>
    <w:locked/>
    <w:rsid w:val="006E3562"/>
    <w:rPr>
      <w:rFonts w:ascii="Garamond" w:hAnsi="Garamond"/>
    </w:rPr>
  </w:style>
  <w:style w:type="paragraph" w:customStyle="1" w:styleId="Dash">
    <w:name w:val="Dash"/>
    <w:uiPriority w:val="99"/>
    <w:rsid w:val="006E3562"/>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uiPriority w:val="99"/>
    <w:rsid w:val="006E3562"/>
    <w:pPr>
      <w:tabs>
        <w:tab w:val="num" w:pos="1080"/>
      </w:tabs>
      <w:spacing w:after="240"/>
    </w:pPr>
  </w:style>
  <w:style w:type="paragraph" w:customStyle="1" w:styleId="NumberedBullet">
    <w:name w:val="Numbered Bullet"/>
    <w:basedOn w:val="Normal"/>
    <w:uiPriority w:val="99"/>
    <w:rsid w:val="006E3562"/>
    <w:pPr>
      <w:numPr>
        <w:numId w:val="7"/>
      </w:numPr>
      <w:tabs>
        <w:tab w:val="clear" w:pos="792"/>
        <w:tab w:val="left" w:pos="360"/>
      </w:tabs>
      <w:spacing w:after="120" w:line="240" w:lineRule="auto"/>
      <w:ind w:left="720" w:right="360" w:hanging="288"/>
      <w:jc w:val="both"/>
    </w:pPr>
    <w:rPr>
      <w:szCs w:val="24"/>
    </w:rPr>
  </w:style>
  <w:style w:type="paragraph" w:customStyle="1" w:styleId="Outline">
    <w:name w:val="Outline"/>
    <w:basedOn w:val="Normal"/>
    <w:uiPriority w:val="99"/>
    <w:semiHidden/>
    <w:rsid w:val="006E3562"/>
    <w:pPr>
      <w:spacing w:after="240" w:line="240" w:lineRule="auto"/>
      <w:ind w:left="720" w:hanging="720"/>
      <w:jc w:val="both"/>
    </w:pPr>
    <w:rPr>
      <w:szCs w:val="24"/>
    </w:rPr>
  </w:style>
  <w:style w:type="paragraph" w:styleId="EndnoteText">
    <w:name w:val="endnote text"/>
    <w:basedOn w:val="Normal"/>
    <w:link w:val="EndnoteTextChar"/>
    <w:uiPriority w:val="99"/>
    <w:semiHidden/>
    <w:rsid w:val="006E3562"/>
    <w:pPr>
      <w:tabs>
        <w:tab w:val="left" w:pos="432"/>
      </w:tabs>
      <w:spacing w:after="240" w:line="240" w:lineRule="auto"/>
      <w:ind w:firstLine="432"/>
      <w:jc w:val="both"/>
    </w:pPr>
    <w:rPr>
      <w:szCs w:val="24"/>
    </w:rPr>
  </w:style>
  <w:style w:type="character" w:customStyle="1" w:styleId="EndnoteTextChar">
    <w:name w:val="Endnote Text Char"/>
    <w:basedOn w:val="DefaultParagraphFont"/>
    <w:link w:val="EndnoteText"/>
    <w:uiPriority w:val="99"/>
    <w:semiHidden/>
    <w:rsid w:val="006E3562"/>
    <w:rPr>
      <w:rFonts w:ascii="Garamond" w:hAnsi="Garamond"/>
      <w:sz w:val="24"/>
      <w:szCs w:val="24"/>
    </w:rPr>
  </w:style>
  <w:style w:type="character" w:styleId="EndnoteReference">
    <w:name w:val="endnote reference"/>
    <w:basedOn w:val="DefaultParagraphFont"/>
    <w:uiPriority w:val="99"/>
    <w:semiHidden/>
    <w:rsid w:val="006E3562"/>
    <w:rPr>
      <w:rFonts w:cs="Times New Roman"/>
      <w:vertAlign w:val="superscript"/>
    </w:rPr>
  </w:style>
  <w:style w:type="paragraph" w:customStyle="1" w:styleId="MarkforTableHeading">
    <w:name w:val="Mark for Table Heading"/>
    <w:basedOn w:val="Normal"/>
    <w:next w:val="Normal"/>
    <w:uiPriority w:val="99"/>
    <w:rsid w:val="006E3562"/>
    <w:pPr>
      <w:keepNext/>
      <w:tabs>
        <w:tab w:val="left" w:pos="432"/>
      </w:tabs>
      <w:spacing w:after="60" w:line="240" w:lineRule="auto"/>
      <w:jc w:val="both"/>
    </w:pPr>
    <w:rPr>
      <w:rFonts w:ascii="Lucida Sans" w:hAnsi="Lucida Sans"/>
      <w:b/>
      <w:sz w:val="18"/>
      <w:szCs w:val="24"/>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paragraph" w:customStyle="1" w:styleId="MarkforFigureHeading">
    <w:name w:val="Mark for Figure Heading"/>
    <w:basedOn w:val="MarkforTableHeading"/>
    <w:next w:val="Normal"/>
    <w:uiPriority w:val="99"/>
    <w:rsid w:val="006E3562"/>
  </w:style>
  <w:style w:type="paragraph" w:customStyle="1" w:styleId="MarkforExhibitHeading">
    <w:name w:val="Mark for Exhibit Heading"/>
    <w:basedOn w:val="Normal"/>
    <w:next w:val="Normal"/>
    <w:uiPriority w:val="99"/>
    <w:rsid w:val="006E3562"/>
    <w:pPr>
      <w:keepNext/>
      <w:tabs>
        <w:tab w:val="left" w:pos="432"/>
      </w:tabs>
      <w:spacing w:after="60" w:line="240" w:lineRule="auto"/>
      <w:jc w:val="both"/>
    </w:pPr>
    <w:rPr>
      <w:rFonts w:ascii="Lucida Sans" w:hAnsi="Lucida Sans"/>
      <w:b/>
      <w:sz w:val="18"/>
      <w:szCs w:val="24"/>
    </w:rPr>
  </w:style>
  <w:style w:type="paragraph" w:styleId="TableofFigures">
    <w:name w:val="table of figures"/>
    <w:basedOn w:val="Normal"/>
    <w:next w:val="Normal"/>
    <w:uiPriority w:val="99"/>
    <w:rsid w:val="006E3562"/>
    <w:pPr>
      <w:tabs>
        <w:tab w:val="left" w:pos="1008"/>
        <w:tab w:val="right" w:leader="dot" w:pos="9360"/>
      </w:tabs>
      <w:spacing w:after="240" w:line="240" w:lineRule="auto"/>
      <w:ind w:left="1008" w:right="1080" w:hanging="1008"/>
    </w:pPr>
    <w:rPr>
      <w:rFonts w:ascii="Lucida Sans" w:hAnsi="Lucida Sans"/>
      <w:sz w:val="22"/>
      <w:szCs w:val="24"/>
    </w:rPr>
  </w:style>
  <w:style w:type="character" w:customStyle="1" w:styleId="MTEquationSection">
    <w:name w:val="MTEquationSection"/>
    <w:basedOn w:val="DefaultParagraphFont"/>
    <w:uiPriority w:val="99"/>
    <w:semiHidden/>
    <w:rsid w:val="006E3562"/>
    <w:rPr>
      <w:rFonts w:cs="Times New Roman"/>
      <w:vanish/>
      <w:color w:val="FF0000"/>
    </w:rPr>
  </w:style>
  <w:style w:type="paragraph" w:customStyle="1" w:styleId="NumberedBulletLASTSS">
    <w:name w:val="Numbered Bullet (LAST SS)"/>
    <w:basedOn w:val="NumberedBullet"/>
    <w:next w:val="Normal"/>
    <w:uiPriority w:val="99"/>
    <w:rsid w:val="006E3562"/>
    <w:pPr>
      <w:spacing w:after="240"/>
    </w:pPr>
  </w:style>
  <w:style w:type="character" w:customStyle="1" w:styleId="HeaderChar">
    <w:name w:val="Header Char"/>
    <w:basedOn w:val="DefaultParagraphFont"/>
    <w:link w:val="Header"/>
    <w:uiPriority w:val="99"/>
    <w:locked/>
    <w:rsid w:val="006E3562"/>
    <w:rPr>
      <w:rFonts w:ascii="Garamond" w:hAnsi="Garamond"/>
    </w:rPr>
  </w:style>
  <w:style w:type="paragraph" w:customStyle="1" w:styleId="TableFootnoteCaption">
    <w:name w:val="Table Footnote_Caption"/>
    <w:basedOn w:val="NormalSS"/>
    <w:uiPriority w:val="99"/>
    <w:rsid w:val="006E3562"/>
    <w:pPr>
      <w:spacing w:after="120"/>
      <w:ind w:firstLine="0"/>
    </w:pPr>
    <w:rPr>
      <w:rFonts w:ascii="Lucida Sans" w:hAnsi="Lucida Sans"/>
      <w:sz w:val="18"/>
    </w:rPr>
  </w:style>
  <w:style w:type="paragraph" w:customStyle="1" w:styleId="TableHeaderCenter">
    <w:name w:val="Table Header Center"/>
    <w:basedOn w:val="NormalSS"/>
    <w:uiPriority w:val="99"/>
    <w:rsid w:val="006E3562"/>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6E3562"/>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6E3562"/>
    <w:pPr>
      <w:tabs>
        <w:tab w:val="left" w:pos="432"/>
      </w:tabs>
      <w:spacing w:line="480" w:lineRule="auto"/>
      <w:jc w:val="both"/>
    </w:pPr>
    <w:rPr>
      <w:szCs w:val="24"/>
    </w:rPr>
  </w:style>
  <w:style w:type="paragraph" w:customStyle="1" w:styleId="NormalSScontinued">
    <w:name w:val="NormalSS (continued)"/>
    <w:basedOn w:val="NormalSS"/>
    <w:next w:val="NormalSS"/>
    <w:uiPriority w:val="99"/>
    <w:rsid w:val="006E3562"/>
    <w:pPr>
      <w:ind w:firstLine="0"/>
    </w:pPr>
  </w:style>
  <w:style w:type="paragraph" w:customStyle="1" w:styleId="TableText">
    <w:name w:val="Table Text"/>
    <w:basedOn w:val="NormalSS"/>
    <w:uiPriority w:val="99"/>
    <w:rsid w:val="006E3562"/>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6E356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E3562"/>
    <w:pPr>
      <w:tabs>
        <w:tab w:val="left" w:pos="432"/>
      </w:tabs>
      <w:spacing w:before="240" w:after="240" w:line="240" w:lineRule="auto"/>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uiPriority w:val="99"/>
    <w:rsid w:val="006E3562"/>
    <w:rPr>
      <w:color w:val="C00000"/>
    </w:rPr>
  </w:style>
  <w:style w:type="paragraph" w:customStyle="1" w:styleId="AcknowledgmentnoTOCBlue">
    <w:name w:val="Acknowledgment no TOC_Blue"/>
    <w:basedOn w:val="AcknowledgmentnoTOCBlack"/>
    <w:next w:val="Normal"/>
    <w:uiPriority w:val="99"/>
    <w:rsid w:val="006E3562"/>
    <w:rPr>
      <w:color w:val="345294"/>
    </w:rPr>
  </w:style>
  <w:style w:type="paragraph" w:customStyle="1" w:styleId="BulletBlack">
    <w:name w:val="Bullet_Black"/>
    <w:basedOn w:val="Normal"/>
    <w:uiPriority w:val="99"/>
    <w:rsid w:val="006E3562"/>
    <w:pPr>
      <w:numPr>
        <w:numId w:val="9"/>
      </w:numPr>
      <w:tabs>
        <w:tab w:val="left" w:pos="360"/>
      </w:tabs>
      <w:spacing w:after="120" w:line="240" w:lineRule="auto"/>
      <w:ind w:left="720" w:right="360" w:hanging="288"/>
      <w:jc w:val="both"/>
    </w:pPr>
    <w:rPr>
      <w:szCs w:val="24"/>
    </w:rPr>
  </w:style>
  <w:style w:type="paragraph" w:customStyle="1" w:styleId="BulletRed">
    <w:name w:val="Bullet_Red"/>
    <w:basedOn w:val="BulletBlack"/>
    <w:uiPriority w:val="99"/>
    <w:rsid w:val="006E3562"/>
    <w:pPr>
      <w:numPr>
        <w:numId w:val="12"/>
      </w:numPr>
      <w:ind w:left="720" w:hanging="288"/>
    </w:pPr>
  </w:style>
  <w:style w:type="paragraph" w:customStyle="1" w:styleId="BulletBlue">
    <w:name w:val="Bullet_Blue"/>
    <w:basedOn w:val="BulletBlack"/>
    <w:uiPriority w:val="99"/>
    <w:rsid w:val="006E3562"/>
    <w:pPr>
      <w:numPr>
        <w:numId w:val="10"/>
      </w:numPr>
      <w:ind w:left="720" w:hanging="288"/>
    </w:pPr>
  </w:style>
  <w:style w:type="paragraph" w:customStyle="1" w:styleId="BulletBlackLastSS">
    <w:name w:val="Bullet_Black (Last SS)"/>
    <w:basedOn w:val="BulletBlack"/>
    <w:next w:val="NormalSS"/>
    <w:uiPriority w:val="99"/>
    <w:rsid w:val="006E3562"/>
    <w:pPr>
      <w:spacing w:after="240"/>
    </w:pPr>
  </w:style>
  <w:style w:type="paragraph" w:customStyle="1" w:styleId="BulletRedLastSS">
    <w:name w:val="Bullet_Red (Last SS)"/>
    <w:basedOn w:val="BulletBlackLastSS"/>
    <w:next w:val="NormalSS"/>
    <w:uiPriority w:val="99"/>
    <w:rsid w:val="006E3562"/>
    <w:pPr>
      <w:numPr>
        <w:numId w:val="13"/>
      </w:numPr>
      <w:ind w:left="720" w:hanging="288"/>
    </w:pPr>
  </w:style>
  <w:style w:type="paragraph" w:customStyle="1" w:styleId="BulletBlueLastSS">
    <w:name w:val="Bullet_Blue (Last SS)"/>
    <w:basedOn w:val="BulletBlackLastSS"/>
    <w:next w:val="NormalSS"/>
    <w:uiPriority w:val="99"/>
    <w:rsid w:val="006E3562"/>
    <w:pPr>
      <w:numPr>
        <w:numId w:val="11"/>
      </w:numPr>
      <w:ind w:left="720" w:hanging="288"/>
    </w:pPr>
  </w:style>
  <w:style w:type="paragraph" w:customStyle="1" w:styleId="BulletBlackLastDS">
    <w:name w:val="Bullet_Black (Last DS)"/>
    <w:basedOn w:val="BulletBlackLastSS"/>
    <w:next w:val="Normal"/>
    <w:uiPriority w:val="99"/>
    <w:rsid w:val="006E3562"/>
    <w:pPr>
      <w:spacing w:after="320"/>
    </w:pPr>
  </w:style>
  <w:style w:type="paragraph" w:customStyle="1" w:styleId="BulletRedLastDS">
    <w:name w:val="Bullet_Red (Last DS)"/>
    <w:basedOn w:val="BulletRedLastSS"/>
    <w:next w:val="Normal"/>
    <w:uiPriority w:val="99"/>
    <w:rsid w:val="006E3562"/>
    <w:pPr>
      <w:spacing w:after="320"/>
    </w:pPr>
  </w:style>
  <w:style w:type="paragraph" w:customStyle="1" w:styleId="BulletBlueLastDS">
    <w:name w:val="Bullet_Blue (Last DS)"/>
    <w:basedOn w:val="BulletBlackLastDS"/>
    <w:next w:val="Normal"/>
    <w:uiPriority w:val="99"/>
    <w:rsid w:val="006E3562"/>
    <w:pPr>
      <w:numPr>
        <w:numId w:val="14"/>
      </w:numPr>
      <w:ind w:left="720" w:hanging="288"/>
    </w:pPr>
  </w:style>
  <w:style w:type="paragraph" w:customStyle="1" w:styleId="Heading1Red">
    <w:name w:val="Heading 1_Red"/>
    <w:basedOn w:val="Heading1Black"/>
    <w:next w:val="Normal"/>
    <w:uiPriority w:val="99"/>
    <w:rsid w:val="006E3562"/>
    <w:rPr>
      <w:color w:val="C00000"/>
    </w:rPr>
  </w:style>
  <w:style w:type="paragraph" w:customStyle="1" w:styleId="Heading1Blue">
    <w:name w:val="Heading 1_Blue"/>
    <w:basedOn w:val="Heading1Black"/>
    <w:next w:val="Normal"/>
    <w:uiPriority w:val="99"/>
    <w:rsid w:val="006E3562"/>
    <w:rPr>
      <w:color w:val="345294"/>
    </w:rPr>
  </w:style>
  <w:style w:type="paragraph" w:customStyle="1" w:styleId="Heading2Black">
    <w:name w:val="Heading 2_Black"/>
    <w:basedOn w:val="Normal"/>
    <w:next w:val="Normal"/>
    <w:uiPriority w:val="99"/>
    <w:rsid w:val="006E3562"/>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2Red">
    <w:name w:val="Heading 2_Red"/>
    <w:basedOn w:val="Heading2Black"/>
    <w:next w:val="Normal"/>
    <w:uiPriority w:val="99"/>
    <w:rsid w:val="006E3562"/>
    <w:rPr>
      <w:color w:val="C00000"/>
    </w:rPr>
  </w:style>
  <w:style w:type="paragraph" w:customStyle="1" w:styleId="Heading2Blue">
    <w:name w:val="Heading 2_Blue"/>
    <w:basedOn w:val="Heading2Black"/>
    <w:next w:val="Normal"/>
    <w:uiPriority w:val="99"/>
    <w:rsid w:val="006E3562"/>
    <w:rPr>
      <w:color w:val="345294"/>
    </w:rPr>
  </w:style>
  <w:style w:type="paragraph" w:customStyle="1" w:styleId="Heading2BlackNoTOC">
    <w:name w:val="Heading 2_Black No TOC"/>
    <w:basedOn w:val="Heading2Black"/>
    <w:next w:val="Normal"/>
    <w:uiPriority w:val="99"/>
    <w:rsid w:val="006E3562"/>
    <w:pPr>
      <w:outlineLvl w:val="8"/>
    </w:pPr>
  </w:style>
  <w:style w:type="paragraph" w:customStyle="1" w:styleId="Heading2RedNoTOC">
    <w:name w:val="Heading 2_Red No TOC"/>
    <w:basedOn w:val="Heading2Red"/>
    <w:next w:val="Normal"/>
    <w:uiPriority w:val="99"/>
    <w:rsid w:val="006E3562"/>
    <w:pPr>
      <w:outlineLvl w:val="8"/>
    </w:pPr>
  </w:style>
  <w:style w:type="paragraph" w:customStyle="1" w:styleId="Heading2BlueNoTOC">
    <w:name w:val="Heading 2_Blue No TOC"/>
    <w:basedOn w:val="Heading2Blue"/>
    <w:next w:val="Normal"/>
    <w:uiPriority w:val="99"/>
    <w:rsid w:val="006E3562"/>
    <w:pPr>
      <w:outlineLvl w:val="8"/>
    </w:pPr>
  </w:style>
  <w:style w:type="paragraph" w:customStyle="1" w:styleId="MarkforAttachmentHeadingBlack">
    <w:name w:val="Mark for Attachment Heading_Black"/>
    <w:basedOn w:val="Normal"/>
    <w:next w:val="Normal"/>
    <w:uiPriority w:val="99"/>
    <w:rsid w:val="006E3562"/>
    <w:pPr>
      <w:tabs>
        <w:tab w:val="left" w:pos="432"/>
      </w:tabs>
      <w:spacing w:line="480" w:lineRule="auto"/>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uiPriority w:val="99"/>
    <w:rsid w:val="006E3562"/>
    <w:rPr>
      <w:color w:val="C00000"/>
    </w:rPr>
  </w:style>
  <w:style w:type="paragraph" w:customStyle="1" w:styleId="MarkforAttachmentHeadingBlue">
    <w:name w:val="Mark for Attachment Heading_Blue"/>
    <w:basedOn w:val="MarkforAttachmentHeadingBlack"/>
    <w:next w:val="Normal"/>
    <w:uiPriority w:val="99"/>
    <w:rsid w:val="006E3562"/>
    <w:rPr>
      <w:color w:val="345294"/>
    </w:rPr>
  </w:style>
  <w:style w:type="paragraph" w:customStyle="1" w:styleId="MarkforAppendixHeadingBlack">
    <w:name w:val="Mark for Appendix Heading_Black"/>
    <w:basedOn w:val="Normal"/>
    <w:next w:val="Normal"/>
    <w:uiPriority w:val="99"/>
    <w:rsid w:val="006E3562"/>
    <w:pPr>
      <w:tabs>
        <w:tab w:val="left" w:pos="432"/>
      </w:tabs>
      <w:spacing w:line="480" w:lineRule="auto"/>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uiPriority w:val="99"/>
    <w:rsid w:val="006E3562"/>
    <w:rPr>
      <w:color w:val="C00000"/>
    </w:rPr>
  </w:style>
  <w:style w:type="paragraph" w:customStyle="1" w:styleId="MarkforAppendixHeadingBlue">
    <w:name w:val="Mark for Appendix Heading_Blue"/>
    <w:basedOn w:val="MarkforAppendixHeadingBlack"/>
    <w:next w:val="Normal"/>
    <w:uiPriority w:val="99"/>
    <w:rsid w:val="006E3562"/>
    <w:rPr>
      <w:color w:val="345294"/>
    </w:rPr>
  </w:style>
  <w:style w:type="paragraph" w:customStyle="1" w:styleId="NumberedBulletLastDS">
    <w:name w:val="Numbered Bullet (Last DS)"/>
    <w:basedOn w:val="NumberedBulletLASTSS"/>
    <w:next w:val="Normal"/>
    <w:uiPriority w:val="99"/>
    <w:rsid w:val="006E3562"/>
    <w:pPr>
      <w:spacing w:after="320"/>
    </w:pPr>
  </w:style>
  <w:style w:type="paragraph" w:customStyle="1" w:styleId="TableSignificanceCaption">
    <w:name w:val="Table Significance_Caption"/>
    <w:basedOn w:val="TableSourceCaption"/>
    <w:uiPriority w:val="99"/>
    <w:rsid w:val="006E3562"/>
    <w:pPr>
      <w:spacing w:after="0"/>
    </w:pPr>
  </w:style>
  <w:style w:type="paragraph" w:customStyle="1" w:styleId="TitleofDocumentVertical">
    <w:name w:val="Title of Document Vertical"/>
    <w:basedOn w:val="Normal"/>
    <w:uiPriority w:val="99"/>
    <w:rsid w:val="006E3562"/>
    <w:pPr>
      <w:tabs>
        <w:tab w:val="left" w:pos="432"/>
      </w:tabs>
      <w:spacing w:before="3120" w:after="240" w:line="360" w:lineRule="exact"/>
      <w:jc w:val="both"/>
    </w:pPr>
    <w:rPr>
      <w:rFonts w:ascii="Lucida Sans" w:hAnsi="Lucida Sans"/>
      <w:b/>
      <w:sz w:val="22"/>
      <w:szCs w:val="24"/>
    </w:rPr>
  </w:style>
  <w:style w:type="paragraph" w:customStyle="1" w:styleId="TitleofDocumentHorizontal">
    <w:name w:val="Title of Document Horizontal"/>
    <w:basedOn w:val="TitleofDocumentVertical"/>
    <w:uiPriority w:val="99"/>
    <w:rsid w:val="006E3562"/>
    <w:pPr>
      <w:spacing w:before="0" w:after="160"/>
    </w:pPr>
  </w:style>
  <w:style w:type="paragraph" w:customStyle="1" w:styleId="TitleofDocumentNoPhoto">
    <w:name w:val="Title of Document No Photo"/>
    <w:basedOn w:val="TitleofDocumentHorizontal"/>
    <w:uiPriority w:val="99"/>
    <w:rsid w:val="006E3562"/>
  </w:style>
  <w:style w:type="paragraph" w:customStyle="1" w:styleId="TableSpace">
    <w:name w:val="TableSpace"/>
    <w:basedOn w:val="TableSourceCaption"/>
    <w:next w:val="TableFootnoteCaption"/>
    <w:uiPriority w:val="99"/>
    <w:semiHidden/>
    <w:rsid w:val="006E3562"/>
    <w:pPr>
      <w:spacing w:after="0"/>
    </w:pPr>
  </w:style>
  <w:style w:type="table" w:customStyle="1" w:styleId="SMPRTableRed">
    <w:name w:val="SMPR_Table_Red"/>
    <w:uiPriority w:val="99"/>
    <w:rsid w:val="006E3562"/>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6E356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E356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3NoTOC">
    <w:name w:val="Heading 3_No TOC"/>
    <w:basedOn w:val="Heading3"/>
    <w:next w:val="Normal"/>
    <w:uiPriority w:val="99"/>
    <w:rsid w:val="006E3562"/>
    <w:pPr>
      <w:tabs>
        <w:tab w:val="clear" w:pos="1152"/>
        <w:tab w:val="left" w:pos="432"/>
      </w:tabs>
      <w:spacing w:after="240" w:line="240" w:lineRule="auto"/>
      <w:ind w:left="432" w:hanging="432"/>
      <w:jc w:val="both"/>
      <w:outlineLvl w:val="8"/>
    </w:pPr>
    <w:rPr>
      <w:rFonts w:ascii="Garamond" w:hAnsi="Garamond"/>
      <w:color w:val="auto"/>
      <w:sz w:val="24"/>
      <w:szCs w:val="24"/>
    </w:rPr>
  </w:style>
  <w:style w:type="character" w:styleId="Hyperlink">
    <w:name w:val="Hyperlink"/>
    <w:basedOn w:val="DefaultParagraphFont"/>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BodyTextIndent">
    <w:name w:val="Body Text Indent"/>
    <w:basedOn w:val="Normal"/>
    <w:link w:val="BodyTextIndentChar"/>
    <w:uiPriority w:val="99"/>
    <w:rsid w:val="006E3562"/>
    <w:pPr>
      <w:tabs>
        <w:tab w:val="left" w:pos="720"/>
      </w:tabs>
      <w:spacing w:after="80" w:line="240" w:lineRule="auto"/>
      <w:ind w:left="720" w:hanging="720"/>
    </w:pPr>
    <w:rPr>
      <w:rFonts w:ascii="Times New Roman" w:hAnsi="Times New Roman"/>
      <w:b/>
    </w:rPr>
  </w:style>
  <w:style w:type="character" w:customStyle="1" w:styleId="BodyTextIndentChar">
    <w:name w:val="Body Text Indent Char"/>
    <w:basedOn w:val="DefaultParagraphFont"/>
    <w:link w:val="BodyTextIndent"/>
    <w:uiPriority w:val="99"/>
    <w:rsid w:val="006E3562"/>
    <w:rPr>
      <w:b/>
      <w:sz w:val="24"/>
    </w:rPr>
  </w:style>
  <w:style w:type="paragraph" w:styleId="BodyTextIndent2">
    <w:name w:val="Body Text Indent 2"/>
    <w:basedOn w:val="Normal"/>
    <w:link w:val="BodyTextIndent2Char"/>
    <w:uiPriority w:val="99"/>
    <w:semiHidden/>
    <w:rsid w:val="006E3562"/>
    <w:pPr>
      <w:tabs>
        <w:tab w:val="left" w:pos="432"/>
      </w:tabs>
      <w:spacing w:after="120" w:line="480" w:lineRule="auto"/>
      <w:ind w:left="360" w:firstLine="432"/>
      <w:jc w:val="both"/>
    </w:pPr>
    <w:rPr>
      <w:szCs w:val="24"/>
    </w:rPr>
  </w:style>
  <w:style w:type="character" w:customStyle="1" w:styleId="BodyTextIndent2Char">
    <w:name w:val="Body Text Indent 2 Char"/>
    <w:basedOn w:val="DefaultParagraphFont"/>
    <w:link w:val="BodyTextIndent2"/>
    <w:uiPriority w:val="99"/>
    <w:semiHidden/>
    <w:rsid w:val="006E3562"/>
    <w:rPr>
      <w:rFonts w:ascii="Garamond" w:hAnsi="Garamond"/>
      <w:sz w:val="24"/>
      <w:szCs w:val="24"/>
    </w:rPr>
  </w:style>
  <w:style w:type="paragraph" w:styleId="DocumentMap">
    <w:name w:val="Document Map"/>
    <w:basedOn w:val="Normal"/>
    <w:link w:val="DocumentMapChar"/>
    <w:uiPriority w:val="99"/>
    <w:semiHidden/>
    <w:rsid w:val="006E3562"/>
    <w:pPr>
      <w:tabs>
        <w:tab w:val="left" w:pos="432"/>
      </w:tabs>
      <w:spacing w:line="240" w:lineRule="auto"/>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3562"/>
    <w:rPr>
      <w:rFonts w:ascii="Tahoma" w:hAnsi="Tahoma" w:cs="Tahoma"/>
      <w:sz w:val="16"/>
      <w:szCs w:val="16"/>
    </w:rPr>
  </w:style>
  <w:style w:type="character" w:customStyle="1" w:styleId="P1-StandParaChar">
    <w:name w:val="P1-Stand Para Char"/>
    <w:basedOn w:val="DefaultParagraphFont"/>
    <w:link w:val="P1-StandPara"/>
    <w:locked/>
    <w:rsid w:val="006E3562"/>
    <w:rPr>
      <w:rFonts w:ascii="Garamond" w:hAnsi="Garamond"/>
      <w:sz w:val="24"/>
    </w:rPr>
  </w:style>
  <w:style w:type="paragraph" w:styleId="Revision">
    <w:name w:val="Revision"/>
    <w:hidden/>
    <w:uiPriority w:val="99"/>
    <w:semiHidden/>
    <w:rsid w:val="006E3562"/>
    <w:rPr>
      <w:rFonts w:ascii="Garamond" w:hAnsi="Garamond"/>
      <w:sz w:val="24"/>
      <w:szCs w:val="24"/>
    </w:rPr>
  </w:style>
  <w:style w:type="paragraph" w:customStyle="1" w:styleId="xmsonormal">
    <w:name w:val="x_msonormal"/>
    <w:basedOn w:val="Normal"/>
    <w:uiPriority w:val="99"/>
    <w:rsid w:val="006E3562"/>
    <w:pPr>
      <w:spacing w:before="100" w:beforeAutospacing="1" w:after="100" w:afterAutospacing="1" w:line="240" w:lineRule="auto"/>
    </w:pPr>
    <w:rPr>
      <w:rFonts w:ascii="Times New Roman" w:hAnsi="Times New Roman"/>
      <w:szCs w:val="24"/>
    </w:rPr>
  </w:style>
  <w:style w:type="paragraph" w:customStyle="1" w:styleId="xp1-standpara">
    <w:name w:val="x_p1-standpara"/>
    <w:basedOn w:val="Normal"/>
    <w:uiPriority w:val="99"/>
    <w:rsid w:val="006E3562"/>
    <w:pPr>
      <w:spacing w:before="100" w:beforeAutospacing="1" w:after="100" w:afterAutospacing="1" w:line="240" w:lineRule="auto"/>
    </w:pPr>
    <w:rPr>
      <w:rFonts w:ascii="Times New Roman" w:hAnsi="Times New Roman"/>
      <w:szCs w:val="24"/>
    </w:rPr>
  </w:style>
  <w:style w:type="numbering" w:customStyle="1" w:styleId="MPROutline">
    <w:name w:val="MPROutline"/>
    <w:rsid w:val="006E3562"/>
    <w:pPr>
      <w:numPr>
        <w:numId w:val="15"/>
      </w:numPr>
    </w:pPr>
  </w:style>
  <w:style w:type="character" w:styleId="FollowedHyperlink">
    <w:name w:val="FollowedHyperlink"/>
    <w:basedOn w:val="DefaultParagraphFont"/>
    <w:uiPriority w:val="99"/>
    <w:semiHidden/>
    <w:unhideWhenUsed/>
    <w:rsid w:val="006E3562"/>
    <w:rPr>
      <w:color w:val="800080" w:themeColor="followedHyperlink"/>
      <w:u w:val="single"/>
    </w:rPr>
  </w:style>
  <w:style w:type="character" w:customStyle="1" w:styleId="TT-TableTitleChar">
    <w:name w:val="TT-Table Title Char"/>
    <w:link w:val="TT-TableTitle"/>
    <w:locked/>
    <w:rsid w:val="006E3562"/>
    <w:rPr>
      <w:rFonts w:ascii="Franklin Gothic Medium" w:hAnsi="Franklin Gothic Medium"/>
      <w:sz w:val="22"/>
    </w:rPr>
  </w:style>
  <w:style w:type="paragraph" w:styleId="NoSpacing">
    <w:name w:val="No Spacing"/>
    <w:uiPriority w:val="1"/>
    <w:qFormat/>
    <w:rsid w:val="006E3562"/>
    <w:pPr>
      <w:tabs>
        <w:tab w:val="left" w:pos="432"/>
      </w:tabs>
      <w:ind w:firstLine="432"/>
      <w:jc w:val="both"/>
    </w:pPr>
    <w:rPr>
      <w:rFonts w:ascii="Garamond" w:hAnsi="Garamond"/>
      <w:sz w:val="24"/>
      <w:szCs w:val="24"/>
    </w:rPr>
  </w:style>
  <w:style w:type="numbering" w:customStyle="1" w:styleId="NoList1">
    <w:name w:val="No List1"/>
    <w:next w:val="NoList"/>
    <w:uiPriority w:val="99"/>
    <w:semiHidden/>
    <w:unhideWhenUsed/>
    <w:rsid w:val="006E3562"/>
  </w:style>
  <w:style w:type="table" w:customStyle="1" w:styleId="TableGrid1">
    <w:name w:val="Table Grid1"/>
    <w:basedOn w:val="TableNormal"/>
    <w:next w:val="TableGrid"/>
    <w:uiPriority w:val="59"/>
    <w:rsid w:val="006E3562"/>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PRTableRed1">
    <w:name w:val="SMPR_Table_Red1"/>
    <w:uiPriority w:val="99"/>
    <w:rsid w:val="006E3562"/>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1">
    <w:name w:val="SMPR_Table_Blue1"/>
    <w:basedOn w:val="SMPRTableRed"/>
    <w:uiPriority w:val="99"/>
    <w:rsid w:val="006E356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6E356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rsid w:val="006E3562"/>
    <w:pPr>
      <w:numPr>
        <w:numId w:val="5"/>
      </w:numPr>
    </w:pPr>
  </w:style>
  <w:style w:type="table" w:customStyle="1" w:styleId="TableWestatStandardFormat1">
    <w:name w:val="Table Westat Standard Format1"/>
    <w:basedOn w:val="TableNormal"/>
    <w:rsid w:val="006E356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N1-1stBulletChar">
    <w:name w:val="N1-1st Bullet Char"/>
    <w:link w:val="N1-1stBullet"/>
    <w:rsid w:val="0094577C"/>
    <w:rPr>
      <w:rFonts w:ascii="Garamond" w:hAnsi="Garamond"/>
      <w:sz w:val="24"/>
    </w:rPr>
  </w:style>
  <w:style w:type="paragraph" w:styleId="BodyText">
    <w:name w:val="Body Text"/>
    <w:basedOn w:val="Normal"/>
    <w:link w:val="BodyTextChar"/>
    <w:uiPriority w:val="99"/>
    <w:semiHidden/>
    <w:unhideWhenUsed/>
    <w:rsid w:val="00EE5587"/>
    <w:pPr>
      <w:spacing w:after="120"/>
    </w:pPr>
  </w:style>
  <w:style w:type="character" w:customStyle="1" w:styleId="BodyTextChar">
    <w:name w:val="Body Text Char"/>
    <w:basedOn w:val="DefaultParagraphFont"/>
    <w:link w:val="BodyText"/>
    <w:uiPriority w:val="99"/>
    <w:semiHidden/>
    <w:rsid w:val="00EE558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A6"/>
    <w:pPr>
      <w:spacing w:line="240" w:lineRule="atLeast"/>
    </w:pPr>
    <w:rPr>
      <w:rFonts w:ascii="Garamond" w:hAnsi="Garamond"/>
      <w:sz w:val="24"/>
    </w:rPr>
  </w:style>
  <w:style w:type="paragraph" w:styleId="Heading1">
    <w:name w:val="heading 1"/>
    <w:aliases w:val="H1-Chap. Head"/>
    <w:basedOn w:val="Normal"/>
    <w:link w:val="Heading1Char"/>
    <w:uiPriority w:val="99"/>
    <w:qFormat/>
    <w:rsid w:val="00A50CA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A50CA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50CA6"/>
    <w:pPr>
      <w:spacing w:after="360"/>
      <w:ind w:left="1152" w:hanging="1152"/>
      <w:jc w:val="left"/>
      <w:outlineLvl w:val="2"/>
    </w:pPr>
    <w:rPr>
      <w:sz w:val="28"/>
    </w:rPr>
  </w:style>
  <w:style w:type="paragraph" w:styleId="Heading4">
    <w:name w:val="heading 4"/>
    <w:aliases w:val="H4-Sec. Head"/>
    <w:basedOn w:val="Heading1"/>
    <w:next w:val="L1-FlLSp12"/>
    <w:link w:val="Heading4Char"/>
    <w:uiPriority w:val="99"/>
    <w:qFormat/>
    <w:rsid w:val="00A50CA6"/>
    <w:pPr>
      <w:spacing w:after="360"/>
      <w:ind w:left="1152" w:hanging="1152"/>
      <w:jc w:val="left"/>
      <w:outlineLvl w:val="3"/>
    </w:pPr>
    <w:rPr>
      <w:color w:val="auto"/>
      <w:sz w:val="24"/>
    </w:rPr>
  </w:style>
  <w:style w:type="paragraph" w:styleId="Heading5">
    <w:name w:val="heading 5"/>
    <w:aliases w:val="H5-Sec. Head,Heading 5 (business proposal only)"/>
    <w:basedOn w:val="Heading1"/>
    <w:next w:val="L1-FlLSp12"/>
    <w:link w:val="Heading5Char"/>
    <w:uiPriority w:val="99"/>
    <w:qFormat/>
    <w:rsid w:val="00A50CA6"/>
    <w:pPr>
      <w:keepLines/>
      <w:spacing w:after="360"/>
      <w:ind w:left="1152" w:hanging="1152"/>
      <w:jc w:val="left"/>
      <w:outlineLvl w:val="4"/>
    </w:pPr>
    <w:rPr>
      <w:i/>
      <w:color w:val="auto"/>
      <w:sz w:val="24"/>
    </w:rPr>
  </w:style>
  <w:style w:type="paragraph" w:styleId="Heading6">
    <w:name w:val="heading 6"/>
    <w:aliases w:val="Heading 6 (business proposal only)"/>
    <w:basedOn w:val="Normal"/>
    <w:next w:val="Normal"/>
    <w:link w:val="Heading6Char"/>
    <w:uiPriority w:val="99"/>
    <w:qFormat/>
    <w:rsid w:val="00A50CA6"/>
    <w:pPr>
      <w:keepNext/>
      <w:spacing w:before="240"/>
      <w:jc w:val="center"/>
      <w:outlineLvl w:val="5"/>
    </w:pPr>
    <w:rPr>
      <w:b/>
      <w:caps/>
    </w:rPr>
  </w:style>
  <w:style w:type="paragraph" w:styleId="Heading7">
    <w:name w:val="heading 7"/>
    <w:aliases w:val="Heading 7 (business proposal only)"/>
    <w:basedOn w:val="Normal"/>
    <w:next w:val="Normal"/>
    <w:link w:val="Heading7Char"/>
    <w:uiPriority w:val="99"/>
    <w:qFormat/>
    <w:rsid w:val="00A50CA6"/>
    <w:pPr>
      <w:spacing w:before="240" w:after="60"/>
      <w:outlineLvl w:val="6"/>
    </w:pPr>
  </w:style>
  <w:style w:type="paragraph" w:styleId="Heading8">
    <w:name w:val="heading 8"/>
    <w:aliases w:val="Heading 8 (business proposal only)"/>
    <w:basedOn w:val="Normal"/>
    <w:next w:val="Normal"/>
    <w:link w:val="Heading8Char"/>
    <w:uiPriority w:val="99"/>
    <w:qFormat/>
    <w:rsid w:val="006E3562"/>
    <w:pPr>
      <w:tabs>
        <w:tab w:val="left" w:pos="432"/>
      </w:tabs>
      <w:spacing w:line="480" w:lineRule="auto"/>
      <w:ind w:firstLine="432"/>
      <w:jc w:val="both"/>
      <w:outlineLvl w:val="7"/>
    </w:pPr>
    <w:rPr>
      <w:szCs w:val="24"/>
    </w:rPr>
  </w:style>
  <w:style w:type="paragraph" w:styleId="Heading9">
    <w:name w:val="heading 9"/>
    <w:aliases w:val="Heading 9 (business proposal only)"/>
    <w:basedOn w:val="Normal"/>
    <w:next w:val="Normal"/>
    <w:link w:val="Heading9Char"/>
    <w:uiPriority w:val="99"/>
    <w:qFormat/>
    <w:rsid w:val="006E3562"/>
    <w:pPr>
      <w:tabs>
        <w:tab w:val="left" w:pos="432"/>
      </w:tabs>
      <w:spacing w:line="480" w:lineRule="auto"/>
      <w:ind w:firstLine="432"/>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A50CA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A50CA6"/>
    <w:pPr>
      <w:keepLines/>
      <w:jc w:val="center"/>
    </w:pPr>
  </w:style>
  <w:style w:type="paragraph" w:customStyle="1" w:styleId="C3-CtrSp12">
    <w:name w:val="C3-Ctr Sp&amp;1/2"/>
    <w:basedOn w:val="Normal"/>
    <w:rsid w:val="00A50CA6"/>
    <w:pPr>
      <w:keepLines/>
      <w:spacing w:line="360" w:lineRule="atLeast"/>
      <w:jc w:val="center"/>
    </w:pPr>
  </w:style>
  <w:style w:type="paragraph" w:customStyle="1" w:styleId="E1-Equation">
    <w:name w:val="E1-Equation"/>
    <w:basedOn w:val="Normal"/>
    <w:rsid w:val="00A50CA6"/>
    <w:pPr>
      <w:tabs>
        <w:tab w:val="center" w:pos="4680"/>
        <w:tab w:val="right" w:pos="9360"/>
      </w:tabs>
    </w:pPr>
  </w:style>
  <w:style w:type="paragraph" w:customStyle="1" w:styleId="E2-Equation">
    <w:name w:val="E2-Equation"/>
    <w:basedOn w:val="Normal"/>
    <w:rsid w:val="00A50CA6"/>
    <w:pPr>
      <w:tabs>
        <w:tab w:val="right" w:pos="1152"/>
        <w:tab w:val="center" w:pos="1440"/>
        <w:tab w:val="left" w:pos="1728"/>
      </w:tabs>
      <w:ind w:left="1728" w:hanging="1728"/>
    </w:pPr>
  </w:style>
  <w:style w:type="paragraph" w:styleId="Footer">
    <w:name w:val="footer"/>
    <w:basedOn w:val="Normal"/>
    <w:link w:val="FooterChar"/>
    <w:uiPriority w:val="99"/>
    <w:rsid w:val="00A50CA6"/>
  </w:style>
  <w:style w:type="paragraph" w:styleId="FootnoteText">
    <w:name w:val="footnote text"/>
    <w:aliases w:val="F1"/>
    <w:link w:val="FootnoteTextChar"/>
    <w:uiPriority w:val="99"/>
    <w:rsid w:val="00A50CA6"/>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A50CA6"/>
    <w:rPr>
      <w:sz w:val="20"/>
    </w:rPr>
  </w:style>
  <w:style w:type="paragraph" w:customStyle="1" w:styleId="L1-FlLSp12">
    <w:name w:val="L1-FlL Sp&amp;1/2"/>
    <w:basedOn w:val="Normal"/>
    <w:link w:val="L1-FlLSp12Char"/>
    <w:rsid w:val="00A50CA6"/>
    <w:pPr>
      <w:tabs>
        <w:tab w:val="left" w:pos="1152"/>
      </w:tabs>
      <w:spacing w:line="360" w:lineRule="atLeast"/>
    </w:pPr>
  </w:style>
  <w:style w:type="paragraph" w:customStyle="1" w:styleId="N0-FlLftBullet">
    <w:name w:val="N0-Fl Lft Bullet"/>
    <w:basedOn w:val="Normal"/>
    <w:rsid w:val="00A50CA6"/>
    <w:pPr>
      <w:tabs>
        <w:tab w:val="left" w:pos="576"/>
      </w:tabs>
      <w:spacing w:after="240"/>
      <w:ind w:left="576" w:hanging="576"/>
    </w:pPr>
  </w:style>
  <w:style w:type="paragraph" w:customStyle="1" w:styleId="N1-1stBullet">
    <w:name w:val="N1-1st Bullet"/>
    <w:basedOn w:val="Normal"/>
    <w:link w:val="N1-1stBulletChar"/>
    <w:rsid w:val="00A50CA6"/>
    <w:pPr>
      <w:numPr>
        <w:numId w:val="2"/>
      </w:numPr>
      <w:spacing w:after="240"/>
    </w:pPr>
  </w:style>
  <w:style w:type="paragraph" w:customStyle="1" w:styleId="N2-2ndBullet">
    <w:name w:val="N2-2nd Bullet"/>
    <w:basedOn w:val="Normal"/>
    <w:rsid w:val="00A50CA6"/>
    <w:pPr>
      <w:numPr>
        <w:numId w:val="1"/>
      </w:numPr>
      <w:spacing w:after="240"/>
    </w:pPr>
  </w:style>
  <w:style w:type="paragraph" w:customStyle="1" w:styleId="N3-3rdBullet">
    <w:name w:val="N3-3rd Bullet"/>
    <w:basedOn w:val="Normal"/>
    <w:rsid w:val="00A50CA6"/>
    <w:pPr>
      <w:numPr>
        <w:numId w:val="6"/>
      </w:numPr>
      <w:spacing w:after="240"/>
    </w:pPr>
  </w:style>
  <w:style w:type="paragraph" w:customStyle="1" w:styleId="N4-4thBullet">
    <w:name w:val="N4-4th Bullet"/>
    <w:basedOn w:val="Normal"/>
    <w:rsid w:val="00A50CA6"/>
    <w:pPr>
      <w:numPr>
        <w:numId w:val="3"/>
      </w:numPr>
      <w:spacing w:after="240"/>
    </w:pPr>
  </w:style>
  <w:style w:type="paragraph" w:customStyle="1" w:styleId="N5-5thBullet">
    <w:name w:val="N5-5th Bullet"/>
    <w:basedOn w:val="Normal"/>
    <w:rsid w:val="00A50CA6"/>
    <w:pPr>
      <w:tabs>
        <w:tab w:val="left" w:pos="3456"/>
      </w:tabs>
      <w:spacing w:after="240"/>
      <w:ind w:left="3456" w:hanging="576"/>
    </w:pPr>
  </w:style>
  <w:style w:type="paragraph" w:customStyle="1" w:styleId="N6-DateInd">
    <w:name w:val="N6-Date Ind."/>
    <w:basedOn w:val="Normal"/>
    <w:rsid w:val="00A50CA6"/>
    <w:pPr>
      <w:tabs>
        <w:tab w:val="left" w:pos="4910"/>
      </w:tabs>
      <w:ind w:left="4910"/>
    </w:pPr>
  </w:style>
  <w:style w:type="paragraph" w:customStyle="1" w:styleId="N7-3Block">
    <w:name w:val="N7-3&quot; Block"/>
    <w:basedOn w:val="Normal"/>
    <w:rsid w:val="00A50CA6"/>
    <w:pPr>
      <w:tabs>
        <w:tab w:val="left" w:pos="1152"/>
      </w:tabs>
      <w:ind w:left="1152" w:right="1152"/>
    </w:pPr>
  </w:style>
  <w:style w:type="paragraph" w:customStyle="1" w:styleId="N8-QxQBlock">
    <w:name w:val="N8-QxQ Block"/>
    <w:basedOn w:val="Normal"/>
    <w:rsid w:val="00A50CA6"/>
    <w:pPr>
      <w:tabs>
        <w:tab w:val="left" w:pos="1152"/>
      </w:tabs>
      <w:spacing w:after="360" w:line="360" w:lineRule="atLeast"/>
      <w:ind w:left="1152" w:hanging="1152"/>
    </w:pPr>
  </w:style>
  <w:style w:type="paragraph" w:customStyle="1" w:styleId="P1-StandPara">
    <w:name w:val="P1-Stand Para"/>
    <w:basedOn w:val="Normal"/>
    <w:link w:val="P1-StandParaChar"/>
    <w:rsid w:val="00A50CA6"/>
    <w:pPr>
      <w:spacing w:line="360" w:lineRule="atLeast"/>
      <w:ind w:firstLine="1152"/>
    </w:pPr>
  </w:style>
  <w:style w:type="paragraph" w:customStyle="1" w:styleId="Q1-BestFinQ">
    <w:name w:val="Q1-Best/Fin Q"/>
    <w:rsid w:val="00A50CA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A50CA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A50CA6"/>
  </w:style>
  <w:style w:type="paragraph" w:customStyle="1" w:styleId="SP-SglSpPara">
    <w:name w:val="SP-Sgl Sp Para"/>
    <w:basedOn w:val="Normal"/>
    <w:link w:val="SP-SglSpParaChar"/>
    <w:rsid w:val="00A50CA6"/>
    <w:pPr>
      <w:tabs>
        <w:tab w:val="left" w:pos="576"/>
      </w:tabs>
      <w:ind w:firstLine="576"/>
    </w:pPr>
  </w:style>
  <w:style w:type="paragraph" w:customStyle="1" w:styleId="T0-ChapPgHd">
    <w:name w:val="T0-Chap/Pg Hd"/>
    <w:basedOn w:val="Normal"/>
    <w:rsid w:val="00A50CA6"/>
    <w:pPr>
      <w:tabs>
        <w:tab w:val="left" w:pos="8640"/>
      </w:tabs>
    </w:pPr>
    <w:rPr>
      <w:rFonts w:ascii="Franklin Gothic Medium" w:hAnsi="Franklin Gothic Medium"/>
      <w:u w:val="words"/>
    </w:rPr>
  </w:style>
  <w:style w:type="paragraph" w:styleId="TOC1">
    <w:name w:val="toc 1"/>
    <w:basedOn w:val="Normal"/>
    <w:uiPriority w:val="39"/>
    <w:rsid w:val="00A50CA6"/>
    <w:pPr>
      <w:tabs>
        <w:tab w:val="left" w:pos="1440"/>
        <w:tab w:val="right" w:leader="dot" w:pos="8208"/>
        <w:tab w:val="left" w:pos="8640"/>
      </w:tabs>
      <w:ind w:left="1440" w:right="1800" w:hanging="1152"/>
    </w:pPr>
  </w:style>
  <w:style w:type="paragraph" w:styleId="TOC2">
    <w:name w:val="toc 2"/>
    <w:basedOn w:val="Normal"/>
    <w:uiPriority w:val="39"/>
    <w:rsid w:val="00A50CA6"/>
    <w:pPr>
      <w:tabs>
        <w:tab w:val="left" w:pos="2160"/>
        <w:tab w:val="right" w:leader="dot" w:pos="8208"/>
        <w:tab w:val="left" w:pos="8640"/>
      </w:tabs>
      <w:ind w:left="2160" w:right="1800" w:hanging="720"/>
    </w:pPr>
    <w:rPr>
      <w:szCs w:val="22"/>
    </w:rPr>
  </w:style>
  <w:style w:type="paragraph" w:styleId="TOC3">
    <w:name w:val="toc 3"/>
    <w:basedOn w:val="Normal"/>
    <w:uiPriority w:val="99"/>
    <w:rsid w:val="00A50CA6"/>
    <w:pPr>
      <w:tabs>
        <w:tab w:val="left" w:pos="3024"/>
        <w:tab w:val="right" w:leader="dot" w:pos="8208"/>
        <w:tab w:val="left" w:pos="8640"/>
      </w:tabs>
      <w:ind w:left="3024" w:right="1800" w:hanging="864"/>
    </w:pPr>
  </w:style>
  <w:style w:type="paragraph" w:styleId="TOC4">
    <w:name w:val="toc 4"/>
    <w:basedOn w:val="Normal"/>
    <w:uiPriority w:val="99"/>
    <w:rsid w:val="00A50CA6"/>
    <w:pPr>
      <w:tabs>
        <w:tab w:val="left" w:pos="3888"/>
        <w:tab w:val="right" w:leader="dot" w:pos="8208"/>
        <w:tab w:val="left" w:pos="8640"/>
      </w:tabs>
      <w:ind w:left="3888" w:right="1800" w:hanging="864"/>
    </w:pPr>
  </w:style>
  <w:style w:type="paragraph" w:styleId="TOC5">
    <w:name w:val="toc 5"/>
    <w:basedOn w:val="Normal"/>
    <w:uiPriority w:val="99"/>
    <w:rsid w:val="00A50CA6"/>
    <w:pPr>
      <w:tabs>
        <w:tab w:val="left" w:pos="1440"/>
        <w:tab w:val="right" w:leader="dot" w:pos="8208"/>
        <w:tab w:val="left" w:pos="8640"/>
      </w:tabs>
      <w:ind w:left="1440" w:right="1800" w:hanging="1152"/>
    </w:pPr>
  </w:style>
  <w:style w:type="paragraph" w:customStyle="1" w:styleId="TT-TableTitle">
    <w:name w:val="TT-Table Title"/>
    <w:link w:val="TT-TableTitleChar"/>
    <w:rsid w:val="00A50CA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A50CA6"/>
    <w:pPr>
      <w:tabs>
        <w:tab w:val="left" w:pos="2232"/>
      </w:tabs>
      <w:spacing w:line="240" w:lineRule="exact"/>
    </w:pPr>
    <w:rPr>
      <w:vanish/>
    </w:rPr>
  </w:style>
  <w:style w:type="paragraph" w:customStyle="1" w:styleId="R1-ResPara">
    <w:name w:val="R1-Res. Para"/>
    <w:rsid w:val="00A50CA6"/>
    <w:pPr>
      <w:spacing w:line="240" w:lineRule="atLeast"/>
      <w:ind w:left="288"/>
    </w:pPr>
    <w:rPr>
      <w:rFonts w:ascii="Garamond" w:hAnsi="Garamond"/>
      <w:sz w:val="24"/>
    </w:rPr>
  </w:style>
  <w:style w:type="paragraph" w:customStyle="1" w:styleId="R2-ResBullet">
    <w:name w:val="R2-Res Bullet"/>
    <w:basedOn w:val="Normal"/>
    <w:rsid w:val="00A50CA6"/>
    <w:pPr>
      <w:tabs>
        <w:tab w:val="left" w:pos="720"/>
      </w:tabs>
      <w:ind w:left="720" w:hanging="432"/>
    </w:pPr>
  </w:style>
  <w:style w:type="paragraph" w:customStyle="1" w:styleId="RF-Reference">
    <w:name w:val="RF-Reference"/>
    <w:basedOn w:val="Normal"/>
    <w:rsid w:val="00A50CA6"/>
    <w:pPr>
      <w:spacing w:line="240" w:lineRule="exact"/>
      <w:ind w:left="216" w:hanging="216"/>
    </w:pPr>
  </w:style>
  <w:style w:type="paragraph" w:customStyle="1" w:styleId="RH-SglSpHead">
    <w:name w:val="RH-Sgl Sp Head"/>
    <w:next w:val="RL-FlLftSgl"/>
    <w:rsid w:val="00A50CA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A50CA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A50CA6"/>
    <w:pPr>
      <w:keepNext/>
      <w:spacing w:line="240" w:lineRule="exact"/>
    </w:pPr>
    <w:rPr>
      <w:u w:val="single"/>
    </w:rPr>
  </w:style>
  <w:style w:type="paragraph" w:customStyle="1" w:styleId="Header-1">
    <w:name w:val="Header-1"/>
    <w:rsid w:val="00A50CA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C42859"/>
    <w:pPr>
      <w:tabs>
        <w:tab w:val="clear" w:pos="1152"/>
      </w:tabs>
    </w:pPr>
  </w:style>
  <w:style w:type="character" w:styleId="PageNumber">
    <w:name w:val="page number"/>
    <w:basedOn w:val="DefaultParagraphFont"/>
    <w:uiPriority w:val="99"/>
    <w:rsid w:val="00A50CA6"/>
  </w:style>
  <w:style w:type="paragraph" w:customStyle="1" w:styleId="R0-FLLftSglBoldItalic">
    <w:name w:val="R0-FL Lft Sgl Bold Italic"/>
    <w:rsid w:val="00A50CA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A50CA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A50CA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A50CA6"/>
    <w:rPr>
      <w:rFonts w:ascii="Franklin Gothic Medium" w:hAnsi="Franklin Gothic Medium"/>
      <w:sz w:val="16"/>
    </w:rPr>
  </w:style>
  <w:style w:type="paragraph" w:customStyle="1" w:styleId="TH-TableHeading">
    <w:name w:val="TH-Table Heading"/>
    <w:rsid w:val="00A50CA6"/>
    <w:pPr>
      <w:keepNext/>
      <w:spacing w:line="240" w:lineRule="atLeast"/>
      <w:jc w:val="center"/>
    </w:pPr>
    <w:rPr>
      <w:rFonts w:ascii="Franklin Gothic Medium" w:hAnsi="Franklin Gothic Medium"/>
      <w:b/>
    </w:rPr>
  </w:style>
  <w:style w:type="paragraph" w:styleId="TOC6">
    <w:name w:val="toc 6"/>
    <w:uiPriority w:val="99"/>
    <w:semiHidden/>
    <w:rsid w:val="00A50CA6"/>
    <w:pPr>
      <w:tabs>
        <w:tab w:val="right" w:leader="dot" w:pos="8208"/>
        <w:tab w:val="left" w:pos="8640"/>
      </w:tabs>
      <w:ind w:left="288"/>
    </w:pPr>
    <w:rPr>
      <w:rFonts w:ascii="Garamond" w:hAnsi="Garamond"/>
      <w:sz w:val="24"/>
      <w:szCs w:val="22"/>
    </w:rPr>
  </w:style>
  <w:style w:type="paragraph" w:styleId="TOC7">
    <w:name w:val="toc 7"/>
    <w:uiPriority w:val="99"/>
    <w:semiHidden/>
    <w:rsid w:val="00A50CA6"/>
    <w:pPr>
      <w:tabs>
        <w:tab w:val="right" w:leader="dot" w:pos="8208"/>
        <w:tab w:val="left" w:pos="8640"/>
      </w:tabs>
      <w:ind w:left="1440"/>
    </w:pPr>
    <w:rPr>
      <w:rFonts w:ascii="Garamond" w:hAnsi="Garamond"/>
      <w:sz w:val="24"/>
      <w:szCs w:val="22"/>
    </w:rPr>
  </w:style>
  <w:style w:type="paragraph" w:styleId="TOC8">
    <w:name w:val="toc 8"/>
    <w:uiPriority w:val="99"/>
    <w:rsid w:val="00A50CA6"/>
    <w:pPr>
      <w:tabs>
        <w:tab w:val="right" w:leader="dot" w:pos="8208"/>
        <w:tab w:val="left" w:pos="8640"/>
      </w:tabs>
      <w:ind w:left="2160"/>
    </w:pPr>
    <w:rPr>
      <w:rFonts w:ascii="Garamond" w:hAnsi="Garamond"/>
      <w:sz w:val="24"/>
      <w:szCs w:val="22"/>
    </w:rPr>
  </w:style>
  <w:style w:type="paragraph" w:styleId="TOC9">
    <w:name w:val="toc 9"/>
    <w:uiPriority w:val="99"/>
    <w:semiHidden/>
    <w:rsid w:val="00A50CA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A50CA6"/>
    <w:rPr>
      <w:rFonts w:ascii="Franklin Gothic Medium" w:hAnsi="Franklin Gothic Medium"/>
      <w:sz w:val="20"/>
    </w:rPr>
  </w:style>
  <w:style w:type="paragraph" w:styleId="BalloonText">
    <w:name w:val="Balloon Text"/>
    <w:basedOn w:val="Normal"/>
    <w:link w:val="BalloonTextChar"/>
    <w:uiPriority w:val="99"/>
    <w:semiHidden/>
    <w:unhideWhenUsed/>
    <w:rsid w:val="00A50C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A6"/>
    <w:rPr>
      <w:rFonts w:ascii="Tahoma" w:hAnsi="Tahoma" w:cs="Tahoma"/>
      <w:sz w:val="16"/>
      <w:szCs w:val="16"/>
    </w:rPr>
  </w:style>
  <w:style w:type="paragraph" w:customStyle="1" w:styleId="CoverPage-WPN">
    <w:name w:val="CoverPage-WPN"/>
    <w:basedOn w:val="Normal"/>
    <w:rsid w:val="00E24C21"/>
    <w:pPr>
      <w:spacing w:before="60"/>
      <w:ind w:left="-101" w:right="144"/>
    </w:pPr>
    <w:rPr>
      <w:rFonts w:ascii="Franklin Gothic Medium" w:hAnsi="Franklin Gothic Medium"/>
      <w:color w:val="003C79"/>
      <w:sz w:val="20"/>
    </w:rPr>
  </w:style>
  <w:style w:type="paragraph" w:customStyle="1" w:styleId="CoverPage-RFP">
    <w:name w:val="CoverPage-RFP"/>
    <w:basedOn w:val="Normal"/>
    <w:rsid w:val="00DD5ABA"/>
    <w:pPr>
      <w:spacing w:after="360"/>
    </w:pPr>
    <w:rPr>
      <w:rFonts w:ascii="Franklin Gothic Medium" w:hAnsi="Franklin Gothic Medium"/>
      <w:color w:val="003C79"/>
      <w:sz w:val="20"/>
      <w:szCs w:val="24"/>
    </w:rPr>
  </w:style>
  <w:style w:type="paragraph" w:customStyle="1" w:styleId="CoverPage-Title">
    <w:name w:val="CoverPage-Title"/>
    <w:basedOn w:val="Normal"/>
    <w:rsid w:val="00B00F77"/>
    <w:pPr>
      <w:spacing w:line="440" w:lineRule="exact"/>
    </w:pPr>
    <w:rPr>
      <w:rFonts w:ascii="Franklin Gothic Medium" w:hAnsi="Franklin Gothic Medium"/>
      <w:b/>
      <w:color w:val="003C79"/>
      <w:sz w:val="40"/>
      <w:szCs w:val="40"/>
    </w:rPr>
  </w:style>
  <w:style w:type="paragraph" w:customStyle="1" w:styleId="CoverPage-Part">
    <w:name w:val="CoverPage-Part"/>
    <w:basedOn w:val="Normal"/>
    <w:rsid w:val="00FB19AC"/>
    <w:pPr>
      <w:ind w:left="864" w:hanging="864"/>
    </w:pPr>
    <w:rPr>
      <w:rFonts w:ascii="Franklin Gothic Medium" w:hAnsi="Franklin Gothic Medium"/>
      <w:b/>
      <w:color w:val="003C79"/>
      <w:sz w:val="28"/>
      <w:szCs w:val="28"/>
    </w:rPr>
  </w:style>
  <w:style w:type="paragraph" w:customStyle="1" w:styleId="CoverPage-Date">
    <w:name w:val="CoverPage-Date"/>
    <w:basedOn w:val="Normal"/>
    <w:rsid w:val="00D64B7F"/>
    <w:rPr>
      <w:rFonts w:ascii="Franklin Gothic Medium" w:hAnsi="Franklin Gothic Medium"/>
      <w:b/>
      <w:color w:val="003C79"/>
      <w:sz w:val="20"/>
    </w:rPr>
  </w:style>
  <w:style w:type="paragraph" w:customStyle="1" w:styleId="CoverPage-Submitted">
    <w:name w:val="CoverPage-Submitted"/>
    <w:basedOn w:val="Normal"/>
    <w:rsid w:val="00DD5ABA"/>
    <w:pPr>
      <w:spacing w:line="260" w:lineRule="exact"/>
      <w:ind w:left="144" w:hanging="144"/>
    </w:pPr>
    <w:rPr>
      <w:rFonts w:ascii="Franklin Gothic Medium" w:hAnsi="Franklin Gothic Medium"/>
      <w:color w:val="003C79"/>
      <w:sz w:val="20"/>
    </w:rPr>
  </w:style>
  <w:style w:type="paragraph" w:customStyle="1" w:styleId="ReportCover-AuthorName">
    <w:name w:val="ReportCover-AuthorName"/>
    <w:basedOn w:val="Normal"/>
    <w:rsid w:val="005C753B"/>
    <w:rPr>
      <w:rFonts w:ascii="Franklin Gothic Medium" w:hAnsi="Franklin Gothic Medium"/>
      <w:color w:val="003C79"/>
    </w:rPr>
  </w:style>
  <w:style w:type="paragraph" w:customStyle="1" w:styleId="ReportCover-AuthorsHead">
    <w:name w:val="ReportCover-AuthorsHead"/>
    <w:basedOn w:val="Normal"/>
    <w:rsid w:val="005C753B"/>
    <w:rPr>
      <w:rFonts w:ascii="Franklin Gothic Medium" w:hAnsi="Franklin Gothic Medium"/>
      <w:b/>
      <w:color w:val="003C79"/>
      <w:szCs w:val="24"/>
    </w:rPr>
  </w:style>
  <w:style w:type="paragraph" w:customStyle="1" w:styleId="ReportCover-Date">
    <w:name w:val="ReportCover-Date"/>
    <w:basedOn w:val="Normal"/>
    <w:rsid w:val="005C753B"/>
    <w:rPr>
      <w:rFonts w:ascii="Franklin Gothic Medium" w:hAnsi="Franklin Gothic Medium"/>
      <w:b/>
      <w:color w:val="003C79"/>
    </w:rPr>
  </w:style>
  <w:style w:type="paragraph" w:customStyle="1" w:styleId="ReportCover-ImageBottom">
    <w:name w:val="ReportCover-ImageBottom"/>
    <w:basedOn w:val="Normal"/>
    <w:rsid w:val="005C753B"/>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5C753B"/>
    <w:pPr>
      <w:spacing w:line="100" w:lineRule="exact"/>
    </w:pPr>
  </w:style>
  <w:style w:type="paragraph" w:customStyle="1" w:styleId="ReportCover-Prepared">
    <w:name w:val="ReportCover-Prepared"/>
    <w:basedOn w:val="Normal"/>
    <w:rsid w:val="005C753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5C753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C753B"/>
    <w:pPr>
      <w:spacing w:line="420" w:lineRule="exact"/>
    </w:pPr>
    <w:rPr>
      <w:rFonts w:ascii="Franklin Gothic Medium" w:hAnsi="Franklin Gothic Medium"/>
      <w:b/>
      <w:color w:val="003C79"/>
      <w:sz w:val="40"/>
      <w:szCs w:val="40"/>
    </w:rPr>
  </w:style>
  <w:style w:type="character" w:styleId="FootnoteReference">
    <w:name w:val="footnote reference"/>
    <w:basedOn w:val="DefaultParagraphFont"/>
    <w:uiPriority w:val="99"/>
    <w:unhideWhenUsed/>
    <w:rsid w:val="00A50CA6"/>
    <w:rPr>
      <w:vertAlign w:val="superscript"/>
    </w:rPr>
  </w:style>
  <w:style w:type="paragraph" w:customStyle="1" w:styleId="TB-TableBullet">
    <w:name w:val="TB-Table Bullet"/>
    <w:basedOn w:val="TX-TableText"/>
    <w:qFormat/>
    <w:rsid w:val="00A50CA6"/>
    <w:pPr>
      <w:numPr>
        <w:numId w:val="4"/>
      </w:numPr>
      <w:ind w:left="288" w:hanging="288"/>
    </w:pPr>
  </w:style>
  <w:style w:type="paragraph" w:styleId="ListParagraph">
    <w:name w:val="List Paragraph"/>
    <w:basedOn w:val="Normal"/>
    <w:uiPriority w:val="34"/>
    <w:qFormat/>
    <w:rsid w:val="008C7480"/>
    <w:pPr>
      <w:spacing w:after="200" w:line="276" w:lineRule="auto"/>
      <w:ind w:left="720" w:firstLine="720"/>
      <w:contextualSpacing/>
    </w:pPr>
    <w:rPr>
      <w:szCs w:val="24"/>
    </w:rPr>
  </w:style>
  <w:style w:type="character" w:customStyle="1" w:styleId="SP-SglSpParaChar">
    <w:name w:val="SP-Sgl Sp Para Char"/>
    <w:basedOn w:val="DefaultParagraphFont"/>
    <w:link w:val="SP-SglSpPara"/>
    <w:rsid w:val="008C7480"/>
    <w:rPr>
      <w:rFonts w:ascii="Garamond" w:hAnsi="Garamond"/>
      <w:sz w:val="24"/>
    </w:rPr>
  </w:style>
  <w:style w:type="table" w:styleId="TableGrid">
    <w:name w:val="Table Grid"/>
    <w:basedOn w:val="TableNormal"/>
    <w:uiPriority w:val="59"/>
    <w:rsid w:val="008C748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7480"/>
    <w:rPr>
      <w:rFonts w:ascii="Courier New" w:hAnsi="Courier New"/>
      <w:sz w:val="20"/>
    </w:rPr>
  </w:style>
  <w:style w:type="character" w:customStyle="1" w:styleId="PlainTextChar">
    <w:name w:val="Plain Text Char"/>
    <w:basedOn w:val="DefaultParagraphFont"/>
    <w:link w:val="PlainText"/>
    <w:uiPriority w:val="99"/>
    <w:rsid w:val="008C7480"/>
    <w:rPr>
      <w:rFonts w:ascii="Courier New" w:eastAsiaTheme="minorHAnsi" w:hAnsi="Courier New" w:cstheme="minorBidi"/>
    </w:rPr>
  </w:style>
  <w:style w:type="paragraph" w:styleId="Subtitle">
    <w:name w:val="Subtitle"/>
    <w:basedOn w:val="Normal"/>
    <w:next w:val="Normal"/>
    <w:link w:val="SubtitleChar"/>
    <w:qFormat/>
    <w:rsid w:val="008C748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8C74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8C7480"/>
    <w:rPr>
      <w:b/>
      <w:bCs/>
    </w:rPr>
  </w:style>
  <w:style w:type="character" w:customStyle="1" w:styleId="L1-FlLSp12Char">
    <w:name w:val="L1-FlL Sp&amp;1/2 Char"/>
    <w:link w:val="L1-FlLSp12"/>
    <w:rsid w:val="008C7480"/>
    <w:rPr>
      <w:rFonts w:ascii="Garamond" w:hAnsi="Garamond"/>
      <w:sz w:val="24"/>
    </w:rPr>
  </w:style>
  <w:style w:type="character" w:styleId="CommentReference">
    <w:name w:val="annotation reference"/>
    <w:basedOn w:val="DefaultParagraphFont"/>
    <w:uiPriority w:val="99"/>
    <w:semiHidden/>
    <w:unhideWhenUsed/>
    <w:rsid w:val="00C97CD5"/>
    <w:rPr>
      <w:sz w:val="16"/>
      <w:szCs w:val="16"/>
    </w:rPr>
  </w:style>
  <w:style w:type="paragraph" w:styleId="CommentText">
    <w:name w:val="annotation text"/>
    <w:basedOn w:val="Normal"/>
    <w:link w:val="CommentTextChar"/>
    <w:uiPriority w:val="99"/>
    <w:semiHidden/>
    <w:unhideWhenUsed/>
    <w:rsid w:val="00C97CD5"/>
    <w:pPr>
      <w:spacing w:line="240" w:lineRule="auto"/>
    </w:pPr>
    <w:rPr>
      <w:sz w:val="20"/>
    </w:rPr>
  </w:style>
  <w:style w:type="character" w:customStyle="1" w:styleId="CommentTextChar">
    <w:name w:val="Comment Text Char"/>
    <w:basedOn w:val="DefaultParagraphFont"/>
    <w:link w:val="CommentText"/>
    <w:uiPriority w:val="99"/>
    <w:semiHidden/>
    <w:rsid w:val="00C97CD5"/>
    <w:rPr>
      <w:rFonts w:ascii="Garamond" w:hAnsi="Garamond"/>
    </w:rPr>
  </w:style>
  <w:style w:type="paragraph" w:styleId="CommentSubject">
    <w:name w:val="annotation subject"/>
    <w:basedOn w:val="CommentText"/>
    <w:next w:val="CommentText"/>
    <w:link w:val="CommentSubjectChar"/>
    <w:uiPriority w:val="99"/>
    <w:semiHidden/>
    <w:unhideWhenUsed/>
    <w:rsid w:val="00C97CD5"/>
    <w:rPr>
      <w:b/>
      <w:bCs/>
    </w:rPr>
  </w:style>
  <w:style w:type="character" w:customStyle="1" w:styleId="CommentSubjectChar">
    <w:name w:val="Comment Subject Char"/>
    <w:basedOn w:val="CommentTextChar"/>
    <w:link w:val="CommentSubject"/>
    <w:uiPriority w:val="99"/>
    <w:semiHidden/>
    <w:rsid w:val="00C97CD5"/>
    <w:rPr>
      <w:rFonts w:ascii="Garamond" w:hAnsi="Garamond"/>
      <w:b/>
      <w:bCs/>
    </w:rPr>
  </w:style>
  <w:style w:type="character" w:customStyle="1" w:styleId="Heading8Char">
    <w:name w:val="Heading 8 Char"/>
    <w:aliases w:val="Heading 8 (business proposal only) Char"/>
    <w:basedOn w:val="DefaultParagraphFont"/>
    <w:link w:val="Heading8"/>
    <w:uiPriority w:val="99"/>
    <w:rsid w:val="006E3562"/>
    <w:rPr>
      <w:rFonts w:ascii="Garamond" w:hAnsi="Garamond"/>
      <w:sz w:val="24"/>
      <w:szCs w:val="24"/>
    </w:rPr>
  </w:style>
  <w:style w:type="character" w:customStyle="1" w:styleId="Heading9Char">
    <w:name w:val="Heading 9 Char"/>
    <w:aliases w:val="Heading 9 (business proposal only) Char"/>
    <w:basedOn w:val="DefaultParagraphFont"/>
    <w:link w:val="Heading9"/>
    <w:uiPriority w:val="99"/>
    <w:rsid w:val="006E3562"/>
    <w:rPr>
      <w:rFonts w:ascii="Garamond" w:hAnsi="Garamond"/>
      <w:sz w:val="24"/>
      <w:szCs w:val="24"/>
    </w:rPr>
  </w:style>
  <w:style w:type="character" w:customStyle="1" w:styleId="Heading1Char">
    <w:name w:val="Heading 1 Char"/>
    <w:aliases w:val="H1-Chap. Head Char"/>
    <w:basedOn w:val="DefaultParagraphFont"/>
    <w:link w:val="Heading1"/>
    <w:uiPriority w:val="99"/>
    <w:locked/>
    <w:rsid w:val="006E3562"/>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uiPriority w:val="99"/>
    <w:locked/>
    <w:rsid w:val="006E3562"/>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uiPriority w:val="99"/>
    <w:locked/>
    <w:rsid w:val="006E3562"/>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uiPriority w:val="99"/>
    <w:locked/>
    <w:rsid w:val="006E3562"/>
    <w:rPr>
      <w:rFonts w:ascii="Franklin Gothic Medium" w:hAnsi="Franklin Gothic Medium"/>
      <w:b/>
      <w:sz w:val="24"/>
    </w:rPr>
  </w:style>
  <w:style w:type="character" w:customStyle="1" w:styleId="Heading5Char">
    <w:name w:val="Heading 5 Char"/>
    <w:aliases w:val="H5-Sec. Head Char,Heading 5 (business proposal only) Char"/>
    <w:basedOn w:val="DefaultParagraphFont"/>
    <w:link w:val="Heading5"/>
    <w:uiPriority w:val="99"/>
    <w:locked/>
    <w:rsid w:val="006E3562"/>
    <w:rPr>
      <w:rFonts w:ascii="Franklin Gothic Medium" w:hAnsi="Franklin Gothic Medium"/>
      <w:b/>
      <w:i/>
      <w:sz w:val="24"/>
    </w:rPr>
  </w:style>
  <w:style w:type="character" w:customStyle="1" w:styleId="Heading6Char">
    <w:name w:val="Heading 6 Char"/>
    <w:aliases w:val="Heading 6 (business proposal only) Char"/>
    <w:basedOn w:val="DefaultParagraphFont"/>
    <w:link w:val="Heading6"/>
    <w:uiPriority w:val="99"/>
    <w:locked/>
    <w:rsid w:val="006E3562"/>
    <w:rPr>
      <w:rFonts w:ascii="Garamond" w:hAnsi="Garamond"/>
      <w:b/>
      <w:caps/>
      <w:sz w:val="24"/>
    </w:rPr>
  </w:style>
  <w:style w:type="character" w:customStyle="1" w:styleId="Heading7Char">
    <w:name w:val="Heading 7 Char"/>
    <w:aliases w:val="Heading 7 (business proposal only) Char"/>
    <w:basedOn w:val="DefaultParagraphFont"/>
    <w:link w:val="Heading7"/>
    <w:uiPriority w:val="99"/>
    <w:locked/>
    <w:rsid w:val="006E3562"/>
    <w:rPr>
      <w:rFonts w:ascii="Garamond" w:hAnsi="Garamond"/>
      <w:sz w:val="24"/>
    </w:rPr>
  </w:style>
  <w:style w:type="paragraph" w:customStyle="1" w:styleId="NormalSS">
    <w:name w:val="NormalSS"/>
    <w:basedOn w:val="Normal"/>
    <w:uiPriority w:val="99"/>
    <w:rsid w:val="006E3562"/>
    <w:pPr>
      <w:tabs>
        <w:tab w:val="left" w:pos="432"/>
      </w:tabs>
      <w:spacing w:after="240" w:line="240" w:lineRule="auto"/>
      <w:ind w:firstLine="432"/>
      <w:jc w:val="both"/>
    </w:pPr>
    <w:rPr>
      <w:szCs w:val="24"/>
    </w:rPr>
  </w:style>
  <w:style w:type="character" w:customStyle="1" w:styleId="FooterChar">
    <w:name w:val="Footer Char"/>
    <w:basedOn w:val="DefaultParagraphFont"/>
    <w:link w:val="Footer"/>
    <w:uiPriority w:val="99"/>
    <w:locked/>
    <w:rsid w:val="006E3562"/>
    <w:rPr>
      <w:rFonts w:ascii="Garamond" w:hAnsi="Garamond"/>
      <w:sz w:val="24"/>
    </w:rPr>
  </w:style>
  <w:style w:type="paragraph" w:customStyle="1" w:styleId="Heading1Black">
    <w:name w:val="Heading 1_Black"/>
    <w:basedOn w:val="Normal"/>
    <w:next w:val="Normal"/>
    <w:uiPriority w:val="99"/>
    <w:rsid w:val="006E3562"/>
    <w:pPr>
      <w:tabs>
        <w:tab w:val="left" w:pos="432"/>
      </w:tabs>
      <w:spacing w:before="240" w:after="240" w:line="240" w:lineRule="auto"/>
      <w:jc w:val="center"/>
      <w:outlineLvl w:val="0"/>
    </w:pPr>
    <w:rPr>
      <w:rFonts w:ascii="Lucida Sans" w:hAnsi="Lucida Sans"/>
      <w:b/>
      <w:caps/>
      <w:szCs w:val="24"/>
    </w:rPr>
  </w:style>
  <w:style w:type="character" w:customStyle="1" w:styleId="FootnoteTextChar">
    <w:name w:val="Footnote Text Char"/>
    <w:aliases w:val="F1 Char"/>
    <w:basedOn w:val="DefaultParagraphFont"/>
    <w:link w:val="FootnoteText"/>
    <w:uiPriority w:val="99"/>
    <w:locked/>
    <w:rsid w:val="006E3562"/>
    <w:rPr>
      <w:rFonts w:ascii="Garamond" w:hAnsi="Garamond"/>
    </w:rPr>
  </w:style>
  <w:style w:type="paragraph" w:customStyle="1" w:styleId="Dash">
    <w:name w:val="Dash"/>
    <w:uiPriority w:val="99"/>
    <w:rsid w:val="006E3562"/>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uiPriority w:val="99"/>
    <w:rsid w:val="006E3562"/>
    <w:pPr>
      <w:tabs>
        <w:tab w:val="num" w:pos="1080"/>
      </w:tabs>
      <w:spacing w:after="240"/>
    </w:pPr>
  </w:style>
  <w:style w:type="paragraph" w:customStyle="1" w:styleId="NumberedBullet">
    <w:name w:val="Numbered Bullet"/>
    <w:basedOn w:val="Normal"/>
    <w:uiPriority w:val="99"/>
    <w:rsid w:val="006E3562"/>
    <w:pPr>
      <w:numPr>
        <w:numId w:val="7"/>
      </w:numPr>
      <w:tabs>
        <w:tab w:val="clear" w:pos="792"/>
        <w:tab w:val="left" w:pos="360"/>
      </w:tabs>
      <w:spacing w:after="120" w:line="240" w:lineRule="auto"/>
      <w:ind w:left="720" w:right="360" w:hanging="288"/>
      <w:jc w:val="both"/>
    </w:pPr>
    <w:rPr>
      <w:szCs w:val="24"/>
    </w:rPr>
  </w:style>
  <w:style w:type="paragraph" w:customStyle="1" w:styleId="Outline">
    <w:name w:val="Outline"/>
    <w:basedOn w:val="Normal"/>
    <w:uiPriority w:val="99"/>
    <w:semiHidden/>
    <w:rsid w:val="006E3562"/>
    <w:pPr>
      <w:spacing w:after="240" w:line="240" w:lineRule="auto"/>
      <w:ind w:left="720" w:hanging="720"/>
      <w:jc w:val="both"/>
    </w:pPr>
    <w:rPr>
      <w:szCs w:val="24"/>
    </w:rPr>
  </w:style>
  <w:style w:type="paragraph" w:styleId="EndnoteText">
    <w:name w:val="endnote text"/>
    <w:basedOn w:val="Normal"/>
    <w:link w:val="EndnoteTextChar"/>
    <w:uiPriority w:val="99"/>
    <w:semiHidden/>
    <w:rsid w:val="006E3562"/>
    <w:pPr>
      <w:tabs>
        <w:tab w:val="left" w:pos="432"/>
      </w:tabs>
      <w:spacing w:after="240" w:line="240" w:lineRule="auto"/>
      <w:ind w:firstLine="432"/>
      <w:jc w:val="both"/>
    </w:pPr>
    <w:rPr>
      <w:szCs w:val="24"/>
    </w:rPr>
  </w:style>
  <w:style w:type="character" w:customStyle="1" w:styleId="EndnoteTextChar">
    <w:name w:val="Endnote Text Char"/>
    <w:basedOn w:val="DefaultParagraphFont"/>
    <w:link w:val="EndnoteText"/>
    <w:uiPriority w:val="99"/>
    <w:semiHidden/>
    <w:rsid w:val="006E3562"/>
    <w:rPr>
      <w:rFonts w:ascii="Garamond" w:hAnsi="Garamond"/>
      <w:sz w:val="24"/>
      <w:szCs w:val="24"/>
    </w:rPr>
  </w:style>
  <w:style w:type="character" w:styleId="EndnoteReference">
    <w:name w:val="endnote reference"/>
    <w:basedOn w:val="DefaultParagraphFont"/>
    <w:uiPriority w:val="99"/>
    <w:semiHidden/>
    <w:rsid w:val="006E3562"/>
    <w:rPr>
      <w:rFonts w:cs="Times New Roman"/>
      <w:vertAlign w:val="superscript"/>
    </w:rPr>
  </w:style>
  <w:style w:type="paragraph" w:customStyle="1" w:styleId="MarkforTableHeading">
    <w:name w:val="Mark for Table Heading"/>
    <w:basedOn w:val="Normal"/>
    <w:next w:val="Normal"/>
    <w:uiPriority w:val="99"/>
    <w:rsid w:val="006E3562"/>
    <w:pPr>
      <w:keepNext/>
      <w:tabs>
        <w:tab w:val="left" w:pos="432"/>
      </w:tabs>
      <w:spacing w:after="60" w:line="240" w:lineRule="auto"/>
      <w:jc w:val="both"/>
    </w:pPr>
    <w:rPr>
      <w:rFonts w:ascii="Lucida Sans" w:hAnsi="Lucida Sans"/>
      <w:b/>
      <w:sz w:val="18"/>
      <w:szCs w:val="24"/>
    </w:rPr>
  </w:style>
  <w:style w:type="paragraph" w:customStyle="1" w:styleId="References">
    <w:name w:val="References"/>
    <w:basedOn w:val="Normal"/>
    <w:uiPriority w:val="99"/>
    <w:rsid w:val="006E3562"/>
    <w:pPr>
      <w:keepLines/>
      <w:tabs>
        <w:tab w:val="left" w:pos="432"/>
      </w:tabs>
      <w:spacing w:after="240" w:line="240" w:lineRule="auto"/>
      <w:ind w:left="432" w:hanging="432"/>
      <w:jc w:val="both"/>
    </w:pPr>
    <w:rPr>
      <w:szCs w:val="24"/>
    </w:rPr>
  </w:style>
  <w:style w:type="paragraph" w:customStyle="1" w:styleId="MarkforFigureHeading">
    <w:name w:val="Mark for Figure Heading"/>
    <w:basedOn w:val="MarkforTableHeading"/>
    <w:next w:val="Normal"/>
    <w:uiPriority w:val="99"/>
    <w:rsid w:val="006E3562"/>
  </w:style>
  <w:style w:type="paragraph" w:customStyle="1" w:styleId="MarkforExhibitHeading">
    <w:name w:val="Mark for Exhibit Heading"/>
    <w:basedOn w:val="Normal"/>
    <w:next w:val="Normal"/>
    <w:uiPriority w:val="99"/>
    <w:rsid w:val="006E3562"/>
    <w:pPr>
      <w:keepNext/>
      <w:tabs>
        <w:tab w:val="left" w:pos="432"/>
      </w:tabs>
      <w:spacing w:after="60" w:line="240" w:lineRule="auto"/>
      <w:jc w:val="both"/>
    </w:pPr>
    <w:rPr>
      <w:rFonts w:ascii="Lucida Sans" w:hAnsi="Lucida Sans"/>
      <w:b/>
      <w:sz w:val="18"/>
      <w:szCs w:val="24"/>
    </w:rPr>
  </w:style>
  <w:style w:type="paragraph" w:styleId="TableofFigures">
    <w:name w:val="table of figures"/>
    <w:basedOn w:val="Normal"/>
    <w:next w:val="Normal"/>
    <w:uiPriority w:val="99"/>
    <w:rsid w:val="006E3562"/>
    <w:pPr>
      <w:tabs>
        <w:tab w:val="left" w:pos="1008"/>
        <w:tab w:val="right" w:leader="dot" w:pos="9360"/>
      </w:tabs>
      <w:spacing w:after="240" w:line="240" w:lineRule="auto"/>
      <w:ind w:left="1008" w:right="1080" w:hanging="1008"/>
    </w:pPr>
    <w:rPr>
      <w:rFonts w:ascii="Lucida Sans" w:hAnsi="Lucida Sans"/>
      <w:sz w:val="22"/>
      <w:szCs w:val="24"/>
    </w:rPr>
  </w:style>
  <w:style w:type="character" w:customStyle="1" w:styleId="MTEquationSection">
    <w:name w:val="MTEquationSection"/>
    <w:basedOn w:val="DefaultParagraphFont"/>
    <w:uiPriority w:val="99"/>
    <w:semiHidden/>
    <w:rsid w:val="006E3562"/>
    <w:rPr>
      <w:rFonts w:cs="Times New Roman"/>
      <w:vanish/>
      <w:color w:val="FF0000"/>
    </w:rPr>
  </w:style>
  <w:style w:type="paragraph" w:customStyle="1" w:styleId="NumberedBulletLASTSS">
    <w:name w:val="Numbered Bullet (LAST SS)"/>
    <w:basedOn w:val="NumberedBullet"/>
    <w:next w:val="Normal"/>
    <w:uiPriority w:val="99"/>
    <w:rsid w:val="006E3562"/>
    <w:pPr>
      <w:spacing w:after="240"/>
    </w:pPr>
  </w:style>
  <w:style w:type="character" w:customStyle="1" w:styleId="HeaderChar">
    <w:name w:val="Header Char"/>
    <w:basedOn w:val="DefaultParagraphFont"/>
    <w:link w:val="Header"/>
    <w:uiPriority w:val="99"/>
    <w:locked/>
    <w:rsid w:val="006E3562"/>
    <w:rPr>
      <w:rFonts w:ascii="Garamond" w:hAnsi="Garamond"/>
    </w:rPr>
  </w:style>
  <w:style w:type="paragraph" w:customStyle="1" w:styleId="TableFootnoteCaption">
    <w:name w:val="Table Footnote_Caption"/>
    <w:basedOn w:val="NormalSS"/>
    <w:uiPriority w:val="99"/>
    <w:rsid w:val="006E3562"/>
    <w:pPr>
      <w:spacing w:after="120"/>
      <w:ind w:firstLine="0"/>
    </w:pPr>
    <w:rPr>
      <w:rFonts w:ascii="Lucida Sans" w:hAnsi="Lucida Sans"/>
      <w:sz w:val="18"/>
    </w:rPr>
  </w:style>
  <w:style w:type="paragraph" w:customStyle="1" w:styleId="TableHeaderCenter">
    <w:name w:val="Table Header Center"/>
    <w:basedOn w:val="NormalSS"/>
    <w:uiPriority w:val="99"/>
    <w:rsid w:val="006E3562"/>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6E3562"/>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6E3562"/>
    <w:pPr>
      <w:tabs>
        <w:tab w:val="left" w:pos="432"/>
      </w:tabs>
      <w:spacing w:line="480" w:lineRule="auto"/>
      <w:jc w:val="both"/>
    </w:pPr>
    <w:rPr>
      <w:szCs w:val="24"/>
    </w:rPr>
  </w:style>
  <w:style w:type="paragraph" w:customStyle="1" w:styleId="NormalSScontinued">
    <w:name w:val="NormalSS (continued)"/>
    <w:basedOn w:val="NormalSS"/>
    <w:next w:val="NormalSS"/>
    <w:uiPriority w:val="99"/>
    <w:rsid w:val="006E3562"/>
    <w:pPr>
      <w:ind w:firstLine="0"/>
    </w:pPr>
  </w:style>
  <w:style w:type="paragraph" w:customStyle="1" w:styleId="TableText">
    <w:name w:val="Table Text"/>
    <w:basedOn w:val="NormalSS"/>
    <w:uiPriority w:val="99"/>
    <w:rsid w:val="006E3562"/>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6E3562"/>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E3562"/>
    <w:pPr>
      <w:tabs>
        <w:tab w:val="left" w:pos="432"/>
      </w:tabs>
      <w:spacing w:before="240" w:after="240" w:line="240" w:lineRule="auto"/>
      <w:jc w:val="center"/>
      <w:outlineLvl w:val="8"/>
    </w:pPr>
    <w:rPr>
      <w:rFonts w:ascii="Lucida Sans" w:hAnsi="Lucida Sans"/>
      <w:b/>
      <w:caps/>
      <w:szCs w:val="24"/>
    </w:rPr>
  </w:style>
  <w:style w:type="paragraph" w:customStyle="1" w:styleId="AcknowledgmentnoTOCRed">
    <w:name w:val="Acknowledgment no TOC_Red"/>
    <w:basedOn w:val="AcknowledgmentnoTOCBlack"/>
    <w:next w:val="Normal"/>
    <w:uiPriority w:val="99"/>
    <w:rsid w:val="006E3562"/>
    <w:rPr>
      <w:color w:val="C00000"/>
    </w:rPr>
  </w:style>
  <w:style w:type="paragraph" w:customStyle="1" w:styleId="AcknowledgmentnoTOCBlue">
    <w:name w:val="Acknowledgment no TOC_Blue"/>
    <w:basedOn w:val="AcknowledgmentnoTOCBlack"/>
    <w:next w:val="Normal"/>
    <w:uiPriority w:val="99"/>
    <w:rsid w:val="006E3562"/>
    <w:rPr>
      <w:color w:val="345294"/>
    </w:rPr>
  </w:style>
  <w:style w:type="paragraph" w:customStyle="1" w:styleId="BulletBlack">
    <w:name w:val="Bullet_Black"/>
    <w:basedOn w:val="Normal"/>
    <w:uiPriority w:val="99"/>
    <w:rsid w:val="006E3562"/>
    <w:pPr>
      <w:numPr>
        <w:numId w:val="9"/>
      </w:numPr>
      <w:tabs>
        <w:tab w:val="left" w:pos="360"/>
      </w:tabs>
      <w:spacing w:after="120" w:line="240" w:lineRule="auto"/>
      <w:ind w:left="720" w:right="360" w:hanging="288"/>
      <w:jc w:val="both"/>
    </w:pPr>
    <w:rPr>
      <w:szCs w:val="24"/>
    </w:rPr>
  </w:style>
  <w:style w:type="paragraph" w:customStyle="1" w:styleId="BulletRed">
    <w:name w:val="Bullet_Red"/>
    <w:basedOn w:val="BulletBlack"/>
    <w:uiPriority w:val="99"/>
    <w:rsid w:val="006E3562"/>
    <w:pPr>
      <w:numPr>
        <w:numId w:val="12"/>
      </w:numPr>
      <w:ind w:left="720" w:hanging="288"/>
    </w:pPr>
  </w:style>
  <w:style w:type="paragraph" w:customStyle="1" w:styleId="BulletBlue">
    <w:name w:val="Bullet_Blue"/>
    <w:basedOn w:val="BulletBlack"/>
    <w:uiPriority w:val="99"/>
    <w:rsid w:val="006E3562"/>
    <w:pPr>
      <w:numPr>
        <w:numId w:val="10"/>
      </w:numPr>
      <w:ind w:left="720" w:hanging="288"/>
    </w:pPr>
  </w:style>
  <w:style w:type="paragraph" w:customStyle="1" w:styleId="BulletBlackLastSS">
    <w:name w:val="Bullet_Black (Last SS)"/>
    <w:basedOn w:val="BulletBlack"/>
    <w:next w:val="NormalSS"/>
    <w:uiPriority w:val="99"/>
    <w:rsid w:val="006E3562"/>
    <w:pPr>
      <w:spacing w:after="240"/>
    </w:pPr>
  </w:style>
  <w:style w:type="paragraph" w:customStyle="1" w:styleId="BulletRedLastSS">
    <w:name w:val="Bullet_Red (Last SS)"/>
    <w:basedOn w:val="BulletBlackLastSS"/>
    <w:next w:val="NormalSS"/>
    <w:uiPriority w:val="99"/>
    <w:rsid w:val="006E3562"/>
    <w:pPr>
      <w:numPr>
        <w:numId w:val="13"/>
      </w:numPr>
      <w:ind w:left="720" w:hanging="288"/>
    </w:pPr>
  </w:style>
  <w:style w:type="paragraph" w:customStyle="1" w:styleId="BulletBlueLastSS">
    <w:name w:val="Bullet_Blue (Last SS)"/>
    <w:basedOn w:val="BulletBlackLastSS"/>
    <w:next w:val="NormalSS"/>
    <w:uiPriority w:val="99"/>
    <w:rsid w:val="006E3562"/>
    <w:pPr>
      <w:numPr>
        <w:numId w:val="11"/>
      </w:numPr>
      <w:ind w:left="720" w:hanging="288"/>
    </w:pPr>
  </w:style>
  <w:style w:type="paragraph" w:customStyle="1" w:styleId="BulletBlackLastDS">
    <w:name w:val="Bullet_Black (Last DS)"/>
    <w:basedOn w:val="BulletBlackLastSS"/>
    <w:next w:val="Normal"/>
    <w:uiPriority w:val="99"/>
    <w:rsid w:val="006E3562"/>
    <w:pPr>
      <w:spacing w:after="320"/>
    </w:pPr>
  </w:style>
  <w:style w:type="paragraph" w:customStyle="1" w:styleId="BulletRedLastDS">
    <w:name w:val="Bullet_Red (Last DS)"/>
    <w:basedOn w:val="BulletRedLastSS"/>
    <w:next w:val="Normal"/>
    <w:uiPriority w:val="99"/>
    <w:rsid w:val="006E3562"/>
    <w:pPr>
      <w:spacing w:after="320"/>
    </w:pPr>
  </w:style>
  <w:style w:type="paragraph" w:customStyle="1" w:styleId="BulletBlueLastDS">
    <w:name w:val="Bullet_Blue (Last DS)"/>
    <w:basedOn w:val="BulletBlackLastDS"/>
    <w:next w:val="Normal"/>
    <w:uiPriority w:val="99"/>
    <w:rsid w:val="006E3562"/>
    <w:pPr>
      <w:numPr>
        <w:numId w:val="14"/>
      </w:numPr>
      <w:ind w:left="720" w:hanging="288"/>
    </w:pPr>
  </w:style>
  <w:style w:type="paragraph" w:customStyle="1" w:styleId="Heading1Red">
    <w:name w:val="Heading 1_Red"/>
    <w:basedOn w:val="Heading1Black"/>
    <w:next w:val="Normal"/>
    <w:uiPriority w:val="99"/>
    <w:rsid w:val="006E3562"/>
    <w:rPr>
      <w:color w:val="C00000"/>
    </w:rPr>
  </w:style>
  <w:style w:type="paragraph" w:customStyle="1" w:styleId="Heading1Blue">
    <w:name w:val="Heading 1_Blue"/>
    <w:basedOn w:val="Heading1Black"/>
    <w:next w:val="Normal"/>
    <w:uiPriority w:val="99"/>
    <w:rsid w:val="006E3562"/>
    <w:rPr>
      <w:color w:val="345294"/>
    </w:rPr>
  </w:style>
  <w:style w:type="paragraph" w:customStyle="1" w:styleId="Heading2Black">
    <w:name w:val="Heading 2_Black"/>
    <w:basedOn w:val="Normal"/>
    <w:next w:val="Normal"/>
    <w:uiPriority w:val="99"/>
    <w:rsid w:val="006E3562"/>
    <w:pPr>
      <w:keepNext/>
      <w:tabs>
        <w:tab w:val="left" w:pos="432"/>
      </w:tabs>
      <w:spacing w:after="240" w:line="240" w:lineRule="auto"/>
      <w:ind w:left="432" w:hanging="432"/>
      <w:jc w:val="both"/>
      <w:outlineLvl w:val="1"/>
    </w:pPr>
    <w:rPr>
      <w:rFonts w:ascii="Lucida Sans" w:hAnsi="Lucida Sans"/>
      <w:b/>
      <w:szCs w:val="24"/>
    </w:rPr>
  </w:style>
  <w:style w:type="paragraph" w:customStyle="1" w:styleId="Heading2Red">
    <w:name w:val="Heading 2_Red"/>
    <w:basedOn w:val="Heading2Black"/>
    <w:next w:val="Normal"/>
    <w:uiPriority w:val="99"/>
    <w:rsid w:val="006E3562"/>
    <w:rPr>
      <w:color w:val="C00000"/>
    </w:rPr>
  </w:style>
  <w:style w:type="paragraph" w:customStyle="1" w:styleId="Heading2Blue">
    <w:name w:val="Heading 2_Blue"/>
    <w:basedOn w:val="Heading2Black"/>
    <w:next w:val="Normal"/>
    <w:uiPriority w:val="99"/>
    <w:rsid w:val="006E3562"/>
    <w:rPr>
      <w:color w:val="345294"/>
    </w:rPr>
  </w:style>
  <w:style w:type="paragraph" w:customStyle="1" w:styleId="Heading2BlackNoTOC">
    <w:name w:val="Heading 2_Black No TOC"/>
    <w:basedOn w:val="Heading2Black"/>
    <w:next w:val="Normal"/>
    <w:uiPriority w:val="99"/>
    <w:rsid w:val="006E3562"/>
    <w:pPr>
      <w:outlineLvl w:val="8"/>
    </w:pPr>
  </w:style>
  <w:style w:type="paragraph" w:customStyle="1" w:styleId="Heading2RedNoTOC">
    <w:name w:val="Heading 2_Red No TOC"/>
    <w:basedOn w:val="Heading2Red"/>
    <w:next w:val="Normal"/>
    <w:uiPriority w:val="99"/>
    <w:rsid w:val="006E3562"/>
    <w:pPr>
      <w:outlineLvl w:val="8"/>
    </w:pPr>
  </w:style>
  <w:style w:type="paragraph" w:customStyle="1" w:styleId="Heading2BlueNoTOC">
    <w:name w:val="Heading 2_Blue No TOC"/>
    <w:basedOn w:val="Heading2Blue"/>
    <w:next w:val="Normal"/>
    <w:uiPriority w:val="99"/>
    <w:rsid w:val="006E3562"/>
    <w:pPr>
      <w:outlineLvl w:val="8"/>
    </w:pPr>
  </w:style>
  <w:style w:type="paragraph" w:customStyle="1" w:styleId="MarkforAttachmentHeadingBlack">
    <w:name w:val="Mark for Attachment Heading_Black"/>
    <w:basedOn w:val="Normal"/>
    <w:next w:val="Normal"/>
    <w:uiPriority w:val="99"/>
    <w:rsid w:val="006E3562"/>
    <w:pPr>
      <w:tabs>
        <w:tab w:val="left" w:pos="432"/>
      </w:tabs>
      <w:spacing w:line="480" w:lineRule="auto"/>
      <w:jc w:val="center"/>
      <w:outlineLvl w:val="0"/>
    </w:pPr>
    <w:rPr>
      <w:rFonts w:ascii="Lucida Sans" w:hAnsi="Lucida Sans"/>
      <w:b/>
      <w:caps/>
      <w:szCs w:val="24"/>
    </w:rPr>
  </w:style>
  <w:style w:type="paragraph" w:customStyle="1" w:styleId="MarkforAttachmentHeadingRed">
    <w:name w:val="Mark for Attachment Heading_Red"/>
    <w:basedOn w:val="MarkforAttachmentHeadingBlack"/>
    <w:next w:val="Normal"/>
    <w:uiPriority w:val="99"/>
    <w:rsid w:val="006E3562"/>
    <w:rPr>
      <w:color w:val="C00000"/>
    </w:rPr>
  </w:style>
  <w:style w:type="paragraph" w:customStyle="1" w:styleId="MarkforAttachmentHeadingBlue">
    <w:name w:val="Mark for Attachment Heading_Blue"/>
    <w:basedOn w:val="MarkforAttachmentHeadingBlack"/>
    <w:next w:val="Normal"/>
    <w:uiPriority w:val="99"/>
    <w:rsid w:val="006E3562"/>
    <w:rPr>
      <w:color w:val="345294"/>
    </w:rPr>
  </w:style>
  <w:style w:type="paragraph" w:customStyle="1" w:styleId="MarkforAppendixHeadingBlack">
    <w:name w:val="Mark for Appendix Heading_Black"/>
    <w:basedOn w:val="Normal"/>
    <w:next w:val="Normal"/>
    <w:uiPriority w:val="99"/>
    <w:rsid w:val="006E3562"/>
    <w:pPr>
      <w:tabs>
        <w:tab w:val="left" w:pos="432"/>
      </w:tabs>
      <w:spacing w:line="480" w:lineRule="auto"/>
      <w:jc w:val="center"/>
      <w:outlineLvl w:val="7"/>
    </w:pPr>
    <w:rPr>
      <w:rFonts w:ascii="Lucida Sans" w:hAnsi="Lucida Sans"/>
      <w:b/>
      <w:caps/>
      <w:szCs w:val="24"/>
    </w:rPr>
  </w:style>
  <w:style w:type="paragraph" w:customStyle="1" w:styleId="MarkforAppendixHeadingRed">
    <w:name w:val="Mark for Appendix Heading_Red"/>
    <w:basedOn w:val="MarkforAppendixHeadingBlack"/>
    <w:next w:val="Normal"/>
    <w:uiPriority w:val="99"/>
    <w:rsid w:val="006E3562"/>
    <w:rPr>
      <w:color w:val="C00000"/>
    </w:rPr>
  </w:style>
  <w:style w:type="paragraph" w:customStyle="1" w:styleId="MarkforAppendixHeadingBlue">
    <w:name w:val="Mark for Appendix Heading_Blue"/>
    <w:basedOn w:val="MarkforAppendixHeadingBlack"/>
    <w:next w:val="Normal"/>
    <w:uiPriority w:val="99"/>
    <w:rsid w:val="006E3562"/>
    <w:rPr>
      <w:color w:val="345294"/>
    </w:rPr>
  </w:style>
  <w:style w:type="paragraph" w:customStyle="1" w:styleId="NumberedBulletLastDS">
    <w:name w:val="Numbered Bullet (Last DS)"/>
    <w:basedOn w:val="NumberedBulletLASTSS"/>
    <w:next w:val="Normal"/>
    <w:uiPriority w:val="99"/>
    <w:rsid w:val="006E3562"/>
    <w:pPr>
      <w:spacing w:after="320"/>
    </w:pPr>
  </w:style>
  <w:style w:type="paragraph" w:customStyle="1" w:styleId="TableSignificanceCaption">
    <w:name w:val="Table Significance_Caption"/>
    <w:basedOn w:val="TableSourceCaption"/>
    <w:uiPriority w:val="99"/>
    <w:rsid w:val="006E3562"/>
    <w:pPr>
      <w:spacing w:after="0"/>
    </w:pPr>
  </w:style>
  <w:style w:type="paragraph" w:customStyle="1" w:styleId="TitleofDocumentVertical">
    <w:name w:val="Title of Document Vertical"/>
    <w:basedOn w:val="Normal"/>
    <w:uiPriority w:val="99"/>
    <w:rsid w:val="006E3562"/>
    <w:pPr>
      <w:tabs>
        <w:tab w:val="left" w:pos="432"/>
      </w:tabs>
      <w:spacing w:before="3120" w:after="240" w:line="360" w:lineRule="exact"/>
      <w:jc w:val="both"/>
    </w:pPr>
    <w:rPr>
      <w:rFonts w:ascii="Lucida Sans" w:hAnsi="Lucida Sans"/>
      <w:b/>
      <w:sz w:val="22"/>
      <w:szCs w:val="24"/>
    </w:rPr>
  </w:style>
  <w:style w:type="paragraph" w:customStyle="1" w:styleId="TitleofDocumentHorizontal">
    <w:name w:val="Title of Document Horizontal"/>
    <w:basedOn w:val="TitleofDocumentVertical"/>
    <w:uiPriority w:val="99"/>
    <w:rsid w:val="006E3562"/>
    <w:pPr>
      <w:spacing w:before="0" w:after="160"/>
    </w:pPr>
  </w:style>
  <w:style w:type="paragraph" w:customStyle="1" w:styleId="TitleofDocumentNoPhoto">
    <w:name w:val="Title of Document No Photo"/>
    <w:basedOn w:val="TitleofDocumentHorizontal"/>
    <w:uiPriority w:val="99"/>
    <w:rsid w:val="006E3562"/>
  </w:style>
  <w:style w:type="paragraph" w:customStyle="1" w:styleId="TableSpace">
    <w:name w:val="TableSpace"/>
    <w:basedOn w:val="TableSourceCaption"/>
    <w:next w:val="TableFootnoteCaption"/>
    <w:uiPriority w:val="99"/>
    <w:semiHidden/>
    <w:rsid w:val="006E3562"/>
    <w:pPr>
      <w:spacing w:after="0"/>
    </w:pPr>
  </w:style>
  <w:style w:type="table" w:customStyle="1" w:styleId="SMPRTableRed">
    <w:name w:val="SMPR_Table_Red"/>
    <w:uiPriority w:val="99"/>
    <w:rsid w:val="006E3562"/>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6E356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E356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3NoTOC">
    <w:name w:val="Heading 3_No TOC"/>
    <w:basedOn w:val="Heading3"/>
    <w:next w:val="Normal"/>
    <w:uiPriority w:val="99"/>
    <w:rsid w:val="006E3562"/>
    <w:pPr>
      <w:tabs>
        <w:tab w:val="clear" w:pos="1152"/>
        <w:tab w:val="left" w:pos="432"/>
      </w:tabs>
      <w:spacing w:after="240" w:line="240" w:lineRule="auto"/>
      <w:ind w:left="432" w:hanging="432"/>
      <w:jc w:val="both"/>
      <w:outlineLvl w:val="8"/>
    </w:pPr>
    <w:rPr>
      <w:rFonts w:ascii="Garamond" w:hAnsi="Garamond"/>
      <w:color w:val="auto"/>
      <w:sz w:val="24"/>
      <w:szCs w:val="24"/>
    </w:rPr>
  </w:style>
  <w:style w:type="character" w:styleId="Hyperlink">
    <w:name w:val="Hyperlink"/>
    <w:basedOn w:val="DefaultParagraphFont"/>
    <w:uiPriority w:val="99"/>
    <w:rsid w:val="006E3562"/>
    <w:rPr>
      <w:rFonts w:cs="Times New Roman"/>
      <w:color w:val="0000FF"/>
      <w:u w:val="single"/>
    </w:rPr>
  </w:style>
  <w:style w:type="paragraph" w:customStyle="1" w:styleId="Default">
    <w:name w:val="Default"/>
    <w:rsid w:val="006E3562"/>
    <w:pPr>
      <w:autoSpaceDE w:val="0"/>
      <w:autoSpaceDN w:val="0"/>
      <w:adjustRightInd w:val="0"/>
    </w:pPr>
    <w:rPr>
      <w:rFonts w:ascii="Lucida Sans" w:hAnsi="Lucida Sans" w:cs="Lucida Sans"/>
      <w:color w:val="000000"/>
      <w:sz w:val="24"/>
      <w:szCs w:val="24"/>
    </w:rPr>
  </w:style>
  <w:style w:type="paragraph" w:styleId="BodyTextIndent">
    <w:name w:val="Body Text Indent"/>
    <w:basedOn w:val="Normal"/>
    <w:link w:val="BodyTextIndentChar"/>
    <w:uiPriority w:val="99"/>
    <w:rsid w:val="006E3562"/>
    <w:pPr>
      <w:tabs>
        <w:tab w:val="left" w:pos="720"/>
      </w:tabs>
      <w:spacing w:after="80" w:line="240" w:lineRule="auto"/>
      <w:ind w:left="720" w:hanging="720"/>
    </w:pPr>
    <w:rPr>
      <w:rFonts w:ascii="Times New Roman" w:hAnsi="Times New Roman"/>
      <w:b/>
    </w:rPr>
  </w:style>
  <w:style w:type="character" w:customStyle="1" w:styleId="BodyTextIndentChar">
    <w:name w:val="Body Text Indent Char"/>
    <w:basedOn w:val="DefaultParagraphFont"/>
    <w:link w:val="BodyTextIndent"/>
    <w:uiPriority w:val="99"/>
    <w:rsid w:val="006E3562"/>
    <w:rPr>
      <w:b/>
      <w:sz w:val="24"/>
    </w:rPr>
  </w:style>
  <w:style w:type="paragraph" w:styleId="BodyTextIndent2">
    <w:name w:val="Body Text Indent 2"/>
    <w:basedOn w:val="Normal"/>
    <w:link w:val="BodyTextIndent2Char"/>
    <w:uiPriority w:val="99"/>
    <w:semiHidden/>
    <w:rsid w:val="006E3562"/>
    <w:pPr>
      <w:tabs>
        <w:tab w:val="left" w:pos="432"/>
      </w:tabs>
      <w:spacing w:after="120" w:line="480" w:lineRule="auto"/>
      <w:ind w:left="360" w:firstLine="432"/>
      <w:jc w:val="both"/>
    </w:pPr>
    <w:rPr>
      <w:szCs w:val="24"/>
    </w:rPr>
  </w:style>
  <w:style w:type="character" w:customStyle="1" w:styleId="BodyTextIndent2Char">
    <w:name w:val="Body Text Indent 2 Char"/>
    <w:basedOn w:val="DefaultParagraphFont"/>
    <w:link w:val="BodyTextIndent2"/>
    <w:uiPriority w:val="99"/>
    <w:semiHidden/>
    <w:rsid w:val="006E3562"/>
    <w:rPr>
      <w:rFonts w:ascii="Garamond" w:hAnsi="Garamond"/>
      <w:sz w:val="24"/>
      <w:szCs w:val="24"/>
    </w:rPr>
  </w:style>
  <w:style w:type="paragraph" w:styleId="DocumentMap">
    <w:name w:val="Document Map"/>
    <w:basedOn w:val="Normal"/>
    <w:link w:val="DocumentMapChar"/>
    <w:uiPriority w:val="99"/>
    <w:semiHidden/>
    <w:rsid w:val="006E3562"/>
    <w:pPr>
      <w:tabs>
        <w:tab w:val="left" w:pos="432"/>
      </w:tabs>
      <w:spacing w:line="240" w:lineRule="auto"/>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3562"/>
    <w:rPr>
      <w:rFonts w:ascii="Tahoma" w:hAnsi="Tahoma" w:cs="Tahoma"/>
      <w:sz w:val="16"/>
      <w:szCs w:val="16"/>
    </w:rPr>
  </w:style>
  <w:style w:type="character" w:customStyle="1" w:styleId="P1-StandParaChar">
    <w:name w:val="P1-Stand Para Char"/>
    <w:basedOn w:val="DefaultParagraphFont"/>
    <w:link w:val="P1-StandPara"/>
    <w:locked/>
    <w:rsid w:val="006E3562"/>
    <w:rPr>
      <w:rFonts w:ascii="Garamond" w:hAnsi="Garamond"/>
      <w:sz w:val="24"/>
    </w:rPr>
  </w:style>
  <w:style w:type="paragraph" w:styleId="Revision">
    <w:name w:val="Revision"/>
    <w:hidden/>
    <w:uiPriority w:val="99"/>
    <w:semiHidden/>
    <w:rsid w:val="006E3562"/>
    <w:rPr>
      <w:rFonts w:ascii="Garamond" w:hAnsi="Garamond"/>
      <w:sz w:val="24"/>
      <w:szCs w:val="24"/>
    </w:rPr>
  </w:style>
  <w:style w:type="paragraph" w:customStyle="1" w:styleId="xmsonormal">
    <w:name w:val="x_msonormal"/>
    <w:basedOn w:val="Normal"/>
    <w:uiPriority w:val="99"/>
    <w:rsid w:val="006E3562"/>
    <w:pPr>
      <w:spacing w:before="100" w:beforeAutospacing="1" w:after="100" w:afterAutospacing="1" w:line="240" w:lineRule="auto"/>
    </w:pPr>
    <w:rPr>
      <w:rFonts w:ascii="Times New Roman" w:hAnsi="Times New Roman"/>
      <w:szCs w:val="24"/>
    </w:rPr>
  </w:style>
  <w:style w:type="paragraph" w:customStyle="1" w:styleId="xp1-standpara">
    <w:name w:val="x_p1-standpara"/>
    <w:basedOn w:val="Normal"/>
    <w:uiPriority w:val="99"/>
    <w:rsid w:val="006E3562"/>
    <w:pPr>
      <w:spacing w:before="100" w:beforeAutospacing="1" w:after="100" w:afterAutospacing="1" w:line="240" w:lineRule="auto"/>
    </w:pPr>
    <w:rPr>
      <w:rFonts w:ascii="Times New Roman" w:hAnsi="Times New Roman"/>
      <w:szCs w:val="24"/>
    </w:rPr>
  </w:style>
  <w:style w:type="numbering" w:customStyle="1" w:styleId="MPROutline">
    <w:name w:val="MPROutline"/>
    <w:rsid w:val="006E3562"/>
    <w:pPr>
      <w:numPr>
        <w:numId w:val="15"/>
      </w:numPr>
    </w:pPr>
  </w:style>
  <w:style w:type="character" w:styleId="FollowedHyperlink">
    <w:name w:val="FollowedHyperlink"/>
    <w:basedOn w:val="DefaultParagraphFont"/>
    <w:uiPriority w:val="99"/>
    <w:semiHidden/>
    <w:unhideWhenUsed/>
    <w:rsid w:val="006E3562"/>
    <w:rPr>
      <w:color w:val="800080" w:themeColor="followedHyperlink"/>
      <w:u w:val="single"/>
    </w:rPr>
  </w:style>
  <w:style w:type="character" w:customStyle="1" w:styleId="TT-TableTitleChar">
    <w:name w:val="TT-Table Title Char"/>
    <w:link w:val="TT-TableTitle"/>
    <w:locked/>
    <w:rsid w:val="006E3562"/>
    <w:rPr>
      <w:rFonts w:ascii="Franklin Gothic Medium" w:hAnsi="Franklin Gothic Medium"/>
      <w:sz w:val="22"/>
    </w:rPr>
  </w:style>
  <w:style w:type="paragraph" w:styleId="NoSpacing">
    <w:name w:val="No Spacing"/>
    <w:uiPriority w:val="1"/>
    <w:qFormat/>
    <w:rsid w:val="006E3562"/>
    <w:pPr>
      <w:tabs>
        <w:tab w:val="left" w:pos="432"/>
      </w:tabs>
      <w:ind w:firstLine="432"/>
      <w:jc w:val="both"/>
    </w:pPr>
    <w:rPr>
      <w:rFonts w:ascii="Garamond" w:hAnsi="Garamond"/>
      <w:sz w:val="24"/>
      <w:szCs w:val="24"/>
    </w:rPr>
  </w:style>
  <w:style w:type="numbering" w:customStyle="1" w:styleId="NoList1">
    <w:name w:val="No List1"/>
    <w:next w:val="NoList"/>
    <w:uiPriority w:val="99"/>
    <w:semiHidden/>
    <w:unhideWhenUsed/>
    <w:rsid w:val="006E3562"/>
  </w:style>
  <w:style w:type="table" w:customStyle="1" w:styleId="TableGrid1">
    <w:name w:val="Table Grid1"/>
    <w:basedOn w:val="TableNormal"/>
    <w:next w:val="TableGrid"/>
    <w:uiPriority w:val="59"/>
    <w:rsid w:val="006E3562"/>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PRTableRed1">
    <w:name w:val="SMPR_Table_Red1"/>
    <w:uiPriority w:val="99"/>
    <w:rsid w:val="006E3562"/>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1">
    <w:name w:val="SMPR_Table_Blue1"/>
    <w:basedOn w:val="SMPRTableRed"/>
    <w:uiPriority w:val="99"/>
    <w:rsid w:val="006E3562"/>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6E3562"/>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rsid w:val="006E3562"/>
    <w:pPr>
      <w:numPr>
        <w:numId w:val="5"/>
      </w:numPr>
    </w:pPr>
  </w:style>
  <w:style w:type="table" w:customStyle="1" w:styleId="TableWestatStandardFormat1">
    <w:name w:val="Table Westat Standard Format1"/>
    <w:basedOn w:val="TableNormal"/>
    <w:rsid w:val="006E3562"/>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N1-1stBulletChar">
    <w:name w:val="N1-1st Bullet Char"/>
    <w:link w:val="N1-1stBullet"/>
    <w:rsid w:val="0094577C"/>
    <w:rPr>
      <w:rFonts w:ascii="Garamond" w:hAnsi="Garamond"/>
      <w:sz w:val="24"/>
    </w:rPr>
  </w:style>
  <w:style w:type="paragraph" w:styleId="BodyText">
    <w:name w:val="Body Text"/>
    <w:basedOn w:val="Normal"/>
    <w:link w:val="BodyTextChar"/>
    <w:uiPriority w:val="99"/>
    <w:semiHidden/>
    <w:unhideWhenUsed/>
    <w:rsid w:val="00EE5587"/>
    <w:pPr>
      <w:spacing w:after="120"/>
    </w:pPr>
  </w:style>
  <w:style w:type="character" w:customStyle="1" w:styleId="BodyTextChar">
    <w:name w:val="Body Text Char"/>
    <w:basedOn w:val="DefaultParagraphFont"/>
    <w:link w:val="BodyText"/>
    <w:uiPriority w:val="99"/>
    <w:semiHidden/>
    <w:rsid w:val="00EE558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239">
      <w:bodyDiv w:val="1"/>
      <w:marLeft w:val="0"/>
      <w:marRight w:val="0"/>
      <w:marTop w:val="0"/>
      <w:marBottom w:val="0"/>
      <w:divBdr>
        <w:top w:val="none" w:sz="0" w:space="0" w:color="auto"/>
        <w:left w:val="none" w:sz="0" w:space="0" w:color="auto"/>
        <w:bottom w:val="none" w:sz="0" w:space="0" w:color="auto"/>
        <w:right w:val="none" w:sz="0" w:space="0" w:color="auto"/>
      </w:divBdr>
    </w:div>
    <w:div w:id="985626287">
      <w:bodyDiv w:val="1"/>
      <w:marLeft w:val="0"/>
      <w:marRight w:val="0"/>
      <w:marTop w:val="0"/>
      <w:marBottom w:val="0"/>
      <w:divBdr>
        <w:top w:val="none" w:sz="0" w:space="0" w:color="auto"/>
        <w:left w:val="none" w:sz="0" w:space="0" w:color="auto"/>
        <w:bottom w:val="none" w:sz="0" w:space="0" w:color="auto"/>
        <w:right w:val="none" w:sz="0" w:space="0" w:color="auto"/>
      </w:divBdr>
    </w:div>
    <w:div w:id="997147426">
      <w:bodyDiv w:val="1"/>
      <w:marLeft w:val="0"/>
      <w:marRight w:val="0"/>
      <w:marTop w:val="0"/>
      <w:marBottom w:val="0"/>
      <w:divBdr>
        <w:top w:val="none" w:sz="0" w:space="0" w:color="auto"/>
        <w:left w:val="none" w:sz="0" w:space="0" w:color="auto"/>
        <w:bottom w:val="none" w:sz="0" w:space="0" w:color="auto"/>
        <w:right w:val="none" w:sz="0" w:space="0" w:color="auto"/>
      </w:divBdr>
    </w:div>
    <w:div w:id="1039234918">
      <w:bodyDiv w:val="1"/>
      <w:marLeft w:val="0"/>
      <w:marRight w:val="0"/>
      <w:marTop w:val="0"/>
      <w:marBottom w:val="0"/>
      <w:divBdr>
        <w:top w:val="none" w:sz="0" w:space="0" w:color="auto"/>
        <w:left w:val="none" w:sz="0" w:space="0" w:color="auto"/>
        <w:bottom w:val="none" w:sz="0" w:space="0" w:color="auto"/>
        <w:right w:val="none" w:sz="0" w:space="0" w:color="auto"/>
      </w:divBdr>
    </w:div>
    <w:div w:id="1075011345">
      <w:bodyDiv w:val="1"/>
      <w:marLeft w:val="0"/>
      <w:marRight w:val="0"/>
      <w:marTop w:val="0"/>
      <w:marBottom w:val="0"/>
      <w:divBdr>
        <w:top w:val="none" w:sz="0" w:space="0" w:color="auto"/>
        <w:left w:val="none" w:sz="0" w:space="0" w:color="auto"/>
        <w:bottom w:val="none" w:sz="0" w:space="0" w:color="auto"/>
        <w:right w:val="none" w:sz="0" w:space="0" w:color="auto"/>
      </w:divBdr>
    </w:div>
    <w:div w:id="1223449348">
      <w:bodyDiv w:val="1"/>
      <w:marLeft w:val="0"/>
      <w:marRight w:val="0"/>
      <w:marTop w:val="0"/>
      <w:marBottom w:val="0"/>
      <w:divBdr>
        <w:top w:val="none" w:sz="0" w:space="0" w:color="auto"/>
        <w:left w:val="none" w:sz="0" w:space="0" w:color="auto"/>
        <w:bottom w:val="none" w:sz="0" w:space="0" w:color="auto"/>
        <w:right w:val="none" w:sz="0" w:space="0" w:color="auto"/>
      </w:divBdr>
    </w:div>
    <w:div w:id="1362974034">
      <w:bodyDiv w:val="1"/>
      <w:marLeft w:val="0"/>
      <w:marRight w:val="0"/>
      <w:marTop w:val="0"/>
      <w:marBottom w:val="0"/>
      <w:divBdr>
        <w:top w:val="none" w:sz="0" w:space="0" w:color="auto"/>
        <w:left w:val="none" w:sz="0" w:space="0" w:color="auto"/>
        <w:bottom w:val="none" w:sz="0" w:space="0" w:color="auto"/>
        <w:right w:val="none" w:sz="0" w:space="0" w:color="auto"/>
      </w:divBdr>
    </w:div>
    <w:div w:id="1507793228">
      <w:bodyDiv w:val="1"/>
      <w:marLeft w:val="0"/>
      <w:marRight w:val="0"/>
      <w:marTop w:val="0"/>
      <w:marBottom w:val="0"/>
      <w:divBdr>
        <w:top w:val="none" w:sz="0" w:space="0" w:color="auto"/>
        <w:left w:val="none" w:sz="0" w:space="0" w:color="auto"/>
        <w:bottom w:val="none" w:sz="0" w:space="0" w:color="auto"/>
        <w:right w:val="none" w:sz="0" w:space="0" w:color="auto"/>
      </w:divBdr>
    </w:div>
    <w:div w:id="1896700968">
      <w:bodyDiv w:val="1"/>
      <w:marLeft w:val="0"/>
      <w:marRight w:val="0"/>
      <w:marTop w:val="0"/>
      <w:marBottom w:val="0"/>
      <w:divBdr>
        <w:top w:val="none" w:sz="0" w:space="0" w:color="auto"/>
        <w:left w:val="none" w:sz="0" w:space="0" w:color="auto"/>
        <w:bottom w:val="none" w:sz="0" w:space="0" w:color="auto"/>
        <w:right w:val="none" w:sz="0" w:space="0" w:color="auto"/>
      </w:divBdr>
    </w:div>
    <w:div w:id="21102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Chanchalat.Chanhatasilpa@fns.usda.gov"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6/DCB_h.pdf" TargetMode="External"/><Relationship Id="rId3" Type="http://schemas.openxmlformats.org/officeDocument/2006/relationships/hyperlink" Target="http://www.fns.usda.gov/sites/default/files/2014RandE.pdf" TargetMode="External"/><Relationship Id="rId7" Type="http://schemas.openxmlformats.org/officeDocument/2006/relationships/hyperlink" Target="http://ann.sagepub.com/content/645/1/112.full.pdf+html" TargetMode="External"/><Relationship Id="rId2" Type="http://schemas.openxmlformats.org/officeDocument/2006/relationships/hyperlink" Target="http://www.usda.gov/oig/webdocs/50024-0008-11.pdf" TargetMode="External"/><Relationship Id="rId1" Type="http://schemas.openxmlformats.org/officeDocument/2006/relationships/hyperlink" Target="http://www.fns.usda.gov/sites/default/files/datastatistics/keydata-december-2015.pdf" TargetMode="External"/><Relationship Id="rId6" Type="http://schemas.openxmlformats.org/officeDocument/2006/relationships/hyperlink" Target="https://www.fbo.gov/index?s=opportunity&amp;mode=form&amp;id=fc2768a8411c3ff0f25b42a153009b28&amp;tab=core&amp;_cview=0" TargetMode="External"/><Relationship Id="rId5" Type="http://schemas.openxmlformats.org/officeDocument/2006/relationships/hyperlink" Target="http://www.whitehouse.gov/sites/default/files/omb/memoranda/2015/m-15-02.pdf" TargetMode="External"/><Relationship Id="rId4" Type="http://schemas.openxmlformats.org/officeDocument/2006/relationships/hyperlink" Target="http://www.usda.gov/oig/50401-0007-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503D-7EC0-4B7D-9002-8ABAD152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BA3459AE.dotm</Template>
  <TotalTime>0</TotalTime>
  <Pages>33</Pages>
  <Words>6754</Words>
  <Characters>39133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Roline Milfort</cp:lastModifiedBy>
  <cp:revision>4</cp:revision>
  <cp:lastPrinted>2016-05-11T19:35:00Z</cp:lastPrinted>
  <dcterms:created xsi:type="dcterms:W3CDTF">2016-07-26T18:44:00Z</dcterms:created>
  <dcterms:modified xsi:type="dcterms:W3CDTF">2016-07-28T14:26:00Z</dcterms:modified>
</cp:coreProperties>
</file>